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46050" w14:textId="77777777" w:rsidR="00162A8C" w:rsidRPr="00AE4A95" w:rsidRDefault="00162A8C" w:rsidP="0013262D">
      <w:pPr>
        <w:pStyle w:val="Heading1"/>
      </w:pPr>
      <w:bookmarkStart w:id="0" w:name="_Toc368025588"/>
      <w:r w:rsidRPr="00AE4A95">
        <w:t>Foreword</w:t>
      </w:r>
      <w:bookmarkEnd w:id="0"/>
    </w:p>
    <w:p w14:paraId="649FA5D1" w14:textId="77777777" w:rsidR="00162A8C" w:rsidRPr="00AE4A95" w:rsidRDefault="00162A8C">
      <w:pPr>
        <w:rPr>
          <w:rFonts w:cs="v5.0.0"/>
        </w:rPr>
      </w:pPr>
      <w:r w:rsidRPr="00AE4A95">
        <w:rPr>
          <w:rFonts w:cs="v5.0.0"/>
        </w:rPr>
        <w:t xml:space="preserve">This Technical </w:t>
      </w:r>
      <w:r w:rsidR="00BC0BA9" w:rsidRPr="00AE4A95">
        <w:rPr>
          <w:rFonts w:cs="v5.0.0"/>
        </w:rPr>
        <w:t xml:space="preserve">Specification </w:t>
      </w:r>
      <w:r w:rsidRPr="00AE4A95">
        <w:rPr>
          <w:rFonts w:cs="v5.0.0"/>
        </w:rPr>
        <w:t>(</w:t>
      </w:r>
      <w:r w:rsidR="00BC0BA9" w:rsidRPr="00AE4A95">
        <w:rPr>
          <w:rFonts w:cs="v5.0.0"/>
        </w:rPr>
        <w:t>TS</w:t>
      </w:r>
      <w:r w:rsidRPr="00AE4A95">
        <w:rPr>
          <w:rFonts w:cs="v5.0.0"/>
        </w:rPr>
        <w:t>) has been produced by the 3</w:t>
      </w:r>
      <w:r w:rsidRPr="00AE4A95">
        <w:rPr>
          <w:rFonts w:cs="v5.0.0"/>
          <w:vertAlign w:val="superscript"/>
        </w:rPr>
        <w:t>rd</w:t>
      </w:r>
      <w:r w:rsidRPr="00AE4A95">
        <w:rPr>
          <w:rFonts w:cs="v5.0.0"/>
        </w:rPr>
        <w:t xml:space="preserve"> Generation Partnership Project (3GPP).</w:t>
      </w:r>
    </w:p>
    <w:p w14:paraId="5BA92B13" w14:textId="77777777" w:rsidR="00162A8C" w:rsidRPr="00AE4A95" w:rsidRDefault="00162A8C">
      <w:pPr>
        <w:rPr>
          <w:rFonts w:cs="v5.0.0"/>
        </w:rPr>
      </w:pPr>
      <w:r w:rsidRPr="00AE4A95">
        <w:rPr>
          <w:rFonts w:cs="v5.0.0"/>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3E6642D" w14:textId="77777777" w:rsidR="00162A8C" w:rsidRPr="00AE4A95" w:rsidRDefault="00162A8C">
      <w:pPr>
        <w:rPr>
          <w:rFonts w:cs="v5.0.0"/>
        </w:rPr>
      </w:pPr>
      <w:r w:rsidRPr="00AE4A95">
        <w:rPr>
          <w:rFonts w:cs="v5.0.0"/>
        </w:rPr>
        <w:t>Version x.y.z</w:t>
      </w:r>
    </w:p>
    <w:p w14:paraId="389DD7E2" w14:textId="77777777" w:rsidR="00162A8C" w:rsidRPr="00AE4A95" w:rsidRDefault="00370E4A">
      <w:pPr>
        <w:rPr>
          <w:rFonts w:cs="v5.0.0"/>
        </w:rPr>
      </w:pPr>
      <w:r w:rsidRPr="00AE4A95">
        <w:rPr>
          <w:rFonts w:cs="v5.0.0"/>
        </w:rPr>
        <w:t>Where</w:t>
      </w:r>
      <w:r w:rsidR="00162A8C" w:rsidRPr="00AE4A95">
        <w:rPr>
          <w:rFonts w:cs="v5.0.0"/>
        </w:rPr>
        <w:t>:</w:t>
      </w:r>
    </w:p>
    <w:p w14:paraId="1A6FC229" w14:textId="77777777" w:rsidR="00162A8C" w:rsidRPr="00AE4A95" w:rsidRDefault="00162A8C">
      <w:pPr>
        <w:pStyle w:val="B2"/>
        <w:rPr>
          <w:rFonts w:cs="v5.0.0"/>
        </w:rPr>
      </w:pPr>
      <w:r w:rsidRPr="00AE4A95">
        <w:rPr>
          <w:rFonts w:cs="v5.0.0"/>
        </w:rPr>
        <w:t>x</w:t>
      </w:r>
      <w:r w:rsidRPr="00AE4A95">
        <w:rPr>
          <w:rFonts w:cs="v5.0.0"/>
        </w:rPr>
        <w:tab/>
        <w:t>the first digit:</w:t>
      </w:r>
    </w:p>
    <w:p w14:paraId="4C785631" w14:textId="77777777" w:rsidR="00162A8C" w:rsidRPr="00AE4A95" w:rsidRDefault="00162A8C">
      <w:pPr>
        <w:pStyle w:val="B3"/>
        <w:rPr>
          <w:rFonts w:cs="v5.0.0"/>
        </w:rPr>
      </w:pPr>
      <w:r w:rsidRPr="00AE4A95">
        <w:rPr>
          <w:rFonts w:cs="v5.0.0"/>
        </w:rPr>
        <w:t>1</w:t>
      </w:r>
      <w:r w:rsidRPr="00AE4A95">
        <w:rPr>
          <w:rFonts w:cs="v5.0.0"/>
        </w:rPr>
        <w:tab/>
        <w:t>presented to TSG for information;</w:t>
      </w:r>
    </w:p>
    <w:p w14:paraId="3F8F7197" w14:textId="77777777" w:rsidR="00162A8C" w:rsidRPr="00AE4A95" w:rsidRDefault="00162A8C">
      <w:pPr>
        <w:pStyle w:val="B3"/>
        <w:rPr>
          <w:rFonts w:cs="v5.0.0"/>
        </w:rPr>
      </w:pPr>
      <w:r w:rsidRPr="00AE4A95">
        <w:rPr>
          <w:rFonts w:cs="v5.0.0"/>
        </w:rPr>
        <w:t>2</w:t>
      </w:r>
      <w:r w:rsidRPr="00AE4A95">
        <w:rPr>
          <w:rFonts w:cs="v5.0.0"/>
        </w:rPr>
        <w:tab/>
        <w:t>presented to TSG for approval;</w:t>
      </w:r>
    </w:p>
    <w:p w14:paraId="7D0574E2" w14:textId="77777777" w:rsidR="00162A8C" w:rsidRPr="00AE4A95" w:rsidRDefault="00162A8C">
      <w:pPr>
        <w:pStyle w:val="B3"/>
        <w:rPr>
          <w:rFonts w:cs="v5.0.0"/>
        </w:rPr>
      </w:pPr>
      <w:r w:rsidRPr="00AE4A95">
        <w:rPr>
          <w:rFonts w:cs="v5.0.0"/>
        </w:rPr>
        <w:t>3</w:t>
      </w:r>
      <w:r w:rsidRPr="00AE4A95">
        <w:rPr>
          <w:rFonts w:cs="v5.0.0"/>
        </w:rPr>
        <w:tab/>
        <w:t>or greater indicates TSG approved document under change control.</w:t>
      </w:r>
    </w:p>
    <w:p w14:paraId="556209CC" w14:textId="77777777" w:rsidR="00162A8C" w:rsidRPr="00AE4A95" w:rsidRDefault="00162A8C">
      <w:pPr>
        <w:pStyle w:val="B2"/>
        <w:rPr>
          <w:rFonts w:cs="v5.0.0"/>
        </w:rPr>
      </w:pPr>
      <w:r w:rsidRPr="00AE4A95">
        <w:rPr>
          <w:rFonts w:cs="v5.0.0"/>
        </w:rPr>
        <w:t>y</w:t>
      </w:r>
      <w:r w:rsidRPr="00AE4A95">
        <w:rPr>
          <w:rFonts w:cs="v5.0.0"/>
        </w:rPr>
        <w:tab/>
        <w:t>the second digit is incremented for all changes of substance, i.e. technical enhancements, corrections, updates, etc.</w:t>
      </w:r>
    </w:p>
    <w:p w14:paraId="2D1EAF27" w14:textId="77777777" w:rsidR="00162A8C" w:rsidRPr="00AE4A95" w:rsidRDefault="00162A8C">
      <w:pPr>
        <w:pStyle w:val="B2"/>
        <w:rPr>
          <w:rFonts w:cs="v5.0.0"/>
        </w:rPr>
      </w:pPr>
      <w:r w:rsidRPr="00AE4A95">
        <w:rPr>
          <w:rFonts w:cs="v5.0.0"/>
        </w:rPr>
        <w:t>z</w:t>
      </w:r>
      <w:r w:rsidRPr="00AE4A95">
        <w:rPr>
          <w:rFonts w:cs="v5.0.0"/>
        </w:rPr>
        <w:tab/>
        <w:t>the third digit is incremented when editorial only changes have been incorporated in the document.</w:t>
      </w:r>
    </w:p>
    <w:p w14:paraId="0D322F0E" w14:textId="77777777" w:rsidR="00162A8C" w:rsidRPr="00AE4A95" w:rsidRDefault="00162A8C" w:rsidP="004F3424">
      <w:pPr>
        <w:pStyle w:val="Heading1"/>
      </w:pPr>
      <w:r w:rsidRPr="00AE4A95">
        <w:br w:type="page"/>
      </w:r>
      <w:bookmarkStart w:id="1" w:name="_Toc368025589"/>
      <w:r w:rsidRPr="00AE4A95">
        <w:lastRenderedPageBreak/>
        <w:t>1</w:t>
      </w:r>
      <w:r w:rsidRPr="00AE4A95">
        <w:tab/>
        <w:t>Scope</w:t>
      </w:r>
      <w:bookmarkEnd w:id="1"/>
    </w:p>
    <w:p w14:paraId="5943F54A" w14:textId="77777777" w:rsidR="00D11BC8" w:rsidRPr="00AE4A95" w:rsidRDefault="00D11BC8" w:rsidP="00D11BC8">
      <w:pPr>
        <w:rPr>
          <w:rFonts w:cs="v5.0.0"/>
        </w:rPr>
      </w:pPr>
      <w:r w:rsidRPr="00AE4A95">
        <w:rPr>
          <w:rFonts w:cs="v5.0.0"/>
        </w:rPr>
        <w:t xml:space="preserve">. </w:t>
      </w:r>
      <w:r w:rsidRPr="00AE4A95">
        <w:t xml:space="preserve">The present document </w:t>
      </w:r>
      <w:r w:rsidRPr="00AE4A95">
        <w:rPr>
          <w:rFonts w:cs="v5.0.0"/>
        </w:rPr>
        <w:t>establishes the</w:t>
      </w:r>
      <w:r w:rsidRPr="00AE4A95">
        <w:t xml:space="preserve"> minimum</w:t>
      </w:r>
      <w:r w:rsidRPr="00AE4A95">
        <w:rPr>
          <w:rFonts w:cs="v5.0.0"/>
        </w:rPr>
        <w:t xml:space="preserve"> RF characteristics and minimum performance requirements for E-UTRA </w:t>
      </w:r>
      <w:r w:rsidRPr="00AE4A95">
        <w:t>User Equipment (UE).</w:t>
      </w:r>
    </w:p>
    <w:p w14:paraId="1F26037B" w14:textId="77777777" w:rsidR="00D11BC8" w:rsidRPr="00AE4A95" w:rsidRDefault="00D11BC8" w:rsidP="00D11BC8">
      <w:pPr>
        <w:rPr>
          <w:rFonts w:cs="v5.0.0"/>
        </w:rPr>
      </w:pPr>
    </w:p>
    <w:p w14:paraId="1060593B" w14:textId="77777777" w:rsidR="00D11BC8" w:rsidRPr="00AE4A95" w:rsidRDefault="00D11BC8" w:rsidP="004F3424">
      <w:pPr>
        <w:pStyle w:val="Heading1"/>
      </w:pPr>
      <w:bookmarkStart w:id="2" w:name="_Toc368025590"/>
      <w:r w:rsidRPr="00AE4A95">
        <w:t>2</w:t>
      </w:r>
      <w:r w:rsidRPr="00AE4A95">
        <w:tab/>
        <w:t>References</w:t>
      </w:r>
      <w:bookmarkEnd w:id="2"/>
    </w:p>
    <w:p w14:paraId="5B4BF437" w14:textId="77777777" w:rsidR="00D11BC8" w:rsidRPr="00AE4A95" w:rsidRDefault="00D11BC8" w:rsidP="00D11BC8">
      <w:r w:rsidRPr="00AE4A95">
        <w:t>The following documents contain provisions which, through reference in this text, constitute provisions of the present document.</w:t>
      </w:r>
    </w:p>
    <w:p w14:paraId="0BE4BC46" w14:textId="77777777" w:rsidR="00D11BC8" w:rsidRPr="00AE4A95" w:rsidRDefault="00161E49" w:rsidP="00161E49">
      <w:r w:rsidRPr="00AE4A95">
        <w:t xml:space="preserve">- </w:t>
      </w:r>
      <w:r w:rsidR="00D11BC8" w:rsidRPr="00AE4A95">
        <w:t>References are either specific (identified by date of publication, edition number, version number, etc.) or non</w:t>
      </w:r>
      <w:r w:rsidR="00D11BC8" w:rsidRPr="00AE4A95">
        <w:noBreakHyphen/>
        <w:t>specific.</w:t>
      </w:r>
    </w:p>
    <w:p w14:paraId="6117782F" w14:textId="77777777" w:rsidR="00D11BC8" w:rsidRPr="00AE4A95" w:rsidRDefault="00161E49" w:rsidP="00161E49">
      <w:r w:rsidRPr="00AE4A95">
        <w:t xml:space="preserve">- </w:t>
      </w:r>
      <w:r w:rsidR="00D11BC8" w:rsidRPr="00AE4A95">
        <w:t>For a specific reference, subsequent revisions do not apply.</w:t>
      </w:r>
    </w:p>
    <w:p w14:paraId="5C6A8A19" w14:textId="77777777" w:rsidR="00D11BC8" w:rsidRPr="00AE4A95" w:rsidRDefault="00161E49" w:rsidP="00161E49">
      <w:r w:rsidRPr="00AE4A95">
        <w:t xml:space="preserve">- </w:t>
      </w:r>
      <w:r w:rsidR="00D11BC8" w:rsidRPr="00AE4A95">
        <w:t xml:space="preserve">For a non-specific reference, the latest version applies. In the case of a reference to a 3GPP document (including a GSM document), a non-specific reference implicitly refers to the latest version of that document </w:t>
      </w:r>
      <w:r w:rsidR="00D11BC8" w:rsidRPr="00AE4A95">
        <w:rPr>
          <w:i/>
          <w:iCs/>
        </w:rPr>
        <w:t>in the same Release as the present document</w:t>
      </w:r>
      <w:r w:rsidR="00D11BC8" w:rsidRPr="00AE4A95">
        <w:t>.</w:t>
      </w:r>
    </w:p>
    <w:p w14:paraId="7E40D7EA" w14:textId="77777777" w:rsidR="00D11BC8" w:rsidRPr="00AE4A95" w:rsidRDefault="00D11BC8" w:rsidP="00161E49">
      <w:pPr>
        <w:pStyle w:val="EX"/>
      </w:pPr>
      <w:r w:rsidRPr="00AE4A95">
        <w:t>[1]</w:t>
      </w:r>
      <w:r w:rsidRPr="00AE4A95">
        <w:tab/>
        <w:t>3GPP TR 21.905: "Vocabulary for 3GPP Specifications".</w:t>
      </w:r>
    </w:p>
    <w:p w14:paraId="18A82F5C" w14:textId="77777777" w:rsidR="00D11BC8" w:rsidRPr="00AE4A95" w:rsidRDefault="00D11BC8" w:rsidP="00161E49">
      <w:pPr>
        <w:pStyle w:val="EX"/>
      </w:pPr>
      <w:r w:rsidRPr="00AE4A95">
        <w:t>[2]</w:t>
      </w:r>
      <w:r w:rsidRPr="00AE4A95">
        <w:tab/>
        <w:t>ITU-R Recommendation SM.329-10, "Unwanted emissions in the spurious domain"</w:t>
      </w:r>
    </w:p>
    <w:p w14:paraId="072D9FF0" w14:textId="77777777" w:rsidR="00D11BC8" w:rsidRPr="00AE4A95" w:rsidRDefault="00D11BC8" w:rsidP="00161E49">
      <w:pPr>
        <w:pStyle w:val="EX"/>
      </w:pPr>
      <w:r w:rsidRPr="00AE4A95">
        <w:t>[3]</w:t>
      </w:r>
      <w:r w:rsidRPr="00AE4A95">
        <w:tab/>
        <w:t>ITU-R Recommendation M.1545: "Measurement uncertainty as it applies to test limits for the terrestrial component of International Mobile Telecommunications-2000".</w:t>
      </w:r>
      <w:r w:rsidRPr="00AE4A95" w:rsidDel="00E76E58">
        <w:t xml:space="preserve"> </w:t>
      </w:r>
    </w:p>
    <w:p w14:paraId="7C5D608C" w14:textId="77777777" w:rsidR="00BD0079" w:rsidRPr="00AE4A95" w:rsidRDefault="00BD0079" w:rsidP="00161E49">
      <w:pPr>
        <w:pStyle w:val="EX"/>
      </w:pPr>
      <w:r w:rsidRPr="00AE4A95">
        <w:t>[4]</w:t>
      </w:r>
      <w:r w:rsidRPr="00AE4A95">
        <w:tab/>
        <w:t>3GPP TS 36.211: "</w:t>
      </w:r>
      <w:bookmarkStart w:id="3" w:name="OLE_LINK44"/>
      <w:bookmarkStart w:id="4" w:name="OLE_LINK45"/>
      <w:r w:rsidRPr="00AE4A95">
        <w:t>Physical Channels and Modulation</w:t>
      </w:r>
      <w:bookmarkEnd w:id="3"/>
      <w:bookmarkEnd w:id="4"/>
      <w:r w:rsidRPr="00AE4A95">
        <w:t>".</w:t>
      </w:r>
    </w:p>
    <w:p w14:paraId="254DDB10" w14:textId="77777777" w:rsidR="00F62CDA" w:rsidRPr="00AE4A95" w:rsidRDefault="00F62CDA" w:rsidP="00161E49">
      <w:pPr>
        <w:pStyle w:val="EX"/>
      </w:pPr>
      <w:r w:rsidRPr="00AE4A95">
        <w:t>[5]</w:t>
      </w:r>
      <w:r w:rsidRPr="00AE4A95">
        <w:tab/>
        <w:t>3GPP TS 36.212: "Multiplexing and channel coding".</w:t>
      </w:r>
    </w:p>
    <w:p w14:paraId="36D9C68F" w14:textId="77777777" w:rsidR="009124C7" w:rsidRPr="00AE4A95" w:rsidRDefault="00F62CDA" w:rsidP="00161E49">
      <w:pPr>
        <w:pStyle w:val="EX"/>
      </w:pPr>
      <w:r w:rsidRPr="00AE4A95">
        <w:t>[6]</w:t>
      </w:r>
      <w:r w:rsidRPr="00AE4A95">
        <w:tab/>
        <w:t>3GPP TS 36.213: "Physical layer procedures".</w:t>
      </w:r>
    </w:p>
    <w:p w14:paraId="5BA33C4E" w14:textId="77777777" w:rsidR="006826D4" w:rsidRPr="00AE4A95" w:rsidRDefault="009124C7" w:rsidP="00161E49">
      <w:pPr>
        <w:pStyle w:val="EX"/>
      </w:pPr>
      <w:r w:rsidRPr="00AE4A95">
        <w:t>[7]</w:t>
      </w:r>
      <w:r w:rsidRPr="00AE4A95">
        <w:tab/>
        <w:t>3GPP TS 36.331: "</w:t>
      </w:r>
      <w:r w:rsidRPr="00AE4A95">
        <w:rPr>
          <w:rFonts w:cs="v4.2.0"/>
        </w:rPr>
        <w:t xml:space="preserve"> </w:t>
      </w:r>
      <w:r w:rsidRPr="00AE4A95">
        <w:t>Requirements</w:t>
      </w:r>
      <w:r w:rsidRPr="00AE4A95">
        <w:rPr>
          <w:rFonts w:cs="v4.2.0"/>
        </w:rPr>
        <w:t xml:space="preserve"> for support of radio resource management</w:t>
      </w:r>
      <w:r w:rsidRPr="00AE4A95">
        <w:t xml:space="preserve"> ".</w:t>
      </w:r>
    </w:p>
    <w:p w14:paraId="204D6CCE" w14:textId="77777777" w:rsidR="00F62CDA" w:rsidRPr="00AE4A95" w:rsidRDefault="006826D4" w:rsidP="00161E49">
      <w:pPr>
        <w:pStyle w:val="EX"/>
      </w:pPr>
      <w:r w:rsidRPr="00AE4A95">
        <w:t>[8]</w:t>
      </w:r>
      <w:r w:rsidRPr="00AE4A95">
        <w:tab/>
        <w:t>3GPP TS 36.307: "</w:t>
      </w:r>
      <w:r w:rsidRPr="00AE4A95">
        <w:rPr>
          <w:rFonts w:cs="v4.2.0"/>
        </w:rPr>
        <w:t xml:space="preserve"> </w:t>
      </w:r>
      <w:r w:rsidRPr="00AE4A95">
        <w:t>Requirements on User Equipments (UEs) supporting a release-independent frequency band".</w:t>
      </w:r>
    </w:p>
    <w:p w14:paraId="5553E6F6" w14:textId="77777777" w:rsidR="00BD0079" w:rsidRPr="00AE4A95" w:rsidRDefault="00610177" w:rsidP="00610177">
      <w:pPr>
        <w:pStyle w:val="EX"/>
      </w:pPr>
      <w:r w:rsidRPr="00AE4A95">
        <w:rPr>
          <w:lang w:eastAsia="zh-CN"/>
        </w:rPr>
        <w:t>[9]</w:t>
      </w:r>
      <w:r w:rsidRPr="00AE4A95">
        <w:rPr>
          <w:lang w:eastAsia="zh-CN"/>
        </w:rPr>
        <w:tab/>
      </w:r>
      <w:r w:rsidRPr="00AE4A95">
        <w:rPr>
          <w:rFonts w:hint="eastAsia"/>
          <w:lang w:eastAsia="zh-CN"/>
        </w:rPr>
        <w:t xml:space="preserve">3GPP TS 36.423: </w:t>
      </w:r>
      <w:r w:rsidRPr="00AE4A95">
        <w:t>"X2 application protocol (X2AP) "</w:t>
      </w:r>
      <w:r w:rsidRPr="00AE4A95">
        <w:rPr>
          <w:rFonts w:hint="eastAsia"/>
          <w:lang w:eastAsia="zh-CN"/>
        </w:rPr>
        <w:t>.</w:t>
      </w:r>
    </w:p>
    <w:p w14:paraId="0ED05A31" w14:textId="77777777" w:rsidR="00D11BC8" w:rsidRPr="00AE4A95" w:rsidRDefault="00D11BC8" w:rsidP="004F3424">
      <w:pPr>
        <w:pStyle w:val="Heading1"/>
      </w:pPr>
      <w:bookmarkStart w:id="5" w:name="_Toc368025591"/>
      <w:r w:rsidRPr="00AE4A95">
        <w:t>3</w:t>
      </w:r>
      <w:r w:rsidRPr="00AE4A95">
        <w:tab/>
        <w:t>Definitions, symbols and abbreviations</w:t>
      </w:r>
      <w:bookmarkEnd w:id="5"/>
    </w:p>
    <w:p w14:paraId="6A20AFB6" w14:textId="77777777" w:rsidR="00D11BC8" w:rsidRPr="00AE4A95" w:rsidRDefault="00D11BC8" w:rsidP="00D11BC8">
      <w:pPr>
        <w:pStyle w:val="Heading2"/>
        <w:tabs>
          <w:tab w:val="left" w:pos="1134"/>
        </w:tabs>
        <w:rPr>
          <w:rFonts w:cs="v4.2.0"/>
        </w:rPr>
      </w:pPr>
      <w:bookmarkStart w:id="6" w:name="_Toc368025592"/>
      <w:r w:rsidRPr="00AE4A95">
        <w:rPr>
          <w:rFonts w:cs="v4.2.0"/>
        </w:rPr>
        <w:t>3.1</w:t>
      </w:r>
      <w:r w:rsidRPr="00AE4A95">
        <w:rPr>
          <w:rFonts w:cs="v4.2.0"/>
        </w:rPr>
        <w:tab/>
        <w:t>Definitions</w:t>
      </w:r>
      <w:bookmarkEnd w:id="6"/>
    </w:p>
    <w:p w14:paraId="0301D5E0" w14:textId="77777777" w:rsidR="00D11BC8" w:rsidRPr="00AE4A95" w:rsidRDefault="00D11BC8" w:rsidP="00D11BC8">
      <w:r w:rsidRPr="00AE4A95">
        <w:t>For the purposes of the present document, the terms and definitions given in TR 21.905 [1] and the following apply</w:t>
      </w:r>
      <w:r w:rsidR="00974843" w:rsidRPr="00AE4A95">
        <w:t xml:space="preserve"> in the case of a single component carrier</w:t>
      </w:r>
      <w:r w:rsidRPr="00AE4A95">
        <w:t>. A term defined in the present document takes precedence over the definition of the same term, if any, in TR 21.905 [1].</w:t>
      </w:r>
    </w:p>
    <w:p w14:paraId="7876B668" w14:textId="77777777" w:rsidR="004D58FB" w:rsidRPr="00AE4A95" w:rsidRDefault="004D58FB" w:rsidP="004D58FB">
      <w:pPr>
        <w:rPr>
          <w:lang w:eastAsia="zh-CN"/>
        </w:rPr>
      </w:pPr>
      <w:r w:rsidRPr="00AE4A95">
        <w:rPr>
          <w:rFonts w:hint="eastAsia"/>
          <w:b/>
          <w:bCs/>
          <w:lang w:eastAsia="zh-CN"/>
        </w:rPr>
        <w:t>Aggregated Channel Bandwidth:</w:t>
      </w:r>
      <w:r w:rsidRPr="00AE4A95">
        <w:t xml:space="preserve"> The RF bandwidth in which a </w:t>
      </w:r>
      <w:r w:rsidRPr="00AE4A95">
        <w:rPr>
          <w:rFonts w:hint="eastAsia"/>
          <w:lang w:eastAsia="zh-CN"/>
        </w:rPr>
        <w:t>UE</w:t>
      </w:r>
      <w:r w:rsidRPr="00AE4A95">
        <w:t xml:space="preserve"> transmits and receives multiple </w:t>
      </w:r>
      <w:r w:rsidRPr="00AE4A95">
        <w:rPr>
          <w:rFonts w:hint="eastAsia"/>
          <w:lang w:eastAsia="zh-CN"/>
        </w:rPr>
        <w:t xml:space="preserve">contiguously </w:t>
      </w:r>
      <w:r w:rsidRPr="00AE4A95">
        <w:t>aggregated carriers.</w:t>
      </w:r>
    </w:p>
    <w:p w14:paraId="7D40B149" w14:textId="77777777" w:rsidR="004D58FB" w:rsidRPr="00AE4A95" w:rsidRDefault="004D58FB" w:rsidP="004D58FB">
      <w:r w:rsidRPr="00AE4A95">
        <w:rPr>
          <w:b/>
          <w:bCs/>
        </w:rPr>
        <w:t xml:space="preserve">Aggregated Transmission Bandwidth Configuration: </w:t>
      </w:r>
      <w:r w:rsidRPr="00AE4A95">
        <w:rPr>
          <w:bCs/>
        </w:rPr>
        <w:t xml:space="preserve">The number of resource block allocated within the aggregated </w:t>
      </w:r>
      <w:r w:rsidRPr="00AE4A95">
        <w:rPr>
          <w:rFonts w:hint="eastAsia"/>
          <w:bCs/>
          <w:lang w:eastAsia="zh-CN"/>
        </w:rPr>
        <w:t xml:space="preserve">channel </w:t>
      </w:r>
      <w:r w:rsidRPr="00AE4A95">
        <w:rPr>
          <w:bCs/>
        </w:rPr>
        <w:t>bandwidth</w:t>
      </w:r>
      <w:r w:rsidRPr="00AE4A95">
        <w:rPr>
          <w:rFonts w:hint="eastAsia"/>
          <w:bCs/>
          <w:lang w:eastAsia="zh-CN"/>
        </w:rPr>
        <w:t>.</w:t>
      </w:r>
    </w:p>
    <w:p w14:paraId="35DE37E1" w14:textId="77777777" w:rsidR="004D58FB" w:rsidRPr="00AE4A95" w:rsidRDefault="004D58FB" w:rsidP="004D58FB">
      <w:r w:rsidRPr="00AE4A95">
        <w:rPr>
          <w:b/>
          <w:bCs/>
        </w:rPr>
        <w:t xml:space="preserve">Carrier aggregation: </w:t>
      </w:r>
      <w:r w:rsidRPr="00AE4A95">
        <w:rPr>
          <w:bCs/>
        </w:rPr>
        <w:t>Aggregation of two or more component carriers in order to support wider transmission bandwidths</w:t>
      </w:r>
      <w:r w:rsidRPr="00AE4A95">
        <w:rPr>
          <w:rFonts w:hint="eastAsia"/>
          <w:bCs/>
          <w:lang w:eastAsia="zh-CN"/>
        </w:rPr>
        <w:t>.</w:t>
      </w:r>
      <w:r w:rsidRPr="00AE4A95">
        <w:t xml:space="preserve"> </w:t>
      </w:r>
    </w:p>
    <w:p w14:paraId="29127E0B" w14:textId="77777777" w:rsidR="004D58FB" w:rsidRPr="00AE4A95" w:rsidRDefault="004D58FB" w:rsidP="004D58FB">
      <w:pPr>
        <w:rPr>
          <w:rFonts w:cs="v5.0.0"/>
          <w:lang w:eastAsia="zh-CN"/>
        </w:rPr>
      </w:pPr>
      <w:r w:rsidRPr="00AE4A95">
        <w:rPr>
          <w:b/>
          <w:bCs/>
        </w:rPr>
        <w:t>Carrier aggregation band</w:t>
      </w:r>
      <w:r w:rsidRPr="00AE4A95">
        <w:rPr>
          <w:b/>
        </w:rPr>
        <w:t xml:space="preserve">: </w:t>
      </w:r>
      <w:r w:rsidRPr="00AE4A95">
        <w:t xml:space="preserve">A set of one or more operating bands across which </w:t>
      </w:r>
      <w:r w:rsidRPr="00AE4A95">
        <w:rPr>
          <w:rFonts w:hint="eastAsia"/>
          <w:lang w:eastAsia="zh-CN"/>
        </w:rPr>
        <w:t xml:space="preserve">multiple </w:t>
      </w:r>
      <w:r w:rsidRPr="00AE4A95">
        <w:t xml:space="preserve">carriers </w:t>
      </w:r>
      <w:r w:rsidRPr="00AE4A95">
        <w:rPr>
          <w:rFonts w:hint="eastAsia"/>
          <w:lang w:eastAsia="zh-CN"/>
        </w:rPr>
        <w:t xml:space="preserve">are aggregated </w:t>
      </w:r>
      <w:r w:rsidRPr="00AE4A95">
        <w:rPr>
          <w:rFonts w:cs="v5.0.0"/>
        </w:rPr>
        <w:t>with a specific set of technical requirements</w:t>
      </w:r>
      <w:r w:rsidRPr="00AE4A95">
        <w:rPr>
          <w:rFonts w:cs="v5.0.0" w:hint="eastAsia"/>
          <w:lang w:eastAsia="zh-CN"/>
        </w:rPr>
        <w:t>.</w:t>
      </w:r>
    </w:p>
    <w:p w14:paraId="457A3487" w14:textId="77777777" w:rsidR="004D58FB" w:rsidRPr="00AE4A95" w:rsidRDefault="004D58FB" w:rsidP="004D58FB">
      <w:pPr>
        <w:rPr>
          <w:rFonts w:cs="v5.0.0"/>
          <w:lang w:eastAsia="zh-CN"/>
        </w:rPr>
      </w:pPr>
      <w:r w:rsidRPr="00AE4A95">
        <w:rPr>
          <w:rFonts w:cs="v5.0.0"/>
          <w:b/>
        </w:rPr>
        <w:lastRenderedPageBreak/>
        <w:t xml:space="preserve">Carrier aggregation bandwidth class: </w:t>
      </w:r>
      <w:r w:rsidRPr="00AE4A95">
        <w:rPr>
          <w:rFonts w:cs="v5.0.0"/>
        </w:rPr>
        <w:t xml:space="preserve">A class defined by the aggregated transmission bandwidth configuration and maximum number of </w:t>
      </w:r>
      <w:r w:rsidRPr="00AE4A95">
        <w:rPr>
          <w:rFonts w:cs="v5.0.0" w:hint="eastAsia"/>
          <w:lang w:eastAsia="zh-CN"/>
        </w:rPr>
        <w:t>component carriers</w:t>
      </w:r>
      <w:r w:rsidRPr="00AE4A95">
        <w:rPr>
          <w:rFonts w:cs="v5.0.0"/>
        </w:rPr>
        <w:t xml:space="preserve"> supported by a UE</w:t>
      </w:r>
      <w:r w:rsidRPr="00AE4A95">
        <w:rPr>
          <w:rFonts w:cs="v5.0.0" w:hint="eastAsia"/>
          <w:lang w:eastAsia="zh-CN"/>
        </w:rPr>
        <w:t>.</w:t>
      </w:r>
    </w:p>
    <w:p w14:paraId="7C3DF249" w14:textId="77777777" w:rsidR="004D58FB" w:rsidRPr="00AE4A95" w:rsidRDefault="004D58FB" w:rsidP="004D58FB">
      <w:pPr>
        <w:rPr>
          <w:bCs/>
        </w:rPr>
      </w:pPr>
      <w:r w:rsidRPr="00AE4A95">
        <w:rPr>
          <w:rFonts w:cs="v5.0.0"/>
          <w:b/>
        </w:rPr>
        <w:t>Carrier aggregation configuration</w:t>
      </w:r>
      <w:r w:rsidRPr="00AE4A95">
        <w:rPr>
          <w:rFonts w:cs="v5.0.0"/>
        </w:rPr>
        <w:t xml:space="preserve">: A </w:t>
      </w:r>
      <w:r w:rsidRPr="00AE4A95">
        <w:rPr>
          <w:rFonts w:hint="eastAsia"/>
          <w:lang w:eastAsia="zh-CN"/>
        </w:rPr>
        <w:t>combination of CA operating band</w:t>
      </w:r>
      <w:r w:rsidRPr="00AE4A95">
        <w:rPr>
          <w:lang w:eastAsia="zh-CN"/>
        </w:rPr>
        <w:t>(s)</w:t>
      </w:r>
      <w:r w:rsidRPr="00AE4A95">
        <w:rPr>
          <w:rFonts w:hint="eastAsia"/>
          <w:lang w:eastAsia="zh-CN"/>
        </w:rPr>
        <w:t xml:space="preserve"> and CA bandwidth class</w:t>
      </w:r>
      <w:r w:rsidRPr="00AE4A95">
        <w:rPr>
          <w:lang w:eastAsia="zh-CN"/>
        </w:rPr>
        <w:t>(es) supported by a UE</w:t>
      </w:r>
      <w:r w:rsidRPr="00AE4A95">
        <w:rPr>
          <w:rFonts w:hint="eastAsia"/>
          <w:lang w:eastAsia="zh-CN"/>
        </w:rPr>
        <w:t>.</w:t>
      </w:r>
    </w:p>
    <w:p w14:paraId="6F84D327" w14:textId="77777777" w:rsidR="00D11BC8" w:rsidRPr="00AE4A95" w:rsidRDefault="00D11BC8" w:rsidP="00D11BC8">
      <w:pPr>
        <w:tabs>
          <w:tab w:val="left" w:pos="2448"/>
          <w:tab w:val="left" w:pos="9468"/>
        </w:tabs>
        <w:rPr>
          <w:rFonts w:cs="v5.0.0"/>
          <w:snapToGrid w:val="0"/>
        </w:rPr>
      </w:pPr>
      <w:r w:rsidRPr="00AE4A95">
        <w:rPr>
          <w:rFonts w:cs="v5.0.0"/>
          <w:b/>
          <w:bCs/>
        </w:rPr>
        <w:t xml:space="preserve">Channel edge: </w:t>
      </w:r>
      <w:r w:rsidRPr="00AE4A95">
        <w:rPr>
          <w:rFonts w:cs="v5.0.0"/>
          <w:snapToGrid w:val="0"/>
        </w:rPr>
        <w:t>The lowest and highest frequency of the carrier, separated by the channel bandwidth.</w:t>
      </w:r>
    </w:p>
    <w:p w14:paraId="55A56A17" w14:textId="77777777" w:rsidR="00D11BC8" w:rsidRPr="00AE4A95" w:rsidRDefault="00D11BC8" w:rsidP="00D11BC8">
      <w:r w:rsidRPr="00AE4A95">
        <w:rPr>
          <w:b/>
        </w:rPr>
        <w:t>Channel bandwidth:</w:t>
      </w:r>
      <w:r w:rsidRPr="00AE4A95">
        <w:t xml:space="preserve"> The RF bandwidth supporting a single E-UTRA RF carrier with the transmission bandwidth configured in the uplink or downlink of a cell. The channel bandwidth is measured in MHz and is used as a reference for transmitter and receiver RF requirements.</w:t>
      </w:r>
    </w:p>
    <w:p w14:paraId="45E3D5FD" w14:textId="77777777" w:rsidR="007C6DEC" w:rsidRPr="00AE4A95" w:rsidRDefault="004D58FB" w:rsidP="00121C2C">
      <w:pPr>
        <w:rPr>
          <w:lang w:eastAsia="zh-CN"/>
        </w:rPr>
      </w:pPr>
      <w:r w:rsidRPr="00AE4A95">
        <w:rPr>
          <w:b/>
        </w:rPr>
        <w:t xml:space="preserve">Contiguous </w:t>
      </w:r>
      <w:r w:rsidRPr="00AE4A95">
        <w:rPr>
          <w:rFonts w:hint="eastAsia"/>
          <w:b/>
          <w:lang w:eastAsia="zh-CN"/>
        </w:rPr>
        <w:t xml:space="preserve">carriers: </w:t>
      </w:r>
      <w:r w:rsidRPr="00AE4A95">
        <w:rPr>
          <w:lang w:eastAsia="zh-CN"/>
        </w:rPr>
        <w:t>A</w:t>
      </w:r>
      <w:r w:rsidRPr="00AE4A95">
        <w:rPr>
          <w:rFonts w:hint="eastAsia"/>
          <w:lang w:eastAsia="zh-CN"/>
        </w:rPr>
        <w:t xml:space="preserve"> set of two or more carriers configured in a spectrum </w:t>
      </w:r>
      <w:r w:rsidRPr="00AE4A95">
        <w:rPr>
          <w:lang w:eastAsia="zh-CN"/>
        </w:rPr>
        <w:t>block</w:t>
      </w:r>
      <w:r w:rsidRPr="00AE4A95">
        <w:rPr>
          <w:rFonts w:hint="eastAsia"/>
          <w:lang w:eastAsia="zh-CN"/>
        </w:rPr>
        <w:t xml:space="preserve"> where there </w:t>
      </w:r>
      <w:r w:rsidRPr="00AE4A95">
        <w:rPr>
          <w:lang w:eastAsia="zh-CN"/>
        </w:rPr>
        <w:t xml:space="preserve">are no </w:t>
      </w:r>
      <w:r w:rsidRPr="00AE4A95">
        <w:rPr>
          <w:rFonts w:hint="eastAsia"/>
          <w:lang w:eastAsia="zh-CN"/>
        </w:rPr>
        <w:t xml:space="preserve">RF requirements </w:t>
      </w:r>
      <w:r w:rsidRPr="00AE4A95">
        <w:rPr>
          <w:lang w:eastAsia="zh-CN"/>
        </w:rPr>
        <w:t xml:space="preserve">based on co-existence </w:t>
      </w:r>
      <w:r w:rsidRPr="00AE4A95">
        <w:t>for un-coordinated operation</w:t>
      </w:r>
      <w:r w:rsidRPr="00AE4A95">
        <w:rPr>
          <w:rFonts w:hint="eastAsia"/>
          <w:lang w:eastAsia="zh-CN"/>
        </w:rPr>
        <w:t xml:space="preserve"> within the spectrum block.</w:t>
      </w:r>
    </w:p>
    <w:p w14:paraId="50951863" w14:textId="77777777" w:rsidR="000656D9" w:rsidRPr="00AE4A95" w:rsidRDefault="000656D9" w:rsidP="00121C2C">
      <w:r w:rsidRPr="00AE4A95">
        <w:rPr>
          <w:b/>
        </w:rPr>
        <w:t xml:space="preserve">Contiguous resource allocation: </w:t>
      </w:r>
      <w:r w:rsidRPr="00AE4A95">
        <w:t>A resource allocation of consecutive resource blocks within one carrier or across contiguously aggregated carriers. The gap between contiguously aggregated carriers due to the nominal channel spacing is allowed.</w:t>
      </w:r>
    </w:p>
    <w:p w14:paraId="02D560C4" w14:textId="77777777" w:rsidR="004D58FB" w:rsidRPr="00AE4A95" w:rsidRDefault="007C6DEC" w:rsidP="00121C2C">
      <w:pPr>
        <w:rPr>
          <w:lang w:eastAsia="zh-CN"/>
        </w:rPr>
      </w:pPr>
      <w:r w:rsidRPr="00AE4A95">
        <w:rPr>
          <w:b/>
        </w:rPr>
        <w:t>Contiguous spectrum:</w:t>
      </w:r>
      <w:r w:rsidRPr="00AE4A95">
        <w:t xml:space="preserve"> Spectrum consisting of a contiguous block of spectrum with no sub-block gaps.</w:t>
      </w:r>
    </w:p>
    <w:p w14:paraId="4EEDE7AA" w14:textId="77777777" w:rsidR="00446390" w:rsidRPr="00AE4A95" w:rsidRDefault="00446390" w:rsidP="00121C2C">
      <w:pPr>
        <w:rPr>
          <w:lang w:eastAsia="zh-CN"/>
        </w:rPr>
      </w:pPr>
      <w:r w:rsidRPr="00AE4A95">
        <w:rPr>
          <w:b/>
          <w:bCs/>
        </w:rPr>
        <w:t>Enhanced performance requirements type A:</w:t>
      </w:r>
      <w:r w:rsidRPr="00AE4A95">
        <w:rPr>
          <w:bCs/>
        </w:rPr>
        <w:t xml:space="preserve"> This defines performance requirements assuming as baseline receiver reference symbol based linear minimum mean square error interference rejection combining.</w:t>
      </w:r>
    </w:p>
    <w:p w14:paraId="17DD41E6" w14:textId="77777777" w:rsidR="004D58FB" w:rsidRPr="00AE4A95" w:rsidRDefault="004D58FB" w:rsidP="004D58FB">
      <w:r w:rsidRPr="00AE4A95">
        <w:rPr>
          <w:b/>
          <w:bCs/>
        </w:rPr>
        <w:t>Inter-band carrier aggregation:</w:t>
      </w:r>
      <w:r w:rsidRPr="00AE4A95">
        <w:rPr>
          <w:bCs/>
        </w:rPr>
        <w:t xml:space="preserve"> Carrier aggregation of component carriers in different operating bands</w:t>
      </w:r>
      <w:r w:rsidRPr="00AE4A95">
        <w:rPr>
          <w:rFonts w:hint="eastAsia"/>
        </w:rPr>
        <w:t>.</w:t>
      </w:r>
    </w:p>
    <w:p w14:paraId="1E35D692" w14:textId="77777777" w:rsidR="004D58FB" w:rsidRPr="00AE4A95" w:rsidRDefault="004D58FB" w:rsidP="004D58FB">
      <w:pPr>
        <w:pStyle w:val="NO"/>
        <w:rPr>
          <w:lang w:eastAsia="zh-CN"/>
        </w:rPr>
      </w:pPr>
      <w:r w:rsidRPr="00AE4A95">
        <w:t>NOTE:</w:t>
      </w:r>
      <w:r w:rsidRPr="00AE4A95">
        <w:tab/>
      </w:r>
      <w:r w:rsidRPr="00AE4A95">
        <w:rPr>
          <w:rFonts w:hint="eastAsia"/>
          <w:lang w:eastAsia="zh-CN"/>
        </w:rPr>
        <w:t>C</w:t>
      </w:r>
      <w:r w:rsidRPr="00AE4A95">
        <w:t xml:space="preserve">arriers </w:t>
      </w:r>
      <w:r w:rsidRPr="00AE4A95">
        <w:rPr>
          <w:rFonts w:hint="eastAsia"/>
          <w:lang w:eastAsia="zh-CN"/>
        </w:rPr>
        <w:t xml:space="preserve">aggregated </w:t>
      </w:r>
      <w:r w:rsidRPr="00AE4A95">
        <w:t xml:space="preserve">in each band </w:t>
      </w:r>
      <w:r w:rsidRPr="00AE4A95">
        <w:rPr>
          <w:rFonts w:hint="eastAsia"/>
          <w:lang w:eastAsia="zh-CN"/>
        </w:rPr>
        <w:t>can be</w:t>
      </w:r>
      <w:r w:rsidRPr="00AE4A95">
        <w:t xml:space="preserve"> contiguous</w:t>
      </w:r>
      <w:r w:rsidRPr="00AE4A95">
        <w:rPr>
          <w:rFonts w:hint="eastAsia"/>
          <w:lang w:eastAsia="zh-CN"/>
        </w:rPr>
        <w:t xml:space="preserve"> or non-contiguous.</w:t>
      </w:r>
    </w:p>
    <w:p w14:paraId="1275537E" w14:textId="77777777" w:rsidR="004D58FB" w:rsidRPr="00AE4A95" w:rsidRDefault="004D58FB" w:rsidP="004D58FB">
      <w:pPr>
        <w:rPr>
          <w:lang w:eastAsia="zh-CN"/>
        </w:rPr>
      </w:pPr>
      <w:r w:rsidRPr="00AE4A95">
        <w:rPr>
          <w:b/>
        </w:rPr>
        <w:t xml:space="preserve">Intra-band contiguous carrier aggregation: </w:t>
      </w:r>
      <w:r w:rsidRPr="00AE4A95">
        <w:rPr>
          <w:lang w:eastAsia="zh-CN"/>
        </w:rPr>
        <w:t>C</w:t>
      </w:r>
      <w:r w:rsidRPr="00AE4A95">
        <w:rPr>
          <w:rFonts w:hint="eastAsia"/>
          <w:lang w:eastAsia="zh-CN"/>
        </w:rPr>
        <w:t xml:space="preserve">ontiguous </w:t>
      </w:r>
      <w:r w:rsidRPr="00AE4A95">
        <w:t>carrier</w:t>
      </w:r>
      <w:r w:rsidRPr="00AE4A95">
        <w:rPr>
          <w:rFonts w:hint="eastAsia"/>
          <w:lang w:eastAsia="zh-CN"/>
        </w:rPr>
        <w:t>s aggregated</w:t>
      </w:r>
      <w:r w:rsidRPr="00AE4A95">
        <w:t xml:space="preserve"> in the same operating band</w:t>
      </w:r>
      <w:r w:rsidRPr="00AE4A95">
        <w:rPr>
          <w:rFonts w:hint="eastAsia"/>
          <w:lang w:eastAsia="zh-CN"/>
        </w:rPr>
        <w:t xml:space="preserve">. </w:t>
      </w:r>
    </w:p>
    <w:p w14:paraId="3A10C1F2" w14:textId="77777777" w:rsidR="006F662F" w:rsidRPr="00AE4A95" w:rsidRDefault="004D58FB" w:rsidP="006F662F">
      <w:pPr>
        <w:rPr>
          <w:lang w:eastAsia="zh-CN"/>
        </w:rPr>
      </w:pPr>
      <w:r w:rsidRPr="00AE4A95">
        <w:rPr>
          <w:b/>
        </w:rPr>
        <w:t xml:space="preserve">Intra-band </w:t>
      </w:r>
      <w:r w:rsidRPr="00AE4A95">
        <w:rPr>
          <w:rFonts w:hint="eastAsia"/>
          <w:b/>
          <w:lang w:eastAsia="zh-CN"/>
        </w:rPr>
        <w:t>non-</w:t>
      </w:r>
      <w:r w:rsidRPr="00AE4A95">
        <w:rPr>
          <w:b/>
        </w:rPr>
        <w:t xml:space="preserve">contiguous carrier aggregation: </w:t>
      </w:r>
      <w:r w:rsidRPr="00AE4A95">
        <w:rPr>
          <w:lang w:eastAsia="zh-CN"/>
        </w:rPr>
        <w:t>N</w:t>
      </w:r>
      <w:r w:rsidRPr="00AE4A95">
        <w:rPr>
          <w:rFonts w:hint="eastAsia"/>
          <w:lang w:eastAsia="zh-CN"/>
        </w:rPr>
        <w:t xml:space="preserve">on-contiguous </w:t>
      </w:r>
      <w:r w:rsidRPr="00AE4A95">
        <w:t>carrier</w:t>
      </w:r>
      <w:r w:rsidRPr="00AE4A95">
        <w:rPr>
          <w:rFonts w:hint="eastAsia"/>
          <w:lang w:eastAsia="zh-CN"/>
        </w:rPr>
        <w:t>s aggregated</w:t>
      </w:r>
      <w:r w:rsidRPr="00AE4A95">
        <w:t xml:space="preserve"> in the same operating band</w:t>
      </w:r>
      <w:r w:rsidRPr="00AE4A95">
        <w:rPr>
          <w:rFonts w:hint="eastAsia"/>
          <w:lang w:eastAsia="zh-CN"/>
        </w:rPr>
        <w:t>.</w:t>
      </w:r>
    </w:p>
    <w:p w14:paraId="2FED2B18" w14:textId="77777777" w:rsidR="007C6DEC" w:rsidRPr="00AE4A95" w:rsidRDefault="007C6DEC" w:rsidP="007C6DEC">
      <w:r w:rsidRPr="00AE4A95">
        <w:rPr>
          <w:b/>
        </w:rPr>
        <w:t xml:space="preserve">Lower </w:t>
      </w:r>
      <w:r w:rsidRPr="00AE4A95">
        <w:rPr>
          <w:rFonts w:hint="eastAsia"/>
        </w:rPr>
        <w:t>sub-block</w:t>
      </w:r>
      <w:r w:rsidRPr="00AE4A95">
        <w:rPr>
          <w:b/>
        </w:rPr>
        <w:t xml:space="preserve"> edge: </w:t>
      </w:r>
      <w:r w:rsidRPr="00AE4A95">
        <w:t xml:space="preserve">The frequency at the lower edge of </w:t>
      </w:r>
      <w:r w:rsidRPr="00AE4A95">
        <w:rPr>
          <w:rFonts w:hint="eastAsia"/>
        </w:rPr>
        <w:t>one</w:t>
      </w:r>
      <w:r w:rsidRPr="00AE4A95">
        <w:t xml:space="preserve"> </w:t>
      </w:r>
      <w:r w:rsidRPr="00AE4A95">
        <w:rPr>
          <w:rFonts w:hint="eastAsia"/>
        </w:rPr>
        <w:t>sub-block</w:t>
      </w:r>
      <w:r w:rsidRPr="00AE4A95">
        <w:t>. It is used as a frequency reference point for both transmitter and receiver requirements.</w:t>
      </w:r>
    </w:p>
    <w:p w14:paraId="389B0AD1" w14:textId="77777777" w:rsidR="007C6DEC" w:rsidRPr="00AE4A95" w:rsidRDefault="007C6DEC" w:rsidP="007C6DEC">
      <w:pPr>
        <w:tabs>
          <w:tab w:val="left" w:pos="2448"/>
          <w:tab w:val="left" w:pos="9468"/>
        </w:tabs>
      </w:pPr>
      <w:r w:rsidRPr="00AE4A95">
        <w:rPr>
          <w:b/>
        </w:rPr>
        <w:t>Non-contiguous spectrum:</w:t>
      </w:r>
      <w:r w:rsidRPr="00AE4A95">
        <w:t xml:space="preserve"> Spectrum consisting of two or more sub-blocks separated by sub-block gap(s).</w:t>
      </w:r>
    </w:p>
    <w:p w14:paraId="2EFAB843" w14:textId="77777777" w:rsidR="007C6DEC" w:rsidRPr="00AE4A95" w:rsidRDefault="007C6DEC" w:rsidP="007C6DEC">
      <w:r w:rsidRPr="00AE4A95">
        <w:rPr>
          <w:b/>
          <w:lang w:val="en-US"/>
        </w:rPr>
        <w:t>Sub-block:</w:t>
      </w:r>
      <w:r w:rsidRPr="00AE4A95">
        <w:rPr>
          <w:lang w:val="en-US"/>
        </w:rPr>
        <w:t xml:space="preserve"> This is one contiguous allocated block of spectrum for transmission and reception by the same UE. There may be multiple instances of sub-blocks within an RF bandwidth.</w:t>
      </w:r>
    </w:p>
    <w:p w14:paraId="637BAEFD" w14:textId="77777777" w:rsidR="007C6DEC" w:rsidRPr="00AE4A95" w:rsidRDefault="007C6DEC" w:rsidP="007C6DEC">
      <w:r w:rsidRPr="00AE4A95">
        <w:rPr>
          <w:b/>
        </w:rPr>
        <w:t xml:space="preserve">Sub-block bandwidth: </w:t>
      </w:r>
      <w:r w:rsidRPr="00AE4A95">
        <w:t>The bandwidth of one sub-block.</w:t>
      </w:r>
    </w:p>
    <w:p w14:paraId="1AF51926" w14:textId="77777777" w:rsidR="007C6DEC" w:rsidRPr="00AE4A95" w:rsidRDefault="007C6DEC" w:rsidP="007C6DEC">
      <w:r w:rsidRPr="00AE4A95">
        <w:rPr>
          <w:b/>
        </w:rPr>
        <w:t xml:space="preserve">Sub-block gap: </w:t>
      </w:r>
      <w:r w:rsidRPr="00AE4A95">
        <w:t>A frequency gap between two consecutive sub-blocks within an RF bandwidth, where the RF requirements in the gap are based on co-existence for un-coordinated operation.</w:t>
      </w:r>
    </w:p>
    <w:p w14:paraId="47D2763C" w14:textId="77777777" w:rsidR="006F662F" w:rsidRPr="00AE4A95" w:rsidRDefault="006F662F" w:rsidP="007C6DEC">
      <w:r w:rsidRPr="00AE4A95">
        <w:rPr>
          <w:b/>
        </w:rPr>
        <w:t xml:space="preserve">Synchronized operation: </w:t>
      </w:r>
      <w:r w:rsidRPr="00AE4A95">
        <w:t>Operation of TDD in two different systems, where no simultaneous uplink and downlink occur.</w:t>
      </w:r>
    </w:p>
    <w:p w14:paraId="700EB4CF" w14:textId="77777777" w:rsidR="004D58FB" w:rsidRPr="00AE4A95" w:rsidRDefault="006F662F" w:rsidP="004D58FB">
      <w:pPr>
        <w:rPr>
          <w:rFonts w:cs="v5.0.0"/>
          <w:lang w:eastAsia="zh-CN"/>
        </w:rPr>
      </w:pPr>
      <w:r w:rsidRPr="00AE4A95">
        <w:rPr>
          <w:rFonts w:cs="v5.0.0"/>
          <w:b/>
          <w:bCs/>
        </w:rPr>
        <w:t xml:space="preserve">Unsynchronized operation: </w:t>
      </w:r>
      <w:r w:rsidRPr="00AE4A95">
        <w:rPr>
          <w:rFonts w:cs="v5.0.0"/>
        </w:rPr>
        <w:t>Operation of TDD in two different systems, where the conditions for synchronized operation</w:t>
      </w:r>
      <w:r w:rsidR="00B7482C" w:rsidRPr="00AE4A95">
        <w:rPr>
          <w:rFonts w:cs="v5.0.0" w:hint="eastAsia"/>
          <w:lang w:eastAsia="zh-CN"/>
        </w:rPr>
        <w:t xml:space="preserve"> are not met.</w:t>
      </w:r>
    </w:p>
    <w:p w14:paraId="7F3B614E" w14:textId="77777777" w:rsidR="007C6DEC" w:rsidRPr="00AE4A95" w:rsidRDefault="007C6DEC" w:rsidP="004D58FB">
      <w:r w:rsidRPr="00AE4A95">
        <w:rPr>
          <w:b/>
        </w:rPr>
        <w:t xml:space="preserve">Upper </w:t>
      </w:r>
      <w:r w:rsidRPr="00AE4A95">
        <w:rPr>
          <w:rFonts w:hint="eastAsia"/>
          <w:b/>
        </w:rPr>
        <w:t>sub-block</w:t>
      </w:r>
      <w:r w:rsidRPr="00AE4A95">
        <w:rPr>
          <w:b/>
        </w:rPr>
        <w:t xml:space="preserve"> edge: </w:t>
      </w:r>
      <w:r w:rsidRPr="00AE4A95">
        <w:t xml:space="preserve">The frequency at the upper edge of </w:t>
      </w:r>
      <w:r w:rsidRPr="00AE4A95">
        <w:rPr>
          <w:rFonts w:hint="eastAsia"/>
        </w:rPr>
        <w:t>one</w:t>
      </w:r>
      <w:r w:rsidRPr="00AE4A95">
        <w:t xml:space="preserve"> </w:t>
      </w:r>
      <w:r w:rsidRPr="00AE4A95">
        <w:rPr>
          <w:rFonts w:hint="eastAsia"/>
        </w:rPr>
        <w:t>sub-block</w:t>
      </w:r>
      <w:r w:rsidRPr="00AE4A95">
        <w:t>. It is used as a frequency reference point for both transmitter and receiver requirements.</w:t>
      </w:r>
    </w:p>
    <w:p w14:paraId="2410F422" w14:textId="77777777" w:rsidR="00D11BC8" w:rsidRPr="00AE4A95" w:rsidRDefault="00D11BC8" w:rsidP="00D11BC8">
      <w:pPr>
        <w:pStyle w:val="Heading2"/>
        <w:tabs>
          <w:tab w:val="left" w:pos="1134"/>
        </w:tabs>
        <w:rPr>
          <w:rFonts w:cs="v4.2.0"/>
        </w:rPr>
      </w:pPr>
      <w:bookmarkStart w:id="7" w:name="_Toc368025593"/>
      <w:r w:rsidRPr="00AE4A95">
        <w:rPr>
          <w:rFonts w:cs="v4.2.0"/>
        </w:rPr>
        <w:t>3.2</w:t>
      </w:r>
      <w:r w:rsidRPr="00AE4A95">
        <w:rPr>
          <w:rFonts w:cs="v4.2.0"/>
        </w:rPr>
        <w:tab/>
        <w:t>Symbols</w:t>
      </w:r>
      <w:bookmarkEnd w:id="7"/>
    </w:p>
    <w:p w14:paraId="39728D80" w14:textId="77777777" w:rsidR="00D11BC8" w:rsidRPr="00AE4A95" w:rsidRDefault="00D11BC8" w:rsidP="00D11BC8">
      <w:pPr>
        <w:keepNext/>
      </w:pPr>
      <w:r w:rsidRPr="00AE4A95">
        <w:t>For the purposes of the present document, the following symbols apply:</w:t>
      </w:r>
    </w:p>
    <w:p w14:paraId="7AAB3679" w14:textId="77777777" w:rsidR="008A6782" w:rsidRPr="00AE4A95" w:rsidRDefault="008A6782" w:rsidP="008A6782">
      <w:pPr>
        <w:pStyle w:val="EW"/>
      </w:pPr>
      <w:r w:rsidRPr="00AE4A95">
        <w:t>BW</w:t>
      </w:r>
      <w:r w:rsidRPr="00AE4A95">
        <w:rPr>
          <w:vertAlign w:val="subscript"/>
        </w:rPr>
        <w:t>Channel</w:t>
      </w:r>
      <w:r w:rsidRPr="00AE4A95">
        <w:tab/>
        <w:t>Channel bandwidth</w:t>
      </w:r>
    </w:p>
    <w:p w14:paraId="1555AB08" w14:textId="77777777" w:rsidR="007C6DEC" w:rsidRPr="00AE4A95" w:rsidRDefault="007C6DEC" w:rsidP="00214AD6">
      <w:pPr>
        <w:pStyle w:val="EW"/>
        <w:rPr>
          <w:vertAlign w:val="subscript"/>
        </w:rPr>
      </w:pPr>
      <w:r w:rsidRPr="00AE4A95">
        <w:t>BW</w:t>
      </w:r>
      <w:r w:rsidRPr="00AE4A95">
        <w:rPr>
          <w:vertAlign w:val="subscript"/>
        </w:rPr>
        <w:t>Channel,block</w:t>
      </w:r>
      <w:r w:rsidRPr="00AE4A95">
        <w:t xml:space="preserve"> </w:t>
      </w:r>
      <w:r w:rsidRPr="00AE4A95">
        <w:tab/>
        <w:t>Sub-block bandwidth, expressed in MHz. BW</w:t>
      </w:r>
      <w:r w:rsidRPr="00AE4A95">
        <w:rPr>
          <w:vertAlign w:val="subscript"/>
        </w:rPr>
        <w:t>Channel,block</w:t>
      </w:r>
      <w:r w:rsidRPr="00AE4A95">
        <w:t>= F</w:t>
      </w:r>
      <w:r w:rsidRPr="00AE4A95">
        <w:rPr>
          <w:vertAlign w:val="subscript"/>
        </w:rPr>
        <w:t>edge,block,high</w:t>
      </w:r>
      <w:r w:rsidRPr="00AE4A95">
        <w:t>- F</w:t>
      </w:r>
      <w:r w:rsidRPr="00AE4A95">
        <w:rPr>
          <w:vertAlign w:val="subscript"/>
        </w:rPr>
        <w:t>edge,block,low.</w:t>
      </w:r>
    </w:p>
    <w:p w14:paraId="128F1B1D" w14:textId="77777777" w:rsidR="00974843" w:rsidRPr="00AE4A95" w:rsidRDefault="00974843" w:rsidP="00974843">
      <w:pPr>
        <w:pStyle w:val="EW"/>
      </w:pPr>
      <w:r w:rsidRPr="00AE4A95">
        <w:t>BW</w:t>
      </w:r>
      <w:r w:rsidRPr="00AE4A95">
        <w:rPr>
          <w:vertAlign w:val="subscript"/>
        </w:rPr>
        <w:t>Channel_CA</w:t>
      </w:r>
      <w:r w:rsidRPr="00AE4A95">
        <w:t xml:space="preserve"> </w:t>
      </w:r>
      <w:r w:rsidRPr="00AE4A95">
        <w:tab/>
        <w:t>Aggregated channel bandwidth, expressed in MHz.</w:t>
      </w:r>
    </w:p>
    <w:p w14:paraId="170FECC6" w14:textId="77777777" w:rsidR="00974843" w:rsidRPr="00AE4A95" w:rsidRDefault="00974843" w:rsidP="00974843">
      <w:pPr>
        <w:pStyle w:val="EW"/>
      </w:pPr>
      <w:r w:rsidRPr="00AE4A95">
        <w:t>BW</w:t>
      </w:r>
      <w:r w:rsidRPr="00AE4A95">
        <w:rPr>
          <w:vertAlign w:val="subscript"/>
        </w:rPr>
        <w:t>GB</w:t>
      </w:r>
      <w:r w:rsidRPr="00AE4A95">
        <w:tab/>
        <w:t>Virtual guard band to facilitate transmitter (receiver) filtering above / below edge CCs.</w:t>
      </w:r>
    </w:p>
    <w:p w14:paraId="58FB151C" w14:textId="77777777" w:rsidR="008A6782" w:rsidRPr="00AE4A95" w:rsidRDefault="008A6782" w:rsidP="008A6782">
      <w:pPr>
        <w:pStyle w:val="EW"/>
      </w:pPr>
      <w:r w:rsidRPr="00AE4A95">
        <w:rPr>
          <w:position w:val="-12"/>
        </w:rPr>
        <w:object w:dxaOrig="400" w:dyaOrig="360" w14:anchorId="5CA1DA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pt;height:18.5pt" o:ole="">
            <v:imagedata r:id="rId8" o:title=""/>
          </v:shape>
          <o:OLEObject Type="Embed" ProgID="Equation.3" ShapeID="_x0000_i1025" DrawAspect="Content" ObjectID="_1725719751" r:id="rId9"/>
        </w:object>
      </w:r>
      <w:r w:rsidRPr="00AE4A95">
        <w:tab/>
        <w:t xml:space="preserve">Transmitted energy per RE for reference symbols during the useful part of the symbol, i.e. excluding the cyclic prefix, (average power normalized to the subcarrier spacing) at the eNode B transmit antenna connector </w:t>
      </w:r>
    </w:p>
    <w:p w14:paraId="3365C151" w14:textId="77777777" w:rsidR="008A6782" w:rsidRPr="00AE4A95" w:rsidRDefault="008A6782" w:rsidP="008A6782">
      <w:pPr>
        <w:pStyle w:val="EW"/>
      </w:pPr>
      <w:r w:rsidRPr="00AE4A95">
        <w:rPr>
          <w:position w:val="-12"/>
        </w:rPr>
        <w:object w:dxaOrig="300" w:dyaOrig="400" w14:anchorId="484C6E62">
          <v:shape id="_x0000_i1026" type="#_x0000_t75" style="width:15pt;height:20pt" o:ole="">
            <v:imagedata r:id="rId10" o:title=""/>
          </v:shape>
          <o:OLEObject Type="Embed" ProgID="Equation.3" ShapeID="_x0000_i1026" DrawAspect="Content" ObjectID="_1725719752" r:id="rId11"/>
        </w:object>
      </w:r>
      <w:r w:rsidRPr="00AE4A95">
        <w:tab/>
        <w:t>The</w:t>
      </w:r>
      <w:r w:rsidR="00172906" w:rsidRPr="00AE4A95">
        <w:rPr>
          <w:rFonts w:hint="eastAsia"/>
          <w:lang w:eastAsia="zh-CN"/>
        </w:rPr>
        <w:t xml:space="preserve"> averaged</w:t>
      </w:r>
      <w:r w:rsidRPr="00AE4A95">
        <w:t xml:space="preserve"> received energy per RE </w:t>
      </w:r>
      <w:r w:rsidR="00F232B5" w:rsidRPr="00AE4A95">
        <w:t xml:space="preserve">of the wanted signal </w:t>
      </w:r>
      <w:r w:rsidRPr="00AE4A95">
        <w:t>during the useful part of the symbol, i.e. excluding the cyclic prefix</w:t>
      </w:r>
      <w:r w:rsidR="00172906" w:rsidRPr="00AE4A95">
        <w:rPr>
          <w:rFonts w:hint="eastAsia"/>
          <w:lang w:eastAsia="zh-CN"/>
        </w:rPr>
        <w:t>,</w:t>
      </w:r>
      <w:r w:rsidR="00172906" w:rsidRPr="00AE4A95">
        <w:t xml:space="preserve"> at the UE antenna connector</w:t>
      </w:r>
      <w:r w:rsidR="00172906" w:rsidRPr="00AE4A95">
        <w:rPr>
          <w:rFonts w:hint="eastAsia"/>
          <w:lang w:eastAsia="zh-CN"/>
        </w:rPr>
        <w:t>;</w:t>
      </w:r>
      <w:r w:rsidRPr="00AE4A95">
        <w:t xml:space="preserve"> average power</w:t>
      </w:r>
      <w:r w:rsidR="00172906" w:rsidRPr="00AE4A95">
        <w:rPr>
          <w:rFonts w:hint="eastAsia"/>
          <w:lang w:eastAsia="zh-CN"/>
        </w:rPr>
        <w:t xml:space="preserve"> is computed</w:t>
      </w:r>
      <w:r w:rsidRPr="00AE4A95">
        <w:t xml:space="preserve"> within</w:t>
      </w:r>
      <w:r w:rsidR="00172906" w:rsidRPr="00AE4A95">
        <w:rPr>
          <w:rFonts w:hint="eastAsia"/>
          <w:lang w:eastAsia="zh-CN"/>
        </w:rPr>
        <w:t xml:space="preserve"> a set of REs used for the transmission of physical channels (including user specific RSs when present)</w:t>
      </w:r>
      <w:r w:rsidRPr="00AE4A95">
        <w:t>, divided by the number of RE</w:t>
      </w:r>
      <w:r w:rsidR="00172906" w:rsidRPr="00AE4A95">
        <w:rPr>
          <w:rFonts w:hint="eastAsia"/>
          <w:lang w:eastAsia="zh-CN"/>
        </w:rPr>
        <w:t>s within the set</w:t>
      </w:r>
      <w:r w:rsidRPr="00AE4A95">
        <w:t xml:space="preserve">, and normalized to the subcarrier spacing </w:t>
      </w:r>
    </w:p>
    <w:p w14:paraId="61B61AB6" w14:textId="77777777" w:rsidR="008A6782" w:rsidRPr="00AE4A95" w:rsidRDefault="008A6782" w:rsidP="008A6782">
      <w:pPr>
        <w:pStyle w:val="EW"/>
        <w:tabs>
          <w:tab w:val="left" w:pos="284"/>
          <w:tab w:val="left" w:pos="568"/>
          <w:tab w:val="left" w:pos="852"/>
          <w:tab w:val="left" w:pos="1136"/>
          <w:tab w:val="left" w:pos="1420"/>
          <w:tab w:val="left" w:pos="3405"/>
        </w:tabs>
      </w:pPr>
      <w:r w:rsidRPr="00AE4A95">
        <w:t>F</w:t>
      </w:r>
      <w:r w:rsidRPr="00AE4A95">
        <w:tab/>
      </w:r>
      <w:r w:rsidRPr="00AE4A95">
        <w:tab/>
      </w:r>
      <w:r w:rsidRPr="00AE4A95">
        <w:tab/>
      </w:r>
      <w:r w:rsidRPr="00AE4A95">
        <w:tab/>
      </w:r>
      <w:r w:rsidRPr="00AE4A95">
        <w:tab/>
        <w:t>Frequency</w:t>
      </w:r>
    </w:p>
    <w:p w14:paraId="222BB39A" w14:textId="77777777" w:rsidR="008A6782" w:rsidRPr="00AE4A95" w:rsidRDefault="008A6782" w:rsidP="008A6782">
      <w:pPr>
        <w:pStyle w:val="EW"/>
        <w:tabs>
          <w:tab w:val="left" w:pos="284"/>
          <w:tab w:val="left" w:pos="568"/>
          <w:tab w:val="left" w:pos="852"/>
          <w:tab w:val="left" w:pos="1136"/>
          <w:tab w:val="left" w:pos="1420"/>
          <w:tab w:val="left" w:pos="3405"/>
        </w:tabs>
      </w:pPr>
      <w:r w:rsidRPr="00AE4A95">
        <w:t>F</w:t>
      </w:r>
      <w:r w:rsidRPr="00AE4A95">
        <w:rPr>
          <w:vertAlign w:val="subscript"/>
        </w:rPr>
        <w:t xml:space="preserve">Interferer </w:t>
      </w:r>
      <w:r w:rsidRPr="00AE4A95">
        <w:t>(offset)</w:t>
      </w:r>
      <w:r w:rsidRPr="00AE4A95">
        <w:tab/>
        <w:t xml:space="preserve">Frequency offset of the interferer </w:t>
      </w:r>
    </w:p>
    <w:p w14:paraId="0195DB9D" w14:textId="77777777" w:rsidR="008A6782" w:rsidRPr="00AE4A95" w:rsidRDefault="008A6782" w:rsidP="008A6782">
      <w:pPr>
        <w:pStyle w:val="EW"/>
        <w:tabs>
          <w:tab w:val="left" w:pos="284"/>
          <w:tab w:val="left" w:pos="568"/>
          <w:tab w:val="left" w:pos="852"/>
          <w:tab w:val="left" w:pos="1136"/>
          <w:tab w:val="left" w:pos="1420"/>
          <w:tab w:val="left" w:pos="3405"/>
        </w:tabs>
      </w:pPr>
      <w:r w:rsidRPr="00AE4A95">
        <w:t>F</w:t>
      </w:r>
      <w:r w:rsidRPr="00AE4A95">
        <w:rPr>
          <w:vertAlign w:val="subscript"/>
        </w:rPr>
        <w:t>Interferer</w:t>
      </w:r>
      <w:r w:rsidRPr="00AE4A95">
        <w:rPr>
          <w:vertAlign w:val="subscript"/>
        </w:rPr>
        <w:tab/>
      </w:r>
      <w:r w:rsidRPr="00AE4A95">
        <w:rPr>
          <w:vertAlign w:val="subscript"/>
        </w:rPr>
        <w:tab/>
      </w:r>
      <w:r w:rsidRPr="00AE4A95">
        <w:rPr>
          <w:vertAlign w:val="subscript"/>
        </w:rPr>
        <w:tab/>
      </w:r>
      <w:r w:rsidRPr="00AE4A95">
        <w:t>Frequency of the interferer</w:t>
      </w:r>
      <w:r w:rsidRPr="00AE4A95">
        <w:rPr>
          <w:vertAlign w:val="subscript"/>
        </w:rPr>
        <w:tab/>
      </w:r>
    </w:p>
    <w:p w14:paraId="6D16C024" w14:textId="77777777" w:rsidR="008A6782" w:rsidRPr="00AE4A95" w:rsidRDefault="008A6782" w:rsidP="008A6782">
      <w:pPr>
        <w:pStyle w:val="EW"/>
      </w:pPr>
      <w:r w:rsidRPr="00AE4A95">
        <w:t>F</w:t>
      </w:r>
      <w:r w:rsidRPr="00AE4A95">
        <w:rPr>
          <w:vertAlign w:val="subscript"/>
        </w:rPr>
        <w:t>C</w:t>
      </w:r>
      <w:r w:rsidRPr="00AE4A95">
        <w:rPr>
          <w:vertAlign w:val="subscript"/>
        </w:rPr>
        <w:tab/>
      </w:r>
      <w:r w:rsidRPr="00AE4A95">
        <w:t>Frequency of the carrier centre frequency</w:t>
      </w:r>
    </w:p>
    <w:p w14:paraId="1CD6286E" w14:textId="77777777" w:rsidR="007C6DEC" w:rsidRPr="00AE4A95" w:rsidRDefault="007C6DEC" w:rsidP="007C6DEC">
      <w:pPr>
        <w:pStyle w:val="EW"/>
        <w:rPr>
          <w:vertAlign w:val="subscript"/>
        </w:rPr>
      </w:pPr>
      <w:r w:rsidRPr="00AE4A95">
        <w:rPr>
          <w:bCs/>
        </w:rPr>
        <w:t>F</w:t>
      </w:r>
      <w:r w:rsidRPr="00AE4A95">
        <w:rPr>
          <w:bCs/>
          <w:vertAlign w:val="subscript"/>
        </w:rPr>
        <w:t>C,block, high</w:t>
      </w:r>
      <w:r w:rsidRPr="00AE4A95">
        <w:rPr>
          <w:vertAlign w:val="subscript"/>
        </w:rPr>
        <w:tab/>
      </w:r>
      <w:r w:rsidRPr="00AE4A95">
        <w:rPr>
          <w:vertAlign w:val="subscript"/>
        </w:rPr>
        <w:tab/>
      </w:r>
      <w:r w:rsidRPr="00AE4A95">
        <w:t>Center frequency of the highest transmitted/received carrier in a sub-block.</w:t>
      </w:r>
    </w:p>
    <w:p w14:paraId="5ED9D302" w14:textId="77777777" w:rsidR="007C6DEC" w:rsidRPr="00AE4A95" w:rsidRDefault="007C6DEC" w:rsidP="007C6DEC">
      <w:pPr>
        <w:pStyle w:val="EW"/>
      </w:pPr>
      <w:r w:rsidRPr="00AE4A95">
        <w:rPr>
          <w:bCs/>
        </w:rPr>
        <w:t>F</w:t>
      </w:r>
      <w:r w:rsidRPr="00AE4A95">
        <w:rPr>
          <w:bCs/>
          <w:vertAlign w:val="subscript"/>
        </w:rPr>
        <w:t>C,block, low</w:t>
      </w:r>
      <w:r w:rsidRPr="00AE4A95">
        <w:rPr>
          <w:vertAlign w:val="subscript"/>
        </w:rPr>
        <w:tab/>
      </w:r>
      <w:r w:rsidRPr="00AE4A95">
        <w:rPr>
          <w:vertAlign w:val="subscript"/>
        </w:rPr>
        <w:tab/>
      </w:r>
      <w:r w:rsidRPr="00AE4A95">
        <w:t>Center frequency of the lowest transmitted/received carrier in a sub-block.</w:t>
      </w:r>
    </w:p>
    <w:p w14:paraId="6580E5C4" w14:textId="77777777" w:rsidR="00974843" w:rsidRPr="00AE4A95" w:rsidRDefault="00974843" w:rsidP="00974843">
      <w:pPr>
        <w:pStyle w:val="EW"/>
      </w:pPr>
      <w:r w:rsidRPr="00AE4A95">
        <w:t>F</w:t>
      </w:r>
      <w:r w:rsidRPr="00AE4A95">
        <w:rPr>
          <w:vertAlign w:val="subscript"/>
        </w:rPr>
        <w:t>C_low</w:t>
      </w:r>
      <w:r w:rsidRPr="00AE4A95">
        <w:t xml:space="preserve"> </w:t>
      </w:r>
      <w:r w:rsidRPr="00AE4A95">
        <w:tab/>
        <w:t xml:space="preserve">The centre frequency of the </w:t>
      </w:r>
      <w:r w:rsidRPr="00AE4A95">
        <w:rPr>
          <w:i/>
          <w:iCs/>
        </w:rPr>
        <w:t>lowest carrier</w:t>
      </w:r>
      <w:r w:rsidRPr="00AE4A95">
        <w:t>, expressed in MHz.</w:t>
      </w:r>
    </w:p>
    <w:p w14:paraId="1CFB7B94" w14:textId="77777777" w:rsidR="00974843" w:rsidRPr="00AE4A95" w:rsidRDefault="00974843" w:rsidP="00974843">
      <w:pPr>
        <w:pStyle w:val="EW"/>
      </w:pPr>
      <w:r w:rsidRPr="00AE4A95">
        <w:t>F</w:t>
      </w:r>
      <w:r w:rsidRPr="00AE4A95">
        <w:rPr>
          <w:vertAlign w:val="subscript"/>
        </w:rPr>
        <w:t>C_high</w:t>
      </w:r>
      <w:r w:rsidRPr="00AE4A95">
        <w:t xml:space="preserve"> </w:t>
      </w:r>
      <w:r w:rsidRPr="00AE4A95">
        <w:tab/>
        <w:t xml:space="preserve">The centre frequency of the </w:t>
      </w:r>
      <w:r w:rsidRPr="00AE4A95">
        <w:rPr>
          <w:i/>
          <w:iCs/>
        </w:rPr>
        <w:t>highest carrier</w:t>
      </w:r>
      <w:r w:rsidRPr="00AE4A95">
        <w:t>, expressed in MHz.</w:t>
      </w:r>
    </w:p>
    <w:p w14:paraId="76C09B67" w14:textId="77777777" w:rsidR="008A6782" w:rsidRPr="00AE4A95" w:rsidRDefault="008A6782" w:rsidP="008A6782">
      <w:pPr>
        <w:pStyle w:val="EW"/>
      </w:pPr>
      <w:r w:rsidRPr="00AE4A95">
        <w:t>F</w:t>
      </w:r>
      <w:r w:rsidRPr="00AE4A95">
        <w:rPr>
          <w:vertAlign w:val="subscript"/>
        </w:rPr>
        <w:t>DL_low</w:t>
      </w:r>
      <w:r w:rsidRPr="00AE4A95">
        <w:rPr>
          <w:vertAlign w:val="subscript"/>
        </w:rPr>
        <w:tab/>
      </w:r>
      <w:r w:rsidRPr="00AE4A95">
        <w:t>The lowest frequency of the downlink operating band</w:t>
      </w:r>
    </w:p>
    <w:p w14:paraId="5616B8ED" w14:textId="77777777" w:rsidR="008A6782" w:rsidRPr="00AE4A95" w:rsidRDefault="008A6782" w:rsidP="008A6782">
      <w:pPr>
        <w:pStyle w:val="EW"/>
      </w:pPr>
      <w:r w:rsidRPr="00AE4A95">
        <w:t>F</w:t>
      </w:r>
      <w:r w:rsidRPr="00AE4A95">
        <w:rPr>
          <w:vertAlign w:val="subscript"/>
        </w:rPr>
        <w:t>DL_high</w:t>
      </w:r>
      <w:r w:rsidRPr="00AE4A95">
        <w:rPr>
          <w:vertAlign w:val="subscript"/>
        </w:rPr>
        <w:tab/>
      </w:r>
      <w:r w:rsidRPr="00AE4A95">
        <w:t>The highest frequency of the downlink operating band</w:t>
      </w:r>
    </w:p>
    <w:p w14:paraId="40C13556" w14:textId="77777777" w:rsidR="008A6782" w:rsidRPr="00AE4A95" w:rsidRDefault="008A6782" w:rsidP="008A6782">
      <w:pPr>
        <w:pStyle w:val="EW"/>
      </w:pPr>
      <w:r w:rsidRPr="00AE4A95">
        <w:t>F</w:t>
      </w:r>
      <w:r w:rsidRPr="00AE4A95">
        <w:rPr>
          <w:vertAlign w:val="subscript"/>
        </w:rPr>
        <w:t>UL_low</w:t>
      </w:r>
      <w:r w:rsidRPr="00AE4A95">
        <w:rPr>
          <w:vertAlign w:val="subscript"/>
        </w:rPr>
        <w:tab/>
      </w:r>
      <w:r w:rsidRPr="00AE4A95">
        <w:t>The lowest frequency of the uplink operating band</w:t>
      </w:r>
    </w:p>
    <w:p w14:paraId="4F280AE5" w14:textId="77777777" w:rsidR="00974843" w:rsidRPr="00AE4A95" w:rsidRDefault="008A6782" w:rsidP="00974843">
      <w:pPr>
        <w:pStyle w:val="EW"/>
      </w:pPr>
      <w:r w:rsidRPr="00AE4A95">
        <w:t>F</w:t>
      </w:r>
      <w:r w:rsidRPr="00AE4A95">
        <w:rPr>
          <w:vertAlign w:val="subscript"/>
        </w:rPr>
        <w:t>UL_high</w:t>
      </w:r>
      <w:r w:rsidRPr="00AE4A95">
        <w:rPr>
          <w:vertAlign w:val="subscript"/>
        </w:rPr>
        <w:tab/>
      </w:r>
      <w:r w:rsidRPr="00AE4A95">
        <w:t>The highest frequency of the uplink operating band</w:t>
      </w:r>
      <w:r w:rsidR="00974843" w:rsidRPr="00AE4A95">
        <w:t xml:space="preserve"> </w:t>
      </w:r>
    </w:p>
    <w:p w14:paraId="4E36C72F" w14:textId="77777777" w:rsidR="007C6DEC" w:rsidRPr="00AE4A95" w:rsidRDefault="007C6DEC" w:rsidP="007C6DEC">
      <w:pPr>
        <w:pStyle w:val="EW"/>
        <w:rPr>
          <w:vertAlign w:val="subscript"/>
        </w:rPr>
      </w:pPr>
      <w:r w:rsidRPr="00AE4A95">
        <w:t>F</w:t>
      </w:r>
      <w:r w:rsidRPr="00AE4A95">
        <w:rPr>
          <w:vertAlign w:val="subscript"/>
        </w:rPr>
        <w:t>edge,block,low</w:t>
      </w:r>
      <w:r w:rsidRPr="00AE4A95">
        <w:t xml:space="preserve"> </w:t>
      </w:r>
      <w:r w:rsidRPr="00AE4A95">
        <w:tab/>
        <w:t>The lower sub-block edge, where F</w:t>
      </w:r>
      <w:r w:rsidRPr="00AE4A95">
        <w:rPr>
          <w:vertAlign w:val="subscript"/>
        </w:rPr>
        <w:t xml:space="preserve">edge,block,low </w:t>
      </w:r>
      <w:r w:rsidRPr="00AE4A95">
        <w:t>= F</w:t>
      </w:r>
      <w:r w:rsidRPr="00AE4A95">
        <w:rPr>
          <w:vertAlign w:val="subscript"/>
        </w:rPr>
        <w:t xml:space="preserve">C,block,low </w:t>
      </w:r>
      <w:r w:rsidRPr="00AE4A95">
        <w:t>- F</w:t>
      </w:r>
      <w:r w:rsidRPr="00AE4A95">
        <w:rPr>
          <w:vertAlign w:val="subscript"/>
        </w:rPr>
        <w:t>offset.</w:t>
      </w:r>
    </w:p>
    <w:p w14:paraId="268447AB" w14:textId="77777777" w:rsidR="007C6DEC" w:rsidRPr="00AE4A95" w:rsidRDefault="007C6DEC" w:rsidP="007C6DEC">
      <w:pPr>
        <w:pStyle w:val="EW"/>
        <w:rPr>
          <w:vertAlign w:val="subscript"/>
        </w:rPr>
      </w:pPr>
      <w:r w:rsidRPr="00AE4A95">
        <w:t>F</w:t>
      </w:r>
      <w:r w:rsidRPr="00AE4A95">
        <w:rPr>
          <w:vertAlign w:val="subscript"/>
        </w:rPr>
        <w:t>edge,block,high</w:t>
      </w:r>
      <w:r w:rsidRPr="00AE4A95">
        <w:t xml:space="preserve"> </w:t>
      </w:r>
      <w:r w:rsidRPr="00AE4A95">
        <w:tab/>
        <w:t>The upper sub-block edge, where F</w:t>
      </w:r>
      <w:r w:rsidRPr="00AE4A95">
        <w:rPr>
          <w:vertAlign w:val="subscript"/>
        </w:rPr>
        <w:t xml:space="preserve">edge,block,high </w:t>
      </w:r>
      <w:r w:rsidRPr="00AE4A95">
        <w:t>= F</w:t>
      </w:r>
      <w:r w:rsidRPr="00AE4A95">
        <w:rPr>
          <w:vertAlign w:val="subscript"/>
        </w:rPr>
        <w:t xml:space="preserve">C,block,high </w:t>
      </w:r>
      <w:r w:rsidRPr="00AE4A95">
        <w:t>+ F</w:t>
      </w:r>
      <w:r w:rsidRPr="00AE4A95">
        <w:rPr>
          <w:vertAlign w:val="subscript"/>
        </w:rPr>
        <w:t>offset.</w:t>
      </w:r>
    </w:p>
    <w:p w14:paraId="3BBE2CAF" w14:textId="77777777" w:rsidR="00974843" w:rsidRPr="00AE4A95" w:rsidRDefault="00974843" w:rsidP="00974843">
      <w:pPr>
        <w:pStyle w:val="EW"/>
      </w:pPr>
      <w:r w:rsidRPr="00AE4A95">
        <w:t>F</w:t>
      </w:r>
      <w:r w:rsidRPr="00AE4A95">
        <w:rPr>
          <w:vertAlign w:val="subscript"/>
        </w:rPr>
        <w:t>edge_low</w:t>
      </w:r>
      <w:r w:rsidRPr="00AE4A95">
        <w:t xml:space="preserve"> </w:t>
      </w:r>
      <w:r w:rsidRPr="00AE4A95">
        <w:tab/>
        <w:t xml:space="preserve">The </w:t>
      </w:r>
      <w:r w:rsidRPr="00AE4A95">
        <w:rPr>
          <w:i/>
          <w:iCs/>
        </w:rPr>
        <w:t>lower edge</w:t>
      </w:r>
      <w:r w:rsidRPr="00AE4A95">
        <w:t xml:space="preserve"> of aggregated channel bandwidth, expressed in MHz. </w:t>
      </w:r>
    </w:p>
    <w:p w14:paraId="09C50CF2" w14:textId="77777777" w:rsidR="00974843" w:rsidRPr="00AE4A95" w:rsidRDefault="00974843" w:rsidP="00974843">
      <w:pPr>
        <w:pStyle w:val="EW"/>
      </w:pPr>
      <w:r w:rsidRPr="00AE4A95">
        <w:t>F</w:t>
      </w:r>
      <w:r w:rsidRPr="00AE4A95">
        <w:rPr>
          <w:vertAlign w:val="subscript"/>
        </w:rPr>
        <w:t>edge_high</w:t>
      </w:r>
      <w:r w:rsidRPr="00AE4A95">
        <w:t xml:space="preserve"> </w:t>
      </w:r>
      <w:r w:rsidRPr="00AE4A95">
        <w:tab/>
        <w:t xml:space="preserve">The </w:t>
      </w:r>
      <w:r w:rsidRPr="00AE4A95">
        <w:rPr>
          <w:i/>
          <w:iCs/>
        </w:rPr>
        <w:t>higher edge</w:t>
      </w:r>
      <w:r w:rsidRPr="00AE4A95">
        <w:t xml:space="preserve"> of aggregated channel bandwidth, expressed in MHz. </w:t>
      </w:r>
    </w:p>
    <w:p w14:paraId="678E4B72" w14:textId="77777777" w:rsidR="00974843" w:rsidRPr="00AE4A95" w:rsidRDefault="00974843" w:rsidP="00974843">
      <w:pPr>
        <w:pStyle w:val="EW"/>
        <w:rPr>
          <w:i/>
        </w:rPr>
      </w:pPr>
      <w:r w:rsidRPr="00AE4A95">
        <w:t>F</w:t>
      </w:r>
      <w:r w:rsidRPr="00AE4A95">
        <w:rPr>
          <w:vertAlign w:val="subscript"/>
        </w:rPr>
        <w:t>offset</w:t>
      </w:r>
      <w:r w:rsidRPr="00AE4A95">
        <w:t xml:space="preserve"> </w:t>
      </w:r>
      <w:r w:rsidRPr="00AE4A95">
        <w:tab/>
        <w:t>Frequency offset from F</w:t>
      </w:r>
      <w:r w:rsidRPr="00AE4A95">
        <w:rPr>
          <w:vertAlign w:val="subscript"/>
        </w:rPr>
        <w:t>C_high</w:t>
      </w:r>
      <w:r w:rsidRPr="00AE4A95">
        <w:t xml:space="preserve"> to the </w:t>
      </w:r>
      <w:r w:rsidRPr="00AE4A95">
        <w:rPr>
          <w:i/>
        </w:rPr>
        <w:t>higher edge</w:t>
      </w:r>
      <w:r w:rsidRPr="00AE4A95">
        <w:t xml:space="preserve"> or F</w:t>
      </w:r>
      <w:r w:rsidRPr="00AE4A95">
        <w:rPr>
          <w:vertAlign w:val="subscript"/>
        </w:rPr>
        <w:t>C_low</w:t>
      </w:r>
      <w:r w:rsidRPr="00AE4A95">
        <w:t xml:space="preserve"> to the </w:t>
      </w:r>
      <w:r w:rsidRPr="00AE4A95">
        <w:rPr>
          <w:i/>
          <w:iCs/>
        </w:rPr>
        <w:t>lower edge</w:t>
      </w:r>
      <w:r w:rsidRPr="00AE4A95">
        <w:rPr>
          <w:i/>
        </w:rPr>
        <w:t>.</w:t>
      </w:r>
    </w:p>
    <w:p w14:paraId="58F142B5" w14:textId="77777777" w:rsidR="007C6DEC" w:rsidRPr="00AE4A95" w:rsidRDefault="007C6DEC" w:rsidP="007C6DEC">
      <w:pPr>
        <w:pStyle w:val="EW"/>
        <w:rPr>
          <w:vertAlign w:val="subscript"/>
        </w:rPr>
      </w:pPr>
      <w:r w:rsidRPr="00AE4A95">
        <w:t>F</w:t>
      </w:r>
      <w:r w:rsidRPr="00AE4A95">
        <w:rPr>
          <w:vertAlign w:val="subscript"/>
        </w:rPr>
        <w:t>offset,block,low</w:t>
      </w:r>
      <w:r w:rsidRPr="00AE4A95">
        <w:rPr>
          <w:vertAlign w:val="subscript"/>
        </w:rPr>
        <w:tab/>
      </w:r>
      <w:r w:rsidRPr="00AE4A95">
        <w:t>Separation between lower edge of a sub-block and the center of the lowest component carrier within the sub-block</w:t>
      </w:r>
    </w:p>
    <w:p w14:paraId="3A9901FB" w14:textId="77777777" w:rsidR="007C6DEC" w:rsidRPr="00AE4A95" w:rsidRDefault="007C6DEC" w:rsidP="007C6DEC">
      <w:pPr>
        <w:pStyle w:val="EW"/>
      </w:pPr>
      <w:r w:rsidRPr="00AE4A95">
        <w:t>F</w:t>
      </w:r>
      <w:r w:rsidRPr="00AE4A95">
        <w:rPr>
          <w:vertAlign w:val="subscript"/>
        </w:rPr>
        <w:t>offset,block,high</w:t>
      </w:r>
      <w:r w:rsidRPr="00AE4A95">
        <w:rPr>
          <w:vertAlign w:val="subscript"/>
        </w:rPr>
        <w:tab/>
      </w:r>
      <w:r w:rsidRPr="00AE4A95">
        <w:t>Separation between higher edge of a sub-block and the center of the highest component carrier within the sub-block</w:t>
      </w:r>
    </w:p>
    <w:p w14:paraId="1AEDC710" w14:textId="77777777" w:rsidR="00C81432" w:rsidRPr="00AE4A95" w:rsidRDefault="00C81432" w:rsidP="00C81432">
      <w:pPr>
        <w:pStyle w:val="EW"/>
        <w:rPr>
          <w:vertAlign w:val="subscript"/>
        </w:rPr>
      </w:pPr>
      <w:r w:rsidRPr="00AE4A95">
        <w:t>F</w:t>
      </w:r>
      <w:r w:rsidRPr="00AE4A95">
        <w:rPr>
          <w:vertAlign w:val="subscript"/>
        </w:rPr>
        <w:t>offset_NS_23</w:t>
      </w:r>
      <w:r w:rsidRPr="00AE4A95">
        <w:t xml:space="preserve"> </w:t>
      </w:r>
      <w:r w:rsidRPr="00AE4A95">
        <w:tab/>
        <w:t>Frequency offset in MHz needed if NS_23 is used</w:t>
      </w:r>
    </w:p>
    <w:p w14:paraId="2EFA723A" w14:textId="77777777" w:rsidR="00D155C1" w:rsidRPr="00AE4A95" w:rsidRDefault="00D155C1" w:rsidP="007C6DEC">
      <w:pPr>
        <w:pStyle w:val="EW"/>
      </w:pPr>
      <w:r w:rsidRPr="00AE4A95">
        <w:rPr>
          <w:rFonts w:hint="eastAsia"/>
          <w:lang w:eastAsia="zh-CN"/>
        </w:rPr>
        <w:t>F</w:t>
      </w:r>
      <w:r w:rsidRPr="00AE4A95">
        <w:rPr>
          <w:vertAlign w:val="subscript"/>
        </w:rPr>
        <w:t>OOB</w:t>
      </w:r>
      <w:r w:rsidRPr="00AE4A95">
        <w:tab/>
        <w:t>The boundary between the E-UTRA</w:t>
      </w:r>
      <w:r w:rsidRPr="00AE4A95">
        <w:rPr>
          <w:rFonts w:hint="eastAsia"/>
          <w:lang w:eastAsia="zh-CN"/>
        </w:rPr>
        <w:t xml:space="preserve"> </w:t>
      </w:r>
      <w:r w:rsidRPr="00AE4A95">
        <w:t>out of band emission and spurious emission domains.</w:t>
      </w:r>
    </w:p>
    <w:p w14:paraId="58FCE480" w14:textId="77777777" w:rsidR="008A6782" w:rsidRPr="00AE4A95" w:rsidRDefault="008A6782" w:rsidP="008A6782">
      <w:pPr>
        <w:pStyle w:val="EW"/>
      </w:pPr>
      <w:r w:rsidRPr="00AE4A95">
        <w:rPr>
          <w:position w:val="-12"/>
        </w:rPr>
        <w:object w:dxaOrig="260" w:dyaOrig="360" w14:anchorId="37338C08">
          <v:shape id="_x0000_i1027" type="#_x0000_t75" style="width:12pt;height:17pt" o:ole="">
            <v:imagedata r:id="rId12" o:title=""/>
          </v:shape>
          <o:OLEObject Type="Embed" ProgID="Equation.3" ShapeID="_x0000_i1027" DrawAspect="Content" ObjectID="_1725719753" r:id="rId13"/>
        </w:object>
      </w:r>
      <w:r w:rsidRPr="00AE4A95">
        <w:tab/>
        <w:t xml:space="preserve">The power spectral density of the total input signal (power averaged over the useful part of the symbols </w:t>
      </w:r>
      <w:r w:rsidR="007C1BFC" w:rsidRPr="00AE4A95">
        <w:t xml:space="preserve">within the transmission bandwidth configuration, divided by the total number of RE for this configuration and normalised to the subcarrier spacing) </w:t>
      </w:r>
      <w:r w:rsidRPr="00AE4A95">
        <w:t>at the UE antenna connector, including the own-cell downlink signal</w:t>
      </w:r>
    </w:p>
    <w:p w14:paraId="78D6DCA3" w14:textId="77777777" w:rsidR="007C1BFC" w:rsidRPr="00AE4A95" w:rsidRDefault="008A6782" w:rsidP="008A6782">
      <w:pPr>
        <w:pStyle w:val="EW"/>
      </w:pPr>
      <w:r w:rsidRPr="00AE4A95">
        <w:rPr>
          <w:position w:val="-12"/>
        </w:rPr>
        <w:object w:dxaOrig="320" w:dyaOrig="360" w14:anchorId="4F8FCDFF">
          <v:shape id="_x0000_i1028" type="#_x0000_t75" style="width:15pt;height:17pt" o:ole="">
            <v:imagedata r:id="rId14" o:title=""/>
          </v:shape>
          <o:OLEObject Type="Embed" ProgID="Equation.3" ShapeID="_x0000_i1028" DrawAspect="Content" ObjectID="_1725719754" r:id="rId15"/>
        </w:object>
      </w:r>
      <w:r w:rsidRPr="00AE4A95">
        <w:tab/>
      </w:r>
      <w:r w:rsidR="007C1BFC" w:rsidRPr="00AE4A95">
        <w:t>The total transmitted power spectral density of the own-cell downlink signal (power averaged over the useful part of the symbols within the transmission bandwidth configuration, divided by the total number of RE for this configuration and normalised to the subcarrier spacing) at the eNode B transmit antenna connector</w:t>
      </w:r>
    </w:p>
    <w:p w14:paraId="65DB46C2" w14:textId="77777777" w:rsidR="008A6782" w:rsidRPr="00AE4A95" w:rsidRDefault="008A6782" w:rsidP="008A6782">
      <w:pPr>
        <w:pStyle w:val="EW"/>
      </w:pPr>
      <w:r w:rsidRPr="00AE4A95">
        <w:rPr>
          <w:position w:val="-12"/>
        </w:rPr>
        <w:object w:dxaOrig="320" w:dyaOrig="400" w14:anchorId="5ADE873A">
          <v:shape id="_x0000_i1029" type="#_x0000_t75" style="width:15pt;height:18.5pt" o:ole="">
            <v:imagedata r:id="rId16" o:title=""/>
          </v:shape>
          <o:OLEObject Type="Embed" ProgID="Equation.3" ShapeID="_x0000_i1029" DrawAspect="Content" ObjectID="_1725719755" r:id="rId17"/>
        </w:object>
      </w:r>
      <w:r w:rsidR="007C1BFC" w:rsidRPr="00AE4A95">
        <w:tab/>
        <w:t>The total received power spectral density of the own-cell downlink signal (power averaged over the useful part of the symbols within the transmission bandwidth configuration, divided by the total number of RE for this configuration and normalised to the subcarrier spacing) at the UE antenna connector</w:t>
      </w:r>
    </w:p>
    <w:p w14:paraId="28366FE6" w14:textId="77777777" w:rsidR="007C1BFC" w:rsidRPr="00AE4A95" w:rsidRDefault="008A6782" w:rsidP="007E5C9D">
      <w:pPr>
        <w:pStyle w:val="EW"/>
      </w:pPr>
      <w:r w:rsidRPr="00AE4A95">
        <w:rPr>
          <w:position w:val="-12"/>
        </w:rPr>
        <w:object w:dxaOrig="300" w:dyaOrig="360" w14:anchorId="25F6A2E0">
          <v:shape id="_x0000_i1030" type="#_x0000_t75" style="width:14pt;height:17pt" o:ole="">
            <v:imagedata r:id="rId18" o:title=""/>
          </v:shape>
          <o:OLEObject Type="Embed" ProgID="Equation.3" ShapeID="_x0000_i1030" DrawAspect="Content" ObjectID="_1725719756" r:id="rId19"/>
        </w:object>
      </w:r>
      <w:r w:rsidR="007C1BFC" w:rsidRPr="00AE4A95">
        <w:tab/>
        <w:t>The received power spectral density of the total noise and interference for a certain RE (average power obtained within the RE and normalized to the subcarrier spacing) as measured at the UE antenna connector</w:t>
      </w:r>
    </w:p>
    <w:p w14:paraId="4B6F81DA" w14:textId="77777777" w:rsidR="007C1BFC" w:rsidRPr="00AE4A95" w:rsidRDefault="007E5C9D" w:rsidP="008A6782">
      <w:pPr>
        <w:pStyle w:val="EW"/>
        <w:rPr>
          <w:rFonts w:cs="Arial"/>
          <w:szCs w:val="18"/>
        </w:rPr>
      </w:pPr>
      <w:r w:rsidRPr="00AE4A95">
        <w:t>L</w:t>
      </w:r>
      <w:r w:rsidRPr="00AE4A95">
        <w:rPr>
          <w:vertAlign w:val="subscript"/>
        </w:rPr>
        <w:t>CRB</w:t>
      </w:r>
      <w:r w:rsidRPr="00AE4A95">
        <w:rPr>
          <w:vertAlign w:val="subscript"/>
        </w:rPr>
        <w:tab/>
      </w:r>
      <w:r w:rsidR="00B5715F" w:rsidRPr="00AE4A95">
        <w:t>Transmission bandwidth which represents t</w:t>
      </w:r>
      <w:r w:rsidR="00B5715F" w:rsidRPr="00AE4A95">
        <w:rPr>
          <w:rFonts w:cs="Arial"/>
          <w:szCs w:val="18"/>
        </w:rPr>
        <w:t xml:space="preserve">he </w:t>
      </w:r>
      <w:r w:rsidRPr="00AE4A95">
        <w:rPr>
          <w:rFonts w:cs="Arial"/>
          <w:szCs w:val="18"/>
        </w:rPr>
        <w:t>length of a contiguous resource block allocation</w:t>
      </w:r>
      <w:r w:rsidR="00B5715F" w:rsidRPr="00AE4A95">
        <w:rPr>
          <w:rFonts w:cs="Arial"/>
          <w:szCs w:val="18"/>
        </w:rPr>
        <w:t xml:space="preserve"> expressed in units of resources blocks</w:t>
      </w:r>
    </w:p>
    <w:p w14:paraId="0FD563FC" w14:textId="77777777" w:rsidR="008A6782" w:rsidRPr="00AE4A95" w:rsidRDefault="008A6782" w:rsidP="008A6782">
      <w:pPr>
        <w:pStyle w:val="EW"/>
      </w:pPr>
      <w:r w:rsidRPr="00AE4A95">
        <w:t>N</w:t>
      </w:r>
      <w:r w:rsidRPr="00AE4A95">
        <w:rPr>
          <w:vertAlign w:val="subscript"/>
        </w:rPr>
        <w:t>cp</w:t>
      </w:r>
      <w:r w:rsidRPr="00AE4A95">
        <w:rPr>
          <w:vertAlign w:val="subscript"/>
        </w:rPr>
        <w:tab/>
      </w:r>
      <w:r w:rsidRPr="00AE4A95">
        <w:t>Cyclic prefix length</w:t>
      </w:r>
    </w:p>
    <w:p w14:paraId="08698195" w14:textId="77777777" w:rsidR="008A6782" w:rsidRPr="00AE4A95" w:rsidRDefault="008A6782" w:rsidP="008A6782">
      <w:pPr>
        <w:pStyle w:val="EW"/>
      </w:pPr>
      <w:r w:rsidRPr="00AE4A95">
        <w:t>N</w:t>
      </w:r>
      <w:r w:rsidRPr="00AE4A95">
        <w:rPr>
          <w:vertAlign w:val="subscript"/>
        </w:rPr>
        <w:t>DL</w:t>
      </w:r>
      <w:r w:rsidRPr="00AE4A95">
        <w:t xml:space="preserve"> </w:t>
      </w:r>
      <w:r w:rsidRPr="00AE4A95">
        <w:tab/>
        <w:t>Downlink EARFCN</w:t>
      </w:r>
    </w:p>
    <w:p w14:paraId="529CEC19" w14:textId="77777777" w:rsidR="00610177" w:rsidRPr="00AE4A95" w:rsidRDefault="008A6782" w:rsidP="008A6782">
      <w:pPr>
        <w:pStyle w:val="EW"/>
      </w:pPr>
      <w:r w:rsidRPr="00AE4A95">
        <w:rPr>
          <w:position w:val="-12"/>
        </w:rPr>
        <w:object w:dxaOrig="400" w:dyaOrig="360" w14:anchorId="01D326F2">
          <v:shape id="_x0000_i1031" type="#_x0000_t75" style="width:18.5pt;height:17pt" o:ole="">
            <v:imagedata r:id="rId20" o:title=""/>
          </v:shape>
          <o:OLEObject Type="Embed" ProgID="Equation.3" ShapeID="_x0000_i1031" DrawAspect="Content" ObjectID="_1725719757" r:id="rId21"/>
        </w:object>
      </w:r>
      <w:r w:rsidRPr="00AE4A95">
        <w:tab/>
      </w:r>
      <w:r w:rsidR="007C1BFC" w:rsidRPr="00AE4A95">
        <w:t>The power spectral density of a white noise source (average power per RE normalised to the subcarrier spacing), simulating interference from cells that are not defined in a test procedure, as measured at the UE antenna connector</w:t>
      </w:r>
    </w:p>
    <w:p w14:paraId="691A530C" w14:textId="77777777" w:rsidR="00610177" w:rsidRPr="00AE4A95" w:rsidRDefault="00610177" w:rsidP="00610177">
      <w:pPr>
        <w:pStyle w:val="EW"/>
      </w:pPr>
      <w:r w:rsidRPr="00AE4A95">
        <w:rPr>
          <w:position w:val="-10"/>
        </w:rPr>
        <w:object w:dxaOrig="440" w:dyaOrig="300" w14:anchorId="1C89D4E7">
          <v:shape id="_x0000_i1032" type="#_x0000_t75" style="width:20.5pt;height:14pt" o:ole="">
            <v:imagedata r:id="rId22" o:title=""/>
          </v:shape>
          <o:OLEObject Type="Embed" ProgID="Equation.3" ShapeID="_x0000_i1032" DrawAspect="Content" ObjectID="_1725719758" r:id="rId23"/>
        </w:object>
      </w:r>
      <w:r w:rsidRPr="00AE4A95">
        <w:tab/>
        <w:t xml:space="preserve">The power spectral density of a white noise source (average power per RE normalized to the subcarrier spacing), simulating interference </w:t>
      </w:r>
      <w:r w:rsidRPr="00AE4A95">
        <w:rPr>
          <w:rFonts w:hint="eastAsia"/>
          <w:lang w:eastAsia="zh-CN"/>
        </w:rPr>
        <w:t xml:space="preserve">in non-CRS symbols in ABS subframe </w:t>
      </w:r>
      <w:r w:rsidRPr="00AE4A95">
        <w:t xml:space="preserve">from cells that are not defined in a test procedure, as measured at the UE antenna connector. </w:t>
      </w:r>
    </w:p>
    <w:p w14:paraId="31F0D6A4" w14:textId="77777777" w:rsidR="00610177" w:rsidRPr="00AE4A95" w:rsidRDefault="00610177" w:rsidP="00610177">
      <w:pPr>
        <w:pStyle w:val="EW"/>
        <w:rPr>
          <w:lang w:eastAsia="zh-CN"/>
        </w:rPr>
      </w:pPr>
      <w:r w:rsidRPr="00AE4A95">
        <w:rPr>
          <w:position w:val="-10"/>
        </w:rPr>
        <w:object w:dxaOrig="460" w:dyaOrig="300" w14:anchorId="6EB9643B">
          <v:shape id="_x0000_i1033" type="#_x0000_t75" style="width:21.5pt;height:14pt" o:ole="">
            <v:imagedata r:id="rId24" o:title=""/>
          </v:shape>
          <o:OLEObject Type="Embed" ProgID="Equation.3" ShapeID="_x0000_i1033" DrawAspect="Content" ObjectID="_1725719759" r:id="rId25"/>
        </w:object>
      </w:r>
      <w:r w:rsidRPr="00AE4A95">
        <w:tab/>
        <w:t xml:space="preserve">The power spectral density of a white noise source (average power per RE normalized to the subcarrier spacing), simulating interference </w:t>
      </w:r>
      <w:r w:rsidRPr="00AE4A95">
        <w:rPr>
          <w:rFonts w:hint="eastAsia"/>
          <w:lang w:eastAsia="zh-CN"/>
        </w:rPr>
        <w:t xml:space="preserve">in CRS symbols in ABS subframe </w:t>
      </w:r>
      <w:r w:rsidRPr="00AE4A95">
        <w:t>from all cells that are not defined in a test procedure, as measured at the UE antenna connector.</w:t>
      </w:r>
    </w:p>
    <w:p w14:paraId="7F671EE7" w14:textId="77777777" w:rsidR="00446390" w:rsidRPr="00AE4A95" w:rsidRDefault="00610177" w:rsidP="00446390">
      <w:pPr>
        <w:pStyle w:val="EW"/>
        <w:rPr>
          <w:lang w:eastAsia="zh-CN"/>
        </w:rPr>
      </w:pPr>
      <w:r w:rsidRPr="00AE4A95">
        <w:rPr>
          <w:position w:val="-12"/>
          <w:lang w:eastAsia="zh-CN"/>
        </w:rPr>
        <w:object w:dxaOrig="480" w:dyaOrig="360" w14:anchorId="594712C2">
          <v:shape id="_x0000_i1034" type="#_x0000_t75" style="width:24pt;height:18.5pt" o:ole="">
            <v:imagedata r:id="rId26" o:title=""/>
          </v:shape>
          <o:OLEObject Type="Embed" ProgID="Equation.3" ShapeID="_x0000_i1034" DrawAspect="Content" ObjectID="_1725719760" r:id="rId27"/>
        </w:object>
      </w:r>
      <w:r w:rsidRPr="00AE4A95">
        <w:rPr>
          <w:rFonts w:hint="eastAsia"/>
          <w:lang w:eastAsia="zh-CN"/>
        </w:rPr>
        <w:tab/>
      </w:r>
      <w:r w:rsidR="007C1BFC" w:rsidRPr="00AE4A95">
        <w:rPr>
          <w:lang w:eastAsia="zh-CN"/>
        </w:rPr>
        <w:t>The power spectral density of a white noise source (average power per RE normalised to the subcarrier spacing), simulating interference in non-ABS subframe from cells that are not defined in a test procedure, as measured at the UE antenna connector</w:t>
      </w:r>
    </w:p>
    <w:p w14:paraId="32196F24" w14:textId="77777777" w:rsidR="00446390" w:rsidRPr="00AE4A95" w:rsidRDefault="00446390" w:rsidP="00446390">
      <w:pPr>
        <w:pStyle w:val="EW"/>
        <w:rPr>
          <w:i/>
        </w:rPr>
      </w:pPr>
      <w:r w:rsidRPr="00AE4A95">
        <w:rPr>
          <w:i/>
          <w:position w:val="-12"/>
        </w:rPr>
        <w:object w:dxaOrig="480" w:dyaOrig="360" w14:anchorId="16A788E7">
          <v:shape id="_x0000_i1035" type="#_x0000_t75" style="width:22.5pt;height:17pt" o:ole="">
            <v:imagedata r:id="rId28" o:title=""/>
          </v:shape>
          <o:OLEObject Type="Embed" ProgID="Equation.3" ShapeID="_x0000_i1035" DrawAspect="Content" ObjectID="_1725719761" r:id="rId29"/>
        </w:object>
      </w:r>
      <w:r w:rsidRPr="00AE4A95">
        <w:rPr>
          <w:i/>
        </w:rPr>
        <w:tab/>
      </w:r>
      <w:r w:rsidR="007C1BFC" w:rsidRPr="00AE4A95">
        <w:t>The power spectral density (average power per RE normalised to the subcarrier spacing) of the summation of the received power spectral densities of the strongest interfering cells explicitly defined in a test procedure plus</w:t>
      </w:r>
      <w:r w:rsidR="00211B2C" w:rsidRPr="00AE4A95">
        <w:rPr>
          <w:rFonts w:hint="eastAsia"/>
          <w:lang w:eastAsia="zh-CN"/>
        </w:rPr>
        <w:t xml:space="preserve"> </w:t>
      </w:r>
      <w:r w:rsidR="00211B2C" w:rsidRPr="00AE4A95">
        <w:rPr>
          <w:i/>
          <w:position w:val="-12"/>
        </w:rPr>
        <w:object w:dxaOrig="400" w:dyaOrig="360" w14:anchorId="343BB307">
          <v:shape id="_x0000_i1036" type="#_x0000_t75" style="width:18.5pt;height:17pt" o:ole="">
            <v:imagedata r:id="rId30" o:title=""/>
          </v:shape>
          <o:OLEObject Type="Embed" ProgID="Equation.3" ShapeID="_x0000_i1036" DrawAspect="Content" ObjectID="_1725719762" r:id="rId31"/>
        </w:object>
      </w:r>
      <w:r w:rsidR="007C1BFC" w:rsidRPr="00AE4A95">
        <w:t>, as measured at the UE antenna connector. The respective power spectral density of each interfering cell relative to</w:t>
      </w:r>
      <w:r w:rsidR="00211B2C" w:rsidRPr="00AE4A95">
        <w:rPr>
          <w:rFonts w:hint="eastAsia"/>
          <w:lang w:eastAsia="zh-CN"/>
        </w:rPr>
        <w:t xml:space="preserve"> </w:t>
      </w:r>
      <w:r w:rsidR="00211B2C" w:rsidRPr="00AE4A95">
        <w:rPr>
          <w:i/>
          <w:position w:val="-12"/>
        </w:rPr>
        <w:object w:dxaOrig="480" w:dyaOrig="360" w14:anchorId="714FD45A">
          <v:shape id="_x0000_i1037" type="#_x0000_t75" style="width:22.5pt;height:17pt" o:ole="">
            <v:imagedata r:id="rId32" o:title=""/>
          </v:shape>
          <o:OLEObject Type="Embed" ProgID="Equation.3" ShapeID="_x0000_i1037" DrawAspect="Content" ObjectID="_1725719763" r:id="rId33"/>
        </w:object>
      </w:r>
      <w:r w:rsidR="007C1BFC" w:rsidRPr="00AE4A95">
        <w:t xml:space="preserve"> is defined by its associated DIP value.</w:t>
      </w:r>
    </w:p>
    <w:p w14:paraId="14C98F39" w14:textId="77777777" w:rsidR="008A6782" w:rsidRPr="00AE4A95" w:rsidRDefault="008A6782" w:rsidP="008A6782">
      <w:pPr>
        <w:pStyle w:val="EW"/>
      </w:pPr>
      <w:r w:rsidRPr="00AE4A95">
        <w:t>N</w:t>
      </w:r>
      <w:r w:rsidRPr="00AE4A95">
        <w:rPr>
          <w:vertAlign w:val="subscript"/>
        </w:rPr>
        <w:t>Offs-DL</w:t>
      </w:r>
      <w:r w:rsidRPr="00AE4A95">
        <w:t xml:space="preserve"> </w:t>
      </w:r>
      <w:r w:rsidRPr="00AE4A95">
        <w:tab/>
        <w:t>Offset used for calculating downlink EARFCN</w:t>
      </w:r>
    </w:p>
    <w:p w14:paraId="13883AB4" w14:textId="77777777" w:rsidR="008A6782" w:rsidRPr="00AE4A95" w:rsidRDefault="008A6782" w:rsidP="008A6782">
      <w:pPr>
        <w:pStyle w:val="EW"/>
      </w:pPr>
      <w:r w:rsidRPr="00AE4A95">
        <w:t>N</w:t>
      </w:r>
      <w:r w:rsidRPr="00AE4A95">
        <w:rPr>
          <w:vertAlign w:val="subscript"/>
        </w:rPr>
        <w:t>Offs-UL</w:t>
      </w:r>
      <w:r w:rsidRPr="00AE4A95">
        <w:t xml:space="preserve"> </w:t>
      </w:r>
      <w:r w:rsidRPr="00AE4A95">
        <w:tab/>
        <w:t>Offset used for calculating uplink EARFCN</w:t>
      </w:r>
    </w:p>
    <w:p w14:paraId="6C40B952" w14:textId="77777777" w:rsidR="007C1BFC" w:rsidRPr="00AE4A95" w:rsidRDefault="008A6782" w:rsidP="008A6782">
      <w:pPr>
        <w:pStyle w:val="EW"/>
      </w:pPr>
      <w:r w:rsidRPr="00AE4A95">
        <w:rPr>
          <w:position w:val="-12"/>
        </w:rPr>
        <w:object w:dxaOrig="440" w:dyaOrig="360" w14:anchorId="1E928578">
          <v:shape id="_x0000_i1038" type="#_x0000_t75" style="width:20.5pt;height:17pt" o:ole="">
            <v:imagedata r:id="rId34" o:title=""/>
          </v:shape>
          <o:OLEObject Type="Embed" ProgID="Equation.3" ShapeID="_x0000_i1038" DrawAspect="Content" ObjectID="_1725719764" r:id="rId35"/>
        </w:object>
      </w:r>
      <w:r w:rsidRPr="00AE4A95">
        <w:tab/>
      </w:r>
      <w:r w:rsidR="007C1BFC" w:rsidRPr="00AE4A95">
        <w:t>The power spectral density of a white noise source (average power per RE normalised to the subcarrier spacing) simulating eNode B transmitter impairments as measured at the eNode B transmit antenna connector</w:t>
      </w:r>
    </w:p>
    <w:p w14:paraId="0A1265E5" w14:textId="77777777" w:rsidR="008A6782" w:rsidRPr="00AE4A95" w:rsidRDefault="008A6782" w:rsidP="008A6782">
      <w:pPr>
        <w:pStyle w:val="EW"/>
      </w:pPr>
      <w:r w:rsidRPr="00AE4A95">
        <w:t>N</w:t>
      </w:r>
      <w:r w:rsidRPr="00AE4A95">
        <w:rPr>
          <w:vertAlign w:val="subscript"/>
        </w:rPr>
        <w:t>RB</w:t>
      </w:r>
      <w:r w:rsidRPr="00AE4A95">
        <w:tab/>
        <w:t xml:space="preserve">Transmission bandwidth configuration, expressed in units of resource blocks </w:t>
      </w:r>
    </w:p>
    <w:p w14:paraId="7EDBB344" w14:textId="77777777" w:rsidR="004D58FB" w:rsidRPr="00AE4A95" w:rsidRDefault="00974843" w:rsidP="004D58FB">
      <w:pPr>
        <w:pStyle w:val="EW"/>
      </w:pPr>
      <w:r w:rsidRPr="00AE4A95">
        <w:t>N</w:t>
      </w:r>
      <w:r w:rsidRPr="00AE4A95">
        <w:rPr>
          <w:vertAlign w:val="subscript"/>
        </w:rPr>
        <w:t>RB_agg</w:t>
      </w:r>
      <w:r w:rsidRPr="00AE4A95">
        <w:rPr>
          <w:vertAlign w:val="subscript"/>
        </w:rPr>
        <w:tab/>
      </w:r>
      <w:r w:rsidR="004D58FB" w:rsidRPr="00AE4A95">
        <w:t>The number of the aggregated RBs within the fully allocated Aggregated Channel bandwidth.</w:t>
      </w:r>
    </w:p>
    <w:p w14:paraId="4D7936EE" w14:textId="77777777" w:rsidR="00974843" w:rsidRPr="00AE4A95" w:rsidRDefault="004D58FB" w:rsidP="008A6782">
      <w:pPr>
        <w:pStyle w:val="EW"/>
      </w:pPr>
      <w:r w:rsidRPr="00AE4A95">
        <w:t>N</w:t>
      </w:r>
      <w:r w:rsidRPr="00AE4A95">
        <w:rPr>
          <w:vertAlign w:val="subscript"/>
        </w:rPr>
        <w:t>RB_alloc</w:t>
      </w:r>
      <w:r w:rsidRPr="00AE4A95">
        <w:rPr>
          <w:vertAlign w:val="subscript"/>
        </w:rPr>
        <w:tab/>
      </w:r>
      <w:r w:rsidRPr="00AE4A95">
        <w:t xml:space="preserve">Total number of simultaneously transmitted resource blocks in </w:t>
      </w:r>
      <w:r w:rsidR="001F6DEB" w:rsidRPr="00AE4A95">
        <w:t>Channel bandwidth</w:t>
      </w:r>
      <w:r w:rsidR="001F6DEB" w:rsidRPr="00AE4A95">
        <w:rPr>
          <w:rFonts w:hint="eastAsia"/>
        </w:rPr>
        <w:t xml:space="preserve"> or</w:t>
      </w:r>
      <w:r w:rsidR="001F6DEB" w:rsidRPr="00AE4A95">
        <w:rPr>
          <w:rFonts w:hint="eastAsia"/>
          <w:lang w:eastAsia="zh-CN"/>
        </w:rPr>
        <w:t xml:space="preserve"> </w:t>
      </w:r>
      <w:r w:rsidRPr="00AE4A95">
        <w:t>Aggregated Channel Bandwidth</w:t>
      </w:r>
      <w:r w:rsidR="001F6DEB" w:rsidRPr="00AE4A95">
        <w:t>.</w:t>
      </w:r>
    </w:p>
    <w:p w14:paraId="3E3D32C9" w14:textId="77777777" w:rsidR="007103FC" w:rsidRPr="00AE4A95" w:rsidRDefault="007103FC" w:rsidP="007103FC">
      <w:pPr>
        <w:pStyle w:val="EW"/>
      </w:pPr>
      <w:r w:rsidRPr="00AE4A95">
        <w:t>N</w:t>
      </w:r>
      <w:r w:rsidRPr="00AE4A95">
        <w:rPr>
          <w:vertAlign w:val="subscript"/>
        </w:rPr>
        <w:t>RB</w:t>
      </w:r>
      <w:r w:rsidRPr="00AE4A95">
        <w:rPr>
          <w:rFonts w:hint="eastAsia"/>
          <w:vertAlign w:val="subscript"/>
        </w:rPr>
        <w:t>,c</w:t>
      </w:r>
      <w:r w:rsidRPr="00AE4A95">
        <w:rPr>
          <w:rFonts w:hint="eastAsia"/>
          <w:vertAlign w:val="subscript"/>
        </w:rPr>
        <w:tab/>
      </w:r>
      <w:r w:rsidRPr="00AE4A95">
        <w:rPr>
          <w:rFonts w:hint="eastAsia"/>
        </w:rPr>
        <w:t>T</w:t>
      </w:r>
      <w:r w:rsidRPr="00AE4A95">
        <w:t>he transmission bandwidth configuration of component carrier</w:t>
      </w:r>
      <w:r w:rsidRPr="00AE4A95">
        <w:rPr>
          <w:rFonts w:hint="eastAsia"/>
        </w:rPr>
        <w:t xml:space="preserve"> </w:t>
      </w:r>
      <w:r w:rsidRPr="00AE4A95">
        <w:rPr>
          <w:rFonts w:hint="eastAsia"/>
          <w:i/>
        </w:rPr>
        <w:t>c</w:t>
      </w:r>
      <w:r w:rsidRPr="00AE4A95">
        <w:t>, expressed in units of resource blocks</w:t>
      </w:r>
    </w:p>
    <w:p w14:paraId="4CD21931" w14:textId="77777777" w:rsidR="007103FC" w:rsidRPr="00AE4A95" w:rsidRDefault="007103FC" w:rsidP="007103FC">
      <w:pPr>
        <w:pStyle w:val="EW"/>
        <w:rPr>
          <w:lang w:eastAsia="zh-CN"/>
        </w:rPr>
      </w:pPr>
      <w:r w:rsidRPr="00AE4A95">
        <w:t>N</w:t>
      </w:r>
      <w:r w:rsidRPr="00AE4A95">
        <w:rPr>
          <w:vertAlign w:val="subscript"/>
        </w:rPr>
        <w:t>RB</w:t>
      </w:r>
      <w:r w:rsidRPr="00AE4A95">
        <w:rPr>
          <w:rFonts w:hint="eastAsia"/>
          <w:vertAlign w:val="subscript"/>
          <w:lang w:eastAsia="zh-CN"/>
        </w:rPr>
        <w:t>,largest</w:t>
      </w:r>
      <w:r w:rsidRPr="00AE4A95">
        <w:rPr>
          <w:vertAlign w:val="subscript"/>
          <w:lang w:eastAsia="zh-CN"/>
        </w:rPr>
        <w:t xml:space="preserve"> </w:t>
      </w:r>
      <w:r w:rsidRPr="00AE4A95">
        <w:rPr>
          <w:rFonts w:hint="eastAsia"/>
          <w:vertAlign w:val="subscript"/>
          <w:lang w:eastAsia="zh-CN"/>
        </w:rPr>
        <w:t>BW</w:t>
      </w:r>
      <w:r w:rsidRPr="00AE4A95">
        <w:rPr>
          <w:rFonts w:hint="eastAsia"/>
          <w:vertAlign w:val="subscript"/>
          <w:lang w:eastAsia="zh-CN"/>
        </w:rPr>
        <w:tab/>
      </w:r>
      <w:r w:rsidRPr="00AE4A95">
        <w:rPr>
          <w:rFonts w:hint="eastAsia"/>
          <w:lang w:eastAsia="zh-CN"/>
        </w:rPr>
        <w:t>T</w:t>
      </w:r>
      <w:r w:rsidRPr="00AE4A95">
        <w:rPr>
          <w:rFonts w:eastAsia="MS Mincho"/>
          <w:lang w:eastAsia="zh-CN"/>
        </w:rPr>
        <w:t xml:space="preserve">he </w:t>
      </w:r>
      <w:r w:rsidRPr="00AE4A95">
        <w:rPr>
          <w:rFonts w:hint="eastAsia"/>
          <w:lang w:eastAsia="zh-CN"/>
        </w:rPr>
        <w:t>largest</w:t>
      </w:r>
      <w:r w:rsidRPr="00AE4A95">
        <w:rPr>
          <w:rFonts w:eastAsia="MS Mincho"/>
          <w:lang w:eastAsia="zh-CN"/>
        </w:rPr>
        <w:t xml:space="preserve"> transmission bandwidth configuration of </w:t>
      </w:r>
      <w:r w:rsidRPr="00AE4A95">
        <w:rPr>
          <w:rFonts w:hint="eastAsia"/>
          <w:lang w:eastAsia="zh-CN"/>
        </w:rPr>
        <w:t xml:space="preserve">the </w:t>
      </w:r>
      <w:r w:rsidRPr="00AE4A95">
        <w:rPr>
          <w:rFonts w:eastAsia="MS Mincho"/>
          <w:lang w:eastAsia="zh-CN"/>
        </w:rPr>
        <w:t>component carrier</w:t>
      </w:r>
      <w:r w:rsidRPr="00AE4A95">
        <w:rPr>
          <w:rFonts w:hint="eastAsia"/>
          <w:lang w:eastAsia="zh-CN"/>
        </w:rPr>
        <w:t>s in</w:t>
      </w:r>
      <w:r w:rsidRPr="00AE4A95">
        <w:rPr>
          <w:rFonts w:eastAsia="MS Mincho"/>
          <w:lang w:eastAsia="zh-CN"/>
        </w:rPr>
        <w:t xml:space="preserve"> </w:t>
      </w:r>
      <w:r w:rsidRPr="00AE4A95">
        <w:rPr>
          <w:rFonts w:hint="eastAsia"/>
          <w:lang w:eastAsia="zh-CN"/>
        </w:rPr>
        <w:t>the band</w:t>
      </w:r>
      <w:r w:rsidRPr="00AE4A95">
        <w:rPr>
          <w:lang w:eastAsia="zh-CN"/>
        </w:rPr>
        <w:t>width</w:t>
      </w:r>
      <w:r w:rsidRPr="00AE4A95">
        <w:rPr>
          <w:rFonts w:hint="eastAsia"/>
          <w:lang w:eastAsia="zh-CN"/>
        </w:rPr>
        <w:t xml:space="preserve"> combination</w:t>
      </w:r>
      <w:r w:rsidRPr="00AE4A95">
        <w:t>, expressed in units of resource blocks</w:t>
      </w:r>
    </w:p>
    <w:p w14:paraId="331D5447" w14:textId="77777777" w:rsidR="008A6782" w:rsidRPr="00AE4A95" w:rsidRDefault="008A6782" w:rsidP="008A6782">
      <w:pPr>
        <w:pStyle w:val="EW"/>
      </w:pPr>
      <w:r w:rsidRPr="00AE4A95">
        <w:t>N</w:t>
      </w:r>
      <w:r w:rsidRPr="00AE4A95">
        <w:rPr>
          <w:vertAlign w:val="subscript"/>
        </w:rPr>
        <w:t>UL</w:t>
      </w:r>
      <w:r w:rsidRPr="00AE4A95">
        <w:t xml:space="preserve"> </w:t>
      </w:r>
      <w:r w:rsidRPr="00AE4A95">
        <w:tab/>
        <w:t>Uplink EARFCN</w:t>
      </w:r>
      <w:r w:rsidR="001F6DEB" w:rsidRPr="00AE4A95">
        <w:t>.</w:t>
      </w:r>
    </w:p>
    <w:p w14:paraId="0736FBB7" w14:textId="77777777" w:rsidR="008A6782" w:rsidRPr="00AE4A95" w:rsidRDefault="008A6782" w:rsidP="008A6782">
      <w:pPr>
        <w:pStyle w:val="EW"/>
      </w:pPr>
      <w:r w:rsidRPr="00AE4A95">
        <w:t>Rav</w:t>
      </w:r>
      <w:r w:rsidRPr="00AE4A95">
        <w:tab/>
      </w:r>
      <w:r w:rsidRPr="00AE4A95">
        <w:tab/>
        <w:t>Minimum average throughput per RB</w:t>
      </w:r>
      <w:r w:rsidR="001F6DEB" w:rsidRPr="00AE4A95">
        <w:t>.</w:t>
      </w:r>
    </w:p>
    <w:p w14:paraId="63635FBD" w14:textId="77777777" w:rsidR="004D58FB" w:rsidRPr="00AE4A95" w:rsidRDefault="007904BE" w:rsidP="004D58FB">
      <w:pPr>
        <w:pStyle w:val="EW"/>
      </w:pPr>
      <w:r w:rsidRPr="00AE4A95">
        <w:t>P</w:t>
      </w:r>
      <w:r w:rsidRPr="00AE4A95">
        <w:rPr>
          <w:vertAlign w:val="subscript"/>
        </w:rPr>
        <w:t>CMAX</w:t>
      </w:r>
      <w:r w:rsidRPr="00AE4A95">
        <w:rPr>
          <w:vertAlign w:val="subscript"/>
        </w:rPr>
        <w:tab/>
      </w:r>
      <w:r w:rsidRPr="00AE4A95">
        <w:t>The configured maximum UE output power.</w:t>
      </w:r>
    </w:p>
    <w:p w14:paraId="765CC1B4" w14:textId="77777777" w:rsidR="007904BE" w:rsidRPr="00AE4A95" w:rsidRDefault="004D58FB" w:rsidP="004D58FB">
      <w:pPr>
        <w:pStyle w:val="EW"/>
      </w:pPr>
      <w:r w:rsidRPr="00AE4A95">
        <w:rPr>
          <w:rFonts w:cs="Vrinda"/>
          <w:lang w:bidi="bn-IN"/>
        </w:rPr>
        <w:t>P</w:t>
      </w:r>
      <w:r w:rsidRPr="00AE4A95">
        <w:rPr>
          <w:rFonts w:cs="Vrinda"/>
          <w:vertAlign w:val="subscript"/>
          <w:lang w:bidi="bn-IN"/>
        </w:rPr>
        <w:t>CMAX</w:t>
      </w:r>
      <w:r w:rsidRPr="00AE4A95">
        <w:rPr>
          <w:rFonts w:hint="eastAsia"/>
        </w:rPr>
        <w:t>,</w:t>
      </w:r>
      <w:r w:rsidR="00A2272C" w:rsidRPr="00AE4A95">
        <w:rPr>
          <w:rFonts w:hint="eastAsia"/>
          <w:i/>
          <w:vertAlign w:val="subscript"/>
        </w:rPr>
        <w:t xml:space="preserve"> c</w:t>
      </w:r>
      <w:r w:rsidRPr="00AE4A95">
        <w:rPr>
          <w:rFonts w:cs="Vrinda"/>
          <w:lang w:bidi="bn-IN"/>
        </w:rPr>
        <w:tab/>
      </w:r>
      <w:r w:rsidRPr="00AE4A95">
        <w:t xml:space="preserve">The configured maximum UE output power for serving cell </w:t>
      </w:r>
      <w:r w:rsidRPr="00AE4A95">
        <w:rPr>
          <w:i/>
        </w:rPr>
        <w:t>c</w:t>
      </w:r>
      <w:r w:rsidRPr="00AE4A95">
        <w:t>.</w:t>
      </w:r>
    </w:p>
    <w:p w14:paraId="5F8013BE" w14:textId="77777777" w:rsidR="004D58FB" w:rsidRPr="00AE4A95" w:rsidRDefault="007904BE" w:rsidP="004D58FB">
      <w:pPr>
        <w:pStyle w:val="EW"/>
      </w:pPr>
      <w:r w:rsidRPr="00AE4A95">
        <w:t>P</w:t>
      </w:r>
      <w:r w:rsidRPr="00AE4A95">
        <w:rPr>
          <w:vertAlign w:val="subscript"/>
        </w:rPr>
        <w:t>EMAX</w:t>
      </w:r>
      <w:r w:rsidRPr="00AE4A95">
        <w:t xml:space="preserve"> </w:t>
      </w:r>
      <w:r w:rsidRPr="00AE4A95">
        <w:tab/>
        <w:t xml:space="preserve">Maximum allowed UE output power signalled by higher layers. Same as IE </w:t>
      </w:r>
      <w:r w:rsidRPr="00AE4A95">
        <w:rPr>
          <w:i/>
        </w:rPr>
        <w:t>P-Max,</w:t>
      </w:r>
      <w:r w:rsidRPr="00AE4A95">
        <w:t xml:space="preserve"> defined in [7].</w:t>
      </w:r>
      <w:r w:rsidR="004D58FB" w:rsidRPr="00AE4A95">
        <w:t xml:space="preserve"> </w:t>
      </w:r>
    </w:p>
    <w:p w14:paraId="4F825BE1" w14:textId="77777777" w:rsidR="007904BE" w:rsidRPr="00AE4A95" w:rsidRDefault="004D58FB" w:rsidP="004D58FB">
      <w:pPr>
        <w:pStyle w:val="EW"/>
      </w:pPr>
      <w:r w:rsidRPr="00AE4A95">
        <w:rPr>
          <w:lang w:bidi="bn-IN"/>
        </w:rPr>
        <w:t>P</w:t>
      </w:r>
      <w:r w:rsidRPr="00AE4A95">
        <w:rPr>
          <w:vertAlign w:val="subscript"/>
          <w:lang w:bidi="bn-IN"/>
        </w:rPr>
        <w:t>EMAX</w:t>
      </w:r>
      <w:r w:rsidRPr="00AE4A95">
        <w:rPr>
          <w:rFonts w:hint="eastAsia"/>
          <w:vertAlign w:val="subscript"/>
        </w:rPr>
        <w:t>,</w:t>
      </w:r>
      <w:r w:rsidR="00A2272C" w:rsidRPr="00AE4A95">
        <w:rPr>
          <w:rFonts w:hint="eastAsia"/>
          <w:i/>
          <w:vertAlign w:val="subscript"/>
        </w:rPr>
        <w:t xml:space="preserve"> c</w:t>
      </w:r>
      <w:r w:rsidR="00A2272C" w:rsidRPr="00AE4A95">
        <w:tab/>
      </w:r>
      <w:r w:rsidRPr="00AE4A95">
        <w:t xml:space="preserve">Maximum allowed UE output power signalled by higher layers for serving cell </w:t>
      </w:r>
      <w:r w:rsidRPr="00AE4A95">
        <w:rPr>
          <w:i/>
        </w:rPr>
        <w:t>c</w:t>
      </w:r>
      <w:r w:rsidRPr="00AE4A95">
        <w:t>. Same as IE</w:t>
      </w:r>
      <w:r w:rsidR="005A54E0" w:rsidRPr="00AE4A95">
        <w:br/>
      </w:r>
      <w:r w:rsidRPr="00AE4A95">
        <w:rPr>
          <w:i/>
        </w:rPr>
        <w:t>P-Max,</w:t>
      </w:r>
      <w:r w:rsidRPr="00AE4A95">
        <w:t xml:space="preserve"> defined in [7].</w:t>
      </w:r>
    </w:p>
    <w:p w14:paraId="570BAA3E" w14:textId="77777777" w:rsidR="008A6782" w:rsidRPr="00AE4A95" w:rsidRDefault="008A6782" w:rsidP="008A6782">
      <w:pPr>
        <w:pStyle w:val="EW"/>
      </w:pPr>
      <w:r w:rsidRPr="00AE4A95">
        <w:t>P</w:t>
      </w:r>
      <w:r w:rsidRPr="00AE4A95">
        <w:rPr>
          <w:vertAlign w:val="subscript"/>
        </w:rPr>
        <w:t>Interferer</w:t>
      </w:r>
      <w:r w:rsidRPr="00AE4A95">
        <w:tab/>
        <w:t>Modulated mean power of the interferer</w:t>
      </w:r>
    </w:p>
    <w:p w14:paraId="758EEEC0" w14:textId="77777777" w:rsidR="007904BE" w:rsidRPr="00AE4A95" w:rsidRDefault="007904BE" w:rsidP="007904BE">
      <w:pPr>
        <w:pStyle w:val="EW"/>
      </w:pPr>
      <w:r w:rsidRPr="00AE4A95">
        <w:t>P</w:t>
      </w:r>
      <w:r w:rsidRPr="00AE4A95">
        <w:rPr>
          <w:vertAlign w:val="subscript"/>
        </w:rPr>
        <w:t>PowerClass</w:t>
      </w:r>
      <w:r w:rsidRPr="00AE4A95">
        <w:rPr>
          <w:vertAlign w:val="subscript"/>
        </w:rPr>
        <w:tab/>
      </w:r>
      <w:r w:rsidRPr="00AE4A95">
        <w:t>P</w:t>
      </w:r>
      <w:r w:rsidRPr="00AE4A95">
        <w:rPr>
          <w:vertAlign w:val="subscript"/>
        </w:rPr>
        <w:t>PowerClass</w:t>
      </w:r>
      <w:r w:rsidRPr="00AE4A95">
        <w:t xml:space="preserve"> is the nominal UE power (i.e., no tolerance).</w:t>
      </w:r>
    </w:p>
    <w:p w14:paraId="076A40FA" w14:textId="77777777" w:rsidR="007E5C9D" w:rsidRPr="00AE4A95" w:rsidRDefault="007904BE" w:rsidP="007E5C9D">
      <w:pPr>
        <w:pStyle w:val="EW"/>
      </w:pPr>
      <w:r w:rsidRPr="00AE4A95">
        <w:t>P</w:t>
      </w:r>
      <w:r w:rsidRPr="00AE4A95">
        <w:rPr>
          <w:vertAlign w:val="subscript"/>
        </w:rPr>
        <w:t>UMAX</w:t>
      </w:r>
      <w:r w:rsidRPr="00AE4A95">
        <w:tab/>
      </w:r>
      <w:r w:rsidR="00F813FC" w:rsidRPr="00AE4A95">
        <w:rPr>
          <w:rFonts w:cs="Vrinda"/>
          <w:lang w:bidi="bn-IN"/>
        </w:rPr>
        <w:t>The measured configured maximum UE output power</w:t>
      </w:r>
      <w:r w:rsidRPr="00AE4A95">
        <w:t>.</w:t>
      </w:r>
    </w:p>
    <w:p w14:paraId="124B68CD" w14:textId="77777777" w:rsidR="00B070C0" w:rsidRPr="00AE4A95" w:rsidRDefault="00B070C0" w:rsidP="00B070C0">
      <w:pPr>
        <w:pStyle w:val="EW"/>
      </w:pPr>
      <w:r w:rsidRPr="00AE4A95">
        <w:t>Puw</w:t>
      </w:r>
      <w:r w:rsidRPr="00AE4A95">
        <w:tab/>
        <w:t>Power of an un</w:t>
      </w:r>
      <w:r w:rsidRPr="00AE4A95">
        <w:rPr>
          <w:rFonts w:cs="Vrinda"/>
          <w:lang w:bidi="bn-IN"/>
        </w:rPr>
        <w:t>wanted DL signal</w:t>
      </w:r>
    </w:p>
    <w:p w14:paraId="720039DD" w14:textId="77777777" w:rsidR="00B070C0" w:rsidRPr="00AE4A95" w:rsidRDefault="00B070C0" w:rsidP="00B070C0">
      <w:pPr>
        <w:pStyle w:val="EW"/>
        <w:rPr>
          <w:rFonts w:cs="Arial"/>
          <w:szCs w:val="18"/>
        </w:rPr>
      </w:pPr>
      <w:r w:rsidRPr="00AE4A95">
        <w:t>Pw</w:t>
      </w:r>
      <w:r w:rsidRPr="00AE4A95">
        <w:tab/>
        <w:t xml:space="preserve">Power of a </w:t>
      </w:r>
      <w:r w:rsidRPr="00AE4A95">
        <w:rPr>
          <w:rFonts w:cs="Vrinda"/>
          <w:lang w:bidi="bn-IN"/>
        </w:rPr>
        <w:t>wanted DL signal</w:t>
      </w:r>
    </w:p>
    <w:p w14:paraId="0DB8D8BC" w14:textId="77777777" w:rsidR="007904BE" w:rsidRPr="00AE4A95" w:rsidRDefault="007E5C9D" w:rsidP="00B070C0">
      <w:pPr>
        <w:pStyle w:val="EW"/>
      </w:pPr>
      <w:r w:rsidRPr="00AE4A95">
        <w:rPr>
          <w:rFonts w:cs="Arial"/>
          <w:szCs w:val="18"/>
        </w:rPr>
        <w:t>RB</w:t>
      </w:r>
      <w:r w:rsidRPr="00AE4A95">
        <w:rPr>
          <w:rFonts w:cs="Arial"/>
          <w:szCs w:val="18"/>
          <w:vertAlign w:val="subscript"/>
        </w:rPr>
        <w:t>start</w:t>
      </w:r>
      <w:r w:rsidRPr="00AE4A95">
        <w:rPr>
          <w:rFonts w:cs="Arial"/>
          <w:szCs w:val="18"/>
        </w:rPr>
        <w:t xml:space="preserve"> </w:t>
      </w:r>
      <w:r w:rsidRPr="00AE4A95">
        <w:rPr>
          <w:rFonts w:cs="Arial"/>
          <w:szCs w:val="18"/>
        </w:rPr>
        <w:tab/>
        <w:t>Indicates the lowest RB index of transmitted resource blocks.</w:t>
      </w:r>
    </w:p>
    <w:p w14:paraId="075F6B1C" w14:textId="77777777" w:rsidR="00B5715F" w:rsidRPr="00AE4A95" w:rsidRDefault="00B5715F" w:rsidP="00B5715F">
      <w:pPr>
        <w:pStyle w:val="EW"/>
      </w:pPr>
      <w:r w:rsidRPr="00AE4A95">
        <w:rPr>
          <w:rFonts w:cs="Arial"/>
          <w:szCs w:val="18"/>
        </w:rPr>
        <w:t>RB</w:t>
      </w:r>
      <w:r w:rsidRPr="00AE4A95">
        <w:rPr>
          <w:rFonts w:cs="Arial"/>
          <w:szCs w:val="18"/>
          <w:vertAlign w:val="subscript"/>
        </w:rPr>
        <w:t>end</w:t>
      </w:r>
      <w:r w:rsidRPr="00AE4A95">
        <w:rPr>
          <w:rFonts w:cs="Arial"/>
          <w:szCs w:val="18"/>
        </w:rPr>
        <w:tab/>
        <w:t>Indicates the highest RB index of transmitted resource blocks.</w:t>
      </w:r>
    </w:p>
    <w:p w14:paraId="729CB73C" w14:textId="77777777" w:rsidR="00D11BC8" w:rsidRPr="00AE4A95" w:rsidRDefault="008A6782" w:rsidP="00621A49">
      <w:pPr>
        <w:pStyle w:val="EW"/>
      </w:pPr>
      <w:r w:rsidRPr="00AE4A95">
        <w:t>Δ</w:t>
      </w:r>
      <w:r w:rsidR="00D155C1" w:rsidRPr="00AE4A95">
        <w:rPr>
          <w:rFonts w:hint="eastAsia"/>
          <w:lang w:eastAsia="zh-CN"/>
        </w:rPr>
        <w:t>f</w:t>
      </w:r>
      <w:r w:rsidRPr="00AE4A95">
        <w:rPr>
          <w:vertAlign w:val="subscript"/>
        </w:rPr>
        <w:t>OOB</w:t>
      </w:r>
      <w:r w:rsidRPr="00AE4A95">
        <w:rPr>
          <w:vertAlign w:val="subscript"/>
        </w:rPr>
        <w:tab/>
      </w:r>
      <w:r w:rsidRPr="00AE4A95">
        <w:t>Δ Frequency of Out Of Band emission</w:t>
      </w:r>
      <w:r w:rsidR="00C01B8E" w:rsidRPr="00AE4A95">
        <w:t>.</w:t>
      </w:r>
    </w:p>
    <w:p w14:paraId="012E5D21" w14:textId="77777777" w:rsidR="004D58FB" w:rsidRPr="00AE4A95" w:rsidRDefault="004D58FB" w:rsidP="004D58FB">
      <w:pPr>
        <w:pStyle w:val="EW"/>
      </w:pPr>
      <w:r w:rsidRPr="00AE4A95">
        <w:t>ΔR</w:t>
      </w:r>
      <w:r w:rsidRPr="00AE4A95">
        <w:rPr>
          <w:vertAlign w:val="subscript"/>
        </w:rPr>
        <w:t>IB,c</w:t>
      </w:r>
      <w:r w:rsidRPr="00AE4A95">
        <w:rPr>
          <w:vertAlign w:val="subscript"/>
        </w:rPr>
        <w:tab/>
      </w:r>
      <w:r w:rsidRPr="00AE4A95">
        <w:t xml:space="preserve">Allowed reference sensitivity relaxation due to support for inter-band CA operation, for serving cell </w:t>
      </w:r>
      <w:r w:rsidRPr="00AE4A95">
        <w:rPr>
          <w:i/>
        </w:rPr>
        <w:t>c</w:t>
      </w:r>
      <w:r w:rsidRPr="00AE4A95">
        <w:t>.</w:t>
      </w:r>
    </w:p>
    <w:p w14:paraId="6AB776DB" w14:textId="77777777" w:rsidR="004D58FB" w:rsidRPr="00AE4A95" w:rsidRDefault="004D58FB" w:rsidP="004D58FB">
      <w:pPr>
        <w:pStyle w:val="EW"/>
      </w:pPr>
      <w:r w:rsidRPr="00AE4A95">
        <w:t>ΔT</w:t>
      </w:r>
      <w:r w:rsidRPr="00AE4A95">
        <w:rPr>
          <w:vertAlign w:val="subscript"/>
        </w:rPr>
        <w:t>IB,c</w:t>
      </w:r>
      <w:r w:rsidRPr="00AE4A95">
        <w:rPr>
          <w:vertAlign w:val="subscript"/>
        </w:rPr>
        <w:tab/>
      </w:r>
      <w:r w:rsidRPr="00AE4A95">
        <w:t>Allowed maximum configured output power relaxation due to support for</w:t>
      </w:r>
      <w:r w:rsidR="005A54E0" w:rsidRPr="00AE4A95">
        <w:t xml:space="preserve"> </w:t>
      </w:r>
      <w:r w:rsidRPr="00AE4A95">
        <w:t xml:space="preserve">inter-band CA operation, for serving cell </w:t>
      </w:r>
      <w:r w:rsidRPr="00AE4A95">
        <w:rPr>
          <w:i/>
        </w:rPr>
        <w:t>c</w:t>
      </w:r>
      <w:r w:rsidRPr="00AE4A95">
        <w:t>.</w:t>
      </w:r>
    </w:p>
    <w:p w14:paraId="1B578E6C" w14:textId="77777777" w:rsidR="004D58FB" w:rsidRPr="00AE4A95" w:rsidRDefault="004D58FB" w:rsidP="004D58FB">
      <w:pPr>
        <w:pStyle w:val="EW"/>
      </w:pPr>
      <w:r w:rsidRPr="00AE4A95">
        <w:rPr>
          <w:rFonts w:ascii="Symbol" w:hAnsi="Symbol"/>
          <w:lang w:bidi="bn-IN"/>
        </w:rPr>
        <w:t></w:t>
      </w:r>
      <w:r w:rsidRPr="00AE4A95">
        <w:rPr>
          <w:lang w:bidi="bn-IN"/>
        </w:rPr>
        <w:t>T</w:t>
      </w:r>
      <w:r w:rsidRPr="00AE4A95">
        <w:rPr>
          <w:vertAlign w:val="subscript"/>
          <w:lang w:bidi="bn-IN"/>
        </w:rPr>
        <w:t>C</w:t>
      </w:r>
      <w:r w:rsidRPr="00AE4A95">
        <w:rPr>
          <w:vertAlign w:val="subscript"/>
        </w:rPr>
        <w:tab/>
      </w:r>
      <w:r w:rsidRPr="00AE4A95">
        <w:t>Allowed operating band edge transmission power relaxation.</w:t>
      </w:r>
    </w:p>
    <w:p w14:paraId="08FF8288" w14:textId="77777777" w:rsidR="004D58FB" w:rsidRPr="00AE4A95" w:rsidRDefault="004D58FB" w:rsidP="004D58FB">
      <w:pPr>
        <w:pStyle w:val="EW"/>
      </w:pPr>
      <w:r w:rsidRPr="00AE4A95">
        <w:rPr>
          <w:rFonts w:ascii="Symbol" w:hAnsi="Symbol"/>
          <w:lang w:bidi="bn-IN"/>
        </w:rPr>
        <w:t></w:t>
      </w:r>
      <w:r w:rsidRPr="00AE4A95">
        <w:rPr>
          <w:lang w:bidi="bn-IN"/>
        </w:rPr>
        <w:t>T</w:t>
      </w:r>
      <w:r w:rsidRPr="00AE4A95">
        <w:rPr>
          <w:vertAlign w:val="subscript"/>
          <w:lang w:bidi="bn-IN"/>
        </w:rPr>
        <w:t>C</w:t>
      </w:r>
      <w:r w:rsidRPr="00AE4A95">
        <w:rPr>
          <w:rFonts w:hint="eastAsia"/>
          <w:vertAlign w:val="subscript"/>
        </w:rPr>
        <w:t>,</w:t>
      </w:r>
      <w:r w:rsidRPr="00AE4A95">
        <w:rPr>
          <w:rFonts w:hint="eastAsia"/>
          <w:i/>
          <w:vertAlign w:val="subscript"/>
        </w:rPr>
        <w:t>c</w:t>
      </w:r>
      <w:r w:rsidR="001B2EC3" w:rsidRPr="00AE4A95">
        <w:rPr>
          <w:vertAlign w:val="subscript"/>
        </w:rPr>
        <w:t xml:space="preserve"> </w:t>
      </w:r>
      <w:r w:rsidR="001B2EC3" w:rsidRPr="00AE4A95">
        <w:rPr>
          <w:vertAlign w:val="subscript"/>
        </w:rPr>
        <w:tab/>
      </w:r>
      <w:r w:rsidR="001B2EC3" w:rsidRPr="00AE4A95">
        <w:t xml:space="preserve">Allowed </w:t>
      </w:r>
      <w:r w:rsidRPr="00AE4A95">
        <w:t xml:space="preserve">operating band edge transmission power relaxation for serving cell </w:t>
      </w:r>
      <w:r w:rsidRPr="00AE4A95">
        <w:rPr>
          <w:i/>
        </w:rPr>
        <w:t>c</w:t>
      </w:r>
      <w:r w:rsidRPr="00AE4A95">
        <w:t>.</w:t>
      </w:r>
    </w:p>
    <w:p w14:paraId="4D3F3ED9" w14:textId="77777777" w:rsidR="003049DC" w:rsidRDefault="003049DC" w:rsidP="003049DC">
      <w:pPr>
        <w:pStyle w:val="EW"/>
        <w:rPr>
          <w:rFonts w:cs="Arial"/>
        </w:rPr>
      </w:pPr>
      <w:r w:rsidRPr="009751DF">
        <w:rPr>
          <w:rFonts w:cs="Arial"/>
          <w:position w:val="-10"/>
        </w:rPr>
        <w:object w:dxaOrig="320" w:dyaOrig="340" w14:anchorId="76172156">
          <v:shape id="_x0000_i1039" type="#_x0000_t75" style="width:16pt;height:17pt" o:ole="">
            <v:imagedata r:id="rId36" o:title=""/>
          </v:shape>
          <o:OLEObject Type="Embed" ProgID="Equation.3" ShapeID="_x0000_i1039" DrawAspect="Content" ObjectID="_1725719765" r:id="rId37"/>
        </w:object>
      </w:r>
      <w:r>
        <w:rPr>
          <w:rFonts w:cs="Arial"/>
        </w:rPr>
        <w:tab/>
        <w:t>A</w:t>
      </w:r>
      <w:r w:rsidRPr="009751DF">
        <w:rPr>
          <w:rFonts w:cs="Arial"/>
        </w:rPr>
        <w:t xml:space="preserve">ccording to Clause </w:t>
      </w:r>
      <w:r>
        <w:rPr>
          <w:rFonts w:cs="Arial"/>
        </w:rPr>
        <w:t>5.2</w:t>
      </w:r>
      <w:r w:rsidRPr="009751DF">
        <w:rPr>
          <w:rFonts w:cs="Arial"/>
        </w:rPr>
        <w:t xml:space="preserve"> in TS 36.2</w:t>
      </w:r>
      <w:r>
        <w:rPr>
          <w:rFonts w:cs="Arial"/>
        </w:rPr>
        <w:t>13</w:t>
      </w:r>
      <w:r w:rsidRPr="009751DF">
        <w:rPr>
          <w:rFonts w:cs="Arial"/>
        </w:rPr>
        <w:t xml:space="preserve"> [</w:t>
      </w:r>
      <w:r>
        <w:rPr>
          <w:rFonts w:cs="Arial"/>
        </w:rPr>
        <w:t>6</w:t>
      </w:r>
      <w:r w:rsidRPr="009751DF">
        <w:rPr>
          <w:rFonts w:cs="Arial"/>
        </w:rPr>
        <w:t>]</w:t>
      </w:r>
    </w:p>
    <w:p w14:paraId="0E5AE174" w14:textId="77777777" w:rsidR="003049DC" w:rsidRDefault="003049DC" w:rsidP="003049DC">
      <w:pPr>
        <w:pStyle w:val="EW"/>
        <w:rPr>
          <w:rFonts w:cs="Arial"/>
        </w:rPr>
      </w:pPr>
      <w:r w:rsidRPr="009751DF">
        <w:rPr>
          <w:rFonts w:cs="Arial"/>
          <w:position w:val="-10"/>
        </w:rPr>
        <w:object w:dxaOrig="340" w:dyaOrig="340" w14:anchorId="7066CACA">
          <v:shape id="_x0000_i1040" type="#_x0000_t75" style="width:17pt;height:17pt" o:ole="">
            <v:imagedata r:id="rId38" o:title=""/>
          </v:shape>
          <o:OLEObject Type="Embed" ProgID="Equation.3" ShapeID="_x0000_i1040" DrawAspect="Content" ObjectID="_1725719766" r:id="rId39"/>
        </w:object>
      </w:r>
      <w:r>
        <w:rPr>
          <w:rFonts w:cs="Arial"/>
        </w:rPr>
        <w:tab/>
        <w:t>A</w:t>
      </w:r>
      <w:r w:rsidRPr="009751DF">
        <w:rPr>
          <w:rFonts w:cs="Arial"/>
        </w:rPr>
        <w:t xml:space="preserve">ccording to Clause </w:t>
      </w:r>
      <w:r>
        <w:rPr>
          <w:rFonts w:cs="Arial"/>
        </w:rPr>
        <w:t>5.2</w:t>
      </w:r>
      <w:r w:rsidRPr="009751DF">
        <w:rPr>
          <w:rFonts w:cs="Arial"/>
        </w:rPr>
        <w:t xml:space="preserve"> in TS 36.2</w:t>
      </w:r>
      <w:r>
        <w:rPr>
          <w:rFonts w:cs="Arial"/>
        </w:rPr>
        <w:t>13</w:t>
      </w:r>
      <w:r w:rsidRPr="009751DF">
        <w:rPr>
          <w:rFonts w:cs="Arial"/>
        </w:rPr>
        <w:t xml:space="preserve"> [</w:t>
      </w:r>
      <w:r>
        <w:rPr>
          <w:rFonts w:cs="Arial"/>
        </w:rPr>
        <w:t>6</w:t>
      </w:r>
      <w:r w:rsidRPr="009751DF">
        <w:rPr>
          <w:rFonts w:cs="Arial"/>
        </w:rPr>
        <w:t>]</w:t>
      </w:r>
    </w:p>
    <w:p w14:paraId="4F87D1B7" w14:textId="77777777" w:rsidR="007C6DEC" w:rsidRPr="00AE4A95" w:rsidRDefault="006E072C" w:rsidP="003049DC">
      <w:pPr>
        <w:pStyle w:val="EW"/>
      </w:pPr>
      <w:r w:rsidRPr="00AE4A95">
        <w:sym w:font="Symbol" w:char="F073"/>
      </w:r>
      <w:r w:rsidRPr="00AE4A95">
        <w:tab/>
        <w:t>Test specific auxiliary variable used for the purpose of downlink power allocation, defined in Annex C.3.2.</w:t>
      </w:r>
    </w:p>
    <w:p w14:paraId="28854AA0" w14:textId="77777777" w:rsidR="007C6DEC" w:rsidRPr="00AE4A95" w:rsidRDefault="007C6DEC" w:rsidP="007C6DEC">
      <w:pPr>
        <w:pStyle w:val="EW"/>
      </w:pPr>
      <w:r w:rsidRPr="00AE4A95">
        <w:rPr>
          <w:rFonts w:cs="v5.0.0"/>
        </w:rPr>
        <w:t>W</w:t>
      </w:r>
      <w:r w:rsidRPr="00AE4A95">
        <w:rPr>
          <w:rFonts w:cs="v5.0.0"/>
          <w:vertAlign w:val="subscript"/>
        </w:rPr>
        <w:t>gap</w:t>
      </w:r>
      <w:r w:rsidRPr="00AE4A95">
        <w:tab/>
        <w:t>Sub-block gap size</w:t>
      </w:r>
    </w:p>
    <w:p w14:paraId="1C8C9A3E" w14:textId="77777777" w:rsidR="006E072C" w:rsidRPr="00AE4A95" w:rsidRDefault="006E072C" w:rsidP="004D58FB">
      <w:pPr>
        <w:pStyle w:val="EW"/>
      </w:pPr>
    </w:p>
    <w:p w14:paraId="59060640" w14:textId="77777777" w:rsidR="00D11BC8" w:rsidRPr="00AE4A95" w:rsidRDefault="00D11BC8" w:rsidP="00D11BC8">
      <w:pPr>
        <w:pStyle w:val="Heading2"/>
        <w:tabs>
          <w:tab w:val="left" w:pos="1134"/>
        </w:tabs>
        <w:rPr>
          <w:rFonts w:cs="v4.2.0"/>
        </w:rPr>
      </w:pPr>
      <w:bookmarkStart w:id="8" w:name="_Toc368025594"/>
      <w:r w:rsidRPr="00AE4A95">
        <w:rPr>
          <w:rFonts w:cs="v4.2.0"/>
        </w:rPr>
        <w:t>3.3</w:t>
      </w:r>
      <w:r w:rsidRPr="00AE4A95">
        <w:rPr>
          <w:rFonts w:cs="v4.2.0"/>
        </w:rPr>
        <w:tab/>
        <w:t>Abbreviations</w:t>
      </w:r>
      <w:bookmarkEnd w:id="8"/>
    </w:p>
    <w:p w14:paraId="572ABB43" w14:textId="77777777" w:rsidR="00D11BC8" w:rsidRPr="00AE4A95" w:rsidRDefault="00D11BC8" w:rsidP="00D11BC8">
      <w:pPr>
        <w:keepNext/>
      </w:pPr>
      <w:r w:rsidRPr="00AE4A95">
        <w:t>For the purposes of the present document, the abbreviations given in TR 21.905 [1] and the following apply. An abbreviation defined in the present document takes precedence over the definition of the same abbreviation, if any, in TR 21.905 [1].</w:t>
      </w:r>
    </w:p>
    <w:p w14:paraId="1D5ED667" w14:textId="77777777" w:rsidR="00610177" w:rsidRPr="00AE4A95" w:rsidRDefault="00610177" w:rsidP="00D11BC8">
      <w:pPr>
        <w:pStyle w:val="EW"/>
      </w:pPr>
      <w:r w:rsidRPr="00AE4A95">
        <w:t>ABS</w:t>
      </w:r>
      <w:r w:rsidRPr="00AE4A95">
        <w:tab/>
        <w:t xml:space="preserve">Almost Blank Subframe </w:t>
      </w:r>
    </w:p>
    <w:p w14:paraId="5A53F7D2" w14:textId="77777777" w:rsidR="00D11BC8" w:rsidRPr="00AE4A95" w:rsidRDefault="00D11BC8" w:rsidP="00D11BC8">
      <w:pPr>
        <w:pStyle w:val="EW"/>
      </w:pPr>
      <w:r w:rsidRPr="00AE4A95">
        <w:t>ACLR</w:t>
      </w:r>
      <w:r w:rsidRPr="00AE4A95">
        <w:tab/>
        <w:t>Adjacent Channel Leakage Ratio</w:t>
      </w:r>
    </w:p>
    <w:p w14:paraId="62571B4A" w14:textId="77777777" w:rsidR="00D11BC8" w:rsidRPr="00AE4A95" w:rsidRDefault="00D11BC8" w:rsidP="00D11BC8">
      <w:pPr>
        <w:pStyle w:val="EW"/>
      </w:pPr>
      <w:r w:rsidRPr="00AE4A95">
        <w:t>ACS</w:t>
      </w:r>
      <w:r w:rsidRPr="00AE4A95">
        <w:tab/>
        <w:t>Adjacent Channel Selectivity</w:t>
      </w:r>
    </w:p>
    <w:p w14:paraId="42BEC438" w14:textId="77777777" w:rsidR="00D11BC8" w:rsidRPr="00AE4A95" w:rsidRDefault="00D11BC8" w:rsidP="00D11BC8">
      <w:pPr>
        <w:pStyle w:val="EW"/>
      </w:pPr>
      <w:r w:rsidRPr="00AE4A95">
        <w:t>A-MPR</w:t>
      </w:r>
      <w:r w:rsidRPr="00AE4A95">
        <w:tab/>
        <w:t>Additional Maximum Power Reduction</w:t>
      </w:r>
    </w:p>
    <w:p w14:paraId="2B7A661F" w14:textId="77777777" w:rsidR="00D11BC8" w:rsidRPr="00AE4A95" w:rsidRDefault="00D11BC8" w:rsidP="00D11BC8">
      <w:pPr>
        <w:pStyle w:val="EW"/>
      </w:pPr>
      <w:r w:rsidRPr="00AE4A95">
        <w:t>AWGN</w:t>
      </w:r>
      <w:r w:rsidRPr="00AE4A95">
        <w:tab/>
        <w:t>Additive White Gaussian Noise</w:t>
      </w:r>
    </w:p>
    <w:p w14:paraId="11AC7B92" w14:textId="77777777" w:rsidR="00D11BC8" w:rsidRPr="00AE4A95" w:rsidRDefault="00D11BC8" w:rsidP="00D11BC8">
      <w:pPr>
        <w:pStyle w:val="EW"/>
      </w:pPr>
      <w:r w:rsidRPr="00AE4A95">
        <w:t>BS</w:t>
      </w:r>
      <w:r w:rsidRPr="00AE4A95">
        <w:tab/>
        <w:t>Base Station</w:t>
      </w:r>
    </w:p>
    <w:p w14:paraId="210D4E62" w14:textId="77777777" w:rsidR="00974843" w:rsidRPr="00AE4A95" w:rsidRDefault="00974843" w:rsidP="00974843">
      <w:pPr>
        <w:pStyle w:val="EW"/>
      </w:pPr>
      <w:r w:rsidRPr="00AE4A95">
        <w:t>CA</w:t>
      </w:r>
      <w:r w:rsidRPr="00AE4A95">
        <w:tab/>
        <w:t>Carrier Aggregation</w:t>
      </w:r>
    </w:p>
    <w:p w14:paraId="1684BDE0" w14:textId="77777777" w:rsidR="00974843" w:rsidRPr="00AE4A95" w:rsidRDefault="00974843" w:rsidP="00974843">
      <w:pPr>
        <w:pStyle w:val="EW"/>
      </w:pPr>
      <w:r w:rsidRPr="00AE4A95">
        <w:t>CA_X</w:t>
      </w:r>
      <w:r w:rsidRPr="00AE4A95">
        <w:tab/>
        <w:t>CA for band X where X is the applicable E-UTRA operating band</w:t>
      </w:r>
    </w:p>
    <w:p w14:paraId="7D74FDA8" w14:textId="77777777" w:rsidR="00B5715F" w:rsidRPr="00AE4A95" w:rsidRDefault="00B5715F" w:rsidP="004F3424">
      <w:pPr>
        <w:pStyle w:val="EW"/>
      </w:pPr>
      <w:r w:rsidRPr="00AE4A95">
        <w:rPr>
          <w:lang w:eastAsia="zh-CN"/>
        </w:rPr>
        <w:t>CA_X-X</w:t>
      </w:r>
      <w:r w:rsidRPr="00AE4A95">
        <w:rPr>
          <w:lang w:eastAsia="zh-CN"/>
        </w:rPr>
        <w:tab/>
        <w:t>Non-contiguous intra band CA for band X where X is the applicable E-UTRA operating band</w:t>
      </w:r>
      <w:r w:rsidRPr="00AE4A95">
        <w:t xml:space="preserve"> </w:t>
      </w:r>
    </w:p>
    <w:p w14:paraId="0C341A95" w14:textId="77777777" w:rsidR="00974843" w:rsidRPr="00AE4A95" w:rsidRDefault="00974843" w:rsidP="00974843">
      <w:pPr>
        <w:pStyle w:val="EW"/>
      </w:pPr>
      <w:r w:rsidRPr="00AE4A95">
        <w:t>CA_X-Y</w:t>
      </w:r>
      <w:r w:rsidRPr="00AE4A95">
        <w:tab/>
        <w:t xml:space="preserve">CA for band X and Band Y where X and Y are the applicable E-UTRA operating band </w:t>
      </w:r>
    </w:p>
    <w:p w14:paraId="45EC860B" w14:textId="77777777" w:rsidR="00974843" w:rsidRPr="00AE4A95" w:rsidRDefault="00974843" w:rsidP="00974843">
      <w:pPr>
        <w:pStyle w:val="EW"/>
      </w:pPr>
      <w:r w:rsidRPr="00AE4A95">
        <w:t>CC</w:t>
      </w:r>
      <w:r w:rsidRPr="00AE4A95">
        <w:tab/>
        <w:t xml:space="preserve">Component Carriers </w:t>
      </w:r>
    </w:p>
    <w:p w14:paraId="1DDF2B84" w14:textId="77777777" w:rsidR="00974843" w:rsidRPr="00AE4A95" w:rsidRDefault="00974843" w:rsidP="00974843">
      <w:pPr>
        <w:pStyle w:val="EW"/>
      </w:pPr>
      <w:r w:rsidRPr="00AE4A95">
        <w:t>CPE</w:t>
      </w:r>
      <w:r w:rsidRPr="00AE4A95">
        <w:tab/>
        <w:t>Customer Premise Equipment</w:t>
      </w:r>
    </w:p>
    <w:p w14:paraId="1595206D" w14:textId="77777777" w:rsidR="00974843" w:rsidRPr="00AE4A95" w:rsidRDefault="00974843" w:rsidP="00974843">
      <w:pPr>
        <w:pStyle w:val="EW"/>
      </w:pPr>
      <w:r w:rsidRPr="00AE4A95">
        <w:t>CPE_X</w:t>
      </w:r>
      <w:r w:rsidRPr="00AE4A95">
        <w:tab/>
        <w:t>Customer Premise Equipment for E-UTRA operating band X</w:t>
      </w:r>
    </w:p>
    <w:p w14:paraId="1509B54A" w14:textId="77777777" w:rsidR="00D11BC8" w:rsidRPr="00AE4A95" w:rsidRDefault="00974843" w:rsidP="00D11BC8">
      <w:pPr>
        <w:pStyle w:val="EW"/>
      </w:pPr>
      <w:r w:rsidRPr="00AE4A95">
        <w:t>CW</w:t>
      </w:r>
      <w:r w:rsidRPr="00AE4A95">
        <w:tab/>
        <w:t>Continuous Wave</w:t>
      </w:r>
    </w:p>
    <w:p w14:paraId="307C9A7F" w14:textId="77777777" w:rsidR="00446390" w:rsidRPr="00AE4A95" w:rsidRDefault="00D11BC8" w:rsidP="00446390">
      <w:pPr>
        <w:pStyle w:val="EW"/>
      </w:pPr>
      <w:r w:rsidRPr="00AE4A95">
        <w:t>DL</w:t>
      </w:r>
      <w:r w:rsidRPr="00AE4A95">
        <w:tab/>
        <w:t>Downlink</w:t>
      </w:r>
      <w:r w:rsidR="00446390" w:rsidRPr="00AE4A95">
        <w:t xml:space="preserve"> </w:t>
      </w:r>
    </w:p>
    <w:p w14:paraId="373FBFF9" w14:textId="77777777" w:rsidR="00D11BC8" w:rsidRPr="00AE4A95" w:rsidRDefault="00446390" w:rsidP="00446390">
      <w:pPr>
        <w:pStyle w:val="EW"/>
      </w:pPr>
      <w:r w:rsidRPr="00AE4A95">
        <w:t>DIP</w:t>
      </w:r>
      <w:r w:rsidRPr="00AE4A95">
        <w:tab/>
        <w:t>Dominant Interferer Proportion</w:t>
      </w:r>
    </w:p>
    <w:p w14:paraId="23B47206" w14:textId="77777777" w:rsidR="00D11BC8" w:rsidRPr="00AE4A95" w:rsidRDefault="00D11BC8" w:rsidP="00D11BC8">
      <w:pPr>
        <w:pStyle w:val="EW"/>
      </w:pPr>
      <w:r w:rsidRPr="00AE4A95">
        <w:t xml:space="preserve">EARFCN </w:t>
      </w:r>
      <w:r w:rsidRPr="00AE4A95">
        <w:tab/>
        <w:t>E-UTRA Absolute Radio Frequency Channel Number</w:t>
      </w:r>
    </w:p>
    <w:p w14:paraId="5C871D5B" w14:textId="77777777" w:rsidR="008A6782" w:rsidRPr="00AE4A95" w:rsidRDefault="008A6782" w:rsidP="00D11BC8">
      <w:pPr>
        <w:pStyle w:val="EW"/>
      </w:pPr>
      <w:r w:rsidRPr="00AE4A95">
        <w:t>EPRE</w:t>
      </w:r>
      <w:r w:rsidRPr="00AE4A95">
        <w:tab/>
        <w:t>Energy Per Resource Element</w:t>
      </w:r>
    </w:p>
    <w:p w14:paraId="467E0958" w14:textId="77777777" w:rsidR="00D11BC8" w:rsidRPr="00AE4A95" w:rsidRDefault="00D11BC8" w:rsidP="00D11BC8">
      <w:pPr>
        <w:pStyle w:val="EW"/>
      </w:pPr>
      <w:r w:rsidRPr="00AE4A95">
        <w:t xml:space="preserve">E-UTRA </w:t>
      </w:r>
      <w:r w:rsidRPr="00AE4A95">
        <w:tab/>
        <w:t>Evolved UMTS Terrestrial Radio Access</w:t>
      </w:r>
    </w:p>
    <w:p w14:paraId="6C395446" w14:textId="77777777" w:rsidR="00D11BC8" w:rsidRPr="00AE4A95" w:rsidRDefault="00D11BC8" w:rsidP="0009029B">
      <w:pPr>
        <w:pStyle w:val="EW"/>
      </w:pPr>
      <w:r w:rsidRPr="00AE4A95">
        <w:t>EUTRAN</w:t>
      </w:r>
      <w:r w:rsidRPr="00AE4A95">
        <w:tab/>
        <w:t>Evolved UMTS Terrestrial Radio Access Network</w:t>
      </w:r>
    </w:p>
    <w:p w14:paraId="6E63036E" w14:textId="77777777" w:rsidR="00D11BC8" w:rsidRPr="00AE4A95" w:rsidRDefault="00D11BC8" w:rsidP="00D11BC8">
      <w:pPr>
        <w:pStyle w:val="EW"/>
      </w:pPr>
      <w:r w:rsidRPr="00AE4A95">
        <w:t>EVM</w:t>
      </w:r>
      <w:r w:rsidRPr="00AE4A95">
        <w:tab/>
        <w:t>Error Vector Magnitude</w:t>
      </w:r>
    </w:p>
    <w:p w14:paraId="6787727E" w14:textId="77777777" w:rsidR="00D11BC8" w:rsidRPr="00AE4A95" w:rsidRDefault="00D11BC8" w:rsidP="00D11BC8">
      <w:pPr>
        <w:pStyle w:val="EW"/>
      </w:pPr>
      <w:r w:rsidRPr="00AE4A95">
        <w:t>FDD</w:t>
      </w:r>
      <w:r w:rsidRPr="00AE4A95">
        <w:tab/>
        <w:t>Frequency Division Duplex</w:t>
      </w:r>
    </w:p>
    <w:p w14:paraId="52403C64" w14:textId="77777777" w:rsidR="00D11BC8" w:rsidRPr="00AE4A95" w:rsidRDefault="00D11BC8" w:rsidP="00D11BC8">
      <w:pPr>
        <w:pStyle w:val="EW"/>
      </w:pPr>
      <w:r w:rsidRPr="00AE4A95">
        <w:t>FRC</w:t>
      </w:r>
      <w:r w:rsidRPr="00AE4A95">
        <w:tab/>
        <w:t>Fixed Reference Channel</w:t>
      </w:r>
    </w:p>
    <w:p w14:paraId="0559A265" w14:textId="77777777" w:rsidR="00D11BC8" w:rsidRPr="00AE4A95" w:rsidRDefault="00D11BC8" w:rsidP="00D11BC8">
      <w:pPr>
        <w:pStyle w:val="EW"/>
      </w:pPr>
      <w:r w:rsidRPr="00AE4A95">
        <w:t>HD-FDD</w:t>
      </w:r>
      <w:r w:rsidRPr="00AE4A95">
        <w:tab/>
        <w:t>Half- Duplex FDD</w:t>
      </w:r>
    </w:p>
    <w:p w14:paraId="5AB7BCE7" w14:textId="77777777" w:rsidR="00D11BC8" w:rsidRPr="00AE4A95" w:rsidRDefault="00D11BC8" w:rsidP="00D11BC8">
      <w:pPr>
        <w:pStyle w:val="EW"/>
      </w:pPr>
      <w:r w:rsidRPr="00AE4A95">
        <w:t>MCS</w:t>
      </w:r>
      <w:r w:rsidRPr="00AE4A95">
        <w:tab/>
        <w:t>Modulation and Coding Scheme</w:t>
      </w:r>
    </w:p>
    <w:p w14:paraId="55D6DD4E" w14:textId="77777777" w:rsidR="00D11BC8" w:rsidRPr="00AE4A95" w:rsidRDefault="00D11BC8" w:rsidP="00D11BC8">
      <w:pPr>
        <w:pStyle w:val="EW"/>
      </w:pPr>
      <w:r w:rsidRPr="00AE4A95">
        <w:t>MOP</w:t>
      </w:r>
      <w:r w:rsidRPr="00AE4A95">
        <w:tab/>
        <w:t xml:space="preserve">Maximum Output Power </w:t>
      </w:r>
    </w:p>
    <w:p w14:paraId="2EF4EF0D" w14:textId="77777777" w:rsidR="00D11BC8" w:rsidRPr="00AE4A95" w:rsidRDefault="00D11BC8" w:rsidP="00D11BC8">
      <w:pPr>
        <w:pStyle w:val="EW"/>
      </w:pPr>
      <w:r w:rsidRPr="00AE4A95">
        <w:t>MPR</w:t>
      </w:r>
      <w:r w:rsidRPr="00AE4A95">
        <w:tab/>
        <w:t>Maximum Power Reduction</w:t>
      </w:r>
    </w:p>
    <w:p w14:paraId="058386EA" w14:textId="77777777" w:rsidR="00D11BC8" w:rsidRPr="00AE4A95" w:rsidRDefault="00D11BC8" w:rsidP="00D11BC8">
      <w:pPr>
        <w:pStyle w:val="EW"/>
      </w:pPr>
      <w:r w:rsidRPr="00AE4A95">
        <w:t>MS</w:t>
      </w:r>
      <w:r w:rsidR="007904BE" w:rsidRPr="00AE4A95">
        <w:t>D</w:t>
      </w:r>
      <w:r w:rsidRPr="00AE4A95">
        <w:tab/>
        <w:t xml:space="preserve">Maximum Sensitivity </w:t>
      </w:r>
      <w:r w:rsidR="007904BE" w:rsidRPr="00AE4A95">
        <w:t>Degradation</w:t>
      </w:r>
    </w:p>
    <w:p w14:paraId="21DB7389" w14:textId="77777777" w:rsidR="003D6310" w:rsidRPr="00AE4A95" w:rsidRDefault="003D6310" w:rsidP="003D6310">
      <w:pPr>
        <w:pStyle w:val="EW"/>
      </w:pPr>
      <w:r w:rsidRPr="00AE4A95">
        <w:t>OCNG</w:t>
      </w:r>
      <w:r w:rsidRPr="00AE4A95">
        <w:tab/>
        <w:t>OFDMA Channel Noise Generator</w:t>
      </w:r>
    </w:p>
    <w:p w14:paraId="7AEC0EE8" w14:textId="77777777" w:rsidR="003D6310" w:rsidRPr="00AE4A95" w:rsidRDefault="003D6310" w:rsidP="00D11BC8">
      <w:pPr>
        <w:pStyle w:val="EW"/>
      </w:pPr>
      <w:r w:rsidRPr="00AE4A95">
        <w:t>OFDMA</w:t>
      </w:r>
      <w:r w:rsidRPr="00AE4A95">
        <w:tab/>
        <w:t xml:space="preserve">Orthogonal Frequency Division Multiple Access </w:t>
      </w:r>
    </w:p>
    <w:p w14:paraId="4D04C6B4" w14:textId="77777777" w:rsidR="00D11BC8" w:rsidRPr="00AE4A95" w:rsidRDefault="00D11BC8" w:rsidP="00D11BC8">
      <w:pPr>
        <w:pStyle w:val="EW"/>
      </w:pPr>
      <w:r w:rsidRPr="00AE4A95">
        <w:t>OOB</w:t>
      </w:r>
      <w:r w:rsidRPr="00AE4A95">
        <w:tab/>
        <w:t>Out-of-band</w:t>
      </w:r>
    </w:p>
    <w:p w14:paraId="4B47BAEF" w14:textId="77777777" w:rsidR="00BD0C26" w:rsidRPr="00AE4A95" w:rsidRDefault="00D11BC8" w:rsidP="00BD0C26">
      <w:pPr>
        <w:pStyle w:val="EW"/>
      </w:pPr>
      <w:r w:rsidRPr="00AE4A95">
        <w:t>PA</w:t>
      </w:r>
      <w:r w:rsidRPr="00AE4A95">
        <w:tab/>
        <w:t>Power Amplifier</w:t>
      </w:r>
      <w:r w:rsidR="00844021" w:rsidRPr="00AE4A95">
        <w:t xml:space="preserve"> </w:t>
      </w:r>
    </w:p>
    <w:p w14:paraId="19DB50F9" w14:textId="77777777" w:rsidR="00844021" w:rsidRPr="00AE4A95" w:rsidRDefault="00BD0C26" w:rsidP="00BD0C26">
      <w:pPr>
        <w:pStyle w:val="EW"/>
      </w:pPr>
      <w:r w:rsidRPr="00AE4A95">
        <w:t>PCC</w:t>
      </w:r>
      <w:r w:rsidRPr="00AE4A95">
        <w:tab/>
        <w:t>Primary Component Carrier</w:t>
      </w:r>
    </w:p>
    <w:p w14:paraId="0DBE1463" w14:textId="77777777" w:rsidR="00D11BC8" w:rsidRPr="00AE4A95" w:rsidRDefault="00844021" w:rsidP="00844021">
      <w:pPr>
        <w:pStyle w:val="EW"/>
      </w:pPr>
      <w:r w:rsidRPr="00AE4A95">
        <w:t>P-MPR</w:t>
      </w:r>
      <w:r w:rsidRPr="00AE4A95">
        <w:tab/>
        <w:t>Power Management Maximum Power Reduction</w:t>
      </w:r>
    </w:p>
    <w:p w14:paraId="5020C8B8" w14:textId="77777777" w:rsidR="008A6782" w:rsidRPr="00AE4A95" w:rsidRDefault="008A6782" w:rsidP="008A6782">
      <w:pPr>
        <w:pStyle w:val="EW"/>
      </w:pPr>
      <w:r w:rsidRPr="00AE4A95">
        <w:t>PSS</w:t>
      </w:r>
      <w:r w:rsidRPr="00AE4A95">
        <w:tab/>
        <w:t>Primary Synchronization Signal</w:t>
      </w:r>
    </w:p>
    <w:p w14:paraId="14C121E0" w14:textId="77777777" w:rsidR="008A6782" w:rsidRPr="00AE4A95" w:rsidRDefault="008A6782" w:rsidP="008A6782">
      <w:pPr>
        <w:pStyle w:val="EW"/>
      </w:pPr>
      <w:r w:rsidRPr="00AE4A95">
        <w:t>PSS_RA</w:t>
      </w:r>
      <w:r w:rsidRPr="00AE4A95">
        <w:tab/>
        <w:t>PSS-to-RS EPRE ratio for the channel PSS</w:t>
      </w:r>
    </w:p>
    <w:p w14:paraId="503D387C" w14:textId="77777777" w:rsidR="008A6782" w:rsidRPr="00AE4A95" w:rsidRDefault="008A6782" w:rsidP="008A6782">
      <w:pPr>
        <w:pStyle w:val="EW"/>
      </w:pPr>
      <w:r w:rsidRPr="00AE4A95">
        <w:t>RE</w:t>
      </w:r>
      <w:r w:rsidRPr="00AE4A95">
        <w:tab/>
        <w:t>Resource Element</w:t>
      </w:r>
    </w:p>
    <w:p w14:paraId="57ACCA08" w14:textId="77777777" w:rsidR="008A6782" w:rsidRPr="00AE4A95" w:rsidRDefault="008A6782" w:rsidP="008A6782">
      <w:pPr>
        <w:pStyle w:val="EW"/>
      </w:pPr>
      <w:r w:rsidRPr="00AE4A95">
        <w:t>REFSENS</w:t>
      </w:r>
      <w:r w:rsidRPr="00AE4A95">
        <w:tab/>
        <w:t>Reference Sensitivity power level</w:t>
      </w:r>
    </w:p>
    <w:p w14:paraId="1ACF7EB5" w14:textId="77777777" w:rsidR="00BD0C26" w:rsidRPr="00AE4A95" w:rsidRDefault="008A6782" w:rsidP="00BD0C26">
      <w:pPr>
        <w:pStyle w:val="EW"/>
      </w:pPr>
      <w:r w:rsidRPr="00AE4A95">
        <w:t>r.m.s</w:t>
      </w:r>
      <w:r w:rsidRPr="00AE4A95">
        <w:tab/>
        <w:t xml:space="preserve">Root Mean Square </w:t>
      </w:r>
    </w:p>
    <w:p w14:paraId="253CAB84" w14:textId="77777777" w:rsidR="008A6782" w:rsidRPr="00AE4A95" w:rsidRDefault="00BD0C26" w:rsidP="00BD0C26">
      <w:pPr>
        <w:pStyle w:val="EW"/>
      </w:pPr>
      <w:r w:rsidRPr="00AE4A95">
        <w:t>SCC</w:t>
      </w:r>
      <w:r w:rsidRPr="00AE4A95">
        <w:tab/>
        <w:t>Secondary Component Carrier</w:t>
      </w:r>
    </w:p>
    <w:p w14:paraId="238C9E8D" w14:textId="77777777" w:rsidR="00446390" w:rsidRPr="00AE4A95" w:rsidRDefault="00446390" w:rsidP="00446390">
      <w:pPr>
        <w:pStyle w:val="EW"/>
      </w:pPr>
      <w:r w:rsidRPr="00AE4A95">
        <w:t>SINR</w:t>
      </w:r>
      <w:r w:rsidRPr="00AE4A95">
        <w:tab/>
        <w:t>Signal-to-Interference-and-Noise Ratio</w:t>
      </w:r>
    </w:p>
    <w:p w14:paraId="64AB5885" w14:textId="77777777" w:rsidR="008A6782" w:rsidRPr="00AE4A95" w:rsidRDefault="008A6782" w:rsidP="008A6782">
      <w:pPr>
        <w:pStyle w:val="EW"/>
      </w:pPr>
      <w:r w:rsidRPr="00AE4A95">
        <w:t>SNR</w:t>
      </w:r>
      <w:r w:rsidRPr="00AE4A95">
        <w:tab/>
        <w:t>Signal-to-Noise Ratio</w:t>
      </w:r>
    </w:p>
    <w:p w14:paraId="1C6FC33B" w14:textId="77777777" w:rsidR="008A6782" w:rsidRPr="00AE4A95" w:rsidRDefault="008A6782" w:rsidP="008A6782">
      <w:pPr>
        <w:pStyle w:val="EW"/>
      </w:pPr>
      <w:r w:rsidRPr="00AE4A95">
        <w:t>SSS</w:t>
      </w:r>
      <w:r w:rsidRPr="00AE4A95">
        <w:tab/>
        <w:t>Secondary Synchronization Signal</w:t>
      </w:r>
    </w:p>
    <w:p w14:paraId="06A16AE8" w14:textId="77777777" w:rsidR="008A6782" w:rsidRPr="00AE4A95" w:rsidRDefault="008A6782" w:rsidP="008A6782">
      <w:pPr>
        <w:pStyle w:val="EW"/>
      </w:pPr>
      <w:r w:rsidRPr="00AE4A95">
        <w:t>SSS_RA</w:t>
      </w:r>
      <w:r w:rsidRPr="00AE4A95">
        <w:tab/>
        <w:t>SSS-to-RS EPRE ratio for the channel SSS</w:t>
      </w:r>
    </w:p>
    <w:p w14:paraId="798EE9CB" w14:textId="77777777" w:rsidR="008A6782" w:rsidRPr="00AE4A95" w:rsidRDefault="008A6782" w:rsidP="008A6782">
      <w:pPr>
        <w:pStyle w:val="EW"/>
      </w:pPr>
      <w:r w:rsidRPr="00AE4A95">
        <w:t>TDD</w:t>
      </w:r>
      <w:r w:rsidRPr="00AE4A95">
        <w:tab/>
        <w:t>Time Division Duplex</w:t>
      </w:r>
    </w:p>
    <w:p w14:paraId="7AAC14B1" w14:textId="77777777" w:rsidR="008A6782" w:rsidRPr="00AE4A95" w:rsidRDefault="008A6782" w:rsidP="008A6782">
      <w:pPr>
        <w:pStyle w:val="EW"/>
      </w:pPr>
      <w:r w:rsidRPr="00AE4A95">
        <w:t>UE</w:t>
      </w:r>
      <w:r w:rsidRPr="00AE4A95">
        <w:tab/>
        <w:t>User Equipment</w:t>
      </w:r>
    </w:p>
    <w:p w14:paraId="36A2C58F" w14:textId="77777777" w:rsidR="008A6782" w:rsidRPr="00AE4A95" w:rsidRDefault="008A6782" w:rsidP="008A6782">
      <w:pPr>
        <w:pStyle w:val="EW"/>
      </w:pPr>
      <w:r w:rsidRPr="00AE4A95">
        <w:t>UL</w:t>
      </w:r>
      <w:r w:rsidRPr="00AE4A95">
        <w:tab/>
        <w:t>Uplink</w:t>
      </w:r>
    </w:p>
    <w:p w14:paraId="1D81D126" w14:textId="77777777" w:rsidR="00974843" w:rsidRPr="00AE4A95" w:rsidRDefault="00974843" w:rsidP="00974843">
      <w:pPr>
        <w:pStyle w:val="EW"/>
      </w:pPr>
      <w:r w:rsidRPr="00AE4A95">
        <w:t>UL-MIMO</w:t>
      </w:r>
      <w:r w:rsidRPr="00AE4A95">
        <w:tab/>
        <w:t xml:space="preserve">Up Link Multiple Antenna transmission </w:t>
      </w:r>
    </w:p>
    <w:p w14:paraId="18415C40" w14:textId="77777777" w:rsidR="008A6782" w:rsidRPr="00AE4A95" w:rsidRDefault="008A6782" w:rsidP="008A6782">
      <w:pPr>
        <w:pStyle w:val="EW"/>
      </w:pPr>
      <w:r w:rsidRPr="00AE4A95">
        <w:t>UMTS</w:t>
      </w:r>
      <w:r w:rsidRPr="00AE4A95">
        <w:tab/>
        <w:t xml:space="preserve">Universal </w:t>
      </w:r>
      <w:smartTag w:uri="urn:schemas-microsoft-com:office:smarttags" w:element="place">
        <w:r w:rsidRPr="00AE4A95">
          <w:t>Mobile</w:t>
        </w:r>
      </w:smartTag>
      <w:r w:rsidRPr="00AE4A95">
        <w:t xml:space="preserve"> Telecommunications System</w:t>
      </w:r>
    </w:p>
    <w:p w14:paraId="1E7CB4A1" w14:textId="77777777" w:rsidR="008A6782" w:rsidRPr="00AE4A95" w:rsidRDefault="008A6782" w:rsidP="008A6782">
      <w:pPr>
        <w:pStyle w:val="EW"/>
      </w:pPr>
      <w:r w:rsidRPr="00AE4A95">
        <w:t>UTRA</w:t>
      </w:r>
      <w:r w:rsidRPr="00AE4A95">
        <w:tab/>
        <w:t>UMTS Terrestrial Radio Access</w:t>
      </w:r>
    </w:p>
    <w:p w14:paraId="312A52DD" w14:textId="77777777" w:rsidR="008A6782" w:rsidRPr="00AE4A95" w:rsidRDefault="008A6782" w:rsidP="0009029B">
      <w:pPr>
        <w:pStyle w:val="EW"/>
      </w:pPr>
      <w:r w:rsidRPr="00AE4A95">
        <w:t>UTRAN</w:t>
      </w:r>
      <w:r w:rsidRPr="00AE4A95">
        <w:tab/>
        <w:t>UMTS Terrestrial Radio Access Network</w:t>
      </w:r>
    </w:p>
    <w:p w14:paraId="3FB9C1FA" w14:textId="77777777" w:rsidR="008A6782" w:rsidRPr="00AE4A95" w:rsidRDefault="008A6782" w:rsidP="0009029B">
      <w:pPr>
        <w:pStyle w:val="EW"/>
      </w:pPr>
      <w:r w:rsidRPr="00AE4A95">
        <w:t>xCH_RA</w:t>
      </w:r>
      <w:r w:rsidRPr="00AE4A95">
        <w:tab/>
        <w:t xml:space="preserve">xCH-to-RS EPRE ratio for the channel xCH in all transmitted OFDM symbols not containing </w:t>
      </w:r>
      <w:r w:rsidR="003049DC">
        <w:t xml:space="preserve">cell-specific </w:t>
      </w:r>
      <w:r w:rsidRPr="00AE4A95">
        <w:t>RS</w:t>
      </w:r>
    </w:p>
    <w:p w14:paraId="5453578E" w14:textId="77777777" w:rsidR="008A6782" w:rsidRPr="00AE4A95" w:rsidRDefault="008A6782" w:rsidP="0009029B">
      <w:pPr>
        <w:pStyle w:val="EW"/>
      </w:pPr>
      <w:r w:rsidRPr="00AE4A95">
        <w:t>xCH_RB</w:t>
      </w:r>
      <w:r w:rsidRPr="00AE4A95">
        <w:tab/>
        <w:t xml:space="preserve">xCH-to-RS EPRE ratio for the channel xCH in all transmitted OFDM symbols containing </w:t>
      </w:r>
      <w:r w:rsidR="003049DC">
        <w:t>cell-specific</w:t>
      </w:r>
      <w:r w:rsidR="003049DC" w:rsidRPr="00AE4A95">
        <w:t xml:space="preserve"> </w:t>
      </w:r>
      <w:r w:rsidRPr="00AE4A95">
        <w:t>RS</w:t>
      </w:r>
    </w:p>
    <w:p w14:paraId="1C52C438" w14:textId="77777777" w:rsidR="00D11BC8" w:rsidRPr="00AE4A95" w:rsidRDefault="00D11BC8" w:rsidP="00D11BC8"/>
    <w:p w14:paraId="2E3E65D2" w14:textId="77777777" w:rsidR="00162A8C" w:rsidRPr="00AE4A95" w:rsidRDefault="00162A8C" w:rsidP="004F3424">
      <w:pPr>
        <w:pStyle w:val="Heading1"/>
      </w:pPr>
      <w:bookmarkStart w:id="9" w:name="_Toc368025595"/>
      <w:r w:rsidRPr="00AE4A95">
        <w:t>4</w:t>
      </w:r>
      <w:r w:rsidRPr="00AE4A95">
        <w:tab/>
        <w:t>General</w:t>
      </w:r>
      <w:bookmarkEnd w:id="9"/>
    </w:p>
    <w:p w14:paraId="2AD4FC16" w14:textId="77777777" w:rsidR="00D11BC8" w:rsidRPr="00AE4A95" w:rsidRDefault="00D11BC8" w:rsidP="00D11BC8">
      <w:pPr>
        <w:pStyle w:val="Heading2"/>
      </w:pPr>
      <w:bookmarkStart w:id="10" w:name="_Toc368025596"/>
      <w:r w:rsidRPr="00AE4A95">
        <w:rPr>
          <w:snapToGrid w:val="0"/>
        </w:rPr>
        <w:t>4.1</w:t>
      </w:r>
      <w:r w:rsidRPr="00AE4A95">
        <w:rPr>
          <w:snapToGrid w:val="0"/>
        </w:rPr>
        <w:tab/>
        <w:t>Relationship between minimum requirements and test requirements</w:t>
      </w:r>
      <w:bookmarkEnd w:id="10"/>
    </w:p>
    <w:p w14:paraId="47D7A6D1" w14:textId="77777777" w:rsidR="00D11BC8" w:rsidRPr="00AE4A95" w:rsidRDefault="00D11BC8" w:rsidP="00D11BC8">
      <w:pPr>
        <w:keepNext/>
        <w:rPr>
          <w:rFonts w:cs="v5.0.0"/>
          <w:snapToGrid w:val="0"/>
        </w:rPr>
      </w:pPr>
      <w:r w:rsidRPr="00AE4A95">
        <w:rPr>
          <w:rFonts w:cs="v5.0.0"/>
          <w:snapToGrid w:val="0"/>
        </w:rPr>
        <w:t>The Minimum Requirements given in this specification make no allowance for measurement uncertainty. The test specification TS 36.</w:t>
      </w:r>
      <w:r w:rsidR="007F5C1E" w:rsidRPr="00AE4A95">
        <w:rPr>
          <w:rFonts w:cs="v5.0.0"/>
          <w:snapToGrid w:val="0"/>
          <w:lang w:eastAsia="zh-CN"/>
        </w:rPr>
        <w:t>521-1 Annex F</w:t>
      </w:r>
      <w:r w:rsidRPr="00AE4A95">
        <w:rPr>
          <w:rFonts w:cs="v5.0.0"/>
          <w:snapToGrid w:val="0"/>
        </w:rPr>
        <w:t xml:space="preserve"> defines Test Tolerances. These Test Tolerances are individually calculated for each test. The Test Tolerances are used to relax the Minimum Requirements in this specification to create Test Requirements.</w:t>
      </w:r>
    </w:p>
    <w:p w14:paraId="37277D10" w14:textId="77777777" w:rsidR="00D11BC8" w:rsidRPr="00AE4A95" w:rsidRDefault="00D11BC8" w:rsidP="00D11BC8">
      <w:pPr>
        <w:keepNext/>
        <w:rPr>
          <w:rFonts w:cs="v5.0.0"/>
          <w:snapToGrid w:val="0"/>
        </w:rPr>
      </w:pPr>
      <w:r w:rsidRPr="00AE4A95">
        <w:rPr>
          <w:rFonts w:cs="v5.0.0"/>
          <w:snapToGrid w:val="0"/>
        </w:rPr>
        <w:t>The measurement results returned by the Test System are compared - without any modification - against the Test Requirements as defined by the shared risk principle.</w:t>
      </w:r>
    </w:p>
    <w:p w14:paraId="00F5A030" w14:textId="77777777" w:rsidR="00D11BC8" w:rsidRPr="00AE4A95" w:rsidRDefault="00D11BC8" w:rsidP="00D11BC8">
      <w:pPr>
        <w:rPr>
          <w:rFonts w:cs="v5.0.0"/>
          <w:snapToGrid w:val="0"/>
        </w:rPr>
      </w:pPr>
      <w:r w:rsidRPr="00AE4A95">
        <w:rPr>
          <w:rFonts w:cs="v5.0.0"/>
          <w:snapToGrid w:val="0"/>
        </w:rPr>
        <w:t>The Shared Risk principle is defined in ITU-R M.1545 [3].</w:t>
      </w:r>
    </w:p>
    <w:p w14:paraId="6A0F0EF4" w14:textId="77777777" w:rsidR="00D11BC8" w:rsidRPr="00AE4A95" w:rsidRDefault="00D11BC8" w:rsidP="00D11BC8">
      <w:pPr>
        <w:pStyle w:val="Heading2"/>
        <w:rPr>
          <w:snapToGrid w:val="0"/>
        </w:rPr>
      </w:pPr>
      <w:bookmarkStart w:id="11" w:name="_Toc368025597"/>
      <w:r w:rsidRPr="00AE4A95">
        <w:rPr>
          <w:snapToGrid w:val="0"/>
        </w:rPr>
        <w:t>4.2</w:t>
      </w:r>
      <w:r w:rsidRPr="00AE4A95">
        <w:rPr>
          <w:snapToGrid w:val="0"/>
        </w:rPr>
        <w:tab/>
        <w:t xml:space="preserve"> Applicability of minimum requirements</w:t>
      </w:r>
      <w:bookmarkEnd w:id="11"/>
    </w:p>
    <w:p w14:paraId="5EBD8559" w14:textId="77777777" w:rsidR="00D11BC8" w:rsidRPr="00AE4A95" w:rsidRDefault="00EC3A0B" w:rsidP="00B5715F">
      <w:pPr>
        <w:pStyle w:val="B1"/>
        <w:rPr>
          <w:snapToGrid w:val="0"/>
        </w:rPr>
      </w:pPr>
      <w:r w:rsidRPr="00AE4A95">
        <w:rPr>
          <w:snapToGrid w:val="0"/>
        </w:rPr>
        <w:t>a)</w:t>
      </w:r>
      <w:r w:rsidRPr="00AE4A95">
        <w:rPr>
          <w:snapToGrid w:val="0"/>
        </w:rPr>
        <w:tab/>
      </w:r>
      <w:r w:rsidR="00D11BC8" w:rsidRPr="00AE4A95">
        <w:rPr>
          <w:snapToGrid w:val="0"/>
        </w:rPr>
        <w:t xml:space="preserve">In this specification the Minimum Requirements are specified as general requirements and additional requirements. Where the Requirement is specified as a general requirement, the requirement is mandated to be met in all scenarios </w:t>
      </w:r>
    </w:p>
    <w:p w14:paraId="27B1A36A" w14:textId="77777777" w:rsidR="00D11BC8" w:rsidRPr="00AE4A95" w:rsidRDefault="00EC3A0B" w:rsidP="00B5715F">
      <w:pPr>
        <w:pStyle w:val="B1"/>
        <w:rPr>
          <w:snapToGrid w:val="0"/>
        </w:rPr>
      </w:pPr>
      <w:r w:rsidRPr="00AE4A95">
        <w:rPr>
          <w:snapToGrid w:val="0"/>
        </w:rPr>
        <w:t>b)</w:t>
      </w:r>
      <w:r w:rsidRPr="00AE4A95">
        <w:rPr>
          <w:snapToGrid w:val="0"/>
        </w:rPr>
        <w:tab/>
      </w:r>
      <w:r w:rsidR="00D11BC8" w:rsidRPr="00AE4A95">
        <w:rPr>
          <w:snapToGrid w:val="0"/>
        </w:rPr>
        <w:t>For specific scenarios for which an additional requirement is specified, in addition to meeting the general requirement, the UE is mandated to meet the additional requirements.</w:t>
      </w:r>
    </w:p>
    <w:p w14:paraId="64D6EB8D" w14:textId="77777777" w:rsidR="00B908F8" w:rsidRPr="00AE4A95" w:rsidRDefault="00EC3A0B" w:rsidP="00B5715F">
      <w:pPr>
        <w:pStyle w:val="B1"/>
      </w:pPr>
      <w:r w:rsidRPr="00AE4A95">
        <w:t>c)</w:t>
      </w:r>
      <w:r w:rsidRPr="00AE4A95">
        <w:tab/>
      </w:r>
      <w:r w:rsidR="00B908F8" w:rsidRPr="00AE4A95">
        <w:t xml:space="preserve">The reference sensitivity power levels defined in subclause 7.3 are valid for the specified reference measurement channels. </w:t>
      </w:r>
    </w:p>
    <w:p w14:paraId="24177C75" w14:textId="77777777" w:rsidR="00B908F8" w:rsidRPr="00AE4A95" w:rsidRDefault="00EC3A0B" w:rsidP="00B5715F">
      <w:pPr>
        <w:pStyle w:val="B1"/>
      </w:pPr>
      <w:r w:rsidRPr="00AE4A95">
        <w:t>d)</w:t>
      </w:r>
      <w:r w:rsidR="00B5715F" w:rsidRPr="00AE4A95">
        <w:tab/>
      </w:r>
      <w:r w:rsidR="00B908F8" w:rsidRPr="00AE4A95">
        <w:t>Note: Receiver sensitivity degradation may occur when:</w:t>
      </w:r>
    </w:p>
    <w:p w14:paraId="340E4E20" w14:textId="77777777" w:rsidR="00B908F8" w:rsidRPr="00AE4A95" w:rsidRDefault="00B908F8" w:rsidP="00B5715F">
      <w:pPr>
        <w:pStyle w:val="B2"/>
      </w:pPr>
      <w:r w:rsidRPr="00AE4A95">
        <w:t>1)</w:t>
      </w:r>
      <w:r w:rsidR="00B5715F" w:rsidRPr="00AE4A95">
        <w:tab/>
        <w:t>The</w:t>
      </w:r>
      <w:r w:rsidRPr="00AE4A95">
        <w:t xml:space="preserve"> UE simultaneously transmits and receives with bandwidth allocations less than the transmission bandwidth configuration (see Figure 5.6-1), and </w:t>
      </w:r>
    </w:p>
    <w:p w14:paraId="23D7EF41" w14:textId="77777777" w:rsidR="00EC3A0B" w:rsidRPr="00AE4A95" w:rsidRDefault="00B908F8" w:rsidP="00B5715F">
      <w:pPr>
        <w:pStyle w:val="B2"/>
      </w:pPr>
      <w:r w:rsidRPr="00AE4A95">
        <w:t>2)</w:t>
      </w:r>
      <w:r w:rsidR="00B5715F" w:rsidRPr="00AE4A95">
        <w:tab/>
        <w:t>Any</w:t>
      </w:r>
      <w:r w:rsidRPr="00AE4A95">
        <w:t xml:space="preserve"> part of the downlink transmission bandwidth is within an uplink transmission bandwidth from the downlink center subcarrier.</w:t>
      </w:r>
      <w:r w:rsidR="00EC3A0B" w:rsidRPr="00AE4A95">
        <w:t xml:space="preserve"> </w:t>
      </w:r>
    </w:p>
    <w:p w14:paraId="2E024AFC" w14:textId="77777777" w:rsidR="00B908F8" w:rsidRPr="00AE4A95" w:rsidRDefault="00EC3A0B" w:rsidP="00B5715F">
      <w:pPr>
        <w:pStyle w:val="B1"/>
      </w:pPr>
      <w:r w:rsidRPr="00AE4A95">
        <w:t>e)</w:t>
      </w:r>
      <w:r w:rsidRPr="00AE4A95">
        <w:tab/>
        <w:t>The spurious emissions power requirements are for the long term average of the power. For the purpose of reducing measurement uncertainty it is acceptable to average the measured power over a period of time sufficient to reduce the uncertainty due to the statistical nature of the signal.</w:t>
      </w:r>
    </w:p>
    <w:p w14:paraId="29036C22" w14:textId="77777777" w:rsidR="0072630D" w:rsidRPr="00AE4A95" w:rsidRDefault="0072630D" w:rsidP="001348E2">
      <w:pPr>
        <w:pStyle w:val="Heading2"/>
        <w:rPr>
          <w:snapToGrid w:val="0"/>
        </w:rPr>
      </w:pPr>
      <w:bookmarkStart w:id="12" w:name="_Toc368025598"/>
      <w:r w:rsidRPr="00AE4A95">
        <w:rPr>
          <w:snapToGrid w:val="0"/>
        </w:rPr>
        <w:t>4.3</w:t>
      </w:r>
      <w:r w:rsidRPr="00AE4A95">
        <w:rPr>
          <w:snapToGrid w:val="0"/>
        </w:rPr>
        <w:tab/>
        <w:t>Void</w:t>
      </w:r>
      <w:bookmarkEnd w:id="12"/>
    </w:p>
    <w:p w14:paraId="03580BE1" w14:textId="77777777" w:rsidR="00974843" w:rsidRPr="00AE4A95" w:rsidRDefault="006826D4" w:rsidP="001348E2">
      <w:pPr>
        <w:pStyle w:val="Heading2"/>
        <w:rPr>
          <w:snapToGrid w:val="0"/>
        </w:rPr>
      </w:pPr>
      <w:bookmarkStart w:id="13" w:name="_Toc368025599"/>
      <w:r w:rsidRPr="00AE4A95">
        <w:rPr>
          <w:snapToGrid w:val="0"/>
        </w:rPr>
        <w:t>4.3</w:t>
      </w:r>
      <w:r w:rsidR="0072630D" w:rsidRPr="00AE4A95">
        <w:rPr>
          <w:snapToGrid w:val="0"/>
        </w:rPr>
        <w:t>A</w:t>
      </w:r>
      <w:r w:rsidRPr="00AE4A95">
        <w:rPr>
          <w:snapToGrid w:val="0"/>
        </w:rPr>
        <w:tab/>
      </w:r>
      <w:r w:rsidR="00974843" w:rsidRPr="00AE4A95">
        <w:rPr>
          <w:snapToGrid w:val="0"/>
        </w:rPr>
        <w:t>Applicability of minimum requirements (CA, UL-MIMO)</w:t>
      </w:r>
      <w:bookmarkEnd w:id="13"/>
    </w:p>
    <w:p w14:paraId="63CC5AB4" w14:textId="77777777" w:rsidR="00974843" w:rsidRPr="00AE4A95" w:rsidRDefault="00974843" w:rsidP="00974843">
      <w:pPr>
        <w:rPr>
          <w:snapToGrid w:val="0"/>
        </w:rPr>
      </w:pPr>
      <w:r w:rsidRPr="00AE4A95">
        <w:rPr>
          <w:snapToGrid w:val="0"/>
        </w:rPr>
        <w:t xml:space="preserve">The requirements </w:t>
      </w:r>
      <w:r w:rsidR="007224E1" w:rsidRPr="00AE4A95">
        <w:rPr>
          <w:rFonts w:hint="eastAsia"/>
          <w:snapToGrid w:val="0"/>
          <w:lang w:eastAsia="zh-CN"/>
        </w:rPr>
        <w:t xml:space="preserve">in clauses 5, 6 and 7 </w:t>
      </w:r>
      <w:r w:rsidRPr="00AE4A95">
        <w:rPr>
          <w:snapToGrid w:val="0"/>
        </w:rPr>
        <w:t>which are specific to CA</w:t>
      </w:r>
      <w:r w:rsidR="009D7945" w:rsidRPr="00AE4A95">
        <w:rPr>
          <w:snapToGrid w:val="0"/>
        </w:rPr>
        <w:t xml:space="preserve"> and </w:t>
      </w:r>
      <w:r w:rsidRPr="00AE4A95">
        <w:rPr>
          <w:snapToGrid w:val="0"/>
        </w:rPr>
        <w:t>UL-M</w:t>
      </w:r>
      <w:r w:rsidR="00234C01" w:rsidRPr="00AE4A95">
        <w:rPr>
          <w:snapToGrid w:val="0"/>
        </w:rPr>
        <w:t>IMO</w:t>
      </w:r>
      <w:r w:rsidRPr="00AE4A95">
        <w:rPr>
          <w:snapToGrid w:val="0"/>
        </w:rPr>
        <w:t xml:space="preserve"> are specified as suffix A, B, C, D where; </w:t>
      </w:r>
    </w:p>
    <w:p w14:paraId="31C08C6D" w14:textId="77777777" w:rsidR="00974843" w:rsidRPr="00AE4A95" w:rsidRDefault="00974843" w:rsidP="00974843">
      <w:pPr>
        <w:rPr>
          <w:snapToGrid w:val="0"/>
        </w:rPr>
      </w:pPr>
      <w:r w:rsidRPr="00AE4A95">
        <w:rPr>
          <w:snapToGrid w:val="0"/>
        </w:rPr>
        <w:t>a)</w:t>
      </w:r>
      <w:r w:rsidRPr="00AE4A95">
        <w:rPr>
          <w:snapToGrid w:val="0"/>
        </w:rPr>
        <w:tab/>
        <w:t>Suffix A additional requirements need to support CA</w:t>
      </w:r>
    </w:p>
    <w:p w14:paraId="42D7EDB1" w14:textId="77777777" w:rsidR="00974843" w:rsidRPr="00AE4A95" w:rsidRDefault="00974843" w:rsidP="00974843">
      <w:pPr>
        <w:rPr>
          <w:snapToGrid w:val="0"/>
        </w:rPr>
      </w:pPr>
      <w:r w:rsidRPr="00AE4A95">
        <w:rPr>
          <w:snapToGrid w:val="0"/>
        </w:rPr>
        <w:t>b)</w:t>
      </w:r>
      <w:r w:rsidRPr="00AE4A95">
        <w:rPr>
          <w:snapToGrid w:val="0"/>
        </w:rPr>
        <w:tab/>
        <w:t xml:space="preserve">Suffix B additional requirements need to support </w:t>
      </w:r>
      <w:r w:rsidR="001E1A86" w:rsidRPr="00AE4A95">
        <w:rPr>
          <w:snapToGrid w:val="0"/>
        </w:rPr>
        <w:t>UL</w:t>
      </w:r>
      <w:r w:rsidRPr="00AE4A95">
        <w:rPr>
          <w:snapToGrid w:val="0"/>
        </w:rPr>
        <w:t>-MIMO</w:t>
      </w:r>
    </w:p>
    <w:p w14:paraId="70C66CB3" w14:textId="77777777" w:rsidR="00974843" w:rsidRPr="00AE4A95" w:rsidRDefault="00974843" w:rsidP="00974843">
      <w:pPr>
        <w:rPr>
          <w:snapToGrid w:val="0"/>
        </w:rPr>
      </w:pPr>
      <w:r w:rsidRPr="00AE4A95">
        <w:rPr>
          <w:snapToGrid w:val="0"/>
        </w:rPr>
        <w:t>c)</w:t>
      </w:r>
      <w:r w:rsidRPr="00AE4A95">
        <w:rPr>
          <w:snapToGrid w:val="0"/>
        </w:rPr>
        <w:tab/>
        <w:t xml:space="preserve">Suffix C additional requirements need to support </w:t>
      </w:r>
      <w:r w:rsidR="00234C01" w:rsidRPr="00AE4A95">
        <w:rPr>
          <w:snapToGrid w:val="0"/>
        </w:rPr>
        <w:t>TBD</w:t>
      </w:r>
    </w:p>
    <w:p w14:paraId="07450139" w14:textId="77777777" w:rsidR="00974843" w:rsidRPr="00AE4A95" w:rsidRDefault="00974843" w:rsidP="00974843">
      <w:pPr>
        <w:rPr>
          <w:snapToGrid w:val="0"/>
        </w:rPr>
      </w:pPr>
      <w:r w:rsidRPr="00AE4A95">
        <w:rPr>
          <w:snapToGrid w:val="0"/>
        </w:rPr>
        <w:t>d)</w:t>
      </w:r>
      <w:r w:rsidRPr="00AE4A95">
        <w:rPr>
          <w:snapToGrid w:val="0"/>
        </w:rPr>
        <w:tab/>
        <w:t xml:space="preserve">Suffix D additional requirements need to support </w:t>
      </w:r>
      <w:r w:rsidR="009D7945" w:rsidRPr="00AE4A95">
        <w:rPr>
          <w:snapToGrid w:val="0"/>
        </w:rPr>
        <w:t>TBD</w:t>
      </w:r>
    </w:p>
    <w:p w14:paraId="7D4C9449" w14:textId="77777777" w:rsidR="00974843" w:rsidRPr="00AE4A95" w:rsidRDefault="00974843" w:rsidP="00974843">
      <w:pPr>
        <w:rPr>
          <w:snapToGrid w:val="0"/>
        </w:rPr>
      </w:pPr>
      <w:r w:rsidRPr="00AE4A95">
        <w:rPr>
          <w:snapToGrid w:val="0"/>
        </w:rPr>
        <w:t>A terminal which supports the above features needs to meet both the general requirements and the additional requirement a</w:t>
      </w:r>
      <w:r w:rsidR="005A54E0" w:rsidRPr="00AE4A95">
        <w:rPr>
          <w:snapToGrid w:val="0"/>
        </w:rPr>
        <w:t>pplicable to the additional sub</w:t>
      </w:r>
      <w:r w:rsidRPr="00AE4A95">
        <w:rPr>
          <w:snapToGrid w:val="0"/>
        </w:rPr>
        <w:t>clause (suffix A, B, C and D)</w:t>
      </w:r>
      <w:r w:rsidR="007224E1" w:rsidRPr="00AE4A95">
        <w:rPr>
          <w:rFonts w:hint="eastAsia"/>
          <w:snapToGrid w:val="0"/>
          <w:lang w:eastAsia="zh-CN"/>
        </w:rPr>
        <w:t xml:space="preserve"> in clauses 5, 6 and 7</w:t>
      </w:r>
      <w:r w:rsidRPr="00AE4A95">
        <w:rPr>
          <w:snapToGrid w:val="0"/>
        </w:rPr>
        <w:t>. Where there is a difference in requirement between the general requirements and the additional subclause requirements (suffix A, B, C and D)</w:t>
      </w:r>
      <w:r w:rsidR="007224E1" w:rsidRPr="00AE4A95">
        <w:rPr>
          <w:rFonts w:hint="eastAsia"/>
          <w:snapToGrid w:val="0"/>
          <w:lang w:eastAsia="zh-CN"/>
        </w:rPr>
        <w:t xml:space="preserve"> in clauses 5, 6 and 7</w:t>
      </w:r>
      <w:r w:rsidRPr="00AE4A95">
        <w:rPr>
          <w:snapToGrid w:val="0"/>
        </w:rPr>
        <w:t>, the tighter requirements are applicable unless stated otherwise in the additional sub</w:t>
      </w:r>
      <w:r w:rsidR="00621A49" w:rsidRPr="00AE4A95">
        <w:rPr>
          <w:snapToGrid w:val="0"/>
        </w:rPr>
        <w:t>clause.</w:t>
      </w:r>
    </w:p>
    <w:p w14:paraId="7DE1B7A4" w14:textId="77777777" w:rsidR="00974843" w:rsidRPr="00AE4A95" w:rsidRDefault="00974843" w:rsidP="00974843">
      <w:pPr>
        <w:rPr>
          <w:snapToGrid w:val="0"/>
          <w:lang w:eastAsia="zh-CN"/>
        </w:rPr>
      </w:pPr>
      <w:r w:rsidRPr="00AE4A95">
        <w:rPr>
          <w:snapToGrid w:val="0"/>
        </w:rPr>
        <w:t>A terminal which support</w:t>
      </w:r>
      <w:r w:rsidR="00234C01" w:rsidRPr="00AE4A95">
        <w:rPr>
          <w:snapToGrid w:val="0"/>
        </w:rPr>
        <w:t>s</w:t>
      </w:r>
      <w:r w:rsidRPr="00AE4A95">
        <w:rPr>
          <w:snapToGrid w:val="0"/>
        </w:rPr>
        <w:t xml:space="preserve"> more than one feature (CA</w:t>
      </w:r>
      <w:r w:rsidR="009D7945" w:rsidRPr="00AE4A95">
        <w:rPr>
          <w:snapToGrid w:val="0"/>
        </w:rPr>
        <w:t xml:space="preserve"> and </w:t>
      </w:r>
      <w:r w:rsidRPr="00AE4A95">
        <w:rPr>
          <w:snapToGrid w:val="0"/>
        </w:rPr>
        <w:t xml:space="preserve">UL-MIMO) </w:t>
      </w:r>
      <w:r w:rsidR="007224E1" w:rsidRPr="00AE4A95">
        <w:rPr>
          <w:rFonts w:hint="eastAsia"/>
          <w:snapToGrid w:val="0"/>
          <w:lang w:eastAsia="zh-CN"/>
        </w:rPr>
        <w:t xml:space="preserve">in clauses 5, 6 and 7 </w:t>
      </w:r>
      <w:r w:rsidR="004D58FB" w:rsidRPr="00AE4A95">
        <w:rPr>
          <w:snapToGrid w:val="0"/>
        </w:rPr>
        <w:t>shall</w:t>
      </w:r>
      <w:r w:rsidRPr="00AE4A95">
        <w:rPr>
          <w:snapToGrid w:val="0"/>
        </w:rPr>
        <w:t xml:space="preserve"> </w:t>
      </w:r>
      <w:r w:rsidRPr="00AE4A95">
        <w:rPr>
          <w:snapToGrid w:val="0"/>
          <w:lang w:eastAsia="zh-CN"/>
        </w:rPr>
        <w:t>meet all of the separate corresponding requirements</w:t>
      </w:r>
      <w:r w:rsidR="00621A49" w:rsidRPr="00AE4A95">
        <w:rPr>
          <w:snapToGrid w:val="0"/>
          <w:lang w:eastAsia="zh-CN"/>
        </w:rPr>
        <w:t>.</w:t>
      </w:r>
    </w:p>
    <w:p w14:paraId="574F09FC" w14:textId="77777777" w:rsidR="00C4114E" w:rsidRPr="00AE4A95" w:rsidRDefault="00C4114E" w:rsidP="00C4114E">
      <w:pPr>
        <w:rPr>
          <w:snapToGrid w:val="0"/>
          <w:lang w:val="en-US" w:eastAsia="zh-CN"/>
        </w:rPr>
      </w:pPr>
      <w:r w:rsidRPr="00AE4A95">
        <w:rPr>
          <w:snapToGrid w:val="0"/>
          <w:lang w:val="en-US" w:eastAsia="zh-CN"/>
        </w:rPr>
        <w:t>For a terminal supporting CA, compliance with minimum requirements for non-contiguous intra-band carrier aggregation in any given operating band does not imply compliance with minimum requirements for contiguous intra-band carrier aggregation in the same operating band.</w:t>
      </w:r>
    </w:p>
    <w:p w14:paraId="0E3EE8AF" w14:textId="77777777" w:rsidR="00C4114E" w:rsidRDefault="00C4114E" w:rsidP="00C4114E">
      <w:pPr>
        <w:rPr>
          <w:snapToGrid w:val="0"/>
          <w:lang w:val="en-US" w:eastAsia="zh-CN"/>
        </w:rPr>
      </w:pPr>
      <w:r w:rsidRPr="00AE4A95">
        <w:rPr>
          <w:snapToGrid w:val="0"/>
          <w:lang w:val="en-US" w:eastAsia="zh-CN"/>
        </w:rPr>
        <w:t>For a terminal supporting CA, compliance with minimum requirements for contiguous intra-band carrier aggregation in any given operating band does not imply compliance with minimum requirements for non- contiguous intra-band carrier aggregation in the same operating band.</w:t>
      </w:r>
    </w:p>
    <w:p w14:paraId="1E7136C7" w14:textId="77777777" w:rsidR="00CF6A5E" w:rsidRPr="00AE4A95" w:rsidRDefault="00CF6A5E" w:rsidP="00C4114E">
      <w:r w:rsidRPr="00CF6A5E">
        <w:t>A terminal which supports CA, for each supported CA configuration, shall support Pcell transmissions in each of the aggregated Component Carriers unless indicated otherwise in clause 5.6A.1.</w:t>
      </w:r>
    </w:p>
    <w:p w14:paraId="784F226B" w14:textId="77777777" w:rsidR="006826D4" w:rsidRPr="00AE4A95" w:rsidRDefault="006826D4" w:rsidP="006826D4">
      <w:pPr>
        <w:pStyle w:val="Heading2"/>
        <w:rPr>
          <w:snapToGrid w:val="0"/>
        </w:rPr>
      </w:pPr>
      <w:bookmarkStart w:id="14" w:name="_Toc368025600"/>
      <w:r w:rsidRPr="00AE4A95">
        <w:rPr>
          <w:snapToGrid w:val="0"/>
        </w:rPr>
        <w:t>4.4</w:t>
      </w:r>
      <w:r w:rsidRPr="00AE4A95">
        <w:rPr>
          <w:snapToGrid w:val="0"/>
        </w:rPr>
        <w:tab/>
        <w:t>RF requirements in later releases</w:t>
      </w:r>
      <w:bookmarkEnd w:id="14"/>
    </w:p>
    <w:p w14:paraId="0EE85092" w14:textId="77777777" w:rsidR="006826D4" w:rsidRPr="00AE4A95" w:rsidRDefault="006826D4" w:rsidP="006826D4">
      <w:r w:rsidRPr="00AE4A95">
        <w:t xml:space="preserve">The standardisation of new frequency bands </w:t>
      </w:r>
      <w:r w:rsidR="00EA7A0D" w:rsidRPr="00AE4A95">
        <w:t xml:space="preserve">and carrier aggregation configurations (downlink and uplink aggregation) </w:t>
      </w:r>
      <w:r w:rsidRPr="00AE4A95">
        <w:t xml:space="preserve">may be independent of a release. However, in order to implement a UE that conforms to a particular release but supports a band of operation </w:t>
      </w:r>
      <w:r w:rsidR="00EA7A0D" w:rsidRPr="00AE4A95">
        <w:t xml:space="preserve">or a carrier aggregation configuration </w:t>
      </w:r>
      <w:r w:rsidRPr="00AE4A95">
        <w:t xml:space="preserve">that is specified in a later release, it is necessary to specify some extra requirements. TS 36.307 [8] specifies requirements on UEs supporting a frequency band </w:t>
      </w:r>
      <w:r w:rsidR="00EA7A0D" w:rsidRPr="00AE4A95">
        <w:t xml:space="preserve">or a carrier aggregation configuration </w:t>
      </w:r>
      <w:r w:rsidRPr="00AE4A95">
        <w:t>that is independent of release.</w:t>
      </w:r>
    </w:p>
    <w:p w14:paraId="0167A186" w14:textId="77777777" w:rsidR="006826D4" w:rsidRPr="00AE4A95" w:rsidRDefault="006826D4" w:rsidP="006826D4">
      <w:pPr>
        <w:pStyle w:val="NO"/>
      </w:pPr>
      <w:r w:rsidRPr="00AE4A95">
        <w:t>NOTE:</w:t>
      </w:r>
      <w:r w:rsidRPr="00AE4A95">
        <w:tab/>
        <w:t xml:space="preserve">For terminals conforming to the 3GPP release of the present document, some RF requirements in later releases may be mandatory independent of whether the UE supports the bands </w:t>
      </w:r>
      <w:r w:rsidR="00EA7A0D" w:rsidRPr="00AE4A95">
        <w:t xml:space="preserve">or carrier aggregation configurations </w:t>
      </w:r>
      <w:r w:rsidRPr="00AE4A95">
        <w:t>specified in later releases or not. The set of requirements from later releases that is also mandatory for UEs conforming to the 3GPP release of the present document</w:t>
      </w:r>
      <w:r w:rsidRPr="00AE4A95" w:rsidDel="006B23A3">
        <w:t xml:space="preserve"> </w:t>
      </w:r>
      <w:r w:rsidRPr="00AE4A95">
        <w:t>is determined by regional regulation.</w:t>
      </w:r>
    </w:p>
    <w:p w14:paraId="7FAC32CB" w14:textId="77777777" w:rsidR="00B908F8" w:rsidRPr="00AE4A95" w:rsidRDefault="00B908F8" w:rsidP="00D11BC8">
      <w:pPr>
        <w:rPr>
          <w:rFonts w:cs="v5.0.0"/>
          <w:snapToGrid w:val="0"/>
        </w:rPr>
      </w:pPr>
    </w:p>
    <w:p w14:paraId="0C25A0E5" w14:textId="77777777" w:rsidR="001F449B" w:rsidRPr="00AE4A95" w:rsidRDefault="001F449B" w:rsidP="004F3424">
      <w:pPr>
        <w:pStyle w:val="Heading1"/>
      </w:pPr>
      <w:bookmarkStart w:id="15" w:name="_Toc368025601"/>
      <w:r w:rsidRPr="00AE4A95">
        <w:t>5</w:t>
      </w:r>
      <w:r w:rsidRPr="00AE4A95">
        <w:tab/>
      </w:r>
      <w:r w:rsidR="00B45DF3" w:rsidRPr="00AE4A95">
        <w:t xml:space="preserve">Operating </w:t>
      </w:r>
      <w:r w:rsidRPr="00AE4A95">
        <w:t>bands and channel arrangement</w:t>
      </w:r>
      <w:bookmarkEnd w:id="15"/>
    </w:p>
    <w:p w14:paraId="1A9A15AF" w14:textId="77777777" w:rsidR="001F449B" w:rsidRPr="00AE4A95" w:rsidRDefault="001F449B" w:rsidP="001F449B">
      <w:pPr>
        <w:pStyle w:val="Heading2"/>
      </w:pPr>
      <w:bookmarkStart w:id="16" w:name="_Toc368025602"/>
      <w:r w:rsidRPr="00AE4A95">
        <w:t>5.1</w:t>
      </w:r>
      <w:r w:rsidRPr="00AE4A95">
        <w:tab/>
        <w:t>General</w:t>
      </w:r>
      <w:bookmarkEnd w:id="16"/>
    </w:p>
    <w:p w14:paraId="243E9FA9" w14:textId="77777777" w:rsidR="001F449B" w:rsidRPr="00AE4A95" w:rsidRDefault="001F449B" w:rsidP="001F449B">
      <w:pPr>
        <w:rPr>
          <w:rFonts w:cs="v5.0.0"/>
        </w:rPr>
      </w:pPr>
      <w:r w:rsidRPr="00AE4A95">
        <w:rPr>
          <w:rFonts w:cs="v5.0.0"/>
        </w:rPr>
        <w:t xml:space="preserve">The channel arrangements presented in this clause are based on the </w:t>
      </w:r>
      <w:r w:rsidR="00B45DF3" w:rsidRPr="00AE4A95">
        <w:rPr>
          <w:rFonts w:cs="v5.0.0"/>
        </w:rPr>
        <w:t>operating</w:t>
      </w:r>
      <w:r w:rsidRPr="00AE4A95">
        <w:rPr>
          <w:rFonts w:cs="v5.0.0"/>
        </w:rPr>
        <w:t xml:space="preserve"> bands and channel bandwidths defined in the present release of specifications.</w:t>
      </w:r>
    </w:p>
    <w:p w14:paraId="117FDC02" w14:textId="77777777" w:rsidR="001F449B" w:rsidRPr="00AE4A95" w:rsidRDefault="001F449B" w:rsidP="001F449B">
      <w:pPr>
        <w:pStyle w:val="NO"/>
        <w:rPr>
          <w:rFonts w:cs="v5.0.0"/>
        </w:rPr>
      </w:pPr>
      <w:r w:rsidRPr="00AE4A95">
        <w:t>NOTE:</w:t>
      </w:r>
      <w:r w:rsidRPr="00AE4A95">
        <w:tab/>
        <w:t xml:space="preserve">Other </w:t>
      </w:r>
      <w:r w:rsidR="00B45DF3" w:rsidRPr="00AE4A95">
        <w:t>operating</w:t>
      </w:r>
      <w:r w:rsidRPr="00AE4A95">
        <w:t xml:space="preserve"> bands and channel bandwidths may be considered in future releases.</w:t>
      </w:r>
    </w:p>
    <w:p w14:paraId="7127E262" w14:textId="77777777" w:rsidR="00B45DF3" w:rsidRPr="00AE4A95" w:rsidRDefault="00B45DF3" w:rsidP="00B45DF3">
      <w:pPr>
        <w:pStyle w:val="Heading2"/>
      </w:pPr>
      <w:bookmarkStart w:id="17" w:name="_Toc368025603"/>
      <w:r w:rsidRPr="00AE4A95">
        <w:t>5.2</w:t>
      </w:r>
      <w:r w:rsidRPr="00AE4A95">
        <w:tab/>
        <w:t>Void</w:t>
      </w:r>
      <w:bookmarkEnd w:id="17"/>
    </w:p>
    <w:p w14:paraId="2224C982" w14:textId="77777777" w:rsidR="00B45DF3" w:rsidRPr="00AE4A95" w:rsidRDefault="00B45DF3" w:rsidP="00B45DF3">
      <w:pPr>
        <w:pStyle w:val="Heading2"/>
      </w:pPr>
      <w:bookmarkStart w:id="18" w:name="_Toc368025604"/>
      <w:r w:rsidRPr="00AE4A95">
        <w:t>5.3</w:t>
      </w:r>
      <w:r w:rsidRPr="00AE4A95">
        <w:tab/>
        <w:t>Void</w:t>
      </w:r>
      <w:bookmarkEnd w:id="18"/>
    </w:p>
    <w:p w14:paraId="78533619" w14:textId="77777777" w:rsidR="00B45DF3" w:rsidRPr="00AE4A95" w:rsidRDefault="00B45DF3" w:rsidP="0009029B">
      <w:pPr>
        <w:pStyle w:val="Heading2"/>
      </w:pPr>
      <w:bookmarkStart w:id="19" w:name="_Toc368025605"/>
      <w:r w:rsidRPr="00AE4A95">
        <w:t>5.4</w:t>
      </w:r>
      <w:r w:rsidRPr="00AE4A95">
        <w:tab/>
        <w:t>Void</w:t>
      </w:r>
      <w:bookmarkEnd w:id="19"/>
    </w:p>
    <w:p w14:paraId="2B4F4DED" w14:textId="77777777" w:rsidR="001F449B" w:rsidRPr="00AE4A95" w:rsidRDefault="001F449B" w:rsidP="001F449B">
      <w:pPr>
        <w:pStyle w:val="Heading2"/>
      </w:pPr>
      <w:bookmarkStart w:id="20" w:name="_Toc368025606"/>
      <w:r w:rsidRPr="00AE4A95">
        <w:t>5.</w:t>
      </w:r>
      <w:r w:rsidR="00B45DF3" w:rsidRPr="00AE4A95">
        <w:t>5</w:t>
      </w:r>
      <w:r w:rsidRPr="00AE4A95">
        <w:tab/>
      </w:r>
      <w:r w:rsidR="00B45DF3" w:rsidRPr="00AE4A95">
        <w:t>Operating</w:t>
      </w:r>
      <w:r w:rsidRPr="00AE4A95">
        <w:t xml:space="preserve"> bands</w:t>
      </w:r>
      <w:bookmarkEnd w:id="20"/>
    </w:p>
    <w:p w14:paraId="1C6D45DB" w14:textId="77777777" w:rsidR="001F449B" w:rsidRPr="00AE4A95" w:rsidRDefault="001F449B" w:rsidP="001F449B">
      <w:r w:rsidRPr="00AE4A95">
        <w:t xml:space="preserve">E-UTRA is designed to operate in the </w:t>
      </w:r>
      <w:r w:rsidR="00B45DF3" w:rsidRPr="00AE4A95">
        <w:t>operating</w:t>
      </w:r>
      <w:r w:rsidRPr="00AE4A95">
        <w:t xml:space="preserve"> bands defined in Table 5.</w:t>
      </w:r>
      <w:r w:rsidR="00B45DF3" w:rsidRPr="00AE4A95">
        <w:t>5</w:t>
      </w:r>
      <w:r w:rsidRPr="00AE4A95">
        <w:t>-1.</w:t>
      </w:r>
    </w:p>
    <w:p w14:paraId="271DA459" w14:textId="77777777" w:rsidR="001F449B" w:rsidRPr="00AE4A95" w:rsidRDefault="001F449B" w:rsidP="001F449B">
      <w:pPr>
        <w:pStyle w:val="TH"/>
      </w:pPr>
      <w:r w:rsidRPr="00AE4A95">
        <w:t>Table 5.</w:t>
      </w:r>
      <w:r w:rsidR="00B45DF3" w:rsidRPr="00AE4A95">
        <w:t>5</w:t>
      </w:r>
      <w:r w:rsidRPr="00AE4A95">
        <w:t xml:space="preserve">-1 E-UTRA </w:t>
      </w:r>
      <w:r w:rsidR="00B45DF3" w:rsidRPr="00AE4A95">
        <w:t xml:space="preserve">operating </w:t>
      </w:r>
      <w:r w:rsidRPr="00AE4A95">
        <w:t>bands</w:t>
      </w:r>
    </w:p>
    <w:tbl>
      <w:tblPr>
        <w:tblW w:w="7698" w:type="dxa"/>
        <w:jc w:val="center"/>
        <w:tblLook w:val="0000" w:firstRow="0" w:lastRow="0" w:firstColumn="0" w:lastColumn="0" w:noHBand="0" w:noVBand="0"/>
      </w:tblPr>
      <w:tblGrid>
        <w:gridCol w:w="44"/>
        <w:gridCol w:w="1024"/>
        <w:gridCol w:w="30"/>
        <w:gridCol w:w="1283"/>
        <w:gridCol w:w="317"/>
        <w:gridCol w:w="1196"/>
        <w:gridCol w:w="29"/>
        <w:gridCol w:w="1302"/>
        <w:gridCol w:w="317"/>
        <w:gridCol w:w="1204"/>
        <w:gridCol w:w="35"/>
        <w:gridCol w:w="880"/>
        <w:gridCol w:w="37"/>
      </w:tblGrid>
      <w:tr w:rsidR="00B45DF3" w:rsidRPr="007728C3" w14:paraId="15586278" w14:textId="77777777">
        <w:trPr>
          <w:gridAfter w:val="1"/>
          <w:wAfter w:w="37" w:type="dxa"/>
          <w:jc w:val="center"/>
        </w:trPr>
        <w:tc>
          <w:tcPr>
            <w:tcW w:w="1068" w:type="dxa"/>
            <w:gridSpan w:val="2"/>
            <w:vMerge w:val="restart"/>
            <w:tcBorders>
              <w:top w:val="single" w:sz="4" w:space="0" w:color="auto"/>
              <w:left w:val="single" w:sz="4" w:space="0" w:color="auto"/>
              <w:right w:val="single" w:sz="4" w:space="0" w:color="auto"/>
            </w:tcBorders>
          </w:tcPr>
          <w:p w14:paraId="3736B03E" w14:textId="77777777" w:rsidR="00B45DF3" w:rsidRPr="007728C3" w:rsidRDefault="00B45DF3" w:rsidP="006671DB">
            <w:pPr>
              <w:pStyle w:val="TAH"/>
              <w:rPr>
                <w:rFonts w:cs="Arial"/>
                <w:lang w:eastAsia="en-US"/>
              </w:rPr>
            </w:pPr>
            <w:r w:rsidRPr="007728C3">
              <w:rPr>
                <w:rFonts w:cs="Arial"/>
                <w:lang w:eastAsia="en-US"/>
              </w:rPr>
              <w:t>E</w:t>
            </w:r>
            <w:r w:rsidRPr="007728C3">
              <w:rPr>
                <w:rFonts w:cs="Arial"/>
                <w:lang w:eastAsia="en-US"/>
              </w:rPr>
              <w:noBreakHyphen/>
              <w:t>UTRA Operating Band</w:t>
            </w:r>
          </w:p>
        </w:tc>
        <w:tc>
          <w:tcPr>
            <w:tcW w:w="2826" w:type="dxa"/>
            <w:gridSpan w:val="4"/>
            <w:tcBorders>
              <w:top w:val="single" w:sz="4" w:space="0" w:color="auto"/>
              <w:left w:val="single" w:sz="4" w:space="0" w:color="auto"/>
              <w:bottom w:val="single" w:sz="4" w:space="0" w:color="auto"/>
              <w:right w:val="single" w:sz="4" w:space="0" w:color="auto"/>
            </w:tcBorders>
          </w:tcPr>
          <w:p w14:paraId="4814000F" w14:textId="77777777" w:rsidR="00B45DF3" w:rsidRPr="007728C3" w:rsidRDefault="00B45DF3" w:rsidP="006671DB">
            <w:pPr>
              <w:pStyle w:val="TAH"/>
              <w:rPr>
                <w:rFonts w:cs="Arial"/>
                <w:lang w:eastAsia="en-US"/>
              </w:rPr>
            </w:pPr>
            <w:r w:rsidRPr="007728C3">
              <w:rPr>
                <w:rFonts w:cs="Arial"/>
                <w:lang w:eastAsia="en-US"/>
              </w:rPr>
              <w:t>Uplink (UL) operating band</w:t>
            </w:r>
            <w:r w:rsidRPr="007728C3">
              <w:rPr>
                <w:rFonts w:cs="Arial"/>
                <w:lang w:eastAsia="en-US"/>
              </w:rPr>
              <w:br/>
              <w:t>BS receive</w:t>
            </w:r>
            <w:r w:rsidRPr="007728C3">
              <w:rPr>
                <w:rFonts w:cs="Arial"/>
                <w:lang w:eastAsia="en-US"/>
              </w:rPr>
              <w:br/>
              <w:t>UE transmit</w:t>
            </w:r>
          </w:p>
        </w:tc>
        <w:tc>
          <w:tcPr>
            <w:tcW w:w="2852" w:type="dxa"/>
            <w:gridSpan w:val="4"/>
            <w:tcBorders>
              <w:top w:val="single" w:sz="4" w:space="0" w:color="auto"/>
              <w:left w:val="single" w:sz="4" w:space="0" w:color="auto"/>
              <w:bottom w:val="single" w:sz="4" w:space="0" w:color="auto"/>
              <w:right w:val="single" w:sz="4" w:space="0" w:color="auto"/>
            </w:tcBorders>
          </w:tcPr>
          <w:p w14:paraId="42530881" w14:textId="77777777" w:rsidR="00B45DF3" w:rsidRPr="007728C3" w:rsidRDefault="00B45DF3" w:rsidP="006671DB">
            <w:pPr>
              <w:pStyle w:val="TAH"/>
              <w:rPr>
                <w:rFonts w:cs="Arial"/>
                <w:lang w:eastAsia="en-US"/>
              </w:rPr>
            </w:pPr>
            <w:r w:rsidRPr="007728C3">
              <w:rPr>
                <w:rFonts w:cs="Arial"/>
                <w:lang w:eastAsia="en-US"/>
              </w:rPr>
              <w:t>Downlink (DL) operating band</w:t>
            </w:r>
            <w:r w:rsidRPr="007728C3">
              <w:rPr>
                <w:rFonts w:cs="Arial"/>
                <w:lang w:eastAsia="en-US"/>
              </w:rPr>
              <w:br/>
              <w:t xml:space="preserve">BS transmit </w:t>
            </w:r>
            <w:r w:rsidRPr="007728C3">
              <w:rPr>
                <w:rFonts w:cs="Arial"/>
                <w:lang w:eastAsia="en-US"/>
              </w:rPr>
              <w:br/>
              <w:t>UE receive</w:t>
            </w:r>
          </w:p>
        </w:tc>
        <w:tc>
          <w:tcPr>
            <w:tcW w:w="915" w:type="dxa"/>
            <w:gridSpan w:val="2"/>
            <w:vMerge w:val="restart"/>
            <w:tcBorders>
              <w:top w:val="single" w:sz="4" w:space="0" w:color="auto"/>
              <w:left w:val="single" w:sz="4" w:space="0" w:color="auto"/>
              <w:right w:val="single" w:sz="4" w:space="0" w:color="auto"/>
            </w:tcBorders>
            <w:shd w:val="clear" w:color="auto" w:fill="auto"/>
          </w:tcPr>
          <w:p w14:paraId="067A1A87" w14:textId="77777777" w:rsidR="00B45DF3" w:rsidRPr="007728C3" w:rsidRDefault="00B45DF3" w:rsidP="006671DB">
            <w:pPr>
              <w:pStyle w:val="TAH"/>
              <w:rPr>
                <w:rFonts w:cs="Arial"/>
                <w:lang w:eastAsia="en-US"/>
              </w:rPr>
            </w:pPr>
            <w:r w:rsidRPr="007728C3">
              <w:rPr>
                <w:rFonts w:cs="Arial"/>
                <w:lang w:eastAsia="en-US"/>
              </w:rPr>
              <w:t>Duplex Mode</w:t>
            </w:r>
          </w:p>
        </w:tc>
      </w:tr>
      <w:tr w:rsidR="00B45DF3" w:rsidRPr="007728C3" w14:paraId="2F1E31BE" w14:textId="77777777">
        <w:trPr>
          <w:gridAfter w:val="1"/>
          <w:wAfter w:w="37" w:type="dxa"/>
          <w:jc w:val="center"/>
        </w:trPr>
        <w:tc>
          <w:tcPr>
            <w:tcW w:w="1068" w:type="dxa"/>
            <w:gridSpan w:val="2"/>
            <w:vMerge/>
            <w:tcBorders>
              <w:left w:val="single" w:sz="4" w:space="0" w:color="auto"/>
              <w:bottom w:val="single" w:sz="4" w:space="0" w:color="auto"/>
              <w:right w:val="single" w:sz="4" w:space="0" w:color="auto"/>
            </w:tcBorders>
            <w:vAlign w:val="center"/>
          </w:tcPr>
          <w:p w14:paraId="7AC65C9F" w14:textId="77777777" w:rsidR="00B45DF3" w:rsidRPr="007728C3" w:rsidRDefault="00B45DF3" w:rsidP="006671DB">
            <w:pPr>
              <w:pStyle w:val="TAH"/>
              <w:rPr>
                <w:rFonts w:cs="Arial"/>
                <w:lang w:eastAsia="en-US"/>
              </w:rPr>
            </w:pPr>
          </w:p>
        </w:tc>
        <w:tc>
          <w:tcPr>
            <w:tcW w:w="2826" w:type="dxa"/>
            <w:gridSpan w:val="4"/>
            <w:tcBorders>
              <w:top w:val="single" w:sz="4" w:space="0" w:color="auto"/>
              <w:left w:val="single" w:sz="4" w:space="0" w:color="auto"/>
              <w:bottom w:val="single" w:sz="4" w:space="0" w:color="auto"/>
              <w:right w:val="single" w:sz="4" w:space="0" w:color="auto"/>
            </w:tcBorders>
          </w:tcPr>
          <w:p w14:paraId="26DC4775" w14:textId="77777777" w:rsidR="00B45DF3" w:rsidRPr="007728C3" w:rsidRDefault="00B45DF3" w:rsidP="006671DB">
            <w:pPr>
              <w:pStyle w:val="TAH"/>
              <w:rPr>
                <w:rFonts w:cs="Arial"/>
                <w:lang w:eastAsia="en-US"/>
              </w:rPr>
            </w:pPr>
            <w:r w:rsidRPr="007728C3">
              <w:rPr>
                <w:rFonts w:cs="Arial"/>
                <w:lang w:eastAsia="en-US"/>
              </w:rPr>
              <w:t>F</w:t>
            </w:r>
            <w:r w:rsidRPr="007728C3">
              <w:rPr>
                <w:rFonts w:cs="Arial"/>
                <w:vertAlign w:val="subscript"/>
                <w:lang w:eastAsia="en-US"/>
              </w:rPr>
              <w:t>UL_low</w:t>
            </w:r>
            <w:r w:rsidRPr="007728C3">
              <w:rPr>
                <w:rFonts w:cs="Arial"/>
                <w:lang w:eastAsia="en-US"/>
              </w:rPr>
              <w:t xml:space="preserve">   –  F</w:t>
            </w:r>
            <w:r w:rsidRPr="007728C3">
              <w:rPr>
                <w:rFonts w:cs="Arial"/>
                <w:vertAlign w:val="subscript"/>
                <w:lang w:eastAsia="en-US"/>
              </w:rPr>
              <w:t>UL_high</w:t>
            </w:r>
          </w:p>
        </w:tc>
        <w:tc>
          <w:tcPr>
            <w:tcW w:w="2852" w:type="dxa"/>
            <w:gridSpan w:val="4"/>
            <w:tcBorders>
              <w:top w:val="single" w:sz="4" w:space="0" w:color="auto"/>
              <w:left w:val="single" w:sz="4" w:space="0" w:color="auto"/>
              <w:bottom w:val="single" w:sz="4" w:space="0" w:color="auto"/>
              <w:right w:val="single" w:sz="4" w:space="0" w:color="auto"/>
            </w:tcBorders>
          </w:tcPr>
          <w:p w14:paraId="6BAE2B8B" w14:textId="77777777" w:rsidR="00B45DF3" w:rsidRPr="007728C3" w:rsidRDefault="00B45DF3" w:rsidP="006671DB">
            <w:pPr>
              <w:pStyle w:val="TAH"/>
              <w:rPr>
                <w:rFonts w:cs="Arial"/>
                <w:lang w:eastAsia="en-US"/>
              </w:rPr>
            </w:pPr>
            <w:r w:rsidRPr="007728C3">
              <w:rPr>
                <w:rFonts w:cs="Arial"/>
                <w:lang w:eastAsia="en-US"/>
              </w:rPr>
              <w:t>F</w:t>
            </w:r>
            <w:r w:rsidRPr="007728C3">
              <w:rPr>
                <w:rFonts w:cs="Arial"/>
                <w:vertAlign w:val="subscript"/>
                <w:lang w:eastAsia="en-US"/>
              </w:rPr>
              <w:t>DL_low</w:t>
            </w:r>
            <w:r w:rsidRPr="007728C3">
              <w:rPr>
                <w:rFonts w:cs="Arial"/>
                <w:lang w:eastAsia="en-US"/>
              </w:rPr>
              <w:t xml:space="preserve">  –  F</w:t>
            </w:r>
            <w:r w:rsidRPr="007728C3">
              <w:rPr>
                <w:rFonts w:cs="Arial"/>
                <w:vertAlign w:val="subscript"/>
                <w:lang w:eastAsia="en-US"/>
              </w:rPr>
              <w:t>DL_high</w:t>
            </w:r>
          </w:p>
        </w:tc>
        <w:tc>
          <w:tcPr>
            <w:tcW w:w="915" w:type="dxa"/>
            <w:gridSpan w:val="2"/>
            <w:vMerge/>
            <w:tcBorders>
              <w:left w:val="single" w:sz="4" w:space="0" w:color="auto"/>
              <w:bottom w:val="single" w:sz="4" w:space="0" w:color="auto"/>
              <w:right w:val="single" w:sz="4" w:space="0" w:color="auto"/>
            </w:tcBorders>
            <w:shd w:val="clear" w:color="auto" w:fill="auto"/>
          </w:tcPr>
          <w:p w14:paraId="13C95DBF" w14:textId="77777777" w:rsidR="00B45DF3" w:rsidRPr="007728C3" w:rsidRDefault="00B45DF3" w:rsidP="00B45DF3">
            <w:pPr>
              <w:pStyle w:val="TableText"/>
              <w:rPr>
                <w:rFonts w:ascii="Arial" w:hAnsi="Arial" w:cs="Arial"/>
                <w:sz w:val="18"/>
                <w:szCs w:val="18"/>
              </w:rPr>
            </w:pPr>
          </w:p>
        </w:tc>
      </w:tr>
      <w:tr w:rsidR="00B45DF3" w:rsidRPr="007728C3" w14:paraId="4451627B"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34671932" w14:textId="77777777" w:rsidR="00B45DF3" w:rsidRPr="007728C3" w:rsidRDefault="00B45DF3" w:rsidP="00E84111">
            <w:pPr>
              <w:pStyle w:val="TAC"/>
              <w:rPr>
                <w:rFonts w:cs="Arial"/>
                <w:lang w:eastAsia="en-US"/>
              </w:rPr>
            </w:pPr>
            <w:r w:rsidRPr="007728C3">
              <w:rPr>
                <w:rFonts w:cs="Arial"/>
                <w:lang w:eastAsia="en-US"/>
              </w:rPr>
              <w:t>1</w:t>
            </w:r>
          </w:p>
        </w:tc>
        <w:tc>
          <w:tcPr>
            <w:tcW w:w="1283" w:type="dxa"/>
            <w:tcBorders>
              <w:top w:val="single" w:sz="4" w:space="0" w:color="auto"/>
              <w:left w:val="single" w:sz="4" w:space="0" w:color="auto"/>
              <w:bottom w:val="single" w:sz="4" w:space="0" w:color="auto"/>
            </w:tcBorders>
            <w:vAlign w:val="center"/>
          </w:tcPr>
          <w:p w14:paraId="723E5E77" w14:textId="77777777" w:rsidR="00B45DF3" w:rsidRPr="007728C3" w:rsidRDefault="00B45DF3" w:rsidP="00B45DF3">
            <w:pPr>
              <w:pStyle w:val="TAR"/>
              <w:rPr>
                <w:rFonts w:cs="Arial"/>
                <w:lang w:eastAsia="en-US"/>
              </w:rPr>
            </w:pPr>
            <w:r w:rsidRPr="007728C3">
              <w:rPr>
                <w:rFonts w:cs="Arial"/>
                <w:lang w:eastAsia="en-US"/>
              </w:rPr>
              <w:t>1920 MHz</w:t>
            </w:r>
          </w:p>
        </w:tc>
        <w:tc>
          <w:tcPr>
            <w:tcW w:w="317" w:type="dxa"/>
            <w:tcBorders>
              <w:top w:val="single" w:sz="4" w:space="0" w:color="auto"/>
              <w:bottom w:val="single" w:sz="4" w:space="0" w:color="auto"/>
            </w:tcBorders>
          </w:tcPr>
          <w:p w14:paraId="5DBAEA1F" w14:textId="77777777" w:rsidR="00B45DF3" w:rsidRPr="007728C3" w:rsidRDefault="00B45D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vAlign w:val="center"/>
          </w:tcPr>
          <w:p w14:paraId="66B4A0DE" w14:textId="77777777" w:rsidR="00B45DF3" w:rsidRPr="007728C3" w:rsidRDefault="00B45DF3" w:rsidP="00B45DF3">
            <w:pPr>
              <w:pStyle w:val="TAL"/>
              <w:rPr>
                <w:rFonts w:cs="Arial"/>
                <w:lang w:eastAsia="en-US"/>
              </w:rPr>
            </w:pPr>
            <w:r w:rsidRPr="007728C3">
              <w:rPr>
                <w:rFonts w:cs="Arial"/>
                <w:lang w:eastAsia="en-US"/>
              </w:rPr>
              <w:t xml:space="preserve">1980 MHz </w:t>
            </w:r>
          </w:p>
        </w:tc>
        <w:tc>
          <w:tcPr>
            <w:tcW w:w="1302" w:type="dxa"/>
            <w:tcBorders>
              <w:top w:val="single" w:sz="4" w:space="0" w:color="auto"/>
              <w:bottom w:val="single" w:sz="4" w:space="0" w:color="auto"/>
            </w:tcBorders>
            <w:vAlign w:val="center"/>
          </w:tcPr>
          <w:p w14:paraId="3A8C5D49" w14:textId="77777777" w:rsidR="00B45DF3" w:rsidRPr="007728C3" w:rsidRDefault="00B45DF3" w:rsidP="006671DB">
            <w:pPr>
              <w:pStyle w:val="TAR"/>
              <w:rPr>
                <w:rFonts w:cs="Arial"/>
                <w:lang w:eastAsia="en-US"/>
              </w:rPr>
            </w:pPr>
            <w:r w:rsidRPr="007728C3">
              <w:rPr>
                <w:rFonts w:cs="Arial"/>
                <w:lang w:eastAsia="en-US"/>
              </w:rPr>
              <w:t>2110 MHz</w:t>
            </w:r>
          </w:p>
        </w:tc>
        <w:tc>
          <w:tcPr>
            <w:tcW w:w="317" w:type="dxa"/>
            <w:tcBorders>
              <w:top w:val="single" w:sz="4" w:space="0" w:color="auto"/>
              <w:bottom w:val="single" w:sz="4" w:space="0" w:color="auto"/>
            </w:tcBorders>
          </w:tcPr>
          <w:p w14:paraId="35E37DEE" w14:textId="77777777" w:rsidR="00B45DF3" w:rsidRPr="007728C3" w:rsidRDefault="00B45D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vAlign w:val="center"/>
          </w:tcPr>
          <w:p w14:paraId="7362E714" w14:textId="77777777" w:rsidR="00B45DF3" w:rsidRPr="007728C3" w:rsidRDefault="00B45DF3" w:rsidP="00B45DF3">
            <w:pPr>
              <w:pStyle w:val="TAL"/>
              <w:rPr>
                <w:rFonts w:cs="Arial"/>
                <w:lang w:eastAsia="en-US"/>
              </w:rPr>
            </w:pPr>
            <w:r w:rsidRPr="007728C3">
              <w:rPr>
                <w:rFonts w:cs="Arial"/>
                <w:lang w:eastAsia="en-US"/>
              </w:rPr>
              <w:t>2170 MHz</w:t>
            </w:r>
          </w:p>
        </w:tc>
        <w:tc>
          <w:tcPr>
            <w:tcW w:w="917" w:type="dxa"/>
            <w:gridSpan w:val="2"/>
            <w:tcBorders>
              <w:top w:val="single" w:sz="4" w:space="0" w:color="auto"/>
              <w:left w:val="single" w:sz="4" w:space="0" w:color="auto"/>
              <w:bottom w:val="single" w:sz="4" w:space="0" w:color="auto"/>
              <w:right w:val="single" w:sz="4" w:space="0" w:color="auto"/>
            </w:tcBorders>
          </w:tcPr>
          <w:p w14:paraId="3447DF61" w14:textId="77777777" w:rsidR="00B45DF3" w:rsidRPr="007728C3" w:rsidRDefault="00B45DF3" w:rsidP="00E84111">
            <w:pPr>
              <w:pStyle w:val="TAC"/>
              <w:rPr>
                <w:rFonts w:cs="Arial"/>
                <w:lang w:eastAsia="en-US"/>
              </w:rPr>
            </w:pPr>
            <w:r w:rsidRPr="007728C3">
              <w:rPr>
                <w:rFonts w:cs="Arial"/>
                <w:lang w:eastAsia="en-US"/>
              </w:rPr>
              <w:t>FDD</w:t>
            </w:r>
          </w:p>
        </w:tc>
      </w:tr>
      <w:tr w:rsidR="00B45DF3" w:rsidRPr="007728C3" w14:paraId="18A2F537"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013BE526" w14:textId="77777777" w:rsidR="00B45DF3" w:rsidRPr="007728C3" w:rsidRDefault="00B45DF3" w:rsidP="00E84111">
            <w:pPr>
              <w:pStyle w:val="TAC"/>
              <w:rPr>
                <w:rFonts w:cs="Arial"/>
                <w:lang w:eastAsia="en-US"/>
              </w:rPr>
            </w:pPr>
            <w:r w:rsidRPr="007728C3">
              <w:rPr>
                <w:rFonts w:cs="Arial"/>
                <w:lang w:eastAsia="en-US"/>
              </w:rPr>
              <w:t>2</w:t>
            </w:r>
          </w:p>
        </w:tc>
        <w:tc>
          <w:tcPr>
            <w:tcW w:w="1283" w:type="dxa"/>
            <w:tcBorders>
              <w:top w:val="single" w:sz="4" w:space="0" w:color="auto"/>
              <w:left w:val="single" w:sz="4" w:space="0" w:color="auto"/>
              <w:bottom w:val="single" w:sz="4" w:space="0" w:color="auto"/>
            </w:tcBorders>
            <w:vAlign w:val="center"/>
          </w:tcPr>
          <w:p w14:paraId="71D29BD3" w14:textId="77777777" w:rsidR="00B45DF3" w:rsidRPr="007728C3" w:rsidRDefault="00B45DF3" w:rsidP="00B45DF3">
            <w:pPr>
              <w:pStyle w:val="TAR"/>
              <w:rPr>
                <w:rFonts w:cs="Arial"/>
                <w:lang w:eastAsia="en-US"/>
              </w:rPr>
            </w:pPr>
            <w:r w:rsidRPr="007728C3">
              <w:rPr>
                <w:rFonts w:cs="Arial"/>
                <w:lang w:eastAsia="en-US"/>
              </w:rPr>
              <w:t>1850 MHz</w:t>
            </w:r>
          </w:p>
        </w:tc>
        <w:tc>
          <w:tcPr>
            <w:tcW w:w="317" w:type="dxa"/>
            <w:tcBorders>
              <w:top w:val="single" w:sz="4" w:space="0" w:color="auto"/>
              <w:bottom w:val="single" w:sz="4" w:space="0" w:color="auto"/>
            </w:tcBorders>
          </w:tcPr>
          <w:p w14:paraId="37B0D043" w14:textId="77777777" w:rsidR="00B45DF3" w:rsidRPr="007728C3" w:rsidRDefault="00B45D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vAlign w:val="center"/>
          </w:tcPr>
          <w:p w14:paraId="15325ADB" w14:textId="77777777" w:rsidR="00B45DF3" w:rsidRPr="007728C3" w:rsidRDefault="00B45DF3" w:rsidP="00B45DF3">
            <w:pPr>
              <w:pStyle w:val="TAL"/>
              <w:rPr>
                <w:rFonts w:cs="Arial"/>
                <w:lang w:eastAsia="en-US"/>
              </w:rPr>
            </w:pPr>
            <w:r w:rsidRPr="007728C3">
              <w:rPr>
                <w:rFonts w:cs="Arial"/>
                <w:lang w:eastAsia="en-US"/>
              </w:rPr>
              <w:t>1910</w:t>
            </w:r>
            <w:r w:rsidR="005A54E0" w:rsidRPr="007728C3">
              <w:rPr>
                <w:rFonts w:cs="Arial"/>
                <w:lang w:eastAsia="en-US"/>
              </w:rPr>
              <w:t xml:space="preserve"> </w:t>
            </w:r>
            <w:r w:rsidRPr="007728C3">
              <w:rPr>
                <w:rFonts w:cs="Arial"/>
                <w:lang w:eastAsia="en-US"/>
              </w:rPr>
              <w:t>MHz</w:t>
            </w:r>
          </w:p>
        </w:tc>
        <w:tc>
          <w:tcPr>
            <w:tcW w:w="1302" w:type="dxa"/>
            <w:tcBorders>
              <w:top w:val="single" w:sz="4" w:space="0" w:color="auto"/>
              <w:bottom w:val="single" w:sz="4" w:space="0" w:color="auto"/>
            </w:tcBorders>
            <w:vAlign w:val="center"/>
          </w:tcPr>
          <w:p w14:paraId="47D44618" w14:textId="77777777" w:rsidR="00B45DF3" w:rsidRPr="007728C3" w:rsidRDefault="00B45DF3" w:rsidP="006671DB">
            <w:pPr>
              <w:pStyle w:val="TAR"/>
              <w:rPr>
                <w:rFonts w:cs="Arial"/>
                <w:lang w:eastAsia="en-US"/>
              </w:rPr>
            </w:pPr>
            <w:r w:rsidRPr="007728C3">
              <w:rPr>
                <w:rFonts w:cs="Arial"/>
                <w:lang w:eastAsia="en-US"/>
              </w:rPr>
              <w:t>1930 MHz</w:t>
            </w:r>
          </w:p>
        </w:tc>
        <w:tc>
          <w:tcPr>
            <w:tcW w:w="317" w:type="dxa"/>
            <w:tcBorders>
              <w:top w:val="single" w:sz="4" w:space="0" w:color="auto"/>
              <w:bottom w:val="single" w:sz="4" w:space="0" w:color="auto"/>
            </w:tcBorders>
          </w:tcPr>
          <w:p w14:paraId="3591EBF3" w14:textId="77777777" w:rsidR="00B45DF3" w:rsidRPr="007728C3" w:rsidRDefault="00B45D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vAlign w:val="center"/>
          </w:tcPr>
          <w:p w14:paraId="3A158BF7" w14:textId="77777777" w:rsidR="00B45DF3" w:rsidRPr="007728C3" w:rsidRDefault="00B45DF3" w:rsidP="00B45DF3">
            <w:pPr>
              <w:pStyle w:val="TAL"/>
              <w:rPr>
                <w:rFonts w:cs="Arial"/>
                <w:lang w:eastAsia="en-US"/>
              </w:rPr>
            </w:pPr>
            <w:r w:rsidRPr="007728C3">
              <w:rPr>
                <w:rFonts w:cs="Arial"/>
                <w:lang w:eastAsia="en-US"/>
              </w:rPr>
              <w:t>1990 MHz</w:t>
            </w:r>
          </w:p>
        </w:tc>
        <w:tc>
          <w:tcPr>
            <w:tcW w:w="917" w:type="dxa"/>
            <w:gridSpan w:val="2"/>
            <w:tcBorders>
              <w:top w:val="single" w:sz="4" w:space="0" w:color="auto"/>
              <w:left w:val="single" w:sz="4" w:space="0" w:color="auto"/>
              <w:bottom w:val="single" w:sz="4" w:space="0" w:color="auto"/>
              <w:right w:val="single" w:sz="4" w:space="0" w:color="auto"/>
            </w:tcBorders>
          </w:tcPr>
          <w:p w14:paraId="67A74F88" w14:textId="77777777" w:rsidR="00B45DF3" w:rsidRPr="007728C3" w:rsidRDefault="00B45DF3" w:rsidP="00E84111">
            <w:pPr>
              <w:pStyle w:val="TAC"/>
              <w:rPr>
                <w:rFonts w:cs="Arial"/>
                <w:lang w:eastAsia="en-US"/>
              </w:rPr>
            </w:pPr>
            <w:r w:rsidRPr="007728C3">
              <w:rPr>
                <w:rFonts w:cs="Arial"/>
                <w:lang w:eastAsia="en-US"/>
              </w:rPr>
              <w:t>FDD</w:t>
            </w:r>
          </w:p>
        </w:tc>
      </w:tr>
      <w:tr w:rsidR="00B45DF3" w:rsidRPr="007728C3" w14:paraId="1E439C5E"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3EA60C88" w14:textId="77777777" w:rsidR="00B45DF3" w:rsidRPr="007728C3" w:rsidRDefault="00B45DF3" w:rsidP="00E84111">
            <w:pPr>
              <w:pStyle w:val="TAC"/>
              <w:rPr>
                <w:rFonts w:cs="Arial"/>
                <w:lang w:eastAsia="en-US"/>
              </w:rPr>
            </w:pPr>
            <w:r w:rsidRPr="007728C3">
              <w:rPr>
                <w:rFonts w:cs="Arial"/>
                <w:lang w:eastAsia="en-US"/>
              </w:rPr>
              <w:t>3</w:t>
            </w:r>
          </w:p>
        </w:tc>
        <w:tc>
          <w:tcPr>
            <w:tcW w:w="1283" w:type="dxa"/>
            <w:tcBorders>
              <w:top w:val="single" w:sz="4" w:space="0" w:color="auto"/>
              <w:left w:val="single" w:sz="4" w:space="0" w:color="auto"/>
              <w:bottom w:val="single" w:sz="4" w:space="0" w:color="auto"/>
            </w:tcBorders>
            <w:vAlign w:val="center"/>
          </w:tcPr>
          <w:p w14:paraId="033B972D" w14:textId="77777777" w:rsidR="00B45DF3" w:rsidRPr="007728C3" w:rsidRDefault="00B45DF3" w:rsidP="00B45DF3">
            <w:pPr>
              <w:pStyle w:val="TAR"/>
              <w:rPr>
                <w:rFonts w:cs="Arial"/>
                <w:lang w:eastAsia="en-US"/>
              </w:rPr>
            </w:pPr>
            <w:r w:rsidRPr="007728C3">
              <w:rPr>
                <w:rFonts w:cs="Arial"/>
                <w:lang w:eastAsia="en-US"/>
              </w:rPr>
              <w:t>1710 MHz</w:t>
            </w:r>
          </w:p>
        </w:tc>
        <w:tc>
          <w:tcPr>
            <w:tcW w:w="317" w:type="dxa"/>
            <w:tcBorders>
              <w:top w:val="single" w:sz="4" w:space="0" w:color="auto"/>
              <w:bottom w:val="single" w:sz="4" w:space="0" w:color="auto"/>
            </w:tcBorders>
          </w:tcPr>
          <w:p w14:paraId="20233DB1" w14:textId="77777777" w:rsidR="00B45DF3" w:rsidRPr="007728C3" w:rsidRDefault="00B45D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vAlign w:val="center"/>
          </w:tcPr>
          <w:p w14:paraId="03026674" w14:textId="77777777" w:rsidR="00B45DF3" w:rsidRPr="007728C3" w:rsidRDefault="00B45DF3" w:rsidP="00B45DF3">
            <w:pPr>
              <w:pStyle w:val="TAL"/>
              <w:rPr>
                <w:rFonts w:cs="Arial"/>
                <w:lang w:eastAsia="en-US"/>
              </w:rPr>
            </w:pPr>
            <w:r w:rsidRPr="007728C3">
              <w:rPr>
                <w:rFonts w:cs="Arial"/>
                <w:lang w:eastAsia="en-US"/>
              </w:rPr>
              <w:t>1785 MHz</w:t>
            </w:r>
          </w:p>
        </w:tc>
        <w:tc>
          <w:tcPr>
            <w:tcW w:w="1302" w:type="dxa"/>
            <w:tcBorders>
              <w:top w:val="single" w:sz="4" w:space="0" w:color="auto"/>
              <w:bottom w:val="single" w:sz="4" w:space="0" w:color="auto"/>
            </w:tcBorders>
            <w:vAlign w:val="center"/>
          </w:tcPr>
          <w:p w14:paraId="0E212EA2" w14:textId="77777777" w:rsidR="00B45DF3" w:rsidRPr="007728C3" w:rsidRDefault="00B45DF3" w:rsidP="006671DB">
            <w:pPr>
              <w:pStyle w:val="TAR"/>
              <w:rPr>
                <w:rFonts w:cs="Arial"/>
                <w:lang w:eastAsia="en-US"/>
              </w:rPr>
            </w:pPr>
            <w:r w:rsidRPr="007728C3">
              <w:rPr>
                <w:rFonts w:cs="Arial"/>
                <w:lang w:eastAsia="en-US"/>
              </w:rPr>
              <w:t>1805 MHz</w:t>
            </w:r>
          </w:p>
        </w:tc>
        <w:tc>
          <w:tcPr>
            <w:tcW w:w="317" w:type="dxa"/>
            <w:tcBorders>
              <w:top w:val="single" w:sz="4" w:space="0" w:color="auto"/>
              <w:bottom w:val="single" w:sz="4" w:space="0" w:color="auto"/>
            </w:tcBorders>
          </w:tcPr>
          <w:p w14:paraId="2A06C310" w14:textId="77777777" w:rsidR="00B45DF3" w:rsidRPr="007728C3" w:rsidRDefault="00B45D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vAlign w:val="center"/>
          </w:tcPr>
          <w:p w14:paraId="60760EDB" w14:textId="77777777" w:rsidR="00B45DF3" w:rsidRPr="007728C3" w:rsidRDefault="00B45DF3" w:rsidP="00B45DF3">
            <w:pPr>
              <w:pStyle w:val="TAL"/>
              <w:rPr>
                <w:rFonts w:cs="Arial"/>
                <w:lang w:eastAsia="en-US"/>
              </w:rPr>
            </w:pPr>
            <w:r w:rsidRPr="007728C3">
              <w:rPr>
                <w:rFonts w:cs="Arial"/>
                <w:lang w:eastAsia="en-US"/>
              </w:rPr>
              <w:t>1880 MHz</w:t>
            </w:r>
          </w:p>
        </w:tc>
        <w:tc>
          <w:tcPr>
            <w:tcW w:w="917" w:type="dxa"/>
            <w:gridSpan w:val="2"/>
            <w:tcBorders>
              <w:top w:val="single" w:sz="4" w:space="0" w:color="auto"/>
              <w:left w:val="single" w:sz="4" w:space="0" w:color="auto"/>
              <w:bottom w:val="single" w:sz="4" w:space="0" w:color="auto"/>
              <w:right w:val="single" w:sz="4" w:space="0" w:color="auto"/>
            </w:tcBorders>
          </w:tcPr>
          <w:p w14:paraId="2C24E3CB" w14:textId="77777777" w:rsidR="00B45DF3" w:rsidRPr="007728C3" w:rsidRDefault="00B45DF3" w:rsidP="00E84111">
            <w:pPr>
              <w:pStyle w:val="TAC"/>
              <w:rPr>
                <w:rFonts w:cs="Arial"/>
                <w:lang w:eastAsia="en-US"/>
              </w:rPr>
            </w:pPr>
            <w:r w:rsidRPr="007728C3">
              <w:rPr>
                <w:rFonts w:cs="Arial"/>
                <w:lang w:eastAsia="en-US"/>
              </w:rPr>
              <w:t>FDD</w:t>
            </w:r>
          </w:p>
        </w:tc>
      </w:tr>
      <w:tr w:rsidR="00B45DF3" w:rsidRPr="007728C3" w14:paraId="55D02BA5"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22D28FC7" w14:textId="77777777" w:rsidR="00B45DF3" w:rsidRPr="007728C3" w:rsidRDefault="00B45DF3" w:rsidP="00E84111">
            <w:pPr>
              <w:pStyle w:val="TAC"/>
              <w:rPr>
                <w:rFonts w:cs="Arial"/>
                <w:lang w:eastAsia="en-US"/>
              </w:rPr>
            </w:pPr>
            <w:r w:rsidRPr="007728C3">
              <w:rPr>
                <w:rFonts w:cs="Arial"/>
                <w:lang w:eastAsia="en-US"/>
              </w:rPr>
              <w:t>4</w:t>
            </w:r>
          </w:p>
        </w:tc>
        <w:tc>
          <w:tcPr>
            <w:tcW w:w="1283" w:type="dxa"/>
            <w:tcBorders>
              <w:top w:val="single" w:sz="4" w:space="0" w:color="auto"/>
              <w:left w:val="single" w:sz="4" w:space="0" w:color="auto"/>
              <w:bottom w:val="single" w:sz="4" w:space="0" w:color="auto"/>
            </w:tcBorders>
          </w:tcPr>
          <w:p w14:paraId="02E27FAB" w14:textId="77777777" w:rsidR="00B45DF3" w:rsidRPr="007728C3" w:rsidRDefault="00B45DF3" w:rsidP="00B45DF3">
            <w:pPr>
              <w:pStyle w:val="TAR"/>
              <w:rPr>
                <w:rFonts w:cs="Arial"/>
                <w:lang w:eastAsia="en-US"/>
              </w:rPr>
            </w:pPr>
            <w:r w:rsidRPr="007728C3">
              <w:rPr>
                <w:rFonts w:cs="Arial"/>
                <w:lang w:eastAsia="en-US"/>
              </w:rPr>
              <w:t>1710 MHz</w:t>
            </w:r>
          </w:p>
        </w:tc>
        <w:tc>
          <w:tcPr>
            <w:tcW w:w="317" w:type="dxa"/>
            <w:tcBorders>
              <w:top w:val="single" w:sz="4" w:space="0" w:color="auto"/>
              <w:bottom w:val="single" w:sz="4" w:space="0" w:color="auto"/>
            </w:tcBorders>
          </w:tcPr>
          <w:p w14:paraId="46486357" w14:textId="77777777" w:rsidR="00B45DF3" w:rsidRPr="007728C3" w:rsidRDefault="00B45D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6217DE7E" w14:textId="77777777" w:rsidR="00B45DF3" w:rsidRPr="007728C3" w:rsidRDefault="00B45DF3" w:rsidP="00B45DF3">
            <w:pPr>
              <w:pStyle w:val="TAL"/>
              <w:rPr>
                <w:rFonts w:cs="Arial"/>
                <w:lang w:eastAsia="en-US"/>
              </w:rPr>
            </w:pPr>
            <w:r w:rsidRPr="007728C3">
              <w:rPr>
                <w:rFonts w:cs="Arial"/>
                <w:lang w:eastAsia="en-US"/>
              </w:rPr>
              <w:t xml:space="preserve">1755 MHz </w:t>
            </w:r>
          </w:p>
        </w:tc>
        <w:tc>
          <w:tcPr>
            <w:tcW w:w="1302" w:type="dxa"/>
            <w:tcBorders>
              <w:top w:val="single" w:sz="4" w:space="0" w:color="auto"/>
              <w:bottom w:val="single" w:sz="4" w:space="0" w:color="auto"/>
            </w:tcBorders>
          </w:tcPr>
          <w:p w14:paraId="48BF691B" w14:textId="77777777" w:rsidR="00B45DF3" w:rsidRPr="007728C3" w:rsidRDefault="00B45DF3" w:rsidP="006671DB">
            <w:pPr>
              <w:pStyle w:val="TAR"/>
              <w:rPr>
                <w:rFonts w:cs="Arial"/>
                <w:lang w:eastAsia="en-US"/>
              </w:rPr>
            </w:pPr>
            <w:r w:rsidRPr="007728C3">
              <w:rPr>
                <w:rFonts w:cs="Arial"/>
                <w:lang w:eastAsia="en-US"/>
              </w:rPr>
              <w:t>2110 MHz</w:t>
            </w:r>
          </w:p>
        </w:tc>
        <w:tc>
          <w:tcPr>
            <w:tcW w:w="317" w:type="dxa"/>
            <w:tcBorders>
              <w:top w:val="single" w:sz="4" w:space="0" w:color="auto"/>
              <w:bottom w:val="single" w:sz="4" w:space="0" w:color="auto"/>
            </w:tcBorders>
          </w:tcPr>
          <w:p w14:paraId="723008C6" w14:textId="77777777" w:rsidR="00B45DF3" w:rsidRPr="007728C3" w:rsidRDefault="00B45D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37CD7736" w14:textId="77777777" w:rsidR="00B45DF3" w:rsidRPr="007728C3" w:rsidRDefault="00B45DF3" w:rsidP="00B45DF3">
            <w:pPr>
              <w:pStyle w:val="TAL"/>
              <w:rPr>
                <w:rFonts w:cs="Arial"/>
                <w:lang w:eastAsia="en-US"/>
              </w:rPr>
            </w:pPr>
            <w:r w:rsidRPr="007728C3">
              <w:rPr>
                <w:rFonts w:cs="Arial"/>
                <w:lang w:eastAsia="en-US"/>
              </w:rPr>
              <w:t>2155 MHz</w:t>
            </w:r>
          </w:p>
        </w:tc>
        <w:tc>
          <w:tcPr>
            <w:tcW w:w="917" w:type="dxa"/>
            <w:gridSpan w:val="2"/>
            <w:tcBorders>
              <w:top w:val="single" w:sz="4" w:space="0" w:color="auto"/>
              <w:left w:val="single" w:sz="4" w:space="0" w:color="auto"/>
              <w:bottom w:val="single" w:sz="4" w:space="0" w:color="auto"/>
              <w:right w:val="single" w:sz="4" w:space="0" w:color="auto"/>
            </w:tcBorders>
          </w:tcPr>
          <w:p w14:paraId="60632004" w14:textId="77777777" w:rsidR="00B45DF3" w:rsidRPr="007728C3" w:rsidRDefault="00B45DF3" w:rsidP="00E84111">
            <w:pPr>
              <w:pStyle w:val="TAC"/>
              <w:rPr>
                <w:rFonts w:cs="Arial"/>
                <w:lang w:eastAsia="en-US"/>
              </w:rPr>
            </w:pPr>
            <w:r w:rsidRPr="007728C3">
              <w:rPr>
                <w:rFonts w:cs="Arial"/>
                <w:lang w:eastAsia="en-US"/>
              </w:rPr>
              <w:t>FDD</w:t>
            </w:r>
          </w:p>
        </w:tc>
      </w:tr>
      <w:tr w:rsidR="00B45DF3" w:rsidRPr="007728C3" w14:paraId="25AFDECF"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2E272BE3" w14:textId="77777777" w:rsidR="00B45DF3" w:rsidRPr="007728C3" w:rsidRDefault="00B45DF3" w:rsidP="00E84111">
            <w:pPr>
              <w:pStyle w:val="TAC"/>
              <w:rPr>
                <w:rFonts w:cs="Arial"/>
                <w:lang w:eastAsia="en-US"/>
              </w:rPr>
            </w:pPr>
            <w:r w:rsidRPr="007728C3">
              <w:rPr>
                <w:rFonts w:cs="Arial"/>
                <w:lang w:eastAsia="en-US"/>
              </w:rPr>
              <w:t>5</w:t>
            </w:r>
          </w:p>
        </w:tc>
        <w:tc>
          <w:tcPr>
            <w:tcW w:w="1283" w:type="dxa"/>
            <w:tcBorders>
              <w:top w:val="single" w:sz="4" w:space="0" w:color="auto"/>
              <w:left w:val="single" w:sz="4" w:space="0" w:color="auto"/>
              <w:bottom w:val="single" w:sz="4" w:space="0" w:color="auto"/>
            </w:tcBorders>
          </w:tcPr>
          <w:p w14:paraId="2FCB803A" w14:textId="77777777" w:rsidR="00B45DF3" w:rsidRPr="007728C3" w:rsidRDefault="00B45DF3" w:rsidP="00B45DF3">
            <w:pPr>
              <w:pStyle w:val="TAR"/>
              <w:rPr>
                <w:rFonts w:cs="Arial"/>
                <w:lang w:eastAsia="en-US"/>
              </w:rPr>
            </w:pPr>
            <w:r w:rsidRPr="007728C3">
              <w:rPr>
                <w:rFonts w:cs="Arial"/>
                <w:lang w:eastAsia="en-US"/>
              </w:rPr>
              <w:t>824 MHz</w:t>
            </w:r>
          </w:p>
        </w:tc>
        <w:tc>
          <w:tcPr>
            <w:tcW w:w="317" w:type="dxa"/>
            <w:tcBorders>
              <w:top w:val="single" w:sz="4" w:space="0" w:color="auto"/>
              <w:bottom w:val="single" w:sz="4" w:space="0" w:color="auto"/>
            </w:tcBorders>
          </w:tcPr>
          <w:p w14:paraId="2D0305F7" w14:textId="77777777" w:rsidR="00B45DF3" w:rsidRPr="007728C3" w:rsidRDefault="00B45D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6808A6DA" w14:textId="77777777" w:rsidR="00B45DF3" w:rsidRPr="007728C3" w:rsidRDefault="00B45DF3" w:rsidP="00B45DF3">
            <w:pPr>
              <w:pStyle w:val="TAL"/>
              <w:rPr>
                <w:rFonts w:cs="Arial"/>
                <w:lang w:eastAsia="en-US"/>
              </w:rPr>
            </w:pPr>
            <w:r w:rsidRPr="007728C3">
              <w:rPr>
                <w:rFonts w:cs="Arial"/>
                <w:lang w:eastAsia="en-US"/>
              </w:rPr>
              <w:t>849 MHz</w:t>
            </w:r>
          </w:p>
        </w:tc>
        <w:tc>
          <w:tcPr>
            <w:tcW w:w="1302" w:type="dxa"/>
            <w:tcBorders>
              <w:top w:val="single" w:sz="4" w:space="0" w:color="auto"/>
              <w:bottom w:val="single" w:sz="4" w:space="0" w:color="auto"/>
            </w:tcBorders>
          </w:tcPr>
          <w:p w14:paraId="2EF5D608" w14:textId="77777777" w:rsidR="00B45DF3" w:rsidRPr="007728C3" w:rsidRDefault="00B45DF3" w:rsidP="006671DB">
            <w:pPr>
              <w:pStyle w:val="TAR"/>
              <w:rPr>
                <w:rFonts w:cs="Arial"/>
                <w:lang w:eastAsia="en-US"/>
              </w:rPr>
            </w:pPr>
            <w:r w:rsidRPr="007728C3">
              <w:rPr>
                <w:rFonts w:cs="Arial"/>
                <w:lang w:eastAsia="en-US"/>
              </w:rPr>
              <w:t>869 MHz</w:t>
            </w:r>
          </w:p>
        </w:tc>
        <w:tc>
          <w:tcPr>
            <w:tcW w:w="317" w:type="dxa"/>
            <w:tcBorders>
              <w:top w:val="single" w:sz="4" w:space="0" w:color="auto"/>
              <w:bottom w:val="single" w:sz="4" w:space="0" w:color="auto"/>
            </w:tcBorders>
          </w:tcPr>
          <w:p w14:paraId="2820CCC5" w14:textId="77777777" w:rsidR="00B45DF3" w:rsidRPr="007728C3" w:rsidRDefault="00B45D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0D5C6F92" w14:textId="77777777" w:rsidR="00B45DF3" w:rsidRPr="007728C3" w:rsidRDefault="00B45DF3" w:rsidP="00B45DF3">
            <w:pPr>
              <w:pStyle w:val="TAL"/>
              <w:rPr>
                <w:rFonts w:cs="Arial"/>
                <w:lang w:eastAsia="en-US"/>
              </w:rPr>
            </w:pPr>
            <w:r w:rsidRPr="007728C3">
              <w:rPr>
                <w:rFonts w:cs="Arial"/>
                <w:lang w:eastAsia="en-US"/>
              </w:rPr>
              <w:t>894MHz</w:t>
            </w:r>
          </w:p>
        </w:tc>
        <w:tc>
          <w:tcPr>
            <w:tcW w:w="917" w:type="dxa"/>
            <w:gridSpan w:val="2"/>
            <w:tcBorders>
              <w:top w:val="single" w:sz="4" w:space="0" w:color="auto"/>
              <w:left w:val="single" w:sz="4" w:space="0" w:color="auto"/>
              <w:bottom w:val="single" w:sz="4" w:space="0" w:color="auto"/>
              <w:right w:val="single" w:sz="4" w:space="0" w:color="auto"/>
            </w:tcBorders>
          </w:tcPr>
          <w:p w14:paraId="2E30EAE3" w14:textId="77777777" w:rsidR="00B45DF3" w:rsidRPr="007728C3" w:rsidRDefault="00B45DF3" w:rsidP="00E84111">
            <w:pPr>
              <w:pStyle w:val="TAC"/>
              <w:rPr>
                <w:rFonts w:cs="Arial"/>
                <w:lang w:eastAsia="en-US"/>
              </w:rPr>
            </w:pPr>
            <w:r w:rsidRPr="007728C3">
              <w:rPr>
                <w:rFonts w:cs="Arial"/>
                <w:lang w:eastAsia="en-US"/>
              </w:rPr>
              <w:t>FDD</w:t>
            </w:r>
          </w:p>
        </w:tc>
      </w:tr>
      <w:tr w:rsidR="00B45DF3" w:rsidRPr="007728C3" w14:paraId="70DB3153"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67036498" w14:textId="77777777" w:rsidR="00B45DF3" w:rsidRPr="007728C3" w:rsidRDefault="00B45DF3" w:rsidP="00E84111">
            <w:pPr>
              <w:pStyle w:val="TAC"/>
              <w:rPr>
                <w:rFonts w:cs="Arial"/>
                <w:lang w:eastAsia="en-US"/>
              </w:rPr>
            </w:pPr>
            <w:r w:rsidRPr="007728C3">
              <w:rPr>
                <w:rFonts w:cs="Arial"/>
                <w:lang w:eastAsia="en-US"/>
              </w:rPr>
              <w:t>6</w:t>
            </w:r>
            <w:r w:rsidR="006A3348" w:rsidRPr="007728C3">
              <w:rPr>
                <w:rFonts w:cs="Arial"/>
                <w:vertAlign w:val="superscript"/>
                <w:lang w:eastAsia="en-US"/>
              </w:rPr>
              <w:t>1</w:t>
            </w:r>
          </w:p>
        </w:tc>
        <w:tc>
          <w:tcPr>
            <w:tcW w:w="1283" w:type="dxa"/>
            <w:tcBorders>
              <w:top w:val="single" w:sz="4" w:space="0" w:color="auto"/>
              <w:left w:val="single" w:sz="4" w:space="0" w:color="auto"/>
              <w:bottom w:val="single" w:sz="4" w:space="0" w:color="auto"/>
            </w:tcBorders>
            <w:vAlign w:val="center"/>
          </w:tcPr>
          <w:p w14:paraId="0836FA4E" w14:textId="77777777" w:rsidR="00B45DF3" w:rsidRPr="007728C3" w:rsidRDefault="00B45DF3" w:rsidP="00B45DF3">
            <w:pPr>
              <w:pStyle w:val="TAR"/>
              <w:rPr>
                <w:rFonts w:cs="Arial"/>
                <w:lang w:eastAsia="en-US"/>
              </w:rPr>
            </w:pPr>
            <w:r w:rsidRPr="007728C3">
              <w:rPr>
                <w:rFonts w:cs="Arial"/>
                <w:lang w:eastAsia="en-US"/>
              </w:rPr>
              <w:t>830 MHz</w:t>
            </w:r>
          </w:p>
        </w:tc>
        <w:tc>
          <w:tcPr>
            <w:tcW w:w="317" w:type="dxa"/>
            <w:tcBorders>
              <w:top w:val="single" w:sz="4" w:space="0" w:color="auto"/>
              <w:bottom w:val="single" w:sz="4" w:space="0" w:color="auto"/>
            </w:tcBorders>
          </w:tcPr>
          <w:p w14:paraId="402D4912" w14:textId="77777777" w:rsidR="00B45DF3" w:rsidRPr="007728C3" w:rsidRDefault="00B45D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vAlign w:val="center"/>
          </w:tcPr>
          <w:p w14:paraId="2458FD00" w14:textId="77777777" w:rsidR="00B45DF3" w:rsidRPr="007728C3" w:rsidRDefault="00B45DF3" w:rsidP="00B45DF3">
            <w:pPr>
              <w:pStyle w:val="TAL"/>
              <w:rPr>
                <w:rFonts w:cs="Arial"/>
                <w:lang w:eastAsia="en-US"/>
              </w:rPr>
            </w:pPr>
            <w:r w:rsidRPr="007728C3">
              <w:rPr>
                <w:rFonts w:cs="Arial"/>
                <w:lang w:eastAsia="en-US"/>
              </w:rPr>
              <w:t>840</w:t>
            </w:r>
            <w:r w:rsidR="005A54E0" w:rsidRPr="007728C3">
              <w:rPr>
                <w:rFonts w:cs="Arial"/>
                <w:lang w:eastAsia="en-US"/>
              </w:rPr>
              <w:t xml:space="preserve"> </w:t>
            </w:r>
            <w:r w:rsidRPr="007728C3">
              <w:rPr>
                <w:rFonts w:cs="Arial"/>
                <w:lang w:eastAsia="en-US"/>
              </w:rPr>
              <w:t>MHz</w:t>
            </w:r>
          </w:p>
        </w:tc>
        <w:tc>
          <w:tcPr>
            <w:tcW w:w="1302" w:type="dxa"/>
            <w:tcBorders>
              <w:top w:val="single" w:sz="4" w:space="0" w:color="auto"/>
              <w:bottom w:val="single" w:sz="4" w:space="0" w:color="auto"/>
            </w:tcBorders>
            <w:vAlign w:val="center"/>
          </w:tcPr>
          <w:p w14:paraId="04EEAB17" w14:textId="77777777" w:rsidR="00B45DF3" w:rsidRPr="007728C3" w:rsidRDefault="00B45DF3" w:rsidP="006671DB">
            <w:pPr>
              <w:pStyle w:val="TAR"/>
              <w:rPr>
                <w:rFonts w:cs="Arial"/>
                <w:lang w:eastAsia="en-US"/>
              </w:rPr>
            </w:pPr>
            <w:r w:rsidRPr="007728C3">
              <w:rPr>
                <w:rFonts w:cs="Arial"/>
                <w:lang w:eastAsia="en-US"/>
              </w:rPr>
              <w:t>875 MHz</w:t>
            </w:r>
          </w:p>
        </w:tc>
        <w:tc>
          <w:tcPr>
            <w:tcW w:w="317" w:type="dxa"/>
            <w:tcBorders>
              <w:top w:val="single" w:sz="4" w:space="0" w:color="auto"/>
              <w:bottom w:val="single" w:sz="4" w:space="0" w:color="auto"/>
            </w:tcBorders>
          </w:tcPr>
          <w:p w14:paraId="53264CC6" w14:textId="77777777" w:rsidR="00B45DF3" w:rsidRPr="007728C3" w:rsidRDefault="00B45D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vAlign w:val="center"/>
          </w:tcPr>
          <w:p w14:paraId="7F5C2357" w14:textId="77777777" w:rsidR="00B45DF3" w:rsidRPr="007728C3" w:rsidRDefault="00B45DF3" w:rsidP="00B45DF3">
            <w:pPr>
              <w:pStyle w:val="TAL"/>
              <w:rPr>
                <w:rFonts w:cs="Arial"/>
                <w:lang w:eastAsia="en-US"/>
              </w:rPr>
            </w:pPr>
            <w:r w:rsidRPr="007728C3">
              <w:rPr>
                <w:rFonts w:cs="Arial"/>
                <w:lang w:eastAsia="en-US"/>
              </w:rPr>
              <w:t>885 MHz</w:t>
            </w:r>
          </w:p>
        </w:tc>
        <w:tc>
          <w:tcPr>
            <w:tcW w:w="917" w:type="dxa"/>
            <w:gridSpan w:val="2"/>
            <w:tcBorders>
              <w:top w:val="single" w:sz="4" w:space="0" w:color="auto"/>
              <w:left w:val="single" w:sz="4" w:space="0" w:color="auto"/>
              <w:bottom w:val="single" w:sz="4" w:space="0" w:color="auto"/>
              <w:right w:val="single" w:sz="4" w:space="0" w:color="auto"/>
            </w:tcBorders>
          </w:tcPr>
          <w:p w14:paraId="0CC4B187" w14:textId="77777777" w:rsidR="00B45DF3" w:rsidRPr="007728C3" w:rsidRDefault="00B45DF3" w:rsidP="00E84111">
            <w:pPr>
              <w:pStyle w:val="TAC"/>
              <w:rPr>
                <w:rFonts w:cs="Arial"/>
                <w:lang w:eastAsia="en-US"/>
              </w:rPr>
            </w:pPr>
            <w:r w:rsidRPr="007728C3">
              <w:rPr>
                <w:rFonts w:cs="Arial"/>
                <w:lang w:eastAsia="en-US"/>
              </w:rPr>
              <w:t>FDD</w:t>
            </w:r>
          </w:p>
        </w:tc>
      </w:tr>
      <w:tr w:rsidR="00B45DF3" w:rsidRPr="007728C3" w14:paraId="4D5315CF"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24004094" w14:textId="77777777" w:rsidR="00B45DF3" w:rsidRPr="007728C3" w:rsidRDefault="00B45DF3" w:rsidP="00E84111">
            <w:pPr>
              <w:pStyle w:val="TAC"/>
              <w:rPr>
                <w:rFonts w:cs="Arial"/>
                <w:lang w:eastAsia="en-US"/>
              </w:rPr>
            </w:pPr>
            <w:r w:rsidRPr="007728C3">
              <w:rPr>
                <w:rFonts w:cs="Arial"/>
                <w:lang w:eastAsia="en-US"/>
              </w:rPr>
              <w:t>7</w:t>
            </w:r>
          </w:p>
        </w:tc>
        <w:tc>
          <w:tcPr>
            <w:tcW w:w="1283" w:type="dxa"/>
            <w:tcBorders>
              <w:top w:val="single" w:sz="4" w:space="0" w:color="auto"/>
              <w:left w:val="single" w:sz="4" w:space="0" w:color="auto"/>
              <w:bottom w:val="single" w:sz="4" w:space="0" w:color="auto"/>
            </w:tcBorders>
            <w:vAlign w:val="center"/>
          </w:tcPr>
          <w:p w14:paraId="38BA3852" w14:textId="77777777" w:rsidR="00B45DF3" w:rsidRPr="007728C3" w:rsidRDefault="00B45DF3" w:rsidP="00B45DF3">
            <w:pPr>
              <w:pStyle w:val="TAR"/>
              <w:rPr>
                <w:rFonts w:cs="Arial"/>
                <w:lang w:eastAsia="en-US"/>
              </w:rPr>
            </w:pPr>
            <w:r w:rsidRPr="007728C3">
              <w:rPr>
                <w:rFonts w:cs="Arial"/>
                <w:lang w:eastAsia="en-US"/>
              </w:rPr>
              <w:t>2500 MHz</w:t>
            </w:r>
          </w:p>
        </w:tc>
        <w:tc>
          <w:tcPr>
            <w:tcW w:w="317" w:type="dxa"/>
            <w:tcBorders>
              <w:top w:val="single" w:sz="4" w:space="0" w:color="auto"/>
              <w:bottom w:val="single" w:sz="4" w:space="0" w:color="auto"/>
            </w:tcBorders>
          </w:tcPr>
          <w:p w14:paraId="5B0F715D" w14:textId="77777777" w:rsidR="00B45DF3" w:rsidRPr="007728C3" w:rsidRDefault="00B45D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vAlign w:val="center"/>
          </w:tcPr>
          <w:p w14:paraId="7A7CD2E0" w14:textId="77777777" w:rsidR="00B45DF3" w:rsidRPr="007728C3" w:rsidRDefault="00B45DF3" w:rsidP="00B45DF3">
            <w:pPr>
              <w:pStyle w:val="TAL"/>
              <w:rPr>
                <w:rFonts w:cs="Arial"/>
                <w:lang w:eastAsia="en-US"/>
              </w:rPr>
            </w:pPr>
            <w:r w:rsidRPr="007728C3">
              <w:rPr>
                <w:rFonts w:cs="Arial"/>
                <w:lang w:eastAsia="en-US"/>
              </w:rPr>
              <w:t>2570 MHz</w:t>
            </w:r>
          </w:p>
        </w:tc>
        <w:tc>
          <w:tcPr>
            <w:tcW w:w="1302" w:type="dxa"/>
            <w:tcBorders>
              <w:top w:val="single" w:sz="4" w:space="0" w:color="auto"/>
              <w:bottom w:val="single" w:sz="4" w:space="0" w:color="auto"/>
            </w:tcBorders>
            <w:vAlign w:val="center"/>
          </w:tcPr>
          <w:p w14:paraId="21B2D044" w14:textId="77777777" w:rsidR="00B45DF3" w:rsidRPr="007728C3" w:rsidRDefault="00B45DF3" w:rsidP="006671DB">
            <w:pPr>
              <w:pStyle w:val="TAR"/>
              <w:rPr>
                <w:rFonts w:cs="Arial"/>
                <w:lang w:eastAsia="en-US"/>
              </w:rPr>
            </w:pPr>
            <w:r w:rsidRPr="007728C3">
              <w:rPr>
                <w:rFonts w:cs="Arial"/>
                <w:lang w:eastAsia="en-US"/>
              </w:rPr>
              <w:t>2620 MHz</w:t>
            </w:r>
          </w:p>
        </w:tc>
        <w:tc>
          <w:tcPr>
            <w:tcW w:w="317" w:type="dxa"/>
            <w:tcBorders>
              <w:top w:val="single" w:sz="4" w:space="0" w:color="auto"/>
              <w:bottom w:val="single" w:sz="4" w:space="0" w:color="auto"/>
            </w:tcBorders>
          </w:tcPr>
          <w:p w14:paraId="63EC81F7" w14:textId="77777777" w:rsidR="00B45DF3" w:rsidRPr="007728C3" w:rsidRDefault="00B45D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vAlign w:val="center"/>
          </w:tcPr>
          <w:p w14:paraId="0342C297" w14:textId="77777777" w:rsidR="00B45DF3" w:rsidRPr="007728C3" w:rsidRDefault="00B45DF3" w:rsidP="00B45DF3">
            <w:pPr>
              <w:pStyle w:val="TAL"/>
              <w:rPr>
                <w:rFonts w:cs="Arial"/>
                <w:lang w:eastAsia="en-US"/>
              </w:rPr>
            </w:pPr>
            <w:r w:rsidRPr="007728C3">
              <w:rPr>
                <w:rFonts w:cs="Arial"/>
                <w:lang w:eastAsia="en-US"/>
              </w:rPr>
              <w:t>2690 MHz</w:t>
            </w:r>
          </w:p>
        </w:tc>
        <w:tc>
          <w:tcPr>
            <w:tcW w:w="917" w:type="dxa"/>
            <w:gridSpan w:val="2"/>
            <w:tcBorders>
              <w:top w:val="single" w:sz="4" w:space="0" w:color="auto"/>
              <w:left w:val="single" w:sz="4" w:space="0" w:color="auto"/>
              <w:bottom w:val="single" w:sz="4" w:space="0" w:color="auto"/>
              <w:right w:val="single" w:sz="4" w:space="0" w:color="auto"/>
            </w:tcBorders>
          </w:tcPr>
          <w:p w14:paraId="332FD6E0" w14:textId="77777777" w:rsidR="00B45DF3" w:rsidRPr="007728C3" w:rsidRDefault="00B45DF3" w:rsidP="00E84111">
            <w:pPr>
              <w:pStyle w:val="TAC"/>
              <w:rPr>
                <w:rFonts w:cs="Arial"/>
                <w:lang w:eastAsia="en-US"/>
              </w:rPr>
            </w:pPr>
            <w:r w:rsidRPr="007728C3">
              <w:rPr>
                <w:rFonts w:cs="Arial"/>
                <w:lang w:eastAsia="en-US"/>
              </w:rPr>
              <w:t>FDD</w:t>
            </w:r>
          </w:p>
        </w:tc>
      </w:tr>
      <w:tr w:rsidR="00B45DF3" w:rsidRPr="007728C3" w14:paraId="2DD6D169" w14:textId="77777777">
        <w:trPr>
          <w:gridBefore w:val="1"/>
          <w:wBefore w:w="44" w:type="dxa"/>
          <w:trHeight w:val="221"/>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07788D28" w14:textId="77777777" w:rsidR="00B45DF3" w:rsidRPr="007728C3" w:rsidRDefault="00B45DF3" w:rsidP="00E84111">
            <w:pPr>
              <w:pStyle w:val="TAC"/>
              <w:rPr>
                <w:rFonts w:cs="Arial"/>
                <w:lang w:eastAsia="en-US"/>
              </w:rPr>
            </w:pPr>
            <w:r w:rsidRPr="007728C3">
              <w:rPr>
                <w:rFonts w:cs="Arial"/>
                <w:lang w:eastAsia="en-US"/>
              </w:rPr>
              <w:t>8</w:t>
            </w:r>
          </w:p>
        </w:tc>
        <w:tc>
          <w:tcPr>
            <w:tcW w:w="1283" w:type="dxa"/>
            <w:tcBorders>
              <w:top w:val="single" w:sz="4" w:space="0" w:color="auto"/>
              <w:left w:val="single" w:sz="4" w:space="0" w:color="auto"/>
              <w:bottom w:val="single" w:sz="4" w:space="0" w:color="auto"/>
            </w:tcBorders>
            <w:vAlign w:val="center"/>
          </w:tcPr>
          <w:p w14:paraId="36CBDAAC" w14:textId="77777777" w:rsidR="00B45DF3" w:rsidRPr="007728C3" w:rsidRDefault="00B45DF3" w:rsidP="00B45DF3">
            <w:pPr>
              <w:pStyle w:val="TAR"/>
              <w:rPr>
                <w:rFonts w:cs="Arial"/>
                <w:lang w:eastAsia="en-US"/>
              </w:rPr>
            </w:pPr>
            <w:r w:rsidRPr="007728C3">
              <w:rPr>
                <w:rFonts w:cs="Arial"/>
                <w:lang w:eastAsia="en-US"/>
              </w:rPr>
              <w:t>880 MHz</w:t>
            </w:r>
          </w:p>
        </w:tc>
        <w:tc>
          <w:tcPr>
            <w:tcW w:w="317" w:type="dxa"/>
            <w:tcBorders>
              <w:top w:val="single" w:sz="4" w:space="0" w:color="auto"/>
              <w:bottom w:val="single" w:sz="4" w:space="0" w:color="auto"/>
            </w:tcBorders>
          </w:tcPr>
          <w:p w14:paraId="4590D997" w14:textId="77777777" w:rsidR="00B45DF3" w:rsidRPr="007728C3" w:rsidRDefault="00B45D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vAlign w:val="center"/>
          </w:tcPr>
          <w:p w14:paraId="60F85F47" w14:textId="77777777" w:rsidR="00B45DF3" w:rsidRPr="007728C3" w:rsidRDefault="00B45DF3" w:rsidP="00B45DF3">
            <w:pPr>
              <w:pStyle w:val="TAL"/>
              <w:rPr>
                <w:rFonts w:cs="Arial"/>
                <w:lang w:eastAsia="en-US"/>
              </w:rPr>
            </w:pPr>
            <w:r w:rsidRPr="007728C3">
              <w:rPr>
                <w:rFonts w:cs="Arial"/>
                <w:lang w:eastAsia="en-US"/>
              </w:rPr>
              <w:t>915 MHz</w:t>
            </w:r>
          </w:p>
        </w:tc>
        <w:tc>
          <w:tcPr>
            <w:tcW w:w="1302" w:type="dxa"/>
            <w:tcBorders>
              <w:top w:val="single" w:sz="4" w:space="0" w:color="auto"/>
              <w:bottom w:val="single" w:sz="4" w:space="0" w:color="auto"/>
            </w:tcBorders>
            <w:vAlign w:val="center"/>
          </w:tcPr>
          <w:p w14:paraId="336C1670" w14:textId="77777777" w:rsidR="00B45DF3" w:rsidRPr="007728C3" w:rsidRDefault="00B45DF3" w:rsidP="006671DB">
            <w:pPr>
              <w:pStyle w:val="TAR"/>
              <w:rPr>
                <w:rFonts w:cs="Arial"/>
                <w:lang w:eastAsia="en-US"/>
              </w:rPr>
            </w:pPr>
            <w:r w:rsidRPr="007728C3">
              <w:rPr>
                <w:rFonts w:cs="Arial"/>
                <w:lang w:eastAsia="en-US"/>
              </w:rPr>
              <w:t>925 MHz</w:t>
            </w:r>
          </w:p>
        </w:tc>
        <w:tc>
          <w:tcPr>
            <w:tcW w:w="317" w:type="dxa"/>
            <w:tcBorders>
              <w:top w:val="single" w:sz="4" w:space="0" w:color="auto"/>
              <w:bottom w:val="single" w:sz="4" w:space="0" w:color="auto"/>
            </w:tcBorders>
          </w:tcPr>
          <w:p w14:paraId="54A592E3" w14:textId="77777777" w:rsidR="00B45DF3" w:rsidRPr="007728C3" w:rsidRDefault="00B45D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vAlign w:val="center"/>
          </w:tcPr>
          <w:p w14:paraId="6F010440" w14:textId="77777777" w:rsidR="00B45DF3" w:rsidRPr="007728C3" w:rsidRDefault="00B45DF3" w:rsidP="00B45DF3">
            <w:pPr>
              <w:pStyle w:val="TAL"/>
              <w:rPr>
                <w:rFonts w:cs="Arial"/>
                <w:lang w:eastAsia="en-US"/>
              </w:rPr>
            </w:pPr>
            <w:r w:rsidRPr="007728C3">
              <w:rPr>
                <w:rFonts w:cs="Arial"/>
                <w:lang w:eastAsia="en-US"/>
              </w:rPr>
              <w:t>960 MHz</w:t>
            </w:r>
          </w:p>
        </w:tc>
        <w:tc>
          <w:tcPr>
            <w:tcW w:w="917" w:type="dxa"/>
            <w:gridSpan w:val="2"/>
            <w:tcBorders>
              <w:top w:val="single" w:sz="4" w:space="0" w:color="auto"/>
              <w:left w:val="single" w:sz="4" w:space="0" w:color="auto"/>
              <w:bottom w:val="single" w:sz="4" w:space="0" w:color="auto"/>
              <w:right w:val="single" w:sz="4" w:space="0" w:color="auto"/>
            </w:tcBorders>
          </w:tcPr>
          <w:p w14:paraId="150CF9C6" w14:textId="77777777" w:rsidR="00B45DF3" w:rsidRPr="007728C3" w:rsidRDefault="00B45DF3" w:rsidP="00E84111">
            <w:pPr>
              <w:pStyle w:val="TAC"/>
              <w:rPr>
                <w:rFonts w:cs="Arial"/>
                <w:lang w:eastAsia="en-US"/>
              </w:rPr>
            </w:pPr>
            <w:r w:rsidRPr="007728C3">
              <w:rPr>
                <w:rFonts w:cs="Arial"/>
                <w:lang w:eastAsia="en-US"/>
              </w:rPr>
              <w:t>FDD</w:t>
            </w:r>
          </w:p>
        </w:tc>
      </w:tr>
      <w:tr w:rsidR="00B45DF3" w:rsidRPr="007728C3" w14:paraId="242F0017"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252C70A1" w14:textId="77777777" w:rsidR="00B45DF3" w:rsidRPr="007728C3" w:rsidRDefault="00B45DF3" w:rsidP="00E84111">
            <w:pPr>
              <w:pStyle w:val="TAC"/>
              <w:rPr>
                <w:rFonts w:cs="Arial"/>
                <w:lang w:eastAsia="en-US"/>
              </w:rPr>
            </w:pPr>
            <w:r w:rsidRPr="007728C3">
              <w:rPr>
                <w:rFonts w:cs="Arial"/>
                <w:lang w:eastAsia="en-US"/>
              </w:rPr>
              <w:t>9</w:t>
            </w:r>
          </w:p>
        </w:tc>
        <w:tc>
          <w:tcPr>
            <w:tcW w:w="1283" w:type="dxa"/>
            <w:tcBorders>
              <w:top w:val="single" w:sz="4" w:space="0" w:color="auto"/>
              <w:left w:val="single" w:sz="4" w:space="0" w:color="auto"/>
              <w:bottom w:val="single" w:sz="4" w:space="0" w:color="auto"/>
            </w:tcBorders>
            <w:vAlign w:val="center"/>
          </w:tcPr>
          <w:p w14:paraId="34E98EE8" w14:textId="77777777" w:rsidR="00B45DF3" w:rsidRPr="007728C3" w:rsidRDefault="00B45DF3" w:rsidP="00B45DF3">
            <w:pPr>
              <w:pStyle w:val="TAR"/>
              <w:rPr>
                <w:rFonts w:cs="Arial"/>
                <w:lang w:eastAsia="en-US"/>
              </w:rPr>
            </w:pPr>
            <w:r w:rsidRPr="007728C3">
              <w:rPr>
                <w:rFonts w:cs="Arial"/>
                <w:lang w:eastAsia="en-US"/>
              </w:rPr>
              <w:t>1749.9 MHz</w:t>
            </w:r>
          </w:p>
        </w:tc>
        <w:tc>
          <w:tcPr>
            <w:tcW w:w="317" w:type="dxa"/>
            <w:tcBorders>
              <w:top w:val="single" w:sz="4" w:space="0" w:color="auto"/>
              <w:bottom w:val="single" w:sz="4" w:space="0" w:color="auto"/>
            </w:tcBorders>
          </w:tcPr>
          <w:p w14:paraId="7F1C1984" w14:textId="77777777" w:rsidR="00B45DF3" w:rsidRPr="007728C3" w:rsidRDefault="00B45D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vAlign w:val="center"/>
          </w:tcPr>
          <w:p w14:paraId="740BE8D7" w14:textId="77777777" w:rsidR="00B45DF3" w:rsidRPr="007728C3" w:rsidRDefault="00B45DF3" w:rsidP="00B45DF3">
            <w:pPr>
              <w:pStyle w:val="TAL"/>
              <w:rPr>
                <w:rFonts w:cs="Arial"/>
                <w:lang w:eastAsia="en-US"/>
              </w:rPr>
            </w:pPr>
            <w:r w:rsidRPr="007728C3">
              <w:rPr>
                <w:rFonts w:cs="Arial"/>
                <w:lang w:eastAsia="en-US"/>
              </w:rPr>
              <w:t>1784.9 MHz</w:t>
            </w:r>
          </w:p>
        </w:tc>
        <w:tc>
          <w:tcPr>
            <w:tcW w:w="1302" w:type="dxa"/>
            <w:tcBorders>
              <w:top w:val="single" w:sz="4" w:space="0" w:color="auto"/>
              <w:bottom w:val="single" w:sz="4" w:space="0" w:color="auto"/>
            </w:tcBorders>
            <w:vAlign w:val="center"/>
          </w:tcPr>
          <w:p w14:paraId="07F0851B" w14:textId="77777777" w:rsidR="00B45DF3" w:rsidRPr="007728C3" w:rsidRDefault="00B45DF3" w:rsidP="006671DB">
            <w:pPr>
              <w:pStyle w:val="TAR"/>
              <w:rPr>
                <w:rFonts w:cs="Arial"/>
                <w:lang w:eastAsia="en-US"/>
              </w:rPr>
            </w:pPr>
            <w:r w:rsidRPr="007728C3">
              <w:rPr>
                <w:rFonts w:cs="Arial"/>
                <w:lang w:eastAsia="en-US"/>
              </w:rPr>
              <w:t>1844.9 MHz</w:t>
            </w:r>
          </w:p>
        </w:tc>
        <w:tc>
          <w:tcPr>
            <w:tcW w:w="317" w:type="dxa"/>
            <w:tcBorders>
              <w:top w:val="single" w:sz="4" w:space="0" w:color="auto"/>
              <w:bottom w:val="single" w:sz="4" w:space="0" w:color="auto"/>
            </w:tcBorders>
          </w:tcPr>
          <w:p w14:paraId="312F202C" w14:textId="77777777" w:rsidR="00B45DF3" w:rsidRPr="007728C3" w:rsidRDefault="00B45D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vAlign w:val="center"/>
          </w:tcPr>
          <w:p w14:paraId="77F1F6C5" w14:textId="77777777" w:rsidR="00B45DF3" w:rsidRPr="007728C3" w:rsidRDefault="00B45DF3" w:rsidP="00B45DF3">
            <w:pPr>
              <w:pStyle w:val="TAL"/>
              <w:rPr>
                <w:rFonts w:cs="Arial"/>
                <w:lang w:eastAsia="en-US"/>
              </w:rPr>
            </w:pPr>
            <w:r w:rsidRPr="007728C3">
              <w:rPr>
                <w:rFonts w:cs="Arial"/>
                <w:lang w:eastAsia="en-US"/>
              </w:rPr>
              <w:t>1879.9 MHz</w:t>
            </w:r>
          </w:p>
        </w:tc>
        <w:tc>
          <w:tcPr>
            <w:tcW w:w="917" w:type="dxa"/>
            <w:gridSpan w:val="2"/>
            <w:tcBorders>
              <w:top w:val="single" w:sz="4" w:space="0" w:color="auto"/>
              <w:left w:val="single" w:sz="4" w:space="0" w:color="auto"/>
              <w:bottom w:val="single" w:sz="4" w:space="0" w:color="auto"/>
              <w:right w:val="single" w:sz="4" w:space="0" w:color="auto"/>
            </w:tcBorders>
          </w:tcPr>
          <w:p w14:paraId="1894EC03" w14:textId="77777777" w:rsidR="00B45DF3" w:rsidRPr="007728C3" w:rsidRDefault="00B45DF3" w:rsidP="00E84111">
            <w:pPr>
              <w:pStyle w:val="TAC"/>
              <w:rPr>
                <w:rFonts w:cs="Arial"/>
                <w:lang w:eastAsia="en-US"/>
              </w:rPr>
            </w:pPr>
            <w:r w:rsidRPr="007728C3">
              <w:rPr>
                <w:rFonts w:cs="Arial"/>
                <w:lang w:eastAsia="en-US"/>
              </w:rPr>
              <w:t>FDD</w:t>
            </w:r>
          </w:p>
        </w:tc>
      </w:tr>
      <w:tr w:rsidR="00B45DF3" w:rsidRPr="007728C3" w14:paraId="6931E701"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3A233365" w14:textId="77777777" w:rsidR="00B45DF3" w:rsidRPr="007728C3" w:rsidRDefault="00B45DF3" w:rsidP="00E84111">
            <w:pPr>
              <w:pStyle w:val="TAC"/>
              <w:rPr>
                <w:rFonts w:cs="Arial"/>
                <w:lang w:eastAsia="en-US"/>
              </w:rPr>
            </w:pPr>
            <w:r w:rsidRPr="007728C3">
              <w:rPr>
                <w:rFonts w:cs="Arial"/>
                <w:lang w:eastAsia="en-US"/>
              </w:rPr>
              <w:t>10</w:t>
            </w:r>
          </w:p>
        </w:tc>
        <w:tc>
          <w:tcPr>
            <w:tcW w:w="1283" w:type="dxa"/>
            <w:tcBorders>
              <w:top w:val="single" w:sz="4" w:space="0" w:color="auto"/>
              <w:left w:val="single" w:sz="4" w:space="0" w:color="auto"/>
              <w:bottom w:val="single" w:sz="4" w:space="0" w:color="auto"/>
            </w:tcBorders>
          </w:tcPr>
          <w:p w14:paraId="737776A4" w14:textId="77777777" w:rsidR="00B45DF3" w:rsidRPr="007728C3" w:rsidRDefault="00B45DF3" w:rsidP="00B45DF3">
            <w:pPr>
              <w:pStyle w:val="TAR"/>
              <w:rPr>
                <w:rFonts w:cs="Arial"/>
                <w:lang w:eastAsia="en-US"/>
              </w:rPr>
            </w:pPr>
            <w:r w:rsidRPr="007728C3">
              <w:rPr>
                <w:rFonts w:cs="Arial"/>
                <w:lang w:eastAsia="en-US"/>
              </w:rPr>
              <w:t>1710 MHz</w:t>
            </w:r>
          </w:p>
        </w:tc>
        <w:tc>
          <w:tcPr>
            <w:tcW w:w="317" w:type="dxa"/>
            <w:tcBorders>
              <w:top w:val="single" w:sz="4" w:space="0" w:color="auto"/>
              <w:bottom w:val="single" w:sz="4" w:space="0" w:color="auto"/>
            </w:tcBorders>
          </w:tcPr>
          <w:p w14:paraId="490F6052" w14:textId="77777777" w:rsidR="00B45DF3" w:rsidRPr="007728C3" w:rsidRDefault="00B45D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6DEF159C" w14:textId="77777777" w:rsidR="00B45DF3" w:rsidRPr="007728C3" w:rsidRDefault="00B45DF3" w:rsidP="00B45DF3">
            <w:pPr>
              <w:pStyle w:val="TAL"/>
              <w:rPr>
                <w:rFonts w:cs="Arial"/>
                <w:lang w:eastAsia="en-US"/>
              </w:rPr>
            </w:pPr>
            <w:r w:rsidRPr="007728C3">
              <w:rPr>
                <w:rFonts w:cs="Arial"/>
                <w:lang w:eastAsia="en-US"/>
              </w:rPr>
              <w:t>1770 MHz</w:t>
            </w:r>
          </w:p>
        </w:tc>
        <w:tc>
          <w:tcPr>
            <w:tcW w:w="1302" w:type="dxa"/>
            <w:tcBorders>
              <w:top w:val="single" w:sz="4" w:space="0" w:color="auto"/>
              <w:bottom w:val="single" w:sz="4" w:space="0" w:color="auto"/>
            </w:tcBorders>
          </w:tcPr>
          <w:p w14:paraId="081CEA20" w14:textId="77777777" w:rsidR="00B45DF3" w:rsidRPr="007728C3" w:rsidRDefault="00B45DF3" w:rsidP="006671DB">
            <w:pPr>
              <w:pStyle w:val="TAR"/>
              <w:rPr>
                <w:rFonts w:cs="Arial"/>
                <w:lang w:eastAsia="en-US"/>
              </w:rPr>
            </w:pPr>
            <w:r w:rsidRPr="007728C3">
              <w:rPr>
                <w:rFonts w:cs="Arial"/>
                <w:lang w:eastAsia="en-US"/>
              </w:rPr>
              <w:t>2110 MHz</w:t>
            </w:r>
          </w:p>
        </w:tc>
        <w:tc>
          <w:tcPr>
            <w:tcW w:w="317" w:type="dxa"/>
            <w:tcBorders>
              <w:top w:val="single" w:sz="4" w:space="0" w:color="auto"/>
              <w:bottom w:val="single" w:sz="4" w:space="0" w:color="auto"/>
            </w:tcBorders>
          </w:tcPr>
          <w:p w14:paraId="584E8931" w14:textId="77777777" w:rsidR="00B45DF3" w:rsidRPr="007728C3" w:rsidRDefault="00B45D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57F20626" w14:textId="77777777" w:rsidR="00B45DF3" w:rsidRPr="007728C3" w:rsidRDefault="00B45DF3" w:rsidP="00B45DF3">
            <w:pPr>
              <w:pStyle w:val="TAL"/>
              <w:rPr>
                <w:rFonts w:cs="Arial"/>
                <w:lang w:eastAsia="en-US"/>
              </w:rPr>
            </w:pPr>
            <w:r w:rsidRPr="007728C3">
              <w:rPr>
                <w:rFonts w:cs="Arial"/>
                <w:lang w:eastAsia="en-US"/>
              </w:rPr>
              <w:t>2170 MHz</w:t>
            </w:r>
          </w:p>
        </w:tc>
        <w:tc>
          <w:tcPr>
            <w:tcW w:w="917" w:type="dxa"/>
            <w:gridSpan w:val="2"/>
            <w:tcBorders>
              <w:top w:val="single" w:sz="4" w:space="0" w:color="auto"/>
              <w:left w:val="single" w:sz="4" w:space="0" w:color="auto"/>
              <w:bottom w:val="single" w:sz="4" w:space="0" w:color="auto"/>
              <w:right w:val="single" w:sz="4" w:space="0" w:color="auto"/>
            </w:tcBorders>
          </w:tcPr>
          <w:p w14:paraId="7AE2C87A" w14:textId="77777777" w:rsidR="00B45DF3" w:rsidRPr="007728C3" w:rsidRDefault="00B45DF3" w:rsidP="00E84111">
            <w:pPr>
              <w:pStyle w:val="TAC"/>
              <w:rPr>
                <w:rFonts w:cs="Arial"/>
                <w:lang w:eastAsia="en-US"/>
              </w:rPr>
            </w:pPr>
            <w:r w:rsidRPr="007728C3">
              <w:rPr>
                <w:rFonts w:cs="Arial"/>
                <w:lang w:eastAsia="en-US"/>
              </w:rPr>
              <w:t>FDD</w:t>
            </w:r>
          </w:p>
        </w:tc>
      </w:tr>
      <w:tr w:rsidR="00B45DF3" w:rsidRPr="007728C3" w14:paraId="7887E5BA"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3A7806C7" w14:textId="77777777" w:rsidR="00B45DF3" w:rsidRPr="007728C3" w:rsidRDefault="00B45DF3" w:rsidP="00E84111">
            <w:pPr>
              <w:pStyle w:val="TAC"/>
              <w:rPr>
                <w:rFonts w:cs="Arial"/>
                <w:lang w:eastAsia="en-US"/>
              </w:rPr>
            </w:pPr>
            <w:r w:rsidRPr="007728C3">
              <w:rPr>
                <w:rFonts w:cs="Arial"/>
                <w:lang w:eastAsia="en-US"/>
              </w:rPr>
              <w:t>11</w:t>
            </w:r>
          </w:p>
        </w:tc>
        <w:tc>
          <w:tcPr>
            <w:tcW w:w="1283" w:type="dxa"/>
            <w:tcBorders>
              <w:top w:val="single" w:sz="4" w:space="0" w:color="auto"/>
              <w:left w:val="single" w:sz="4" w:space="0" w:color="auto"/>
              <w:bottom w:val="single" w:sz="4" w:space="0" w:color="auto"/>
            </w:tcBorders>
          </w:tcPr>
          <w:p w14:paraId="29A8CBF9" w14:textId="77777777" w:rsidR="00B45DF3" w:rsidRPr="007728C3" w:rsidRDefault="00B45DF3" w:rsidP="00B45DF3">
            <w:pPr>
              <w:pStyle w:val="TAR"/>
              <w:rPr>
                <w:rFonts w:cs="Arial"/>
                <w:lang w:eastAsia="en-US"/>
              </w:rPr>
            </w:pPr>
            <w:r w:rsidRPr="007728C3">
              <w:rPr>
                <w:rFonts w:cs="Arial"/>
                <w:lang w:eastAsia="en-US"/>
              </w:rPr>
              <w:t>1427.9 MHz</w:t>
            </w:r>
          </w:p>
        </w:tc>
        <w:tc>
          <w:tcPr>
            <w:tcW w:w="317" w:type="dxa"/>
            <w:tcBorders>
              <w:top w:val="single" w:sz="4" w:space="0" w:color="auto"/>
              <w:bottom w:val="single" w:sz="4" w:space="0" w:color="auto"/>
            </w:tcBorders>
          </w:tcPr>
          <w:p w14:paraId="4BA5D477" w14:textId="77777777" w:rsidR="00B45DF3" w:rsidRPr="007728C3" w:rsidRDefault="00B45D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33D4BE3C" w14:textId="77777777" w:rsidR="00B45DF3" w:rsidRPr="007728C3" w:rsidRDefault="00290C50" w:rsidP="00B45DF3">
            <w:pPr>
              <w:pStyle w:val="TAL"/>
              <w:rPr>
                <w:rFonts w:cs="Arial"/>
                <w:lang w:eastAsia="en-US"/>
              </w:rPr>
            </w:pPr>
            <w:r w:rsidRPr="007728C3">
              <w:rPr>
                <w:rFonts w:cs="Arial"/>
                <w:lang w:eastAsia="en-US"/>
              </w:rPr>
              <w:t xml:space="preserve">1447.9 MHz </w:t>
            </w:r>
          </w:p>
        </w:tc>
        <w:tc>
          <w:tcPr>
            <w:tcW w:w="1302" w:type="dxa"/>
            <w:tcBorders>
              <w:top w:val="single" w:sz="4" w:space="0" w:color="auto"/>
              <w:bottom w:val="single" w:sz="4" w:space="0" w:color="auto"/>
            </w:tcBorders>
          </w:tcPr>
          <w:p w14:paraId="0392D7F2" w14:textId="77777777" w:rsidR="00B45DF3" w:rsidRPr="007728C3" w:rsidRDefault="00B45DF3" w:rsidP="006671DB">
            <w:pPr>
              <w:pStyle w:val="TAR"/>
              <w:rPr>
                <w:rFonts w:cs="Arial"/>
                <w:lang w:eastAsia="en-US"/>
              </w:rPr>
            </w:pPr>
            <w:r w:rsidRPr="007728C3">
              <w:rPr>
                <w:rFonts w:cs="Arial"/>
                <w:lang w:eastAsia="en-US"/>
              </w:rPr>
              <w:t>1475.9 MHz</w:t>
            </w:r>
          </w:p>
        </w:tc>
        <w:tc>
          <w:tcPr>
            <w:tcW w:w="317" w:type="dxa"/>
            <w:tcBorders>
              <w:top w:val="single" w:sz="4" w:space="0" w:color="auto"/>
              <w:bottom w:val="single" w:sz="4" w:space="0" w:color="auto"/>
            </w:tcBorders>
          </w:tcPr>
          <w:p w14:paraId="337311B7" w14:textId="77777777" w:rsidR="00B45DF3" w:rsidRPr="007728C3" w:rsidRDefault="00B45D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607B792A" w14:textId="77777777" w:rsidR="00B45DF3" w:rsidRPr="007728C3" w:rsidRDefault="00290C50" w:rsidP="00B45DF3">
            <w:pPr>
              <w:pStyle w:val="TAL"/>
              <w:rPr>
                <w:rFonts w:cs="Arial"/>
                <w:lang w:eastAsia="en-US"/>
              </w:rPr>
            </w:pPr>
            <w:r w:rsidRPr="007728C3">
              <w:rPr>
                <w:rFonts w:cs="Arial"/>
                <w:lang w:eastAsia="en-US"/>
              </w:rPr>
              <w:t xml:space="preserve">1495.9 MHz </w:t>
            </w:r>
          </w:p>
        </w:tc>
        <w:tc>
          <w:tcPr>
            <w:tcW w:w="917" w:type="dxa"/>
            <w:gridSpan w:val="2"/>
            <w:tcBorders>
              <w:top w:val="single" w:sz="4" w:space="0" w:color="auto"/>
              <w:left w:val="single" w:sz="4" w:space="0" w:color="auto"/>
              <w:bottom w:val="single" w:sz="4" w:space="0" w:color="auto"/>
              <w:right w:val="single" w:sz="4" w:space="0" w:color="auto"/>
            </w:tcBorders>
          </w:tcPr>
          <w:p w14:paraId="7BE4185F" w14:textId="77777777" w:rsidR="00B45DF3" w:rsidRPr="007728C3" w:rsidRDefault="00B45DF3" w:rsidP="00E84111">
            <w:pPr>
              <w:pStyle w:val="TAC"/>
              <w:rPr>
                <w:rFonts w:cs="Arial"/>
                <w:lang w:eastAsia="en-US"/>
              </w:rPr>
            </w:pPr>
            <w:r w:rsidRPr="007728C3">
              <w:rPr>
                <w:rFonts w:cs="Arial"/>
                <w:lang w:eastAsia="en-US"/>
              </w:rPr>
              <w:t>FDD</w:t>
            </w:r>
          </w:p>
        </w:tc>
      </w:tr>
      <w:tr w:rsidR="00B45DF3" w:rsidRPr="007728C3" w14:paraId="6D9F4DBE"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1084FC18" w14:textId="77777777" w:rsidR="00B45DF3" w:rsidRPr="007728C3" w:rsidRDefault="00B45DF3" w:rsidP="00E84111">
            <w:pPr>
              <w:pStyle w:val="TAC"/>
              <w:rPr>
                <w:rFonts w:cs="Arial"/>
                <w:lang w:eastAsia="en-US"/>
              </w:rPr>
            </w:pPr>
            <w:r w:rsidRPr="007728C3">
              <w:rPr>
                <w:rFonts w:cs="Arial"/>
                <w:lang w:eastAsia="en-US"/>
              </w:rPr>
              <w:t>12</w:t>
            </w:r>
          </w:p>
        </w:tc>
        <w:tc>
          <w:tcPr>
            <w:tcW w:w="1283" w:type="dxa"/>
            <w:tcBorders>
              <w:top w:val="single" w:sz="4" w:space="0" w:color="auto"/>
              <w:left w:val="single" w:sz="4" w:space="0" w:color="auto"/>
              <w:bottom w:val="single" w:sz="4" w:space="0" w:color="auto"/>
            </w:tcBorders>
          </w:tcPr>
          <w:p w14:paraId="58C7F15F" w14:textId="77777777" w:rsidR="00B45DF3" w:rsidRPr="007728C3" w:rsidRDefault="00B45DF3" w:rsidP="00B45DF3">
            <w:pPr>
              <w:pStyle w:val="TAR"/>
              <w:rPr>
                <w:rFonts w:cs="Arial"/>
                <w:lang w:eastAsia="en-US"/>
              </w:rPr>
            </w:pPr>
            <w:r w:rsidRPr="007728C3">
              <w:rPr>
                <w:rFonts w:cs="Arial"/>
                <w:lang w:eastAsia="en-US"/>
              </w:rPr>
              <w:t>69</w:t>
            </w:r>
            <w:r w:rsidR="00D455BD" w:rsidRPr="007728C3">
              <w:rPr>
                <w:rFonts w:cs="Arial"/>
                <w:lang w:eastAsia="en-US"/>
              </w:rPr>
              <w:t>9</w:t>
            </w:r>
            <w:r w:rsidRPr="007728C3">
              <w:rPr>
                <w:rFonts w:cs="Arial"/>
                <w:lang w:eastAsia="en-US"/>
              </w:rPr>
              <w:t xml:space="preserve"> MHz</w:t>
            </w:r>
          </w:p>
        </w:tc>
        <w:tc>
          <w:tcPr>
            <w:tcW w:w="317" w:type="dxa"/>
            <w:tcBorders>
              <w:top w:val="single" w:sz="4" w:space="0" w:color="auto"/>
              <w:bottom w:val="single" w:sz="4" w:space="0" w:color="auto"/>
            </w:tcBorders>
          </w:tcPr>
          <w:p w14:paraId="09839C63" w14:textId="77777777" w:rsidR="00B45DF3" w:rsidRPr="007728C3" w:rsidRDefault="00B45D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19133166" w14:textId="77777777" w:rsidR="00B45DF3" w:rsidRPr="007728C3" w:rsidRDefault="00B45DF3" w:rsidP="00B45DF3">
            <w:pPr>
              <w:pStyle w:val="TAL"/>
              <w:rPr>
                <w:rFonts w:cs="Arial"/>
                <w:lang w:eastAsia="en-US"/>
              </w:rPr>
            </w:pPr>
            <w:r w:rsidRPr="007728C3">
              <w:rPr>
                <w:rFonts w:cs="Arial"/>
                <w:lang w:eastAsia="en-US"/>
              </w:rPr>
              <w:t>716 MHz</w:t>
            </w:r>
          </w:p>
        </w:tc>
        <w:tc>
          <w:tcPr>
            <w:tcW w:w="1302" w:type="dxa"/>
            <w:tcBorders>
              <w:top w:val="single" w:sz="4" w:space="0" w:color="auto"/>
              <w:bottom w:val="single" w:sz="4" w:space="0" w:color="auto"/>
            </w:tcBorders>
          </w:tcPr>
          <w:p w14:paraId="105AC8B6" w14:textId="77777777" w:rsidR="00B45DF3" w:rsidRPr="007728C3" w:rsidRDefault="00B45DF3" w:rsidP="006671DB">
            <w:pPr>
              <w:pStyle w:val="TAR"/>
              <w:rPr>
                <w:rFonts w:cs="Arial"/>
                <w:lang w:eastAsia="en-US"/>
              </w:rPr>
            </w:pPr>
            <w:r w:rsidRPr="007728C3">
              <w:rPr>
                <w:rFonts w:cs="Arial"/>
                <w:lang w:eastAsia="en-US"/>
              </w:rPr>
              <w:t>72</w:t>
            </w:r>
            <w:r w:rsidR="00D455BD" w:rsidRPr="007728C3">
              <w:rPr>
                <w:rFonts w:cs="Arial"/>
                <w:lang w:eastAsia="en-US"/>
              </w:rPr>
              <w:t>9</w:t>
            </w:r>
            <w:r w:rsidRPr="007728C3">
              <w:rPr>
                <w:rFonts w:cs="Arial"/>
                <w:lang w:eastAsia="en-US"/>
              </w:rPr>
              <w:t xml:space="preserve"> MHz</w:t>
            </w:r>
          </w:p>
        </w:tc>
        <w:tc>
          <w:tcPr>
            <w:tcW w:w="317" w:type="dxa"/>
            <w:tcBorders>
              <w:top w:val="single" w:sz="4" w:space="0" w:color="auto"/>
              <w:bottom w:val="single" w:sz="4" w:space="0" w:color="auto"/>
            </w:tcBorders>
          </w:tcPr>
          <w:p w14:paraId="05D29981" w14:textId="77777777" w:rsidR="00B45DF3" w:rsidRPr="007728C3" w:rsidRDefault="00B45D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7B57A3DB" w14:textId="77777777" w:rsidR="00B45DF3" w:rsidRPr="007728C3" w:rsidRDefault="00B45DF3" w:rsidP="00B45DF3">
            <w:pPr>
              <w:pStyle w:val="TAL"/>
              <w:rPr>
                <w:rFonts w:cs="Arial"/>
                <w:lang w:eastAsia="en-US"/>
              </w:rPr>
            </w:pPr>
            <w:r w:rsidRPr="007728C3">
              <w:rPr>
                <w:rFonts w:cs="Arial"/>
                <w:lang w:eastAsia="en-US"/>
              </w:rPr>
              <w:t>746 MHz</w:t>
            </w:r>
          </w:p>
        </w:tc>
        <w:tc>
          <w:tcPr>
            <w:tcW w:w="917" w:type="dxa"/>
            <w:gridSpan w:val="2"/>
            <w:tcBorders>
              <w:top w:val="single" w:sz="4" w:space="0" w:color="auto"/>
              <w:left w:val="single" w:sz="4" w:space="0" w:color="auto"/>
              <w:bottom w:val="single" w:sz="4" w:space="0" w:color="auto"/>
              <w:right w:val="single" w:sz="4" w:space="0" w:color="auto"/>
            </w:tcBorders>
          </w:tcPr>
          <w:p w14:paraId="6C35F906" w14:textId="77777777" w:rsidR="00B45DF3" w:rsidRPr="007728C3" w:rsidRDefault="00B45DF3" w:rsidP="00E84111">
            <w:pPr>
              <w:pStyle w:val="TAC"/>
              <w:rPr>
                <w:rFonts w:cs="Arial"/>
                <w:lang w:eastAsia="en-US"/>
              </w:rPr>
            </w:pPr>
            <w:r w:rsidRPr="007728C3">
              <w:rPr>
                <w:rFonts w:cs="Arial"/>
                <w:lang w:eastAsia="en-US"/>
              </w:rPr>
              <w:t>FDD</w:t>
            </w:r>
          </w:p>
        </w:tc>
      </w:tr>
      <w:tr w:rsidR="00B45DF3" w:rsidRPr="007728C3" w14:paraId="643D02DF"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137667E4" w14:textId="77777777" w:rsidR="00B45DF3" w:rsidRPr="007728C3" w:rsidRDefault="00B45DF3" w:rsidP="00E84111">
            <w:pPr>
              <w:pStyle w:val="TAC"/>
              <w:rPr>
                <w:rFonts w:cs="Arial"/>
                <w:lang w:eastAsia="en-US"/>
              </w:rPr>
            </w:pPr>
            <w:r w:rsidRPr="007728C3">
              <w:rPr>
                <w:rFonts w:cs="Arial"/>
                <w:lang w:eastAsia="en-US"/>
              </w:rPr>
              <w:t>13</w:t>
            </w:r>
          </w:p>
        </w:tc>
        <w:tc>
          <w:tcPr>
            <w:tcW w:w="1283" w:type="dxa"/>
            <w:tcBorders>
              <w:top w:val="single" w:sz="4" w:space="0" w:color="auto"/>
              <w:left w:val="single" w:sz="4" w:space="0" w:color="auto"/>
              <w:bottom w:val="single" w:sz="4" w:space="0" w:color="auto"/>
            </w:tcBorders>
          </w:tcPr>
          <w:p w14:paraId="407C3EAA" w14:textId="77777777" w:rsidR="00B45DF3" w:rsidRPr="007728C3" w:rsidRDefault="00B45DF3" w:rsidP="00B45DF3">
            <w:pPr>
              <w:pStyle w:val="TAR"/>
              <w:rPr>
                <w:rFonts w:cs="Arial"/>
                <w:lang w:eastAsia="en-US"/>
              </w:rPr>
            </w:pPr>
            <w:r w:rsidRPr="007728C3">
              <w:rPr>
                <w:rFonts w:cs="Arial"/>
                <w:lang w:eastAsia="en-US"/>
              </w:rPr>
              <w:t>777 MHz</w:t>
            </w:r>
          </w:p>
        </w:tc>
        <w:tc>
          <w:tcPr>
            <w:tcW w:w="317" w:type="dxa"/>
            <w:tcBorders>
              <w:top w:val="single" w:sz="4" w:space="0" w:color="auto"/>
              <w:bottom w:val="single" w:sz="4" w:space="0" w:color="auto"/>
            </w:tcBorders>
          </w:tcPr>
          <w:p w14:paraId="797CD95E" w14:textId="77777777" w:rsidR="00B45DF3" w:rsidRPr="007728C3" w:rsidRDefault="00B45D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45ABF4A4" w14:textId="77777777" w:rsidR="00B45DF3" w:rsidRPr="007728C3" w:rsidRDefault="00B45DF3" w:rsidP="00B45DF3">
            <w:pPr>
              <w:pStyle w:val="TAL"/>
              <w:rPr>
                <w:rFonts w:cs="Arial"/>
                <w:lang w:eastAsia="en-US"/>
              </w:rPr>
            </w:pPr>
            <w:r w:rsidRPr="007728C3">
              <w:rPr>
                <w:rFonts w:cs="Arial"/>
                <w:lang w:eastAsia="en-US"/>
              </w:rPr>
              <w:t>787 MHz</w:t>
            </w:r>
          </w:p>
        </w:tc>
        <w:tc>
          <w:tcPr>
            <w:tcW w:w="1302" w:type="dxa"/>
            <w:tcBorders>
              <w:top w:val="single" w:sz="4" w:space="0" w:color="auto"/>
              <w:bottom w:val="single" w:sz="4" w:space="0" w:color="auto"/>
            </w:tcBorders>
          </w:tcPr>
          <w:p w14:paraId="70D51D67" w14:textId="77777777" w:rsidR="00B45DF3" w:rsidRPr="007728C3" w:rsidRDefault="00B45DF3" w:rsidP="006671DB">
            <w:pPr>
              <w:pStyle w:val="TAR"/>
              <w:rPr>
                <w:rFonts w:cs="Arial"/>
                <w:lang w:eastAsia="en-US"/>
              </w:rPr>
            </w:pPr>
            <w:r w:rsidRPr="007728C3">
              <w:rPr>
                <w:rFonts w:cs="Arial"/>
                <w:lang w:eastAsia="en-US"/>
              </w:rPr>
              <w:t>746 MHz</w:t>
            </w:r>
          </w:p>
        </w:tc>
        <w:tc>
          <w:tcPr>
            <w:tcW w:w="317" w:type="dxa"/>
            <w:tcBorders>
              <w:top w:val="single" w:sz="4" w:space="0" w:color="auto"/>
              <w:bottom w:val="single" w:sz="4" w:space="0" w:color="auto"/>
            </w:tcBorders>
          </w:tcPr>
          <w:p w14:paraId="3AD5F2DA" w14:textId="77777777" w:rsidR="00B45DF3" w:rsidRPr="007728C3" w:rsidRDefault="00B45D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3CD2678B" w14:textId="77777777" w:rsidR="00B45DF3" w:rsidRPr="007728C3" w:rsidRDefault="00B45DF3" w:rsidP="00B45DF3">
            <w:pPr>
              <w:pStyle w:val="TAL"/>
              <w:rPr>
                <w:rFonts w:cs="Arial"/>
                <w:lang w:eastAsia="en-US"/>
              </w:rPr>
            </w:pPr>
            <w:r w:rsidRPr="007728C3">
              <w:rPr>
                <w:rFonts w:cs="Arial"/>
                <w:lang w:eastAsia="en-US"/>
              </w:rPr>
              <w:t>756 MHz</w:t>
            </w:r>
          </w:p>
        </w:tc>
        <w:tc>
          <w:tcPr>
            <w:tcW w:w="917" w:type="dxa"/>
            <w:gridSpan w:val="2"/>
            <w:tcBorders>
              <w:top w:val="single" w:sz="4" w:space="0" w:color="auto"/>
              <w:left w:val="single" w:sz="4" w:space="0" w:color="auto"/>
              <w:bottom w:val="single" w:sz="4" w:space="0" w:color="auto"/>
              <w:right w:val="single" w:sz="4" w:space="0" w:color="auto"/>
            </w:tcBorders>
          </w:tcPr>
          <w:p w14:paraId="6EDB0ADF" w14:textId="77777777" w:rsidR="00B45DF3" w:rsidRPr="007728C3" w:rsidRDefault="00B45DF3" w:rsidP="00E84111">
            <w:pPr>
              <w:pStyle w:val="TAC"/>
              <w:rPr>
                <w:rFonts w:cs="Arial"/>
                <w:lang w:eastAsia="en-US"/>
              </w:rPr>
            </w:pPr>
            <w:r w:rsidRPr="007728C3">
              <w:rPr>
                <w:rFonts w:cs="Arial"/>
                <w:lang w:eastAsia="en-US"/>
              </w:rPr>
              <w:t>FDD</w:t>
            </w:r>
          </w:p>
        </w:tc>
      </w:tr>
      <w:tr w:rsidR="00B45DF3" w:rsidRPr="007728C3" w14:paraId="5D441CB9"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13A41A94" w14:textId="77777777" w:rsidR="00B45DF3" w:rsidRPr="007728C3" w:rsidRDefault="00B45DF3" w:rsidP="00E84111">
            <w:pPr>
              <w:pStyle w:val="TAC"/>
              <w:rPr>
                <w:rFonts w:cs="Arial"/>
                <w:lang w:eastAsia="en-US"/>
              </w:rPr>
            </w:pPr>
            <w:r w:rsidRPr="007728C3">
              <w:rPr>
                <w:rFonts w:cs="Arial"/>
                <w:lang w:eastAsia="en-US"/>
              </w:rPr>
              <w:t>14</w:t>
            </w:r>
          </w:p>
        </w:tc>
        <w:tc>
          <w:tcPr>
            <w:tcW w:w="1283" w:type="dxa"/>
            <w:tcBorders>
              <w:top w:val="single" w:sz="4" w:space="0" w:color="auto"/>
              <w:left w:val="single" w:sz="4" w:space="0" w:color="auto"/>
              <w:bottom w:val="single" w:sz="4" w:space="0" w:color="auto"/>
            </w:tcBorders>
          </w:tcPr>
          <w:p w14:paraId="199C5305" w14:textId="77777777" w:rsidR="00B45DF3" w:rsidRPr="007728C3" w:rsidRDefault="00B45DF3" w:rsidP="00B45DF3">
            <w:pPr>
              <w:pStyle w:val="TAR"/>
              <w:rPr>
                <w:rFonts w:cs="Arial"/>
                <w:lang w:eastAsia="en-US"/>
              </w:rPr>
            </w:pPr>
            <w:r w:rsidRPr="007728C3">
              <w:rPr>
                <w:rFonts w:cs="Arial"/>
                <w:lang w:eastAsia="en-US"/>
              </w:rPr>
              <w:t>788 MHz</w:t>
            </w:r>
          </w:p>
        </w:tc>
        <w:tc>
          <w:tcPr>
            <w:tcW w:w="317" w:type="dxa"/>
            <w:tcBorders>
              <w:top w:val="single" w:sz="4" w:space="0" w:color="auto"/>
              <w:bottom w:val="single" w:sz="4" w:space="0" w:color="auto"/>
            </w:tcBorders>
          </w:tcPr>
          <w:p w14:paraId="1D29A396" w14:textId="77777777" w:rsidR="00B45DF3" w:rsidRPr="007728C3" w:rsidRDefault="00B45D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617570E1" w14:textId="77777777" w:rsidR="00B45DF3" w:rsidRPr="007728C3" w:rsidRDefault="00B45DF3" w:rsidP="00B45DF3">
            <w:pPr>
              <w:pStyle w:val="TAL"/>
              <w:rPr>
                <w:rFonts w:cs="Arial"/>
                <w:lang w:eastAsia="en-US"/>
              </w:rPr>
            </w:pPr>
            <w:r w:rsidRPr="007728C3">
              <w:rPr>
                <w:rFonts w:cs="Arial"/>
                <w:lang w:eastAsia="en-US"/>
              </w:rPr>
              <w:t>798 MHz</w:t>
            </w:r>
          </w:p>
        </w:tc>
        <w:tc>
          <w:tcPr>
            <w:tcW w:w="1302" w:type="dxa"/>
            <w:tcBorders>
              <w:top w:val="single" w:sz="4" w:space="0" w:color="auto"/>
              <w:bottom w:val="single" w:sz="4" w:space="0" w:color="auto"/>
            </w:tcBorders>
          </w:tcPr>
          <w:p w14:paraId="71785B33" w14:textId="77777777" w:rsidR="00B45DF3" w:rsidRPr="007728C3" w:rsidRDefault="00B45DF3" w:rsidP="006671DB">
            <w:pPr>
              <w:pStyle w:val="TAR"/>
              <w:rPr>
                <w:rFonts w:cs="Arial"/>
                <w:lang w:eastAsia="en-US"/>
              </w:rPr>
            </w:pPr>
            <w:r w:rsidRPr="007728C3">
              <w:rPr>
                <w:rFonts w:cs="Arial"/>
                <w:lang w:eastAsia="en-US"/>
              </w:rPr>
              <w:t>758 MHz</w:t>
            </w:r>
          </w:p>
        </w:tc>
        <w:tc>
          <w:tcPr>
            <w:tcW w:w="317" w:type="dxa"/>
            <w:tcBorders>
              <w:top w:val="single" w:sz="4" w:space="0" w:color="auto"/>
              <w:bottom w:val="single" w:sz="4" w:space="0" w:color="auto"/>
            </w:tcBorders>
          </w:tcPr>
          <w:p w14:paraId="314FB036" w14:textId="77777777" w:rsidR="00B45DF3" w:rsidRPr="007728C3" w:rsidRDefault="00B45D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5927C4AF" w14:textId="77777777" w:rsidR="00B45DF3" w:rsidRPr="007728C3" w:rsidRDefault="00B45DF3" w:rsidP="00B45DF3">
            <w:pPr>
              <w:pStyle w:val="TAL"/>
              <w:rPr>
                <w:rFonts w:cs="Arial"/>
                <w:lang w:eastAsia="en-US"/>
              </w:rPr>
            </w:pPr>
            <w:r w:rsidRPr="007728C3">
              <w:rPr>
                <w:rFonts w:cs="Arial"/>
                <w:lang w:eastAsia="en-US"/>
              </w:rPr>
              <w:t>768 MHz</w:t>
            </w:r>
          </w:p>
        </w:tc>
        <w:tc>
          <w:tcPr>
            <w:tcW w:w="917" w:type="dxa"/>
            <w:gridSpan w:val="2"/>
            <w:tcBorders>
              <w:top w:val="single" w:sz="4" w:space="0" w:color="auto"/>
              <w:left w:val="single" w:sz="4" w:space="0" w:color="auto"/>
              <w:bottom w:val="single" w:sz="4" w:space="0" w:color="auto"/>
              <w:right w:val="single" w:sz="4" w:space="0" w:color="auto"/>
            </w:tcBorders>
          </w:tcPr>
          <w:p w14:paraId="65B148D6" w14:textId="77777777" w:rsidR="00B45DF3" w:rsidRPr="007728C3" w:rsidRDefault="00B45DF3" w:rsidP="00E84111">
            <w:pPr>
              <w:pStyle w:val="TAC"/>
              <w:rPr>
                <w:rFonts w:cs="Arial"/>
                <w:lang w:eastAsia="en-US"/>
              </w:rPr>
            </w:pPr>
            <w:r w:rsidRPr="007728C3">
              <w:rPr>
                <w:rFonts w:cs="Arial"/>
                <w:lang w:eastAsia="en-US"/>
              </w:rPr>
              <w:t>FDD</w:t>
            </w:r>
          </w:p>
        </w:tc>
      </w:tr>
      <w:tr w:rsidR="003D3050" w:rsidRPr="007728C3" w14:paraId="58C56488"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tcPr>
          <w:p w14:paraId="190EBD07" w14:textId="77777777" w:rsidR="003D3050" w:rsidRPr="007728C3" w:rsidRDefault="003D3050" w:rsidP="00E84111">
            <w:pPr>
              <w:pStyle w:val="TAC"/>
              <w:rPr>
                <w:rFonts w:cs="Arial"/>
                <w:lang w:eastAsia="en-US"/>
              </w:rPr>
            </w:pPr>
            <w:r w:rsidRPr="007728C3">
              <w:rPr>
                <w:rFonts w:cs="Arial"/>
                <w:lang w:eastAsia="en-US"/>
              </w:rPr>
              <w:t>15</w:t>
            </w:r>
          </w:p>
        </w:tc>
        <w:tc>
          <w:tcPr>
            <w:tcW w:w="2825" w:type="dxa"/>
            <w:gridSpan w:val="4"/>
            <w:tcBorders>
              <w:top w:val="single" w:sz="4" w:space="0" w:color="auto"/>
              <w:left w:val="single" w:sz="4" w:space="0" w:color="auto"/>
              <w:bottom w:val="single" w:sz="4" w:space="0" w:color="auto"/>
              <w:right w:val="single" w:sz="4" w:space="0" w:color="auto"/>
            </w:tcBorders>
          </w:tcPr>
          <w:p w14:paraId="65766485" w14:textId="77777777" w:rsidR="003D3050" w:rsidRPr="007728C3" w:rsidRDefault="003D3050" w:rsidP="003D3050">
            <w:pPr>
              <w:pStyle w:val="TAC"/>
              <w:rPr>
                <w:rFonts w:cs="Arial"/>
                <w:lang w:eastAsia="en-US"/>
              </w:rPr>
            </w:pPr>
            <w:r w:rsidRPr="007728C3">
              <w:rPr>
                <w:rFonts w:cs="Arial"/>
                <w:lang w:eastAsia="en-US"/>
              </w:rPr>
              <w:t>Reserved</w:t>
            </w:r>
          </w:p>
        </w:tc>
        <w:tc>
          <w:tcPr>
            <w:tcW w:w="2858" w:type="dxa"/>
            <w:gridSpan w:val="4"/>
            <w:tcBorders>
              <w:top w:val="single" w:sz="4" w:space="0" w:color="auto"/>
              <w:bottom w:val="single" w:sz="4" w:space="0" w:color="auto"/>
              <w:right w:val="single" w:sz="4" w:space="0" w:color="auto"/>
            </w:tcBorders>
          </w:tcPr>
          <w:p w14:paraId="09FB3E40" w14:textId="77777777" w:rsidR="003D3050" w:rsidRPr="007728C3" w:rsidRDefault="003D3050" w:rsidP="003D3050">
            <w:pPr>
              <w:pStyle w:val="TAC"/>
              <w:rPr>
                <w:rFonts w:cs="Arial"/>
                <w:lang w:eastAsia="en-US"/>
              </w:rPr>
            </w:pPr>
            <w:r w:rsidRPr="007728C3">
              <w:rPr>
                <w:rFonts w:cs="Arial"/>
                <w:lang w:eastAsia="en-US"/>
              </w:rPr>
              <w:t>Reserved</w:t>
            </w:r>
          </w:p>
        </w:tc>
        <w:tc>
          <w:tcPr>
            <w:tcW w:w="917" w:type="dxa"/>
            <w:gridSpan w:val="2"/>
            <w:tcBorders>
              <w:top w:val="single" w:sz="4" w:space="0" w:color="auto"/>
              <w:left w:val="single" w:sz="4" w:space="0" w:color="auto"/>
              <w:bottom w:val="single" w:sz="4" w:space="0" w:color="auto"/>
              <w:right w:val="single" w:sz="4" w:space="0" w:color="auto"/>
            </w:tcBorders>
          </w:tcPr>
          <w:p w14:paraId="068FE15D" w14:textId="77777777" w:rsidR="003D3050" w:rsidRPr="007728C3" w:rsidRDefault="003D3050" w:rsidP="00E84111">
            <w:pPr>
              <w:pStyle w:val="TAC"/>
              <w:rPr>
                <w:rFonts w:cs="Arial"/>
                <w:lang w:eastAsia="en-US"/>
              </w:rPr>
            </w:pPr>
            <w:r w:rsidRPr="007728C3">
              <w:rPr>
                <w:rFonts w:cs="Arial"/>
                <w:lang w:eastAsia="en-US"/>
              </w:rPr>
              <w:t>FDD</w:t>
            </w:r>
          </w:p>
        </w:tc>
      </w:tr>
      <w:tr w:rsidR="003D3050" w:rsidRPr="007728C3" w14:paraId="0E190CA6"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tcPr>
          <w:p w14:paraId="27AE94A4" w14:textId="77777777" w:rsidR="003D3050" w:rsidRPr="007728C3" w:rsidRDefault="003D3050" w:rsidP="00E84111">
            <w:pPr>
              <w:pStyle w:val="TAC"/>
              <w:rPr>
                <w:rFonts w:cs="Arial"/>
                <w:lang w:eastAsia="en-US"/>
              </w:rPr>
            </w:pPr>
            <w:r w:rsidRPr="007728C3">
              <w:rPr>
                <w:rFonts w:cs="Arial"/>
                <w:lang w:eastAsia="en-US"/>
              </w:rPr>
              <w:t>16</w:t>
            </w:r>
          </w:p>
        </w:tc>
        <w:tc>
          <w:tcPr>
            <w:tcW w:w="2825" w:type="dxa"/>
            <w:gridSpan w:val="4"/>
            <w:tcBorders>
              <w:top w:val="single" w:sz="4" w:space="0" w:color="auto"/>
              <w:left w:val="single" w:sz="4" w:space="0" w:color="auto"/>
              <w:bottom w:val="single" w:sz="4" w:space="0" w:color="auto"/>
              <w:right w:val="single" w:sz="4" w:space="0" w:color="auto"/>
            </w:tcBorders>
          </w:tcPr>
          <w:p w14:paraId="6F892C3F" w14:textId="77777777" w:rsidR="003D3050" w:rsidRPr="007728C3" w:rsidRDefault="003D3050" w:rsidP="003D3050">
            <w:pPr>
              <w:pStyle w:val="TAC"/>
              <w:rPr>
                <w:rFonts w:cs="Arial"/>
                <w:lang w:eastAsia="en-US"/>
              </w:rPr>
            </w:pPr>
            <w:r w:rsidRPr="007728C3">
              <w:rPr>
                <w:rFonts w:cs="Arial"/>
                <w:lang w:eastAsia="en-US"/>
              </w:rPr>
              <w:t>Reserved</w:t>
            </w:r>
          </w:p>
        </w:tc>
        <w:tc>
          <w:tcPr>
            <w:tcW w:w="2858" w:type="dxa"/>
            <w:gridSpan w:val="4"/>
            <w:tcBorders>
              <w:top w:val="single" w:sz="4" w:space="0" w:color="auto"/>
              <w:bottom w:val="single" w:sz="4" w:space="0" w:color="auto"/>
              <w:right w:val="single" w:sz="4" w:space="0" w:color="auto"/>
            </w:tcBorders>
          </w:tcPr>
          <w:p w14:paraId="7C735077" w14:textId="77777777" w:rsidR="003D3050" w:rsidRPr="007728C3" w:rsidRDefault="003D3050" w:rsidP="003D3050">
            <w:pPr>
              <w:pStyle w:val="TAC"/>
              <w:rPr>
                <w:rFonts w:cs="Arial"/>
                <w:lang w:eastAsia="en-US"/>
              </w:rPr>
            </w:pPr>
            <w:r w:rsidRPr="007728C3">
              <w:rPr>
                <w:rFonts w:cs="Arial"/>
                <w:lang w:eastAsia="en-US"/>
              </w:rPr>
              <w:t>Reserved</w:t>
            </w:r>
          </w:p>
        </w:tc>
        <w:tc>
          <w:tcPr>
            <w:tcW w:w="917" w:type="dxa"/>
            <w:gridSpan w:val="2"/>
            <w:tcBorders>
              <w:top w:val="single" w:sz="4" w:space="0" w:color="auto"/>
              <w:left w:val="single" w:sz="4" w:space="0" w:color="auto"/>
              <w:bottom w:val="single" w:sz="4" w:space="0" w:color="auto"/>
              <w:right w:val="single" w:sz="4" w:space="0" w:color="auto"/>
            </w:tcBorders>
          </w:tcPr>
          <w:p w14:paraId="6EE2CE81" w14:textId="77777777" w:rsidR="003D3050" w:rsidRPr="007728C3" w:rsidRDefault="003D3050" w:rsidP="00E84111">
            <w:pPr>
              <w:pStyle w:val="TAC"/>
              <w:rPr>
                <w:rFonts w:cs="Arial"/>
                <w:lang w:eastAsia="en-US"/>
              </w:rPr>
            </w:pPr>
            <w:r w:rsidRPr="007728C3">
              <w:rPr>
                <w:rFonts w:cs="Arial"/>
                <w:lang w:eastAsia="en-US"/>
              </w:rPr>
              <w:t>FDD</w:t>
            </w:r>
          </w:p>
        </w:tc>
      </w:tr>
      <w:tr w:rsidR="00B45DF3" w:rsidRPr="007728C3" w14:paraId="2B3C1C4C"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7206F16D" w14:textId="77777777" w:rsidR="00B45DF3" w:rsidRPr="007728C3" w:rsidRDefault="00B45DF3" w:rsidP="00E84111">
            <w:pPr>
              <w:pStyle w:val="TAC"/>
              <w:rPr>
                <w:rFonts w:cs="Arial"/>
                <w:lang w:eastAsia="en-US"/>
              </w:rPr>
            </w:pPr>
            <w:r w:rsidRPr="007728C3">
              <w:rPr>
                <w:rFonts w:cs="Arial"/>
                <w:lang w:eastAsia="en-US"/>
              </w:rPr>
              <w:t>17</w:t>
            </w:r>
          </w:p>
        </w:tc>
        <w:tc>
          <w:tcPr>
            <w:tcW w:w="1283" w:type="dxa"/>
            <w:tcBorders>
              <w:top w:val="single" w:sz="4" w:space="0" w:color="auto"/>
              <w:left w:val="single" w:sz="4" w:space="0" w:color="auto"/>
              <w:bottom w:val="single" w:sz="4" w:space="0" w:color="auto"/>
            </w:tcBorders>
          </w:tcPr>
          <w:p w14:paraId="0F68DA7C" w14:textId="77777777" w:rsidR="00B45DF3" w:rsidRPr="007728C3" w:rsidRDefault="00B45DF3" w:rsidP="00B45DF3">
            <w:pPr>
              <w:pStyle w:val="TAR"/>
              <w:rPr>
                <w:rFonts w:cs="Arial"/>
                <w:lang w:eastAsia="en-US"/>
              </w:rPr>
            </w:pPr>
            <w:r w:rsidRPr="007728C3">
              <w:rPr>
                <w:rFonts w:cs="Arial"/>
                <w:lang w:eastAsia="en-US"/>
              </w:rPr>
              <w:t>704 MHz</w:t>
            </w:r>
          </w:p>
        </w:tc>
        <w:tc>
          <w:tcPr>
            <w:tcW w:w="317" w:type="dxa"/>
            <w:tcBorders>
              <w:top w:val="single" w:sz="4" w:space="0" w:color="auto"/>
              <w:bottom w:val="single" w:sz="4" w:space="0" w:color="auto"/>
            </w:tcBorders>
          </w:tcPr>
          <w:p w14:paraId="44929280" w14:textId="77777777" w:rsidR="00B45DF3" w:rsidRPr="007728C3" w:rsidRDefault="00B45D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460B0EF8" w14:textId="77777777" w:rsidR="00B45DF3" w:rsidRPr="007728C3" w:rsidRDefault="00B45DF3" w:rsidP="00B45DF3">
            <w:pPr>
              <w:pStyle w:val="TAL"/>
              <w:rPr>
                <w:rFonts w:cs="Arial"/>
                <w:lang w:eastAsia="en-US"/>
              </w:rPr>
            </w:pPr>
            <w:r w:rsidRPr="007728C3">
              <w:rPr>
                <w:rFonts w:cs="Arial"/>
                <w:lang w:eastAsia="en-US"/>
              </w:rPr>
              <w:t>716 MHz</w:t>
            </w:r>
          </w:p>
        </w:tc>
        <w:tc>
          <w:tcPr>
            <w:tcW w:w="1302" w:type="dxa"/>
            <w:tcBorders>
              <w:top w:val="single" w:sz="4" w:space="0" w:color="auto"/>
              <w:bottom w:val="single" w:sz="4" w:space="0" w:color="auto"/>
            </w:tcBorders>
          </w:tcPr>
          <w:p w14:paraId="314A0B19" w14:textId="77777777" w:rsidR="00B45DF3" w:rsidRPr="007728C3" w:rsidRDefault="00B45DF3" w:rsidP="006671DB">
            <w:pPr>
              <w:pStyle w:val="TAR"/>
              <w:rPr>
                <w:rFonts w:cs="Arial"/>
                <w:lang w:eastAsia="en-US"/>
              </w:rPr>
            </w:pPr>
            <w:r w:rsidRPr="007728C3">
              <w:rPr>
                <w:rFonts w:cs="Arial"/>
                <w:lang w:eastAsia="en-US"/>
              </w:rPr>
              <w:t>734 MHz</w:t>
            </w:r>
          </w:p>
        </w:tc>
        <w:tc>
          <w:tcPr>
            <w:tcW w:w="317" w:type="dxa"/>
            <w:tcBorders>
              <w:top w:val="single" w:sz="4" w:space="0" w:color="auto"/>
              <w:bottom w:val="single" w:sz="4" w:space="0" w:color="auto"/>
            </w:tcBorders>
          </w:tcPr>
          <w:p w14:paraId="0098911B" w14:textId="77777777" w:rsidR="00B45DF3" w:rsidRPr="007728C3" w:rsidRDefault="00B45D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7803762C" w14:textId="77777777" w:rsidR="00B45DF3" w:rsidRPr="007728C3" w:rsidRDefault="00B45DF3" w:rsidP="00B45DF3">
            <w:pPr>
              <w:pStyle w:val="TAL"/>
              <w:rPr>
                <w:rFonts w:cs="Arial"/>
                <w:lang w:eastAsia="en-US"/>
              </w:rPr>
            </w:pPr>
            <w:r w:rsidRPr="007728C3">
              <w:rPr>
                <w:rFonts w:cs="Arial"/>
                <w:lang w:eastAsia="en-US"/>
              </w:rPr>
              <w:t>746 MHz</w:t>
            </w:r>
          </w:p>
        </w:tc>
        <w:tc>
          <w:tcPr>
            <w:tcW w:w="917" w:type="dxa"/>
            <w:gridSpan w:val="2"/>
            <w:tcBorders>
              <w:top w:val="single" w:sz="4" w:space="0" w:color="auto"/>
              <w:left w:val="single" w:sz="4" w:space="0" w:color="auto"/>
              <w:bottom w:val="single" w:sz="4" w:space="0" w:color="auto"/>
              <w:right w:val="single" w:sz="4" w:space="0" w:color="auto"/>
            </w:tcBorders>
          </w:tcPr>
          <w:p w14:paraId="37D96D1F" w14:textId="77777777" w:rsidR="00B45DF3" w:rsidRPr="007728C3" w:rsidRDefault="00B45DF3" w:rsidP="00E84111">
            <w:pPr>
              <w:pStyle w:val="TAC"/>
              <w:rPr>
                <w:rFonts w:cs="Arial"/>
                <w:lang w:eastAsia="en-US"/>
              </w:rPr>
            </w:pPr>
            <w:r w:rsidRPr="007728C3">
              <w:rPr>
                <w:rFonts w:cs="Arial"/>
                <w:lang w:eastAsia="en-US"/>
              </w:rPr>
              <w:t>FDD</w:t>
            </w:r>
          </w:p>
        </w:tc>
      </w:tr>
      <w:tr w:rsidR="006A3348" w:rsidRPr="007728C3" w14:paraId="3E191B5E"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tcPr>
          <w:p w14:paraId="3C1667E0" w14:textId="77777777" w:rsidR="006A3348" w:rsidRPr="007728C3" w:rsidRDefault="006A3348" w:rsidP="00E84111">
            <w:pPr>
              <w:pStyle w:val="TAC"/>
              <w:rPr>
                <w:rFonts w:cs="Arial"/>
                <w:lang w:eastAsia="en-US"/>
              </w:rPr>
            </w:pPr>
            <w:r w:rsidRPr="007728C3">
              <w:rPr>
                <w:rFonts w:cs="Arial"/>
                <w:lang w:eastAsia="en-US"/>
              </w:rPr>
              <w:t>18</w:t>
            </w:r>
          </w:p>
        </w:tc>
        <w:tc>
          <w:tcPr>
            <w:tcW w:w="1283" w:type="dxa"/>
            <w:tcBorders>
              <w:top w:val="single" w:sz="4" w:space="0" w:color="auto"/>
              <w:left w:val="single" w:sz="4" w:space="0" w:color="auto"/>
              <w:bottom w:val="single" w:sz="4" w:space="0" w:color="auto"/>
            </w:tcBorders>
          </w:tcPr>
          <w:p w14:paraId="429BD52A" w14:textId="77777777" w:rsidR="006A3348" w:rsidRPr="007728C3" w:rsidRDefault="006A3348" w:rsidP="00B45DF3">
            <w:pPr>
              <w:pStyle w:val="TAR"/>
              <w:rPr>
                <w:rFonts w:cs="Arial"/>
                <w:lang w:eastAsia="en-US"/>
              </w:rPr>
            </w:pPr>
            <w:r w:rsidRPr="007728C3">
              <w:rPr>
                <w:rFonts w:cs="Arial"/>
                <w:lang w:eastAsia="en-US"/>
              </w:rPr>
              <w:t>815 MHz</w:t>
            </w:r>
          </w:p>
        </w:tc>
        <w:tc>
          <w:tcPr>
            <w:tcW w:w="317" w:type="dxa"/>
            <w:tcBorders>
              <w:top w:val="single" w:sz="4" w:space="0" w:color="auto"/>
              <w:bottom w:val="single" w:sz="4" w:space="0" w:color="auto"/>
            </w:tcBorders>
          </w:tcPr>
          <w:p w14:paraId="6F4D8F76" w14:textId="77777777" w:rsidR="006A3348" w:rsidRPr="007728C3" w:rsidRDefault="006A3348"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0D858E97" w14:textId="77777777" w:rsidR="006A3348" w:rsidRPr="007728C3" w:rsidRDefault="006A3348" w:rsidP="00B45DF3">
            <w:pPr>
              <w:pStyle w:val="TAL"/>
              <w:rPr>
                <w:rFonts w:cs="Arial"/>
                <w:lang w:eastAsia="en-US"/>
              </w:rPr>
            </w:pPr>
            <w:r w:rsidRPr="007728C3">
              <w:rPr>
                <w:rFonts w:cs="Arial"/>
                <w:lang w:eastAsia="en-US"/>
              </w:rPr>
              <w:t>830 MHz</w:t>
            </w:r>
          </w:p>
        </w:tc>
        <w:tc>
          <w:tcPr>
            <w:tcW w:w="1302" w:type="dxa"/>
            <w:tcBorders>
              <w:top w:val="single" w:sz="4" w:space="0" w:color="auto"/>
              <w:bottom w:val="single" w:sz="4" w:space="0" w:color="auto"/>
            </w:tcBorders>
          </w:tcPr>
          <w:p w14:paraId="57BBFFE9" w14:textId="77777777" w:rsidR="006A3348" w:rsidRPr="007728C3" w:rsidRDefault="006A3348" w:rsidP="006671DB">
            <w:pPr>
              <w:pStyle w:val="TAR"/>
              <w:rPr>
                <w:rFonts w:cs="Arial"/>
                <w:lang w:eastAsia="en-US"/>
              </w:rPr>
            </w:pPr>
            <w:r w:rsidRPr="007728C3">
              <w:rPr>
                <w:rFonts w:cs="Arial"/>
                <w:lang w:eastAsia="en-US"/>
              </w:rPr>
              <w:t>860 MHz</w:t>
            </w:r>
          </w:p>
        </w:tc>
        <w:tc>
          <w:tcPr>
            <w:tcW w:w="317" w:type="dxa"/>
            <w:tcBorders>
              <w:top w:val="single" w:sz="4" w:space="0" w:color="auto"/>
              <w:bottom w:val="single" w:sz="4" w:space="0" w:color="auto"/>
            </w:tcBorders>
          </w:tcPr>
          <w:p w14:paraId="62556B4E" w14:textId="77777777" w:rsidR="006A3348" w:rsidRPr="007728C3" w:rsidRDefault="006A3348"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02026B21" w14:textId="77777777" w:rsidR="006A3348" w:rsidRPr="007728C3" w:rsidRDefault="006A3348" w:rsidP="00B45DF3">
            <w:pPr>
              <w:pStyle w:val="TAL"/>
              <w:rPr>
                <w:rFonts w:cs="Arial"/>
                <w:lang w:eastAsia="en-US"/>
              </w:rPr>
            </w:pPr>
            <w:r w:rsidRPr="007728C3">
              <w:rPr>
                <w:rFonts w:cs="Arial"/>
                <w:lang w:eastAsia="en-US"/>
              </w:rPr>
              <w:t>875 MHz</w:t>
            </w:r>
          </w:p>
        </w:tc>
        <w:tc>
          <w:tcPr>
            <w:tcW w:w="917" w:type="dxa"/>
            <w:gridSpan w:val="2"/>
            <w:tcBorders>
              <w:top w:val="single" w:sz="4" w:space="0" w:color="auto"/>
              <w:left w:val="single" w:sz="4" w:space="0" w:color="auto"/>
              <w:bottom w:val="single" w:sz="4" w:space="0" w:color="auto"/>
              <w:right w:val="single" w:sz="4" w:space="0" w:color="auto"/>
            </w:tcBorders>
          </w:tcPr>
          <w:p w14:paraId="31D471A9" w14:textId="77777777" w:rsidR="006A3348" w:rsidRPr="007728C3" w:rsidRDefault="006A3348" w:rsidP="00E84111">
            <w:pPr>
              <w:pStyle w:val="TAC"/>
              <w:rPr>
                <w:rFonts w:cs="Arial"/>
                <w:lang w:eastAsia="en-US"/>
              </w:rPr>
            </w:pPr>
            <w:r w:rsidRPr="007728C3">
              <w:rPr>
                <w:rFonts w:cs="Arial"/>
                <w:lang w:eastAsia="en-US"/>
              </w:rPr>
              <w:t>FDD</w:t>
            </w:r>
          </w:p>
        </w:tc>
      </w:tr>
      <w:tr w:rsidR="006A3348" w:rsidRPr="007728C3" w14:paraId="7EDDD30F"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tcPr>
          <w:p w14:paraId="643BADC1" w14:textId="77777777" w:rsidR="006A3348" w:rsidRPr="007728C3" w:rsidRDefault="006A3348" w:rsidP="00E84111">
            <w:pPr>
              <w:pStyle w:val="TAC"/>
              <w:rPr>
                <w:rFonts w:cs="Arial"/>
                <w:lang w:eastAsia="en-US"/>
              </w:rPr>
            </w:pPr>
            <w:r w:rsidRPr="007728C3">
              <w:rPr>
                <w:rFonts w:cs="Arial"/>
                <w:lang w:eastAsia="en-US"/>
              </w:rPr>
              <w:t>19</w:t>
            </w:r>
          </w:p>
        </w:tc>
        <w:tc>
          <w:tcPr>
            <w:tcW w:w="1283" w:type="dxa"/>
            <w:tcBorders>
              <w:top w:val="single" w:sz="4" w:space="0" w:color="auto"/>
              <w:left w:val="single" w:sz="4" w:space="0" w:color="auto"/>
              <w:bottom w:val="single" w:sz="4" w:space="0" w:color="auto"/>
            </w:tcBorders>
          </w:tcPr>
          <w:p w14:paraId="60859F53" w14:textId="77777777" w:rsidR="006A3348" w:rsidRPr="007728C3" w:rsidRDefault="006A3348" w:rsidP="00B45DF3">
            <w:pPr>
              <w:pStyle w:val="TAR"/>
              <w:rPr>
                <w:rFonts w:cs="Arial"/>
                <w:lang w:eastAsia="en-US"/>
              </w:rPr>
            </w:pPr>
            <w:r w:rsidRPr="007728C3">
              <w:rPr>
                <w:rFonts w:cs="Arial"/>
                <w:lang w:eastAsia="en-US"/>
              </w:rPr>
              <w:t>830 MHz</w:t>
            </w:r>
          </w:p>
        </w:tc>
        <w:tc>
          <w:tcPr>
            <w:tcW w:w="317" w:type="dxa"/>
            <w:tcBorders>
              <w:top w:val="single" w:sz="4" w:space="0" w:color="auto"/>
              <w:bottom w:val="single" w:sz="4" w:space="0" w:color="auto"/>
            </w:tcBorders>
          </w:tcPr>
          <w:p w14:paraId="013E27AC" w14:textId="77777777" w:rsidR="006A3348" w:rsidRPr="007728C3" w:rsidRDefault="006A3348"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48848FE8" w14:textId="77777777" w:rsidR="006A3348" w:rsidRPr="007728C3" w:rsidRDefault="006A3348" w:rsidP="00B45DF3">
            <w:pPr>
              <w:pStyle w:val="TAL"/>
              <w:rPr>
                <w:rFonts w:cs="Arial"/>
                <w:lang w:eastAsia="en-US"/>
              </w:rPr>
            </w:pPr>
            <w:r w:rsidRPr="007728C3">
              <w:rPr>
                <w:rFonts w:cs="Arial"/>
                <w:lang w:eastAsia="en-US"/>
              </w:rPr>
              <w:t>845 MHz</w:t>
            </w:r>
          </w:p>
        </w:tc>
        <w:tc>
          <w:tcPr>
            <w:tcW w:w="1302" w:type="dxa"/>
            <w:tcBorders>
              <w:top w:val="single" w:sz="4" w:space="0" w:color="auto"/>
              <w:bottom w:val="single" w:sz="4" w:space="0" w:color="auto"/>
            </w:tcBorders>
          </w:tcPr>
          <w:p w14:paraId="20918762" w14:textId="77777777" w:rsidR="006A3348" w:rsidRPr="007728C3" w:rsidRDefault="006A3348" w:rsidP="006671DB">
            <w:pPr>
              <w:pStyle w:val="TAR"/>
              <w:rPr>
                <w:rFonts w:cs="Arial"/>
                <w:lang w:eastAsia="en-US"/>
              </w:rPr>
            </w:pPr>
            <w:r w:rsidRPr="007728C3">
              <w:rPr>
                <w:rFonts w:cs="Arial"/>
                <w:lang w:eastAsia="en-US"/>
              </w:rPr>
              <w:t>875 MHz</w:t>
            </w:r>
          </w:p>
        </w:tc>
        <w:tc>
          <w:tcPr>
            <w:tcW w:w="317" w:type="dxa"/>
            <w:tcBorders>
              <w:top w:val="single" w:sz="4" w:space="0" w:color="auto"/>
              <w:bottom w:val="single" w:sz="4" w:space="0" w:color="auto"/>
            </w:tcBorders>
          </w:tcPr>
          <w:p w14:paraId="0A038037" w14:textId="77777777" w:rsidR="006A3348" w:rsidRPr="007728C3" w:rsidRDefault="006A3348"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435A67A4" w14:textId="77777777" w:rsidR="006A3348" w:rsidRPr="007728C3" w:rsidRDefault="006A3348" w:rsidP="00B45DF3">
            <w:pPr>
              <w:pStyle w:val="TAL"/>
              <w:rPr>
                <w:rFonts w:cs="Arial"/>
                <w:lang w:eastAsia="en-US"/>
              </w:rPr>
            </w:pPr>
            <w:r w:rsidRPr="007728C3">
              <w:rPr>
                <w:rFonts w:cs="Arial"/>
                <w:lang w:eastAsia="en-US"/>
              </w:rPr>
              <w:t>890 MHz</w:t>
            </w:r>
          </w:p>
        </w:tc>
        <w:tc>
          <w:tcPr>
            <w:tcW w:w="917" w:type="dxa"/>
            <w:gridSpan w:val="2"/>
            <w:tcBorders>
              <w:top w:val="single" w:sz="4" w:space="0" w:color="auto"/>
              <w:left w:val="single" w:sz="4" w:space="0" w:color="auto"/>
              <w:bottom w:val="single" w:sz="4" w:space="0" w:color="auto"/>
              <w:right w:val="single" w:sz="4" w:space="0" w:color="auto"/>
            </w:tcBorders>
          </w:tcPr>
          <w:p w14:paraId="7E46D81D" w14:textId="77777777" w:rsidR="006A3348" w:rsidRPr="007728C3" w:rsidRDefault="006A3348" w:rsidP="00E84111">
            <w:pPr>
              <w:pStyle w:val="TAC"/>
              <w:rPr>
                <w:rFonts w:cs="Arial"/>
                <w:lang w:eastAsia="en-US"/>
              </w:rPr>
            </w:pPr>
            <w:r w:rsidRPr="007728C3">
              <w:rPr>
                <w:rFonts w:cs="Arial"/>
                <w:lang w:eastAsia="en-US"/>
              </w:rPr>
              <w:t>FDD</w:t>
            </w:r>
          </w:p>
        </w:tc>
      </w:tr>
      <w:tr w:rsidR="009E02F5" w:rsidRPr="007728C3" w14:paraId="53703A08"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1EF6D07A" w14:textId="77777777" w:rsidR="009E02F5" w:rsidRPr="007728C3" w:rsidRDefault="009E02F5" w:rsidP="00E84111">
            <w:pPr>
              <w:pStyle w:val="TAC"/>
              <w:rPr>
                <w:rFonts w:cs="Arial"/>
                <w:lang w:eastAsia="en-US"/>
              </w:rPr>
            </w:pPr>
            <w:r w:rsidRPr="007728C3">
              <w:rPr>
                <w:rFonts w:cs="Arial"/>
                <w:lang w:eastAsia="en-US"/>
              </w:rPr>
              <w:t>20</w:t>
            </w:r>
          </w:p>
        </w:tc>
        <w:tc>
          <w:tcPr>
            <w:tcW w:w="1283" w:type="dxa"/>
            <w:tcBorders>
              <w:top w:val="single" w:sz="4" w:space="0" w:color="auto"/>
              <w:left w:val="single" w:sz="4" w:space="0" w:color="auto"/>
              <w:bottom w:val="single" w:sz="4" w:space="0" w:color="auto"/>
            </w:tcBorders>
          </w:tcPr>
          <w:p w14:paraId="7DA88CB1" w14:textId="77777777" w:rsidR="009E02F5" w:rsidRPr="007728C3" w:rsidRDefault="009E02F5" w:rsidP="009E02F5">
            <w:pPr>
              <w:pStyle w:val="TAR"/>
              <w:rPr>
                <w:rFonts w:cs="Arial"/>
                <w:lang w:eastAsia="en-US"/>
              </w:rPr>
            </w:pPr>
            <w:r w:rsidRPr="007728C3">
              <w:rPr>
                <w:rFonts w:cs="Arial"/>
                <w:lang w:eastAsia="en-US"/>
              </w:rPr>
              <w:t>832 MHz</w:t>
            </w:r>
          </w:p>
        </w:tc>
        <w:tc>
          <w:tcPr>
            <w:tcW w:w="317" w:type="dxa"/>
            <w:tcBorders>
              <w:top w:val="single" w:sz="4" w:space="0" w:color="auto"/>
              <w:bottom w:val="single" w:sz="4" w:space="0" w:color="auto"/>
            </w:tcBorders>
          </w:tcPr>
          <w:p w14:paraId="462A613B" w14:textId="77777777" w:rsidR="009E02F5" w:rsidRPr="007728C3" w:rsidRDefault="009E02F5"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62E0E2E2" w14:textId="77777777" w:rsidR="009E02F5" w:rsidRPr="007728C3" w:rsidRDefault="009E02F5" w:rsidP="009E02F5">
            <w:pPr>
              <w:pStyle w:val="TAL"/>
              <w:rPr>
                <w:rFonts w:cs="Arial"/>
                <w:lang w:eastAsia="en-US"/>
              </w:rPr>
            </w:pPr>
            <w:r w:rsidRPr="007728C3">
              <w:rPr>
                <w:rFonts w:cs="Arial"/>
                <w:lang w:eastAsia="en-US"/>
              </w:rPr>
              <w:t>862 MHz</w:t>
            </w:r>
          </w:p>
        </w:tc>
        <w:tc>
          <w:tcPr>
            <w:tcW w:w="1302" w:type="dxa"/>
            <w:tcBorders>
              <w:top w:val="single" w:sz="4" w:space="0" w:color="auto"/>
              <w:left w:val="single" w:sz="4" w:space="0" w:color="auto"/>
              <w:bottom w:val="single" w:sz="4" w:space="0" w:color="auto"/>
            </w:tcBorders>
          </w:tcPr>
          <w:p w14:paraId="686CD8C2" w14:textId="77777777" w:rsidR="009E02F5" w:rsidRPr="007728C3" w:rsidRDefault="009E02F5" w:rsidP="006671DB">
            <w:pPr>
              <w:pStyle w:val="TAR"/>
              <w:rPr>
                <w:rFonts w:cs="Arial"/>
                <w:lang w:eastAsia="en-US"/>
              </w:rPr>
            </w:pPr>
            <w:r w:rsidRPr="007728C3">
              <w:rPr>
                <w:rFonts w:cs="Arial"/>
                <w:lang w:eastAsia="en-US"/>
              </w:rPr>
              <w:t>791 MHz</w:t>
            </w:r>
          </w:p>
        </w:tc>
        <w:tc>
          <w:tcPr>
            <w:tcW w:w="317" w:type="dxa"/>
            <w:tcBorders>
              <w:top w:val="single" w:sz="4" w:space="0" w:color="auto"/>
              <w:bottom w:val="single" w:sz="4" w:space="0" w:color="auto"/>
            </w:tcBorders>
          </w:tcPr>
          <w:p w14:paraId="32C47075" w14:textId="77777777" w:rsidR="009E02F5" w:rsidRPr="007728C3" w:rsidRDefault="009E02F5"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351AF426" w14:textId="77777777" w:rsidR="009E02F5" w:rsidRPr="007728C3" w:rsidRDefault="009E02F5" w:rsidP="009E02F5">
            <w:pPr>
              <w:pStyle w:val="TAL"/>
              <w:rPr>
                <w:rFonts w:cs="Arial"/>
                <w:lang w:eastAsia="en-US"/>
              </w:rPr>
            </w:pPr>
            <w:r w:rsidRPr="007728C3">
              <w:rPr>
                <w:rFonts w:cs="Arial"/>
                <w:lang w:eastAsia="en-US"/>
              </w:rPr>
              <w:t>821 MHz</w:t>
            </w:r>
          </w:p>
        </w:tc>
        <w:tc>
          <w:tcPr>
            <w:tcW w:w="917" w:type="dxa"/>
            <w:gridSpan w:val="2"/>
            <w:tcBorders>
              <w:top w:val="single" w:sz="4" w:space="0" w:color="auto"/>
              <w:left w:val="single" w:sz="4" w:space="0" w:color="auto"/>
              <w:bottom w:val="single" w:sz="4" w:space="0" w:color="auto"/>
              <w:right w:val="single" w:sz="4" w:space="0" w:color="auto"/>
            </w:tcBorders>
          </w:tcPr>
          <w:p w14:paraId="66151FC2" w14:textId="77777777" w:rsidR="009E02F5" w:rsidRPr="007728C3" w:rsidRDefault="009E02F5" w:rsidP="00E84111">
            <w:pPr>
              <w:pStyle w:val="TAC"/>
              <w:rPr>
                <w:rFonts w:cs="Arial"/>
                <w:lang w:eastAsia="en-US"/>
              </w:rPr>
            </w:pPr>
            <w:r w:rsidRPr="007728C3">
              <w:rPr>
                <w:rFonts w:cs="Arial"/>
                <w:lang w:eastAsia="en-US"/>
              </w:rPr>
              <w:t>FDD</w:t>
            </w:r>
          </w:p>
        </w:tc>
      </w:tr>
      <w:tr w:rsidR="00290C50" w:rsidRPr="007728C3" w14:paraId="1DFFBF36"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tcPr>
          <w:p w14:paraId="136F159B" w14:textId="77777777" w:rsidR="00290C50" w:rsidRPr="007728C3" w:rsidRDefault="00290C50" w:rsidP="00E84111">
            <w:pPr>
              <w:pStyle w:val="TAC"/>
              <w:rPr>
                <w:rFonts w:cs="Arial"/>
                <w:lang w:eastAsia="en-US"/>
              </w:rPr>
            </w:pPr>
            <w:r w:rsidRPr="007728C3">
              <w:rPr>
                <w:rFonts w:cs="Arial"/>
                <w:lang w:eastAsia="en-US"/>
              </w:rPr>
              <w:t>21</w:t>
            </w:r>
          </w:p>
        </w:tc>
        <w:tc>
          <w:tcPr>
            <w:tcW w:w="1283" w:type="dxa"/>
            <w:tcBorders>
              <w:top w:val="single" w:sz="4" w:space="0" w:color="auto"/>
              <w:left w:val="single" w:sz="4" w:space="0" w:color="auto"/>
              <w:bottom w:val="single" w:sz="4" w:space="0" w:color="auto"/>
            </w:tcBorders>
          </w:tcPr>
          <w:p w14:paraId="279CA6D7" w14:textId="77777777" w:rsidR="00290C50" w:rsidRPr="007728C3" w:rsidRDefault="00290C50" w:rsidP="00056D9C">
            <w:pPr>
              <w:pStyle w:val="TAR"/>
              <w:rPr>
                <w:rFonts w:cs="Arial"/>
                <w:lang w:eastAsia="en-US"/>
              </w:rPr>
            </w:pPr>
            <w:r w:rsidRPr="007728C3">
              <w:rPr>
                <w:rFonts w:cs="Arial"/>
                <w:lang w:eastAsia="en-US"/>
              </w:rPr>
              <w:t>1447.9 MHz</w:t>
            </w:r>
          </w:p>
        </w:tc>
        <w:tc>
          <w:tcPr>
            <w:tcW w:w="317" w:type="dxa"/>
            <w:tcBorders>
              <w:top w:val="single" w:sz="4" w:space="0" w:color="auto"/>
              <w:bottom w:val="single" w:sz="4" w:space="0" w:color="auto"/>
            </w:tcBorders>
          </w:tcPr>
          <w:p w14:paraId="3FB93D2E" w14:textId="77777777" w:rsidR="00290C50" w:rsidRPr="007728C3" w:rsidRDefault="00290C50"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406CD498" w14:textId="77777777" w:rsidR="00290C50" w:rsidRPr="007728C3" w:rsidRDefault="00290C50" w:rsidP="00056D9C">
            <w:pPr>
              <w:pStyle w:val="TAL"/>
              <w:rPr>
                <w:rFonts w:cs="Arial"/>
                <w:lang w:eastAsia="en-US"/>
              </w:rPr>
            </w:pPr>
            <w:r w:rsidRPr="007728C3">
              <w:rPr>
                <w:rFonts w:cs="Arial"/>
                <w:lang w:eastAsia="en-US"/>
              </w:rPr>
              <w:t>1462.9 MHz</w:t>
            </w:r>
          </w:p>
        </w:tc>
        <w:tc>
          <w:tcPr>
            <w:tcW w:w="1302" w:type="dxa"/>
            <w:tcBorders>
              <w:top w:val="single" w:sz="4" w:space="0" w:color="auto"/>
              <w:bottom w:val="single" w:sz="4" w:space="0" w:color="auto"/>
            </w:tcBorders>
          </w:tcPr>
          <w:p w14:paraId="2A249E9E" w14:textId="77777777" w:rsidR="00290C50" w:rsidRPr="007728C3" w:rsidRDefault="00290C50" w:rsidP="006671DB">
            <w:pPr>
              <w:pStyle w:val="TAR"/>
              <w:rPr>
                <w:rFonts w:cs="Arial"/>
                <w:lang w:eastAsia="en-US"/>
              </w:rPr>
            </w:pPr>
            <w:r w:rsidRPr="007728C3">
              <w:rPr>
                <w:rFonts w:cs="Arial"/>
                <w:lang w:eastAsia="en-US"/>
              </w:rPr>
              <w:t>1495.9 MHz</w:t>
            </w:r>
          </w:p>
        </w:tc>
        <w:tc>
          <w:tcPr>
            <w:tcW w:w="317" w:type="dxa"/>
            <w:tcBorders>
              <w:top w:val="single" w:sz="4" w:space="0" w:color="auto"/>
              <w:bottom w:val="single" w:sz="4" w:space="0" w:color="auto"/>
            </w:tcBorders>
          </w:tcPr>
          <w:p w14:paraId="59E5CD3E" w14:textId="77777777" w:rsidR="00290C50" w:rsidRPr="007728C3" w:rsidRDefault="00290C50"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5FFFA60D" w14:textId="77777777" w:rsidR="00290C50" w:rsidRPr="007728C3" w:rsidRDefault="00290C50" w:rsidP="00056D9C">
            <w:pPr>
              <w:pStyle w:val="TAL"/>
              <w:rPr>
                <w:rFonts w:cs="Arial"/>
                <w:lang w:eastAsia="en-US"/>
              </w:rPr>
            </w:pPr>
            <w:r w:rsidRPr="007728C3">
              <w:rPr>
                <w:rFonts w:cs="Arial"/>
                <w:lang w:eastAsia="en-US"/>
              </w:rPr>
              <w:t>1510.9 MHz</w:t>
            </w:r>
          </w:p>
        </w:tc>
        <w:tc>
          <w:tcPr>
            <w:tcW w:w="917" w:type="dxa"/>
            <w:gridSpan w:val="2"/>
            <w:tcBorders>
              <w:top w:val="single" w:sz="4" w:space="0" w:color="auto"/>
              <w:left w:val="single" w:sz="4" w:space="0" w:color="auto"/>
              <w:bottom w:val="single" w:sz="4" w:space="0" w:color="auto"/>
              <w:right w:val="single" w:sz="4" w:space="0" w:color="auto"/>
            </w:tcBorders>
          </w:tcPr>
          <w:p w14:paraId="6D923B74" w14:textId="77777777" w:rsidR="00290C50" w:rsidRPr="007728C3" w:rsidRDefault="00290C50" w:rsidP="00E84111">
            <w:pPr>
              <w:pStyle w:val="TAC"/>
              <w:rPr>
                <w:rFonts w:cs="Arial"/>
                <w:lang w:eastAsia="en-US"/>
              </w:rPr>
            </w:pPr>
            <w:r w:rsidRPr="007728C3">
              <w:rPr>
                <w:rFonts w:cs="Arial"/>
                <w:lang w:eastAsia="en-US"/>
              </w:rPr>
              <w:t>FDD</w:t>
            </w:r>
          </w:p>
        </w:tc>
      </w:tr>
      <w:tr w:rsidR="00B45DF3" w:rsidRPr="007728C3" w14:paraId="4C17AA4D"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77574E02" w14:textId="77777777" w:rsidR="00B45DF3" w:rsidRPr="007728C3" w:rsidRDefault="00A0334D" w:rsidP="00E84111">
            <w:pPr>
              <w:pStyle w:val="TAC"/>
              <w:rPr>
                <w:rFonts w:cs="Arial"/>
                <w:lang w:eastAsia="en-US"/>
              </w:rPr>
            </w:pPr>
            <w:r w:rsidRPr="007728C3">
              <w:rPr>
                <w:rFonts w:cs="Arial"/>
                <w:lang w:eastAsia="en-US"/>
              </w:rPr>
              <w:t>2</w:t>
            </w:r>
            <w:r w:rsidRPr="00272810">
              <w:rPr>
                <w:rFonts w:eastAsia="MS Mincho" w:cs="Arial" w:hint="eastAsia"/>
                <w:lang w:eastAsia="en-US"/>
              </w:rPr>
              <w:t>2</w:t>
            </w:r>
          </w:p>
        </w:tc>
        <w:tc>
          <w:tcPr>
            <w:tcW w:w="1283" w:type="dxa"/>
            <w:tcBorders>
              <w:top w:val="single" w:sz="4" w:space="0" w:color="auto"/>
              <w:left w:val="single" w:sz="4" w:space="0" w:color="auto"/>
              <w:bottom w:val="single" w:sz="4" w:space="0" w:color="auto"/>
            </w:tcBorders>
          </w:tcPr>
          <w:p w14:paraId="6B58A94C" w14:textId="77777777" w:rsidR="00B45DF3" w:rsidRPr="007728C3" w:rsidRDefault="00A0334D" w:rsidP="00B45DF3">
            <w:pPr>
              <w:pStyle w:val="TAR"/>
              <w:rPr>
                <w:rFonts w:cs="Arial"/>
                <w:lang w:eastAsia="en-US"/>
              </w:rPr>
            </w:pPr>
            <w:r w:rsidRPr="007728C3">
              <w:rPr>
                <w:rFonts w:cs="Arial" w:hint="eastAsia"/>
                <w:lang w:eastAsia="en-US"/>
              </w:rPr>
              <w:t>3410</w:t>
            </w:r>
            <w:r w:rsidRPr="007728C3">
              <w:rPr>
                <w:rFonts w:cs="Arial"/>
                <w:lang w:eastAsia="en-US"/>
              </w:rPr>
              <w:t xml:space="preserve"> MHz</w:t>
            </w:r>
          </w:p>
        </w:tc>
        <w:tc>
          <w:tcPr>
            <w:tcW w:w="317" w:type="dxa"/>
            <w:tcBorders>
              <w:top w:val="single" w:sz="4" w:space="0" w:color="auto"/>
              <w:bottom w:val="single" w:sz="4" w:space="0" w:color="auto"/>
            </w:tcBorders>
          </w:tcPr>
          <w:p w14:paraId="4363AB24" w14:textId="77777777" w:rsidR="00B45DF3" w:rsidRPr="007728C3" w:rsidRDefault="00A0334D"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61A95885" w14:textId="77777777" w:rsidR="00B45DF3" w:rsidRPr="007728C3" w:rsidRDefault="00711E74" w:rsidP="00B45DF3">
            <w:pPr>
              <w:pStyle w:val="TAL"/>
              <w:rPr>
                <w:rFonts w:cs="Arial"/>
                <w:lang w:eastAsia="en-US"/>
              </w:rPr>
            </w:pPr>
            <w:r w:rsidRPr="007728C3">
              <w:rPr>
                <w:rFonts w:cs="Arial"/>
                <w:lang w:eastAsia="en-US"/>
              </w:rPr>
              <w:t>3490 MHz</w:t>
            </w:r>
          </w:p>
        </w:tc>
        <w:tc>
          <w:tcPr>
            <w:tcW w:w="1302" w:type="dxa"/>
            <w:tcBorders>
              <w:top w:val="single" w:sz="4" w:space="0" w:color="auto"/>
              <w:left w:val="single" w:sz="4" w:space="0" w:color="auto"/>
              <w:bottom w:val="single" w:sz="4" w:space="0" w:color="auto"/>
            </w:tcBorders>
          </w:tcPr>
          <w:p w14:paraId="38B5DB5B" w14:textId="77777777" w:rsidR="00B45DF3" w:rsidRPr="007728C3" w:rsidRDefault="00A0334D" w:rsidP="006671DB">
            <w:pPr>
              <w:pStyle w:val="TAR"/>
              <w:rPr>
                <w:rFonts w:cs="Arial"/>
                <w:lang w:eastAsia="en-US"/>
              </w:rPr>
            </w:pPr>
            <w:r w:rsidRPr="007728C3">
              <w:rPr>
                <w:rFonts w:cs="Arial" w:hint="eastAsia"/>
                <w:lang w:eastAsia="en-US"/>
              </w:rPr>
              <w:t>3510</w:t>
            </w:r>
            <w:r w:rsidRPr="007728C3">
              <w:rPr>
                <w:rFonts w:cs="Arial"/>
                <w:lang w:eastAsia="en-US"/>
              </w:rPr>
              <w:t xml:space="preserve"> MHz</w:t>
            </w:r>
          </w:p>
        </w:tc>
        <w:tc>
          <w:tcPr>
            <w:tcW w:w="317" w:type="dxa"/>
            <w:tcBorders>
              <w:top w:val="single" w:sz="4" w:space="0" w:color="auto"/>
              <w:bottom w:val="single" w:sz="4" w:space="0" w:color="auto"/>
            </w:tcBorders>
          </w:tcPr>
          <w:p w14:paraId="33AD0142" w14:textId="77777777" w:rsidR="00B45DF3" w:rsidRPr="007728C3" w:rsidRDefault="00A0334D"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0F161A98" w14:textId="77777777" w:rsidR="00B45DF3" w:rsidRPr="007728C3" w:rsidRDefault="00711E74" w:rsidP="00B45DF3">
            <w:pPr>
              <w:pStyle w:val="TAL"/>
              <w:rPr>
                <w:rFonts w:cs="Arial"/>
                <w:lang w:eastAsia="en-US"/>
              </w:rPr>
            </w:pPr>
            <w:r w:rsidRPr="007728C3">
              <w:rPr>
                <w:rFonts w:cs="Arial"/>
                <w:lang w:eastAsia="en-US"/>
              </w:rPr>
              <w:t>3590 MHz</w:t>
            </w:r>
          </w:p>
        </w:tc>
        <w:tc>
          <w:tcPr>
            <w:tcW w:w="917" w:type="dxa"/>
            <w:gridSpan w:val="2"/>
            <w:tcBorders>
              <w:top w:val="single" w:sz="4" w:space="0" w:color="auto"/>
              <w:left w:val="single" w:sz="4" w:space="0" w:color="auto"/>
              <w:bottom w:val="single" w:sz="4" w:space="0" w:color="auto"/>
              <w:right w:val="single" w:sz="4" w:space="0" w:color="auto"/>
            </w:tcBorders>
          </w:tcPr>
          <w:p w14:paraId="5E06F5FC" w14:textId="77777777" w:rsidR="00B45DF3" w:rsidRPr="007728C3" w:rsidRDefault="00A0334D" w:rsidP="00E84111">
            <w:pPr>
              <w:pStyle w:val="TAC"/>
              <w:rPr>
                <w:rFonts w:cs="Arial"/>
                <w:lang w:eastAsia="en-US"/>
              </w:rPr>
            </w:pPr>
            <w:r w:rsidRPr="007728C3">
              <w:rPr>
                <w:rFonts w:cs="Arial"/>
                <w:lang w:eastAsia="en-US"/>
              </w:rPr>
              <w:t>FDD</w:t>
            </w:r>
          </w:p>
        </w:tc>
      </w:tr>
      <w:tr w:rsidR="00AA09F3" w:rsidRPr="007728C3" w14:paraId="393AA0DB"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tcPr>
          <w:p w14:paraId="42ED1913" w14:textId="77777777" w:rsidR="00AA09F3" w:rsidRPr="007728C3" w:rsidRDefault="00AA09F3" w:rsidP="00E84111">
            <w:pPr>
              <w:pStyle w:val="TAC"/>
              <w:rPr>
                <w:rFonts w:cs="Arial"/>
                <w:lang w:eastAsia="en-US"/>
              </w:rPr>
            </w:pPr>
            <w:r w:rsidRPr="007728C3">
              <w:rPr>
                <w:rFonts w:cs="Arial" w:hint="eastAsia"/>
                <w:lang w:eastAsia="en-US"/>
              </w:rPr>
              <w:t>2</w:t>
            </w:r>
            <w:r w:rsidRPr="007728C3">
              <w:rPr>
                <w:rFonts w:cs="Arial"/>
                <w:lang w:eastAsia="en-US"/>
              </w:rPr>
              <w:t>3</w:t>
            </w:r>
          </w:p>
        </w:tc>
        <w:tc>
          <w:tcPr>
            <w:tcW w:w="1283" w:type="dxa"/>
            <w:tcBorders>
              <w:top w:val="single" w:sz="4" w:space="0" w:color="auto"/>
              <w:left w:val="single" w:sz="4" w:space="0" w:color="auto"/>
              <w:bottom w:val="single" w:sz="4" w:space="0" w:color="auto"/>
            </w:tcBorders>
          </w:tcPr>
          <w:p w14:paraId="1CE7C439" w14:textId="77777777" w:rsidR="00AA09F3" w:rsidRPr="007728C3" w:rsidRDefault="00AA09F3" w:rsidP="00C414FE">
            <w:pPr>
              <w:pStyle w:val="TAR"/>
              <w:rPr>
                <w:rFonts w:cs="Arial"/>
                <w:lang w:eastAsia="en-US"/>
              </w:rPr>
            </w:pPr>
            <w:r w:rsidRPr="007728C3">
              <w:rPr>
                <w:rFonts w:cs="Arial"/>
                <w:lang w:eastAsia="en-US"/>
              </w:rPr>
              <w:t>2000 MHz</w:t>
            </w:r>
          </w:p>
        </w:tc>
        <w:tc>
          <w:tcPr>
            <w:tcW w:w="317" w:type="dxa"/>
            <w:tcBorders>
              <w:top w:val="single" w:sz="4" w:space="0" w:color="auto"/>
              <w:bottom w:val="single" w:sz="4" w:space="0" w:color="auto"/>
            </w:tcBorders>
          </w:tcPr>
          <w:p w14:paraId="025F7BC7" w14:textId="77777777" w:rsidR="00AA09F3" w:rsidRPr="007728C3" w:rsidRDefault="00AA09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241C3632" w14:textId="77777777" w:rsidR="00AA09F3" w:rsidRPr="007728C3" w:rsidRDefault="00AA09F3" w:rsidP="00C414FE">
            <w:pPr>
              <w:pStyle w:val="TAL"/>
              <w:rPr>
                <w:rFonts w:cs="Arial"/>
                <w:lang w:eastAsia="en-US"/>
              </w:rPr>
            </w:pPr>
            <w:r w:rsidRPr="007728C3">
              <w:rPr>
                <w:rFonts w:cs="Arial"/>
                <w:lang w:eastAsia="en-US"/>
              </w:rPr>
              <w:t>2020 MHz</w:t>
            </w:r>
          </w:p>
        </w:tc>
        <w:tc>
          <w:tcPr>
            <w:tcW w:w="1302" w:type="dxa"/>
            <w:tcBorders>
              <w:top w:val="single" w:sz="4" w:space="0" w:color="auto"/>
              <w:bottom w:val="single" w:sz="4" w:space="0" w:color="auto"/>
            </w:tcBorders>
          </w:tcPr>
          <w:p w14:paraId="6957D8C8" w14:textId="77777777" w:rsidR="00AA09F3" w:rsidRPr="007728C3" w:rsidRDefault="00AA09F3" w:rsidP="006671DB">
            <w:pPr>
              <w:pStyle w:val="TAR"/>
              <w:rPr>
                <w:rFonts w:cs="Arial"/>
                <w:lang w:eastAsia="en-US"/>
              </w:rPr>
            </w:pPr>
            <w:r w:rsidRPr="007728C3">
              <w:rPr>
                <w:rFonts w:cs="Arial"/>
                <w:lang w:eastAsia="en-US"/>
              </w:rPr>
              <w:t>2180 MHz</w:t>
            </w:r>
          </w:p>
        </w:tc>
        <w:tc>
          <w:tcPr>
            <w:tcW w:w="317" w:type="dxa"/>
            <w:tcBorders>
              <w:top w:val="single" w:sz="4" w:space="0" w:color="auto"/>
              <w:bottom w:val="single" w:sz="4" w:space="0" w:color="auto"/>
            </w:tcBorders>
          </w:tcPr>
          <w:p w14:paraId="6A245F79" w14:textId="77777777" w:rsidR="00AA09F3" w:rsidRPr="007728C3" w:rsidRDefault="00AA09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106F979A" w14:textId="77777777" w:rsidR="00AA09F3" w:rsidRPr="007728C3" w:rsidRDefault="00AA09F3" w:rsidP="00C414FE">
            <w:pPr>
              <w:pStyle w:val="TAL"/>
              <w:rPr>
                <w:rFonts w:cs="Arial"/>
                <w:lang w:eastAsia="en-US"/>
              </w:rPr>
            </w:pPr>
            <w:r w:rsidRPr="007728C3">
              <w:rPr>
                <w:rFonts w:cs="Arial"/>
                <w:lang w:eastAsia="en-US"/>
              </w:rPr>
              <w:t>2200 MHz</w:t>
            </w:r>
          </w:p>
        </w:tc>
        <w:tc>
          <w:tcPr>
            <w:tcW w:w="917" w:type="dxa"/>
            <w:gridSpan w:val="2"/>
            <w:tcBorders>
              <w:top w:val="single" w:sz="4" w:space="0" w:color="auto"/>
              <w:left w:val="single" w:sz="4" w:space="0" w:color="auto"/>
              <w:bottom w:val="single" w:sz="4" w:space="0" w:color="auto"/>
              <w:right w:val="single" w:sz="4" w:space="0" w:color="auto"/>
            </w:tcBorders>
          </w:tcPr>
          <w:p w14:paraId="24179EFA" w14:textId="77777777" w:rsidR="00AA09F3" w:rsidRPr="007728C3" w:rsidRDefault="00AA09F3" w:rsidP="00E84111">
            <w:pPr>
              <w:pStyle w:val="TAC"/>
              <w:rPr>
                <w:rFonts w:cs="Arial"/>
                <w:lang w:eastAsia="en-US"/>
              </w:rPr>
            </w:pPr>
            <w:r w:rsidRPr="007728C3">
              <w:rPr>
                <w:rFonts w:cs="Arial"/>
                <w:lang w:eastAsia="en-US"/>
              </w:rPr>
              <w:t>FDD</w:t>
            </w:r>
          </w:p>
        </w:tc>
      </w:tr>
      <w:tr w:rsidR="00FF0C45" w:rsidRPr="007728C3" w14:paraId="35B3BF0E"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1939C8B4" w14:textId="77777777" w:rsidR="00FF0C45" w:rsidRPr="007728C3" w:rsidRDefault="00C7773E" w:rsidP="00E84111">
            <w:pPr>
              <w:pStyle w:val="TAC"/>
              <w:rPr>
                <w:rFonts w:cs="Arial"/>
                <w:lang w:eastAsia="en-US"/>
              </w:rPr>
            </w:pPr>
            <w:r w:rsidRPr="007728C3">
              <w:rPr>
                <w:rFonts w:cs="Arial"/>
              </w:rPr>
              <w:t>24</w:t>
            </w:r>
            <w:r>
              <w:rPr>
                <w:rFonts w:cs="Arial"/>
                <w:vertAlign w:val="superscript"/>
              </w:rPr>
              <w:t>17</w:t>
            </w:r>
          </w:p>
        </w:tc>
        <w:tc>
          <w:tcPr>
            <w:tcW w:w="1283" w:type="dxa"/>
            <w:tcBorders>
              <w:top w:val="single" w:sz="4" w:space="0" w:color="auto"/>
              <w:left w:val="single" w:sz="4" w:space="0" w:color="auto"/>
              <w:bottom w:val="single" w:sz="4" w:space="0" w:color="auto"/>
            </w:tcBorders>
          </w:tcPr>
          <w:p w14:paraId="58D55E62" w14:textId="77777777" w:rsidR="00FF0C45" w:rsidRPr="007728C3" w:rsidRDefault="00FF0C45" w:rsidP="00B45DF3">
            <w:pPr>
              <w:pStyle w:val="TAR"/>
              <w:rPr>
                <w:rFonts w:cs="Arial"/>
                <w:lang w:eastAsia="en-US"/>
              </w:rPr>
            </w:pPr>
            <w:r w:rsidRPr="007728C3">
              <w:rPr>
                <w:rFonts w:cs="Arial"/>
                <w:lang w:eastAsia="en-US"/>
              </w:rPr>
              <w:t>1626.5 MHz</w:t>
            </w:r>
          </w:p>
        </w:tc>
        <w:tc>
          <w:tcPr>
            <w:tcW w:w="317" w:type="dxa"/>
            <w:tcBorders>
              <w:top w:val="single" w:sz="4" w:space="0" w:color="auto"/>
              <w:bottom w:val="single" w:sz="4" w:space="0" w:color="auto"/>
            </w:tcBorders>
          </w:tcPr>
          <w:p w14:paraId="0C92A9E6" w14:textId="77777777" w:rsidR="00FF0C45" w:rsidRPr="007728C3" w:rsidRDefault="00FF0C45"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718C9D4A" w14:textId="77777777" w:rsidR="00FF0C45" w:rsidRPr="007728C3" w:rsidRDefault="00FF0C45" w:rsidP="00B45DF3">
            <w:pPr>
              <w:pStyle w:val="TAL"/>
              <w:rPr>
                <w:rFonts w:cs="Arial"/>
                <w:lang w:eastAsia="en-US"/>
              </w:rPr>
            </w:pPr>
            <w:r w:rsidRPr="007728C3">
              <w:rPr>
                <w:rFonts w:cs="Arial"/>
                <w:lang w:eastAsia="en-US"/>
              </w:rPr>
              <w:t>1660.5 MHz</w:t>
            </w:r>
          </w:p>
        </w:tc>
        <w:tc>
          <w:tcPr>
            <w:tcW w:w="1302" w:type="dxa"/>
            <w:tcBorders>
              <w:top w:val="single" w:sz="4" w:space="0" w:color="auto"/>
              <w:left w:val="single" w:sz="4" w:space="0" w:color="auto"/>
              <w:bottom w:val="single" w:sz="4" w:space="0" w:color="auto"/>
            </w:tcBorders>
          </w:tcPr>
          <w:p w14:paraId="3A7B1DB0" w14:textId="77777777" w:rsidR="00FF0C45" w:rsidRPr="007728C3" w:rsidRDefault="00FF0C45" w:rsidP="006671DB">
            <w:pPr>
              <w:pStyle w:val="TAR"/>
              <w:rPr>
                <w:rFonts w:cs="Arial"/>
                <w:lang w:eastAsia="en-US"/>
              </w:rPr>
            </w:pPr>
            <w:r w:rsidRPr="007728C3">
              <w:rPr>
                <w:rFonts w:cs="Arial"/>
                <w:lang w:eastAsia="en-US"/>
              </w:rPr>
              <w:t>1525 MHz</w:t>
            </w:r>
          </w:p>
        </w:tc>
        <w:tc>
          <w:tcPr>
            <w:tcW w:w="317" w:type="dxa"/>
            <w:tcBorders>
              <w:top w:val="single" w:sz="4" w:space="0" w:color="auto"/>
              <w:bottom w:val="single" w:sz="4" w:space="0" w:color="auto"/>
            </w:tcBorders>
          </w:tcPr>
          <w:p w14:paraId="202EC1E1" w14:textId="77777777" w:rsidR="00FF0C45" w:rsidRPr="007728C3" w:rsidRDefault="00FF0C45"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3CD09F84" w14:textId="77777777" w:rsidR="00FF0C45" w:rsidRPr="007728C3" w:rsidRDefault="00FF0C45" w:rsidP="00B45DF3">
            <w:pPr>
              <w:pStyle w:val="TAL"/>
              <w:rPr>
                <w:rFonts w:cs="Arial"/>
                <w:lang w:eastAsia="en-US"/>
              </w:rPr>
            </w:pPr>
            <w:r w:rsidRPr="007728C3">
              <w:rPr>
                <w:rFonts w:cs="Arial"/>
                <w:lang w:eastAsia="en-US"/>
              </w:rPr>
              <w:t>1559 MHz</w:t>
            </w:r>
          </w:p>
        </w:tc>
        <w:tc>
          <w:tcPr>
            <w:tcW w:w="917" w:type="dxa"/>
            <w:gridSpan w:val="2"/>
            <w:tcBorders>
              <w:top w:val="single" w:sz="4" w:space="0" w:color="auto"/>
              <w:left w:val="single" w:sz="4" w:space="0" w:color="auto"/>
              <w:bottom w:val="single" w:sz="4" w:space="0" w:color="auto"/>
              <w:right w:val="single" w:sz="4" w:space="0" w:color="auto"/>
            </w:tcBorders>
          </w:tcPr>
          <w:p w14:paraId="2A846F6F" w14:textId="77777777" w:rsidR="00FF0C45" w:rsidRPr="007728C3" w:rsidRDefault="00FF0C45" w:rsidP="00E84111">
            <w:pPr>
              <w:pStyle w:val="TAC"/>
              <w:rPr>
                <w:rFonts w:cs="Arial"/>
                <w:lang w:eastAsia="en-US"/>
              </w:rPr>
            </w:pPr>
            <w:r w:rsidRPr="007728C3">
              <w:rPr>
                <w:rFonts w:cs="Arial"/>
                <w:lang w:eastAsia="en-US"/>
              </w:rPr>
              <w:t>FDD</w:t>
            </w:r>
          </w:p>
        </w:tc>
      </w:tr>
      <w:tr w:rsidR="00F53DFB" w:rsidRPr="007728C3" w14:paraId="2CA0B1F9"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4BB54BBC" w14:textId="77777777" w:rsidR="00F53DFB" w:rsidRPr="007728C3" w:rsidRDefault="00F53DFB" w:rsidP="00E84111">
            <w:pPr>
              <w:pStyle w:val="TAC"/>
              <w:rPr>
                <w:rFonts w:cs="Arial"/>
                <w:lang w:eastAsia="en-US"/>
              </w:rPr>
            </w:pPr>
            <w:r w:rsidRPr="007728C3">
              <w:rPr>
                <w:rFonts w:cs="Arial"/>
                <w:lang w:eastAsia="en-US"/>
              </w:rPr>
              <w:t>25</w:t>
            </w:r>
          </w:p>
        </w:tc>
        <w:tc>
          <w:tcPr>
            <w:tcW w:w="1283" w:type="dxa"/>
            <w:tcBorders>
              <w:top w:val="single" w:sz="4" w:space="0" w:color="auto"/>
              <w:left w:val="single" w:sz="4" w:space="0" w:color="auto"/>
              <w:bottom w:val="single" w:sz="4" w:space="0" w:color="auto"/>
            </w:tcBorders>
          </w:tcPr>
          <w:p w14:paraId="0527485D" w14:textId="77777777" w:rsidR="00F53DFB" w:rsidRPr="007728C3" w:rsidRDefault="00F53DFB" w:rsidP="00D27AE1">
            <w:pPr>
              <w:pStyle w:val="TAR"/>
              <w:rPr>
                <w:rFonts w:cs="Arial"/>
                <w:lang w:eastAsia="en-US"/>
              </w:rPr>
            </w:pPr>
            <w:r w:rsidRPr="007728C3">
              <w:rPr>
                <w:rFonts w:cs="Arial"/>
                <w:lang w:eastAsia="en-US"/>
              </w:rPr>
              <w:t>1850 MHz</w:t>
            </w:r>
          </w:p>
        </w:tc>
        <w:tc>
          <w:tcPr>
            <w:tcW w:w="317" w:type="dxa"/>
            <w:tcBorders>
              <w:top w:val="single" w:sz="4" w:space="0" w:color="auto"/>
              <w:bottom w:val="single" w:sz="4" w:space="0" w:color="auto"/>
            </w:tcBorders>
          </w:tcPr>
          <w:p w14:paraId="4F0FBBD3" w14:textId="77777777" w:rsidR="00F53DFB" w:rsidRPr="007728C3" w:rsidRDefault="00F53DFB"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29A575A8" w14:textId="77777777" w:rsidR="00F53DFB" w:rsidRPr="007728C3" w:rsidRDefault="00F53DFB" w:rsidP="00D27AE1">
            <w:pPr>
              <w:pStyle w:val="TAL"/>
              <w:rPr>
                <w:rFonts w:cs="Arial"/>
                <w:lang w:eastAsia="en-US"/>
              </w:rPr>
            </w:pPr>
            <w:r w:rsidRPr="007728C3">
              <w:rPr>
                <w:rFonts w:cs="Arial"/>
                <w:lang w:eastAsia="en-US"/>
              </w:rPr>
              <w:t>1915 MHz</w:t>
            </w:r>
          </w:p>
        </w:tc>
        <w:tc>
          <w:tcPr>
            <w:tcW w:w="1302" w:type="dxa"/>
            <w:tcBorders>
              <w:top w:val="single" w:sz="4" w:space="0" w:color="auto"/>
              <w:left w:val="single" w:sz="4" w:space="0" w:color="auto"/>
              <w:bottom w:val="single" w:sz="4" w:space="0" w:color="auto"/>
            </w:tcBorders>
          </w:tcPr>
          <w:p w14:paraId="4B9F6601" w14:textId="77777777" w:rsidR="00F53DFB" w:rsidRPr="007728C3" w:rsidRDefault="00F53DFB" w:rsidP="006671DB">
            <w:pPr>
              <w:pStyle w:val="TAR"/>
              <w:rPr>
                <w:rFonts w:cs="Arial"/>
                <w:lang w:eastAsia="en-US"/>
              </w:rPr>
            </w:pPr>
            <w:r w:rsidRPr="007728C3">
              <w:rPr>
                <w:rFonts w:cs="Arial"/>
                <w:lang w:eastAsia="en-US"/>
              </w:rPr>
              <w:t>1930 MHz</w:t>
            </w:r>
          </w:p>
        </w:tc>
        <w:tc>
          <w:tcPr>
            <w:tcW w:w="317" w:type="dxa"/>
            <w:tcBorders>
              <w:top w:val="single" w:sz="4" w:space="0" w:color="auto"/>
              <w:bottom w:val="single" w:sz="4" w:space="0" w:color="auto"/>
            </w:tcBorders>
          </w:tcPr>
          <w:p w14:paraId="3D190224" w14:textId="77777777" w:rsidR="00F53DFB" w:rsidRPr="007728C3" w:rsidRDefault="00F53DFB"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0373E763" w14:textId="77777777" w:rsidR="00F53DFB" w:rsidRPr="007728C3" w:rsidRDefault="00F53DFB" w:rsidP="00D27AE1">
            <w:pPr>
              <w:pStyle w:val="TAL"/>
              <w:rPr>
                <w:rFonts w:cs="Arial"/>
                <w:lang w:eastAsia="en-US"/>
              </w:rPr>
            </w:pPr>
            <w:r w:rsidRPr="007728C3">
              <w:rPr>
                <w:rFonts w:cs="Arial"/>
                <w:lang w:eastAsia="en-US"/>
              </w:rPr>
              <w:t>1995 MHz</w:t>
            </w:r>
          </w:p>
        </w:tc>
        <w:tc>
          <w:tcPr>
            <w:tcW w:w="917" w:type="dxa"/>
            <w:gridSpan w:val="2"/>
            <w:tcBorders>
              <w:top w:val="single" w:sz="4" w:space="0" w:color="auto"/>
              <w:left w:val="single" w:sz="4" w:space="0" w:color="auto"/>
              <w:bottom w:val="single" w:sz="4" w:space="0" w:color="auto"/>
              <w:right w:val="single" w:sz="4" w:space="0" w:color="auto"/>
            </w:tcBorders>
          </w:tcPr>
          <w:p w14:paraId="10807F4F" w14:textId="77777777" w:rsidR="00F53DFB" w:rsidRPr="007728C3" w:rsidRDefault="00F53DFB" w:rsidP="00E84111">
            <w:pPr>
              <w:pStyle w:val="TAC"/>
              <w:rPr>
                <w:rFonts w:cs="Arial"/>
                <w:lang w:eastAsia="en-US"/>
              </w:rPr>
            </w:pPr>
            <w:r w:rsidRPr="007728C3">
              <w:rPr>
                <w:rFonts w:cs="Arial"/>
                <w:lang w:eastAsia="en-US"/>
              </w:rPr>
              <w:t>FDD</w:t>
            </w:r>
          </w:p>
        </w:tc>
      </w:tr>
      <w:tr w:rsidR="00C40AF1" w:rsidRPr="007728C3" w14:paraId="2E07BA13"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2BD860BF" w14:textId="77777777" w:rsidR="00C40AF1" w:rsidRPr="007728C3" w:rsidRDefault="00C40AF1" w:rsidP="00E84111">
            <w:pPr>
              <w:pStyle w:val="TAC"/>
              <w:rPr>
                <w:rFonts w:cs="Arial"/>
                <w:lang w:eastAsia="en-US"/>
              </w:rPr>
            </w:pPr>
            <w:r w:rsidRPr="007728C3">
              <w:rPr>
                <w:rFonts w:cs="Arial"/>
                <w:lang w:eastAsia="en-US"/>
              </w:rPr>
              <w:t>26</w:t>
            </w:r>
          </w:p>
        </w:tc>
        <w:tc>
          <w:tcPr>
            <w:tcW w:w="1283" w:type="dxa"/>
            <w:tcBorders>
              <w:top w:val="single" w:sz="4" w:space="0" w:color="auto"/>
              <w:left w:val="single" w:sz="4" w:space="0" w:color="auto"/>
              <w:bottom w:val="single" w:sz="4" w:space="0" w:color="auto"/>
            </w:tcBorders>
          </w:tcPr>
          <w:p w14:paraId="27043736" w14:textId="77777777" w:rsidR="00C40AF1" w:rsidRPr="007728C3" w:rsidRDefault="00C40AF1" w:rsidP="00D27AE1">
            <w:pPr>
              <w:pStyle w:val="TAR"/>
              <w:rPr>
                <w:rFonts w:cs="Arial"/>
                <w:lang w:eastAsia="en-US"/>
              </w:rPr>
            </w:pPr>
            <w:r w:rsidRPr="007728C3">
              <w:rPr>
                <w:rFonts w:cs="Arial"/>
                <w:lang w:eastAsia="en-US"/>
              </w:rPr>
              <w:t>814 MHz</w:t>
            </w:r>
          </w:p>
        </w:tc>
        <w:tc>
          <w:tcPr>
            <w:tcW w:w="317" w:type="dxa"/>
            <w:tcBorders>
              <w:top w:val="single" w:sz="4" w:space="0" w:color="auto"/>
              <w:bottom w:val="single" w:sz="4" w:space="0" w:color="auto"/>
            </w:tcBorders>
          </w:tcPr>
          <w:p w14:paraId="67C6D274" w14:textId="77777777" w:rsidR="00C40AF1" w:rsidRPr="007728C3" w:rsidRDefault="00C40AF1"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5184A30D" w14:textId="77777777" w:rsidR="00C40AF1" w:rsidRPr="007728C3" w:rsidRDefault="00C40AF1" w:rsidP="00D27AE1">
            <w:pPr>
              <w:pStyle w:val="TAL"/>
              <w:rPr>
                <w:rFonts w:cs="Arial"/>
                <w:lang w:eastAsia="en-US"/>
              </w:rPr>
            </w:pPr>
            <w:r w:rsidRPr="007728C3">
              <w:rPr>
                <w:rFonts w:cs="Arial"/>
                <w:lang w:eastAsia="en-US"/>
              </w:rPr>
              <w:t>849 MHz</w:t>
            </w:r>
          </w:p>
        </w:tc>
        <w:tc>
          <w:tcPr>
            <w:tcW w:w="1302" w:type="dxa"/>
            <w:tcBorders>
              <w:top w:val="single" w:sz="4" w:space="0" w:color="auto"/>
              <w:left w:val="single" w:sz="4" w:space="0" w:color="auto"/>
              <w:bottom w:val="single" w:sz="4" w:space="0" w:color="auto"/>
            </w:tcBorders>
          </w:tcPr>
          <w:p w14:paraId="68700DAD" w14:textId="77777777" w:rsidR="00C40AF1" w:rsidRPr="007728C3" w:rsidRDefault="00C40AF1" w:rsidP="006671DB">
            <w:pPr>
              <w:pStyle w:val="TAR"/>
              <w:rPr>
                <w:rFonts w:cs="Arial"/>
                <w:lang w:eastAsia="en-US"/>
              </w:rPr>
            </w:pPr>
            <w:r w:rsidRPr="007728C3">
              <w:rPr>
                <w:rFonts w:cs="Arial"/>
                <w:lang w:eastAsia="en-US"/>
              </w:rPr>
              <w:t>859 MHz</w:t>
            </w:r>
          </w:p>
        </w:tc>
        <w:tc>
          <w:tcPr>
            <w:tcW w:w="317" w:type="dxa"/>
            <w:tcBorders>
              <w:top w:val="single" w:sz="4" w:space="0" w:color="auto"/>
              <w:bottom w:val="single" w:sz="4" w:space="0" w:color="auto"/>
            </w:tcBorders>
          </w:tcPr>
          <w:p w14:paraId="2DC98B87" w14:textId="77777777" w:rsidR="00C40AF1" w:rsidRPr="007728C3" w:rsidRDefault="00C40AF1"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27FA802D" w14:textId="77777777" w:rsidR="00C40AF1" w:rsidRPr="007728C3" w:rsidRDefault="00C40AF1" w:rsidP="00D27AE1">
            <w:pPr>
              <w:pStyle w:val="TAL"/>
              <w:rPr>
                <w:rFonts w:cs="Arial"/>
                <w:lang w:eastAsia="en-US"/>
              </w:rPr>
            </w:pPr>
            <w:r w:rsidRPr="007728C3">
              <w:rPr>
                <w:rFonts w:cs="Arial"/>
                <w:lang w:eastAsia="en-US"/>
              </w:rPr>
              <w:t>894 MHz</w:t>
            </w:r>
          </w:p>
        </w:tc>
        <w:tc>
          <w:tcPr>
            <w:tcW w:w="917" w:type="dxa"/>
            <w:gridSpan w:val="2"/>
            <w:tcBorders>
              <w:top w:val="single" w:sz="4" w:space="0" w:color="auto"/>
              <w:left w:val="single" w:sz="4" w:space="0" w:color="auto"/>
              <w:bottom w:val="single" w:sz="4" w:space="0" w:color="auto"/>
              <w:right w:val="single" w:sz="4" w:space="0" w:color="auto"/>
            </w:tcBorders>
          </w:tcPr>
          <w:p w14:paraId="501418C9" w14:textId="77777777" w:rsidR="00C40AF1" w:rsidRPr="007728C3" w:rsidRDefault="00C40AF1" w:rsidP="00E84111">
            <w:pPr>
              <w:pStyle w:val="TAC"/>
              <w:rPr>
                <w:rFonts w:cs="Arial"/>
                <w:lang w:eastAsia="en-US"/>
              </w:rPr>
            </w:pPr>
            <w:r w:rsidRPr="007728C3">
              <w:rPr>
                <w:rFonts w:cs="Arial"/>
                <w:lang w:eastAsia="en-US"/>
              </w:rPr>
              <w:t>FDD</w:t>
            </w:r>
          </w:p>
        </w:tc>
      </w:tr>
      <w:tr w:rsidR="007C20E1" w:rsidRPr="007728C3" w14:paraId="2DF18E93"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797A49AF" w14:textId="77777777" w:rsidR="007C20E1" w:rsidRPr="007728C3" w:rsidRDefault="007C20E1" w:rsidP="00E84111">
            <w:pPr>
              <w:pStyle w:val="TAC"/>
              <w:rPr>
                <w:rFonts w:cs="Arial"/>
                <w:lang w:eastAsia="en-US"/>
              </w:rPr>
            </w:pPr>
            <w:r w:rsidRPr="007728C3">
              <w:rPr>
                <w:rFonts w:cs="Arial"/>
                <w:lang w:eastAsia="en-US"/>
              </w:rPr>
              <w:t>27</w:t>
            </w:r>
          </w:p>
        </w:tc>
        <w:tc>
          <w:tcPr>
            <w:tcW w:w="1283" w:type="dxa"/>
            <w:tcBorders>
              <w:top w:val="single" w:sz="4" w:space="0" w:color="auto"/>
              <w:left w:val="single" w:sz="4" w:space="0" w:color="auto"/>
              <w:bottom w:val="single" w:sz="4" w:space="0" w:color="auto"/>
            </w:tcBorders>
          </w:tcPr>
          <w:p w14:paraId="6369B628" w14:textId="77777777" w:rsidR="007C20E1" w:rsidRPr="007728C3" w:rsidRDefault="007C20E1" w:rsidP="00D27AE1">
            <w:pPr>
              <w:pStyle w:val="TAR"/>
              <w:rPr>
                <w:rFonts w:cs="Arial"/>
                <w:lang w:eastAsia="en-US"/>
              </w:rPr>
            </w:pPr>
            <w:r w:rsidRPr="007728C3">
              <w:rPr>
                <w:rFonts w:cs="Arial"/>
                <w:lang w:eastAsia="en-US"/>
              </w:rPr>
              <w:t>807 MHz</w:t>
            </w:r>
          </w:p>
        </w:tc>
        <w:tc>
          <w:tcPr>
            <w:tcW w:w="317" w:type="dxa"/>
            <w:tcBorders>
              <w:top w:val="single" w:sz="4" w:space="0" w:color="auto"/>
              <w:bottom w:val="single" w:sz="4" w:space="0" w:color="auto"/>
            </w:tcBorders>
          </w:tcPr>
          <w:p w14:paraId="697E18D6" w14:textId="77777777" w:rsidR="007C20E1" w:rsidRPr="007728C3" w:rsidRDefault="007C20E1"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258BB0B2" w14:textId="77777777" w:rsidR="007C20E1" w:rsidRPr="007728C3" w:rsidRDefault="007C20E1" w:rsidP="00D27AE1">
            <w:pPr>
              <w:pStyle w:val="TAL"/>
              <w:rPr>
                <w:rFonts w:cs="Arial"/>
                <w:lang w:eastAsia="en-US"/>
              </w:rPr>
            </w:pPr>
            <w:r w:rsidRPr="007728C3">
              <w:rPr>
                <w:rFonts w:cs="Arial"/>
                <w:lang w:eastAsia="en-US"/>
              </w:rPr>
              <w:t>824 MHz</w:t>
            </w:r>
          </w:p>
        </w:tc>
        <w:tc>
          <w:tcPr>
            <w:tcW w:w="1302" w:type="dxa"/>
            <w:tcBorders>
              <w:top w:val="single" w:sz="4" w:space="0" w:color="auto"/>
              <w:left w:val="single" w:sz="4" w:space="0" w:color="auto"/>
              <w:bottom w:val="single" w:sz="4" w:space="0" w:color="auto"/>
            </w:tcBorders>
          </w:tcPr>
          <w:p w14:paraId="7B06662A" w14:textId="77777777" w:rsidR="007C20E1" w:rsidRPr="007728C3" w:rsidRDefault="007C20E1" w:rsidP="006671DB">
            <w:pPr>
              <w:pStyle w:val="TAR"/>
              <w:rPr>
                <w:rFonts w:cs="Arial"/>
                <w:lang w:eastAsia="en-US"/>
              </w:rPr>
            </w:pPr>
            <w:r w:rsidRPr="007728C3">
              <w:rPr>
                <w:rFonts w:cs="Arial"/>
                <w:lang w:eastAsia="en-US"/>
              </w:rPr>
              <w:t>852 MHz</w:t>
            </w:r>
          </w:p>
        </w:tc>
        <w:tc>
          <w:tcPr>
            <w:tcW w:w="317" w:type="dxa"/>
            <w:tcBorders>
              <w:top w:val="single" w:sz="4" w:space="0" w:color="auto"/>
              <w:bottom w:val="single" w:sz="4" w:space="0" w:color="auto"/>
            </w:tcBorders>
          </w:tcPr>
          <w:p w14:paraId="3F8A60BA" w14:textId="77777777" w:rsidR="007C20E1" w:rsidRPr="007728C3" w:rsidRDefault="007C20E1"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3AADA8FF" w14:textId="77777777" w:rsidR="007C20E1" w:rsidRPr="007728C3" w:rsidRDefault="007C20E1" w:rsidP="00D27AE1">
            <w:pPr>
              <w:pStyle w:val="TAL"/>
              <w:rPr>
                <w:rFonts w:cs="Arial"/>
                <w:lang w:eastAsia="en-US"/>
              </w:rPr>
            </w:pPr>
            <w:r w:rsidRPr="007728C3">
              <w:rPr>
                <w:rFonts w:cs="Arial"/>
                <w:lang w:eastAsia="en-US"/>
              </w:rPr>
              <w:t>869 MHz</w:t>
            </w:r>
          </w:p>
        </w:tc>
        <w:tc>
          <w:tcPr>
            <w:tcW w:w="917" w:type="dxa"/>
            <w:gridSpan w:val="2"/>
            <w:tcBorders>
              <w:top w:val="single" w:sz="4" w:space="0" w:color="auto"/>
              <w:left w:val="single" w:sz="4" w:space="0" w:color="auto"/>
              <w:bottom w:val="single" w:sz="4" w:space="0" w:color="auto"/>
              <w:right w:val="single" w:sz="4" w:space="0" w:color="auto"/>
            </w:tcBorders>
          </w:tcPr>
          <w:p w14:paraId="333907EB" w14:textId="77777777" w:rsidR="007C20E1" w:rsidRPr="007728C3" w:rsidRDefault="007C20E1" w:rsidP="00E84111">
            <w:pPr>
              <w:pStyle w:val="TAC"/>
              <w:rPr>
                <w:rFonts w:cs="Arial"/>
                <w:lang w:eastAsia="en-US"/>
              </w:rPr>
            </w:pPr>
            <w:r w:rsidRPr="007728C3">
              <w:rPr>
                <w:rFonts w:cs="Arial"/>
                <w:lang w:eastAsia="en-US"/>
              </w:rPr>
              <w:t>FDD</w:t>
            </w:r>
          </w:p>
        </w:tc>
      </w:tr>
      <w:tr w:rsidR="00F01512" w:rsidRPr="007728C3" w14:paraId="0FD3C0B2"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26F76CD4" w14:textId="77777777" w:rsidR="00F01512" w:rsidRPr="007728C3" w:rsidRDefault="00F01512" w:rsidP="00E84111">
            <w:pPr>
              <w:pStyle w:val="TAC"/>
              <w:rPr>
                <w:rFonts w:cs="Arial"/>
                <w:lang w:eastAsia="en-US"/>
              </w:rPr>
            </w:pPr>
            <w:r w:rsidRPr="007728C3">
              <w:rPr>
                <w:rFonts w:cs="Arial" w:hint="eastAsia"/>
                <w:lang w:eastAsia="en-US"/>
              </w:rPr>
              <w:t>28</w:t>
            </w:r>
          </w:p>
        </w:tc>
        <w:tc>
          <w:tcPr>
            <w:tcW w:w="1283" w:type="dxa"/>
            <w:tcBorders>
              <w:top w:val="single" w:sz="4" w:space="0" w:color="auto"/>
              <w:left w:val="single" w:sz="4" w:space="0" w:color="auto"/>
              <w:bottom w:val="single" w:sz="4" w:space="0" w:color="auto"/>
            </w:tcBorders>
          </w:tcPr>
          <w:p w14:paraId="7D16C92B" w14:textId="77777777" w:rsidR="00F01512" w:rsidRPr="007728C3" w:rsidRDefault="00F01512" w:rsidP="00F01512">
            <w:pPr>
              <w:pStyle w:val="TAR"/>
              <w:rPr>
                <w:rFonts w:cs="Arial"/>
                <w:lang w:eastAsia="en-US"/>
              </w:rPr>
            </w:pPr>
            <w:r w:rsidRPr="007728C3">
              <w:rPr>
                <w:rFonts w:cs="Arial" w:hint="eastAsia"/>
                <w:lang w:eastAsia="en-US"/>
              </w:rPr>
              <w:t>703</w:t>
            </w:r>
            <w:r w:rsidRPr="007728C3">
              <w:rPr>
                <w:rFonts w:cs="Arial"/>
                <w:lang w:eastAsia="en-US"/>
              </w:rPr>
              <w:t xml:space="preserve"> MHz</w:t>
            </w:r>
          </w:p>
        </w:tc>
        <w:tc>
          <w:tcPr>
            <w:tcW w:w="317" w:type="dxa"/>
            <w:tcBorders>
              <w:top w:val="single" w:sz="4" w:space="0" w:color="auto"/>
              <w:bottom w:val="single" w:sz="4" w:space="0" w:color="auto"/>
            </w:tcBorders>
          </w:tcPr>
          <w:p w14:paraId="6E3073C0" w14:textId="77777777" w:rsidR="00F01512" w:rsidRPr="007728C3" w:rsidRDefault="00F01512"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53D573C7" w14:textId="77777777" w:rsidR="00F01512" w:rsidRPr="007728C3" w:rsidRDefault="00F01512" w:rsidP="00F01512">
            <w:pPr>
              <w:pStyle w:val="TAL"/>
              <w:rPr>
                <w:rFonts w:cs="Arial"/>
                <w:lang w:eastAsia="en-US"/>
              </w:rPr>
            </w:pPr>
            <w:r w:rsidRPr="007728C3">
              <w:rPr>
                <w:rFonts w:cs="Arial" w:hint="eastAsia"/>
                <w:lang w:eastAsia="en-US"/>
              </w:rPr>
              <w:t>748</w:t>
            </w:r>
            <w:r w:rsidRPr="007728C3">
              <w:rPr>
                <w:rFonts w:cs="Arial"/>
                <w:lang w:eastAsia="en-US"/>
              </w:rPr>
              <w:t xml:space="preserve"> MHz</w:t>
            </w:r>
          </w:p>
        </w:tc>
        <w:tc>
          <w:tcPr>
            <w:tcW w:w="1302" w:type="dxa"/>
            <w:tcBorders>
              <w:top w:val="single" w:sz="4" w:space="0" w:color="auto"/>
              <w:left w:val="single" w:sz="4" w:space="0" w:color="auto"/>
              <w:bottom w:val="single" w:sz="4" w:space="0" w:color="auto"/>
            </w:tcBorders>
          </w:tcPr>
          <w:p w14:paraId="3EC769D7" w14:textId="77777777" w:rsidR="00F01512" w:rsidRPr="007728C3" w:rsidRDefault="00F01512" w:rsidP="006671DB">
            <w:pPr>
              <w:pStyle w:val="TAR"/>
              <w:rPr>
                <w:rFonts w:cs="Arial"/>
                <w:lang w:eastAsia="en-US"/>
              </w:rPr>
            </w:pPr>
            <w:r w:rsidRPr="007728C3">
              <w:rPr>
                <w:rFonts w:cs="Arial" w:hint="eastAsia"/>
                <w:lang w:eastAsia="en-US"/>
              </w:rPr>
              <w:t>758</w:t>
            </w:r>
            <w:r w:rsidRPr="007728C3">
              <w:rPr>
                <w:rFonts w:cs="Arial"/>
                <w:lang w:eastAsia="en-US"/>
              </w:rPr>
              <w:t xml:space="preserve"> MHz</w:t>
            </w:r>
          </w:p>
        </w:tc>
        <w:tc>
          <w:tcPr>
            <w:tcW w:w="317" w:type="dxa"/>
            <w:tcBorders>
              <w:top w:val="single" w:sz="4" w:space="0" w:color="auto"/>
              <w:bottom w:val="single" w:sz="4" w:space="0" w:color="auto"/>
            </w:tcBorders>
          </w:tcPr>
          <w:p w14:paraId="03344110" w14:textId="77777777" w:rsidR="00F01512" w:rsidRPr="007728C3" w:rsidRDefault="00F01512"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06B0C221" w14:textId="77777777" w:rsidR="00F01512" w:rsidRPr="007728C3" w:rsidRDefault="00F01512" w:rsidP="00F01512">
            <w:pPr>
              <w:pStyle w:val="TAL"/>
              <w:rPr>
                <w:rFonts w:cs="Arial"/>
                <w:lang w:eastAsia="en-US"/>
              </w:rPr>
            </w:pPr>
            <w:r w:rsidRPr="007728C3">
              <w:rPr>
                <w:rFonts w:cs="Arial" w:hint="eastAsia"/>
                <w:lang w:eastAsia="en-US"/>
              </w:rPr>
              <w:t>803</w:t>
            </w:r>
            <w:r w:rsidRPr="007728C3">
              <w:rPr>
                <w:rFonts w:cs="Arial"/>
                <w:lang w:eastAsia="en-US"/>
              </w:rPr>
              <w:t xml:space="preserve"> MHz</w:t>
            </w:r>
          </w:p>
        </w:tc>
        <w:tc>
          <w:tcPr>
            <w:tcW w:w="917" w:type="dxa"/>
            <w:gridSpan w:val="2"/>
            <w:tcBorders>
              <w:top w:val="single" w:sz="4" w:space="0" w:color="auto"/>
              <w:left w:val="single" w:sz="4" w:space="0" w:color="auto"/>
              <w:bottom w:val="single" w:sz="4" w:space="0" w:color="auto"/>
              <w:right w:val="single" w:sz="4" w:space="0" w:color="auto"/>
            </w:tcBorders>
          </w:tcPr>
          <w:p w14:paraId="46143220" w14:textId="77777777" w:rsidR="00F01512" w:rsidRPr="007728C3" w:rsidRDefault="00F01512" w:rsidP="00E84111">
            <w:pPr>
              <w:pStyle w:val="TAC"/>
              <w:rPr>
                <w:rFonts w:cs="Arial"/>
                <w:lang w:eastAsia="en-US"/>
              </w:rPr>
            </w:pPr>
            <w:r w:rsidRPr="007728C3">
              <w:rPr>
                <w:rFonts w:cs="Arial"/>
                <w:lang w:eastAsia="en-US"/>
              </w:rPr>
              <w:t>FDD</w:t>
            </w:r>
          </w:p>
        </w:tc>
      </w:tr>
      <w:tr w:rsidR="003B01EB" w:rsidRPr="007728C3" w14:paraId="233C1BA5"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4994375E" w14:textId="77777777" w:rsidR="003B01EB" w:rsidRPr="007728C3" w:rsidRDefault="003B01EB" w:rsidP="00E84111">
            <w:pPr>
              <w:pStyle w:val="TAC"/>
              <w:rPr>
                <w:rFonts w:cs="Arial"/>
                <w:lang w:eastAsia="en-US"/>
              </w:rPr>
            </w:pPr>
            <w:r w:rsidRPr="007728C3">
              <w:rPr>
                <w:rFonts w:cs="Arial"/>
                <w:lang w:eastAsia="en-US"/>
              </w:rPr>
              <w:t>29</w:t>
            </w:r>
          </w:p>
        </w:tc>
        <w:tc>
          <w:tcPr>
            <w:tcW w:w="2825" w:type="dxa"/>
            <w:gridSpan w:val="4"/>
            <w:tcBorders>
              <w:top w:val="single" w:sz="4" w:space="0" w:color="auto"/>
              <w:left w:val="single" w:sz="4" w:space="0" w:color="auto"/>
              <w:bottom w:val="single" w:sz="4" w:space="0" w:color="auto"/>
              <w:right w:val="single" w:sz="4" w:space="0" w:color="auto"/>
            </w:tcBorders>
          </w:tcPr>
          <w:p w14:paraId="561CEEA8" w14:textId="77777777" w:rsidR="003B01EB" w:rsidRPr="007728C3" w:rsidRDefault="003B01EB" w:rsidP="00E84111">
            <w:pPr>
              <w:pStyle w:val="TAC"/>
              <w:rPr>
                <w:rFonts w:cs="Arial"/>
                <w:lang w:eastAsia="en-US"/>
              </w:rPr>
            </w:pPr>
            <w:r w:rsidRPr="007728C3">
              <w:rPr>
                <w:rFonts w:cs="Arial"/>
                <w:lang w:eastAsia="zh-CN"/>
              </w:rPr>
              <w:t>N/A</w:t>
            </w:r>
          </w:p>
        </w:tc>
        <w:tc>
          <w:tcPr>
            <w:tcW w:w="1302" w:type="dxa"/>
            <w:tcBorders>
              <w:top w:val="single" w:sz="4" w:space="0" w:color="auto"/>
              <w:left w:val="single" w:sz="4" w:space="0" w:color="auto"/>
              <w:bottom w:val="single" w:sz="4" w:space="0" w:color="auto"/>
            </w:tcBorders>
          </w:tcPr>
          <w:p w14:paraId="2EFC973F" w14:textId="77777777" w:rsidR="003B01EB" w:rsidRPr="007728C3" w:rsidRDefault="003B01EB" w:rsidP="006671DB">
            <w:pPr>
              <w:pStyle w:val="TAR"/>
              <w:rPr>
                <w:rFonts w:cs="Arial"/>
                <w:lang w:eastAsia="en-US"/>
              </w:rPr>
            </w:pPr>
            <w:r w:rsidRPr="007728C3">
              <w:rPr>
                <w:rFonts w:cs="Arial"/>
                <w:lang w:eastAsia="zh-CN"/>
              </w:rPr>
              <w:t>717 MHz</w:t>
            </w:r>
          </w:p>
        </w:tc>
        <w:tc>
          <w:tcPr>
            <w:tcW w:w="317" w:type="dxa"/>
            <w:tcBorders>
              <w:top w:val="single" w:sz="4" w:space="0" w:color="auto"/>
              <w:bottom w:val="single" w:sz="4" w:space="0" w:color="auto"/>
            </w:tcBorders>
          </w:tcPr>
          <w:p w14:paraId="2B431B2A" w14:textId="77777777" w:rsidR="003B01EB" w:rsidRPr="007728C3" w:rsidRDefault="003B01EB"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4875D47A" w14:textId="77777777" w:rsidR="003B01EB" w:rsidRPr="007728C3" w:rsidRDefault="003B01EB" w:rsidP="00F01512">
            <w:pPr>
              <w:pStyle w:val="TAL"/>
              <w:rPr>
                <w:rFonts w:cs="Arial"/>
                <w:lang w:eastAsia="en-US"/>
              </w:rPr>
            </w:pPr>
            <w:r w:rsidRPr="007728C3">
              <w:rPr>
                <w:rFonts w:cs="Arial"/>
                <w:lang w:eastAsia="zh-CN"/>
              </w:rPr>
              <w:t>728 MHz</w:t>
            </w:r>
          </w:p>
        </w:tc>
        <w:tc>
          <w:tcPr>
            <w:tcW w:w="917" w:type="dxa"/>
            <w:gridSpan w:val="2"/>
            <w:tcBorders>
              <w:top w:val="single" w:sz="4" w:space="0" w:color="auto"/>
              <w:left w:val="single" w:sz="4" w:space="0" w:color="auto"/>
              <w:bottom w:val="single" w:sz="4" w:space="0" w:color="auto"/>
              <w:right w:val="single" w:sz="4" w:space="0" w:color="auto"/>
            </w:tcBorders>
          </w:tcPr>
          <w:p w14:paraId="6B652B54" w14:textId="77777777" w:rsidR="003B01EB" w:rsidRPr="007728C3" w:rsidRDefault="003B01EB" w:rsidP="00E84111">
            <w:pPr>
              <w:pStyle w:val="TAC"/>
              <w:rPr>
                <w:rFonts w:cs="Arial"/>
                <w:lang w:eastAsia="en-US"/>
              </w:rPr>
            </w:pPr>
            <w:r w:rsidRPr="007728C3">
              <w:rPr>
                <w:rFonts w:cs="Arial"/>
                <w:lang w:eastAsia="en-US"/>
              </w:rPr>
              <w:t>FDD</w:t>
            </w:r>
            <w:r w:rsidRPr="007728C3">
              <w:rPr>
                <w:rFonts w:cs="Arial"/>
                <w:vertAlign w:val="superscript"/>
                <w:lang w:eastAsia="en-US"/>
              </w:rPr>
              <w:t>2</w:t>
            </w:r>
          </w:p>
        </w:tc>
      </w:tr>
      <w:tr w:rsidR="00FF0C45" w:rsidRPr="007728C3" w14:paraId="10311015"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53FD5298" w14:textId="77777777" w:rsidR="00FF0C45" w:rsidRPr="007728C3" w:rsidRDefault="00FF0C45" w:rsidP="00E84111">
            <w:pPr>
              <w:pStyle w:val="TAC"/>
              <w:rPr>
                <w:rFonts w:cs="Arial"/>
                <w:lang w:eastAsia="en-US"/>
              </w:rPr>
            </w:pPr>
            <w:r w:rsidRPr="007728C3">
              <w:rPr>
                <w:rFonts w:cs="Arial"/>
                <w:lang w:eastAsia="en-US"/>
              </w:rPr>
              <w:t>...</w:t>
            </w:r>
          </w:p>
        </w:tc>
        <w:tc>
          <w:tcPr>
            <w:tcW w:w="1283" w:type="dxa"/>
            <w:tcBorders>
              <w:top w:val="single" w:sz="4" w:space="0" w:color="auto"/>
              <w:left w:val="single" w:sz="4" w:space="0" w:color="auto"/>
              <w:bottom w:val="single" w:sz="4" w:space="0" w:color="auto"/>
            </w:tcBorders>
          </w:tcPr>
          <w:p w14:paraId="38568043" w14:textId="77777777" w:rsidR="00FF0C45" w:rsidRPr="007728C3" w:rsidRDefault="00FF0C45" w:rsidP="00B45DF3">
            <w:pPr>
              <w:pStyle w:val="TAR"/>
              <w:rPr>
                <w:rFonts w:cs="Arial"/>
                <w:lang w:eastAsia="en-US"/>
              </w:rPr>
            </w:pPr>
          </w:p>
        </w:tc>
        <w:tc>
          <w:tcPr>
            <w:tcW w:w="317" w:type="dxa"/>
            <w:tcBorders>
              <w:top w:val="single" w:sz="4" w:space="0" w:color="auto"/>
              <w:bottom w:val="single" w:sz="4" w:space="0" w:color="auto"/>
            </w:tcBorders>
          </w:tcPr>
          <w:p w14:paraId="69836B85" w14:textId="77777777" w:rsidR="00FF0C45" w:rsidRPr="007728C3" w:rsidRDefault="00FF0C45" w:rsidP="00E84111">
            <w:pPr>
              <w:pStyle w:val="TAC"/>
              <w:rPr>
                <w:rFonts w:cs="Arial"/>
                <w:lang w:eastAsia="en-US"/>
              </w:rPr>
            </w:pPr>
          </w:p>
        </w:tc>
        <w:tc>
          <w:tcPr>
            <w:tcW w:w="1225" w:type="dxa"/>
            <w:gridSpan w:val="2"/>
            <w:tcBorders>
              <w:top w:val="single" w:sz="4" w:space="0" w:color="auto"/>
              <w:bottom w:val="single" w:sz="4" w:space="0" w:color="auto"/>
              <w:right w:val="single" w:sz="4" w:space="0" w:color="auto"/>
            </w:tcBorders>
          </w:tcPr>
          <w:p w14:paraId="71C0BDB5" w14:textId="77777777" w:rsidR="00FF0C45" w:rsidRPr="007728C3" w:rsidRDefault="00FF0C45" w:rsidP="00B45DF3">
            <w:pPr>
              <w:pStyle w:val="TAL"/>
              <w:rPr>
                <w:rFonts w:cs="Arial"/>
                <w:lang w:eastAsia="en-US"/>
              </w:rPr>
            </w:pPr>
          </w:p>
        </w:tc>
        <w:tc>
          <w:tcPr>
            <w:tcW w:w="1302" w:type="dxa"/>
            <w:tcBorders>
              <w:top w:val="single" w:sz="4" w:space="0" w:color="auto"/>
              <w:left w:val="single" w:sz="4" w:space="0" w:color="auto"/>
              <w:bottom w:val="single" w:sz="4" w:space="0" w:color="auto"/>
            </w:tcBorders>
          </w:tcPr>
          <w:p w14:paraId="0A3AB448" w14:textId="77777777" w:rsidR="00FF0C45" w:rsidRPr="007728C3" w:rsidRDefault="00FF0C45" w:rsidP="006671DB">
            <w:pPr>
              <w:pStyle w:val="TAR"/>
              <w:rPr>
                <w:rFonts w:cs="Arial"/>
                <w:lang w:eastAsia="en-US"/>
              </w:rPr>
            </w:pPr>
          </w:p>
        </w:tc>
        <w:tc>
          <w:tcPr>
            <w:tcW w:w="317" w:type="dxa"/>
            <w:tcBorders>
              <w:top w:val="single" w:sz="4" w:space="0" w:color="auto"/>
              <w:bottom w:val="single" w:sz="4" w:space="0" w:color="auto"/>
            </w:tcBorders>
          </w:tcPr>
          <w:p w14:paraId="0922D473" w14:textId="77777777" w:rsidR="00FF0C45" w:rsidRPr="007728C3" w:rsidRDefault="00FF0C45" w:rsidP="00E84111">
            <w:pPr>
              <w:pStyle w:val="TAC"/>
              <w:rPr>
                <w:rFonts w:cs="Arial"/>
                <w:lang w:eastAsia="en-US"/>
              </w:rPr>
            </w:pPr>
          </w:p>
        </w:tc>
        <w:tc>
          <w:tcPr>
            <w:tcW w:w="1239" w:type="dxa"/>
            <w:gridSpan w:val="2"/>
            <w:tcBorders>
              <w:top w:val="single" w:sz="4" w:space="0" w:color="auto"/>
              <w:bottom w:val="single" w:sz="4" w:space="0" w:color="auto"/>
              <w:right w:val="single" w:sz="4" w:space="0" w:color="auto"/>
            </w:tcBorders>
          </w:tcPr>
          <w:p w14:paraId="183CEC4A" w14:textId="77777777" w:rsidR="00FF0C45" w:rsidRPr="007728C3" w:rsidRDefault="00FF0C45" w:rsidP="00B45DF3">
            <w:pPr>
              <w:pStyle w:val="TAL"/>
              <w:rPr>
                <w:rFonts w:cs="Arial"/>
                <w:lang w:eastAsia="en-US"/>
              </w:rPr>
            </w:pPr>
          </w:p>
        </w:tc>
        <w:tc>
          <w:tcPr>
            <w:tcW w:w="917" w:type="dxa"/>
            <w:gridSpan w:val="2"/>
            <w:tcBorders>
              <w:top w:val="single" w:sz="4" w:space="0" w:color="auto"/>
              <w:left w:val="single" w:sz="4" w:space="0" w:color="auto"/>
              <w:bottom w:val="single" w:sz="4" w:space="0" w:color="auto"/>
              <w:right w:val="single" w:sz="4" w:space="0" w:color="auto"/>
            </w:tcBorders>
          </w:tcPr>
          <w:p w14:paraId="7441824F" w14:textId="77777777" w:rsidR="00FF0C45" w:rsidRPr="007728C3" w:rsidRDefault="00FF0C45" w:rsidP="00E84111">
            <w:pPr>
              <w:pStyle w:val="TAC"/>
              <w:rPr>
                <w:rFonts w:cs="Arial"/>
                <w:lang w:eastAsia="en-US"/>
              </w:rPr>
            </w:pPr>
          </w:p>
        </w:tc>
      </w:tr>
      <w:tr w:rsidR="00B45DF3" w:rsidRPr="007728C3" w14:paraId="6064C805"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4542A103" w14:textId="77777777" w:rsidR="00B45DF3" w:rsidRPr="007728C3" w:rsidRDefault="00B45DF3" w:rsidP="00E84111">
            <w:pPr>
              <w:pStyle w:val="TAC"/>
              <w:rPr>
                <w:rFonts w:cs="Arial"/>
                <w:lang w:eastAsia="en-US"/>
              </w:rPr>
            </w:pPr>
            <w:r w:rsidRPr="007728C3">
              <w:rPr>
                <w:rFonts w:cs="Arial"/>
                <w:lang w:eastAsia="en-US"/>
              </w:rPr>
              <w:t>33</w:t>
            </w:r>
          </w:p>
        </w:tc>
        <w:tc>
          <w:tcPr>
            <w:tcW w:w="1283" w:type="dxa"/>
            <w:tcBorders>
              <w:top w:val="single" w:sz="4" w:space="0" w:color="auto"/>
              <w:left w:val="single" w:sz="4" w:space="0" w:color="auto"/>
              <w:bottom w:val="single" w:sz="4" w:space="0" w:color="auto"/>
            </w:tcBorders>
          </w:tcPr>
          <w:p w14:paraId="2827D073" w14:textId="77777777" w:rsidR="00B45DF3" w:rsidRPr="007728C3" w:rsidRDefault="00B45DF3" w:rsidP="00B45DF3">
            <w:pPr>
              <w:pStyle w:val="TAR"/>
              <w:rPr>
                <w:rFonts w:cs="Arial"/>
                <w:lang w:eastAsia="en-US"/>
              </w:rPr>
            </w:pPr>
            <w:r w:rsidRPr="007728C3">
              <w:rPr>
                <w:rFonts w:cs="Arial"/>
                <w:lang w:eastAsia="en-US"/>
              </w:rPr>
              <w:t>1900 MHz</w:t>
            </w:r>
          </w:p>
        </w:tc>
        <w:tc>
          <w:tcPr>
            <w:tcW w:w="317" w:type="dxa"/>
            <w:tcBorders>
              <w:top w:val="single" w:sz="4" w:space="0" w:color="auto"/>
              <w:bottom w:val="single" w:sz="4" w:space="0" w:color="auto"/>
            </w:tcBorders>
          </w:tcPr>
          <w:p w14:paraId="1A7495E2" w14:textId="77777777" w:rsidR="00B45DF3" w:rsidRPr="007728C3" w:rsidRDefault="00B45D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05A6CB3C" w14:textId="77777777" w:rsidR="00B45DF3" w:rsidRPr="007728C3" w:rsidRDefault="00B45DF3" w:rsidP="00B45DF3">
            <w:pPr>
              <w:pStyle w:val="TAL"/>
              <w:rPr>
                <w:rFonts w:cs="Arial"/>
                <w:lang w:eastAsia="en-US"/>
              </w:rPr>
            </w:pPr>
            <w:r w:rsidRPr="007728C3">
              <w:rPr>
                <w:rFonts w:cs="Arial"/>
                <w:lang w:eastAsia="en-US"/>
              </w:rPr>
              <w:t>1920 MHz</w:t>
            </w:r>
          </w:p>
        </w:tc>
        <w:tc>
          <w:tcPr>
            <w:tcW w:w="1302" w:type="dxa"/>
            <w:tcBorders>
              <w:top w:val="single" w:sz="4" w:space="0" w:color="auto"/>
              <w:bottom w:val="single" w:sz="4" w:space="0" w:color="auto"/>
            </w:tcBorders>
          </w:tcPr>
          <w:p w14:paraId="6ACF5EE3" w14:textId="77777777" w:rsidR="00B45DF3" w:rsidRPr="007728C3" w:rsidRDefault="00B45DF3" w:rsidP="006671DB">
            <w:pPr>
              <w:pStyle w:val="TAR"/>
              <w:rPr>
                <w:rFonts w:cs="Arial"/>
                <w:lang w:eastAsia="en-US"/>
              </w:rPr>
            </w:pPr>
            <w:r w:rsidRPr="007728C3">
              <w:rPr>
                <w:rFonts w:cs="Arial"/>
                <w:lang w:eastAsia="en-US"/>
              </w:rPr>
              <w:t>1900 MHz</w:t>
            </w:r>
          </w:p>
        </w:tc>
        <w:tc>
          <w:tcPr>
            <w:tcW w:w="317" w:type="dxa"/>
            <w:tcBorders>
              <w:top w:val="single" w:sz="4" w:space="0" w:color="auto"/>
              <w:bottom w:val="single" w:sz="4" w:space="0" w:color="auto"/>
            </w:tcBorders>
          </w:tcPr>
          <w:p w14:paraId="30781D1B" w14:textId="77777777" w:rsidR="00B45DF3" w:rsidRPr="007728C3" w:rsidRDefault="00B45D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0B016B5B" w14:textId="77777777" w:rsidR="00B45DF3" w:rsidRPr="007728C3" w:rsidRDefault="00B45DF3" w:rsidP="00B45DF3">
            <w:pPr>
              <w:pStyle w:val="TAL"/>
              <w:rPr>
                <w:rFonts w:cs="Arial"/>
                <w:lang w:eastAsia="en-US"/>
              </w:rPr>
            </w:pPr>
            <w:r w:rsidRPr="007728C3">
              <w:rPr>
                <w:rFonts w:cs="Arial"/>
                <w:lang w:eastAsia="en-US"/>
              </w:rPr>
              <w:t>1920 MHz</w:t>
            </w:r>
          </w:p>
        </w:tc>
        <w:tc>
          <w:tcPr>
            <w:tcW w:w="917" w:type="dxa"/>
            <w:gridSpan w:val="2"/>
            <w:tcBorders>
              <w:top w:val="single" w:sz="4" w:space="0" w:color="auto"/>
              <w:left w:val="single" w:sz="4" w:space="0" w:color="auto"/>
              <w:bottom w:val="single" w:sz="4" w:space="0" w:color="auto"/>
              <w:right w:val="single" w:sz="4" w:space="0" w:color="auto"/>
            </w:tcBorders>
          </w:tcPr>
          <w:p w14:paraId="50802DAB" w14:textId="77777777" w:rsidR="00B45DF3" w:rsidRPr="007728C3" w:rsidRDefault="00B45DF3" w:rsidP="00E84111">
            <w:pPr>
              <w:pStyle w:val="TAC"/>
              <w:rPr>
                <w:rFonts w:cs="Arial"/>
                <w:lang w:eastAsia="en-US"/>
              </w:rPr>
            </w:pPr>
            <w:r w:rsidRPr="007728C3">
              <w:rPr>
                <w:rFonts w:cs="Arial"/>
                <w:lang w:eastAsia="en-US"/>
              </w:rPr>
              <w:t>TDD</w:t>
            </w:r>
          </w:p>
        </w:tc>
      </w:tr>
      <w:tr w:rsidR="00B45DF3" w:rsidRPr="007728C3" w14:paraId="38588933"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155A4BEC" w14:textId="77777777" w:rsidR="00B45DF3" w:rsidRPr="007728C3" w:rsidRDefault="00B45DF3" w:rsidP="00E84111">
            <w:pPr>
              <w:pStyle w:val="TAC"/>
              <w:rPr>
                <w:rFonts w:cs="Arial"/>
                <w:lang w:eastAsia="en-US"/>
              </w:rPr>
            </w:pPr>
            <w:r w:rsidRPr="007728C3">
              <w:rPr>
                <w:rFonts w:cs="Arial"/>
                <w:lang w:eastAsia="en-US"/>
              </w:rPr>
              <w:t>34</w:t>
            </w:r>
          </w:p>
        </w:tc>
        <w:tc>
          <w:tcPr>
            <w:tcW w:w="1283" w:type="dxa"/>
            <w:tcBorders>
              <w:top w:val="single" w:sz="4" w:space="0" w:color="auto"/>
              <w:left w:val="single" w:sz="4" w:space="0" w:color="auto"/>
              <w:bottom w:val="single" w:sz="4" w:space="0" w:color="auto"/>
            </w:tcBorders>
          </w:tcPr>
          <w:p w14:paraId="441F69FC" w14:textId="77777777" w:rsidR="00B45DF3" w:rsidRPr="007728C3" w:rsidRDefault="00B45DF3" w:rsidP="00B45DF3">
            <w:pPr>
              <w:pStyle w:val="TAR"/>
              <w:rPr>
                <w:rFonts w:cs="Arial"/>
                <w:lang w:eastAsia="en-US"/>
              </w:rPr>
            </w:pPr>
            <w:r w:rsidRPr="007728C3">
              <w:rPr>
                <w:rFonts w:cs="Arial"/>
                <w:lang w:eastAsia="en-US"/>
              </w:rPr>
              <w:t>2010 MHz</w:t>
            </w:r>
          </w:p>
        </w:tc>
        <w:tc>
          <w:tcPr>
            <w:tcW w:w="317" w:type="dxa"/>
            <w:tcBorders>
              <w:top w:val="single" w:sz="4" w:space="0" w:color="auto"/>
              <w:bottom w:val="single" w:sz="4" w:space="0" w:color="auto"/>
            </w:tcBorders>
          </w:tcPr>
          <w:p w14:paraId="0431CCCE" w14:textId="77777777" w:rsidR="00B45DF3" w:rsidRPr="007728C3" w:rsidRDefault="00B45D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058AAFAA" w14:textId="77777777" w:rsidR="00B45DF3" w:rsidRPr="007728C3" w:rsidRDefault="00B45DF3" w:rsidP="00B45DF3">
            <w:pPr>
              <w:pStyle w:val="TAL"/>
              <w:rPr>
                <w:rFonts w:cs="Arial"/>
                <w:lang w:eastAsia="en-US"/>
              </w:rPr>
            </w:pPr>
            <w:r w:rsidRPr="007728C3">
              <w:rPr>
                <w:rFonts w:cs="Arial"/>
                <w:lang w:eastAsia="en-US"/>
              </w:rPr>
              <w:t xml:space="preserve">2025 MHz </w:t>
            </w:r>
          </w:p>
        </w:tc>
        <w:tc>
          <w:tcPr>
            <w:tcW w:w="1302" w:type="dxa"/>
            <w:tcBorders>
              <w:top w:val="single" w:sz="4" w:space="0" w:color="auto"/>
              <w:bottom w:val="single" w:sz="4" w:space="0" w:color="auto"/>
            </w:tcBorders>
          </w:tcPr>
          <w:p w14:paraId="3481C268" w14:textId="77777777" w:rsidR="00B45DF3" w:rsidRPr="007728C3" w:rsidRDefault="00B45DF3" w:rsidP="006671DB">
            <w:pPr>
              <w:pStyle w:val="TAR"/>
              <w:rPr>
                <w:rFonts w:cs="Arial"/>
                <w:lang w:eastAsia="en-US"/>
              </w:rPr>
            </w:pPr>
            <w:r w:rsidRPr="007728C3">
              <w:rPr>
                <w:rFonts w:cs="Arial"/>
                <w:lang w:eastAsia="en-US"/>
              </w:rPr>
              <w:t>2010 MHz</w:t>
            </w:r>
          </w:p>
        </w:tc>
        <w:tc>
          <w:tcPr>
            <w:tcW w:w="317" w:type="dxa"/>
            <w:tcBorders>
              <w:top w:val="single" w:sz="4" w:space="0" w:color="auto"/>
              <w:bottom w:val="single" w:sz="4" w:space="0" w:color="auto"/>
            </w:tcBorders>
          </w:tcPr>
          <w:p w14:paraId="710BEBB7" w14:textId="77777777" w:rsidR="00B45DF3" w:rsidRPr="007728C3" w:rsidRDefault="00B45D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715EC6CF" w14:textId="77777777" w:rsidR="00B45DF3" w:rsidRPr="007728C3" w:rsidRDefault="00B45DF3" w:rsidP="00B45DF3">
            <w:pPr>
              <w:pStyle w:val="TAL"/>
              <w:rPr>
                <w:rFonts w:cs="Arial"/>
                <w:lang w:eastAsia="en-US"/>
              </w:rPr>
            </w:pPr>
            <w:r w:rsidRPr="007728C3">
              <w:rPr>
                <w:rFonts w:cs="Arial"/>
                <w:lang w:eastAsia="en-US"/>
              </w:rPr>
              <w:t>2025 MHz</w:t>
            </w:r>
          </w:p>
        </w:tc>
        <w:tc>
          <w:tcPr>
            <w:tcW w:w="917" w:type="dxa"/>
            <w:gridSpan w:val="2"/>
            <w:tcBorders>
              <w:top w:val="single" w:sz="4" w:space="0" w:color="auto"/>
              <w:left w:val="single" w:sz="4" w:space="0" w:color="auto"/>
              <w:bottom w:val="single" w:sz="4" w:space="0" w:color="auto"/>
              <w:right w:val="single" w:sz="4" w:space="0" w:color="auto"/>
            </w:tcBorders>
          </w:tcPr>
          <w:p w14:paraId="5BFDF2CD" w14:textId="77777777" w:rsidR="00B45DF3" w:rsidRPr="007728C3" w:rsidRDefault="00B45DF3" w:rsidP="00E84111">
            <w:pPr>
              <w:pStyle w:val="TAC"/>
              <w:rPr>
                <w:rFonts w:cs="Arial"/>
                <w:lang w:eastAsia="en-US"/>
              </w:rPr>
            </w:pPr>
            <w:r w:rsidRPr="007728C3">
              <w:rPr>
                <w:rFonts w:cs="Arial"/>
                <w:lang w:eastAsia="en-US"/>
              </w:rPr>
              <w:t>TDD</w:t>
            </w:r>
          </w:p>
        </w:tc>
      </w:tr>
      <w:tr w:rsidR="00B45DF3" w:rsidRPr="007728C3" w14:paraId="196D94A9"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3794447E" w14:textId="77777777" w:rsidR="00B45DF3" w:rsidRPr="007728C3" w:rsidRDefault="00B45DF3" w:rsidP="00E84111">
            <w:pPr>
              <w:pStyle w:val="TAC"/>
              <w:rPr>
                <w:rFonts w:cs="Arial"/>
                <w:lang w:eastAsia="en-US"/>
              </w:rPr>
            </w:pPr>
            <w:r w:rsidRPr="007728C3">
              <w:rPr>
                <w:rFonts w:cs="Arial"/>
                <w:lang w:eastAsia="en-US"/>
              </w:rPr>
              <w:t>35</w:t>
            </w:r>
          </w:p>
        </w:tc>
        <w:tc>
          <w:tcPr>
            <w:tcW w:w="1283" w:type="dxa"/>
            <w:tcBorders>
              <w:top w:val="single" w:sz="4" w:space="0" w:color="auto"/>
              <w:left w:val="single" w:sz="4" w:space="0" w:color="auto"/>
              <w:bottom w:val="single" w:sz="4" w:space="0" w:color="auto"/>
            </w:tcBorders>
          </w:tcPr>
          <w:p w14:paraId="4E145CE1" w14:textId="77777777" w:rsidR="00B45DF3" w:rsidRPr="007728C3" w:rsidRDefault="00B45DF3" w:rsidP="00B45DF3">
            <w:pPr>
              <w:pStyle w:val="TAR"/>
              <w:rPr>
                <w:rFonts w:cs="Arial"/>
                <w:lang w:eastAsia="en-US"/>
              </w:rPr>
            </w:pPr>
            <w:r w:rsidRPr="007728C3">
              <w:rPr>
                <w:rFonts w:cs="Arial"/>
                <w:lang w:eastAsia="en-US"/>
              </w:rPr>
              <w:t>1850 MHz</w:t>
            </w:r>
          </w:p>
        </w:tc>
        <w:tc>
          <w:tcPr>
            <w:tcW w:w="317" w:type="dxa"/>
            <w:tcBorders>
              <w:top w:val="single" w:sz="4" w:space="0" w:color="auto"/>
              <w:bottom w:val="single" w:sz="4" w:space="0" w:color="auto"/>
            </w:tcBorders>
          </w:tcPr>
          <w:p w14:paraId="7E3C0C09" w14:textId="77777777" w:rsidR="00B45DF3" w:rsidRPr="007728C3" w:rsidRDefault="00B45D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60A6AF7A" w14:textId="77777777" w:rsidR="00B45DF3" w:rsidRPr="007728C3" w:rsidRDefault="00B45DF3" w:rsidP="00B45DF3">
            <w:pPr>
              <w:pStyle w:val="TAL"/>
              <w:rPr>
                <w:rFonts w:cs="Arial"/>
                <w:lang w:eastAsia="en-US"/>
              </w:rPr>
            </w:pPr>
            <w:r w:rsidRPr="007728C3">
              <w:rPr>
                <w:rFonts w:cs="Arial"/>
                <w:lang w:eastAsia="en-US"/>
              </w:rPr>
              <w:t>1910 MHz</w:t>
            </w:r>
          </w:p>
        </w:tc>
        <w:tc>
          <w:tcPr>
            <w:tcW w:w="1302" w:type="dxa"/>
            <w:tcBorders>
              <w:top w:val="single" w:sz="4" w:space="0" w:color="auto"/>
              <w:left w:val="single" w:sz="4" w:space="0" w:color="auto"/>
              <w:bottom w:val="single" w:sz="4" w:space="0" w:color="auto"/>
            </w:tcBorders>
          </w:tcPr>
          <w:p w14:paraId="75A6BF0C" w14:textId="77777777" w:rsidR="00B45DF3" w:rsidRPr="007728C3" w:rsidRDefault="00B45DF3" w:rsidP="006671DB">
            <w:pPr>
              <w:pStyle w:val="TAR"/>
              <w:rPr>
                <w:rFonts w:cs="Arial"/>
                <w:lang w:eastAsia="en-US"/>
              </w:rPr>
            </w:pPr>
            <w:r w:rsidRPr="007728C3">
              <w:rPr>
                <w:rFonts w:cs="Arial"/>
                <w:lang w:eastAsia="en-US"/>
              </w:rPr>
              <w:t>1850 MHz</w:t>
            </w:r>
          </w:p>
        </w:tc>
        <w:tc>
          <w:tcPr>
            <w:tcW w:w="317" w:type="dxa"/>
            <w:tcBorders>
              <w:top w:val="single" w:sz="4" w:space="0" w:color="auto"/>
              <w:bottom w:val="single" w:sz="4" w:space="0" w:color="auto"/>
            </w:tcBorders>
          </w:tcPr>
          <w:p w14:paraId="18FC2680" w14:textId="77777777" w:rsidR="00B45DF3" w:rsidRPr="007728C3" w:rsidRDefault="00B45D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1C5DA8C9" w14:textId="77777777" w:rsidR="00B45DF3" w:rsidRPr="007728C3" w:rsidRDefault="00B45DF3" w:rsidP="00B45DF3">
            <w:pPr>
              <w:pStyle w:val="TAL"/>
              <w:rPr>
                <w:rFonts w:cs="Arial"/>
                <w:lang w:eastAsia="en-US"/>
              </w:rPr>
            </w:pPr>
            <w:r w:rsidRPr="007728C3">
              <w:rPr>
                <w:rFonts w:cs="Arial"/>
                <w:lang w:eastAsia="en-US"/>
              </w:rPr>
              <w:t>1910 MHz</w:t>
            </w:r>
          </w:p>
        </w:tc>
        <w:tc>
          <w:tcPr>
            <w:tcW w:w="917" w:type="dxa"/>
            <w:gridSpan w:val="2"/>
            <w:tcBorders>
              <w:top w:val="single" w:sz="4" w:space="0" w:color="auto"/>
              <w:left w:val="single" w:sz="4" w:space="0" w:color="auto"/>
              <w:bottom w:val="single" w:sz="4" w:space="0" w:color="auto"/>
              <w:right w:val="single" w:sz="4" w:space="0" w:color="auto"/>
            </w:tcBorders>
          </w:tcPr>
          <w:p w14:paraId="5020E7E8" w14:textId="77777777" w:rsidR="00B45DF3" w:rsidRPr="007728C3" w:rsidRDefault="00B45DF3" w:rsidP="00E84111">
            <w:pPr>
              <w:pStyle w:val="TAC"/>
              <w:rPr>
                <w:rFonts w:cs="Arial"/>
                <w:lang w:eastAsia="en-US"/>
              </w:rPr>
            </w:pPr>
            <w:r w:rsidRPr="007728C3">
              <w:rPr>
                <w:rFonts w:cs="Arial"/>
                <w:lang w:eastAsia="en-US"/>
              </w:rPr>
              <w:t>TDD</w:t>
            </w:r>
          </w:p>
        </w:tc>
      </w:tr>
      <w:tr w:rsidR="00B45DF3" w:rsidRPr="007728C3" w14:paraId="45191C11"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1BECE805" w14:textId="77777777" w:rsidR="00B45DF3" w:rsidRPr="007728C3" w:rsidRDefault="00B45DF3" w:rsidP="00E84111">
            <w:pPr>
              <w:pStyle w:val="TAC"/>
              <w:rPr>
                <w:rFonts w:cs="Arial"/>
                <w:lang w:eastAsia="en-US"/>
              </w:rPr>
            </w:pPr>
            <w:r w:rsidRPr="007728C3">
              <w:rPr>
                <w:rFonts w:cs="Arial"/>
                <w:lang w:eastAsia="en-US"/>
              </w:rPr>
              <w:t>36</w:t>
            </w:r>
          </w:p>
        </w:tc>
        <w:tc>
          <w:tcPr>
            <w:tcW w:w="1283" w:type="dxa"/>
            <w:tcBorders>
              <w:top w:val="single" w:sz="4" w:space="0" w:color="auto"/>
              <w:left w:val="single" w:sz="4" w:space="0" w:color="auto"/>
              <w:bottom w:val="single" w:sz="4" w:space="0" w:color="auto"/>
            </w:tcBorders>
          </w:tcPr>
          <w:p w14:paraId="6A8DCC60" w14:textId="77777777" w:rsidR="00B45DF3" w:rsidRPr="007728C3" w:rsidRDefault="00B45DF3" w:rsidP="00B45DF3">
            <w:pPr>
              <w:pStyle w:val="TAR"/>
              <w:rPr>
                <w:rFonts w:cs="Arial"/>
                <w:lang w:eastAsia="en-US"/>
              </w:rPr>
            </w:pPr>
            <w:r w:rsidRPr="007728C3">
              <w:rPr>
                <w:rFonts w:cs="Arial"/>
                <w:lang w:eastAsia="en-US"/>
              </w:rPr>
              <w:t>1930 MHz</w:t>
            </w:r>
          </w:p>
        </w:tc>
        <w:tc>
          <w:tcPr>
            <w:tcW w:w="317" w:type="dxa"/>
            <w:tcBorders>
              <w:top w:val="single" w:sz="4" w:space="0" w:color="auto"/>
              <w:bottom w:val="single" w:sz="4" w:space="0" w:color="auto"/>
            </w:tcBorders>
          </w:tcPr>
          <w:p w14:paraId="5CE6606E" w14:textId="77777777" w:rsidR="00B45DF3" w:rsidRPr="007728C3" w:rsidRDefault="00B45D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0D0E48D6" w14:textId="77777777" w:rsidR="00B45DF3" w:rsidRPr="007728C3" w:rsidRDefault="00B45DF3" w:rsidP="00B45DF3">
            <w:pPr>
              <w:pStyle w:val="TAL"/>
              <w:rPr>
                <w:rFonts w:cs="Arial"/>
                <w:lang w:eastAsia="en-US"/>
              </w:rPr>
            </w:pPr>
            <w:r w:rsidRPr="007728C3">
              <w:rPr>
                <w:rFonts w:cs="Arial"/>
                <w:lang w:eastAsia="en-US"/>
              </w:rPr>
              <w:t>1990 MHz</w:t>
            </w:r>
          </w:p>
        </w:tc>
        <w:tc>
          <w:tcPr>
            <w:tcW w:w="1302" w:type="dxa"/>
            <w:tcBorders>
              <w:top w:val="single" w:sz="4" w:space="0" w:color="auto"/>
              <w:bottom w:val="single" w:sz="4" w:space="0" w:color="auto"/>
            </w:tcBorders>
          </w:tcPr>
          <w:p w14:paraId="780CEA4B" w14:textId="77777777" w:rsidR="00B45DF3" w:rsidRPr="007728C3" w:rsidRDefault="00B45DF3" w:rsidP="006671DB">
            <w:pPr>
              <w:pStyle w:val="TAR"/>
              <w:rPr>
                <w:rFonts w:cs="Arial"/>
                <w:lang w:eastAsia="en-US"/>
              </w:rPr>
            </w:pPr>
            <w:r w:rsidRPr="007728C3">
              <w:rPr>
                <w:rFonts w:cs="Arial"/>
                <w:lang w:eastAsia="en-US"/>
              </w:rPr>
              <w:t>1930 MHz</w:t>
            </w:r>
          </w:p>
        </w:tc>
        <w:tc>
          <w:tcPr>
            <w:tcW w:w="317" w:type="dxa"/>
            <w:tcBorders>
              <w:top w:val="single" w:sz="4" w:space="0" w:color="auto"/>
              <w:bottom w:val="single" w:sz="4" w:space="0" w:color="auto"/>
            </w:tcBorders>
          </w:tcPr>
          <w:p w14:paraId="22853410" w14:textId="77777777" w:rsidR="00B45DF3" w:rsidRPr="007728C3" w:rsidRDefault="00B45D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6B2B042E" w14:textId="77777777" w:rsidR="00B45DF3" w:rsidRPr="007728C3" w:rsidRDefault="00B45DF3" w:rsidP="00B45DF3">
            <w:pPr>
              <w:pStyle w:val="TAL"/>
              <w:rPr>
                <w:rFonts w:cs="Arial"/>
                <w:lang w:eastAsia="en-US"/>
              </w:rPr>
            </w:pPr>
            <w:r w:rsidRPr="007728C3">
              <w:rPr>
                <w:rFonts w:cs="Arial"/>
                <w:lang w:eastAsia="en-US"/>
              </w:rPr>
              <w:t>1990 MHz</w:t>
            </w:r>
          </w:p>
        </w:tc>
        <w:tc>
          <w:tcPr>
            <w:tcW w:w="917" w:type="dxa"/>
            <w:gridSpan w:val="2"/>
            <w:tcBorders>
              <w:top w:val="single" w:sz="4" w:space="0" w:color="auto"/>
              <w:left w:val="single" w:sz="4" w:space="0" w:color="auto"/>
              <w:bottom w:val="single" w:sz="4" w:space="0" w:color="auto"/>
              <w:right w:val="single" w:sz="4" w:space="0" w:color="auto"/>
            </w:tcBorders>
          </w:tcPr>
          <w:p w14:paraId="6C4C45A8" w14:textId="77777777" w:rsidR="00B45DF3" w:rsidRPr="007728C3" w:rsidRDefault="00B45DF3" w:rsidP="00E84111">
            <w:pPr>
              <w:pStyle w:val="TAC"/>
              <w:rPr>
                <w:rFonts w:cs="Arial"/>
                <w:lang w:eastAsia="en-US"/>
              </w:rPr>
            </w:pPr>
            <w:r w:rsidRPr="007728C3">
              <w:rPr>
                <w:rFonts w:cs="Arial"/>
                <w:lang w:eastAsia="en-US"/>
              </w:rPr>
              <w:t>TDD</w:t>
            </w:r>
          </w:p>
        </w:tc>
      </w:tr>
      <w:tr w:rsidR="00B45DF3" w:rsidRPr="007728C3" w14:paraId="5047D57F"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6F569084" w14:textId="77777777" w:rsidR="00B45DF3" w:rsidRPr="007728C3" w:rsidRDefault="00B45DF3" w:rsidP="00E84111">
            <w:pPr>
              <w:pStyle w:val="TAC"/>
              <w:rPr>
                <w:rFonts w:cs="Arial"/>
                <w:lang w:eastAsia="en-US"/>
              </w:rPr>
            </w:pPr>
            <w:r w:rsidRPr="007728C3">
              <w:rPr>
                <w:rFonts w:cs="Arial"/>
                <w:lang w:eastAsia="en-US"/>
              </w:rPr>
              <w:t>37</w:t>
            </w:r>
          </w:p>
        </w:tc>
        <w:tc>
          <w:tcPr>
            <w:tcW w:w="1283" w:type="dxa"/>
            <w:tcBorders>
              <w:top w:val="single" w:sz="4" w:space="0" w:color="auto"/>
              <w:left w:val="single" w:sz="4" w:space="0" w:color="auto"/>
              <w:bottom w:val="single" w:sz="4" w:space="0" w:color="auto"/>
            </w:tcBorders>
          </w:tcPr>
          <w:p w14:paraId="66F2F7B6" w14:textId="77777777" w:rsidR="00B45DF3" w:rsidRPr="007728C3" w:rsidRDefault="00B45DF3" w:rsidP="00B45DF3">
            <w:pPr>
              <w:pStyle w:val="TAR"/>
              <w:rPr>
                <w:rFonts w:cs="Arial"/>
                <w:lang w:eastAsia="en-US"/>
              </w:rPr>
            </w:pPr>
            <w:r w:rsidRPr="007728C3">
              <w:rPr>
                <w:rFonts w:cs="Arial"/>
                <w:lang w:eastAsia="en-US"/>
              </w:rPr>
              <w:t>1910 MHz</w:t>
            </w:r>
          </w:p>
        </w:tc>
        <w:tc>
          <w:tcPr>
            <w:tcW w:w="317" w:type="dxa"/>
            <w:tcBorders>
              <w:top w:val="single" w:sz="4" w:space="0" w:color="auto"/>
              <w:bottom w:val="single" w:sz="4" w:space="0" w:color="auto"/>
            </w:tcBorders>
          </w:tcPr>
          <w:p w14:paraId="1215E05B" w14:textId="77777777" w:rsidR="00B45DF3" w:rsidRPr="007728C3" w:rsidRDefault="00B45D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6C4CB15D" w14:textId="77777777" w:rsidR="00B45DF3" w:rsidRPr="007728C3" w:rsidRDefault="00B45DF3" w:rsidP="00B45DF3">
            <w:pPr>
              <w:pStyle w:val="TAL"/>
              <w:rPr>
                <w:rFonts w:cs="Arial"/>
                <w:lang w:eastAsia="en-US"/>
              </w:rPr>
            </w:pPr>
            <w:r w:rsidRPr="007728C3">
              <w:rPr>
                <w:rFonts w:cs="Arial"/>
                <w:lang w:eastAsia="en-US"/>
              </w:rPr>
              <w:t>1930 MHz</w:t>
            </w:r>
          </w:p>
        </w:tc>
        <w:tc>
          <w:tcPr>
            <w:tcW w:w="1302" w:type="dxa"/>
            <w:tcBorders>
              <w:top w:val="single" w:sz="4" w:space="0" w:color="auto"/>
              <w:bottom w:val="single" w:sz="4" w:space="0" w:color="auto"/>
            </w:tcBorders>
          </w:tcPr>
          <w:p w14:paraId="553D205D" w14:textId="77777777" w:rsidR="00B45DF3" w:rsidRPr="007728C3" w:rsidRDefault="00B45DF3" w:rsidP="006671DB">
            <w:pPr>
              <w:pStyle w:val="TAR"/>
              <w:rPr>
                <w:rFonts w:cs="Arial"/>
                <w:lang w:eastAsia="en-US"/>
              </w:rPr>
            </w:pPr>
            <w:r w:rsidRPr="007728C3">
              <w:rPr>
                <w:rFonts w:cs="Arial"/>
                <w:lang w:eastAsia="en-US"/>
              </w:rPr>
              <w:t>1910 MHz</w:t>
            </w:r>
          </w:p>
        </w:tc>
        <w:tc>
          <w:tcPr>
            <w:tcW w:w="317" w:type="dxa"/>
            <w:tcBorders>
              <w:top w:val="single" w:sz="4" w:space="0" w:color="auto"/>
              <w:bottom w:val="single" w:sz="4" w:space="0" w:color="auto"/>
            </w:tcBorders>
          </w:tcPr>
          <w:p w14:paraId="250F7910" w14:textId="77777777" w:rsidR="00B45DF3" w:rsidRPr="007728C3" w:rsidRDefault="00B45D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5DA41627" w14:textId="77777777" w:rsidR="00B45DF3" w:rsidRPr="007728C3" w:rsidRDefault="00B45DF3" w:rsidP="00B45DF3">
            <w:pPr>
              <w:pStyle w:val="TAL"/>
              <w:rPr>
                <w:rFonts w:cs="Arial"/>
                <w:lang w:eastAsia="en-US"/>
              </w:rPr>
            </w:pPr>
            <w:r w:rsidRPr="007728C3">
              <w:rPr>
                <w:rFonts w:cs="Arial"/>
                <w:lang w:eastAsia="en-US"/>
              </w:rPr>
              <w:t>1930 MHz</w:t>
            </w:r>
          </w:p>
        </w:tc>
        <w:tc>
          <w:tcPr>
            <w:tcW w:w="917" w:type="dxa"/>
            <w:gridSpan w:val="2"/>
            <w:tcBorders>
              <w:top w:val="single" w:sz="4" w:space="0" w:color="auto"/>
              <w:left w:val="single" w:sz="4" w:space="0" w:color="auto"/>
              <w:bottom w:val="single" w:sz="4" w:space="0" w:color="auto"/>
              <w:right w:val="single" w:sz="4" w:space="0" w:color="auto"/>
            </w:tcBorders>
          </w:tcPr>
          <w:p w14:paraId="7AF2D0F9" w14:textId="77777777" w:rsidR="00B45DF3" w:rsidRPr="007728C3" w:rsidRDefault="00B45DF3" w:rsidP="00E84111">
            <w:pPr>
              <w:pStyle w:val="TAC"/>
              <w:rPr>
                <w:rFonts w:cs="Arial"/>
                <w:lang w:eastAsia="en-US"/>
              </w:rPr>
            </w:pPr>
            <w:r w:rsidRPr="007728C3">
              <w:rPr>
                <w:rFonts w:cs="Arial"/>
                <w:lang w:eastAsia="en-US"/>
              </w:rPr>
              <w:t>TDD</w:t>
            </w:r>
          </w:p>
        </w:tc>
      </w:tr>
      <w:tr w:rsidR="00B45DF3" w:rsidRPr="007728C3" w14:paraId="5C04A4B2"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6ED6387C" w14:textId="77777777" w:rsidR="00B45DF3" w:rsidRPr="007728C3" w:rsidRDefault="00B45DF3" w:rsidP="00E84111">
            <w:pPr>
              <w:pStyle w:val="TAC"/>
              <w:rPr>
                <w:rFonts w:cs="Arial"/>
                <w:lang w:eastAsia="en-US"/>
              </w:rPr>
            </w:pPr>
            <w:r w:rsidRPr="007728C3">
              <w:rPr>
                <w:rFonts w:cs="Arial"/>
                <w:lang w:eastAsia="en-US"/>
              </w:rPr>
              <w:t>38</w:t>
            </w:r>
          </w:p>
        </w:tc>
        <w:tc>
          <w:tcPr>
            <w:tcW w:w="1283" w:type="dxa"/>
            <w:tcBorders>
              <w:top w:val="single" w:sz="4" w:space="0" w:color="auto"/>
              <w:left w:val="single" w:sz="4" w:space="0" w:color="auto"/>
              <w:bottom w:val="single" w:sz="4" w:space="0" w:color="auto"/>
            </w:tcBorders>
          </w:tcPr>
          <w:p w14:paraId="2B41D499" w14:textId="77777777" w:rsidR="00B45DF3" w:rsidRPr="007728C3" w:rsidRDefault="00B45DF3" w:rsidP="00B45DF3">
            <w:pPr>
              <w:pStyle w:val="TAR"/>
              <w:rPr>
                <w:rFonts w:cs="Arial"/>
                <w:lang w:eastAsia="en-US"/>
              </w:rPr>
            </w:pPr>
            <w:r w:rsidRPr="007728C3">
              <w:rPr>
                <w:rFonts w:cs="Arial"/>
                <w:lang w:eastAsia="en-US"/>
              </w:rPr>
              <w:t>2570 MHz</w:t>
            </w:r>
          </w:p>
        </w:tc>
        <w:tc>
          <w:tcPr>
            <w:tcW w:w="317" w:type="dxa"/>
            <w:tcBorders>
              <w:top w:val="single" w:sz="4" w:space="0" w:color="auto"/>
              <w:bottom w:val="single" w:sz="4" w:space="0" w:color="auto"/>
            </w:tcBorders>
          </w:tcPr>
          <w:p w14:paraId="1785CC9F" w14:textId="77777777" w:rsidR="00B45DF3" w:rsidRPr="007728C3" w:rsidRDefault="00B45D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0307BDD7" w14:textId="77777777" w:rsidR="00B45DF3" w:rsidRPr="007728C3" w:rsidRDefault="00B45DF3" w:rsidP="00B45DF3">
            <w:pPr>
              <w:pStyle w:val="TAL"/>
              <w:rPr>
                <w:rFonts w:cs="Arial"/>
                <w:lang w:eastAsia="en-US"/>
              </w:rPr>
            </w:pPr>
            <w:r w:rsidRPr="007728C3">
              <w:rPr>
                <w:rFonts w:cs="Arial"/>
                <w:lang w:eastAsia="en-US"/>
              </w:rPr>
              <w:t>2620 MHz</w:t>
            </w:r>
          </w:p>
        </w:tc>
        <w:tc>
          <w:tcPr>
            <w:tcW w:w="1302" w:type="dxa"/>
            <w:tcBorders>
              <w:top w:val="single" w:sz="4" w:space="0" w:color="auto"/>
              <w:bottom w:val="single" w:sz="4" w:space="0" w:color="auto"/>
            </w:tcBorders>
          </w:tcPr>
          <w:p w14:paraId="5B0A9EEC" w14:textId="77777777" w:rsidR="00B45DF3" w:rsidRPr="007728C3" w:rsidRDefault="00B45DF3" w:rsidP="006671DB">
            <w:pPr>
              <w:pStyle w:val="TAR"/>
              <w:rPr>
                <w:rFonts w:cs="Arial"/>
                <w:lang w:eastAsia="en-US"/>
              </w:rPr>
            </w:pPr>
            <w:r w:rsidRPr="007728C3">
              <w:rPr>
                <w:rFonts w:cs="Arial"/>
                <w:lang w:eastAsia="en-US"/>
              </w:rPr>
              <w:t>2570 MHz</w:t>
            </w:r>
          </w:p>
        </w:tc>
        <w:tc>
          <w:tcPr>
            <w:tcW w:w="317" w:type="dxa"/>
            <w:tcBorders>
              <w:top w:val="single" w:sz="4" w:space="0" w:color="auto"/>
              <w:bottom w:val="single" w:sz="4" w:space="0" w:color="auto"/>
            </w:tcBorders>
          </w:tcPr>
          <w:p w14:paraId="417F97F5" w14:textId="77777777" w:rsidR="00B45DF3" w:rsidRPr="007728C3" w:rsidRDefault="00B45D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56F562C7" w14:textId="77777777" w:rsidR="00B45DF3" w:rsidRPr="007728C3" w:rsidRDefault="00B45DF3" w:rsidP="00B45DF3">
            <w:pPr>
              <w:pStyle w:val="TAL"/>
              <w:rPr>
                <w:rFonts w:cs="Arial"/>
                <w:lang w:eastAsia="en-US"/>
              </w:rPr>
            </w:pPr>
            <w:r w:rsidRPr="007728C3">
              <w:rPr>
                <w:rFonts w:cs="Arial"/>
                <w:lang w:eastAsia="en-US"/>
              </w:rPr>
              <w:t>2620 MHz</w:t>
            </w:r>
          </w:p>
        </w:tc>
        <w:tc>
          <w:tcPr>
            <w:tcW w:w="917" w:type="dxa"/>
            <w:gridSpan w:val="2"/>
            <w:tcBorders>
              <w:top w:val="single" w:sz="4" w:space="0" w:color="auto"/>
              <w:left w:val="single" w:sz="4" w:space="0" w:color="auto"/>
              <w:bottom w:val="single" w:sz="4" w:space="0" w:color="auto"/>
              <w:right w:val="single" w:sz="4" w:space="0" w:color="auto"/>
            </w:tcBorders>
          </w:tcPr>
          <w:p w14:paraId="1EDB3ECB" w14:textId="77777777" w:rsidR="00B45DF3" w:rsidRPr="007728C3" w:rsidRDefault="00B45DF3" w:rsidP="00E84111">
            <w:pPr>
              <w:pStyle w:val="TAC"/>
              <w:rPr>
                <w:rFonts w:cs="Arial"/>
                <w:lang w:eastAsia="en-US"/>
              </w:rPr>
            </w:pPr>
            <w:r w:rsidRPr="007728C3">
              <w:rPr>
                <w:rFonts w:cs="Arial"/>
                <w:lang w:eastAsia="en-US"/>
              </w:rPr>
              <w:t>TDD</w:t>
            </w:r>
          </w:p>
        </w:tc>
      </w:tr>
      <w:tr w:rsidR="00B45DF3" w:rsidRPr="007728C3" w14:paraId="18AD422F"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tcPr>
          <w:p w14:paraId="392F2E49" w14:textId="77777777" w:rsidR="00B45DF3" w:rsidRPr="007728C3" w:rsidRDefault="00B45DF3" w:rsidP="00E84111">
            <w:pPr>
              <w:pStyle w:val="TAC"/>
              <w:rPr>
                <w:rFonts w:cs="Arial"/>
                <w:lang w:eastAsia="en-US"/>
              </w:rPr>
            </w:pPr>
            <w:r w:rsidRPr="007728C3">
              <w:rPr>
                <w:rFonts w:cs="Arial"/>
                <w:lang w:eastAsia="en-US"/>
              </w:rPr>
              <w:t>39</w:t>
            </w:r>
          </w:p>
        </w:tc>
        <w:tc>
          <w:tcPr>
            <w:tcW w:w="1283" w:type="dxa"/>
            <w:tcBorders>
              <w:top w:val="single" w:sz="4" w:space="0" w:color="auto"/>
              <w:left w:val="single" w:sz="4" w:space="0" w:color="auto"/>
              <w:bottom w:val="single" w:sz="4" w:space="0" w:color="auto"/>
            </w:tcBorders>
          </w:tcPr>
          <w:p w14:paraId="620F7664" w14:textId="77777777" w:rsidR="00B45DF3" w:rsidRPr="007728C3" w:rsidRDefault="00B45DF3" w:rsidP="00B45DF3">
            <w:pPr>
              <w:pStyle w:val="TAR"/>
              <w:rPr>
                <w:rFonts w:cs="Arial"/>
                <w:lang w:eastAsia="en-US"/>
              </w:rPr>
            </w:pPr>
            <w:r w:rsidRPr="007728C3">
              <w:rPr>
                <w:rFonts w:cs="Arial"/>
                <w:lang w:eastAsia="en-US"/>
              </w:rPr>
              <w:t>1880 MHz</w:t>
            </w:r>
          </w:p>
        </w:tc>
        <w:tc>
          <w:tcPr>
            <w:tcW w:w="317" w:type="dxa"/>
            <w:tcBorders>
              <w:top w:val="single" w:sz="4" w:space="0" w:color="auto"/>
              <w:bottom w:val="single" w:sz="4" w:space="0" w:color="auto"/>
            </w:tcBorders>
          </w:tcPr>
          <w:p w14:paraId="063DCC4C" w14:textId="77777777" w:rsidR="00B45DF3" w:rsidRPr="007728C3" w:rsidRDefault="00B45D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0BD33DA7" w14:textId="77777777" w:rsidR="00B45DF3" w:rsidRPr="007728C3" w:rsidRDefault="00B45DF3" w:rsidP="00B45DF3">
            <w:pPr>
              <w:pStyle w:val="TAL"/>
              <w:rPr>
                <w:rFonts w:cs="Arial"/>
                <w:lang w:eastAsia="en-US"/>
              </w:rPr>
            </w:pPr>
            <w:r w:rsidRPr="007728C3">
              <w:rPr>
                <w:rFonts w:cs="Arial"/>
                <w:lang w:eastAsia="en-US"/>
              </w:rPr>
              <w:t>1920 MHz</w:t>
            </w:r>
          </w:p>
        </w:tc>
        <w:tc>
          <w:tcPr>
            <w:tcW w:w="1302" w:type="dxa"/>
            <w:tcBorders>
              <w:top w:val="single" w:sz="4" w:space="0" w:color="auto"/>
              <w:bottom w:val="single" w:sz="4" w:space="0" w:color="auto"/>
            </w:tcBorders>
          </w:tcPr>
          <w:p w14:paraId="41F0F26E" w14:textId="77777777" w:rsidR="00B45DF3" w:rsidRPr="007728C3" w:rsidRDefault="00B45DF3" w:rsidP="006671DB">
            <w:pPr>
              <w:pStyle w:val="TAR"/>
              <w:rPr>
                <w:rFonts w:cs="Arial"/>
                <w:lang w:eastAsia="en-US"/>
              </w:rPr>
            </w:pPr>
            <w:r w:rsidRPr="007728C3">
              <w:rPr>
                <w:rFonts w:cs="Arial"/>
                <w:lang w:eastAsia="en-US"/>
              </w:rPr>
              <w:t>1880 MHz</w:t>
            </w:r>
          </w:p>
        </w:tc>
        <w:tc>
          <w:tcPr>
            <w:tcW w:w="317" w:type="dxa"/>
            <w:tcBorders>
              <w:top w:val="single" w:sz="4" w:space="0" w:color="auto"/>
              <w:bottom w:val="single" w:sz="4" w:space="0" w:color="auto"/>
            </w:tcBorders>
          </w:tcPr>
          <w:p w14:paraId="539139BB" w14:textId="77777777" w:rsidR="00B45DF3" w:rsidRPr="007728C3" w:rsidRDefault="00B45D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056097A0" w14:textId="77777777" w:rsidR="00B45DF3" w:rsidRPr="007728C3" w:rsidRDefault="00B45DF3" w:rsidP="00B45DF3">
            <w:pPr>
              <w:pStyle w:val="TAL"/>
              <w:rPr>
                <w:rFonts w:cs="Arial"/>
                <w:lang w:eastAsia="en-US"/>
              </w:rPr>
            </w:pPr>
            <w:r w:rsidRPr="007728C3">
              <w:rPr>
                <w:rFonts w:cs="Arial"/>
                <w:lang w:eastAsia="en-US"/>
              </w:rPr>
              <w:t>1920 MHz</w:t>
            </w:r>
          </w:p>
        </w:tc>
        <w:tc>
          <w:tcPr>
            <w:tcW w:w="917" w:type="dxa"/>
            <w:gridSpan w:val="2"/>
            <w:tcBorders>
              <w:top w:val="single" w:sz="4" w:space="0" w:color="auto"/>
              <w:left w:val="single" w:sz="4" w:space="0" w:color="auto"/>
              <w:bottom w:val="single" w:sz="4" w:space="0" w:color="auto"/>
              <w:right w:val="single" w:sz="4" w:space="0" w:color="auto"/>
            </w:tcBorders>
          </w:tcPr>
          <w:p w14:paraId="65A57CAF" w14:textId="77777777" w:rsidR="00B45DF3" w:rsidRPr="007728C3" w:rsidRDefault="00B45DF3" w:rsidP="00E84111">
            <w:pPr>
              <w:pStyle w:val="TAC"/>
              <w:rPr>
                <w:rFonts w:cs="Arial"/>
                <w:lang w:eastAsia="en-US"/>
              </w:rPr>
            </w:pPr>
            <w:r w:rsidRPr="007728C3">
              <w:rPr>
                <w:rFonts w:cs="Arial"/>
                <w:lang w:eastAsia="en-US"/>
              </w:rPr>
              <w:t>TDD</w:t>
            </w:r>
          </w:p>
        </w:tc>
      </w:tr>
      <w:tr w:rsidR="00B45DF3" w:rsidRPr="007728C3" w14:paraId="452F3475"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tcPr>
          <w:p w14:paraId="49D0BB2C" w14:textId="77777777" w:rsidR="00B45DF3" w:rsidRPr="007728C3" w:rsidRDefault="00B45DF3" w:rsidP="00E84111">
            <w:pPr>
              <w:pStyle w:val="TAC"/>
              <w:rPr>
                <w:rFonts w:cs="Arial"/>
                <w:lang w:eastAsia="en-US"/>
              </w:rPr>
            </w:pPr>
            <w:r w:rsidRPr="007728C3">
              <w:rPr>
                <w:rFonts w:cs="Arial"/>
                <w:lang w:eastAsia="en-US"/>
              </w:rPr>
              <w:t>40</w:t>
            </w:r>
          </w:p>
        </w:tc>
        <w:tc>
          <w:tcPr>
            <w:tcW w:w="1283" w:type="dxa"/>
            <w:tcBorders>
              <w:top w:val="single" w:sz="4" w:space="0" w:color="auto"/>
              <w:left w:val="single" w:sz="4" w:space="0" w:color="auto"/>
              <w:bottom w:val="single" w:sz="4" w:space="0" w:color="auto"/>
            </w:tcBorders>
          </w:tcPr>
          <w:p w14:paraId="67A9665E" w14:textId="77777777" w:rsidR="00B45DF3" w:rsidRPr="007728C3" w:rsidRDefault="00B45DF3" w:rsidP="00B45DF3">
            <w:pPr>
              <w:pStyle w:val="TAR"/>
              <w:rPr>
                <w:rFonts w:cs="Arial"/>
                <w:lang w:eastAsia="en-US"/>
              </w:rPr>
            </w:pPr>
            <w:r w:rsidRPr="007728C3">
              <w:rPr>
                <w:rFonts w:cs="Arial"/>
                <w:lang w:eastAsia="en-US"/>
              </w:rPr>
              <w:t>2300 MHz</w:t>
            </w:r>
          </w:p>
        </w:tc>
        <w:tc>
          <w:tcPr>
            <w:tcW w:w="317" w:type="dxa"/>
            <w:tcBorders>
              <w:top w:val="single" w:sz="4" w:space="0" w:color="auto"/>
              <w:bottom w:val="single" w:sz="4" w:space="0" w:color="auto"/>
            </w:tcBorders>
          </w:tcPr>
          <w:p w14:paraId="68C906C0" w14:textId="77777777" w:rsidR="00B45DF3" w:rsidRPr="007728C3" w:rsidRDefault="00B45DF3"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0314F574" w14:textId="77777777" w:rsidR="00B45DF3" w:rsidRPr="007728C3" w:rsidRDefault="00B45DF3" w:rsidP="00B45DF3">
            <w:pPr>
              <w:pStyle w:val="TAL"/>
              <w:rPr>
                <w:rFonts w:cs="Arial"/>
                <w:lang w:eastAsia="en-US"/>
              </w:rPr>
            </w:pPr>
            <w:r w:rsidRPr="007728C3">
              <w:rPr>
                <w:rFonts w:cs="Arial"/>
                <w:lang w:eastAsia="en-US"/>
              </w:rPr>
              <w:t>2400 MHz</w:t>
            </w:r>
          </w:p>
        </w:tc>
        <w:tc>
          <w:tcPr>
            <w:tcW w:w="1302" w:type="dxa"/>
            <w:tcBorders>
              <w:top w:val="single" w:sz="4" w:space="0" w:color="auto"/>
              <w:bottom w:val="single" w:sz="4" w:space="0" w:color="auto"/>
            </w:tcBorders>
          </w:tcPr>
          <w:p w14:paraId="561926BA" w14:textId="77777777" w:rsidR="00B45DF3" w:rsidRPr="007728C3" w:rsidRDefault="00B45DF3" w:rsidP="006671DB">
            <w:pPr>
              <w:pStyle w:val="TAR"/>
              <w:rPr>
                <w:rFonts w:cs="Arial"/>
                <w:lang w:eastAsia="en-US"/>
              </w:rPr>
            </w:pPr>
            <w:r w:rsidRPr="007728C3">
              <w:rPr>
                <w:rFonts w:cs="Arial"/>
                <w:lang w:eastAsia="en-US"/>
              </w:rPr>
              <w:t>2300 MHz</w:t>
            </w:r>
          </w:p>
        </w:tc>
        <w:tc>
          <w:tcPr>
            <w:tcW w:w="317" w:type="dxa"/>
            <w:tcBorders>
              <w:top w:val="single" w:sz="4" w:space="0" w:color="auto"/>
              <w:bottom w:val="single" w:sz="4" w:space="0" w:color="auto"/>
            </w:tcBorders>
          </w:tcPr>
          <w:p w14:paraId="1DEF8145" w14:textId="77777777" w:rsidR="00B45DF3" w:rsidRPr="007728C3" w:rsidRDefault="00B45DF3"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083EFA6E" w14:textId="77777777" w:rsidR="00B45DF3" w:rsidRPr="007728C3" w:rsidRDefault="00B45DF3" w:rsidP="00B45DF3">
            <w:pPr>
              <w:pStyle w:val="TAL"/>
              <w:rPr>
                <w:rFonts w:cs="Arial"/>
                <w:lang w:eastAsia="en-US"/>
              </w:rPr>
            </w:pPr>
            <w:r w:rsidRPr="007728C3">
              <w:rPr>
                <w:rFonts w:cs="Arial"/>
                <w:lang w:eastAsia="en-US"/>
              </w:rPr>
              <w:t>2400 MHz</w:t>
            </w:r>
          </w:p>
        </w:tc>
        <w:tc>
          <w:tcPr>
            <w:tcW w:w="917" w:type="dxa"/>
            <w:gridSpan w:val="2"/>
            <w:tcBorders>
              <w:top w:val="single" w:sz="4" w:space="0" w:color="auto"/>
              <w:left w:val="single" w:sz="4" w:space="0" w:color="auto"/>
              <w:bottom w:val="single" w:sz="4" w:space="0" w:color="auto"/>
              <w:right w:val="single" w:sz="4" w:space="0" w:color="auto"/>
            </w:tcBorders>
          </w:tcPr>
          <w:p w14:paraId="7319F093" w14:textId="77777777" w:rsidR="00B45DF3" w:rsidRPr="007728C3" w:rsidRDefault="00B45DF3" w:rsidP="00E84111">
            <w:pPr>
              <w:pStyle w:val="TAC"/>
              <w:rPr>
                <w:rFonts w:cs="Arial"/>
                <w:lang w:eastAsia="en-US"/>
              </w:rPr>
            </w:pPr>
            <w:r w:rsidRPr="007728C3">
              <w:rPr>
                <w:rFonts w:cs="Arial"/>
                <w:lang w:eastAsia="en-US"/>
              </w:rPr>
              <w:t>TDD</w:t>
            </w:r>
          </w:p>
        </w:tc>
      </w:tr>
      <w:tr w:rsidR="00E76E70" w:rsidRPr="007728C3" w14:paraId="18CD2019"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tcPr>
          <w:p w14:paraId="3EFC4C7D" w14:textId="77777777" w:rsidR="00E76E70" w:rsidRPr="007728C3" w:rsidRDefault="00E76E70" w:rsidP="00E84111">
            <w:pPr>
              <w:pStyle w:val="TAC"/>
              <w:rPr>
                <w:rFonts w:cs="Arial"/>
                <w:lang w:eastAsia="en-US"/>
              </w:rPr>
            </w:pPr>
            <w:r w:rsidRPr="007728C3">
              <w:rPr>
                <w:rFonts w:cs="Arial"/>
                <w:lang w:eastAsia="zh-CN"/>
              </w:rPr>
              <w:t>41</w:t>
            </w:r>
          </w:p>
        </w:tc>
        <w:tc>
          <w:tcPr>
            <w:tcW w:w="1283" w:type="dxa"/>
            <w:tcBorders>
              <w:top w:val="single" w:sz="4" w:space="0" w:color="auto"/>
              <w:left w:val="single" w:sz="4" w:space="0" w:color="auto"/>
              <w:bottom w:val="single" w:sz="4" w:space="0" w:color="auto"/>
            </w:tcBorders>
          </w:tcPr>
          <w:p w14:paraId="700F2509" w14:textId="77777777" w:rsidR="00E76E70" w:rsidRPr="007728C3" w:rsidRDefault="00E76E70" w:rsidP="00E76E70">
            <w:pPr>
              <w:pStyle w:val="TAR"/>
              <w:wordWrap w:val="0"/>
              <w:rPr>
                <w:rFonts w:cs="Arial"/>
                <w:lang w:eastAsia="zh-CN"/>
              </w:rPr>
            </w:pPr>
            <w:r w:rsidRPr="007728C3">
              <w:rPr>
                <w:rFonts w:cs="Arial"/>
                <w:lang w:eastAsia="zh-CN"/>
              </w:rPr>
              <w:t>2496 MHz</w:t>
            </w:r>
          </w:p>
        </w:tc>
        <w:tc>
          <w:tcPr>
            <w:tcW w:w="317" w:type="dxa"/>
            <w:tcBorders>
              <w:top w:val="single" w:sz="4" w:space="0" w:color="auto"/>
              <w:bottom w:val="single" w:sz="4" w:space="0" w:color="auto"/>
            </w:tcBorders>
          </w:tcPr>
          <w:p w14:paraId="100CAB01" w14:textId="77777777" w:rsidR="00E76E70" w:rsidRPr="007728C3" w:rsidRDefault="00E76E70" w:rsidP="00E84111">
            <w:pPr>
              <w:pStyle w:val="TAC"/>
              <w:rPr>
                <w:rFonts w:cs="Arial"/>
                <w:lang w:eastAsia="en-US"/>
              </w:rPr>
            </w:pPr>
          </w:p>
        </w:tc>
        <w:tc>
          <w:tcPr>
            <w:tcW w:w="1225" w:type="dxa"/>
            <w:gridSpan w:val="2"/>
            <w:tcBorders>
              <w:top w:val="single" w:sz="4" w:space="0" w:color="auto"/>
              <w:bottom w:val="single" w:sz="4" w:space="0" w:color="auto"/>
              <w:right w:val="single" w:sz="4" w:space="0" w:color="auto"/>
            </w:tcBorders>
          </w:tcPr>
          <w:p w14:paraId="51090C05" w14:textId="77777777" w:rsidR="00E76E70" w:rsidRPr="007728C3" w:rsidRDefault="00E76E70" w:rsidP="00E76E70">
            <w:pPr>
              <w:pStyle w:val="TAL"/>
              <w:rPr>
                <w:rFonts w:cs="Arial"/>
                <w:lang w:eastAsia="zh-CN"/>
              </w:rPr>
            </w:pPr>
            <w:r w:rsidRPr="007728C3">
              <w:rPr>
                <w:rFonts w:cs="Arial"/>
                <w:lang w:eastAsia="zh-CN"/>
              </w:rPr>
              <w:t>2690 MHz</w:t>
            </w:r>
          </w:p>
        </w:tc>
        <w:tc>
          <w:tcPr>
            <w:tcW w:w="1302" w:type="dxa"/>
            <w:tcBorders>
              <w:top w:val="single" w:sz="4" w:space="0" w:color="auto"/>
              <w:bottom w:val="single" w:sz="4" w:space="0" w:color="auto"/>
            </w:tcBorders>
          </w:tcPr>
          <w:p w14:paraId="631F00AB" w14:textId="77777777" w:rsidR="00E76E70" w:rsidRPr="007728C3" w:rsidRDefault="00E76E70" w:rsidP="006671DB">
            <w:pPr>
              <w:pStyle w:val="TAR"/>
              <w:rPr>
                <w:rFonts w:cs="Arial"/>
                <w:lang w:eastAsia="en-US"/>
              </w:rPr>
            </w:pPr>
            <w:r w:rsidRPr="007728C3">
              <w:rPr>
                <w:rFonts w:cs="Arial"/>
                <w:lang w:eastAsia="zh-CN"/>
              </w:rPr>
              <w:t>2496 MHz</w:t>
            </w:r>
          </w:p>
        </w:tc>
        <w:tc>
          <w:tcPr>
            <w:tcW w:w="317" w:type="dxa"/>
            <w:tcBorders>
              <w:top w:val="single" w:sz="4" w:space="0" w:color="auto"/>
              <w:bottom w:val="single" w:sz="4" w:space="0" w:color="auto"/>
            </w:tcBorders>
          </w:tcPr>
          <w:p w14:paraId="37698CB1" w14:textId="77777777" w:rsidR="00E76E70" w:rsidRPr="007728C3" w:rsidRDefault="00E76E70" w:rsidP="00E84111">
            <w:pPr>
              <w:pStyle w:val="TAC"/>
              <w:rPr>
                <w:rFonts w:cs="Arial"/>
                <w:lang w:eastAsia="en-US"/>
              </w:rPr>
            </w:pPr>
          </w:p>
        </w:tc>
        <w:tc>
          <w:tcPr>
            <w:tcW w:w="1239" w:type="dxa"/>
            <w:gridSpan w:val="2"/>
            <w:tcBorders>
              <w:top w:val="single" w:sz="4" w:space="0" w:color="auto"/>
              <w:bottom w:val="single" w:sz="4" w:space="0" w:color="auto"/>
              <w:right w:val="single" w:sz="4" w:space="0" w:color="auto"/>
            </w:tcBorders>
          </w:tcPr>
          <w:p w14:paraId="674743B5" w14:textId="77777777" w:rsidR="00E76E70" w:rsidRPr="007728C3" w:rsidRDefault="00E76E70" w:rsidP="00E76E70">
            <w:pPr>
              <w:pStyle w:val="TAL"/>
              <w:rPr>
                <w:rFonts w:cs="Arial"/>
                <w:lang w:eastAsia="en-US"/>
              </w:rPr>
            </w:pPr>
            <w:r w:rsidRPr="007728C3">
              <w:rPr>
                <w:rFonts w:cs="Arial"/>
                <w:lang w:eastAsia="zh-CN"/>
              </w:rPr>
              <w:t>2690 MHz</w:t>
            </w:r>
          </w:p>
        </w:tc>
        <w:tc>
          <w:tcPr>
            <w:tcW w:w="917" w:type="dxa"/>
            <w:gridSpan w:val="2"/>
            <w:tcBorders>
              <w:top w:val="single" w:sz="4" w:space="0" w:color="auto"/>
              <w:left w:val="single" w:sz="4" w:space="0" w:color="auto"/>
              <w:bottom w:val="single" w:sz="4" w:space="0" w:color="auto"/>
              <w:right w:val="single" w:sz="4" w:space="0" w:color="auto"/>
            </w:tcBorders>
          </w:tcPr>
          <w:p w14:paraId="33FD55B0" w14:textId="77777777" w:rsidR="00E76E70" w:rsidRPr="007728C3" w:rsidRDefault="00E76E70" w:rsidP="00E84111">
            <w:pPr>
              <w:pStyle w:val="TAC"/>
              <w:rPr>
                <w:rFonts w:cs="Arial"/>
                <w:lang w:eastAsia="en-US"/>
              </w:rPr>
            </w:pPr>
            <w:r w:rsidRPr="007728C3">
              <w:rPr>
                <w:rFonts w:cs="Arial"/>
                <w:lang w:eastAsia="en-US"/>
              </w:rPr>
              <w:t>TDD</w:t>
            </w:r>
          </w:p>
        </w:tc>
      </w:tr>
      <w:tr w:rsidR="00C11A7D" w:rsidRPr="007728C3" w14:paraId="0EED459A"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tcPr>
          <w:p w14:paraId="10552CC9" w14:textId="77777777" w:rsidR="00C11A7D" w:rsidRPr="007728C3" w:rsidRDefault="00C11A7D" w:rsidP="00E84111">
            <w:pPr>
              <w:pStyle w:val="TAC"/>
              <w:rPr>
                <w:rFonts w:cs="Arial"/>
                <w:lang w:eastAsia="zh-CN"/>
              </w:rPr>
            </w:pPr>
            <w:r w:rsidRPr="007728C3">
              <w:rPr>
                <w:rFonts w:cs="Arial"/>
                <w:lang w:eastAsia="zh-CN"/>
              </w:rPr>
              <w:t>42</w:t>
            </w:r>
          </w:p>
        </w:tc>
        <w:tc>
          <w:tcPr>
            <w:tcW w:w="1283" w:type="dxa"/>
            <w:tcBorders>
              <w:top w:val="single" w:sz="4" w:space="0" w:color="auto"/>
              <w:left w:val="single" w:sz="4" w:space="0" w:color="auto"/>
              <w:bottom w:val="single" w:sz="4" w:space="0" w:color="auto"/>
            </w:tcBorders>
          </w:tcPr>
          <w:p w14:paraId="2EA3DC5C" w14:textId="77777777" w:rsidR="00C11A7D" w:rsidRPr="007728C3" w:rsidRDefault="00C11A7D" w:rsidP="00E76E70">
            <w:pPr>
              <w:pStyle w:val="TAR"/>
              <w:wordWrap w:val="0"/>
              <w:rPr>
                <w:rFonts w:cs="Arial"/>
                <w:lang w:eastAsia="zh-CN"/>
              </w:rPr>
            </w:pPr>
            <w:r w:rsidRPr="007728C3">
              <w:rPr>
                <w:rFonts w:cs="Arial"/>
                <w:lang w:eastAsia="zh-CN"/>
              </w:rPr>
              <w:t>3400 MHz</w:t>
            </w:r>
          </w:p>
        </w:tc>
        <w:tc>
          <w:tcPr>
            <w:tcW w:w="317" w:type="dxa"/>
            <w:tcBorders>
              <w:top w:val="single" w:sz="4" w:space="0" w:color="auto"/>
              <w:bottom w:val="single" w:sz="4" w:space="0" w:color="auto"/>
            </w:tcBorders>
          </w:tcPr>
          <w:p w14:paraId="5F4977E2" w14:textId="77777777" w:rsidR="00C11A7D" w:rsidRPr="007728C3" w:rsidRDefault="00C11A7D"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2088F75D" w14:textId="77777777" w:rsidR="00C11A7D" w:rsidRPr="007728C3" w:rsidRDefault="00C11A7D" w:rsidP="00E76E70">
            <w:pPr>
              <w:pStyle w:val="TAL"/>
              <w:rPr>
                <w:rFonts w:cs="Arial"/>
                <w:lang w:eastAsia="zh-CN"/>
              </w:rPr>
            </w:pPr>
            <w:r w:rsidRPr="007728C3">
              <w:rPr>
                <w:rFonts w:cs="Arial"/>
                <w:lang w:eastAsia="zh-CN"/>
              </w:rPr>
              <w:t>3600 MHz</w:t>
            </w:r>
          </w:p>
        </w:tc>
        <w:tc>
          <w:tcPr>
            <w:tcW w:w="1302" w:type="dxa"/>
            <w:tcBorders>
              <w:top w:val="single" w:sz="4" w:space="0" w:color="auto"/>
              <w:bottom w:val="single" w:sz="4" w:space="0" w:color="auto"/>
            </w:tcBorders>
          </w:tcPr>
          <w:p w14:paraId="41867198" w14:textId="77777777" w:rsidR="00C11A7D" w:rsidRPr="007728C3" w:rsidRDefault="00C11A7D" w:rsidP="006671DB">
            <w:pPr>
              <w:pStyle w:val="TAR"/>
              <w:rPr>
                <w:rFonts w:cs="Arial"/>
                <w:lang w:eastAsia="zh-CN"/>
              </w:rPr>
            </w:pPr>
            <w:r w:rsidRPr="007728C3">
              <w:rPr>
                <w:rFonts w:cs="Arial"/>
                <w:lang w:eastAsia="zh-CN"/>
              </w:rPr>
              <w:t>3400 MHz</w:t>
            </w:r>
          </w:p>
        </w:tc>
        <w:tc>
          <w:tcPr>
            <w:tcW w:w="317" w:type="dxa"/>
            <w:tcBorders>
              <w:top w:val="single" w:sz="4" w:space="0" w:color="auto"/>
              <w:bottom w:val="single" w:sz="4" w:space="0" w:color="auto"/>
            </w:tcBorders>
          </w:tcPr>
          <w:p w14:paraId="5DC0A0A5" w14:textId="77777777" w:rsidR="00C11A7D" w:rsidRPr="007728C3" w:rsidRDefault="00C11A7D"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41DFBE45" w14:textId="77777777" w:rsidR="00C11A7D" w:rsidRPr="007728C3" w:rsidRDefault="00C11A7D" w:rsidP="00E76E70">
            <w:pPr>
              <w:pStyle w:val="TAL"/>
              <w:rPr>
                <w:rFonts w:cs="Arial"/>
                <w:lang w:eastAsia="zh-CN"/>
              </w:rPr>
            </w:pPr>
            <w:r w:rsidRPr="007728C3">
              <w:rPr>
                <w:rFonts w:cs="Arial"/>
                <w:lang w:eastAsia="zh-CN"/>
              </w:rPr>
              <w:t>3600 MHz</w:t>
            </w:r>
          </w:p>
        </w:tc>
        <w:tc>
          <w:tcPr>
            <w:tcW w:w="917" w:type="dxa"/>
            <w:gridSpan w:val="2"/>
            <w:tcBorders>
              <w:top w:val="single" w:sz="4" w:space="0" w:color="auto"/>
              <w:left w:val="single" w:sz="4" w:space="0" w:color="auto"/>
              <w:bottom w:val="single" w:sz="4" w:space="0" w:color="auto"/>
              <w:right w:val="single" w:sz="4" w:space="0" w:color="auto"/>
            </w:tcBorders>
          </w:tcPr>
          <w:p w14:paraId="3F933F39" w14:textId="77777777" w:rsidR="00C11A7D" w:rsidRPr="007728C3" w:rsidRDefault="00C11A7D" w:rsidP="00E84111">
            <w:pPr>
              <w:pStyle w:val="TAC"/>
              <w:rPr>
                <w:rFonts w:cs="Arial"/>
                <w:lang w:eastAsia="en-US"/>
              </w:rPr>
            </w:pPr>
            <w:r w:rsidRPr="007728C3">
              <w:rPr>
                <w:rFonts w:cs="Arial"/>
                <w:lang w:eastAsia="en-US"/>
              </w:rPr>
              <w:t>TDD</w:t>
            </w:r>
          </w:p>
        </w:tc>
      </w:tr>
      <w:tr w:rsidR="00C11A7D" w:rsidRPr="007728C3" w14:paraId="1E269FAD"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tcPr>
          <w:p w14:paraId="3F93DAE5" w14:textId="77777777" w:rsidR="00C11A7D" w:rsidRPr="007728C3" w:rsidRDefault="00C11A7D" w:rsidP="00E84111">
            <w:pPr>
              <w:pStyle w:val="TAC"/>
              <w:rPr>
                <w:rFonts w:cs="Arial"/>
                <w:lang w:eastAsia="zh-CN"/>
              </w:rPr>
            </w:pPr>
            <w:r w:rsidRPr="007728C3">
              <w:rPr>
                <w:rFonts w:cs="Arial"/>
                <w:lang w:eastAsia="en-US"/>
              </w:rPr>
              <w:t>43</w:t>
            </w:r>
          </w:p>
        </w:tc>
        <w:tc>
          <w:tcPr>
            <w:tcW w:w="1283" w:type="dxa"/>
            <w:tcBorders>
              <w:top w:val="single" w:sz="4" w:space="0" w:color="auto"/>
              <w:left w:val="single" w:sz="4" w:space="0" w:color="auto"/>
              <w:bottom w:val="single" w:sz="4" w:space="0" w:color="auto"/>
            </w:tcBorders>
          </w:tcPr>
          <w:p w14:paraId="264154A4" w14:textId="77777777" w:rsidR="00C11A7D" w:rsidRPr="007728C3" w:rsidRDefault="00C11A7D" w:rsidP="00E76E70">
            <w:pPr>
              <w:pStyle w:val="TAR"/>
              <w:wordWrap w:val="0"/>
              <w:rPr>
                <w:rFonts w:cs="Arial"/>
                <w:lang w:eastAsia="zh-CN"/>
              </w:rPr>
            </w:pPr>
            <w:r w:rsidRPr="007728C3">
              <w:rPr>
                <w:rFonts w:cs="Arial"/>
                <w:lang w:eastAsia="zh-CN"/>
              </w:rPr>
              <w:t>3600 MHz</w:t>
            </w:r>
          </w:p>
        </w:tc>
        <w:tc>
          <w:tcPr>
            <w:tcW w:w="317" w:type="dxa"/>
            <w:tcBorders>
              <w:top w:val="single" w:sz="4" w:space="0" w:color="auto"/>
              <w:bottom w:val="single" w:sz="4" w:space="0" w:color="auto"/>
            </w:tcBorders>
          </w:tcPr>
          <w:p w14:paraId="3358DC10" w14:textId="77777777" w:rsidR="00C11A7D" w:rsidRPr="007728C3" w:rsidRDefault="00C11A7D"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72FF2C66" w14:textId="77777777" w:rsidR="00C11A7D" w:rsidRPr="007728C3" w:rsidRDefault="00C11A7D" w:rsidP="00E76E70">
            <w:pPr>
              <w:pStyle w:val="TAL"/>
              <w:rPr>
                <w:rFonts w:cs="Arial"/>
                <w:lang w:eastAsia="zh-CN"/>
              </w:rPr>
            </w:pPr>
            <w:r w:rsidRPr="007728C3">
              <w:rPr>
                <w:rFonts w:cs="Arial"/>
                <w:lang w:eastAsia="zh-CN"/>
              </w:rPr>
              <w:t>3800 MHz</w:t>
            </w:r>
          </w:p>
        </w:tc>
        <w:tc>
          <w:tcPr>
            <w:tcW w:w="1302" w:type="dxa"/>
            <w:tcBorders>
              <w:top w:val="single" w:sz="4" w:space="0" w:color="auto"/>
              <w:bottom w:val="single" w:sz="4" w:space="0" w:color="auto"/>
            </w:tcBorders>
          </w:tcPr>
          <w:p w14:paraId="4257360C" w14:textId="77777777" w:rsidR="00C11A7D" w:rsidRPr="007728C3" w:rsidRDefault="00C11A7D" w:rsidP="006671DB">
            <w:pPr>
              <w:pStyle w:val="TAR"/>
              <w:rPr>
                <w:rFonts w:cs="Arial"/>
                <w:lang w:eastAsia="zh-CN"/>
              </w:rPr>
            </w:pPr>
            <w:r w:rsidRPr="007728C3">
              <w:rPr>
                <w:rFonts w:cs="Arial"/>
                <w:lang w:eastAsia="zh-CN"/>
              </w:rPr>
              <w:t>3600 MHz</w:t>
            </w:r>
          </w:p>
        </w:tc>
        <w:tc>
          <w:tcPr>
            <w:tcW w:w="317" w:type="dxa"/>
            <w:tcBorders>
              <w:top w:val="single" w:sz="4" w:space="0" w:color="auto"/>
              <w:bottom w:val="single" w:sz="4" w:space="0" w:color="auto"/>
            </w:tcBorders>
          </w:tcPr>
          <w:p w14:paraId="26C140E7" w14:textId="77777777" w:rsidR="00C11A7D" w:rsidRPr="007728C3" w:rsidRDefault="00C11A7D"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5EE3AFE3" w14:textId="77777777" w:rsidR="00C11A7D" w:rsidRPr="007728C3" w:rsidRDefault="00C11A7D" w:rsidP="00E76E70">
            <w:pPr>
              <w:pStyle w:val="TAL"/>
              <w:rPr>
                <w:rFonts w:cs="Arial"/>
                <w:lang w:eastAsia="zh-CN"/>
              </w:rPr>
            </w:pPr>
            <w:r w:rsidRPr="007728C3">
              <w:rPr>
                <w:rFonts w:cs="Arial"/>
                <w:lang w:eastAsia="zh-CN"/>
              </w:rPr>
              <w:t>3800 MHz</w:t>
            </w:r>
          </w:p>
        </w:tc>
        <w:tc>
          <w:tcPr>
            <w:tcW w:w="917" w:type="dxa"/>
            <w:gridSpan w:val="2"/>
            <w:tcBorders>
              <w:top w:val="single" w:sz="4" w:space="0" w:color="auto"/>
              <w:left w:val="single" w:sz="4" w:space="0" w:color="auto"/>
              <w:bottom w:val="single" w:sz="4" w:space="0" w:color="auto"/>
              <w:right w:val="single" w:sz="4" w:space="0" w:color="auto"/>
            </w:tcBorders>
          </w:tcPr>
          <w:p w14:paraId="5FDF8CBA" w14:textId="77777777" w:rsidR="00C11A7D" w:rsidRPr="007728C3" w:rsidRDefault="00C11A7D" w:rsidP="00E84111">
            <w:pPr>
              <w:pStyle w:val="TAC"/>
              <w:rPr>
                <w:rFonts w:cs="Arial"/>
                <w:lang w:eastAsia="en-US"/>
              </w:rPr>
            </w:pPr>
            <w:r w:rsidRPr="007728C3">
              <w:rPr>
                <w:rFonts w:cs="Arial"/>
                <w:lang w:eastAsia="en-US"/>
              </w:rPr>
              <w:t>TDD</w:t>
            </w:r>
          </w:p>
        </w:tc>
      </w:tr>
      <w:tr w:rsidR="00D27FCB" w:rsidRPr="007728C3" w14:paraId="5B8F0E13"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tcPr>
          <w:p w14:paraId="4AC87D19" w14:textId="77777777" w:rsidR="00D27FCB" w:rsidRPr="007728C3" w:rsidRDefault="00D27FCB" w:rsidP="00E84111">
            <w:pPr>
              <w:pStyle w:val="TAC"/>
              <w:rPr>
                <w:rFonts w:cs="Arial"/>
                <w:lang w:eastAsia="en-US"/>
              </w:rPr>
            </w:pPr>
            <w:r w:rsidRPr="007728C3">
              <w:rPr>
                <w:rFonts w:cs="Arial"/>
                <w:lang w:eastAsia="en-US"/>
              </w:rPr>
              <w:t>44</w:t>
            </w:r>
          </w:p>
        </w:tc>
        <w:tc>
          <w:tcPr>
            <w:tcW w:w="1283" w:type="dxa"/>
            <w:tcBorders>
              <w:top w:val="single" w:sz="4" w:space="0" w:color="auto"/>
              <w:left w:val="single" w:sz="4" w:space="0" w:color="auto"/>
              <w:bottom w:val="single" w:sz="4" w:space="0" w:color="auto"/>
            </w:tcBorders>
          </w:tcPr>
          <w:p w14:paraId="08740C57" w14:textId="77777777" w:rsidR="00D27FCB" w:rsidRPr="007728C3" w:rsidRDefault="00D27FCB" w:rsidP="00E76E70">
            <w:pPr>
              <w:pStyle w:val="TAR"/>
              <w:wordWrap w:val="0"/>
              <w:rPr>
                <w:rFonts w:cs="Arial"/>
                <w:lang w:eastAsia="zh-CN"/>
              </w:rPr>
            </w:pPr>
            <w:r w:rsidRPr="007728C3">
              <w:rPr>
                <w:rFonts w:cs="Arial"/>
                <w:lang w:eastAsia="zh-CN"/>
              </w:rPr>
              <w:t>703 MHz</w:t>
            </w:r>
          </w:p>
        </w:tc>
        <w:tc>
          <w:tcPr>
            <w:tcW w:w="317" w:type="dxa"/>
            <w:tcBorders>
              <w:top w:val="single" w:sz="4" w:space="0" w:color="auto"/>
              <w:bottom w:val="single" w:sz="4" w:space="0" w:color="auto"/>
            </w:tcBorders>
          </w:tcPr>
          <w:p w14:paraId="670A1A6E" w14:textId="77777777" w:rsidR="00D27FCB" w:rsidRPr="007728C3" w:rsidRDefault="00D27FCB" w:rsidP="00E84111">
            <w:pPr>
              <w:pStyle w:val="TAC"/>
              <w:rPr>
                <w:rFonts w:cs="Arial"/>
                <w:lang w:eastAsia="en-US"/>
              </w:rPr>
            </w:pPr>
            <w:r w:rsidRPr="007728C3">
              <w:rPr>
                <w:rFonts w:cs="Arial"/>
                <w:lang w:eastAsia="en-US"/>
              </w:rPr>
              <w:t>–</w:t>
            </w:r>
          </w:p>
        </w:tc>
        <w:tc>
          <w:tcPr>
            <w:tcW w:w="1225" w:type="dxa"/>
            <w:gridSpan w:val="2"/>
            <w:tcBorders>
              <w:top w:val="single" w:sz="4" w:space="0" w:color="auto"/>
              <w:bottom w:val="single" w:sz="4" w:space="0" w:color="auto"/>
              <w:right w:val="single" w:sz="4" w:space="0" w:color="auto"/>
            </w:tcBorders>
          </w:tcPr>
          <w:p w14:paraId="09A4C9FA" w14:textId="77777777" w:rsidR="00D27FCB" w:rsidRPr="007728C3" w:rsidRDefault="00D27FCB" w:rsidP="00E76E70">
            <w:pPr>
              <w:pStyle w:val="TAL"/>
              <w:rPr>
                <w:rFonts w:cs="Arial"/>
                <w:lang w:eastAsia="zh-CN"/>
              </w:rPr>
            </w:pPr>
            <w:r w:rsidRPr="007728C3">
              <w:rPr>
                <w:rFonts w:cs="Arial"/>
                <w:lang w:eastAsia="zh-CN"/>
              </w:rPr>
              <w:t>803 MHz</w:t>
            </w:r>
          </w:p>
        </w:tc>
        <w:tc>
          <w:tcPr>
            <w:tcW w:w="1302" w:type="dxa"/>
            <w:tcBorders>
              <w:top w:val="single" w:sz="4" w:space="0" w:color="auto"/>
              <w:bottom w:val="single" w:sz="4" w:space="0" w:color="auto"/>
            </w:tcBorders>
          </w:tcPr>
          <w:p w14:paraId="11E53166" w14:textId="77777777" w:rsidR="00D27FCB" w:rsidRPr="007728C3" w:rsidRDefault="00D27FCB" w:rsidP="006671DB">
            <w:pPr>
              <w:pStyle w:val="TAR"/>
              <w:rPr>
                <w:rFonts w:cs="Arial"/>
                <w:lang w:eastAsia="zh-CN"/>
              </w:rPr>
            </w:pPr>
            <w:r w:rsidRPr="007728C3">
              <w:rPr>
                <w:rFonts w:cs="Arial"/>
                <w:lang w:eastAsia="zh-CN"/>
              </w:rPr>
              <w:t>703 MHz</w:t>
            </w:r>
          </w:p>
        </w:tc>
        <w:tc>
          <w:tcPr>
            <w:tcW w:w="317" w:type="dxa"/>
            <w:tcBorders>
              <w:top w:val="single" w:sz="4" w:space="0" w:color="auto"/>
              <w:bottom w:val="single" w:sz="4" w:space="0" w:color="auto"/>
            </w:tcBorders>
          </w:tcPr>
          <w:p w14:paraId="20A4C4AA" w14:textId="77777777" w:rsidR="00D27FCB" w:rsidRPr="007728C3" w:rsidRDefault="00D27FCB" w:rsidP="00E84111">
            <w:pPr>
              <w:pStyle w:val="TAC"/>
              <w:rPr>
                <w:rFonts w:cs="Arial"/>
                <w:lang w:eastAsia="en-US"/>
              </w:rPr>
            </w:pPr>
            <w:r w:rsidRPr="007728C3">
              <w:rPr>
                <w:rFonts w:cs="Arial"/>
                <w:lang w:eastAsia="en-US"/>
              </w:rPr>
              <w:t>–</w:t>
            </w:r>
          </w:p>
        </w:tc>
        <w:tc>
          <w:tcPr>
            <w:tcW w:w="1239" w:type="dxa"/>
            <w:gridSpan w:val="2"/>
            <w:tcBorders>
              <w:top w:val="single" w:sz="4" w:space="0" w:color="auto"/>
              <w:bottom w:val="single" w:sz="4" w:space="0" w:color="auto"/>
              <w:right w:val="single" w:sz="4" w:space="0" w:color="auto"/>
            </w:tcBorders>
          </w:tcPr>
          <w:p w14:paraId="6C19607B" w14:textId="77777777" w:rsidR="00D27FCB" w:rsidRPr="007728C3" w:rsidRDefault="00D27FCB" w:rsidP="00E76E70">
            <w:pPr>
              <w:pStyle w:val="TAL"/>
              <w:rPr>
                <w:rFonts w:cs="Arial"/>
                <w:lang w:eastAsia="zh-CN"/>
              </w:rPr>
            </w:pPr>
            <w:r w:rsidRPr="007728C3">
              <w:rPr>
                <w:rFonts w:cs="Arial"/>
                <w:lang w:eastAsia="zh-CN"/>
              </w:rPr>
              <w:t>803 MHz</w:t>
            </w:r>
          </w:p>
        </w:tc>
        <w:tc>
          <w:tcPr>
            <w:tcW w:w="917" w:type="dxa"/>
            <w:gridSpan w:val="2"/>
            <w:tcBorders>
              <w:top w:val="single" w:sz="4" w:space="0" w:color="auto"/>
              <w:left w:val="single" w:sz="4" w:space="0" w:color="auto"/>
              <w:bottom w:val="single" w:sz="4" w:space="0" w:color="auto"/>
              <w:right w:val="single" w:sz="4" w:space="0" w:color="auto"/>
            </w:tcBorders>
          </w:tcPr>
          <w:p w14:paraId="24974DC4" w14:textId="77777777" w:rsidR="00D27FCB" w:rsidRPr="007728C3" w:rsidRDefault="00D27FCB" w:rsidP="00E84111">
            <w:pPr>
              <w:pStyle w:val="TAC"/>
              <w:rPr>
                <w:rFonts w:cs="Arial"/>
                <w:lang w:eastAsia="en-US"/>
              </w:rPr>
            </w:pPr>
            <w:r w:rsidRPr="007728C3">
              <w:rPr>
                <w:rFonts w:cs="Arial"/>
                <w:lang w:eastAsia="en-US"/>
              </w:rPr>
              <w:t>TDD</w:t>
            </w:r>
          </w:p>
        </w:tc>
      </w:tr>
      <w:tr w:rsidR="006A3348" w:rsidRPr="007728C3" w14:paraId="2B3737C4" w14:textId="77777777">
        <w:trPr>
          <w:gridBefore w:val="1"/>
          <w:wBefore w:w="44" w:type="dxa"/>
          <w:jc w:val="center"/>
        </w:trPr>
        <w:tc>
          <w:tcPr>
            <w:tcW w:w="7654" w:type="dxa"/>
            <w:gridSpan w:val="12"/>
            <w:tcBorders>
              <w:top w:val="single" w:sz="4" w:space="0" w:color="auto"/>
              <w:left w:val="single" w:sz="4" w:space="0" w:color="auto"/>
              <w:bottom w:val="single" w:sz="4" w:space="0" w:color="auto"/>
              <w:right w:val="single" w:sz="4" w:space="0" w:color="auto"/>
            </w:tcBorders>
          </w:tcPr>
          <w:p w14:paraId="1A1BDFBF" w14:textId="77777777" w:rsidR="006A3348" w:rsidRPr="007728C3" w:rsidRDefault="007E5C9D" w:rsidP="00E84111">
            <w:pPr>
              <w:pStyle w:val="TAN"/>
              <w:rPr>
                <w:rFonts w:cs="Arial"/>
                <w:lang w:eastAsia="en-US"/>
              </w:rPr>
            </w:pPr>
            <w:r w:rsidRPr="007728C3">
              <w:rPr>
                <w:rFonts w:cs="Arial"/>
                <w:lang w:eastAsia="en-US"/>
              </w:rPr>
              <w:t xml:space="preserve">NOTE </w:t>
            </w:r>
            <w:r w:rsidR="006A3348" w:rsidRPr="007728C3">
              <w:rPr>
                <w:rFonts w:cs="Arial"/>
                <w:lang w:eastAsia="en-US"/>
              </w:rPr>
              <w:t>1:</w:t>
            </w:r>
            <w:r w:rsidR="003B01EB" w:rsidRPr="007728C3">
              <w:rPr>
                <w:rFonts w:cs="Arial"/>
                <w:lang w:eastAsia="en-US"/>
              </w:rPr>
              <w:tab/>
            </w:r>
            <w:r w:rsidR="006A3348" w:rsidRPr="007728C3">
              <w:rPr>
                <w:rFonts w:cs="Arial"/>
                <w:lang w:eastAsia="en-US"/>
              </w:rPr>
              <w:t>Band 6 is not applicable</w:t>
            </w:r>
          </w:p>
          <w:p w14:paraId="3A636AFE" w14:textId="77777777" w:rsidR="003B01EB" w:rsidRDefault="003B01EB" w:rsidP="00E84111">
            <w:pPr>
              <w:pStyle w:val="TAN"/>
              <w:rPr>
                <w:rFonts w:cs="Arial"/>
                <w:lang w:eastAsia="en-US"/>
              </w:rPr>
            </w:pPr>
            <w:r w:rsidRPr="007728C3">
              <w:rPr>
                <w:rFonts w:cs="Arial"/>
                <w:lang w:eastAsia="en-US"/>
              </w:rPr>
              <w:t>NOTE 2:</w:t>
            </w:r>
            <w:r w:rsidRPr="007728C3">
              <w:rPr>
                <w:rFonts w:cs="Arial"/>
                <w:lang w:eastAsia="en-US"/>
              </w:rPr>
              <w:tab/>
              <w:t>Restricted to E-UTRA operation when carrier aggregation is configured. The downlink operating band is paired with the uplink operating band (external) of the carrier aggregation configuration that is supporting the configured Pcell.</w:t>
            </w:r>
          </w:p>
          <w:p w14:paraId="130C6C7D" w14:textId="77777777" w:rsidR="00C7773E" w:rsidRDefault="00C7773E" w:rsidP="00C7773E">
            <w:pPr>
              <w:pStyle w:val="TAN"/>
              <w:rPr>
                <w:rFonts w:cs="Arial"/>
              </w:rPr>
            </w:pPr>
            <w:r>
              <w:rPr>
                <w:rFonts w:cs="Arial"/>
              </w:rPr>
              <w:t>NOTE 3:</w:t>
            </w:r>
            <w:r w:rsidRPr="007728C3">
              <w:rPr>
                <w:rFonts w:cs="Arial"/>
              </w:rPr>
              <w:tab/>
            </w:r>
            <w:r>
              <w:rPr>
                <w:rFonts w:cs="Arial"/>
              </w:rPr>
              <w:t>Void</w:t>
            </w:r>
          </w:p>
          <w:p w14:paraId="5EAAC58F" w14:textId="77777777" w:rsidR="00C7773E" w:rsidRDefault="00C7773E" w:rsidP="00C7773E">
            <w:pPr>
              <w:pStyle w:val="TAN"/>
              <w:rPr>
                <w:rFonts w:cs="Arial"/>
              </w:rPr>
            </w:pPr>
            <w:r>
              <w:rPr>
                <w:rFonts w:cs="Arial"/>
              </w:rPr>
              <w:t>NOTE 4:</w:t>
            </w:r>
            <w:r w:rsidRPr="007728C3">
              <w:rPr>
                <w:rFonts w:cs="Arial"/>
              </w:rPr>
              <w:tab/>
            </w:r>
            <w:r>
              <w:rPr>
                <w:rFonts w:cs="Arial"/>
              </w:rPr>
              <w:t>Void</w:t>
            </w:r>
          </w:p>
          <w:p w14:paraId="5869EA18" w14:textId="77777777" w:rsidR="00C7773E" w:rsidRDefault="00C7773E" w:rsidP="00C7773E">
            <w:pPr>
              <w:pStyle w:val="TAN"/>
              <w:rPr>
                <w:rFonts w:cs="Arial"/>
              </w:rPr>
            </w:pPr>
            <w:r>
              <w:rPr>
                <w:rFonts w:cs="Arial"/>
              </w:rPr>
              <w:t>NOTE 5:</w:t>
            </w:r>
            <w:r w:rsidRPr="007728C3">
              <w:rPr>
                <w:rFonts w:cs="Arial"/>
              </w:rPr>
              <w:tab/>
            </w:r>
            <w:r>
              <w:rPr>
                <w:rFonts w:cs="Arial"/>
              </w:rPr>
              <w:t>Void</w:t>
            </w:r>
          </w:p>
          <w:p w14:paraId="7246912D" w14:textId="77777777" w:rsidR="00C7773E" w:rsidRDefault="00C7773E" w:rsidP="00C7773E">
            <w:pPr>
              <w:pStyle w:val="TAN"/>
              <w:rPr>
                <w:rFonts w:cs="Arial"/>
              </w:rPr>
            </w:pPr>
            <w:r>
              <w:rPr>
                <w:rFonts w:cs="Arial"/>
              </w:rPr>
              <w:t>NOTE 6:</w:t>
            </w:r>
            <w:r w:rsidRPr="007728C3">
              <w:rPr>
                <w:rFonts w:cs="Arial"/>
              </w:rPr>
              <w:tab/>
            </w:r>
            <w:r>
              <w:rPr>
                <w:rFonts w:cs="Arial"/>
              </w:rPr>
              <w:t>Void</w:t>
            </w:r>
          </w:p>
          <w:p w14:paraId="183C7239" w14:textId="77777777" w:rsidR="00C7773E" w:rsidRDefault="00C7773E" w:rsidP="00C7773E">
            <w:pPr>
              <w:pStyle w:val="TAN"/>
              <w:rPr>
                <w:rFonts w:cs="Arial"/>
              </w:rPr>
            </w:pPr>
            <w:r>
              <w:rPr>
                <w:rFonts w:cs="Arial"/>
              </w:rPr>
              <w:t>NOTE 7:</w:t>
            </w:r>
            <w:r w:rsidRPr="007728C3">
              <w:rPr>
                <w:rFonts w:cs="Arial"/>
              </w:rPr>
              <w:tab/>
            </w:r>
            <w:r>
              <w:rPr>
                <w:rFonts w:cs="Arial"/>
              </w:rPr>
              <w:t>Void</w:t>
            </w:r>
          </w:p>
          <w:p w14:paraId="61F6A662" w14:textId="77777777" w:rsidR="00C7773E" w:rsidRDefault="00C7773E" w:rsidP="00C7773E">
            <w:pPr>
              <w:pStyle w:val="TAN"/>
              <w:rPr>
                <w:rFonts w:cs="Arial"/>
              </w:rPr>
            </w:pPr>
            <w:r>
              <w:rPr>
                <w:rFonts w:cs="Arial"/>
              </w:rPr>
              <w:t>NOTE 8:</w:t>
            </w:r>
            <w:r w:rsidRPr="007728C3">
              <w:rPr>
                <w:rFonts w:cs="Arial"/>
              </w:rPr>
              <w:tab/>
            </w:r>
            <w:r>
              <w:rPr>
                <w:rFonts w:cs="Arial"/>
              </w:rPr>
              <w:t>Void</w:t>
            </w:r>
          </w:p>
          <w:p w14:paraId="4E59E7D9" w14:textId="77777777" w:rsidR="00C7773E" w:rsidRDefault="00C7773E" w:rsidP="00C7773E">
            <w:pPr>
              <w:pStyle w:val="TAN"/>
              <w:rPr>
                <w:rFonts w:cs="Arial"/>
              </w:rPr>
            </w:pPr>
            <w:r>
              <w:rPr>
                <w:rFonts w:cs="Arial"/>
              </w:rPr>
              <w:t>NOTE 9:</w:t>
            </w:r>
            <w:r w:rsidRPr="007728C3">
              <w:rPr>
                <w:rFonts w:cs="Arial"/>
              </w:rPr>
              <w:tab/>
            </w:r>
            <w:r>
              <w:rPr>
                <w:rFonts w:cs="Arial"/>
              </w:rPr>
              <w:t>Void</w:t>
            </w:r>
          </w:p>
          <w:p w14:paraId="6A205F66" w14:textId="77777777" w:rsidR="00C7773E" w:rsidRDefault="00C7773E" w:rsidP="00C7773E">
            <w:pPr>
              <w:pStyle w:val="TAN"/>
              <w:rPr>
                <w:rFonts w:cs="Arial"/>
              </w:rPr>
            </w:pPr>
            <w:r>
              <w:rPr>
                <w:rFonts w:cs="Arial"/>
              </w:rPr>
              <w:t>NOTE 10:</w:t>
            </w:r>
            <w:r w:rsidRPr="007728C3">
              <w:rPr>
                <w:rFonts w:cs="Arial"/>
              </w:rPr>
              <w:t xml:space="preserve"> </w:t>
            </w:r>
            <w:r w:rsidRPr="007728C3">
              <w:rPr>
                <w:rFonts w:cs="Arial"/>
              </w:rPr>
              <w:tab/>
            </w:r>
            <w:r>
              <w:rPr>
                <w:rFonts w:cs="Arial"/>
              </w:rPr>
              <w:t>Void</w:t>
            </w:r>
          </w:p>
          <w:p w14:paraId="76F8B7A6" w14:textId="77777777" w:rsidR="00C7773E" w:rsidRDefault="00C7773E" w:rsidP="00C7773E">
            <w:pPr>
              <w:pStyle w:val="TAN"/>
              <w:rPr>
                <w:rFonts w:cs="Arial"/>
              </w:rPr>
            </w:pPr>
            <w:r>
              <w:rPr>
                <w:rFonts w:cs="Arial"/>
              </w:rPr>
              <w:t>NOTE 11:</w:t>
            </w:r>
            <w:r w:rsidRPr="007728C3">
              <w:rPr>
                <w:rFonts w:cs="Arial"/>
              </w:rPr>
              <w:t xml:space="preserve"> </w:t>
            </w:r>
            <w:r w:rsidRPr="007728C3">
              <w:rPr>
                <w:rFonts w:cs="Arial"/>
              </w:rPr>
              <w:tab/>
            </w:r>
            <w:r>
              <w:rPr>
                <w:rFonts w:cs="Arial"/>
              </w:rPr>
              <w:t>Void</w:t>
            </w:r>
          </w:p>
          <w:p w14:paraId="3EAA5537" w14:textId="77777777" w:rsidR="00C7773E" w:rsidRDefault="00C7773E" w:rsidP="00C7773E">
            <w:pPr>
              <w:pStyle w:val="TAN"/>
              <w:rPr>
                <w:rFonts w:cs="Arial"/>
              </w:rPr>
            </w:pPr>
            <w:r>
              <w:rPr>
                <w:rFonts w:cs="Arial"/>
              </w:rPr>
              <w:t>NOTE 12:</w:t>
            </w:r>
            <w:r w:rsidRPr="007728C3">
              <w:rPr>
                <w:rFonts w:cs="Arial"/>
              </w:rPr>
              <w:t xml:space="preserve"> </w:t>
            </w:r>
            <w:r w:rsidRPr="007728C3">
              <w:rPr>
                <w:rFonts w:cs="Arial"/>
              </w:rPr>
              <w:tab/>
            </w:r>
            <w:r>
              <w:rPr>
                <w:rFonts w:cs="Arial"/>
              </w:rPr>
              <w:t>Void</w:t>
            </w:r>
          </w:p>
          <w:p w14:paraId="2793E6D7" w14:textId="77777777" w:rsidR="00C7773E" w:rsidRDefault="00C7773E" w:rsidP="00C7773E">
            <w:pPr>
              <w:pStyle w:val="TAN"/>
              <w:rPr>
                <w:rFonts w:cs="Arial"/>
              </w:rPr>
            </w:pPr>
            <w:r>
              <w:rPr>
                <w:rFonts w:cs="Arial"/>
              </w:rPr>
              <w:t>NOTE 13:</w:t>
            </w:r>
            <w:r w:rsidRPr="007728C3">
              <w:rPr>
                <w:rFonts w:cs="Arial"/>
              </w:rPr>
              <w:t xml:space="preserve"> </w:t>
            </w:r>
            <w:r w:rsidRPr="007728C3">
              <w:rPr>
                <w:rFonts w:cs="Arial"/>
              </w:rPr>
              <w:tab/>
            </w:r>
            <w:r>
              <w:rPr>
                <w:rFonts w:cs="Arial"/>
              </w:rPr>
              <w:t>Void</w:t>
            </w:r>
          </w:p>
          <w:p w14:paraId="700B80FF" w14:textId="77777777" w:rsidR="00C7773E" w:rsidRDefault="00C7773E" w:rsidP="00C7773E">
            <w:pPr>
              <w:pStyle w:val="TAN"/>
              <w:rPr>
                <w:rFonts w:cs="Arial"/>
              </w:rPr>
            </w:pPr>
            <w:r>
              <w:rPr>
                <w:rFonts w:cs="Arial"/>
              </w:rPr>
              <w:t>NOTE 14:</w:t>
            </w:r>
            <w:r w:rsidRPr="007728C3">
              <w:rPr>
                <w:rFonts w:cs="Arial"/>
              </w:rPr>
              <w:t xml:space="preserve"> </w:t>
            </w:r>
            <w:r w:rsidRPr="007728C3">
              <w:rPr>
                <w:rFonts w:cs="Arial"/>
              </w:rPr>
              <w:tab/>
            </w:r>
            <w:r>
              <w:rPr>
                <w:rFonts w:cs="Arial"/>
              </w:rPr>
              <w:t>Void</w:t>
            </w:r>
          </w:p>
          <w:p w14:paraId="0460AE00" w14:textId="77777777" w:rsidR="00C7773E" w:rsidRDefault="00C7773E" w:rsidP="00C7773E">
            <w:pPr>
              <w:pStyle w:val="TAN"/>
              <w:rPr>
                <w:rFonts w:cs="Arial"/>
              </w:rPr>
            </w:pPr>
            <w:r>
              <w:rPr>
                <w:rFonts w:cs="Arial"/>
              </w:rPr>
              <w:t>NOTE 15:</w:t>
            </w:r>
            <w:r w:rsidRPr="007728C3">
              <w:rPr>
                <w:rFonts w:cs="Arial"/>
              </w:rPr>
              <w:t xml:space="preserve"> </w:t>
            </w:r>
            <w:r w:rsidRPr="007728C3">
              <w:rPr>
                <w:rFonts w:cs="Arial"/>
              </w:rPr>
              <w:tab/>
            </w:r>
            <w:r>
              <w:rPr>
                <w:rFonts w:cs="Arial"/>
              </w:rPr>
              <w:t>Void</w:t>
            </w:r>
          </w:p>
          <w:p w14:paraId="0BFFF71E" w14:textId="77777777" w:rsidR="00C7773E" w:rsidRDefault="00C7773E" w:rsidP="00C7773E">
            <w:pPr>
              <w:pStyle w:val="TAN"/>
              <w:rPr>
                <w:rFonts w:cs="Arial"/>
              </w:rPr>
            </w:pPr>
            <w:r>
              <w:rPr>
                <w:rFonts w:cs="Arial"/>
              </w:rPr>
              <w:t>NOTE 16:</w:t>
            </w:r>
            <w:r w:rsidRPr="007728C3">
              <w:rPr>
                <w:rFonts w:cs="Arial"/>
              </w:rPr>
              <w:t xml:space="preserve"> </w:t>
            </w:r>
            <w:r w:rsidRPr="007728C3">
              <w:rPr>
                <w:rFonts w:cs="Arial"/>
              </w:rPr>
              <w:tab/>
            </w:r>
            <w:r>
              <w:rPr>
                <w:rFonts w:cs="Arial"/>
              </w:rPr>
              <w:t>Void</w:t>
            </w:r>
          </w:p>
          <w:p w14:paraId="75B7E774" w14:textId="77777777" w:rsidR="00C7773E" w:rsidRPr="007728C3" w:rsidRDefault="00C7773E" w:rsidP="00C7773E">
            <w:pPr>
              <w:pStyle w:val="TAN"/>
              <w:rPr>
                <w:rFonts w:cs="Arial"/>
                <w:lang w:eastAsia="en-US"/>
              </w:rPr>
            </w:pPr>
            <w:r>
              <w:t>NOTE 17:</w:t>
            </w:r>
            <w:r w:rsidRPr="007728C3">
              <w:rPr>
                <w:rFonts w:cs="Arial"/>
              </w:rPr>
              <w:t xml:space="preserve"> </w:t>
            </w:r>
            <w:r w:rsidRPr="007728C3">
              <w:rPr>
                <w:rFonts w:cs="Arial"/>
              </w:rPr>
              <w:tab/>
            </w:r>
            <w:r>
              <w:t>DL operation in this band is restricted to 1526 – 1536 MHz and UL operation is restricted to 1627.5 – 1637.5 MHz and 1646.5 – 1656.5 MHz.</w:t>
            </w:r>
          </w:p>
        </w:tc>
      </w:tr>
    </w:tbl>
    <w:p w14:paraId="00631FF7" w14:textId="77777777" w:rsidR="006A3348" w:rsidRPr="00AE4A95" w:rsidRDefault="006A3348" w:rsidP="006A3348"/>
    <w:p w14:paraId="75CDFE53" w14:textId="77777777" w:rsidR="00CB3B83" w:rsidRPr="00AE4A95" w:rsidRDefault="00CB3B83" w:rsidP="00CB3B83">
      <w:pPr>
        <w:pStyle w:val="Heading2"/>
      </w:pPr>
      <w:bookmarkStart w:id="21" w:name="_Toc368025607"/>
      <w:r w:rsidRPr="00AE4A95">
        <w:t>5.5A</w:t>
      </w:r>
      <w:r w:rsidRPr="00AE4A95">
        <w:tab/>
        <w:t>Operating bands for CA</w:t>
      </w:r>
      <w:bookmarkEnd w:id="21"/>
    </w:p>
    <w:p w14:paraId="7AA2ADD0" w14:textId="77777777" w:rsidR="00CB3B83" w:rsidRPr="00AE4A95" w:rsidRDefault="00CB3B83" w:rsidP="00CB3B83">
      <w:r w:rsidRPr="00AE4A95">
        <w:t>E-UTRA carrier aggregation is designed to operate in the operating bands defined in Tables 5.5A-1 and 5.5A-2.</w:t>
      </w:r>
    </w:p>
    <w:p w14:paraId="4DF2EFEF" w14:textId="77777777" w:rsidR="00F17DDB" w:rsidRPr="00AE4A95" w:rsidRDefault="00F17DDB" w:rsidP="00F17DDB">
      <w:pPr>
        <w:pStyle w:val="TH"/>
      </w:pPr>
      <w:r w:rsidRPr="00AE4A95">
        <w:t>Table 5.5A-1: Intra-band contiguous CA operating bands</w:t>
      </w:r>
    </w:p>
    <w:tbl>
      <w:tblPr>
        <w:tblW w:w="8641"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7"/>
        <w:gridCol w:w="1067"/>
        <w:gridCol w:w="1212"/>
        <w:gridCol w:w="317"/>
        <w:gridCol w:w="1200"/>
        <w:gridCol w:w="1210"/>
        <w:gridCol w:w="317"/>
        <w:gridCol w:w="1401"/>
        <w:gridCol w:w="850"/>
      </w:tblGrid>
      <w:tr w:rsidR="00F17DDB" w:rsidRPr="00AE4A95" w14:paraId="061F575B" w14:textId="77777777">
        <w:trPr>
          <w:trHeight w:val="225"/>
        </w:trPr>
        <w:tc>
          <w:tcPr>
            <w:tcW w:w="1067" w:type="dxa"/>
            <w:vMerge w:val="restart"/>
          </w:tcPr>
          <w:p w14:paraId="7BEB88E6" w14:textId="77777777" w:rsidR="00F17DDB" w:rsidRPr="00272810" w:rsidRDefault="00F17DDB" w:rsidP="006671DB">
            <w:pPr>
              <w:pStyle w:val="TAH"/>
              <w:rPr>
                <w:rFonts w:eastAsia="MS Mincho" w:cs="Arial"/>
                <w:lang w:eastAsia="en-US"/>
              </w:rPr>
            </w:pPr>
            <w:smartTag w:uri="urn:schemas-microsoft-com:office:smarttags" w:element="place">
              <w:smartTag w:uri="urn:schemas-microsoft-com:office:smarttags" w:element="City">
                <w:r w:rsidRPr="007728C3">
                  <w:rPr>
                    <w:rFonts w:cs="Arial"/>
                    <w:lang w:eastAsia="en-US"/>
                  </w:rPr>
                  <w:t>E-UTRA</w:t>
                </w:r>
              </w:smartTag>
              <w:r w:rsidRPr="007728C3">
                <w:rPr>
                  <w:rFonts w:cs="Arial"/>
                  <w:lang w:eastAsia="en-US"/>
                </w:rPr>
                <w:t xml:space="preserve"> </w:t>
              </w:r>
              <w:smartTag w:uri="urn:schemas-microsoft-com:office:smarttags" w:element="State">
                <w:r w:rsidRPr="007728C3">
                  <w:rPr>
                    <w:rFonts w:cs="Arial"/>
                    <w:lang w:eastAsia="en-US"/>
                  </w:rPr>
                  <w:t>CA</w:t>
                </w:r>
              </w:smartTag>
            </w:smartTag>
            <w:r w:rsidRPr="007728C3">
              <w:rPr>
                <w:rFonts w:cs="Arial"/>
                <w:lang w:eastAsia="en-US"/>
              </w:rPr>
              <w:t xml:space="preserve"> Band</w:t>
            </w:r>
          </w:p>
        </w:tc>
        <w:tc>
          <w:tcPr>
            <w:tcW w:w="1067" w:type="dxa"/>
            <w:vMerge w:val="restart"/>
          </w:tcPr>
          <w:p w14:paraId="15EFE109" w14:textId="77777777" w:rsidR="00F17DDB" w:rsidRPr="00272810" w:rsidRDefault="00F17DDB" w:rsidP="006671DB">
            <w:pPr>
              <w:pStyle w:val="TAH"/>
              <w:rPr>
                <w:rFonts w:eastAsia="MS Mincho" w:cs="Arial"/>
                <w:lang w:eastAsia="en-US"/>
              </w:rPr>
            </w:pPr>
            <w:r w:rsidRPr="007728C3">
              <w:rPr>
                <w:rFonts w:cs="Arial"/>
                <w:lang w:eastAsia="en-US"/>
              </w:rPr>
              <w:t>E-UTRA Band</w:t>
            </w:r>
          </w:p>
        </w:tc>
        <w:tc>
          <w:tcPr>
            <w:tcW w:w="2729" w:type="dxa"/>
            <w:gridSpan w:val="3"/>
            <w:shd w:val="clear" w:color="auto" w:fill="auto"/>
            <w:noWrap/>
            <w:vAlign w:val="bottom"/>
          </w:tcPr>
          <w:p w14:paraId="2E98C4F4" w14:textId="77777777" w:rsidR="00F17DDB" w:rsidRPr="00272810" w:rsidRDefault="00F17DDB" w:rsidP="006671DB">
            <w:pPr>
              <w:pStyle w:val="TAH"/>
              <w:rPr>
                <w:rFonts w:eastAsia="MS Mincho" w:cs="Arial"/>
                <w:lang w:eastAsia="en-US"/>
              </w:rPr>
            </w:pPr>
            <w:r w:rsidRPr="007728C3">
              <w:rPr>
                <w:rFonts w:cs="Arial"/>
                <w:lang w:eastAsia="en-US"/>
              </w:rPr>
              <w:t>Uplink (UL) operating band</w:t>
            </w:r>
          </w:p>
        </w:tc>
        <w:tc>
          <w:tcPr>
            <w:tcW w:w="2928" w:type="dxa"/>
            <w:gridSpan w:val="3"/>
            <w:shd w:val="clear" w:color="auto" w:fill="auto"/>
            <w:noWrap/>
            <w:vAlign w:val="bottom"/>
          </w:tcPr>
          <w:p w14:paraId="35C87E56" w14:textId="77777777" w:rsidR="00F17DDB" w:rsidRPr="00272810" w:rsidRDefault="00F17DDB" w:rsidP="006671DB">
            <w:pPr>
              <w:pStyle w:val="TAH"/>
              <w:rPr>
                <w:rFonts w:eastAsia="MS Mincho" w:cs="Arial"/>
                <w:lang w:eastAsia="en-US"/>
              </w:rPr>
            </w:pPr>
            <w:r w:rsidRPr="007728C3">
              <w:rPr>
                <w:rFonts w:cs="Arial"/>
                <w:lang w:eastAsia="en-US"/>
              </w:rPr>
              <w:t>Downlink (DL) operating band</w:t>
            </w:r>
          </w:p>
        </w:tc>
        <w:tc>
          <w:tcPr>
            <w:tcW w:w="850" w:type="dxa"/>
            <w:vMerge w:val="restart"/>
            <w:shd w:val="clear" w:color="auto" w:fill="auto"/>
          </w:tcPr>
          <w:p w14:paraId="67A37DD6" w14:textId="77777777" w:rsidR="00F17DDB" w:rsidRPr="00272810" w:rsidRDefault="00F17DDB" w:rsidP="006671DB">
            <w:pPr>
              <w:pStyle w:val="TAH"/>
              <w:rPr>
                <w:rFonts w:eastAsia="MS Mincho" w:cs="Arial"/>
                <w:lang w:eastAsia="en-US"/>
              </w:rPr>
            </w:pPr>
            <w:r w:rsidRPr="007728C3">
              <w:rPr>
                <w:rFonts w:cs="Arial"/>
                <w:lang w:eastAsia="en-US"/>
              </w:rPr>
              <w:t>Duplex Mode</w:t>
            </w:r>
          </w:p>
        </w:tc>
      </w:tr>
      <w:tr w:rsidR="00F17DDB" w:rsidRPr="00AE4A95" w14:paraId="379CC0EB" w14:textId="77777777">
        <w:trPr>
          <w:trHeight w:val="225"/>
        </w:trPr>
        <w:tc>
          <w:tcPr>
            <w:tcW w:w="1067" w:type="dxa"/>
            <w:vMerge/>
            <w:vAlign w:val="center"/>
          </w:tcPr>
          <w:p w14:paraId="7B670503" w14:textId="77777777" w:rsidR="00F17DDB" w:rsidRPr="00272810" w:rsidRDefault="00F17DDB" w:rsidP="006671DB">
            <w:pPr>
              <w:pStyle w:val="TAH"/>
              <w:rPr>
                <w:rFonts w:eastAsia="MS Mincho" w:cs="Arial"/>
                <w:bCs/>
                <w:lang w:eastAsia="en-US"/>
              </w:rPr>
            </w:pPr>
          </w:p>
        </w:tc>
        <w:tc>
          <w:tcPr>
            <w:tcW w:w="1067" w:type="dxa"/>
            <w:vMerge/>
            <w:vAlign w:val="center"/>
          </w:tcPr>
          <w:p w14:paraId="3A3844D1" w14:textId="77777777" w:rsidR="00F17DDB" w:rsidRPr="00272810" w:rsidRDefault="00F17DDB" w:rsidP="006671DB">
            <w:pPr>
              <w:pStyle w:val="TAH"/>
              <w:rPr>
                <w:rFonts w:eastAsia="MS Mincho" w:cs="Arial"/>
                <w:bCs/>
                <w:lang w:eastAsia="en-US"/>
              </w:rPr>
            </w:pPr>
          </w:p>
        </w:tc>
        <w:tc>
          <w:tcPr>
            <w:tcW w:w="2729" w:type="dxa"/>
            <w:gridSpan w:val="3"/>
            <w:shd w:val="clear" w:color="auto" w:fill="auto"/>
            <w:noWrap/>
            <w:vAlign w:val="bottom"/>
          </w:tcPr>
          <w:p w14:paraId="1BB4E22A" w14:textId="77777777" w:rsidR="00F17DDB" w:rsidRPr="00272810" w:rsidRDefault="00F17DDB" w:rsidP="006671DB">
            <w:pPr>
              <w:pStyle w:val="TAH"/>
              <w:rPr>
                <w:rFonts w:eastAsia="MS Mincho" w:cs="Arial"/>
                <w:lang w:eastAsia="en-US"/>
              </w:rPr>
            </w:pPr>
            <w:r w:rsidRPr="007728C3">
              <w:rPr>
                <w:rFonts w:cs="Arial"/>
                <w:lang w:eastAsia="en-US"/>
              </w:rPr>
              <w:t>BS receive / UE transmit</w:t>
            </w:r>
          </w:p>
        </w:tc>
        <w:tc>
          <w:tcPr>
            <w:tcW w:w="2928" w:type="dxa"/>
            <w:gridSpan w:val="3"/>
            <w:shd w:val="clear" w:color="auto" w:fill="auto"/>
            <w:noWrap/>
            <w:vAlign w:val="bottom"/>
          </w:tcPr>
          <w:p w14:paraId="05552FBE" w14:textId="77777777" w:rsidR="00F17DDB" w:rsidRPr="00272810" w:rsidRDefault="00F17DDB" w:rsidP="006671DB">
            <w:pPr>
              <w:pStyle w:val="TAH"/>
              <w:rPr>
                <w:rFonts w:eastAsia="MS Mincho" w:cs="Arial"/>
                <w:lang w:eastAsia="en-US"/>
              </w:rPr>
            </w:pPr>
            <w:r w:rsidRPr="007728C3">
              <w:rPr>
                <w:rFonts w:cs="Arial"/>
                <w:lang w:eastAsia="en-US"/>
              </w:rPr>
              <w:t xml:space="preserve">BS transmit / UE receive </w:t>
            </w:r>
          </w:p>
        </w:tc>
        <w:tc>
          <w:tcPr>
            <w:tcW w:w="850" w:type="dxa"/>
            <w:vMerge/>
            <w:vAlign w:val="center"/>
          </w:tcPr>
          <w:p w14:paraId="30152E44" w14:textId="77777777" w:rsidR="00F17DDB" w:rsidRPr="00AE4A95" w:rsidRDefault="00F17DDB" w:rsidP="00F17DDB">
            <w:pPr>
              <w:spacing w:after="0"/>
              <w:rPr>
                <w:rFonts w:ascii="Arial" w:eastAsia="MS Mincho" w:hAnsi="Arial" w:cs="Arial"/>
                <w:b/>
                <w:bCs/>
                <w:sz w:val="18"/>
                <w:szCs w:val="18"/>
              </w:rPr>
            </w:pPr>
          </w:p>
        </w:tc>
      </w:tr>
      <w:tr w:rsidR="00F17DDB" w:rsidRPr="00AE4A95" w14:paraId="2A318698" w14:textId="77777777">
        <w:trPr>
          <w:trHeight w:val="240"/>
        </w:trPr>
        <w:tc>
          <w:tcPr>
            <w:tcW w:w="1067" w:type="dxa"/>
            <w:vMerge/>
            <w:vAlign w:val="center"/>
          </w:tcPr>
          <w:p w14:paraId="13A1C586" w14:textId="77777777" w:rsidR="00F17DDB" w:rsidRPr="00272810" w:rsidRDefault="00F17DDB" w:rsidP="006671DB">
            <w:pPr>
              <w:pStyle w:val="TAH"/>
              <w:rPr>
                <w:rFonts w:eastAsia="MS Mincho" w:cs="Arial"/>
                <w:bCs/>
                <w:lang w:eastAsia="en-US"/>
              </w:rPr>
            </w:pPr>
          </w:p>
        </w:tc>
        <w:tc>
          <w:tcPr>
            <w:tcW w:w="1067" w:type="dxa"/>
            <w:vMerge/>
            <w:vAlign w:val="center"/>
          </w:tcPr>
          <w:p w14:paraId="40236A77" w14:textId="77777777" w:rsidR="00F17DDB" w:rsidRPr="00272810" w:rsidRDefault="00F17DDB" w:rsidP="006671DB">
            <w:pPr>
              <w:pStyle w:val="TAH"/>
              <w:rPr>
                <w:rFonts w:eastAsia="MS Mincho" w:cs="Arial"/>
                <w:bCs/>
                <w:lang w:eastAsia="en-US"/>
              </w:rPr>
            </w:pPr>
          </w:p>
        </w:tc>
        <w:tc>
          <w:tcPr>
            <w:tcW w:w="2729" w:type="dxa"/>
            <w:gridSpan w:val="3"/>
            <w:shd w:val="clear" w:color="auto" w:fill="auto"/>
          </w:tcPr>
          <w:p w14:paraId="29B82755" w14:textId="77777777" w:rsidR="00F17DDB" w:rsidRPr="00272810" w:rsidRDefault="00F17DDB" w:rsidP="006671DB">
            <w:pPr>
              <w:pStyle w:val="TAH"/>
              <w:rPr>
                <w:rFonts w:eastAsia="MS Mincho" w:cs="Arial"/>
                <w:lang w:eastAsia="en-US"/>
              </w:rPr>
            </w:pPr>
            <w:r w:rsidRPr="007728C3">
              <w:rPr>
                <w:rFonts w:cs="Arial"/>
                <w:lang w:eastAsia="en-US"/>
              </w:rPr>
              <w:t>F</w:t>
            </w:r>
            <w:r w:rsidRPr="007728C3">
              <w:rPr>
                <w:rFonts w:cs="Arial"/>
                <w:vertAlign w:val="subscript"/>
                <w:lang w:eastAsia="en-US"/>
              </w:rPr>
              <w:t>UL_low</w:t>
            </w:r>
            <w:r w:rsidR="005A54E0" w:rsidRPr="007728C3">
              <w:rPr>
                <w:rFonts w:cs="Arial"/>
                <w:lang w:eastAsia="en-US"/>
              </w:rPr>
              <w:t xml:space="preserve"> </w:t>
            </w:r>
            <w:r w:rsidRPr="007728C3">
              <w:rPr>
                <w:rFonts w:cs="Arial"/>
                <w:lang w:eastAsia="en-US"/>
              </w:rPr>
              <w:t xml:space="preserve"> –  F</w:t>
            </w:r>
            <w:r w:rsidRPr="007728C3">
              <w:rPr>
                <w:rFonts w:cs="Arial"/>
                <w:vertAlign w:val="subscript"/>
                <w:lang w:eastAsia="en-US"/>
              </w:rPr>
              <w:t>UL_high</w:t>
            </w:r>
          </w:p>
        </w:tc>
        <w:tc>
          <w:tcPr>
            <w:tcW w:w="2928" w:type="dxa"/>
            <w:gridSpan w:val="3"/>
            <w:shd w:val="clear" w:color="auto" w:fill="auto"/>
          </w:tcPr>
          <w:p w14:paraId="18C9A207" w14:textId="77777777" w:rsidR="00F17DDB" w:rsidRPr="00272810" w:rsidRDefault="00F17DDB" w:rsidP="006671DB">
            <w:pPr>
              <w:pStyle w:val="TAH"/>
              <w:rPr>
                <w:rFonts w:eastAsia="MS Mincho" w:cs="Arial"/>
                <w:lang w:eastAsia="en-US"/>
              </w:rPr>
            </w:pPr>
            <w:r w:rsidRPr="007728C3">
              <w:rPr>
                <w:rFonts w:cs="Arial"/>
                <w:lang w:eastAsia="en-US"/>
              </w:rPr>
              <w:t>F</w:t>
            </w:r>
            <w:r w:rsidRPr="007728C3">
              <w:rPr>
                <w:rFonts w:cs="Arial"/>
                <w:vertAlign w:val="subscript"/>
                <w:lang w:eastAsia="en-US"/>
              </w:rPr>
              <w:t>DL_low</w:t>
            </w:r>
            <w:r w:rsidRPr="007728C3">
              <w:rPr>
                <w:rFonts w:cs="Arial"/>
                <w:lang w:eastAsia="en-US"/>
              </w:rPr>
              <w:t xml:space="preserve"> </w:t>
            </w:r>
            <w:r w:rsidR="005A54E0" w:rsidRPr="007728C3">
              <w:rPr>
                <w:rFonts w:cs="Arial"/>
                <w:lang w:eastAsia="en-US"/>
              </w:rPr>
              <w:t xml:space="preserve"> </w:t>
            </w:r>
            <w:r w:rsidRPr="007728C3">
              <w:rPr>
                <w:rFonts w:cs="Arial"/>
                <w:lang w:eastAsia="en-US"/>
              </w:rPr>
              <w:t>–  F</w:t>
            </w:r>
            <w:r w:rsidRPr="007728C3">
              <w:rPr>
                <w:rFonts w:cs="Arial"/>
                <w:vertAlign w:val="subscript"/>
                <w:lang w:eastAsia="en-US"/>
              </w:rPr>
              <w:t>DL_high</w:t>
            </w:r>
          </w:p>
        </w:tc>
        <w:tc>
          <w:tcPr>
            <w:tcW w:w="850" w:type="dxa"/>
            <w:vMerge/>
            <w:vAlign w:val="center"/>
          </w:tcPr>
          <w:p w14:paraId="0A599839" w14:textId="77777777" w:rsidR="00F17DDB" w:rsidRPr="00AE4A95" w:rsidRDefault="00F17DDB" w:rsidP="00F17DDB">
            <w:pPr>
              <w:spacing w:after="0"/>
              <w:rPr>
                <w:rFonts w:ascii="Arial" w:eastAsia="MS Mincho" w:hAnsi="Arial" w:cs="Arial"/>
                <w:b/>
                <w:bCs/>
                <w:sz w:val="18"/>
                <w:szCs w:val="18"/>
              </w:rPr>
            </w:pPr>
          </w:p>
        </w:tc>
      </w:tr>
      <w:tr w:rsidR="00711E74" w:rsidRPr="00AE4A95" w14:paraId="6BF08575" w14:textId="77777777">
        <w:trPr>
          <w:trHeight w:val="225"/>
        </w:trPr>
        <w:tc>
          <w:tcPr>
            <w:tcW w:w="1067" w:type="dxa"/>
            <w:vAlign w:val="bottom"/>
          </w:tcPr>
          <w:p w14:paraId="49053E6C" w14:textId="77777777" w:rsidR="00711E74" w:rsidRPr="00272810" w:rsidRDefault="00711E74" w:rsidP="006671DB">
            <w:pPr>
              <w:pStyle w:val="TAC"/>
              <w:rPr>
                <w:rFonts w:eastAsia="MS Mincho" w:cs="Arial"/>
                <w:lang w:eastAsia="en-US"/>
              </w:rPr>
            </w:pPr>
            <w:r w:rsidRPr="00272810">
              <w:rPr>
                <w:rFonts w:eastAsia="MS Mincho" w:cs="Arial"/>
                <w:lang w:eastAsia="en-US"/>
              </w:rPr>
              <w:t>CA_1</w:t>
            </w:r>
          </w:p>
        </w:tc>
        <w:tc>
          <w:tcPr>
            <w:tcW w:w="1067" w:type="dxa"/>
            <w:vAlign w:val="bottom"/>
          </w:tcPr>
          <w:p w14:paraId="6938A0D4" w14:textId="77777777" w:rsidR="00711E74" w:rsidRPr="00272810" w:rsidRDefault="00711E74" w:rsidP="006671DB">
            <w:pPr>
              <w:pStyle w:val="TAC"/>
              <w:rPr>
                <w:rFonts w:eastAsia="MS Mincho" w:cs="Arial"/>
                <w:lang w:eastAsia="en-US"/>
              </w:rPr>
            </w:pPr>
            <w:r w:rsidRPr="00272810">
              <w:rPr>
                <w:rFonts w:eastAsia="MS Mincho" w:cs="Arial"/>
                <w:lang w:eastAsia="en-US"/>
              </w:rPr>
              <w:t>1</w:t>
            </w:r>
          </w:p>
        </w:tc>
        <w:tc>
          <w:tcPr>
            <w:tcW w:w="1212" w:type="dxa"/>
            <w:shd w:val="clear" w:color="auto" w:fill="auto"/>
            <w:vAlign w:val="bottom"/>
          </w:tcPr>
          <w:p w14:paraId="3C7EDEED" w14:textId="77777777" w:rsidR="00711E74" w:rsidRPr="00272810" w:rsidRDefault="00711E74" w:rsidP="00E84111">
            <w:pPr>
              <w:pStyle w:val="TAR"/>
              <w:rPr>
                <w:rFonts w:eastAsia="MS Mincho" w:cs="Arial"/>
                <w:lang w:eastAsia="en-US"/>
              </w:rPr>
            </w:pPr>
            <w:r w:rsidRPr="007728C3">
              <w:rPr>
                <w:rFonts w:cs="Arial"/>
                <w:lang w:eastAsia="en-US"/>
              </w:rPr>
              <w:t>1920 MHz</w:t>
            </w:r>
          </w:p>
        </w:tc>
        <w:tc>
          <w:tcPr>
            <w:tcW w:w="317" w:type="dxa"/>
            <w:shd w:val="clear" w:color="auto" w:fill="auto"/>
          </w:tcPr>
          <w:p w14:paraId="6A3AF1E0" w14:textId="77777777" w:rsidR="00711E74" w:rsidRPr="00272810" w:rsidRDefault="00711E74" w:rsidP="00E84111">
            <w:pPr>
              <w:pStyle w:val="TAC"/>
              <w:rPr>
                <w:rFonts w:eastAsia="MS Mincho" w:cs="Arial"/>
                <w:lang w:eastAsia="en-US"/>
              </w:rPr>
            </w:pPr>
            <w:r w:rsidRPr="00272810">
              <w:rPr>
                <w:rFonts w:eastAsia="MS Mincho" w:cs="Arial"/>
                <w:lang w:eastAsia="en-US"/>
              </w:rPr>
              <w:t>–</w:t>
            </w:r>
          </w:p>
        </w:tc>
        <w:tc>
          <w:tcPr>
            <w:tcW w:w="1200" w:type="dxa"/>
            <w:shd w:val="clear" w:color="auto" w:fill="auto"/>
          </w:tcPr>
          <w:p w14:paraId="725E1F06" w14:textId="77777777" w:rsidR="00711E74" w:rsidRPr="007728C3" w:rsidRDefault="00711E74" w:rsidP="00711E74">
            <w:pPr>
              <w:pStyle w:val="TAL"/>
              <w:rPr>
                <w:rFonts w:cs="Arial"/>
                <w:lang w:eastAsia="en-US"/>
              </w:rPr>
            </w:pPr>
            <w:r w:rsidRPr="007728C3">
              <w:rPr>
                <w:rFonts w:cs="Arial"/>
                <w:lang w:eastAsia="en-US"/>
              </w:rPr>
              <w:t>1980 MHz</w:t>
            </w:r>
          </w:p>
        </w:tc>
        <w:tc>
          <w:tcPr>
            <w:tcW w:w="1210" w:type="dxa"/>
            <w:shd w:val="clear" w:color="auto" w:fill="auto"/>
            <w:vAlign w:val="bottom"/>
          </w:tcPr>
          <w:p w14:paraId="1FD924AA" w14:textId="77777777" w:rsidR="00711E74" w:rsidRPr="00272810" w:rsidRDefault="00711E74" w:rsidP="00703B99">
            <w:pPr>
              <w:pStyle w:val="TAR"/>
              <w:rPr>
                <w:rFonts w:eastAsia="MS Mincho" w:cs="Arial"/>
                <w:lang w:eastAsia="en-US"/>
              </w:rPr>
            </w:pPr>
            <w:r w:rsidRPr="007728C3">
              <w:rPr>
                <w:rFonts w:cs="Arial"/>
                <w:lang w:eastAsia="en-US"/>
              </w:rPr>
              <w:t>2110 MHz</w:t>
            </w:r>
          </w:p>
        </w:tc>
        <w:tc>
          <w:tcPr>
            <w:tcW w:w="317" w:type="dxa"/>
            <w:shd w:val="clear" w:color="auto" w:fill="auto"/>
          </w:tcPr>
          <w:p w14:paraId="68604E6B" w14:textId="77777777" w:rsidR="00711E74" w:rsidRPr="00272810" w:rsidRDefault="00711E74" w:rsidP="00E84111">
            <w:pPr>
              <w:pStyle w:val="TAC"/>
              <w:rPr>
                <w:rFonts w:eastAsia="MS Mincho" w:cs="Arial"/>
                <w:lang w:eastAsia="en-US"/>
              </w:rPr>
            </w:pPr>
            <w:r w:rsidRPr="00272810">
              <w:rPr>
                <w:rFonts w:eastAsia="MS Mincho" w:cs="Arial"/>
                <w:lang w:eastAsia="en-US"/>
              </w:rPr>
              <w:t>–</w:t>
            </w:r>
          </w:p>
        </w:tc>
        <w:tc>
          <w:tcPr>
            <w:tcW w:w="1401" w:type="dxa"/>
            <w:shd w:val="clear" w:color="auto" w:fill="auto"/>
          </w:tcPr>
          <w:p w14:paraId="51AD55B5" w14:textId="77777777" w:rsidR="00711E74" w:rsidRPr="007728C3" w:rsidRDefault="00711E74" w:rsidP="00711E74">
            <w:pPr>
              <w:pStyle w:val="TAL"/>
              <w:rPr>
                <w:rFonts w:cs="Arial"/>
                <w:lang w:eastAsia="en-US"/>
              </w:rPr>
            </w:pPr>
            <w:r w:rsidRPr="007728C3">
              <w:rPr>
                <w:rFonts w:cs="Arial"/>
                <w:lang w:eastAsia="en-US"/>
              </w:rPr>
              <w:t>2170 MHz</w:t>
            </w:r>
          </w:p>
        </w:tc>
        <w:tc>
          <w:tcPr>
            <w:tcW w:w="850" w:type="dxa"/>
            <w:shd w:val="clear" w:color="auto" w:fill="auto"/>
          </w:tcPr>
          <w:p w14:paraId="01BDDDBE" w14:textId="77777777" w:rsidR="00711E74" w:rsidRPr="00272810" w:rsidRDefault="00711E74" w:rsidP="006671DB">
            <w:pPr>
              <w:pStyle w:val="TAC"/>
              <w:rPr>
                <w:rFonts w:eastAsia="MS Mincho" w:cs="Arial"/>
                <w:lang w:eastAsia="en-US"/>
              </w:rPr>
            </w:pPr>
            <w:r w:rsidRPr="00272810">
              <w:rPr>
                <w:rFonts w:eastAsia="MS Mincho" w:cs="Arial"/>
                <w:lang w:eastAsia="en-US"/>
              </w:rPr>
              <w:t>FDD</w:t>
            </w:r>
          </w:p>
        </w:tc>
      </w:tr>
      <w:tr w:rsidR="00711E74" w:rsidRPr="00AE4A95" w14:paraId="6C82389D" w14:textId="77777777">
        <w:trPr>
          <w:trHeight w:val="225"/>
        </w:trPr>
        <w:tc>
          <w:tcPr>
            <w:tcW w:w="1067" w:type="dxa"/>
          </w:tcPr>
          <w:p w14:paraId="053CC5A2" w14:textId="77777777" w:rsidR="00711E74" w:rsidRPr="00272810" w:rsidRDefault="00711E74" w:rsidP="006671DB">
            <w:pPr>
              <w:pStyle w:val="TAC"/>
              <w:rPr>
                <w:rFonts w:eastAsia="MS Mincho" w:cs="Arial"/>
                <w:lang w:eastAsia="en-US"/>
              </w:rPr>
            </w:pPr>
            <w:r w:rsidRPr="007728C3">
              <w:rPr>
                <w:rFonts w:cs="Arial" w:hint="eastAsia"/>
                <w:lang w:eastAsia="zh-CN"/>
              </w:rPr>
              <w:t>CA_7</w:t>
            </w:r>
          </w:p>
        </w:tc>
        <w:tc>
          <w:tcPr>
            <w:tcW w:w="1067" w:type="dxa"/>
          </w:tcPr>
          <w:p w14:paraId="07768018" w14:textId="77777777" w:rsidR="00711E74" w:rsidRPr="00272810" w:rsidRDefault="00711E74" w:rsidP="006671DB">
            <w:pPr>
              <w:pStyle w:val="TAC"/>
              <w:rPr>
                <w:rFonts w:eastAsia="MS Mincho" w:cs="Arial"/>
                <w:lang w:eastAsia="en-US"/>
              </w:rPr>
            </w:pPr>
            <w:r w:rsidRPr="007728C3">
              <w:rPr>
                <w:rFonts w:cs="Arial" w:hint="eastAsia"/>
                <w:lang w:eastAsia="zh-CN"/>
              </w:rPr>
              <w:t>7</w:t>
            </w:r>
          </w:p>
        </w:tc>
        <w:tc>
          <w:tcPr>
            <w:tcW w:w="1212" w:type="dxa"/>
            <w:shd w:val="clear" w:color="auto" w:fill="auto"/>
          </w:tcPr>
          <w:p w14:paraId="681CBA96" w14:textId="77777777" w:rsidR="00711E74" w:rsidRPr="007728C3" w:rsidRDefault="00711E74" w:rsidP="00E84111">
            <w:pPr>
              <w:pStyle w:val="TAR"/>
              <w:rPr>
                <w:rFonts w:cs="Arial"/>
                <w:lang w:eastAsia="zh-CN"/>
              </w:rPr>
            </w:pPr>
            <w:r w:rsidRPr="007728C3">
              <w:rPr>
                <w:rFonts w:cs="Arial" w:hint="eastAsia"/>
                <w:lang w:eastAsia="zh-CN"/>
              </w:rPr>
              <w:t>2500 MHz</w:t>
            </w:r>
          </w:p>
        </w:tc>
        <w:tc>
          <w:tcPr>
            <w:tcW w:w="317" w:type="dxa"/>
            <w:shd w:val="clear" w:color="auto" w:fill="auto"/>
          </w:tcPr>
          <w:p w14:paraId="312EEA3B" w14:textId="77777777" w:rsidR="00711E74" w:rsidRPr="00272810" w:rsidRDefault="00711E74" w:rsidP="00E84111">
            <w:pPr>
              <w:pStyle w:val="TAC"/>
              <w:rPr>
                <w:rFonts w:eastAsia="MS Mincho" w:cs="Arial"/>
                <w:lang w:eastAsia="en-US"/>
              </w:rPr>
            </w:pPr>
            <w:r w:rsidRPr="00272810">
              <w:rPr>
                <w:rFonts w:eastAsia="MS Mincho" w:cs="Arial"/>
                <w:lang w:eastAsia="en-US"/>
              </w:rPr>
              <w:t>–</w:t>
            </w:r>
          </w:p>
        </w:tc>
        <w:tc>
          <w:tcPr>
            <w:tcW w:w="1200" w:type="dxa"/>
            <w:shd w:val="clear" w:color="auto" w:fill="auto"/>
          </w:tcPr>
          <w:p w14:paraId="6FDC95D3" w14:textId="77777777" w:rsidR="00711E74" w:rsidRPr="007728C3" w:rsidRDefault="00711E74" w:rsidP="00711E74">
            <w:pPr>
              <w:pStyle w:val="TAL"/>
              <w:rPr>
                <w:rFonts w:cs="Arial"/>
                <w:lang w:eastAsia="en-US"/>
              </w:rPr>
            </w:pPr>
            <w:r w:rsidRPr="007728C3">
              <w:rPr>
                <w:rFonts w:cs="Arial"/>
                <w:lang w:eastAsia="en-US"/>
              </w:rPr>
              <w:t>2570 MHz</w:t>
            </w:r>
          </w:p>
        </w:tc>
        <w:tc>
          <w:tcPr>
            <w:tcW w:w="1210" w:type="dxa"/>
            <w:shd w:val="clear" w:color="auto" w:fill="auto"/>
          </w:tcPr>
          <w:p w14:paraId="7C6CA8EC" w14:textId="77777777" w:rsidR="00711E74" w:rsidRPr="00272810" w:rsidRDefault="00711E74" w:rsidP="00E84111">
            <w:pPr>
              <w:pStyle w:val="TAR"/>
              <w:rPr>
                <w:rFonts w:eastAsia="MS Mincho" w:cs="Arial"/>
                <w:lang w:eastAsia="en-US"/>
              </w:rPr>
            </w:pPr>
            <w:r w:rsidRPr="007728C3">
              <w:rPr>
                <w:rFonts w:cs="Arial" w:hint="eastAsia"/>
                <w:lang w:eastAsia="zh-CN"/>
              </w:rPr>
              <w:t>2620 MHz</w:t>
            </w:r>
          </w:p>
        </w:tc>
        <w:tc>
          <w:tcPr>
            <w:tcW w:w="317" w:type="dxa"/>
            <w:shd w:val="clear" w:color="auto" w:fill="auto"/>
          </w:tcPr>
          <w:p w14:paraId="6F996DE0" w14:textId="77777777" w:rsidR="00711E74" w:rsidRPr="00272810" w:rsidRDefault="00711E74" w:rsidP="00E84111">
            <w:pPr>
              <w:pStyle w:val="TAC"/>
              <w:rPr>
                <w:rFonts w:eastAsia="MS Mincho" w:cs="Arial"/>
                <w:lang w:eastAsia="en-US"/>
              </w:rPr>
            </w:pPr>
            <w:r w:rsidRPr="00272810">
              <w:rPr>
                <w:rFonts w:eastAsia="MS Mincho" w:cs="Arial"/>
                <w:lang w:eastAsia="en-US"/>
              </w:rPr>
              <w:t>–</w:t>
            </w:r>
          </w:p>
        </w:tc>
        <w:tc>
          <w:tcPr>
            <w:tcW w:w="1401" w:type="dxa"/>
            <w:shd w:val="clear" w:color="auto" w:fill="auto"/>
          </w:tcPr>
          <w:p w14:paraId="6C192C39" w14:textId="77777777" w:rsidR="00711E74" w:rsidRPr="007728C3" w:rsidRDefault="00711E74" w:rsidP="00711E74">
            <w:pPr>
              <w:pStyle w:val="TAL"/>
              <w:rPr>
                <w:rFonts w:cs="Arial"/>
                <w:lang w:eastAsia="en-US"/>
              </w:rPr>
            </w:pPr>
            <w:r w:rsidRPr="007728C3">
              <w:rPr>
                <w:rFonts w:cs="Arial"/>
                <w:lang w:eastAsia="en-US"/>
              </w:rPr>
              <w:t>2690 MHz</w:t>
            </w:r>
          </w:p>
        </w:tc>
        <w:tc>
          <w:tcPr>
            <w:tcW w:w="850" w:type="dxa"/>
            <w:shd w:val="clear" w:color="auto" w:fill="auto"/>
          </w:tcPr>
          <w:p w14:paraId="1CC27EAB" w14:textId="77777777" w:rsidR="00711E74" w:rsidRPr="00272810" w:rsidRDefault="00711E74" w:rsidP="006671DB">
            <w:pPr>
              <w:pStyle w:val="TAC"/>
              <w:rPr>
                <w:rFonts w:eastAsia="SimSun" w:cs="Arial"/>
                <w:lang w:eastAsia="zh-CN"/>
              </w:rPr>
            </w:pPr>
            <w:r w:rsidRPr="007728C3">
              <w:rPr>
                <w:rFonts w:cs="Arial" w:hint="eastAsia"/>
                <w:lang w:eastAsia="zh-CN"/>
              </w:rPr>
              <w:t>FDD</w:t>
            </w:r>
          </w:p>
        </w:tc>
      </w:tr>
      <w:tr w:rsidR="00711E74" w:rsidRPr="00AE4A95" w14:paraId="055BDF68" w14:textId="77777777">
        <w:trPr>
          <w:trHeight w:val="225"/>
        </w:trPr>
        <w:tc>
          <w:tcPr>
            <w:tcW w:w="1067" w:type="dxa"/>
            <w:vAlign w:val="bottom"/>
          </w:tcPr>
          <w:p w14:paraId="5AC2DEB6" w14:textId="77777777" w:rsidR="00711E74" w:rsidRPr="00272810" w:rsidRDefault="00711E74" w:rsidP="006671DB">
            <w:pPr>
              <w:pStyle w:val="TAC"/>
              <w:rPr>
                <w:rFonts w:eastAsia="MS Mincho" w:cs="Arial"/>
                <w:lang w:eastAsia="en-US"/>
              </w:rPr>
            </w:pPr>
            <w:r w:rsidRPr="00272810">
              <w:rPr>
                <w:rFonts w:eastAsia="MS Mincho" w:cs="Arial" w:hint="eastAsia"/>
                <w:lang w:eastAsia="en-US"/>
              </w:rPr>
              <w:t>CA_38</w:t>
            </w:r>
          </w:p>
        </w:tc>
        <w:tc>
          <w:tcPr>
            <w:tcW w:w="1067" w:type="dxa"/>
            <w:vAlign w:val="bottom"/>
          </w:tcPr>
          <w:p w14:paraId="00E6D9BE" w14:textId="77777777" w:rsidR="00711E74" w:rsidRPr="00272810" w:rsidRDefault="00711E74" w:rsidP="006671DB">
            <w:pPr>
              <w:pStyle w:val="TAC"/>
              <w:rPr>
                <w:rFonts w:eastAsia="MS Mincho" w:cs="Arial"/>
                <w:lang w:eastAsia="en-US"/>
              </w:rPr>
            </w:pPr>
            <w:r w:rsidRPr="00272810">
              <w:rPr>
                <w:rFonts w:eastAsia="MS Mincho" w:cs="Arial" w:hint="eastAsia"/>
                <w:lang w:eastAsia="en-US"/>
              </w:rPr>
              <w:t>38</w:t>
            </w:r>
          </w:p>
        </w:tc>
        <w:tc>
          <w:tcPr>
            <w:tcW w:w="1212" w:type="dxa"/>
            <w:shd w:val="clear" w:color="auto" w:fill="auto"/>
          </w:tcPr>
          <w:p w14:paraId="333BF789" w14:textId="77777777" w:rsidR="00711E74" w:rsidRPr="007728C3" w:rsidRDefault="00711E74" w:rsidP="00E84111">
            <w:pPr>
              <w:pStyle w:val="TAR"/>
              <w:rPr>
                <w:rFonts w:cs="Arial"/>
                <w:lang w:eastAsia="zh-CN"/>
              </w:rPr>
            </w:pPr>
            <w:r w:rsidRPr="007728C3">
              <w:rPr>
                <w:rFonts w:cs="Arial" w:hint="eastAsia"/>
                <w:lang w:eastAsia="en-US"/>
              </w:rPr>
              <w:t>2570</w:t>
            </w:r>
            <w:r w:rsidRPr="007728C3">
              <w:rPr>
                <w:rFonts w:cs="Arial"/>
                <w:lang w:eastAsia="en-US"/>
              </w:rPr>
              <w:t xml:space="preserve"> MHz</w:t>
            </w:r>
          </w:p>
        </w:tc>
        <w:tc>
          <w:tcPr>
            <w:tcW w:w="317" w:type="dxa"/>
            <w:shd w:val="clear" w:color="auto" w:fill="auto"/>
          </w:tcPr>
          <w:p w14:paraId="1E940E60" w14:textId="77777777" w:rsidR="00711E74" w:rsidRPr="00272810" w:rsidRDefault="00711E74" w:rsidP="00E84111">
            <w:pPr>
              <w:pStyle w:val="TAC"/>
              <w:rPr>
                <w:rFonts w:eastAsia="MS Mincho" w:cs="Arial"/>
                <w:lang w:eastAsia="en-US"/>
              </w:rPr>
            </w:pPr>
            <w:r w:rsidRPr="00272810">
              <w:rPr>
                <w:rFonts w:eastAsia="MS Mincho" w:cs="Arial"/>
                <w:lang w:eastAsia="en-US"/>
              </w:rPr>
              <w:t>–</w:t>
            </w:r>
          </w:p>
        </w:tc>
        <w:tc>
          <w:tcPr>
            <w:tcW w:w="1200" w:type="dxa"/>
            <w:shd w:val="clear" w:color="auto" w:fill="auto"/>
          </w:tcPr>
          <w:p w14:paraId="30F8426B" w14:textId="77777777" w:rsidR="00711E74" w:rsidRPr="007728C3" w:rsidRDefault="00711E74" w:rsidP="00711E74">
            <w:pPr>
              <w:pStyle w:val="TAL"/>
              <w:rPr>
                <w:rFonts w:cs="Arial"/>
                <w:lang w:eastAsia="en-US"/>
              </w:rPr>
            </w:pPr>
            <w:r w:rsidRPr="007728C3">
              <w:rPr>
                <w:rFonts w:cs="Arial"/>
                <w:lang w:eastAsia="en-US"/>
              </w:rPr>
              <w:t>2620 MHz</w:t>
            </w:r>
          </w:p>
        </w:tc>
        <w:tc>
          <w:tcPr>
            <w:tcW w:w="1210" w:type="dxa"/>
            <w:shd w:val="clear" w:color="auto" w:fill="auto"/>
          </w:tcPr>
          <w:p w14:paraId="3F18D448" w14:textId="77777777" w:rsidR="00711E74" w:rsidRPr="00272810" w:rsidRDefault="00711E74" w:rsidP="00E84111">
            <w:pPr>
              <w:pStyle w:val="TAR"/>
              <w:rPr>
                <w:rFonts w:eastAsia="MS Mincho" w:cs="Arial"/>
                <w:lang w:eastAsia="en-US"/>
              </w:rPr>
            </w:pPr>
            <w:r w:rsidRPr="007728C3">
              <w:rPr>
                <w:rFonts w:cs="Arial" w:hint="eastAsia"/>
                <w:lang w:eastAsia="en-US"/>
              </w:rPr>
              <w:t>2570</w:t>
            </w:r>
            <w:r w:rsidRPr="007728C3">
              <w:rPr>
                <w:rFonts w:cs="Arial"/>
                <w:lang w:eastAsia="en-US"/>
              </w:rPr>
              <w:t xml:space="preserve"> MHz</w:t>
            </w:r>
          </w:p>
        </w:tc>
        <w:tc>
          <w:tcPr>
            <w:tcW w:w="317" w:type="dxa"/>
            <w:shd w:val="clear" w:color="auto" w:fill="auto"/>
          </w:tcPr>
          <w:p w14:paraId="3694A257" w14:textId="77777777" w:rsidR="00711E74" w:rsidRPr="00272810" w:rsidRDefault="00711E74" w:rsidP="00E84111">
            <w:pPr>
              <w:pStyle w:val="TAC"/>
              <w:rPr>
                <w:rFonts w:eastAsia="MS Mincho" w:cs="Arial"/>
                <w:lang w:eastAsia="en-US"/>
              </w:rPr>
            </w:pPr>
            <w:r w:rsidRPr="00272810">
              <w:rPr>
                <w:rFonts w:eastAsia="MS Mincho" w:cs="Arial"/>
                <w:lang w:eastAsia="en-US"/>
              </w:rPr>
              <w:t>–</w:t>
            </w:r>
          </w:p>
        </w:tc>
        <w:tc>
          <w:tcPr>
            <w:tcW w:w="1401" w:type="dxa"/>
            <w:shd w:val="clear" w:color="auto" w:fill="auto"/>
          </w:tcPr>
          <w:p w14:paraId="7F24AD08" w14:textId="77777777" w:rsidR="00711E74" w:rsidRPr="007728C3" w:rsidRDefault="00711E74" w:rsidP="00711E74">
            <w:pPr>
              <w:pStyle w:val="TAL"/>
              <w:rPr>
                <w:rFonts w:cs="Arial"/>
                <w:lang w:eastAsia="en-US"/>
              </w:rPr>
            </w:pPr>
            <w:r w:rsidRPr="007728C3">
              <w:rPr>
                <w:rFonts w:cs="Arial"/>
                <w:lang w:eastAsia="en-US"/>
              </w:rPr>
              <w:t>2620 MHz</w:t>
            </w:r>
          </w:p>
        </w:tc>
        <w:tc>
          <w:tcPr>
            <w:tcW w:w="850" w:type="dxa"/>
            <w:shd w:val="clear" w:color="auto" w:fill="auto"/>
          </w:tcPr>
          <w:p w14:paraId="3D0F0C69" w14:textId="77777777" w:rsidR="00711E74" w:rsidRPr="00272810" w:rsidRDefault="00711E74" w:rsidP="006671DB">
            <w:pPr>
              <w:pStyle w:val="TAC"/>
              <w:rPr>
                <w:rFonts w:eastAsia="SimSun" w:cs="Arial"/>
                <w:lang w:eastAsia="zh-CN"/>
              </w:rPr>
            </w:pPr>
            <w:r w:rsidRPr="007728C3">
              <w:rPr>
                <w:rFonts w:cs="Arial" w:hint="eastAsia"/>
                <w:lang w:eastAsia="zh-CN"/>
              </w:rPr>
              <w:t>TDD</w:t>
            </w:r>
          </w:p>
        </w:tc>
      </w:tr>
      <w:tr w:rsidR="00711E74" w:rsidRPr="00AE4A95" w14:paraId="3B2F3469" w14:textId="77777777">
        <w:trPr>
          <w:trHeight w:val="225"/>
        </w:trPr>
        <w:tc>
          <w:tcPr>
            <w:tcW w:w="1067" w:type="dxa"/>
          </w:tcPr>
          <w:p w14:paraId="3096424B" w14:textId="77777777" w:rsidR="00711E74" w:rsidRPr="00272810" w:rsidRDefault="00711E74" w:rsidP="006671DB">
            <w:pPr>
              <w:pStyle w:val="TAC"/>
              <w:rPr>
                <w:rFonts w:eastAsia="MS Mincho" w:cs="Arial"/>
                <w:lang w:eastAsia="en-US"/>
              </w:rPr>
            </w:pPr>
            <w:r w:rsidRPr="00272810">
              <w:rPr>
                <w:rFonts w:eastAsia="MS Mincho" w:cs="Arial"/>
                <w:lang w:eastAsia="en-US"/>
              </w:rPr>
              <w:t>CA_40</w:t>
            </w:r>
          </w:p>
        </w:tc>
        <w:tc>
          <w:tcPr>
            <w:tcW w:w="1067" w:type="dxa"/>
          </w:tcPr>
          <w:p w14:paraId="0F7A02DA" w14:textId="77777777" w:rsidR="00711E74" w:rsidRPr="00272810" w:rsidRDefault="00711E74" w:rsidP="006671DB">
            <w:pPr>
              <w:pStyle w:val="TAC"/>
              <w:rPr>
                <w:rFonts w:eastAsia="MS Mincho" w:cs="Arial"/>
                <w:lang w:eastAsia="en-US"/>
              </w:rPr>
            </w:pPr>
            <w:r w:rsidRPr="00272810">
              <w:rPr>
                <w:rFonts w:eastAsia="MS Mincho" w:cs="Arial"/>
                <w:lang w:eastAsia="en-US"/>
              </w:rPr>
              <w:t>40</w:t>
            </w:r>
          </w:p>
        </w:tc>
        <w:tc>
          <w:tcPr>
            <w:tcW w:w="1212" w:type="dxa"/>
            <w:shd w:val="clear" w:color="auto" w:fill="auto"/>
          </w:tcPr>
          <w:p w14:paraId="56CC233C" w14:textId="77777777" w:rsidR="00711E74" w:rsidRPr="00272810" w:rsidRDefault="00711E74" w:rsidP="00E84111">
            <w:pPr>
              <w:pStyle w:val="TAR"/>
              <w:rPr>
                <w:rFonts w:eastAsia="MS Mincho" w:cs="Arial"/>
                <w:lang w:eastAsia="en-US"/>
              </w:rPr>
            </w:pPr>
            <w:r w:rsidRPr="007728C3">
              <w:rPr>
                <w:rFonts w:cs="Arial"/>
                <w:lang w:eastAsia="en-US"/>
              </w:rPr>
              <w:t>2300 MHz</w:t>
            </w:r>
          </w:p>
        </w:tc>
        <w:tc>
          <w:tcPr>
            <w:tcW w:w="317" w:type="dxa"/>
            <w:shd w:val="clear" w:color="auto" w:fill="auto"/>
          </w:tcPr>
          <w:p w14:paraId="70709DEB" w14:textId="77777777" w:rsidR="00711E74" w:rsidRPr="00272810" w:rsidRDefault="00711E74" w:rsidP="00E84111">
            <w:pPr>
              <w:pStyle w:val="TAC"/>
              <w:rPr>
                <w:rFonts w:eastAsia="MS Mincho" w:cs="Arial"/>
                <w:lang w:eastAsia="en-US"/>
              </w:rPr>
            </w:pPr>
            <w:r w:rsidRPr="00272810">
              <w:rPr>
                <w:rFonts w:eastAsia="MS Mincho" w:cs="Arial"/>
                <w:lang w:eastAsia="en-US"/>
              </w:rPr>
              <w:t>–</w:t>
            </w:r>
          </w:p>
        </w:tc>
        <w:tc>
          <w:tcPr>
            <w:tcW w:w="1200" w:type="dxa"/>
            <w:shd w:val="clear" w:color="auto" w:fill="auto"/>
          </w:tcPr>
          <w:p w14:paraId="2B673A81" w14:textId="77777777" w:rsidR="00711E74" w:rsidRPr="007728C3" w:rsidRDefault="00711E74" w:rsidP="00711E74">
            <w:pPr>
              <w:pStyle w:val="TAL"/>
              <w:rPr>
                <w:rFonts w:cs="Arial"/>
                <w:lang w:eastAsia="en-US"/>
              </w:rPr>
            </w:pPr>
            <w:r w:rsidRPr="007728C3">
              <w:rPr>
                <w:rFonts w:cs="Arial"/>
                <w:lang w:eastAsia="en-US"/>
              </w:rPr>
              <w:t>2400 MHz</w:t>
            </w:r>
          </w:p>
        </w:tc>
        <w:tc>
          <w:tcPr>
            <w:tcW w:w="1210" w:type="dxa"/>
            <w:shd w:val="clear" w:color="auto" w:fill="auto"/>
          </w:tcPr>
          <w:p w14:paraId="323C43B3" w14:textId="77777777" w:rsidR="00711E74" w:rsidRPr="00272810" w:rsidRDefault="00711E74" w:rsidP="00E84111">
            <w:pPr>
              <w:pStyle w:val="TAR"/>
              <w:rPr>
                <w:rFonts w:eastAsia="MS Mincho" w:cs="Arial"/>
                <w:lang w:eastAsia="en-US"/>
              </w:rPr>
            </w:pPr>
            <w:r w:rsidRPr="007728C3">
              <w:rPr>
                <w:rFonts w:cs="Arial"/>
                <w:lang w:eastAsia="en-US"/>
              </w:rPr>
              <w:t>2300 MHz</w:t>
            </w:r>
          </w:p>
        </w:tc>
        <w:tc>
          <w:tcPr>
            <w:tcW w:w="317" w:type="dxa"/>
            <w:shd w:val="clear" w:color="auto" w:fill="auto"/>
          </w:tcPr>
          <w:p w14:paraId="4CFE05E4" w14:textId="77777777" w:rsidR="00711E74" w:rsidRPr="00272810" w:rsidRDefault="00711E74" w:rsidP="00E84111">
            <w:pPr>
              <w:pStyle w:val="TAC"/>
              <w:rPr>
                <w:rFonts w:eastAsia="MS Mincho" w:cs="Arial"/>
                <w:lang w:eastAsia="en-US"/>
              </w:rPr>
            </w:pPr>
            <w:r w:rsidRPr="00272810">
              <w:rPr>
                <w:rFonts w:eastAsia="MS Mincho" w:cs="Arial"/>
                <w:lang w:eastAsia="en-US"/>
              </w:rPr>
              <w:t>–</w:t>
            </w:r>
          </w:p>
        </w:tc>
        <w:tc>
          <w:tcPr>
            <w:tcW w:w="1401" w:type="dxa"/>
            <w:shd w:val="clear" w:color="auto" w:fill="auto"/>
          </w:tcPr>
          <w:p w14:paraId="4834C9D4" w14:textId="77777777" w:rsidR="00711E74" w:rsidRPr="007728C3" w:rsidRDefault="00711E74" w:rsidP="00711E74">
            <w:pPr>
              <w:pStyle w:val="TAL"/>
              <w:rPr>
                <w:rFonts w:cs="Arial"/>
                <w:lang w:eastAsia="en-US"/>
              </w:rPr>
            </w:pPr>
            <w:r w:rsidRPr="007728C3">
              <w:rPr>
                <w:rFonts w:cs="Arial"/>
                <w:lang w:eastAsia="en-US"/>
              </w:rPr>
              <w:t>2400 MHz</w:t>
            </w:r>
          </w:p>
        </w:tc>
        <w:tc>
          <w:tcPr>
            <w:tcW w:w="850" w:type="dxa"/>
            <w:shd w:val="clear" w:color="auto" w:fill="auto"/>
          </w:tcPr>
          <w:p w14:paraId="2C2FA73A" w14:textId="77777777" w:rsidR="00711E74" w:rsidRPr="00272810" w:rsidRDefault="00711E74" w:rsidP="006671DB">
            <w:pPr>
              <w:pStyle w:val="TAC"/>
              <w:rPr>
                <w:rFonts w:eastAsia="MS Mincho" w:cs="Arial"/>
                <w:lang w:eastAsia="en-US"/>
              </w:rPr>
            </w:pPr>
            <w:r w:rsidRPr="00272810">
              <w:rPr>
                <w:rFonts w:eastAsia="MS Mincho" w:cs="Arial"/>
                <w:lang w:eastAsia="en-US"/>
              </w:rPr>
              <w:t>TDD</w:t>
            </w:r>
          </w:p>
        </w:tc>
      </w:tr>
      <w:tr w:rsidR="00711E74" w:rsidRPr="00AE4A95" w14:paraId="46D508D5" w14:textId="77777777">
        <w:trPr>
          <w:trHeight w:val="225"/>
        </w:trPr>
        <w:tc>
          <w:tcPr>
            <w:tcW w:w="1067" w:type="dxa"/>
          </w:tcPr>
          <w:p w14:paraId="1CFA7FE8" w14:textId="77777777" w:rsidR="00711E74" w:rsidRPr="00272810" w:rsidRDefault="00711E74" w:rsidP="006671DB">
            <w:pPr>
              <w:pStyle w:val="TAC"/>
              <w:rPr>
                <w:rFonts w:eastAsia="MS Mincho" w:cs="Arial"/>
                <w:lang w:eastAsia="en-US"/>
              </w:rPr>
            </w:pPr>
            <w:r w:rsidRPr="00272810">
              <w:rPr>
                <w:rFonts w:eastAsia="MS Mincho" w:cs="Arial"/>
                <w:lang w:eastAsia="en-US"/>
              </w:rPr>
              <w:t>CA_41</w:t>
            </w:r>
          </w:p>
        </w:tc>
        <w:tc>
          <w:tcPr>
            <w:tcW w:w="1067" w:type="dxa"/>
          </w:tcPr>
          <w:p w14:paraId="5109A000" w14:textId="77777777" w:rsidR="00711E74" w:rsidRPr="00272810" w:rsidRDefault="00711E74" w:rsidP="006671DB">
            <w:pPr>
              <w:pStyle w:val="TAC"/>
              <w:rPr>
                <w:rFonts w:eastAsia="MS Mincho" w:cs="Arial"/>
                <w:lang w:eastAsia="en-US"/>
              </w:rPr>
            </w:pPr>
            <w:r w:rsidRPr="00272810">
              <w:rPr>
                <w:rFonts w:eastAsia="MS Mincho" w:cs="Arial"/>
                <w:lang w:eastAsia="en-US"/>
              </w:rPr>
              <w:t>41</w:t>
            </w:r>
          </w:p>
        </w:tc>
        <w:tc>
          <w:tcPr>
            <w:tcW w:w="1212" w:type="dxa"/>
            <w:shd w:val="clear" w:color="auto" w:fill="auto"/>
          </w:tcPr>
          <w:p w14:paraId="794C0D18" w14:textId="77777777" w:rsidR="00711E74" w:rsidRPr="00272810" w:rsidRDefault="00711E74" w:rsidP="00E84111">
            <w:pPr>
              <w:pStyle w:val="TAR"/>
              <w:rPr>
                <w:rFonts w:eastAsia="MS Mincho" w:cs="Arial"/>
                <w:lang w:eastAsia="en-US"/>
              </w:rPr>
            </w:pPr>
            <w:r w:rsidRPr="007728C3">
              <w:rPr>
                <w:rFonts w:cs="Arial"/>
                <w:lang w:eastAsia="en-US"/>
              </w:rPr>
              <w:t>2496 MHz</w:t>
            </w:r>
          </w:p>
        </w:tc>
        <w:tc>
          <w:tcPr>
            <w:tcW w:w="317" w:type="dxa"/>
            <w:shd w:val="clear" w:color="auto" w:fill="auto"/>
          </w:tcPr>
          <w:p w14:paraId="759F3D8A" w14:textId="77777777" w:rsidR="00711E74" w:rsidRPr="00272810" w:rsidRDefault="00711E74" w:rsidP="00E84111">
            <w:pPr>
              <w:pStyle w:val="TAC"/>
              <w:rPr>
                <w:rFonts w:eastAsia="MS Mincho" w:cs="Arial"/>
                <w:lang w:eastAsia="en-US"/>
              </w:rPr>
            </w:pPr>
          </w:p>
        </w:tc>
        <w:tc>
          <w:tcPr>
            <w:tcW w:w="1200" w:type="dxa"/>
            <w:shd w:val="clear" w:color="auto" w:fill="auto"/>
          </w:tcPr>
          <w:p w14:paraId="7908BFA8" w14:textId="77777777" w:rsidR="00711E74" w:rsidRPr="007728C3" w:rsidRDefault="00711E74" w:rsidP="00711E74">
            <w:pPr>
              <w:pStyle w:val="TAL"/>
              <w:rPr>
                <w:rFonts w:cs="Arial"/>
                <w:lang w:eastAsia="en-US"/>
              </w:rPr>
            </w:pPr>
            <w:r w:rsidRPr="007728C3">
              <w:rPr>
                <w:rFonts w:cs="Arial"/>
                <w:lang w:eastAsia="en-US"/>
              </w:rPr>
              <w:t>2690 MHz</w:t>
            </w:r>
          </w:p>
        </w:tc>
        <w:tc>
          <w:tcPr>
            <w:tcW w:w="1210" w:type="dxa"/>
            <w:shd w:val="clear" w:color="auto" w:fill="auto"/>
          </w:tcPr>
          <w:p w14:paraId="5FAD78DB" w14:textId="77777777" w:rsidR="00711E74" w:rsidRPr="00272810" w:rsidRDefault="00711E74" w:rsidP="00703B99">
            <w:pPr>
              <w:pStyle w:val="TAR"/>
              <w:rPr>
                <w:rFonts w:eastAsia="MS Mincho" w:cs="Arial"/>
                <w:lang w:eastAsia="en-US"/>
              </w:rPr>
            </w:pPr>
            <w:r w:rsidRPr="007728C3">
              <w:rPr>
                <w:rFonts w:cs="Arial"/>
                <w:lang w:eastAsia="en-US"/>
              </w:rPr>
              <w:t>2496 MHz</w:t>
            </w:r>
          </w:p>
        </w:tc>
        <w:tc>
          <w:tcPr>
            <w:tcW w:w="317" w:type="dxa"/>
            <w:shd w:val="clear" w:color="auto" w:fill="auto"/>
          </w:tcPr>
          <w:p w14:paraId="1D0247E5" w14:textId="77777777" w:rsidR="00711E74" w:rsidRPr="00272810" w:rsidRDefault="00711E74" w:rsidP="00E84111">
            <w:pPr>
              <w:pStyle w:val="TAC"/>
              <w:rPr>
                <w:rFonts w:eastAsia="MS Mincho" w:cs="Arial"/>
                <w:lang w:eastAsia="en-US"/>
              </w:rPr>
            </w:pPr>
          </w:p>
        </w:tc>
        <w:tc>
          <w:tcPr>
            <w:tcW w:w="1401" w:type="dxa"/>
            <w:shd w:val="clear" w:color="auto" w:fill="auto"/>
          </w:tcPr>
          <w:p w14:paraId="7B8CE9F7" w14:textId="77777777" w:rsidR="00711E74" w:rsidRPr="007728C3" w:rsidRDefault="00711E74" w:rsidP="00711E74">
            <w:pPr>
              <w:pStyle w:val="TAL"/>
              <w:rPr>
                <w:rFonts w:cs="Arial"/>
                <w:lang w:eastAsia="en-US"/>
              </w:rPr>
            </w:pPr>
            <w:r w:rsidRPr="007728C3">
              <w:rPr>
                <w:rFonts w:cs="Arial"/>
                <w:lang w:eastAsia="en-US"/>
              </w:rPr>
              <w:t>2690 MHz</w:t>
            </w:r>
          </w:p>
        </w:tc>
        <w:tc>
          <w:tcPr>
            <w:tcW w:w="850" w:type="dxa"/>
            <w:shd w:val="clear" w:color="auto" w:fill="auto"/>
          </w:tcPr>
          <w:p w14:paraId="67F89766" w14:textId="77777777" w:rsidR="00711E74" w:rsidRPr="00272810" w:rsidRDefault="00711E74" w:rsidP="006671DB">
            <w:pPr>
              <w:pStyle w:val="TAC"/>
              <w:rPr>
                <w:rFonts w:eastAsia="MS Mincho" w:cs="Arial"/>
                <w:lang w:eastAsia="en-US"/>
              </w:rPr>
            </w:pPr>
            <w:r w:rsidRPr="00272810">
              <w:rPr>
                <w:rFonts w:eastAsia="MS Mincho" w:cs="Arial"/>
                <w:lang w:eastAsia="en-US"/>
              </w:rPr>
              <w:t>TDD</w:t>
            </w:r>
          </w:p>
        </w:tc>
      </w:tr>
    </w:tbl>
    <w:p w14:paraId="75C0B8FB" w14:textId="77777777" w:rsidR="00F17DDB" w:rsidRPr="00AE4A95" w:rsidRDefault="00F17DDB" w:rsidP="00CB3B83"/>
    <w:p w14:paraId="7D855AB5" w14:textId="77777777" w:rsidR="00CB3B83" w:rsidRPr="00AE4A95" w:rsidRDefault="00CB3B83" w:rsidP="00CB3B83">
      <w:pPr>
        <w:pStyle w:val="TH"/>
      </w:pPr>
      <w:r w:rsidRPr="00AE4A95">
        <w:t>Table 5.5A-2</w:t>
      </w:r>
      <w:r w:rsidR="004D58FB" w:rsidRPr="00AE4A95">
        <w:t>:</w:t>
      </w:r>
      <w:r w:rsidRPr="00AE4A95">
        <w:t xml:space="preserve"> Inter</w:t>
      </w:r>
      <w:r w:rsidR="00BD0C26" w:rsidRPr="00AE4A95">
        <w:t>-</w:t>
      </w:r>
      <w:r w:rsidRPr="00AE4A95">
        <w:t>band CA operating bands</w:t>
      </w:r>
    </w:p>
    <w:tbl>
      <w:tblPr>
        <w:tblW w:w="8641"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7"/>
        <w:gridCol w:w="1067"/>
        <w:gridCol w:w="1212"/>
        <w:gridCol w:w="317"/>
        <w:gridCol w:w="1200"/>
        <w:gridCol w:w="1210"/>
        <w:gridCol w:w="317"/>
        <w:gridCol w:w="1401"/>
        <w:gridCol w:w="850"/>
      </w:tblGrid>
      <w:tr w:rsidR="005D0172" w:rsidRPr="007728C3" w14:paraId="67232267" w14:textId="77777777">
        <w:trPr>
          <w:trHeight w:val="225"/>
        </w:trPr>
        <w:tc>
          <w:tcPr>
            <w:tcW w:w="1067" w:type="dxa"/>
            <w:vMerge w:val="restart"/>
          </w:tcPr>
          <w:p w14:paraId="7FF5D6C0" w14:textId="77777777" w:rsidR="005D0172" w:rsidRPr="00272810" w:rsidRDefault="005D0172" w:rsidP="00202767">
            <w:pPr>
              <w:pStyle w:val="TAH"/>
              <w:rPr>
                <w:rFonts w:eastAsia="MS Mincho" w:cs="Arial"/>
                <w:lang w:eastAsia="en-US"/>
              </w:rPr>
            </w:pPr>
            <w:smartTag w:uri="urn:schemas-microsoft-com:office:smarttags" w:element="place">
              <w:smartTag w:uri="urn:schemas-microsoft-com:office:smarttags" w:element="City">
                <w:r w:rsidRPr="007728C3">
                  <w:rPr>
                    <w:rFonts w:cs="Arial"/>
                    <w:lang w:eastAsia="en-US"/>
                  </w:rPr>
                  <w:t>E-UTRA</w:t>
                </w:r>
              </w:smartTag>
              <w:r w:rsidRPr="007728C3">
                <w:rPr>
                  <w:rFonts w:cs="Arial"/>
                  <w:lang w:eastAsia="en-US"/>
                </w:rPr>
                <w:t xml:space="preserve"> </w:t>
              </w:r>
              <w:smartTag w:uri="urn:schemas-microsoft-com:office:smarttags" w:element="State">
                <w:r w:rsidRPr="007728C3">
                  <w:rPr>
                    <w:rFonts w:cs="Arial"/>
                    <w:lang w:eastAsia="en-US"/>
                  </w:rPr>
                  <w:t>CA</w:t>
                </w:r>
              </w:smartTag>
            </w:smartTag>
            <w:r w:rsidRPr="007728C3">
              <w:rPr>
                <w:rFonts w:cs="Arial"/>
                <w:lang w:eastAsia="en-US"/>
              </w:rPr>
              <w:t xml:space="preserve"> Band</w:t>
            </w:r>
          </w:p>
        </w:tc>
        <w:tc>
          <w:tcPr>
            <w:tcW w:w="1067" w:type="dxa"/>
            <w:vMerge w:val="restart"/>
          </w:tcPr>
          <w:p w14:paraId="153C6D7A" w14:textId="77777777" w:rsidR="005D0172" w:rsidRPr="00272810" w:rsidRDefault="005D0172" w:rsidP="00202767">
            <w:pPr>
              <w:pStyle w:val="TAH"/>
              <w:rPr>
                <w:rFonts w:eastAsia="MS Mincho" w:cs="Arial"/>
                <w:lang w:eastAsia="en-US"/>
              </w:rPr>
            </w:pPr>
            <w:r w:rsidRPr="007728C3">
              <w:rPr>
                <w:rFonts w:cs="Arial"/>
                <w:lang w:eastAsia="en-US"/>
              </w:rPr>
              <w:t>E-UTRA Band</w:t>
            </w:r>
          </w:p>
        </w:tc>
        <w:tc>
          <w:tcPr>
            <w:tcW w:w="2729" w:type="dxa"/>
            <w:gridSpan w:val="3"/>
            <w:shd w:val="clear" w:color="auto" w:fill="auto"/>
            <w:noWrap/>
            <w:vAlign w:val="bottom"/>
          </w:tcPr>
          <w:p w14:paraId="4A40A02F" w14:textId="77777777" w:rsidR="005D0172" w:rsidRPr="00272810" w:rsidRDefault="005D0172" w:rsidP="00202767">
            <w:pPr>
              <w:pStyle w:val="TAH"/>
              <w:rPr>
                <w:rFonts w:eastAsia="MS Mincho" w:cs="Arial"/>
                <w:lang w:eastAsia="en-US"/>
              </w:rPr>
            </w:pPr>
            <w:r w:rsidRPr="007728C3">
              <w:rPr>
                <w:rFonts w:cs="Arial"/>
                <w:lang w:eastAsia="en-US"/>
              </w:rPr>
              <w:t>Uplink (UL) operating band</w:t>
            </w:r>
          </w:p>
        </w:tc>
        <w:tc>
          <w:tcPr>
            <w:tcW w:w="2928" w:type="dxa"/>
            <w:gridSpan w:val="3"/>
            <w:shd w:val="clear" w:color="auto" w:fill="auto"/>
            <w:noWrap/>
            <w:vAlign w:val="bottom"/>
          </w:tcPr>
          <w:p w14:paraId="2C4E1420" w14:textId="77777777" w:rsidR="005D0172" w:rsidRPr="00272810" w:rsidRDefault="005D0172" w:rsidP="00202767">
            <w:pPr>
              <w:pStyle w:val="TAH"/>
              <w:rPr>
                <w:rFonts w:eastAsia="MS Mincho" w:cs="Arial"/>
                <w:lang w:eastAsia="en-US"/>
              </w:rPr>
            </w:pPr>
            <w:r w:rsidRPr="007728C3">
              <w:rPr>
                <w:rFonts w:cs="Arial"/>
                <w:lang w:eastAsia="en-US"/>
              </w:rPr>
              <w:t>Downlink (DL) operating band</w:t>
            </w:r>
          </w:p>
        </w:tc>
        <w:tc>
          <w:tcPr>
            <w:tcW w:w="850" w:type="dxa"/>
            <w:vMerge w:val="restart"/>
            <w:shd w:val="clear" w:color="auto" w:fill="auto"/>
          </w:tcPr>
          <w:p w14:paraId="4A66DC6D" w14:textId="77777777" w:rsidR="005D0172" w:rsidRPr="00272810" w:rsidRDefault="005D0172" w:rsidP="00E84111">
            <w:pPr>
              <w:pStyle w:val="TAH"/>
              <w:rPr>
                <w:rFonts w:eastAsia="MS Mincho" w:cs="Arial"/>
                <w:lang w:eastAsia="en-US"/>
              </w:rPr>
            </w:pPr>
            <w:r w:rsidRPr="007728C3">
              <w:rPr>
                <w:rFonts w:cs="Arial"/>
                <w:lang w:eastAsia="en-US"/>
              </w:rPr>
              <w:t>Duplex Mode</w:t>
            </w:r>
          </w:p>
        </w:tc>
      </w:tr>
      <w:tr w:rsidR="005D0172" w:rsidRPr="007728C3" w14:paraId="6A8BEE70" w14:textId="77777777">
        <w:trPr>
          <w:trHeight w:val="225"/>
        </w:trPr>
        <w:tc>
          <w:tcPr>
            <w:tcW w:w="1067" w:type="dxa"/>
            <w:vMerge/>
            <w:vAlign w:val="center"/>
          </w:tcPr>
          <w:p w14:paraId="49EBBD55" w14:textId="77777777" w:rsidR="005D0172" w:rsidRPr="00272810" w:rsidRDefault="005D0172" w:rsidP="00E84111">
            <w:pPr>
              <w:pStyle w:val="TAH"/>
              <w:rPr>
                <w:rFonts w:eastAsia="MS Mincho" w:cs="Arial"/>
                <w:bCs/>
                <w:lang w:eastAsia="en-US"/>
              </w:rPr>
            </w:pPr>
          </w:p>
        </w:tc>
        <w:tc>
          <w:tcPr>
            <w:tcW w:w="1067" w:type="dxa"/>
            <w:vMerge/>
            <w:vAlign w:val="center"/>
          </w:tcPr>
          <w:p w14:paraId="73CB3FA4" w14:textId="77777777" w:rsidR="005D0172" w:rsidRPr="00272810" w:rsidRDefault="005D0172" w:rsidP="00E84111">
            <w:pPr>
              <w:pStyle w:val="TAH"/>
              <w:rPr>
                <w:rFonts w:eastAsia="MS Mincho" w:cs="Arial"/>
                <w:bCs/>
                <w:lang w:eastAsia="en-US"/>
              </w:rPr>
            </w:pPr>
          </w:p>
        </w:tc>
        <w:tc>
          <w:tcPr>
            <w:tcW w:w="2729" w:type="dxa"/>
            <w:gridSpan w:val="3"/>
            <w:shd w:val="clear" w:color="auto" w:fill="auto"/>
            <w:noWrap/>
            <w:vAlign w:val="bottom"/>
          </w:tcPr>
          <w:p w14:paraId="575567A5" w14:textId="77777777" w:rsidR="005D0172" w:rsidRPr="00272810" w:rsidRDefault="005D0172" w:rsidP="00E84111">
            <w:pPr>
              <w:pStyle w:val="TAH"/>
              <w:rPr>
                <w:rFonts w:eastAsia="MS Mincho" w:cs="Arial"/>
                <w:lang w:eastAsia="en-US"/>
              </w:rPr>
            </w:pPr>
            <w:r w:rsidRPr="007728C3">
              <w:rPr>
                <w:rFonts w:cs="Arial"/>
                <w:lang w:eastAsia="en-US"/>
              </w:rPr>
              <w:t>BS receive / UE transmit</w:t>
            </w:r>
          </w:p>
        </w:tc>
        <w:tc>
          <w:tcPr>
            <w:tcW w:w="2928" w:type="dxa"/>
            <w:gridSpan w:val="3"/>
            <w:shd w:val="clear" w:color="auto" w:fill="auto"/>
            <w:noWrap/>
            <w:vAlign w:val="bottom"/>
          </w:tcPr>
          <w:p w14:paraId="02760288" w14:textId="77777777" w:rsidR="005D0172" w:rsidRPr="00272810" w:rsidRDefault="005D0172" w:rsidP="00E84111">
            <w:pPr>
              <w:pStyle w:val="TAH"/>
              <w:rPr>
                <w:rFonts w:eastAsia="MS Mincho" w:cs="Arial"/>
                <w:lang w:eastAsia="en-US"/>
              </w:rPr>
            </w:pPr>
            <w:r w:rsidRPr="007728C3">
              <w:rPr>
                <w:rFonts w:cs="Arial"/>
                <w:lang w:eastAsia="en-US"/>
              </w:rPr>
              <w:t xml:space="preserve">BS transmit / UE receive </w:t>
            </w:r>
          </w:p>
        </w:tc>
        <w:tc>
          <w:tcPr>
            <w:tcW w:w="850" w:type="dxa"/>
            <w:vMerge/>
            <w:vAlign w:val="center"/>
          </w:tcPr>
          <w:p w14:paraId="044BC9DE" w14:textId="77777777" w:rsidR="005D0172" w:rsidRPr="00AE4A95" w:rsidRDefault="005D0172" w:rsidP="001939F4">
            <w:pPr>
              <w:spacing w:after="0"/>
              <w:rPr>
                <w:rFonts w:ascii="Arial" w:eastAsia="MS Mincho" w:hAnsi="Arial" w:cs="Arial"/>
                <w:b/>
                <w:bCs/>
                <w:sz w:val="18"/>
                <w:szCs w:val="18"/>
              </w:rPr>
            </w:pPr>
          </w:p>
        </w:tc>
      </w:tr>
      <w:tr w:rsidR="005D0172" w:rsidRPr="007728C3" w14:paraId="1DFEC540" w14:textId="77777777">
        <w:trPr>
          <w:trHeight w:val="189"/>
        </w:trPr>
        <w:tc>
          <w:tcPr>
            <w:tcW w:w="1067" w:type="dxa"/>
            <w:vMerge/>
            <w:vAlign w:val="center"/>
          </w:tcPr>
          <w:p w14:paraId="154736A4" w14:textId="77777777" w:rsidR="005D0172" w:rsidRPr="00272810" w:rsidRDefault="005D0172" w:rsidP="00E84111">
            <w:pPr>
              <w:pStyle w:val="TAH"/>
              <w:rPr>
                <w:rFonts w:eastAsia="MS Mincho" w:cs="Arial"/>
                <w:bCs/>
                <w:lang w:eastAsia="en-US"/>
              </w:rPr>
            </w:pPr>
          </w:p>
        </w:tc>
        <w:tc>
          <w:tcPr>
            <w:tcW w:w="1067" w:type="dxa"/>
            <w:vMerge/>
            <w:vAlign w:val="center"/>
          </w:tcPr>
          <w:p w14:paraId="6807F4B6" w14:textId="77777777" w:rsidR="005D0172" w:rsidRPr="00272810" w:rsidRDefault="005D0172" w:rsidP="00E84111">
            <w:pPr>
              <w:pStyle w:val="TAH"/>
              <w:rPr>
                <w:rFonts w:eastAsia="MS Mincho" w:cs="Arial"/>
                <w:bCs/>
                <w:lang w:eastAsia="en-US"/>
              </w:rPr>
            </w:pPr>
          </w:p>
        </w:tc>
        <w:tc>
          <w:tcPr>
            <w:tcW w:w="2729" w:type="dxa"/>
            <w:gridSpan w:val="3"/>
            <w:shd w:val="clear" w:color="auto" w:fill="auto"/>
          </w:tcPr>
          <w:p w14:paraId="1443E0BB" w14:textId="77777777" w:rsidR="005D0172" w:rsidRPr="00272810" w:rsidRDefault="005D0172" w:rsidP="00E84111">
            <w:pPr>
              <w:pStyle w:val="TAH"/>
              <w:rPr>
                <w:rFonts w:eastAsia="MS Mincho" w:cs="Arial"/>
                <w:lang w:eastAsia="en-US"/>
              </w:rPr>
            </w:pPr>
            <w:r w:rsidRPr="007728C3">
              <w:rPr>
                <w:rFonts w:cs="Arial"/>
                <w:lang w:eastAsia="en-US"/>
              </w:rPr>
              <w:t>F</w:t>
            </w:r>
            <w:r w:rsidRPr="007728C3">
              <w:rPr>
                <w:rFonts w:cs="Arial"/>
                <w:vertAlign w:val="subscript"/>
                <w:lang w:eastAsia="en-US"/>
              </w:rPr>
              <w:t>UL_low</w:t>
            </w:r>
            <w:r w:rsidRPr="007728C3">
              <w:rPr>
                <w:rFonts w:cs="Arial"/>
                <w:lang w:eastAsia="en-US"/>
              </w:rPr>
              <w:t xml:space="preserve"> </w:t>
            </w:r>
            <w:r w:rsidR="005A54E0" w:rsidRPr="007728C3">
              <w:rPr>
                <w:rFonts w:cs="Arial"/>
                <w:lang w:eastAsia="en-US"/>
              </w:rPr>
              <w:t xml:space="preserve"> </w:t>
            </w:r>
            <w:r w:rsidRPr="007728C3">
              <w:rPr>
                <w:rFonts w:cs="Arial"/>
                <w:lang w:eastAsia="en-US"/>
              </w:rPr>
              <w:t>–  F</w:t>
            </w:r>
            <w:r w:rsidRPr="007728C3">
              <w:rPr>
                <w:rFonts w:cs="Arial"/>
                <w:vertAlign w:val="subscript"/>
                <w:lang w:eastAsia="en-US"/>
              </w:rPr>
              <w:t>UL_high</w:t>
            </w:r>
          </w:p>
        </w:tc>
        <w:tc>
          <w:tcPr>
            <w:tcW w:w="2928" w:type="dxa"/>
            <w:gridSpan w:val="3"/>
            <w:shd w:val="clear" w:color="auto" w:fill="auto"/>
          </w:tcPr>
          <w:p w14:paraId="0B112E05" w14:textId="77777777" w:rsidR="005D0172" w:rsidRPr="00272810" w:rsidRDefault="005D0172" w:rsidP="00E84111">
            <w:pPr>
              <w:pStyle w:val="TAH"/>
              <w:rPr>
                <w:rFonts w:eastAsia="MS Mincho" w:cs="Arial"/>
                <w:lang w:eastAsia="en-US"/>
              </w:rPr>
            </w:pPr>
            <w:r w:rsidRPr="007728C3">
              <w:rPr>
                <w:rFonts w:cs="Arial"/>
                <w:lang w:eastAsia="en-US"/>
              </w:rPr>
              <w:t>F</w:t>
            </w:r>
            <w:r w:rsidRPr="007728C3">
              <w:rPr>
                <w:rFonts w:cs="Arial"/>
                <w:vertAlign w:val="subscript"/>
                <w:lang w:eastAsia="en-US"/>
              </w:rPr>
              <w:t>DL_low</w:t>
            </w:r>
            <w:r w:rsidR="005A54E0" w:rsidRPr="007728C3">
              <w:rPr>
                <w:rFonts w:cs="Arial"/>
                <w:lang w:eastAsia="en-US"/>
              </w:rPr>
              <w:t xml:space="preserve"> </w:t>
            </w:r>
            <w:r w:rsidRPr="007728C3">
              <w:rPr>
                <w:rFonts w:cs="Arial"/>
                <w:lang w:eastAsia="en-US"/>
              </w:rPr>
              <w:t xml:space="preserve"> –  F</w:t>
            </w:r>
            <w:r w:rsidRPr="007728C3">
              <w:rPr>
                <w:rFonts w:cs="Arial"/>
                <w:vertAlign w:val="subscript"/>
                <w:lang w:eastAsia="en-US"/>
              </w:rPr>
              <w:t>DL_high</w:t>
            </w:r>
          </w:p>
        </w:tc>
        <w:tc>
          <w:tcPr>
            <w:tcW w:w="850" w:type="dxa"/>
            <w:vMerge/>
            <w:vAlign w:val="center"/>
          </w:tcPr>
          <w:p w14:paraId="2D1F1F41" w14:textId="77777777" w:rsidR="005D0172" w:rsidRPr="00AE4A95" w:rsidRDefault="005D0172" w:rsidP="001939F4">
            <w:pPr>
              <w:spacing w:after="0"/>
              <w:rPr>
                <w:rFonts w:ascii="Arial" w:eastAsia="MS Mincho" w:hAnsi="Arial" w:cs="Arial"/>
                <w:b/>
                <w:bCs/>
                <w:sz w:val="18"/>
                <w:szCs w:val="18"/>
              </w:rPr>
            </w:pPr>
          </w:p>
        </w:tc>
      </w:tr>
      <w:tr w:rsidR="00711E74" w:rsidRPr="007728C3" w14:paraId="5EA39BAD" w14:textId="77777777">
        <w:trPr>
          <w:trHeight w:val="225"/>
        </w:trPr>
        <w:tc>
          <w:tcPr>
            <w:tcW w:w="1067" w:type="dxa"/>
            <w:vMerge w:val="restart"/>
            <w:vAlign w:val="center"/>
          </w:tcPr>
          <w:p w14:paraId="51E1EA69" w14:textId="77777777" w:rsidR="00711E74" w:rsidRPr="00272810" w:rsidRDefault="00711E74" w:rsidP="006671DB">
            <w:pPr>
              <w:pStyle w:val="TAC"/>
              <w:rPr>
                <w:rFonts w:eastAsia="MS Mincho" w:cs="Arial"/>
                <w:lang w:eastAsia="en-US"/>
              </w:rPr>
            </w:pPr>
            <w:r w:rsidRPr="00272810">
              <w:rPr>
                <w:rFonts w:eastAsia="MS Mincho" w:cs="Arial"/>
                <w:lang w:eastAsia="en-US"/>
              </w:rPr>
              <w:t>CA_1-5</w:t>
            </w:r>
          </w:p>
        </w:tc>
        <w:tc>
          <w:tcPr>
            <w:tcW w:w="1067" w:type="dxa"/>
            <w:vAlign w:val="center"/>
          </w:tcPr>
          <w:p w14:paraId="62EAA6E4" w14:textId="77777777" w:rsidR="00711E74" w:rsidRPr="00272810" w:rsidRDefault="00711E74" w:rsidP="006671DB">
            <w:pPr>
              <w:pStyle w:val="TAC"/>
              <w:rPr>
                <w:rFonts w:eastAsia="MS Mincho" w:cs="Arial"/>
                <w:lang w:eastAsia="en-US"/>
              </w:rPr>
            </w:pPr>
            <w:r w:rsidRPr="00272810">
              <w:rPr>
                <w:rFonts w:eastAsia="MS Mincho" w:cs="Arial"/>
                <w:lang w:eastAsia="en-US"/>
              </w:rPr>
              <w:t>1</w:t>
            </w:r>
          </w:p>
        </w:tc>
        <w:tc>
          <w:tcPr>
            <w:tcW w:w="1212" w:type="dxa"/>
            <w:shd w:val="clear" w:color="auto" w:fill="auto"/>
            <w:vAlign w:val="center"/>
          </w:tcPr>
          <w:p w14:paraId="5F11767B" w14:textId="77777777" w:rsidR="00711E74" w:rsidRPr="00272810" w:rsidRDefault="00711E74" w:rsidP="00E84111">
            <w:pPr>
              <w:pStyle w:val="TAR"/>
              <w:rPr>
                <w:rFonts w:eastAsia="MS Mincho" w:cs="Arial"/>
                <w:lang w:eastAsia="en-US"/>
              </w:rPr>
            </w:pPr>
            <w:r w:rsidRPr="007728C3">
              <w:rPr>
                <w:rFonts w:cs="Arial"/>
                <w:lang w:eastAsia="en-US"/>
              </w:rPr>
              <w:t>1920 MHz</w:t>
            </w:r>
          </w:p>
        </w:tc>
        <w:tc>
          <w:tcPr>
            <w:tcW w:w="317" w:type="dxa"/>
            <w:shd w:val="clear" w:color="auto" w:fill="auto"/>
            <w:vAlign w:val="center"/>
          </w:tcPr>
          <w:p w14:paraId="3BFB3DFA" w14:textId="77777777" w:rsidR="00711E74" w:rsidRPr="00272810" w:rsidRDefault="00711E74" w:rsidP="00141571">
            <w:pPr>
              <w:pStyle w:val="TAC"/>
              <w:rPr>
                <w:rFonts w:eastAsia="MS Mincho" w:cs="Arial"/>
                <w:lang w:eastAsia="en-US"/>
              </w:rPr>
            </w:pPr>
            <w:r w:rsidRPr="00272810">
              <w:rPr>
                <w:rFonts w:eastAsia="MS Mincho" w:cs="Arial"/>
                <w:lang w:eastAsia="en-US"/>
              </w:rPr>
              <w:t>–</w:t>
            </w:r>
          </w:p>
        </w:tc>
        <w:tc>
          <w:tcPr>
            <w:tcW w:w="1200" w:type="dxa"/>
            <w:shd w:val="clear" w:color="auto" w:fill="auto"/>
          </w:tcPr>
          <w:p w14:paraId="30856BE0" w14:textId="77777777" w:rsidR="00711E74" w:rsidRPr="007728C3" w:rsidRDefault="00711E74" w:rsidP="00711E74">
            <w:pPr>
              <w:pStyle w:val="TAL"/>
              <w:rPr>
                <w:rFonts w:cs="Arial"/>
                <w:lang w:eastAsia="en-US"/>
              </w:rPr>
            </w:pPr>
            <w:r w:rsidRPr="007728C3">
              <w:rPr>
                <w:rFonts w:cs="Arial"/>
                <w:lang w:eastAsia="en-US"/>
              </w:rPr>
              <w:t>1980 MHz</w:t>
            </w:r>
          </w:p>
        </w:tc>
        <w:tc>
          <w:tcPr>
            <w:tcW w:w="1210" w:type="dxa"/>
            <w:shd w:val="clear" w:color="auto" w:fill="auto"/>
            <w:vAlign w:val="center"/>
          </w:tcPr>
          <w:p w14:paraId="098831DE" w14:textId="77777777" w:rsidR="00711E74" w:rsidRPr="00272810" w:rsidRDefault="00711E74" w:rsidP="00E84111">
            <w:pPr>
              <w:pStyle w:val="TAR"/>
              <w:rPr>
                <w:rFonts w:eastAsia="MS Mincho" w:cs="Arial"/>
                <w:lang w:eastAsia="en-US"/>
              </w:rPr>
            </w:pPr>
            <w:r w:rsidRPr="007728C3">
              <w:rPr>
                <w:rFonts w:cs="Arial"/>
                <w:lang w:eastAsia="en-US"/>
              </w:rPr>
              <w:t>2110 MHz</w:t>
            </w:r>
          </w:p>
        </w:tc>
        <w:tc>
          <w:tcPr>
            <w:tcW w:w="317" w:type="dxa"/>
            <w:shd w:val="clear" w:color="auto" w:fill="auto"/>
            <w:vAlign w:val="center"/>
          </w:tcPr>
          <w:p w14:paraId="48EDBBAF" w14:textId="77777777" w:rsidR="00711E74" w:rsidRPr="00272810" w:rsidRDefault="00711E74" w:rsidP="00E84111">
            <w:pPr>
              <w:pStyle w:val="TAC"/>
              <w:rPr>
                <w:rFonts w:eastAsia="MS Mincho" w:cs="Arial"/>
                <w:lang w:eastAsia="en-US"/>
              </w:rPr>
            </w:pPr>
            <w:r w:rsidRPr="00272810">
              <w:rPr>
                <w:rFonts w:eastAsia="MS Mincho" w:cs="Arial"/>
                <w:lang w:eastAsia="en-US"/>
              </w:rPr>
              <w:t>–</w:t>
            </w:r>
          </w:p>
        </w:tc>
        <w:tc>
          <w:tcPr>
            <w:tcW w:w="1401" w:type="dxa"/>
            <w:shd w:val="clear" w:color="auto" w:fill="auto"/>
          </w:tcPr>
          <w:p w14:paraId="6345FE97" w14:textId="77777777" w:rsidR="00711E74" w:rsidRPr="007728C3" w:rsidRDefault="00711E74" w:rsidP="00711E74">
            <w:pPr>
              <w:pStyle w:val="TAL"/>
              <w:rPr>
                <w:rFonts w:cs="Arial"/>
                <w:lang w:eastAsia="en-US"/>
              </w:rPr>
            </w:pPr>
            <w:r w:rsidRPr="007728C3">
              <w:rPr>
                <w:rFonts w:cs="Arial"/>
                <w:lang w:eastAsia="en-US"/>
              </w:rPr>
              <w:t>2170 MHz</w:t>
            </w:r>
          </w:p>
        </w:tc>
        <w:tc>
          <w:tcPr>
            <w:tcW w:w="850" w:type="dxa"/>
            <w:vMerge w:val="restart"/>
            <w:shd w:val="clear" w:color="auto" w:fill="auto"/>
            <w:vAlign w:val="center"/>
          </w:tcPr>
          <w:p w14:paraId="0F44D4C7" w14:textId="77777777" w:rsidR="00711E74" w:rsidRPr="00272810" w:rsidRDefault="00711E74" w:rsidP="00E84111">
            <w:pPr>
              <w:pStyle w:val="TAC"/>
              <w:rPr>
                <w:rFonts w:eastAsia="MS Mincho" w:cs="Arial"/>
                <w:lang w:eastAsia="en-US"/>
              </w:rPr>
            </w:pPr>
            <w:r w:rsidRPr="00272810">
              <w:rPr>
                <w:rFonts w:eastAsia="MS Mincho" w:cs="Arial"/>
                <w:lang w:eastAsia="en-US"/>
              </w:rPr>
              <w:t>FDD</w:t>
            </w:r>
          </w:p>
        </w:tc>
      </w:tr>
      <w:tr w:rsidR="00711E74" w:rsidRPr="007728C3" w14:paraId="2ABB5300" w14:textId="77777777">
        <w:trPr>
          <w:trHeight w:val="225"/>
        </w:trPr>
        <w:tc>
          <w:tcPr>
            <w:tcW w:w="1067" w:type="dxa"/>
            <w:vMerge/>
            <w:vAlign w:val="center"/>
          </w:tcPr>
          <w:p w14:paraId="45981D54" w14:textId="77777777" w:rsidR="00711E74" w:rsidRPr="00272810" w:rsidRDefault="00711E74" w:rsidP="006671DB">
            <w:pPr>
              <w:pStyle w:val="TAC"/>
              <w:rPr>
                <w:rFonts w:eastAsia="MS Mincho" w:cs="Arial"/>
                <w:lang w:eastAsia="en-US"/>
              </w:rPr>
            </w:pPr>
          </w:p>
        </w:tc>
        <w:tc>
          <w:tcPr>
            <w:tcW w:w="1067" w:type="dxa"/>
            <w:vAlign w:val="center"/>
          </w:tcPr>
          <w:p w14:paraId="77AA056A" w14:textId="77777777" w:rsidR="00711E74" w:rsidRPr="00272810" w:rsidRDefault="00711E74" w:rsidP="006671DB">
            <w:pPr>
              <w:pStyle w:val="TAC"/>
              <w:rPr>
                <w:rFonts w:eastAsia="MS Mincho" w:cs="Arial"/>
                <w:lang w:eastAsia="en-US"/>
              </w:rPr>
            </w:pPr>
            <w:r w:rsidRPr="00272810">
              <w:rPr>
                <w:rFonts w:eastAsia="MS Mincho" w:cs="Arial"/>
                <w:lang w:eastAsia="en-US"/>
              </w:rPr>
              <w:t>5</w:t>
            </w:r>
          </w:p>
        </w:tc>
        <w:tc>
          <w:tcPr>
            <w:tcW w:w="1212" w:type="dxa"/>
            <w:shd w:val="clear" w:color="auto" w:fill="auto"/>
            <w:vAlign w:val="center"/>
          </w:tcPr>
          <w:p w14:paraId="509EB4E9" w14:textId="77777777" w:rsidR="00711E74" w:rsidRPr="00272810" w:rsidRDefault="00711E74" w:rsidP="00C86E35">
            <w:pPr>
              <w:pStyle w:val="TAR"/>
              <w:rPr>
                <w:rFonts w:eastAsia="MS Mincho" w:cs="Arial"/>
                <w:lang w:eastAsia="en-US"/>
              </w:rPr>
            </w:pPr>
            <w:r w:rsidRPr="007728C3">
              <w:rPr>
                <w:rFonts w:cs="Arial"/>
                <w:lang w:eastAsia="en-US"/>
              </w:rPr>
              <w:t>824 MHz</w:t>
            </w:r>
          </w:p>
        </w:tc>
        <w:tc>
          <w:tcPr>
            <w:tcW w:w="317" w:type="dxa"/>
            <w:shd w:val="clear" w:color="auto" w:fill="auto"/>
            <w:vAlign w:val="center"/>
          </w:tcPr>
          <w:p w14:paraId="738F1CCB" w14:textId="77777777" w:rsidR="00711E74" w:rsidRPr="00272810" w:rsidRDefault="00711E74" w:rsidP="00141571">
            <w:pPr>
              <w:pStyle w:val="TAC"/>
              <w:rPr>
                <w:rFonts w:eastAsia="MS Mincho" w:cs="Arial"/>
                <w:lang w:eastAsia="en-US"/>
              </w:rPr>
            </w:pPr>
            <w:r w:rsidRPr="00272810">
              <w:rPr>
                <w:rFonts w:eastAsia="MS Mincho" w:cs="Arial"/>
                <w:lang w:eastAsia="en-US"/>
              </w:rPr>
              <w:t>–</w:t>
            </w:r>
          </w:p>
        </w:tc>
        <w:tc>
          <w:tcPr>
            <w:tcW w:w="1200" w:type="dxa"/>
            <w:shd w:val="clear" w:color="auto" w:fill="auto"/>
          </w:tcPr>
          <w:p w14:paraId="545082E5" w14:textId="77777777" w:rsidR="00711E74" w:rsidRPr="007728C3" w:rsidRDefault="00711E74" w:rsidP="00711E74">
            <w:pPr>
              <w:pStyle w:val="TAL"/>
              <w:rPr>
                <w:rFonts w:cs="Arial"/>
                <w:lang w:eastAsia="en-US"/>
              </w:rPr>
            </w:pPr>
            <w:r w:rsidRPr="007728C3">
              <w:rPr>
                <w:rFonts w:cs="Arial"/>
                <w:lang w:eastAsia="en-US"/>
              </w:rPr>
              <w:t>849 MHz</w:t>
            </w:r>
          </w:p>
        </w:tc>
        <w:tc>
          <w:tcPr>
            <w:tcW w:w="1210" w:type="dxa"/>
            <w:shd w:val="clear" w:color="auto" w:fill="auto"/>
            <w:vAlign w:val="center"/>
          </w:tcPr>
          <w:p w14:paraId="2FBA5B71" w14:textId="77777777" w:rsidR="00711E74" w:rsidRPr="00272810" w:rsidRDefault="00711E74" w:rsidP="00E84111">
            <w:pPr>
              <w:pStyle w:val="TAR"/>
              <w:rPr>
                <w:rFonts w:eastAsia="MS Mincho" w:cs="Arial"/>
                <w:lang w:eastAsia="en-US"/>
              </w:rPr>
            </w:pPr>
            <w:r w:rsidRPr="007728C3">
              <w:rPr>
                <w:rFonts w:cs="Arial"/>
                <w:lang w:eastAsia="en-US"/>
              </w:rPr>
              <w:t>869 MHz</w:t>
            </w:r>
          </w:p>
        </w:tc>
        <w:tc>
          <w:tcPr>
            <w:tcW w:w="317" w:type="dxa"/>
            <w:shd w:val="clear" w:color="auto" w:fill="auto"/>
            <w:vAlign w:val="center"/>
          </w:tcPr>
          <w:p w14:paraId="1B52C622" w14:textId="77777777" w:rsidR="00711E74" w:rsidRPr="00272810" w:rsidRDefault="00711E74" w:rsidP="00E84111">
            <w:pPr>
              <w:pStyle w:val="TAC"/>
              <w:rPr>
                <w:rFonts w:eastAsia="MS Mincho" w:cs="Arial"/>
                <w:lang w:eastAsia="en-US"/>
              </w:rPr>
            </w:pPr>
            <w:r w:rsidRPr="00272810">
              <w:rPr>
                <w:rFonts w:eastAsia="MS Mincho" w:cs="Arial"/>
                <w:lang w:eastAsia="en-US"/>
              </w:rPr>
              <w:t>–</w:t>
            </w:r>
          </w:p>
        </w:tc>
        <w:tc>
          <w:tcPr>
            <w:tcW w:w="1401" w:type="dxa"/>
            <w:shd w:val="clear" w:color="auto" w:fill="auto"/>
          </w:tcPr>
          <w:p w14:paraId="5187D626" w14:textId="77777777" w:rsidR="00711E74" w:rsidRPr="007728C3" w:rsidRDefault="00711E74" w:rsidP="00711E74">
            <w:pPr>
              <w:pStyle w:val="TAL"/>
              <w:rPr>
                <w:rFonts w:cs="Arial"/>
                <w:lang w:eastAsia="en-US"/>
              </w:rPr>
            </w:pPr>
            <w:r w:rsidRPr="007728C3">
              <w:rPr>
                <w:rFonts w:cs="Arial"/>
                <w:lang w:eastAsia="en-US"/>
              </w:rPr>
              <w:t>894 MHz</w:t>
            </w:r>
          </w:p>
        </w:tc>
        <w:tc>
          <w:tcPr>
            <w:tcW w:w="850" w:type="dxa"/>
            <w:vMerge/>
            <w:shd w:val="clear" w:color="auto" w:fill="auto"/>
          </w:tcPr>
          <w:p w14:paraId="632F5ACD" w14:textId="77777777" w:rsidR="00711E74" w:rsidRPr="00272810" w:rsidRDefault="00711E74" w:rsidP="00E84111">
            <w:pPr>
              <w:pStyle w:val="TAC"/>
              <w:rPr>
                <w:rFonts w:eastAsia="MS Mincho" w:cs="Arial"/>
                <w:lang w:eastAsia="en-US"/>
              </w:rPr>
            </w:pPr>
          </w:p>
        </w:tc>
      </w:tr>
      <w:tr w:rsidR="00711E74" w:rsidRPr="007728C3" w14:paraId="21707BAB" w14:textId="77777777">
        <w:trPr>
          <w:trHeight w:val="225"/>
        </w:trPr>
        <w:tc>
          <w:tcPr>
            <w:tcW w:w="1067" w:type="dxa"/>
            <w:vMerge w:val="restart"/>
            <w:vAlign w:val="center"/>
          </w:tcPr>
          <w:p w14:paraId="6F6BE962" w14:textId="77777777" w:rsidR="00711E74" w:rsidRPr="007728C3" w:rsidRDefault="00711E74" w:rsidP="006671DB">
            <w:pPr>
              <w:pStyle w:val="TAC"/>
              <w:rPr>
                <w:rFonts w:cs="Arial"/>
                <w:lang w:eastAsia="en-US"/>
              </w:rPr>
            </w:pPr>
            <w:r w:rsidRPr="007728C3">
              <w:rPr>
                <w:rFonts w:cs="Arial" w:hint="eastAsia"/>
                <w:lang w:eastAsia="en-US"/>
              </w:rPr>
              <w:t>CA_1-18</w:t>
            </w:r>
          </w:p>
        </w:tc>
        <w:tc>
          <w:tcPr>
            <w:tcW w:w="1067" w:type="dxa"/>
            <w:vAlign w:val="center"/>
          </w:tcPr>
          <w:p w14:paraId="19E55242" w14:textId="77777777" w:rsidR="00711E74" w:rsidRPr="007728C3" w:rsidRDefault="00711E74" w:rsidP="006671DB">
            <w:pPr>
              <w:pStyle w:val="TAC"/>
              <w:rPr>
                <w:rFonts w:cs="Arial"/>
                <w:lang w:eastAsia="en-US"/>
              </w:rPr>
            </w:pPr>
            <w:r w:rsidRPr="007728C3">
              <w:rPr>
                <w:rFonts w:cs="Arial" w:hint="eastAsia"/>
                <w:lang w:eastAsia="en-US"/>
              </w:rPr>
              <w:t>1</w:t>
            </w:r>
          </w:p>
        </w:tc>
        <w:tc>
          <w:tcPr>
            <w:tcW w:w="1212" w:type="dxa"/>
            <w:shd w:val="clear" w:color="auto" w:fill="auto"/>
            <w:vAlign w:val="center"/>
          </w:tcPr>
          <w:p w14:paraId="0D9178FC" w14:textId="77777777" w:rsidR="00711E74" w:rsidRPr="007728C3" w:rsidRDefault="00711E74" w:rsidP="00E84111">
            <w:pPr>
              <w:pStyle w:val="TAR"/>
              <w:rPr>
                <w:rFonts w:cs="Arial"/>
                <w:lang w:eastAsia="en-US"/>
              </w:rPr>
            </w:pPr>
            <w:r w:rsidRPr="007728C3">
              <w:rPr>
                <w:rFonts w:cs="Arial" w:hint="eastAsia"/>
                <w:lang w:eastAsia="en-US"/>
              </w:rPr>
              <w:t>1920</w:t>
            </w:r>
            <w:r w:rsidRPr="007728C3">
              <w:rPr>
                <w:rFonts w:cs="Arial"/>
                <w:lang w:eastAsia="en-US"/>
              </w:rPr>
              <w:t xml:space="preserve"> MHz</w:t>
            </w:r>
          </w:p>
        </w:tc>
        <w:tc>
          <w:tcPr>
            <w:tcW w:w="317" w:type="dxa"/>
            <w:shd w:val="clear" w:color="auto" w:fill="auto"/>
            <w:vAlign w:val="center"/>
          </w:tcPr>
          <w:p w14:paraId="20DB0835" w14:textId="77777777" w:rsidR="00711E74" w:rsidRPr="007728C3" w:rsidRDefault="00711E74" w:rsidP="00141571">
            <w:pPr>
              <w:pStyle w:val="TAC"/>
              <w:rPr>
                <w:rFonts w:cs="Arial"/>
                <w:lang w:eastAsia="en-US"/>
              </w:rPr>
            </w:pPr>
            <w:r w:rsidRPr="007728C3">
              <w:rPr>
                <w:rFonts w:cs="Arial"/>
                <w:lang w:eastAsia="en-US"/>
              </w:rPr>
              <w:t>–</w:t>
            </w:r>
          </w:p>
        </w:tc>
        <w:tc>
          <w:tcPr>
            <w:tcW w:w="1200" w:type="dxa"/>
            <w:shd w:val="clear" w:color="auto" w:fill="auto"/>
          </w:tcPr>
          <w:p w14:paraId="0DD696A0" w14:textId="77777777" w:rsidR="00711E74" w:rsidRPr="007728C3" w:rsidRDefault="00711E74" w:rsidP="00711E74">
            <w:pPr>
              <w:pStyle w:val="TAL"/>
              <w:rPr>
                <w:rFonts w:cs="Arial"/>
                <w:lang w:eastAsia="en-US"/>
              </w:rPr>
            </w:pPr>
            <w:r w:rsidRPr="007728C3">
              <w:rPr>
                <w:rFonts w:cs="Arial"/>
                <w:lang w:eastAsia="en-US"/>
              </w:rPr>
              <w:t>1980 MHz</w:t>
            </w:r>
          </w:p>
        </w:tc>
        <w:tc>
          <w:tcPr>
            <w:tcW w:w="1210" w:type="dxa"/>
            <w:shd w:val="clear" w:color="auto" w:fill="auto"/>
            <w:vAlign w:val="center"/>
          </w:tcPr>
          <w:p w14:paraId="7C5D2288" w14:textId="77777777" w:rsidR="00711E74" w:rsidRPr="007728C3" w:rsidRDefault="00711E74" w:rsidP="00E84111">
            <w:pPr>
              <w:pStyle w:val="TAR"/>
              <w:rPr>
                <w:rFonts w:cs="Arial"/>
                <w:lang w:eastAsia="en-US"/>
              </w:rPr>
            </w:pPr>
            <w:r w:rsidRPr="007728C3">
              <w:rPr>
                <w:rFonts w:cs="Arial" w:hint="eastAsia"/>
                <w:lang w:eastAsia="en-US"/>
              </w:rPr>
              <w:t>2110</w:t>
            </w:r>
            <w:r w:rsidRPr="007728C3">
              <w:rPr>
                <w:rFonts w:cs="Arial"/>
                <w:lang w:eastAsia="en-US"/>
              </w:rPr>
              <w:t xml:space="preserve"> MHz</w:t>
            </w:r>
          </w:p>
        </w:tc>
        <w:tc>
          <w:tcPr>
            <w:tcW w:w="317" w:type="dxa"/>
            <w:shd w:val="clear" w:color="auto" w:fill="auto"/>
            <w:vAlign w:val="center"/>
          </w:tcPr>
          <w:p w14:paraId="1C02B445" w14:textId="77777777" w:rsidR="00711E74" w:rsidRPr="007728C3" w:rsidRDefault="00711E74" w:rsidP="00E84111">
            <w:pPr>
              <w:pStyle w:val="TAC"/>
              <w:rPr>
                <w:rFonts w:cs="Arial"/>
                <w:lang w:eastAsia="en-US"/>
              </w:rPr>
            </w:pPr>
            <w:r w:rsidRPr="007728C3">
              <w:rPr>
                <w:rFonts w:cs="Arial"/>
                <w:lang w:eastAsia="en-US"/>
              </w:rPr>
              <w:t>–</w:t>
            </w:r>
          </w:p>
        </w:tc>
        <w:tc>
          <w:tcPr>
            <w:tcW w:w="1401" w:type="dxa"/>
            <w:shd w:val="clear" w:color="auto" w:fill="auto"/>
          </w:tcPr>
          <w:p w14:paraId="2ECA6E18" w14:textId="77777777" w:rsidR="00711E74" w:rsidRPr="007728C3" w:rsidRDefault="00711E74" w:rsidP="00711E74">
            <w:pPr>
              <w:pStyle w:val="TAL"/>
              <w:rPr>
                <w:rFonts w:cs="Arial"/>
                <w:lang w:eastAsia="en-US"/>
              </w:rPr>
            </w:pPr>
            <w:r w:rsidRPr="007728C3">
              <w:rPr>
                <w:rFonts w:cs="Arial"/>
                <w:lang w:eastAsia="en-US"/>
              </w:rPr>
              <w:t>2170 MHz</w:t>
            </w:r>
          </w:p>
        </w:tc>
        <w:tc>
          <w:tcPr>
            <w:tcW w:w="850" w:type="dxa"/>
            <w:vMerge w:val="restart"/>
            <w:shd w:val="clear" w:color="auto" w:fill="auto"/>
            <w:vAlign w:val="center"/>
          </w:tcPr>
          <w:p w14:paraId="26EE5CF2" w14:textId="77777777" w:rsidR="00711E74" w:rsidRPr="007728C3" w:rsidRDefault="00711E74" w:rsidP="00E84111">
            <w:pPr>
              <w:pStyle w:val="TAC"/>
              <w:rPr>
                <w:rFonts w:cs="Arial"/>
                <w:lang w:eastAsia="en-US"/>
              </w:rPr>
            </w:pPr>
            <w:r w:rsidRPr="007728C3">
              <w:rPr>
                <w:rFonts w:cs="Arial" w:hint="eastAsia"/>
                <w:lang w:eastAsia="en-US"/>
              </w:rPr>
              <w:t>FDD</w:t>
            </w:r>
          </w:p>
        </w:tc>
      </w:tr>
      <w:tr w:rsidR="00711E74" w:rsidRPr="007728C3" w14:paraId="298064C5" w14:textId="77777777">
        <w:trPr>
          <w:trHeight w:val="225"/>
        </w:trPr>
        <w:tc>
          <w:tcPr>
            <w:tcW w:w="1067" w:type="dxa"/>
            <w:vMerge/>
            <w:vAlign w:val="center"/>
          </w:tcPr>
          <w:p w14:paraId="73451B18" w14:textId="77777777" w:rsidR="00711E74" w:rsidRPr="007728C3" w:rsidRDefault="00711E74" w:rsidP="006671DB">
            <w:pPr>
              <w:pStyle w:val="TAC"/>
              <w:rPr>
                <w:rFonts w:cs="Arial"/>
                <w:lang w:eastAsia="en-US"/>
              </w:rPr>
            </w:pPr>
          </w:p>
        </w:tc>
        <w:tc>
          <w:tcPr>
            <w:tcW w:w="1067" w:type="dxa"/>
            <w:vAlign w:val="center"/>
          </w:tcPr>
          <w:p w14:paraId="3D2D6EF7" w14:textId="77777777" w:rsidR="00711E74" w:rsidRPr="007728C3" w:rsidRDefault="00711E74" w:rsidP="006671DB">
            <w:pPr>
              <w:pStyle w:val="TAC"/>
              <w:rPr>
                <w:rFonts w:cs="Arial"/>
                <w:lang w:eastAsia="en-US"/>
              </w:rPr>
            </w:pPr>
            <w:r w:rsidRPr="007728C3">
              <w:rPr>
                <w:rFonts w:cs="Arial" w:hint="eastAsia"/>
                <w:lang w:eastAsia="en-US"/>
              </w:rPr>
              <w:t>18</w:t>
            </w:r>
          </w:p>
        </w:tc>
        <w:tc>
          <w:tcPr>
            <w:tcW w:w="1212" w:type="dxa"/>
            <w:shd w:val="clear" w:color="auto" w:fill="auto"/>
            <w:vAlign w:val="center"/>
          </w:tcPr>
          <w:p w14:paraId="1306CE54" w14:textId="77777777" w:rsidR="00711E74" w:rsidRPr="007728C3" w:rsidRDefault="00711E74" w:rsidP="00E84111">
            <w:pPr>
              <w:pStyle w:val="TAR"/>
              <w:rPr>
                <w:rFonts w:cs="Arial"/>
                <w:lang w:eastAsia="en-US"/>
              </w:rPr>
            </w:pPr>
            <w:r w:rsidRPr="007728C3">
              <w:rPr>
                <w:rFonts w:cs="Arial" w:hint="eastAsia"/>
                <w:lang w:eastAsia="en-US"/>
              </w:rPr>
              <w:t>815</w:t>
            </w:r>
            <w:r w:rsidRPr="007728C3">
              <w:rPr>
                <w:rFonts w:cs="Arial"/>
                <w:lang w:eastAsia="en-US"/>
              </w:rPr>
              <w:t xml:space="preserve"> MHz</w:t>
            </w:r>
          </w:p>
        </w:tc>
        <w:tc>
          <w:tcPr>
            <w:tcW w:w="317" w:type="dxa"/>
            <w:shd w:val="clear" w:color="auto" w:fill="auto"/>
            <w:vAlign w:val="center"/>
          </w:tcPr>
          <w:p w14:paraId="072622C4" w14:textId="77777777" w:rsidR="00711E74" w:rsidRPr="007728C3" w:rsidRDefault="00711E74" w:rsidP="00141571">
            <w:pPr>
              <w:pStyle w:val="TAC"/>
              <w:rPr>
                <w:rFonts w:cs="Arial"/>
                <w:lang w:eastAsia="en-US"/>
              </w:rPr>
            </w:pPr>
            <w:r w:rsidRPr="007728C3">
              <w:rPr>
                <w:rFonts w:cs="Arial"/>
                <w:lang w:eastAsia="en-US"/>
              </w:rPr>
              <w:t>–</w:t>
            </w:r>
          </w:p>
        </w:tc>
        <w:tc>
          <w:tcPr>
            <w:tcW w:w="1200" w:type="dxa"/>
            <w:shd w:val="clear" w:color="auto" w:fill="auto"/>
          </w:tcPr>
          <w:p w14:paraId="5D108029" w14:textId="77777777" w:rsidR="00711E74" w:rsidRPr="007728C3" w:rsidRDefault="00711E74" w:rsidP="00711E74">
            <w:pPr>
              <w:pStyle w:val="TAL"/>
              <w:rPr>
                <w:rFonts w:cs="Arial"/>
                <w:lang w:eastAsia="en-US"/>
              </w:rPr>
            </w:pPr>
            <w:r w:rsidRPr="007728C3">
              <w:rPr>
                <w:rFonts w:cs="Arial"/>
                <w:lang w:eastAsia="en-US"/>
              </w:rPr>
              <w:t>830 MHz</w:t>
            </w:r>
          </w:p>
        </w:tc>
        <w:tc>
          <w:tcPr>
            <w:tcW w:w="1210" w:type="dxa"/>
            <w:shd w:val="clear" w:color="auto" w:fill="auto"/>
            <w:vAlign w:val="center"/>
          </w:tcPr>
          <w:p w14:paraId="5D117F42" w14:textId="77777777" w:rsidR="00711E74" w:rsidRPr="007728C3" w:rsidRDefault="00711E74" w:rsidP="00E84111">
            <w:pPr>
              <w:pStyle w:val="TAR"/>
              <w:rPr>
                <w:rFonts w:cs="Arial"/>
                <w:lang w:eastAsia="en-US"/>
              </w:rPr>
            </w:pPr>
            <w:r w:rsidRPr="007728C3">
              <w:rPr>
                <w:rFonts w:cs="Arial" w:hint="eastAsia"/>
                <w:lang w:eastAsia="en-US"/>
              </w:rPr>
              <w:t>860</w:t>
            </w:r>
            <w:r w:rsidRPr="007728C3">
              <w:rPr>
                <w:rFonts w:cs="Arial"/>
                <w:lang w:eastAsia="en-US"/>
              </w:rPr>
              <w:t xml:space="preserve"> MHz</w:t>
            </w:r>
          </w:p>
        </w:tc>
        <w:tc>
          <w:tcPr>
            <w:tcW w:w="317" w:type="dxa"/>
            <w:shd w:val="clear" w:color="auto" w:fill="auto"/>
            <w:vAlign w:val="center"/>
          </w:tcPr>
          <w:p w14:paraId="034BE311" w14:textId="77777777" w:rsidR="00711E74" w:rsidRPr="007728C3" w:rsidRDefault="00711E74" w:rsidP="00E84111">
            <w:pPr>
              <w:pStyle w:val="TAC"/>
              <w:rPr>
                <w:rFonts w:cs="Arial"/>
                <w:lang w:eastAsia="en-US"/>
              </w:rPr>
            </w:pPr>
            <w:r w:rsidRPr="007728C3">
              <w:rPr>
                <w:rFonts w:cs="Arial"/>
                <w:lang w:eastAsia="en-US"/>
              </w:rPr>
              <w:t>–</w:t>
            </w:r>
          </w:p>
        </w:tc>
        <w:tc>
          <w:tcPr>
            <w:tcW w:w="1401" w:type="dxa"/>
            <w:shd w:val="clear" w:color="auto" w:fill="auto"/>
          </w:tcPr>
          <w:p w14:paraId="1152BFB9" w14:textId="77777777" w:rsidR="00711E74" w:rsidRPr="007728C3" w:rsidRDefault="00711E74" w:rsidP="00711E74">
            <w:pPr>
              <w:pStyle w:val="TAL"/>
              <w:rPr>
                <w:rFonts w:cs="Arial"/>
                <w:lang w:eastAsia="en-US"/>
              </w:rPr>
            </w:pPr>
            <w:r w:rsidRPr="007728C3">
              <w:rPr>
                <w:rFonts w:cs="Arial"/>
                <w:lang w:eastAsia="en-US"/>
              </w:rPr>
              <w:t>875 MHz</w:t>
            </w:r>
          </w:p>
        </w:tc>
        <w:tc>
          <w:tcPr>
            <w:tcW w:w="850" w:type="dxa"/>
            <w:vMerge/>
            <w:shd w:val="clear" w:color="auto" w:fill="auto"/>
          </w:tcPr>
          <w:p w14:paraId="2E91C6B2" w14:textId="77777777" w:rsidR="00711E74" w:rsidRPr="007728C3" w:rsidRDefault="00711E74" w:rsidP="00E84111">
            <w:pPr>
              <w:pStyle w:val="TAC"/>
              <w:rPr>
                <w:rFonts w:cs="Arial"/>
                <w:lang w:eastAsia="en-US"/>
              </w:rPr>
            </w:pPr>
          </w:p>
        </w:tc>
      </w:tr>
      <w:tr w:rsidR="00711E74" w:rsidRPr="007728C3" w14:paraId="68EF573C" w14:textId="77777777">
        <w:trPr>
          <w:trHeight w:val="225"/>
        </w:trPr>
        <w:tc>
          <w:tcPr>
            <w:tcW w:w="1067" w:type="dxa"/>
            <w:vMerge w:val="restart"/>
            <w:vAlign w:val="center"/>
          </w:tcPr>
          <w:p w14:paraId="3DA6A5B2" w14:textId="77777777" w:rsidR="00711E74" w:rsidRPr="00272810" w:rsidRDefault="00711E74" w:rsidP="006671DB">
            <w:pPr>
              <w:pStyle w:val="TAC"/>
              <w:rPr>
                <w:rFonts w:eastAsia="MS Mincho" w:cs="Arial"/>
                <w:lang w:eastAsia="en-US"/>
              </w:rPr>
            </w:pPr>
            <w:r w:rsidRPr="007728C3">
              <w:rPr>
                <w:rFonts w:cs="Arial"/>
                <w:lang w:eastAsia="en-US"/>
              </w:rPr>
              <w:t>CA_1-</w:t>
            </w:r>
            <w:r w:rsidRPr="007728C3">
              <w:rPr>
                <w:rFonts w:cs="Arial" w:hint="eastAsia"/>
                <w:lang w:eastAsia="en-US"/>
              </w:rPr>
              <w:t>19</w:t>
            </w:r>
          </w:p>
        </w:tc>
        <w:tc>
          <w:tcPr>
            <w:tcW w:w="1067" w:type="dxa"/>
            <w:vAlign w:val="center"/>
          </w:tcPr>
          <w:p w14:paraId="3D2F661F" w14:textId="77777777" w:rsidR="00711E74" w:rsidRPr="00272810" w:rsidRDefault="00711E74" w:rsidP="006671DB">
            <w:pPr>
              <w:pStyle w:val="TAC"/>
              <w:rPr>
                <w:rFonts w:eastAsia="MS Mincho" w:cs="Arial"/>
                <w:lang w:eastAsia="en-US"/>
              </w:rPr>
            </w:pPr>
            <w:r w:rsidRPr="00272810">
              <w:rPr>
                <w:rFonts w:eastAsia="MS Mincho" w:cs="Arial"/>
                <w:lang w:eastAsia="en-US"/>
              </w:rPr>
              <w:t>1</w:t>
            </w:r>
          </w:p>
        </w:tc>
        <w:tc>
          <w:tcPr>
            <w:tcW w:w="1212" w:type="dxa"/>
            <w:shd w:val="clear" w:color="auto" w:fill="auto"/>
            <w:vAlign w:val="center"/>
          </w:tcPr>
          <w:p w14:paraId="5E6D7F8A" w14:textId="77777777" w:rsidR="00711E74" w:rsidRPr="00272810" w:rsidRDefault="00711E74" w:rsidP="00E84111">
            <w:pPr>
              <w:pStyle w:val="TAR"/>
              <w:rPr>
                <w:rFonts w:eastAsia="MS Mincho" w:cs="Arial"/>
                <w:lang w:eastAsia="en-US"/>
              </w:rPr>
            </w:pPr>
            <w:r w:rsidRPr="007728C3">
              <w:rPr>
                <w:rFonts w:cs="Arial"/>
                <w:lang w:eastAsia="en-US"/>
              </w:rPr>
              <w:t>1920 MHz</w:t>
            </w:r>
          </w:p>
        </w:tc>
        <w:tc>
          <w:tcPr>
            <w:tcW w:w="317" w:type="dxa"/>
            <w:shd w:val="clear" w:color="auto" w:fill="auto"/>
            <w:vAlign w:val="center"/>
          </w:tcPr>
          <w:p w14:paraId="29C2A787" w14:textId="77777777" w:rsidR="00711E74" w:rsidRPr="00272810" w:rsidRDefault="00711E74" w:rsidP="00141571">
            <w:pPr>
              <w:pStyle w:val="TAC"/>
              <w:rPr>
                <w:rFonts w:eastAsia="MS Mincho" w:cs="Arial"/>
                <w:lang w:eastAsia="en-US"/>
              </w:rPr>
            </w:pPr>
            <w:r w:rsidRPr="00272810">
              <w:rPr>
                <w:rFonts w:eastAsia="MS Mincho" w:cs="Arial"/>
                <w:lang w:eastAsia="en-US"/>
              </w:rPr>
              <w:t>–</w:t>
            </w:r>
          </w:p>
        </w:tc>
        <w:tc>
          <w:tcPr>
            <w:tcW w:w="1200" w:type="dxa"/>
            <w:shd w:val="clear" w:color="auto" w:fill="auto"/>
          </w:tcPr>
          <w:p w14:paraId="2BA1AA14" w14:textId="77777777" w:rsidR="00711E74" w:rsidRPr="007728C3" w:rsidRDefault="00711E74" w:rsidP="00711E74">
            <w:pPr>
              <w:pStyle w:val="TAL"/>
              <w:rPr>
                <w:rFonts w:cs="Arial"/>
                <w:lang w:eastAsia="en-US"/>
              </w:rPr>
            </w:pPr>
            <w:r w:rsidRPr="007728C3">
              <w:rPr>
                <w:rFonts w:cs="Arial"/>
                <w:lang w:eastAsia="en-US"/>
              </w:rPr>
              <w:t>1980 MHz</w:t>
            </w:r>
          </w:p>
        </w:tc>
        <w:tc>
          <w:tcPr>
            <w:tcW w:w="1210" w:type="dxa"/>
            <w:shd w:val="clear" w:color="auto" w:fill="auto"/>
            <w:vAlign w:val="center"/>
          </w:tcPr>
          <w:p w14:paraId="74069868" w14:textId="77777777" w:rsidR="00711E74" w:rsidRPr="00272810" w:rsidRDefault="00711E74" w:rsidP="00E84111">
            <w:pPr>
              <w:pStyle w:val="TAR"/>
              <w:rPr>
                <w:rFonts w:eastAsia="MS Mincho" w:cs="Arial"/>
                <w:lang w:eastAsia="en-US"/>
              </w:rPr>
            </w:pPr>
            <w:r w:rsidRPr="007728C3">
              <w:rPr>
                <w:rFonts w:cs="Arial"/>
                <w:lang w:eastAsia="en-US"/>
              </w:rPr>
              <w:t>2110 MHz</w:t>
            </w:r>
          </w:p>
        </w:tc>
        <w:tc>
          <w:tcPr>
            <w:tcW w:w="317" w:type="dxa"/>
            <w:shd w:val="clear" w:color="auto" w:fill="auto"/>
            <w:vAlign w:val="center"/>
          </w:tcPr>
          <w:p w14:paraId="3C11B123" w14:textId="77777777" w:rsidR="00711E74" w:rsidRPr="00272810" w:rsidRDefault="00711E74" w:rsidP="00E84111">
            <w:pPr>
              <w:pStyle w:val="TAC"/>
              <w:rPr>
                <w:rFonts w:eastAsia="MS Mincho" w:cs="Arial"/>
                <w:lang w:eastAsia="en-US"/>
              </w:rPr>
            </w:pPr>
            <w:r w:rsidRPr="00272810">
              <w:rPr>
                <w:rFonts w:eastAsia="MS Mincho" w:cs="Arial"/>
                <w:lang w:eastAsia="en-US"/>
              </w:rPr>
              <w:t>–</w:t>
            </w:r>
          </w:p>
        </w:tc>
        <w:tc>
          <w:tcPr>
            <w:tcW w:w="1401" w:type="dxa"/>
            <w:shd w:val="clear" w:color="auto" w:fill="auto"/>
          </w:tcPr>
          <w:p w14:paraId="0DC5602A" w14:textId="77777777" w:rsidR="00711E74" w:rsidRPr="007728C3" w:rsidRDefault="00711E74" w:rsidP="00711E74">
            <w:pPr>
              <w:pStyle w:val="TAL"/>
              <w:rPr>
                <w:rFonts w:cs="Arial"/>
                <w:lang w:eastAsia="en-US"/>
              </w:rPr>
            </w:pPr>
            <w:r w:rsidRPr="007728C3">
              <w:rPr>
                <w:rFonts w:cs="Arial"/>
                <w:lang w:eastAsia="en-US"/>
              </w:rPr>
              <w:t>2170 MHz</w:t>
            </w:r>
          </w:p>
        </w:tc>
        <w:tc>
          <w:tcPr>
            <w:tcW w:w="850" w:type="dxa"/>
            <w:vMerge w:val="restart"/>
            <w:shd w:val="clear" w:color="auto" w:fill="auto"/>
            <w:vAlign w:val="center"/>
          </w:tcPr>
          <w:p w14:paraId="6806D391" w14:textId="77777777" w:rsidR="00711E74" w:rsidRPr="00272810" w:rsidRDefault="00711E74" w:rsidP="00E84111">
            <w:pPr>
              <w:pStyle w:val="TAC"/>
              <w:rPr>
                <w:rFonts w:eastAsia="MS Mincho" w:cs="Arial"/>
                <w:lang w:eastAsia="en-US"/>
              </w:rPr>
            </w:pPr>
            <w:r w:rsidRPr="00272810">
              <w:rPr>
                <w:rFonts w:eastAsia="MS Mincho" w:cs="Arial"/>
                <w:lang w:eastAsia="en-US"/>
              </w:rPr>
              <w:t>FDD</w:t>
            </w:r>
          </w:p>
        </w:tc>
      </w:tr>
      <w:tr w:rsidR="00711E74" w:rsidRPr="007728C3" w14:paraId="56D7A440" w14:textId="77777777">
        <w:trPr>
          <w:trHeight w:val="225"/>
        </w:trPr>
        <w:tc>
          <w:tcPr>
            <w:tcW w:w="1067" w:type="dxa"/>
            <w:vMerge/>
            <w:vAlign w:val="center"/>
          </w:tcPr>
          <w:p w14:paraId="40F298C6" w14:textId="77777777" w:rsidR="00711E74" w:rsidRPr="00272810" w:rsidRDefault="00711E74" w:rsidP="006671DB">
            <w:pPr>
              <w:pStyle w:val="TAC"/>
              <w:rPr>
                <w:rFonts w:eastAsia="MS Mincho" w:cs="Arial"/>
                <w:lang w:eastAsia="en-US"/>
              </w:rPr>
            </w:pPr>
          </w:p>
        </w:tc>
        <w:tc>
          <w:tcPr>
            <w:tcW w:w="1067" w:type="dxa"/>
            <w:vAlign w:val="center"/>
          </w:tcPr>
          <w:p w14:paraId="35DBC710" w14:textId="77777777" w:rsidR="00711E74" w:rsidRPr="00272810" w:rsidRDefault="00711E74" w:rsidP="006671DB">
            <w:pPr>
              <w:pStyle w:val="TAC"/>
              <w:rPr>
                <w:rFonts w:eastAsia="MS Mincho" w:cs="Arial"/>
                <w:lang w:eastAsia="en-US"/>
              </w:rPr>
            </w:pPr>
            <w:r w:rsidRPr="00272810">
              <w:rPr>
                <w:rFonts w:eastAsia="MS Mincho" w:cs="Arial"/>
                <w:lang w:eastAsia="en-US"/>
              </w:rPr>
              <w:t>19</w:t>
            </w:r>
          </w:p>
        </w:tc>
        <w:tc>
          <w:tcPr>
            <w:tcW w:w="1212" w:type="dxa"/>
            <w:shd w:val="clear" w:color="auto" w:fill="auto"/>
            <w:vAlign w:val="center"/>
          </w:tcPr>
          <w:p w14:paraId="4B707034" w14:textId="77777777" w:rsidR="00711E74" w:rsidRPr="00272810" w:rsidRDefault="00711E74" w:rsidP="00E84111">
            <w:pPr>
              <w:pStyle w:val="TAR"/>
              <w:rPr>
                <w:rFonts w:eastAsia="MS Mincho" w:cs="Arial"/>
                <w:lang w:eastAsia="en-US"/>
              </w:rPr>
            </w:pPr>
            <w:r w:rsidRPr="007728C3">
              <w:rPr>
                <w:rFonts w:cs="Arial"/>
                <w:lang w:eastAsia="en-US"/>
              </w:rPr>
              <w:t>8</w:t>
            </w:r>
            <w:r w:rsidRPr="007728C3">
              <w:rPr>
                <w:rFonts w:cs="Arial" w:hint="eastAsia"/>
                <w:lang w:eastAsia="en-US"/>
              </w:rPr>
              <w:t>30</w:t>
            </w:r>
            <w:r w:rsidRPr="007728C3">
              <w:rPr>
                <w:rFonts w:cs="Arial"/>
                <w:lang w:eastAsia="en-US"/>
              </w:rPr>
              <w:t xml:space="preserve"> MHz</w:t>
            </w:r>
          </w:p>
        </w:tc>
        <w:tc>
          <w:tcPr>
            <w:tcW w:w="317" w:type="dxa"/>
            <w:shd w:val="clear" w:color="auto" w:fill="auto"/>
            <w:vAlign w:val="center"/>
          </w:tcPr>
          <w:p w14:paraId="338D47FE" w14:textId="77777777" w:rsidR="00711E74" w:rsidRPr="00272810" w:rsidRDefault="00711E74" w:rsidP="00141571">
            <w:pPr>
              <w:pStyle w:val="TAC"/>
              <w:rPr>
                <w:rFonts w:eastAsia="MS Mincho" w:cs="Arial"/>
                <w:lang w:eastAsia="en-US"/>
              </w:rPr>
            </w:pPr>
            <w:r w:rsidRPr="00272810">
              <w:rPr>
                <w:rFonts w:eastAsia="MS Mincho" w:cs="Arial"/>
                <w:lang w:eastAsia="en-US"/>
              </w:rPr>
              <w:t>–</w:t>
            </w:r>
          </w:p>
        </w:tc>
        <w:tc>
          <w:tcPr>
            <w:tcW w:w="1200" w:type="dxa"/>
            <w:shd w:val="clear" w:color="auto" w:fill="auto"/>
          </w:tcPr>
          <w:p w14:paraId="4E0FB197" w14:textId="77777777" w:rsidR="00711E74" w:rsidRPr="007728C3" w:rsidRDefault="00711E74" w:rsidP="00711E74">
            <w:pPr>
              <w:pStyle w:val="TAL"/>
              <w:rPr>
                <w:rFonts w:cs="Arial"/>
                <w:lang w:eastAsia="en-US"/>
              </w:rPr>
            </w:pPr>
            <w:r w:rsidRPr="007728C3">
              <w:rPr>
                <w:rFonts w:cs="Arial"/>
                <w:lang w:eastAsia="en-US"/>
              </w:rPr>
              <w:t>845 MHz</w:t>
            </w:r>
          </w:p>
        </w:tc>
        <w:tc>
          <w:tcPr>
            <w:tcW w:w="1210" w:type="dxa"/>
            <w:shd w:val="clear" w:color="auto" w:fill="auto"/>
            <w:vAlign w:val="center"/>
          </w:tcPr>
          <w:p w14:paraId="4B1CD149" w14:textId="77777777" w:rsidR="00711E74" w:rsidRPr="00272810" w:rsidRDefault="00711E74" w:rsidP="00E84111">
            <w:pPr>
              <w:pStyle w:val="TAR"/>
              <w:rPr>
                <w:rFonts w:eastAsia="MS Mincho" w:cs="Arial"/>
                <w:lang w:eastAsia="en-US"/>
              </w:rPr>
            </w:pPr>
            <w:r w:rsidRPr="007728C3">
              <w:rPr>
                <w:rFonts w:cs="Arial"/>
                <w:lang w:eastAsia="en-US"/>
              </w:rPr>
              <w:t>8</w:t>
            </w:r>
            <w:r w:rsidRPr="007728C3">
              <w:rPr>
                <w:rFonts w:cs="Arial" w:hint="eastAsia"/>
                <w:lang w:eastAsia="en-US"/>
              </w:rPr>
              <w:t>75</w:t>
            </w:r>
            <w:r w:rsidRPr="007728C3">
              <w:rPr>
                <w:rFonts w:cs="Arial"/>
                <w:lang w:eastAsia="en-US"/>
              </w:rPr>
              <w:t xml:space="preserve"> MHz</w:t>
            </w:r>
          </w:p>
        </w:tc>
        <w:tc>
          <w:tcPr>
            <w:tcW w:w="317" w:type="dxa"/>
            <w:shd w:val="clear" w:color="auto" w:fill="auto"/>
            <w:vAlign w:val="center"/>
          </w:tcPr>
          <w:p w14:paraId="2B95B8C9" w14:textId="77777777" w:rsidR="00711E74" w:rsidRPr="00272810" w:rsidRDefault="00711E74" w:rsidP="00E84111">
            <w:pPr>
              <w:pStyle w:val="TAC"/>
              <w:rPr>
                <w:rFonts w:eastAsia="MS Mincho" w:cs="Arial"/>
                <w:lang w:eastAsia="en-US"/>
              </w:rPr>
            </w:pPr>
            <w:r w:rsidRPr="00272810">
              <w:rPr>
                <w:rFonts w:eastAsia="MS Mincho" w:cs="Arial"/>
                <w:lang w:eastAsia="en-US"/>
              </w:rPr>
              <w:t>–</w:t>
            </w:r>
          </w:p>
        </w:tc>
        <w:tc>
          <w:tcPr>
            <w:tcW w:w="1401" w:type="dxa"/>
            <w:shd w:val="clear" w:color="auto" w:fill="auto"/>
          </w:tcPr>
          <w:p w14:paraId="29DEB3A3" w14:textId="77777777" w:rsidR="00711E74" w:rsidRPr="007728C3" w:rsidRDefault="00711E74" w:rsidP="00711E74">
            <w:pPr>
              <w:pStyle w:val="TAL"/>
              <w:rPr>
                <w:rFonts w:cs="Arial"/>
                <w:lang w:eastAsia="en-US"/>
              </w:rPr>
            </w:pPr>
            <w:r w:rsidRPr="007728C3">
              <w:rPr>
                <w:rFonts w:cs="Arial"/>
                <w:lang w:eastAsia="en-US"/>
              </w:rPr>
              <w:t>890 MHz</w:t>
            </w:r>
          </w:p>
        </w:tc>
        <w:tc>
          <w:tcPr>
            <w:tcW w:w="850" w:type="dxa"/>
            <w:vMerge/>
            <w:shd w:val="clear" w:color="auto" w:fill="auto"/>
          </w:tcPr>
          <w:p w14:paraId="5F9E4C07" w14:textId="77777777" w:rsidR="00711E74" w:rsidRPr="00272810" w:rsidRDefault="00711E74" w:rsidP="00E84111">
            <w:pPr>
              <w:pStyle w:val="TAC"/>
              <w:rPr>
                <w:rFonts w:eastAsia="MS Mincho" w:cs="Arial"/>
                <w:lang w:eastAsia="en-US"/>
              </w:rPr>
            </w:pPr>
          </w:p>
        </w:tc>
      </w:tr>
      <w:tr w:rsidR="00711E74" w:rsidRPr="007728C3" w14:paraId="3AA3F1CF" w14:textId="77777777">
        <w:trPr>
          <w:trHeight w:val="225"/>
        </w:trPr>
        <w:tc>
          <w:tcPr>
            <w:tcW w:w="1067" w:type="dxa"/>
            <w:vMerge w:val="restart"/>
            <w:vAlign w:val="center"/>
          </w:tcPr>
          <w:p w14:paraId="29C500D2" w14:textId="77777777" w:rsidR="00711E74" w:rsidRPr="00272810" w:rsidRDefault="00711E74" w:rsidP="006671DB">
            <w:pPr>
              <w:pStyle w:val="TAC"/>
              <w:rPr>
                <w:rFonts w:eastAsia="MS Mincho" w:cs="Arial"/>
                <w:lang w:eastAsia="en-US"/>
              </w:rPr>
            </w:pPr>
            <w:r w:rsidRPr="007728C3">
              <w:rPr>
                <w:rFonts w:cs="Arial"/>
                <w:lang w:eastAsia="en-US"/>
              </w:rPr>
              <w:t>CA_1-21</w:t>
            </w:r>
          </w:p>
        </w:tc>
        <w:tc>
          <w:tcPr>
            <w:tcW w:w="1067" w:type="dxa"/>
            <w:vAlign w:val="center"/>
          </w:tcPr>
          <w:p w14:paraId="05BD3C67" w14:textId="77777777" w:rsidR="00711E74" w:rsidRPr="00272810" w:rsidRDefault="00711E74" w:rsidP="006671DB">
            <w:pPr>
              <w:pStyle w:val="TAC"/>
              <w:rPr>
                <w:rFonts w:eastAsia="MS Mincho" w:cs="Arial"/>
                <w:lang w:eastAsia="en-US"/>
              </w:rPr>
            </w:pPr>
            <w:r w:rsidRPr="007728C3">
              <w:rPr>
                <w:rFonts w:cs="Arial" w:hint="eastAsia"/>
                <w:lang w:eastAsia="en-US"/>
              </w:rPr>
              <w:t>1</w:t>
            </w:r>
          </w:p>
        </w:tc>
        <w:tc>
          <w:tcPr>
            <w:tcW w:w="1212" w:type="dxa"/>
            <w:shd w:val="clear" w:color="auto" w:fill="auto"/>
            <w:vAlign w:val="center"/>
          </w:tcPr>
          <w:p w14:paraId="47C2F32A" w14:textId="77777777" w:rsidR="00711E74" w:rsidRPr="007728C3" w:rsidRDefault="00711E74" w:rsidP="00E84111">
            <w:pPr>
              <w:pStyle w:val="TAR"/>
              <w:rPr>
                <w:rFonts w:cs="Arial"/>
                <w:lang w:eastAsia="en-US"/>
              </w:rPr>
            </w:pPr>
            <w:r w:rsidRPr="007728C3">
              <w:rPr>
                <w:rFonts w:cs="Arial"/>
                <w:lang w:eastAsia="en-US"/>
              </w:rPr>
              <w:t>1920 MHz</w:t>
            </w:r>
          </w:p>
        </w:tc>
        <w:tc>
          <w:tcPr>
            <w:tcW w:w="317" w:type="dxa"/>
            <w:shd w:val="clear" w:color="auto" w:fill="auto"/>
            <w:vAlign w:val="center"/>
          </w:tcPr>
          <w:p w14:paraId="1CF7717E" w14:textId="77777777" w:rsidR="00711E74" w:rsidRPr="00272810" w:rsidRDefault="00711E74" w:rsidP="00141571">
            <w:pPr>
              <w:pStyle w:val="TAC"/>
              <w:rPr>
                <w:rFonts w:eastAsia="MS Mincho" w:cs="Arial"/>
                <w:lang w:eastAsia="en-US"/>
              </w:rPr>
            </w:pPr>
            <w:r w:rsidRPr="007728C3">
              <w:rPr>
                <w:rFonts w:cs="Arial"/>
                <w:lang w:eastAsia="en-US"/>
              </w:rPr>
              <w:t>–</w:t>
            </w:r>
          </w:p>
        </w:tc>
        <w:tc>
          <w:tcPr>
            <w:tcW w:w="1200" w:type="dxa"/>
            <w:shd w:val="clear" w:color="auto" w:fill="auto"/>
          </w:tcPr>
          <w:p w14:paraId="5BC9C371" w14:textId="77777777" w:rsidR="00711E74" w:rsidRPr="007728C3" w:rsidRDefault="00711E74" w:rsidP="00711E74">
            <w:pPr>
              <w:pStyle w:val="TAL"/>
              <w:rPr>
                <w:rFonts w:cs="Arial"/>
                <w:lang w:eastAsia="en-US"/>
              </w:rPr>
            </w:pPr>
            <w:r w:rsidRPr="007728C3">
              <w:rPr>
                <w:rFonts w:cs="Arial"/>
                <w:lang w:eastAsia="en-US"/>
              </w:rPr>
              <w:t>1980 MHz</w:t>
            </w:r>
          </w:p>
        </w:tc>
        <w:tc>
          <w:tcPr>
            <w:tcW w:w="1210" w:type="dxa"/>
            <w:shd w:val="clear" w:color="auto" w:fill="auto"/>
            <w:vAlign w:val="center"/>
          </w:tcPr>
          <w:p w14:paraId="665BA9A1" w14:textId="77777777" w:rsidR="00711E74" w:rsidRPr="007728C3" w:rsidRDefault="00711E74" w:rsidP="00E84111">
            <w:pPr>
              <w:pStyle w:val="TAR"/>
              <w:rPr>
                <w:rFonts w:cs="Arial"/>
                <w:lang w:eastAsia="en-US"/>
              </w:rPr>
            </w:pPr>
            <w:r w:rsidRPr="007728C3">
              <w:rPr>
                <w:rFonts w:cs="Arial"/>
                <w:lang w:eastAsia="en-US"/>
              </w:rPr>
              <w:t>2110 MHz</w:t>
            </w:r>
          </w:p>
        </w:tc>
        <w:tc>
          <w:tcPr>
            <w:tcW w:w="317" w:type="dxa"/>
            <w:shd w:val="clear" w:color="auto" w:fill="auto"/>
            <w:vAlign w:val="center"/>
          </w:tcPr>
          <w:p w14:paraId="65876EB0" w14:textId="77777777" w:rsidR="00711E74" w:rsidRPr="00272810" w:rsidRDefault="00711E74" w:rsidP="00E84111">
            <w:pPr>
              <w:pStyle w:val="TAC"/>
              <w:rPr>
                <w:rFonts w:eastAsia="MS Mincho" w:cs="Arial"/>
                <w:lang w:eastAsia="en-US"/>
              </w:rPr>
            </w:pPr>
            <w:r w:rsidRPr="007728C3">
              <w:rPr>
                <w:rFonts w:cs="Arial"/>
                <w:lang w:eastAsia="en-US"/>
              </w:rPr>
              <w:t>–</w:t>
            </w:r>
          </w:p>
        </w:tc>
        <w:tc>
          <w:tcPr>
            <w:tcW w:w="1401" w:type="dxa"/>
            <w:shd w:val="clear" w:color="auto" w:fill="auto"/>
          </w:tcPr>
          <w:p w14:paraId="17AE30AE" w14:textId="77777777" w:rsidR="00711E74" w:rsidRPr="007728C3" w:rsidRDefault="00711E74" w:rsidP="00711E74">
            <w:pPr>
              <w:pStyle w:val="TAL"/>
              <w:rPr>
                <w:rFonts w:cs="Arial"/>
                <w:lang w:eastAsia="en-US"/>
              </w:rPr>
            </w:pPr>
            <w:r w:rsidRPr="007728C3">
              <w:rPr>
                <w:rFonts w:cs="Arial"/>
                <w:lang w:eastAsia="en-US"/>
              </w:rPr>
              <w:t>2170 MHz</w:t>
            </w:r>
          </w:p>
        </w:tc>
        <w:tc>
          <w:tcPr>
            <w:tcW w:w="850" w:type="dxa"/>
            <w:vMerge w:val="restart"/>
            <w:shd w:val="clear" w:color="auto" w:fill="auto"/>
            <w:vAlign w:val="center"/>
          </w:tcPr>
          <w:p w14:paraId="108E356B" w14:textId="77777777" w:rsidR="00711E74" w:rsidRPr="00272810" w:rsidRDefault="00711E74" w:rsidP="00E84111">
            <w:pPr>
              <w:pStyle w:val="TAC"/>
              <w:rPr>
                <w:rFonts w:eastAsia="MS Mincho" w:cs="Arial"/>
                <w:lang w:eastAsia="en-US"/>
              </w:rPr>
            </w:pPr>
            <w:r w:rsidRPr="00272810">
              <w:rPr>
                <w:rFonts w:eastAsia="MS Mincho" w:cs="Arial"/>
                <w:lang w:eastAsia="en-US"/>
              </w:rPr>
              <w:t>FDD</w:t>
            </w:r>
          </w:p>
        </w:tc>
      </w:tr>
      <w:tr w:rsidR="00711E74" w:rsidRPr="007728C3" w14:paraId="0A562466" w14:textId="77777777">
        <w:trPr>
          <w:trHeight w:val="225"/>
        </w:trPr>
        <w:tc>
          <w:tcPr>
            <w:tcW w:w="1067" w:type="dxa"/>
            <w:vMerge/>
            <w:vAlign w:val="center"/>
          </w:tcPr>
          <w:p w14:paraId="3E8064EC" w14:textId="77777777" w:rsidR="00711E74" w:rsidRPr="00272810" w:rsidRDefault="00711E74" w:rsidP="006671DB">
            <w:pPr>
              <w:pStyle w:val="TAC"/>
              <w:rPr>
                <w:rFonts w:eastAsia="MS Mincho" w:cs="Arial"/>
                <w:lang w:eastAsia="en-US"/>
              </w:rPr>
            </w:pPr>
          </w:p>
        </w:tc>
        <w:tc>
          <w:tcPr>
            <w:tcW w:w="1067" w:type="dxa"/>
            <w:vAlign w:val="center"/>
          </w:tcPr>
          <w:p w14:paraId="5EAC7997" w14:textId="77777777" w:rsidR="00711E74" w:rsidRPr="00272810" w:rsidRDefault="00711E74" w:rsidP="006671DB">
            <w:pPr>
              <w:pStyle w:val="TAC"/>
              <w:rPr>
                <w:rFonts w:eastAsia="MS Mincho" w:cs="Arial"/>
                <w:lang w:eastAsia="en-US"/>
              </w:rPr>
            </w:pPr>
            <w:r w:rsidRPr="007728C3">
              <w:rPr>
                <w:rFonts w:cs="Arial" w:hint="eastAsia"/>
                <w:lang w:eastAsia="en-US"/>
              </w:rPr>
              <w:t>21</w:t>
            </w:r>
          </w:p>
        </w:tc>
        <w:tc>
          <w:tcPr>
            <w:tcW w:w="1212" w:type="dxa"/>
            <w:shd w:val="clear" w:color="auto" w:fill="auto"/>
            <w:vAlign w:val="center"/>
          </w:tcPr>
          <w:p w14:paraId="19C1771D" w14:textId="77777777" w:rsidR="00711E74" w:rsidRPr="007728C3" w:rsidRDefault="00711E74" w:rsidP="00E84111">
            <w:pPr>
              <w:pStyle w:val="TAR"/>
              <w:rPr>
                <w:rFonts w:cs="Arial"/>
                <w:lang w:eastAsia="en-US"/>
              </w:rPr>
            </w:pPr>
            <w:r w:rsidRPr="007728C3">
              <w:rPr>
                <w:rFonts w:cs="Arial" w:hint="eastAsia"/>
                <w:lang w:eastAsia="en-US"/>
              </w:rPr>
              <w:t>1447.9</w:t>
            </w:r>
            <w:r w:rsidRPr="007728C3">
              <w:rPr>
                <w:rFonts w:cs="Arial"/>
                <w:lang w:eastAsia="en-US"/>
              </w:rPr>
              <w:t xml:space="preserve"> MHz</w:t>
            </w:r>
          </w:p>
        </w:tc>
        <w:tc>
          <w:tcPr>
            <w:tcW w:w="317" w:type="dxa"/>
            <w:shd w:val="clear" w:color="auto" w:fill="auto"/>
            <w:vAlign w:val="center"/>
          </w:tcPr>
          <w:p w14:paraId="2E036489" w14:textId="77777777" w:rsidR="00711E74" w:rsidRPr="00272810" w:rsidRDefault="00711E74" w:rsidP="00141571">
            <w:pPr>
              <w:pStyle w:val="TAC"/>
              <w:rPr>
                <w:rFonts w:eastAsia="MS Mincho" w:cs="Arial"/>
                <w:lang w:eastAsia="en-US"/>
              </w:rPr>
            </w:pPr>
            <w:r w:rsidRPr="007728C3">
              <w:rPr>
                <w:rFonts w:cs="Arial"/>
                <w:lang w:eastAsia="en-US"/>
              </w:rPr>
              <w:t>–</w:t>
            </w:r>
          </w:p>
        </w:tc>
        <w:tc>
          <w:tcPr>
            <w:tcW w:w="1200" w:type="dxa"/>
            <w:shd w:val="clear" w:color="auto" w:fill="auto"/>
          </w:tcPr>
          <w:p w14:paraId="53349CCE" w14:textId="77777777" w:rsidR="00711E74" w:rsidRPr="007728C3" w:rsidRDefault="00711E74" w:rsidP="00711E74">
            <w:pPr>
              <w:pStyle w:val="TAL"/>
              <w:rPr>
                <w:rFonts w:cs="Arial"/>
                <w:lang w:eastAsia="en-US"/>
              </w:rPr>
            </w:pPr>
            <w:r w:rsidRPr="007728C3">
              <w:rPr>
                <w:rFonts w:cs="Arial"/>
                <w:lang w:eastAsia="en-US"/>
              </w:rPr>
              <w:t>1462.9 MHz</w:t>
            </w:r>
          </w:p>
        </w:tc>
        <w:tc>
          <w:tcPr>
            <w:tcW w:w="1210" w:type="dxa"/>
            <w:shd w:val="clear" w:color="auto" w:fill="auto"/>
            <w:vAlign w:val="center"/>
          </w:tcPr>
          <w:p w14:paraId="24707E27" w14:textId="77777777" w:rsidR="00711E74" w:rsidRPr="007728C3" w:rsidRDefault="00711E74" w:rsidP="00E84111">
            <w:pPr>
              <w:pStyle w:val="TAR"/>
              <w:rPr>
                <w:rFonts w:cs="Arial"/>
                <w:lang w:eastAsia="en-US"/>
              </w:rPr>
            </w:pPr>
            <w:r w:rsidRPr="007728C3">
              <w:rPr>
                <w:rFonts w:cs="Arial" w:hint="eastAsia"/>
                <w:lang w:eastAsia="en-US"/>
              </w:rPr>
              <w:t>1495.9 MHz</w:t>
            </w:r>
          </w:p>
        </w:tc>
        <w:tc>
          <w:tcPr>
            <w:tcW w:w="317" w:type="dxa"/>
            <w:shd w:val="clear" w:color="auto" w:fill="auto"/>
            <w:vAlign w:val="center"/>
          </w:tcPr>
          <w:p w14:paraId="0AA4668D" w14:textId="77777777" w:rsidR="00711E74" w:rsidRPr="00272810" w:rsidRDefault="00711E74" w:rsidP="00E84111">
            <w:pPr>
              <w:pStyle w:val="TAC"/>
              <w:rPr>
                <w:rFonts w:eastAsia="MS Mincho" w:cs="Arial"/>
                <w:lang w:eastAsia="en-US"/>
              </w:rPr>
            </w:pPr>
            <w:r w:rsidRPr="007728C3">
              <w:rPr>
                <w:rFonts w:cs="Arial"/>
                <w:lang w:eastAsia="en-US"/>
              </w:rPr>
              <w:t>–</w:t>
            </w:r>
          </w:p>
        </w:tc>
        <w:tc>
          <w:tcPr>
            <w:tcW w:w="1401" w:type="dxa"/>
            <w:shd w:val="clear" w:color="auto" w:fill="auto"/>
          </w:tcPr>
          <w:p w14:paraId="5FFEF488" w14:textId="77777777" w:rsidR="00711E74" w:rsidRPr="007728C3" w:rsidRDefault="00711E74" w:rsidP="00711E74">
            <w:pPr>
              <w:pStyle w:val="TAL"/>
              <w:rPr>
                <w:rFonts w:cs="Arial"/>
                <w:lang w:eastAsia="en-US"/>
              </w:rPr>
            </w:pPr>
            <w:r w:rsidRPr="007728C3">
              <w:rPr>
                <w:rFonts w:cs="Arial"/>
                <w:lang w:eastAsia="en-US"/>
              </w:rPr>
              <w:t>1510.9 MHz</w:t>
            </w:r>
          </w:p>
        </w:tc>
        <w:tc>
          <w:tcPr>
            <w:tcW w:w="850" w:type="dxa"/>
            <w:vMerge/>
            <w:shd w:val="clear" w:color="auto" w:fill="auto"/>
          </w:tcPr>
          <w:p w14:paraId="52F7DFEB" w14:textId="77777777" w:rsidR="00711E74" w:rsidRPr="00272810" w:rsidRDefault="00711E74" w:rsidP="00E84111">
            <w:pPr>
              <w:pStyle w:val="TAC"/>
              <w:rPr>
                <w:rFonts w:eastAsia="MS Mincho" w:cs="Arial"/>
                <w:lang w:eastAsia="en-US"/>
              </w:rPr>
            </w:pPr>
          </w:p>
        </w:tc>
      </w:tr>
      <w:tr w:rsidR="00711E74" w:rsidRPr="007728C3" w14:paraId="0BED8639" w14:textId="77777777">
        <w:trPr>
          <w:trHeight w:val="225"/>
        </w:trPr>
        <w:tc>
          <w:tcPr>
            <w:tcW w:w="1067" w:type="dxa"/>
            <w:vMerge w:val="restart"/>
            <w:vAlign w:val="center"/>
          </w:tcPr>
          <w:p w14:paraId="25BF115B" w14:textId="77777777" w:rsidR="00711E74" w:rsidRPr="00272810" w:rsidRDefault="00711E74" w:rsidP="006671DB">
            <w:pPr>
              <w:pStyle w:val="TAC"/>
              <w:rPr>
                <w:rFonts w:eastAsia="MS Mincho" w:cs="Arial"/>
                <w:lang w:eastAsia="en-US"/>
              </w:rPr>
            </w:pPr>
            <w:r w:rsidRPr="00272810">
              <w:rPr>
                <w:rFonts w:eastAsia="MS Mincho" w:cs="Arial"/>
                <w:lang w:eastAsia="en-US"/>
              </w:rPr>
              <w:t>CA_2-17</w:t>
            </w:r>
          </w:p>
        </w:tc>
        <w:tc>
          <w:tcPr>
            <w:tcW w:w="1067" w:type="dxa"/>
            <w:vAlign w:val="center"/>
          </w:tcPr>
          <w:p w14:paraId="2E09A1A8" w14:textId="77777777" w:rsidR="00711E74" w:rsidRPr="007728C3" w:rsidRDefault="00711E74" w:rsidP="006671DB">
            <w:pPr>
              <w:pStyle w:val="TAC"/>
              <w:rPr>
                <w:rFonts w:cs="Arial"/>
                <w:lang w:eastAsia="en-US"/>
              </w:rPr>
            </w:pPr>
            <w:r w:rsidRPr="00272810">
              <w:rPr>
                <w:rFonts w:eastAsia="MS Mincho" w:cs="Arial"/>
                <w:lang w:eastAsia="en-US"/>
              </w:rPr>
              <w:t>2</w:t>
            </w:r>
          </w:p>
        </w:tc>
        <w:tc>
          <w:tcPr>
            <w:tcW w:w="1212" w:type="dxa"/>
            <w:shd w:val="clear" w:color="auto" w:fill="auto"/>
            <w:vAlign w:val="center"/>
          </w:tcPr>
          <w:p w14:paraId="428B7C74" w14:textId="77777777" w:rsidR="00711E74" w:rsidRPr="007728C3" w:rsidRDefault="00711E74" w:rsidP="00E84111">
            <w:pPr>
              <w:pStyle w:val="TAR"/>
              <w:rPr>
                <w:rFonts w:cs="Arial"/>
                <w:lang w:eastAsia="en-US"/>
              </w:rPr>
            </w:pPr>
            <w:r w:rsidRPr="007728C3">
              <w:rPr>
                <w:rFonts w:cs="Arial"/>
                <w:lang w:eastAsia="en-US"/>
              </w:rPr>
              <w:t>1850 MHz</w:t>
            </w:r>
          </w:p>
        </w:tc>
        <w:tc>
          <w:tcPr>
            <w:tcW w:w="317" w:type="dxa"/>
            <w:shd w:val="clear" w:color="auto" w:fill="auto"/>
            <w:vAlign w:val="center"/>
          </w:tcPr>
          <w:p w14:paraId="7C32407C" w14:textId="77777777" w:rsidR="00711E74" w:rsidRPr="007728C3" w:rsidRDefault="00711E74" w:rsidP="00141571">
            <w:pPr>
              <w:pStyle w:val="TAC"/>
              <w:rPr>
                <w:rFonts w:cs="Arial"/>
                <w:lang w:eastAsia="en-US"/>
              </w:rPr>
            </w:pPr>
            <w:r w:rsidRPr="00272810">
              <w:rPr>
                <w:rFonts w:eastAsia="MS Mincho" w:cs="Arial"/>
                <w:lang w:eastAsia="en-US"/>
              </w:rPr>
              <w:t>–</w:t>
            </w:r>
          </w:p>
        </w:tc>
        <w:tc>
          <w:tcPr>
            <w:tcW w:w="1200" w:type="dxa"/>
            <w:shd w:val="clear" w:color="auto" w:fill="auto"/>
          </w:tcPr>
          <w:p w14:paraId="2EE0C6CA" w14:textId="77777777" w:rsidR="00711E74" w:rsidRPr="007728C3" w:rsidRDefault="00711E74" w:rsidP="00711E74">
            <w:pPr>
              <w:pStyle w:val="TAL"/>
              <w:rPr>
                <w:rFonts w:cs="Arial"/>
                <w:lang w:eastAsia="en-US"/>
              </w:rPr>
            </w:pPr>
            <w:r w:rsidRPr="007728C3">
              <w:rPr>
                <w:rFonts w:cs="Arial"/>
                <w:lang w:eastAsia="en-US"/>
              </w:rPr>
              <w:t>1910 MHz</w:t>
            </w:r>
          </w:p>
        </w:tc>
        <w:tc>
          <w:tcPr>
            <w:tcW w:w="1210" w:type="dxa"/>
            <w:shd w:val="clear" w:color="auto" w:fill="auto"/>
            <w:vAlign w:val="center"/>
          </w:tcPr>
          <w:p w14:paraId="00370309" w14:textId="77777777" w:rsidR="00711E74" w:rsidRPr="007728C3" w:rsidRDefault="00711E74" w:rsidP="00E84111">
            <w:pPr>
              <w:pStyle w:val="TAR"/>
              <w:rPr>
                <w:rFonts w:cs="Arial"/>
                <w:lang w:eastAsia="en-US"/>
              </w:rPr>
            </w:pPr>
            <w:r w:rsidRPr="007728C3">
              <w:rPr>
                <w:rFonts w:cs="Arial"/>
                <w:lang w:eastAsia="en-US"/>
              </w:rPr>
              <w:t>1930 MHz</w:t>
            </w:r>
          </w:p>
        </w:tc>
        <w:tc>
          <w:tcPr>
            <w:tcW w:w="317" w:type="dxa"/>
            <w:shd w:val="clear" w:color="auto" w:fill="auto"/>
            <w:vAlign w:val="center"/>
          </w:tcPr>
          <w:p w14:paraId="597C26F7" w14:textId="77777777" w:rsidR="00711E74" w:rsidRPr="007728C3" w:rsidRDefault="00711E74" w:rsidP="00E84111">
            <w:pPr>
              <w:pStyle w:val="TAC"/>
              <w:rPr>
                <w:rFonts w:cs="Arial"/>
                <w:lang w:eastAsia="en-US"/>
              </w:rPr>
            </w:pPr>
            <w:r w:rsidRPr="00272810">
              <w:rPr>
                <w:rFonts w:eastAsia="MS Mincho" w:cs="Arial"/>
                <w:lang w:eastAsia="en-US"/>
              </w:rPr>
              <w:t>–</w:t>
            </w:r>
          </w:p>
        </w:tc>
        <w:tc>
          <w:tcPr>
            <w:tcW w:w="1401" w:type="dxa"/>
            <w:shd w:val="clear" w:color="auto" w:fill="auto"/>
          </w:tcPr>
          <w:p w14:paraId="0AEFC281" w14:textId="77777777" w:rsidR="00711E74" w:rsidRPr="007728C3" w:rsidRDefault="00711E74" w:rsidP="00711E74">
            <w:pPr>
              <w:pStyle w:val="TAL"/>
              <w:rPr>
                <w:rFonts w:cs="Arial"/>
                <w:lang w:eastAsia="en-US"/>
              </w:rPr>
            </w:pPr>
            <w:r w:rsidRPr="007728C3">
              <w:rPr>
                <w:rFonts w:cs="Arial"/>
                <w:lang w:eastAsia="en-US"/>
              </w:rPr>
              <w:t>1990 MHz</w:t>
            </w:r>
          </w:p>
        </w:tc>
        <w:tc>
          <w:tcPr>
            <w:tcW w:w="850" w:type="dxa"/>
            <w:vMerge w:val="restart"/>
            <w:shd w:val="clear" w:color="auto" w:fill="auto"/>
            <w:vAlign w:val="center"/>
          </w:tcPr>
          <w:p w14:paraId="2B057886" w14:textId="77777777" w:rsidR="00711E74" w:rsidRPr="00272810" w:rsidRDefault="00711E74" w:rsidP="00E84111">
            <w:pPr>
              <w:pStyle w:val="TAC"/>
              <w:rPr>
                <w:rFonts w:eastAsia="MS Mincho" w:cs="Arial"/>
                <w:lang w:eastAsia="en-US"/>
              </w:rPr>
            </w:pPr>
            <w:r w:rsidRPr="00272810">
              <w:rPr>
                <w:rFonts w:eastAsia="MS Mincho" w:cs="Arial"/>
                <w:lang w:eastAsia="en-US"/>
              </w:rPr>
              <w:t>FDD</w:t>
            </w:r>
          </w:p>
        </w:tc>
      </w:tr>
      <w:tr w:rsidR="00711E74" w:rsidRPr="007728C3" w14:paraId="0CEA525E" w14:textId="77777777">
        <w:trPr>
          <w:trHeight w:val="225"/>
        </w:trPr>
        <w:tc>
          <w:tcPr>
            <w:tcW w:w="1067" w:type="dxa"/>
            <w:vMerge/>
            <w:vAlign w:val="center"/>
          </w:tcPr>
          <w:p w14:paraId="3242EE82" w14:textId="77777777" w:rsidR="00711E74" w:rsidRPr="00272810" w:rsidRDefault="00711E74" w:rsidP="006671DB">
            <w:pPr>
              <w:pStyle w:val="TAC"/>
              <w:rPr>
                <w:rFonts w:eastAsia="MS Mincho" w:cs="Arial"/>
                <w:lang w:eastAsia="en-US"/>
              </w:rPr>
            </w:pPr>
          </w:p>
        </w:tc>
        <w:tc>
          <w:tcPr>
            <w:tcW w:w="1067" w:type="dxa"/>
            <w:vAlign w:val="center"/>
          </w:tcPr>
          <w:p w14:paraId="4CC4B4BD" w14:textId="77777777" w:rsidR="00711E74" w:rsidRPr="007728C3" w:rsidRDefault="00711E74" w:rsidP="006671DB">
            <w:pPr>
              <w:pStyle w:val="TAC"/>
              <w:rPr>
                <w:rFonts w:cs="Arial"/>
                <w:lang w:eastAsia="en-US"/>
              </w:rPr>
            </w:pPr>
            <w:r w:rsidRPr="00272810">
              <w:rPr>
                <w:rFonts w:eastAsia="MS Mincho" w:cs="Arial"/>
                <w:lang w:eastAsia="en-US"/>
              </w:rPr>
              <w:t>17</w:t>
            </w:r>
          </w:p>
        </w:tc>
        <w:tc>
          <w:tcPr>
            <w:tcW w:w="1212" w:type="dxa"/>
            <w:shd w:val="clear" w:color="auto" w:fill="auto"/>
            <w:vAlign w:val="center"/>
          </w:tcPr>
          <w:p w14:paraId="31568363" w14:textId="77777777" w:rsidR="00711E74" w:rsidRPr="007728C3" w:rsidRDefault="00711E74" w:rsidP="00E84111">
            <w:pPr>
              <w:pStyle w:val="TAR"/>
              <w:rPr>
                <w:rFonts w:cs="Arial"/>
                <w:lang w:eastAsia="en-US"/>
              </w:rPr>
            </w:pPr>
            <w:r w:rsidRPr="007728C3">
              <w:rPr>
                <w:rFonts w:cs="Arial"/>
                <w:lang w:eastAsia="en-US"/>
              </w:rPr>
              <w:t>704 MHz</w:t>
            </w:r>
          </w:p>
        </w:tc>
        <w:tc>
          <w:tcPr>
            <w:tcW w:w="317" w:type="dxa"/>
            <w:shd w:val="clear" w:color="auto" w:fill="auto"/>
            <w:vAlign w:val="center"/>
          </w:tcPr>
          <w:p w14:paraId="5EFB46CD" w14:textId="77777777" w:rsidR="00711E74" w:rsidRPr="007728C3" w:rsidRDefault="00711E74" w:rsidP="00141571">
            <w:pPr>
              <w:pStyle w:val="TAC"/>
              <w:rPr>
                <w:rFonts w:cs="Arial"/>
                <w:lang w:eastAsia="en-US"/>
              </w:rPr>
            </w:pPr>
            <w:r w:rsidRPr="00272810">
              <w:rPr>
                <w:rFonts w:eastAsia="MS Mincho" w:cs="Arial"/>
                <w:lang w:eastAsia="en-US"/>
              </w:rPr>
              <w:t>–</w:t>
            </w:r>
          </w:p>
        </w:tc>
        <w:tc>
          <w:tcPr>
            <w:tcW w:w="1200" w:type="dxa"/>
            <w:shd w:val="clear" w:color="auto" w:fill="auto"/>
          </w:tcPr>
          <w:p w14:paraId="68D81E81" w14:textId="77777777" w:rsidR="00711E74" w:rsidRPr="007728C3" w:rsidRDefault="00711E74" w:rsidP="00711E74">
            <w:pPr>
              <w:pStyle w:val="TAL"/>
              <w:rPr>
                <w:rFonts w:cs="Arial"/>
                <w:lang w:eastAsia="en-US"/>
              </w:rPr>
            </w:pPr>
            <w:r w:rsidRPr="007728C3">
              <w:rPr>
                <w:rFonts w:cs="Arial"/>
                <w:lang w:eastAsia="en-US"/>
              </w:rPr>
              <w:t>716 MHz</w:t>
            </w:r>
          </w:p>
        </w:tc>
        <w:tc>
          <w:tcPr>
            <w:tcW w:w="1210" w:type="dxa"/>
            <w:shd w:val="clear" w:color="auto" w:fill="auto"/>
            <w:vAlign w:val="center"/>
          </w:tcPr>
          <w:p w14:paraId="46173A9E" w14:textId="77777777" w:rsidR="00711E74" w:rsidRPr="007728C3" w:rsidRDefault="00711E74" w:rsidP="00E84111">
            <w:pPr>
              <w:pStyle w:val="TAR"/>
              <w:rPr>
                <w:rFonts w:cs="Arial"/>
                <w:lang w:eastAsia="en-US"/>
              </w:rPr>
            </w:pPr>
            <w:r w:rsidRPr="007728C3">
              <w:rPr>
                <w:rFonts w:cs="Arial"/>
                <w:lang w:eastAsia="en-US"/>
              </w:rPr>
              <w:t>734 MHz</w:t>
            </w:r>
          </w:p>
        </w:tc>
        <w:tc>
          <w:tcPr>
            <w:tcW w:w="317" w:type="dxa"/>
            <w:shd w:val="clear" w:color="auto" w:fill="auto"/>
            <w:vAlign w:val="center"/>
          </w:tcPr>
          <w:p w14:paraId="04308DA1" w14:textId="77777777" w:rsidR="00711E74" w:rsidRPr="007728C3" w:rsidRDefault="00711E74" w:rsidP="00E84111">
            <w:pPr>
              <w:pStyle w:val="TAC"/>
              <w:rPr>
                <w:rFonts w:cs="Arial"/>
                <w:lang w:eastAsia="en-US"/>
              </w:rPr>
            </w:pPr>
            <w:r w:rsidRPr="00272810">
              <w:rPr>
                <w:rFonts w:eastAsia="MS Mincho" w:cs="Arial"/>
                <w:lang w:eastAsia="en-US"/>
              </w:rPr>
              <w:t>–</w:t>
            </w:r>
          </w:p>
        </w:tc>
        <w:tc>
          <w:tcPr>
            <w:tcW w:w="1401" w:type="dxa"/>
            <w:shd w:val="clear" w:color="auto" w:fill="auto"/>
          </w:tcPr>
          <w:p w14:paraId="55B5FEE0" w14:textId="77777777" w:rsidR="00711E74" w:rsidRPr="007728C3" w:rsidRDefault="00711E74" w:rsidP="00711E74">
            <w:pPr>
              <w:pStyle w:val="TAL"/>
              <w:rPr>
                <w:rFonts w:cs="Arial"/>
                <w:lang w:eastAsia="en-US"/>
              </w:rPr>
            </w:pPr>
            <w:r w:rsidRPr="007728C3">
              <w:rPr>
                <w:rFonts w:cs="Arial"/>
                <w:lang w:eastAsia="en-US"/>
              </w:rPr>
              <w:t>746 MHz</w:t>
            </w:r>
          </w:p>
        </w:tc>
        <w:tc>
          <w:tcPr>
            <w:tcW w:w="850" w:type="dxa"/>
            <w:vMerge/>
            <w:shd w:val="clear" w:color="auto" w:fill="auto"/>
            <w:vAlign w:val="center"/>
          </w:tcPr>
          <w:p w14:paraId="41FFC9B7" w14:textId="77777777" w:rsidR="00711E74" w:rsidRPr="00272810" w:rsidRDefault="00711E74" w:rsidP="00E84111">
            <w:pPr>
              <w:pStyle w:val="TAC"/>
              <w:rPr>
                <w:rFonts w:eastAsia="MS Mincho" w:cs="Arial"/>
                <w:lang w:eastAsia="en-US"/>
              </w:rPr>
            </w:pPr>
          </w:p>
        </w:tc>
      </w:tr>
      <w:tr w:rsidR="00711E74" w:rsidRPr="007728C3" w14:paraId="3B586E24" w14:textId="77777777">
        <w:trPr>
          <w:trHeight w:val="225"/>
        </w:trPr>
        <w:tc>
          <w:tcPr>
            <w:tcW w:w="1067" w:type="dxa"/>
            <w:vMerge w:val="restart"/>
            <w:vAlign w:val="center"/>
          </w:tcPr>
          <w:p w14:paraId="14668E4F" w14:textId="77777777" w:rsidR="00711E74" w:rsidRPr="00272810" w:rsidRDefault="00711E74" w:rsidP="006671DB">
            <w:pPr>
              <w:pStyle w:val="TAC"/>
              <w:rPr>
                <w:rFonts w:eastAsia="MS Mincho" w:cs="Arial"/>
                <w:lang w:eastAsia="en-US"/>
              </w:rPr>
            </w:pPr>
            <w:r w:rsidRPr="00272810">
              <w:rPr>
                <w:rFonts w:eastAsia="MS Mincho" w:cs="Arial"/>
                <w:lang w:eastAsia="en-US"/>
              </w:rPr>
              <w:t>CA_2-29</w:t>
            </w:r>
          </w:p>
        </w:tc>
        <w:tc>
          <w:tcPr>
            <w:tcW w:w="1067" w:type="dxa"/>
            <w:vAlign w:val="center"/>
          </w:tcPr>
          <w:p w14:paraId="3D6E1BFB" w14:textId="77777777" w:rsidR="00711E74" w:rsidRPr="00272810" w:rsidRDefault="00711E74" w:rsidP="006671DB">
            <w:pPr>
              <w:pStyle w:val="TAC"/>
              <w:rPr>
                <w:rFonts w:eastAsia="MS Mincho" w:cs="Arial"/>
                <w:lang w:eastAsia="en-US"/>
              </w:rPr>
            </w:pPr>
            <w:r w:rsidRPr="00272810">
              <w:rPr>
                <w:rFonts w:eastAsia="MS Mincho" w:cs="Arial"/>
                <w:lang w:eastAsia="en-US"/>
              </w:rPr>
              <w:t>2</w:t>
            </w:r>
          </w:p>
        </w:tc>
        <w:tc>
          <w:tcPr>
            <w:tcW w:w="1212" w:type="dxa"/>
            <w:shd w:val="clear" w:color="auto" w:fill="auto"/>
            <w:vAlign w:val="center"/>
          </w:tcPr>
          <w:p w14:paraId="44343743" w14:textId="77777777" w:rsidR="00711E74" w:rsidRPr="007728C3" w:rsidRDefault="00711E74" w:rsidP="00C86E35">
            <w:pPr>
              <w:pStyle w:val="TAR"/>
              <w:rPr>
                <w:rFonts w:cs="Arial"/>
                <w:lang w:eastAsia="en-US"/>
              </w:rPr>
            </w:pPr>
            <w:r w:rsidRPr="007728C3">
              <w:rPr>
                <w:rFonts w:cs="Arial"/>
                <w:lang w:eastAsia="en-US"/>
              </w:rPr>
              <w:t>1850 MHz</w:t>
            </w:r>
          </w:p>
        </w:tc>
        <w:tc>
          <w:tcPr>
            <w:tcW w:w="317" w:type="dxa"/>
            <w:shd w:val="clear" w:color="auto" w:fill="auto"/>
            <w:vAlign w:val="center"/>
          </w:tcPr>
          <w:p w14:paraId="2238DF55" w14:textId="77777777" w:rsidR="00711E74" w:rsidRPr="00272810" w:rsidRDefault="00711E74" w:rsidP="00141571">
            <w:pPr>
              <w:pStyle w:val="TAC"/>
              <w:rPr>
                <w:rFonts w:eastAsia="MS Mincho" w:cs="Arial"/>
                <w:lang w:eastAsia="en-US"/>
              </w:rPr>
            </w:pPr>
            <w:r w:rsidRPr="00272810">
              <w:rPr>
                <w:rFonts w:eastAsia="MS Mincho" w:cs="Arial"/>
                <w:lang w:eastAsia="en-US"/>
              </w:rPr>
              <w:t>–</w:t>
            </w:r>
          </w:p>
        </w:tc>
        <w:tc>
          <w:tcPr>
            <w:tcW w:w="1200" w:type="dxa"/>
            <w:shd w:val="clear" w:color="auto" w:fill="auto"/>
          </w:tcPr>
          <w:p w14:paraId="7ADC791F" w14:textId="77777777" w:rsidR="00711E74" w:rsidRPr="007728C3" w:rsidRDefault="00711E74" w:rsidP="00711E74">
            <w:pPr>
              <w:pStyle w:val="TAL"/>
              <w:rPr>
                <w:rFonts w:cs="Arial"/>
                <w:lang w:eastAsia="en-US"/>
              </w:rPr>
            </w:pPr>
            <w:r w:rsidRPr="007728C3">
              <w:rPr>
                <w:rFonts w:cs="Arial"/>
                <w:lang w:eastAsia="en-US"/>
              </w:rPr>
              <w:t>1910 MHz</w:t>
            </w:r>
          </w:p>
        </w:tc>
        <w:tc>
          <w:tcPr>
            <w:tcW w:w="1210" w:type="dxa"/>
            <w:shd w:val="clear" w:color="auto" w:fill="auto"/>
            <w:vAlign w:val="center"/>
          </w:tcPr>
          <w:p w14:paraId="771F91C5" w14:textId="77777777" w:rsidR="00711E74" w:rsidRPr="007728C3" w:rsidRDefault="00711E74" w:rsidP="00E84111">
            <w:pPr>
              <w:pStyle w:val="TAR"/>
              <w:rPr>
                <w:rFonts w:cs="Arial"/>
                <w:lang w:eastAsia="en-US"/>
              </w:rPr>
            </w:pPr>
            <w:r w:rsidRPr="007728C3">
              <w:rPr>
                <w:rFonts w:cs="Arial"/>
                <w:lang w:eastAsia="en-US"/>
              </w:rPr>
              <w:t>1930 MHz</w:t>
            </w:r>
          </w:p>
        </w:tc>
        <w:tc>
          <w:tcPr>
            <w:tcW w:w="317" w:type="dxa"/>
            <w:shd w:val="clear" w:color="auto" w:fill="auto"/>
            <w:vAlign w:val="center"/>
          </w:tcPr>
          <w:p w14:paraId="112827FB" w14:textId="77777777" w:rsidR="00711E74" w:rsidRPr="00272810" w:rsidRDefault="00711E74" w:rsidP="00E84111">
            <w:pPr>
              <w:pStyle w:val="TAC"/>
              <w:rPr>
                <w:rFonts w:eastAsia="MS Mincho" w:cs="Arial"/>
                <w:lang w:eastAsia="en-US"/>
              </w:rPr>
            </w:pPr>
            <w:r w:rsidRPr="00272810">
              <w:rPr>
                <w:rFonts w:eastAsia="MS Mincho" w:cs="Arial"/>
                <w:lang w:eastAsia="en-US"/>
              </w:rPr>
              <w:t>–</w:t>
            </w:r>
          </w:p>
        </w:tc>
        <w:tc>
          <w:tcPr>
            <w:tcW w:w="1401" w:type="dxa"/>
            <w:shd w:val="clear" w:color="auto" w:fill="auto"/>
          </w:tcPr>
          <w:p w14:paraId="4C9293F0" w14:textId="77777777" w:rsidR="00711E74" w:rsidRPr="007728C3" w:rsidRDefault="00711E74" w:rsidP="00711E74">
            <w:pPr>
              <w:pStyle w:val="TAL"/>
              <w:rPr>
                <w:rFonts w:cs="Arial"/>
                <w:lang w:eastAsia="en-US"/>
              </w:rPr>
            </w:pPr>
            <w:r w:rsidRPr="007728C3">
              <w:rPr>
                <w:rFonts w:cs="Arial"/>
                <w:lang w:eastAsia="en-US"/>
              </w:rPr>
              <w:t>1990 MHz</w:t>
            </w:r>
          </w:p>
        </w:tc>
        <w:tc>
          <w:tcPr>
            <w:tcW w:w="850" w:type="dxa"/>
            <w:vMerge w:val="restart"/>
            <w:shd w:val="clear" w:color="auto" w:fill="auto"/>
            <w:vAlign w:val="center"/>
          </w:tcPr>
          <w:p w14:paraId="2E422A2B" w14:textId="77777777" w:rsidR="00711E74" w:rsidRPr="00272810" w:rsidRDefault="00711E74" w:rsidP="00E84111">
            <w:pPr>
              <w:pStyle w:val="TAC"/>
              <w:rPr>
                <w:rFonts w:eastAsia="MS Mincho" w:cs="Arial"/>
                <w:lang w:eastAsia="en-US"/>
              </w:rPr>
            </w:pPr>
            <w:r w:rsidRPr="00272810">
              <w:rPr>
                <w:rFonts w:eastAsia="MS Mincho" w:cs="Arial"/>
                <w:lang w:eastAsia="en-US"/>
              </w:rPr>
              <w:t>FDD</w:t>
            </w:r>
          </w:p>
        </w:tc>
      </w:tr>
      <w:tr w:rsidR="003E0851" w:rsidRPr="007728C3" w14:paraId="2BBA646C" w14:textId="77777777">
        <w:trPr>
          <w:trHeight w:val="225"/>
        </w:trPr>
        <w:tc>
          <w:tcPr>
            <w:tcW w:w="1067" w:type="dxa"/>
            <w:vMerge/>
            <w:vAlign w:val="center"/>
          </w:tcPr>
          <w:p w14:paraId="4A862F99" w14:textId="77777777" w:rsidR="003E0851" w:rsidRPr="00272810" w:rsidRDefault="003E0851" w:rsidP="006671DB">
            <w:pPr>
              <w:pStyle w:val="TAC"/>
              <w:rPr>
                <w:rFonts w:eastAsia="MS Mincho" w:cs="Arial"/>
                <w:lang w:eastAsia="en-US"/>
              </w:rPr>
            </w:pPr>
          </w:p>
        </w:tc>
        <w:tc>
          <w:tcPr>
            <w:tcW w:w="1067" w:type="dxa"/>
            <w:vAlign w:val="center"/>
          </w:tcPr>
          <w:p w14:paraId="18DCD63A" w14:textId="77777777" w:rsidR="003E0851" w:rsidRPr="00272810" w:rsidRDefault="003E0851" w:rsidP="006671DB">
            <w:pPr>
              <w:pStyle w:val="TAC"/>
              <w:rPr>
                <w:rFonts w:eastAsia="MS Mincho" w:cs="Arial"/>
                <w:lang w:eastAsia="en-US"/>
              </w:rPr>
            </w:pPr>
            <w:r w:rsidRPr="00272810">
              <w:rPr>
                <w:rFonts w:eastAsia="MS Mincho" w:cs="Arial"/>
                <w:lang w:eastAsia="en-US"/>
              </w:rPr>
              <w:t>29</w:t>
            </w:r>
          </w:p>
        </w:tc>
        <w:tc>
          <w:tcPr>
            <w:tcW w:w="2729" w:type="dxa"/>
            <w:gridSpan w:val="3"/>
            <w:shd w:val="clear" w:color="auto" w:fill="auto"/>
            <w:vAlign w:val="center"/>
          </w:tcPr>
          <w:p w14:paraId="6B133A25" w14:textId="77777777" w:rsidR="003E0851" w:rsidRPr="007728C3" w:rsidRDefault="003E0851" w:rsidP="00B5715F">
            <w:pPr>
              <w:pStyle w:val="TAC"/>
              <w:rPr>
                <w:rFonts w:cs="Arial"/>
                <w:lang w:eastAsia="en-US"/>
              </w:rPr>
            </w:pPr>
            <w:r w:rsidRPr="007728C3">
              <w:rPr>
                <w:rFonts w:cs="Arial"/>
                <w:lang w:eastAsia="en-US"/>
              </w:rPr>
              <w:t>N/A</w:t>
            </w:r>
          </w:p>
        </w:tc>
        <w:tc>
          <w:tcPr>
            <w:tcW w:w="1210" w:type="dxa"/>
            <w:shd w:val="clear" w:color="auto" w:fill="auto"/>
            <w:vAlign w:val="center"/>
          </w:tcPr>
          <w:p w14:paraId="5BAA9DCB" w14:textId="77777777" w:rsidR="003E0851" w:rsidRPr="007728C3" w:rsidRDefault="003E0851" w:rsidP="00E84111">
            <w:pPr>
              <w:pStyle w:val="TAR"/>
              <w:rPr>
                <w:rFonts w:cs="Arial"/>
                <w:lang w:eastAsia="en-US"/>
              </w:rPr>
            </w:pPr>
            <w:r w:rsidRPr="007728C3">
              <w:rPr>
                <w:rFonts w:cs="Arial"/>
                <w:lang w:eastAsia="en-US"/>
              </w:rPr>
              <w:t>717 MHz</w:t>
            </w:r>
          </w:p>
        </w:tc>
        <w:tc>
          <w:tcPr>
            <w:tcW w:w="317" w:type="dxa"/>
            <w:shd w:val="clear" w:color="auto" w:fill="auto"/>
            <w:vAlign w:val="center"/>
          </w:tcPr>
          <w:p w14:paraId="3B74546E" w14:textId="77777777" w:rsidR="003E0851" w:rsidRPr="00272810" w:rsidRDefault="003E0851" w:rsidP="00E84111">
            <w:pPr>
              <w:pStyle w:val="TAC"/>
              <w:rPr>
                <w:rFonts w:eastAsia="MS Mincho" w:cs="Arial"/>
                <w:lang w:eastAsia="en-US"/>
              </w:rPr>
            </w:pPr>
            <w:r w:rsidRPr="00272810">
              <w:rPr>
                <w:rFonts w:eastAsia="MS Mincho" w:cs="Arial"/>
                <w:lang w:eastAsia="en-US"/>
              </w:rPr>
              <w:t>–</w:t>
            </w:r>
          </w:p>
        </w:tc>
        <w:tc>
          <w:tcPr>
            <w:tcW w:w="1401" w:type="dxa"/>
            <w:shd w:val="clear" w:color="auto" w:fill="auto"/>
            <w:vAlign w:val="center"/>
          </w:tcPr>
          <w:p w14:paraId="78D7D813" w14:textId="77777777" w:rsidR="003E0851" w:rsidRPr="007728C3" w:rsidRDefault="00711E74" w:rsidP="00E84111">
            <w:pPr>
              <w:pStyle w:val="TAL"/>
              <w:rPr>
                <w:rFonts w:cs="Arial"/>
                <w:lang w:eastAsia="en-US"/>
              </w:rPr>
            </w:pPr>
            <w:r w:rsidRPr="007728C3">
              <w:rPr>
                <w:rFonts w:cs="Arial"/>
                <w:lang w:eastAsia="en-US"/>
              </w:rPr>
              <w:t>728 MHz</w:t>
            </w:r>
          </w:p>
        </w:tc>
        <w:tc>
          <w:tcPr>
            <w:tcW w:w="850" w:type="dxa"/>
            <w:vMerge/>
            <w:shd w:val="clear" w:color="auto" w:fill="auto"/>
            <w:vAlign w:val="center"/>
          </w:tcPr>
          <w:p w14:paraId="0B89421F" w14:textId="77777777" w:rsidR="003E0851" w:rsidRPr="00272810" w:rsidRDefault="003E0851" w:rsidP="00E84111">
            <w:pPr>
              <w:pStyle w:val="TAC"/>
              <w:rPr>
                <w:rFonts w:eastAsia="MS Mincho" w:cs="Arial"/>
                <w:lang w:eastAsia="en-US"/>
              </w:rPr>
            </w:pPr>
          </w:p>
        </w:tc>
      </w:tr>
      <w:tr w:rsidR="00702B87" w:rsidRPr="007728C3" w14:paraId="0726AECF" w14:textId="77777777">
        <w:trPr>
          <w:trHeight w:val="225"/>
        </w:trPr>
        <w:tc>
          <w:tcPr>
            <w:tcW w:w="1067" w:type="dxa"/>
            <w:vMerge w:val="restart"/>
            <w:vAlign w:val="center"/>
          </w:tcPr>
          <w:p w14:paraId="28AB4FD0" w14:textId="77777777" w:rsidR="00702B87" w:rsidRPr="00272810" w:rsidRDefault="00702B87" w:rsidP="006671DB">
            <w:pPr>
              <w:pStyle w:val="TAC"/>
              <w:rPr>
                <w:rFonts w:eastAsia="MS Mincho" w:cs="Arial"/>
                <w:lang w:eastAsia="en-US"/>
              </w:rPr>
            </w:pPr>
            <w:r w:rsidRPr="007728C3">
              <w:rPr>
                <w:rFonts w:cs="Arial"/>
                <w:lang w:eastAsia="en-US"/>
              </w:rPr>
              <w:t>CA_3-5</w:t>
            </w:r>
          </w:p>
        </w:tc>
        <w:tc>
          <w:tcPr>
            <w:tcW w:w="1067" w:type="dxa"/>
            <w:vAlign w:val="center"/>
          </w:tcPr>
          <w:p w14:paraId="4F21AA77" w14:textId="77777777" w:rsidR="00702B87" w:rsidRPr="00272810" w:rsidRDefault="00702B87" w:rsidP="006671DB">
            <w:pPr>
              <w:pStyle w:val="TAC"/>
              <w:rPr>
                <w:rFonts w:eastAsia="MS Mincho" w:cs="Arial"/>
                <w:lang w:eastAsia="en-US"/>
              </w:rPr>
            </w:pPr>
            <w:r w:rsidRPr="007728C3">
              <w:rPr>
                <w:rFonts w:cs="Arial"/>
                <w:lang w:eastAsia="en-US"/>
              </w:rPr>
              <w:t>3</w:t>
            </w:r>
          </w:p>
        </w:tc>
        <w:tc>
          <w:tcPr>
            <w:tcW w:w="1212" w:type="dxa"/>
            <w:shd w:val="clear" w:color="auto" w:fill="auto"/>
            <w:vAlign w:val="center"/>
          </w:tcPr>
          <w:p w14:paraId="59957125" w14:textId="77777777" w:rsidR="00702B87" w:rsidRPr="007728C3" w:rsidRDefault="00702B87" w:rsidP="00EA22B9">
            <w:pPr>
              <w:pStyle w:val="TAR"/>
              <w:rPr>
                <w:rFonts w:cs="Arial"/>
                <w:lang w:eastAsia="en-US"/>
              </w:rPr>
            </w:pPr>
            <w:r w:rsidRPr="007728C3">
              <w:rPr>
                <w:rFonts w:cs="Arial"/>
                <w:lang w:eastAsia="en-US"/>
              </w:rPr>
              <w:t>1710 MHz</w:t>
            </w:r>
          </w:p>
        </w:tc>
        <w:tc>
          <w:tcPr>
            <w:tcW w:w="317" w:type="dxa"/>
            <w:shd w:val="clear" w:color="auto" w:fill="auto"/>
            <w:vAlign w:val="center"/>
          </w:tcPr>
          <w:p w14:paraId="55227115" w14:textId="77777777" w:rsidR="00702B87" w:rsidRPr="00272810" w:rsidRDefault="00702B87" w:rsidP="00141571">
            <w:pPr>
              <w:pStyle w:val="TAC"/>
              <w:rPr>
                <w:rFonts w:eastAsia="MS Mincho" w:cs="Arial"/>
                <w:lang w:eastAsia="en-US"/>
              </w:rPr>
            </w:pPr>
            <w:r w:rsidRPr="007728C3">
              <w:rPr>
                <w:rFonts w:cs="Arial"/>
                <w:lang w:eastAsia="en-US"/>
              </w:rPr>
              <w:t>–</w:t>
            </w:r>
          </w:p>
        </w:tc>
        <w:tc>
          <w:tcPr>
            <w:tcW w:w="1200" w:type="dxa"/>
            <w:shd w:val="clear" w:color="auto" w:fill="auto"/>
            <w:vAlign w:val="center"/>
          </w:tcPr>
          <w:p w14:paraId="255907E6" w14:textId="77777777" w:rsidR="00702B87" w:rsidRPr="007728C3" w:rsidRDefault="00702B87" w:rsidP="00141571">
            <w:pPr>
              <w:pStyle w:val="TAL"/>
              <w:rPr>
                <w:rFonts w:cs="Arial"/>
                <w:lang w:eastAsia="en-US"/>
              </w:rPr>
            </w:pPr>
            <w:r w:rsidRPr="007728C3">
              <w:rPr>
                <w:rFonts w:cs="Arial"/>
                <w:lang w:eastAsia="en-US"/>
              </w:rPr>
              <w:t>1785 MHz</w:t>
            </w:r>
          </w:p>
        </w:tc>
        <w:tc>
          <w:tcPr>
            <w:tcW w:w="1210" w:type="dxa"/>
            <w:shd w:val="clear" w:color="auto" w:fill="auto"/>
            <w:vAlign w:val="center"/>
          </w:tcPr>
          <w:p w14:paraId="6390D127" w14:textId="77777777" w:rsidR="00702B87" w:rsidRPr="007728C3" w:rsidRDefault="00702B87" w:rsidP="00E84111">
            <w:pPr>
              <w:pStyle w:val="TAR"/>
              <w:rPr>
                <w:rFonts w:cs="Arial"/>
                <w:lang w:eastAsia="en-US"/>
              </w:rPr>
            </w:pPr>
            <w:r w:rsidRPr="007728C3">
              <w:rPr>
                <w:rFonts w:cs="Arial"/>
                <w:lang w:eastAsia="en-US"/>
              </w:rPr>
              <w:t>1805 MHz</w:t>
            </w:r>
          </w:p>
        </w:tc>
        <w:tc>
          <w:tcPr>
            <w:tcW w:w="317" w:type="dxa"/>
            <w:shd w:val="clear" w:color="auto" w:fill="auto"/>
            <w:vAlign w:val="center"/>
          </w:tcPr>
          <w:p w14:paraId="45B4B3C3" w14:textId="77777777" w:rsidR="00702B87" w:rsidRPr="00272810" w:rsidRDefault="00702B87" w:rsidP="00E84111">
            <w:pPr>
              <w:pStyle w:val="TAC"/>
              <w:rPr>
                <w:rFonts w:eastAsia="MS Mincho" w:cs="Arial"/>
                <w:lang w:eastAsia="en-US"/>
              </w:rPr>
            </w:pPr>
            <w:r w:rsidRPr="007728C3">
              <w:rPr>
                <w:rFonts w:cs="Arial"/>
                <w:lang w:eastAsia="en-US"/>
              </w:rPr>
              <w:t>–</w:t>
            </w:r>
          </w:p>
        </w:tc>
        <w:tc>
          <w:tcPr>
            <w:tcW w:w="1401" w:type="dxa"/>
            <w:shd w:val="clear" w:color="auto" w:fill="auto"/>
            <w:vAlign w:val="center"/>
          </w:tcPr>
          <w:p w14:paraId="40611D93" w14:textId="77777777" w:rsidR="00702B87" w:rsidRPr="007728C3" w:rsidRDefault="00702B87" w:rsidP="00E84111">
            <w:pPr>
              <w:pStyle w:val="TAL"/>
              <w:rPr>
                <w:rFonts w:cs="Arial"/>
                <w:lang w:eastAsia="en-US"/>
              </w:rPr>
            </w:pPr>
            <w:r w:rsidRPr="007728C3">
              <w:rPr>
                <w:rFonts w:cs="Arial"/>
                <w:lang w:eastAsia="en-US"/>
              </w:rPr>
              <w:t>1880 MHz</w:t>
            </w:r>
          </w:p>
        </w:tc>
        <w:tc>
          <w:tcPr>
            <w:tcW w:w="850" w:type="dxa"/>
            <w:vMerge w:val="restart"/>
            <w:shd w:val="clear" w:color="auto" w:fill="auto"/>
            <w:vAlign w:val="center"/>
          </w:tcPr>
          <w:p w14:paraId="68B87328" w14:textId="77777777" w:rsidR="00702B87" w:rsidRPr="00272810" w:rsidRDefault="00702B87" w:rsidP="00E84111">
            <w:pPr>
              <w:pStyle w:val="TAC"/>
              <w:rPr>
                <w:rFonts w:eastAsia="MS Mincho" w:cs="Arial"/>
                <w:lang w:eastAsia="en-US"/>
              </w:rPr>
            </w:pPr>
            <w:r w:rsidRPr="00272810">
              <w:rPr>
                <w:rFonts w:eastAsia="MS Mincho" w:cs="Arial"/>
                <w:lang w:eastAsia="en-US"/>
              </w:rPr>
              <w:t>FDD</w:t>
            </w:r>
          </w:p>
        </w:tc>
      </w:tr>
      <w:tr w:rsidR="00702B87" w:rsidRPr="007728C3" w14:paraId="52EC3259" w14:textId="77777777">
        <w:trPr>
          <w:trHeight w:val="225"/>
        </w:trPr>
        <w:tc>
          <w:tcPr>
            <w:tcW w:w="1067" w:type="dxa"/>
            <w:vMerge/>
            <w:vAlign w:val="center"/>
          </w:tcPr>
          <w:p w14:paraId="720CF68A" w14:textId="77777777" w:rsidR="00702B87" w:rsidRPr="00272810" w:rsidRDefault="00702B87" w:rsidP="006671DB">
            <w:pPr>
              <w:pStyle w:val="TAC"/>
              <w:rPr>
                <w:rFonts w:eastAsia="MS Mincho" w:cs="Arial"/>
                <w:lang w:eastAsia="en-US"/>
              </w:rPr>
            </w:pPr>
          </w:p>
        </w:tc>
        <w:tc>
          <w:tcPr>
            <w:tcW w:w="1067" w:type="dxa"/>
            <w:vAlign w:val="center"/>
          </w:tcPr>
          <w:p w14:paraId="765B06F0" w14:textId="77777777" w:rsidR="00702B87" w:rsidRPr="00272810" w:rsidRDefault="00702B87" w:rsidP="006671DB">
            <w:pPr>
              <w:pStyle w:val="TAC"/>
              <w:rPr>
                <w:rFonts w:eastAsia="MS Mincho" w:cs="Arial"/>
                <w:lang w:eastAsia="en-US"/>
              </w:rPr>
            </w:pPr>
            <w:r w:rsidRPr="00272810">
              <w:rPr>
                <w:rFonts w:eastAsia="MS Mincho" w:cs="Arial"/>
                <w:lang w:eastAsia="en-US"/>
              </w:rPr>
              <w:t>5</w:t>
            </w:r>
          </w:p>
        </w:tc>
        <w:tc>
          <w:tcPr>
            <w:tcW w:w="1212" w:type="dxa"/>
            <w:shd w:val="clear" w:color="auto" w:fill="auto"/>
            <w:vAlign w:val="center"/>
          </w:tcPr>
          <w:p w14:paraId="1D261A4E" w14:textId="77777777" w:rsidR="00702B87" w:rsidRPr="007728C3" w:rsidRDefault="00702B87" w:rsidP="00EA22B9">
            <w:pPr>
              <w:pStyle w:val="TAR"/>
              <w:rPr>
                <w:rFonts w:cs="Arial"/>
                <w:lang w:eastAsia="en-US"/>
              </w:rPr>
            </w:pPr>
            <w:r w:rsidRPr="007728C3">
              <w:rPr>
                <w:rFonts w:cs="Arial"/>
                <w:lang w:eastAsia="en-US"/>
              </w:rPr>
              <w:t>824 MHz</w:t>
            </w:r>
          </w:p>
        </w:tc>
        <w:tc>
          <w:tcPr>
            <w:tcW w:w="317" w:type="dxa"/>
            <w:shd w:val="clear" w:color="auto" w:fill="auto"/>
            <w:vAlign w:val="center"/>
          </w:tcPr>
          <w:p w14:paraId="59CBD237" w14:textId="77777777" w:rsidR="00702B87" w:rsidRPr="00272810" w:rsidRDefault="00702B87" w:rsidP="00141571">
            <w:pPr>
              <w:pStyle w:val="TAC"/>
              <w:rPr>
                <w:rFonts w:eastAsia="MS Mincho" w:cs="Arial"/>
                <w:lang w:eastAsia="en-US"/>
              </w:rPr>
            </w:pPr>
            <w:r w:rsidRPr="007728C3">
              <w:rPr>
                <w:rFonts w:cs="Arial"/>
                <w:lang w:eastAsia="en-US"/>
              </w:rPr>
              <w:t>–</w:t>
            </w:r>
          </w:p>
        </w:tc>
        <w:tc>
          <w:tcPr>
            <w:tcW w:w="1200" w:type="dxa"/>
            <w:shd w:val="clear" w:color="auto" w:fill="auto"/>
            <w:vAlign w:val="center"/>
          </w:tcPr>
          <w:p w14:paraId="7B4C6470" w14:textId="77777777" w:rsidR="00702B87" w:rsidRPr="007728C3" w:rsidRDefault="00702B87" w:rsidP="00141571">
            <w:pPr>
              <w:pStyle w:val="TAL"/>
              <w:rPr>
                <w:rFonts w:cs="Arial"/>
                <w:lang w:eastAsia="en-US"/>
              </w:rPr>
            </w:pPr>
            <w:r w:rsidRPr="007728C3">
              <w:rPr>
                <w:rFonts w:cs="Arial"/>
                <w:lang w:eastAsia="en-US"/>
              </w:rPr>
              <w:t>849 MHz</w:t>
            </w:r>
          </w:p>
        </w:tc>
        <w:tc>
          <w:tcPr>
            <w:tcW w:w="1210" w:type="dxa"/>
            <w:shd w:val="clear" w:color="auto" w:fill="auto"/>
            <w:vAlign w:val="center"/>
          </w:tcPr>
          <w:p w14:paraId="3CB6226F" w14:textId="77777777" w:rsidR="00702B87" w:rsidRPr="007728C3" w:rsidRDefault="00702B87" w:rsidP="00E84111">
            <w:pPr>
              <w:pStyle w:val="TAR"/>
              <w:rPr>
                <w:rFonts w:cs="Arial"/>
                <w:lang w:eastAsia="en-US"/>
              </w:rPr>
            </w:pPr>
            <w:r w:rsidRPr="007728C3">
              <w:rPr>
                <w:rFonts w:cs="Arial"/>
                <w:lang w:eastAsia="en-US"/>
              </w:rPr>
              <w:t>869 MHz</w:t>
            </w:r>
          </w:p>
        </w:tc>
        <w:tc>
          <w:tcPr>
            <w:tcW w:w="317" w:type="dxa"/>
            <w:shd w:val="clear" w:color="auto" w:fill="auto"/>
            <w:vAlign w:val="center"/>
          </w:tcPr>
          <w:p w14:paraId="3253DF02" w14:textId="77777777" w:rsidR="00702B87" w:rsidRPr="00272810" w:rsidRDefault="00702B87" w:rsidP="00E84111">
            <w:pPr>
              <w:pStyle w:val="TAC"/>
              <w:rPr>
                <w:rFonts w:eastAsia="MS Mincho" w:cs="Arial"/>
                <w:lang w:eastAsia="en-US"/>
              </w:rPr>
            </w:pPr>
            <w:r w:rsidRPr="007728C3">
              <w:rPr>
                <w:rFonts w:cs="Arial"/>
                <w:lang w:eastAsia="en-US"/>
              </w:rPr>
              <w:t>–</w:t>
            </w:r>
          </w:p>
        </w:tc>
        <w:tc>
          <w:tcPr>
            <w:tcW w:w="1401" w:type="dxa"/>
            <w:shd w:val="clear" w:color="auto" w:fill="auto"/>
            <w:vAlign w:val="center"/>
          </w:tcPr>
          <w:p w14:paraId="569F0BAB" w14:textId="77777777" w:rsidR="00702B87" w:rsidRPr="007728C3" w:rsidRDefault="00702B87" w:rsidP="00E84111">
            <w:pPr>
              <w:pStyle w:val="TAL"/>
              <w:rPr>
                <w:rFonts w:cs="Arial"/>
                <w:lang w:eastAsia="en-US"/>
              </w:rPr>
            </w:pPr>
            <w:r w:rsidRPr="007728C3">
              <w:rPr>
                <w:rFonts w:cs="Arial"/>
                <w:lang w:eastAsia="en-US"/>
              </w:rPr>
              <w:t>894 MHz</w:t>
            </w:r>
          </w:p>
        </w:tc>
        <w:tc>
          <w:tcPr>
            <w:tcW w:w="850" w:type="dxa"/>
            <w:vMerge/>
            <w:shd w:val="clear" w:color="auto" w:fill="auto"/>
            <w:vAlign w:val="center"/>
          </w:tcPr>
          <w:p w14:paraId="2E8F84F3" w14:textId="77777777" w:rsidR="00702B87" w:rsidRPr="00272810" w:rsidRDefault="00702B87" w:rsidP="00E84111">
            <w:pPr>
              <w:pStyle w:val="TAC"/>
              <w:rPr>
                <w:rFonts w:eastAsia="MS Mincho" w:cs="Arial"/>
                <w:lang w:eastAsia="en-US"/>
              </w:rPr>
            </w:pPr>
          </w:p>
        </w:tc>
      </w:tr>
      <w:tr w:rsidR="003C6C8D" w:rsidRPr="007728C3" w14:paraId="122903AC" w14:textId="77777777">
        <w:trPr>
          <w:trHeight w:val="225"/>
        </w:trPr>
        <w:tc>
          <w:tcPr>
            <w:tcW w:w="1067" w:type="dxa"/>
            <w:vMerge w:val="restart"/>
            <w:vAlign w:val="center"/>
          </w:tcPr>
          <w:p w14:paraId="4A545287" w14:textId="77777777" w:rsidR="003C6C8D" w:rsidRPr="00272810" w:rsidRDefault="003C6C8D" w:rsidP="006671DB">
            <w:pPr>
              <w:pStyle w:val="TAC"/>
              <w:rPr>
                <w:rFonts w:eastAsia="MS Mincho" w:cs="Arial"/>
                <w:lang w:eastAsia="en-US"/>
              </w:rPr>
            </w:pPr>
            <w:r w:rsidRPr="00272810">
              <w:rPr>
                <w:rFonts w:eastAsia="MS Mincho" w:cs="Arial"/>
                <w:lang w:eastAsia="en-US"/>
              </w:rPr>
              <w:t>CA_3-7</w:t>
            </w:r>
          </w:p>
        </w:tc>
        <w:tc>
          <w:tcPr>
            <w:tcW w:w="1067" w:type="dxa"/>
            <w:vAlign w:val="center"/>
          </w:tcPr>
          <w:p w14:paraId="1FEEE8DA" w14:textId="77777777" w:rsidR="003C6C8D" w:rsidRPr="00272810" w:rsidRDefault="003C6C8D" w:rsidP="006671DB">
            <w:pPr>
              <w:pStyle w:val="TAC"/>
              <w:rPr>
                <w:rFonts w:eastAsia="MS Mincho" w:cs="Arial"/>
                <w:lang w:eastAsia="en-US"/>
              </w:rPr>
            </w:pPr>
            <w:r w:rsidRPr="00272810">
              <w:rPr>
                <w:rFonts w:eastAsia="MS Mincho" w:cs="Arial"/>
                <w:lang w:eastAsia="en-US"/>
              </w:rPr>
              <w:t>3</w:t>
            </w:r>
          </w:p>
        </w:tc>
        <w:tc>
          <w:tcPr>
            <w:tcW w:w="1212" w:type="dxa"/>
            <w:shd w:val="clear" w:color="auto" w:fill="auto"/>
            <w:vAlign w:val="center"/>
          </w:tcPr>
          <w:p w14:paraId="2B67A493" w14:textId="77777777" w:rsidR="003C6C8D" w:rsidRPr="007728C3" w:rsidRDefault="003C6C8D" w:rsidP="00EA22B9">
            <w:pPr>
              <w:pStyle w:val="TAR"/>
              <w:rPr>
                <w:rFonts w:cs="Arial"/>
                <w:lang w:eastAsia="en-US"/>
              </w:rPr>
            </w:pPr>
            <w:r w:rsidRPr="007728C3">
              <w:rPr>
                <w:rFonts w:cs="Arial"/>
                <w:lang w:eastAsia="en-US"/>
              </w:rPr>
              <w:t>1710 MHz</w:t>
            </w:r>
          </w:p>
        </w:tc>
        <w:tc>
          <w:tcPr>
            <w:tcW w:w="317" w:type="dxa"/>
            <w:shd w:val="clear" w:color="auto" w:fill="auto"/>
            <w:vAlign w:val="center"/>
          </w:tcPr>
          <w:p w14:paraId="422169C7" w14:textId="77777777" w:rsidR="003C6C8D" w:rsidRPr="00272810" w:rsidRDefault="003C6C8D" w:rsidP="00141571">
            <w:pPr>
              <w:pStyle w:val="TAC"/>
              <w:rPr>
                <w:rFonts w:eastAsia="MS Mincho" w:cs="Arial"/>
                <w:lang w:eastAsia="en-US"/>
              </w:rPr>
            </w:pPr>
            <w:r w:rsidRPr="00272810">
              <w:rPr>
                <w:rFonts w:eastAsia="MS Mincho" w:cs="Arial"/>
                <w:lang w:eastAsia="en-US"/>
              </w:rPr>
              <w:t>–</w:t>
            </w:r>
          </w:p>
        </w:tc>
        <w:tc>
          <w:tcPr>
            <w:tcW w:w="1200" w:type="dxa"/>
            <w:shd w:val="clear" w:color="auto" w:fill="auto"/>
            <w:vAlign w:val="center"/>
          </w:tcPr>
          <w:p w14:paraId="16E3D0FC" w14:textId="77777777" w:rsidR="003C6C8D" w:rsidRPr="007728C3" w:rsidRDefault="003C6C8D" w:rsidP="00141571">
            <w:pPr>
              <w:pStyle w:val="TAL"/>
              <w:rPr>
                <w:rFonts w:cs="Arial"/>
                <w:lang w:eastAsia="en-US"/>
              </w:rPr>
            </w:pPr>
            <w:r w:rsidRPr="007728C3">
              <w:rPr>
                <w:rFonts w:cs="Arial"/>
                <w:lang w:eastAsia="en-US"/>
              </w:rPr>
              <w:t>1785 MHz</w:t>
            </w:r>
          </w:p>
        </w:tc>
        <w:tc>
          <w:tcPr>
            <w:tcW w:w="1210" w:type="dxa"/>
            <w:shd w:val="clear" w:color="auto" w:fill="auto"/>
            <w:vAlign w:val="center"/>
          </w:tcPr>
          <w:p w14:paraId="3CD51748" w14:textId="77777777" w:rsidR="003C6C8D" w:rsidRPr="007728C3" w:rsidRDefault="003C6C8D" w:rsidP="00E84111">
            <w:pPr>
              <w:pStyle w:val="TAR"/>
              <w:rPr>
                <w:rFonts w:cs="Arial"/>
                <w:lang w:eastAsia="en-US"/>
              </w:rPr>
            </w:pPr>
            <w:r w:rsidRPr="007728C3">
              <w:rPr>
                <w:rFonts w:cs="Arial"/>
                <w:lang w:eastAsia="en-US"/>
              </w:rPr>
              <w:t>1805 MHz</w:t>
            </w:r>
          </w:p>
        </w:tc>
        <w:tc>
          <w:tcPr>
            <w:tcW w:w="317" w:type="dxa"/>
            <w:shd w:val="clear" w:color="auto" w:fill="auto"/>
            <w:vAlign w:val="center"/>
          </w:tcPr>
          <w:p w14:paraId="55EB06C9" w14:textId="77777777" w:rsidR="003C6C8D" w:rsidRPr="00272810" w:rsidRDefault="003C6C8D" w:rsidP="00E84111">
            <w:pPr>
              <w:pStyle w:val="TAC"/>
              <w:rPr>
                <w:rFonts w:eastAsia="MS Mincho" w:cs="Arial"/>
                <w:lang w:eastAsia="en-US"/>
              </w:rPr>
            </w:pPr>
            <w:r w:rsidRPr="00272810">
              <w:rPr>
                <w:rFonts w:eastAsia="MS Mincho" w:cs="Arial"/>
                <w:lang w:eastAsia="en-US"/>
              </w:rPr>
              <w:t>–</w:t>
            </w:r>
          </w:p>
        </w:tc>
        <w:tc>
          <w:tcPr>
            <w:tcW w:w="1401" w:type="dxa"/>
            <w:shd w:val="clear" w:color="auto" w:fill="auto"/>
            <w:vAlign w:val="center"/>
          </w:tcPr>
          <w:p w14:paraId="347040DC" w14:textId="77777777" w:rsidR="003C6C8D" w:rsidRPr="007728C3" w:rsidRDefault="003C6C8D" w:rsidP="00E84111">
            <w:pPr>
              <w:pStyle w:val="TAL"/>
              <w:rPr>
                <w:rFonts w:cs="Arial"/>
                <w:lang w:eastAsia="en-US"/>
              </w:rPr>
            </w:pPr>
            <w:r w:rsidRPr="007728C3">
              <w:rPr>
                <w:rFonts w:cs="Arial"/>
                <w:lang w:eastAsia="en-US"/>
              </w:rPr>
              <w:t>1880 MHz</w:t>
            </w:r>
          </w:p>
        </w:tc>
        <w:tc>
          <w:tcPr>
            <w:tcW w:w="850" w:type="dxa"/>
            <w:vMerge w:val="restart"/>
            <w:shd w:val="clear" w:color="auto" w:fill="auto"/>
            <w:vAlign w:val="center"/>
          </w:tcPr>
          <w:p w14:paraId="51750AB8" w14:textId="77777777" w:rsidR="003C6C8D" w:rsidRPr="00272810" w:rsidRDefault="003C6C8D" w:rsidP="00E84111">
            <w:pPr>
              <w:pStyle w:val="TAC"/>
              <w:rPr>
                <w:rFonts w:eastAsia="MS Mincho" w:cs="Arial"/>
                <w:lang w:eastAsia="en-US"/>
              </w:rPr>
            </w:pPr>
            <w:r w:rsidRPr="00272810">
              <w:rPr>
                <w:rFonts w:eastAsia="MS Mincho" w:cs="Arial"/>
                <w:lang w:eastAsia="en-US"/>
              </w:rPr>
              <w:t>FDD</w:t>
            </w:r>
          </w:p>
        </w:tc>
      </w:tr>
      <w:tr w:rsidR="003C6C8D" w:rsidRPr="007728C3" w14:paraId="11EB11DE" w14:textId="77777777">
        <w:trPr>
          <w:trHeight w:val="225"/>
        </w:trPr>
        <w:tc>
          <w:tcPr>
            <w:tcW w:w="1067" w:type="dxa"/>
            <w:vMerge/>
            <w:vAlign w:val="center"/>
          </w:tcPr>
          <w:p w14:paraId="4A7E9442" w14:textId="77777777" w:rsidR="003C6C8D" w:rsidRPr="00272810" w:rsidRDefault="003C6C8D" w:rsidP="006671DB">
            <w:pPr>
              <w:pStyle w:val="TAC"/>
              <w:rPr>
                <w:rFonts w:eastAsia="MS Mincho" w:cs="Arial"/>
                <w:lang w:eastAsia="en-US"/>
              </w:rPr>
            </w:pPr>
          </w:p>
        </w:tc>
        <w:tc>
          <w:tcPr>
            <w:tcW w:w="1067" w:type="dxa"/>
            <w:vAlign w:val="center"/>
          </w:tcPr>
          <w:p w14:paraId="750A7959" w14:textId="77777777" w:rsidR="003C6C8D" w:rsidRPr="00272810" w:rsidRDefault="003C6C8D" w:rsidP="006671DB">
            <w:pPr>
              <w:pStyle w:val="TAC"/>
              <w:rPr>
                <w:rFonts w:eastAsia="MS Mincho" w:cs="Arial"/>
                <w:lang w:eastAsia="en-US"/>
              </w:rPr>
            </w:pPr>
            <w:r w:rsidRPr="00272810">
              <w:rPr>
                <w:rFonts w:eastAsia="MS Mincho" w:cs="Arial"/>
                <w:lang w:eastAsia="en-US"/>
              </w:rPr>
              <w:t>7</w:t>
            </w:r>
          </w:p>
        </w:tc>
        <w:tc>
          <w:tcPr>
            <w:tcW w:w="1212" w:type="dxa"/>
            <w:shd w:val="clear" w:color="auto" w:fill="auto"/>
            <w:vAlign w:val="center"/>
          </w:tcPr>
          <w:p w14:paraId="2DDE2F36" w14:textId="77777777" w:rsidR="003C6C8D" w:rsidRPr="007728C3" w:rsidRDefault="003C6C8D" w:rsidP="00EA22B9">
            <w:pPr>
              <w:pStyle w:val="TAR"/>
              <w:rPr>
                <w:rFonts w:cs="Arial"/>
                <w:lang w:eastAsia="en-US"/>
              </w:rPr>
            </w:pPr>
            <w:r w:rsidRPr="007728C3">
              <w:rPr>
                <w:rFonts w:cs="Arial"/>
                <w:lang w:eastAsia="en-US"/>
              </w:rPr>
              <w:t>2500 MHz</w:t>
            </w:r>
          </w:p>
        </w:tc>
        <w:tc>
          <w:tcPr>
            <w:tcW w:w="317" w:type="dxa"/>
            <w:shd w:val="clear" w:color="auto" w:fill="auto"/>
            <w:vAlign w:val="center"/>
          </w:tcPr>
          <w:p w14:paraId="3FC60967" w14:textId="77777777" w:rsidR="003C6C8D" w:rsidRPr="00272810" w:rsidRDefault="003C6C8D" w:rsidP="00141571">
            <w:pPr>
              <w:pStyle w:val="TAC"/>
              <w:rPr>
                <w:rFonts w:eastAsia="MS Mincho" w:cs="Arial"/>
                <w:lang w:eastAsia="en-US"/>
              </w:rPr>
            </w:pPr>
            <w:r w:rsidRPr="00272810">
              <w:rPr>
                <w:rFonts w:eastAsia="MS Mincho" w:cs="Arial"/>
                <w:lang w:eastAsia="en-US"/>
              </w:rPr>
              <w:t>–</w:t>
            </w:r>
          </w:p>
        </w:tc>
        <w:tc>
          <w:tcPr>
            <w:tcW w:w="1200" w:type="dxa"/>
            <w:shd w:val="clear" w:color="auto" w:fill="auto"/>
            <w:vAlign w:val="center"/>
          </w:tcPr>
          <w:p w14:paraId="2B6385A4" w14:textId="77777777" w:rsidR="003C6C8D" w:rsidRPr="007728C3" w:rsidRDefault="003C6C8D" w:rsidP="00141571">
            <w:pPr>
              <w:pStyle w:val="TAL"/>
              <w:rPr>
                <w:rFonts w:cs="Arial"/>
                <w:lang w:eastAsia="en-US"/>
              </w:rPr>
            </w:pPr>
            <w:r w:rsidRPr="007728C3">
              <w:rPr>
                <w:rFonts w:cs="Arial"/>
                <w:lang w:eastAsia="en-US"/>
              </w:rPr>
              <w:t>2570 MHz</w:t>
            </w:r>
          </w:p>
        </w:tc>
        <w:tc>
          <w:tcPr>
            <w:tcW w:w="1210" w:type="dxa"/>
            <w:shd w:val="clear" w:color="auto" w:fill="auto"/>
            <w:vAlign w:val="center"/>
          </w:tcPr>
          <w:p w14:paraId="240ABA86" w14:textId="77777777" w:rsidR="003C6C8D" w:rsidRPr="007728C3" w:rsidRDefault="003C6C8D" w:rsidP="00E84111">
            <w:pPr>
              <w:pStyle w:val="TAR"/>
              <w:rPr>
                <w:rFonts w:cs="Arial"/>
                <w:lang w:eastAsia="en-US"/>
              </w:rPr>
            </w:pPr>
            <w:r w:rsidRPr="007728C3">
              <w:rPr>
                <w:rFonts w:cs="Arial"/>
                <w:lang w:eastAsia="en-US"/>
              </w:rPr>
              <w:t>2620 MHz</w:t>
            </w:r>
          </w:p>
        </w:tc>
        <w:tc>
          <w:tcPr>
            <w:tcW w:w="317" w:type="dxa"/>
            <w:shd w:val="clear" w:color="auto" w:fill="auto"/>
            <w:vAlign w:val="center"/>
          </w:tcPr>
          <w:p w14:paraId="4AA26744" w14:textId="77777777" w:rsidR="003C6C8D" w:rsidRPr="00272810" w:rsidRDefault="003C6C8D" w:rsidP="00E84111">
            <w:pPr>
              <w:pStyle w:val="TAC"/>
              <w:rPr>
                <w:rFonts w:eastAsia="MS Mincho" w:cs="Arial"/>
                <w:lang w:eastAsia="en-US"/>
              </w:rPr>
            </w:pPr>
            <w:r w:rsidRPr="00272810">
              <w:rPr>
                <w:rFonts w:eastAsia="MS Mincho" w:cs="Arial"/>
                <w:lang w:eastAsia="en-US"/>
              </w:rPr>
              <w:t>–</w:t>
            </w:r>
          </w:p>
        </w:tc>
        <w:tc>
          <w:tcPr>
            <w:tcW w:w="1401" w:type="dxa"/>
            <w:shd w:val="clear" w:color="auto" w:fill="auto"/>
            <w:vAlign w:val="center"/>
          </w:tcPr>
          <w:p w14:paraId="53608B92" w14:textId="77777777" w:rsidR="003C6C8D" w:rsidRPr="007728C3" w:rsidRDefault="003C6C8D" w:rsidP="00E84111">
            <w:pPr>
              <w:pStyle w:val="TAL"/>
              <w:rPr>
                <w:rFonts w:cs="Arial"/>
                <w:lang w:eastAsia="en-US"/>
              </w:rPr>
            </w:pPr>
            <w:r w:rsidRPr="007728C3">
              <w:rPr>
                <w:rFonts w:cs="Arial"/>
                <w:lang w:eastAsia="en-US"/>
              </w:rPr>
              <w:t>2690 MHz</w:t>
            </w:r>
          </w:p>
        </w:tc>
        <w:tc>
          <w:tcPr>
            <w:tcW w:w="850" w:type="dxa"/>
            <w:vMerge/>
            <w:shd w:val="clear" w:color="auto" w:fill="auto"/>
            <w:vAlign w:val="center"/>
          </w:tcPr>
          <w:p w14:paraId="39D74126" w14:textId="77777777" w:rsidR="003C6C8D" w:rsidRPr="00272810" w:rsidRDefault="003C6C8D" w:rsidP="00E84111">
            <w:pPr>
              <w:pStyle w:val="TAC"/>
              <w:rPr>
                <w:rFonts w:eastAsia="MS Mincho" w:cs="Arial"/>
                <w:lang w:eastAsia="en-US"/>
              </w:rPr>
            </w:pPr>
          </w:p>
        </w:tc>
      </w:tr>
      <w:tr w:rsidR="00CC7B53" w:rsidRPr="007728C3" w14:paraId="0F9212CF" w14:textId="77777777">
        <w:trPr>
          <w:trHeight w:val="225"/>
        </w:trPr>
        <w:tc>
          <w:tcPr>
            <w:tcW w:w="1067" w:type="dxa"/>
            <w:vMerge w:val="restart"/>
            <w:vAlign w:val="center"/>
          </w:tcPr>
          <w:p w14:paraId="02193AEF" w14:textId="77777777" w:rsidR="00CC7B53" w:rsidRPr="00272810" w:rsidRDefault="00CC7B53" w:rsidP="006671DB">
            <w:pPr>
              <w:pStyle w:val="TAC"/>
              <w:rPr>
                <w:rFonts w:eastAsia="MS Mincho" w:cs="Arial"/>
                <w:lang w:eastAsia="en-US"/>
              </w:rPr>
            </w:pPr>
            <w:r w:rsidRPr="00272810">
              <w:rPr>
                <w:rFonts w:eastAsia="MS Mincho" w:cs="Arial"/>
                <w:lang w:eastAsia="en-US"/>
              </w:rPr>
              <w:t>CA_3-8</w:t>
            </w:r>
          </w:p>
        </w:tc>
        <w:tc>
          <w:tcPr>
            <w:tcW w:w="1067" w:type="dxa"/>
            <w:vAlign w:val="center"/>
          </w:tcPr>
          <w:p w14:paraId="1CF688AA" w14:textId="77777777" w:rsidR="00CC7B53" w:rsidRPr="00272810" w:rsidRDefault="00CC7B53" w:rsidP="006671DB">
            <w:pPr>
              <w:pStyle w:val="TAC"/>
              <w:rPr>
                <w:rFonts w:eastAsia="MS Mincho" w:cs="Arial"/>
                <w:lang w:eastAsia="en-US"/>
              </w:rPr>
            </w:pPr>
            <w:r w:rsidRPr="00272810">
              <w:rPr>
                <w:rFonts w:eastAsia="MS Mincho" w:cs="Arial"/>
                <w:lang w:eastAsia="en-US"/>
              </w:rPr>
              <w:t>3</w:t>
            </w:r>
          </w:p>
        </w:tc>
        <w:tc>
          <w:tcPr>
            <w:tcW w:w="1212" w:type="dxa"/>
            <w:shd w:val="clear" w:color="auto" w:fill="auto"/>
            <w:vAlign w:val="center"/>
          </w:tcPr>
          <w:p w14:paraId="38E5B12F" w14:textId="77777777" w:rsidR="00CC7B53" w:rsidRPr="007728C3" w:rsidRDefault="00CC7B53" w:rsidP="00EA22B9">
            <w:pPr>
              <w:pStyle w:val="TAR"/>
              <w:rPr>
                <w:rFonts w:cs="Arial"/>
                <w:lang w:eastAsia="en-US"/>
              </w:rPr>
            </w:pPr>
            <w:r w:rsidRPr="007728C3">
              <w:rPr>
                <w:rFonts w:cs="Arial"/>
                <w:lang w:eastAsia="en-US"/>
              </w:rPr>
              <w:t>1710 MHz</w:t>
            </w:r>
          </w:p>
        </w:tc>
        <w:tc>
          <w:tcPr>
            <w:tcW w:w="317" w:type="dxa"/>
            <w:shd w:val="clear" w:color="auto" w:fill="auto"/>
            <w:vAlign w:val="center"/>
          </w:tcPr>
          <w:p w14:paraId="5ECB373B" w14:textId="77777777" w:rsidR="00CC7B53" w:rsidRPr="00272810" w:rsidRDefault="00CC7B53" w:rsidP="00141571">
            <w:pPr>
              <w:pStyle w:val="TAC"/>
              <w:rPr>
                <w:rFonts w:eastAsia="MS Mincho" w:cs="Arial"/>
                <w:lang w:eastAsia="en-US"/>
              </w:rPr>
            </w:pPr>
          </w:p>
        </w:tc>
        <w:tc>
          <w:tcPr>
            <w:tcW w:w="1200" w:type="dxa"/>
            <w:shd w:val="clear" w:color="auto" w:fill="auto"/>
            <w:vAlign w:val="center"/>
          </w:tcPr>
          <w:p w14:paraId="3512C680" w14:textId="77777777" w:rsidR="00CC7B53" w:rsidRPr="007728C3" w:rsidRDefault="00CC7B53" w:rsidP="00141571">
            <w:pPr>
              <w:pStyle w:val="TAL"/>
              <w:rPr>
                <w:rFonts w:cs="Arial"/>
                <w:lang w:eastAsia="en-US"/>
              </w:rPr>
            </w:pPr>
            <w:r w:rsidRPr="007728C3">
              <w:rPr>
                <w:rFonts w:cs="Arial"/>
                <w:lang w:eastAsia="en-US"/>
              </w:rPr>
              <w:t>1785 MHz</w:t>
            </w:r>
          </w:p>
        </w:tc>
        <w:tc>
          <w:tcPr>
            <w:tcW w:w="1210" w:type="dxa"/>
            <w:shd w:val="clear" w:color="auto" w:fill="auto"/>
            <w:vAlign w:val="center"/>
          </w:tcPr>
          <w:p w14:paraId="2C55DDD7" w14:textId="77777777" w:rsidR="00CC7B53" w:rsidRPr="007728C3" w:rsidRDefault="00CC7B53" w:rsidP="00E84111">
            <w:pPr>
              <w:pStyle w:val="TAR"/>
              <w:rPr>
                <w:rFonts w:cs="Arial"/>
                <w:lang w:eastAsia="en-US"/>
              </w:rPr>
            </w:pPr>
            <w:r w:rsidRPr="007728C3">
              <w:rPr>
                <w:rFonts w:cs="Arial"/>
                <w:lang w:eastAsia="en-US"/>
              </w:rPr>
              <w:t>1805 MHz</w:t>
            </w:r>
          </w:p>
        </w:tc>
        <w:tc>
          <w:tcPr>
            <w:tcW w:w="317" w:type="dxa"/>
            <w:shd w:val="clear" w:color="auto" w:fill="auto"/>
            <w:vAlign w:val="center"/>
          </w:tcPr>
          <w:p w14:paraId="752C4390" w14:textId="77777777" w:rsidR="00CC7B53" w:rsidRPr="00272810" w:rsidRDefault="00CC7B53" w:rsidP="00E84111">
            <w:pPr>
              <w:pStyle w:val="TAC"/>
              <w:rPr>
                <w:rFonts w:eastAsia="MS Mincho" w:cs="Arial"/>
                <w:lang w:eastAsia="en-US"/>
              </w:rPr>
            </w:pPr>
          </w:p>
        </w:tc>
        <w:tc>
          <w:tcPr>
            <w:tcW w:w="1401" w:type="dxa"/>
            <w:shd w:val="clear" w:color="auto" w:fill="auto"/>
            <w:vAlign w:val="center"/>
          </w:tcPr>
          <w:p w14:paraId="3E28EFF0" w14:textId="77777777" w:rsidR="00CC7B53" w:rsidRPr="007728C3" w:rsidRDefault="00CC7B53" w:rsidP="00E84111">
            <w:pPr>
              <w:pStyle w:val="TAL"/>
              <w:rPr>
                <w:rFonts w:cs="Arial"/>
                <w:lang w:eastAsia="en-US"/>
              </w:rPr>
            </w:pPr>
            <w:r w:rsidRPr="007728C3">
              <w:rPr>
                <w:rFonts w:cs="Arial"/>
                <w:lang w:eastAsia="en-US"/>
              </w:rPr>
              <w:t>1880 MHz</w:t>
            </w:r>
          </w:p>
        </w:tc>
        <w:tc>
          <w:tcPr>
            <w:tcW w:w="850" w:type="dxa"/>
            <w:vMerge w:val="restart"/>
            <w:shd w:val="clear" w:color="auto" w:fill="auto"/>
            <w:vAlign w:val="center"/>
          </w:tcPr>
          <w:p w14:paraId="43899125" w14:textId="77777777" w:rsidR="00CC7B53" w:rsidRPr="00272810" w:rsidRDefault="00CC7B53" w:rsidP="00E84111">
            <w:pPr>
              <w:pStyle w:val="TAC"/>
              <w:rPr>
                <w:rFonts w:eastAsia="MS Mincho" w:cs="Arial"/>
                <w:lang w:eastAsia="en-US"/>
              </w:rPr>
            </w:pPr>
            <w:r w:rsidRPr="00272810">
              <w:rPr>
                <w:rFonts w:eastAsia="MS Mincho" w:cs="Arial"/>
                <w:lang w:eastAsia="en-US"/>
              </w:rPr>
              <w:t>FDD</w:t>
            </w:r>
          </w:p>
        </w:tc>
      </w:tr>
      <w:tr w:rsidR="00CC7B53" w:rsidRPr="007728C3" w14:paraId="5467E02C" w14:textId="77777777">
        <w:trPr>
          <w:trHeight w:val="225"/>
        </w:trPr>
        <w:tc>
          <w:tcPr>
            <w:tcW w:w="1067" w:type="dxa"/>
            <w:vMerge/>
            <w:vAlign w:val="center"/>
          </w:tcPr>
          <w:p w14:paraId="71E844EC" w14:textId="77777777" w:rsidR="00CC7B53" w:rsidRPr="00272810" w:rsidRDefault="00CC7B53" w:rsidP="006671DB">
            <w:pPr>
              <w:pStyle w:val="TAC"/>
              <w:rPr>
                <w:rFonts w:eastAsia="MS Mincho" w:cs="Arial"/>
                <w:lang w:eastAsia="en-US"/>
              </w:rPr>
            </w:pPr>
          </w:p>
        </w:tc>
        <w:tc>
          <w:tcPr>
            <w:tcW w:w="1067" w:type="dxa"/>
            <w:vAlign w:val="center"/>
          </w:tcPr>
          <w:p w14:paraId="76A8F4A3" w14:textId="77777777" w:rsidR="00CC7B53" w:rsidRPr="00272810" w:rsidRDefault="00CC7B53" w:rsidP="006671DB">
            <w:pPr>
              <w:pStyle w:val="TAC"/>
              <w:rPr>
                <w:rFonts w:eastAsia="MS Mincho" w:cs="Arial"/>
                <w:lang w:eastAsia="en-US"/>
              </w:rPr>
            </w:pPr>
            <w:r w:rsidRPr="00272810">
              <w:rPr>
                <w:rFonts w:eastAsia="MS Mincho" w:cs="Arial"/>
                <w:lang w:eastAsia="en-US"/>
              </w:rPr>
              <w:t>8</w:t>
            </w:r>
          </w:p>
        </w:tc>
        <w:tc>
          <w:tcPr>
            <w:tcW w:w="1212" w:type="dxa"/>
            <w:shd w:val="clear" w:color="auto" w:fill="auto"/>
            <w:vAlign w:val="center"/>
          </w:tcPr>
          <w:p w14:paraId="4ABE086D" w14:textId="77777777" w:rsidR="00CC7B53" w:rsidRPr="007728C3" w:rsidRDefault="00CC7B53" w:rsidP="00EA22B9">
            <w:pPr>
              <w:pStyle w:val="TAR"/>
              <w:rPr>
                <w:rFonts w:cs="Arial"/>
                <w:lang w:eastAsia="en-US"/>
              </w:rPr>
            </w:pPr>
            <w:r w:rsidRPr="007728C3">
              <w:rPr>
                <w:rFonts w:cs="Arial"/>
                <w:lang w:eastAsia="en-US"/>
              </w:rPr>
              <w:t>880 MHz</w:t>
            </w:r>
          </w:p>
        </w:tc>
        <w:tc>
          <w:tcPr>
            <w:tcW w:w="317" w:type="dxa"/>
            <w:shd w:val="clear" w:color="auto" w:fill="auto"/>
            <w:vAlign w:val="center"/>
          </w:tcPr>
          <w:p w14:paraId="77561722" w14:textId="77777777" w:rsidR="00CC7B53" w:rsidRPr="00272810" w:rsidRDefault="00CC7B53" w:rsidP="00141571">
            <w:pPr>
              <w:pStyle w:val="TAC"/>
              <w:rPr>
                <w:rFonts w:eastAsia="MS Mincho" w:cs="Arial"/>
                <w:lang w:eastAsia="en-US"/>
              </w:rPr>
            </w:pPr>
          </w:p>
        </w:tc>
        <w:tc>
          <w:tcPr>
            <w:tcW w:w="1200" w:type="dxa"/>
            <w:shd w:val="clear" w:color="auto" w:fill="auto"/>
            <w:vAlign w:val="center"/>
          </w:tcPr>
          <w:p w14:paraId="3CC275E1" w14:textId="77777777" w:rsidR="00CC7B53" w:rsidRPr="007728C3" w:rsidRDefault="00CC7B53" w:rsidP="00141571">
            <w:pPr>
              <w:pStyle w:val="TAL"/>
              <w:rPr>
                <w:rFonts w:cs="Arial"/>
                <w:lang w:eastAsia="en-US"/>
              </w:rPr>
            </w:pPr>
            <w:r w:rsidRPr="007728C3">
              <w:rPr>
                <w:rFonts w:cs="Arial"/>
                <w:lang w:eastAsia="en-US"/>
              </w:rPr>
              <w:t>915 MHz</w:t>
            </w:r>
          </w:p>
        </w:tc>
        <w:tc>
          <w:tcPr>
            <w:tcW w:w="1210" w:type="dxa"/>
            <w:shd w:val="clear" w:color="auto" w:fill="auto"/>
            <w:vAlign w:val="center"/>
          </w:tcPr>
          <w:p w14:paraId="0B30FC67" w14:textId="77777777" w:rsidR="00CC7B53" w:rsidRPr="007728C3" w:rsidRDefault="00CC7B53" w:rsidP="00E84111">
            <w:pPr>
              <w:pStyle w:val="TAR"/>
              <w:rPr>
                <w:rFonts w:cs="Arial"/>
                <w:lang w:eastAsia="en-US"/>
              </w:rPr>
            </w:pPr>
            <w:r w:rsidRPr="007728C3">
              <w:rPr>
                <w:rFonts w:cs="Arial"/>
                <w:lang w:eastAsia="en-US"/>
              </w:rPr>
              <w:t>925 MHz</w:t>
            </w:r>
          </w:p>
        </w:tc>
        <w:tc>
          <w:tcPr>
            <w:tcW w:w="317" w:type="dxa"/>
            <w:shd w:val="clear" w:color="auto" w:fill="auto"/>
            <w:vAlign w:val="center"/>
          </w:tcPr>
          <w:p w14:paraId="714FAFB7" w14:textId="77777777" w:rsidR="00CC7B53" w:rsidRPr="00272810" w:rsidRDefault="00CC7B53" w:rsidP="00E84111">
            <w:pPr>
              <w:pStyle w:val="TAC"/>
              <w:rPr>
                <w:rFonts w:eastAsia="MS Mincho" w:cs="Arial"/>
                <w:lang w:eastAsia="en-US"/>
              </w:rPr>
            </w:pPr>
          </w:p>
        </w:tc>
        <w:tc>
          <w:tcPr>
            <w:tcW w:w="1401" w:type="dxa"/>
            <w:shd w:val="clear" w:color="auto" w:fill="auto"/>
            <w:vAlign w:val="center"/>
          </w:tcPr>
          <w:p w14:paraId="1914F772" w14:textId="77777777" w:rsidR="00CC7B53" w:rsidRPr="007728C3" w:rsidRDefault="00CC7B53" w:rsidP="00E84111">
            <w:pPr>
              <w:pStyle w:val="TAL"/>
              <w:rPr>
                <w:rFonts w:cs="Arial"/>
                <w:lang w:eastAsia="en-US"/>
              </w:rPr>
            </w:pPr>
            <w:r w:rsidRPr="007728C3">
              <w:rPr>
                <w:rFonts w:cs="Arial"/>
                <w:lang w:eastAsia="en-US"/>
              </w:rPr>
              <w:t>960 MHz</w:t>
            </w:r>
          </w:p>
        </w:tc>
        <w:tc>
          <w:tcPr>
            <w:tcW w:w="850" w:type="dxa"/>
            <w:vMerge/>
            <w:shd w:val="clear" w:color="auto" w:fill="auto"/>
            <w:vAlign w:val="center"/>
          </w:tcPr>
          <w:p w14:paraId="54657C8C" w14:textId="77777777" w:rsidR="00CC7B53" w:rsidRPr="00272810" w:rsidRDefault="00CC7B53" w:rsidP="00E84111">
            <w:pPr>
              <w:pStyle w:val="TAC"/>
              <w:rPr>
                <w:rFonts w:eastAsia="MS Mincho" w:cs="Arial"/>
                <w:lang w:eastAsia="en-US"/>
              </w:rPr>
            </w:pPr>
          </w:p>
        </w:tc>
      </w:tr>
      <w:tr w:rsidR="00CC7B53" w:rsidRPr="007728C3" w14:paraId="60C9FE91" w14:textId="77777777">
        <w:trPr>
          <w:trHeight w:val="225"/>
        </w:trPr>
        <w:tc>
          <w:tcPr>
            <w:tcW w:w="1067" w:type="dxa"/>
            <w:vMerge w:val="restart"/>
            <w:vAlign w:val="center"/>
          </w:tcPr>
          <w:p w14:paraId="300FE59B" w14:textId="77777777" w:rsidR="00CC7B53" w:rsidRPr="00272810" w:rsidRDefault="00CC7B53" w:rsidP="006671DB">
            <w:pPr>
              <w:pStyle w:val="TAC"/>
              <w:rPr>
                <w:rFonts w:eastAsia="MS Mincho" w:cs="Arial"/>
                <w:lang w:eastAsia="en-US"/>
              </w:rPr>
            </w:pPr>
            <w:r w:rsidRPr="007728C3">
              <w:rPr>
                <w:rFonts w:cs="Arial"/>
                <w:lang w:eastAsia="en-US"/>
              </w:rPr>
              <w:t>CA_3-20</w:t>
            </w:r>
          </w:p>
        </w:tc>
        <w:tc>
          <w:tcPr>
            <w:tcW w:w="1067" w:type="dxa"/>
            <w:vAlign w:val="center"/>
          </w:tcPr>
          <w:p w14:paraId="6CE83B2E" w14:textId="77777777" w:rsidR="00CC7B53" w:rsidRPr="00272810" w:rsidRDefault="00CC7B53" w:rsidP="006671DB">
            <w:pPr>
              <w:pStyle w:val="TAC"/>
              <w:rPr>
                <w:rFonts w:eastAsia="MS Mincho" w:cs="Arial"/>
                <w:lang w:eastAsia="en-US"/>
              </w:rPr>
            </w:pPr>
            <w:r w:rsidRPr="007728C3">
              <w:rPr>
                <w:rFonts w:cs="Arial"/>
                <w:lang w:eastAsia="en-US"/>
              </w:rPr>
              <w:t>3</w:t>
            </w:r>
          </w:p>
        </w:tc>
        <w:tc>
          <w:tcPr>
            <w:tcW w:w="1212" w:type="dxa"/>
            <w:shd w:val="clear" w:color="auto" w:fill="auto"/>
            <w:vAlign w:val="center"/>
          </w:tcPr>
          <w:p w14:paraId="243345AE" w14:textId="77777777" w:rsidR="00CC7B53" w:rsidRPr="007728C3" w:rsidRDefault="00CC7B53" w:rsidP="00EA22B9">
            <w:pPr>
              <w:pStyle w:val="TAR"/>
              <w:rPr>
                <w:rFonts w:cs="Arial"/>
                <w:lang w:eastAsia="en-US"/>
              </w:rPr>
            </w:pPr>
            <w:r w:rsidRPr="007728C3">
              <w:rPr>
                <w:rFonts w:cs="Arial"/>
                <w:lang w:eastAsia="en-US"/>
              </w:rPr>
              <w:t>1710 MHz</w:t>
            </w:r>
          </w:p>
        </w:tc>
        <w:tc>
          <w:tcPr>
            <w:tcW w:w="317" w:type="dxa"/>
            <w:shd w:val="clear" w:color="auto" w:fill="auto"/>
            <w:vAlign w:val="center"/>
          </w:tcPr>
          <w:p w14:paraId="5E04E253" w14:textId="77777777" w:rsidR="00CC7B53" w:rsidRPr="00272810" w:rsidRDefault="00CC7B53" w:rsidP="00141571">
            <w:pPr>
              <w:pStyle w:val="TAC"/>
              <w:rPr>
                <w:rFonts w:eastAsia="MS Mincho" w:cs="Arial"/>
                <w:lang w:eastAsia="en-US"/>
              </w:rPr>
            </w:pPr>
            <w:r w:rsidRPr="007728C3">
              <w:rPr>
                <w:rFonts w:cs="Arial"/>
                <w:lang w:eastAsia="en-US"/>
              </w:rPr>
              <w:t>–</w:t>
            </w:r>
          </w:p>
        </w:tc>
        <w:tc>
          <w:tcPr>
            <w:tcW w:w="1200" w:type="dxa"/>
            <w:shd w:val="clear" w:color="auto" w:fill="auto"/>
            <w:vAlign w:val="center"/>
          </w:tcPr>
          <w:p w14:paraId="7C6B7A3E" w14:textId="77777777" w:rsidR="00CC7B53" w:rsidRPr="007728C3" w:rsidRDefault="00CC7B53" w:rsidP="00141571">
            <w:pPr>
              <w:pStyle w:val="TAL"/>
              <w:rPr>
                <w:rFonts w:cs="Arial"/>
                <w:lang w:eastAsia="en-US"/>
              </w:rPr>
            </w:pPr>
            <w:r w:rsidRPr="007728C3">
              <w:rPr>
                <w:rFonts w:cs="Arial"/>
                <w:lang w:eastAsia="en-US"/>
              </w:rPr>
              <w:t>1785 MHz</w:t>
            </w:r>
          </w:p>
        </w:tc>
        <w:tc>
          <w:tcPr>
            <w:tcW w:w="1210" w:type="dxa"/>
            <w:shd w:val="clear" w:color="auto" w:fill="auto"/>
            <w:vAlign w:val="center"/>
          </w:tcPr>
          <w:p w14:paraId="423D9289" w14:textId="77777777" w:rsidR="00CC7B53" w:rsidRPr="007728C3" w:rsidRDefault="00CC7B53" w:rsidP="00E84111">
            <w:pPr>
              <w:pStyle w:val="TAR"/>
              <w:rPr>
                <w:rFonts w:cs="Arial"/>
                <w:lang w:eastAsia="en-US"/>
              </w:rPr>
            </w:pPr>
            <w:r w:rsidRPr="007728C3">
              <w:rPr>
                <w:rFonts w:cs="Arial"/>
                <w:lang w:eastAsia="en-US"/>
              </w:rPr>
              <w:t>1805 MHz</w:t>
            </w:r>
          </w:p>
        </w:tc>
        <w:tc>
          <w:tcPr>
            <w:tcW w:w="317" w:type="dxa"/>
            <w:shd w:val="clear" w:color="auto" w:fill="auto"/>
            <w:vAlign w:val="center"/>
          </w:tcPr>
          <w:p w14:paraId="4F2B6EE8" w14:textId="77777777" w:rsidR="00CC7B53" w:rsidRPr="00272810" w:rsidRDefault="00CC7B53" w:rsidP="00E84111">
            <w:pPr>
              <w:pStyle w:val="TAC"/>
              <w:rPr>
                <w:rFonts w:eastAsia="MS Mincho" w:cs="Arial"/>
                <w:lang w:eastAsia="en-US"/>
              </w:rPr>
            </w:pPr>
            <w:r w:rsidRPr="007728C3">
              <w:rPr>
                <w:rFonts w:cs="Arial"/>
                <w:lang w:eastAsia="en-US"/>
              </w:rPr>
              <w:t>–</w:t>
            </w:r>
          </w:p>
        </w:tc>
        <w:tc>
          <w:tcPr>
            <w:tcW w:w="1401" w:type="dxa"/>
            <w:shd w:val="clear" w:color="auto" w:fill="auto"/>
            <w:vAlign w:val="center"/>
          </w:tcPr>
          <w:p w14:paraId="504A8BA7" w14:textId="77777777" w:rsidR="00CC7B53" w:rsidRPr="007728C3" w:rsidRDefault="00CC7B53" w:rsidP="00E84111">
            <w:pPr>
              <w:pStyle w:val="TAL"/>
              <w:rPr>
                <w:rFonts w:cs="Arial"/>
                <w:lang w:eastAsia="en-US"/>
              </w:rPr>
            </w:pPr>
            <w:r w:rsidRPr="007728C3">
              <w:rPr>
                <w:rFonts w:cs="Arial"/>
                <w:lang w:eastAsia="en-US"/>
              </w:rPr>
              <w:t>1880 MHz</w:t>
            </w:r>
          </w:p>
        </w:tc>
        <w:tc>
          <w:tcPr>
            <w:tcW w:w="850" w:type="dxa"/>
            <w:vMerge w:val="restart"/>
            <w:shd w:val="clear" w:color="auto" w:fill="auto"/>
            <w:vAlign w:val="center"/>
          </w:tcPr>
          <w:p w14:paraId="56DC698C" w14:textId="77777777" w:rsidR="00CC7B53" w:rsidRPr="00272810" w:rsidRDefault="00CC7B53" w:rsidP="00E84111">
            <w:pPr>
              <w:pStyle w:val="TAC"/>
              <w:rPr>
                <w:rFonts w:eastAsia="MS Mincho" w:cs="Arial"/>
                <w:lang w:eastAsia="en-US"/>
              </w:rPr>
            </w:pPr>
            <w:r w:rsidRPr="007728C3">
              <w:rPr>
                <w:rFonts w:cs="Arial"/>
                <w:lang w:eastAsia="en-US"/>
              </w:rPr>
              <w:t>FDD</w:t>
            </w:r>
          </w:p>
        </w:tc>
      </w:tr>
      <w:tr w:rsidR="00CC7B53" w:rsidRPr="007728C3" w14:paraId="79720F05" w14:textId="77777777">
        <w:trPr>
          <w:trHeight w:val="225"/>
        </w:trPr>
        <w:tc>
          <w:tcPr>
            <w:tcW w:w="1067" w:type="dxa"/>
            <w:vMerge/>
            <w:vAlign w:val="center"/>
          </w:tcPr>
          <w:p w14:paraId="4037F14B" w14:textId="77777777" w:rsidR="00CC7B53" w:rsidRPr="00272810" w:rsidRDefault="00CC7B53" w:rsidP="006671DB">
            <w:pPr>
              <w:pStyle w:val="TAC"/>
              <w:rPr>
                <w:rFonts w:eastAsia="MS Mincho" w:cs="Arial"/>
                <w:lang w:eastAsia="en-US"/>
              </w:rPr>
            </w:pPr>
          </w:p>
        </w:tc>
        <w:tc>
          <w:tcPr>
            <w:tcW w:w="1067" w:type="dxa"/>
            <w:vAlign w:val="center"/>
          </w:tcPr>
          <w:p w14:paraId="3D30A44F" w14:textId="77777777" w:rsidR="00CC7B53" w:rsidRPr="00272810" w:rsidRDefault="00CC7B53" w:rsidP="006671DB">
            <w:pPr>
              <w:pStyle w:val="TAC"/>
              <w:rPr>
                <w:rFonts w:eastAsia="MS Mincho" w:cs="Arial"/>
                <w:lang w:eastAsia="en-US"/>
              </w:rPr>
            </w:pPr>
            <w:r w:rsidRPr="007728C3">
              <w:rPr>
                <w:rFonts w:cs="Arial"/>
                <w:lang w:eastAsia="en-US"/>
              </w:rPr>
              <w:t>20</w:t>
            </w:r>
          </w:p>
        </w:tc>
        <w:tc>
          <w:tcPr>
            <w:tcW w:w="1212" w:type="dxa"/>
            <w:shd w:val="clear" w:color="auto" w:fill="auto"/>
            <w:vAlign w:val="center"/>
          </w:tcPr>
          <w:p w14:paraId="0E1C5148" w14:textId="77777777" w:rsidR="00CC7B53" w:rsidRPr="007728C3" w:rsidRDefault="00CC7B53" w:rsidP="00EA22B9">
            <w:pPr>
              <w:pStyle w:val="TAR"/>
              <w:rPr>
                <w:rFonts w:cs="Arial"/>
                <w:lang w:eastAsia="en-US"/>
              </w:rPr>
            </w:pPr>
            <w:r w:rsidRPr="007728C3">
              <w:rPr>
                <w:rFonts w:cs="Arial"/>
                <w:lang w:eastAsia="en-US"/>
              </w:rPr>
              <w:t>832 MHz</w:t>
            </w:r>
          </w:p>
        </w:tc>
        <w:tc>
          <w:tcPr>
            <w:tcW w:w="317" w:type="dxa"/>
            <w:shd w:val="clear" w:color="auto" w:fill="auto"/>
            <w:vAlign w:val="center"/>
          </w:tcPr>
          <w:p w14:paraId="6F66DDD1" w14:textId="77777777" w:rsidR="00CC7B53" w:rsidRPr="00272810" w:rsidRDefault="00CC7B53" w:rsidP="00141571">
            <w:pPr>
              <w:pStyle w:val="TAC"/>
              <w:rPr>
                <w:rFonts w:eastAsia="MS Mincho" w:cs="Arial"/>
                <w:lang w:eastAsia="en-US"/>
              </w:rPr>
            </w:pPr>
            <w:r w:rsidRPr="007728C3">
              <w:rPr>
                <w:rFonts w:cs="Arial"/>
                <w:lang w:eastAsia="en-US"/>
              </w:rPr>
              <w:t>–</w:t>
            </w:r>
          </w:p>
        </w:tc>
        <w:tc>
          <w:tcPr>
            <w:tcW w:w="1200" w:type="dxa"/>
            <w:shd w:val="clear" w:color="auto" w:fill="auto"/>
            <w:vAlign w:val="center"/>
          </w:tcPr>
          <w:p w14:paraId="585890A3" w14:textId="77777777" w:rsidR="00CC7B53" w:rsidRPr="007728C3" w:rsidRDefault="00CC7B53" w:rsidP="00141571">
            <w:pPr>
              <w:pStyle w:val="TAL"/>
              <w:rPr>
                <w:rFonts w:cs="Arial"/>
                <w:lang w:eastAsia="en-US"/>
              </w:rPr>
            </w:pPr>
            <w:r w:rsidRPr="007728C3">
              <w:rPr>
                <w:rFonts w:cs="Arial"/>
                <w:lang w:eastAsia="en-US"/>
              </w:rPr>
              <w:t>862 MHz</w:t>
            </w:r>
          </w:p>
        </w:tc>
        <w:tc>
          <w:tcPr>
            <w:tcW w:w="1210" w:type="dxa"/>
            <w:shd w:val="clear" w:color="auto" w:fill="auto"/>
            <w:vAlign w:val="center"/>
          </w:tcPr>
          <w:p w14:paraId="58B1A4D7" w14:textId="77777777" w:rsidR="00CC7B53" w:rsidRPr="007728C3" w:rsidRDefault="00CC7B53" w:rsidP="00E84111">
            <w:pPr>
              <w:pStyle w:val="TAR"/>
              <w:rPr>
                <w:rFonts w:cs="Arial"/>
                <w:lang w:eastAsia="en-US"/>
              </w:rPr>
            </w:pPr>
            <w:r w:rsidRPr="007728C3">
              <w:rPr>
                <w:rFonts w:cs="Arial"/>
                <w:lang w:eastAsia="en-US"/>
              </w:rPr>
              <w:t>791 MHz</w:t>
            </w:r>
          </w:p>
        </w:tc>
        <w:tc>
          <w:tcPr>
            <w:tcW w:w="317" w:type="dxa"/>
            <w:shd w:val="clear" w:color="auto" w:fill="auto"/>
            <w:vAlign w:val="center"/>
          </w:tcPr>
          <w:p w14:paraId="320DADF7" w14:textId="77777777" w:rsidR="00CC7B53" w:rsidRPr="00272810" w:rsidRDefault="00CC7B53" w:rsidP="00E84111">
            <w:pPr>
              <w:pStyle w:val="TAC"/>
              <w:rPr>
                <w:rFonts w:eastAsia="MS Mincho" w:cs="Arial"/>
                <w:lang w:eastAsia="en-US"/>
              </w:rPr>
            </w:pPr>
            <w:r w:rsidRPr="007728C3">
              <w:rPr>
                <w:rFonts w:cs="Arial"/>
                <w:lang w:eastAsia="en-US"/>
              </w:rPr>
              <w:t>–</w:t>
            </w:r>
          </w:p>
        </w:tc>
        <w:tc>
          <w:tcPr>
            <w:tcW w:w="1401" w:type="dxa"/>
            <w:shd w:val="clear" w:color="auto" w:fill="auto"/>
            <w:vAlign w:val="center"/>
          </w:tcPr>
          <w:p w14:paraId="51D798BF" w14:textId="77777777" w:rsidR="00CC7B53" w:rsidRPr="007728C3" w:rsidRDefault="00CC7B53" w:rsidP="00E84111">
            <w:pPr>
              <w:pStyle w:val="TAL"/>
              <w:rPr>
                <w:rFonts w:cs="Arial"/>
                <w:lang w:eastAsia="en-US"/>
              </w:rPr>
            </w:pPr>
            <w:r w:rsidRPr="007728C3">
              <w:rPr>
                <w:rFonts w:cs="Arial"/>
                <w:lang w:eastAsia="en-US"/>
              </w:rPr>
              <w:t>821 MHz</w:t>
            </w:r>
          </w:p>
        </w:tc>
        <w:tc>
          <w:tcPr>
            <w:tcW w:w="850" w:type="dxa"/>
            <w:vMerge/>
            <w:shd w:val="clear" w:color="auto" w:fill="auto"/>
            <w:vAlign w:val="center"/>
          </w:tcPr>
          <w:p w14:paraId="570BC42E" w14:textId="77777777" w:rsidR="00CC7B53" w:rsidRPr="00272810" w:rsidRDefault="00CC7B53" w:rsidP="00E84111">
            <w:pPr>
              <w:pStyle w:val="TAC"/>
              <w:rPr>
                <w:rFonts w:eastAsia="MS Mincho" w:cs="Arial"/>
                <w:lang w:eastAsia="en-US"/>
              </w:rPr>
            </w:pPr>
          </w:p>
        </w:tc>
      </w:tr>
      <w:tr w:rsidR="00CC7B53" w:rsidRPr="00AE4A95" w14:paraId="0545879A" w14:textId="77777777">
        <w:trPr>
          <w:trHeight w:val="225"/>
        </w:trPr>
        <w:tc>
          <w:tcPr>
            <w:tcW w:w="1067" w:type="dxa"/>
            <w:vMerge w:val="restart"/>
            <w:vAlign w:val="center"/>
          </w:tcPr>
          <w:p w14:paraId="27B72BC1" w14:textId="77777777" w:rsidR="00CC7B53" w:rsidRPr="00272810" w:rsidRDefault="00CC7B53" w:rsidP="006671DB">
            <w:pPr>
              <w:pStyle w:val="TAC"/>
              <w:rPr>
                <w:rFonts w:eastAsia="MS Mincho" w:cs="Arial"/>
                <w:lang w:eastAsia="en-US"/>
              </w:rPr>
            </w:pPr>
            <w:r w:rsidRPr="00272810">
              <w:rPr>
                <w:rFonts w:eastAsia="MS Mincho" w:cs="Arial"/>
                <w:lang w:eastAsia="en-US"/>
              </w:rPr>
              <w:t>CA_4-5</w:t>
            </w:r>
          </w:p>
        </w:tc>
        <w:tc>
          <w:tcPr>
            <w:tcW w:w="1067" w:type="dxa"/>
            <w:vAlign w:val="center"/>
          </w:tcPr>
          <w:p w14:paraId="3916452F" w14:textId="77777777" w:rsidR="00CC7B53" w:rsidRPr="007728C3" w:rsidRDefault="00CC7B53" w:rsidP="006671DB">
            <w:pPr>
              <w:pStyle w:val="TAC"/>
              <w:rPr>
                <w:rFonts w:cs="Arial"/>
                <w:lang w:eastAsia="en-US"/>
              </w:rPr>
            </w:pPr>
            <w:r w:rsidRPr="007728C3">
              <w:rPr>
                <w:rFonts w:cs="Arial"/>
                <w:lang w:eastAsia="en-US"/>
              </w:rPr>
              <w:t>4</w:t>
            </w:r>
          </w:p>
        </w:tc>
        <w:tc>
          <w:tcPr>
            <w:tcW w:w="1212" w:type="dxa"/>
            <w:shd w:val="clear" w:color="auto" w:fill="auto"/>
          </w:tcPr>
          <w:p w14:paraId="2668ED26" w14:textId="77777777" w:rsidR="00CC7B53" w:rsidRPr="007728C3" w:rsidRDefault="00CC7B53" w:rsidP="00EA22B9">
            <w:pPr>
              <w:pStyle w:val="TAR"/>
              <w:rPr>
                <w:rFonts w:cs="Arial"/>
                <w:lang w:eastAsia="en-US"/>
              </w:rPr>
            </w:pPr>
            <w:r w:rsidRPr="007728C3">
              <w:rPr>
                <w:rFonts w:cs="Arial"/>
                <w:lang w:eastAsia="en-US"/>
              </w:rPr>
              <w:t>1710 MHz</w:t>
            </w:r>
          </w:p>
        </w:tc>
        <w:tc>
          <w:tcPr>
            <w:tcW w:w="317" w:type="dxa"/>
            <w:shd w:val="clear" w:color="auto" w:fill="auto"/>
          </w:tcPr>
          <w:p w14:paraId="225E92D0" w14:textId="77777777" w:rsidR="00CC7B53" w:rsidRPr="007728C3" w:rsidRDefault="00CC7B53" w:rsidP="00141571">
            <w:pPr>
              <w:pStyle w:val="TAC"/>
              <w:rPr>
                <w:rFonts w:cs="Arial"/>
                <w:lang w:eastAsia="en-US"/>
              </w:rPr>
            </w:pPr>
            <w:r w:rsidRPr="007728C3">
              <w:rPr>
                <w:rFonts w:cs="Arial"/>
                <w:lang w:eastAsia="en-US"/>
              </w:rPr>
              <w:t>–</w:t>
            </w:r>
          </w:p>
        </w:tc>
        <w:tc>
          <w:tcPr>
            <w:tcW w:w="1200" w:type="dxa"/>
            <w:shd w:val="clear" w:color="auto" w:fill="auto"/>
          </w:tcPr>
          <w:p w14:paraId="2132FE65" w14:textId="77777777" w:rsidR="00CC7B53" w:rsidRPr="007728C3" w:rsidRDefault="00CC7B53" w:rsidP="00141571">
            <w:pPr>
              <w:pStyle w:val="TAL"/>
              <w:rPr>
                <w:rFonts w:cs="Arial"/>
                <w:lang w:eastAsia="en-US"/>
              </w:rPr>
            </w:pPr>
            <w:r w:rsidRPr="007728C3">
              <w:rPr>
                <w:rFonts w:cs="Arial"/>
                <w:lang w:eastAsia="en-US"/>
              </w:rPr>
              <w:t xml:space="preserve">1755 MHz </w:t>
            </w:r>
          </w:p>
        </w:tc>
        <w:tc>
          <w:tcPr>
            <w:tcW w:w="1210" w:type="dxa"/>
            <w:shd w:val="clear" w:color="auto" w:fill="auto"/>
          </w:tcPr>
          <w:p w14:paraId="3C563173" w14:textId="77777777" w:rsidR="00CC7B53" w:rsidRPr="007728C3" w:rsidRDefault="00CC7B53" w:rsidP="00E84111">
            <w:pPr>
              <w:pStyle w:val="TAR"/>
              <w:rPr>
                <w:rFonts w:cs="Arial"/>
                <w:lang w:eastAsia="en-US"/>
              </w:rPr>
            </w:pPr>
            <w:r w:rsidRPr="007728C3">
              <w:rPr>
                <w:rFonts w:cs="Arial"/>
                <w:lang w:eastAsia="en-US"/>
              </w:rPr>
              <w:t xml:space="preserve">2110 MHz </w:t>
            </w:r>
          </w:p>
        </w:tc>
        <w:tc>
          <w:tcPr>
            <w:tcW w:w="317" w:type="dxa"/>
            <w:shd w:val="clear" w:color="auto" w:fill="auto"/>
          </w:tcPr>
          <w:p w14:paraId="51B3CA90" w14:textId="77777777" w:rsidR="00CC7B53" w:rsidRPr="007728C3" w:rsidRDefault="00CC7B53" w:rsidP="00E84111">
            <w:pPr>
              <w:pStyle w:val="TAC"/>
              <w:rPr>
                <w:rFonts w:cs="Arial"/>
                <w:lang w:eastAsia="en-US"/>
              </w:rPr>
            </w:pPr>
            <w:r w:rsidRPr="007728C3">
              <w:rPr>
                <w:rFonts w:cs="Arial"/>
                <w:lang w:eastAsia="en-US"/>
              </w:rPr>
              <w:t>–</w:t>
            </w:r>
          </w:p>
        </w:tc>
        <w:tc>
          <w:tcPr>
            <w:tcW w:w="1401" w:type="dxa"/>
            <w:shd w:val="clear" w:color="auto" w:fill="auto"/>
          </w:tcPr>
          <w:p w14:paraId="796EE295" w14:textId="77777777" w:rsidR="00CC7B53" w:rsidRPr="007728C3" w:rsidRDefault="00CC7B53" w:rsidP="00E84111">
            <w:pPr>
              <w:pStyle w:val="TAL"/>
              <w:rPr>
                <w:rFonts w:cs="Arial"/>
                <w:lang w:eastAsia="en-US"/>
              </w:rPr>
            </w:pPr>
            <w:r w:rsidRPr="007728C3">
              <w:rPr>
                <w:rFonts w:cs="Arial"/>
                <w:lang w:eastAsia="en-US"/>
              </w:rPr>
              <w:t>2155 MHz</w:t>
            </w:r>
          </w:p>
        </w:tc>
        <w:tc>
          <w:tcPr>
            <w:tcW w:w="850" w:type="dxa"/>
            <w:vMerge w:val="restart"/>
            <w:shd w:val="clear" w:color="auto" w:fill="auto"/>
            <w:vAlign w:val="center"/>
          </w:tcPr>
          <w:p w14:paraId="2DF75A07" w14:textId="77777777" w:rsidR="00CC7B53" w:rsidRPr="00272810" w:rsidRDefault="00CC7B53" w:rsidP="00E84111">
            <w:pPr>
              <w:pStyle w:val="TAC"/>
              <w:rPr>
                <w:rFonts w:eastAsia="MS Mincho" w:cs="Arial"/>
                <w:lang w:eastAsia="en-US"/>
              </w:rPr>
            </w:pPr>
            <w:r w:rsidRPr="00272810">
              <w:rPr>
                <w:rFonts w:eastAsia="MS Mincho" w:cs="Arial"/>
                <w:lang w:eastAsia="en-US"/>
              </w:rPr>
              <w:t>FDD</w:t>
            </w:r>
          </w:p>
        </w:tc>
      </w:tr>
      <w:tr w:rsidR="00CC7B53" w:rsidRPr="00AE4A95" w14:paraId="54623FEF" w14:textId="77777777">
        <w:trPr>
          <w:trHeight w:val="225"/>
        </w:trPr>
        <w:tc>
          <w:tcPr>
            <w:tcW w:w="1067" w:type="dxa"/>
            <w:vMerge/>
            <w:vAlign w:val="center"/>
          </w:tcPr>
          <w:p w14:paraId="576FD63E" w14:textId="77777777" w:rsidR="00CC7B53" w:rsidRPr="00272810" w:rsidRDefault="00CC7B53" w:rsidP="006671DB">
            <w:pPr>
              <w:pStyle w:val="TAC"/>
              <w:rPr>
                <w:rFonts w:eastAsia="MS Mincho" w:cs="Arial"/>
                <w:lang w:eastAsia="en-US"/>
              </w:rPr>
            </w:pPr>
          </w:p>
        </w:tc>
        <w:tc>
          <w:tcPr>
            <w:tcW w:w="1067" w:type="dxa"/>
            <w:vAlign w:val="center"/>
          </w:tcPr>
          <w:p w14:paraId="787AE44F" w14:textId="77777777" w:rsidR="00CC7B53" w:rsidRPr="007728C3" w:rsidRDefault="00CC7B53" w:rsidP="006671DB">
            <w:pPr>
              <w:pStyle w:val="TAC"/>
              <w:rPr>
                <w:rFonts w:cs="Arial"/>
                <w:lang w:eastAsia="en-US"/>
              </w:rPr>
            </w:pPr>
            <w:r w:rsidRPr="007728C3">
              <w:rPr>
                <w:rFonts w:cs="Arial"/>
                <w:lang w:eastAsia="en-US"/>
              </w:rPr>
              <w:t>5</w:t>
            </w:r>
          </w:p>
        </w:tc>
        <w:tc>
          <w:tcPr>
            <w:tcW w:w="1212" w:type="dxa"/>
            <w:shd w:val="clear" w:color="auto" w:fill="auto"/>
            <w:vAlign w:val="center"/>
          </w:tcPr>
          <w:p w14:paraId="1D959819" w14:textId="77777777" w:rsidR="00CC7B53" w:rsidRPr="007728C3" w:rsidRDefault="00CC7B53" w:rsidP="00EA22B9">
            <w:pPr>
              <w:pStyle w:val="TAR"/>
              <w:rPr>
                <w:rFonts w:cs="Arial"/>
                <w:lang w:eastAsia="en-US"/>
              </w:rPr>
            </w:pPr>
            <w:r w:rsidRPr="007728C3">
              <w:rPr>
                <w:rFonts w:cs="Arial"/>
                <w:lang w:eastAsia="en-US"/>
              </w:rPr>
              <w:t>824 MHz</w:t>
            </w:r>
          </w:p>
        </w:tc>
        <w:tc>
          <w:tcPr>
            <w:tcW w:w="317" w:type="dxa"/>
            <w:shd w:val="clear" w:color="auto" w:fill="auto"/>
            <w:vAlign w:val="center"/>
          </w:tcPr>
          <w:p w14:paraId="0EF8B20E" w14:textId="77777777" w:rsidR="00CC7B53" w:rsidRPr="007728C3" w:rsidRDefault="00CC7B53" w:rsidP="00141571">
            <w:pPr>
              <w:pStyle w:val="TAC"/>
              <w:rPr>
                <w:rFonts w:cs="Arial"/>
                <w:lang w:eastAsia="en-US"/>
              </w:rPr>
            </w:pPr>
            <w:r w:rsidRPr="00272810">
              <w:rPr>
                <w:rFonts w:eastAsia="MS Mincho" w:cs="Arial"/>
                <w:lang w:eastAsia="en-US"/>
              </w:rPr>
              <w:t>–</w:t>
            </w:r>
          </w:p>
        </w:tc>
        <w:tc>
          <w:tcPr>
            <w:tcW w:w="1200" w:type="dxa"/>
            <w:shd w:val="clear" w:color="auto" w:fill="auto"/>
            <w:vAlign w:val="center"/>
          </w:tcPr>
          <w:p w14:paraId="75D374AF" w14:textId="77777777" w:rsidR="00CC7B53" w:rsidRPr="007728C3" w:rsidRDefault="00711E74" w:rsidP="00141571">
            <w:pPr>
              <w:pStyle w:val="TAL"/>
              <w:rPr>
                <w:rFonts w:cs="Arial"/>
                <w:lang w:eastAsia="en-US"/>
              </w:rPr>
            </w:pPr>
            <w:r w:rsidRPr="007728C3">
              <w:rPr>
                <w:rFonts w:cs="Arial"/>
                <w:lang w:eastAsia="en-US"/>
              </w:rPr>
              <w:t>849 MHz</w:t>
            </w:r>
          </w:p>
        </w:tc>
        <w:tc>
          <w:tcPr>
            <w:tcW w:w="1210" w:type="dxa"/>
            <w:shd w:val="clear" w:color="auto" w:fill="auto"/>
            <w:vAlign w:val="center"/>
          </w:tcPr>
          <w:p w14:paraId="4C306738" w14:textId="77777777" w:rsidR="00CC7B53" w:rsidRPr="007728C3" w:rsidRDefault="00CC7B53" w:rsidP="00E84111">
            <w:pPr>
              <w:pStyle w:val="TAR"/>
              <w:rPr>
                <w:rFonts w:cs="Arial"/>
                <w:lang w:eastAsia="en-US"/>
              </w:rPr>
            </w:pPr>
            <w:r w:rsidRPr="007728C3">
              <w:rPr>
                <w:rFonts w:cs="Arial"/>
                <w:lang w:eastAsia="en-US"/>
              </w:rPr>
              <w:t>869 MHz</w:t>
            </w:r>
          </w:p>
        </w:tc>
        <w:tc>
          <w:tcPr>
            <w:tcW w:w="317" w:type="dxa"/>
            <w:shd w:val="clear" w:color="auto" w:fill="auto"/>
            <w:vAlign w:val="center"/>
          </w:tcPr>
          <w:p w14:paraId="77F49CBE" w14:textId="77777777" w:rsidR="00CC7B53" w:rsidRPr="007728C3" w:rsidRDefault="00CC7B53" w:rsidP="00E84111">
            <w:pPr>
              <w:pStyle w:val="TAC"/>
              <w:rPr>
                <w:rFonts w:cs="Arial"/>
                <w:lang w:eastAsia="en-US"/>
              </w:rPr>
            </w:pPr>
            <w:r w:rsidRPr="00272810">
              <w:rPr>
                <w:rFonts w:eastAsia="MS Mincho" w:cs="Arial"/>
                <w:lang w:eastAsia="en-US"/>
              </w:rPr>
              <w:t>–</w:t>
            </w:r>
          </w:p>
        </w:tc>
        <w:tc>
          <w:tcPr>
            <w:tcW w:w="1401" w:type="dxa"/>
            <w:shd w:val="clear" w:color="auto" w:fill="auto"/>
            <w:vAlign w:val="center"/>
          </w:tcPr>
          <w:p w14:paraId="7E2E1736" w14:textId="77777777" w:rsidR="00CC7B53" w:rsidRPr="007728C3" w:rsidRDefault="00711E74" w:rsidP="00E84111">
            <w:pPr>
              <w:pStyle w:val="TAL"/>
              <w:rPr>
                <w:rFonts w:cs="Arial"/>
                <w:lang w:eastAsia="en-US"/>
              </w:rPr>
            </w:pPr>
            <w:r w:rsidRPr="007728C3">
              <w:rPr>
                <w:rFonts w:cs="Arial"/>
                <w:lang w:eastAsia="en-US"/>
              </w:rPr>
              <w:t>894 MHz</w:t>
            </w:r>
          </w:p>
        </w:tc>
        <w:tc>
          <w:tcPr>
            <w:tcW w:w="850" w:type="dxa"/>
            <w:vMerge/>
            <w:shd w:val="clear" w:color="auto" w:fill="auto"/>
            <w:vAlign w:val="center"/>
          </w:tcPr>
          <w:p w14:paraId="493D6BED" w14:textId="77777777" w:rsidR="00CC7B53" w:rsidRPr="00272810" w:rsidRDefault="00CC7B53" w:rsidP="00E84111">
            <w:pPr>
              <w:pStyle w:val="TAC"/>
              <w:rPr>
                <w:rFonts w:eastAsia="MS Mincho" w:cs="Arial"/>
                <w:lang w:eastAsia="en-US"/>
              </w:rPr>
            </w:pPr>
          </w:p>
        </w:tc>
      </w:tr>
      <w:tr w:rsidR="00754785" w:rsidRPr="00AE4A95" w14:paraId="69325B36" w14:textId="77777777">
        <w:trPr>
          <w:trHeight w:val="225"/>
        </w:trPr>
        <w:tc>
          <w:tcPr>
            <w:tcW w:w="1067" w:type="dxa"/>
            <w:vMerge w:val="restart"/>
            <w:vAlign w:val="center"/>
          </w:tcPr>
          <w:p w14:paraId="583B8FAF" w14:textId="77777777" w:rsidR="00754785" w:rsidRPr="00272810" w:rsidRDefault="00754785" w:rsidP="006671DB">
            <w:pPr>
              <w:pStyle w:val="TAC"/>
              <w:rPr>
                <w:rFonts w:eastAsia="MS Mincho" w:cs="Arial"/>
                <w:lang w:eastAsia="en-US"/>
              </w:rPr>
            </w:pPr>
            <w:r w:rsidRPr="00272810">
              <w:rPr>
                <w:rFonts w:eastAsia="MS Mincho" w:cs="Arial"/>
                <w:lang w:eastAsia="en-US"/>
              </w:rPr>
              <w:t>CA_4-7</w:t>
            </w:r>
          </w:p>
        </w:tc>
        <w:tc>
          <w:tcPr>
            <w:tcW w:w="1067" w:type="dxa"/>
            <w:vAlign w:val="center"/>
          </w:tcPr>
          <w:p w14:paraId="000420F1" w14:textId="77777777" w:rsidR="00754785" w:rsidRPr="007728C3" w:rsidRDefault="00754785" w:rsidP="006671DB">
            <w:pPr>
              <w:pStyle w:val="TAC"/>
              <w:rPr>
                <w:rFonts w:cs="Arial"/>
                <w:lang w:eastAsia="en-US"/>
              </w:rPr>
            </w:pPr>
            <w:r w:rsidRPr="007728C3">
              <w:rPr>
                <w:rFonts w:cs="Arial"/>
                <w:lang w:eastAsia="en-US"/>
              </w:rPr>
              <w:t>4</w:t>
            </w:r>
          </w:p>
        </w:tc>
        <w:tc>
          <w:tcPr>
            <w:tcW w:w="1212" w:type="dxa"/>
            <w:shd w:val="clear" w:color="auto" w:fill="auto"/>
            <w:vAlign w:val="center"/>
          </w:tcPr>
          <w:p w14:paraId="39707466" w14:textId="77777777" w:rsidR="00754785" w:rsidRPr="00272810" w:rsidRDefault="00754785" w:rsidP="00EA22B9">
            <w:pPr>
              <w:pStyle w:val="TAR"/>
              <w:rPr>
                <w:rFonts w:eastAsia="MS Mincho" w:cs="Arial"/>
                <w:lang w:eastAsia="en-US"/>
              </w:rPr>
            </w:pPr>
            <w:r w:rsidRPr="007728C3">
              <w:rPr>
                <w:rFonts w:cs="Arial"/>
                <w:lang w:eastAsia="en-US"/>
              </w:rPr>
              <w:t>1710 MHz</w:t>
            </w:r>
          </w:p>
        </w:tc>
        <w:tc>
          <w:tcPr>
            <w:tcW w:w="317" w:type="dxa"/>
            <w:shd w:val="clear" w:color="auto" w:fill="auto"/>
            <w:vAlign w:val="center"/>
          </w:tcPr>
          <w:p w14:paraId="2A2E4566" w14:textId="77777777" w:rsidR="00754785" w:rsidRPr="00272810" w:rsidRDefault="00754785" w:rsidP="00141571">
            <w:pPr>
              <w:pStyle w:val="TAC"/>
              <w:rPr>
                <w:rFonts w:eastAsia="MS Mincho" w:cs="Arial"/>
                <w:lang w:eastAsia="en-US"/>
              </w:rPr>
            </w:pPr>
          </w:p>
        </w:tc>
        <w:tc>
          <w:tcPr>
            <w:tcW w:w="1200" w:type="dxa"/>
            <w:shd w:val="clear" w:color="auto" w:fill="auto"/>
            <w:vAlign w:val="center"/>
          </w:tcPr>
          <w:p w14:paraId="4C292150" w14:textId="77777777" w:rsidR="00754785" w:rsidRPr="00272810" w:rsidRDefault="00754785" w:rsidP="00141571">
            <w:pPr>
              <w:pStyle w:val="TAL"/>
              <w:rPr>
                <w:rFonts w:eastAsia="MS Mincho" w:cs="Arial"/>
                <w:lang w:eastAsia="en-US"/>
              </w:rPr>
            </w:pPr>
            <w:r w:rsidRPr="007728C3">
              <w:rPr>
                <w:rFonts w:cs="Arial"/>
                <w:lang w:eastAsia="en-US"/>
              </w:rPr>
              <w:t>1755 MHz</w:t>
            </w:r>
          </w:p>
        </w:tc>
        <w:tc>
          <w:tcPr>
            <w:tcW w:w="1210" w:type="dxa"/>
            <w:shd w:val="clear" w:color="auto" w:fill="auto"/>
            <w:vAlign w:val="center"/>
          </w:tcPr>
          <w:p w14:paraId="60EFC9EF" w14:textId="77777777" w:rsidR="00754785" w:rsidRPr="00272810" w:rsidRDefault="00754785" w:rsidP="00E84111">
            <w:pPr>
              <w:pStyle w:val="TAR"/>
              <w:rPr>
                <w:rFonts w:eastAsia="MS Mincho" w:cs="Arial"/>
                <w:lang w:eastAsia="en-US"/>
              </w:rPr>
            </w:pPr>
            <w:r w:rsidRPr="007728C3">
              <w:rPr>
                <w:rFonts w:cs="Arial"/>
                <w:lang w:eastAsia="en-US"/>
              </w:rPr>
              <w:t>2110 MHz</w:t>
            </w:r>
          </w:p>
        </w:tc>
        <w:tc>
          <w:tcPr>
            <w:tcW w:w="317" w:type="dxa"/>
            <w:shd w:val="clear" w:color="auto" w:fill="auto"/>
            <w:vAlign w:val="center"/>
          </w:tcPr>
          <w:p w14:paraId="6A22C7CA" w14:textId="77777777" w:rsidR="00754785" w:rsidRPr="00272810" w:rsidRDefault="00754785" w:rsidP="00E84111">
            <w:pPr>
              <w:pStyle w:val="TAC"/>
              <w:rPr>
                <w:rFonts w:eastAsia="MS Mincho" w:cs="Arial"/>
                <w:lang w:eastAsia="en-US"/>
              </w:rPr>
            </w:pPr>
          </w:p>
        </w:tc>
        <w:tc>
          <w:tcPr>
            <w:tcW w:w="1401" w:type="dxa"/>
            <w:shd w:val="clear" w:color="auto" w:fill="auto"/>
            <w:vAlign w:val="center"/>
          </w:tcPr>
          <w:p w14:paraId="535774C9" w14:textId="77777777" w:rsidR="00754785" w:rsidRPr="00272810" w:rsidRDefault="00754785" w:rsidP="00E84111">
            <w:pPr>
              <w:pStyle w:val="TAL"/>
              <w:rPr>
                <w:rFonts w:eastAsia="MS Mincho" w:cs="Arial"/>
                <w:lang w:eastAsia="en-US"/>
              </w:rPr>
            </w:pPr>
            <w:r w:rsidRPr="007728C3">
              <w:rPr>
                <w:rFonts w:cs="Arial"/>
                <w:lang w:eastAsia="en-US"/>
              </w:rPr>
              <w:t>2155 MHz</w:t>
            </w:r>
          </w:p>
        </w:tc>
        <w:tc>
          <w:tcPr>
            <w:tcW w:w="850" w:type="dxa"/>
            <w:vMerge w:val="restart"/>
            <w:shd w:val="clear" w:color="auto" w:fill="auto"/>
            <w:vAlign w:val="center"/>
          </w:tcPr>
          <w:p w14:paraId="5D282C24" w14:textId="77777777" w:rsidR="00754785" w:rsidRPr="00272810" w:rsidRDefault="00754785" w:rsidP="00E84111">
            <w:pPr>
              <w:pStyle w:val="TAC"/>
              <w:rPr>
                <w:rFonts w:eastAsia="MS Mincho" w:cs="Arial"/>
                <w:lang w:eastAsia="en-US"/>
              </w:rPr>
            </w:pPr>
            <w:r w:rsidRPr="00272810">
              <w:rPr>
                <w:rFonts w:eastAsia="MS Mincho" w:cs="Arial"/>
                <w:lang w:eastAsia="en-US"/>
              </w:rPr>
              <w:t>FDD</w:t>
            </w:r>
          </w:p>
        </w:tc>
      </w:tr>
      <w:tr w:rsidR="00754785" w:rsidRPr="00AE4A95" w14:paraId="282B1FB0" w14:textId="77777777">
        <w:trPr>
          <w:trHeight w:val="225"/>
        </w:trPr>
        <w:tc>
          <w:tcPr>
            <w:tcW w:w="1067" w:type="dxa"/>
            <w:vMerge/>
            <w:vAlign w:val="center"/>
          </w:tcPr>
          <w:p w14:paraId="4BE2034E" w14:textId="77777777" w:rsidR="00754785" w:rsidRPr="00272810" w:rsidRDefault="00754785" w:rsidP="006671DB">
            <w:pPr>
              <w:pStyle w:val="TAC"/>
              <w:rPr>
                <w:rFonts w:eastAsia="MS Mincho" w:cs="Arial"/>
                <w:lang w:eastAsia="en-US"/>
              </w:rPr>
            </w:pPr>
          </w:p>
        </w:tc>
        <w:tc>
          <w:tcPr>
            <w:tcW w:w="1067" w:type="dxa"/>
            <w:vAlign w:val="center"/>
          </w:tcPr>
          <w:p w14:paraId="38A59543" w14:textId="77777777" w:rsidR="00754785" w:rsidRPr="007728C3" w:rsidRDefault="00754785" w:rsidP="006671DB">
            <w:pPr>
              <w:pStyle w:val="TAC"/>
              <w:rPr>
                <w:rFonts w:cs="Arial"/>
                <w:lang w:eastAsia="en-US"/>
              </w:rPr>
            </w:pPr>
            <w:r w:rsidRPr="007728C3">
              <w:rPr>
                <w:rFonts w:cs="Arial"/>
                <w:lang w:eastAsia="en-US"/>
              </w:rPr>
              <w:t>7</w:t>
            </w:r>
          </w:p>
        </w:tc>
        <w:tc>
          <w:tcPr>
            <w:tcW w:w="1212" w:type="dxa"/>
            <w:shd w:val="clear" w:color="auto" w:fill="auto"/>
            <w:vAlign w:val="center"/>
          </w:tcPr>
          <w:p w14:paraId="435C0195" w14:textId="77777777" w:rsidR="00754785" w:rsidRPr="00272810" w:rsidRDefault="00754785" w:rsidP="00EA22B9">
            <w:pPr>
              <w:pStyle w:val="TAR"/>
              <w:rPr>
                <w:rFonts w:eastAsia="MS Mincho" w:cs="Arial"/>
                <w:lang w:eastAsia="en-US"/>
              </w:rPr>
            </w:pPr>
            <w:r w:rsidRPr="007728C3">
              <w:rPr>
                <w:rFonts w:cs="Arial"/>
                <w:lang w:eastAsia="en-US"/>
              </w:rPr>
              <w:t>2500 MHz</w:t>
            </w:r>
          </w:p>
        </w:tc>
        <w:tc>
          <w:tcPr>
            <w:tcW w:w="317" w:type="dxa"/>
            <w:shd w:val="clear" w:color="auto" w:fill="auto"/>
            <w:vAlign w:val="center"/>
          </w:tcPr>
          <w:p w14:paraId="3BB58D97" w14:textId="77777777" w:rsidR="00754785" w:rsidRPr="00272810" w:rsidRDefault="00754785" w:rsidP="00141571">
            <w:pPr>
              <w:pStyle w:val="TAC"/>
              <w:rPr>
                <w:rFonts w:eastAsia="MS Mincho" w:cs="Arial"/>
                <w:lang w:eastAsia="en-US"/>
              </w:rPr>
            </w:pPr>
          </w:p>
        </w:tc>
        <w:tc>
          <w:tcPr>
            <w:tcW w:w="1200" w:type="dxa"/>
            <w:shd w:val="clear" w:color="auto" w:fill="auto"/>
            <w:vAlign w:val="center"/>
          </w:tcPr>
          <w:p w14:paraId="3F05B93D" w14:textId="77777777" w:rsidR="00754785" w:rsidRPr="00272810" w:rsidRDefault="00754785" w:rsidP="00141571">
            <w:pPr>
              <w:pStyle w:val="TAL"/>
              <w:rPr>
                <w:rFonts w:eastAsia="MS Mincho" w:cs="Arial"/>
                <w:lang w:eastAsia="en-US"/>
              </w:rPr>
            </w:pPr>
            <w:r w:rsidRPr="007728C3">
              <w:rPr>
                <w:rFonts w:cs="Arial"/>
                <w:lang w:eastAsia="en-US"/>
              </w:rPr>
              <w:t>2570 MHz</w:t>
            </w:r>
          </w:p>
        </w:tc>
        <w:tc>
          <w:tcPr>
            <w:tcW w:w="1210" w:type="dxa"/>
            <w:shd w:val="clear" w:color="auto" w:fill="auto"/>
            <w:vAlign w:val="center"/>
          </w:tcPr>
          <w:p w14:paraId="59A03BC4" w14:textId="77777777" w:rsidR="00754785" w:rsidRPr="00272810" w:rsidRDefault="00754785" w:rsidP="00E84111">
            <w:pPr>
              <w:pStyle w:val="TAR"/>
              <w:rPr>
                <w:rFonts w:eastAsia="MS Mincho" w:cs="Arial"/>
                <w:lang w:eastAsia="en-US"/>
              </w:rPr>
            </w:pPr>
            <w:r w:rsidRPr="007728C3">
              <w:rPr>
                <w:rFonts w:cs="Arial"/>
                <w:lang w:eastAsia="en-US"/>
              </w:rPr>
              <w:t>2620 MHz</w:t>
            </w:r>
          </w:p>
        </w:tc>
        <w:tc>
          <w:tcPr>
            <w:tcW w:w="317" w:type="dxa"/>
            <w:shd w:val="clear" w:color="auto" w:fill="auto"/>
            <w:vAlign w:val="center"/>
          </w:tcPr>
          <w:p w14:paraId="7321A98A" w14:textId="77777777" w:rsidR="00754785" w:rsidRPr="00272810" w:rsidRDefault="00754785" w:rsidP="00E84111">
            <w:pPr>
              <w:pStyle w:val="TAC"/>
              <w:rPr>
                <w:rFonts w:eastAsia="MS Mincho" w:cs="Arial"/>
                <w:lang w:eastAsia="en-US"/>
              </w:rPr>
            </w:pPr>
          </w:p>
        </w:tc>
        <w:tc>
          <w:tcPr>
            <w:tcW w:w="1401" w:type="dxa"/>
            <w:shd w:val="clear" w:color="auto" w:fill="auto"/>
            <w:vAlign w:val="center"/>
          </w:tcPr>
          <w:p w14:paraId="6D71FD14" w14:textId="77777777" w:rsidR="00754785" w:rsidRPr="00272810" w:rsidRDefault="00754785" w:rsidP="00E84111">
            <w:pPr>
              <w:pStyle w:val="TAL"/>
              <w:rPr>
                <w:rFonts w:eastAsia="MS Mincho" w:cs="Arial"/>
                <w:lang w:eastAsia="en-US"/>
              </w:rPr>
            </w:pPr>
            <w:r w:rsidRPr="007728C3">
              <w:rPr>
                <w:rFonts w:cs="Arial"/>
                <w:lang w:eastAsia="en-US"/>
              </w:rPr>
              <w:t>2690 MHz</w:t>
            </w:r>
          </w:p>
        </w:tc>
        <w:tc>
          <w:tcPr>
            <w:tcW w:w="850" w:type="dxa"/>
            <w:vMerge/>
            <w:shd w:val="clear" w:color="auto" w:fill="auto"/>
            <w:vAlign w:val="center"/>
          </w:tcPr>
          <w:p w14:paraId="4906E279" w14:textId="77777777" w:rsidR="00754785" w:rsidRPr="00272810" w:rsidRDefault="00754785" w:rsidP="00E84111">
            <w:pPr>
              <w:pStyle w:val="TAC"/>
              <w:rPr>
                <w:rFonts w:eastAsia="MS Mincho" w:cs="Arial"/>
                <w:lang w:eastAsia="en-US"/>
              </w:rPr>
            </w:pPr>
          </w:p>
        </w:tc>
      </w:tr>
      <w:tr w:rsidR="00CC7B53" w:rsidRPr="007728C3" w14:paraId="311CE1F9" w14:textId="77777777">
        <w:trPr>
          <w:trHeight w:val="225"/>
        </w:trPr>
        <w:tc>
          <w:tcPr>
            <w:tcW w:w="1067" w:type="dxa"/>
            <w:vMerge w:val="restart"/>
            <w:vAlign w:val="center"/>
          </w:tcPr>
          <w:p w14:paraId="196B73B6" w14:textId="77777777" w:rsidR="00CC7B53" w:rsidRPr="00272810" w:rsidRDefault="00CC7B53" w:rsidP="006671DB">
            <w:pPr>
              <w:pStyle w:val="TAC"/>
              <w:rPr>
                <w:rFonts w:eastAsia="MS Mincho" w:cs="Arial"/>
                <w:lang w:eastAsia="en-US"/>
              </w:rPr>
            </w:pPr>
            <w:r w:rsidRPr="00272810">
              <w:rPr>
                <w:rFonts w:eastAsia="MS Mincho" w:cs="Arial"/>
                <w:lang w:eastAsia="en-US"/>
              </w:rPr>
              <w:t>CA_4-12</w:t>
            </w:r>
          </w:p>
        </w:tc>
        <w:tc>
          <w:tcPr>
            <w:tcW w:w="1067" w:type="dxa"/>
            <w:vAlign w:val="center"/>
          </w:tcPr>
          <w:p w14:paraId="4A42DF9D" w14:textId="77777777" w:rsidR="00CC7B53" w:rsidRPr="00272810" w:rsidRDefault="00CC7B53" w:rsidP="006671DB">
            <w:pPr>
              <w:pStyle w:val="TAC"/>
              <w:rPr>
                <w:rFonts w:eastAsia="MS Mincho" w:cs="Arial"/>
                <w:lang w:eastAsia="en-US"/>
              </w:rPr>
            </w:pPr>
            <w:r w:rsidRPr="00272810">
              <w:rPr>
                <w:rFonts w:eastAsia="MS Mincho" w:cs="Arial"/>
                <w:lang w:eastAsia="en-US"/>
              </w:rPr>
              <w:t>4</w:t>
            </w:r>
          </w:p>
        </w:tc>
        <w:tc>
          <w:tcPr>
            <w:tcW w:w="1212" w:type="dxa"/>
            <w:shd w:val="clear" w:color="auto" w:fill="auto"/>
            <w:vAlign w:val="center"/>
          </w:tcPr>
          <w:p w14:paraId="0289635B" w14:textId="77777777" w:rsidR="00CC7B53" w:rsidRPr="007728C3" w:rsidRDefault="00CC7B53" w:rsidP="00EA22B9">
            <w:pPr>
              <w:pStyle w:val="TAR"/>
              <w:rPr>
                <w:rFonts w:cs="Arial"/>
                <w:lang w:eastAsia="en-US"/>
              </w:rPr>
            </w:pPr>
            <w:r w:rsidRPr="007728C3">
              <w:rPr>
                <w:rFonts w:cs="Arial"/>
                <w:lang w:eastAsia="en-US"/>
              </w:rPr>
              <w:t>1710 MHz</w:t>
            </w:r>
          </w:p>
        </w:tc>
        <w:tc>
          <w:tcPr>
            <w:tcW w:w="317" w:type="dxa"/>
            <w:shd w:val="clear" w:color="auto" w:fill="auto"/>
            <w:vAlign w:val="center"/>
          </w:tcPr>
          <w:p w14:paraId="6BB53AF3" w14:textId="77777777" w:rsidR="00CC7B53" w:rsidRPr="00272810" w:rsidRDefault="00CC7B53" w:rsidP="00141571">
            <w:pPr>
              <w:pStyle w:val="TAC"/>
              <w:rPr>
                <w:rFonts w:eastAsia="MS Mincho" w:cs="Arial"/>
                <w:lang w:eastAsia="en-US"/>
              </w:rPr>
            </w:pPr>
            <w:r w:rsidRPr="00272810">
              <w:rPr>
                <w:rFonts w:eastAsia="MS Mincho" w:cs="Arial"/>
                <w:lang w:eastAsia="en-US"/>
              </w:rPr>
              <w:t>–</w:t>
            </w:r>
          </w:p>
        </w:tc>
        <w:tc>
          <w:tcPr>
            <w:tcW w:w="1200" w:type="dxa"/>
            <w:shd w:val="clear" w:color="auto" w:fill="auto"/>
            <w:vAlign w:val="center"/>
          </w:tcPr>
          <w:p w14:paraId="22A37285" w14:textId="77777777" w:rsidR="00CC7B53" w:rsidRPr="007728C3" w:rsidRDefault="00CC7B53" w:rsidP="00141571">
            <w:pPr>
              <w:pStyle w:val="TAL"/>
              <w:rPr>
                <w:rFonts w:cs="Arial"/>
                <w:lang w:eastAsia="en-US"/>
              </w:rPr>
            </w:pPr>
            <w:r w:rsidRPr="007728C3">
              <w:rPr>
                <w:rFonts w:cs="Arial"/>
                <w:lang w:eastAsia="en-US"/>
              </w:rPr>
              <w:t>1755 MHz</w:t>
            </w:r>
          </w:p>
        </w:tc>
        <w:tc>
          <w:tcPr>
            <w:tcW w:w="1210" w:type="dxa"/>
            <w:shd w:val="clear" w:color="auto" w:fill="auto"/>
            <w:vAlign w:val="center"/>
          </w:tcPr>
          <w:p w14:paraId="736D14A2" w14:textId="77777777" w:rsidR="00CC7B53" w:rsidRPr="007728C3" w:rsidRDefault="00CC7B53" w:rsidP="00E84111">
            <w:pPr>
              <w:pStyle w:val="TAR"/>
              <w:rPr>
                <w:rFonts w:cs="Arial"/>
                <w:lang w:eastAsia="en-US"/>
              </w:rPr>
            </w:pPr>
            <w:r w:rsidRPr="007728C3">
              <w:rPr>
                <w:rFonts w:cs="Arial"/>
                <w:lang w:eastAsia="en-US"/>
              </w:rPr>
              <w:t>2110 MHz</w:t>
            </w:r>
          </w:p>
        </w:tc>
        <w:tc>
          <w:tcPr>
            <w:tcW w:w="317" w:type="dxa"/>
            <w:shd w:val="clear" w:color="auto" w:fill="auto"/>
            <w:vAlign w:val="center"/>
          </w:tcPr>
          <w:p w14:paraId="3ABD6D28" w14:textId="77777777" w:rsidR="00CC7B53" w:rsidRPr="00272810" w:rsidRDefault="00CC7B53" w:rsidP="00E84111">
            <w:pPr>
              <w:pStyle w:val="TAC"/>
              <w:rPr>
                <w:rFonts w:eastAsia="MS Mincho" w:cs="Arial"/>
                <w:lang w:eastAsia="en-US"/>
              </w:rPr>
            </w:pPr>
            <w:r w:rsidRPr="00272810">
              <w:rPr>
                <w:rFonts w:eastAsia="MS Mincho" w:cs="Arial"/>
                <w:lang w:eastAsia="en-US"/>
              </w:rPr>
              <w:t>–</w:t>
            </w:r>
          </w:p>
        </w:tc>
        <w:tc>
          <w:tcPr>
            <w:tcW w:w="1401" w:type="dxa"/>
            <w:shd w:val="clear" w:color="auto" w:fill="auto"/>
            <w:vAlign w:val="center"/>
          </w:tcPr>
          <w:p w14:paraId="10117D5D" w14:textId="77777777" w:rsidR="00CC7B53" w:rsidRPr="007728C3" w:rsidRDefault="00CC7B53" w:rsidP="00E84111">
            <w:pPr>
              <w:pStyle w:val="TAL"/>
              <w:rPr>
                <w:rFonts w:cs="Arial"/>
                <w:lang w:eastAsia="en-US"/>
              </w:rPr>
            </w:pPr>
            <w:r w:rsidRPr="007728C3">
              <w:rPr>
                <w:rFonts w:cs="Arial"/>
                <w:lang w:eastAsia="en-US"/>
              </w:rPr>
              <w:t>2155 MHz</w:t>
            </w:r>
          </w:p>
        </w:tc>
        <w:tc>
          <w:tcPr>
            <w:tcW w:w="850" w:type="dxa"/>
            <w:vMerge w:val="restart"/>
            <w:shd w:val="clear" w:color="auto" w:fill="auto"/>
            <w:vAlign w:val="center"/>
          </w:tcPr>
          <w:p w14:paraId="0A03067F" w14:textId="77777777" w:rsidR="00CC7B53" w:rsidRPr="00272810" w:rsidRDefault="00CC7B53" w:rsidP="00E84111">
            <w:pPr>
              <w:pStyle w:val="TAC"/>
              <w:rPr>
                <w:rFonts w:eastAsia="MS Mincho" w:cs="Arial"/>
                <w:lang w:eastAsia="en-US"/>
              </w:rPr>
            </w:pPr>
            <w:r w:rsidRPr="00272810">
              <w:rPr>
                <w:rFonts w:eastAsia="MS Mincho" w:cs="Arial"/>
                <w:lang w:eastAsia="en-US"/>
              </w:rPr>
              <w:t>FDD</w:t>
            </w:r>
          </w:p>
        </w:tc>
      </w:tr>
      <w:tr w:rsidR="00CC7B53" w:rsidRPr="007728C3" w14:paraId="1408C6E2" w14:textId="77777777">
        <w:trPr>
          <w:trHeight w:val="225"/>
        </w:trPr>
        <w:tc>
          <w:tcPr>
            <w:tcW w:w="1067" w:type="dxa"/>
            <w:vMerge/>
            <w:vAlign w:val="center"/>
          </w:tcPr>
          <w:p w14:paraId="3C15CAE6" w14:textId="77777777" w:rsidR="00CC7B53" w:rsidRPr="00272810" w:rsidRDefault="00CC7B53" w:rsidP="006671DB">
            <w:pPr>
              <w:pStyle w:val="TAC"/>
              <w:rPr>
                <w:rFonts w:eastAsia="MS Mincho" w:cs="Arial"/>
                <w:lang w:eastAsia="en-US"/>
              </w:rPr>
            </w:pPr>
          </w:p>
        </w:tc>
        <w:tc>
          <w:tcPr>
            <w:tcW w:w="1067" w:type="dxa"/>
            <w:vAlign w:val="center"/>
          </w:tcPr>
          <w:p w14:paraId="2B15B14C" w14:textId="77777777" w:rsidR="00CC7B53" w:rsidRPr="00272810" w:rsidRDefault="00CC7B53" w:rsidP="006671DB">
            <w:pPr>
              <w:pStyle w:val="TAC"/>
              <w:rPr>
                <w:rFonts w:eastAsia="MS Mincho" w:cs="Arial"/>
                <w:lang w:eastAsia="en-US"/>
              </w:rPr>
            </w:pPr>
            <w:r w:rsidRPr="00272810">
              <w:rPr>
                <w:rFonts w:eastAsia="MS Mincho" w:cs="Arial"/>
                <w:lang w:eastAsia="en-US"/>
              </w:rPr>
              <w:t>12</w:t>
            </w:r>
          </w:p>
        </w:tc>
        <w:tc>
          <w:tcPr>
            <w:tcW w:w="1212" w:type="dxa"/>
            <w:shd w:val="clear" w:color="auto" w:fill="auto"/>
            <w:vAlign w:val="center"/>
          </w:tcPr>
          <w:p w14:paraId="7A3F7EFB" w14:textId="77777777" w:rsidR="00CC7B53" w:rsidRPr="007728C3" w:rsidRDefault="00CC7B53" w:rsidP="00EA22B9">
            <w:pPr>
              <w:pStyle w:val="TAR"/>
              <w:rPr>
                <w:rFonts w:cs="Arial"/>
                <w:lang w:eastAsia="en-US"/>
              </w:rPr>
            </w:pPr>
            <w:r w:rsidRPr="007728C3">
              <w:rPr>
                <w:rFonts w:cs="Arial"/>
                <w:lang w:eastAsia="en-US"/>
              </w:rPr>
              <w:t>699 MHz</w:t>
            </w:r>
          </w:p>
        </w:tc>
        <w:tc>
          <w:tcPr>
            <w:tcW w:w="317" w:type="dxa"/>
            <w:shd w:val="clear" w:color="auto" w:fill="auto"/>
            <w:vAlign w:val="center"/>
          </w:tcPr>
          <w:p w14:paraId="70F7633C" w14:textId="77777777" w:rsidR="00CC7B53" w:rsidRPr="00272810" w:rsidRDefault="00CC7B53" w:rsidP="00141571">
            <w:pPr>
              <w:pStyle w:val="TAC"/>
              <w:rPr>
                <w:rFonts w:eastAsia="MS Mincho" w:cs="Arial"/>
                <w:lang w:eastAsia="en-US"/>
              </w:rPr>
            </w:pPr>
            <w:r w:rsidRPr="00272810">
              <w:rPr>
                <w:rFonts w:eastAsia="MS Mincho" w:cs="Arial"/>
                <w:lang w:eastAsia="en-US"/>
              </w:rPr>
              <w:t>–</w:t>
            </w:r>
          </w:p>
        </w:tc>
        <w:tc>
          <w:tcPr>
            <w:tcW w:w="1200" w:type="dxa"/>
            <w:shd w:val="clear" w:color="auto" w:fill="auto"/>
            <w:vAlign w:val="center"/>
          </w:tcPr>
          <w:p w14:paraId="5DA6DEF8" w14:textId="77777777" w:rsidR="00CC7B53" w:rsidRPr="007728C3" w:rsidRDefault="00CC7B53" w:rsidP="00141571">
            <w:pPr>
              <w:pStyle w:val="TAL"/>
              <w:rPr>
                <w:rFonts w:cs="Arial"/>
                <w:lang w:eastAsia="en-US"/>
              </w:rPr>
            </w:pPr>
            <w:r w:rsidRPr="007728C3">
              <w:rPr>
                <w:rFonts w:cs="Arial"/>
                <w:lang w:eastAsia="en-US"/>
              </w:rPr>
              <w:t>716 MHz</w:t>
            </w:r>
          </w:p>
        </w:tc>
        <w:tc>
          <w:tcPr>
            <w:tcW w:w="1210" w:type="dxa"/>
            <w:shd w:val="clear" w:color="auto" w:fill="auto"/>
            <w:vAlign w:val="center"/>
          </w:tcPr>
          <w:p w14:paraId="65C4B8C4" w14:textId="77777777" w:rsidR="00CC7B53" w:rsidRPr="007728C3" w:rsidRDefault="00D80336" w:rsidP="00E84111">
            <w:pPr>
              <w:pStyle w:val="TAR"/>
              <w:rPr>
                <w:rFonts w:cs="Arial"/>
                <w:lang w:eastAsia="en-US"/>
              </w:rPr>
            </w:pPr>
            <w:r w:rsidRPr="007728C3">
              <w:rPr>
                <w:rFonts w:cs="Arial"/>
                <w:lang w:eastAsia="en-US"/>
              </w:rPr>
              <w:t>7</w:t>
            </w:r>
            <w:r w:rsidR="00CC7B53" w:rsidRPr="007728C3">
              <w:rPr>
                <w:rFonts w:cs="Arial"/>
                <w:lang w:eastAsia="en-US"/>
              </w:rPr>
              <w:t>29 MHz</w:t>
            </w:r>
          </w:p>
        </w:tc>
        <w:tc>
          <w:tcPr>
            <w:tcW w:w="317" w:type="dxa"/>
            <w:shd w:val="clear" w:color="auto" w:fill="auto"/>
            <w:vAlign w:val="center"/>
          </w:tcPr>
          <w:p w14:paraId="46F12DE4" w14:textId="77777777" w:rsidR="00CC7B53" w:rsidRPr="00272810" w:rsidRDefault="00CC7B53" w:rsidP="00E84111">
            <w:pPr>
              <w:pStyle w:val="TAC"/>
              <w:rPr>
                <w:rFonts w:eastAsia="MS Mincho" w:cs="Arial"/>
                <w:lang w:eastAsia="en-US"/>
              </w:rPr>
            </w:pPr>
            <w:r w:rsidRPr="00272810">
              <w:rPr>
                <w:rFonts w:eastAsia="MS Mincho" w:cs="Arial"/>
                <w:lang w:eastAsia="en-US"/>
              </w:rPr>
              <w:t>–</w:t>
            </w:r>
          </w:p>
        </w:tc>
        <w:tc>
          <w:tcPr>
            <w:tcW w:w="1401" w:type="dxa"/>
            <w:shd w:val="clear" w:color="auto" w:fill="auto"/>
            <w:vAlign w:val="center"/>
          </w:tcPr>
          <w:p w14:paraId="2D7A52E1" w14:textId="77777777" w:rsidR="00CC7B53" w:rsidRPr="007728C3" w:rsidRDefault="00CC7B53" w:rsidP="00E84111">
            <w:pPr>
              <w:pStyle w:val="TAL"/>
              <w:rPr>
                <w:rFonts w:cs="Arial"/>
                <w:lang w:eastAsia="en-US"/>
              </w:rPr>
            </w:pPr>
            <w:r w:rsidRPr="007728C3">
              <w:rPr>
                <w:rFonts w:cs="Arial"/>
                <w:lang w:eastAsia="en-US"/>
              </w:rPr>
              <w:t>746 MHz</w:t>
            </w:r>
          </w:p>
        </w:tc>
        <w:tc>
          <w:tcPr>
            <w:tcW w:w="850" w:type="dxa"/>
            <w:vMerge/>
            <w:shd w:val="clear" w:color="auto" w:fill="auto"/>
            <w:vAlign w:val="center"/>
          </w:tcPr>
          <w:p w14:paraId="48CA4D6A" w14:textId="77777777" w:rsidR="00CC7B53" w:rsidRPr="00272810" w:rsidRDefault="00CC7B53" w:rsidP="00E84111">
            <w:pPr>
              <w:pStyle w:val="TAC"/>
              <w:rPr>
                <w:rFonts w:eastAsia="MS Mincho" w:cs="Arial"/>
                <w:lang w:eastAsia="en-US"/>
              </w:rPr>
            </w:pPr>
          </w:p>
        </w:tc>
      </w:tr>
      <w:tr w:rsidR="00CC7B53" w:rsidRPr="007728C3" w14:paraId="792082C6" w14:textId="77777777">
        <w:trPr>
          <w:trHeight w:val="225"/>
        </w:trPr>
        <w:tc>
          <w:tcPr>
            <w:tcW w:w="1067" w:type="dxa"/>
            <w:vMerge w:val="restart"/>
            <w:vAlign w:val="center"/>
          </w:tcPr>
          <w:p w14:paraId="2FC28ABE" w14:textId="77777777" w:rsidR="00CC7B53" w:rsidRPr="00272810" w:rsidRDefault="00CC7B53" w:rsidP="006671DB">
            <w:pPr>
              <w:pStyle w:val="TAC"/>
              <w:rPr>
                <w:rFonts w:eastAsia="MS Mincho" w:cs="Arial"/>
                <w:lang w:eastAsia="en-US"/>
              </w:rPr>
            </w:pPr>
            <w:r w:rsidRPr="00272810">
              <w:rPr>
                <w:rFonts w:eastAsia="MS Mincho" w:cs="Arial"/>
                <w:lang w:eastAsia="en-US"/>
              </w:rPr>
              <w:t>CA_4-13</w:t>
            </w:r>
          </w:p>
        </w:tc>
        <w:tc>
          <w:tcPr>
            <w:tcW w:w="1067" w:type="dxa"/>
            <w:vAlign w:val="center"/>
          </w:tcPr>
          <w:p w14:paraId="55516F2B" w14:textId="77777777" w:rsidR="00CC7B53" w:rsidRPr="00272810" w:rsidRDefault="00CC7B53" w:rsidP="006671DB">
            <w:pPr>
              <w:pStyle w:val="TAC"/>
              <w:rPr>
                <w:rFonts w:eastAsia="MS Mincho" w:cs="Arial"/>
                <w:lang w:eastAsia="en-US"/>
              </w:rPr>
            </w:pPr>
            <w:r w:rsidRPr="00272810">
              <w:rPr>
                <w:rFonts w:eastAsia="MS Mincho" w:cs="Arial"/>
                <w:lang w:eastAsia="en-US"/>
              </w:rPr>
              <w:t>4</w:t>
            </w:r>
          </w:p>
        </w:tc>
        <w:tc>
          <w:tcPr>
            <w:tcW w:w="1212" w:type="dxa"/>
            <w:shd w:val="clear" w:color="auto" w:fill="auto"/>
            <w:vAlign w:val="center"/>
          </w:tcPr>
          <w:p w14:paraId="30229DC9" w14:textId="77777777" w:rsidR="00CC7B53" w:rsidRPr="007728C3" w:rsidRDefault="00CC7B53" w:rsidP="00EA22B9">
            <w:pPr>
              <w:pStyle w:val="TAR"/>
              <w:rPr>
                <w:rFonts w:cs="Arial"/>
                <w:lang w:eastAsia="en-US"/>
              </w:rPr>
            </w:pPr>
            <w:r w:rsidRPr="007728C3">
              <w:rPr>
                <w:rFonts w:cs="Arial"/>
                <w:lang w:eastAsia="en-US"/>
              </w:rPr>
              <w:t>1710 MHz</w:t>
            </w:r>
          </w:p>
        </w:tc>
        <w:tc>
          <w:tcPr>
            <w:tcW w:w="317" w:type="dxa"/>
            <w:shd w:val="clear" w:color="auto" w:fill="auto"/>
            <w:vAlign w:val="center"/>
          </w:tcPr>
          <w:p w14:paraId="3B0C07B4" w14:textId="77777777" w:rsidR="00CC7B53" w:rsidRPr="00272810" w:rsidRDefault="00CC7B53" w:rsidP="00141571">
            <w:pPr>
              <w:pStyle w:val="TAC"/>
              <w:rPr>
                <w:rFonts w:eastAsia="MS Mincho" w:cs="Arial"/>
                <w:lang w:eastAsia="en-US"/>
              </w:rPr>
            </w:pPr>
            <w:r w:rsidRPr="00272810">
              <w:rPr>
                <w:rFonts w:eastAsia="MS Mincho" w:cs="Arial"/>
                <w:lang w:eastAsia="en-US"/>
              </w:rPr>
              <w:t>–</w:t>
            </w:r>
          </w:p>
        </w:tc>
        <w:tc>
          <w:tcPr>
            <w:tcW w:w="1200" w:type="dxa"/>
            <w:shd w:val="clear" w:color="auto" w:fill="auto"/>
            <w:vAlign w:val="center"/>
          </w:tcPr>
          <w:p w14:paraId="57905C81" w14:textId="77777777" w:rsidR="00CC7B53" w:rsidRPr="007728C3" w:rsidRDefault="00CC7B53" w:rsidP="00141571">
            <w:pPr>
              <w:pStyle w:val="TAL"/>
              <w:rPr>
                <w:rFonts w:cs="Arial"/>
                <w:lang w:eastAsia="en-US"/>
              </w:rPr>
            </w:pPr>
            <w:r w:rsidRPr="007728C3">
              <w:rPr>
                <w:rFonts w:cs="Arial"/>
                <w:lang w:eastAsia="en-US"/>
              </w:rPr>
              <w:t>1755 MHz</w:t>
            </w:r>
          </w:p>
        </w:tc>
        <w:tc>
          <w:tcPr>
            <w:tcW w:w="1210" w:type="dxa"/>
            <w:shd w:val="clear" w:color="auto" w:fill="auto"/>
            <w:vAlign w:val="center"/>
          </w:tcPr>
          <w:p w14:paraId="5839B214" w14:textId="77777777" w:rsidR="00CC7B53" w:rsidRPr="007728C3" w:rsidRDefault="00CC7B53" w:rsidP="00E84111">
            <w:pPr>
              <w:pStyle w:val="TAR"/>
              <w:rPr>
                <w:rFonts w:cs="Arial"/>
                <w:lang w:eastAsia="en-US"/>
              </w:rPr>
            </w:pPr>
            <w:r w:rsidRPr="007728C3">
              <w:rPr>
                <w:rFonts w:cs="Arial"/>
                <w:lang w:eastAsia="en-US"/>
              </w:rPr>
              <w:t>2110 MHz</w:t>
            </w:r>
          </w:p>
        </w:tc>
        <w:tc>
          <w:tcPr>
            <w:tcW w:w="317" w:type="dxa"/>
            <w:shd w:val="clear" w:color="auto" w:fill="auto"/>
            <w:vAlign w:val="center"/>
          </w:tcPr>
          <w:p w14:paraId="387194B7" w14:textId="77777777" w:rsidR="00CC7B53" w:rsidRPr="00272810" w:rsidRDefault="00CC7B53" w:rsidP="00E84111">
            <w:pPr>
              <w:pStyle w:val="TAC"/>
              <w:rPr>
                <w:rFonts w:eastAsia="MS Mincho" w:cs="Arial"/>
                <w:lang w:eastAsia="en-US"/>
              </w:rPr>
            </w:pPr>
            <w:r w:rsidRPr="00272810">
              <w:rPr>
                <w:rFonts w:eastAsia="MS Mincho" w:cs="Arial"/>
                <w:lang w:eastAsia="en-US"/>
              </w:rPr>
              <w:t>–</w:t>
            </w:r>
          </w:p>
        </w:tc>
        <w:tc>
          <w:tcPr>
            <w:tcW w:w="1401" w:type="dxa"/>
            <w:shd w:val="clear" w:color="auto" w:fill="auto"/>
            <w:vAlign w:val="center"/>
          </w:tcPr>
          <w:p w14:paraId="7862F616" w14:textId="77777777" w:rsidR="00CC7B53" w:rsidRPr="007728C3" w:rsidRDefault="00CC7B53" w:rsidP="00E84111">
            <w:pPr>
              <w:pStyle w:val="TAL"/>
              <w:rPr>
                <w:rFonts w:cs="Arial"/>
                <w:lang w:eastAsia="en-US"/>
              </w:rPr>
            </w:pPr>
            <w:r w:rsidRPr="007728C3">
              <w:rPr>
                <w:rFonts w:cs="Arial"/>
                <w:lang w:eastAsia="en-US"/>
              </w:rPr>
              <w:t>2155 MHz</w:t>
            </w:r>
          </w:p>
        </w:tc>
        <w:tc>
          <w:tcPr>
            <w:tcW w:w="850" w:type="dxa"/>
            <w:vMerge w:val="restart"/>
            <w:shd w:val="clear" w:color="auto" w:fill="auto"/>
            <w:vAlign w:val="center"/>
          </w:tcPr>
          <w:p w14:paraId="0787A062" w14:textId="77777777" w:rsidR="00CC7B53" w:rsidRPr="00272810" w:rsidRDefault="00CC7B53" w:rsidP="00E84111">
            <w:pPr>
              <w:pStyle w:val="TAC"/>
              <w:rPr>
                <w:rFonts w:eastAsia="MS Mincho" w:cs="Arial"/>
                <w:lang w:eastAsia="en-US"/>
              </w:rPr>
            </w:pPr>
            <w:r w:rsidRPr="00272810">
              <w:rPr>
                <w:rFonts w:eastAsia="MS Mincho" w:cs="Arial"/>
                <w:lang w:eastAsia="en-US"/>
              </w:rPr>
              <w:t>FDD</w:t>
            </w:r>
          </w:p>
        </w:tc>
      </w:tr>
      <w:tr w:rsidR="00CC7B53" w:rsidRPr="007728C3" w14:paraId="6646DE46" w14:textId="77777777">
        <w:trPr>
          <w:trHeight w:val="225"/>
        </w:trPr>
        <w:tc>
          <w:tcPr>
            <w:tcW w:w="1067" w:type="dxa"/>
            <w:vMerge/>
            <w:vAlign w:val="center"/>
          </w:tcPr>
          <w:p w14:paraId="6F45E874" w14:textId="77777777" w:rsidR="00CC7B53" w:rsidRPr="00272810" w:rsidRDefault="00CC7B53" w:rsidP="006671DB">
            <w:pPr>
              <w:pStyle w:val="TAC"/>
              <w:rPr>
                <w:rFonts w:eastAsia="MS Mincho" w:cs="Arial"/>
                <w:lang w:eastAsia="en-US"/>
              </w:rPr>
            </w:pPr>
          </w:p>
        </w:tc>
        <w:tc>
          <w:tcPr>
            <w:tcW w:w="1067" w:type="dxa"/>
            <w:vAlign w:val="center"/>
          </w:tcPr>
          <w:p w14:paraId="67F39429" w14:textId="77777777" w:rsidR="00CC7B53" w:rsidRPr="00272810" w:rsidRDefault="00CC7B53" w:rsidP="006671DB">
            <w:pPr>
              <w:pStyle w:val="TAC"/>
              <w:rPr>
                <w:rFonts w:eastAsia="MS Mincho" w:cs="Arial"/>
                <w:lang w:eastAsia="en-US"/>
              </w:rPr>
            </w:pPr>
            <w:r w:rsidRPr="00272810">
              <w:rPr>
                <w:rFonts w:eastAsia="MS Mincho" w:cs="Arial"/>
                <w:lang w:eastAsia="en-US"/>
              </w:rPr>
              <w:t>13</w:t>
            </w:r>
          </w:p>
        </w:tc>
        <w:tc>
          <w:tcPr>
            <w:tcW w:w="1212" w:type="dxa"/>
            <w:shd w:val="clear" w:color="auto" w:fill="auto"/>
            <w:vAlign w:val="center"/>
          </w:tcPr>
          <w:p w14:paraId="0687EA00" w14:textId="77777777" w:rsidR="00CC7B53" w:rsidRPr="007728C3" w:rsidRDefault="00CC7B53" w:rsidP="00EA22B9">
            <w:pPr>
              <w:pStyle w:val="TAR"/>
              <w:rPr>
                <w:rFonts w:cs="Arial"/>
                <w:lang w:eastAsia="en-US"/>
              </w:rPr>
            </w:pPr>
            <w:r w:rsidRPr="007728C3">
              <w:rPr>
                <w:rFonts w:cs="Arial"/>
                <w:lang w:eastAsia="en-US"/>
              </w:rPr>
              <w:t>777 MHz</w:t>
            </w:r>
          </w:p>
        </w:tc>
        <w:tc>
          <w:tcPr>
            <w:tcW w:w="317" w:type="dxa"/>
            <w:shd w:val="clear" w:color="auto" w:fill="auto"/>
            <w:vAlign w:val="center"/>
          </w:tcPr>
          <w:p w14:paraId="2728B434" w14:textId="77777777" w:rsidR="00CC7B53" w:rsidRPr="00272810" w:rsidRDefault="00CC7B53" w:rsidP="00141571">
            <w:pPr>
              <w:pStyle w:val="TAC"/>
              <w:rPr>
                <w:rFonts w:eastAsia="MS Mincho" w:cs="Arial"/>
                <w:lang w:eastAsia="en-US"/>
              </w:rPr>
            </w:pPr>
            <w:r w:rsidRPr="00272810">
              <w:rPr>
                <w:rFonts w:eastAsia="MS Mincho" w:cs="Arial"/>
                <w:lang w:eastAsia="en-US"/>
              </w:rPr>
              <w:t>–</w:t>
            </w:r>
          </w:p>
        </w:tc>
        <w:tc>
          <w:tcPr>
            <w:tcW w:w="1200" w:type="dxa"/>
            <w:shd w:val="clear" w:color="auto" w:fill="auto"/>
            <w:vAlign w:val="center"/>
          </w:tcPr>
          <w:p w14:paraId="5F95FD30" w14:textId="77777777" w:rsidR="00CC7B53" w:rsidRPr="007728C3" w:rsidRDefault="00CC7B53" w:rsidP="00141571">
            <w:pPr>
              <w:pStyle w:val="TAL"/>
              <w:rPr>
                <w:rFonts w:cs="Arial"/>
                <w:lang w:eastAsia="en-US"/>
              </w:rPr>
            </w:pPr>
            <w:r w:rsidRPr="007728C3">
              <w:rPr>
                <w:rFonts w:cs="Arial"/>
                <w:lang w:eastAsia="en-US"/>
              </w:rPr>
              <w:t>787 MHz</w:t>
            </w:r>
          </w:p>
        </w:tc>
        <w:tc>
          <w:tcPr>
            <w:tcW w:w="1210" w:type="dxa"/>
            <w:shd w:val="clear" w:color="auto" w:fill="auto"/>
            <w:vAlign w:val="center"/>
          </w:tcPr>
          <w:p w14:paraId="181F1386" w14:textId="77777777" w:rsidR="00CC7B53" w:rsidRPr="007728C3" w:rsidRDefault="00CC7B53" w:rsidP="00E84111">
            <w:pPr>
              <w:pStyle w:val="TAR"/>
              <w:rPr>
                <w:rFonts w:cs="Arial"/>
                <w:lang w:eastAsia="en-US"/>
              </w:rPr>
            </w:pPr>
            <w:r w:rsidRPr="007728C3">
              <w:rPr>
                <w:rFonts w:cs="Arial"/>
                <w:lang w:eastAsia="en-US"/>
              </w:rPr>
              <w:t>746 MHz</w:t>
            </w:r>
          </w:p>
        </w:tc>
        <w:tc>
          <w:tcPr>
            <w:tcW w:w="317" w:type="dxa"/>
            <w:shd w:val="clear" w:color="auto" w:fill="auto"/>
            <w:vAlign w:val="center"/>
          </w:tcPr>
          <w:p w14:paraId="7B3CC388" w14:textId="77777777" w:rsidR="00CC7B53" w:rsidRPr="00272810" w:rsidRDefault="00CC7B53" w:rsidP="00E84111">
            <w:pPr>
              <w:pStyle w:val="TAC"/>
              <w:rPr>
                <w:rFonts w:eastAsia="MS Mincho" w:cs="Arial"/>
                <w:lang w:eastAsia="en-US"/>
              </w:rPr>
            </w:pPr>
            <w:r w:rsidRPr="00272810">
              <w:rPr>
                <w:rFonts w:eastAsia="MS Mincho" w:cs="Arial"/>
                <w:lang w:eastAsia="en-US"/>
              </w:rPr>
              <w:t>–</w:t>
            </w:r>
          </w:p>
        </w:tc>
        <w:tc>
          <w:tcPr>
            <w:tcW w:w="1401" w:type="dxa"/>
            <w:shd w:val="clear" w:color="auto" w:fill="auto"/>
            <w:vAlign w:val="center"/>
          </w:tcPr>
          <w:p w14:paraId="65264006" w14:textId="77777777" w:rsidR="00CC7B53" w:rsidRPr="007728C3" w:rsidRDefault="00CC7B53" w:rsidP="00E84111">
            <w:pPr>
              <w:pStyle w:val="TAL"/>
              <w:rPr>
                <w:rFonts w:cs="Arial"/>
                <w:lang w:eastAsia="en-US"/>
              </w:rPr>
            </w:pPr>
            <w:r w:rsidRPr="007728C3">
              <w:rPr>
                <w:rFonts w:cs="Arial"/>
                <w:lang w:eastAsia="en-US"/>
              </w:rPr>
              <w:t>756 MHz</w:t>
            </w:r>
          </w:p>
        </w:tc>
        <w:tc>
          <w:tcPr>
            <w:tcW w:w="850" w:type="dxa"/>
            <w:vMerge/>
            <w:shd w:val="clear" w:color="auto" w:fill="auto"/>
            <w:vAlign w:val="center"/>
          </w:tcPr>
          <w:p w14:paraId="07731DB2" w14:textId="77777777" w:rsidR="00CC7B53" w:rsidRPr="00272810" w:rsidRDefault="00CC7B53" w:rsidP="00E84111">
            <w:pPr>
              <w:pStyle w:val="TAC"/>
              <w:rPr>
                <w:rFonts w:eastAsia="MS Mincho" w:cs="Arial"/>
                <w:lang w:eastAsia="en-US"/>
              </w:rPr>
            </w:pPr>
          </w:p>
        </w:tc>
      </w:tr>
      <w:tr w:rsidR="00CC7B53" w:rsidRPr="00AE4A95" w14:paraId="1AF463F4" w14:textId="77777777">
        <w:trPr>
          <w:trHeight w:val="225"/>
        </w:trPr>
        <w:tc>
          <w:tcPr>
            <w:tcW w:w="1067" w:type="dxa"/>
            <w:vMerge w:val="restart"/>
            <w:vAlign w:val="center"/>
          </w:tcPr>
          <w:p w14:paraId="47CA0E81" w14:textId="77777777" w:rsidR="00CC7B53" w:rsidRPr="00272810" w:rsidRDefault="00CC7B53" w:rsidP="006671DB">
            <w:pPr>
              <w:pStyle w:val="TAC"/>
              <w:rPr>
                <w:rFonts w:eastAsia="MS Mincho" w:cs="Arial"/>
                <w:lang w:eastAsia="en-US"/>
              </w:rPr>
            </w:pPr>
            <w:r w:rsidRPr="00272810">
              <w:rPr>
                <w:rFonts w:eastAsia="MS Mincho" w:cs="Arial"/>
                <w:lang w:eastAsia="en-US"/>
              </w:rPr>
              <w:t>CA_4-17</w:t>
            </w:r>
          </w:p>
        </w:tc>
        <w:tc>
          <w:tcPr>
            <w:tcW w:w="1067" w:type="dxa"/>
            <w:vAlign w:val="center"/>
          </w:tcPr>
          <w:p w14:paraId="2D9B33FF" w14:textId="77777777" w:rsidR="00CC7B53" w:rsidRPr="00272810" w:rsidRDefault="00CC7B53" w:rsidP="006671DB">
            <w:pPr>
              <w:pStyle w:val="TAC"/>
              <w:rPr>
                <w:rFonts w:eastAsia="MS Mincho" w:cs="Arial"/>
                <w:lang w:eastAsia="en-US"/>
              </w:rPr>
            </w:pPr>
            <w:r w:rsidRPr="00272810">
              <w:rPr>
                <w:rFonts w:eastAsia="MS Mincho" w:cs="Arial"/>
                <w:lang w:eastAsia="en-US"/>
              </w:rPr>
              <w:t>4</w:t>
            </w:r>
          </w:p>
        </w:tc>
        <w:tc>
          <w:tcPr>
            <w:tcW w:w="1212" w:type="dxa"/>
            <w:shd w:val="clear" w:color="auto" w:fill="auto"/>
            <w:vAlign w:val="center"/>
          </w:tcPr>
          <w:p w14:paraId="36267BE7" w14:textId="77777777" w:rsidR="00CC7B53" w:rsidRPr="007728C3" w:rsidRDefault="00CC7B53" w:rsidP="00EA22B9">
            <w:pPr>
              <w:pStyle w:val="TAR"/>
              <w:rPr>
                <w:rFonts w:cs="Arial"/>
                <w:lang w:eastAsia="en-US"/>
              </w:rPr>
            </w:pPr>
            <w:r w:rsidRPr="007728C3">
              <w:rPr>
                <w:rFonts w:cs="Arial"/>
                <w:lang w:eastAsia="en-US"/>
              </w:rPr>
              <w:t>1710 MHz</w:t>
            </w:r>
          </w:p>
        </w:tc>
        <w:tc>
          <w:tcPr>
            <w:tcW w:w="317" w:type="dxa"/>
            <w:shd w:val="clear" w:color="auto" w:fill="auto"/>
            <w:vAlign w:val="center"/>
          </w:tcPr>
          <w:p w14:paraId="7D6C2495" w14:textId="77777777" w:rsidR="00CC7B53" w:rsidRPr="00272810" w:rsidRDefault="00CC7B53" w:rsidP="00141571">
            <w:pPr>
              <w:pStyle w:val="TAC"/>
              <w:rPr>
                <w:rFonts w:eastAsia="MS Mincho" w:cs="Arial"/>
                <w:lang w:eastAsia="en-US"/>
              </w:rPr>
            </w:pPr>
            <w:r w:rsidRPr="00272810">
              <w:rPr>
                <w:rFonts w:eastAsia="MS Mincho" w:cs="Arial"/>
                <w:lang w:eastAsia="en-US"/>
              </w:rPr>
              <w:t>–</w:t>
            </w:r>
          </w:p>
        </w:tc>
        <w:tc>
          <w:tcPr>
            <w:tcW w:w="1200" w:type="dxa"/>
            <w:shd w:val="clear" w:color="auto" w:fill="auto"/>
            <w:vAlign w:val="center"/>
          </w:tcPr>
          <w:p w14:paraId="38C455E6" w14:textId="77777777" w:rsidR="00CC7B53" w:rsidRPr="007728C3" w:rsidRDefault="00CC7B53" w:rsidP="00141571">
            <w:pPr>
              <w:pStyle w:val="TAL"/>
              <w:rPr>
                <w:rFonts w:cs="Arial"/>
                <w:lang w:eastAsia="en-US"/>
              </w:rPr>
            </w:pPr>
            <w:r w:rsidRPr="007728C3">
              <w:rPr>
                <w:rFonts w:cs="Arial"/>
                <w:lang w:eastAsia="en-US"/>
              </w:rPr>
              <w:t>1755 MHz</w:t>
            </w:r>
          </w:p>
        </w:tc>
        <w:tc>
          <w:tcPr>
            <w:tcW w:w="1210" w:type="dxa"/>
            <w:shd w:val="clear" w:color="auto" w:fill="auto"/>
            <w:vAlign w:val="center"/>
          </w:tcPr>
          <w:p w14:paraId="5F203670" w14:textId="77777777" w:rsidR="00CC7B53" w:rsidRPr="007728C3" w:rsidRDefault="00CC7B53" w:rsidP="00E84111">
            <w:pPr>
              <w:pStyle w:val="TAR"/>
              <w:rPr>
                <w:rFonts w:cs="Arial"/>
                <w:lang w:eastAsia="en-US"/>
              </w:rPr>
            </w:pPr>
            <w:r w:rsidRPr="007728C3">
              <w:rPr>
                <w:rFonts w:cs="Arial"/>
                <w:lang w:eastAsia="en-US"/>
              </w:rPr>
              <w:t>2110 MHz</w:t>
            </w:r>
          </w:p>
        </w:tc>
        <w:tc>
          <w:tcPr>
            <w:tcW w:w="317" w:type="dxa"/>
            <w:shd w:val="clear" w:color="auto" w:fill="auto"/>
            <w:vAlign w:val="center"/>
          </w:tcPr>
          <w:p w14:paraId="71D55760" w14:textId="77777777" w:rsidR="00CC7B53" w:rsidRPr="00272810" w:rsidRDefault="00CC7B53" w:rsidP="00E84111">
            <w:pPr>
              <w:pStyle w:val="TAC"/>
              <w:rPr>
                <w:rFonts w:eastAsia="MS Mincho" w:cs="Arial"/>
                <w:lang w:eastAsia="en-US"/>
              </w:rPr>
            </w:pPr>
            <w:r w:rsidRPr="00272810">
              <w:rPr>
                <w:rFonts w:eastAsia="MS Mincho" w:cs="Arial"/>
                <w:lang w:eastAsia="en-US"/>
              </w:rPr>
              <w:t>–</w:t>
            </w:r>
          </w:p>
        </w:tc>
        <w:tc>
          <w:tcPr>
            <w:tcW w:w="1401" w:type="dxa"/>
            <w:shd w:val="clear" w:color="auto" w:fill="auto"/>
            <w:vAlign w:val="center"/>
          </w:tcPr>
          <w:p w14:paraId="20860546" w14:textId="77777777" w:rsidR="00CC7B53" w:rsidRPr="007728C3" w:rsidRDefault="00CC7B53" w:rsidP="00E84111">
            <w:pPr>
              <w:pStyle w:val="TAL"/>
              <w:rPr>
                <w:rFonts w:cs="Arial"/>
                <w:lang w:eastAsia="en-US"/>
              </w:rPr>
            </w:pPr>
            <w:r w:rsidRPr="007728C3">
              <w:rPr>
                <w:rFonts w:cs="Arial"/>
                <w:lang w:eastAsia="en-US"/>
              </w:rPr>
              <w:t>2155 MHz</w:t>
            </w:r>
          </w:p>
        </w:tc>
        <w:tc>
          <w:tcPr>
            <w:tcW w:w="850" w:type="dxa"/>
            <w:vMerge w:val="restart"/>
            <w:shd w:val="clear" w:color="auto" w:fill="auto"/>
            <w:vAlign w:val="center"/>
          </w:tcPr>
          <w:p w14:paraId="50850A99" w14:textId="77777777" w:rsidR="00CC7B53" w:rsidRPr="00272810" w:rsidRDefault="00CC7B53" w:rsidP="00E84111">
            <w:pPr>
              <w:pStyle w:val="TAC"/>
              <w:rPr>
                <w:rFonts w:eastAsia="MS Mincho" w:cs="Arial"/>
                <w:lang w:eastAsia="en-US"/>
              </w:rPr>
            </w:pPr>
            <w:r w:rsidRPr="00272810">
              <w:rPr>
                <w:rFonts w:eastAsia="MS Mincho" w:cs="Arial"/>
                <w:lang w:eastAsia="en-US"/>
              </w:rPr>
              <w:t>FDD</w:t>
            </w:r>
          </w:p>
        </w:tc>
      </w:tr>
      <w:tr w:rsidR="00CC7B53" w:rsidRPr="00AE4A95" w14:paraId="096FAAB0" w14:textId="77777777">
        <w:trPr>
          <w:trHeight w:val="225"/>
        </w:trPr>
        <w:tc>
          <w:tcPr>
            <w:tcW w:w="1067" w:type="dxa"/>
            <w:vMerge/>
            <w:vAlign w:val="center"/>
          </w:tcPr>
          <w:p w14:paraId="2CAB4F59" w14:textId="77777777" w:rsidR="00CC7B53" w:rsidRPr="00272810" w:rsidRDefault="00CC7B53" w:rsidP="006671DB">
            <w:pPr>
              <w:pStyle w:val="TAC"/>
              <w:rPr>
                <w:rFonts w:eastAsia="MS Mincho" w:cs="Arial"/>
                <w:lang w:eastAsia="en-US"/>
              </w:rPr>
            </w:pPr>
          </w:p>
        </w:tc>
        <w:tc>
          <w:tcPr>
            <w:tcW w:w="1067" w:type="dxa"/>
            <w:vAlign w:val="center"/>
          </w:tcPr>
          <w:p w14:paraId="430FDCA7" w14:textId="77777777" w:rsidR="00CC7B53" w:rsidRPr="00272810" w:rsidRDefault="00CC7B53" w:rsidP="006671DB">
            <w:pPr>
              <w:pStyle w:val="TAC"/>
              <w:rPr>
                <w:rFonts w:eastAsia="MS Mincho" w:cs="Arial"/>
                <w:lang w:eastAsia="en-US"/>
              </w:rPr>
            </w:pPr>
            <w:r w:rsidRPr="00272810">
              <w:rPr>
                <w:rFonts w:eastAsia="MS Mincho" w:cs="Arial"/>
                <w:lang w:eastAsia="en-US"/>
              </w:rPr>
              <w:t>17</w:t>
            </w:r>
          </w:p>
        </w:tc>
        <w:tc>
          <w:tcPr>
            <w:tcW w:w="1212" w:type="dxa"/>
            <w:shd w:val="clear" w:color="auto" w:fill="auto"/>
            <w:vAlign w:val="center"/>
          </w:tcPr>
          <w:p w14:paraId="5290CBE8" w14:textId="77777777" w:rsidR="00CC7B53" w:rsidRPr="007728C3" w:rsidRDefault="00CC7B53" w:rsidP="00EA22B9">
            <w:pPr>
              <w:pStyle w:val="TAR"/>
              <w:rPr>
                <w:rFonts w:cs="Arial"/>
                <w:lang w:eastAsia="en-US"/>
              </w:rPr>
            </w:pPr>
            <w:r w:rsidRPr="007728C3">
              <w:rPr>
                <w:rFonts w:cs="Arial"/>
                <w:lang w:eastAsia="en-US"/>
              </w:rPr>
              <w:t>704 MHz</w:t>
            </w:r>
          </w:p>
        </w:tc>
        <w:tc>
          <w:tcPr>
            <w:tcW w:w="317" w:type="dxa"/>
            <w:shd w:val="clear" w:color="auto" w:fill="auto"/>
            <w:vAlign w:val="center"/>
          </w:tcPr>
          <w:p w14:paraId="17EB69F0" w14:textId="77777777" w:rsidR="00CC7B53" w:rsidRPr="00272810" w:rsidRDefault="00CC7B53" w:rsidP="00141571">
            <w:pPr>
              <w:pStyle w:val="TAC"/>
              <w:rPr>
                <w:rFonts w:eastAsia="MS Mincho" w:cs="Arial"/>
                <w:lang w:eastAsia="en-US"/>
              </w:rPr>
            </w:pPr>
            <w:r w:rsidRPr="00272810">
              <w:rPr>
                <w:rFonts w:eastAsia="MS Mincho" w:cs="Arial"/>
                <w:lang w:eastAsia="en-US"/>
              </w:rPr>
              <w:t>–</w:t>
            </w:r>
          </w:p>
        </w:tc>
        <w:tc>
          <w:tcPr>
            <w:tcW w:w="1200" w:type="dxa"/>
            <w:shd w:val="clear" w:color="auto" w:fill="auto"/>
            <w:vAlign w:val="center"/>
          </w:tcPr>
          <w:p w14:paraId="3D4BC9D2" w14:textId="77777777" w:rsidR="00CC7B53" w:rsidRPr="007728C3" w:rsidRDefault="00CC7B53" w:rsidP="00141571">
            <w:pPr>
              <w:pStyle w:val="TAL"/>
              <w:rPr>
                <w:rFonts w:cs="Arial"/>
                <w:lang w:eastAsia="en-US"/>
              </w:rPr>
            </w:pPr>
            <w:r w:rsidRPr="007728C3">
              <w:rPr>
                <w:rFonts w:cs="Arial"/>
                <w:lang w:eastAsia="en-US"/>
              </w:rPr>
              <w:t>716 MHz</w:t>
            </w:r>
          </w:p>
        </w:tc>
        <w:tc>
          <w:tcPr>
            <w:tcW w:w="1210" w:type="dxa"/>
            <w:shd w:val="clear" w:color="auto" w:fill="auto"/>
            <w:vAlign w:val="center"/>
          </w:tcPr>
          <w:p w14:paraId="1F8A4885" w14:textId="77777777" w:rsidR="00CC7B53" w:rsidRPr="007728C3" w:rsidRDefault="00CC7B53" w:rsidP="00E84111">
            <w:pPr>
              <w:pStyle w:val="TAR"/>
              <w:rPr>
                <w:rFonts w:cs="Arial"/>
                <w:lang w:eastAsia="en-US"/>
              </w:rPr>
            </w:pPr>
            <w:r w:rsidRPr="007728C3">
              <w:rPr>
                <w:rFonts w:cs="Arial"/>
                <w:lang w:eastAsia="en-US"/>
              </w:rPr>
              <w:t>734 MHz</w:t>
            </w:r>
          </w:p>
        </w:tc>
        <w:tc>
          <w:tcPr>
            <w:tcW w:w="317" w:type="dxa"/>
            <w:shd w:val="clear" w:color="auto" w:fill="auto"/>
            <w:vAlign w:val="center"/>
          </w:tcPr>
          <w:p w14:paraId="170CD7E2" w14:textId="77777777" w:rsidR="00CC7B53" w:rsidRPr="00272810" w:rsidRDefault="00CC7B53" w:rsidP="00E84111">
            <w:pPr>
              <w:pStyle w:val="TAC"/>
              <w:rPr>
                <w:rFonts w:eastAsia="MS Mincho" w:cs="Arial"/>
                <w:lang w:eastAsia="en-US"/>
              </w:rPr>
            </w:pPr>
            <w:r w:rsidRPr="00272810">
              <w:rPr>
                <w:rFonts w:eastAsia="MS Mincho" w:cs="Arial"/>
                <w:lang w:eastAsia="en-US"/>
              </w:rPr>
              <w:t>–</w:t>
            </w:r>
          </w:p>
        </w:tc>
        <w:tc>
          <w:tcPr>
            <w:tcW w:w="1401" w:type="dxa"/>
            <w:shd w:val="clear" w:color="auto" w:fill="auto"/>
            <w:vAlign w:val="center"/>
          </w:tcPr>
          <w:p w14:paraId="62C2AA1A" w14:textId="77777777" w:rsidR="00CC7B53" w:rsidRPr="007728C3" w:rsidRDefault="00CC7B53" w:rsidP="00E84111">
            <w:pPr>
              <w:pStyle w:val="TAL"/>
              <w:rPr>
                <w:rFonts w:cs="Arial"/>
                <w:lang w:eastAsia="en-US"/>
              </w:rPr>
            </w:pPr>
            <w:r w:rsidRPr="007728C3">
              <w:rPr>
                <w:rFonts w:cs="Arial"/>
                <w:lang w:eastAsia="en-US"/>
              </w:rPr>
              <w:t>746 MHz</w:t>
            </w:r>
          </w:p>
        </w:tc>
        <w:tc>
          <w:tcPr>
            <w:tcW w:w="850" w:type="dxa"/>
            <w:vMerge/>
            <w:shd w:val="clear" w:color="auto" w:fill="auto"/>
          </w:tcPr>
          <w:p w14:paraId="61049FB4" w14:textId="77777777" w:rsidR="00CC7B53" w:rsidRPr="00272810" w:rsidRDefault="00CC7B53" w:rsidP="00E84111">
            <w:pPr>
              <w:pStyle w:val="TAC"/>
              <w:rPr>
                <w:rFonts w:eastAsia="MS Mincho" w:cs="Arial"/>
                <w:lang w:eastAsia="en-US"/>
              </w:rPr>
            </w:pPr>
          </w:p>
        </w:tc>
      </w:tr>
      <w:tr w:rsidR="00CC7B53" w:rsidRPr="00AE4A95" w14:paraId="53530D2A" w14:textId="77777777">
        <w:trPr>
          <w:trHeight w:val="225"/>
        </w:trPr>
        <w:tc>
          <w:tcPr>
            <w:tcW w:w="1067" w:type="dxa"/>
            <w:vMerge w:val="restart"/>
            <w:vAlign w:val="center"/>
          </w:tcPr>
          <w:p w14:paraId="1BF3E3CD" w14:textId="77777777" w:rsidR="00CC7B53" w:rsidRPr="00272810" w:rsidRDefault="00CC7B53" w:rsidP="006671DB">
            <w:pPr>
              <w:pStyle w:val="TAC"/>
              <w:rPr>
                <w:rFonts w:eastAsia="MS Mincho" w:cs="Arial"/>
                <w:lang w:eastAsia="en-US"/>
              </w:rPr>
            </w:pPr>
            <w:r w:rsidRPr="00272810">
              <w:rPr>
                <w:rFonts w:eastAsia="MS Mincho" w:cs="Arial"/>
                <w:lang w:eastAsia="en-US"/>
              </w:rPr>
              <w:t>CA_4-29</w:t>
            </w:r>
          </w:p>
        </w:tc>
        <w:tc>
          <w:tcPr>
            <w:tcW w:w="1067" w:type="dxa"/>
            <w:vAlign w:val="center"/>
          </w:tcPr>
          <w:p w14:paraId="7676FC59" w14:textId="77777777" w:rsidR="00CC7B53" w:rsidRPr="00272810" w:rsidRDefault="00CC7B53" w:rsidP="006671DB">
            <w:pPr>
              <w:pStyle w:val="TAC"/>
              <w:rPr>
                <w:rFonts w:eastAsia="MS Mincho" w:cs="Arial"/>
                <w:lang w:eastAsia="en-US"/>
              </w:rPr>
            </w:pPr>
            <w:r w:rsidRPr="00272810">
              <w:rPr>
                <w:rFonts w:eastAsia="MS Mincho" w:cs="Arial"/>
                <w:lang w:eastAsia="en-US"/>
              </w:rPr>
              <w:t>4</w:t>
            </w:r>
          </w:p>
        </w:tc>
        <w:tc>
          <w:tcPr>
            <w:tcW w:w="1212" w:type="dxa"/>
            <w:shd w:val="clear" w:color="auto" w:fill="auto"/>
            <w:vAlign w:val="center"/>
          </w:tcPr>
          <w:p w14:paraId="4DBBCA1B" w14:textId="77777777" w:rsidR="00CC7B53" w:rsidRPr="007728C3" w:rsidRDefault="00CC7B53" w:rsidP="00EA22B9">
            <w:pPr>
              <w:pStyle w:val="TAR"/>
              <w:rPr>
                <w:rFonts w:cs="Arial"/>
                <w:lang w:eastAsia="en-US"/>
              </w:rPr>
            </w:pPr>
            <w:r w:rsidRPr="007728C3">
              <w:rPr>
                <w:rFonts w:cs="Arial"/>
                <w:lang w:eastAsia="en-US"/>
              </w:rPr>
              <w:t>1710 MHz</w:t>
            </w:r>
          </w:p>
        </w:tc>
        <w:tc>
          <w:tcPr>
            <w:tcW w:w="317" w:type="dxa"/>
            <w:shd w:val="clear" w:color="auto" w:fill="auto"/>
            <w:vAlign w:val="center"/>
          </w:tcPr>
          <w:p w14:paraId="38455DAD" w14:textId="77777777" w:rsidR="00CC7B53" w:rsidRPr="00272810" w:rsidRDefault="00CC7B53" w:rsidP="00141571">
            <w:pPr>
              <w:pStyle w:val="TAC"/>
              <w:rPr>
                <w:rFonts w:eastAsia="MS Mincho" w:cs="Arial"/>
                <w:lang w:eastAsia="en-US"/>
              </w:rPr>
            </w:pPr>
            <w:r w:rsidRPr="00272810">
              <w:rPr>
                <w:rFonts w:eastAsia="MS Mincho" w:cs="Arial"/>
                <w:lang w:eastAsia="en-US"/>
              </w:rPr>
              <w:t>–</w:t>
            </w:r>
          </w:p>
        </w:tc>
        <w:tc>
          <w:tcPr>
            <w:tcW w:w="1200" w:type="dxa"/>
            <w:shd w:val="clear" w:color="auto" w:fill="auto"/>
            <w:vAlign w:val="center"/>
          </w:tcPr>
          <w:p w14:paraId="582796F4" w14:textId="77777777" w:rsidR="00CC7B53" w:rsidRPr="007728C3" w:rsidRDefault="00CC7B53" w:rsidP="00141571">
            <w:pPr>
              <w:pStyle w:val="TAL"/>
              <w:rPr>
                <w:rFonts w:cs="Arial"/>
                <w:lang w:eastAsia="en-US"/>
              </w:rPr>
            </w:pPr>
            <w:r w:rsidRPr="007728C3">
              <w:rPr>
                <w:rFonts w:cs="Arial"/>
                <w:lang w:eastAsia="en-US"/>
              </w:rPr>
              <w:t>1755 MHz</w:t>
            </w:r>
          </w:p>
        </w:tc>
        <w:tc>
          <w:tcPr>
            <w:tcW w:w="1210" w:type="dxa"/>
            <w:shd w:val="clear" w:color="auto" w:fill="auto"/>
            <w:vAlign w:val="center"/>
          </w:tcPr>
          <w:p w14:paraId="01D6F812" w14:textId="77777777" w:rsidR="00CC7B53" w:rsidRPr="007728C3" w:rsidRDefault="00CC7B53" w:rsidP="00E84111">
            <w:pPr>
              <w:pStyle w:val="TAR"/>
              <w:rPr>
                <w:rFonts w:cs="Arial"/>
                <w:lang w:eastAsia="en-US"/>
              </w:rPr>
            </w:pPr>
            <w:r w:rsidRPr="007728C3">
              <w:rPr>
                <w:rFonts w:cs="Arial"/>
                <w:lang w:eastAsia="en-US"/>
              </w:rPr>
              <w:t>2110 MHz</w:t>
            </w:r>
          </w:p>
        </w:tc>
        <w:tc>
          <w:tcPr>
            <w:tcW w:w="317" w:type="dxa"/>
            <w:shd w:val="clear" w:color="auto" w:fill="auto"/>
            <w:vAlign w:val="center"/>
          </w:tcPr>
          <w:p w14:paraId="2EF76D75" w14:textId="77777777" w:rsidR="00CC7B53" w:rsidRPr="00272810" w:rsidRDefault="00CC7B53" w:rsidP="00E84111">
            <w:pPr>
              <w:pStyle w:val="TAC"/>
              <w:rPr>
                <w:rFonts w:eastAsia="MS Mincho" w:cs="Arial"/>
                <w:lang w:eastAsia="en-US"/>
              </w:rPr>
            </w:pPr>
            <w:r w:rsidRPr="00272810">
              <w:rPr>
                <w:rFonts w:eastAsia="MS Mincho" w:cs="Arial"/>
                <w:lang w:eastAsia="en-US"/>
              </w:rPr>
              <w:t>–</w:t>
            </w:r>
          </w:p>
        </w:tc>
        <w:tc>
          <w:tcPr>
            <w:tcW w:w="1401" w:type="dxa"/>
            <w:shd w:val="clear" w:color="auto" w:fill="auto"/>
            <w:vAlign w:val="center"/>
          </w:tcPr>
          <w:p w14:paraId="652EEDB5" w14:textId="77777777" w:rsidR="00CC7B53" w:rsidRPr="007728C3" w:rsidRDefault="00CC7B53" w:rsidP="00E84111">
            <w:pPr>
              <w:pStyle w:val="TAL"/>
              <w:rPr>
                <w:rFonts w:cs="Arial"/>
                <w:lang w:eastAsia="en-US"/>
              </w:rPr>
            </w:pPr>
            <w:r w:rsidRPr="007728C3">
              <w:rPr>
                <w:rFonts w:cs="Arial"/>
                <w:lang w:eastAsia="en-US"/>
              </w:rPr>
              <w:t>2155 MHz</w:t>
            </w:r>
          </w:p>
        </w:tc>
        <w:tc>
          <w:tcPr>
            <w:tcW w:w="850" w:type="dxa"/>
            <w:vMerge w:val="restart"/>
            <w:shd w:val="clear" w:color="auto" w:fill="auto"/>
            <w:vAlign w:val="center"/>
          </w:tcPr>
          <w:p w14:paraId="54621F2E" w14:textId="77777777" w:rsidR="00CC7B53" w:rsidRPr="00272810" w:rsidRDefault="00CC7B53" w:rsidP="00E84111">
            <w:pPr>
              <w:pStyle w:val="TAC"/>
              <w:rPr>
                <w:rFonts w:eastAsia="MS Mincho" w:cs="Arial"/>
                <w:lang w:eastAsia="en-US"/>
              </w:rPr>
            </w:pPr>
            <w:r w:rsidRPr="00272810">
              <w:rPr>
                <w:rFonts w:eastAsia="MS Mincho" w:cs="Arial"/>
                <w:lang w:eastAsia="en-US"/>
              </w:rPr>
              <w:t>FDD</w:t>
            </w:r>
          </w:p>
        </w:tc>
      </w:tr>
      <w:tr w:rsidR="00CC7B53" w:rsidRPr="00AE4A95" w14:paraId="3BD1D8D7" w14:textId="77777777">
        <w:trPr>
          <w:trHeight w:val="225"/>
        </w:trPr>
        <w:tc>
          <w:tcPr>
            <w:tcW w:w="1067" w:type="dxa"/>
            <w:vMerge/>
            <w:vAlign w:val="center"/>
          </w:tcPr>
          <w:p w14:paraId="342CDBDA" w14:textId="77777777" w:rsidR="00CC7B53" w:rsidRPr="00272810" w:rsidRDefault="00CC7B53" w:rsidP="006671DB">
            <w:pPr>
              <w:pStyle w:val="TAC"/>
              <w:rPr>
                <w:rFonts w:eastAsia="MS Mincho" w:cs="Arial"/>
                <w:lang w:eastAsia="en-US"/>
              </w:rPr>
            </w:pPr>
          </w:p>
        </w:tc>
        <w:tc>
          <w:tcPr>
            <w:tcW w:w="1067" w:type="dxa"/>
            <w:vAlign w:val="center"/>
          </w:tcPr>
          <w:p w14:paraId="37FAFAA2" w14:textId="77777777" w:rsidR="00CC7B53" w:rsidRPr="00272810" w:rsidRDefault="00CC7B53" w:rsidP="006671DB">
            <w:pPr>
              <w:pStyle w:val="TAC"/>
              <w:rPr>
                <w:rFonts w:eastAsia="MS Mincho" w:cs="Arial"/>
                <w:lang w:eastAsia="en-US"/>
              </w:rPr>
            </w:pPr>
            <w:r w:rsidRPr="00272810">
              <w:rPr>
                <w:rFonts w:eastAsia="MS Mincho" w:cs="Arial"/>
                <w:lang w:eastAsia="en-US"/>
              </w:rPr>
              <w:t>29</w:t>
            </w:r>
          </w:p>
        </w:tc>
        <w:tc>
          <w:tcPr>
            <w:tcW w:w="2729" w:type="dxa"/>
            <w:gridSpan w:val="3"/>
            <w:shd w:val="clear" w:color="auto" w:fill="auto"/>
            <w:vAlign w:val="center"/>
          </w:tcPr>
          <w:p w14:paraId="326DFAC9" w14:textId="77777777" w:rsidR="00CC7B53" w:rsidRPr="007728C3" w:rsidRDefault="00CC7B53" w:rsidP="00B5715F">
            <w:pPr>
              <w:pStyle w:val="TAC"/>
              <w:rPr>
                <w:rFonts w:cs="Arial"/>
                <w:lang w:eastAsia="en-US"/>
              </w:rPr>
            </w:pPr>
            <w:r w:rsidRPr="007728C3">
              <w:rPr>
                <w:rFonts w:cs="Arial"/>
                <w:lang w:eastAsia="en-US"/>
              </w:rPr>
              <w:t>N/A</w:t>
            </w:r>
          </w:p>
        </w:tc>
        <w:tc>
          <w:tcPr>
            <w:tcW w:w="1210" w:type="dxa"/>
            <w:shd w:val="clear" w:color="auto" w:fill="auto"/>
            <w:vAlign w:val="center"/>
          </w:tcPr>
          <w:p w14:paraId="403AB401" w14:textId="77777777" w:rsidR="00CC7B53" w:rsidRPr="007728C3" w:rsidRDefault="00CC7B53" w:rsidP="00E84111">
            <w:pPr>
              <w:pStyle w:val="TAR"/>
              <w:rPr>
                <w:rFonts w:cs="Arial"/>
                <w:lang w:eastAsia="en-US"/>
              </w:rPr>
            </w:pPr>
            <w:r w:rsidRPr="007728C3">
              <w:rPr>
                <w:rFonts w:cs="Arial"/>
                <w:lang w:eastAsia="en-US"/>
              </w:rPr>
              <w:t>717 MHz</w:t>
            </w:r>
          </w:p>
        </w:tc>
        <w:tc>
          <w:tcPr>
            <w:tcW w:w="317" w:type="dxa"/>
            <w:shd w:val="clear" w:color="auto" w:fill="auto"/>
            <w:vAlign w:val="center"/>
          </w:tcPr>
          <w:p w14:paraId="2718730A" w14:textId="77777777" w:rsidR="00CC7B53" w:rsidRPr="00272810" w:rsidRDefault="00CC7B53" w:rsidP="00E84111">
            <w:pPr>
              <w:pStyle w:val="TAC"/>
              <w:rPr>
                <w:rFonts w:eastAsia="MS Mincho" w:cs="Arial"/>
                <w:lang w:eastAsia="en-US"/>
              </w:rPr>
            </w:pPr>
            <w:r w:rsidRPr="00272810">
              <w:rPr>
                <w:rFonts w:eastAsia="MS Mincho" w:cs="Arial"/>
                <w:lang w:eastAsia="en-US"/>
              </w:rPr>
              <w:t>–</w:t>
            </w:r>
          </w:p>
        </w:tc>
        <w:tc>
          <w:tcPr>
            <w:tcW w:w="1401" w:type="dxa"/>
            <w:shd w:val="clear" w:color="auto" w:fill="auto"/>
            <w:vAlign w:val="center"/>
          </w:tcPr>
          <w:p w14:paraId="700216F4" w14:textId="77777777" w:rsidR="00CC7B53" w:rsidRPr="007728C3" w:rsidRDefault="00711E74" w:rsidP="00E84111">
            <w:pPr>
              <w:pStyle w:val="TAL"/>
              <w:rPr>
                <w:rFonts w:cs="Arial"/>
                <w:lang w:eastAsia="en-US"/>
              </w:rPr>
            </w:pPr>
            <w:r w:rsidRPr="007728C3">
              <w:rPr>
                <w:rFonts w:cs="Arial"/>
                <w:lang w:eastAsia="en-US"/>
              </w:rPr>
              <w:t>728 MHz</w:t>
            </w:r>
          </w:p>
        </w:tc>
        <w:tc>
          <w:tcPr>
            <w:tcW w:w="850" w:type="dxa"/>
            <w:vMerge/>
            <w:shd w:val="clear" w:color="auto" w:fill="auto"/>
          </w:tcPr>
          <w:p w14:paraId="1B37840E" w14:textId="77777777" w:rsidR="00CC7B53" w:rsidRPr="00272810" w:rsidRDefault="00CC7B53" w:rsidP="00E84111">
            <w:pPr>
              <w:pStyle w:val="TAC"/>
              <w:rPr>
                <w:rFonts w:eastAsia="MS Mincho" w:cs="Arial"/>
                <w:lang w:eastAsia="en-US"/>
              </w:rPr>
            </w:pPr>
          </w:p>
        </w:tc>
      </w:tr>
      <w:tr w:rsidR="00CC7B53" w:rsidRPr="007728C3" w14:paraId="1FE28F19" w14:textId="77777777">
        <w:trPr>
          <w:trHeight w:val="225"/>
        </w:trPr>
        <w:tc>
          <w:tcPr>
            <w:tcW w:w="1067" w:type="dxa"/>
            <w:vMerge w:val="restart"/>
            <w:vAlign w:val="center"/>
          </w:tcPr>
          <w:p w14:paraId="7C787C14" w14:textId="77777777" w:rsidR="00CC7B53" w:rsidRPr="00272810" w:rsidRDefault="00CC7B53" w:rsidP="006671DB">
            <w:pPr>
              <w:pStyle w:val="TAC"/>
              <w:rPr>
                <w:rFonts w:eastAsia="MS Mincho" w:cs="Arial"/>
                <w:lang w:eastAsia="en-US"/>
              </w:rPr>
            </w:pPr>
            <w:r w:rsidRPr="00272810">
              <w:rPr>
                <w:rFonts w:eastAsia="MS Mincho" w:cs="Arial"/>
                <w:lang w:eastAsia="en-US"/>
              </w:rPr>
              <w:t>CA_5-12</w:t>
            </w:r>
          </w:p>
        </w:tc>
        <w:tc>
          <w:tcPr>
            <w:tcW w:w="1067" w:type="dxa"/>
            <w:vAlign w:val="center"/>
          </w:tcPr>
          <w:p w14:paraId="353D1283" w14:textId="77777777" w:rsidR="00CC7B53" w:rsidRPr="00272810" w:rsidRDefault="00CC7B53" w:rsidP="006671DB">
            <w:pPr>
              <w:pStyle w:val="TAC"/>
              <w:rPr>
                <w:rFonts w:eastAsia="MS Mincho" w:cs="Arial"/>
                <w:lang w:eastAsia="en-US"/>
              </w:rPr>
            </w:pPr>
            <w:r w:rsidRPr="00272810">
              <w:rPr>
                <w:rFonts w:eastAsia="MS Mincho" w:cs="Arial"/>
                <w:lang w:eastAsia="en-US"/>
              </w:rPr>
              <w:t>5</w:t>
            </w:r>
          </w:p>
        </w:tc>
        <w:tc>
          <w:tcPr>
            <w:tcW w:w="1212" w:type="dxa"/>
            <w:shd w:val="clear" w:color="auto" w:fill="auto"/>
            <w:vAlign w:val="center"/>
          </w:tcPr>
          <w:p w14:paraId="02FC0030" w14:textId="77777777" w:rsidR="00CC7B53" w:rsidRPr="007728C3" w:rsidRDefault="00CC7B53" w:rsidP="00141571">
            <w:pPr>
              <w:pStyle w:val="TAR"/>
              <w:rPr>
                <w:rFonts w:cs="Arial"/>
                <w:lang w:eastAsia="en-US"/>
              </w:rPr>
            </w:pPr>
            <w:r w:rsidRPr="007728C3">
              <w:rPr>
                <w:rFonts w:cs="Arial"/>
                <w:lang w:eastAsia="en-US"/>
              </w:rPr>
              <w:t>824 MHz</w:t>
            </w:r>
          </w:p>
        </w:tc>
        <w:tc>
          <w:tcPr>
            <w:tcW w:w="317" w:type="dxa"/>
            <w:shd w:val="clear" w:color="auto" w:fill="auto"/>
            <w:vAlign w:val="center"/>
          </w:tcPr>
          <w:p w14:paraId="189FE7B0" w14:textId="77777777" w:rsidR="00CC7B53" w:rsidRPr="00272810" w:rsidRDefault="00CC7B53" w:rsidP="00141571">
            <w:pPr>
              <w:pStyle w:val="TAC"/>
              <w:rPr>
                <w:rFonts w:eastAsia="MS Mincho" w:cs="Arial"/>
                <w:lang w:eastAsia="en-US"/>
              </w:rPr>
            </w:pPr>
            <w:r w:rsidRPr="00272810">
              <w:rPr>
                <w:rFonts w:eastAsia="MS Mincho" w:cs="Arial"/>
                <w:lang w:eastAsia="en-US"/>
              </w:rPr>
              <w:t>–</w:t>
            </w:r>
          </w:p>
        </w:tc>
        <w:tc>
          <w:tcPr>
            <w:tcW w:w="1200" w:type="dxa"/>
            <w:shd w:val="clear" w:color="auto" w:fill="auto"/>
            <w:vAlign w:val="center"/>
          </w:tcPr>
          <w:p w14:paraId="498811E6" w14:textId="77777777" w:rsidR="00CC7B53" w:rsidRPr="007728C3" w:rsidRDefault="00CC7B53" w:rsidP="00141571">
            <w:pPr>
              <w:pStyle w:val="TAL"/>
              <w:rPr>
                <w:rFonts w:cs="Arial"/>
                <w:lang w:eastAsia="en-US"/>
              </w:rPr>
            </w:pPr>
            <w:r w:rsidRPr="007728C3">
              <w:rPr>
                <w:rFonts w:cs="Arial"/>
                <w:lang w:eastAsia="en-US"/>
              </w:rPr>
              <w:t>849 MHz</w:t>
            </w:r>
          </w:p>
        </w:tc>
        <w:tc>
          <w:tcPr>
            <w:tcW w:w="1210" w:type="dxa"/>
            <w:shd w:val="clear" w:color="auto" w:fill="auto"/>
            <w:vAlign w:val="center"/>
          </w:tcPr>
          <w:p w14:paraId="04236F90" w14:textId="77777777" w:rsidR="00CC7B53" w:rsidRPr="007728C3" w:rsidRDefault="00CC7B53" w:rsidP="00E84111">
            <w:pPr>
              <w:pStyle w:val="TAR"/>
              <w:rPr>
                <w:rFonts w:cs="Arial"/>
                <w:lang w:eastAsia="en-US"/>
              </w:rPr>
            </w:pPr>
            <w:r w:rsidRPr="007728C3">
              <w:rPr>
                <w:rFonts w:cs="Arial"/>
                <w:lang w:eastAsia="en-US"/>
              </w:rPr>
              <w:t>869 MHz</w:t>
            </w:r>
          </w:p>
        </w:tc>
        <w:tc>
          <w:tcPr>
            <w:tcW w:w="317" w:type="dxa"/>
            <w:shd w:val="clear" w:color="auto" w:fill="auto"/>
            <w:vAlign w:val="center"/>
          </w:tcPr>
          <w:p w14:paraId="5E7B93F8" w14:textId="77777777" w:rsidR="00CC7B53" w:rsidRPr="00272810" w:rsidRDefault="00CC7B53" w:rsidP="00E84111">
            <w:pPr>
              <w:pStyle w:val="TAC"/>
              <w:rPr>
                <w:rFonts w:eastAsia="MS Mincho" w:cs="Arial"/>
                <w:lang w:eastAsia="en-US"/>
              </w:rPr>
            </w:pPr>
            <w:r w:rsidRPr="00272810">
              <w:rPr>
                <w:rFonts w:eastAsia="MS Mincho" w:cs="Arial"/>
                <w:lang w:eastAsia="en-US"/>
              </w:rPr>
              <w:t>–</w:t>
            </w:r>
          </w:p>
        </w:tc>
        <w:tc>
          <w:tcPr>
            <w:tcW w:w="1401" w:type="dxa"/>
            <w:shd w:val="clear" w:color="auto" w:fill="auto"/>
            <w:vAlign w:val="center"/>
          </w:tcPr>
          <w:p w14:paraId="45E874D3" w14:textId="77777777" w:rsidR="00CC7B53" w:rsidRPr="007728C3" w:rsidRDefault="00CC7B53" w:rsidP="00E84111">
            <w:pPr>
              <w:pStyle w:val="TAL"/>
              <w:rPr>
                <w:rFonts w:cs="Arial"/>
                <w:lang w:eastAsia="en-US"/>
              </w:rPr>
            </w:pPr>
            <w:r w:rsidRPr="007728C3">
              <w:rPr>
                <w:rFonts w:cs="Arial"/>
                <w:lang w:eastAsia="en-US"/>
              </w:rPr>
              <w:t>894 MHz</w:t>
            </w:r>
          </w:p>
        </w:tc>
        <w:tc>
          <w:tcPr>
            <w:tcW w:w="850" w:type="dxa"/>
            <w:vMerge w:val="restart"/>
            <w:shd w:val="clear" w:color="auto" w:fill="auto"/>
            <w:vAlign w:val="center"/>
          </w:tcPr>
          <w:p w14:paraId="01D6936E" w14:textId="77777777" w:rsidR="00CC7B53" w:rsidRPr="00272810" w:rsidRDefault="00CC7B53" w:rsidP="00E84111">
            <w:pPr>
              <w:pStyle w:val="TAC"/>
              <w:rPr>
                <w:rFonts w:eastAsia="MS Mincho" w:cs="Arial"/>
                <w:lang w:eastAsia="en-US"/>
              </w:rPr>
            </w:pPr>
            <w:r w:rsidRPr="00272810">
              <w:rPr>
                <w:rFonts w:eastAsia="MS Mincho" w:cs="Arial"/>
                <w:lang w:eastAsia="en-US"/>
              </w:rPr>
              <w:t>FDD</w:t>
            </w:r>
          </w:p>
        </w:tc>
      </w:tr>
      <w:tr w:rsidR="00CC7B53" w:rsidRPr="007728C3" w14:paraId="1D9ED01C" w14:textId="77777777">
        <w:trPr>
          <w:trHeight w:val="225"/>
        </w:trPr>
        <w:tc>
          <w:tcPr>
            <w:tcW w:w="1067" w:type="dxa"/>
            <w:vMerge/>
            <w:vAlign w:val="center"/>
          </w:tcPr>
          <w:p w14:paraId="51986509" w14:textId="77777777" w:rsidR="00CC7B53" w:rsidRPr="00272810" w:rsidRDefault="00CC7B53" w:rsidP="006671DB">
            <w:pPr>
              <w:pStyle w:val="TAC"/>
              <w:rPr>
                <w:rFonts w:eastAsia="MS Mincho" w:cs="Arial"/>
                <w:lang w:eastAsia="en-US"/>
              </w:rPr>
            </w:pPr>
          </w:p>
        </w:tc>
        <w:tc>
          <w:tcPr>
            <w:tcW w:w="1067" w:type="dxa"/>
            <w:vAlign w:val="center"/>
          </w:tcPr>
          <w:p w14:paraId="5E68E887" w14:textId="77777777" w:rsidR="00CC7B53" w:rsidRPr="00272810" w:rsidRDefault="00CC7B53" w:rsidP="006671DB">
            <w:pPr>
              <w:pStyle w:val="TAC"/>
              <w:rPr>
                <w:rFonts w:eastAsia="MS Mincho" w:cs="Arial"/>
                <w:lang w:eastAsia="en-US"/>
              </w:rPr>
            </w:pPr>
            <w:r w:rsidRPr="00272810">
              <w:rPr>
                <w:rFonts w:eastAsia="MS Mincho" w:cs="Arial"/>
                <w:lang w:eastAsia="en-US"/>
              </w:rPr>
              <w:t>12</w:t>
            </w:r>
          </w:p>
        </w:tc>
        <w:tc>
          <w:tcPr>
            <w:tcW w:w="1212" w:type="dxa"/>
            <w:shd w:val="clear" w:color="auto" w:fill="auto"/>
            <w:vAlign w:val="center"/>
          </w:tcPr>
          <w:p w14:paraId="79AD7036" w14:textId="77777777" w:rsidR="00CC7B53" w:rsidRPr="007728C3" w:rsidRDefault="00CC7B53" w:rsidP="00141571">
            <w:pPr>
              <w:pStyle w:val="TAR"/>
              <w:rPr>
                <w:rFonts w:cs="Arial"/>
                <w:lang w:eastAsia="en-US"/>
              </w:rPr>
            </w:pPr>
            <w:r w:rsidRPr="007728C3">
              <w:rPr>
                <w:rFonts w:cs="Arial"/>
                <w:lang w:eastAsia="en-US"/>
              </w:rPr>
              <w:t>699 MHz</w:t>
            </w:r>
          </w:p>
        </w:tc>
        <w:tc>
          <w:tcPr>
            <w:tcW w:w="317" w:type="dxa"/>
            <w:shd w:val="clear" w:color="auto" w:fill="auto"/>
            <w:vAlign w:val="center"/>
          </w:tcPr>
          <w:p w14:paraId="0DB6BA69" w14:textId="77777777" w:rsidR="00CC7B53" w:rsidRPr="00272810" w:rsidRDefault="00CC7B53" w:rsidP="00141571">
            <w:pPr>
              <w:pStyle w:val="TAC"/>
              <w:rPr>
                <w:rFonts w:eastAsia="MS Mincho" w:cs="Arial"/>
                <w:lang w:eastAsia="en-US"/>
              </w:rPr>
            </w:pPr>
            <w:r w:rsidRPr="00272810">
              <w:rPr>
                <w:rFonts w:eastAsia="MS Mincho" w:cs="Arial"/>
                <w:lang w:eastAsia="en-US"/>
              </w:rPr>
              <w:t>–</w:t>
            </w:r>
          </w:p>
        </w:tc>
        <w:tc>
          <w:tcPr>
            <w:tcW w:w="1200" w:type="dxa"/>
            <w:shd w:val="clear" w:color="auto" w:fill="auto"/>
            <w:vAlign w:val="center"/>
          </w:tcPr>
          <w:p w14:paraId="361A0C1C" w14:textId="77777777" w:rsidR="00CC7B53" w:rsidRPr="007728C3" w:rsidRDefault="00CC7B53" w:rsidP="00141571">
            <w:pPr>
              <w:pStyle w:val="TAL"/>
              <w:rPr>
                <w:rFonts w:cs="Arial"/>
                <w:lang w:eastAsia="en-US"/>
              </w:rPr>
            </w:pPr>
            <w:r w:rsidRPr="007728C3">
              <w:rPr>
                <w:rFonts w:cs="Arial"/>
                <w:lang w:eastAsia="en-US"/>
              </w:rPr>
              <w:t>716 MHz</w:t>
            </w:r>
          </w:p>
        </w:tc>
        <w:tc>
          <w:tcPr>
            <w:tcW w:w="1210" w:type="dxa"/>
            <w:shd w:val="clear" w:color="auto" w:fill="auto"/>
            <w:vAlign w:val="center"/>
          </w:tcPr>
          <w:p w14:paraId="204F7055" w14:textId="77777777" w:rsidR="00CC7B53" w:rsidRPr="007728C3" w:rsidRDefault="00CC7B53" w:rsidP="00E84111">
            <w:pPr>
              <w:pStyle w:val="TAR"/>
              <w:rPr>
                <w:rFonts w:cs="Arial"/>
                <w:lang w:eastAsia="en-US"/>
              </w:rPr>
            </w:pPr>
            <w:r w:rsidRPr="007728C3">
              <w:rPr>
                <w:rFonts w:cs="Arial"/>
                <w:lang w:eastAsia="en-US"/>
              </w:rPr>
              <w:t>729 MHz</w:t>
            </w:r>
          </w:p>
        </w:tc>
        <w:tc>
          <w:tcPr>
            <w:tcW w:w="317" w:type="dxa"/>
            <w:shd w:val="clear" w:color="auto" w:fill="auto"/>
            <w:vAlign w:val="center"/>
          </w:tcPr>
          <w:p w14:paraId="22951E69" w14:textId="77777777" w:rsidR="00CC7B53" w:rsidRPr="00272810" w:rsidRDefault="00CC7B53" w:rsidP="00E84111">
            <w:pPr>
              <w:pStyle w:val="TAC"/>
              <w:rPr>
                <w:rFonts w:eastAsia="MS Mincho" w:cs="Arial"/>
                <w:lang w:eastAsia="en-US"/>
              </w:rPr>
            </w:pPr>
            <w:r w:rsidRPr="00272810">
              <w:rPr>
                <w:rFonts w:eastAsia="MS Mincho" w:cs="Arial"/>
                <w:lang w:eastAsia="en-US"/>
              </w:rPr>
              <w:t>–</w:t>
            </w:r>
          </w:p>
        </w:tc>
        <w:tc>
          <w:tcPr>
            <w:tcW w:w="1401" w:type="dxa"/>
            <w:shd w:val="clear" w:color="auto" w:fill="auto"/>
            <w:vAlign w:val="center"/>
          </w:tcPr>
          <w:p w14:paraId="4DBC5818" w14:textId="77777777" w:rsidR="00CC7B53" w:rsidRPr="007728C3" w:rsidRDefault="00CC7B53" w:rsidP="00E84111">
            <w:pPr>
              <w:pStyle w:val="TAL"/>
              <w:rPr>
                <w:rFonts w:cs="Arial"/>
                <w:lang w:eastAsia="en-US"/>
              </w:rPr>
            </w:pPr>
            <w:r w:rsidRPr="007728C3">
              <w:rPr>
                <w:rFonts w:cs="Arial"/>
                <w:lang w:eastAsia="en-US"/>
              </w:rPr>
              <w:t>746 MHz</w:t>
            </w:r>
          </w:p>
        </w:tc>
        <w:tc>
          <w:tcPr>
            <w:tcW w:w="850" w:type="dxa"/>
            <w:vMerge/>
            <w:shd w:val="clear" w:color="auto" w:fill="auto"/>
          </w:tcPr>
          <w:p w14:paraId="4D8C622A" w14:textId="77777777" w:rsidR="00CC7B53" w:rsidRPr="00272810" w:rsidRDefault="00CC7B53" w:rsidP="00E84111">
            <w:pPr>
              <w:pStyle w:val="TAC"/>
              <w:rPr>
                <w:rFonts w:eastAsia="MS Mincho" w:cs="Arial"/>
                <w:lang w:eastAsia="en-US"/>
              </w:rPr>
            </w:pPr>
          </w:p>
        </w:tc>
      </w:tr>
      <w:tr w:rsidR="00CC7B53" w:rsidRPr="007728C3" w14:paraId="4A84537C" w14:textId="77777777">
        <w:trPr>
          <w:trHeight w:val="225"/>
        </w:trPr>
        <w:tc>
          <w:tcPr>
            <w:tcW w:w="1067" w:type="dxa"/>
            <w:vMerge w:val="restart"/>
            <w:vAlign w:val="center"/>
          </w:tcPr>
          <w:p w14:paraId="70A27665" w14:textId="77777777" w:rsidR="00CC7B53" w:rsidRPr="00272810" w:rsidRDefault="00CC7B53" w:rsidP="006671DB">
            <w:pPr>
              <w:pStyle w:val="TAC"/>
              <w:rPr>
                <w:rFonts w:eastAsia="MS Mincho" w:cs="Arial"/>
                <w:lang w:eastAsia="en-US"/>
              </w:rPr>
            </w:pPr>
            <w:r w:rsidRPr="00272810">
              <w:rPr>
                <w:rFonts w:eastAsia="MS Mincho" w:cs="Arial"/>
                <w:lang w:eastAsia="en-US"/>
              </w:rPr>
              <w:t>CA_5-17</w:t>
            </w:r>
          </w:p>
        </w:tc>
        <w:tc>
          <w:tcPr>
            <w:tcW w:w="1067" w:type="dxa"/>
            <w:vAlign w:val="center"/>
          </w:tcPr>
          <w:p w14:paraId="23A4F1AF" w14:textId="77777777" w:rsidR="00CC7B53" w:rsidRPr="00272810" w:rsidRDefault="00CC7B53" w:rsidP="006671DB">
            <w:pPr>
              <w:pStyle w:val="TAC"/>
              <w:rPr>
                <w:rFonts w:eastAsia="MS Mincho" w:cs="Arial"/>
                <w:lang w:eastAsia="en-US"/>
              </w:rPr>
            </w:pPr>
            <w:r w:rsidRPr="00272810">
              <w:rPr>
                <w:rFonts w:eastAsia="MS Mincho" w:cs="Arial"/>
                <w:lang w:eastAsia="en-US"/>
              </w:rPr>
              <w:t>5</w:t>
            </w:r>
          </w:p>
        </w:tc>
        <w:tc>
          <w:tcPr>
            <w:tcW w:w="1212" w:type="dxa"/>
            <w:shd w:val="clear" w:color="auto" w:fill="auto"/>
            <w:vAlign w:val="center"/>
          </w:tcPr>
          <w:p w14:paraId="09D89D1F" w14:textId="77777777" w:rsidR="00CC7B53" w:rsidRPr="007728C3" w:rsidRDefault="00CC7B53" w:rsidP="00141571">
            <w:pPr>
              <w:pStyle w:val="TAR"/>
              <w:rPr>
                <w:rFonts w:cs="Arial"/>
                <w:lang w:eastAsia="en-US"/>
              </w:rPr>
            </w:pPr>
            <w:r w:rsidRPr="007728C3">
              <w:rPr>
                <w:rFonts w:cs="Arial"/>
                <w:lang w:eastAsia="en-US"/>
              </w:rPr>
              <w:t>824 MHz</w:t>
            </w:r>
          </w:p>
        </w:tc>
        <w:tc>
          <w:tcPr>
            <w:tcW w:w="317" w:type="dxa"/>
            <w:shd w:val="clear" w:color="auto" w:fill="auto"/>
            <w:vAlign w:val="center"/>
          </w:tcPr>
          <w:p w14:paraId="561059DE" w14:textId="77777777" w:rsidR="00CC7B53" w:rsidRPr="00272810" w:rsidRDefault="00CC7B53" w:rsidP="00141571">
            <w:pPr>
              <w:pStyle w:val="TAC"/>
              <w:rPr>
                <w:rFonts w:eastAsia="MS Mincho" w:cs="Arial"/>
                <w:lang w:eastAsia="en-US"/>
              </w:rPr>
            </w:pPr>
            <w:r w:rsidRPr="00272810">
              <w:rPr>
                <w:rFonts w:eastAsia="MS Mincho" w:cs="Arial"/>
                <w:lang w:eastAsia="en-US"/>
              </w:rPr>
              <w:t>–</w:t>
            </w:r>
          </w:p>
        </w:tc>
        <w:tc>
          <w:tcPr>
            <w:tcW w:w="1200" w:type="dxa"/>
            <w:shd w:val="clear" w:color="auto" w:fill="auto"/>
            <w:vAlign w:val="center"/>
          </w:tcPr>
          <w:p w14:paraId="4C548EE9" w14:textId="77777777" w:rsidR="00CC7B53" w:rsidRPr="007728C3" w:rsidRDefault="00711E74" w:rsidP="00141571">
            <w:pPr>
              <w:pStyle w:val="TAL"/>
              <w:rPr>
                <w:rFonts w:cs="Arial"/>
                <w:lang w:eastAsia="en-US"/>
              </w:rPr>
            </w:pPr>
            <w:r w:rsidRPr="007728C3">
              <w:rPr>
                <w:rFonts w:cs="Arial"/>
                <w:lang w:eastAsia="en-US"/>
              </w:rPr>
              <w:t>849 MHz</w:t>
            </w:r>
          </w:p>
        </w:tc>
        <w:tc>
          <w:tcPr>
            <w:tcW w:w="1210" w:type="dxa"/>
            <w:shd w:val="clear" w:color="auto" w:fill="auto"/>
            <w:vAlign w:val="center"/>
          </w:tcPr>
          <w:p w14:paraId="62FB64BF" w14:textId="77777777" w:rsidR="00CC7B53" w:rsidRPr="007728C3" w:rsidRDefault="00CC7B53" w:rsidP="00E84111">
            <w:pPr>
              <w:pStyle w:val="TAR"/>
              <w:rPr>
                <w:rFonts w:cs="Arial"/>
                <w:lang w:eastAsia="en-US"/>
              </w:rPr>
            </w:pPr>
            <w:r w:rsidRPr="007728C3">
              <w:rPr>
                <w:rFonts w:cs="Arial"/>
                <w:lang w:eastAsia="en-US"/>
              </w:rPr>
              <w:t>869 MHz</w:t>
            </w:r>
          </w:p>
        </w:tc>
        <w:tc>
          <w:tcPr>
            <w:tcW w:w="317" w:type="dxa"/>
            <w:shd w:val="clear" w:color="auto" w:fill="auto"/>
            <w:vAlign w:val="center"/>
          </w:tcPr>
          <w:p w14:paraId="6154E700" w14:textId="77777777" w:rsidR="00CC7B53" w:rsidRPr="00272810" w:rsidRDefault="00CC7B53" w:rsidP="00E84111">
            <w:pPr>
              <w:pStyle w:val="TAC"/>
              <w:rPr>
                <w:rFonts w:eastAsia="MS Mincho" w:cs="Arial"/>
                <w:lang w:eastAsia="en-US"/>
              </w:rPr>
            </w:pPr>
            <w:r w:rsidRPr="00272810">
              <w:rPr>
                <w:rFonts w:eastAsia="MS Mincho" w:cs="Arial"/>
                <w:lang w:eastAsia="en-US"/>
              </w:rPr>
              <w:t>–</w:t>
            </w:r>
          </w:p>
        </w:tc>
        <w:tc>
          <w:tcPr>
            <w:tcW w:w="1401" w:type="dxa"/>
            <w:shd w:val="clear" w:color="auto" w:fill="auto"/>
            <w:vAlign w:val="center"/>
          </w:tcPr>
          <w:p w14:paraId="112ECF42" w14:textId="77777777" w:rsidR="00CC7B53" w:rsidRPr="007728C3" w:rsidRDefault="00711E74" w:rsidP="00E84111">
            <w:pPr>
              <w:pStyle w:val="TAL"/>
              <w:rPr>
                <w:rFonts w:cs="Arial"/>
                <w:lang w:eastAsia="en-US"/>
              </w:rPr>
            </w:pPr>
            <w:r w:rsidRPr="007728C3">
              <w:rPr>
                <w:rFonts w:cs="Arial"/>
                <w:lang w:eastAsia="en-US"/>
              </w:rPr>
              <w:t>894 MHz</w:t>
            </w:r>
          </w:p>
        </w:tc>
        <w:tc>
          <w:tcPr>
            <w:tcW w:w="850" w:type="dxa"/>
            <w:vMerge w:val="restart"/>
            <w:shd w:val="clear" w:color="auto" w:fill="auto"/>
            <w:vAlign w:val="center"/>
          </w:tcPr>
          <w:p w14:paraId="4BD1CBCD" w14:textId="77777777" w:rsidR="00CC7B53" w:rsidRPr="00272810" w:rsidRDefault="00CC7B53" w:rsidP="00E84111">
            <w:pPr>
              <w:pStyle w:val="TAC"/>
              <w:rPr>
                <w:rFonts w:eastAsia="MS Mincho" w:cs="Arial"/>
                <w:lang w:eastAsia="en-US"/>
              </w:rPr>
            </w:pPr>
            <w:r w:rsidRPr="00272810">
              <w:rPr>
                <w:rFonts w:eastAsia="MS Mincho" w:cs="Arial"/>
                <w:lang w:eastAsia="en-US"/>
              </w:rPr>
              <w:t>FDD</w:t>
            </w:r>
          </w:p>
        </w:tc>
      </w:tr>
      <w:tr w:rsidR="00CC7B53" w:rsidRPr="007728C3" w14:paraId="6E68A9D3" w14:textId="77777777">
        <w:trPr>
          <w:trHeight w:val="225"/>
        </w:trPr>
        <w:tc>
          <w:tcPr>
            <w:tcW w:w="1067" w:type="dxa"/>
            <w:vMerge/>
            <w:vAlign w:val="center"/>
          </w:tcPr>
          <w:p w14:paraId="518397FC" w14:textId="77777777" w:rsidR="00CC7B53" w:rsidRPr="00272810" w:rsidRDefault="00CC7B53" w:rsidP="006671DB">
            <w:pPr>
              <w:pStyle w:val="TAC"/>
              <w:rPr>
                <w:rFonts w:eastAsia="MS Mincho" w:cs="Arial"/>
                <w:lang w:eastAsia="en-US"/>
              </w:rPr>
            </w:pPr>
          </w:p>
        </w:tc>
        <w:tc>
          <w:tcPr>
            <w:tcW w:w="1067" w:type="dxa"/>
            <w:vAlign w:val="center"/>
          </w:tcPr>
          <w:p w14:paraId="406A7384" w14:textId="77777777" w:rsidR="00CC7B53" w:rsidRPr="00272810" w:rsidRDefault="00CC7B53" w:rsidP="006671DB">
            <w:pPr>
              <w:pStyle w:val="TAC"/>
              <w:rPr>
                <w:rFonts w:eastAsia="MS Mincho" w:cs="Arial"/>
                <w:lang w:eastAsia="en-US"/>
              </w:rPr>
            </w:pPr>
            <w:r w:rsidRPr="00272810">
              <w:rPr>
                <w:rFonts w:eastAsia="MS Mincho" w:cs="Arial"/>
                <w:lang w:eastAsia="en-US"/>
              </w:rPr>
              <w:t>17</w:t>
            </w:r>
          </w:p>
        </w:tc>
        <w:tc>
          <w:tcPr>
            <w:tcW w:w="1212" w:type="dxa"/>
            <w:shd w:val="clear" w:color="auto" w:fill="auto"/>
            <w:vAlign w:val="center"/>
          </w:tcPr>
          <w:p w14:paraId="4EDE680B" w14:textId="77777777" w:rsidR="00CC7B53" w:rsidRPr="007728C3" w:rsidRDefault="00CC7B53" w:rsidP="00141571">
            <w:pPr>
              <w:pStyle w:val="TAR"/>
              <w:rPr>
                <w:rFonts w:cs="Arial"/>
                <w:lang w:eastAsia="en-US"/>
              </w:rPr>
            </w:pPr>
            <w:r w:rsidRPr="007728C3">
              <w:rPr>
                <w:rFonts w:cs="Arial"/>
                <w:lang w:eastAsia="en-US"/>
              </w:rPr>
              <w:t>704 MHz</w:t>
            </w:r>
          </w:p>
        </w:tc>
        <w:tc>
          <w:tcPr>
            <w:tcW w:w="317" w:type="dxa"/>
            <w:shd w:val="clear" w:color="auto" w:fill="auto"/>
            <w:vAlign w:val="center"/>
          </w:tcPr>
          <w:p w14:paraId="454A46B6" w14:textId="77777777" w:rsidR="00CC7B53" w:rsidRPr="00272810" w:rsidRDefault="00CC7B53" w:rsidP="00141571">
            <w:pPr>
              <w:pStyle w:val="TAC"/>
              <w:rPr>
                <w:rFonts w:eastAsia="MS Mincho" w:cs="Arial"/>
                <w:lang w:eastAsia="en-US"/>
              </w:rPr>
            </w:pPr>
            <w:r w:rsidRPr="00272810">
              <w:rPr>
                <w:rFonts w:eastAsia="MS Mincho" w:cs="Arial"/>
                <w:lang w:eastAsia="en-US"/>
              </w:rPr>
              <w:t>–</w:t>
            </w:r>
          </w:p>
        </w:tc>
        <w:tc>
          <w:tcPr>
            <w:tcW w:w="1200" w:type="dxa"/>
            <w:shd w:val="clear" w:color="auto" w:fill="auto"/>
            <w:vAlign w:val="center"/>
          </w:tcPr>
          <w:p w14:paraId="4D87905A" w14:textId="77777777" w:rsidR="00CC7B53" w:rsidRPr="007728C3" w:rsidRDefault="00CC7B53" w:rsidP="00141571">
            <w:pPr>
              <w:pStyle w:val="TAL"/>
              <w:rPr>
                <w:rFonts w:cs="Arial"/>
                <w:lang w:eastAsia="en-US"/>
              </w:rPr>
            </w:pPr>
            <w:r w:rsidRPr="007728C3">
              <w:rPr>
                <w:rFonts w:cs="Arial"/>
                <w:lang w:eastAsia="en-US"/>
              </w:rPr>
              <w:t>716 MHz</w:t>
            </w:r>
          </w:p>
        </w:tc>
        <w:tc>
          <w:tcPr>
            <w:tcW w:w="1210" w:type="dxa"/>
            <w:shd w:val="clear" w:color="auto" w:fill="auto"/>
            <w:vAlign w:val="center"/>
          </w:tcPr>
          <w:p w14:paraId="64B9BD89" w14:textId="77777777" w:rsidR="00CC7B53" w:rsidRPr="007728C3" w:rsidRDefault="00CC7B53" w:rsidP="00E84111">
            <w:pPr>
              <w:pStyle w:val="TAR"/>
              <w:rPr>
                <w:rFonts w:cs="Arial"/>
                <w:lang w:eastAsia="en-US"/>
              </w:rPr>
            </w:pPr>
            <w:r w:rsidRPr="007728C3">
              <w:rPr>
                <w:rFonts w:cs="Arial"/>
                <w:lang w:eastAsia="en-US"/>
              </w:rPr>
              <w:t>734 MHz</w:t>
            </w:r>
          </w:p>
        </w:tc>
        <w:tc>
          <w:tcPr>
            <w:tcW w:w="317" w:type="dxa"/>
            <w:shd w:val="clear" w:color="auto" w:fill="auto"/>
            <w:vAlign w:val="center"/>
          </w:tcPr>
          <w:p w14:paraId="44A91FBD" w14:textId="77777777" w:rsidR="00CC7B53" w:rsidRPr="00272810" w:rsidRDefault="00CC7B53" w:rsidP="00E84111">
            <w:pPr>
              <w:pStyle w:val="TAC"/>
              <w:rPr>
                <w:rFonts w:eastAsia="MS Mincho" w:cs="Arial"/>
                <w:lang w:eastAsia="en-US"/>
              </w:rPr>
            </w:pPr>
            <w:r w:rsidRPr="00272810">
              <w:rPr>
                <w:rFonts w:eastAsia="MS Mincho" w:cs="Arial"/>
                <w:lang w:eastAsia="en-US"/>
              </w:rPr>
              <w:t>–</w:t>
            </w:r>
          </w:p>
        </w:tc>
        <w:tc>
          <w:tcPr>
            <w:tcW w:w="1401" w:type="dxa"/>
            <w:shd w:val="clear" w:color="auto" w:fill="auto"/>
            <w:vAlign w:val="center"/>
          </w:tcPr>
          <w:p w14:paraId="27336FE0" w14:textId="77777777" w:rsidR="00CC7B53" w:rsidRPr="007728C3" w:rsidRDefault="00CC7B53" w:rsidP="00E84111">
            <w:pPr>
              <w:pStyle w:val="TAL"/>
              <w:rPr>
                <w:rFonts w:cs="Arial"/>
                <w:lang w:eastAsia="en-US"/>
              </w:rPr>
            </w:pPr>
            <w:r w:rsidRPr="007728C3">
              <w:rPr>
                <w:rFonts w:cs="Arial"/>
                <w:lang w:eastAsia="en-US"/>
              </w:rPr>
              <w:t>746 MHz</w:t>
            </w:r>
          </w:p>
        </w:tc>
        <w:tc>
          <w:tcPr>
            <w:tcW w:w="850" w:type="dxa"/>
            <w:vMerge/>
            <w:shd w:val="clear" w:color="auto" w:fill="auto"/>
          </w:tcPr>
          <w:p w14:paraId="7B57B286" w14:textId="77777777" w:rsidR="00CC7B53" w:rsidRPr="00272810" w:rsidRDefault="00CC7B53" w:rsidP="00E84111">
            <w:pPr>
              <w:pStyle w:val="TAC"/>
              <w:rPr>
                <w:rFonts w:eastAsia="MS Mincho" w:cs="Arial"/>
                <w:lang w:eastAsia="en-US"/>
              </w:rPr>
            </w:pPr>
          </w:p>
        </w:tc>
      </w:tr>
      <w:tr w:rsidR="00CC7B53" w:rsidRPr="007728C3" w14:paraId="18182A77" w14:textId="77777777">
        <w:trPr>
          <w:trHeight w:val="225"/>
        </w:trPr>
        <w:tc>
          <w:tcPr>
            <w:tcW w:w="1067" w:type="dxa"/>
            <w:vMerge w:val="restart"/>
            <w:vAlign w:val="center"/>
          </w:tcPr>
          <w:p w14:paraId="4047FA44" w14:textId="77777777" w:rsidR="00CC7B53" w:rsidRPr="00272810" w:rsidRDefault="00CC7B53" w:rsidP="006671DB">
            <w:pPr>
              <w:pStyle w:val="TAC"/>
              <w:rPr>
                <w:rFonts w:eastAsia="MS Mincho" w:cs="Arial"/>
                <w:lang w:eastAsia="en-US"/>
              </w:rPr>
            </w:pPr>
            <w:r w:rsidRPr="00272810">
              <w:rPr>
                <w:rFonts w:eastAsia="MS Mincho" w:cs="Arial"/>
                <w:lang w:eastAsia="en-US"/>
              </w:rPr>
              <w:t>CA_7-20</w:t>
            </w:r>
          </w:p>
        </w:tc>
        <w:tc>
          <w:tcPr>
            <w:tcW w:w="1067" w:type="dxa"/>
            <w:vAlign w:val="center"/>
          </w:tcPr>
          <w:p w14:paraId="2458CADC" w14:textId="77777777" w:rsidR="00CC7B53" w:rsidRPr="00272810" w:rsidRDefault="00CC7B53" w:rsidP="006671DB">
            <w:pPr>
              <w:pStyle w:val="TAC"/>
              <w:rPr>
                <w:rFonts w:eastAsia="MS Mincho" w:cs="Arial"/>
                <w:lang w:eastAsia="en-US"/>
              </w:rPr>
            </w:pPr>
            <w:r w:rsidRPr="00272810">
              <w:rPr>
                <w:rFonts w:eastAsia="MS Mincho" w:cs="Arial"/>
                <w:lang w:eastAsia="en-US"/>
              </w:rPr>
              <w:t>7</w:t>
            </w:r>
          </w:p>
        </w:tc>
        <w:tc>
          <w:tcPr>
            <w:tcW w:w="1212" w:type="dxa"/>
            <w:shd w:val="clear" w:color="auto" w:fill="auto"/>
            <w:vAlign w:val="center"/>
          </w:tcPr>
          <w:p w14:paraId="7D6B30AF" w14:textId="77777777" w:rsidR="00CC7B53" w:rsidRPr="007728C3" w:rsidRDefault="00CC7B53" w:rsidP="00141571">
            <w:pPr>
              <w:pStyle w:val="TAR"/>
              <w:rPr>
                <w:rFonts w:cs="Arial"/>
                <w:lang w:eastAsia="en-US"/>
              </w:rPr>
            </w:pPr>
            <w:r w:rsidRPr="007728C3">
              <w:rPr>
                <w:rFonts w:cs="Arial"/>
                <w:lang w:eastAsia="en-US"/>
              </w:rPr>
              <w:t>2500 MHz</w:t>
            </w:r>
          </w:p>
        </w:tc>
        <w:tc>
          <w:tcPr>
            <w:tcW w:w="317" w:type="dxa"/>
            <w:shd w:val="clear" w:color="auto" w:fill="auto"/>
            <w:vAlign w:val="center"/>
          </w:tcPr>
          <w:p w14:paraId="1437B6D1" w14:textId="77777777" w:rsidR="00CC7B53" w:rsidRPr="00272810" w:rsidRDefault="00CC7B53" w:rsidP="00141571">
            <w:pPr>
              <w:pStyle w:val="TAC"/>
              <w:rPr>
                <w:rFonts w:eastAsia="MS Mincho" w:cs="Arial"/>
                <w:lang w:eastAsia="en-US"/>
              </w:rPr>
            </w:pPr>
            <w:r w:rsidRPr="00272810">
              <w:rPr>
                <w:rFonts w:eastAsia="MS Mincho" w:cs="Arial"/>
                <w:lang w:eastAsia="en-US"/>
              </w:rPr>
              <w:t>–</w:t>
            </w:r>
          </w:p>
        </w:tc>
        <w:tc>
          <w:tcPr>
            <w:tcW w:w="1200" w:type="dxa"/>
            <w:shd w:val="clear" w:color="auto" w:fill="auto"/>
            <w:vAlign w:val="center"/>
          </w:tcPr>
          <w:p w14:paraId="386D328A" w14:textId="77777777" w:rsidR="00CC7B53" w:rsidRPr="007728C3" w:rsidRDefault="00CC7B53" w:rsidP="00141571">
            <w:pPr>
              <w:pStyle w:val="TAL"/>
              <w:rPr>
                <w:rFonts w:cs="Arial"/>
                <w:lang w:eastAsia="en-US"/>
              </w:rPr>
            </w:pPr>
            <w:r w:rsidRPr="007728C3">
              <w:rPr>
                <w:rFonts w:cs="Arial"/>
                <w:lang w:eastAsia="en-US"/>
              </w:rPr>
              <w:t>2570 MHz</w:t>
            </w:r>
          </w:p>
        </w:tc>
        <w:tc>
          <w:tcPr>
            <w:tcW w:w="1210" w:type="dxa"/>
            <w:shd w:val="clear" w:color="auto" w:fill="auto"/>
            <w:vAlign w:val="center"/>
          </w:tcPr>
          <w:p w14:paraId="50389DF7" w14:textId="77777777" w:rsidR="00CC7B53" w:rsidRPr="007728C3" w:rsidRDefault="00CC7B53" w:rsidP="00E84111">
            <w:pPr>
              <w:pStyle w:val="TAR"/>
              <w:rPr>
                <w:rFonts w:cs="Arial"/>
                <w:lang w:eastAsia="en-US"/>
              </w:rPr>
            </w:pPr>
            <w:r w:rsidRPr="007728C3">
              <w:rPr>
                <w:rFonts w:cs="Arial"/>
                <w:lang w:eastAsia="en-US"/>
              </w:rPr>
              <w:t>2620 MHz</w:t>
            </w:r>
          </w:p>
        </w:tc>
        <w:tc>
          <w:tcPr>
            <w:tcW w:w="317" w:type="dxa"/>
            <w:shd w:val="clear" w:color="auto" w:fill="auto"/>
            <w:vAlign w:val="center"/>
          </w:tcPr>
          <w:p w14:paraId="2710F1A9" w14:textId="77777777" w:rsidR="00CC7B53" w:rsidRPr="00272810" w:rsidRDefault="00CC7B53" w:rsidP="00E84111">
            <w:pPr>
              <w:pStyle w:val="TAC"/>
              <w:rPr>
                <w:rFonts w:eastAsia="MS Mincho" w:cs="Arial"/>
                <w:lang w:eastAsia="en-US"/>
              </w:rPr>
            </w:pPr>
            <w:r w:rsidRPr="00272810">
              <w:rPr>
                <w:rFonts w:eastAsia="MS Mincho" w:cs="Arial"/>
                <w:lang w:eastAsia="en-US"/>
              </w:rPr>
              <w:t>–</w:t>
            </w:r>
          </w:p>
        </w:tc>
        <w:tc>
          <w:tcPr>
            <w:tcW w:w="1401" w:type="dxa"/>
            <w:shd w:val="clear" w:color="auto" w:fill="auto"/>
            <w:vAlign w:val="center"/>
          </w:tcPr>
          <w:p w14:paraId="5013AD92" w14:textId="77777777" w:rsidR="00CC7B53" w:rsidRPr="007728C3" w:rsidRDefault="00CC7B53" w:rsidP="00E84111">
            <w:pPr>
              <w:pStyle w:val="TAL"/>
              <w:rPr>
                <w:rFonts w:cs="Arial"/>
                <w:lang w:eastAsia="en-US"/>
              </w:rPr>
            </w:pPr>
            <w:r w:rsidRPr="007728C3">
              <w:rPr>
                <w:rFonts w:cs="Arial"/>
                <w:lang w:eastAsia="en-US"/>
              </w:rPr>
              <w:t>2690 MHz</w:t>
            </w:r>
          </w:p>
        </w:tc>
        <w:tc>
          <w:tcPr>
            <w:tcW w:w="850" w:type="dxa"/>
            <w:vMerge w:val="restart"/>
            <w:shd w:val="clear" w:color="auto" w:fill="auto"/>
            <w:vAlign w:val="center"/>
          </w:tcPr>
          <w:p w14:paraId="1DF69754" w14:textId="77777777" w:rsidR="00CC7B53" w:rsidRPr="00272810" w:rsidRDefault="00CC7B53" w:rsidP="00E84111">
            <w:pPr>
              <w:pStyle w:val="TAC"/>
              <w:rPr>
                <w:rFonts w:eastAsia="MS Mincho" w:cs="Arial"/>
                <w:lang w:eastAsia="en-US"/>
              </w:rPr>
            </w:pPr>
            <w:r w:rsidRPr="00272810">
              <w:rPr>
                <w:rFonts w:eastAsia="MS Mincho" w:cs="Arial"/>
                <w:lang w:eastAsia="en-US"/>
              </w:rPr>
              <w:t>FDD</w:t>
            </w:r>
          </w:p>
        </w:tc>
      </w:tr>
      <w:tr w:rsidR="00CC7B53" w:rsidRPr="007728C3" w14:paraId="6C5EE3B6" w14:textId="77777777">
        <w:trPr>
          <w:trHeight w:val="225"/>
        </w:trPr>
        <w:tc>
          <w:tcPr>
            <w:tcW w:w="1067" w:type="dxa"/>
            <w:vMerge/>
            <w:vAlign w:val="center"/>
          </w:tcPr>
          <w:p w14:paraId="7221CC80" w14:textId="77777777" w:rsidR="00CC7B53" w:rsidRPr="00272810" w:rsidRDefault="00CC7B53" w:rsidP="006671DB">
            <w:pPr>
              <w:pStyle w:val="TAC"/>
              <w:rPr>
                <w:rFonts w:eastAsia="MS Mincho" w:cs="Arial"/>
                <w:lang w:eastAsia="en-US"/>
              </w:rPr>
            </w:pPr>
          </w:p>
        </w:tc>
        <w:tc>
          <w:tcPr>
            <w:tcW w:w="1067" w:type="dxa"/>
            <w:vAlign w:val="center"/>
          </w:tcPr>
          <w:p w14:paraId="15AF5053" w14:textId="77777777" w:rsidR="00CC7B53" w:rsidRPr="00272810" w:rsidRDefault="00CC7B53" w:rsidP="006671DB">
            <w:pPr>
              <w:pStyle w:val="TAC"/>
              <w:rPr>
                <w:rFonts w:eastAsia="MS Mincho" w:cs="Arial"/>
                <w:lang w:eastAsia="en-US"/>
              </w:rPr>
            </w:pPr>
            <w:r w:rsidRPr="00272810">
              <w:rPr>
                <w:rFonts w:eastAsia="MS Mincho" w:cs="Arial"/>
                <w:lang w:eastAsia="en-US"/>
              </w:rPr>
              <w:t>20</w:t>
            </w:r>
          </w:p>
        </w:tc>
        <w:tc>
          <w:tcPr>
            <w:tcW w:w="1212" w:type="dxa"/>
            <w:shd w:val="clear" w:color="auto" w:fill="auto"/>
            <w:vAlign w:val="center"/>
          </w:tcPr>
          <w:p w14:paraId="01A94384" w14:textId="77777777" w:rsidR="00CC7B53" w:rsidRPr="007728C3" w:rsidRDefault="00CC7B53" w:rsidP="00141571">
            <w:pPr>
              <w:pStyle w:val="TAR"/>
              <w:rPr>
                <w:rFonts w:cs="Arial"/>
                <w:lang w:eastAsia="en-US"/>
              </w:rPr>
            </w:pPr>
            <w:r w:rsidRPr="007728C3">
              <w:rPr>
                <w:rFonts w:cs="Arial"/>
                <w:lang w:eastAsia="en-US"/>
              </w:rPr>
              <w:t>832 MHz</w:t>
            </w:r>
          </w:p>
        </w:tc>
        <w:tc>
          <w:tcPr>
            <w:tcW w:w="317" w:type="dxa"/>
            <w:shd w:val="clear" w:color="auto" w:fill="auto"/>
            <w:vAlign w:val="center"/>
          </w:tcPr>
          <w:p w14:paraId="558FDDBE" w14:textId="77777777" w:rsidR="00CC7B53" w:rsidRPr="00272810" w:rsidRDefault="00CC7B53" w:rsidP="00141571">
            <w:pPr>
              <w:pStyle w:val="TAC"/>
              <w:rPr>
                <w:rFonts w:eastAsia="MS Mincho" w:cs="Arial"/>
                <w:lang w:eastAsia="en-US"/>
              </w:rPr>
            </w:pPr>
            <w:r w:rsidRPr="00272810">
              <w:rPr>
                <w:rFonts w:eastAsia="MS Mincho" w:cs="Arial"/>
                <w:lang w:eastAsia="en-US"/>
              </w:rPr>
              <w:t>–</w:t>
            </w:r>
          </w:p>
        </w:tc>
        <w:tc>
          <w:tcPr>
            <w:tcW w:w="1200" w:type="dxa"/>
            <w:shd w:val="clear" w:color="auto" w:fill="auto"/>
            <w:vAlign w:val="center"/>
          </w:tcPr>
          <w:p w14:paraId="0B3AA41C" w14:textId="77777777" w:rsidR="00CC7B53" w:rsidRPr="007728C3" w:rsidRDefault="00CC7B53" w:rsidP="00141571">
            <w:pPr>
              <w:pStyle w:val="TAL"/>
              <w:rPr>
                <w:rFonts w:cs="Arial"/>
                <w:lang w:eastAsia="en-US"/>
              </w:rPr>
            </w:pPr>
            <w:r w:rsidRPr="007728C3">
              <w:rPr>
                <w:rFonts w:cs="Arial"/>
                <w:lang w:eastAsia="en-US"/>
              </w:rPr>
              <w:t>862 MHz</w:t>
            </w:r>
          </w:p>
        </w:tc>
        <w:tc>
          <w:tcPr>
            <w:tcW w:w="1210" w:type="dxa"/>
            <w:shd w:val="clear" w:color="auto" w:fill="auto"/>
            <w:vAlign w:val="center"/>
          </w:tcPr>
          <w:p w14:paraId="63B67C31" w14:textId="77777777" w:rsidR="00CC7B53" w:rsidRPr="007728C3" w:rsidRDefault="00CC7B53" w:rsidP="00E84111">
            <w:pPr>
              <w:pStyle w:val="TAR"/>
              <w:rPr>
                <w:rFonts w:cs="Arial"/>
                <w:lang w:eastAsia="en-US"/>
              </w:rPr>
            </w:pPr>
            <w:r w:rsidRPr="007728C3">
              <w:rPr>
                <w:rFonts w:cs="Arial"/>
                <w:lang w:eastAsia="en-US"/>
              </w:rPr>
              <w:t>791 MHz</w:t>
            </w:r>
          </w:p>
        </w:tc>
        <w:tc>
          <w:tcPr>
            <w:tcW w:w="317" w:type="dxa"/>
            <w:shd w:val="clear" w:color="auto" w:fill="auto"/>
            <w:vAlign w:val="center"/>
          </w:tcPr>
          <w:p w14:paraId="6AC76294" w14:textId="77777777" w:rsidR="00CC7B53" w:rsidRPr="00272810" w:rsidRDefault="00CC7B53" w:rsidP="00E84111">
            <w:pPr>
              <w:pStyle w:val="TAC"/>
              <w:rPr>
                <w:rFonts w:eastAsia="MS Mincho" w:cs="Arial"/>
                <w:lang w:eastAsia="en-US"/>
              </w:rPr>
            </w:pPr>
            <w:r w:rsidRPr="00272810">
              <w:rPr>
                <w:rFonts w:eastAsia="MS Mincho" w:cs="Arial"/>
                <w:lang w:eastAsia="en-US"/>
              </w:rPr>
              <w:t>–</w:t>
            </w:r>
          </w:p>
        </w:tc>
        <w:tc>
          <w:tcPr>
            <w:tcW w:w="1401" w:type="dxa"/>
            <w:shd w:val="clear" w:color="auto" w:fill="auto"/>
            <w:vAlign w:val="center"/>
          </w:tcPr>
          <w:p w14:paraId="7E1DAE7D" w14:textId="77777777" w:rsidR="00CC7B53" w:rsidRPr="007728C3" w:rsidRDefault="00CC7B53" w:rsidP="00E84111">
            <w:pPr>
              <w:pStyle w:val="TAL"/>
              <w:rPr>
                <w:rFonts w:cs="Arial"/>
                <w:lang w:eastAsia="en-US"/>
              </w:rPr>
            </w:pPr>
            <w:r w:rsidRPr="007728C3">
              <w:rPr>
                <w:rFonts w:cs="Arial"/>
                <w:lang w:eastAsia="en-US"/>
              </w:rPr>
              <w:t>821 MHz</w:t>
            </w:r>
          </w:p>
        </w:tc>
        <w:tc>
          <w:tcPr>
            <w:tcW w:w="850" w:type="dxa"/>
            <w:vMerge/>
            <w:shd w:val="clear" w:color="auto" w:fill="auto"/>
          </w:tcPr>
          <w:p w14:paraId="53BBF2CF" w14:textId="77777777" w:rsidR="00CC7B53" w:rsidRPr="00272810" w:rsidRDefault="00CC7B53" w:rsidP="00E84111">
            <w:pPr>
              <w:pStyle w:val="TAC"/>
              <w:rPr>
                <w:rFonts w:eastAsia="MS Mincho" w:cs="Arial"/>
                <w:lang w:eastAsia="en-US"/>
              </w:rPr>
            </w:pPr>
          </w:p>
        </w:tc>
      </w:tr>
      <w:tr w:rsidR="00E75008" w:rsidRPr="007728C3" w14:paraId="76935007" w14:textId="77777777">
        <w:trPr>
          <w:trHeight w:val="225"/>
        </w:trPr>
        <w:tc>
          <w:tcPr>
            <w:tcW w:w="1067" w:type="dxa"/>
            <w:vMerge w:val="restart"/>
            <w:vAlign w:val="center"/>
          </w:tcPr>
          <w:p w14:paraId="0F52A845" w14:textId="77777777" w:rsidR="00E75008" w:rsidRPr="00272810" w:rsidRDefault="00E75008" w:rsidP="006671DB">
            <w:pPr>
              <w:pStyle w:val="TAC"/>
              <w:rPr>
                <w:rFonts w:eastAsia="MS Mincho" w:cs="Arial"/>
                <w:lang w:eastAsia="en-US"/>
              </w:rPr>
            </w:pPr>
            <w:r w:rsidRPr="007728C3">
              <w:rPr>
                <w:rFonts w:cs="Arial"/>
                <w:lang w:eastAsia="en-US"/>
              </w:rPr>
              <w:t>CA_8-20</w:t>
            </w:r>
          </w:p>
        </w:tc>
        <w:tc>
          <w:tcPr>
            <w:tcW w:w="1067" w:type="dxa"/>
            <w:vAlign w:val="center"/>
          </w:tcPr>
          <w:p w14:paraId="710E08F3" w14:textId="77777777" w:rsidR="00E75008" w:rsidRPr="00272810" w:rsidRDefault="00E75008" w:rsidP="006671DB">
            <w:pPr>
              <w:pStyle w:val="TAC"/>
              <w:rPr>
                <w:rFonts w:eastAsia="MS Mincho" w:cs="Arial"/>
                <w:lang w:eastAsia="en-US"/>
              </w:rPr>
            </w:pPr>
            <w:r w:rsidRPr="00272810">
              <w:rPr>
                <w:rFonts w:eastAsia="MS Mincho" w:cs="Arial"/>
                <w:lang w:eastAsia="en-US"/>
              </w:rPr>
              <w:t>8</w:t>
            </w:r>
          </w:p>
        </w:tc>
        <w:tc>
          <w:tcPr>
            <w:tcW w:w="1212" w:type="dxa"/>
            <w:shd w:val="clear" w:color="auto" w:fill="auto"/>
            <w:vAlign w:val="center"/>
          </w:tcPr>
          <w:p w14:paraId="427A40B9" w14:textId="77777777" w:rsidR="00E75008" w:rsidRPr="007728C3" w:rsidRDefault="00E75008" w:rsidP="00141571">
            <w:pPr>
              <w:pStyle w:val="TAR"/>
              <w:rPr>
                <w:rFonts w:cs="Arial"/>
                <w:lang w:eastAsia="en-US"/>
              </w:rPr>
            </w:pPr>
            <w:r w:rsidRPr="007728C3">
              <w:rPr>
                <w:rFonts w:cs="Arial"/>
                <w:lang w:eastAsia="en-US"/>
              </w:rPr>
              <w:t>880 MHz</w:t>
            </w:r>
          </w:p>
        </w:tc>
        <w:tc>
          <w:tcPr>
            <w:tcW w:w="317" w:type="dxa"/>
            <w:shd w:val="clear" w:color="auto" w:fill="auto"/>
            <w:vAlign w:val="center"/>
          </w:tcPr>
          <w:p w14:paraId="6711C927" w14:textId="77777777" w:rsidR="00E75008" w:rsidRPr="00272810" w:rsidRDefault="00E75008" w:rsidP="00141571">
            <w:pPr>
              <w:pStyle w:val="TAC"/>
              <w:rPr>
                <w:rFonts w:eastAsia="MS Mincho" w:cs="Arial"/>
                <w:lang w:eastAsia="en-US"/>
              </w:rPr>
            </w:pPr>
            <w:r w:rsidRPr="00272810">
              <w:rPr>
                <w:rFonts w:eastAsia="MS Mincho" w:cs="Arial"/>
                <w:lang w:eastAsia="en-US"/>
              </w:rPr>
              <w:t>–</w:t>
            </w:r>
          </w:p>
        </w:tc>
        <w:tc>
          <w:tcPr>
            <w:tcW w:w="1200" w:type="dxa"/>
            <w:shd w:val="clear" w:color="auto" w:fill="auto"/>
            <w:vAlign w:val="center"/>
          </w:tcPr>
          <w:p w14:paraId="305ED61A" w14:textId="77777777" w:rsidR="00E75008" w:rsidRPr="007728C3" w:rsidRDefault="00E75008" w:rsidP="00141571">
            <w:pPr>
              <w:pStyle w:val="TAL"/>
              <w:rPr>
                <w:rFonts w:cs="Arial"/>
                <w:lang w:eastAsia="en-US"/>
              </w:rPr>
            </w:pPr>
            <w:r w:rsidRPr="007728C3">
              <w:rPr>
                <w:rFonts w:cs="Arial"/>
                <w:lang w:eastAsia="en-US"/>
              </w:rPr>
              <w:t>915 MHz</w:t>
            </w:r>
          </w:p>
        </w:tc>
        <w:tc>
          <w:tcPr>
            <w:tcW w:w="1210" w:type="dxa"/>
            <w:shd w:val="clear" w:color="auto" w:fill="auto"/>
            <w:vAlign w:val="center"/>
          </w:tcPr>
          <w:p w14:paraId="414883BA" w14:textId="77777777" w:rsidR="00E75008" w:rsidRPr="007728C3" w:rsidRDefault="00E75008" w:rsidP="00E84111">
            <w:pPr>
              <w:pStyle w:val="TAR"/>
              <w:rPr>
                <w:rFonts w:cs="Arial"/>
                <w:lang w:eastAsia="en-US"/>
              </w:rPr>
            </w:pPr>
            <w:r w:rsidRPr="007728C3">
              <w:rPr>
                <w:rFonts w:cs="Arial"/>
                <w:lang w:eastAsia="en-US"/>
              </w:rPr>
              <w:t>925 MHz</w:t>
            </w:r>
          </w:p>
        </w:tc>
        <w:tc>
          <w:tcPr>
            <w:tcW w:w="317" w:type="dxa"/>
            <w:shd w:val="clear" w:color="auto" w:fill="auto"/>
            <w:vAlign w:val="center"/>
          </w:tcPr>
          <w:p w14:paraId="15F26012" w14:textId="77777777" w:rsidR="00E75008" w:rsidRPr="00272810" w:rsidRDefault="00E75008" w:rsidP="00E84111">
            <w:pPr>
              <w:pStyle w:val="TAC"/>
              <w:rPr>
                <w:rFonts w:eastAsia="MS Mincho" w:cs="Arial"/>
                <w:lang w:eastAsia="en-US"/>
              </w:rPr>
            </w:pPr>
            <w:r w:rsidRPr="00272810">
              <w:rPr>
                <w:rFonts w:eastAsia="MS Mincho" w:cs="Arial"/>
                <w:lang w:eastAsia="en-US"/>
              </w:rPr>
              <w:t>–</w:t>
            </w:r>
          </w:p>
        </w:tc>
        <w:tc>
          <w:tcPr>
            <w:tcW w:w="1401" w:type="dxa"/>
            <w:shd w:val="clear" w:color="auto" w:fill="auto"/>
            <w:vAlign w:val="center"/>
          </w:tcPr>
          <w:p w14:paraId="0E5C62CA" w14:textId="77777777" w:rsidR="00E75008" w:rsidRPr="007728C3" w:rsidRDefault="00E75008" w:rsidP="00E84111">
            <w:pPr>
              <w:pStyle w:val="TAL"/>
              <w:rPr>
                <w:rFonts w:cs="Arial"/>
                <w:lang w:eastAsia="en-US"/>
              </w:rPr>
            </w:pPr>
            <w:r w:rsidRPr="007728C3">
              <w:rPr>
                <w:rFonts w:cs="Arial"/>
                <w:lang w:eastAsia="en-US"/>
              </w:rPr>
              <w:t>960 MHz</w:t>
            </w:r>
          </w:p>
        </w:tc>
        <w:tc>
          <w:tcPr>
            <w:tcW w:w="850" w:type="dxa"/>
            <w:vMerge w:val="restart"/>
            <w:shd w:val="clear" w:color="auto" w:fill="auto"/>
            <w:vAlign w:val="center"/>
          </w:tcPr>
          <w:p w14:paraId="0946A778" w14:textId="77777777" w:rsidR="00E75008" w:rsidRPr="00272810" w:rsidRDefault="00E75008" w:rsidP="00E84111">
            <w:pPr>
              <w:pStyle w:val="TAC"/>
              <w:rPr>
                <w:rFonts w:eastAsia="MS Mincho" w:cs="Arial"/>
                <w:lang w:eastAsia="en-US"/>
              </w:rPr>
            </w:pPr>
            <w:r w:rsidRPr="00272810">
              <w:rPr>
                <w:rFonts w:eastAsia="MS Mincho" w:cs="Arial"/>
                <w:lang w:eastAsia="en-US"/>
              </w:rPr>
              <w:t>FDD</w:t>
            </w:r>
          </w:p>
        </w:tc>
      </w:tr>
      <w:tr w:rsidR="00E75008" w:rsidRPr="007728C3" w14:paraId="3161BB66" w14:textId="77777777">
        <w:trPr>
          <w:trHeight w:val="225"/>
        </w:trPr>
        <w:tc>
          <w:tcPr>
            <w:tcW w:w="1067" w:type="dxa"/>
            <w:vMerge/>
            <w:vAlign w:val="center"/>
          </w:tcPr>
          <w:p w14:paraId="0C72078B" w14:textId="77777777" w:rsidR="00E75008" w:rsidRPr="00272810" w:rsidRDefault="00E75008" w:rsidP="006671DB">
            <w:pPr>
              <w:pStyle w:val="TAC"/>
              <w:rPr>
                <w:rFonts w:eastAsia="MS Mincho" w:cs="Arial"/>
                <w:lang w:eastAsia="en-US"/>
              </w:rPr>
            </w:pPr>
          </w:p>
        </w:tc>
        <w:tc>
          <w:tcPr>
            <w:tcW w:w="1067" w:type="dxa"/>
            <w:vAlign w:val="center"/>
          </w:tcPr>
          <w:p w14:paraId="0D9821A9" w14:textId="77777777" w:rsidR="00E75008" w:rsidRPr="00272810" w:rsidRDefault="00E75008" w:rsidP="006671DB">
            <w:pPr>
              <w:pStyle w:val="TAC"/>
              <w:rPr>
                <w:rFonts w:eastAsia="MS Mincho" w:cs="Arial"/>
                <w:lang w:eastAsia="en-US"/>
              </w:rPr>
            </w:pPr>
            <w:r w:rsidRPr="00272810">
              <w:rPr>
                <w:rFonts w:eastAsia="MS Mincho" w:cs="Arial"/>
                <w:lang w:eastAsia="en-US"/>
              </w:rPr>
              <w:t>20</w:t>
            </w:r>
          </w:p>
        </w:tc>
        <w:tc>
          <w:tcPr>
            <w:tcW w:w="1212" w:type="dxa"/>
            <w:shd w:val="clear" w:color="auto" w:fill="auto"/>
            <w:vAlign w:val="center"/>
          </w:tcPr>
          <w:p w14:paraId="205012C9" w14:textId="77777777" w:rsidR="00E75008" w:rsidRPr="007728C3" w:rsidRDefault="00E75008" w:rsidP="00141571">
            <w:pPr>
              <w:pStyle w:val="TAR"/>
              <w:rPr>
                <w:rFonts w:cs="Arial"/>
                <w:lang w:eastAsia="en-US"/>
              </w:rPr>
            </w:pPr>
            <w:r w:rsidRPr="007728C3">
              <w:rPr>
                <w:rFonts w:cs="Arial"/>
                <w:lang w:eastAsia="en-US"/>
              </w:rPr>
              <w:t>832 MHz</w:t>
            </w:r>
          </w:p>
        </w:tc>
        <w:tc>
          <w:tcPr>
            <w:tcW w:w="317" w:type="dxa"/>
            <w:shd w:val="clear" w:color="auto" w:fill="auto"/>
            <w:vAlign w:val="center"/>
          </w:tcPr>
          <w:p w14:paraId="3AED59F3" w14:textId="77777777" w:rsidR="00E75008" w:rsidRPr="00272810" w:rsidRDefault="00E75008" w:rsidP="00141571">
            <w:pPr>
              <w:pStyle w:val="TAC"/>
              <w:rPr>
                <w:rFonts w:eastAsia="MS Mincho" w:cs="Arial"/>
                <w:lang w:eastAsia="en-US"/>
              </w:rPr>
            </w:pPr>
            <w:r w:rsidRPr="00272810">
              <w:rPr>
                <w:rFonts w:eastAsia="MS Mincho" w:cs="Arial"/>
                <w:lang w:eastAsia="en-US"/>
              </w:rPr>
              <w:t>–</w:t>
            </w:r>
          </w:p>
        </w:tc>
        <w:tc>
          <w:tcPr>
            <w:tcW w:w="1200" w:type="dxa"/>
            <w:shd w:val="clear" w:color="auto" w:fill="auto"/>
            <w:vAlign w:val="center"/>
          </w:tcPr>
          <w:p w14:paraId="3EA08A35" w14:textId="77777777" w:rsidR="00E75008" w:rsidRPr="007728C3" w:rsidRDefault="00E75008" w:rsidP="00141571">
            <w:pPr>
              <w:pStyle w:val="TAL"/>
              <w:rPr>
                <w:rFonts w:cs="Arial"/>
                <w:lang w:eastAsia="en-US"/>
              </w:rPr>
            </w:pPr>
            <w:r w:rsidRPr="007728C3">
              <w:rPr>
                <w:rFonts w:cs="Arial"/>
                <w:lang w:eastAsia="en-US"/>
              </w:rPr>
              <w:t>862 MHz</w:t>
            </w:r>
          </w:p>
        </w:tc>
        <w:tc>
          <w:tcPr>
            <w:tcW w:w="1210" w:type="dxa"/>
            <w:shd w:val="clear" w:color="auto" w:fill="auto"/>
            <w:vAlign w:val="center"/>
          </w:tcPr>
          <w:p w14:paraId="2FE2DF4F" w14:textId="77777777" w:rsidR="00E75008" w:rsidRPr="007728C3" w:rsidRDefault="00E75008" w:rsidP="00E84111">
            <w:pPr>
              <w:pStyle w:val="TAR"/>
              <w:rPr>
                <w:rFonts w:cs="Arial"/>
                <w:lang w:eastAsia="en-US"/>
              </w:rPr>
            </w:pPr>
            <w:r w:rsidRPr="007728C3">
              <w:rPr>
                <w:rFonts w:cs="Arial"/>
                <w:lang w:eastAsia="en-US"/>
              </w:rPr>
              <w:t>791 MHz</w:t>
            </w:r>
          </w:p>
        </w:tc>
        <w:tc>
          <w:tcPr>
            <w:tcW w:w="317" w:type="dxa"/>
            <w:shd w:val="clear" w:color="auto" w:fill="auto"/>
            <w:vAlign w:val="center"/>
          </w:tcPr>
          <w:p w14:paraId="2D9D9B30" w14:textId="77777777" w:rsidR="00E75008" w:rsidRPr="00272810" w:rsidRDefault="00E75008" w:rsidP="00E84111">
            <w:pPr>
              <w:pStyle w:val="TAC"/>
              <w:rPr>
                <w:rFonts w:eastAsia="MS Mincho" w:cs="Arial"/>
                <w:lang w:eastAsia="en-US"/>
              </w:rPr>
            </w:pPr>
            <w:r w:rsidRPr="00272810">
              <w:rPr>
                <w:rFonts w:eastAsia="MS Mincho" w:cs="Arial"/>
                <w:lang w:eastAsia="en-US"/>
              </w:rPr>
              <w:t>–</w:t>
            </w:r>
          </w:p>
        </w:tc>
        <w:tc>
          <w:tcPr>
            <w:tcW w:w="1401" w:type="dxa"/>
            <w:shd w:val="clear" w:color="auto" w:fill="auto"/>
            <w:vAlign w:val="center"/>
          </w:tcPr>
          <w:p w14:paraId="125750D7" w14:textId="77777777" w:rsidR="00E75008" w:rsidRPr="007728C3" w:rsidRDefault="00E75008" w:rsidP="00E84111">
            <w:pPr>
              <w:pStyle w:val="TAL"/>
              <w:rPr>
                <w:rFonts w:cs="Arial"/>
                <w:lang w:eastAsia="en-US"/>
              </w:rPr>
            </w:pPr>
            <w:r w:rsidRPr="007728C3">
              <w:rPr>
                <w:rFonts w:cs="Arial"/>
                <w:lang w:eastAsia="en-US"/>
              </w:rPr>
              <w:t>821 MHz</w:t>
            </w:r>
          </w:p>
        </w:tc>
        <w:tc>
          <w:tcPr>
            <w:tcW w:w="850" w:type="dxa"/>
            <w:vMerge/>
            <w:shd w:val="clear" w:color="auto" w:fill="auto"/>
          </w:tcPr>
          <w:p w14:paraId="3AC4F7C3" w14:textId="77777777" w:rsidR="00E75008" w:rsidRPr="00272810" w:rsidRDefault="00E75008" w:rsidP="00E84111">
            <w:pPr>
              <w:pStyle w:val="TAC"/>
              <w:rPr>
                <w:rFonts w:eastAsia="MS Mincho" w:cs="Arial"/>
                <w:lang w:eastAsia="en-US"/>
              </w:rPr>
            </w:pPr>
          </w:p>
        </w:tc>
      </w:tr>
      <w:tr w:rsidR="00CC7B53" w:rsidRPr="007728C3" w14:paraId="185BFBB5" w14:textId="77777777">
        <w:trPr>
          <w:trHeight w:val="225"/>
        </w:trPr>
        <w:tc>
          <w:tcPr>
            <w:tcW w:w="1067" w:type="dxa"/>
            <w:vMerge w:val="restart"/>
            <w:vAlign w:val="center"/>
          </w:tcPr>
          <w:p w14:paraId="0D5EFD71" w14:textId="77777777" w:rsidR="00CC7B53" w:rsidRPr="007728C3" w:rsidRDefault="00CC7B53" w:rsidP="006671DB">
            <w:pPr>
              <w:pStyle w:val="TAC"/>
              <w:rPr>
                <w:rFonts w:cs="Arial"/>
                <w:lang w:eastAsia="en-US"/>
              </w:rPr>
            </w:pPr>
            <w:r w:rsidRPr="007728C3">
              <w:rPr>
                <w:rFonts w:cs="Arial"/>
                <w:lang w:eastAsia="en-US"/>
              </w:rPr>
              <w:t>CA_</w:t>
            </w:r>
            <w:r w:rsidRPr="007728C3">
              <w:rPr>
                <w:rFonts w:cs="Arial" w:hint="eastAsia"/>
                <w:lang w:eastAsia="en-US"/>
              </w:rPr>
              <w:t>11</w:t>
            </w:r>
            <w:r w:rsidRPr="007728C3">
              <w:rPr>
                <w:rFonts w:cs="Arial"/>
                <w:lang w:eastAsia="en-US"/>
              </w:rPr>
              <w:t>-</w:t>
            </w:r>
            <w:r w:rsidRPr="007728C3">
              <w:rPr>
                <w:rFonts w:cs="Arial" w:hint="eastAsia"/>
                <w:lang w:eastAsia="en-US"/>
              </w:rPr>
              <w:t>18</w:t>
            </w:r>
          </w:p>
        </w:tc>
        <w:tc>
          <w:tcPr>
            <w:tcW w:w="1067" w:type="dxa"/>
            <w:vAlign w:val="center"/>
          </w:tcPr>
          <w:p w14:paraId="102D932C" w14:textId="77777777" w:rsidR="00CC7B53" w:rsidRPr="007728C3" w:rsidRDefault="00CC7B53" w:rsidP="006671DB">
            <w:pPr>
              <w:pStyle w:val="TAC"/>
              <w:rPr>
                <w:rFonts w:cs="Arial"/>
                <w:lang w:eastAsia="en-US"/>
              </w:rPr>
            </w:pPr>
            <w:r w:rsidRPr="007728C3">
              <w:rPr>
                <w:rFonts w:cs="Arial" w:hint="eastAsia"/>
                <w:lang w:eastAsia="en-US"/>
              </w:rPr>
              <w:t>11</w:t>
            </w:r>
          </w:p>
        </w:tc>
        <w:tc>
          <w:tcPr>
            <w:tcW w:w="1212" w:type="dxa"/>
            <w:shd w:val="clear" w:color="auto" w:fill="auto"/>
            <w:vAlign w:val="center"/>
          </w:tcPr>
          <w:p w14:paraId="3F73BE86" w14:textId="77777777" w:rsidR="00CC7B53" w:rsidRPr="007728C3" w:rsidRDefault="00CC7B53" w:rsidP="00141571">
            <w:pPr>
              <w:pStyle w:val="TAR"/>
              <w:rPr>
                <w:rFonts w:cs="Arial"/>
                <w:lang w:eastAsia="en-US"/>
              </w:rPr>
            </w:pPr>
            <w:r w:rsidRPr="007728C3">
              <w:rPr>
                <w:rFonts w:cs="Arial" w:hint="eastAsia"/>
                <w:lang w:eastAsia="en-US"/>
              </w:rPr>
              <w:t>1427.9</w:t>
            </w:r>
            <w:r w:rsidRPr="007728C3">
              <w:rPr>
                <w:rFonts w:cs="Arial"/>
                <w:lang w:eastAsia="en-US"/>
              </w:rPr>
              <w:t xml:space="preserve"> MHz</w:t>
            </w:r>
          </w:p>
        </w:tc>
        <w:tc>
          <w:tcPr>
            <w:tcW w:w="317" w:type="dxa"/>
            <w:shd w:val="clear" w:color="auto" w:fill="auto"/>
            <w:vAlign w:val="center"/>
          </w:tcPr>
          <w:p w14:paraId="5660F5B7" w14:textId="77777777" w:rsidR="00CC7B53" w:rsidRPr="007728C3" w:rsidRDefault="00CC7B53" w:rsidP="00141571">
            <w:pPr>
              <w:pStyle w:val="TAC"/>
              <w:rPr>
                <w:rFonts w:cs="Arial"/>
                <w:lang w:eastAsia="en-US"/>
              </w:rPr>
            </w:pPr>
            <w:r w:rsidRPr="007728C3">
              <w:rPr>
                <w:rFonts w:cs="Arial"/>
                <w:lang w:eastAsia="en-US"/>
              </w:rPr>
              <w:t>–</w:t>
            </w:r>
          </w:p>
        </w:tc>
        <w:tc>
          <w:tcPr>
            <w:tcW w:w="1200" w:type="dxa"/>
            <w:shd w:val="clear" w:color="auto" w:fill="auto"/>
            <w:vAlign w:val="center"/>
          </w:tcPr>
          <w:p w14:paraId="60BF61EB" w14:textId="77777777" w:rsidR="00CC7B53" w:rsidRPr="007728C3" w:rsidRDefault="00CC7B53" w:rsidP="00141571">
            <w:pPr>
              <w:pStyle w:val="TAL"/>
              <w:rPr>
                <w:rFonts w:cs="Arial"/>
                <w:lang w:eastAsia="en-US"/>
              </w:rPr>
            </w:pPr>
            <w:r w:rsidRPr="007728C3">
              <w:rPr>
                <w:rFonts w:cs="Arial" w:hint="eastAsia"/>
                <w:lang w:eastAsia="en-US"/>
              </w:rPr>
              <w:t>1447.9</w:t>
            </w:r>
            <w:r w:rsidRPr="007728C3">
              <w:rPr>
                <w:rFonts w:cs="Arial"/>
                <w:lang w:eastAsia="en-US"/>
              </w:rPr>
              <w:t xml:space="preserve"> MHz</w:t>
            </w:r>
          </w:p>
        </w:tc>
        <w:tc>
          <w:tcPr>
            <w:tcW w:w="1210" w:type="dxa"/>
            <w:shd w:val="clear" w:color="auto" w:fill="auto"/>
            <w:vAlign w:val="center"/>
          </w:tcPr>
          <w:p w14:paraId="291C588D" w14:textId="77777777" w:rsidR="00CC7B53" w:rsidRPr="007728C3" w:rsidRDefault="00CC7B53" w:rsidP="00E84111">
            <w:pPr>
              <w:pStyle w:val="TAR"/>
              <w:rPr>
                <w:rFonts w:cs="Arial"/>
                <w:lang w:eastAsia="en-US"/>
              </w:rPr>
            </w:pPr>
            <w:r w:rsidRPr="007728C3">
              <w:rPr>
                <w:rFonts w:cs="Arial" w:hint="eastAsia"/>
                <w:lang w:eastAsia="en-US"/>
              </w:rPr>
              <w:t>1475.9</w:t>
            </w:r>
            <w:r w:rsidRPr="007728C3">
              <w:rPr>
                <w:rFonts w:cs="Arial"/>
                <w:lang w:eastAsia="en-US"/>
              </w:rPr>
              <w:t xml:space="preserve"> MHz</w:t>
            </w:r>
          </w:p>
        </w:tc>
        <w:tc>
          <w:tcPr>
            <w:tcW w:w="317" w:type="dxa"/>
            <w:shd w:val="clear" w:color="auto" w:fill="auto"/>
            <w:vAlign w:val="center"/>
          </w:tcPr>
          <w:p w14:paraId="3F7DED71" w14:textId="77777777" w:rsidR="00CC7B53" w:rsidRPr="007728C3" w:rsidRDefault="00CC7B53" w:rsidP="00E84111">
            <w:pPr>
              <w:pStyle w:val="TAC"/>
              <w:rPr>
                <w:rFonts w:cs="Arial"/>
                <w:lang w:eastAsia="en-US"/>
              </w:rPr>
            </w:pPr>
            <w:r w:rsidRPr="007728C3">
              <w:rPr>
                <w:rFonts w:cs="Arial"/>
                <w:lang w:eastAsia="en-US"/>
              </w:rPr>
              <w:t>–</w:t>
            </w:r>
          </w:p>
        </w:tc>
        <w:tc>
          <w:tcPr>
            <w:tcW w:w="1401" w:type="dxa"/>
            <w:shd w:val="clear" w:color="auto" w:fill="auto"/>
            <w:vAlign w:val="center"/>
          </w:tcPr>
          <w:p w14:paraId="5D0AE82F" w14:textId="77777777" w:rsidR="00CC7B53" w:rsidRPr="007728C3" w:rsidRDefault="00CC7B53" w:rsidP="00E84111">
            <w:pPr>
              <w:pStyle w:val="TAL"/>
              <w:rPr>
                <w:rFonts w:cs="Arial"/>
                <w:lang w:eastAsia="en-US"/>
              </w:rPr>
            </w:pPr>
            <w:r w:rsidRPr="007728C3">
              <w:rPr>
                <w:rFonts w:cs="Arial" w:hint="eastAsia"/>
                <w:lang w:eastAsia="en-US"/>
              </w:rPr>
              <w:t>1495.9</w:t>
            </w:r>
            <w:r w:rsidRPr="007728C3">
              <w:rPr>
                <w:rFonts w:cs="Arial"/>
                <w:lang w:eastAsia="en-US"/>
              </w:rPr>
              <w:t xml:space="preserve"> MHz</w:t>
            </w:r>
          </w:p>
        </w:tc>
        <w:tc>
          <w:tcPr>
            <w:tcW w:w="850" w:type="dxa"/>
            <w:vMerge w:val="restart"/>
            <w:shd w:val="clear" w:color="auto" w:fill="auto"/>
            <w:vAlign w:val="center"/>
          </w:tcPr>
          <w:p w14:paraId="067A2EA4" w14:textId="77777777" w:rsidR="00CC7B53" w:rsidRPr="007728C3" w:rsidRDefault="00CC7B53" w:rsidP="00E84111">
            <w:pPr>
              <w:pStyle w:val="TAC"/>
              <w:rPr>
                <w:rFonts w:cs="Arial"/>
                <w:lang w:eastAsia="en-US"/>
              </w:rPr>
            </w:pPr>
            <w:r w:rsidRPr="007728C3">
              <w:rPr>
                <w:rFonts w:cs="Arial"/>
                <w:lang w:eastAsia="en-US"/>
              </w:rPr>
              <w:t>FDD</w:t>
            </w:r>
          </w:p>
        </w:tc>
      </w:tr>
      <w:tr w:rsidR="00CC7B53" w:rsidRPr="007728C3" w14:paraId="2F926DAC" w14:textId="77777777">
        <w:trPr>
          <w:trHeight w:val="225"/>
        </w:trPr>
        <w:tc>
          <w:tcPr>
            <w:tcW w:w="1067" w:type="dxa"/>
            <w:vMerge/>
            <w:vAlign w:val="center"/>
          </w:tcPr>
          <w:p w14:paraId="1BD41617" w14:textId="77777777" w:rsidR="00CC7B53" w:rsidRPr="007728C3" w:rsidRDefault="00CC7B53" w:rsidP="006671DB">
            <w:pPr>
              <w:pStyle w:val="TAC"/>
              <w:rPr>
                <w:rFonts w:cs="Arial"/>
                <w:lang w:eastAsia="en-US"/>
              </w:rPr>
            </w:pPr>
          </w:p>
        </w:tc>
        <w:tc>
          <w:tcPr>
            <w:tcW w:w="1067" w:type="dxa"/>
            <w:vAlign w:val="center"/>
          </w:tcPr>
          <w:p w14:paraId="326020D6" w14:textId="77777777" w:rsidR="00CC7B53" w:rsidRPr="007728C3" w:rsidRDefault="00CC7B53" w:rsidP="006671DB">
            <w:pPr>
              <w:pStyle w:val="TAC"/>
              <w:rPr>
                <w:rFonts w:cs="Arial"/>
                <w:lang w:eastAsia="en-US"/>
              </w:rPr>
            </w:pPr>
            <w:r w:rsidRPr="007728C3">
              <w:rPr>
                <w:rFonts w:cs="Arial" w:hint="eastAsia"/>
                <w:lang w:eastAsia="en-US"/>
              </w:rPr>
              <w:t>18</w:t>
            </w:r>
          </w:p>
        </w:tc>
        <w:tc>
          <w:tcPr>
            <w:tcW w:w="1212" w:type="dxa"/>
            <w:shd w:val="clear" w:color="auto" w:fill="auto"/>
            <w:vAlign w:val="center"/>
          </w:tcPr>
          <w:p w14:paraId="2CD8793A" w14:textId="77777777" w:rsidR="00CC7B53" w:rsidRPr="007728C3" w:rsidRDefault="00CC7B53" w:rsidP="00141571">
            <w:pPr>
              <w:pStyle w:val="TAR"/>
              <w:rPr>
                <w:rFonts w:cs="Arial"/>
                <w:lang w:eastAsia="en-US"/>
              </w:rPr>
            </w:pPr>
            <w:r w:rsidRPr="007728C3">
              <w:rPr>
                <w:rFonts w:cs="Arial"/>
                <w:lang w:eastAsia="en-US"/>
              </w:rPr>
              <w:t>8</w:t>
            </w:r>
            <w:r w:rsidRPr="007728C3">
              <w:rPr>
                <w:rFonts w:cs="Arial" w:hint="eastAsia"/>
                <w:lang w:eastAsia="en-US"/>
              </w:rPr>
              <w:t>15</w:t>
            </w:r>
            <w:r w:rsidRPr="007728C3">
              <w:rPr>
                <w:rFonts w:cs="Arial"/>
                <w:lang w:eastAsia="en-US"/>
              </w:rPr>
              <w:t xml:space="preserve"> MHz</w:t>
            </w:r>
          </w:p>
        </w:tc>
        <w:tc>
          <w:tcPr>
            <w:tcW w:w="317" w:type="dxa"/>
            <w:shd w:val="clear" w:color="auto" w:fill="auto"/>
            <w:vAlign w:val="center"/>
          </w:tcPr>
          <w:p w14:paraId="07AF647D" w14:textId="77777777" w:rsidR="00CC7B53" w:rsidRPr="007728C3" w:rsidRDefault="00CC7B53" w:rsidP="00141571">
            <w:pPr>
              <w:pStyle w:val="TAC"/>
              <w:rPr>
                <w:rFonts w:cs="Arial"/>
                <w:lang w:eastAsia="en-US"/>
              </w:rPr>
            </w:pPr>
            <w:r w:rsidRPr="007728C3">
              <w:rPr>
                <w:rFonts w:cs="Arial"/>
                <w:lang w:eastAsia="en-US"/>
              </w:rPr>
              <w:t>–</w:t>
            </w:r>
          </w:p>
        </w:tc>
        <w:tc>
          <w:tcPr>
            <w:tcW w:w="1200" w:type="dxa"/>
            <w:shd w:val="clear" w:color="auto" w:fill="auto"/>
            <w:vAlign w:val="center"/>
          </w:tcPr>
          <w:p w14:paraId="6EAECEA6" w14:textId="77777777" w:rsidR="00CC7B53" w:rsidRPr="007728C3" w:rsidRDefault="00CC7B53" w:rsidP="00141571">
            <w:pPr>
              <w:pStyle w:val="TAL"/>
              <w:rPr>
                <w:rFonts w:cs="Arial"/>
                <w:lang w:eastAsia="en-US"/>
              </w:rPr>
            </w:pPr>
            <w:r w:rsidRPr="007728C3">
              <w:rPr>
                <w:rFonts w:cs="Arial"/>
                <w:lang w:eastAsia="en-US"/>
              </w:rPr>
              <w:t>8</w:t>
            </w:r>
            <w:r w:rsidRPr="007728C3">
              <w:rPr>
                <w:rFonts w:cs="Arial" w:hint="eastAsia"/>
                <w:lang w:eastAsia="en-US"/>
              </w:rPr>
              <w:t>30</w:t>
            </w:r>
            <w:r w:rsidRPr="007728C3">
              <w:rPr>
                <w:rFonts w:cs="Arial"/>
                <w:lang w:eastAsia="en-US"/>
              </w:rPr>
              <w:t xml:space="preserve"> MHz</w:t>
            </w:r>
          </w:p>
        </w:tc>
        <w:tc>
          <w:tcPr>
            <w:tcW w:w="1210" w:type="dxa"/>
            <w:shd w:val="clear" w:color="auto" w:fill="auto"/>
            <w:vAlign w:val="center"/>
          </w:tcPr>
          <w:p w14:paraId="433A9BD5" w14:textId="77777777" w:rsidR="00CC7B53" w:rsidRPr="007728C3" w:rsidRDefault="00CC7B53" w:rsidP="00E84111">
            <w:pPr>
              <w:pStyle w:val="TAR"/>
              <w:rPr>
                <w:rFonts w:cs="Arial"/>
                <w:lang w:eastAsia="en-US"/>
              </w:rPr>
            </w:pPr>
            <w:r w:rsidRPr="007728C3">
              <w:rPr>
                <w:rFonts w:cs="Arial" w:hint="eastAsia"/>
                <w:lang w:eastAsia="en-US"/>
              </w:rPr>
              <w:t>860</w:t>
            </w:r>
            <w:r w:rsidRPr="007728C3">
              <w:rPr>
                <w:rFonts w:cs="Arial"/>
                <w:lang w:eastAsia="en-US"/>
              </w:rPr>
              <w:t xml:space="preserve"> MHz</w:t>
            </w:r>
          </w:p>
        </w:tc>
        <w:tc>
          <w:tcPr>
            <w:tcW w:w="317" w:type="dxa"/>
            <w:shd w:val="clear" w:color="auto" w:fill="auto"/>
            <w:vAlign w:val="center"/>
          </w:tcPr>
          <w:p w14:paraId="3A791904" w14:textId="77777777" w:rsidR="00CC7B53" w:rsidRPr="007728C3" w:rsidRDefault="00CC7B53" w:rsidP="00E84111">
            <w:pPr>
              <w:pStyle w:val="TAC"/>
              <w:rPr>
                <w:rFonts w:cs="Arial"/>
                <w:lang w:eastAsia="en-US"/>
              </w:rPr>
            </w:pPr>
            <w:r w:rsidRPr="007728C3">
              <w:rPr>
                <w:rFonts w:cs="Arial"/>
                <w:lang w:eastAsia="en-US"/>
              </w:rPr>
              <w:t>–</w:t>
            </w:r>
          </w:p>
        </w:tc>
        <w:tc>
          <w:tcPr>
            <w:tcW w:w="1401" w:type="dxa"/>
            <w:shd w:val="clear" w:color="auto" w:fill="auto"/>
            <w:vAlign w:val="center"/>
          </w:tcPr>
          <w:p w14:paraId="52C171BD" w14:textId="77777777" w:rsidR="00CC7B53" w:rsidRPr="007728C3" w:rsidRDefault="00CC7B53" w:rsidP="00E84111">
            <w:pPr>
              <w:pStyle w:val="TAL"/>
              <w:rPr>
                <w:rFonts w:cs="Arial"/>
                <w:lang w:eastAsia="en-US"/>
              </w:rPr>
            </w:pPr>
            <w:r w:rsidRPr="007728C3">
              <w:rPr>
                <w:rFonts w:cs="Arial"/>
                <w:lang w:eastAsia="en-US"/>
              </w:rPr>
              <w:t>8</w:t>
            </w:r>
            <w:r w:rsidRPr="007728C3">
              <w:rPr>
                <w:rFonts w:cs="Arial" w:hint="eastAsia"/>
                <w:lang w:eastAsia="en-US"/>
              </w:rPr>
              <w:t>75</w:t>
            </w:r>
            <w:r w:rsidRPr="007728C3">
              <w:rPr>
                <w:rFonts w:cs="Arial"/>
                <w:lang w:eastAsia="en-US"/>
              </w:rPr>
              <w:t xml:space="preserve"> MHz</w:t>
            </w:r>
          </w:p>
        </w:tc>
        <w:tc>
          <w:tcPr>
            <w:tcW w:w="850" w:type="dxa"/>
            <w:vMerge/>
            <w:shd w:val="clear" w:color="auto" w:fill="auto"/>
          </w:tcPr>
          <w:p w14:paraId="62353DD8" w14:textId="77777777" w:rsidR="00CC7B53" w:rsidRPr="007728C3" w:rsidRDefault="00CC7B53" w:rsidP="00CC7B53">
            <w:pPr>
              <w:spacing w:after="0"/>
              <w:jc w:val="center"/>
              <w:rPr>
                <w:rFonts w:cs="Arial"/>
                <w:szCs w:val="18"/>
              </w:rPr>
            </w:pPr>
          </w:p>
        </w:tc>
      </w:tr>
    </w:tbl>
    <w:p w14:paraId="1F863009" w14:textId="77777777" w:rsidR="007C6DEC" w:rsidRPr="00AE4A95" w:rsidRDefault="007C6DEC" w:rsidP="007C6DEC"/>
    <w:p w14:paraId="79ED86DB" w14:textId="77777777" w:rsidR="007C6DEC" w:rsidRPr="00AE4A95" w:rsidRDefault="007C6DEC" w:rsidP="007C6DEC">
      <w:pPr>
        <w:pStyle w:val="TH"/>
      </w:pPr>
      <w:r w:rsidRPr="00AE4A95">
        <w:t>Table 5.5A-3: Intra-band non-contiguous CA operating bands</w:t>
      </w:r>
    </w:p>
    <w:tbl>
      <w:tblPr>
        <w:tblW w:w="8641"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7"/>
        <w:gridCol w:w="1067"/>
        <w:gridCol w:w="1212"/>
        <w:gridCol w:w="317"/>
        <w:gridCol w:w="1200"/>
        <w:gridCol w:w="1210"/>
        <w:gridCol w:w="317"/>
        <w:gridCol w:w="1401"/>
        <w:gridCol w:w="850"/>
      </w:tblGrid>
      <w:tr w:rsidR="00202767" w:rsidRPr="007728C3" w14:paraId="7B2C931E" w14:textId="77777777">
        <w:trPr>
          <w:trHeight w:val="225"/>
        </w:trPr>
        <w:tc>
          <w:tcPr>
            <w:tcW w:w="1067" w:type="dxa"/>
            <w:vMerge w:val="restart"/>
          </w:tcPr>
          <w:p w14:paraId="285B8B9A" w14:textId="77777777" w:rsidR="00202767" w:rsidRPr="00272810" w:rsidRDefault="00202767" w:rsidP="00202767">
            <w:pPr>
              <w:pStyle w:val="TAH"/>
              <w:rPr>
                <w:rFonts w:eastAsia="MS Mincho" w:cs="Arial"/>
                <w:lang w:eastAsia="en-US"/>
              </w:rPr>
            </w:pPr>
            <w:smartTag w:uri="urn:schemas-microsoft-com:office:smarttags" w:element="place">
              <w:smartTag w:uri="urn:schemas-microsoft-com:office:smarttags" w:element="City">
                <w:r w:rsidRPr="007728C3">
                  <w:rPr>
                    <w:rFonts w:cs="Arial"/>
                    <w:lang w:eastAsia="en-US"/>
                  </w:rPr>
                  <w:t>E-UTRA</w:t>
                </w:r>
              </w:smartTag>
              <w:r w:rsidRPr="007728C3">
                <w:rPr>
                  <w:rFonts w:cs="Arial"/>
                  <w:lang w:eastAsia="en-US"/>
                </w:rPr>
                <w:t xml:space="preserve"> </w:t>
              </w:r>
              <w:smartTag w:uri="urn:schemas-microsoft-com:office:smarttags" w:element="State">
                <w:r w:rsidRPr="007728C3">
                  <w:rPr>
                    <w:rFonts w:cs="Arial"/>
                    <w:lang w:eastAsia="en-US"/>
                  </w:rPr>
                  <w:t>CA</w:t>
                </w:r>
              </w:smartTag>
            </w:smartTag>
            <w:r w:rsidRPr="007728C3">
              <w:rPr>
                <w:rFonts w:cs="Arial"/>
                <w:lang w:eastAsia="en-US"/>
              </w:rPr>
              <w:t xml:space="preserve"> Band</w:t>
            </w:r>
          </w:p>
        </w:tc>
        <w:tc>
          <w:tcPr>
            <w:tcW w:w="1067" w:type="dxa"/>
            <w:vMerge w:val="restart"/>
          </w:tcPr>
          <w:p w14:paraId="5B075927" w14:textId="77777777" w:rsidR="00202767" w:rsidRPr="00272810" w:rsidRDefault="00202767" w:rsidP="00202767">
            <w:pPr>
              <w:pStyle w:val="TAH"/>
              <w:rPr>
                <w:rFonts w:eastAsia="MS Mincho" w:cs="Arial"/>
                <w:lang w:eastAsia="en-US"/>
              </w:rPr>
            </w:pPr>
            <w:r w:rsidRPr="007728C3">
              <w:rPr>
                <w:rFonts w:cs="Arial"/>
                <w:lang w:eastAsia="en-US"/>
              </w:rPr>
              <w:t>E-UTRA Band</w:t>
            </w:r>
          </w:p>
        </w:tc>
        <w:tc>
          <w:tcPr>
            <w:tcW w:w="2729" w:type="dxa"/>
            <w:gridSpan w:val="3"/>
            <w:shd w:val="clear" w:color="auto" w:fill="auto"/>
            <w:noWrap/>
            <w:vAlign w:val="bottom"/>
          </w:tcPr>
          <w:p w14:paraId="43F40E93" w14:textId="77777777" w:rsidR="00202767" w:rsidRPr="00272810" w:rsidRDefault="00202767" w:rsidP="00202767">
            <w:pPr>
              <w:pStyle w:val="TAH"/>
              <w:rPr>
                <w:rFonts w:eastAsia="MS Mincho" w:cs="Arial"/>
                <w:lang w:eastAsia="en-US"/>
              </w:rPr>
            </w:pPr>
            <w:r w:rsidRPr="007728C3">
              <w:rPr>
                <w:rFonts w:cs="Arial"/>
                <w:lang w:eastAsia="en-US"/>
              </w:rPr>
              <w:t>Uplink (UL) operating band</w:t>
            </w:r>
          </w:p>
        </w:tc>
        <w:tc>
          <w:tcPr>
            <w:tcW w:w="2928" w:type="dxa"/>
            <w:gridSpan w:val="3"/>
            <w:shd w:val="clear" w:color="auto" w:fill="auto"/>
            <w:noWrap/>
            <w:vAlign w:val="bottom"/>
          </w:tcPr>
          <w:p w14:paraId="04DFFC57" w14:textId="77777777" w:rsidR="00202767" w:rsidRPr="00272810" w:rsidRDefault="00202767" w:rsidP="00202767">
            <w:pPr>
              <w:pStyle w:val="TAH"/>
              <w:rPr>
                <w:rFonts w:eastAsia="MS Mincho" w:cs="Arial"/>
                <w:lang w:eastAsia="en-US"/>
              </w:rPr>
            </w:pPr>
            <w:r w:rsidRPr="007728C3">
              <w:rPr>
                <w:rFonts w:cs="Arial"/>
                <w:lang w:eastAsia="en-US"/>
              </w:rPr>
              <w:t>Downlink (DL) operating band</w:t>
            </w:r>
          </w:p>
        </w:tc>
        <w:tc>
          <w:tcPr>
            <w:tcW w:w="850" w:type="dxa"/>
            <w:vMerge w:val="restart"/>
            <w:shd w:val="clear" w:color="auto" w:fill="auto"/>
          </w:tcPr>
          <w:p w14:paraId="1FE04E67" w14:textId="77777777" w:rsidR="00202767" w:rsidRPr="00272810" w:rsidRDefault="00202767" w:rsidP="00202767">
            <w:pPr>
              <w:pStyle w:val="TAH"/>
              <w:rPr>
                <w:rFonts w:eastAsia="MS Mincho" w:cs="Arial"/>
                <w:lang w:eastAsia="en-US"/>
              </w:rPr>
            </w:pPr>
            <w:r w:rsidRPr="007728C3">
              <w:rPr>
                <w:rFonts w:cs="Arial"/>
                <w:lang w:eastAsia="en-US"/>
              </w:rPr>
              <w:t>Duplex Mode</w:t>
            </w:r>
          </w:p>
        </w:tc>
      </w:tr>
      <w:tr w:rsidR="00202767" w:rsidRPr="007728C3" w14:paraId="6A08ECDF" w14:textId="77777777">
        <w:trPr>
          <w:trHeight w:val="225"/>
        </w:trPr>
        <w:tc>
          <w:tcPr>
            <w:tcW w:w="1067" w:type="dxa"/>
            <w:vMerge/>
            <w:vAlign w:val="center"/>
          </w:tcPr>
          <w:p w14:paraId="7814CD99" w14:textId="77777777" w:rsidR="00202767" w:rsidRPr="00272810" w:rsidRDefault="00202767" w:rsidP="00E84111">
            <w:pPr>
              <w:pStyle w:val="TAH"/>
              <w:rPr>
                <w:rFonts w:eastAsia="MS Mincho" w:cs="Arial"/>
                <w:bCs/>
                <w:lang w:eastAsia="en-US"/>
              </w:rPr>
            </w:pPr>
          </w:p>
        </w:tc>
        <w:tc>
          <w:tcPr>
            <w:tcW w:w="1067" w:type="dxa"/>
            <w:vMerge/>
            <w:vAlign w:val="center"/>
          </w:tcPr>
          <w:p w14:paraId="51204F68" w14:textId="77777777" w:rsidR="00202767" w:rsidRPr="00272810" w:rsidRDefault="00202767" w:rsidP="00E84111">
            <w:pPr>
              <w:pStyle w:val="TAH"/>
              <w:rPr>
                <w:rFonts w:eastAsia="MS Mincho" w:cs="Arial"/>
                <w:bCs/>
                <w:lang w:eastAsia="en-US"/>
              </w:rPr>
            </w:pPr>
          </w:p>
        </w:tc>
        <w:tc>
          <w:tcPr>
            <w:tcW w:w="2729" w:type="dxa"/>
            <w:gridSpan w:val="3"/>
            <w:shd w:val="clear" w:color="auto" w:fill="auto"/>
            <w:noWrap/>
            <w:vAlign w:val="bottom"/>
          </w:tcPr>
          <w:p w14:paraId="5F93271D" w14:textId="77777777" w:rsidR="00202767" w:rsidRPr="00272810" w:rsidRDefault="00202767" w:rsidP="00E84111">
            <w:pPr>
              <w:pStyle w:val="TAH"/>
              <w:rPr>
                <w:rFonts w:eastAsia="MS Mincho" w:cs="Arial"/>
                <w:lang w:eastAsia="en-US"/>
              </w:rPr>
            </w:pPr>
            <w:r w:rsidRPr="007728C3">
              <w:rPr>
                <w:rFonts w:cs="Arial"/>
                <w:lang w:eastAsia="en-US"/>
              </w:rPr>
              <w:t>BS receive / UE transmit</w:t>
            </w:r>
          </w:p>
        </w:tc>
        <w:tc>
          <w:tcPr>
            <w:tcW w:w="2928" w:type="dxa"/>
            <w:gridSpan w:val="3"/>
            <w:shd w:val="clear" w:color="auto" w:fill="auto"/>
            <w:noWrap/>
            <w:vAlign w:val="bottom"/>
          </w:tcPr>
          <w:p w14:paraId="2B5077AD" w14:textId="77777777" w:rsidR="00202767" w:rsidRPr="00272810" w:rsidRDefault="00202767" w:rsidP="00E84111">
            <w:pPr>
              <w:pStyle w:val="TAH"/>
              <w:rPr>
                <w:rFonts w:eastAsia="MS Mincho" w:cs="Arial"/>
                <w:lang w:eastAsia="en-US"/>
              </w:rPr>
            </w:pPr>
            <w:r w:rsidRPr="007728C3">
              <w:rPr>
                <w:rFonts w:cs="Arial"/>
                <w:lang w:eastAsia="en-US"/>
              </w:rPr>
              <w:t xml:space="preserve">BS transmit / UE receive </w:t>
            </w:r>
          </w:p>
        </w:tc>
        <w:tc>
          <w:tcPr>
            <w:tcW w:w="850" w:type="dxa"/>
            <w:vMerge/>
            <w:vAlign w:val="center"/>
          </w:tcPr>
          <w:p w14:paraId="490BF027" w14:textId="77777777" w:rsidR="00202767" w:rsidRPr="00AE4A95" w:rsidRDefault="00202767" w:rsidP="007C6DEC">
            <w:pPr>
              <w:spacing w:after="0"/>
              <w:rPr>
                <w:rFonts w:ascii="Arial" w:eastAsia="MS Mincho" w:hAnsi="Arial" w:cs="Arial"/>
                <w:b/>
                <w:bCs/>
                <w:sz w:val="18"/>
                <w:szCs w:val="18"/>
              </w:rPr>
            </w:pPr>
          </w:p>
        </w:tc>
      </w:tr>
      <w:tr w:rsidR="00202767" w:rsidRPr="007728C3" w14:paraId="7EB63150" w14:textId="77777777">
        <w:trPr>
          <w:trHeight w:val="240"/>
        </w:trPr>
        <w:tc>
          <w:tcPr>
            <w:tcW w:w="1067" w:type="dxa"/>
            <w:vMerge/>
            <w:vAlign w:val="center"/>
          </w:tcPr>
          <w:p w14:paraId="737405A5" w14:textId="77777777" w:rsidR="00202767" w:rsidRPr="00272810" w:rsidRDefault="00202767" w:rsidP="00E84111">
            <w:pPr>
              <w:pStyle w:val="TAH"/>
              <w:rPr>
                <w:rFonts w:eastAsia="MS Mincho" w:cs="Arial"/>
                <w:bCs/>
                <w:lang w:eastAsia="en-US"/>
              </w:rPr>
            </w:pPr>
          </w:p>
        </w:tc>
        <w:tc>
          <w:tcPr>
            <w:tcW w:w="1067" w:type="dxa"/>
            <w:vMerge/>
            <w:vAlign w:val="center"/>
          </w:tcPr>
          <w:p w14:paraId="45097497" w14:textId="77777777" w:rsidR="00202767" w:rsidRPr="00272810" w:rsidRDefault="00202767" w:rsidP="00E84111">
            <w:pPr>
              <w:pStyle w:val="TAH"/>
              <w:rPr>
                <w:rFonts w:eastAsia="MS Mincho" w:cs="Arial"/>
                <w:bCs/>
                <w:lang w:eastAsia="en-US"/>
              </w:rPr>
            </w:pPr>
          </w:p>
        </w:tc>
        <w:tc>
          <w:tcPr>
            <w:tcW w:w="2729" w:type="dxa"/>
            <w:gridSpan w:val="3"/>
            <w:shd w:val="clear" w:color="auto" w:fill="auto"/>
          </w:tcPr>
          <w:p w14:paraId="16CAA331" w14:textId="77777777" w:rsidR="00202767" w:rsidRPr="00272810" w:rsidRDefault="00202767" w:rsidP="00E84111">
            <w:pPr>
              <w:pStyle w:val="TAH"/>
              <w:rPr>
                <w:rFonts w:eastAsia="MS Mincho" w:cs="Arial"/>
                <w:lang w:eastAsia="en-US"/>
              </w:rPr>
            </w:pPr>
            <w:r w:rsidRPr="007728C3">
              <w:rPr>
                <w:rFonts w:cs="Arial"/>
                <w:lang w:eastAsia="en-US"/>
              </w:rPr>
              <w:t>F</w:t>
            </w:r>
            <w:r w:rsidRPr="007728C3">
              <w:rPr>
                <w:rFonts w:cs="Arial"/>
                <w:vertAlign w:val="subscript"/>
                <w:lang w:eastAsia="en-US"/>
              </w:rPr>
              <w:t>UL_low</w:t>
            </w:r>
            <w:r w:rsidR="005A54E0" w:rsidRPr="007728C3">
              <w:rPr>
                <w:rFonts w:cs="Arial"/>
                <w:lang w:eastAsia="en-US"/>
              </w:rPr>
              <w:t xml:space="preserve"> </w:t>
            </w:r>
            <w:r w:rsidRPr="007728C3">
              <w:rPr>
                <w:rFonts w:cs="Arial"/>
                <w:lang w:eastAsia="en-US"/>
              </w:rPr>
              <w:t xml:space="preserve"> –  F</w:t>
            </w:r>
            <w:r w:rsidRPr="007728C3">
              <w:rPr>
                <w:rFonts w:cs="Arial"/>
                <w:vertAlign w:val="subscript"/>
                <w:lang w:eastAsia="en-US"/>
              </w:rPr>
              <w:t>UL_high</w:t>
            </w:r>
          </w:p>
        </w:tc>
        <w:tc>
          <w:tcPr>
            <w:tcW w:w="2928" w:type="dxa"/>
            <w:gridSpan w:val="3"/>
            <w:shd w:val="clear" w:color="auto" w:fill="auto"/>
          </w:tcPr>
          <w:p w14:paraId="76E35C93" w14:textId="77777777" w:rsidR="00202767" w:rsidRPr="00272810" w:rsidRDefault="00202767" w:rsidP="00E84111">
            <w:pPr>
              <w:pStyle w:val="TAH"/>
              <w:rPr>
                <w:rFonts w:eastAsia="MS Mincho" w:cs="Arial"/>
                <w:lang w:eastAsia="en-US"/>
              </w:rPr>
            </w:pPr>
            <w:r w:rsidRPr="007728C3">
              <w:rPr>
                <w:rFonts w:cs="Arial"/>
                <w:lang w:eastAsia="en-US"/>
              </w:rPr>
              <w:t>F</w:t>
            </w:r>
            <w:r w:rsidRPr="007728C3">
              <w:rPr>
                <w:rFonts w:cs="Arial"/>
                <w:vertAlign w:val="subscript"/>
                <w:lang w:eastAsia="en-US"/>
              </w:rPr>
              <w:t>DL_low</w:t>
            </w:r>
            <w:r w:rsidR="005A54E0" w:rsidRPr="007728C3">
              <w:rPr>
                <w:rFonts w:cs="Arial"/>
                <w:lang w:eastAsia="en-US"/>
              </w:rPr>
              <w:t xml:space="preserve"> </w:t>
            </w:r>
            <w:r w:rsidRPr="007728C3">
              <w:rPr>
                <w:rFonts w:cs="Arial"/>
                <w:lang w:eastAsia="en-US"/>
              </w:rPr>
              <w:t xml:space="preserve"> –  F</w:t>
            </w:r>
            <w:r w:rsidRPr="007728C3">
              <w:rPr>
                <w:rFonts w:cs="Arial"/>
                <w:vertAlign w:val="subscript"/>
                <w:lang w:eastAsia="en-US"/>
              </w:rPr>
              <w:t>DL_high</w:t>
            </w:r>
          </w:p>
        </w:tc>
        <w:tc>
          <w:tcPr>
            <w:tcW w:w="850" w:type="dxa"/>
            <w:vMerge/>
            <w:vAlign w:val="center"/>
          </w:tcPr>
          <w:p w14:paraId="0B636213" w14:textId="77777777" w:rsidR="00202767" w:rsidRPr="00AE4A95" w:rsidRDefault="00202767" w:rsidP="007C6DEC">
            <w:pPr>
              <w:spacing w:after="0"/>
              <w:rPr>
                <w:rFonts w:ascii="Arial" w:eastAsia="MS Mincho" w:hAnsi="Arial" w:cs="Arial"/>
                <w:b/>
                <w:bCs/>
                <w:sz w:val="18"/>
                <w:szCs w:val="18"/>
              </w:rPr>
            </w:pPr>
          </w:p>
        </w:tc>
      </w:tr>
      <w:tr w:rsidR="007C6DEC" w:rsidRPr="007728C3" w14:paraId="293D787C" w14:textId="77777777">
        <w:trPr>
          <w:trHeight w:val="225"/>
        </w:trPr>
        <w:tc>
          <w:tcPr>
            <w:tcW w:w="1067" w:type="dxa"/>
            <w:vAlign w:val="bottom"/>
          </w:tcPr>
          <w:p w14:paraId="2E8ED608" w14:textId="77777777" w:rsidR="007C6DEC" w:rsidRPr="00272810" w:rsidRDefault="007C6DEC" w:rsidP="00E84111">
            <w:pPr>
              <w:pStyle w:val="TAC"/>
              <w:rPr>
                <w:rFonts w:eastAsia="MS Mincho" w:cs="Arial"/>
                <w:lang w:eastAsia="en-US"/>
              </w:rPr>
            </w:pPr>
            <w:r w:rsidRPr="00272810">
              <w:rPr>
                <w:rFonts w:eastAsia="MS Mincho" w:cs="Arial"/>
                <w:lang w:eastAsia="en-US"/>
              </w:rPr>
              <w:t>CA_25-25</w:t>
            </w:r>
          </w:p>
        </w:tc>
        <w:tc>
          <w:tcPr>
            <w:tcW w:w="1067" w:type="dxa"/>
            <w:vAlign w:val="bottom"/>
          </w:tcPr>
          <w:p w14:paraId="38B5B012" w14:textId="77777777" w:rsidR="007C6DEC" w:rsidRPr="00272810" w:rsidRDefault="007C6DEC" w:rsidP="00E84111">
            <w:pPr>
              <w:pStyle w:val="TAC"/>
              <w:rPr>
                <w:rFonts w:eastAsia="MS Mincho" w:cs="Arial"/>
                <w:lang w:eastAsia="en-US"/>
              </w:rPr>
            </w:pPr>
            <w:r w:rsidRPr="00272810">
              <w:rPr>
                <w:rFonts w:eastAsia="MS Mincho" w:cs="Arial"/>
                <w:lang w:eastAsia="en-US"/>
              </w:rPr>
              <w:t>25</w:t>
            </w:r>
          </w:p>
        </w:tc>
        <w:tc>
          <w:tcPr>
            <w:tcW w:w="1212" w:type="dxa"/>
            <w:shd w:val="clear" w:color="auto" w:fill="auto"/>
          </w:tcPr>
          <w:p w14:paraId="2D30811A" w14:textId="77777777" w:rsidR="007C6DEC" w:rsidRPr="00272810" w:rsidRDefault="007C6DEC" w:rsidP="007C6DEC">
            <w:pPr>
              <w:pStyle w:val="TAR"/>
              <w:rPr>
                <w:rFonts w:eastAsia="MS Mincho" w:cs="Arial"/>
                <w:lang w:eastAsia="en-US"/>
              </w:rPr>
            </w:pPr>
            <w:r w:rsidRPr="007728C3">
              <w:rPr>
                <w:rFonts w:cs="Arial"/>
                <w:lang w:eastAsia="en-US"/>
              </w:rPr>
              <w:t>1850 MHz</w:t>
            </w:r>
          </w:p>
        </w:tc>
        <w:tc>
          <w:tcPr>
            <w:tcW w:w="317" w:type="dxa"/>
            <w:shd w:val="clear" w:color="auto" w:fill="auto"/>
          </w:tcPr>
          <w:p w14:paraId="38D57EC3" w14:textId="77777777" w:rsidR="007C6DEC" w:rsidRPr="00272810" w:rsidRDefault="007C6DEC" w:rsidP="007C6DEC">
            <w:pPr>
              <w:pStyle w:val="TAC"/>
              <w:rPr>
                <w:rFonts w:eastAsia="MS Mincho" w:cs="Arial"/>
                <w:lang w:eastAsia="en-US"/>
              </w:rPr>
            </w:pPr>
            <w:r w:rsidRPr="007728C3">
              <w:rPr>
                <w:rFonts w:cs="Arial"/>
                <w:lang w:eastAsia="en-US"/>
              </w:rPr>
              <w:t>–</w:t>
            </w:r>
          </w:p>
        </w:tc>
        <w:tc>
          <w:tcPr>
            <w:tcW w:w="1200" w:type="dxa"/>
            <w:shd w:val="clear" w:color="auto" w:fill="auto"/>
          </w:tcPr>
          <w:p w14:paraId="716CE125" w14:textId="77777777" w:rsidR="007C6DEC" w:rsidRPr="00272810" w:rsidRDefault="007C6DEC" w:rsidP="007C6DEC">
            <w:pPr>
              <w:pStyle w:val="TAL"/>
              <w:rPr>
                <w:rFonts w:eastAsia="MS Mincho" w:cs="Arial"/>
                <w:lang w:eastAsia="en-US"/>
              </w:rPr>
            </w:pPr>
            <w:r w:rsidRPr="007728C3">
              <w:rPr>
                <w:rFonts w:cs="Arial"/>
                <w:lang w:eastAsia="en-US"/>
              </w:rPr>
              <w:t>1915 MHz</w:t>
            </w:r>
          </w:p>
        </w:tc>
        <w:tc>
          <w:tcPr>
            <w:tcW w:w="1210" w:type="dxa"/>
            <w:shd w:val="clear" w:color="auto" w:fill="auto"/>
          </w:tcPr>
          <w:p w14:paraId="79062E44" w14:textId="77777777" w:rsidR="007C6DEC" w:rsidRPr="00272810" w:rsidRDefault="007C6DEC" w:rsidP="007C6DEC">
            <w:pPr>
              <w:pStyle w:val="TAR"/>
              <w:rPr>
                <w:rFonts w:eastAsia="MS Mincho" w:cs="Arial"/>
                <w:lang w:eastAsia="en-US"/>
              </w:rPr>
            </w:pPr>
            <w:r w:rsidRPr="007728C3">
              <w:rPr>
                <w:rFonts w:cs="Arial"/>
                <w:lang w:eastAsia="en-US"/>
              </w:rPr>
              <w:t>1930 MHz</w:t>
            </w:r>
          </w:p>
        </w:tc>
        <w:tc>
          <w:tcPr>
            <w:tcW w:w="317" w:type="dxa"/>
            <w:shd w:val="clear" w:color="auto" w:fill="auto"/>
          </w:tcPr>
          <w:p w14:paraId="7D29E135" w14:textId="77777777" w:rsidR="007C6DEC" w:rsidRPr="00272810" w:rsidRDefault="007C6DEC" w:rsidP="007C6DEC">
            <w:pPr>
              <w:pStyle w:val="TAC"/>
              <w:rPr>
                <w:rFonts w:eastAsia="MS Mincho" w:cs="Arial"/>
                <w:lang w:eastAsia="en-US"/>
              </w:rPr>
            </w:pPr>
            <w:r w:rsidRPr="007728C3">
              <w:rPr>
                <w:rFonts w:cs="Arial"/>
                <w:lang w:eastAsia="en-US"/>
              </w:rPr>
              <w:t>–</w:t>
            </w:r>
          </w:p>
        </w:tc>
        <w:tc>
          <w:tcPr>
            <w:tcW w:w="1401" w:type="dxa"/>
            <w:shd w:val="clear" w:color="auto" w:fill="auto"/>
          </w:tcPr>
          <w:p w14:paraId="4AB1ADDB" w14:textId="77777777" w:rsidR="007C6DEC" w:rsidRPr="00272810" w:rsidRDefault="007C6DEC" w:rsidP="007C6DEC">
            <w:pPr>
              <w:pStyle w:val="TAL"/>
              <w:rPr>
                <w:rFonts w:eastAsia="MS Mincho" w:cs="Arial"/>
                <w:lang w:eastAsia="en-US"/>
              </w:rPr>
            </w:pPr>
            <w:r w:rsidRPr="007728C3">
              <w:rPr>
                <w:rFonts w:cs="Arial"/>
                <w:lang w:eastAsia="en-US"/>
              </w:rPr>
              <w:t>1995 MHz</w:t>
            </w:r>
          </w:p>
        </w:tc>
        <w:tc>
          <w:tcPr>
            <w:tcW w:w="850" w:type="dxa"/>
            <w:shd w:val="clear" w:color="auto" w:fill="auto"/>
          </w:tcPr>
          <w:p w14:paraId="1D67914A" w14:textId="77777777" w:rsidR="007C6DEC" w:rsidRPr="00272810" w:rsidRDefault="007C6DEC" w:rsidP="00E84111">
            <w:pPr>
              <w:pStyle w:val="TAC"/>
              <w:rPr>
                <w:rFonts w:eastAsia="MS Mincho" w:cs="Arial"/>
                <w:lang w:eastAsia="en-US"/>
              </w:rPr>
            </w:pPr>
            <w:r w:rsidRPr="00272810">
              <w:rPr>
                <w:rFonts w:eastAsia="MS Mincho" w:cs="Arial"/>
                <w:lang w:eastAsia="en-US"/>
              </w:rPr>
              <w:t>FDD</w:t>
            </w:r>
          </w:p>
        </w:tc>
      </w:tr>
      <w:tr w:rsidR="00B810F4" w:rsidRPr="007728C3" w14:paraId="0DC7CAAB" w14:textId="77777777">
        <w:trPr>
          <w:trHeight w:val="225"/>
        </w:trPr>
        <w:tc>
          <w:tcPr>
            <w:tcW w:w="1067" w:type="dxa"/>
            <w:vAlign w:val="bottom"/>
          </w:tcPr>
          <w:p w14:paraId="3643F428" w14:textId="77777777" w:rsidR="00B810F4" w:rsidRPr="00272810" w:rsidRDefault="00B810F4" w:rsidP="00E84111">
            <w:pPr>
              <w:pStyle w:val="TAC"/>
              <w:rPr>
                <w:rFonts w:eastAsia="MS Mincho" w:cs="Arial"/>
                <w:lang w:eastAsia="en-US"/>
              </w:rPr>
            </w:pPr>
            <w:r w:rsidRPr="00272810">
              <w:rPr>
                <w:rFonts w:eastAsia="MS Mincho" w:cs="Arial"/>
                <w:lang w:eastAsia="en-US"/>
              </w:rPr>
              <w:t>CA_</w:t>
            </w:r>
            <w:r w:rsidRPr="007728C3">
              <w:rPr>
                <w:rFonts w:cs="Arial" w:hint="eastAsia"/>
                <w:lang w:eastAsia="en-US"/>
              </w:rPr>
              <w:t>41</w:t>
            </w:r>
            <w:r w:rsidRPr="00272810">
              <w:rPr>
                <w:rFonts w:eastAsia="MS Mincho" w:cs="Arial"/>
                <w:lang w:eastAsia="en-US"/>
              </w:rPr>
              <w:t>-</w:t>
            </w:r>
            <w:r w:rsidRPr="007728C3">
              <w:rPr>
                <w:rFonts w:cs="Arial" w:hint="eastAsia"/>
                <w:lang w:eastAsia="en-US"/>
              </w:rPr>
              <w:t>41</w:t>
            </w:r>
          </w:p>
        </w:tc>
        <w:tc>
          <w:tcPr>
            <w:tcW w:w="1067" w:type="dxa"/>
            <w:vAlign w:val="bottom"/>
          </w:tcPr>
          <w:p w14:paraId="67FA6477" w14:textId="77777777" w:rsidR="00B810F4" w:rsidRPr="00272810" w:rsidRDefault="00B810F4" w:rsidP="00E84111">
            <w:pPr>
              <w:pStyle w:val="TAC"/>
              <w:rPr>
                <w:rFonts w:eastAsia="MS Mincho" w:cs="Arial"/>
                <w:lang w:eastAsia="en-US"/>
              </w:rPr>
            </w:pPr>
            <w:r w:rsidRPr="00272810">
              <w:rPr>
                <w:rFonts w:eastAsia="MS Mincho" w:cs="Arial"/>
                <w:lang w:eastAsia="en-US"/>
              </w:rPr>
              <w:t>41</w:t>
            </w:r>
          </w:p>
        </w:tc>
        <w:tc>
          <w:tcPr>
            <w:tcW w:w="1212" w:type="dxa"/>
            <w:shd w:val="clear" w:color="auto" w:fill="auto"/>
          </w:tcPr>
          <w:p w14:paraId="0BED2371" w14:textId="77777777" w:rsidR="00B810F4" w:rsidRPr="007728C3" w:rsidRDefault="00B810F4" w:rsidP="007C6DEC">
            <w:pPr>
              <w:pStyle w:val="TAR"/>
              <w:rPr>
                <w:rFonts w:cs="Arial"/>
                <w:lang w:eastAsia="en-US"/>
              </w:rPr>
            </w:pPr>
            <w:r w:rsidRPr="007728C3">
              <w:rPr>
                <w:rFonts w:cs="Arial"/>
                <w:lang w:eastAsia="en-US"/>
              </w:rPr>
              <w:t>2496 MHz</w:t>
            </w:r>
          </w:p>
        </w:tc>
        <w:tc>
          <w:tcPr>
            <w:tcW w:w="317" w:type="dxa"/>
            <w:shd w:val="clear" w:color="auto" w:fill="auto"/>
          </w:tcPr>
          <w:p w14:paraId="23756358" w14:textId="77777777" w:rsidR="00B810F4" w:rsidRPr="007728C3" w:rsidRDefault="00B810F4" w:rsidP="007C6DEC">
            <w:pPr>
              <w:pStyle w:val="TAC"/>
              <w:rPr>
                <w:rFonts w:cs="Arial"/>
                <w:lang w:eastAsia="en-US"/>
              </w:rPr>
            </w:pPr>
            <w:r w:rsidRPr="007728C3">
              <w:rPr>
                <w:rFonts w:cs="Arial"/>
                <w:lang w:eastAsia="en-US"/>
              </w:rPr>
              <w:t>–</w:t>
            </w:r>
          </w:p>
        </w:tc>
        <w:tc>
          <w:tcPr>
            <w:tcW w:w="1200" w:type="dxa"/>
            <w:shd w:val="clear" w:color="auto" w:fill="auto"/>
          </w:tcPr>
          <w:p w14:paraId="6970F0C5" w14:textId="77777777" w:rsidR="00B810F4" w:rsidRPr="007728C3" w:rsidRDefault="00B810F4" w:rsidP="007C6DEC">
            <w:pPr>
              <w:pStyle w:val="TAL"/>
              <w:rPr>
                <w:rFonts w:cs="Arial"/>
                <w:lang w:eastAsia="en-US"/>
              </w:rPr>
            </w:pPr>
            <w:r w:rsidRPr="007728C3">
              <w:rPr>
                <w:rFonts w:cs="Arial"/>
                <w:lang w:eastAsia="en-US"/>
              </w:rPr>
              <w:t>2690 MHz</w:t>
            </w:r>
          </w:p>
        </w:tc>
        <w:tc>
          <w:tcPr>
            <w:tcW w:w="1210" w:type="dxa"/>
            <w:shd w:val="clear" w:color="auto" w:fill="auto"/>
          </w:tcPr>
          <w:p w14:paraId="2CD1B28C" w14:textId="77777777" w:rsidR="00B810F4" w:rsidRPr="007728C3" w:rsidRDefault="00B810F4" w:rsidP="007C6DEC">
            <w:pPr>
              <w:pStyle w:val="TAR"/>
              <w:rPr>
                <w:rFonts w:cs="Arial"/>
                <w:lang w:eastAsia="en-US"/>
              </w:rPr>
            </w:pPr>
            <w:r w:rsidRPr="007728C3">
              <w:rPr>
                <w:rFonts w:cs="Arial"/>
                <w:lang w:eastAsia="en-US"/>
              </w:rPr>
              <w:t>2496 MHz</w:t>
            </w:r>
          </w:p>
        </w:tc>
        <w:tc>
          <w:tcPr>
            <w:tcW w:w="317" w:type="dxa"/>
            <w:shd w:val="clear" w:color="auto" w:fill="auto"/>
          </w:tcPr>
          <w:p w14:paraId="03BB7DCE" w14:textId="77777777" w:rsidR="00B810F4" w:rsidRPr="007728C3" w:rsidRDefault="00B810F4" w:rsidP="007C6DEC">
            <w:pPr>
              <w:pStyle w:val="TAC"/>
              <w:rPr>
                <w:rFonts w:cs="Arial"/>
                <w:lang w:eastAsia="en-US"/>
              </w:rPr>
            </w:pPr>
            <w:r w:rsidRPr="007728C3">
              <w:rPr>
                <w:rFonts w:cs="Arial"/>
                <w:lang w:eastAsia="en-US"/>
              </w:rPr>
              <w:t>–</w:t>
            </w:r>
          </w:p>
        </w:tc>
        <w:tc>
          <w:tcPr>
            <w:tcW w:w="1401" w:type="dxa"/>
            <w:shd w:val="clear" w:color="auto" w:fill="auto"/>
          </w:tcPr>
          <w:p w14:paraId="4AD5EC40" w14:textId="77777777" w:rsidR="00B810F4" w:rsidRPr="007728C3" w:rsidRDefault="00B810F4" w:rsidP="00B810F4">
            <w:pPr>
              <w:pStyle w:val="TAL"/>
              <w:rPr>
                <w:rFonts w:cs="Arial"/>
                <w:lang w:eastAsia="en-US"/>
              </w:rPr>
            </w:pPr>
            <w:r w:rsidRPr="007728C3">
              <w:rPr>
                <w:rFonts w:cs="Arial"/>
                <w:lang w:eastAsia="en-US"/>
              </w:rPr>
              <w:t>2690 MHz</w:t>
            </w:r>
          </w:p>
        </w:tc>
        <w:tc>
          <w:tcPr>
            <w:tcW w:w="850" w:type="dxa"/>
            <w:shd w:val="clear" w:color="auto" w:fill="auto"/>
          </w:tcPr>
          <w:p w14:paraId="0BD537BB" w14:textId="77777777" w:rsidR="00B810F4" w:rsidRPr="00272810" w:rsidRDefault="00B810F4" w:rsidP="00E84111">
            <w:pPr>
              <w:pStyle w:val="TAC"/>
              <w:rPr>
                <w:rFonts w:eastAsia="MS Mincho" w:cs="Arial"/>
                <w:lang w:eastAsia="en-US"/>
              </w:rPr>
            </w:pPr>
            <w:r w:rsidRPr="00272810">
              <w:rPr>
                <w:rFonts w:eastAsia="MS Mincho" w:cs="Arial"/>
                <w:lang w:eastAsia="en-US"/>
              </w:rPr>
              <w:t>TDD</w:t>
            </w:r>
          </w:p>
        </w:tc>
      </w:tr>
    </w:tbl>
    <w:p w14:paraId="44B6AB68" w14:textId="77777777" w:rsidR="00C01B8E" w:rsidRPr="00AE4A95" w:rsidRDefault="00C01B8E" w:rsidP="00C01B8E"/>
    <w:p w14:paraId="2EDA91D8" w14:textId="77777777" w:rsidR="00CB3B83" w:rsidRPr="00AE4A95" w:rsidRDefault="00CB3B83" w:rsidP="00CB3B83">
      <w:pPr>
        <w:pStyle w:val="Heading2"/>
        <w:rPr>
          <w:lang w:eastAsia="zh-CN"/>
        </w:rPr>
      </w:pPr>
      <w:bookmarkStart w:id="22" w:name="_Toc368025608"/>
      <w:r w:rsidRPr="00AE4A95">
        <w:t>5.5</w:t>
      </w:r>
      <w:r w:rsidR="00EE5DF9" w:rsidRPr="00AE4A95">
        <w:rPr>
          <w:lang w:eastAsia="zh-CN"/>
        </w:rPr>
        <w:t>B</w:t>
      </w:r>
      <w:r w:rsidRPr="00AE4A95">
        <w:tab/>
        <w:t>Operating bands</w:t>
      </w:r>
      <w:r w:rsidRPr="00AE4A95">
        <w:rPr>
          <w:lang w:eastAsia="zh-CN"/>
        </w:rPr>
        <w:t xml:space="preserve"> for UL-MIMO</w:t>
      </w:r>
      <w:bookmarkEnd w:id="22"/>
    </w:p>
    <w:p w14:paraId="1219D5E0" w14:textId="77777777" w:rsidR="00CB3B83" w:rsidRPr="00AE4A95" w:rsidRDefault="00CB3B83" w:rsidP="00CB3B83">
      <w:pPr>
        <w:rPr>
          <w:lang w:eastAsia="zh-CN"/>
        </w:rPr>
      </w:pPr>
      <w:r w:rsidRPr="00AE4A95">
        <w:t xml:space="preserve">E-UTRA </w:t>
      </w:r>
      <w:r w:rsidRPr="00AE4A95">
        <w:rPr>
          <w:lang w:eastAsia="zh-CN"/>
        </w:rPr>
        <w:t xml:space="preserve">UL-MIMO </w:t>
      </w:r>
      <w:r w:rsidRPr="00AE4A95">
        <w:t>is designed to operate in the operating bands defined in Table </w:t>
      </w:r>
      <w:r w:rsidR="00EE5DF9" w:rsidRPr="00AE4A95">
        <w:t>5.5</w:t>
      </w:r>
      <w:r w:rsidRPr="00AE4A95">
        <w:t>-1</w:t>
      </w:r>
      <w:r w:rsidRPr="00AE4A95">
        <w:rPr>
          <w:lang w:eastAsia="zh-CN"/>
        </w:rPr>
        <w:t>.</w:t>
      </w:r>
    </w:p>
    <w:p w14:paraId="042EB404" w14:textId="77777777" w:rsidR="00CB3B83" w:rsidRPr="00AE4A95" w:rsidRDefault="00CB3B83" w:rsidP="00CB3B83">
      <w:pPr>
        <w:pStyle w:val="TH"/>
      </w:pPr>
      <w:r w:rsidRPr="00AE4A95">
        <w:t xml:space="preserve">Table </w:t>
      </w:r>
      <w:r w:rsidR="00EE5DF9" w:rsidRPr="00AE4A95">
        <w:t>5.5B</w:t>
      </w:r>
      <w:r w:rsidRPr="00AE4A95">
        <w:t>-1</w:t>
      </w:r>
      <w:r w:rsidR="004D58FB" w:rsidRPr="00AE4A95">
        <w:t>:</w:t>
      </w:r>
      <w:r w:rsidRPr="00AE4A95">
        <w:t xml:space="preserve"> </w:t>
      </w:r>
      <w:r w:rsidR="00952724" w:rsidRPr="00AE4A95">
        <w:rPr>
          <w:lang w:eastAsia="zh-CN"/>
        </w:rPr>
        <w:t>Void</w:t>
      </w:r>
    </w:p>
    <w:p w14:paraId="0EBCB56E" w14:textId="77777777" w:rsidR="00CB3B83" w:rsidRPr="00AE4A95" w:rsidRDefault="00CB3B83" w:rsidP="00CB3B83"/>
    <w:p w14:paraId="7888E45F" w14:textId="77777777" w:rsidR="00B45DF3" w:rsidRPr="00AE4A95" w:rsidRDefault="0067060B" w:rsidP="0067060B">
      <w:pPr>
        <w:pStyle w:val="Heading2"/>
      </w:pPr>
      <w:bookmarkStart w:id="23" w:name="_Toc368025609"/>
      <w:r w:rsidRPr="00AE4A95">
        <w:t>5.6</w:t>
      </w:r>
      <w:r w:rsidRPr="00AE4A95">
        <w:tab/>
      </w:r>
      <w:r w:rsidR="00B45DF3" w:rsidRPr="00AE4A95">
        <w:t>Channel bandwidth</w:t>
      </w:r>
      <w:bookmarkEnd w:id="23"/>
    </w:p>
    <w:p w14:paraId="36ADFF2F" w14:textId="77777777" w:rsidR="00F17DDB" w:rsidRPr="00AE4A95" w:rsidRDefault="00F17DDB" w:rsidP="00F17DDB">
      <w:r w:rsidRPr="00AE4A95">
        <w:t>Requirements in present document are specified for the channel bandwidths listed in Table 5.6-1.</w:t>
      </w:r>
    </w:p>
    <w:p w14:paraId="4C236C7D" w14:textId="77777777" w:rsidR="00B45DF3" w:rsidRPr="00AE4A95" w:rsidRDefault="00B45DF3" w:rsidP="00B45DF3">
      <w:pPr>
        <w:pStyle w:val="TH"/>
      </w:pPr>
      <w:r w:rsidRPr="00AE4A95">
        <w:t>Table 5.6-1</w:t>
      </w:r>
      <w:r w:rsidR="004D58FB" w:rsidRPr="00AE4A95">
        <w:t>:</w:t>
      </w:r>
      <w:r w:rsidRPr="00AE4A95">
        <w:t xml:space="preserve"> Transmission bandwidth configuration N</w:t>
      </w:r>
      <w:r w:rsidRPr="00AE4A95">
        <w:rPr>
          <w:vertAlign w:val="subscript"/>
        </w:rPr>
        <w:t>RB</w:t>
      </w:r>
      <w:r w:rsidRPr="00AE4A95">
        <w:t xml:space="preserve"> in E-UTRA channel bandwidths</w:t>
      </w:r>
    </w:p>
    <w:tbl>
      <w:tblPr>
        <w:tblW w:w="6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804"/>
        <w:gridCol w:w="746"/>
        <w:gridCol w:w="708"/>
        <w:gridCol w:w="709"/>
        <w:gridCol w:w="709"/>
        <w:gridCol w:w="731"/>
      </w:tblGrid>
      <w:tr w:rsidR="00B45DF3" w:rsidRPr="00AE4A95" w14:paraId="0C9A2496" w14:textId="77777777">
        <w:trPr>
          <w:trHeight w:val="578"/>
          <w:jc w:val="center"/>
        </w:trPr>
        <w:tc>
          <w:tcPr>
            <w:tcW w:w="2337" w:type="dxa"/>
            <w:vAlign w:val="center"/>
          </w:tcPr>
          <w:p w14:paraId="0605DD04" w14:textId="77777777" w:rsidR="00B45DF3" w:rsidRPr="007728C3" w:rsidRDefault="00B45DF3" w:rsidP="00E77F1F">
            <w:pPr>
              <w:pStyle w:val="TAH"/>
              <w:rPr>
                <w:rFonts w:cs="Arial"/>
                <w:lang w:eastAsia="en-US"/>
              </w:rPr>
            </w:pPr>
            <w:r w:rsidRPr="007728C3">
              <w:rPr>
                <w:rFonts w:cs="Arial"/>
                <w:lang w:eastAsia="en-US"/>
              </w:rPr>
              <w:t>Channel bandwidth BW</w:t>
            </w:r>
            <w:r w:rsidRPr="007728C3">
              <w:rPr>
                <w:rFonts w:cs="Arial"/>
                <w:vertAlign w:val="subscript"/>
                <w:lang w:eastAsia="en-US"/>
              </w:rPr>
              <w:t>Channel</w:t>
            </w:r>
            <w:r w:rsidRPr="007728C3">
              <w:rPr>
                <w:rFonts w:cs="Arial"/>
                <w:lang w:eastAsia="en-US"/>
              </w:rPr>
              <w:t xml:space="preserve"> [MHz]</w:t>
            </w:r>
          </w:p>
        </w:tc>
        <w:tc>
          <w:tcPr>
            <w:tcW w:w="804" w:type="dxa"/>
            <w:vAlign w:val="center"/>
          </w:tcPr>
          <w:p w14:paraId="29FCA19F" w14:textId="77777777" w:rsidR="00B45DF3" w:rsidRPr="007728C3" w:rsidRDefault="00B45DF3" w:rsidP="00E84111">
            <w:pPr>
              <w:pStyle w:val="TAH"/>
              <w:rPr>
                <w:rFonts w:cs="Arial"/>
                <w:lang w:eastAsia="en-US"/>
              </w:rPr>
            </w:pPr>
            <w:r w:rsidRPr="007728C3">
              <w:rPr>
                <w:rFonts w:cs="Arial"/>
                <w:lang w:eastAsia="en-US"/>
              </w:rPr>
              <w:t>1.4</w:t>
            </w:r>
          </w:p>
        </w:tc>
        <w:tc>
          <w:tcPr>
            <w:tcW w:w="746" w:type="dxa"/>
            <w:shd w:val="clear" w:color="auto" w:fill="auto"/>
            <w:vAlign w:val="center"/>
          </w:tcPr>
          <w:p w14:paraId="5BD108F5" w14:textId="77777777" w:rsidR="00B45DF3" w:rsidRPr="007728C3" w:rsidRDefault="00B45DF3" w:rsidP="00E84111">
            <w:pPr>
              <w:pStyle w:val="TAH"/>
              <w:rPr>
                <w:rFonts w:cs="Arial"/>
                <w:lang w:eastAsia="en-US"/>
              </w:rPr>
            </w:pPr>
            <w:r w:rsidRPr="007728C3">
              <w:rPr>
                <w:rFonts w:cs="Arial"/>
                <w:lang w:eastAsia="en-US"/>
              </w:rPr>
              <w:t xml:space="preserve">3 </w:t>
            </w:r>
          </w:p>
        </w:tc>
        <w:tc>
          <w:tcPr>
            <w:tcW w:w="708" w:type="dxa"/>
            <w:vAlign w:val="center"/>
          </w:tcPr>
          <w:p w14:paraId="7D5181AE" w14:textId="77777777" w:rsidR="00B45DF3" w:rsidRPr="007728C3" w:rsidRDefault="00B45DF3" w:rsidP="00E84111">
            <w:pPr>
              <w:pStyle w:val="TAH"/>
              <w:rPr>
                <w:rFonts w:cs="Arial"/>
                <w:lang w:eastAsia="en-US"/>
              </w:rPr>
            </w:pPr>
            <w:r w:rsidRPr="007728C3">
              <w:rPr>
                <w:rFonts w:cs="Arial"/>
                <w:lang w:eastAsia="en-US"/>
              </w:rPr>
              <w:t>5</w:t>
            </w:r>
          </w:p>
        </w:tc>
        <w:tc>
          <w:tcPr>
            <w:tcW w:w="709" w:type="dxa"/>
            <w:vAlign w:val="center"/>
          </w:tcPr>
          <w:p w14:paraId="3AE8F8E1" w14:textId="77777777" w:rsidR="00B45DF3" w:rsidRPr="007728C3" w:rsidRDefault="00B45DF3" w:rsidP="00E84111">
            <w:pPr>
              <w:pStyle w:val="TAH"/>
              <w:rPr>
                <w:rFonts w:cs="Arial"/>
                <w:lang w:eastAsia="en-US"/>
              </w:rPr>
            </w:pPr>
            <w:r w:rsidRPr="007728C3">
              <w:rPr>
                <w:rFonts w:cs="Arial"/>
                <w:lang w:eastAsia="en-US"/>
              </w:rPr>
              <w:t>10</w:t>
            </w:r>
          </w:p>
        </w:tc>
        <w:tc>
          <w:tcPr>
            <w:tcW w:w="709" w:type="dxa"/>
            <w:vAlign w:val="center"/>
          </w:tcPr>
          <w:p w14:paraId="16A0B592" w14:textId="77777777" w:rsidR="00B45DF3" w:rsidRPr="007728C3" w:rsidRDefault="00B45DF3" w:rsidP="00E84111">
            <w:pPr>
              <w:pStyle w:val="TAH"/>
              <w:rPr>
                <w:rFonts w:cs="Arial"/>
                <w:lang w:eastAsia="en-US"/>
              </w:rPr>
            </w:pPr>
            <w:r w:rsidRPr="007728C3">
              <w:rPr>
                <w:rFonts w:cs="Arial"/>
                <w:lang w:eastAsia="en-US"/>
              </w:rPr>
              <w:t>15</w:t>
            </w:r>
          </w:p>
        </w:tc>
        <w:tc>
          <w:tcPr>
            <w:tcW w:w="731" w:type="dxa"/>
            <w:vAlign w:val="center"/>
          </w:tcPr>
          <w:p w14:paraId="2E624FBF" w14:textId="77777777" w:rsidR="00B45DF3" w:rsidRPr="007728C3" w:rsidRDefault="00B45DF3" w:rsidP="00E84111">
            <w:pPr>
              <w:pStyle w:val="TAH"/>
              <w:rPr>
                <w:rFonts w:cs="Arial"/>
                <w:lang w:eastAsia="en-US"/>
              </w:rPr>
            </w:pPr>
            <w:r w:rsidRPr="007728C3">
              <w:rPr>
                <w:rFonts w:cs="Arial"/>
                <w:lang w:eastAsia="en-US"/>
              </w:rPr>
              <w:t>20</w:t>
            </w:r>
          </w:p>
        </w:tc>
      </w:tr>
      <w:tr w:rsidR="00B45DF3" w:rsidRPr="00AE4A95" w14:paraId="2177F586" w14:textId="77777777">
        <w:trPr>
          <w:trHeight w:val="590"/>
          <w:jc w:val="center"/>
        </w:trPr>
        <w:tc>
          <w:tcPr>
            <w:tcW w:w="2337" w:type="dxa"/>
            <w:vAlign w:val="center"/>
          </w:tcPr>
          <w:p w14:paraId="107A4BF0" w14:textId="77777777" w:rsidR="00B45DF3" w:rsidRPr="007728C3" w:rsidRDefault="00B45DF3" w:rsidP="00B45DF3">
            <w:pPr>
              <w:pStyle w:val="TAC"/>
              <w:rPr>
                <w:rFonts w:cs="Arial"/>
                <w:lang w:eastAsia="en-US"/>
              </w:rPr>
            </w:pPr>
            <w:r w:rsidRPr="007728C3">
              <w:rPr>
                <w:rFonts w:cs="Arial"/>
                <w:lang w:eastAsia="en-US"/>
              </w:rPr>
              <w:t>Transmission bandwidth configuration N</w:t>
            </w:r>
            <w:r w:rsidRPr="007728C3">
              <w:rPr>
                <w:rFonts w:cs="Arial"/>
                <w:vertAlign w:val="subscript"/>
                <w:lang w:eastAsia="en-US"/>
              </w:rPr>
              <w:t>RB</w:t>
            </w:r>
          </w:p>
        </w:tc>
        <w:tc>
          <w:tcPr>
            <w:tcW w:w="804" w:type="dxa"/>
            <w:vAlign w:val="center"/>
          </w:tcPr>
          <w:p w14:paraId="3EBFE791" w14:textId="77777777" w:rsidR="00B45DF3" w:rsidRPr="007728C3" w:rsidRDefault="00B45DF3" w:rsidP="00B45DF3">
            <w:pPr>
              <w:pStyle w:val="TAC"/>
              <w:rPr>
                <w:rFonts w:cs="Arial"/>
                <w:lang w:eastAsia="en-US"/>
              </w:rPr>
            </w:pPr>
            <w:r w:rsidRPr="007728C3">
              <w:rPr>
                <w:rFonts w:cs="Arial"/>
                <w:lang w:eastAsia="en-US"/>
              </w:rPr>
              <w:t>6</w:t>
            </w:r>
          </w:p>
        </w:tc>
        <w:tc>
          <w:tcPr>
            <w:tcW w:w="746" w:type="dxa"/>
            <w:shd w:val="clear" w:color="auto" w:fill="auto"/>
            <w:vAlign w:val="center"/>
          </w:tcPr>
          <w:p w14:paraId="6323740D" w14:textId="77777777" w:rsidR="00B45DF3" w:rsidRPr="007728C3" w:rsidRDefault="00B45DF3" w:rsidP="00B45DF3">
            <w:pPr>
              <w:pStyle w:val="TAC"/>
              <w:rPr>
                <w:rFonts w:cs="Arial"/>
                <w:lang w:eastAsia="en-US"/>
              </w:rPr>
            </w:pPr>
            <w:r w:rsidRPr="007728C3">
              <w:rPr>
                <w:rFonts w:cs="Arial"/>
                <w:lang w:eastAsia="en-US"/>
              </w:rPr>
              <w:t xml:space="preserve">15 </w:t>
            </w:r>
          </w:p>
        </w:tc>
        <w:tc>
          <w:tcPr>
            <w:tcW w:w="708" w:type="dxa"/>
            <w:vAlign w:val="center"/>
          </w:tcPr>
          <w:p w14:paraId="6227F069" w14:textId="77777777" w:rsidR="00B45DF3" w:rsidRPr="007728C3" w:rsidRDefault="00B45DF3" w:rsidP="00B45DF3">
            <w:pPr>
              <w:pStyle w:val="TAC"/>
              <w:rPr>
                <w:rFonts w:cs="Arial"/>
                <w:lang w:eastAsia="en-US"/>
              </w:rPr>
            </w:pPr>
            <w:r w:rsidRPr="007728C3">
              <w:rPr>
                <w:rFonts w:cs="Arial"/>
                <w:lang w:eastAsia="en-US"/>
              </w:rPr>
              <w:t>25</w:t>
            </w:r>
          </w:p>
        </w:tc>
        <w:tc>
          <w:tcPr>
            <w:tcW w:w="709" w:type="dxa"/>
            <w:vAlign w:val="center"/>
          </w:tcPr>
          <w:p w14:paraId="313ED63F" w14:textId="77777777" w:rsidR="00B45DF3" w:rsidRPr="007728C3" w:rsidRDefault="00B45DF3" w:rsidP="00B45DF3">
            <w:pPr>
              <w:pStyle w:val="TAC"/>
              <w:rPr>
                <w:rFonts w:cs="Arial"/>
                <w:lang w:eastAsia="en-US"/>
              </w:rPr>
            </w:pPr>
            <w:r w:rsidRPr="007728C3">
              <w:rPr>
                <w:rFonts w:cs="Arial"/>
                <w:lang w:eastAsia="en-US"/>
              </w:rPr>
              <w:t>50</w:t>
            </w:r>
          </w:p>
        </w:tc>
        <w:tc>
          <w:tcPr>
            <w:tcW w:w="709" w:type="dxa"/>
            <w:vAlign w:val="center"/>
          </w:tcPr>
          <w:p w14:paraId="52ADEA27" w14:textId="77777777" w:rsidR="00B45DF3" w:rsidRPr="007728C3" w:rsidRDefault="00B45DF3" w:rsidP="00B45DF3">
            <w:pPr>
              <w:pStyle w:val="TAC"/>
              <w:rPr>
                <w:rFonts w:cs="Arial"/>
                <w:lang w:eastAsia="en-US"/>
              </w:rPr>
            </w:pPr>
            <w:r w:rsidRPr="007728C3">
              <w:rPr>
                <w:rFonts w:cs="Arial"/>
                <w:lang w:eastAsia="en-US"/>
              </w:rPr>
              <w:t>75</w:t>
            </w:r>
          </w:p>
        </w:tc>
        <w:tc>
          <w:tcPr>
            <w:tcW w:w="731" w:type="dxa"/>
            <w:vAlign w:val="center"/>
          </w:tcPr>
          <w:p w14:paraId="74FCCE01" w14:textId="77777777" w:rsidR="00B45DF3" w:rsidRPr="007728C3" w:rsidRDefault="00B45DF3" w:rsidP="00B45DF3">
            <w:pPr>
              <w:pStyle w:val="TAC"/>
              <w:rPr>
                <w:rFonts w:cs="Arial"/>
                <w:lang w:eastAsia="en-US"/>
              </w:rPr>
            </w:pPr>
            <w:r w:rsidRPr="007728C3">
              <w:rPr>
                <w:rFonts w:cs="Arial"/>
                <w:lang w:eastAsia="en-US"/>
              </w:rPr>
              <w:t>100</w:t>
            </w:r>
          </w:p>
        </w:tc>
      </w:tr>
    </w:tbl>
    <w:p w14:paraId="1212E495" w14:textId="77777777" w:rsidR="00B45DF3" w:rsidRPr="00AE4A95" w:rsidRDefault="00B45DF3" w:rsidP="00B45DF3"/>
    <w:p w14:paraId="79D7E5DE" w14:textId="77777777" w:rsidR="00B45DF3" w:rsidRPr="00AE4A95" w:rsidRDefault="00B45DF3" w:rsidP="00B45DF3">
      <w:r w:rsidRPr="00AE4A95">
        <w:t>Figure 5.6-1 shows the relation between the Channel bandwidth (BW</w:t>
      </w:r>
      <w:r w:rsidRPr="00AE4A95">
        <w:rPr>
          <w:vertAlign w:val="subscript"/>
        </w:rPr>
        <w:t>Channel</w:t>
      </w:r>
      <w:r w:rsidRPr="00AE4A95">
        <w:t>) and the Transmission bandwidth configuration (N</w:t>
      </w:r>
      <w:r w:rsidRPr="00AE4A95">
        <w:rPr>
          <w:vertAlign w:val="subscript"/>
        </w:rPr>
        <w:t>RB</w:t>
      </w:r>
      <w:r w:rsidRPr="00AE4A95">
        <w:t>). The channel edges are defined as the lowest and highest frequencies of the carrier separated by the channel bandwidth, i.e. at F</w:t>
      </w:r>
      <w:r w:rsidRPr="00AE4A95">
        <w:rPr>
          <w:vertAlign w:val="subscript"/>
        </w:rPr>
        <w:t>C</w:t>
      </w:r>
      <w:r w:rsidRPr="00AE4A95">
        <w:t xml:space="preserve"> +/- BW</w:t>
      </w:r>
      <w:r w:rsidRPr="00AE4A95">
        <w:rPr>
          <w:vertAlign w:val="subscript"/>
        </w:rPr>
        <w:t>Channel</w:t>
      </w:r>
      <w:r w:rsidRPr="00AE4A95">
        <w:t xml:space="preserve"> /2.</w:t>
      </w:r>
    </w:p>
    <w:p w14:paraId="6A9A6943" w14:textId="501DEAB5" w:rsidR="00B45DF3" w:rsidRPr="00AE4A95" w:rsidRDefault="00720F04" w:rsidP="00142617">
      <w:pPr>
        <w:pStyle w:val="TH"/>
      </w:pPr>
      <w:r w:rsidRPr="00AE4A95">
        <w:rPr>
          <w:noProof/>
        </w:rPr>
        <mc:AlternateContent>
          <mc:Choice Requires="wpg">
            <w:drawing>
              <wp:anchor distT="0" distB="0" distL="114300" distR="114300" simplePos="0" relativeHeight="251656704" behindDoc="0" locked="0" layoutInCell="1" allowOverlap="1" wp14:anchorId="327E8C9D" wp14:editId="154340E9">
                <wp:simplePos x="0" y="0"/>
                <wp:positionH relativeFrom="character">
                  <wp:posOffset>0</wp:posOffset>
                </wp:positionH>
                <wp:positionV relativeFrom="line">
                  <wp:posOffset>0</wp:posOffset>
                </wp:positionV>
                <wp:extent cx="6396990" cy="3886200"/>
                <wp:effectExtent l="0" t="0" r="3810" b="0"/>
                <wp:wrapNone/>
                <wp:docPr id="3045" name="Group 3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6990" cy="3886200"/>
                          <a:chOff x="916" y="1466"/>
                          <a:chExt cx="10074" cy="6120"/>
                        </a:xfrm>
                      </wpg:grpSpPr>
                      <wps:wsp>
                        <wps:cNvPr id="3046" name="AutoShape 3111"/>
                        <wps:cNvSpPr>
                          <a:spLocks noChangeAspect="1" noChangeArrowheads="1" noTextEdit="1"/>
                        </wps:cNvSpPr>
                        <wps:spPr bwMode="auto">
                          <a:xfrm>
                            <a:off x="916" y="1466"/>
                            <a:ext cx="10074" cy="6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7" name="Rectangle 3112"/>
                        <wps:cNvSpPr>
                          <a:spLocks noChangeArrowheads="1"/>
                        </wps:cNvSpPr>
                        <wps:spPr bwMode="auto">
                          <a:xfrm>
                            <a:off x="2168" y="1826"/>
                            <a:ext cx="56" cy="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437DD" w14:textId="77777777" w:rsidR="00344D7B" w:rsidRDefault="00344D7B" w:rsidP="007E5C9D">
                              <w:pPr>
                                <w:pStyle w:val="TH"/>
                              </w:pPr>
                              <w:r>
                                <w:rPr>
                                  <w:lang w:val="en-US"/>
                                </w:rPr>
                                <w:t xml:space="preserve"> </w:t>
                              </w:r>
                            </w:p>
                          </w:txbxContent>
                        </wps:txbx>
                        <wps:bodyPr rot="0" vert="horz" wrap="none" lIns="0" tIns="0" rIns="0" bIns="0" anchor="t" anchorCtr="0" upright="1">
                          <a:noAutofit/>
                        </wps:bodyPr>
                      </wps:wsp>
                      <wpg:grpSp>
                        <wpg:cNvPr id="3048" name="Group 3113"/>
                        <wpg:cNvGrpSpPr>
                          <a:grpSpLocks/>
                        </wpg:cNvGrpSpPr>
                        <wpg:grpSpPr bwMode="auto">
                          <a:xfrm>
                            <a:off x="2906" y="3773"/>
                            <a:ext cx="242" cy="1943"/>
                            <a:chOff x="738" y="1687"/>
                            <a:chExt cx="242" cy="1684"/>
                          </a:xfrm>
                        </wpg:grpSpPr>
                        <wps:wsp>
                          <wps:cNvPr id="3049" name="Freeform 311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50" name="Freeform 311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51" name="Group 3116"/>
                        <wpg:cNvGrpSpPr>
                          <a:grpSpLocks/>
                        </wpg:cNvGrpSpPr>
                        <wpg:grpSpPr bwMode="auto">
                          <a:xfrm>
                            <a:off x="3638" y="3773"/>
                            <a:ext cx="242" cy="1943"/>
                            <a:chOff x="1470" y="1687"/>
                            <a:chExt cx="242" cy="1684"/>
                          </a:xfrm>
                        </wpg:grpSpPr>
                        <wps:wsp>
                          <wps:cNvPr id="3052" name="Freeform 3117"/>
                          <wps:cNvSpPr>
                            <a:spLocks/>
                          </wps:cNvSpPr>
                          <wps:spPr bwMode="auto">
                            <a:xfrm>
                              <a:off x="147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053" name="Freeform 3118"/>
                          <wps:cNvSpPr>
                            <a:spLocks/>
                          </wps:cNvSpPr>
                          <wps:spPr bwMode="auto">
                            <a:xfrm>
                              <a:off x="147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54" name="Group 3119"/>
                        <wpg:cNvGrpSpPr>
                          <a:grpSpLocks/>
                        </wpg:cNvGrpSpPr>
                        <wpg:grpSpPr bwMode="auto">
                          <a:xfrm>
                            <a:off x="4371" y="3773"/>
                            <a:ext cx="242" cy="1943"/>
                            <a:chOff x="2203" y="1687"/>
                            <a:chExt cx="242" cy="1684"/>
                          </a:xfrm>
                        </wpg:grpSpPr>
                        <wps:wsp>
                          <wps:cNvPr id="3055" name="Freeform 3120"/>
                          <wps:cNvSpPr>
                            <a:spLocks/>
                          </wps:cNvSpPr>
                          <wps:spPr bwMode="auto">
                            <a:xfrm>
                              <a:off x="2203"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056" name="Freeform 3121"/>
                          <wps:cNvSpPr>
                            <a:spLocks/>
                          </wps:cNvSpPr>
                          <wps:spPr bwMode="auto">
                            <a:xfrm>
                              <a:off x="2203"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57" name="Group 3122"/>
                        <wpg:cNvGrpSpPr>
                          <a:grpSpLocks/>
                        </wpg:cNvGrpSpPr>
                        <wpg:grpSpPr bwMode="auto">
                          <a:xfrm>
                            <a:off x="5102" y="3773"/>
                            <a:ext cx="242" cy="1943"/>
                            <a:chOff x="2934" y="1687"/>
                            <a:chExt cx="242" cy="1684"/>
                          </a:xfrm>
                        </wpg:grpSpPr>
                        <wps:wsp>
                          <wps:cNvPr id="3058" name="Freeform 3123"/>
                          <wps:cNvSpPr>
                            <a:spLocks/>
                          </wps:cNvSpPr>
                          <wps:spPr bwMode="auto">
                            <a:xfrm>
                              <a:off x="2934"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059" name="Freeform 3124"/>
                          <wps:cNvSpPr>
                            <a:spLocks/>
                          </wps:cNvSpPr>
                          <wps:spPr bwMode="auto">
                            <a:xfrm>
                              <a:off x="2934"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60" name="Group 3125"/>
                        <wpg:cNvGrpSpPr>
                          <a:grpSpLocks/>
                        </wpg:cNvGrpSpPr>
                        <wpg:grpSpPr bwMode="auto">
                          <a:xfrm>
                            <a:off x="3390" y="3776"/>
                            <a:ext cx="243" cy="1943"/>
                            <a:chOff x="1222" y="1690"/>
                            <a:chExt cx="243" cy="1684"/>
                          </a:xfrm>
                        </wpg:grpSpPr>
                        <wps:wsp>
                          <wps:cNvPr id="3061" name="Freeform 3126"/>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62" name="Freeform 3127"/>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63" name="Group 3128"/>
                        <wpg:cNvGrpSpPr>
                          <a:grpSpLocks/>
                        </wpg:cNvGrpSpPr>
                        <wpg:grpSpPr bwMode="auto">
                          <a:xfrm>
                            <a:off x="4123" y="3776"/>
                            <a:ext cx="242" cy="1943"/>
                            <a:chOff x="1955" y="1690"/>
                            <a:chExt cx="242" cy="1684"/>
                          </a:xfrm>
                        </wpg:grpSpPr>
                        <wps:wsp>
                          <wps:cNvPr id="3064" name="Freeform 3129"/>
                          <wps:cNvSpPr>
                            <a:spLocks/>
                          </wps:cNvSpPr>
                          <wps:spPr bwMode="auto">
                            <a:xfrm>
                              <a:off x="1955"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50" y="9433"/>
                                    <a:pt x="1350" y="9332"/>
                                    <a:pt x="1350" y="9208"/>
                                  </a:cubicBezTo>
                                  <a:lnTo>
                                    <a:pt x="1350" y="225"/>
                                  </a:lnTo>
                                  <a:cubicBezTo>
                                    <a:pt x="1350" y="101"/>
                                    <a:pt x="1250"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065" name="Freeform 3130"/>
                          <wps:cNvSpPr>
                            <a:spLocks/>
                          </wps:cNvSpPr>
                          <wps:spPr bwMode="auto">
                            <a:xfrm>
                              <a:off x="1955"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50" y="9433"/>
                                    <a:pt x="1350" y="9332"/>
                                    <a:pt x="1350" y="9208"/>
                                  </a:cubicBezTo>
                                  <a:lnTo>
                                    <a:pt x="1350" y="225"/>
                                  </a:lnTo>
                                  <a:cubicBezTo>
                                    <a:pt x="1350" y="101"/>
                                    <a:pt x="1250"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66" name="Group 3131"/>
                        <wpg:cNvGrpSpPr>
                          <a:grpSpLocks/>
                        </wpg:cNvGrpSpPr>
                        <wpg:grpSpPr bwMode="auto">
                          <a:xfrm>
                            <a:off x="4854" y="3776"/>
                            <a:ext cx="248" cy="1943"/>
                            <a:chOff x="2686" y="1690"/>
                            <a:chExt cx="248" cy="1684"/>
                          </a:xfrm>
                        </wpg:grpSpPr>
                        <wps:wsp>
                          <wps:cNvPr id="3067" name="Freeform 3132"/>
                          <wps:cNvSpPr>
                            <a:spLocks/>
                          </wps:cNvSpPr>
                          <wps:spPr bwMode="auto">
                            <a:xfrm>
                              <a:off x="2686" y="1690"/>
                              <a:ext cx="248" cy="1684"/>
                            </a:xfrm>
                            <a:custGeom>
                              <a:avLst/>
                              <a:gdLst>
                                <a:gd name="T0" fmla="*/ 230 w 1383"/>
                                <a:gd name="T1" fmla="*/ 0 h 9433"/>
                                <a:gd name="T2" fmla="*/ 0 w 1383"/>
                                <a:gd name="T3" fmla="*/ 230 h 9433"/>
                                <a:gd name="T4" fmla="*/ 0 w 1383"/>
                                <a:gd name="T5" fmla="*/ 9203 h 9433"/>
                                <a:gd name="T6" fmla="*/ 230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0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0" y="0"/>
                                  </a:moveTo>
                                  <a:cubicBezTo>
                                    <a:pt x="103" y="0"/>
                                    <a:pt x="0" y="103"/>
                                    <a:pt x="0" y="230"/>
                                  </a:cubicBezTo>
                                  <a:lnTo>
                                    <a:pt x="0" y="9203"/>
                                  </a:lnTo>
                                  <a:cubicBezTo>
                                    <a:pt x="0" y="9330"/>
                                    <a:pt x="103" y="9433"/>
                                    <a:pt x="230" y="9433"/>
                                  </a:cubicBezTo>
                                  <a:lnTo>
                                    <a:pt x="1153" y="9433"/>
                                  </a:lnTo>
                                  <a:cubicBezTo>
                                    <a:pt x="1280" y="9433"/>
                                    <a:pt x="1383" y="9330"/>
                                    <a:pt x="1383" y="9203"/>
                                  </a:cubicBezTo>
                                  <a:lnTo>
                                    <a:pt x="1383" y="230"/>
                                  </a:lnTo>
                                  <a:cubicBezTo>
                                    <a:pt x="1383" y="103"/>
                                    <a:pt x="1280" y="0"/>
                                    <a:pt x="1153" y="0"/>
                                  </a:cubicBezTo>
                                  <a:lnTo>
                                    <a:pt x="230"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068" name="Freeform 3133"/>
                          <wps:cNvSpPr>
                            <a:spLocks/>
                          </wps:cNvSpPr>
                          <wps:spPr bwMode="auto">
                            <a:xfrm>
                              <a:off x="2686" y="1690"/>
                              <a:ext cx="248" cy="1684"/>
                            </a:xfrm>
                            <a:custGeom>
                              <a:avLst/>
                              <a:gdLst>
                                <a:gd name="T0" fmla="*/ 230 w 1383"/>
                                <a:gd name="T1" fmla="*/ 0 h 9433"/>
                                <a:gd name="T2" fmla="*/ 0 w 1383"/>
                                <a:gd name="T3" fmla="*/ 230 h 9433"/>
                                <a:gd name="T4" fmla="*/ 0 w 1383"/>
                                <a:gd name="T5" fmla="*/ 9203 h 9433"/>
                                <a:gd name="T6" fmla="*/ 230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0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0" y="0"/>
                                  </a:moveTo>
                                  <a:cubicBezTo>
                                    <a:pt x="103" y="0"/>
                                    <a:pt x="0" y="103"/>
                                    <a:pt x="0" y="230"/>
                                  </a:cubicBezTo>
                                  <a:lnTo>
                                    <a:pt x="0" y="9203"/>
                                  </a:lnTo>
                                  <a:cubicBezTo>
                                    <a:pt x="0" y="9330"/>
                                    <a:pt x="103" y="9433"/>
                                    <a:pt x="230" y="9433"/>
                                  </a:cubicBezTo>
                                  <a:lnTo>
                                    <a:pt x="1153" y="9433"/>
                                  </a:lnTo>
                                  <a:cubicBezTo>
                                    <a:pt x="1280" y="9433"/>
                                    <a:pt x="1383" y="9330"/>
                                    <a:pt x="1383" y="9203"/>
                                  </a:cubicBezTo>
                                  <a:lnTo>
                                    <a:pt x="1383" y="230"/>
                                  </a:lnTo>
                                  <a:cubicBezTo>
                                    <a:pt x="1383" y="103"/>
                                    <a:pt x="1280" y="0"/>
                                    <a:pt x="1153" y="0"/>
                                  </a:cubicBezTo>
                                  <a:lnTo>
                                    <a:pt x="230"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69" name="Group 3134"/>
                        <wpg:cNvGrpSpPr>
                          <a:grpSpLocks/>
                        </wpg:cNvGrpSpPr>
                        <wpg:grpSpPr bwMode="auto">
                          <a:xfrm>
                            <a:off x="3148" y="3776"/>
                            <a:ext cx="242" cy="1943"/>
                            <a:chOff x="980" y="1690"/>
                            <a:chExt cx="242" cy="1684"/>
                          </a:xfrm>
                        </wpg:grpSpPr>
                        <wps:wsp>
                          <wps:cNvPr id="3070" name="Freeform 3135"/>
                          <wps:cNvSpPr>
                            <a:spLocks/>
                          </wps:cNvSpPr>
                          <wps:spPr bwMode="auto">
                            <a:xfrm>
                              <a:off x="980"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71" name="Freeform 3136"/>
                          <wps:cNvSpPr>
                            <a:spLocks/>
                          </wps:cNvSpPr>
                          <wps:spPr bwMode="auto">
                            <a:xfrm>
                              <a:off x="980"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72" name="Group 3137"/>
                        <wpg:cNvGrpSpPr>
                          <a:grpSpLocks/>
                        </wpg:cNvGrpSpPr>
                        <wpg:grpSpPr bwMode="auto">
                          <a:xfrm>
                            <a:off x="3880" y="3776"/>
                            <a:ext cx="243" cy="1943"/>
                            <a:chOff x="1712" y="1690"/>
                            <a:chExt cx="243" cy="1684"/>
                          </a:xfrm>
                        </wpg:grpSpPr>
                        <wps:wsp>
                          <wps:cNvPr id="3073" name="Freeform 3138"/>
                          <wps:cNvSpPr>
                            <a:spLocks/>
                          </wps:cNvSpPr>
                          <wps:spPr bwMode="auto">
                            <a:xfrm>
                              <a:off x="1712"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074" name="Freeform 3139"/>
                          <wps:cNvSpPr>
                            <a:spLocks/>
                          </wps:cNvSpPr>
                          <wps:spPr bwMode="auto">
                            <a:xfrm>
                              <a:off x="1712"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75" name="Group 3140"/>
                        <wpg:cNvGrpSpPr>
                          <a:grpSpLocks/>
                        </wpg:cNvGrpSpPr>
                        <wpg:grpSpPr bwMode="auto">
                          <a:xfrm>
                            <a:off x="4613" y="3776"/>
                            <a:ext cx="241" cy="1943"/>
                            <a:chOff x="2445" y="1690"/>
                            <a:chExt cx="241" cy="1684"/>
                          </a:xfrm>
                        </wpg:grpSpPr>
                        <wps:wsp>
                          <wps:cNvPr id="3076" name="Freeform 3141"/>
                          <wps:cNvSpPr>
                            <a:spLocks/>
                          </wps:cNvSpPr>
                          <wps:spPr bwMode="auto">
                            <a:xfrm>
                              <a:off x="2445" y="1690"/>
                              <a:ext cx="241"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077" name="Freeform 3142"/>
                          <wps:cNvSpPr>
                            <a:spLocks/>
                          </wps:cNvSpPr>
                          <wps:spPr bwMode="auto">
                            <a:xfrm>
                              <a:off x="2445" y="1690"/>
                              <a:ext cx="241"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78" name="Group 3143"/>
                        <wpg:cNvGrpSpPr>
                          <a:grpSpLocks/>
                        </wpg:cNvGrpSpPr>
                        <wpg:grpSpPr bwMode="auto">
                          <a:xfrm>
                            <a:off x="5344" y="3773"/>
                            <a:ext cx="242" cy="1943"/>
                            <a:chOff x="3176" y="1687"/>
                            <a:chExt cx="242" cy="1684"/>
                          </a:xfrm>
                        </wpg:grpSpPr>
                        <wps:wsp>
                          <wps:cNvPr id="3079" name="Freeform 3144"/>
                          <wps:cNvSpPr>
                            <a:spLocks/>
                          </wps:cNvSpPr>
                          <wps:spPr bwMode="auto">
                            <a:xfrm>
                              <a:off x="3176"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080" name="Freeform 3145"/>
                          <wps:cNvSpPr>
                            <a:spLocks/>
                          </wps:cNvSpPr>
                          <wps:spPr bwMode="auto">
                            <a:xfrm>
                              <a:off x="3176"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81" name="Group 3146"/>
                        <wpg:cNvGrpSpPr>
                          <a:grpSpLocks/>
                        </wpg:cNvGrpSpPr>
                        <wpg:grpSpPr bwMode="auto">
                          <a:xfrm>
                            <a:off x="6075" y="3773"/>
                            <a:ext cx="242" cy="1943"/>
                            <a:chOff x="3907" y="1687"/>
                            <a:chExt cx="242" cy="1684"/>
                          </a:xfrm>
                        </wpg:grpSpPr>
                        <wps:wsp>
                          <wps:cNvPr id="3082" name="Freeform 3147"/>
                          <wps:cNvSpPr>
                            <a:spLocks/>
                          </wps:cNvSpPr>
                          <wps:spPr bwMode="auto">
                            <a:xfrm>
                              <a:off x="3907"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50" y="9433"/>
                                    <a:pt x="1350" y="9333"/>
                                    <a:pt x="1350" y="9208"/>
                                  </a:cubicBezTo>
                                  <a:lnTo>
                                    <a:pt x="1350" y="225"/>
                                  </a:lnTo>
                                  <a:cubicBezTo>
                                    <a:pt x="1350" y="101"/>
                                    <a:pt x="1250"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83" name="Freeform 3148"/>
                          <wps:cNvSpPr>
                            <a:spLocks/>
                          </wps:cNvSpPr>
                          <wps:spPr bwMode="auto">
                            <a:xfrm>
                              <a:off x="3907"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50" y="9433"/>
                                    <a:pt x="1350" y="9333"/>
                                    <a:pt x="1350" y="9208"/>
                                  </a:cubicBezTo>
                                  <a:lnTo>
                                    <a:pt x="1350" y="225"/>
                                  </a:lnTo>
                                  <a:cubicBezTo>
                                    <a:pt x="1350" y="101"/>
                                    <a:pt x="1250"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84" name="Group 3149"/>
                        <wpg:cNvGrpSpPr>
                          <a:grpSpLocks/>
                        </wpg:cNvGrpSpPr>
                        <wpg:grpSpPr bwMode="auto">
                          <a:xfrm>
                            <a:off x="6808" y="3773"/>
                            <a:ext cx="242" cy="1943"/>
                            <a:chOff x="4640" y="1687"/>
                            <a:chExt cx="242" cy="1684"/>
                          </a:xfrm>
                        </wpg:grpSpPr>
                        <wps:wsp>
                          <wps:cNvPr id="3085" name="Freeform 3150"/>
                          <wps:cNvSpPr>
                            <a:spLocks/>
                          </wps:cNvSpPr>
                          <wps:spPr bwMode="auto">
                            <a:xfrm>
                              <a:off x="464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86" name="Freeform 3151"/>
                          <wps:cNvSpPr>
                            <a:spLocks/>
                          </wps:cNvSpPr>
                          <wps:spPr bwMode="auto">
                            <a:xfrm>
                              <a:off x="464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87" name="Group 3152"/>
                        <wpg:cNvGrpSpPr>
                          <a:grpSpLocks/>
                        </wpg:cNvGrpSpPr>
                        <wpg:grpSpPr bwMode="auto">
                          <a:xfrm>
                            <a:off x="7540" y="3773"/>
                            <a:ext cx="242" cy="1944"/>
                            <a:chOff x="5372" y="1687"/>
                            <a:chExt cx="242" cy="1685"/>
                          </a:xfrm>
                        </wpg:grpSpPr>
                        <wps:wsp>
                          <wps:cNvPr id="3088" name="Freeform 3153"/>
                          <wps:cNvSpPr>
                            <a:spLocks/>
                          </wps:cNvSpPr>
                          <wps:spPr bwMode="auto">
                            <a:xfrm>
                              <a:off x="5372"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89" name="Freeform 3154"/>
                          <wps:cNvSpPr>
                            <a:spLocks/>
                          </wps:cNvSpPr>
                          <wps:spPr bwMode="auto">
                            <a:xfrm>
                              <a:off x="5372"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90" name="Group 3155"/>
                        <wpg:cNvGrpSpPr>
                          <a:grpSpLocks/>
                        </wpg:cNvGrpSpPr>
                        <wpg:grpSpPr bwMode="auto">
                          <a:xfrm>
                            <a:off x="5828" y="3776"/>
                            <a:ext cx="243" cy="1943"/>
                            <a:chOff x="3660" y="1690"/>
                            <a:chExt cx="243" cy="1684"/>
                          </a:xfrm>
                        </wpg:grpSpPr>
                        <wps:wsp>
                          <wps:cNvPr id="3091" name="Freeform 3156"/>
                          <wps:cNvSpPr>
                            <a:spLocks/>
                          </wps:cNvSpPr>
                          <wps:spPr bwMode="auto">
                            <a:xfrm>
                              <a:off x="3660"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92" name="Freeform 3157"/>
                          <wps:cNvSpPr>
                            <a:spLocks/>
                          </wps:cNvSpPr>
                          <wps:spPr bwMode="auto">
                            <a:xfrm>
                              <a:off x="3660"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93" name="Group 3158"/>
                        <wpg:cNvGrpSpPr>
                          <a:grpSpLocks/>
                        </wpg:cNvGrpSpPr>
                        <wpg:grpSpPr bwMode="auto">
                          <a:xfrm>
                            <a:off x="6561" y="3776"/>
                            <a:ext cx="242" cy="1943"/>
                            <a:chOff x="4393" y="1690"/>
                            <a:chExt cx="242" cy="1684"/>
                          </a:xfrm>
                        </wpg:grpSpPr>
                        <wps:wsp>
                          <wps:cNvPr id="3094" name="Freeform 3159"/>
                          <wps:cNvSpPr>
                            <a:spLocks/>
                          </wps:cNvSpPr>
                          <wps:spPr bwMode="auto">
                            <a:xfrm>
                              <a:off x="4393"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95" name="Freeform 3160"/>
                          <wps:cNvSpPr>
                            <a:spLocks/>
                          </wps:cNvSpPr>
                          <wps:spPr bwMode="auto">
                            <a:xfrm>
                              <a:off x="4393"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96" name="Group 3161"/>
                        <wpg:cNvGrpSpPr>
                          <a:grpSpLocks/>
                        </wpg:cNvGrpSpPr>
                        <wpg:grpSpPr bwMode="auto">
                          <a:xfrm>
                            <a:off x="7292" y="3776"/>
                            <a:ext cx="248" cy="1943"/>
                            <a:chOff x="5124" y="1690"/>
                            <a:chExt cx="248" cy="1684"/>
                          </a:xfrm>
                        </wpg:grpSpPr>
                        <wps:wsp>
                          <wps:cNvPr id="3097" name="Freeform 3162"/>
                          <wps:cNvSpPr>
                            <a:spLocks/>
                          </wps:cNvSpPr>
                          <wps:spPr bwMode="auto">
                            <a:xfrm>
                              <a:off x="5124" y="1690"/>
                              <a:ext cx="248" cy="1684"/>
                            </a:xfrm>
                            <a:custGeom>
                              <a:avLst/>
                              <a:gdLst>
                                <a:gd name="T0" fmla="*/ 231 w 1383"/>
                                <a:gd name="T1" fmla="*/ 0 h 9433"/>
                                <a:gd name="T2" fmla="*/ 0 w 1383"/>
                                <a:gd name="T3" fmla="*/ 230 h 9433"/>
                                <a:gd name="T4" fmla="*/ 0 w 1383"/>
                                <a:gd name="T5" fmla="*/ 9203 h 9433"/>
                                <a:gd name="T6" fmla="*/ 231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1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1" y="0"/>
                                  </a:moveTo>
                                  <a:cubicBezTo>
                                    <a:pt x="103" y="0"/>
                                    <a:pt x="0" y="103"/>
                                    <a:pt x="0" y="230"/>
                                  </a:cubicBezTo>
                                  <a:lnTo>
                                    <a:pt x="0" y="9203"/>
                                  </a:lnTo>
                                  <a:cubicBezTo>
                                    <a:pt x="0" y="9330"/>
                                    <a:pt x="103" y="9433"/>
                                    <a:pt x="231" y="9433"/>
                                  </a:cubicBezTo>
                                  <a:lnTo>
                                    <a:pt x="1153" y="9433"/>
                                  </a:lnTo>
                                  <a:cubicBezTo>
                                    <a:pt x="1280" y="9433"/>
                                    <a:pt x="1383" y="9330"/>
                                    <a:pt x="1383" y="9203"/>
                                  </a:cubicBezTo>
                                  <a:lnTo>
                                    <a:pt x="1383" y="230"/>
                                  </a:lnTo>
                                  <a:cubicBezTo>
                                    <a:pt x="1383" y="103"/>
                                    <a:pt x="1280" y="0"/>
                                    <a:pt x="1153" y="0"/>
                                  </a:cubicBezTo>
                                  <a:lnTo>
                                    <a:pt x="231"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98" name="Freeform 3163"/>
                          <wps:cNvSpPr>
                            <a:spLocks/>
                          </wps:cNvSpPr>
                          <wps:spPr bwMode="auto">
                            <a:xfrm>
                              <a:off x="5124" y="1690"/>
                              <a:ext cx="248" cy="1684"/>
                            </a:xfrm>
                            <a:custGeom>
                              <a:avLst/>
                              <a:gdLst>
                                <a:gd name="T0" fmla="*/ 231 w 1383"/>
                                <a:gd name="T1" fmla="*/ 0 h 9433"/>
                                <a:gd name="T2" fmla="*/ 0 w 1383"/>
                                <a:gd name="T3" fmla="*/ 230 h 9433"/>
                                <a:gd name="T4" fmla="*/ 0 w 1383"/>
                                <a:gd name="T5" fmla="*/ 9203 h 9433"/>
                                <a:gd name="T6" fmla="*/ 231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1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1" y="0"/>
                                  </a:moveTo>
                                  <a:cubicBezTo>
                                    <a:pt x="103" y="0"/>
                                    <a:pt x="0" y="103"/>
                                    <a:pt x="0" y="230"/>
                                  </a:cubicBezTo>
                                  <a:lnTo>
                                    <a:pt x="0" y="9203"/>
                                  </a:lnTo>
                                  <a:cubicBezTo>
                                    <a:pt x="0" y="9330"/>
                                    <a:pt x="103" y="9433"/>
                                    <a:pt x="231" y="9433"/>
                                  </a:cubicBezTo>
                                  <a:lnTo>
                                    <a:pt x="1153" y="9433"/>
                                  </a:lnTo>
                                  <a:cubicBezTo>
                                    <a:pt x="1280" y="9433"/>
                                    <a:pt x="1383" y="9330"/>
                                    <a:pt x="1383" y="9203"/>
                                  </a:cubicBezTo>
                                  <a:lnTo>
                                    <a:pt x="1383" y="230"/>
                                  </a:lnTo>
                                  <a:cubicBezTo>
                                    <a:pt x="1383" y="103"/>
                                    <a:pt x="1280" y="0"/>
                                    <a:pt x="1153" y="0"/>
                                  </a:cubicBezTo>
                                  <a:lnTo>
                                    <a:pt x="231"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99" name="Group 3164"/>
                        <wpg:cNvGrpSpPr>
                          <a:grpSpLocks/>
                        </wpg:cNvGrpSpPr>
                        <wpg:grpSpPr bwMode="auto">
                          <a:xfrm>
                            <a:off x="5586" y="3776"/>
                            <a:ext cx="242" cy="1943"/>
                            <a:chOff x="3418" y="1690"/>
                            <a:chExt cx="242" cy="1684"/>
                          </a:xfrm>
                        </wpg:grpSpPr>
                        <wps:wsp>
                          <wps:cNvPr id="3100" name="Freeform 3165"/>
                          <wps:cNvSpPr>
                            <a:spLocks/>
                          </wps:cNvSpPr>
                          <wps:spPr bwMode="auto">
                            <a:xfrm>
                              <a:off x="3418"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101" name="Freeform 3166"/>
                          <wps:cNvSpPr>
                            <a:spLocks/>
                          </wps:cNvSpPr>
                          <wps:spPr bwMode="auto">
                            <a:xfrm>
                              <a:off x="3418"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02" name="Group 3167"/>
                        <wpg:cNvGrpSpPr>
                          <a:grpSpLocks/>
                        </wpg:cNvGrpSpPr>
                        <wpg:grpSpPr bwMode="auto">
                          <a:xfrm>
                            <a:off x="6317" y="3776"/>
                            <a:ext cx="244" cy="1943"/>
                            <a:chOff x="4149" y="1690"/>
                            <a:chExt cx="244" cy="1684"/>
                          </a:xfrm>
                        </wpg:grpSpPr>
                        <wps:wsp>
                          <wps:cNvPr id="3103" name="Freeform 3168"/>
                          <wps:cNvSpPr>
                            <a:spLocks/>
                          </wps:cNvSpPr>
                          <wps:spPr bwMode="auto">
                            <a:xfrm>
                              <a:off x="4149" y="1690"/>
                              <a:ext cx="244" cy="1684"/>
                            </a:xfrm>
                            <a:custGeom>
                              <a:avLst/>
                              <a:gdLst>
                                <a:gd name="T0" fmla="*/ 227 w 1359"/>
                                <a:gd name="T1" fmla="*/ 0 h 9433"/>
                                <a:gd name="T2" fmla="*/ 0 w 1359"/>
                                <a:gd name="T3" fmla="*/ 226 h 9433"/>
                                <a:gd name="T4" fmla="*/ 0 w 1359"/>
                                <a:gd name="T5" fmla="*/ 9207 h 9433"/>
                                <a:gd name="T6" fmla="*/ 227 w 1359"/>
                                <a:gd name="T7" fmla="*/ 9433 h 9433"/>
                                <a:gd name="T8" fmla="*/ 1132 w 1359"/>
                                <a:gd name="T9" fmla="*/ 9433 h 9433"/>
                                <a:gd name="T10" fmla="*/ 1359 w 1359"/>
                                <a:gd name="T11" fmla="*/ 9207 h 9433"/>
                                <a:gd name="T12" fmla="*/ 1359 w 1359"/>
                                <a:gd name="T13" fmla="*/ 226 h 9433"/>
                                <a:gd name="T14" fmla="*/ 1132 w 1359"/>
                                <a:gd name="T15" fmla="*/ 0 h 9433"/>
                                <a:gd name="T16" fmla="*/ 227 w 1359"/>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9" h="9433">
                                  <a:moveTo>
                                    <a:pt x="227" y="0"/>
                                  </a:moveTo>
                                  <a:cubicBezTo>
                                    <a:pt x="102" y="0"/>
                                    <a:pt x="0" y="101"/>
                                    <a:pt x="0" y="226"/>
                                  </a:cubicBezTo>
                                  <a:lnTo>
                                    <a:pt x="0" y="9207"/>
                                  </a:lnTo>
                                  <a:cubicBezTo>
                                    <a:pt x="0" y="9332"/>
                                    <a:pt x="102" y="9433"/>
                                    <a:pt x="227" y="9433"/>
                                  </a:cubicBezTo>
                                  <a:lnTo>
                                    <a:pt x="1132" y="9433"/>
                                  </a:lnTo>
                                  <a:cubicBezTo>
                                    <a:pt x="1257" y="9433"/>
                                    <a:pt x="1359" y="9332"/>
                                    <a:pt x="1359" y="9207"/>
                                  </a:cubicBezTo>
                                  <a:lnTo>
                                    <a:pt x="1359" y="226"/>
                                  </a:lnTo>
                                  <a:cubicBezTo>
                                    <a:pt x="1359" y="101"/>
                                    <a:pt x="1257" y="0"/>
                                    <a:pt x="1132" y="0"/>
                                  </a:cubicBezTo>
                                  <a:lnTo>
                                    <a:pt x="227"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04" name="Freeform 3169"/>
                          <wps:cNvSpPr>
                            <a:spLocks/>
                          </wps:cNvSpPr>
                          <wps:spPr bwMode="auto">
                            <a:xfrm>
                              <a:off x="4149" y="1690"/>
                              <a:ext cx="244" cy="1684"/>
                            </a:xfrm>
                            <a:custGeom>
                              <a:avLst/>
                              <a:gdLst>
                                <a:gd name="T0" fmla="*/ 227 w 1359"/>
                                <a:gd name="T1" fmla="*/ 0 h 9433"/>
                                <a:gd name="T2" fmla="*/ 0 w 1359"/>
                                <a:gd name="T3" fmla="*/ 226 h 9433"/>
                                <a:gd name="T4" fmla="*/ 0 w 1359"/>
                                <a:gd name="T5" fmla="*/ 9207 h 9433"/>
                                <a:gd name="T6" fmla="*/ 227 w 1359"/>
                                <a:gd name="T7" fmla="*/ 9433 h 9433"/>
                                <a:gd name="T8" fmla="*/ 1132 w 1359"/>
                                <a:gd name="T9" fmla="*/ 9433 h 9433"/>
                                <a:gd name="T10" fmla="*/ 1359 w 1359"/>
                                <a:gd name="T11" fmla="*/ 9207 h 9433"/>
                                <a:gd name="T12" fmla="*/ 1359 w 1359"/>
                                <a:gd name="T13" fmla="*/ 226 h 9433"/>
                                <a:gd name="T14" fmla="*/ 1132 w 1359"/>
                                <a:gd name="T15" fmla="*/ 0 h 9433"/>
                                <a:gd name="T16" fmla="*/ 227 w 1359"/>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9" h="9433">
                                  <a:moveTo>
                                    <a:pt x="227" y="0"/>
                                  </a:moveTo>
                                  <a:cubicBezTo>
                                    <a:pt x="102" y="0"/>
                                    <a:pt x="0" y="101"/>
                                    <a:pt x="0" y="226"/>
                                  </a:cubicBezTo>
                                  <a:lnTo>
                                    <a:pt x="0" y="9207"/>
                                  </a:lnTo>
                                  <a:cubicBezTo>
                                    <a:pt x="0" y="9332"/>
                                    <a:pt x="102" y="9433"/>
                                    <a:pt x="227" y="9433"/>
                                  </a:cubicBezTo>
                                  <a:lnTo>
                                    <a:pt x="1132" y="9433"/>
                                  </a:lnTo>
                                  <a:cubicBezTo>
                                    <a:pt x="1257" y="9433"/>
                                    <a:pt x="1359" y="9332"/>
                                    <a:pt x="1359" y="9207"/>
                                  </a:cubicBezTo>
                                  <a:lnTo>
                                    <a:pt x="1359" y="226"/>
                                  </a:lnTo>
                                  <a:cubicBezTo>
                                    <a:pt x="1359" y="101"/>
                                    <a:pt x="1257" y="0"/>
                                    <a:pt x="1132" y="0"/>
                                  </a:cubicBezTo>
                                  <a:lnTo>
                                    <a:pt x="227"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05" name="Group 3170"/>
                        <wpg:cNvGrpSpPr>
                          <a:grpSpLocks/>
                        </wpg:cNvGrpSpPr>
                        <wpg:grpSpPr bwMode="auto">
                          <a:xfrm>
                            <a:off x="7050" y="3776"/>
                            <a:ext cx="242" cy="1943"/>
                            <a:chOff x="4882" y="1690"/>
                            <a:chExt cx="242" cy="1684"/>
                          </a:xfrm>
                        </wpg:grpSpPr>
                        <wps:wsp>
                          <wps:cNvPr id="3106" name="Freeform 3171"/>
                          <wps:cNvSpPr>
                            <a:spLocks/>
                          </wps:cNvSpPr>
                          <wps:spPr bwMode="auto">
                            <a:xfrm>
                              <a:off x="4882"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07" name="Freeform 3172"/>
                          <wps:cNvSpPr>
                            <a:spLocks/>
                          </wps:cNvSpPr>
                          <wps:spPr bwMode="auto">
                            <a:xfrm>
                              <a:off x="4882"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08" name="Group 3173"/>
                        <wpg:cNvGrpSpPr>
                          <a:grpSpLocks/>
                        </wpg:cNvGrpSpPr>
                        <wpg:grpSpPr bwMode="auto">
                          <a:xfrm>
                            <a:off x="7782" y="3773"/>
                            <a:ext cx="242" cy="1944"/>
                            <a:chOff x="5614" y="1687"/>
                            <a:chExt cx="242" cy="1685"/>
                          </a:xfrm>
                        </wpg:grpSpPr>
                        <wps:wsp>
                          <wps:cNvPr id="3109" name="Freeform 3174"/>
                          <wps:cNvSpPr>
                            <a:spLocks/>
                          </wps:cNvSpPr>
                          <wps:spPr bwMode="auto">
                            <a:xfrm>
                              <a:off x="5614"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10" name="Freeform 3175"/>
                          <wps:cNvSpPr>
                            <a:spLocks/>
                          </wps:cNvSpPr>
                          <wps:spPr bwMode="auto">
                            <a:xfrm>
                              <a:off x="5614"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11" name="Group 3176"/>
                        <wpg:cNvGrpSpPr>
                          <a:grpSpLocks/>
                        </wpg:cNvGrpSpPr>
                        <wpg:grpSpPr bwMode="auto">
                          <a:xfrm>
                            <a:off x="8513" y="3773"/>
                            <a:ext cx="242" cy="1944"/>
                            <a:chOff x="6345" y="1687"/>
                            <a:chExt cx="242" cy="1685"/>
                          </a:xfrm>
                        </wpg:grpSpPr>
                        <wps:wsp>
                          <wps:cNvPr id="3112" name="Freeform 3177"/>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13" name="Freeform 3178"/>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14" name="Group 3179"/>
                        <wpg:cNvGrpSpPr>
                          <a:grpSpLocks/>
                        </wpg:cNvGrpSpPr>
                        <wpg:grpSpPr bwMode="auto">
                          <a:xfrm>
                            <a:off x="8265" y="3776"/>
                            <a:ext cx="244" cy="1943"/>
                            <a:chOff x="6097" y="1690"/>
                            <a:chExt cx="244" cy="1684"/>
                          </a:xfrm>
                        </wpg:grpSpPr>
                        <wps:wsp>
                          <wps:cNvPr id="3115" name="Freeform 3180"/>
                          <wps:cNvSpPr>
                            <a:spLocks/>
                          </wps:cNvSpPr>
                          <wps:spPr bwMode="auto">
                            <a:xfrm>
                              <a:off x="6097" y="1690"/>
                              <a:ext cx="244" cy="1684"/>
                            </a:xfrm>
                            <a:custGeom>
                              <a:avLst/>
                              <a:gdLst>
                                <a:gd name="T0" fmla="*/ 114 w 680"/>
                                <a:gd name="T1" fmla="*/ 0 h 4716"/>
                                <a:gd name="T2" fmla="*/ 0 w 680"/>
                                <a:gd name="T3" fmla="*/ 113 h 4716"/>
                                <a:gd name="T4" fmla="*/ 0 w 680"/>
                                <a:gd name="T5" fmla="*/ 4603 h 4716"/>
                                <a:gd name="T6" fmla="*/ 114 w 680"/>
                                <a:gd name="T7" fmla="*/ 4716 h 4716"/>
                                <a:gd name="T8" fmla="*/ 566 w 680"/>
                                <a:gd name="T9" fmla="*/ 4716 h 4716"/>
                                <a:gd name="T10" fmla="*/ 680 w 680"/>
                                <a:gd name="T11" fmla="*/ 4603 h 4716"/>
                                <a:gd name="T12" fmla="*/ 680 w 680"/>
                                <a:gd name="T13" fmla="*/ 113 h 4716"/>
                                <a:gd name="T14" fmla="*/ 566 w 680"/>
                                <a:gd name="T15" fmla="*/ 0 h 4716"/>
                                <a:gd name="T16" fmla="*/ 114 w 680"/>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0" h="4716">
                                  <a:moveTo>
                                    <a:pt x="114" y="0"/>
                                  </a:moveTo>
                                  <a:cubicBezTo>
                                    <a:pt x="51" y="0"/>
                                    <a:pt x="0" y="50"/>
                                    <a:pt x="0" y="113"/>
                                  </a:cubicBezTo>
                                  <a:lnTo>
                                    <a:pt x="0" y="4603"/>
                                  </a:lnTo>
                                  <a:cubicBezTo>
                                    <a:pt x="0" y="4666"/>
                                    <a:pt x="51" y="4716"/>
                                    <a:pt x="114" y="4716"/>
                                  </a:cubicBezTo>
                                  <a:lnTo>
                                    <a:pt x="566" y="4716"/>
                                  </a:lnTo>
                                  <a:cubicBezTo>
                                    <a:pt x="629" y="4716"/>
                                    <a:pt x="680" y="4666"/>
                                    <a:pt x="680" y="4603"/>
                                  </a:cubicBezTo>
                                  <a:lnTo>
                                    <a:pt x="680" y="113"/>
                                  </a:lnTo>
                                  <a:cubicBezTo>
                                    <a:pt x="680" y="50"/>
                                    <a:pt x="629" y="0"/>
                                    <a:pt x="566" y="0"/>
                                  </a:cubicBezTo>
                                  <a:lnTo>
                                    <a:pt x="114"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16" name="Freeform 3181"/>
                          <wps:cNvSpPr>
                            <a:spLocks/>
                          </wps:cNvSpPr>
                          <wps:spPr bwMode="auto">
                            <a:xfrm>
                              <a:off x="6097" y="1690"/>
                              <a:ext cx="244" cy="1684"/>
                            </a:xfrm>
                            <a:custGeom>
                              <a:avLst/>
                              <a:gdLst>
                                <a:gd name="T0" fmla="*/ 114 w 680"/>
                                <a:gd name="T1" fmla="*/ 0 h 4716"/>
                                <a:gd name="T2" fmla="*/ 0 w 680"/>
                                <a:gd name="T3" fmla="*/ 113 h 4716"/>
                                <a:gd name="T4" fmla="*/ 0 w 680"/>
                                <a:gd name="T5" fmla="*/ 4603 h 4716"/>
                                <a:gd name="T6" fmla="*/ 114 w 680"/>
                                <a:gd name="T7" fmla="*/ 4716 h 4716"/>
                                <a:gd name="T8" fmla="*/ 566 w 680"/>
                                <a:gd name="T9" fmla="*/ 4716 h 4716"/>
                                <a:gd name="T10" fmla="*/ 680 w 680"/>
                                <a:gd name="T11" fmla="*/ 4603 h 4716"/>
                                <a:gd name="T12" fmla="*/ 680 w 680"/>
                                <a:gd name="T13" fmla="*/ 113 h 4716"/>
                                <a:gd name="T14" fmla="*/ 566 w 680"/>
                                <a:gd name="T15" fmla="*/ 0 h 4716"/>
                                <a:gd name="T16" fmla="*/ 114 w 680"/>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0" h="4716">
                                  <a:moveTo>
                                    <a:pt x="114" y="0"/>
                                  </a:moveTo>
                                  <a:cubicBezTo>
                                    <a:pt x="51" y="0"/>
                                    <a:pt x="0" y="50"/>
                                    <a:pt x="0" y="113"/>
                                  </a:cubicBezTo>
                                  <a:lnTo>
                                    <a:pt x="0" y="4603"/>
                                  </a:lnTo>
                                  <a:cubicBezTo>
                                    <a:pt x="0" y="4666"/>
                                    <a:pt x="51" y="4716"/>
                                    <a:pt x="114" y="4716"/>
                                  </a:cubicBezTo>
                                  <a:lnTo>
                                    <a:pt x="566" y="4716"/>
                                  </a:lnTo>
                                  <a:cubicBezTo>
                                    <a:pt x="629" y="4716"/>
                                    <a:pt x="680" y="4666"/>
                                    <a:pt x="680" y="4603"/>
                                  </a:cubicBezTo>
                                  <a:lnTo>
                                    <a:pt x="680" y="113"/>
                                  </a:lnTo>
                                  <a:cubicBezTo>
                                    <a:pt x="680" y="50"/>
                                    <a:pt x="629" y="0"/>
                                    <a:pt x="566" y="0"/>
                                  </a:cubicBezTo>
                                  <a:lnTo>
                                    <a:pt x="114"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17" name="Group 3182"/>
                        <wpg:cNvGrpSpPr>
                          <a:grpSpLocks/>
                        </wpg:cNvGrpSpPr>
                        <wpg:grpSpPr bwMode="auto">
                          <a:xfrm>
                            <a:off x="8024" y="3776"/>
                            <a:ext cx="241" cy="1943"/>
                            <a:chOff x="5856" y="1690"/>
                            <a:chExt cx="241" cy="1684"/>
                          </a:xfrm>
                        </wpg:grpSpPr>
                        <wps:wsp>
                          <wps:cNvPr id="3118" name="Freeform 3183"/>
                          <wps:cNvSpPr>
                            <a:spLocks/>
                          </wps:cNvSpPr>
                          <wps:spPr bwMode="auto">
                            <a:xfrm>
                              <a:off x="5856" y="1690"/>
                              <a:ext cx="241" cy="1684"/>
                            </a:xfrm>
                            <a:custGeom>
                              <a:avLst/>
                              <a:gdLst>
                                <a:gd name="T0" fmla="*/ 113 w 675"/>
                                <a:gd name="T1" fmla="*/ 0 h 4716"/>
                                <a:gd name="T2" fmla="*/ 0 w 675"/>
                                <a:gd name="T3" fmla="*/ 112 h 4716"/>
                                <a:gd name="T4" fmla="*/ 0 w 675"/>
                                <a:gd name="T5" fmla="*/ 4604 h 4716"/>
                                <a:gd name="T6" fmla="*/ 113 w 675"/>
                                <a:gd name="T7" fmla="*/ 4716 h 4716"/>
                                <a:gd name="T8" fmla="*/ 563 w 675"/>
                                <a:gd name="T9" fmla="*/ 4716 h 4716"/>
                                <a:gd name="T10" fmla="*/ 675 w 675"/>
                                <a:gd name="T11" fmla="*/ 4604 h 4716"/>
                                <a:gd name="T12" fmla="*/ 675 w 675"/>
                                <a:gd name="T13" fmla="*/ 112 h 4716"/>
                                <a:gd name="T14" fmla="*/ 563 w 675"/>
                                <a:gd name="T15" fmla="*/ 0 h 4716"/>
                                <a:gd name="T16" fmla="*/ 113 w 675"/>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6">
                                  <a:moveTo>
                                    <a:pt x="113" y="0"/>
                                  </a:moveTo>
                                  <a:cubicBezTo>
                                    <a:pt x="51" y="0"/>
                                    <a:pt x="0" y="50"/>
                                    <a:pt x="0" y="112"/>
                                  </a:cubicBezTo>
                                  <a:lnTo>
                                    <a:pt x="0" y="4604"/>
                                  </a:lnTo>
                                  <a:cubicBezTo>
                                    <a:pt x="0" y="4666"/>
                                    <a:pt x="51" y="4716"/>
                                    <a:pt x="113" y="4716"/>
                                  </a:cubicBezTo>
                                  <a:lnTo>
                                    <a:pt x="563" y="4716"/>
                                  </a:lnTo>
                                  <a:cubicBezTo>
                                    <a:pt x="625" y="4716"/>
                                    <a:pt x="675" y="4666"/>
                                    <a:pt x="675" y="4604"/>
                                  </a:cubicBezTo>
                                  <a:lnTo>
                                    <a:pt x="675" y="112"/>
                                  </a:lnTo>
                                  <a:cubicBezTo>
                                    <a:pt x="675" y="50"/>
                                    <a:pt x="625" y="0"/>
                                    <a:pt x="563"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19" name="Freeform 3184"/>
                          <wps:cNvSpPr>
                            <a:spLocks/>
                          </wps:cNvSpPr>
                          <wps:spPr bwMode="auto">
                            <a:xfrm>
                              <a:off x="5856" y="1690"/>
                              <a:ext cx="241" cy="1684"/>
                            </a:xfrm>
                            <a:custGeom>
                              <a:avLst/>
                              <a:gdLst>
                                <a:gd name="T0" fmla="*/ 113 w 675"/>
                                <a:gd name="T1" fmla="*/ 0 h 4716"/>
                                <a:gd name="T2" fmla="*/ 0 w 675"/>
                                <a:gd name="T3" fmla="*/ 112 h 4716"/>
                                <a:gd name="T4" fmla="*/ 0 w 675"/>
                                <a:gd name="T5" fmla="*/ 4604 h 4716"/>
                                <a:gd name="T6" fmla="*/ 113 w 675"/>
                                <a:gd name="T7" fmla="*/ 4716 h 4716"/>
                                <a:gd name="T8" fmla="*/ 563 w 675"/>
                                <a:gd name="T9" fmla="*/ 4716 h 4716"/>
                                <a:gd name="T10" fmla="*/ 675 w 675"/>
                                <a:gd name="T11" fmla="*/ 4604 h 4716"/>
                                <a:gd name="T12" fmla="*/ 675 w 675"/>
                                <a:gd name="T13" fmla="*/ 112 h 4716"/>
                                <a:gd name="T14" fmla="*/ 563 w 675"/>
                                <a:gd name="T15" fmla="*/ 0 h 4716"/>
                                <a:gd name="T16" fmla="*/ 113 w 675"/>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6">
                                  <a:moveTo>
                                    <a:pt x="113" y="0"/>
                                  </a:moveTo>
                                  <a:cubicBezTo>
                                    <a:pt x="51" y="0"/>
                                    <a:pt x="0" y="50"/>
                                    <a:pt x="0" y="112"/>
                                  </a:cubicBezTo>
                                  <a:lnTo>
                                    <a:pt x="0" y="4604"/>
                                  </a:lnTo>
                                  <a:cubicBezTo>
                                    <a:pt x="0" y="4666"/>
                                    <a:pt x="51" y="4716"/>
                                    <a:pt x="113" y="4716"/>
                                  </a:cubicBezTo>
                                  <a:lnTo>
                                    <a:pt x="563" y="4716"/>
                                  </a:lnTo>
                                  <a:cubicBezTo>
                                    <a:pt x="625" y="4716"/>
                                    <a:pt x="675" y="4666"/>
                                    <a:pt x="675" y="4604"/>
                                  </a:cubicBezTo>
                                  <a:lnTo>
                                    <a:pt x="675" y="112"/>
                                  </a:lnTo>
                                  <a:cubicBezTo>
                                    <a:pt x="675" y="50"/>
                                    <a:pt x="625" y="0"/>
                                    <a:pt x="563"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20" name="Group 3185"/>
                        <wpg:cNvGrpSpPr>
                          <a:grpSpLocks/>
                        </wpg:cNvGrpSpPr>
                        <wpg:grpSpPr bwMode="auto">
                          <a:xfrm>
                            <a:off x="8755" y="3776"/>
                            <a:ext cx="243" cy="1943"/>
                            <a:chOff x="6587" y="1690"/>
                            <a:chExt cx="243" cy="1684"/>
                          </a:xfrm>
                        </wpg:grpSpPr>
                        <wps:wsp>
                          <wps:cNvPr id="3121" name="Freeform 3186"/>
                          <wps:cNvSpPr>
                            <a:spLocks/>
                          </wps:cNvSpPr>
                          <wps:spPr bwMode="auto">
                            <a:xfrm>
                              <a:off x="6587" y="1690"/>
                              <a:ext cx="243" cy="1684"/>
                            </a:xfrm>
                            <a:custGeom>
                              <a:avLst/>
                              <a:gdLst>
                                <a:gd name="T0" fmla="*/ 113 w 679"/>
                                <a:gd name="T1" fmla="*/ 0 h 4716"/>
                                <a:gd name="T2" fmla="*/ 0 w 679"/>
                                <a:gd name="T3" fmla="*/ 113 h 4716"/>
                                <a:gd name="T4" fmla="*/ 0 w 679"/>
                                <a:gd name="T5" fmla="*/ 4603 h 4716"/>
                                <a:gd name="T6" fmla="*/ 113 w 679"/>
                                <a:gd name="T7" fmla="*/ 4716 h 4716"/>
                                <a:gd name="T8" fmla="*/ 566 w 679"/>
                                <a:gd name="T9" fmla="*/ 4716 h 4716"/>
                                <a:gd name="T10" fmla="*/ 679 w 679"/>
                                <a:gd name="T11" fmla="*/ 4603 h 4716"/>
                                <a:gd name="T12" fmla="*/ 679 w 679"/>
                                <a:gd name="T13" fmla="*/ 113 h 4716"/>
                                <a:gd name="T14" fmla="*/ 566 w 679"/>
                                <a:gd name="T15" fmla="*/ 0 h 4716"/>
                                <a:gd name="T16" fmla="*/ 113 w 679"/>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9" h="4716">
                                  <a:moveTo>
                                    <a:pt x="113" y="0"/>
                                  </a:moveTo>
                                  <a:cubicBezTo>
                                    <a:pt x="51" y="0"/>
                                    <a:pt x="0" y="50"/>
                                    <a:pt x="0" y="113"/>
                                  </a:cubicBezTo>
                                  <a:lnTo>
                                    <a:pt x="0" y="4603"/>
                                  </a:lnTo>
                                  <a:cubicBezTo>
                                    <a:pt x="0" y="4666"/>
                                    <a:pt x="51" y="4716"/>
                                    <a:pt x="113" y="4716"/>
                                  </a:cubicBezTo>
                                  <a:lnTo>
                                    <a:pt x="566" y="4716"/>
                                  </a:lnTo>
                                  <a:cubicBezTo>
                                    <a:pt x="629" y="4716"/>
                                    <a:pt x="679" y="4666"/>
                                    <a:pt x="679" y="4603"/>
                                  </a:cubicBezTo>
                                  <a:lnTo>
                                    <a:pt x="679" y="113"/>
                                  </a:lnTo>
                                  <a:cubicBezTo>
                                    <a:pt x="679" y="50"/>
                                    <a:pt x="629" y="0"/>
                                    <a:pt x="566"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22" name="Freeform 3187"/>
                          <wps:cNvSpPr>
                            <a:spLocks/>
                          </wps:cNvSpPr>
                          <wps:spPr bwMode="auto">
                            <a:xfrm>
                              <a:off x="6587" y="1690"/>
                              <a:ext cx="243" cy="1684"/>
                            </a:xfrm>
                            <a:custGeom>
                              <a:avLst/>
                              <a:gdLst>
                                <a:gd name="T0" fmla="*/ 113 w 679"/>
                                <a:gd name="T1" fmla="*/ 0 h 4716"/>
                                <a:gd name="T2" fmla="*/ 0 w 679"/>
                                <a:gd name="T3" fmla="*/ 113 h 4716"/>
                                <a:gd name="T4" fmla="*/ 0 w 679"/>
                                <a:gd name="T5" fmla="*/ 4603 h 4716"/>
                                <a:gd name="T6" fmla="*/ 113 w 679"/>
                                <a:gd name="T7" fmla="*/ 4716 h 4716"/>
                                <a:gd name="T8" fmla="*/ 566 w 679"/>
                                <a:gd name="T9" fmla="*/ 4716 h 4716"/>
                                <a:gd name="T10" fmla="*/ 679 w 679"/>
                                <a:gd name="T11" fmla="*/ 4603 h 4716"/>
                                <a:gd name="T12" fmla="*/ 679 w 679"/>
                                <a:gd name="T13" fmla="*/ 113 h 4716"/>
                                <a:gd name="T14" fmla="*/ 566 w 679"/>
                                <a:gd name="T15" fmla="*/ 0 h 4716"/>
                                <a:gd name="T16" fmla="*/ 113 w 679"/>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9" h="4716">
                                  <a:moveTo>
                                    <a:pt x="113" y="0"/>
                                  </a:moveTo>
                                  <a:cubicBezTo>
                                    <a:pt x="51" y="0"/>
                                    <a:pt x="0" y="50"/>
                                    <a:pt x="0" y="113"/>
                                  </a:cubicBezTo>
                                  <a:lnTo>
                                    <a:pt x="0" y="4603"/>
                                  </a:lnTo>
                                  <a:cubicBezTo>
                                    <a:pt x="0" y="4666"/>
                                    <a:pt x="51" y="4716"/>
                                    <a:pt x="113" y="4716"/>
                                  </a:cubicBezTo>
                                  <a:lnTo>
                                    <a:pt x="566" y="4716"/>
                                  </a:lnTo>
                                  <a:cubicBezTo>
                                    <a:pt x="629" y="4716"/>
                                    <a:pt x="679" y="4666"/>
                                    <a:pt x="679" y="4603"/>
                                  </a:cubicBezTo>
                                  <a:lnTo>
                                    <a:pt x="679" y="113"/>
                                  </a:lnTo>
                                  <a:cubicBezTo>
                                    <a:pt x="679" y="50"/>
                                    <a:pt x="629" y="0"/>
                                    <a:pt x="566"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23" name="Group 3188"/>
                        <wpg:cNvGrpSpPr>
                          <a:grpSpLocks/>
                        </wpg:cNvGrpSpPr>
                        <wpg:grpSpPr bwMode="auto">
                          <a:xfrm>
                            <a:off x="2906" y="3773"/>
                            <a:ext cx="242" cy="1943"/>
                            <a:chOff x="738" y="1687"/>
                            <a:chExt cx="242" cy="1684"/>
                          </a:xfrm>
                        </wpg:grpSpPr>
                        <wps:wsp>
                          <wps:cNvPr id="3124" name="Freeform 318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25" name="Freeform 319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26" name="Group 3191"/>
                        <wpg:cNvGrpSpPr>
                          <a:grpSpLocks/>
                        </wpg:cNvGrpSpPr>
                        <wpg:grpSpPr bwMode="auto">
                          <a:xfrm>
                            <a:off x="3638" y="3773"/>
                            <a:ext cx="242" cy="1943"/>
                            <a:chOff x="1470" y="1687"/>
                            <a:chExt cx="242" cy="1684"/>
                          </a:xfrm>
                        </wpg:grpSpPr>
                        <wps:wsp>
                          <wps:cNvPr id="3127" name="Freeform 3192"/>
                          <wps:cNvSpPr>
                            <a:spLocks/>
                          </wps:cNvSpPr>
                          <wps:spPr bwMode="auto">
                            <a:xfrm>
                              <a:off x="147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128" name="Freeform 3193"/>
                          <wps:cNvSpPr>
                            <a:spLocks/>
                          </wps:cNvSpPr>
                          <wps:spPr bwMode="auto">
                            <a:xfrm>
                              <a:off x="147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29" name="Group 3194"/>
                        <wpg:cNvGrpSpPr>
                          <a:grpSpLocks/>
                        </wpg:cNvGrpSpPr>
                        <wpg:grpSpPr bwMode="auto">
                          <a:xfrm>
                            <a:off x="4371" y="3773"/>
                            <a:ext cx="242" cy="1943"/>
                            <a:chOff x="2203" y="1687"/>
                            <a:chExt cx="242" cy="1684"/>
                          </a:xfrm>
                        </wpg:grpSpPr>
                        <wps:wsp>
                          <wps:cNvPr id="3130" name="Freeform 3195"/>
                          <wps:cNvSpPr>
                            <a:spLocks/>
                          </wps:cNvSpPr>
                          <wps:spPr bwMode="auto">
                            <a:xfrm>
                              <a:off x="2203"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131" name="Freeform 3196"/>
                          <wps:cNvSpPr>
                            <a:spLocks/>
                          </wps:cNvSpPr>
                          <wps:spPr bwMode="auto">
                            <a:xfrm>
                              <a:off x="2203"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32" name="Group 3197"/>
                        <wpg:cNvGrpSpPr>
                          <a:grpSpLocks/>
                        </wpg:cNvGrpSpPr>
                        <wpg:grpSpPr bwMode="auto">
                          <a:xfrm>
                            <a:off x="5102" y="3773"/>
                            <a:ext cx="242" cy="1943"/>
                            <a:chOff x="2934" y="1687"/>
                            <a:chExt cx="242" cy="1684"/>
                          </a:xfrm>
                        </wpg:grpSpPr>
                        <wps:wsp>
                          <wps:cNvPr id="3133" name="Freeform 3198"/>
                          <wps:cNvSpPr>
                            <a:spLocks/>
                          </wps:cNvSpPr>
                          <wps:spPr bwMode="auto">
                            <a:xfrm>
                              <a:off x="2934"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134" name="Freeform 3199"/>
                          <wps:cNvSpPr>
                            <a:spLocks/>
                          </wps:cNvSpPr>
                          <wps:spPr bwMode="auto">
                            <a:xfrm>
                              <a:off x="2934"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35" name="Group 3200"/>
                        <wpg:cNvGrpSpPr>
                          <a:grpSpLocks/>
                        </wpg:cNvGrpSpPr>
                        <wpg:grpSpPr bwMode="auto">
                          <a:xfrm>
                            <a:off x="3390" y="3776"/>
                            <a:ext cx="243" cy="1943"/>
                            <a:chOff x="1222" y="1690"/>
                            <a:chExt cx="243" cy="1684"/>
                          </a:xfrm>
                        </wpg:grpSpPr>
                        <wps:wsp>
                          <wps:cNvPr id="3136" name="Freeform 3201"/>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37" name="Freeform 3202"/>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38" name="Group 3203"/>
                        <wpg:cNvGrpSpPr>
                          <a:grpSpLocks/>
                        </wpg:cNvGrpSpPr>
                        <wpg:grpSpPr bwMode="auto">
                          <a:xfrm>
                            <a:off x="4123" y="3776"/>
                            <a:ext cx="242" cy="1943"/>
                            <a:chOff x="1955" y="1690"/>
                            <a:chExt cx="242" cy="1684"/>
                          </a:xfrm>
                        </wpg:grpSpPr>
                        <wps:wsp>
                          <wps:cNvPr id="3139" name="Freeform 3204"/>
                          <wps:cNvSpPr>
                            <a:spLocks/>
                          </wps:cNvSpPr>
                          <wps:spPr bwMode="auto">
                            <a:xfrm>
                              <a:off x="1955"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50" y="9433"/>
                                    <a:pt x="1350" y="9332"/>
                                    <a:pt x="1350" y="9208"/>
                                  </a:cubicBezTo>
                                  <a:lnTo>
                                    <a:pt x="1350" y="225"/>
                                  </a:lnTo>
                                  <a:cubicBezTo>
                                    <a:pt x="1350" y="101"/>
                                    <a:pt x="1250"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140" name="Freeform 3205"/>
                          <wps:cNvSpPr>
                            <a:spLocks/>
                          </wps:cNvSpPr>
                          <wps:spPr bwMode="auto">
                            <a:xfrm>
                              <a:off x="1955"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50" y="9433"/>
                                    <a:pt x="1350" y="9332"/>
                                    <a:pt x="1350" y="9208"/>
                                  </a:cubicBezTo>
                                  <a:lnTo>
                                    <a:pt x="1350" y="225"/>
                                  </a:lnTo>
                                  <a:cubicBezTo>
                                    <a:pt x="1350" y="101"/>
                                    <a:pt x="1250"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41" name="Group 3206"/>
                        <wpg:cNvGrpSpPr>
                          <a:grpSpLocks/>
                        </wpg:cNvGrpSpPr>
                        <wpg:grpSpPr bwMode="auto">
                          <a:xfrm>
                            <a:off x="4854" y="3776"/>
                            <a:ext cx="248" cy="1943"/>
                            <a:chOff x="2686" y="1690"/>
                            <a:chExt cx="248" cy="1684"/>
                          </a:xfrm>
                        </wpg:grpSpPr>
                        <wps:wsp>
                          <wps:cNvPr id="3142" name="Freeform 3207"/>
                          <wps:cNvSpPr>
                            <a:spLocks/>
                          </wps:cNvSpPr>
                          <wps:spPr bwMode="auto">
                            <a:xfrm>
                              <a:off x="2686" y="1690"/>
                              <a:ext cx="248" cy="1684"/>
                            </a:xfrm>
                            <a:custGeom>
                              <a:avLst/>
                              <a:gdLst>
                                <a:gd name="T0" fmla="*/ 230 w 1383"/>
                                <a:gd name="T1" fmla="*/ 0 h 9433"/>
                                <a:gd name="T2" fmla="*/ 0 w 1383"/>
                                <a:gd name="T3" fmla="*/ 230 h 9433"/>
                                <a:gd name="T4" fmla="*/ 0 w 1383"/>
                                <a:gd name="T5" fmla="*/ 9203 h 9433"/>
                                <a:gd name="T6" fmla="*/ 230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0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0" y="0"/>
                                  </a:moveTo>
                                  <a:cubicBezTo>
                                    <a:pt x="103" y="0"/>
                                    <a:pt x="0" y="103"/>
                                    <a:pt x="0" y="230"/>
                                  </a:cubicBezTo>
                                  <a:lnTo>
                                    <a:pt x="0" y="9203"/>
                                  </a:lnTo>
                                  <a:cubicBezTo>
                                    <a:pt x="0" y="9330"/>
                                    <a:pt x="103" y="9433"/>
                                    <a:pt x="230" y="9433"/>
                                  </a:cubicBezTo>
                                  <a:lnTo>
                                    <a:pt x="1153" y="9433"/>
                                  </a:lnTo>
                                  <a:cubicBezTo>
                                    <a:pt x="1280" y="9433"/>
                                    <a:pt x="1383" y="9330"/>
                                    <a:pt x="1383" y="9203"/>
                                  </a:cubicBezTo>
                                  <a:lnTo>
                                    <a:pt x="1383" y="230"/>
                                  </a:lnTo>
                                  <a:cubicBezTo>
                                    <a:pt x="1383" y="103"/>
                                    <a:pt x="1280" y="0"/>
                                    <a:pt x="1153" y="0"/>
                                  </a:cubicBezTo>
                                  <a:lnTo>
                                    <a:pt x="230"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143" name="Freeform 3208"/>
                          <wps:cNvSpPr>
                            <a:spLocks/>
                          </wps:cNvSpPr>
                          <wps:spPr bwMode="auto">
                            <a:xfrm>
                              <a:off x="2686" y="1690"/>
                              <a:ext cx="248" cy="1684"/>
                            </a:xfrm>
                            <a:custGeom>
                              <a:avLst/>
                              <a:gdLst>
                                <a:gd name="T0" fmla="*/ 230 w 1383"/>
                                <a:gd name="T1" fmla="*/ 0 h 9433"/>
                                <a:gd name="T2" fmla="*/ 0 w 1383"/>
                                <a:gd name="T3" fmla="*/ 230 h 9433"/>
                                <a:gd name="T4" fmla="*/ 0 w 1383"/>
                                <a:gd name="T5" fmla="*/ 9203 h 9433"/>
                                <a:gd name="T6" fmla="*/ 230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0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0" y="0"/>
                                  </a:moveTo>
                                  <a:cubicBezTo>
                                    <a:pt x="103" y="0"/>
                                    <a:pt x="0" y="103"/>
                                    <a:pt x="0" y="230"/>
                                  </a:cubicBezTo>
                                  <a:lnTo>
                                    <a:pt x="0" y="9203"/>
                                  </a:lnTo>
                                  <a:cubicBezTo>
                                    <a:pt x="0" y="9330"/>
                                    <a:pt x="103" y="9433"/>
                                    <a:pt x="230" y="9433"/>
                                  </a:cubicBezTo>
                                  <a:lnTo>
                                    <a:pt x="1153" y="9433"/>
                                  </a:lnTo>
                                  <a:cubicBezTo>
                                    <a:pt x="1280" y="9433"/>
                                    <a:pt x="1383" y="9330"/>
                                    <a:pt x="1383" y="9203"/>
                                  </a:cubicBezTo>
                                  <a:lnTo>
                                    <a:pt x="1383" y="230"/>
                                  </a:lnTo>
                                  <a:cubicBezTo>
                                    <a:pt x="1383" y="103"/>
                                    <a:pt x="1280" y="0"/>
                                    <a:pt x="1153" y="0"/>
                                  </a:cubicBezTo>
                                  <a:lnTo>
                                    <a:pt x="230"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44" name="Group 3209"/>
                        <wpg:cNvGrpSpPr>
                          <a:grpSpLocks/>
                        </wpg:cNvGrpSpPr>
                        <wpg:grpSpPr bwMode="auto">
                          <a:xfrm>
                            <a:off x="3148" y="3776"/>
                            <a:ext cx="242" cy="1943"/>
                            <a:chOff x="980" y="1690"/>
                            <a:chExt cx="242" cy="1684"/>
                          </a:xfrm>
                        </wpg:grpSpPr>
                        <wps:wsp>
                          <wps:cNvPr id="3145" name="Freeform 3210"/>
                          <wps:cNvSpPr>
                            <a:spLocks/>
                          </wps:cNvSpPr>
                          <wps:spPr bwMode="auto">
                            <a:xfrm>
                              <a:off x="980"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46" name="Freeform 3211"/>
                          <wps:cNvSpPr>
                            <a:spLocks/>
                          </wps:cNvSpPr>
                          <wps:spPr bwMode="auto">
                            <a:xfrm>
                              <a:off x="980"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47" name="Group 3212"/>
                        <wpg:cNvGrpSpPr>
                          <a:grpSpLocks/>
                        </wpg:cNvGrpSpPr>
                        <wpg:grpSpPr bwMode="auto">
                          <a:xfrm>
                            <a:off x="3880" y="3776"/>
                            <a:ext cx="243" cy="1943"/>
                            <a:chOff x="1712" y="1690"/>
                            <a:chExt cx="243" cy="1684"/>
                          </a:xfrm>
                        </wpg:grpSpPr>
                        <wps:wsp>
                          <wps:cNvPr id="3148" name="Freeform 3213"/>
                          <wps:cNvSpPr>
                            <a:spLocks/>
                          </wps:cNvSpPr>
                          <wps:spPr bwMode="auto">
                            <a:xfrm>
                              <a:off x="1712"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149" name="Freeform 3214"/>
                          <wps:cNvSpPr>
                            <a:spLocks/>
                          </wps:cNvSpPr>
                          <wps:spPr bwMode="auto">
                            <a:xfrm>
                              <a:off x="1712"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50" name="Group 3215"/>
                        <wpg:cNvGrpSpPr>
                          <a:grpSpLocks/>
                        </wpg:cNvGrpSpPr>
                        <wpg:grpSpPr bwMode="auto">
                          <a:xfrm>
                            <a:off x="4613" y="3776"/>
                            <a:ext cx="241" cy="1943"/>
                            <a:chOff x="2445" y="1690"/>
                            <a:chExt cx="241" cy="1684"/>
                          </a:xfrm>
                        </wpg:grpSpPr>
                        <wps:wsp>
                          <wps:cNvPr id="3151" name="Freeform 3216"/>
                          <wps:cNvSpPr>
                            <a:spLocks/>
                          </wps:cNvSpPr>
                          <wps:spPr bwMode="auto">
                            <a:xfrm>
                              <a:off x="2445" y="1690"/>
                              <a:ext cx="241"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152" name="Freeform 3217"/>
                          <wps:cNvSpPr>
                            <a:spLocks/>
                          </wps:cNvSpPr>
                          <wps:spPr bwMode="auto">
                            <a:xfrm>
                              <a:off x="2445" y="1690"/>
                              <a:ext cx="241"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53" name="Group 3218"/>
                        <wpg:cNvGrpSpPr>
                          <a:grpSpLocks/>
                        </wpg:cNvGrpSpPr>
                        <wpg:grpSpPr bwMode="auto">
                          <a:xfrm>
                            <a:off x="5344" y="3773"/>
                            <a:ext cx="242" cy="1943"/>
                            <a:chOff x="3176" y="1687"/>
                            <a:chExt cx="242" cy="1684"/>
                          </a:xfrm>
                        </wpg:grpSpPr>
                        <wps:wsp>
                          <wps:cNvPr id="3154" name="Freeform 3219"/>
                          <wps:cNvSpPr>
                            <a:spLocks/>
                          </wps:cNvSpPr>
                          <wps:spPr bwMode="auto">
                            <a:xfrm>
                              <a:off x="3176"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155" name="Freeform 3220"/>
                          <wps:cNvSpPr>
                            <a:spLocks/>
                          </wps:cNvSpPr>
                          <wps:spPr bwMode="auto">
                            <a:xfrm>
                              <a:off x="3176"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56" name="Group 3221"/>
                        <wpg:cNvGrpSpPr>
                          <a:grpSpLocks/>
                        </wpg:cNvGrpSpPr>
                        <wpg:grpSpPr bwMode="auto">
                          <a:xfrm>
                            <a:off x="6075" y="3773"/>
                            <a:ext cx="242" cy="1943"/>
                            <a:chOff x="3907" y="1687"/>
                            <a:chExt cx="242" cy="1684"/>
                          </a:xfrm>
                        </wpg:grpSpPr>
                        <wps:wsp>
                          <wps:cNvPr id="3157" name="Freeform 3222"/>
                          <wps:cNvSpPr>
                            <a:spLocks/>
                          </wps:cNvSpPr>
                          <wps:spPr bwMode="auto">
                            <a:xfrm>
                              <a:off x="3907"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50" y="9433"/>
                                    <a:pt x="1350" y="9333"/>
                                    <a:pt x="1350" y="9208"/>
                                  </a:cubicBezTo>
                                  <a:lnTo>
                                    <a:pt x="1350" y="225"/>
                                  </a:lnTo>
                                  <a:cubicBezTo>
                                    <a:pt x="1350" y="101"/>
                                    <a:pt x="1250"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58" name="Freeform 3223"/>
                          <wps:cNvSpPr>
                            <a:spLocks/>
                          </wps:cNvSpPr>
                          <wps:spPr bwMode="auto">
                            <a:xfrm>
                              <a:off x="3907"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50" y="9433"/>
                                    <a:pt x="1350" y="9333"/>
                                    <a:pt x="1350" y="9208"/>
                                  </a:cubicBezTo>
                                  <a:lnTo>
                                    <a:pt x="1350" y="225"/>
                                  </a:lnTo>
                                  <a:cubicBezTo>
                                    <a:pt x="1350" y="101"/>
                                    <a:pt x="1250"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59" name="Group 3224"/>
                        <wpg:cNvGrpSpPr>
                          <a:grpSpLocks/>
                        </wpg:cNvGrpSpPr>
                        <wpg:grpSpPr bwMode="auto">
                          <a:xfrm>
                            <a:off x="6808" y="3773"/>
                            <a:ext cx="242" cy="1943"/>
                            <a:chOff x="4640" y="1687"/>
                            <a:chExt cx="242" cy="1684"/>
                          </a:xfrm>
                        </wpg:grpSpPr>
                        <wps:wsp>
                          <wps:cNvPr id="3160" name="Freeform 3225"/>
                          <wps:cNvSpPr>
                            <a:spLocks/>
                          </wps:cNvSpPr>
                          <wps:spPr bwMode="auto">
                            <a:xfrm>
                              <a:off x="464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61" name="Freeform 3226"/>
                          <wps:cNvSpPr>
                            <a:spLocks/>
                          </wps:cNvSpPr>
                          <wps:spPr bwMode="auto">
                            <a:xfrm>
                              <a:off x="464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62" name="Group 3227"/>
                        <wpg:cNvGrpSpPr>
                          <a:grpSpLocks/>
                        </wpg:cNvGrpSpPr>
                        <wpg:grpSpPr bwMode="auto">
                          <a:xfrm>
                            <a:off x="7540" y="3773"/>
                            <a:ext cx="242" cy="1944"/>
                            <a:chOff x="5372" y="1687"/>
                            <a:chExt cx="242" cy="1685"/>
                          </a:xfrm>
                        </wpg:grpSpPr>
                        <wps:wsp>
                          <wps:cNvPr id="3163" name="Freeform 3228"/>
                          <wps:cNvSpPr>
                            <a:spLocks/>
                          </wps:cNvSpPr>
                          <wps:spPr bwMode="auto">
                            <a:xfrm>
                              <a:off x="5372"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64" name="Freeform 3229"/>
                          <wps:cNvSpPr>
                            <a:spLocks/>
                          </wps:cNvSpPr>
                          <wps:spPr bwMode="auto">
                            <a:xfrm>
                              <a:off x="5372"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65" name="Group 3230"/>
                        <wpg:cNvGrpSpPr>
                          <a:grpSpLocks/>
                        </wpg:cNvGrpSpPr>
                        <wpg:grpSpPr bwMode="auto">
                          <a:xfrm>
                            <a:off x="5828" y="3776"/>
                            <a:ext cx="243" cy="1943"/>
                            <a:chOff x="3660" y="1690"/>
                            <a:chExt cx="243" cy="1684"/>
                          </a:xfrm>
                        </wpg:grpSpPr>
                        <wps:wsp>
                          <wps:cNvPr id="3166" name="Freeform 3231"/>
                          <wps:cNvSpPr>
                            <a:spLocks/>
                          </wps:cNvSpPr>
                          <wps:spPr bwMode="auto">
                            <a:xfrm>
                              <a:off x="3660"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67" name="Freeform 3232"/>
                          <wps:cNvSpPr>
                            <a:spLocks/>
                          </wps:cNvSpPr>
                          <wps:spPr bwMode="auto">
                            <a:xfrm>
                              <a:off x="3660"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68" name="Group 3233"/>
                        <wpg:cNvGrpSpPr>
                          <a:grpSpLocks/>
                        </wpg:cNvGrpSpPr>
                        <wpg:grpSpPr bwMode="auto">
                          <a:xfrm>
                            <a:off x="6561" y="3776"/>
                            <a:ext cx="242" cy="1943"/>
                            <a:chOff x="4393" y="1690"/>
                            <a:chExt cx="242" cy="1684"/>
                          </a:xfrm>
                        </wpg:grpSpPr>
                        <wps:wsp>
                          <wps:cNvPr id="3169" name="Freeform 3234"/>
                          <wps:cNvSpPr>
                            <a:spLocks/>
                          </wps:cNvSpPr>
                          <wps:spPr bwMode="auto">
                            <a:xfrm>
                              <a:off x="4393"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70" name="Freeform 3235"/>
                          <wps:cNvSpPr>
                            <a:spLocks/>
                          </wps:cNvSpPr>
                          <wps:spPr bwMode="auto">
                            <a:xfrm>
                              <a:off x="4393"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71" name="Group 3236"/>
                        <wpg:cNvGrpSpPr>
                          <a:grpSpLocks/>
                        </wpg:cNvGrpSpPr>
                        <wpg:grpSpPr bwMode="auto">
                          <a:xfrm>
                            <a:off x="7292" y="3776"/>
                            <a:ext cx="248" cy="1943"/>
                            <a:chOff x="5124" y="1690"/>
                            <a:chExt cx="248" cy="1684"/>
                          </a:xfrm>
                        </wpg:grpSpPr>
                        <wps:wsp>
                          <wps:cNvPr id="3172" name="Freeform 3237"/>
                          <wps:cNvSpPr>
                            <a:spLocks/>
                          </wps:cNvSpPr>
                          <wps:spPr bwMode="auto">
                            <a:xfrm>
                              <a:off x="5124" y="1690"/>
                              <a:ext cx="248" cy="1684"/>
                            </a:xfrm>
                            <a:custGeom>
                              <a:avLst/>
                              <a:gdLst>
                                <a:gd name="T0" fmla="*/ 231 w 1383"/>
                                <a:gd name="T1" fmla="*/ 0 h 9433"/>
                                <a:gd name="T2" fmla="*/ 0 w 1383"/>
                                <a:gd name="T3" fmla="*/ 230 h 9433"/>
                                <a:gd name="T4" fmla="*/ 0 w 1383"/>
                                <a:gd name="T5" fmla="*/ 9203 h 9433"/>
                                <a:gd name="T6" fmla="*/ 231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1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1" y="0"/>
                                  </a:moveTo>
                                  <a:cubicBezTo>
                                    <a:pt x="103" y="0"/>
                                    <a:pt x="0" y="103"/>
                                    <a:pt x="0" y="230"/>
                                  </a:cubicBezTo>
                                  <a:lnTo>
                                    <a:pt x="0" y="9203"/>
                                  </a:lnTo>
                                  <a:cubicBezTo>
                                    <a:pt x="0" y="9330"/>
                                    <a:pt x="103" y="9433"/>
                                    <a:pt x="231" y="9433"/>
                                  </a:cubicBezTo>
                                  <a:lnTo>
                                    <a:pt x="1153" y="9433"/>
                                  </a:lnTo>
                                  <a:cubicBezTo>
                                    <a:pt x="1280" y="9433"/>
                                    <a:pt x="1383" y="9330"/>
                                    <a:pt x="1383" y="9203"/>
                                  </a:cubicBezTo>
                                  <a:lnTo>
                                    <a:pt x="1383" y="230"/>
                                  </a:lnTo>
                                  <a:cubicBezTo>
                                    <a:pt x="1383" y="103"/>
                                    <a:pt x="1280" y="0"/>
                                    <a:pt x="1153" y="0"/>
                                  </a:cubicBezTo>
                                  <a:lnTo>
                                    <a:pt x="231"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73" name="Freeform 3238"/>
                          <wps:cNvSpPr>
                            <a:spLocks/>
                          </wps:cNvSpPr>
                          <wps:spPr bwMode="auto">
                            <a:xfrm>
                              <a:off x="5124" y="1690"/>
                              <a:ext cx="248" cy="1684"/>
                            </a:xfrm>
                            <a:custGeom>
                              <a:avLst/>
                              <a:gdLst>
                                <a:gd name="T0" fmla="*/ 231 w 1383"/>
                                <a:gd name="T1" fmla="*/ 0 h 9433"/>
                                <a:gd name="T2" fmla="*/ 0 w 1383"/>
                                <a:gd name="T3" fmla="*/ 230 h 9433"/>
                                <a:gd name="T4" fmla="*/ 0 w 1383"/>
                                <a:gd name="T5" fmla="*/ 9203 h 9433"/>
                                <a:gd name="T6" fmla="*/ 231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1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1" y="0"/>
                                  </a:moveTo>
                                  <a:cubicBezTo>
                                    <a:pt x="103" y="0"/>
                                    <a:pt x="0" y="103"/>
                                    <a:pt x="0" y="230"/>
                                  </a:cubicBezTo>
                                  <a:lnTo>
                                    <a:pt x="0" y="9203"/>
                                  </a:lnTo>
                                  <a:cubicBezTo>
                                    <a:pt x="0" y="9330"/>
                                    <a:pt x="103" y="9433"/>
                                    <a:pt x="231" y="9433"/>
                                  </a:cubicBezTo>
                                  <a:lnTo>
                                    <a:pt x="1153" y="9433"/>
                                  </a:lnTo>
                                  <a:cubicBezTo>
                                    <a:pt x="1280" y="9433"/>
                                    <a:pt x="1383" y="9330"/>
                                    <a:pt x="1383" y="9203"/>
                                  </a:cubicBezTo>
                                  <a:lnTo>
                                    <a:pt x="1383" y="230"/>
                                  </a:lnTo>
                                  <a:cubicBezTo>
                                    <a:pt x="1383" y="103"/>
                                    <a:pt x="1280" y="0"/>
                                    <a:pt x="1153" y="0"/>
                                  </a:cubicBezTo>
                                  <a:lnTo>
                                    <a:pt x="231"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74" name="Group 3239"/>
                        <wpg:cNvGrpSpPr>
                          <a:grpSpLocks/>
                        </wpg:cNvGrpSpPr>
                        <wpg:grpSpPr bwMode="auto">
                          <a:xfrm>
                            <a:off x="5586" y="3776"/>
                            <a:ext cx="242" cy="1943"/>
                            <a:chOff x="3418" y="1690"/>
                            <a:chExt cx="242" cy="1684"/>
                          </a:xfrm>
                        </wpg:grpSpPr>
                        <wps:wsp>
                          <wps:cNvPr id="3175" name="Freeform 3240"/>
                          <wps:cNvSpPr>
                            <a:spLocks/>
                          </wps:cNvSpPr>
                          <wps:spPr bwMode="auto">
                            <a:xfrm>
                              <a:off x="3418"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176" name="Freeform 3241"/>
                          <wps:cNvSpPr>
                            <a:spLocks/>
                          </wps:cNvSpPr>
                          <wps:spPr bwMode="auto">
                            <a:xfrm>
                              <a:off x="3418"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77" name="Group 3242"/>
                        <wpg:cNvGrpSpPr>
                          <a:grpSpLocks/>
                        </wpg:cNvGrpSpPr>
                        <wpg:grpSpPr bwMode="auto">
                          <a:xfrm>
                            <a:off x="6317" y="3776"/>
                            <a:ext cx="244" cy="1943"/>
                            <a:chOff x="4149" y="1690"/>
                            <a:chExt cx="244" cy="1684"/>
                          </a:xfrm>
                        </wpg:grpSpPr>
                        <wps:wsp>
                          <wps:cNvPr id="3178" name="Freeform 3243"/>
                          <wps:cNvSpPr>
                            <a:spLocks/>
                          </wps:cNvSpPr>
                          <wps:spPr bwMode="auto">
                            <a:xfrm>
                              <a:off x="4149" y="1690"/>
                              <a:ext cx="244" cy="1684"/>
                            </a:xfrm>
                            <a:custGeom>
                              <a:avLst/>
                              <a:gdLst>
                                <a:gd name="T0" fmla="*/ 227 w 1359"/>
                                <a:gd name="T1" fmla="*/ 0 h 9433"/>
                                <a:gd name="T2" fmla="*/ 0 w 1359"/>
                                <a:gd name="T3" fmla="*/ 226 h 9433"/>
                                <a:gd name="T4" fmla="*/ 0 w 1359"/>
                                <a:gd name="T5" fmla="*/ 9207 h 9433"/>
                                <a:gd name="T6" fmla="*/ 227 w 1359"/>
                                <a:gd name="T7" fmla="*/ 9433 h 9433"/>
                                <a:gd name="T8" fmla="*/ 1132 w 1359"/>
                                <a:gd name="T9" fmla="*/ 9433 h 9433"/>
                                <a:gd name="T10" fmla="*/ 1359 w 1359"/>
                                <a:gd name="T11" fmla="*/ 9207 h 9433"/>
                                <a:gd name="T12" fmla="*/ 1359 w 1359"/>
                                <a:gd name="T13" fmla="*/ 226 h 9433"/>
                                <a:gd name="T14" fmla="*/ 1132 w 1359"/>
                                <a:gd name="T15" fmla="*/ 0 h 9433"/>
                                <a:gd name="T16" fmla="*/ 227 w 1359"/>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9" h="9433">
                                  <a:moveTo>
                                    <a:pt x="227" y="0"/>
                                  </a:moveTo>
                                  <a:cubicBezTo>
                                    <a:pt x="102" y="0"/>
                                    <a:pt x="0" y="101"/>
                                    <a:pt x="0" y="226"/>
                                  </a:cubicBezTo>
                                  <a:lnTo>
                                    <a:pt x="0" y="9207"/>
                                  </a:lnTo>
                                  <a:cubicBezTo>
                                    <a:pt x="0" y="9332"/>
                                    <a:pt x="102" y="9433"/>
                                    <a:pt x="227" y="9433"/>
                                  </a:cubicBezTo>
                                  <a:lnTo>
                                    <a:pt x="1132" y="9433"/>
                                  </a:lnTo>
                                  <a:cubicBezTo>
                                    <a:pt x="1257" y="9433"/>
                                    <a:pt x="1359" y="9332"/>
                                    <a:pt x="1359" y="9207"/>
                                  </a:cubicBezTo>
                                  <a:lnTo>
                                    <a:pt x="1359" y="226"/>
                                  </a:lnTo>
                                  <a:cubicBezTo>
                                    <a:pt x="1359" y="101"/>
                                    <a:pt x="1257" y="0"/>
                                    <a:pt x="1132" y="0"/>
                                  </a:cubicBezTo>
                                  <a:lnTo>
                                    <a:pt x="227"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79" name="Freeform 3244"/>
                          <wps:cNvSpPr>
                            <a:spLocks/>
                          </wps:cNvSpPr>
                          <wps:spPr bwMode="auto">
                            <a:xfrm>
                              <a:off x="4149" y="1690"/>
                              <a:ext cx="244" cy="1684"/>
                            </a:xfrm>
                            <a:custGeom>
                              <a:avLst/>
                              <a:gdLst>
                                <a:gd name="T0" fmla="*/ 227 w 1359"/>
                                <a:gd name="T1" fmla="*/ 0 h 9433"/>
                                <a:gd name="T2" fmla="*/ 0 w 1359"/>
                                <a:gd name="T3" fmla="*/ 226 h 9433"/>
                                <a:gd name="T4" fmla="*/ 0 w 1359"/>
                                <a:gd name="T5" fmla="*/ 9207 h 9433"/>
                                <a:gd name="T6" fmla="*/ 227 w 1359"/>
                                <a:gd name="T7" fmla="*/ 9433 h 9433"/>
                                <a:gd name="T8" fmla="*/ 1132 w 1359"/>
                                <a:gd name="T9" fmla="*/ 9433 h 9433"/>
                                <a:gd name="T10" fmla="*/ 1359 w 1359"/>
                                <a:gd name="T11" fmla="*/ 9207 h 9433"/>
                                <a:gd name="T12" fmla="*/ 1359 w 1359"/>
                                <a:gd name="T13" fmla="*/ 226 h 9433"/>
                                <a:gd name="T14" fmla="*/ 1132 w 1359"/>
                                <a:gd name="T15" fmla="*/ 0 h 9433"/>
                                <a:gd name="T16" fmla="*/ 227 w 1359"/>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9" h="9433">
                                  <a:moveTo>
                                    <a:pt x="227" y="0"/>
                                  </a:moveTo>
                                  <a:cubicBezTo>
                                    <a:pt x="102" y="0"/>
                                    <a:pt x="0" y="101"/>
                                    <a:pt x="0" y="226"/>
                                  </a:cubicBezTo>
                                  <a:lnTo>
                                    <a:pt x="0" y="9207"/>
                                  </a:lnTo>
                                  <a:cubicBezTo>
                                    <a:pt x="0" y="9332"/>
                                    <a:pt x="102" y="9433"/>
                                    <a:pt x="227" y="9433"/>
                                  </a:cubicBezTo>
                                  <a:lnTo>
                                    <a:pt x="1132" y="9433"/>
                                  </a:lnTo>
                                  <a:cubicBezTo>
                                    <a:pt x="1257" y="9433"/>
                                    <a:pt x="1359" y="9332"/>
                                    <a:pt x="1359" y="9207"/>
                                  </a:cubicBezTo>
                                  <a:lnTo>
                                    <a:pt x="1359" y="226"/>
                                  </a:lnTo>
                                  <a:cubicBezTo>
                                    <a:pt x="1359" y="101"/>
                                    <a:pt x="1257" y="0"/>
                                    <a:pt x="1132" y="0"/>
                                  </a:cubicBezTo>
                                  <a:lnTo>
                                    <a:pt x="227"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80" name="Group 3245"/>
                        <wpg:cNvGrpSpPr>
                          <a:grpSpLocks/>
                        </wpg:cNvGrpSpPr>
                        <wpg:grpSpPr bwMode="auto">
                          <a:xfrm>
                            <a:off x="7050" y="3776"/>
                            <a:ext cx="242" cy="1943"/>
                            <a:chOff x="4882" y="1690"/>
                            <a:chExt cx="242" cy="1684"/>
                          </a:xfrm>
                        </wpg:grpSpPr>
                        <wps:wsp>
                          <wps:cNvPr id="3181" name="Freeform 3246"/>
                          <wps:cNvSpPr>
                            <a:spLocks/>
                          </wps:cNvSpPr>
                          <wps:spPr bwMode="auto">
                            <a:xfrm>
                              <a:off x="4882"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82" name="Freeform 3247"/>
                          <wps:cNvSpPr>
                            <a:spLocks/>
                          </wps:cNvSpPr>
                          <wps:spPr bwMode="auto">
                            <a:xfrm>
                              <a:off x="4882"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83" name="Group 3248"/>
                        <wpg:cNvGrpSpPr>
                          <a:grpSpLocks/>
                        </wpg:cNvGrpSpPr>
                        <wpg:grpSpPr bwMode="auto">
                          <a:xfrm>
                            <a:off x="7782" y="3773"/>
                            <a:ext cx="242" cy="1944"/>
                            <a:chOff x="5614" y="1687"/>
                            <a:chExt cx="242" cy="1685"/>
                          </a:xfrm>
                        </wpg:grpSpPr>
                        <wps:wsp>
                          <wps:cNvPr id="3184" name="Freeform 3249"/>
                          <wps:cNvSpPr>
                            <a:spLocks/>
                          </wps:cNvSpPr>
                          <wps:spPr bwMode="auto">
                            <a:xfrm>
                              <a:off x="5614"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85" name="Freeform 3250"/>
                          <wps:cNvSpPr>
                            <a:spLocks/>
                          </wps:cNvSpPr>
                          <wps:spPr bwMode="auto">
                            <a:xfrm>
                              <a:off x="5614"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86" name="Group 3251"/>
                        <wpg:cNvGrpSpPr>
                          <a:grpSpLocks/>
                        </wpg:cNvGrpSpPr>
                        <wpg:grpSpPr bwMode="auto">
                          <a:xfrm>
                            <a:off x="8513" y="3773"/>
                            <a:ext cx="242" cy="1944"/>
                            <a:chOff x="6345" y="1687"/>
                            <a:chExt cx="242" cy="1685"/>
                          </a:xfrm>
                        </wpg:grpSpPr>
                        <wps:wsp>
                          <wps:cNvPr id="3187" name="Freeform 3252"/>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88" name="Freeform 3253"/>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89" name="Group 3254"/>
                        <wpg:cNvGrpSpPr>
                          <a:grpSpLocks/>
                        </wpg:cNvGrpSpPr>
                        <wpg:grpSpPr bwMode="auto">
                          <a:xfrm>
                            <a:off x="8265" y="3776"/>
                            <a:ext cx="244" cy="1943"/>
                            <a:chOff x="6097" y="1690"/>
                            <a:chExt cx="244" cy="1684"/>
                          </a:xfrm>
                        </wpg:grpSpPr>
                        <wps:wsp>
                          <wps:cNvPr id="3190" name="Freeform 3255"/>
                          <wps:cNvSpPr>
                            <a:spLocks/>
                          </wps:cNvSpPr>
                          <wps:spPr bwMode="auto">
                            <a:xfrm>
                              <a:off x="6097" y="1690"/>
                              <a:ext cx="244" cy="1684"/>
                            </a:xfrm>
                            <a:custGeom>
                              <a:avLst/>
                              <a:gdLst>
                                <a:gd name="T0" fmla="*/ 114 w 680"/>
                                <a:gd name="T1" fmla="*/ 0 h 4716"/>
                                <a:gd name="T2" fmla="*/ 0 w 680"/>
                                <a:gd name="T3" fmla="*/ 113 h 4716"/>
                                <a:gd name="T4" fmla="*/ 0 w 680"/>
                                <a:gd name="T5" fmla="*/ 4603 h 4716"/>
                                <a:gd name="T6" fmla="*/ 114 w 680"/>
                                <a:gd name="T7" fmla="*/ 4716 h 4716"/>
                                <a:gd name="T8" fmla="*/ 566 w 680"/>
                                <a:gd name="T9" fmla="*/ 4716 h 4716"/>
                                <a:gd name="T10" fmla="*/ 680 w 680"/>
                                <a:gd name="T11" fmla="*/ 4603 h 4716"/>
                                <a:gd name="T12" fmla="*/ 680 w 680"/>
                                <a:gd name="T13" fmla="*/ 113 h 4716"/>
                                <a:gd name="T14" fmla="*/ 566 w 680"/>
                                <a:gd name="T15" fmla="*/ 0 h 4716"/>
                                <a:gd name="T16" fmla="*/ 114 w 680"/>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0" h="4716">
                                  <a:moveTo>
                                    <a:pt x="114" y="0"/>
                                  </a:moveTo>
                                  <a:cubicBezTo>
                                    <a:pt x="51" y="0"/>
                                    <a:pt x="0" y="50"/>
                                    <a:pt x="0" y="113"/>
                                  </a:cubicBezTo>
                                  <a:lnTo>
                                    <a:pt x="0" y="4603"/>
                                  </a:lnTo>
                                  <a:cubicBezTo>
                                    <a:pt x="0" y="4666"/>
                                    <a:pt x="51" y="4716"/>
                                    <a:pt x="114" y="4716"/>
                                  </a:cubicBezTo>
                                  <a:lnTo>
                                    <a:pt x="566" y="4716"/>
                                  </a:lnTo>
                                  <a:cubicBezTo>
                                    <a:pt x="629" y="4716"/>
                                    <a:pt x="680" y="4666"/>
                                    <a:pt x="680" y="4603"/>
                                  </a:cubicBezTo>
                                  <a:lnTo>
                                    <a:pt x="680" y="113"/>
                                  </a:lnTo>
                                  <a:cubicBezTo>
                                    <a:pt x="680" y="50"/>
                                    <a:pt x="629" y="0"/>
                                    <a:pt x="566" y="0"/>
                                  </a:cubicBezTo>
                                  <a:lnTo>
                                    <a:pt x="114"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91" name="Freeform 3256"/>
                          <wps:cNvSpPr>
                            <a:spLocks/>
                          </wps:cNvSpPr>
                          <wps:spPr bwMode="auto">
                            <a:xfrm>
                              <a:off x="6097" y="1690"/>
                              <a:ext cx="244" cy="1684"/>
                            </a:xfrm>
                            <a:custGeom>
                              <a:avLst/>
                              <a:gdLst>
                                <a:gd name="T0" fmla="*/ 114 w 680"/>
                                <a:gd name="T1" fmla="*/ 0 h 4716"/>
                                <a:gd name="T2" fmla="*/ 0 w 680"/>
                                <a:gd name="T3" fmla="*/ 113 h 4716"/>
                                <a:gd name="T4" fmla="*/ 0 w 680"/>
                                <a:gd name="T5" fmla="*/ 4603 h 4716"/>
                                <a:gd name="T6" fmla="*/ 114 w 680"/>
                                <a:gd name="T7" fmla="*/ 4716 h 4716"/>
                                <a:gd name="T8" fmla="*/ 566 w 680"/>
                                <a:gd name="T9" fmla="*/ 4716 h 4716"/>
                                <a:gd name="T10" fmla="*/ 680 w 680"/>
                                <a:gd name="T11" fmla="*/ 4603 h 4716"/>
                                <a:gd name="T12" fmla="*/ 680 w 680"/>
                                <a:gd name="T13" fmla="*/ 113 h 4716"/>
                                <a:gd name="T14" fmla="*/ 566 w 680"/>
                                <a:gd name="T15" fmla="*/ 0 h 4716"/>
                                <a:gd name="T16" fmla="*/ 114 w 680"/>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0" h="4716">
                                  <a:moveTo>
                                    <a:pt x="114" y="0"/>
                                  </a:moveTo>
                                  <a:cubicBezTo>
                                    <a:pt x="51" y="0"/>
                                    <a:pt x="0" y="50"/>
                                    <a:pt x="0" y="113"/>
                                  </a:cubicBezTo>
                                  <a:lnTo>
                                    <a:pt x="0" y="4603"/>
                                  </a:lnTo>
                                  <a:cubicBezTo>
                                    <a:pt x="0" y="4666"/>
                                    <a:pt x="51" y="4716"/>
                                    <a:pt x="114" y="4716"/>
                                  </a:cubicBezTo>
                                  <a:lnTo>
                                    <a:pt x="566" y="4716"/>
                                  </a:lnTo>
                                  <a:cubicBezTo>
                                    <a:pt x="629" y="4716"/>
                                    <a:pt x="680" y="4666"/>
                                    <a:pt x="680" y="4603"/>
                                  </a:cubicBezTo>
                                  <a:lnTo>
                                    <a:pt x="680" y="113"/>
                                  </a:lnTo>
                                  <a:cubicBezTo>
                                    <a:pt x="680" y="50"/>
                                    <a:pt x="629" y="0"/>
                                    <a:pt x="566" y="0"/>
                                  </a:cubicBezTo>
                                  <a:lnTo>
                                    <a:pt x="114"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92" name="Group 3257"/>
                        <wpg:cNvGrpSpPr>
                          <a:grpSpLocks/>
                        </wpg:cNvGrpSpPr>
                        <wpg:grpSpPr bwMode="auto">
                          <a:xfrm>
                            <a:off x="8024" y="3776"/>
                            <a:ext cx="241" cy="1943"/>
                            <a:chOff x="5856" y="1690"/>
                            <a:chExt cx="241" cy="1684"/>
                          </a:xfrm>
                        </wpg:grpSpPr>
                        <wps:wsp>
                          <wps:cNvPr id="3193" name="Freeform 3258"/>
                          <wps:cNvSpPr>
                            <a:spLocks/>
                          </wps:cNvSpPr>
                          <wps:spPr bwMode="auto">
                            <a:xfrm>
                              <a:off x="5856" y="1690"/>
                              <a:ext cx="241" cy="1684"/>
                            </a:xfrm>
                            <a:custGeom>
                              <a:avLst/>
                              <a:gdLst>
                                <a:gd name="T0" fmla="*/ 113 w 675"/>
                                <a:gd name="T1" fmla="*/ 0 h 4716"/>
                                <a:gd name="T2" fmla="*/ 0 w 675"/>
                                <a:gd name="T3" fmla="*/ 112 h 4716"/>
                                <a:gd name="T4" fmla="*/ 0 w 675"/>
                                <a:gd name="T5" fmla="*/ 4604 h 4716"/>
                                <a:gd name="T6" fmla="*/ 113 w 675"/>
                                <a:gd name="T7" fmla="*/ 4716 h 4716"/>
                                <a:gd name="T8" fmla="*/ 563 w 675"/>
                                <a:gd name="T9" fmla="*/ 4716 h 4716"/>
                                <a:gd name="T10" fmla="*/ 675 w 675"/>
                                <a:gd name="T11" fmla="*/ 4604 h 4716"/>
                                <a:gd name="T12" fmla="*/ 675 w 675"/>
                                <a:gd name="T13" fmla="*/ 112 h 4716"/>
                                <a:gd name="T14" fmla="*/ 563 w 675"/>
                                <a:gd name="T15" fmla="*/ 0 h 4716"/>
                                <a:gd name="T16" fmla="*/ 113 w 675"/>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6">
                                  <a:moveTo>
                                    <a:pt x="113" y="0"/>
                                  </a:moveTo>
                                  <a:cubicBezTo>
                                    <a:pt x="51" y="0"/>
                                    <a:pt x="0" y="50"/>
                                    <a:pt x="0" y="112"/>
                                  </a:cubicBezTo>
                                  <a:lnTo>
                                    <a:pt x="0" y="4604"/>
                                  </a:lnTo>
                                  <a:cubicBezTo>
                                    <a:pt x="0" y="4666"/>
                                    <a:pt x="51" y="4716"/>
                                    <a:pt x="113" y="4716"/>
                                  </a:cubicBezTo>
                                  <a:lnTo>
                                    <a:pt x="563" y="4716"/>
                                  </a:lnTo>
                                  <a:cubicBezTo>
                                    <a:pt x="625" y="4716"/>
                                    <a:pt x="675" y="4666"/>
                                    <a:pt x="675" y="4604"/>
                                  </a:cubicBezTo>
                                  <a:lnTo>
                                    <a:pt x="675" y="112"/>
                                  </a:lnTo>
                                  <a:cubicBezTo>
                                    <a:pt x="675" y="50"/>
                                    <a:pt x="625" y="0"/>
                                    <a:pt x="563"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94" name="Freeform 3259"/>
                          <wps:cNvSpPr>
                            <a:spLocks/>
                          </wps:cNvSpPr>
                          <wps:spPr bwMode="auto">
                            <a:xfrm>
                              <a:off x="5856" y="1690"/>
                              <a:ext cx="241" cy="1684"/>
                            </a:xfrm>
                            <a:custGeom>
                              <a:avLst/>
                              <a:gdLst>
                                <a:gd name="T0" fmla="*/ 113 w 675"/>
                                <a:gd name="T1" fmla="*/ 0 h 4716"/>
                                <a:gd name="T2" fmla="*/ 0 w 675"/>
                                <a:gd name="T3" fmla="*/ 112 h 4716"/>
                                <a:gd name="T4" fmla="*/ 0 w 675"/>
                                <a:gd name="T5" fmla="*/ 4604 h 4716"/>
                                <a:gd name="T6" fmla="*/ 113 w 675"/>
                                <a:gd name="T7" fmla="*/ 4716 h 4716"/>
                                <a:gd name="T8" fmla="*/ 563 w 675"/>
                                <a:gd name="T9" fmla="*/ 4716 h 4716"/>
                                <a:gd name="T10" fmla="*/ 675 w 675"/>
                                <a:gd name="T11" fmla="*/ 4604 h 4716"/>
                                <a:gd name="T12" fmla="*/ 675 w 675"/>
                                <a:gd name="T13" fmla="*/ 112 h 4716"/>
                                <a:gd name="T14" fmla="*/ 563 w 675"/>
                                <a:gd name="T15" fmla="*/ 0 h 4716"/>
                                <a:gd name="T16" fmla="*/ 113 w 675"/>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6">
                                  <a:moveTo>
                                    <a:pt x="113" y="0"/>
                                  </a:moveTo>
                                  <a:cubicBezTo>
                                    <a:pt x="51" y="0"/>
                                    <a:pt x="0" y="50"/>
                                    <a:pt x="0" y="112"/>
                                  </a:cubicBezTo>
                                  <a:lnTo>
                                    <a:pt x="0" y="4604"/>
                                  </a:lnTo>
                                  <a:cubicBezTo>
                                    <a:pt x="0" y="4666"/>
                                    <a:pt x="51" y="4716"/>
                                    <a:pt x="113" y="4716"/>
                                  </a:cubicBezTo>
                                  <a:lnTo>
                                    <a:pt x="563" y="4716"/>
                                  </a:lnTo>
                                  <a:cubicBezTo>
                                    <a:pt x="625" y="4716"/>
                                    <a:pt x="675" y="4666"/>
                                    <a:pt x="675" y="4604"/>
                                  </a:cubicBezTo>
                                  <a:lnTo>
                                    <a:pt x="675" y="112"/>
                                  </a:lnTo>
                                  <a:cubicBezTo>
                                    <a:pt x="675" y="50"/>
                                    <a:pt x="625" y="0"/>
                                    <a:pt x="563"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95" name="Group 3260"/>
                        <wpg:cNvGrpSpPr>
                          <a:grpSpLocks/>
                        </wpg:cNvGrpSpPr>
                        <wpg:grpSpPr bwMode="auto">
                          <a:xfrm>
                            <a:off x="8755" y="3776"/>
                            <a:ext cx="243" cy="1943"/>
                            <a:chOff x="6587" y="1690"/>
                            <a:chExt cx="243" cy="1684"/>
                          </a:xfrm>
                        </wpg:grpSpPr>
                        <wps:wsp>
                          <wps:cNvPr id="3196" name="Freeform 3261"/>
                          <wps:cNvSpPr>
                            <a:spLocks/>
                          </wps:cNvSpPr>
                          <wps:spPr bwMode="auto">
                            <a:xfrm>
                              <a:off x="6587" y="1690"/>
                              <a:ext cx="243" cy="1684"/>
                            </a:xfrm>
                            <a:custGeom>
                              <a:avLst/>
                              <a:gdLst>
                                <a:gd name="T0" fmla="*/ 113 w 679"/>
                                <a:gd name="T1" fmla="*/ 0 h 4716"/>
                                <a:gd name="T2" fmla="*/ 0 w 679"/>
                                <a:gd name="T3" fmla="*/ 113 h 4716"/>
                                <a:gd name="T4" fmla="*/ 0 w 679"/>
                                <a:gd name="T5" fmla="*/ 4603 h 4716"/>
                                <a:gd name="T6" fmla="*/ 113 w 679"/>
                                <a:gd name="T7" fmla="*/ 4716 h 4716"/>
                                <a:gd name="T8" fmla="*/ 566 w 679"/>
                                <a:gd name="T9" fmla="*/ 4716 h 4716"/>
                                <a:gd name="T10" fmla="*/ 679 w 679"/>
                                <a:gd name="T11" fmla="*/ 4603 h 4716"/>
                                <a:gd name="T12" fmla="*/ 679 w 679"/>
                                <a:gd name="T13" fmla="*/ 113 h 4716"/>
                                <a:gd name="T14" fmla="*/ 566 w 679"/>
                                <a:gd name="T15" fmla="*/ 0 h 4716"/>
                                <a:gd name="T16" fmla="*/ 113 w 679"/>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9" h="4716">
                                  <a:moveTo>
                                    <a:pt x="113" y="0"/>
                                  </a:moveTo>
                                  <a:cubicBezTo>
                                    <a:pt x="51" y="0"/>
                                    <a:pt x="0" y="50"/>
                                    <a:pt x="0" y="113"/>
                                  </a:cubicBezTo>
                                  <a:lnTo>
                                    <a:pt x="0" y="4603"/>
                                  </a:lnTo>
                                  <a:cubicBezTo>
                                    <a:pt x="0" y="4666"/>
                                    <a:pt x="51" y="4716"/>
                                    <a:pt x="113" y="4716"/>
                                  </a:cubicBezTo>
                                  <a:lnTo>
                                    <a:pt x="566" y="4716"/>
                                  </a:lnTo>
                                  <a:cubicBezTo>
                                    <a:pt x="629" y="4716"/>
                                    <a:pt x="679" y="4666"/>
                                    <a:pt x="679" y="4603"/>
                                  </a:cubicBezTo>
                                  <a:lnTo>
                                    <a:pt x="679" y="113"/>
                                  </a:lnTo>
                                  <a:cubicBezTo>
                                    <a:pt x="679" y="50"/>
                                    <a:pt x="629" y="0"/>
                                    <a:pt x="566"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97" name="Freeform 3262"/>
                          <wps:cNvSpPr>
                            <a:spLocks/>
                          </wps:cNvSpPr>
                          <wps:spPr bwMode="auto">
                            <a:xfrm>
                              <a:off x="6587" y="1690"/>
                              <a:ext cx="243" cy="1684"/>
                            </a:xfrm>
                            <a:custGeom>
                              <a:avLst/>
                              <a:gdLst>
                                <a:gd name="T0" fmla="*/ 113 w 679"/>
                                <a:gd name="T1" fmla="*/ 0 h 4716"/>
                                <a:gd name="T2" fmla="*/ 0 w 679"/>
                                <a:gd name="T3" fmla="*/ 113 h 4716"/>
                                <a:gd name="T4" fmla="*/ 0 w 679"/>
                                <a:gd name="T5" fmla="*/ 4603 h 4716"/>
                                <a:gd name="T6" fmla="*/ 113 w 679"/>
                                <a:gd name="T7" fmla="*/ 4716 h 4716"/>
                                <a:gd name="T8" fmla="*/ 566 w 679"/>
                                <a:gd name="T9" fmla="*/ 4716 h 4716"/>
                                <a:gd name="T10" fmla="*/ 679 w 679"/>
                                <a:gd name="T11" fmla="*/ 4603 h 4716"/>
                                <a:gd name="T12" fmla="*/ 679 w 679"/>
                                <a:gd name="T13" fmla="*/ 113 h 4716"/>
                                <a:gd name="T14" fmla="*/ 566 w 679"/>
                                <a:gd name="T15" fmla="*/ 0 h 4716"/>
                                <a:gd name="T16" fmla="*/ 113 w 679"/>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9" h="4716">
                                  <a:moveTo>
                                    <a:pt x="113" y="0"/>
                                  </a:moveTo>
                                  <a:cubicBezTo>
                                    <a:pt x="51" y="0"/>
                                    <a:pt x="0" y="50"/>
                                    <a:pt x="0" y="113"/>
                                  </a:cubicBezTo>
                                  <a:lnTo>
                                    <a:pt x="0" y="4603"/>
                                  </a:lnTo>
                                  <a:cubicBezTo>
                                    <a:pt x="0" y="4666"/>
                                    <a:pt x="51" y="4716"/>
                                    <a:pt x="113" y="4716"/>
                                  </a:cubicBezTo>
                                  <a:lnTo>
                                    <a:pt x="566" y="4716"/>
                                  </a:lnTo>
                                  <a:cubicBezTo>
                                    <a:pt x="629" y="4716"/>
                                    <a:pt x="679" y="4666"/>
                                    <a:pt x="679" y="4603"/>
                                  </a:cubicBezTo>
                                  <a:lnTo>
                                    <a:pt x="679" y="113"/>
                                  </a:lnTo>
                                  <a:cubicBezTo>
                                    <a:pt x="679" y="50"/>
                                    <a:pt x="629" y="0"/>
                                    <a:pt x="566"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198" name="Freeform 3263"/>
                        <wps:cNvSpPr>
                          <a:spLocks noEditPoints="1"/>
                        </wps:cNvSpPr>
                        <wps:spPr bwMode="auto">
                          <a:xfrm>
                            <a:off x="8391" y="3688"/>
                            <a:ext cx="2236" cy="2433"/>
                          </a:xfrm>
                          <a:custGeom>
                            <a:avLst/>
                            <a:gdLst>
                              <a:gd name="T0" fmla="*/ 176 w 6242"/>
                              <a:gd name="T1" fmla="*/ 76 h 5904"/>
                              <a:gd name="T2" fmla="*/ 450 w 6242"/>
                              <a:gd name="T3" fmla="*/ 1 h 5904"/>
                              <a:gd name="T4" fmla="*/ 600 w 6242"/>
                              <a:gd name="T5" fmla="*/ 76 h 5904"/>
                              <a:gd name="T6" fmla="*/ 965 w 6242"/>
                              <a:gd name="T7" fmla="*/ 1 h 5904"/>
                              <a:gd name="T8" fmla="*/ 1088 w 6242"/>
                              <a:gd name="T9" fmla="*/ 76 h 5904"/>
                              <a:gd name="T10" fmla="*/ 1350 w 6242"/>
                              <a:gd name="T11" fmla="*/ 1 h 5904"/>
                              <a:gd name="T12" fmla="*/ 1350 w 6242"/>
                              <a:gd name="T13" fmla="*/ 1 h 5904"/>
                              <a:gd name="T14" fmla="*/ 1539 w 6242"/>
                              <a:gd name="T15" fmla="*/ 76 h 5904"/>
                              <a:gd name="T16" fmla="*/ 1697 w 6242"/>
                              <a:gd name="T17" fmla="*/ 6 h 5904"/>
                              <a:gd name="T18" fmla="*/ 1683 w 6242"/>
                              <a:gd name="T19" fmla="*/ 82 h 5904"/>
                              <a:gd name="T20" fmla="*/ 1687 w 6242"/>
                              <a:gd name="T21" fmla="*/ 80 h 5904"/>
                              <a:gd name="T22" fmla="*/ 1778 w 6242"/>
                              <a:gd name="T23" fmla="*/ 191 h 5904"/>
                              <a:gd name="T24" fmla="*/ 1790 w 6242"/>
                              <a:gd name="T25" fmla="*/ 332 h 5904"/>
                              <a:gd name="T26" fmla="*/ 1725 w 6242"/>
                              <a:gd name="T27" fmla="*/ 512 h 5904"/>
                              <a:gd name="T28" fmla="*/ 1730 w 6242"/>
                              <a:gd name="T29" fmla="*/ 605 h 5904"/>
                              <a:gd name="T30" fmla="*/ 1734 w 6242"/>
                              <a:gd name="T31" fmla="*/ 766 h 5904"/>
                              <a:gd name="T32" fmla="*/ 1729 w 6242"/>
                              <a:gd name="T33" fmla="*/ 939 h 5904"/>
                              <a:gd name="T34" fmla="*/ 1735 w 6242"/>
                              <a:gd name="T35" fmla="*/ 1104 h 5904"/>
                              <a:gd name="T36" fmla="*/ 1742 w 6242"/>
                              <a:gd name="T37" fmla="*/ 1193 h 5904"/>
                              <a:gd name="T38" fmla="*/ 1841 w 6242"/>
                              <a:gd name="T39" fmla="*/ 1479 h 5904"/>
                              <a:gd name="T40" fmla="*/ 1782 w 6242"/>
                              <a:gd name="T41" fmla="*/ 1636 h 5904"/>
                              <a:gd name="T42" fmla="*/ 1874 w 6242"/>
                              <a:gd name="T43" fmla="*/ 1776 h 5904"/>
                              <a:gd name="T44" fmla="*/ 1935 w 6242"/>
                              <a:gd name="T45" fmla="*/ 2063 h 5904"/>
                              <a:gd name="T46" fmla="*/ 1977 w 6242"/>
                              <a:gd name="T47" fmla="*/ 2209 h 5904"/>
                              <a:gd name="T48" fmla="*/ 2008 w 6242"/>
                              <a:gd name="T49" fmla="*/ 2358 h 5904"/>
                              <a:gd name="T50" fmla="*/ 1971 w 6242"/>
                              <a:gd name="T51" fmla="*/ 2592 h 5904"/>
                              <a:gd name="T52" fmla="*/ 2056 w 6242"/>
                              <a:gd name="T53" fmla="*/ 2656 h 5904"/>
                              <a:gd name="T54" fmla="*/ 2027 w 6242"/>
                              <a:gd name="T55" fmla="*/ 2998 h 5904"/>
                              <a:gd name="T56" fmla="*/ 2135 w 6242"/>
                              <a:gd name="T57" fmla="*/ 3251 h 5904"/>
                              <a:gd name="T58" fmla="*/ 2087 w 6242"/>
                              <a:gd name="T59" fmla="*/ 3483 h 5904"/>
                              <a:gd name="T60" fmla="*/ 2194 w 6242"/>
                              <a:gd name="T61" fmla="*/ 3766 h 5904"/>
                              <a:gd name="T62" fmla="*/ 2134 w 6242"/>
                              <a:gd name="T63" fmla="*/ 3905 h 5904"/>
                              <a:gd name="T64" fmla="*/ 2234 w 6242"/>
                              <a:gd name="T65" fmla="*/ 4147 h 5904"/>
                              <a:gd name="T66" fmla="*/ 2247 w 6242"/>
                              <a:gd name="T67" fmla="*/ 4305 h 5904"/>
                              <a:gd name="T68" fmla="*/ 2259 w 6242"/>
                              <a:gd name="T69" fmla="*/ 4489 h 5904"/>
                              <a:gd name="T70" fmla="*/ 2267 w 6242"/>
                              <a:gd name="T71" fmla="*/ 4631 h 5904"/>
                              <a:gd name="T72" fmla="*/ 2265 w 6242"/>
                              <a:gd name="T73" fmla="*/ 4794 h 5904"/>
                              <a:gd name="T74" fmla="*/ 2195 w 6242"/>
                              <a:gd name="T75" fmla="*/ 4752 h 5904"/>
                              <a:gd name="T76" fmla="*/ 2200 w 6242"/>
                              <a:gd name="T77" fmla="*/ 4952 h 5904"/>
                              <a:gd name="T78" fmla="*/ 2311 w 6242"/>
                              <a:gd name="T79" fmla="*/ 5120 h 5904"/>
                              <a:gd name="T80" fmla="*/ 2479 w 6242"/>
                              <a:gd name="T81" fmla="*/ 5126 h 5904"/>
                              <a:gd name="T82" fmla="*/ 2552 w 6242"/>
                              <a:gd name="T83" fmla="*/ 5239 h 5904"/>
                              <a:gd name="T84" fmla="*/ 2825 w 6242"/>
                              <a:gd name="T85" fmla="*/ 5260 h 5904"/>
                              <a:gd name="T86" fmla="*/ 3015 w 6242"/>
                              <a:gd name="T87" fmla="*/ 5402 h 5904"/>
                              <a:gd name="T88" fmla="*/ 3109 w 6242"/>
                              <a:gd name="T89" fmla="*/ 5352 h 5904"/>
                              <a:gd name="T90" fmla="*/ 3450 w 6242"/>
                              <a:gd name="T91" fmla="*/ 5525 h 5904"/>
                              <a:gd name="T92" fmla="*/ 3687 w 6242"/>
                              <a:gd name="T93" fmla="*/ 5507 h 5904"/>
                              <a:gd name="T94" fmla="*/ 3816 w 6242"/>
                              <a:gd name="T95" fmla="*/ 5613 h 5904"/>
                              <a:gd name="T96" fmla="*/ 4186 w 6242"/>
                              <a:gd name="T97" fmla="*/ 5683 h 5904"/>
                              <a:gd name="T98" fmla="*/ 4450 w 6242"/>
                              <a:gd name="T99" fmla="*/ 5651 h 5904"/>
                              <a:gd name="T100" fmla="*/ 4631 w 6242"/>
                              <a:gd name="T101" fmla="*/ 5754 h 5904"/>
                              <a:gd name="T102" fmla="*/ 4706 w 6242"/>
                              <a:gd name="T103" fmla="*/ 5765 h 5904"/>
                              <a:gd name="T104" fmla="*/ 5029 w 6242"/>
                              <a:gd name="T105" fmla="*/ 5728 h 5904"/>
                              <a:gd name="T106" fmla="*/ 5192 w 6242"/>
                              <a:gd name="T107" fmla="*/ 5820 h 5904"/>
                              <a:gd name="T108" fmla="*/ 5460 w 6242"/>
                              <a:gd name="T109" fmla="*/ 5771 h 5904"/>
                              <a:gd name="T110" fmla="*/ 5677 w 6242"/>
                              <a:gd name="T111" fmla="*/ 5867 h 5904"/>
                              <a:gd name="T112" fmla="*/ 5759 w 6242"/>
                              <a:gd name="T113" fmla="*/ 5800 h 5904"/>
                              <a:gd name="T114" fmla="*/ 6057 w 6242"/>
                              <a:gd name="T115" fmla="*/ 5826 h 5904"/>
                              <a:gd name="T116" fmla="*/ 6059 w 6242"/>
                              <a:gd name="T117" fmla="*/ 5901 h 5904"/>
                              <a:gd name="T118" fmla="*/ 6208 w 6242"/>
                              <a:gd name="T119" fmla="*/ 5902 h 5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242" h="5904">
                                <a:moveTo>
                                  <a:pt x="0" y="1"/>
                                </a:moveTo>
                                <a:lnTo>
                                  <a:pt x="75" y="1"/>
                                </a:lnTo>
                                <a:lnTo>
                                  <a:pt x="75" y="76"/>
                                </a:lnTo>
                                <a:lnTo>
                                  <a:pt x="0" y="76"/>
                                </a:lnTo>
                                <a:lnTo>
                                  <a:pt x="0" y="1"/>
                                </a:lnTo>
                                <a:close/>
                                <a:moveTo>
                                  <a:pt x="150" y="1"/>
                                </a:moveTo>
                                <a:lnTo>
                                  <a:pt x="176" y="1"/>
                                </a:lnTo>
                                <a:lnTo>
                                  <a:pt x="225" y="1"/>
                                </a:lnTo>
                                <a:lnTo>
                                  <a:pt x="225" y="76"/>
                                </a:lnTo>
                                <a:lnTo>
                                  <a:pt x="176" y="76"/>
                                </a:lnTo>
                                <a:lnTo>
                                  <a:pt x="150" y="76"/>
                                </a:lnTo>
                                <a:lnTo>
                                  <a:pt x="150" y="1"/>
                                </a:lnTo>
                                <a:close/>
                                <a:moveTo>
                                  <a:pt x="300" y="1"/>
                                </a:moveTo>
                                <a:lnTo>
                                  <a:pt x="348" y="1"/>
                                </a:lnTo>
                                <a:lnTo>
                                  <a:pt x="375" y="1"/>
                                </a:lnTo>
                                <a:lnTo>
                                  <a:pt x="375" y="76"/>
                                </a:lnTo>
                                <a:lnTo>
                                  <a:pt x="348" y="76"/>
                                </a:lnTo>
                                <a:lnTo>
                                  <a:pt x="300" y="76"/>
                                </a:lnTo>
                                <a:lnTo>
                                  <a:pt x="300" y="1"/>
                                </a:lnTo>
                                <a:close/>
                                <a:moveTo>
                                  <a:pt x="450" y="1"/>
                                </a:moveTo>
                                <a:lnTo>
                                  <a:pt x="516" y="1"/>
                                </a:lnTo>
                                <a:lnTo>
                                  <a:pt x="525" y="1"/>
                                </a:lnTo>
                                <a:lnTo>
                                  <a:pt x="525" y="76"/>
                                </a:lnTo>
                                <a:lnTo>
                                  <a:pt x="516" y="76"/>
                                </a:lnTo>
                                <a:lnTo>
                                  <a:pt x="450" y="76"/>
                                </a:lnTo>
                                <a:lnTo>
                                  <a:pt x="450" y="1"/>
                                </a:lnTo>
                                <a:close/>
                                <a:moveTo>
                                  <a:pt x="600" y="1"/>
                                </a:moveTo>
                                <a:lnTo>
                                  <a:pt x="675" y="1"/>
                                </a:lnTo>
                                <a:lnTo>
                                  <a:pt x="675" y="76"/>
                                </a:lnTo>
                                <a:lnTo>
                                  <a:pt x="600" y="76"/>
                                </a:lnTo>
                                <a:lnTo>
                                  <a:pt x="600" y="1"/>
                                </a:lnTo>
                                <a:close/>
                                <a:moveTo>
                                  <a:pt x="750" y="1"/>
                                </a:moveTo>
                                <a:lnTo>
                                  <a:pt x="753" y="1"/>
                                </a:lnTo>
                                <a:lnTo>
                                  <a:pt x="825" y="1"/>
                                </a:lnTo>
                                <a:lnTo>
                                  <a:pt x="825" y="76"/>
                                </a:lnTo>
                                <a:lnTo>
                                  <a:pt x="753" y="76"/>
                                </a:lnTo>
                                <a:lnTo>
                                  <a:pt x="750" y="76"/>
                                </a:lnTo>
                                <a:lnTo>
                                  <a:pt x="750" y="1"/>
                                </a:lnTo>
                                <a:close/>
                                <a:moveTo>
                                  <a:pt x="900" y="1"/>
                                </a:moveTo>
                                <a:lnTo>
                                  <a:pt x="965" y="1"/>
                                </a:lnTo>
                                <a:lnTo>
                                  <a:pt x="975" y="1"/>
                                </a:lnTo>
                                <a:lnTo>
                                  <a:pt x="975" y="76"/>
                                </a:lnTo>
                                <a:lnTo>
                                  <a:pt x="965" y="76"/>
                                </a:lnTo>
                                <a:lnTo>
                                  <a:pt x="900" y="76"/>
                                </a:lnTo>
                                <a:lnTo>
                                  <a:pt x="900" y="1"/>
                                </a:lnTo>
                                <a:close/>
                                <a:moveTo>
                                  <a:pt x="1050" y="1"/>
                                </a:moveTo>
                                <a:lnTo>
                                  <a:pt x="1088" y="1"/>
                                </a:lnTo>
                                <a:lnTo>
                                  <a:pt x="1125" y="1"/>
                                </a:lnTo>
                                <a:lnTo>
                                  <a:pt x="1125" y="76"/>
                                </a:lnTo>
                                <a:lnTo>
                                  <a:pt x="1088" y="76"/>
                                </a:lnTo>
                                <a:lnTo>
                                  <a:pt x="1050" y="76"/>
                                </a:lnTo>
                                <a:lnTo>
                                  <a:pt x="1050" y="1"/>
                                </a:lnTo>
                                <a:close/>
                                <a:moveTo>
                                  <a:pt x="1200" y="1"/>
                                </a:moveTo>
                                <a:lnTo>
                                  <a:pt x="1238" y="1"/>
                                </a:lnTo>
                                <a:lnTo>
                                  <a:pt x="1275" y="1"/>
                                </a:lnTo>
                                <a:lnTo>
                                  <a:pt x="1275" y="76"/>
                                </a:lnTo>
                                <a:lnTo>
                                  <a:pt x="1238" y="76"/>
                                </a:lnTo>
                                <a:lnTo>
                                  <a:pt x="1200" y="76"/>
                                </a:lnTo>
                                <a:lnTo>
                                  <a:pt x="1200" y="1"/>
                                </a:lnTo>
                                <a:close/>
                                <a:moveTo>
                                  <a:pt x="1350" y="1"/>
                                </a:moveTo>
                                <a:lnTo>
                                  <a:pt x="1372" y="1"/>
                                </a:lnTo>
                                <a:lnTo>
                                  <a:pt x="1395" y="1"/>
                                </a:lnTo>
                                <a:lnTo>
                                  <a:pt x="1416" y="1"/>
                                </a:lnTo>
                                <a:lnTo>
                                  <a:pt x="1425" y="1"/>
                                </a:lnTo>
                                <a:lnTo>
                                  <a:pt x="1425" y="76"/>
                                </a:lnTo>
                                <a:lnTo>
                                  <a:pt x="1416" y="76"/>
                                </a:lnTo>
                                <a:lnTo>
                                  <a:pt x="1395" y="76"/>
                                </a:lnTo>
                                <a:lnTo>
                                  <a:pt x="1372" y="76"/>
                                </a:lnTo>
                                <a:lnTo>
                                  <a:pt x="1350" y="76"/>
                                </a:lnTo>
                                <a:lnTo>
                                  <a:pt x="1350" y="1"/>
                                </a:lnTo>
                                <a:close/>
                                <a:moveTo>
                                  <a:pt x="1500" y="1"/>
                                </a:moveTo>
                                <a:lnTo>
                                  <a:pt x="1513" y="1"/>
                                </a:lnTo>
                                <a:lnTo>
                                  <a:pt x="1539" y="1"/>
                                </a:lnTo>
                                <a:lnTo>
                                  <a:pt x="1552" y="1"/>
                                </a:lnTo>
                                <a:lnTo>
                                  <a:pt x="1564" y="1"/>
                                </a:lnTo>
                                <a:lnTo>
                                  <a:pt x="1573" y="0"/>
                                </a:lnTo>
                                <a:lnTo>
                                  <a:pt x="1578" y="75"/>
                                </a:lnTo>
                                <a:lnTo>
                                  <a:pt x="1566" y="76"/>
                                </a:lnTo>
                                <a:lnTo>
                                  <a:pt x="1554" y="76"/>
                                </a:lnTo>
                                <a:lnTo>
                                  <a:pt x="1539" y="76"/>
                                </a:lnTo>
                                <a:lnTo>
                                  <a:pt x="1513" y="76"/>
                                </a:lnTo>
                                <a:lnTo>
                                  <a:pt x="1500" y="76"/>
                                </a:lnTo>
                                <a:lnTo>
                                  <a:pt x="1500" y="1"/>
                                </a:lnTo>
                                <a:close/>
                                <a:moveTo>
                                  <a:pt x="1662" y="2"/>
                                </a:moveTo>
                                <a:lnTo>
                                  <a:pt x="1668" y="4"/>
                                </a:lnTo>
                                <a:lnTo>
                                  <a:pt x="1676" y="6"/>
                                </a:lnTo>
                                <a:lnTo>
                                  <a:pt x="1668" y="5"/>
                                </a:lnTo>
                                <a:lnTo>
                                  <a:pt x="1679" y="5"/>
                                </a:lnTo>
                                <a:lnTo>
                                  <a:pt x="1689" y="5"/>
                                </a:lnTo>
                                <a:cubicBezTo>
                                  <a:pt x="1692" y="6"/>
                                  <a:pt x="1694" y="6"/>
                                  <a:pt x="1697" y="6"/>
                                </a:cubicBezTo>
                                <a:lnTo>
                                  <a:pt x="1706" y="9"/>
                                </a:lnTo>
                                <a:cubicBezTo>
                                  <a:pt x="1710" y="9"/>
                                  <a:pt x="1713" y="11"/>
                                  <a:pt x="1715" y="12"/>
                                </a:cubicBezTo>
                                <a:lnTo>
                                  <a:pt x="1720" y="15"/>
                                </a:lnTo>
                                <a:cubicBezTo>
                                  <a:pt x="1723" y="16"/>
                                  <a:pt x="1725" y="17"/>
                                  <a:pt x="1727" y="19"/>
                                </a:cubicBezTo>
                                <a:lnTo>
                                  <a:pt x="1731" y="23"/>
                                </a:lnTo>
                                <a:cubicBezTo>
                                  <a:pt x="1733" y="24"/>
                                  <a:pt x="1735" y="26"/>
                                  <a:pt x="1736" y="28"/>
                                </a:cubicBezTo>
                                <a:lnTo>
                                  <a:pt x="1741" y="33"/>
                                </a:lnTo>
                                <a:cubicBezTo>
                                  <a:pt x="1742" y="35"/>
                                  <a:pt x="1743" y="37"/>
                                  <a:pt x="1744" y="38"/>
                                </a:cubicBezTo>
                                <a:lnTo>
                                  <a:pt x="1748" y="45"/>
                                </a:lnTo>
                                <a:lnTo>
                                  <a:pt x="1683" y="82"/>
                                </a:lnTo>
                                <a:lnTo>
                                  <a:pt x="1679" y="75"/>
                                </a:lnTo>
                                <a:lnTo>
                                  <a:pt x="1683" y="81"/>
                                </a:lnTo>
                                <a:lnTo>
                                  <a:pt x="1678" y="75"/>
                                </a:lnTo>
                                <a:lnTo>
                                  <a:pt x="1683" y="80"/>
                                </a:lnTo>
                                <a:lnTo>
                                  <a:pt x="1679" y="77"/>
                                </a:lnTo>
                                <a:lnTo>
                                  <a:pt x="1685" y="81"/>
                                </a:lnTo>
                                <a:lnTo>
                                  <a:pt x="1681" y="78"/>
                                </a:lnTo>
                                <a:lnTo>
                                  <a:pt x="1690" y="82"/>
                                </a:lnTo>
                                <a:lnTo>
                                  <a:pt x="1680" y="80"/>
                                </a:lnTo>
                                <a:lnTo>
                                  <a:pt x="1687" y="80"/>
                                </a:lnTo>
                                <a:lnTo>
                                  <a:pt x="1676" y="80"/>
                                </a:lnTo>
                                <a:lnTo>
                                  <a:pt x="1665" y="80"/>
                                </a:lnTo>
                                <a:cubicBezTo>
                                  <a:pt x="1662" y="80"/>
                                  <a:pt x="1659" y="79"/>
                                  <a:pt x="1656" y="78"/>
                                </a:cubicBezTo>
                                <a:lnTo>
                                  <a:pt x="1642" y="74"/>
                                </a:lnTo>
                                <a:lnTo>
                                  <a:pt x="1637" y="72"/>
                                </a:lnTo>
                                <a:lnTo>
                                  <a:pt x="1662" y="2"/>
                                </a:lnTo>
                                <a:close/>
                                <a:moveTo>
                                  <a:pt x="1771" y="130"/>
                                </a:moveTo>
                                <a:lnTo>
                                  <a:pt x="1772" y="134"/>
                                </a:lnTo>
                                <a:lnTo>
                                  <a:pt x="1775" y="161"/>
                                </a:lnTo>
                                <a:lnTo>
                                  <a:pt x="1778" y="191"/>
                                </a:lnTo>
                                <a:lnTo>
                                  <a:pt x="1780" y="207"/>
                                </a:lnTo>
                                <a:lnTo>
                                  <a:pt x="1705" y="214"/>
                                </a:lnTo>
                                <a:lnTo>
                                  <a:pt x="1704" y="199"/>
                                </a:lnTo>
                                <a:lnTo>
                                  <a:pt x="1701" y="170"/>
                                </a:lnTo>
                                <a:lnTo>
                                  <a:pt x="1698" y="146"/>
                                </a:lnTo>
                                <a:lnTo>
                                  <a:pt x="1697" y="142"/>
                                </a:lnTo>
                                <a:lnTo>
                                  <a:pt x="1771" y="130"/>
                                </a:lnTo>
                                <a:close/>
                                <a:moveTo>
                                  <a:pt x="1786" y="282"/>
                                </a:moveTo>
                                <a:lnTo>
                                  <a:pt x="1787" y="294"/>
                                </a:lnTo>
                                <a:lnTo>
                                  <a:pt x="1790" y="332"/>
                                </a:lnTo>
                                <a:lnTo>
                                  <a:pt x="1792" y="357"/>
                                </a:lnTo>
                                <a:lnTo>
                                  <a:pt x="1717" y="362"/>
                                </a:lnTo>
                                <a:lnTo>
                                  <a:pt x="1715" y="337"/>
                                </a:lnTo>
                                <a:lnTo>
                                  <a:pt x="1713" y="300"/>
                                </a:lnTo>
                                <a:lnTo>
                                  <a:pt x="1712" y="288"/>
                                </a:lnTo>
                                <a:lnTo>
                                  <a:pt x="1786" y="282"/>
                                </a:lnTo>
                                <a:close/>
                                <a:moveTo>
                                  <a:pt x="1796" y="432"/>
                                </a:moveTo>
                                <a:lnTo>
                                  <a:pt x="1797" y="450"/>
                                </a:lnTo>
                                <a:lnTo>
                                  <a:pt x="1800" y="507"/>
                                </a:lnTo>
                                <a:lnTo>
                                  <a:pt x="1725" y="512"/>
                                </a:lnTo>
                                <a:lnTo>
                                  <a:pt x="1722" y="454"/>
                                </a:lnTo>
                                <a:lnTo>
                                  <a:pt x="1721" y="437"/>
                                </a:lnTo>
                                <a:lnTo>
                                  <a:pt x="1796" y="432"/>
                                </a:lnTo>
                                <a:close/>
                                <a:moveTo>
                                  <a:pt x="1804" y="583"/>
                                </a:moveTo>
                                <a:lnTo>
                                  <a:pt x="1805" y="601"/>
                                </a:lnTo>
                                <a:lnTo>
                                  <a:pt x="1806" y="634"/>
                                </a:lnTo>
                                <a:lnTo>
                                  <a:pt x="1807" y="658"/>
                                </a:lnTo>
                                <a:lnTo>
                                  <a:pt x="1732" y="661"/>
                                </a:lnTo>
                                <a:lnTo>
                                  <a:pt x="1732" y="638"/>
                                </a:lnTo>
                                <a:lnTo>
                                  <a:pt x="1730" y="605"/>
                                </a:lnTo>
                                <a:lnTo>
                                  <a:pt x="1729" y="586"/>
                                </a:lnTo>
                                <a:lnTo>
                                  <a:pt x="1804" y="583"/>
                                </a:lnTo>
                                <a:close/>
                                <a:moveTo>
                                  <a:pt x="1809" y="734"/>
                                </a:moveTo>
                                <a:lnTo>
                                  <a:pt x="1809" y="744"/>
                                </a:lnTo>
                                <a:lnTo>
                                  <a:pt x="1809" y="767"/>
                                </a:lnTo>
                                <a:lnTo>
                                  <a:pt x="1807" y="810"/>
                                </a:lnTo>
                                <a:lnTo>
                                  <a:pt x="1807" y="811"/>
                                </a:lnTo>
                                <a:lnTo>
                                  <a:pt x="1732" y="808"/>
                                </a:lnTo>
                                <a:lnTo>
                                  <a:pt x="1732" y="807"/>
                                </a:lnTo>
                                <a:lnTo>
                                  <a:pt x="1734" y="766"/>
                                </a:lnTo>
                                <a:lnTo>
                                  <a:pt x="1734" y="744"/>
                                </a:lnTo>
                                <a:lnTo>
                                  <a:pt x="1734" y="734"/>
                                </a:lnTo>
                                <a:lnTo>
                                  <a:pt x="1809" y="734"/>
                                </a:lnTo>
                                <a:close/>
                                <a:moveTo>
                                  <a:pt x="1804" y="885"/>
                                </a:moveTo>
                                <a:lnTo>
                                  <a:pt x="1804" y="893"/>
                                </a:lnTo>
                                <a:lnTo>
                                  <a:pt x="1804" y="915"/>
                                </a:lnTo>
                                <a:lnTo>
                                  <a:pt x="1804" y="939"/>
                                </a:lnTo>
                                <a:lnTo>
                                  <a:pt x="1804" y="959"/>
                                </a:lnTo>
                                <a:lnTo>
                                  <a:pt x="1729" y="959"/>
                                </a:lnTo>
                                <a:lnTo>
                                  <a:pt x="1729" y="939"/>
                                </a:lnTo>
                                <a:lnTo>
                                  <a:pt x="1729" y="913"/>
                                </a:lnTo>
                                <a:lnTo>
                                  <a:pt x="1729" y="890"/>
                                </a:lnTo>
                                <a:lnTo>
                                  <a:pt x="1729" y="883"/>
                                </a:lnTo>
                                <a:lnTo>
                                  <a:pt x="1804" y="885"/>
                                </a:lnTo>
                                <a:close/>
                                <a:moveTo>
                                  <a:pt x="1806" y="1032"/>
                                </a:moveTo>
                                <a:lnTo>
                                  <a:pt x="1808" y="1060"/>
                                </a:lnTo>
                                <a:lnTo>
                                  <a:pt x="1810" y="1099"/>
                                </a:lnTo>
                                <a:lnTo>
                                  <a:pt x="1811" y="1107"/>
                                </a:lnTo>
                                <a:lnTo>
                                  <a:pt x="1736" y="1111"/>
                                </a:lnTo>
                                <a:lnTo>
                                  <a:pt x="1735" y="1104"/>
                                </a:lnTo>
                                <a:lnTo>
                                  <a:pt x="1733" y="1064"/>
                                </a:lnTo>
                                <a:lnTo>
                                  <a:pt x="1731" y="1036"/>
                                </a:lnTo>
                                <a:lnTo>
                                  <a:pt x="1806" y="1032"/>
                                </a:lnTo>
                                <a:close/>
                                <a:moveTo>
                                  <a:pt x="1816" y="1181"/>
                                </a:moveTo>
                                <a:lnTo>
                                  <a:pt x="1816" y="1188"/>
                                </a:lnTo>
                                <a:lnTo>
                                  <a:pt x="1820" y="1237"/>
                                </a:lnTo>
                                <a:lnTo>
                                  <a:pt x="1821" y="1255"/>
                                </a:lnTo>
                                <a:lnTo>
                                  <a:pt x="1747" y="1262"/>
                                </a:lnTo>
                                <a:lnTo>
                                  <a:pt x="1745" y="1242"/>
                                </a:lnTo>
                                <a:lnTo>
                                  <a:pt x="1742" y="1193"/>
                                </a:lnTo>
                                <a:lnTo>
                                  <a:pt x="1741" y="1187"/>
                                </a:lnTo>
                                <a:lnTo>
                                  <a:pt x="1816" y="1181"/>
                                </a:lnTo>
                                <a:close/>
                                <a:moveTo>
                                  <a:pt x="1828" y="1330"/>
                                </a:moveTo>
                                <a:lnTo>
                                  <a:pt x="1828" y="1340"/>
                                </a:lnTo>
                                <a:lnTo>
                                  <a:pt x="1834" y="1405"/>
                                </a:lnTo>
                                <a:lnTo>
                                  <a:pt x="1759" y="1411"/>
                                </a:lnTo>
                                <a:lnTo>
                                  <a:pt x="1754" y="1346"/>
                                </a:lnTo>
                                <a:lnTo>
                                  <a:pt x="1753" y="1336"/>
                                </a:lnTo>
                                <a:lnTo>
                                  <a:pt x="1828" y="1330"/>
                                </a:lnTo>
                                <a:close/>
                                <a:moveTo>
                                  <a:pt x="1841" y="1479"/>
                                </a:moveTo>
                                <a:lnTo>
                                  <a:pt x="1848" y="1554"/>
                                </a:lnTo>
                                <a:lnTo>
                                  <a:pt x="1774" y="1561"/>
                                </a:lnTo>
                                <a:lnTo>
                                  <a:pt x="1766" y="1486"/>
                                </a:lnTo>
                                <a:lnTo>
                                  <a:pt x="1841" y="1479"/>
                                </a:lnTo>
                                <a:close/>
                                <a:moveTo>
                                  <a:pt x="1856" y="1628"/>
                                </a:moveTo>
                                <a:lnTo>
                                  <a:pt x="1860" y="1663"/>
                                </a:lnTo>
                                <a:lnTo>
                                  <a:pt x="1865" y="1702"/>
                                </a:lnTo>
                                <a:lnTo>
                                  <a:pt x="1790" y="1711"/>
                                </a:lnTo>
                                <a:lnTo>
                                  <a:pt x="1785" y="1671"/>
                                </a:lnTo>
                                <a:lnTo>
                                  <a:pt x="1782" y="1636"/>
                                </a:lnTo>
                                <a:lnTo>
                                  <a:pt x="1856" y="1628"/>
                                </a:lnTo>
                                <a:close/>
                                <a:moveTo>
                                  <a:pt x="1874" y="1776"/>
                                </a:moveTo>
                                <a:lnTo>
                                  <a:pt x="1878" y="1804"/>
                                </a:lnTo>
                                <a:lnTo>
                                  <a:pt x="1884" y="1844"/>
                                </a:lnTo>
                                <a:lnTo>
                                  <a:pt x="1884" y="1849"/>
                                </a:lnTo>
                                <a:lnTo>
                                  <a:pt x="1810" y="1861"/>
                                </a:lnTo>
                                <a:lnTo>
                                  <a:pt x="1809" y="1855"/>
                                </a:lnTo>
                                <a:lnTo>
                                  <a:pt x="1803" y="1814"/>
                                </a:lnTo>
                                <a:lnTo>
                                  <a:pt x="1800" y="1786"/>
                                </a:lnTo>
                                <a:lnTo>
                                  <a:pt x="1874" y="1776"/>
                                </a:lnTo>
                                <a:close/>
                                <a:moveTo>
                                  <a:pt x="1898" y="1921"/>
                                </a:moveTo>
                                <a:lnTo>
                                  <a:pt x="1903" y="1945"/>
                                </a:lnTo>
                                <a:lnTo>
                                  <a:pt x="1909" y="1973"/>
                                </a:lnTo>
                                <a:lnTo>
                                  <a:pt x="1914" y="1993"/>
                                </a:lnTo>
                                <a:lnTo>
                                  <a:pt x="1842" y="2011"/>
                                </a:lnTo>
                                <a:lnTo>
                                  <a:pt x="1836" y="1991"/>
                                </a:lnTo>
                                <a:lnTo>
                                  <a:pt x="1829" y="1961"/>
                                </a:lnTo>
                                <a:lnTo>
                                  <a:pt x="1824" y="1937"/>
                                </a:lnTo>
                                <a:lnTo>
                                  <a:pt x="1898" y="1921"/>
                                </a:lnTo>
                                <a:close/>
                                <a:moveTo>
                                  <a:pt x="1935" y="2063"/>
                                </a:moveTo>
                                <a:lnTo>
                                  <a:pt x="1938" y="2075"/>
                                </a:lnTo>
                                <a:lnTo>
                                  <a:pt x="1954" y="2125"/>
                                </a:lnTo>
                                <a:lnTo>
                                  <a:pt x="1957" y="2135"/>
                                </a:lnTo>
                                <a:lnTo>
                                  <a:pt x="1885" y="2156"/>
                                </a:lnTo>
                                <a:lnTo>
                                  <a:pt x="1882" y="2146"/>
                                </a:lnTo>
                                <a:lnTo>
                                  <a:pt x="1867" y="2096"/>
                                </a:lnTo>
                                <a:lnTo>
                                  <a:pt x="1863" y="2085"/>
                                </a:lnTo>
                                <a:lnTo>
                                  <a:pt x="1935" y="2063"/>
                                </a:lnTo>
                                <a:close/>
                                <a:moveTo>
                                  <a:pt x="1977" y="2208"/>
                                </a:moveTo>
                                <a:lnTo>
                                  <a:pt x="1977" y="2209"/>
                                </a:lnTo>
                                <a:lnTo>
                                  <a:pt x="1985" y="2241"/>
                                </a:lnTo>
                                <a:lnTo>
                                  <a:pt x="1993" y="2276"/>
                                </a:lnTo>
                                <a:lnTo>
                                  <a:pt x="1994" y="2284"/>
                                </a:lnTo>
                                <a:lnTo>
                                  <a:pt x="1921" y="2298"/>
                                </a:lnTo>
                                <a:lnTo>
                                  <a:pt x="1919" y="2292"/>
                                </a:lnTo>
                                <a:lnTo>
                                  <a:pt x="1912" y="2258"/>
                                </a:lnTo>
                                <a:lnTo>
                                  <a:pt x="1905" y="2228"/>
                                </a:lnTo>
                                <a:lnTo>
                                  <a:pt x="1905" y="2228"/>
                                </a:lnTo>
                                <a:lnTo>
                                  <a:pt x="1977" y="2208"/>
                                </a:lnTo>
                                <a:close/>
                                <a:moveTo>
                                  <a:pt x="2008" y="2358"/>
                                </a:moveTo>
                                <a:lnTo>
                                  <a:pt x="2015" y="2396"/>
                                </a:lnTo>
                                <a:lnTo>
                                  <a:pt x="2021" y="2433"/>
                                </a:lnTo>
                                <a:lnTo>
                                  <a:pt x="1947" y="2445"/>
                                </a:lnTo>
                                <a:lnTo>
                                  <a:pt x="1941" y="2409"/>
                                </a:lnTo>
                                <a:lnTo>
                                  <a:pt x="1934" y="2371"/>
                                </a:lnTo>
                                <a:lnTo>
                                  <a:pt x="2008" y="2358"/>
                                </a:lnTo>
                                <a:close/>
                                <a:moveTo>
                                  <a:pt x="2033" y="2507"/>
                                </a:moveTo>
                                <a:lnTo>
                                  <a:pt x="2044" y="2575"/>
                                </a:lnTo>
                                <a:lnTo>
                                  <a:pt x="2045" y="2581"/>
                                </a:lnTo>
                                <a:lnTo>
                                  <a:pt x="1971" y="2592"/>
                                </a:lnTo>
                                <a:lnTo>
                                  <a:pt x="1970" y="2587"/>
                                </a:lnTo>
                                <a:lnTo>
                                  <a:pt x="1959" y="2519"/>
                                </a:lnTo>
                                <a:lnTo>
                                  <a:pt x="2033" y="2507"/>
                                </a:lnTo>
                                <a:close/>
                                <a:moveTo>
                                  <a:pt x="2056" y="2656"/>
                                </a:moveTo>
                                <a:lnTo>
                                  <a:pt x="2058" y="2673"/>
                                </a:lnTo>
                                <a:lnTo>
                                  <a:pt x="2066" y="2730"/>
                                </a:lnTo>
                                <a:lnTo>
                                  <a:pt x="1992" y="2740"/>
                                </a:lnTo>
                                <a:lnTo>
                                  <a:pt x="1984" y="2684"/>
                                </a:lnTo>
                                <a:lnTo>
                                  <a:pt x="1982" y="2666"/>
                                </a:lnTo>
                                <a:lnTo>
                                  <a:pt x="2056" y="2656"/>
                                </a:lnTo>
                                <a:close/>
                                <a:moveTo>
                                  <a:pt x="2077" y="2804"/>
                                </a:moveTo>
                                <a:lnTo>
                                  <a:pt x="2087" y="2879"/>
                                </a:lnTo>
                                <a:lnTo>
                                  <a:pt x="2013" y="2889"/>
                                </a:lnTo>
                                <a:lnTo>
                                  <a:pt x="2002" y="2815"/>
                                </a:lnTo>
                                <a:lnTo>
                                  <a:pt x="2077" y="2804"/>
                                </a:lnTo>
                                <a:close/>
                                <a:moveTo>
                                  <a:pt x="2097" y="2953"/>
                                </a:moveTo>
                                <a:lnTo>
                                  <a:pt x="2102" y="2989"/>
                                </a:lnTo>
                                <a:lnTo>
                                  <a:pt x="2107" y="3028"/>
                                </a:lnTo>
                                <a:lnTo>
                                  <a:pt x="2032" y="3037"/>
                                </a:lnTo>
                                <a:lnTo>
                                  <a:pt x="2027" y="2998"/>
                                </a:lnTo>
                                <a:lnTo>
                                  <a:pt x="2023" y="2963"/>
                                </a:lnTo>
                                <a:lnTo>
                                  <a:pt x="2097" y="2953"/>
                                </a:lnTo>
                                <a:close/>
                                <a:moveTo>
                                  <a:pt x="2116" y="3102"/>
                                </a:moveTo>
                                <a:lnTo>
                                  <a:pt x="2124" y="3159"/>
                                </a:lnTo>
                                <a:lnTo>
                                  <a:pt x="2126" y="3177"/>
                                </a:lnTo>
                                <a:lnTo>
                                  <a:pt x="2051" y="3186"/>
                                </a:lnTo>
                                <a:lnTo>
                                  <a:pt x="2049" y="3168"/>
                                </a:lnTo>
                                <a:lnTo>
                                  <a:pt x="2042" y="3112"/>
                                </a:lnTo>
                                <a:lnTo>
                                  <a:pt x="2116" y="3102"/>
                                </a:lnTo>
                                <a:close/>
                                <a:moveTo>
                                  <a:pt x="2135" y="3251"/>
                                </a:moveTo>
                                <a:lnTo>
                                  <a:pt x="2139" y="3285"/>
                                </a:lnTo>
                                <a:lnTo>
                                  <a:pt x="2144" y="3326"/>
                                </a:lnTo>
                                <a:lnTo>
                                  <a:pt x="2070" y="3335"/>
                                </a:lnTo>
                                <a:lnTo>
                                  <a:pt x="2065" y="3294"/>
                                </a:lnTo>
                                <a:lnTo>
                                  <a:pt x="2061" y="3260"/>
                                </a:lnTo>
                                <a:lnTo>
                                  <a:pt x="2135" y="3251"/>
                                </a:lnTo>
                                <a:close/>
                                <a:moveTo>
                                  <a:pt x="2153" y="3400"/>
                                </a:moveTo>
                                <a:lnTo>
                                  <a:pt x="2155" y="3419"/>
                                </a:lnTo>
                                <a:lnTo>
                                  <a:pt x="2162" y="3475"/>
                                </a:lnTo>
                                <a:lnTo>
                                  <a:pt x="2087" y="3483"/>
                                </a:lnTo>
                                <a:lnTo>
                                  <a:pt x="2081" y="3428"/>
                                </a:lnTo>
                                <a:lnTo>
                                  <a:pt x="2078" y="3409"/>
                                </a:lnTo>
                                <a:lnTo>
                                  <a:pt x="2153" y="3400"/>
                                </a:lnTo>
                                <a:close/>
                                <a:moveTo>
                                  <a:pt x="2170" y="3549"/>
                                </a:moveTo>
                                <a:lnTo>
                                  <a:pt x="2178" y="3624"/>
                                </a:lnTo>
                                <a:lnTo>
                                  <a:pt x="2104" y="3632"/>
                                </a:lnTo>
                                <a:lnTo>
                                  <a:pt x="2096" y="3558"/>
                                </a:lnTo>
                                <a:lnTo>
                                  <a:pt x="2170" y="3549"/>
                                </a:lnTo>
                                <a:close/>
                                <a:moveTo>
                                  <a:pt x="2187" y="3699"/>
                                </a:moveTo>
                                <a:lnTo>
                                  <a:pt x="2194" y="3766"/>
                                </a:lnTo>
                                <a:lnTo>
                                  <a:pt x="2195" y="3773"/>
                                </a:lnTo>
                                <a:lnTo>
                                  <a:pt x="2120" y="3781"/>
                                </a:lnTo>
                                <a:lnTo>
                                  <a:pt x="2120" y="3774"/>
                                </a:lnTo>
                                <a:lnTo>
                                  <a:pt x="2112" y="3707"/>
                                </a:lnTo>
                                <a:lnTo>
                                  <a:pt x="2187" y="3699"/>
                                </a:lnTo>
                                <a:close/>
                                <a:moveTo>
                                  <a:pt x="2203" y="3848"/>
                                </a:moveTo>
                                <a:lnTo>
                                  <a:pt x="2208" y="3897"/>
                                </a:lnTo>
                                <a:lnTo>
                                  <a:pt x="2211" y="3923"/>
                                </a:lnTo>
                                <a:lnTo>
                                  <a:pt x="2136" y="3930"/>
                                </a:lnTo>
                                <a:lnTo>
                                  <a:pt x="2134" y="3905"/>
                                </a:lnTo>
                                <a:lnTo>
                                  <a:pt x="2129" y="3856"/>
                                </a:lnTo>
                                <a:lnTo>
                                  <a:pt x="2203" y="3848"/>
                                </a:lnTo>
                                <a:close/>
                                <a:moveTo>
                                  <a:pt x="2219" y="3997"/>
                                </a:moveTo>
                                <a:lnTo>
                                  <a:pt x="2221" y="4018"/>
                                </a:lnTo>
                                <a:lnTo>
                                  <a:pt x="2226" y="4072"/>
                                </a:lnTo>
                                <a:lnTo>
                                  <a:pt x="2152" y="4079"/>
                                </a:lnTo>
                                <a:lnTo>
                                  <a:pt x="2146" y="4026"/>
                                </a:lnTo>
                                <a:lnTo>
                                  <a:pt x="2144" y="4005"/>
                                </a:lnTo>
                                <a:lnTo>
                                  <a:pt x="2219" y="3997"/>
                                </a:lnTo>
                                <a:close/>
                                <a:moveTo>
                                  <a:pt x="2234" y="4147"/>
                                </a:moveTo>
                                <a:lnTo>
                                  <a:pt x="2236" y="4173"/>
                                </a:lnTo>
                                <a:lnTo>
                                  <a:pt x="2240" y="4219"/>
                                </a:lnTo>
                                <a:lnTo>
                                  <a:pt x="2241" y="4222"/>
                                </a:lnTo>
                                <a:lnTo>
                                  <a:pt x="2166" y="4228"/>
                                </a:lnTo>
                                <a:lnTo>
                                  <a:pt x="2166" y="4225"/>
                                </a:lnTo>
                                <a:lnTo>
                                  <a:pt x="2161" y="4180"/>
                                </a:lnTo>
                                <a:lnTo>
                                  <a:pt x="2159" y="4154"/>
                                </a:lnTo>
                                <a:lnTo>
                                  <a:pt x="2234" y="4147"/>
                                </a:lnTo>
                                <a:close/>
                                <a:moveTo>
                                  <a:pt x="2247" y="4297"/>
                                </a:moveTo>
                                <a:lnTo>
                                  <a:pt x="2247" y="4305"/>
                                </a:lnTo>
                                <a:lnTo>
                                  <a:pt x="2250" y="4345"/>
                                </a:lnTo>
                                <a:lnTo>
                                  <a:pt x="2252" y="4372"/>
                                </a:lnTo>
                                <a:lnTo>
                                  <a:pt x="2177" y="4377"/>
                                </a:lnTo>
                                <a:lnTo>
                                  <a:pt x="2175" y="4350"/>
                                </a:lnTo>
                                <a:lnTo>
                                  <a:pt x="2173" y="4311"/>
                                </a:lnTo>
                                <a:lnTo>
                                  <a:pt x="2172" y="4303"/>
                                </a:lnTo>
                                <a:lnTo>
                                  <a:pt x="2247" y="4297"/>
                                </a:lnTo>
                                <a:close/>
                                <a:moveTo>
                                  <a:pt x="2257" y="4447"/>
                                </a:moveTo>
                                <a:lnTo>
                                  <a:pt x="2257" y="4455"/>
                                </a:lnTo>
                                <a:lnTo>
                                  <a:pt x="2259" y="4489"/>
                                </a:lnTo>
                                <a:lnTo>
                                  <a:pt x="2261" y="4520"/>
                                </a:lnTo>
                                <a:lnTo>
                                  <a:pt x="2261" y="4522"/>
                                </a:lnTo>
                                <a:lnTo>
                                  <a:pt x="2186" y="4526"/>
                                </a:lnTo>
                                <a:lnTo>
                                  <a:pt x="2186" y="4524"/>
                                </a:lnTo>
                                <a:lnTo>
                                  <a:pt x="2184" y="4493"/>
                                </a:lnTo>
                                <a:lnTo>
                                  <a:pt x="2183" y="4460"/>
                                </a:lnTo>
                                <a:lnTo>
                                  <a:pt x="2182" y="4452"/>
                                </a:lnTo>
                                <a:lnTo>
                                  <a:pt x="2257" y="4447"/>
                                </a:lnTo>
                                <a:close/>
                                <a:moveTo>
                                  <a:pt x="2265" y="4597"/>
                                </a:moveTo>
                                <a:lnTo>
                                  <a:pt x="2267" y="4631"/>
                                </a:lnTo>
                                <a:lnTo>
                                  <a:pt x="2269" y="4672"/>
                                </a:lnTo>
                                <a:lnTo>
                                  <a:pt x="2194" y="4676"/>
                                </a:lnTo>
                                <a:lnTo>
                                  <a:pt x="2192" y="4635"/>
                                </a:lnTo>
                                <a:lnTo>
                                  <a:pt x="2190" y="4601"/>
                                </a:lnTo>
                                <a:lnTo>
                                  <a:pt x="2265" y="4597"/>
                                </a:lnTo>
                                <a:close/>
                                <a:moveTo>
                                  <a:pt x="2270" y="4752"/>
                                </a:moveTo>
                                <a:lnTo>
                                  <a:pt x="2269" y="4758"/>
                                </a:lnTo>
                                <a:lnTo>
                                  <a:pt x="2268" y="4768"/>
                                </a:lnTo>
                                <a:lnTo>
                                  <a:pt x="2266" y="4783"/>
                                </a:lnTo>
                                <a:lnTo>
                                  <a:pt x="2265" y="4794"/>
                                </a:lnTo>
                                <a:lnTo>
                                  <a:pt x="2264" y="4802"/>
                                </a:lnTo>
                                <a:lnTo>
                                  <a:pt x="2265" y="4813"/>
                                </a:lnTo>
                                <a:lnTo>
                                  <a:pt x="2266" y="4818"/>
                                </a:lnTo>
                                <a:lnTo>
                                  <a:pt x="2192" y="4829"/>
                                </a:lnTo>
                                <a:lnTo>
                                  <a:pt x="2191" y="4818"/>
                                </a:lnTo>
                                <a:lnTo>
                                  <a:pt x="2190" y="4799"/>
                                </a:lnTo>
                                <a:lnTo>
                                  <a:pt x="2190" y="4784"/>
                                </a:lnTo>
                                <a:lnTo>
                                  <a:pt x="2192" y="4772"/>
                                </a:lnTo>
                                <a:lnTo>
                                  <a:pt x="2194" y="4760"/>
                                </a:lnTo>
                                <a:lnTo>
                                  <a:pt x="2195" y="4752"/>
                                </a:lnTo>
                                <a:lnTo>
                                  <a:pt x="2195" y="4746"/>
                                </a:lnTo>
                                <a:lnTo>
                                  <a:pt x="2270" y="4752"/>
                                </a:lnTo>
                                <a:close/>
                                <a:moveTo>
                                  <a:pt x="2273" y="4898"/>
                                </a:moveTo>
                                <a:lnTo>
                                  <a:pt x="2273" y="4918"/>
                                </a:lnTo>
                                <a:lnTo>
                                  <a:pt x="2275" y="4946"/>
                                </a:lnTo>
                                <a:lnTo>
                                  <a:pt x="2277" y="4958"/>
                                </a:lnTo>
                                <a:lnTo>
                                  <a:pt x="2279" y="4964"/>
                                </a:lnTo>
                                <a:lnTo>
                                  <a:pt x="2206" y="4981"/>
                                </a:lnTo>
                                <a:lnTo>
                                  <a:pt x="2203" y="4970"/>
                                </a:lnTo>
                                <a:lnTo>
                                  <a:pt x="2200" y="4952"/>
                                </a:lnTo>
                                <a:lnTo>
                                  <a:pt x="2198" y="4919"/>
                                </a:lnTo>
                                <a:lnTo>
                                  <a:pt x="2198" y="4898"/>
                                </a:lnTo>
                                <a:lnTo>
                                  <a:pt x="2273" y="4898"/>
                                </a:lnTo>
                                <a:close/>
                                <a:moveTo>
                                  <a:pt x="2305" y="5016"/>
                                </a:moveTo>
                                <a:lnTo>
                                  <a:pt x="2307" y="5019"/>
                                </a:lnTo>
                                <a:lnTo>
                                  <a:pt x="2320" y="5031"/>
                                </a:lnTo>
                                <a:lnTo>
                                  <a:pt x="2334" y="5043"/>
                                </a:lnTo>
                                <a:lnTo>
                                  <a:pt x="2352" y="5057"/>
                                </a:lnTo>
                                <a:lnTo>
                                  <a:pt x="2352" y="5057"/>
                                </a:lnTo>
                                <a:lnTo>
                                  <a:pt x="2311" y="5120"/>
                                </a:lnTo>
                                <a:lnTo>
                                  <a:pt x="2308" y="5117"/>
                                </a:lnTo>
                                <a:lnTo>
                                  <a:pt x="2285" y="5100"/>
                                </a:lnTo>
                                <a:lnTo>
                                  <a:pt x="2265" y="5083"/>
                                </a:lnTo>
                                <a:lnTo>
                                  <a:pt x="2248" y="5064"/>
                                </a:lnTo>
                                <a:lnTo>
                                  <a:pt x="2246" y="5062"/>
                                </a:lnTo>
                                <a:lnTo>
                                  <a:pt x="2305" y="5016"/>
                                </a:lnTo>
                                <a:close/>
                                <a:moveTo>
                                  <a:pt x="2414" y="5094"/>
                                </a:moveTo>
                                <a:lnTo>
                                  <a:pt x="2422" y="5098"/>
                                </a:lnTo>
                                <a:lnTo>
                                  <a:pt x="2450" y="5113"/>
                                </a:lnTo>
                                <a:lnTo>
                                  <a:pt x="2479" y="5126"/>
                                </a:lnTo>
                                <a:lnTo>
                                  <a:pt x="2447" y="5194"/>
                                </a:lnTo>
                                <a:lnTo>
                                  <a:pt x="2416" y="5179"/>
                                </a:lnTo>
                                <a:lnTo>
                                  <a:pt x="2386" y="5164"/>
                                </a:lnTo>
                                <a:lnTo>
                                  <a:pt x="2378" y="5160"/>
                                </a:lnTo>
                                <a:lnTo>
                                  <a:pt x="2414" y="5094"/>
                                </a:lnTo>
                                <a:close/>
                                <a:moveTo>
                                  <a:pt x="2546" y="5156"/>
                                </a:moveTo>
                                <a:lnTo>
                                  <a:pt x="2580" y="5170"/>
                                </a:lnTo>
                                <a:lnTo>
                                  <a:pt x="2615" y="5184"/>
                                </a:lnTo>
                                <a:lnTo>
                                  <a:pt x="2588" y="5254"/>
                                </a:lnTo>
                                <a:lnTo>
                                  <a:pt x="2552" y="5239"/>
                                </a:lnTo>
                                <a:lnTo>
                                  <a:pt x="2518" y="5225"/>
                                </a:lnTo>
                                <a:lnTo>
                                  <a:pt x="2546" y="5156"/>
                                </a:lnTo>
                                <a:close/>
                                <a:moveTo>
                                  <a:pt x="2685" y="5210"/>
                                </a:moveTo>
                                <a:lnTo>
                                  <a:pt x="2694" y="5213"/>
                                </a:lnTo>
                                <a:lnTo>
                                  <a:pt x="2755" y="5235"/>
                                </a:lnTo>
                                <a:lnTo>
                                  <a:pt x="2729" y="5306"/>
                                </a:lnTo>
                                <a:lnTo>
                                  <a:pt x="2667" y="5284"/>
                                </a:lnTo>
                                <a:lnTo>
                                  <a:pt x="2658" y="5280"/>
                                </a:lnTo>
                                <a:lnTo>
                                  <a:pt x="2685" y="5210"/>
                                </a:lnTo>
                                <a:close/>
                                <a:moveTo>
                                  <a:pt x="2825" y="5260"/>
                                </a:moveTo>
                                <a:lnTo>
                                  <a:pt x="2860" y="5272"/>
                                </a:lnTo>
                                <a:lnTo>
                                  <a:pt x="2896" y="5284"/>
                                </a:lnTo>
                                <a:lnTo>
                                  <a:pt x="2872" y="5355"/>
                                </a:lnTo>
                                <a:lnTo>
                                  <a:pt x="2835" y="5343"/>
                                </a:lnTo>
                                <a:lnTo>
                                  <a:pt x="2800" y="5331"/>
                                </a:lnTo>
                                <a:lnTo>
                                  <a:pt x="2825" y="5260"/>
                                </a:lnTo>
                                <a:close/>
                                <a:moveTo>
                                  <a:pt x="2966" y="5308"/>
                                </a:moveTo>
                                <a:lnTo>
                                  <a:pt x="2999" y="5318"/>
                                </a:lnTo>
                                <a:lnTo>
                                  <a:pt x="3038" y="5330"/>
                                </a:lnTo>
                                <a:lnTo>
                                  <a:pt x="3015" y="5402"/>
                                </a:lnTo>
                                <a:lnTo>
                                  <a:pt x="2976" y="5389"/>
                                </a:lnTo>
                                <a:lnTo>
                                  <a:pt x="2944" y="5379"/>
                                </a:lnTo>
                                <a:lnTo>
                                  <a:pt x="2966" y="5308"/>
                                </a:lnTo>
                                <a:close/>
                                <a:moveTo>
                                  <a:pt x="3109" y="5352"/>
                                </a:moveTo>
                                <a:lnTo>
                                  <a:pt x="3153" y="5365"/>
                                </a:lnTo>
                                <a:lnTo>
                                  <a:pt x="3181" y="5373"/>
                                </a:lnTo>
                                <a:lnTo>
                                  <a:pt x="3160" y="5445"/>
                                </a:lnTo>
                                <a:lnTo>
                                  <a:pt x="3132" y="5437"/>
                                </a:lnTo>
                                <a:lnTo>
                                  <a:pt x="3087" y="5424"/>
                                </a:lnTo>
                                <a:lnTo>
                                  <a:pt x="3109" y="5352"/>
                                </a:lnTo>
                                <a:close/>
                                <a:moveTo>
                                  <a:pt x="3253" y="5394"/>
                                </a:moveTo>
                                <a:lnTo>
                                  <a:pt x="3262" y="5397"/>
                                </a:lnTo>
                                <a:lnTo>
                                  <a:pt x="3324" y="5414"/>
                                </a:lnTo>
                                <a:lnTo>
                                  <a:pt x="3305" y="5486"/>
                                </a:lnTo>
                                <a:lnTo>
                                  <a:pt x="3241" y="5469"/>
                                </a:lnTo>
                                <a:lnTo>
                                  <a:pt x="3232" y="5466"/>
                                </a:lnTo>
                                <a:lnTo>
                                  <a:pt x="3253" y="5394"/>
                                </a:lnTo>
                                <a:close/>
                                <a:moveTo>
                                  <a:pt x="3396" y="5433"/>
                                </a:moveTo>
                                <a:lnTo>
                                  <a:pt x="3469" y="5452"/>
                                </a:lnTo>
                                <a:lnTo>
                                  <a:pt x="3450" y="5525"/>
                                </a:lnTo>
                                <a:lnTo>
                                  <a:pt x="3377" y="5506"/>
                                </a:lnTo>
                                <a:lnTo>
                                  <a:pt x="3396" y="5433"/>
                                </a:lnTo>
                                <a:close/>
                                <a:moveTo>
                                  <a:pt x="3541" y="5471"/>
                                </a:moveTo>
                                <a:lnTo>
                                  <a:pt x="3596" y="5485"/>
                                </a:lnTo>
                                <a:lnTo>
                                  <a:pt x="3614" y="5489"/>
                                </a:lnTo>
                                <a:lnTo>
                                  <a:pt x="3596" y="5562"/>
                                </a:lnTo>
                                <a:lnTo>
                                  <a:pt x="3577" y="5557"/>
                                </a:lnTo>
                                <a:lnTo>
                                  <a:pt x="3523" y="5544"/>
                                </a:lnTo>
                                <a:lnTo>
                                  <a:pt x="3541" y="5471"/>
                                </a:lnTo>
                                <a:close/>
                                <a:moveTo>
                                  <a:pt x="3687" y="5507"/>
                                </a:moveTo>
                                <a:lnTo>
                                  <a:pt x="3703" y="5511"/>
                                </a:lnTo>
                                <a:lnTo>
                                  <a:pt x="3759" y="5523"/>
                                </a:lnTo>
                                <a:lnTo>
                                  <a:pt x="3743" y="5596"/>
                                </a:lnTo>
                                <a:lnTo>
                                  <a:pt x="3685" y="5583"/>
                                </a:lnTo>
                                <a:lnTo>
                                  <a:pt x="3669" y="5579"/>
                                </a:lnTo>
                                <a:lnTo>
                                  <a:pt x="3687" y="5507"/>
                                </a:lnTo>
                                <a:close/>
                                <a:moveTo>
                                  <a:pt x="3832" y="5539"/>
                                </a:moveTo>
                                <a:lnTo>
                                  <a:pt x="3905" y="5555"/>
                                </a:lnTo>
                                <a:lnTo>
                                  <a:pt x="3890" y="5628"/>
                                </a:lnTo>
                                <a:lnTo>
                                  <a:pt x="3816" y="5613"/>
                                </a:lnTo>
                                <a:lnTo>
                                  <a:pt x="3832" y="5539"/>
                                </a:lnTo>
                                <a:close/>
                                <a:moveTo>
                                  <a:pt x="3978" y="5569"/>
                                </a:moveTo>
                                <a:lnTo>
                                  <a:pt x="4052" y="5583"/>
                                </a:lnTo>
                                <a:lnTo>
                                  <a:pt x="4038" y="5656"/>
                                </a:lnTo>
                                <a:lnTo>
                                  <a:pt x="3964" y="5642"/>
                                </a:lnTo>
                                <a:lnTo>
                                  <a:pt x="3978" y="5569"/>
                                </a:lnTo>
                                <a:close/>
                                <a:moveTo>
                                  <a:pt x="4126" y="5597"/>
                                </a:moveTo>
                                <a:lnTo>
                                  <a:pt x="4136" y="5599"/>
                                </a:lnTo>
                                <a:lnTo>
                                  <a:pt x="4199" y="5610"/>
                                </a:lnTo>
                                <a:lnTo>
                                  <a:pt x="4186" y="5683"/>
                                </a:lnTo>
                                <a:lnTo>
                                  <a:pt x="4122" y="5672"/>
                                </a:lnTo>
                                <a:lnTo>
                                  <a:pt x="4112" y="5670"/>
                                </a:lnTo>
                                <a:lnTo>
                                  <a:pt x="4126" y="5597"/>
                                </a:lnTo>
                                <a:close/>
                                <a:moveTo>
                                  <a:pt x="4272" y="5622"/>
                                </a:moveTo>
                                <a:lnTo>
                                  <a:pt x="4346" y="5635"/>
                                </a:lnTo>
                                <a:lnTo>
                                  <a:pt x="4334" y="5709"/>
                                </a:lnTo>
                                <a:lnTo>
                                  <a:pt x="4260" y="5696"/>
                                </a:lnTo>
                                <a:lnTo>
                                  <a:pt x="4272" y="5622"/>
                                </a:lnTo>
                                <a:close/>
                                <a:moveTo>
                                  <a:pt x="4420" y="5646"/>
                                </a:moveTo>
                                <a:lnTo>
                                  <a:pt x="4450" y="5651"/>
                                </a:lnTo>
                                <a:lnTo>
                                  <a:pt x="4494" y="5658"/>
                                </a:lnTo>
                                <a:lnTo>
                                  <a:pt x="4483" y="5732"/>
                                </a:lnTo>
                                <a:lnTo>
                                  <a:pt x="4438" y="5725"/>
                                </a:lnTo>
                                <a:lnTo>
                                  <a:pt x="4408" y="5720"/>
                                </a:lnTo>
                                <a:lnTo>
                                  <a:pt x="4420" y="5646"/>
                                </a:lnTo>
                                <a:close/>
                                <a:moveTo>
                                  <a:pt x="4568" y="5669"/>
                                </a:moveTo>
                                <a:lnTo>
                                  <a:pt x="4592" y="5673"/>
                                </a:lnTo>
                                <a:lnTo>
                                  <a:pt x="4636" y="5679"/>
                                </a:lnTo>
                                <a:lnTo>
                                  <a:pt x="4642" y="5680"/>
                                </a:lnTo>
                                <a:lnTo>
                                  <a:pt x="4631" y="5754"/>
                                </a:lnTo>
                                <a:lnTo>
                                  <a:pt x="4625" y="5754"/>
                                </a:lnTo>
                                <a:lnTo>
                                  <a:pt x="4581" y="5747"/>
                                </a:lnTo>
                                <a:lnTo>
                                  <a:pt x="4557" y="5744"/>
                                </a:lnTo>
                                <a:lnTo>
                                  <a:pt x="4568" y="5669"/>
                                </a:lnTo>
                                <a:close/>
                                <a:moveTo>
                                  <a:pt x="4716" y="5691"/>
                                </a:moveTo>
                                <a:lnTo>
                                  <a:pt x="4719" y="5691"/>
                                </a:lnTo>
                                <a:lnTo>
                                  <a:pt x="4790" y="5701"/>
                                </a:lnTo>
                                <a:lnTo>
                                  <a:pt x="4780" y="5775"/>
                                </a:lnTo>
                                <a:lnTo>
                                  <a:pt x="4709" y="5765"/>
                                </a:lnTo>
                                <a:lnTo>
                                  <a:pt x="4706" y="5765"/>
                                </a:lnTo>
                                <a:lnTo>
                                  <a:pt x="4716" y="5691"/>
                                </a:lnTo>
                                <a:close/>
                                <a:moveTo>
                                  <a:pt x="4864" y="5710"/>
                                </a:moveTo>
                                <a:lnTo>
                                  <a:pt x="4875" y="5711"/>
                                </a:lnTo>
                                <a:lnTo>
                                  <a:pt x="4939" y="5719"/>
                                </a:lnTo>
                                <a:lnTo>
                                  <a:pt x="4930" y="5793"/>
                                </a:lnTo>
                                <a:lnTo>
                                  <a:pt x="4866" y="5785"/>
                                </a:lnTo>
                                <a:lnTo>
                                  <a:pt x="4855" y="5784"/>
                                </a:lnTo>
                                <a:lnTo>
                                  <a:pt x="4864" y="5710"/>
                                </a:lnTo>
                                <a:close/>
                                <a:moveTo>
                                  <a:pt x="5013" y="5727"/>
                                </a:moveTo>
                                <a:lnTo>
                                  <a:pt x="5029" y="5728"/>
                                </a:lnTo>
                                <a:lnTo>
                                  <a:pt x="5087" y="5734"/>
                                </a:lnTo>
                                <a:lnTo>
                                  <a:pt x="5080" y="5809"/>
                                </a:lnTo>
                                <a:lnTo>
                                  <a:pt x="5021" y="5803"/>
                                </a:lnTo>
                                <a:lnTo>
                                  <a:pt x="5005" y="5801"/>
                                </a:lnTo>
                                <a:lnTo>
                                  <a:pt x="5013" y="5727"/>
                                </a:lnTo>
                                <a:close/>
                                <a:moveTo>
                                  <a:pt x="5162" y="5742"/>
                                </a:moveTo>
                                <a:lnTo>
                                  <a:pt x="5199" y="5746"/>
                                </a:lnTo>
                                <a:lnTo>
                                  <a:pt x="5236" y="5749"/>
                                </a:lnTo>
                                <a:lnTo>
                                  <a:pt x="5229" y="5824"/>
                                </a:lnTo>
                                <a:lnTo>
                                  <a:pt x="5192" y="5820"/>
                                </a:lnTo>
                                <a:lnTo>
                                  <a:pt x="5154" y="5817"/>
                                </a:lnTo>
                                <a:lnTo>
                                  <a:pt x="5162" y="5742"/>
                                </a:lnTo>
                                <a:close/>
                                <a:moveTo>
                                  <a:pt x="5311" y="5757"/>
                                </a:moveTo>
                                <a:lnTo>
                                  <a:pt x="5350" y="5760"/>
                                </a:lnTo>
                                <a:lnTo>
                                  <a:pt x="5386" y="5764"/>
                                </a:lnTo>
                                <a:lnTo>
                                  <a:pt x="5378" y="5839"/>
                                </a:lnTo>
                                <a:lnTo>
                                  <a:pt x="5343" y="5835"/>
                                </a:lnTo>
                                <a:lnTo>
                                  <a:pt x="5304" y="5831"/>
                                </a:lnTo>
                                <a:lnTo>
                                  <a:pt x="5311" y="5757"/>
                                </a:lnTo>
                                <a:close/>
                                <a:moveTo>
                                  <a:pt x="5460" y="5771"/>
                                </a:moveTo>
                                <a:lnTo>
                                  <a:pt x="5517" y="5777"/>
                                </a:lnTo>
                                <a:lnTo>
                                  <a:pt x="5535" y="5778"/>
                                </a:lnTo>
                                <a:lnTo>
                                  <a:pt x="5528" y="5853"/>
                                </a:lnTo>
                                <a:lnTo>
                                  <a:pt x="5509" y="5851"/>
                                </a:lnTo>
                                <a:lnTo>
                                  <a:pt x="5453" y="5846"/>
                                </a:lnTo>
                                <a:lnTo>
                                  <a:pt x="5460" y="5771"/>
                                </a:lnTo>
                                <a:close/>
                                <a:moveTo>
                                  <a:pt x="5610" y="5786"/>
                                </a:moveTo>
                                <a:lnTo>
                                  <a:pt x="5630" y="5788"/>
                                </a:lnTo>
                                <a:lnTo>
                                  <a:pt x="5684" y="5793"/>
                                </a:lnTo>
                                <a:lnTo>
                                  <a:pt x="5677" y="5867"/>
                                </a:lnTo>
                                <a:lnTo>
                                  <a:pt x="5623" y="5862"/>
                                </a:lnTo>
                                <a:lnTo>
                                  <a:pt x="5602" y="5860"/>
                                </a:lnTo>
                                <a:lnTo>
                                  <a:pt x="5610" y="5786"/>
                                </a:lnTo>
                                <a:close/>
                                <a:moveTo>
                                  <a:pt x="5759" y="5800"/>
                                </a:moveTo>
                                <a:lnTo>
                                  <a:pt x="5792" y="5803"/>
                                </a:lnTo>
                                <a:lnTo>
                                  <a:pt x="5833" y="5807"/>
                                </a:lnTo>
                                <a:lnTo>
                                  <a:pt x="5827" y="5881"/>
                                </a:lnTo>
                                <a:lnTo>
                                  <a:pt x="5785" y="5878"/>
                                </a:lnTo>
                                <a:lnTo>
                                  <a:pt x="5752" y="5874"/>
                                </a:lnTo>
                                <a:lnTo>
                                  <a:pt x="5759" y="5800"/>
                                </a:lnTo>
                                <a:close/>
                                <a:moveTo>
                                  <a:pt x="5908" y="5813"/>
                                </a:moveTo>
                                <a:lnTo>
                                  <a:pt x="5932" y="5816"/>
                                </a:lnTo>
                                <a:lnTo>
                                  <a:pt x="5971" y="5819"/>
                                </a:lnTo>
                                <a:lnTo>
                                  <a:pt x="5983" y="5820"/>
                                </a:lnTo>
                                <a:lnTo>
                                  <a:pt x="5976" y="5895"/>
                                </a:lnTo>
                                <a:lnTo>
                                  <a:pt x="5965" y="5894"/>
                                </a:lnTo>
                                <a:lnTo>
                                  <a:pt x="5926" y="5890"/>
                                </a:lnTo>
                                <a:lnTo>
                                  <a:pt x="5901" y="5888"/>
                                </a:lnTo>
                                <a:lnTo>
                                  <a:pt x="5908" y="5813"/>
                                </a:lnTo>
                                <a:close/>
                                <a:moveTo>
                                  <a:pt x="6057" y="5826"/>
                                </a:moveTo>
                                <a:lnTo>
                                  <a:pt x="6064" y="5826"/>
                                </a:lnTo>
                                <a:lnTo>
                                  <a:pt x="6089" y="5828"/>
                                </a:lnTo>
                                <a:lnTo>
                                  <a:pt x="6110" y="5829"/>
                                </a:lnTo>
                                <a:lnTo>
                                  <a:pt x="6129" y="5829"/>
                                </a:lnTo>
                                <a:lnTo>
                                  <a:pt x="6130" y="5829"/>
                                </a:lnTo>
                                <a:lnTo>
                                  <a:pt x="6128" y="5904"/>
                                </a:lnTo>
                                <a:lnTo>
                                  <a:pt x="6126" y="5904"/>
                                </a:lnTo>
                                <a:lnTo>
                                  <a:pt x="6107" y="5903"/>
                                </a:lnTo>
                                <a:lnTo>
                                  <a:pt x="6084" y="5902"/>
                                </a:lnTo>
                                <a:lnTo>
                                  <a:pt x="6059" y="5901"/>
                                </a:lnTo>
                                <a:lnTo>
                                  <a:pt x="6051" y="5900"/>
                                </a:lnTo>
                                <a:lnTo>
                                  <a:pt x="6057" y="5826"/>
                                </a:lnTo>
                                <a:close/>
                                <a:moveTo>
                                  <a:pt x="6200" y="5828"/>
                                </a:moveTo>
                                <a:lnTo>
                                  <a:pt x="6206" y="5827"/>
                                </a:lnTo>
                                <a:lnTo>
                                  <a:pt x="6216" y="5825"/>
                                </a:lnTo>
                                <a:lnTo>
                                  <a:pt x="6226" y="5823"/>
                                </a:lnTo>
                                <a:lnTo>
                                  <a:pt x="6242" y="5896"/>
                                </a:lnTo>
                                <a:lnTo>
                                  <a:pt x="6230" y="5899"/>
                                </a:lnTo>
                                <a:lnTo>
                                  <a:pt x="6214" y="5902"/>
                                </a:lnTo>
                                <a:lnTo>
                                  <a:pt x="6208" y="5902"/>
                                </a:lnTo>
                                <a:lnTo>
                                  <a:pt x="6200" y="5828"/>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199" name="Freeform 3264"/>
                        <wps:cNvSpPr>
                          <a:spLocks noEditPoints="1"/>
                        </wps:cNvSpPr>
                        <wps:spPr bwMode="auto">
                          <a:xfrm>
                            <a:off x="3542" y="3678"/>
                            <a:ext cx="4918" cy="31"/>
                          </a:xfrm>
                          <a:custGeom>
                            <a:avLst/>
                            <a:gdLst>
                              <a:gd name="T0" fmla="*/ 4837 w 4918"/>
                              <a:gd name="T1" fmla="*/ 0 h 27"/>
                              <a:gd name="T2" fmla="*/ 4756 w 4918"/>
                              <a:gd name="T3" fmla="*/ 27 h 27"/>
                              <a:gd name="T4" fmla="*/ 4703 w 4918"/>
                              <a:gd name="T5" fmla="*/ 0 h 27"/>
                              <a:gd name="T6" fmla="*/ 4568 w 4918"/>
                              <a:gd name="T7" fmla="*/ 27 h 27"/>
                              <a:gd name="T8" fmla="*/ 4541 w 4918"/>
                              <a:gd name="T9" fmla="*/ 27 h 27"/>
                              <a:gd name="T10" fmla="*/ 4407 w 4918"/>
                              <a:gd name="T11" fmla="*/ 0 h 27"/>
                              <a:gd name="T12" fmla="*/ 4326 w 4918"/>
                              <a:gd name="T13" fmla="*/ 27 h 27"/>
                              <a:gd name="T14" fmla="*/ 4273 w 4918"/>
                              <a:gd name="T15" fmla="*/ 0 h 27"/>
                              <a:gd name="T16" fmla="*/ 4138 w 4918"/>
                              <a:gd name="T17" fmla="*/ 27 h 27"/>
                              <a:gd name="T18" fmla="*/ 4111 w 4918"/>
                              <a:gd name="T19" fmla="*/ 27 h 27"/>
                              <a:gd name="T20" fmla="*/ 3977 w 4918"/>
                              <a:gd name="T21" fmla="*/ 0 h 27"/>
                              <a:gd name="T22" fmla="*/ 3896 w 4918"/>
                              <a:gd name="T23" fmla="*/ 27 h 27"/>
                              <a:gd name="T24" fmla="*/ 3843 w 4918"/>
                              <a:gd name="T25" fmla="*/ 0 h 27"/>
                              <a:gd name="T26" fmla="*/ 3708 w 4918"/>
                              <a:gd name="T27" fmla="*/ 27 h 27"/>
                              <a:gd name="T28" fmla="*/ 3682 w 4918"/>
                              <a:gd name="T29" fmla="*/ 27 h 27"/>
                              <a:gd name="T30" fmla="*/ 3547 w 4918"/>
                              <a:gd name="T31" fmla="*/ 0 h 27"/>
                              <a:gd name="T32" fmla="*/ 3467 w 4918"/>
                              <a:gd name="T33" fmla="*/ 27 h 27"/>
                              <a:gd name="T34" fmla="*/ 3413 w 4918"/>
                              <a:gd name="T35" fmla="*/ 0 h 27"/>
                              <a:gd name="T36" fmla="*/ 3278 w 4918"/>
                              <a:gd name="T37" fmla="*/ 27 h 27"/>
                              <a:gd name="T38" fmla="*/ 3252 w 4918"/>
                              <a:gd name="T39" fmla="*/ 27 h 27"/>
                              <a:gd name="T40" fmla="*/ 3117 w 4918"/>
                              <a:gd name="T41" fmla="*/ 0 h 27"/>
                              <a:gd name="T42" fmla="*/ 3037 w 4918"/>
                              <a:gd name="T43" fmla="*/ 27 h 27"/>
                              <a:gd name="T44" fmla="*/ 2983 w 4918"/>
                              <a:gd name="T45" fmla="*/ 0 h 27"/>
                              <a:gd name="T46" fmla="*/ 2849 w 4918"/>
                              <a:gd name="T47" fmla="*/ 27 h 27"/>
                              <a:gd name="T48" fmla="*/ 2822 w 4918"/>
                              <a:gd name="T49" fmla="*/ 27 h 27"/>
                              <a:gd name="T50" fmla="*/ 2687 w 4918"/>
                              <a:gd name="T51" fmla="*/ 0 h 27"/>
                              <a:gd name="T52" fmla="*/ 2607 w 4918"/>
                              <a:gd name="T53" fmla="*/ 27 h 27"/>
                              <a:gd name="T54" fmla="*/ 2553 w 4918"/>
                              <a:gd name="T55" fmla="*/ 0 h 27"/>
                              <a:gd name="T56" fmla="*/ 2419 w 4918"/>
                              <a:gd name="T57" fmla="*/ 27 h 27"/>
                              <a:gd name="T58" fmla="*/ 2392 w 4918"/>
                              <a:gd name="T59" fmla="*/ 27 h 27"/>
                              <a:gd name="T60" fmla="*/ 2257 w 4918"/>
                              <a:gd name="T61" fmla="*/ 0 h 27"/>
                              <a:gd name="T62" fmla="*/ 2177 w 4918"/>
                              <a:gd name="T63" fmla="*/ 27 h 27"/>
                              <a:gd name="T64" fmla="*/ 2123 w 4918"/>
                              <a:gd name="T65" fmla="*/ 0 h 27"/>
                              <a:gd name="T66" fmla="*/ 1989 w 4918"/>
                              <a:gd name="T67" fmla="*/ 27 h 27"/>
                              <a:gd name="T68" fmla="*/ 1962 w 4918"/>
                              <a:gd name="T69" fmla="*/ 27 h 27"/>
                              <a:gd name="T70" fmla="*/ 1827 w 4918"/>
                              <a:gd name="T71" fmla="*/ 0 h 27"/>
                              <a:gd name="T72" fmla="*/ 1747 w 4918"/>
                              <a:gd name="T73" fmla="*/ 27 h 27"/>
                              <a:gd name="T74" fmla="*/ 1693 w 4918"/>
                              <a:gd name="T75" fmla="*/ 0 h 27"/>
                              <a:gd name="T76" fmla="*/ 1559 w 4918"/>
                              <a:gd name="T77" fmla="*/ 27 h 27"/>
                              <a:gd name="T78" fmla="*/ 1532 w 4918"/>
                              <a:gd name="T79" fmla="*/ 27 h 27"/>
                              <a:gd name="T80" fmla="*/ 1398 w 4918"/>
                              <a:gd name="T81" fmla="*/ 0 h 27"/>
                              <a:gd name="T82" fmla="*/ 1317 w 4918"/>
                              <a:gd name="T83" fmla="*/ 27 h 27"/>
                              <a:gd name="T84" fmla="*/ 1263 w 4918"/>
                              <a:gd name="T85" fmla="*/ 0 h 27"/>
                              <a:gd name="T86" fmla="*/ 1129 w 4918"/>
                              <a:gd name="T87" fmla="*/ 27 h 27"/>
                              <a:gd name="T88" fmla="*/ 1102 w 4918"/>
                              <a:gd name="T89" fmla="*/ 27 h 27"/>
                              <a:gd name="T90" fmla="*/ 968 w 4918"/>
                              <a:gd name="T91" fmla="*/ 0 h 27"/>
                              <a:gd name="T92" fmla="*/ 887 w 4918"/>
                              <a:gd name="T93" fmla="*/ 27 h 27"/>
                              <a:gd name="T94" fmla="*/ 833 w 4918"/>
                              <a:gd name="T95" fmla="*/ 0 h 27"/>
                              <a:gd name="T96" fmla="*/ 699 w 4918"/>
                              <a:gd name="T97" fmla="*/ 27 h 27"/>
                              <a:gd name="T98" fmla="*/ 672 w 4918"/>
                              <a:gd name="T99" fmla="*/ 27 h 27"/>
                              <a:gd name="T100" fmla="*/ 538 w 4918"/>
                              <a:gd name="T101" fmla="*/ 0 h 27"/>
                              <a:gd name="T102" fmla="*/ 457 w 4918"/>
                              <a:gd name="T103" fmla="*/ 27 h 27"/>
                              <a:gd name="T104" fmla="*/ 403 w 4918"/>
                              <a:gd name="T105" fmla="*/ 0 h 27"/>
                              <a:gd name="T106" fmla="*/ 269 w 4918"/>
                              <a:gd name="T107" fmla="*/ 27 h 27"/>
                              <a:gd name="T108" fmla="*/ 242 w 4918"/>
                              <a:gd name="T109" fmla="*/ 27 h 27"/>
                              <a:gd name="T110" fmla="*/ 108 w 4918"/>
                              <a:gd name="T111" fmla="*/ 0 h 27"/>
                              <a:gd name="T112" fmla="*/ 27 w 4918"/>
                              <a:gd name="T113" fmla="*/ 27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918" h="27">
                                <a:moveTo>
                                  <a:pt x="4918" y="27"/>
                                </a:moveTo>
                                <a:lnTo>
                                  <a:pt x="4891" y="27"/>
                                </a:lnTo>
                                <a:lnTo>
                                  <a:pt x="4891" y="0"/>
                                </a:lnTo>
                                <a:lnTo>
                                  <a:pt x="4918" y="0"/>
                                </a:lnTo>
                                <a:lnTo>
                                  <a:pt x="4918" y="27"/>
                                </a:lnTo>
                                <a:close/>
                                <a:moveTo>
                                  <a:pt x="4864" y="27"/>
                                </a:moveTo>
                                <a:lnTo>
                                  <a:pt x="4837" y="27"/>
                                </a:lnTo>
                                <a:lnTo>
                                  <a:pt x="4837" y="0"/>
                                </a:lnTo>
                                <a:lnTo>
                                  <a:pt x="4864" y="0"/>
                                </a:lnTo>
                                <a:lnTo>
                                  <a:pt x="4864" y="27"/>
                                </a:lnTo>
                                <a:close/>
                                <a:moveTo>
                                  <a:pt x="4810" y="27"/>
                                </a:moveTo>
                                <a:lnTo>
                                  <a:pt x="4783" y="27"/>
                                </a:lnTo>
                                <a:lnTo>
                                  <a:pt x="4783" y="0"/>
                                </a:lnTo>
                                <a:lnTo>
                                  <a:pt x="4810" y="0"/>
                                </a:lnTo>
                                <a:lnTo>
                                  <a:pt x="4810" y="27"/>
                                </a:lnTo>
                                <a:close/>
                                <a:moveTo>
                                  <a:pt x="4756" y="27"/>
                                </a:moveTo>
                                <a:lnTo>
                                  <a:pt x="4729" y="27"/>
                                </a:lnTo>
                                <a:lnTo>
                                  <a:pt x="4729" y="0"/>
                                </a:lnTo>
                                <a:lnTo>
                                  <a:pt x="4756" y="0"/>
                                </a:lnTo>
                                <a:lnTo>
                                  <a:pt x="4756" y="27"/>
                                </a:lnTo>
                                <a:close/>
                                <a:moveTo>
                                  <a:pt x="4703" y="27"/>
                                </a:moveTo>
                                <a:lnTo>
                                  <a:pt x="4676" y="27"/>
                                </a:lnTo>
                                <a:lnTo>
                                  <a:pt x="4676" y="0"/>
                                </a:lnTo>
                                <a:lnTo>
                                  <a:pt x="4703" y="0"/>
                                </a:lnTo>
                                <a:lnTo>
                                  <a:pt x="4703" y="27"/>
                                </a:lnTo>
                                <a:close/>
                                <a:moveTo>
                                  <a:pt x="4649" y="27"/>
                                </a:moveTo>
                                <a:lnTo>
                                  <a:pt x="4622" y="27"/>
                                </a:lnTo>
                                <a:lnTo>
                                  <a:pt x="4622" y="0"/>
                                </a:lnTo>
                                <a:lnTo>
                                  <a:pt x="4649" y="0"/>
                                </a:lnTo>
                                <a:lnTo>
                                  <a:pt x="4649" y="27"/>
                                </a:lnTo>
                                <a:close/>
                                <a:moveTo>
                                  <a:pt x="4595" y="27"/>
                                </a:moveTo>
                                <a:lnTo>
                                  <a:pt x="4568" y="27"/>
                                </a:lnTo>
                                <a:lnTo>
                                  <a:pt x="4568" y="0"/>
                                </a:lnTo>
                                <a:lnTo>
                                  <a:pt x="4595" y="0"/>
                                </a:lnTo>
                                <a:lnTo>
                                  <a:pt x="4595" y="27"/>
                                </a:lnTo>
                                <a:close/>
                                <a:moveTo>
                                  <a:pt x="4541" y="27"/>
                                </a:moveTo>
                                <a:lnTo>
                                  <a:pt x="4514" y="27"/>
                                </a:lnTo>
                                <a:lnTo>
                                  <a:pt x="4514" y="0"/>
                                </a:lnTo>
                                <a:lnTo>
                                  <a:pt x="4541" y="0"/>
                                </a:lnTo>
                                <a:lnTo>
                                  <a:pt x="4541" y="27"/>
                                </a:lnTo>
                                <a:close/>
                                <a:moveTo>
                                  <a:pt x="4488" y="27"/>
                                </a:moveTo>
                                <a:lnTo>
                                  <a:pt x="4461" y="27"/>
                                </a:lnTo>
                                <a:lnTo>
                                  <a:pt x="4461" y="0"/>
                                </a:lnTo>
                                <a:lnTo>
                                  <a:pt x="4488" y="0"/>
                                </a:lnTo>
                                <a:lnTo>
                                  <a:pt x="4488" y="27"/>
                                </a:lnTo>
                                <a:close/>
                                <a:moveTo>
                                  <a:pt x="4434" y="27"/>
                                </a:moveTo>
                                <a:lnTo>
                                  <a:pt x="4407" y="27"/>
                                </a:lnTo>
                                <a:lnTo>
                                  <a:pt x="4407" y="0"/>
                                </a:lnTo>
                                <a:lnTo>
                                  <a:pt x="4434" y="0"/>
                                </a:lnTo>
                                <a:lnTo>
                                  <a:pt x="4434" y="27"/>
                                </a:lnTo>
                                <a:close/>
                                <a:moveTo>
                                  <a:pt x="4380" y="27"/>
                                </a:moveTo>
                                <a:lnTo>
                                  <a:pt x="4353" y="27"/>
                                </a:lnTo>
                                <a:lnTo>
                                  <a:pt x="4353" y="0"/>
                                </a:lnTo>
                                <a:lnTo>
                                  <a:pt x="4380" y="0"/>
                                </a:lnTo>
                                <a:lnTo>
                                  <a:pt x="4380" y="27"/>
                                </a:lnTo>
                                <a:close/>
                                <a:moveTo>
                                  <a:pt x="4326" y="27"/>
                                </a:moveTo>
                                <a:lnTo>
                                  <a:pt x="4300" y="27"/>
                                </a:lnTo>
                                <a:lnTo>
                                  <a:pt x="4300" y="0"/>
                                </a:lnTo>
                                <a:lnTo>
                                  <a:pt x="4326" y="0"/>
                                </a:lnTo>
                                <a:lnTo>
                                  <a:pt x="4326" y="27"/>
                                </a:lnTo>
                                <a:close/>
                                <a:moveTo>
                                  <a:pt x="4273" y="27"/>
                                </a:moveTo>
                                <a:lnTo>
                                  <a:pt x="4246" y="27"/>
                                </a:lnTo>
                                <a:lnTo>
                                  <a:pt x="4246" y="0"/>
                                </a:lnTo>
                                <a:lnTo>
                                  <a:pt x="4273" y="0"/>
                                </a:lnTo>
                                <a:lnTo>
                                  <a:pt x="4273" y="27"/>
                                </a:lnTo>
                                <a:close/>
                                <a:moveTo>
                                  <a:pt x="4219" y="27"/>
                                </a:moveTo>
                                <a:lnTo>
                                  <a:pt x="4192" y="27"/>
                                </a:lnTo>
                                <a:lnTo>
                                  <a:pt x="4192" y="0"/>
                                </a:lnTo>
                                <a:lnTo>
                                  <a:pt x="4219" y="0"/>
                                </a:lnTo>
                                <a:lnTo>
                                  <a:pt x="4219" y="27"/>
                                </a:lnTo>
                                <a:close/>
                                <a:moveTo>
                                  <a:pt x="4165" y="27"/>
                                </a:moveTo>
                                <a:lnTo>
                                  <a:pt x="4138" y="27"/>
                                </a:lnTo>
                                <a:lnTo>
                                  <a:pt x="4138" y="0"/>
                                </a:lnTo>
                                <a:lnTo>
                                  <a:pt x="4165" y="0"/>
                                </a:lnTo>
                                <a:lnTo>
                                  <a:pt x="4165" y="27"/>
                                </a:lnTo>
                                <a:close/>
                                <a:moveTo>
                                  <a:pt x="4111" y="27"/>
                                </a:moveTo>
                                <a:lnTo>
                                  <a:pt x="4085" y="27"/>
                                </a:lnTo>
                                <a:lnTo>
                                  <a:pt x="4085" y="0"/>
                                </a:lnTo>
                                <a:lnTo>
                                  <a:pt x="4111" y="0"/>
                                </a:lnTo>
                                <a:lnTo>
                                  <a:pt x="4111" y="27"/>
                                </a:lnTo>
                                <a:close/>
                                <a:moveTo>
                                  <a:pt x="4058" y="27"/>
                                </a:moveTo>
                                <a:lnTo>
                                  <a:pt x="4031" y="27"/>
                                </a:lnTo>
                                <a:lnTo>
                                  <a:pt x="4031" y="0"/>
                                </a:lnTo>
                                <a:lnTo>
                                  <a:pt x="4058" y="0"/>
                                </a:lnTo>
                                <a:lnTo>
                                  <a:pt x="4058" y="27"/>
                                </a:lnTo>
                                <a:close/>
                                <a:moveTo>
                                  <a:pt x="4004" y="27"/>
                                </a:moveTo>
                                <a:lnTo>
                                  <a:pt x="3977" y="27"/>
                                </a:lnTo>
                                <a:lnTo>
                                  <a:pt x="3977" y="0"/>
                                </a:lnTo>
                                <a:lnTo>
                                  <a:pt x="4004" y="0"/>
                                </a:lnTo>
                                <a:lnTo>
                                  <a:pt x="4004" y="27"/>
                                </a:lnTo>
                                <a:close/>
                                <a:moveTo>
                                  <a:pt x="3950" y="27"/>
                                </a:moveTo>
                                <a:lnTo>
                                  <a:pt x="3923" y="27"/>
                                </a:lnTo>
                                <a:lnTo>
                                  <a:pt x="3923" y="0"/>
                                </a:lnTo>
                                <a:lnTo>
                                  <a:pt x="3950" y="0"/>
                                </a:lnTo>
                                <a:lnTo>
                                  <a:pt x="3950" y="27"/>
                                </a:lnTo>
                                <a:close/>
                                <a:moveTo>
                                  <a:pt x="3896" y="27"/>
                                </a:moveTo>
                                <a:lnTo>
                                  <a:pt x="3870" y="27"/>
                                </a:lnTo>
                                <a:lnTo>
                                  <a:pt x="3870" y="0"/>
                                </a:lnTo>
                                <a:lnTo>
                                  <a:pt x="3896" y="0"/>
                                </a:lnTo>
                                <a:lnTo>
                                  <a:pt x="3896" y="27"/>
                                </a:lnTo>
                                <a:close/>
                                <a:moveTo>
                                  <a:pt x="3843" y="27"/>
                                </a:moveTo>
                                <a:lnTo>
                                  <a:pt x="3816" y="27"/>
                                </a:lnTo>
                                <a:lnTo>
                                  <a:pt x="3816" y="0"/>
                                </a:lnTo>
                                <a:lnTo>
                                  <a:pt x="3843" y="0"/>
                                </a:lnTo>
                                <a:lnTo>
                                  <a:pt x="3843" y="27"/>
                                </a:lnTo>
                                <a:close/>
                                <a:moveTo>
                                  <a:pt x="3789" y="27"/>
                                </a:moveTo>
                                <a:lnTo>
                                  <a:pt x="3762" y="27"/>
                                </a:lnTo>
                                <a:lnTo>
                                  <a:pt x="3762" y="0"/>
                                </a:lnTo>
                                <a:lnTo>
                                  <a:pt x="3789" y="0"/>
                                </a:lnTo>
                                <a:lnTo>
                                  <a:pt x="3789" y="27"/>
                                </a:lnTo>
                                <a:close/>
                                <a:moveTo>
                                  <a:pt x="3735" y="27"/>
                                </a:moveTo>
                                <a:lnTo>
                                  <a:pt x="3708" y="27"/>
                                </a:lnTo>
                                <a:lnTo>
                                  <a:pt x="3708" y="0"/>
                                </a:lnTo>
                                <a:lnTo>
                                  <a:pt x="3735" y="0"/>
                                </a:lnTo>
                                <a:lnTo>
                                  <a:pt x="3735" y="27"/>
                                </a:lnTo>
                                <a:close/>
                                <a:moveTo>
                                  <a:pt x="3682" y="27"/>
                                </a:moveTo>
                                <a:lnTo>
                                  <a:pt x="3655" y="27"/>
                                </a:lnTo>
                                <a:lnTo>
                                  <a:pt x="3655" y="0"/>
                                </a:lnTo>
                                <a:lnTo>
                                  <a:pt x="3682" y="0"/>
                                </a:lnTo>
                                <a:lnTo>
                                  <a:pt x="3682" y="27"/>
                                </a:lnTo>
                                <a:close/>
                                <a:moveTo>
                                  <a:pt x="3628" y="27"/>
                                </a:moveTo>
                                <a:lnTo>
                                  <a:pt x="3601" y="27"/>
                                </a:lnTo>
                                <a:lnTo>
                                  <a:pt x="3601" y="0"/>
                                </a:lnTo>
                                <a:lnTo>
                                  <a:pt x="3628" y="0"/>
                                </a:lnTo>
                                <a:lnTo>
                                  <a:pt x="3628" y="27"/>
                                </a:lnTo>
                                <a:close/>
                                <a:moveTo>
                                  <a:pt x="3574" y="27"/>
                                </a:moveTo>
                                <a:lnTo>
                                  <a:pt x="3547" y="27"/>
                                </a:lnTo>
                                <a:lnTo>
                                  <a:pt x="3547" y="0"/>
                                </a:lnTo>
                                <a:lnTo>
                                  <a:pt x="3574" y="0"/>
                                </a:lnTo>
                                <a:lnTo>
                                  <a:pt x="3574" y="27"/>
                                </a:lnTo>
                                <a:close/>
                                <a:moveTo>
                                  <a:pt x="3520" y="27"/>
                                </a:moveTo>
                                <a:lnTo>
                                  <a:pt x="3493" y="27"/>
                                </a:lnTo>
                                <a:lnTo>
                                  <a:pt x="3493" y="0"/>
                                </a:lnTo>
                                <a:lnTo>
                                  <a:pt x="3520" y="0"/>
                                </a:lnTo>
                                <a:lnTo>
                                  <a:pt x="3520" y="27"/>
                                </a:lnTo>
                                <a:close/>
                                <a:moveTo>
                                  <a:pt x="3467" y="27"/>
                                </a:moveTo>
                                <a:lnTo>
                                  <a:pt x="3440" y="27"/>
                                </a:lnTo>
                                <a:lnTo>
                                  <a:pt x="3440" y="0"/>
                                </a:lnTo>
                                <a:lnTo>
                                  <a:pt x="3467" y="0"/>
                                </a:lnTo>
                                <a:lnTo>
                                  <a:pt x="3467" y="27"/>
                                </a:lnTo>
                                <a:close/>
                                <a:moveTo>
                                  <a:pt x="3413" y="27"/>
                                </a:moveTo>
                                <a:lnTo>
                                  <a:pt x="3386" y="27"/>
                                </a:lnTo>
                                <a:lnTo>
                                  <a:pt x="3386" y="0"/>
                                </a:lnTo>
                                <a:lnTo>
                                  <a:pt x="3413" y="0"/>
                                </a:lnTo>
                                <a:lnTo>
                                  <a:pt x="3413" y="27"/>
                                </a:lnTo>
                                <a:close/>
                                <a:moveTo>
                                  <a:pt x="3359" y="27"/>
                                </a:moveTo>
                                <a:lnTo>
                                  <a:pt x="3332" y="27"/>
                                </a:lnTo>
                                <a:lnTo>
                                  <a:pt x="3332" y="0"/>
                                </a:lnTo>
                                <a:lnTo>
                                  <a:pt x="3359" y="0"/>
                                </a:lnTo>
                                <a:lnTo>
                                  <a:pt x="3359" y="27"/>
                                </a:lnTo>
                                <a:close/>
                                <a:moveTo>
                                  <a:pt x="3305" y="27"/>
                                </a:moveTo>
                                <a:lnTo>
                                  <a:pt x="3278" y="27"/>
                                </a:lnTo>
                                <a:lnTo>
                                  <a:pt x="3278" y="0"/>
                                </a:lnTo>
                                <a:lnTo>
                                  <a:pt x="3305" y="0"/>
                                </a:lnTo>
                                <a:lnTo>
                                  <a:pt x="3305" y="27"/>
                                </a:lnTo>
                                <a:close/>
                                <a:moveTo>
                                  <a:pt x="3252" y="27"/>
                                </a:moveTo>
                                <a:lnTo>
                                  <a:pt x="3225" y="27"/>
                                </a:lnTo>
                                <a:lnTo>
                                  <a:pt x="3225" y="0"/>
                                </a:lnTo>
                                <a:lnTo>
                                  <a:pt x="3252" y="0"/>
                                </a:lnTo>
                                <a:lnTo>
                                  <a:pt x="3252" y="27"/>
                                </a:lnTo>
                                <a:close/>
                                <a:moveTo>
                                  <a:pt x="3198" y="27"/>
                                </a:moveTo>
                                <a:lnTo>
                                  <a:pt x="3171" y="27"/>
                                </a:lnTo>
                                <a:lnTo>
                                  <a:pt x="3171" y="0"/>
                                </a:lnTo>
                                <a:lnTo>
                                  <a:pt x="3198" y="0"/>
                                </a:lnTo>
                                <a:lnTo>
                                  <a:pt x="3198" y="27"/>
                                </a:lnTo>
                                <a:close/>
                                <a:moveTo>
                                  <a:pt x="3144" y="27"/>
                                </a:moveTo>
                                <a:lnTo>
                                  <a:pt x="3117" y="27"/>
                                </a:lnTo>
                                <a:lnTo>
                                  <a:pt x="3117" y="0"/>
                                </a:lnTo>
                                <a:lnTo>
                                  <a:pt x="3144" y="0"/>
                                </a:lnTo>
                                <a:lnTo>
                                  <a:pt x="3144" y="27"/>
                                </a:lnTo>
                                <a:close/>
                                <a:moveTo>
                                  <a:pt x="3090" y="27"/>
                                </a:moveTo>
                                <a:lnTo>
                                  <a:pt x="3064" y="27"/>
                                </a:lnTo>
                                <a:lnTo>
                                  <a:pt x="3064" y="0"/>
                                </a:lnTo>
                                <a:lnTo>
                                  <a:pt x="3090" y="0"/>
                                </a:lnTo>
                                <a:lnTo>
                                  <a:pt x="3090" y="27"/>
                                </a:lnTo>
                                <a:close/>
                                <a:moveTo>
                                  <a:pt x="3037" y="27"/>
                                </a:moveTo>
                                <a:lnTo>
                                  <a:pt x="3010" y="27"/>
                                </a:lnTo>
                                <a:lnTo>
                                  <a:pt x="3010" y="0"/>
                                </a:lnTo>
                                <a:lnTo>
                                  <a:pt x="3037" y="0"/>
                                </a:lnTo>
                                <a:lnTo>
                                  <a:pt x="3037" y="27"/>
                                </a:lnTo>
                                <a:close/>
                                <a:moveTo>
                                  <a:pt x="2983" y="27"/>
                                </a:moveTo>
                                <a:lnTo>
                                  <a:pt x="2956" y="27"/>
                                </a:lnTo>
                                <a:lnTo>
                                  <a:pt x="2956" y="0"/>
                                </a:lnTo>
                                <a:lnTo>
                                  <a:pt x="2983" y="0"/>
                                </a:lnTo>
                                <a:lnTo>
                                  <a:pt x="2983" y="27"/>
                                </a:lnTo>
                                <a:close/>
                                <a:moveTo>
                                  <a:pt x="2929" y="27"/>
                                </a:moveTo>
                                <a:lnTo>
                                  <a:pt x="2902" y="27"/>
                                </a:lnTo>
                                <a:lnTo>
                                  <a:pt x="2902" y="0"/>
                                </a:lnTo>
                                <a:lnTo>
                                  <a:pt x="2929" y="0"/>
                                </a:lnTo>
                                <a:lnTo>
                                  <a:pt x="2929" y="27"/>
                                </a:lnTo>
                                <a:close/>
                                <a:moveTo>
                                  <a:pt x="2875" y="27"/>
                                </a:moveTo>
                                <a:lnTo>
                                  <a:pt x="2849" y="27"/>
                                </a:lnTo>
                                <a:lnTo>
                                  <a:pt x="2849" y="0"/>
                                </a:lnTo>
                                <a:lnTo>
                                  <a:pt x="2875" y="0"/>
                                </a:lnTo>
                                <a:lnTo>
                                  <a:pt x="2875" y="27"/>
                                </a:lnTo>
                                <a:close/>
                                <a:moveTo>
                                  <a:pt x="2822" y="27"/>
                                </a:moveTo>
                                <a:lnTo>
                                  <a:pt x="2795" y="27"/>
                                </a:lnTo>
                                <a:lnTo>
                                  <a:pt x="2795" y="0"/>
                                </a:lnTo>
                                <a:lnTo>
                                  <a:pt x="2822" y="0"/>
                                </a:lnTo>
                                <a:lnTo>
                                  <a:pt x="2822" y="27"/>
                                </a:lnTo>
                                <a:close/>
                                <a:moveTo>
                                  <a:pt x="2768" y="27"/>
                                </a:moveTo>
                                <a:lnTo>
                                  <a:pt x="2741" y="27"/>
                                </a:lnTo>
                                <a:lnTo>
                                  <a:pt x="2741" y="0"/>
                                </a:lnTo>
                                <a:lnTo>
                                  <a:pt x="2768" y="0"/>
                                </a:lnTo>
                                <a:lnTo>
                                  <a:pt x="2768" y="27"/>
                                </a:lnTo>
                                <a:close/>
                                <a:moveTo>
                                  <a:pt x="2714" y="27"/>
                                </a:moveTo>
                                <a:lnTo>
                                  <a:pt x="2687" y="27"/>
                                </a:lnTo>
                                <a:lnTo>
                                  <a:pt x="2687" y="0"/>
                                </a:lnTo>
                                <a:lnTo>
                                  <a:pt x="2714" y="0"/>
                                </a:lnTo>
                                <a:lnTo>
                                  <a:pt x="2714" y="27"/>
                                </a:lnTo>
                                <a:close/>
                                <a:moveTo>
                                  <a:pt x="2660" y="27"/>
                                </a:moveTo>
                                <a:lnTo>
                                  <a:pt x="2634" y="27"/>
                                </a:lnTo>
                                <a:lnTo>
                                  <a:pt x="2634" y="0"/>
                                </a:lnTo>
                                <a:lnTo>
                                  <a:pt x="2660" y="0"/>
                                </a:lnTo>
                                <a:lnTo>
                                  <a:pt x="2660" y="27"/>
                                </a:lnTo>
                                <a:close/>
                                <a:moveTo>
                                  <a:pt x="2607" y="27"/>
                                </a:moveTo>
                                <a:lnTo>
                                  <a:pt x="2580" y="27"/>
                                </a:lnTo>
                                <a:lnTo>
                                  <a:pt x="2580" y="0"/>
                                </a:lnTo>
                                <a:lnTo>
                                  <a:pt x="2607" y="0"/>
                                </a:lnTo>
                                <a:lnTo>
                                  <a:pt x="2607" y="27"/>
                                </a:lnTo>
                                <a:close/>
                                <a:moveTo>
                                  <a:pt x="2553" y="27"/>
                                </a:moveTo>
                                <a:lnTo>
                                  <a:pt x="2526" y="27"/>
                                </a:lnTo>
                                <a:lnTo>
                                  <a:pt x="2526" y="0"/>
                                </a:lnTo>
                                <a:lnTo>
                                  <a:pt x="2553" y="0"/>
                                </a:lnTo>
                                <a:lnTo>
                                  <a:pt x="2553" y="27"/>
                                </a:lnTo>
                                <a:close/>
                                <a:moveTo>
                                  <a:pt x="2499" y="27"/>
                                </a:moveTo>
                                <a:lnTo>
                                  <a:pt x="2472" y="27"/>
                                </a:lnTo>
                                <a:lnTo>
                                  <a:pt x="2472" y="0"/>
                                </a:lnTo>
                                <a:lnTo>
                                  <a:pt x="2499" y="0"/>
                                </a:lnTo>
                                <a:lnTo>
                                  <a:pt x="2499" y="27"/>
                                </a:lnTo>
                                <a:close/>
                                <a:moveTo>
                                  <a:pt x="2445" y="27"/>
                                </a:moveTo>
                                <a:lnTo>
                                  <a:pt x="2419" y="27"/>
                                </a:lnTo>
                                <a:lnTo>
                                  <a:pt x="2419" y="0"/>
                                </a:lnTo>
                                <a:lnTo>
                                  <a:pt x="2445" y="0"/>
                                </a:lnTo>
                                <a:lnTo>
                                  <a:pt x="2445" y="27"/>
                                </a:lnTo>
                                <a:close/>
                                <a:moveTo>
                                  <a:pt x="2392" y="27"/>
                                </a:moveTo>
                                <a:lnTo>
                                  <a:pt x="2365" y="27"/>
                                </a:lnTo>
                                <a:lnTo>
                                  <a:pt x="2365" y="0"/>
                                </a:lnTo>
                                <a:lnTo>
                                  <a:pt x="2392" y="0"/>
                                </a:lnTo>
                                <a:lnTo>
                                  <a:pt x="2392" y="27"/>
                                </a:lnTo>
                                <a:close/>
                                <a:moveTo>
                                  <a:pt x="2338" y="27"/>
                                </a:moveTo>
                                <a:lnTo>
                                  <a:pt x="2311" y="27"/>
                                </a:lnTo>
                                <a:lnTo>
                                  <a:pt x="2311" y="0"/>
                                </a:lnTo>
                                <a:lnTo>
                                  <a:pt x="2338" y="0"/>
                                </a:lnTo>
                                <a:lnTo>
                                  <a:pt x="2338" y="27"/>
                                </a:lnTo>
                                <a:close/>
                                <a:moveTo>
                                  <a:pt x="2284" y="27"/>
                                </a:moveTo>
                                <a:lnTo>
                                  <a:pt x="2257" y="27"/>
                                </a:lnTo>
                                <a:lnTo>
                                  <a:pt x="2257" y="0"/>
                                </a:lnTo>
                                <a:lnTo>
                                  <a:pt x="2284" y="0"/>
                                </a:lnTo>
                                <a:lnTo>
                                  <a:pt x="2284" y="27"/>
                                </a:lnTo>
                                <a:close/>
                                <a:moveTo>
                                  <a:pt x="2231" y="27"/>
                                </a:moveTo>
                                <a:lnTo>
                                  <a:pt x="2204" y="27"/>
                                </a:lnTo>
                                <a:lnTo>
                                  <a:pt x="2204" y="0"/>
                                </a:lnTo>
                                <a:lnTo>
                                  <a:pt x="2231" y="0"/>
                                </a:lnTo>
                                <a:lnTo>
                                  <a:pt x="2231" y="27"/>
                                </a:lnTo>
                                <a:close/>
                                <a:moveTo>
                                  <a:pt x="2177" y="27"/>
                                </a:moveTo>
                                <a:lnTo>
                                  <a:pt x="2150" y="27"/>
                                </a:lnTo>
                                <a:lnTo>
                                  <a:pt x="2150" y="0"/>
                                </a:lnTo>
                                <a:lnTo>
                                  <a:pt x="2177" y="0"/>
                                </a:lnTo>
                                <a:lnTo>
                                  <a:pt x="2177" y="27"/>
                                </a:lnTo>
                                <a:close/>
                                <a:moveTo>
                                  <a:pt x="2123" y="27"/>
                                </a:moveTo>
                                <a:lnTo>
                                  <a:pt x="2096" y="27"/>
                                </a:lnTo>
                                <a:lnTo>
                                  <a:pt x="2096" y="0"/>
                                </a:lnTo>
                                <a:lnTo>
                                  <a:pt x="2123" y="0"/>
                                </a:lnTo>
                                <a:lnTo>
                                  <a:pt x="2123" y="27"/>
                                </a:lnTo>
                                <a:close/>
                                <a:moveTo>
                                  <a:pt x="2069" y="27"/>
                                </a:moveTo>
                                <a:lnTo>
                                  <a:pt x="2042" y="27"/>
                                </a:lnTo>
                                <a:lnTo>
                                  <a:pt x="2042" y="0"/>
                                </a:lnTo>
                                <a:lnTo>
                                  <a:pt x="2069" y="0"/>
                                </a:lnTo>
                                <a:lnTo>
                                  <a:pt x="2069" y="27"/>
                                </a:lnTo>
                                <a:close/>
                                <a:moveTo>
                                  <a:pt x="2016" y="27"/>
                                </a:moveTo>
                                <a:lnTo>
                                  <a:pt x="1989" y="27"/>
                                </a:lnTo>
                                <a:lnTo>
                                  <a:pt x="1989" y="0"/>
                                </a:lnTo>
                                <a:lnTo>
                                  <a:pt x="2016" y="0"/>
                                </a:lnTo>
                                <a:lnTo>
                                  <a:pt x="2016" y="27"/>
                                </a:lnTo>
                                <a:close/>
                                <a:moveTo>
                                  <a:pt x="1962" y="27"/>
                                </a:moveTo>
                                <a:lnTo>
                                  <a:pt x="1935" y="27"/>
                                </a:lnTo>
                                <a:lnTo>
                                  <a:pt x="1935" y="0"/>
                                </a:lnTo>
                                <a:lnTo>
                                  <a:pt x="1962" y="0"/>
                                </a:lnTo>
                                <a:lnTo>
                                  <a:pt x="1962" y="27"/>
                                </a:lnTo>
                                <a:close/>
                                <a:moveTo>
                                  <a:pt x="1908" y="27"/>
                                </a:moveTo>
                                <a:lnTo>
                                  <a:pt x="1881" y="27"/>
                                </a:lnTo>
                                <a:lnTo>
                                  <a:pt x="1881" y="0"/>
                                </a:lnTo>
                                <a:lnTo>
                                  <a:pt x="1908" y="0"/>
                                </a:lnTo>
                                <a:lnTo>
                                  <a:pt x="1908" y="27"/>
                                </a:lnTo>
                                <a:close/>
                                <a:moveTo>
                                  <a:pt x="1854" y="27"/>
                                </a:moveTo>
                                <a:lnTo>
                                  <a:pt x="1827" y="27"/>
                                </a:lnTo>
                                <a:lnTo>
                                  <a:pt x="1827" y="0"/>
                                </a:lnTo>
                                <a:lnTo>
                                  <a:pt x="1854" y="0"/>
                                </a:lnTo>
                                <a:lnTo>
                                  <a:pt x="1854" y="27"/>
                                </a:lnTo>
                                <a:close/>
                                <a:moveTo>
                                  <a:pt x="1801" y="27"/>
                                </a:moveTo>
                                <a:lnTo>
                                  <a:pt x="1774" y="27"/>
                                </a:lnTo>
                                <a:lnTo>
                                  <a:pt x="1774" y="0"/>
                                </a:lnTo>
                                <a:lnTo>
                                  <a:pt x="1801" y="0"/>
                                </a:lnTo>
                                <a:lnTo>
                                  <a:pt x="1801" y="27"/>
                                </a:lnTo>
                                <a:close/>
                                <a:moveTo>
                                  <a:pt x="1747" y="27"/>
                                </a:moveTo>
                                <a:lnTo>
                                  <a:pt x="1720" y="27"/>
                                </a:lnTo>
                                <a:lnTo>
                                  <a:pt x="1720" y="0"/>
                                </a:lnTo>
                                <a:lnTo>
                                  <a:pt x="1747" y="0"/>
                                </a:lnTo>
                                <a:lnTo>
                                  <a:pt x="1747" y="27"/>
                                </a:lnTo>
                                <a:close/>
                                <a:moveTo>
                                  <a:pt x="1693" y="27"/>
                                </a:moveTo>
                                <a:lnTo>
                                  <a:pt x="1666" y="27"/>
                                </a:lnTo>
                                <a:lnTo>
                                  <a:pt x="1666" y="0"/>
                                </a:lnTo>
                                <a:lnTo>
                                  <a:pt x="1693" y="0"/>
                                </a:lnTo>
                                <a:lnTo>
                                  <a:pt x="1693" y="27"/>
                                </a:lnTo>
                                <a:close/>
                                <a:moveTo>
                                  <a:pt x="1639" y="27"/>
                                </a:moveTo>
                                <a:lnTo>
                                  <a:pt x="1613" y="27"/>
                                </a:lnTo>
                                <a:lnTo>
                                  <a:pt x="1613" y="0"/>
                                </a:lnTo>
                                <a:lnTo>
                                  <a:pt x="1639" y="0"/>
                                </a:lnTo>
                                <a:lnTo>
                                  <a:pt x="1639" y="27"/>
                                </a:lnTo>
                                <a:close/>
                                <a:moveTo>
                                  <a:pt x="1586" y="27"/>
                                </a:moveTo>
                                <a:lnTo>
                                  <a:pt x="1559" y="27"/>
                                </a:lnTo>
                                <a:lnTo>
                                  <a:pt x="1559" y="0"/>
                                </a:lnTo>
                                <a:lnTo>
                                  <a:pt x="1586" y="0"/>
                                </a:lnTo>
                                <a:lnTo>
                                  <a:pt x="1586" y="27"/>
                                </a:lnTo>
                                <a:close/>
                                <a:moveTo>
                                  <a:pt x="1532" y="27"/>
                                </a:moveTo>
                                <a:lnTo>
                                  <a:pt x="1505" y="27"/>
                                </a:lnTo>
                                <a:lnTo>
                                  <a:pt x="1505" y="0"/>
                                </a:lnTo>
                                <a:lnTo>
                                  <a:pt x="1532" y="0"/>
                                </a:lnTo>
                                <a:lnTo>
                                  <a:pt x="1532" y="27"/>
                                </a:lnTo>
                                <a:close/>
                                <a:moveTo>
                                  <a:pt x="1478" y="27"/>
                                </a:moveTo>
                                <a:lnTo>
                                  <a:pt x="1451" y="27"/>
                                </a:lnTo>
                                <a:lnTo>
                                  <a:pt x="1451" y="0"/>
                                </a:lnTo>
                                <a:lnTo>
                                  <a:pt x="1478" y="0"/>
                                </a:lnTo>
                                <a:lnTo>
                                  <a:pt x="1478" y="27"/>
                                </a:lnTo>
                                <a:close/>
                                <a:moveTo>
                                  <a:pt x="1424" y="27"/>
                                </a:moveTo>
                                <a:lnTo>
                                  <a:pt x="1398" y="27"/>
                                </a:lnTo>
                                <a:lnTo>
                                  <a:pt x="1398" y="0"/>
                                </a:lnTo>
                                <a:lnTo>
                                  <a:pt x="1424" y="0"/>
                                </a:lnTo>
                                <a:lnTo>
                                  <a:pt x="1424" y="27"/>
                                </a:lnTo>
                                <a:close/>
                                <a:moveTo>
                                  <a:pt x="1371" y="27"/>
                                </a:moveTo>
                                <a:lnTo>
                                  <a:pt x="1344" y="27"/>
                                </a:lnTo>
                                <a:lnTo>
                                  <a:pt x="1344" y="0"/>
                                </a:lnTo>
                                <a:lnTo>
                                  <a:pt x="1371" y="0"/>
                                </a:lnTo>
                                <a:lnTo>
                                  <a:pt x="1371" y="27"/>
                                </a:lnTo>
                                <a:close/>
                                <a:moveTo>
                                  <a:pt x="1317" y="27"/>
                                </a:moveTo>
                                <a:lnTo>
                                  <a:pt x="1290" y="27"/>
                                </a:lnTo>
                                <a:lnTo>
                                  <a:pt x="1290" y="0"/>
                                </a:lnTo>
                                <a:lnTo>
                                  <a:pt x="1317" y="0"/>
                                </a:lnTo>
                                <a:lnTo>
                                  <a:pt x="1317" y="27"/>
                                </a:lnTo>
                                <a:close/>
                                <a:moveTo>
                                  <a:pt x="1263" y="27"/>
                                </a:moveTo>
                                <a:lnTo>
                                  <a:pt x="1236" y="27"/>
                                </a:lnTo>
                                <a:lnTo>
                                  <a:pt x="1236" y="0"/>
                                </a:lnTo>
                                <a:lnTo>
                                  <a:pt x="1263" y="0"/>
                                </a:lnTo>
                                <a:lnTo>
                                  <a:pt x="1263" y="27"/>
                                </a:lnTo>
                                <a:close/>
                                <a:moveTo>
                                  <a:pt x="1209" y="27"/>
                                </a:moveTo>
                                <a:lnTo>
                                  <a:pt x="1183" y="27"/>
                                </a:lnTo>
                                <a:lnTo>
                                  <a:pt x="1183" y="0"/>
                                </a:lnTo>
                                <a:lnTo>
                                  <a:pt x="1209" y="0"/>
                                </a:lnTo>
                                <a:lnTo>
                                  <a:pt x="1209" y="27"/>
                                </a:lnTo>
                                <a:close/>
                                <a:moveTo>
                                  <a:pt x="1156" y="27"/>
                                </a:moveTo>
                                <a:lnTo>
                                  <a:pt x="1129" y="27"/>
                                </a:lnTo>
                                <a:lnTo>
                                  <a:pt x="1129" y="0"/>
                                </a:lnTo>
                                <a:lnTo>
                                  <a:pt x="1156" y="0"/>
                                </a:lnTo>
                                <a:lnTo>
                                  <a:pt x="1156" y="27"/>
                                </a:lnTo>
                                <a:close/>
                                <a:moveTo>
                                  <a:pt x="1102" y="27"/>
                                </a:moveTo>
                                <a:lnTo>
                                  <a:pt x="1075" y="27"/>
                                </a:lnTo>
                                <a:lnTo>
                                  <a:pt x="1075" y="0"/>
                                </a:lnTo>
                                <a:lnTo>
                                  <a:pt x="1102" y="0"/>
                                </a:lnTo>
                                <a:lnTo>
                                  <a:pt x="1102" y="27"/>
                                </a:lnTo>
                                <a:close/>
                                <a:moveTo>
                                  <a:pt x="1048" y="27"/>
                                </a:moveTo>
                                <a:lnTo>
                                  <a:pt x="1021" y="27"/>
                                </a:lnTo>
                                <a:lnTo>
                                  <a:pt x="1021" y="0"/>
                                </a:lnTo>
                                <a:lnTo>
                                  <a:pt x="1048" y="0"/>
                                </a:lnTo>
                                <a:lnTo>
                                  <a:pt x="1048" y="27"/>
                                </a:lnTo>
                                <a:close/>
                                <a:moveTo>
                                  <a:pt x="995" y="27"/>
                                </a:moveTo>
                                <a:lnTo>
                                  <a:pt x="968" y="27"/>
                                </a:lnTo>
                                <a:lnTo>
                                  <a:pt x="968" y="0"/>
                                </a:lnTo>
                                <a:lnTo>
                                  <a:pt x="995" y="0"/>
                                </a:lnTo>
                                <a:lnTo>
                                  <a:pt x="995" y="27"/>
                                </a:lnTo>
                                <a:close/>
                                <a:moveTo>
                                  <a:pt x="941" y="27"/>
                                </a:moveTo>
                                <a:lnTo>
                                  <a:pt x="914" y="27"/>
                                </a:lnTo>
                                <a:lnTo>
                                  <a:pt x="914" y="0"/>
                                </a:lnTo>
                                <a:lnTo>
                                  <a:pt x="941" y="0"/>
                                </a:lnTo>
                                <a:lnTo>
                                  <a:pt x="941" y="27"/>
                                </a:lnTo>
                                <a:close/>
                                <a:moveTo>
                                  <a:pt x="887" y="27"/>
                                </a:moveTo>
                                <a:lnTo>
                                  <a:pt x="860" y="27"/>
                                </a:lnTo>
                                <a:lnTo>
                                  <a:pt x="860" y="0"/>
                                </a:lnTo>
                                <a:lnTo>
                                  <a:pt x="887" y="0"/>
                                </a:lnTo>
                                <a:lnTo>
                                  <a:pt x="887" y="27"/>
                                </a:lnTo>
                                <a:close/>
                                <a:moveTo>
                                  <a:pt x="833" y="27"/>
                                </a:moveTo>
                                <a:lnTo>
                                  <a:pt x="806" y="27"/>
                                </a:lnTo>
                                <a:lnTo>
                                  <a:pt x="806" y="0"/>
                                </a:lnTo>
                                <a:lnTo>
                                  <a:pt x="833" y="0"/>
                                </a:lnTo>
                                <a:lnTo>
                                  <a:pt x="833" y="27"/>
                                </a:lnTo>
                                <a:close/>
                                <a:moveTo>
                                  <a:pt x="780" y="27"/>
                                </a:moveTo>
                                <a:lnTo>
                                  <a:pt x="753" y="27"/>
                                </a:lnTo>
                                <a:lnTo>
                                  <a:pt x="753" y="0"/>
                                </a:lnTo>
                                <a:lnTo>
                                  <a:pt x="780" y="0"/>
                                </a:lnTo>
                                <a:lnTo>
                                  <a:pt x="780" y="27"/>
                                </a:lnTo>
                                <a:close/>
                                <a:moveTo>
                                  <a:pt x="726" y="27"/>
                                </a:moveTo>
                                <a:lnTo>
                                  <a:pt x="699" y="27"/>
                                </a:lnTo>
                                <a:lnTo>
                                  <a:pt x="699" y="0"/>
                                </a:lnTo>
                                <a:lnTo>
                                  <a:pt x="726" y="0"/>
                                </a:lnTo>
                                <a:lnTo>
                                  <a:pt x="726" y="27"/>
                                </a:lnTo>
                                <a:close/>
                                <a:moveTo>
                                  <a:pt x="672" y="27"/>
                                </a:moveTo>
                                <a:lnTo>
                                  <a:pt x="645" y="27"/>
                                </a:lnTo>
                                <a:lnTo>
                                  <a:pt x="645" y="0"/>
                                </a:lnTo>
                                <a:lnTo>
                                  <a:pt x="672" y="0"/>
                                </a:lnTo>
                                <a:lnTo>
                                  <a:pt x="672" y="27"/>
                                </a:lnTo>
                                <a:close/>
                                <a:moveTo>
                                  <a:pt x="618" y="27"/>
                                </a:moveTo>
                                <a:lnTo>
                                  <a:pt x="591" y="27"/>
                                </a:lnTo>
                                <a:lnTo>
                                  <a:pt x="591" y="0"/>
                                </a:lnTo>
                                <a:lnTo>
                                  <a:pt x="618" y="0"/>
                                </a:lnTo>
                                <a:lnTo>
                                  <a:pt x="618" y="27"/>
                                </a:lnTo>
                                <a:close/>
                                <a:moveTo>
                                  <a:pt x="565" y="27"/>
                                </a:moveTo>
                                <a:lnTo>
                                  <a:pt x="538" y="27"/>
                                </a:lnTo>
                                <a:lnTo>
                                  <a:pt x="538" y="0"/>
                                </a:lnTo>
                                <a:lnTo>
                                  <a:pt x="565" y="0"/>
                                </a:lnTo>
                                <a:lnTo>
                                  <a:pt x="565" y="27"/>
                                </a:lnTo>
                                <a:close/>
                                <a:moveTo>
                                  <a:pt x="511" y="27"/>
                                </a:moveTo>
                                <a:lnTo>
                                  <a:pt x="484" y="27"/>
                                </a:lnTo>
                                <a:lnTo>
                                  <a:pt x="484" y="0"/>
                                </a:lnTo>
                                <a:lnTo>
                                  <a:pt x="511" y="0"/>
                                </a:lnTo>
                                <a:lnTo>
                                  <a:pt x="511" y="27"/>
                                </a:lnTo>
                                <a:close/>
                                <a:moveTo>
                                  <a:pt x="457" y="27"/>
                                </a:moveTo>
                                <a:lnTo>
                                  <a:pt x="430" y="27"/>
                                </a:lnTo>
                                <a:lnTo>
                                  <a:pt x="430" y="0"/>
                                </a:lnTo>
                                <a:lnTo>
                                  <a:pt x="457" y="0"/>
                                </a:lnTo>
                                <a:lnTo>
                                  <a:pt x="457" y="27"/>
                                </a:lnTo>
                                <a:close/>
                                <a:moveTo>
                                  <a:pt x="403" y="27"/>
                                </a:moveTo>
                                <a:lnTo>
                                  <a:pt x="377" y="27"/>
                                </a:lnTo>
                                <a:lnTo>
                                  <a:pt x="377" y="0"/>
                                </a:lnTo>
                                <a:lnTo>
                                  <a:pt x="403" y="0"/>
                                </a:lnTo>
                                <a:lnTo>
                                  <a:pt x="403" y="27"/>
                                </a:lnTo>
                                <a:close/>
                                <a:moveTo>
                                  <a:pt x="350" y="27"/>
                                </a:moveTo>
                                <a:lnTo>
                                  <a:pt x="323" y="27"/>
                                </a:lnTo>
                                <a:lnTo>
                                  <a:pt x="323" y="0"/>
                                </a:lnTo>
                                <a:lnTo>
                                  <a:pt x="350" y="0"/>
                                </a:lnTo>
                                <a:lnTo>
                                  <a:pt x="350" y="27"/>
                                </a:lnTo>
                                <a:close/>
                                <a:moveTo>
                                  <a:pt x="296" y="27"/>
                                </a:moveTo>
                                <a:lnTo>
                                  <a:pt x="269" y="27"/>
                                </a:lnTo>
                                <a:lnTo>
                                  <a:pt x="269" y="0"/>
                                </a:lnTo>
                                <a:lnTo>
                                  <a:pt x="296" y="0"/>
                                </a:lnTo>
                                <a:lnTo>
                                  <a:pt x="296" y="27"/>
                                </a:lnTo>
                                <a:close/>
                                <a:moveTo>
                                  <a:pt x="242" y="27"/>
                                </a:moveTo>
                                <a:lnTo>
                                  <a:pt x="215" y="27"/>
                                </a:lnTo>
                                <a:lnTo>
                                  <a:pt x="215" y="0"/>
                                </a:lnTo>
                                <a:lnTo>
                                  <a:pt x="242" y="0"/>
                                </a:lnTo>
                                <a:lnTo>
                                  <a:pt x="242" y="27"/>
                                </a:lnTo>
                                <a:close/>
                                <a:moveTo>
                                  <a:pt x="188" y="27"/>
                                </a:moveTo>
                                <a:lnTo>
                                  <a:pt x="162" y="27"/>
                                </a:lnTo>
                                <a:lnTo>
                                  <a:pt x="162" y="0"/>
                                </a:lnTo>
                                <a:lnTo>
                                  <a:pt x="188" y="0"/>
                                </a:lnTo>
                                <a:lnTo>
                                  <a:pt x="188" y="27"/>
                                </a:lnTo>
                                <a:close/>
                                <a:moveTo>
                                  <a:pt x="135" y="27"/>
                                </a:moveTo>
                                <a:lnTo>
                                  <a:pt x="108" y="27"/>
                                </a:lnTo>
                                <a:lnTo>
                                  <a:pt x="108" y="0"/>
                                </a:lnTo>
                                <a:lnTo>
                                  <a:pt x="135" y="0"/>
                                </a:lnTo>
                                <a:lnTo>
                                  <a:pt x="135" y="27"/>
                                </a:lnTo>
                                <a:close/>
                                <a:moveTo>
                                  <a:pt x="81" y="27"/>
                                </a:moveTo>
                                <a:lnTo>
                                  <a:pt x="54" y="27"/>
                                </a:lnTo>
                                <a:lnTo>
                                  <a:pt x="54" y="0"/>
                                </a:lnTo>
                                <a:lnTo>
                                  <a:pt x="81" y="0"/>
                                </a:lnTo>
                                <a:lnTo>
                                  <a:pt x="81" y="27"/>
                                </a:lnTo>
                                <a:close/>
                                <a:moveTo>
                                  <a:pt x="27" y="27"/>
                                </a:moveTo>
                                <a:lnTo>
                                  <a:pt x="0" y="27"/>
                                </a:lnTo>
                                <a:lnTo>
                                  <a:pt x="0" y="0"/>
                                </a:lnTo>
                                <a:lnTo>
                                  <a:pt x="27" y="0"/>
                                </a:lnTo>
                                <a:lnTo>
                                  <a:pt x="27" y="27"/>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200" name="Freeform 3265"/>
                        <wps:cNvSpPr>
                          <a:spLocks noEditPoints="1"/>
                        </wps:cNvSpPr>
                        <wps:spPr bwMode="auto">
                          <a:xfrm>
                            <a:off x="1279" y="3688"/>
                            <a:ext cx="2236" cy="2433"/>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201" name="Freeform 3266"/>
                        <wps:cNvSpPr>
                          <a:spLocks noEditPoints="1"/>
                        </wps:cNvSpPr>
                        <wps:spPr bwMode="auto">
                          <a:xfrm>
                            <a:off x="2562" y="2136"/>
                            <a:ext cx="11" cy="3583"/>
                          </a:xfrm>
                          <a:custGeom>
                            <a:avLst/>
                            <a:gdLst>
                              <a:gd name="T0" fmla="*/ 11 w 11"/>
                              <a:gd name="T1" fmla="*/ 3058 h 3105"/>
                              <a:gd name="T2" fmla="*/ 0 w 11"/>
                              <a:gd name="T3" fmla="*/ 3022 h 3105"/>
                              <a:gd name="T4" fmla="*/ 11 w 11"/>
                              <a:gd name="T5" fmla="*/ 3022 h 3105"/>
                              <a:gd name="T6" fmla="*/ 0 w 11"/>
                              <a:gd name="T7" fmla="*/ 2891 h 3105"/>
                              <a:gd name="T8" fmla="*/ 0 w 11"/>
                              <a:gd name="T9" fmla="*/ 2939 h 3105"/>
                              <a:gd name="T10" fmla="*/ 11 w 11"/>
                              <a:gd name="T11" fmla="*/ 2808 h 3105"/>
                              <a:gd name="T12" fmla="*/ 0 w 11"/>
                              <a:gd name="T13" fmla="*/ 2772 h 3105"/>
                              <a:gd name="T14" fmla="*/ 11 w 11"/>
                              <a:gd name="T15" fmla="*/ 2772 h 3105"/>
                              <a:gd name="T16" fmla="*/ 0 w 11"/>
                              <a:gd name="T17" fmla="*/ 2641 h 3105"/>
                              <a:gd name="T18" fmla="*/ 0 w 11"/>
                              <a:gd name="T19" fmla="*/ 2689 h 3105"/>
                              <a:gd name="T20" fmla="*/ 11 w 11"/>
                              <a:gd name="T21" fmla="*/ 2558 h 3105"/>
                              <a:gd name="T22" fmla="*/ 0 w 11"/>
                              <a:gd name="T23" fmla="*/ 2522 h 3105"/>
                              <a:gd name="T24" fmla="*/ 11 w 11"/>
                              <a:gd name="T25" fmla="*/ 2522 h 3105"/>
                              <a:gd name="T26" fmla="*/ 0 w 11"/>
                              <a:gd name="T27" fmla="*/ 2391 h 3105"/>
                              <a:gd name="T28" fmla="*/ 0 w 11"/>
                              <a:gd name="T29" fmla="*/ 2439 h 3105"/>
                              <a:gd name="T30" fmla="*/ 11 w 11"/>
                              <a:gd name="T31" fmla="*/ 2308 h 3105"/>
                              <a:gd name="T32" fmla="*/ 0 w 11"/>
                              <a:gd name="T33" fmla="*/ 2272 h 3105"/>
                              <a:gd name="T34" fmla="*/ 11 w 11"/>
                              <a:gd name="T35" fmla="*/ 2272 h 3105"/>
                              <a:gd name="T36" fmla="*/ 0 w 11"/>
                              <a:gd name="T37" fmla="*/ 2141 h 3105"/>
                              <a:gd name="T38" fmla="*/ 0 w 11"/>
                              <a:gd name="T39" fmla="*/ 2189 h 3105"/>
                              <a:gd name="T40" fmla="*/ 11 w 11"/>
                              <a:gd name="T41" fmla="*/ 2058 h 3105"/>
                              <a:gd name="T42" fmla="*/ 0 w 11"/>
                              <a:gd name="T43" fmla="*/ 2022 h 3105"/>
                              <a:gd name="T44" fmla="*/ 11 w 11"/>
                              <a:gd name="T45" fmla="*/ 2022 h 3105"/>
                              <a:gd name="T46" fmla="*/ 0 w 11"/>
                              <a:gd name="T47" fmla="*/ 1891 h 3105"/>
                              <a:gd name="T48" fmla="*/ 0 w 11"/>
                              <a:gd name="T49" fmla="*/ 1939 h 3105"/>
                              <a:gd name="T50" fmla="*/ 11 w 11"/>
                              <a:gd name="T51" fmla="*/ 1808 h 3105"/>
                              <a:gd name="T52" fmla="*/ 0 w 11"/>
                              <a:gd name="T53" fmla="*/ 1772 h 3105"/>
                              <a:gd name="T54" fmla="*/ 11 w 11"/>
                              <a:gd name="T55" fmla="*/ 1772 h 3105"/>
                              <a:gd name="T56" fmla="*/ 0 w 11"/>
                              <a:gd name="T57" fmla="*/ 1641 h 3105"/>
                              <a:gd name="T58" fmla="*/ 0 w 11"/>
                              <a:gd name="T59" fmla="*/ 1689 h 3105"/>
                              <a:gd name="T60" fmla="*/ 11 w 11"/>
                              <a:gd name="T61" fmla="*/ 1558 h 3105"/>
                              <a:gd name="T62" fmla="*/ 0 w 11"/>
                              <a:gd name="T63" fmla="*/ 1522 h 3105"/>
                              <a:gd name="T64" fmla="*/ 11 w 11"/>
                              <a:gd name="T65" fmla="*/ 1522 h 3105"/>
                              <a:gd name="T66" fmla="*/ 0 w 11"/>
                              <a:gd name="T67" fmla="*/ 1391 h 3105"/>
                              <a:gd name="T68" fmla="*/ 0 w 11"/>
                              <a:gd name="T69" fmla="*/ 1439 h 3105"/>
                              <a:gd name="T70" fmla="*/ 11 w 11"/>
                              <a:gd name="T71" fmla="*/ 1308 h 3105"/>
                              <a:gd name="T72" fmla="*/ 0 w 11"/>
                              <a:gd name="T73" fmla="*/ 1272 h 3105"/>
                              <a:gd name="T74" fmla="*/ 11 w 11"/>
                              <a:gd name="T75" fmla="*/ 1272 h 3105"/>
                              <a:gd name="T76" fmla="*/ 0 w 11"/>
                              <a:gd name="T77" fmla="*/ 1141 h 3105"/>
                              <a:gd name="T78" fmla="*/ 0 w 11"/>
                              <a:gd name="T79" fmla="*/ 1189 h 3105"/>
                              <a:gd name="T80" fmla="*/ 11 w 11"/>
                              <a:gd name="T81" fmla="*/ 1058 h 3105"/>
                              <a:gd name="T82" fmla="*/ 0 w 11"/>
                              <a:gd name="T83" fmla="*/ 1022 h 3105"/>
                              <a:gd name="T84" fmla="*/ 11 w 11"/>
                              <a:gd name="T85" fmla="*/ 1022 h 3105"/>
                              <a:gd name="T86" fmla="*/ 0 w 11"/>
                              <a:gd name="T87" fmla="*/ 891 h 3105"/>
                              <a:gd name="T88" fmla="*/ 0 w 11"/>
                              <a:gd name="T89" fmla="*/ 939 h 3105"/>
                              <a:gd name="T90" fmla="*/ 11 w 11"/>
                              <a:gd name="T91" fmla="*/ 808 h 3105"/>
                              <a:gd name="T92" fmla="*/ 0 w 11"/>
                              <a:gd name="T93" fmla="*/ 772 h 3105"/>
                              <a:gd name="T94" fmla="*/ 11 w 11"/>
                              <a:gd name="T95" fmla="*/ 772 h 3105"/>
                              <a:gd name="T96" fmla="*/ 0 w 11"/>
                              <a:gd name="T97" fmla="*/ 641 h 3105"/>
                              <a:gd name="T98" fmla="*/ 0 w 11"/>
                              <a:gd name="T99" fmla="*/ 689 h 3105"/>
                              <a:gd name="T100" fmla="*/ 11 w 11"/>
                              <a:gd name="T101" fmla="*/ 558 h 3105"/>
                              <a:gd name="T102" fmla="*/ 0 w 11"/>
                              <a:gd name="T103" fmla="*/ 522 h 3105"/>
                              <a:gd name="T104" fmla="*/ 11 w 11"/>
                              <a:gd name="T105" fmla="*/ 522 h 3105"/>
                              <a:gd name="T106" fmla="*/ 0 w 11"/>
                              <a:gd name="T107" fmla="*/ 391 h 3105"/>
                              <a:gd name="T108" fmla="*/ 0 w 11"/>
                              <a:gd name="T109" fmla="*/ 439 h 3105"/>
                              <a:gd name="T110" fmla="*/ 11 w 11"/>
                              <a:gd name="T111" fmla="*/ 308 h 3105"/>
                              <a:gd name="T112" fmla="*/ 0 w 11"/>
                              <a:gd name="T113" fmla="*/ 272 h 3105"/>
                              <a:gd name="T114" fmla="*/ 11 w 11"/>
                              <a:gd name="T115" fmla="*/ 272 h 3105"/>
                              <a:gd name="T116" fmla="*/ 0 w 11"/>
                              <a:gd name="T117" fmla="*/ 141 h 3105"/>
                              <a:gd name="T118" fmla="*/ 0 w 11"/>
                              <a:gd name="T119" fmla="*/ 189 h 3105"/>
                              <a:gd name="T120" fmla="*/ 11 w 11"/>
                              <a:gd name="T121" fmla="*/ 58 h 3105"/>
                              <a:gd name="T122" fmla="*/ 0 w 11"/>
                              <a:gd name="T123" fmla="*/ 22 h 3105"/>
                              <a:gd name="T124" fmla="*/ 11 w 11"/>
                              <a:gd name="T125" fmla="*/ 22 h 3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1" h="3105">
                                <a:moveTo>
                                  <a:pt x="0" y="3105"/>
                                </a:moveTo>
                                <a:lnTo>
                                  <a:pt x="0" y="3058"/>
                                </a:lnTo>
                                <a:lnTo>
                                  <a:pt x="11" y="3058"/>
                                </a:lnTo>
                                <a:lnTo>
                                  <a:pt x="11" y="3105"/>
                                </a:lnTo>
                                <a:lnTo>
                                  <a:pt x="0" y="3105"/>
                                </a:lnTo>
                                <a:close/>
                                <a:moveTo>
                                  <a:pt x="0" y="3022"/>
                                </a:moveTo>
                                <a:lnTo>
                                  <a:pt x="0" y="2974"/>
                                </a:lnTo>
                                <a:lnTo>
                                  <a:pt x="11" y="2974"/>
                                </a:lnTo>
                                <a:lnTo>
                                  <a:pt x="11" y="3022"/>
                                </a:lnTo>
                                <a:lnTo>
                                  <a:pt x="0" y="3022"/>
                                </a:lnTo>
                                <a:close/>
                                <a:moveTo>
                                  <a:pt x="0" y="2939"/>
                                </a:moveTo>
                                <a:lnTo>
                                  <a:pt x="0" y="2891"/>
                                </a:lnTo>
                                <a:lnTo>
                                  <a:pt x="11" y="2891"/>
                                </a:lnTo>
                                <a:lnTo>
                                  <a:pt x="11" y="2939"/>
                                </a:lnTo>
                                <a:lnTo>
                                  <a:pt x="0" y="2939"/>
                                </a:lnTo>
                                <a:close/>
                                <a:moveTo>
                                  <a:pt x="0" y="2855"/>
                                </a:moveTo>
                                <a:lnTo>
                                  <a:pt x="0" y="2808"/>
                                </a:lnTo>
                                <a:lnTo>
                                  <a:pt x="11" y="2808"/>
                                </a:lnTo>
                                <a:lnTo>
                                  <a:pt x="11" y="2855"/>
                                </a:lnTo>
                                <a:lnTo>
                                  <a:pt x="0" y="2855"/>
                                </a:lnTo>
                                <a:close/>
                                <a:moveTo>
                                  <a:pt x="0" y="2772"/>
                                </a:moveTo>
                                <a:lnTo>
                                  <a:pt x="0" y="2725"/>
                                </a:lnTo>
                                <a:lnTo>
                                  <a:pt x="11" y="2725"/>
                                </a:lnTo>
                                <a:lnTo>
                                  <a:pt x="11" y="2772"/>
                                </a:lnTo>
                                <a:lnTo>
                                  <a:pt x="0" y="2772"/>
                                </a:lnTo>
                                <a:close/>
                                <a:moveTo>
                                  <a:pt x="0" y="2689"/>
                                </a:moveTo>
                                <a:lnTo>
                                  <a:pt x="0" y="2641"/>
                                </a:lnTo>
                                <a:lnTo>
                                  <a:pt x="11" y="2641"/>
                                </a:lnTo>
                                <a:lnTo>
                                  <a:pt x="11" y="2689"/>
                                </a:lnTo>
                                <a:lnTo>
                                  <a:pt x="0" y="2689"/>
                                </a:lnTo>
                                <a:close/>
                                <a:moveTo>
                                  <a:pt x="0" y="2605"/>
                                </a:moveTo>
                                <a:lnTo>
                                  <a:pt x="0" y="2558"/>
                                </a:lnTo>
                                <a:lnTo>
                                  <a:pt x="11" y="2558"/>
                                </a:lnTo>
                                <a:lnTo>
                                  <a:pt x="11" y="2605"/>
                                </a:lnTo>
                                <a:lnTo>
                                  <a:pt x="0" y="2605"/>
                                </a:lnTo>
                                <a:close/>
                                <a:moveTo>
                                  <a:pt x="0" y="2522"/>
                                </a:moveTo>
                                <a:lnTo>
                                  <a:pt x="0" y="2475"/>
                                </a:lnTo>
                                <a:lnTo>
                                  <a:pt x="11" y="2475"/>
                                </a:lnTo>
                                <a:lnTo>
                                  <a:pt x="11" y="2522"/>
                                </a:lnTo>
                                <a:lnTo>
                                  <a:pt x="0" y="2522"/>
                                </a:lnTo>
                                <a:close/>
                                <a:moveTo>
                                  <a:pt x="0" y="2439"/>
                                </a:moveTo>
                                <a:lnTo>
                                  <a:pt x="0" y="2391"/>
                                </a:lnTo>
                                <a:lnTo>
                                  <a:pt x="11" y="2391"/>
                                </a:lnTo>
                                <a:lnTo>
                                  <a:pt x="11" y="2439"/>
                                </a:lnTo>
                                <a:lnTo>
                                  <a:pt x="0" y="2439"/>
                                </a:lnTo>
                                <a:close/>
                                <a:moveTo>
                                  <a:pt x="0" y="2355"/>
                                </a:moveTo>
                                <a:lnTo>
                                  <a:pt x="0" y="2308"/>
                                </a:lnTo>
                                <a:lnTo>
                                  <a:pt x="11" y="2308"/>
                                </a:lnTo>
                                <a:lnTo>
                                  <a:pt x="11" y="2355"/>
                                </a:lnTo>
                                <a:lnTo>
                                  <a:pt x="0" y="2355"/>
                                </a:lnTo>
                                <a:close/>
                                <a:moveTo>
                                  <a:pt x="0" y="2272"/>
                                </a:moveTo>
                                <a:lnTo>
                                  <a:pt x="0" y="2225"/>
                                </a:lnTo>
                                <a:lnTo>
                                  <a:pt x="11" y="2225"/>
                                </a:lnTo>
                                <a:lnTo>
                                  <a:pt x="11" y="2272"/>
                                </a:lnTo>
                                <a:lnTo>
                                  <a:pt x="0" y="2272"/>
                                </a:lnTo>
                                <a:close/>
                                <a:moveTo>
                                  <a:pt x="0" y="2189"/>
                                </a:moveTo>
                                <a:lnTo>
                                  <a:pt x="0" y="2141"/>
                                </a:lnTo>
                                <a:lnTo>
                                  <a:pt x="11" y="2141"/>
                                </a:lnTo>
                                <a:lnTo>
                                  <a:pt x="11" y="2189"/>
                                </a:lnTo>
                                <a:lnTo>
                                  <a:pt x="0" y="2189"/>
                                </a:lnTo>
                                <a:close/>
                                <a:moveTo>
                                  <a:pt x="0" y="2105"/>
                                </a:moveTo>
                                <a:lnTo>
                                  <a:pt x="0" y="2058"/>
                                </a:lnTo>
                                <a:lnTo>
                                  <a:pt x="11" y="2058"/>
                                </a:lnTo>
                                <a:lnTo>
                                  <a:pt x="11" y="2105"/>
                                </a:lnTo>
                                <a:lnTo>
                                  <a:pt x="0" y="2105"/>
                                </a:lnTo>
                                <a:close/>
                                <a:moveTo>
                                  <a:pt x="0" y="2022"/>
                                </a:moveTo>
                                <a:lnTo>
                                  <a:pt x="0" y="1975"/>
                                </a:lnTo>
                                <a:lnTo>
                                  <a:pt x="11" y="1975"/>
                                </a:lnTo>
                                <a:lnTo>
                                  <a:pt x="11" y="2022"/>
                                </a:lnTo>
                                <a:lnTo>
                                  <a:pt x="0" y="2022"/>
                                </a:lnTo>
                                <a:close/>
                                <a:moveTo>
                                  <a:pt x="0" y="1939"/>
                                </a:moveTo>
                                <a:lnTo>
                                  <a:pt x="0" y="1891"/>
                                </a:lnTo>
                                <a:lnTo>
                                  <a:pt x="11" y="1891"/>
                                </a:lnTo>
                                <a:lnTo>
                                  <a:pt x="11" y="1939"/>
                                </a:lnTo>
                                <a:lnTo>
                                  <a:pt x="0" y="1939"/>
                                </a:lnTo>
                                <a:close/>
                                <a:moveTo>
                                  <a:pt x="0" y="1856"/>
                                </a:moveTo>
                                <a:lnTo>
                                  <a:pt x="0" y="1808"/>
                                </a:lnTo>
                                <a:lnTo>
                                  <a:pt x="11" y="1808"/>
                                </a:lnTo>
                                <a:lnTo>
                                  <a:pt x="11" y="1856"/>
                                </a:lnTo>
                                <a:lnTo>
                                  <a:pt x="0" y="1856"/>
                                </a:lnTo>
                                <a:close/>
                                <a:moveTo>
                                  <a:pt x="0" y="1772"/>
                                </a:moveTo>
                                <a:lnTo>
                                  <a:pt x="0" y="1725"/>
                                </a:lnTo>
                                <a:lnTo>
                                  <a:pt x="11" y="1725"/>
                                </a:lnTo>
                                <a:lnTo>
                                  <a:pt x="11" y="1772"/>
                                </a:lnTo>
                                <a:lnTo>
                                  <a:pt x="0" y="1772"/>
                                </a:lnTo>
                                <a:close/>
                                <a:moveTo>
                                  <a:pt x="0" y="1689"/>
                                </a:moveTo>
                                <a:lnTo>
                                  <a:pt x="0" y="1641"/>
                                </a:lnTo>
                                <a:lnTo>
                                  <a:pt x="11" y="1641"/>
                                </a:lnTo>
                                <a:lnTo>
                                  <a:pt x="11" y="1689"/>
                                </a:lnTo>
                                <a:lnTo>
                                  <a:pt x="0" y="1689"/>
                                </a:lnTo>
                                <a:close/>
                                <a:moveTo>
                                  <a:pt x="0" y="1606"/>
                                </a:moveTo>
                                <a:lnTo>
                                  <a:pt x="0" y="1558"/>
                                </a:lnTo>
                                <a:lnTo>
                                  <a:pt x="11" y="1558"/>
                                </a:lnTo>
                                <a:lnTo>
                                  <a:pt x="11" y="1606"/>
                                </a:lnTo>
                                <a:lnTo>
                                  <a:pt x="0" y="1606"/>
                                </a:lnTo>
                                <a:close/>
                                <a:moveTo>
                                  <a:pt x="0" y="1522"/>
                                </a:moveTo>
                                <a:lnTo>
                                  <a:pt x="0" y="1475"/>
                                </a:lnTo>
                                <a:lnTo>
                                  <a:pt x="11" y="1475"/>
                                </a:lnTo>
                                <a:lnTo>
                                  <a:pt x="11" y="1522"/>
                                </a:lnTo>
                                <a:lnTo>
                                  <a:pt x="0" y="1522"/>
                                </a:lnTo>
                                <a:close/>
                                <a:moveTo>
                                  <a:pt x="0" y="1439"/>
                                </a:moveTo>
                                <a:lnTo>
                                  <a:pt x="0" y="1391"/>
                                </a:lnTo>
                                <a:lnTo>
                                  <a:pt x="11" y="1391"/>
                                </a:lnTo>
                                <a:lnTo>
                                  <a:pt x="11" y="1439"/>
                                </a:lnTo>
                                <a:lnTo>
                                  <a:pt x="0" y="1439"/>
                                </a:lnTo>
                                <a:close/>
                                <a:moveTo>
                                  <a:pt x="0" y="1356"/>
                                </a:moveTo>
                                <a:lnTo>
                                  <a:pt x="0" y="1308"/>
                                </a:lnTo>
                                <a:lnTo>
                                  <a:pt x="11" y="1308"/>
                                </a:lnTo>
                                <a:lnTo>
                                  <a:pt x="11" y="1356"/>
                                </a:lnTo>
                                <a:lnTo>
                                  <a:pt x="0" y="1356"/>
                                </a:lnTo>
                                <a:close/>
                                <a:moveTo>
                                  <a:pt x="0" y="1272"/>
                                </a:moveTo>
                                <a:lnTo>
                                  <a:pt x="0" y="1225"/>
                                </a:lnTo>
                                <a:lnTo>
                                  <a:pt x="11" y="1225"/>
                                </a:lnTo>
                                <a:lnTo>
                                  <a:pt x="11" y="1272"/>
                                </a:lnTo>
                                <a:lnTo>
                                  <a:pt x="0" y="1272"/>
                                </a:lnTo>
                                <a:close/>
                                <a:moveTo>
                                  <a:pt x="0" y="1189"/>
                                </a:moveTo>
                                <a:lnTo>
                                  <a:pt x="0" y="1141"/>
                                </a:lnTo>
                                <a:lnTo>
                                  <a:pt x="11" y="1141"/>
                                </a:lnTo>
                                <a:lnTo>
                                  <a:pt x="11" y="1189"/>
                                </a:lnTo>
                                <a:lnTo>
                                  <a:pt x="0" y="1189"/>
                                </a:lnTo>
                                <a:close/>
                                <a:moveTo>
                                  <a:pt x="0" y="1106"/>
                                </a:moveTo>
                                <a:lnTo>
                                  <a:pt x="0" y="1058"/>
                                </a:lnTo>
                                <a:lnTo>
                                  <a:pt x="11" y="1058"/>
                                </a:lnTo>
                                <a:lnTo>
                                  <a:pt x="11" y="1106"/>
                                </a:lnTo>
                                <a:lnTo>
                                  <a:pt x="0" y="1106"/>
                                </a:lnTo>
                                <a:close/>
                                <a:moveTo>
                                  <a:pt x="0" y="1022"/>
                                </a:moveTo>
                                <a:lnTo>
                                  <a:pt x="0" y="975"/>
                                </a:lnTo>
                                <a:lnTo>
                                  <a:pt x="11" y="975"/>
                                </a:lnTo>
                                <a:lnTo>
                                  <a:pt x="11" y="1022"/>
                                </a:lnTo>
                                <a:lnTo>
                                  <a:pt x="0" y="1022"/>
                                </a:lnTo>
                                <a:close/>
                                <a:moveTo>
                                  <a:pt x="0" y="939"/>
                                </a:moveTo>
                                <a:lnTo>
                                  <a:pt x="0" y="891"/>
                                </a:lnTo>
                                <a:lnTo>
                                  <a:pt x="11" y="891"/>
                                </a:lnTo>
                                <a:lnTo>
                                  <a:pt x="11" y="939"/>
                                </a:lnTo>
                                <a:lnTo>
                                  <a:pt x="0" y="939"/>
                                </a:lnTo>
                                <a:close/>
                                <a:moveTo>
                                  <a:pt x="0" y="856"/>
                                </a:moveTo>
                                <a:lnTo>
                                  <a:pt x="0" y="808"/>
                                </a:lnTo>
                                <a:lnTo>
                                  <a:pt x="11" y="808"/>
                                </a:lnTo>
                                <a:lnTo>
                                  <a:pt x="11" y="856"/>
                                </a:lnTo>
                                <a:lnTo>
                                  <a:pt x="0" y="856"/>
                                </a:lnTo>
                                <a:close/>
                                <a:moveTo>
                                  <a:pt x="0" y="772"/>
                                </a:moveTo>
                                <a:lnTo>
                                  <a:pt x="0" y="725"/>
                                </a:lnTo>
                                <a:lnTo>
                                  <a:pt x="11" y="725"/>
                                </a:lnTo>
                                <a:lnTo>
                                  <a:pt x="11" y="772"/>
                                </a:lnTo>
                                <a:lnTo>
                                  <a:pt x="0" y="772"/>
                                </a:lnTo>
                                <a:close/>
                                <a:moveTo>
                                  <a:pt x="0" y="689"/>
                                </a:moveTo>
                                <a:lnTo>
                                  <a:pt x="0" y="641"/>
                                </a:lnTo>
                                <a:lnTo>
                                  <a:pt x="11" y="641"/>
                                </a:lnTo>
                                <a:lnTo>
                                  <a:pt x="11" y="689"/>
                                </a:lnTo>
                                <a:lnTo>
                                  <a:pt x="0" y="689"/>
                                </a:lnTo>
                                <a:close/>
                                <a:moveTo>
                                  <a:pt x="0" y="606"/>
                                </a:moveTo>
                                <a:lnTo>
                                  <a:pt x="0" y="558"/>
                                </a:lnTo>
                                <a:lnTo>
                                  <a:pt x="11" y="558"/>
                                </a:lnTo>
                                <a:lnTo>
                                  <a:pt x="11" y="606"/>
                                </a:lnTo>
                                <a:lnTo>
                                  <a:pt x="0" y="606"/>
                                </a:lnTo>
                                <a:close/>
                                <a:moveTo>
                                  <a:pt x="0" y="522"/>
                                </a:moveTo>
                                <a:lnTo>
                                  <a:pt x="0" y="475"/>
                                </a:lnTo>
                                <a:lnTo>
                                  <a:pt x="11" y="475"/>
                                </a:lnTo>
                                <a:lnTo>
                                  <a:pt x="11" y="522"/>
                                </a:lnTo>
                                <a:lnTo>
                                  <a:pt x="0" y="522"/>
                                </a:lnTo>
                                <a:close/>
                                <a:moveTo>
                                  <a:pt x="0" y="439"/>
                                </a:moveTo>
                                <a:lnTo>
                                  <a:pt x="0" y="391"/>
                                </a:lnTo>
                                <a:lnTo>
                                  <a:pt x="11" y="391"/>
                                </a:lnTo>
                                <a:lnTo>
                                  <a:pt x="11" y="439"/>
                                </a:lnTo>
                                <a:lnTo>
                                  <a:pt x="0" y="439"/>
                                </a:lnTo>
                                <a:close/>
                                <a:moveTo>
                                  <a:pt x="0" y="356"/>
                                </a:moveTo>
                                <a:lnTo>
                                  <a:pt x="0" y="308"/>
                                </a:lnTo>
                                <a:lnTo>
                                  <a:pt x="11" y="308"/>
                                </a:lnTo>
                                <a:lnTo>
                                  <a:pt x="11" y="356"/>
                                </a:lnTo>
                                <a:lnTo>
                                  <a:pt x="0" y="356"/>
                                </a:lnTo>
                                <a:close/>
                                <a:moveTo>
                                  <a:pt x="0" y="272"/>
                                </a:moveTo>
                                <a:lnTo>
                                  <a:pt x="0" y="225"/>
                                </a:lnTo>
                                <a:lnTo>
                                  <a:pt x="11" y="225"/>
                                </a:lnTo>
                                <a:lnTo>
                                  <a:pt x="11" y="272"/>
                                </a:lnTo>
                                <a:lnTo>
                                  <a:pt x="0" y="272"/>
                                </a:lnTo>
                                <a:close/>
                                <a:moveTo>
                                  <a:pt x="0" y="189"/>
                                </a:moveTo>
                                <a:lnTo>
                                  <a:pt x="0" y="141"/>
                                </a:lnTo>
                                <a:lnTo>
                                  <a:pt x="11" y="141"/>
                                </a:lnTo>
                                <a:lnTo>
                                  <a:pt x="11" y="189"/>
                                </a:lnTo>
                                <a:lnTo>
                                  <a:pt x="0" y="189"/>
                                </a:lnTo>
                                <a:close/>
                                <a:moveTo>
                                  <a:pt x="0" y="106"/>
                                </a:moveTo>
                                <a:lnTo>
                                  <a:pt x="0" y="58"/>
                                </a:lnTo>
                                <a:lnTo>
                                  <a:pt x="11" y="58"/>
                                </a:lnTo>
                                <a:lnTo>
                                  <a:pt x="11" y="106"/>
                                </a:lnTo>
                                <a:lnTo>
                                  <a:pt x="0" y="106"/>
                                </a:lnTo>
                                <a:close/>
                                <a:moveTo>
                                  <a:pt x="0" y="22"/>
                                </a:moveTo>
                                <a:lnTo>
                                  <a:pt x="0" y="0"/>
                                </a:lnTo>
                                <a:lnTo>
                                  <a:pt x="11" y="0"/>
                                </a:lnTo>
                                <a:lnTo>
                                  <a:pt x="11" y="22"/>
                                </a:lnTo>
                                <a:lnTo>
                                  <a:pt x="0" y="22"/>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202" name="Freeform 3267"/>
                        <wps:cNvSpPr>
                          <a:spLocks noEditPoints="1"/>
                        </wps:cNvSpPr>
                        <wps:spPr bwMode="auto">
                          <a:xfrm>
                            <a:off x="9333" y="2136"/>
                            <a:ext cx="12" cy="3583"/>
                          </a:xfrm>
                          <a:custGeom>
                            <a:avLst/>
                            <a:gdLst>
                              <a:gd name="T0" fmla="*/ 12 w 12"/>
                              <a:gd name="T1" fmla="*/ 3058 h 3105"/>
                              <a:gd name="T2" fmla="*/ 0 w 12"/>
                              <a:gd name="T3" fmla="*/ 3022 h 3105"/>
                              <a:gd name="T4" fmla="*/ 12 w 12"/>
                              <a:gd name="T5" fmla="*/ 3022 h 3105"/>
                              <a:gd name="T6" fmla="*/ 0 w 12"/>
                              <a:gd name="T7" fmla="*/ 2891 h 3105"/>
                              <a:gd name="T8" fmla="*/ 0 w 12"/>
                              <a:gd name="T9" fmla="*/ 2939 h 3105"/>
                              <a:gd name="T10" fmla="*/ 12 w 12"/>
                              <a:gd name="T11" fmla="*/ 2808 h 3105"/>
                              <a:gd name="T12" fmla="*/ 0 w 12"/>
                              <a:gd name="T13" fmla="*/ 2772 h 3105"/>
                              <a:gd name="T14" fmla="*/ 12 w 12"/>
                              <a:gd name="T15" fmla="*/ 2772 h 3105"/>
                              <a:gd name="T16" fmla="*/ 0 w 12"/>
                              <a:gd name="T17" fmla="*/ 2641 h 3105"/>
                              <a:gd name="T18" fmla="*/ 0 w 12"/>
                              <a:gd name="T19" fmla="*/ 2689 h 3105"/>
                              <a:gd name="T20" fmla="*/ 12 w 12"/>
                              <a:gd name="T21" fmla="*/ 2558 h 3105"/>
                              <a:gd name="T22" fmla="*/ 0 w 12"/>
                              <a:gd name="T23" fmla="*/ 2522 h 3105"/>
                              <a:gd name="T24" fmla="*/ 12 w 12"/>
                              <a:gd name="T25" fmla="*/ 2522 h 3105"/>
                              <a:gd name="T26" fmla="*/ 0 w 12"/>
                              <a:gd name="T27" fmla="*/ 2391 h 3105"/>
                              <a:gd name="T28" fmla="*/ 0 w 12"/>
                              <a:gd name="T29" fmla="*/ 2439 h 3105"/>
                              <a:gd name="T30" fmla="*/ 12 w 12"/>
                              <a:gd name="T31" fmla="*/ 2308 h 3105"/>
                              <a:gd name="T32" fmla="*/ 0 w 12"/>
                              <a:gd name="T33" fmla="*/ 2272 h 3105"/>
                              <a:gd name="T34" fmla="*/ 12 w 12"/>
                              <a:gd name="T35" fmla="*/ 2272 h 3105"/>
                              <a:gd name="T36" fmla="*/ 0 w 12"/>
                              <a:gd name="T37" fmla="*/ 2141 h 3105"/>
                              <a:gd name="T38" fmla="*/ 0 w 12"/>
                              <a:gd name="T39" fmla="*/ 2189 h 3105"/>
                              <a:gd name="T40" fmla="*/ 12 w 12"/>
                              <a:gd name="T41" fmla="*/ 2058 h 3105"/>
                              <a:gd name="T42" fmla="*/ 0 w 12"/>
                              <a:gd name="T43" fmla="*/ 2022 h 3105"/>
                              <a:gd name="T44" fmla="*/ 12 w 12"/>
                              <a:gd name="T45" fmla="*/ 2022 h 3105"/>
                              <a:gd name="T46" fmla="*/ 0 w 12"/>
                              <a:gd name="T47" fmla="*/ 1891 h 3105"/>
                              <a:gd name="T48" fmla="*/ 0 w 12"/>
                              <a:gd name="T49" fmla="*/ 1939 h 3105"/>
                              <a:gd name="T50" fmla="*/ 12 w 12"/>
                              <a:gd name="T51" fmla="*/ 1808 h 3105"/>
                              <a:gd name="T52" fmla="*/ 0 w 12"/>
                              <a:gd name="T53" fmla="*/ 1772 h 3105"/>
                              <a:gd name="T54" fmla="*/ 12 w 12"/>
                              <a:gd name="T55" fmla="*/ 1772 h 3105"/>
                              <a:gd name="T56" fmla="*/ 0 w 12"/>
                              <a:gd name="T57" fmla="*/ 1641 h 3105"/>
                              <a:gd name="T58" fmla="*/ 0 w 12"/>
                              <a:gd name="T59" fmla="*/ 1689 h 3105"/>
                              <a:gd name="T60" fmla="*/ 12 w 12"/>
                              <a:gd name="T61" fmla="*/ 1558 h 3105"/>
                              <a:gd name="T62" fmla="*/ 0 w 12"/>
                              <a:gd name="T63" fmla="*/ 1522 h 3105"/>
                              <a:gd name="T64" fmla="*/ 12 w 12"/>
                              <a:gd name="T65" fmla="*/ 1522 h 3105"/>
                              <a:gd name="T66" fmla="*/ 0 w 12"/>
                              <a:gd name="T67" fmla="*/ 1391 h 3105"/>
                              <a:gd name="T68" fmla="*/ 0 w 12"/>
                              <a:gd name="T69" fmla="*/ 1439 h 3105"/>
                              <a:gd name="T70" fmla="*/ 12 w 12"/>
                              <a:gd name="T71" fmla="*/ 1308 h 3105"/>
                              <a:gd name="T72" fmla="*/ 0 w 12"/>
                              <a:gd name="T73" fmla="*/ 1272 h 3105"/>
                              <a:gd name="T74" fmla="*/ 12 w 12"/>
                              <a:gd name="T75" fmla="*/ 1272 h 3105"/>
                              <a:gd name="T76" fmla="*/ 0 w 12"/>
                              <a:gd name="T77" fmla="*/ 1141 h 3105"/>
                              <a:gd name="T78" fmla="*/ 0 w 12"/>
                              <a:gd name="T79" fmla="*/ 1189 h 3105"/>
                              <a:gd name="T80" fmla="*/ 12 w 12"/>
                              <a:gd name="T81" fmla="*/ 1058 h 3105"/>
                              <a:gd name="T82" fmla="*/ 0 w 12"/>
                              <a:gd name="T83" fmla="*/ 1022 h 3105"/>
                              <a:gd name="T84" fmla="*/ 12 w 12"/>
                              <a:gd name="T85" fmla="*/ 1022 h 3105"/>
                              <a:gd name="T86" fmla="*/ 0 w 12"/>
                              <a:gd name="T87" fmla="*/ 891 h 3105"/>
                              <a:gd name="T88" fmla="*/ 0 w 12"/>
                              <a:gd name="T89" fmla="*/ 939 h 3105"/>
                              <a:gd name="T90" fmla="*/ 12 w 12"/>
                              <a:gd name="T91" fmla="*/ 808 h 3105"/>
                              <a:gd name="T92" fmla="*/ 0 w 12"/>
                              <a:gd name="T93" fmla="*/ 772 h 3105"/>
                              <a:gd name="T94" fmla="*/ 12 w 12"/>
                              <a:gd name="T95" fmla="*/ 772 h 3105"/>
                              <a:gd name="T96" fmla="*/ 0 w 12"/>
                              <a:gd name="T97" fmla="*/ 641 h 3105"/>
                              <a:gd name="T98" fmla="*/ 0 w 12"/>
                              <a:gd name="T99" fmla="*/ 689 h 3105"/>
                              <a:gd name="T100" fmla="*/ 12 w 12"/>
                              <a:gd name="T101" fmla="*/ 558 h 3105"/>
                              <a:gd name="T102" fmla="*/ 0 w 12"/>
                              <a:gd name="T103" fmla="*/ 522 h 3105"/>
                              <a:gd name="T104" fmla="*/ 12 w 12"/>
                              <a:gd name="T105" fmla="*/ 522 h 3105"/>
                              <a:gd name="T106" fmla="*/ 0 w 12"/>
                              <a:gd name="T107" fmla="*/ 391 h 3105"/>
                              <a:gd name="T108" fmla="*/ 0 w 12"/>
                              <a:gd name="T109" fmla="*/ 439 h 3105"/>
                              <a:gd name="T110" fmla="*/ 12 w 12"/>
                              <a:gd name="T111" fmla="*/ 308 h 3105"/>
                              <a:gd name="T112" fmla="*/ 0 w 12"/>
                              <a:gd name="T113" fmla="*/ 273 h 3105"/>
                              <a:gd name="T114" fmla="*/ 12 w 12"/>
                              <a:gd name="T115" fmla="*/ 273 h 3105"/>
                              <a:gd name="T116" fmla="*/ 0 w 12"/>
                              <a:gd name="T117" fmla="*/ 141 h 3105"/>
                              <a:gd name="T118" fmla="*/ 0 w 12"/>
                              <a:gd name="T119" fmla="*/ 189 h 3105"/>
                              <a:gd name="T120" fmla="*/ 12 w 12"/>
                              <a:gd name="T121" fmla="*/ 58 h 3105"/>
                              <a:gd name="T122" fmla="*/ 0 w 12"/>
                              <a:gd name="T123" fmla="*/ 23 h 3105"/>
                              <a:gd name="T124" fmla="*/ 12 w 12"/>
                              <a:gd name="T125" fmla="*/ 23 h 3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2" h="3105">
                                <a:moveTo>
                                  <a:pt x="0" y="3105"/>
                                </a:moveTo>
                                <a:lnTo>
                                  <a:pt x="0" y="3058"/>
                                </a:lnTo>
                                <a:lnTo>
                                  <a:pt x="12" y="3058"/>
                                </a:lnTo>
                                <a:lnTo>
                                  <a:pt x="12" y="3105"/>
                                </a:lnTo>
                                <a:lnTo>
                                  <a:pt x="0" y="3105"/>
                                </a:lnTo>
                                <a:close/>
                                <a:moveTo>
                                  <a:pt x="0" y="3022"/>
                                </a:moveTo>
                                <a:lnTo>
                                  <a:pt x="0" y="2975"/>
                                </a:lnTo>
                                <a:lnTo>
                                  <a:pt x="12" y="2975"/>
                                </a:lnTo>
                                <a:lnTo>
                                  <a:pt x="12" y="3022"/>
                                </a:lnTo>
                                <a:lnTo>
                                  <a:pt x="0" y="3022"/>
                                </a:lnTo>
                                <a:close/>
                                <a:moveTo>
                                  <a:pt x="0" y="2939"/>
                                </a:moveTo>
                                <a:lnTo>
                                  <a:pt x="0" y="2891"/>
                                </a:lnTo>
                                <a:lnTo>
                                  <a:pt x="12" y="2891"/>
                                </a:lnTo>
                                <a:lnTo>
                                  <a:pt x="12" y="2939"/>
                                </a:lnTo>
                                <a:lnTo>
                                  <a:pt x="0" y="2939"/>
                                </a:lnTo>
                                <a:close/>
                                <a:moveTo>
                                  <a:pt x="0" y="2855"/>
                                </a:moveTo>
                                <a:lnTo>
                                  <a:pt x="0" y="2808"/>
                                </a:lnTo>
                                <a:lnTo>
                                  <a:pt x="12" y="2808"/>
                                </a:lnTo>
                                <a:lnTo>
                                  <a:pt x="12" y="2855"/>
                                </a:lnTo>
                                <a:lnTo>
                                  <a:pt x="0" y="2855"/>
                                </a:lnTo>
                                <a:close/>
                                <a:moveTo>
                                  <a:pt x="0" y="2772"/>
                                </a:moveTo>
                                <a:lnTo>
                                  <a:pt x="0" y="2725"/>
                                </a:lnTo>
                                <a:lnTo>
                                  <a:pt x="12" y="2725"/>
                                </a:lnTo>
                                <a:lnTo>
                                  <a:pt x="12" y="2772"/>
                                </a:lnTo>
                                <a:lnTo>
                                  <a:pt x="0" y="2772"/>
                                </a:lnTo>
                                <a:close/>
                                <a:moveTo>
                                  <a:pt x="0" y="2689"/>
                                </a:moveTo>
                                <a:lnTo>
                                  <a:pt x="0" y="2641"/>
                                </a:lnTo>
                                <a:lnTo>
                                  <a:pt x="12" y="2641"/>
                                </a:lnTo>
                                <a:lnTo>
                                  <a:pt x="12" y="2689"/>
                                </a:lnTo>
                                <a:lnTo>
                                  <a:pt x="0" y="2689"/>
                                </a:lnTo>
                                <a:close/>
                                <a:moveTo>
                                  <a:pt x="0" y="2605"/>
                                </a:moveTo>
                                <a:lnTo>
                                  <a:pt x="0" y="2558"/>
                                </a:lnTo>
                                <a:lnTo>
                                  <a:pt x="12" y="2558"/>
                                </a:lnTo>
                                <a:lnTo>
                                  <a:pt x="12" y="2605"/>
                                </a:lnTo>
                                <a:lnTo>
                                  <a:pt x="0" y="2605"/>
                                </a:lnTo>
                                <a:close/>
                                <a:moveTo>
                                  <a:pt x="0" y="2522"/>
                                </a:moveTo>
                                <a:lnTo>
                                  <a:pt x="0" y="2475"/>
                                </a:lnTo>
                                <a:lnTo>
                                  <a:pt x="12" y="2475"/>
                                </a:lnTo>
                                <a:lnTo>
                                  <a:pt x="12" y="2522"/>
                                </a:lnTo>
                                <a:lnTo>
                                  <a:pt x="0" y="2522"/>
                                </a:lnTo>
                                <a:close/>
                                <a:moveTo>
                                  <a:pt x="0" y="2439"/>
                                </a:moveTo>
                                <a:lnTo>
                                  <a:pt x="0" y="2391"/>
                                </a:lnTo>
                                <a:lnTo>
                                  <a:pt x="12" y="2391"/>
                                </a:lnTo>
                                <a:lnTo>
                                  <a:pt x="12" y="2439"/>
                                </a:lnTo>
                                <a:lnTo>
                                  <a:pt x="0" y="2439"/>
                                </a:lnTo>
                                <a:close/>
                                <a:moveTo>
                                  <a:pt x="0" y="2355"/>
                                </a:moveTo>
                                <a:lnTo>
                                  <a:pt x="0" y="2308"/>
                                </a:lnTo>
                                <a:lnTo>
                                  <a:pt x="12" y="2308"/>
                                </a:lnTo>
                                <a:lnTo>
                                  <a:pt x="12" y="2355"/>
                                </a:lnTo>
                                <a:lnTo>
                                  <a:pt x="0" y="2355"/>
                                </a:lnTo>
                                <a:close/>
                                <a:moveTo>
                                  <a:pt x="0" y="2272"/>
                                </a:moveTo>
                                <a:lnTo>
                                  <a:pt x="0" y="2225"/>
                                </a:lnTo>
                                <a:lnTo>
                                  <a:pt x="12" y="2225"/>
                                </a:lnTo>
                                <a:lnTo>
                                  <a:pt x="12" y="2272"/>
                                </a:lnTo>
                                <a:lnTo>
                                  <a:pt x="0" y="2272"/>
                                </a:lnTo>
                                <a:close/>
                                <a:moveTo>
                                  <a:pt x="0" y="2189"/>
                                </a:moveTo>
                                <a:lnTo>
                                  <a:pt x="0" y="2141"/>
                                </a:lnTo>
                                <a:lnTo>
                                  <a:pt x="12" y="2141"/>
                                </a:lnTo>
                                <a:lnTo>
                                  <a:pt x="12" y="2189"/>
                                </a:lnTo>
                                <a:lnTo>
                                  <a:pt x="0" y="2189"/>
                                </a:lnTo>
                                <a:close/>
                                <a:moveTo>
                                  <a:pt x="0" y="2105"/>
                                </a:moveTo>
                                <a:lnTo>
                                  <a:pt x="0" y="2058"/>
                                </a:lnTo>
                                <a:lnTo>
                                  <a:pt x="12" y="2058"/>
                                </a:lnTo>
                                <a:lnTo>
                                  <a:pt x="12" y="2105"/>
                                </a:lnTo>
                                <a:lnTo>
                                  <a:pt x="0" y="2105"/>
                                </a:lnTo>
                                <a:close/>
                                <a:moveTo>
                                  <a:pt x="0" y="2022"/>
                                </a:moveTo>
                                <a:lnTo>
                                  <a:pt x="0" y="1975"/>
                                </a:lnTo>
                                <a:lnTo>
                                  <a:pt x="12" y="1975"/>
                                </a:lnTo>
                                <a:lnTo>
                                  <a:pt x="12" y="2022"/>
                                </a:lnTo>
                                <a:lnTo>
                                  <a:pt x="0" y="2022"/>
                                </a:lnTo>
                                <a:close/>
                                <a:moveTo>
                                  <a:pt x="0" y="1939"/>
                                </a:moveTo>
                                <a:lnTo>
                                  <a:pt x="0" y="1891"/>
                                </a:lnTo>
                                <a:lnTo>
                                  <a:pt x="12" y="1891"/>
                                </a:lnTo>
                                <a:lnTo>
                                  <a:pt x="12" y="1939"/>
                                </a:lnTo>
                                <a:lnTo>
                                  <a:pt x="0" y="1939"/>
                                </a:lnTo>
                                <a:close/>
                                <a:moveTo>
                                  <a:pt x="0" y="1856"/>
                                </a:moveTo>
                                <a:lnTo>
                                  <a:pt x="0" y="1808"/>
                                </a:lnTo>
                                <a:lnTo>
                                  <a:pt x="12" y="1808"/>
                                </a:lnTo>
                                <a:lnTo>
                                  <a:pt x="12" y="1856"/>
                                </a:lnTo>
                                <a:lnTo>
                                  <a:pt x="0" y="1856"/>
                                </a:lnTo>
                                <a:close/>
                                <a:moveTo>
                                  <a:pt x="0" y="1772"/>
                                </a:moveTo>
                                <a:lnTo>
                                  <a:pt x="0" y="1725"/>
                                </a:lnTo>
                                <a:lnTo>
                                  <a:pt x="12" y="1725"/>
                                </a:lnTo>
                                <a:lnTo>
                                  <a:pt x="12" y="1772"/>
                                </a:lnTo>
                                <a:lnTo>
                                  <a:pt x="0" y="1772"/>
                                </a:lnTo>
                                <a:close/>
                                <a:moveTo>
                                  <a:pt x="0" y="1689"/>
                                </a:moveTo>
                                <a:lnTo>
                                  <a:pt x="0" y="1641"/>
                                </a:lnTo>
                                <a:lnTo>
                                  <a:pt x="12" y="1641"/>
                                </a:lnTo>
                                <a:lnTo>
                                  <a:pt x="12" y="1689"/>
                                </a:lnTo>
                                <a:lnTo>
                                  <a:pt x="0" y="1689"/>
                                </a:lnTo>
                                <a:close/>
                                <a:moveTo>
                                  <a:pt x="0" y="1606"/>
                                </a:moveTo>
                                <a:lnTo>
                                  <a:pt x="0" y="1558"/>
                                </a:lnTo>
                                <a:lnTo>
                                  <a:pt x="12" y="1558"/>
                                </a:lnTo>
                                <a:lnTo>
                                  <a:pt x="12" y="1606"/>
                                </a:lnTo>
                                <a:lnTo>
                                  <a:pt x="0" y="1606"/>
                                </a:lnTo>
                                <a:close/>
                                <a:moveTo>
                                  <a:pt x="0" y="1522"/>
                                </a:moveTo>
                                <a:lnTo>
                                  <a:pt x="0" y="1475"/>
                                </a:lnTo>
                                <a:lnTo>
                                  <a:pt x="12" y="1475"/>
                                </a:lnTo>
                                <a:lnTo>
                                  <a:pt x="12" y="1522"/>
                                </a:lnTo>
                                <a:lnTo>
                                  <a:pt x="0" y="1522"/>
                                </a:lnTo>
                                <a:close/>
                                <a:moveTo>
                                  <a:pt x="0" y="1439"/>
                                </a:moveTo>
                                <a:lnTo>
                                  <a:pt x="0" y="1391"/>
                                </a:lnTo>
                                <a:lnTo>
                                  <a:pt x="12" y="1391"/>
                                </a:lnTo>
                                <a:lnTo>
                                  <a:pt x="12" y="1439"/>
                                </a:lnTo>
                                <a:lnTo>
                                  <a:pt x="0" y="1439"/>
                                </a:lnTo>
                                <a:close/>
                                <a:moveTo>
                                  <a:pt x="0" y="1356"/>
                                </a:moveTo>
                                <a:lnTo>
                                  <a:pt x="0" y="1308"/>
                                </a:lnTo>
                                <a:lnTo>
                                  <a:pt x="12" y="1308"/>
                                </a:lnTo>
                                <a:lnTo>
                                  <a:pt x="12" y="1356"/>
                                </a:lnTo>
                                <a:lnTo>
                                  <a:pt x="0" y="1356"/>
                                </a:lnTo>
                                <a:close/>
                                <a:moveTo>
                                  <a:pt x="0" y="1272"/>
                                </a:moveTo>
                                <a:lnTo>
                                  <a:pt x="0" y="1225"/>
                                </a:lnTo>
                                <a:lnTo>
                                  <a:pt x="12" y="1225"/>
                                </a:lnTo>
                                <a:lnTo>
                                  <a:pt x="12" y="1272"/>
                                </a:lnTo>
                                <a:lnTo>
                                  <a:pt x="0" y="1272"/>
                                </a:lnTo>
                                <a:close/>
                                <a:moveTo>
                                  <a:pt x="0" y="1189"/>
                                </a:moveTo>
                                <a:lnTo>
                                  <a:pt x="0" y="1141"/>
                                </a:lnTo>
                                <a:lnTo>
                                  <a:pt x="12" y="1141"/>
                                </a:lnTo>
                                <a:lnTo>
                                  <a:pt x="12" y="1189"/>
                                </a:lnTo>
                                <a:lnTo>
                                  <a:pt x="0" y="1189"/>
                                </a:lnTo>
                                <a:close/>
                                <a:moveTo>
                                  <a:pt x="0" y="1106"/>
                                </a:moveTo>
                                <a:lnTo>
                                  <a:pt x="0" y="1058"/>
                                </a:lnTo>
                                <a:lnTo>
                                  <a:pt x="12" y="1058"/>
                                </a:lnTo>
                                <a:lnTo>
                                  <a:pt x="12" y="1106"/>
                                </a:lnTo>
                                <a:lnTo>
                                  <a:pt x="0" y="1106"/>
                                </a:lnTo>
                                <a:close/>
                                <a:moveTo>
                                  <a:pt x="0" y="1022"/>
                                </a:moveTo>
                                <a:lnTo>
                                  <a:pt x="0" y="975"/>
                                </a:lnTo>
                                <a:lnTo>
                                  <a:pt x="12" y="975"/>
                                </a:lnTo>
                                <a:lnTo>
                                  <a:pt x="12" y="1022"/>
                                </a:lnTo>
                                <a:lnTo>
                                  <a:pt x="0" y="1022"/>
                                </a:lnTo>
                                <a:close/>
                                <a:moveTo>
                                  <a:pt x="0" y="939"/>
                                </a:moveTo>
                                <a:lnTo>
                                  <a:pt x="0" y="891"/>
                                </a:lnTo>
                                <a:lnTo>
                                  <a:pt x="12" y="891"/>
                                </a:lnTo>
                                <a:lnTo>
                                  <a:pt x="12" y="939"/>
                                </a:lnTo>
                                <a:lnTo>
                                  <a:pt x="0" y="939"/>
                                </a:lnTo>
                                <a:close/>
                                <a:moveTo>
                                  <a:pt x="0" y="856"/>
                                </a:moveTo>
                                <a:lnTo>
                                  <a:pt x="0" y="808"/>
                                </a:lnTo>
                                <a:lnTo>
                                  <a:pt x="12" y="808"/>
                                </a:lnTo>
                                <a:lnTo>
                                  <a:pt x="12" y="856"/>
                                </a:lnTo>
                                <a:lnTo>
                                  <a:pt x="0" y="856"/>
                                </a:lnTo>
                                <a:close/>
                                <a:moveTo>
                                  <a:pt x="0" y="772"/>
                                </a:moveTo>
                                <a:lnTo>
                                  <a:pt x="0" y="725"/>
                                </a:lnTo>
                                <a:lnTo>
                                  <a:pt x="12" y="725"/>
                                </a:lnTo>
                                <a:lnTo>
                                  <a:pt x="12" y="772"/>
                                </a:lnTo>
                                <a:lnTo>
                                  <a:pt x="0" y="772"/>
                                </a:lnTo>
                                <a:close/>
                                <a:moveTo>
                                  <a:pt x="0" y="689"/>
                                </a:moveTo>
                                <a:lnTo>
                                  <a:pt x="0" y="641"/>
                                </a:lnTo>
                                <a:lnTo>
                                  <a:pt x="12" y="641"/>
                                </a:lnTo>
                                <a:lnTo>
                                  <a:pt x="12" y="689"/>
                                </a:lnTo>
                                <a:lnTo>
                                  <a:pt x="0" y="689"/>
                                </a:lnTo>
                                <a:close/>
                                <a:moveTo>
                                  <a:pt x="0" y="606"/>
                                </a:moveTo>
                                <a:lnTo>
                                  <a:pt x="0" y="558"/>
                                </a:lnTo>
                                <a:lnTo>
                                  <a:pt x="12" y="558"/>
                                </a:lnTo>
                                <a:lnTo>
                                  <a:pt x="12" y="606"/>
                                </a:lnTo>
                                <a:lnTo>
                                  <a:pt x="0" y="606"/>
                                </a:lnTo>
                                <a:close/>
                                <a:moveTo>
                                  <a:pt x="0" y="522"/>
                                </a:moveTo>
                                <a:lnTo>
                                  <a:pt x="0" y="475"/>
                                </a:lnTo>
                                <a:lnTo>
                                  <a:pt x="12" y="475"/>
                                </a:lnTo>
                                <a:lnTo>
                                  <a:pt x="12" y="522"/>
                                </a:lnTo>
                                <a:lnTo>
                                  <a:pt x="0" y="522"/>
                                </a:lnTo>
                                <a:close/>
                                <a:moveTo>
                                  <a:pt x="0" y="439"/>
                                </a:moveTo>
                                <a:lnTo>
                                  <a:pt x="0" y="391"/>
                                </a:lnTo>
                                <a:lnTo>
                                  <a:pt x="12" y="391"/>
                                </a:lnTo>
                                <a:lnTo>
                                  <a:pt x="12" y="439"/>
                                </a:lnTo>
                                <a:lnTo>
                                  <a:pt x="0" y="439"/>
                                </a:lnTo>
                                <a:close/>
                                <a:moveTo>
                                  <a:pt x="0" y="356"/>
                                </a:moveTo>
                                <a:lnTo>
                                  <a:pt x="0" y="308"/>
                                </a:lnTo>
                                <a:lnTo>
                                  <a:pt x="12" y="308"/>
                                </a:lnTo>
                                <a:lnTo>
                                  <a:pt x="12" y="356"/>
                                </a:lnTo>
                                <a:lnTo>
                                  <a:pt x="0" y="356"/>
                                </a:lnTo>
                                <a:close/>
                                <a:moveTo>
                                  <a:pt x="0" y="273"/>
                                </a:moveTo>
                                <a:lnTo>
                                  <a:pt x="0" y="225"/>
                                </a:lnTo>
                                <a:lnTo>
                                  <a:pt x="12" y="225"/>
                                </a:lnTo>
                                <a:lnTo>
                                  <a:pt x="12" y="273"/>
                                </a:lnTo>
                                <a:lnTo>
                                  <a:pt x="0" y="273"/>
                                </a:lnTo>
                                <a:close/>
                                <a:moveTo>
                                  <a:pt x="0" y="189"/>
                                </a:moveTo>
                                <a:lnTo>
                                  <a:pt x="0" y="141"/>
                                </a:lnTo>
                                <a:lnTo>
                                  <a:pt x="12" y="141"/>
                                </a:lnTo>
                                <a:lnTo>
                                  <a:pt x="12" y="189"/>
                                </a:lnTo>
                                <a:lnTo>
                                  <a:pt x="0" y="189"/>
                                </a:lnTo>
                                <a:close/>
                                <a:moveTo>
                                  <a:pt x="0" y="106"/>
                                </a:moveTo>
                                <a:lnTo>
                                  <a:pt x="0" y="58"/>
                                </a:lnTo>
                                <a:lnTo>
                                  <a:pt x="12" y="58"/>
                                </a:lnTo>
                                <a:lnTo>
                                  <a:pt x="12" y="106"/>
                                </a:lnTo>
                                <a:lnTo>
                                  <a:pt x="0" y="106"/>
                                </a:lnTo>
                                <a:close/>
                                <a:moveTo>
                                  <a:pt x="0" y="23"/>
                                </a:moveTo>
                                <a:lnTo>
                                  <a:pt x="0" y="0"/>
                                </a:lnTo>
                                <a:lnTo>
                                  <a:pt x="12" y="0"/>
                                </a:lnTo>
                                <a:lnTo>
                                  <a:pt x="12" y="23"/>
                                </a:lnTo>
                                <a:lnTo>
                                  <a:pt x="0" y="23"/>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203" name="Freeform 3268"/>
                        <wps:cNvSpPr>
                          <a:spLocks noEditPoints="1"/>
                        </wps:cNvSpPr>
                        <wps:spPr bwMode="auto">
                          <a:xfrm>
                            <a:off x="2900" y="2604"/>
                            <a:ext cx="12" cy="3115"/>
                          </a:xfrm>
                          <a:custGeom>
                            <a:avLst/>
                            <a:gdLst>
                              <a:gd name="T0" fmla="*/ 12 w 12"/>
                              <a:gd name="T1" fmla="*/ 2653 h 2700"/>
                              <a:gd name="T2" fmla="*/ 0 w 12"/>
                              <a:gd name="T3" fmla="*/ 2617 h 2700"/>
                              <a:gd name="T4" fmla="*/ 12 w 12"/>
                              <a:gd name="T5" fmla="*/ 2617 h 2700"/>
                              <a:gd name="T6" fmla="*/ 0 w 12"/>
                              <a:gd name="T7" fmla="*/ 2486 h 2700"/>
                              <a:gd name="T8" fmla="*/ 0 w 12"/>
                              <a:gd name="T9" fmla="*/ 2534 h 2700"/>
                              <a:gd name="T10" fmla="*/ 12 w 12"/>
                              <a:gd name="T11" fmla="*/ 2403 h 2700"/>
                              <a:gd name="T12" fmla="*/ 0 w 12"/>
                              <a:gd name="T13" fmla="*/ 2367 h 2700"/>
                              <a:gd name="T14" fmla="*/ 12 w 12"/>
                              <a:gd name="T15" fmla="*/ 2367 h 2700"/>
                              <a:gd name="T16" fmla="*/ 0 w 12"/>
                              <a:gd name="T17" fmla="*/ 2236 h 2700"/>
                              <a:gd name="T18" fmla="*/ 0 w 12"/>
                              <a:gd name="T19" fmla="*/ 2284 h 2700"/>
                              <a:gd name="T20" fmla="*/ 12 w 12"/>
                              <a:gd name="T21" fmla="*/ 2153 h 2700"/>
                              <a:gd name="T22" fmla="*/ 0 w 12"/>
                              <a:gd name="T23" fmla="*/ 2117 h 2700"/>
                              <a:gd name="T24" fmla="*/ 12 w 12"/>
                              <a:gd name="T25" fmla="*/ 2117 h 2700"/>
                              <a:gd name="T26" fmla="*/ 0 w 12"/>
                              <a:gd name="T27" fmla="*/ 1986 h 2700"/>
                              <a:gd name="T28" fmla="*/ 0 w 12"/>
                              <a:gd name="T29" fmla="*/ 2034 h 2700"/>
                              <a:gd name="T30" fmla="*/ 12 w 12"/>
                              <a:gd name="T31" fmla="*/ 1903 h 2700"/>
                              <a:gd name="T32" fmla="*/ 0 w 12"/>
                              <a:gd name="T33" fmla="*/ 1867 h 2700"/>
                              <a:gd name="T34" fmla="*/ 12 w 12"/>
                              <a:gd name="T35" fmla="*/ 1867 h 2700"/>
                              <a:gd name="T36" fmla="*/ 0 w 12"/>
                              <a:gd name="T37" fmla="*/ 1736 h 2700"/>
                              <a:gd name="T38" fmla="*/ 0 w 12"/>
                              <a:gd name="T39" fmla="*/ 1784 h 2700"/>
                              <a:gd name="T40" fmla="*/ 12 w 12"/>
                              <a:gd name="T41" fmla="*/ 1653 h 2700"/>
                              <a:gd name="T42" fmla="*/ 0 w 12"/>
                              <a:gd name="T43" fmla="*/ 1617 h 2700"/>
                              <a:gd name="T44" fmla="*/ 12 w 12"/>
                              <a:gd name="T45" fmla="*/ 1617 h 2700"/>
                              <a:gd name="T46" fmla="*/ 0 w 12"/>
                              <a:gd name="T47" fmla="*/ 1486 h 2700"/>
                              <a:gd name="T48" fmla="*/ 0 w 12"/>
                              <a:gd name="T49" fmla="*/ 1534 h 2700"/>
                              <a:gd name="T50" fmla="*/ 12 w 12"/>
                              <a:gd name="T51" fmla="*/ 1403 h 2700"/>
                              <a:gd name="T52" fmla="*/ 0 w 12"/>
                              <a:gd name="T53" fmla="*/ 1367 h 2700"/>
                              <a:gd name="T54" fmla="*/ 12 w 12"/>
                              <a:gd name="T55" fmla="*/ 1367 h 2700"/>
                              <a:gd name="T56" fmla="*/ 0 w 12"/>
                              <a:gd name="T57" fmla="*/ 1236 h 2700"/>
                              <a:gd name="T58" fmla="*/ 0 w 12"/>
                              <a:gd name="T59" fmla="*/ 1284 h 2700"/>
                              <a:gd name="T60" fmla="*/ 12 w 12"/>
                              <a:gd name="T61" fmla="*/ 1153 h 2700"/>
                              <a:gd name="T62" fmla="*/ 0 w 12"/>
                              <a:gd name="T63" fmla="*/ 1117 h 2700"/>
                              <a:gd name="T64" fmla="*/ 12 w 12"/>
                              <a:gd name="T65" fmla="*/ 1117 h 2700"/>
                              <a:gd name="T66" fmla="*/ 0 w 12"/>
                              <a:gd name="T67" fmla="*/ 986 h 2700"/>
                              <a:gd name="T68" fmla="*/ 0 w 12"/>
                              <a:gd name="T69" fmla="*/ 1034 h 2700"/>
                              <a:gd name="T70" fmla="*/ 12 w 12"/>
                              <a:gd name="T71" fmla="*/ 903 h 2700"/>
                              <a:gd name="T72" fmla="*/ 0 w 12"/>
                              <a:gd name="T73" fmla="*/ 867 h 2700"/>
                              <a:gd name="T74" fmla="*/ 12 w 12"/>
                              <a:gd name="T75" fmla="*/ 867 h 2700"/>
                              <a:gd name="T76" fmla="*/ 0 w 12"/>
                              <a:gd name="T77" fmla="*/ 736 h 2700"/>
                              <a:gd name="T78" fmla="*/ 0 w 12"/>
                              <a:gd name="T79" fmla="*/ 784 h 2700"/>
                              <a:gd name="T80" fmla="*/ 12 w 12"/>
                              <a:gd name="T81" fmla="*/ 653 h 2700"/>
                              <a:gd name="T82" fmla="*/ 0 w 12"/>
                              <a:gd name="T83" fmla="*/ 617 h 2700"/>
                              <a:gd name="T84" fmla="*/ 12 w 12"/>
                              <a:gd name="T85" fmla="*/ 617 h 2700"/>
                              <a:gd name="T86" fmla="*/ 0 w 12"/>
                              <a:gd name="T87" fmla="*/ 486 h 2700"/>
                              <a:gd name="T88" fmla="*/ 0 w 12"/>
                              <a:gd name="T89" fmla="*/ 534 h 2700"/>
                              <a:gd name="T90" fmla="*/ 12 w 12"/>
                              <a:gd name="T91" fmla="*/ 403 h 2700"/>
                              <a:gd name="T92" fmla="*/ 0 w 12"/>
                              <a:gd name="T93" fmla="*/ 367 h 2700"/>
                              <a:gd name="T94" fmla="*/ 12 w 12"/>
                              <a:gd name="T95" fmla="*/ 367 h 2700"/>
                              <a:gd name="T96" fmla="*/ 0 w 12"/>
                              <a:gd name="T97" fmla="*/ 236 h 2700"/>
                              <a:gd name="T98" fmla="*/ 0 w 12"/>
                              <a:gd name="T99" fmla="*/ 284 h 2700"/>
                              <a:gd name="T100" fmla="*/ 12 w 12"/>
                              <a:gd name="T101" fmla="*/ 153 h 2700"/>
                              <a:gd name="T102" fmla="*/ 0 w 12"/>
                              <a:gd name="T103" fmla="*/ 117 h 2700"/>
                              <a:gd name="T104" fmla="*/ 12 w 12"/>
                              <a:gd name="T105" fmla="*/ 117 h 2700"/>
                              <a:gd name="T106" fmla="*/ 0 w 12"/>
                              <a:gd name="T107" fmla="*/ 0 h 2700"/>
                              <a:gd name="T108" fmla="*/ 0 w 12"/>
                              <a:gd name="T109" fmla="*/ 34 h 2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2" h="2700">
                                <a:moveTo>
                                  <a:pt x="0" y="2700"/>
                                </a:moveTo>
                                <a:lnTo>
                                  <a:pt x="0" y="2653"/>
                                </a:lnTo>
                                <a:lnTo>
                                  <a:pt x="12" y="2653"/>
                                </a:lnTo>
                                <a:lnTo>
                                  <a:pt x="12" y="2700"/>
                                </a:lnTo>
                                <a:lnTo>
                                  <a:pt x="0" y="2700"/>
                                </a:lnTo>
                                <a:close/>
                                <a:moveTo>
                                  <a:pt x="0" y="2617"/>
                                </a:moveTo>
                                <a:lnTo>
                                  <a:pt x="0" y="2569"/>
                                </a:lnTo>
                                <a:lnTo>
                                  <a:pt x="12" y="2569"/>
                                </a:lnTo>
                                <a:lnTo>
                                  <a:pt x="12" y="2617"/>
                                </a:lnTo>
                                <a:lnTo>
                                  <a:pt x="0" y="2617"/>
                                </a:lnTo>
                                <a:close/>
                                <a:moveTo>
                                  <a:pt x="0" y="2534"/>
                                </a:moveTo>
                                <a:lnTo>
                                  <a:pt x="0" y="2486"/>
                                </a:lnTo>
                                <a:lnTo>
                                  <a:pt x="12" y="2486"/>
                                </a:lnTo>
                                <a:lnTo>
                                  <a:pt x="12" y="2534"/>
                                </a:lnTo>
                                <a:lnTo>
                                  <a:pt x="0" y="2534"/>
                                </a:lnTo>
                                <a:close/>
                                <a:moveTo>
                                  <a:pt x="0" y="2450"/>
                                </a:moveTo>
                                <a:lnTo>
                                  <a:pt x="0" y="2403"/>
                                </a:lnTo>
                                <a:lnTo>
                                  <a:pt x="12" y="2403"/>
                                </a:lnTo>
                                <a:lnTo>
                                  <a:pt x="12" y="2450"/>
                                </a:lnTo>
                                <a:lnTo>
                                  <a:pt x="0" y="2450"/>
                                </a:lnTo>
                                <a:close/>
                                <a:moveTo>
                                  <a:pt x="0" y="2367"/>
                                </a:moveTo>
                                <a:lnTo>
                                  <a:pt x="0" y="2320"/>
                                </a:lnTo>
                                <a:lnTo>
                                  <a:pt x="12" y="2320"/>
                                </a:lnTo>
                                <a:lnTo>
                                  <a:pt x="12" y="2367"/>
                                </a:lnTo>
                                <a:lnTo>
                                  <a:pt x="0" y="2367"/>
                                </a:lnTo>
                                <a:close/>
                                <a:moveTo>
                                  <a:pt x="0" y="2284"/>
                                </a:moveTo>
                                <a:lnTo>
                                  <a:pt x="0" y="2236"/>
                                </a:lnTo>
                                <a:lnTo>
                                  <a:pt x="12" y="2236"/>
                                </a:lnTo>
                                <a:lnTo>
                                  <a:pt x="12" y="2284"/>
                                </a:lnTo>
                                <a:lnTo>
                                  <a:pt x="0" y="2284"/>
                                </a:lnTo>
                                <a:close/>
                                <a:moveTo>
                                  <a:pt x="0" y="2200"/>
                                </a:moveTo>
                                <a:lnTo>
                                  <a:pt x="0" y="2153"/>
                                </a:lnTo>
                                <a:lnTo>
                                  <a:pt x="12" y="2153"/>
                                </a:lnTo>
                                <a:lnTo>
                                  <a:pt x="12" y="2200"/>
                                </a:lnTo>
                                <a:lnTo>
                                  <a:pt x="0" y="2200"/>
                                </a:lnTo>
                                <a:close/>
                                <a:moveTo>
                                  <a:pt x="0" y="2117"/>
                                </a:moveTo>
                                <a:lnTo>
                                  <a:pt x="0" y="2070"/>
                                </a:lnTo>
                                <a:lnTo>
                                  <a:pt x="12" y="2070"/>
                                </a:lnTo>
                                <a:lnTo>
                                  <a:pt x="12" y="2117"/>
                                </a:lnTo>
                                <a:lnTo>
                                  <a:pt x="0" y="2117"/>
                                </a:lnTo>
                                <a:close/>
                                <a:moveTo>
                                  <a:pt x="0" y="2034"/>
                                </a:moveTo>
                                <a:lnTo>
                                  <a:pt x="0" y="1986"/>
                                </a:lnTo>
                                <a:lnTo>
                                  <a:pt x="12" y="1986"/>
                                </a:lnTo>
                                <a:lnTo>
                                  <a:pt x="12" y="2034"/>
                                </a:lnTo>
                                <a:lnTo>
                                  <a:pt x="0" y="2034"/>
                                </a:lnTo>
                                <a:close/>
                                <a:moveTo>
                                  <a:pt x="0" y="1950"/>
                                </a:moveTo>
                                <a:lnTo>
                                  <a:pt x="0" y="1903"/>
                                </a:lnTo>
                                <a:lnTo>
                                  <a:pt x="12" y="1903"/>
                                </a:lnTo>
                                <a:lnTo>
                                  <a:pt x="12" y="1950"/>
                                </a:lnTo>
                                <a:lnTo>
                                  <a:pt x="0" y="1950"/>
                                </a:lnTo>
                                <a:close/>
                                <a:moveTo>
                                  <a:pt x="0" y="1867"/>
                                </a:moveTo>
                                <a:lnTo>
                                  <a:pt x="0" y="1820"/>
                                </a:lnTo>
                                <a:lnTo>
                                  <a:pt x="12" y="1820"/>
                                </a:lnTo>
                                <a:lnTo>
                                  <a:pt x="12" y="1867"/>
                                </a:lnTo>
                                <a:lnTo>
                                  <a:pt x="0" y="1867"/>
                                </a:lnTo>
                                <a:close/>
                                <a:moveTo>
                                  <a:pt x="0" y="1784"/>
                                </a:moveTo>
                                <a:lnTo>
                                  <a:pt x="0" y="1736"/>
                                </a:lnTo>
                                <a:lnTo>
                                  <a:pt x="12" y="1736"/>
                                </a:lnTo>
                                <a:lnTo>
                                  <a:pt x="12" y="1784"/>
                                </a:lnTo>
                                <a:lnTo>
                                  <a:pt x="0" y="1784"/>
                                </a:lnTo>
                                <a:close/>
                                <a:moveTo>
                                  <a:pt x="0" y="1700"/>
                                </a:moveTo>
                                <a:lnTo>
                                  <a:pt x="0" y="1653"/>
                                </a:lnTo>
                                <a:lnTo>
                                  <a:pt x="12" y="1653"/>
                                </a:lnTo>
                                <a:lnTo>
                                  <a:pt x="12" y="1700"/>
                                </a:lnTo>
                                <a:lnTo>
                                  <a:pt x="0" y="1700"/>
                                </a:lnTo>
                                <a:close/>
                                <a:moveTo>
                                  <a:pt x="0" y="1617"/>
                                </a:moveTo>
                                <a:lnTo>
                                  <a:pt x="0" y="1570"/>
                                </a:lnTo>
                                <a:lnTo>
                                  <a:pt x="12" y="1570"/>
                                </a:lnTo>
                                <a:lnTo>
                                  <a:pt x="12" y="1617"/>
                                </a:lnTo>
                                <a:lnTo>
                                  <a:pt x="0" y="1617"/>
                                </a:lnTo>
                                <a:close/>
                                <a:moveTo>
                                  <a:pt x="0" y="1534"/>
                                </a:moveTo>
                                <a:lnTo>
                                  <a:pt x="0" y="1486"/>
                                </a:lnTo>
                                <a:lnTo>
                                  <a:pt x="12" y="1486"/>
                                </a:lnTo>
                                <a:lnTo>
                                  <a:pt x="12" y="1534"/>
                                </a:lnTo>
                                <a:lnTo>
                                  <a:pt x="0" y="1534"/>
                                </a:lnTo>
                                <a:close/>
                                <a:moveTo>
                                  <a:pt x="0" y="1451"/>
                                </a:moveTo>
                                <a:lnTo>
                                  <a:pt x="0" y="1403"/>
                                </a:lnTo>
                                <a:lnTo>
                                  <a:pt x="12" y="1403"/>
                                </a:lnTo>
                                <a:lnTo>
                                  <a:pt x="12" y="1451"/>
                                </a:lnTo>
                                <a:lnTo>
                                  <a:pt x="0" y="1451"/>
                                </a:lnTo>
                                <a:close/>
                                <a:moveTo>
                                  <a:pt x="0" y="1367"/>
                                </a:moveTo>
                                <a:lnTo>
                                  <a:pt x="0" y="1320"/>
                                </a:lnTo>
                                <a:lnTo>
                                  <a:pt x="12" y="1320"/>
                                </a:lnTo>
                                <a:lnTo>
                                  <a:pt x="12" y="1367"/>
                                </a:lnTo>
                                <a:lnTo>
                                  <a:pt x="0" y="1367"/>
                                </a:lnTo>
                                <a:close/>
                                <a:moveTo>
                                  <a:pt x="0" y="1284"/>
                                </a:moveTo>
                                <a:lnTo>
                                  <a:pt x="0" y="1236"/>
                                </a:lnTo>
                                <a:lnTo>
                                  <a:pt x="12" y="1236"/>
                                </a:lnTo>
                                <a:lnTo>
                                  <a:pt x="12" y="1284"/>
                                </a:lnTo>
                                <a:lnTo>
                                  <a:pt x="0" y="1284"/>
                                </a:lnTo>
                                <a:close/>
                                <a:moveTo>
                                  <a:pt x="0" y="1201"/>
                                </a:moveTo>
                                <a:lnTo>
                                  <a:pt x="0" y="1153"/>
                                </a:lnTo>
                                <a:lnTo>
                                  <a:pt x="12" y="1153"/>
                                </a:lnTo>
                                <a:lnTo>
                                  <a:pt x="12" y="1201"/>
                                </a:lnTo>
                                <a:lnTo>
                                  <a:pt x="0" y="1201"/>
                                </a:lnTo>
                                <a:close/>
                                <a:moveTo>
                                  <a:pt x="0" y="1117"/>
                                </a:moveTo>
                                <a:lnTo>
                                  <a:pt x="0" y="1070"/>
                                </a:lnTo>
                                <a:lnTo>
                                  <a:pt x="12" y="1070"/>
                                </a:lnTo>
                                <a:lnTo>
                                  <a:pt x="12" y="1117"/>
                                </a:lnTo>
                                <a:lnTo>
                                  <a:pt x="0" y="1117"/>
                                </a:lnTo>
                                <a:close/>
                                <a:moveTo>
                                  <a:pt x="0" y="1034"/>
                                </a:moveTo>
                                <a:lnTo>
                                  <a:pt x="0" y="986"/>
                                </a:lnTo>
                                <a:lnTo>
                                  <a:pt x="12" y="986"/>
                                </a:lnTo>
                                <a:lnTo>
                                  <a:pt x="12" y="1034"/>
                                </a:lnTo>
                                <a:lnTo>
                                  <a:pt x="0" y="1034"/>
                                </a:lnTo>
                                <a:close/>
                                <a:moveTo>
                                  <a:pt x="0" y="951"/>
                                </a:moveTo>
                                <a:lnTo>
                                  <a:pt x="0" y="903"/>
                                </a:lnTo>
                                <a:lnTo>
                                  <a:pt x="12" y="903"/>
                                </a:lnTo>
                                <a:lnTo>
                                  <a:pt x="12" y="951"/>
                                </a:lnTo>
                                <a:lnTo>
                                  <a:pt x="0" y="951"/>
                                </a:lnTo>
                                <a:close/>
                                <a:moveTo>
                                  <a:pt x="0" y="867"/>
                                </a:moveTo>
                                <a:lnTo>
                                  <a:pt x="0" y="820"/>
                                </a:lnTo>
                                <a:lnTo>
                                  <a:pt x="12" y="820"/>
                                </a:lnTo>
                                <a:lnTo>
                                  <a:pt x="12" y="867"/>
                                </a:lnTo>
                                <a:lnTo>
                                  <a:pt x="0" y="867"/>
                                </a:lnTo>
                                <a:close/>
                                <a:moveTo>
                                  <a:pt x="0" y="784"/>
                                </a:moveTo>
                                <a:lnTo>
                                  <a:pt x="0" y="736"/>
                                </a:lnTo>
                                <a:lnTo>
                                  <a:pt x="12" y="736"/>
                                </a:lnTo>
                                <a:lnTo>
                                  <a:pt x="12" y="784"/>
                                </a:lnTo>
                                <a:lnTo>
                                  <a:pt x="0" y="784"/>
                                </a:lnTo>
                                <a:close/>
                                <a:moveTo>
                                  <a:pt x="0" y="701"/>
                                </a:moveTo>
                                <a:lnTo>
                                  <a:pt x="0" y="653"/>
                                </a:lnTo>
                                <a:lnTo>
                                  <a:pt x="12" y="653"/>
                                </a:lnTo>
                                <a:lnTo>
                                  <a:pt x="12" y="701"/>
                                </a:lnTo>
                                <a:lnTo>
                                  <a:pt x="0" y="701"/>
                                </a:lnTo>
                                <a:close/>
                                <a:moveTo>
                                  <a:pt x="0" y="617"/>
                                </a:moveTo>
                                <a:lnTo>
                                  <a:pt x="0" y="570"/>
                                </a:lnTo>
                                <a:lnTo>
                                  <a:pt x="12" y="570"/>
                                </a:lnTo>
                                <a:lnTo>
                                  <a:pt x="12" y="617"/>
                                </a:lnTo>
                                <a:lnTo>
                                  <a:pt x="0" y="617"/>
                                </a:lnTo>
                                <a:close/>
                                <a:moveTo>
                                  <a:pt x="0" y="534"/>
                                </a:moveTo>
                                <a:lnTo>
                                  <a:pt x="0" y="486"/>
                                </a:lnTo>
                                <a:lnTo>
                                  <a:pt x="12" y="486"/>
                                </a:lnTo>
                                <a:lnTo>
                                  <a:pt x="12" y="534"/>
                                </a:lnTo>
                                <a:lnTo>
                                  <a:pt x="0" y="534"/>
                                </a:lnTo>
                                <a:close/>
                                <a:moveTo>
                                  <a:pt x="0" y="451"/>
                                </a:moveTo>
                                <a:lnTo>
                                  <a:pt x="0" y="403"/>
                                </a:lnTo>
                                <a:lnTo>
                                  <a:pt x="12" y="403"/>
                                </a:lnTo>
                                <a:lnTo>
                                  <a:pt x="12" y="451"/>
                                </a:lnTo>
                                <a:lnTo>
                                  <a:pt x="0" y="451"/>
                                </a:lnTo>
                                <a:close/>
                                <a:moveTo>
                                  <a:pt x="0" y="367"/>
                                </a:moveTo>
                                <a:lnTo>
                                  <a:pt x="0" y="320"/>
                                </a:lnTo>
                                <a:lnTo>
                                  <a:pt x="12" y="320"/>
                                </a:lnTo>
                                <a:lnTo>
                                  <a:pt x="12" y="367"/>
                                </a:lnTo>
                                <a:lnTo>
                                  <a:pt x="0" y="367"/>
                                </a:lnTo>
                                <a:close/>
                                <a:moveTo>
                                  <a:pt x="0" y="284"/>
                                </a:moveTo>
                                <a:lnTo>
                                  <a:pt x="0" y="236"/>
                                </a:lnTo>
                                <a:lnTo>
                                  <a:pt x="12" y="236"/>
                                </a:lnTo>
                                <a:lnTo>
                                  <a:pt x="12" y="284"/>
                                </a:lnTo>
                                <a:lnTo>
                                  <a:pt x="0" y="284"/>
                                </a:lnTo>
                                <a:close/>
                                <a:moveTo>
                                  <a:pt x="0" y="201"/>
                                </a:moveTo>
                                <a:lnTo>
                                  <a:pt x="0" y="153"/>
                                </a:lnTo>
                                <a:lnTo>
                                  <a:pt x="12" y="153"/>
                                </a:lnTo>
                                <a:lnTo>
                                  <a:pt x="12" y="201"/>
                                </a:lnTo>
                                <a:lnTo>
                                  <a:pt x="0" y="201"/>
                                </a:lnTo>
                                <a:close/>
                                <a:moveTo>
                                  <a:pt x="0" y="117"/>
                                </a:moveTo>
                                <a:lnTo>
                                  <a:pt x="0" y="70"/>
                                </a:lnTo>
                                <a:lnTo>
                                  <a:pt x="12" y="70"/>
                                </a:lnTo>
                                <a:lnTo>
                                  <a:pt x="12" y="117"/>
                                </a:lnTo>
                                <a:lnTo>
                                  <a:pt x="0" y="117"/>
                                </a:lnTo>
                                <a:close/>
                                <a:moveTo>
                                  <a:pt x="0" y="34"/>
                                </a:moveTo>
                                <a:lnTo>
                                  <a:pt x="0" y="0"/>
                                </a:lnTo>
                                <a:lnTo>
                                  <a:pt x="12" y="0"/>
                                </a:lnTo>
                                <a:lnTo>
                                  <a:pt x="12" y="34"/>
                                </a:lnTo>
                                <a:lnTo>
                                  <a:pt x="0" y="34"/>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204" name="Freeform 3269"/>
                        <wps:cNvSpPr>
                          <a:spLocks noEditPoints="1"/>
                        </wps:cNvSpPr>
                        <wps:spPr bwMode="auto">
                          <a:xfrm>
                            <a:off x="8994" y="2526"/>
                            <a:ext cx="12" cy="3193"/>
                          </a:xfrm>
                          <a:custGeom>
                            <a:avLst/>
                            <a:gdLst>
                              <a:gd name="T0" fmla="*/ 12 w 12"/>
                              <a:gd name="T1" fmla="*/ 2720 h 2767"/>
                              <a:gd name="T2" fmla="*/ 0 w 12"/>
                              <a:gd name="T3" fmla="*/ 2684 h 2767"/>
                              <a:gd name="T4" fmla="*/ 12 w 12"/>
                              <a:gd name="T5" fmla="*/ 2684 h 2767"/>
                              <a:gd name="T6" fmla="*/ 0 w 12"/>
                              <a:gd name="T7" fmla="*/ 2553 h 2767"/>
                              <a:gd name="T8" fmla="*/ 0 w 12"/>
                              <a:gd name="T9" fmla="*/ 2601 h 2767"/>
                              <a:gd name="T10" fmla="*/ 12 w 12"/>
                              <a:gd name="T11" fmla="*/ 2470 h 2767"/>
                              <a:gd name="T12" fmla="*/ 0 w 12"/>
                              <a:gd name="T13" fmla="*/ 2434 h 2767"/>
                              <a:gd name="T14" fmla="*/ 12 w 12"/>
                              <a:gd name="T15" fmla="*/ 2434 h 2767"/>
                              <a:gd name="T16" fmla="*/ 0 w 12"/>
                              <a:gd name="T17" fmla="*/ 2303 h 2767"/>
                              <a:gd name="T18" fmla="*/ 0 w 12"/>
                              <a:gd name="T19" fmla="*/ 2351 h 2767"/>
                              <a:gd name="T20" fmla="*/ 12 w 12"/>
                              <a:gd name="T21" fmla="*/ 2220 h 2767"/>
                              <a:gd name="T22" fmla="*/ 0 w 12"/>
                              <a:gd name="T23" fmla="*/ 2184 h 2767"/>
                              <a:gd name="T24" fmla="*/ 12 w 12"/>
                              <a:gd name="T25" fmla="*/ 2184 h 2767"/>
                              <a:gd name="T26" fmla="*/ 0 w 12"/>
                              <a:gd name="T27" fmla="*/ 2053 h 2767"/>
                              <a:gd name="T28" fmla="*/ 0 w 12"/>
                              <a:gd name="T29" fmla="*/ 2101 h 2767"/>
                              <a:gd name="T30" fmla="*/ 12 w 12"/>
                              <a:gd name="T31" fmla="*/ 1970 h 2767"/>
                              <a:gd name="T32" fmla="*/ 0 w 12"/>
                              <a:gd name="T33" fmla="*/ 1934 h 2767"/>
                              <a:gd name="T34" fmla="*/ 12 w 12"/>
                              <a:gd name="T35" fmla="*/ 1934 h 2767"/>
                              <a:gd name="T36" fmla="*/ 0 w 12"/>
                              <a:gd name="T37" fmla="*/ 1803 h 2767"/>
                              <a:gd name="T38" fmla="*/ 0 w 12"/>
                              <a:gd name="T39" fmla="*/ 1851 h 2767"/>
                              <a:gd name="T40" fmla="*/ 12 w 12"/>
                              <a:gd name="T41" fmla="*/ 1720 h 2767"/>
                              <a:gd name="T42" fmla="*/ 0 w 12"/>
                              <a:gd name="T43" fmla="*/ 1684 h 2767"/>
                              <a:gd name="T44" fmla="*/ 12 w 12"/>
                              <a:gd name="T45" fmla="*/ 1684 h 2767"/>
                              <a:gd name="T46" fmla="*/ 0 w 12"/>
                              <a:gd name="T47" fmla="*/ 1553 h 2767"/>
                              <a:gd name="T48" fmla="*/ 0 w 12"/>
                              <a:gd name="T49" fmla="*/ 1601 h 2767"/>
                              <a:gd name="T50" fmla="*/ 12 w 12"/>
                              <a:gd name="T51" fmla="*/ 1470 h 2767"/>
                              <a:gd name="T52" fmla="*/ 0 w 12"/>
                              <a:gd name="T53" fmla="*/ 1434 h 2767"/>
                              <a:gd name="T54" fmla="*/ 12 w 12"/>
                              <a:gd name="T55" fmla="*/ 1434 h 2767"/>
                              <a:gd name="T56" fmla="*/ 0 w 12"/>
                              <a:gd name="T57" fmla="*/ 1303 h 2767"/>
                              <a:gd name="T58" fmla="*/ 0 w 12"/>
                              <a:gd name="T59" fmla="*/ 1351 h 2767"/>
                              <a:gd name="T60" fmla="*/ 12 w 12"/>
                              <a:gd name="T61" fmla="*/ 1220 h 2767"/>
                              <a:gd name="T62" fmla="*/ 0 w 12"/>
                              <a:gd name="T63" fmla="*/ 1184 h 2767"/>
                              <a:gd name="T64" fmla="*/ 12 w 12"/>
                              <a:gd name="T65" fmla="*/ 1184 h 2767"/>
                              <a:gd name="T66" fmla="*/ 0 w 12"/>
                              <a:gd name="T67" fmla="*/ 1053 h 2767"/>
                              <a:gd name="T68" fmla="*/ 0 w 12"/>
                              <a:gd name="T69" fmla="*/ 1101 h 2767"/>
                              <a:gd name="T70" fmla="*/ 12 w 12"/>
                              <a:gd name="T71" fmla="*/ 970 h 2767"/>
                              <a:gd name="T72" fmla="*/ 0 w 12"/>
                              <a:gd name="T73" fmla="*/ 934 h 2767"/>
                              <a:gd name="T74" fmla="*/ 12 w 12"/>
                              <a:gd name="T75" fmla="*/ 934 h 2767"/>
                              <a:gd name="T76" fmla="*/ 0 w 12"/>
                              <a:gd name="T77" fmla="*/ 803 h 2767"/>
                              <a:gd name="T78" fmla="*/ 0 w 12"/>
                              <a:gd name="T79" fmla="*/ 851 h 2767"/>
                              <a:gd name="T80" fmla="*/ 12 w 12"/>
                              <a:gd name="T81" fmla="*/ 720 h 2767"/>
                              <a:gd name="T82" fmla="*/ 0 w 12"/>
                              <a:gd name="T83" fmla="*/ 684 h 2767"/>
                              <a:gd name="T84" fmla="*/ 12 w 12"/>
                              <a:gd name="T85" fmla="*/ 684 h 2767"/>
                              <a:gd name="T86" fmla="*/ 0 w 12"/>
                              <a:gd name="T87" fmla="*/ 553 h 2767"/>
                              <a:gd name="T88" fmla="*/ 0 w 12"/>
                              <a:gd name="T89" fmla="*/ 601 h 2767"/>
                              <a:gd name="T90" fmla="*/ 12 w 12"/>
                              <a:gd name="T91" fmla="*/ 470 h 2767"/>
                              <a:gd name="T92" fmla="*/ 0 w 12"/>
                              <a:gd name="T93" fmla="*/ 434 h 2767"/>
                              <a:gd name="T94" fmla="*/ 12 w 12"/>
                              <a:gd name="T95" fmla="*/ 434 h 2767"/>
                              <a:gd name="T96" fmla="*/ 0 w 12"/>
                              <a:gd name="T97" fmla="*/ 303 h 2767"/>
                              <a:gd name="T98" fmla="*/ 0 w 12"/>
                              <a:gd name="T99" fmla="*/ 351 h 2767"/>
                              <a:gd name="T100" fmla="*/ 12 w 12"/>
                              <a:gd name="T101" fmla="*/ 220 h 2767"/>
                              <a:gd name="T102" fmla="*/ 0 w 12"/>
                              <a:gd name="T103" fmla="*/ 184 h 2767"/>
                              <a:gd name="T104" fmla="*/ 12 w 12"/>
                              <a:gd name="T105" fmla="*/ 184 h 2767"/>
                              <a:gd name="T106" fmla="*/ 0 w 12"/>
                              <a:gd name="T107" fmla="*/ 53 h 2767"/>
                              <a:gd name="T108" fmla="*/ 0 w 12"/>
                              <a:gd name="T109" fmla="*/ 101 h 2767"/>
                              <a:gd name="T110" fmla="*/ 12 w 12"/>
                              <a:gd name="T111"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2" h="2767">
                                <a:moveTo>
                                  <a:pt x="0" y="2767"/>
                                </a:moveTo>
                                <a:lnTo>
                                  <a:pt x="0" y="2720"/>
                                </a:lnTo>
                                <a:lnTo>
                                  <a:pt x="12" y="2720"/>
                                </a:lnTo>
                                <a:lnTo>
                                  <a:pt x="12" y="2767"/>
                                </a:lnTo>
                                <a:lnTo>
                                  <a:pt x="0" y="2767"/>
                                </a:lnTo>
                                <a:close/>
                                <a:moveTo>
                                  <a:pt x="0" y="2684"/>
                                </a:moveTo>
                                <a:lnTo>
                                  <a:pt x="0" y="2637"/>
                                </a:lnTo>
                                <a:lnTo>
                                  <a:pt x="12" y="2637"/>
                                </a:lnTo>
                                <a:lnTo>
                                  <a:pt x="12" y="2684"/>
                                </a:lnTo>
                                <a:lnTo>
                                  <a:pt x="0" y="2684"/>
                                </a:lnTo>
                                <a:close/>
                                <a:moveTo>
                                  <a:pt x="0" y="2601"/>
                                </a:moveTo>
                                <a:lnTo>
                                  <a:pt x="0" y="2553"/>
                                </a:lnTo>
                                <a:lnTo>
                                  <a:pt x="12" y="2553"/>
                                </a:lnTo>
                                <a:lnTo>
                                  <a:pt x="12" y="2601"/>
                                </a:lnTo>
                                <a:lnTo>
                                  <a:pt x="0" y="2601"/>
                                </a:lnTo>
                                <a:close/>
                                <a:moveTo>
                                  <a:pt x="0" y="2517"/>
                                </a:moveTo>
                                <a:lnTo>
                                  <a:pt x="0" y="2470"/>
                                </a:lnTo>
                                <a:lnTo>
                                  <a:pt x="12" y="2470"/>
                                </a:lnTo>
                                <a:lnTo>
                                  <a:pt x="12" y="2517"/>
                                </a:lnTo>
                                <a:lnTo>
                                  <a:pt x="0" y="2517"/>
                                </a:lnTo>
                                <a:close/>
                                <a:moveTo>
                                  <a:pt x="0" y="2434"/>
                                </a:moveTo>
                                <a:lnTo>
                                  <a:pt x="0" y="2387"/>
                                </a:lnTo>
                                <a:lnTo>
                                  <a:pt x="12" y="2387"/>
                                </a:lnTo>
                                <a:lnTo>
                                  <a:pt x="12" y="2434"/>
                                </a:lnTo>
                                <a:lnTo>
                                  <a:pt x="0" y="2434"/>
                                </a:lnTo>
                                <a:close/>
                                <a:moveTo>
                                  <a:pt x="0" y="2351"/>
                                </a:moveTo>
                                <a:lnTo>
                                  <a:pt x="0" y="2303"/>
                                </a:lnTo>
                                <a:lnTo>
                                  <a:pt x="12" y="2303"/>
                                </a:lnTo>
                                <a:lnTo>
                                  <a:pt x="12" y="2351"/>
                                </a:lnTo>
                                <a:lnTo>
                                  <a:pt x="0" y="2351"/>
                                </a:lnTo>
                                <a:close/>
                                <a:moveTo>
                                  <a:pt x="0" y="2267"/>
                                </a:moveTo>
                                <a:lnTo>
                                  <a:pt x="0" y="2220"/>
                                </a:lnTo>
                                <a:lnTo>
                                  <a:pt x="12" y="2220"/>
                                </a:lnTo>
                                <a:lnTo>
                                  <a:pt x="12" y="2267"/>
                                </a:lnTo>
                                <a:lnTo>
                                  <a:pt x="0" y="2267"/>
                                </a:lnTo>
                                <a:close/>
                                <a:moveTo>
                                  <a:pt x="0" y="2184"/>
                                </a:moveTo>
                                <a:lnTo>
                                  <a:pt x="0" y="2137"/>
                                </a:lnTo>
                                <a:lnTo>
                                  <a:pt x="12" y="2137"/>
                                </a:lnTo>
                                <a:lnTo>
                                  <a:pt x="12" y="2184"/>
                                </a:lnTo>
                                <a:lnTo>
                                  <a:pt x="0" y="2184"/>
                                </a:lnTo>
                                <a:close/>
                                <a:moveTo>
                                  <a:pt x="0" y="2101"/>
                                </a:moveTo>
                                <a:lnTo>
                                  <a:pt x="0" y="2053"/>
                                </a:lnTo>
                                <a:lnTo>
                                  <a:pt x="12" y="2053"/>
                                </a:lnTo>
                                <a:lnTo>
                                  <a:pt x="12" y="2101"/>
                                </a:lnTo>
                                <a:lnTo>
                                  <a:pt x="0" y="2101"/>
                                </a:lnTo>
                                <a:close/>
                                <a:moveTo>
                                  <a:pt x="0" y="2017"/>
                                </a:moveTo>
                                <a:lnTo>
                                  <a:pt x="0" y="1970"/>
                                </a:lnTo>
                                <a:lnTo>
                                  <a:pt x="12" y="1970"/>
                                </a:lnTo>
                                <a:lnTo>
                                  <a:pt x="12" y="2017"/>
                                </a:lnTo>
                                <a:lnTo>
                                  <a:pt x="0" y="2017"/>
                                </a:lnTo>
                                <a:close/>
                                <a:moveTo>
                                  <a:pt x="0" y="1934"/>
                                </a:moveTo>
                                <a:lnTo>
                                  <a:pt x="0" y="1887"/>
                                </a:lnTo>
                                <a:lnTo>
                                  <a:pt x="12" y="1887"/>
                                </a:lnTo>
                                <a:lnTo>
                                  <a:pt x="12" y="1934"/>
                                </a:lnTo>
                                <a:lnTo>
                                  <a:pt x="0" y="1934"/>
                                </a:lnTo>
                                <a:close/>
                                <a:moveTo>
                                  <a:pt x="0" y="1851"/>
                                </a:moveTo>
                                <a:lnTo>
                                  <a:pt x="0" y="1803"/>
                                </a:lnTo>
                                <a:lnTo>
                                  <a:pt x="12" y="1803"/>
                                </a:lnTo>
                                <a:lnTo>
                                  <a:pt x="12" y="1851"/>
                                </a:lnTo>
                                <a:lnTo>
                                  <a:pt x="0" y="1851"/>
                                </a:lnTo>
                                <a:close/>
                                <a:moveTo>
                                  <a:pt x="0" y="1767"/>
                                </a:moveTo>
                                <a:lnTo>
                                  <a:pt x="0" y="1720"/>
                                </a:lnTo>
                                <a:lnTo>
                                  <a:pt x="12" y="1720"/>
                                </a:lnTo>
                                <a:lnTo>
                                  <a:pt x="12" y="1767"/>
                                </a:lnTo>
                                <a:lnTo>
                                  <a:pt x="0" y="1767"/>
                                </a:lnTo>
                                <a:close/>
                                <a:moveTo>
                                  <a:pt x="0" y="1684"/>
                                </a:moveTo>
                                <a:lnTo>
                                  <a:pt x="0" y="1637"/>
                                </a:lnTo>
                                <a:lnTo>
                                  <a:pt x="12" y="1637"/>
                                </a:lnTo>
                                <a:lnTo>
                                  <a:pt x="12" y="1684"/>
                                </a:lnTo>
                                <a:lnTo>
                                  <a:pt x="0" y="1684"/>
                                </a:lnTo>
                                <a:close/>
                                <a:moveTo>
                                  <a:pt x="0" y="1601"/>
                                </a:moveTo>
                                <a:lnTo>
                                  <a:pt x="0" y="1553"/>
                                </a:lnTo>
                                <a:lnTo>
                                  <a:pt x="12" y="1553"/>
                                </a:lnTo>
                                <a:lnTo>
                                  <a:pt x="12" y="1601"/>
                                </a:lnTo>
                                <a:lnTo>
                                  <a:pt x="0" y="1601"/>
                                </a:lnTo>
                                <a:close/>
                                <a:moveTo>
                                  <a:pt x="0" y="1518"/>
                                </a:moveTo>
                                <a:lnTo>
                                  <a:pt x="0" y="1470"/>
                                </a:lnTo>
                                <a:lnTo>
                                  <a:pt x="12" y="1470"/>
                                </a:lnTo>
                                <a:lnTo>
                                  <a:pt x="12" y="1518"/>
                                </a:lnTo>
                                <a:lnTo>
                                  <a:pt x="0" y="1518"/>
                                </a:lnTo>
                                <a:close/>
                                <a:moveTo>
                                  <a:pt x="0" y="1434"/>
                                </a:moveTo>
                                <a:lnTo>
                                  <a:pt x="0" y="1387"/>
                                </a:lnTo>
                                <a:lnTo>
                                  <a:pt x="12" y="1387"/>
                                </a:lnTo>
                                <a:lnTo>
                                  <a:pt x="12" y="1434"/>
                                </a:lnTo>
                                <a:lnTo>
                                  <a:pt x="0" y="1434"/>
                                </a:lnTo>
                                <a:close/>
                                <a:moveTo>
                                  <a:pt x="0" y="1351"/>
                                </a:moveTo>
                                <a:lnTo>
                                  <a:pt x="0" y="1303"/>
                                </a:lnTo>
                                <a:lnTo>
                                  <a:pt x="12" y="1303"/>
                                </a:lnTo>
                                <a:lnTo>
                                  <a:pt x="12" y="1351"/>
                                </a:lnTo>
                                <a:lnTo>
                                  <a:pt x="0" y="1351"/>
                                </a:lnTo>
                                <a:close/>
                                <a:moveTo>
                                  <a:pt x="0" y="1268"/>
                                </a:moveTo>
                                <a:lnTo>
                                  <a:pt x="0" y="1220"/>
                                </a:lnTo>
                                <a:lnTo>
                                  <a:pt x="12" y="1220"/>
                                </a:lnTo>
                                <a:lnTo>
                                  <a:pt x="12" y="1268"/>
                                </a:lnTo>
                                <a:lnTo>
                                  <a:pt x="0" y="1268"/>
                                </a:lnTo>
                                <a:close/>
                                <a:moveTo>
                                  <a:pt x="0" y="1184"/>
                                </a:moveTo>
                                <a:lnTo>
                                  <a:pt x="0" y="1137"/>
                                </a:lnTo>
                                <a:lnTo>
                                  <a:pt x="12" y="1137"/>
                                </a:lnTo>
                                <a:lnTo>
                                  <a:pt x="12" y="1184"/>
                                </a:lnTo>
                                <a:lnTo>
                                  <a:pt x="0" y="1184"/>
                                </a:lnTo>
                                <a:close/>
                                <a:moveTo>
                                  <a:pt x="0" y="1101"/>
                                </a:moveTo>
                                <a:lnTo>
                                  <a:pt x="0" y="1053"/>
                                </a:lnTo>
                                <a:lnTo>
                                  <a:pt x="12" y="1053"/>
                                </a:lnTo>
                                <a:lnTo>
                                  <a:pt x="12" y="1101"/>
                                </a:lnTo>
                                <a:lnTo>
                                  <a:pt x="0" y="1101"/>
                                </a:lnTo>
                                <a:close/>
                                <a:moveTo>
                                  <a:pt x="0" y="1018"/>
                                </a:moveTo>
                                <a:lnTo>
                                  <a:pt x="0" y="970"/>
                                </a:lnTo>
                                <a:lnTo>
                                  <a:pt x="12" y="970"/>
                                </a:lnTo>
                                <a:lnTo>
                                  <a:pt x="12" y="1018"/>
                                </a:lnTo>
                                <a:lnTo>
                                  <a:pt x="0" y="1018"/>
                                </a:lnTo>
                                <a:close/>
                                <a:moveTo>
                                  <a:pt x="0" y="934"/>
                                </a:moveTo>
                                <a:lnTo>
                                  <a:pt x="0" y="887"/>
                                </a:lnTo>
                                <a:lnTo>
                                  <a:pt x="12" y="887"/>
                                </a:lnTo>
                                <a:lnTo>
                                  <a:pt x="12" y="934"/>
                                </a:lnTo>
                                <a:lnTo>
                                  <a:pt x="0" y="934"/>
                                </a:lnTo>
                                <a:close/>
                                <a:moveTo>
                                  <a:pt x="0" y="851"/>
                                </a:moveTo>
                                <a:lnTo>
                                  <a:pt x="0" y="803"/>
                                </a:lnTo>
                                <a:lnTo>
                                  <a:pt x="12" y="803"/>
                                </a:lnTo>
                                <a:lnTo>
                                  <a:pt x="12" y="851"/>
                                </a:lnTo>
                                <a:lnTo>
                                  <a:pt x="0" y="851"/>
                                </a:lnTo>
                                <a:close/>
                                <a:moveTo>
                                  <a:pt x="0" y="768"/>
                                </a:moveTo>
                                <a:lnTo>
                                  <a:pt x="0" y="720"/>
                                </a:lnTo>
                                <a:lnTo>
                                  <a:pt x="12" y="720"/>
                                </a:lnTo>
                                <a:lnTo>
                                  <a:pt x="12" y="768"/>
                                </a:lnTo>
                                <a:lnTo>
                                  <a:pt x="0" y="768"/>
                                </a:lnTo>
                                <a:close/>
                                <a:moveTo>
                                  <a:pt x="0" y="684"/>
                                </a:moveTo>
                                <a:lnTo>
                                  <a:pt x="0" y="637"/>
                                </a:lnTo>
                                <a:lnTo>
                                  <a:pt x="12" y="637"/>
                                </a:lnTo>
                                <a:lnTo>
                                  <a:pt x="12" y="684"/>
                                </a:lnTo>
                                <a:lnTo>
                                  <a:pt x="0" y="684"/>
                                </a:lnTo>
                                <a:close/>
                                <a:moveTo>
                                  <a:pt x="0" y="601"/>
                                </a:moveTo>
                                <a:lnTo>
                                  <a:pt x="0" y="553"/>
                                </a:lnTo>
                                <a:lnTo>
                                  <a:pt x="12" y="553"/>
                                </a:lnTo>
                                <a:lnTo>
                                  <a:pt x="12" y="601"/>
                                </a:lnTo>
                                <a:lnTo>
                                  <a:pt x="0" y="601"/>
                                </a:lnTo>
                                <a:close/>
                                <a:moveTo>
                                  <a:pt x="0" y="518"/>
                                </a:moveTo>
                                <a:lnTo>
                                  <a:pt x="0" y="470"/>
                                </a:lnTo>
                                <a:lnTo>
                                  <a:pt x="12" y="470"/>
                                </a:lnTo>
                                <a:lnTo>
                                  <a:pt x="12" y="518"/>
                                </a:lnTo>
                                <a:lnTo>
                                  <a:pt x="0" y="518"/>
                                </a:lnTo>
                                <a:close/>
                                <a:moveTo>
                                  <a:pt x="0" y="434"/>
                                </a:moveTo>
                                <a:lnTo>
                                  <a:pt x="0" y="387"/>
                                </a:lnTo>
                                <a:lnTo>
                                  <a:pt x="12" y="387"/>
                                </a:lnTo>
                                <a:lnTo>
                                  <a:pt x="12" y="434"/>
                                </a:lnTo>
                                <a:lnTo>
                                  <a:pt x="0" y="434"/>
                                </a:lnTo>
                                <a:close/>
                                <a:moveTo>
                                  <a:pt x="0" y="351"/>
                                </a:moveTo>
                                <a:lnTo>
                                  <a:pt x="0" y="303"/>
                                </a:lnTo>
                                <a:lnTo>
                                  <a:pt x="12" y="303"/>
                                </a:lnTo>
                                <a:lnTo>
                                  <a:pt x="12" y="351"/>
                                </a:lnTo>
                                <a:lnTo>
                                  <a:pt x="0" y="351"/>
                                </a:lnTo>
                                <a:close/>
                                <a:moveTo>
                                  <a:pt x="0" y="268"/>
                                </a:moveTo>
                                <a:lnTo>
                                  <a:pt x="0" y="220"/>
                                </a:lnTo>
                                <a:lnTo>
                                  <a:pt x="12" y="220"/>
                                </a:lnTo>
                                <a:lnTo>
                                  <a:pt x="12" y="268"/>
                                </a:lnTo>
                                <a:lnTo>
                                  <a:pt x="0" y="268"/>
                                </a:lnTo>
                                <a:close/>
                                <a:moveTo>
                                  <a:pt x="0" y="184"/>
                                </a:moveTo>
                                <a:lnTo>
                                  <a:pt x="0" y="137"/>
                                </a:lnTo>
                                <a:lnTo>
                                  <a:pt x="12" y="137"/>
                                </a:lnTo>
                                <a:lnTo>
                                  <a:pt x="12" y="184"/>
                                </a:lnTo>
                                <a:lnTo>
                                  <a:pt x="0" y="184"/>
                                </a:lnTo>
                                <a:close/>
                                <a:moveTo>
                                  <a:pt x="0" y="101"/>
                                </a:moveTo>
                                <a:lnTo>
                                  <a:pt x="0" y="53"/>
                                </a:lnTo>
                                <a:lnTo>
                                  <a:pt x="12" y="53"/>
                                </a:lnTo>
                                <a:lnTo>
                                  <a:pt x="12" y="101"/>
                                </a:lnTo>
                                <a:lnTo>
                                  <a:pt x="0" y="101"/>
                                </a:lnTo>
                                <a:close/>
                                <a:moveTo>
                                  <a:pt x="0" y="18"/>
                                </a:moveTo>
                                <a:lnTo>
                                  <a:pt x="0" y="0"/>
                                </a:lnTo>
                                <a:lnTo>
                                  <a:pt x="12" y="0"/>
                                </a:lnTo>
                                <a:lnTo>
                                  <a:pt x="12" y="18"/>
                                </a:lnTo>
                                <a:lnTo>
                                  <a:pt x="0" y="18"/>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205" name="Freeform 3270"/>
                        <wps:cNvSpPr>
                          <a:spLocks noEditPoints="1"/>
                        </wps:cNvSpPr>
                        <wps:spPr bwMode="auto">
                          <a:xfrm>
                            <a:off x="3632" y="3261"/>
                            <a:ext cx="12" cy="2458"/>
                          </a:xfrm>
                          <a:custGeom>
                            <a:avLst/>
                            <a:gdLst>
                              <a:gd name="T0" fmla="*/ 12 w 12"/>
                              <a:gd name="T1" fmla="*/ 2083 h 2130"/>
                              <a:gd name="T2" fmla="*/ 0 w 12"/>
                              <a:gd name="T3" fmla="*/ 2047 h 2130"/>
                              <a:gd name="T4" fmla="*/ 12 w 12"/>
                              <a:gd name="T5" fmla="*/ 2047 h 2130"/>
                              <a:gd name="T6" fmla="*/ 0 w 12"/>
                              <a:gd name="T7" fmla="*/ 1916 h 2130"/>
                              <a:gd name="T8" fmla="*/ 0 w 12"/>
                              <a:gd name="T9" fmla="*/ 1964 h 2130"/>
                              <a:gd name="T10" fmla="*/ 12 w 12"/>
                              <a:gd name="T11" fmla="*/ 1833 h 2130"/>
                              <a:gd name="T12" fmla="*/ 0 w 12"/>
                              <a:gd name="T13" fmla="*/ 1797 h 2130"/>
                              <a:gd name="T14" fmla="*/ 12 w 12"/>
                              <a:gd name="T15" fmla="*/ 1797 h 2130"/>
                              <a:gd name="T16" fmla="*/ 0 w 12"/>
                              <a:gd name="T17" fmla="*/ 1666 h 2130"/>
                              <a:gd name="T18" fmla="*/ 0 w 12"/>
                              <a:gd name="T19" fmla="*/ 1714 h 2130"/>
                              <a:gd name="T20" fmla="*/ 12 w 12"/>
                              <a:gd name="T21" fmla="*/ 1583 h 2130"/>
                              <a:gd name="T22" fmla="*/ 0 w 12"/>
                              <a:gd name="T23" fmla="*/ 1547 h 2130"/>
                              <a:gd name="T24" fmla="*/ 12 w 12"/>
                              <a:gd name="T25" fmla="*/ 1547 h 2130"/>
                              <a:gd name="T26" fmla="*/ 0 w 12"/>
                              <a:gd name="T27" fmla="*/ 1416 h 2130"/>
                              <a:gd name="T28" fmla="*/ 0 w 12"/>
                              <a:gd name="T29" fmla="*/ 1464 h 2130"/>
                              <a:gd name="T30" fmla="*/ 12 w 12"/>
                              <a:gd name="T31" fmla="*/ 1333 h 2130"/>
                              <a:gd name="T32" fmla="*/ 0 w 12"/>
                              <a:gd name="T33" fmla="*/ 1297 h 2130"/>
                              <a:gd name="T34" fmla="*/ 12 w 12"/>
                              <a:gd name="T35" fmla="*/ 1297 h 2130"/>
                              <a:gd name="T36" fmla="*/ 0 w 12"/>
                              <a:gd name="T37" fmla="*/ 1166 h 2130"/>
                              <a:gd name="T38" fmla="*/ 0 w 12"/>
                              <a:gd name="T39" fmla="*/ 1214 h 2130"/>
                              <a:gd name="T40" fmla="*/ 12 w 12"/>
                              <a:gd name="T41" fmla="*/ 1083 h 2130"/>
                              <a:gd name="T42" fmla="*/ 0 w 12"/>
                              <a:gd name="T43" fmla="*/ 1047 h 2130"/>
                              <a:gd name="T44" fmla="*/ 12 w 12"/>
                              <a:gd name="T45" fmla="*/ 1047 h 2130"/>
                              <a:gd name="T46" fmla="*/ 0 w 12"/>
                              <a:gd name="T47" fmla="*/ 916 h 2130"/>
                              <a:gd name="T48" fmla="*/ 0 w 12"/>
                              <a:gd name="T49" fmla="*/ 964 h 2130"/>
                              <a:gd name="T50" fmla="*/ 12 w 12"/>
                              <a:gd name="T51" fmla="*/ 833 h 2130"/>
                              <a:gd name="T52" fmla="*/ 0 w 12"/>
                              <a:gd name="T53" fmla="*/ 797 h 2130"/>
                              <a:gd name="T54" fmla="*/ 12 w 12"/>
                              <a:gd name="T55" fmla="*/ 797 h 2130"/>
                              <a:gd name="T56" fmla="*/ 0 w 12"/>
                              <a:gd name="T57" fmla="*/ 666 h 2130"/>
                              <a:gd name="T58" fmla="*/ 0 w 12"/>
                              <a:gd name="T59" fmla="*/ 714 h 2130"/>
                              <a:gd name="T60" fmla="*/ 12 w 12"/>
                              <a:gd name="T61" fmla="*/ 583 h 2130"/>
                              <a:gd name="T62" fmla="*/ 0 w 12"/>
                              <a:gd name="T63" fmla="*/ 547 h 2130"/>
                              <a:gd name="T64" fmla="*/ 12 w 12"/>
                              <a:gd name="T65" fmla="*/ 547 h 2130"/>
                              <a:gd name="T66" fmla="*/ 0 w 12"/>
                              <a:gd name="T67" fmla="*/ 416 h 2130"/>
                              <a:gd name="T68" fmla="*/ 0 w 12"/>
                              <a:gd name="T69" fmla="*/ 464 h 2130"/>
                              <a:gd name="T70" fmla="*/ 12 w 12"/>
                              <a:gd name="T71" fmla="*/ 333 h 2130"/>
                              <a:gd name="T72" fmla="*/ 0 w 12"/>
                              <a:gd name="T73" fmla="*/ 297 h 2130"/>
                              <a:gd name="T74" fmla="*/ 12 w 12"/>
                              <a:gd name="T75" fmla="*/ 297 h 2130"/>
                              <a:gd name="T76" fmla="*/ 0 w 12"/>
                              <a:gd name="T77" fmla="*/ 166 h 2130"/>
                              <a:gd name="T78" fmla="*/ 0 w 12"/>
                              <a:gd name="T79" fmla="*/ 214 h 2130"/>
                              <a:gd name="T80" fmla="*/ 12 w 12"/>
                              <a:gd name="T81" fmla="*/ 83 h 2130"/>
                              <a:gd name="T82" fmla="*/ 0 w 12"/>
                              <a:gd name="T83" fmla="*/ 47 h 2130"/>
                              <a:gd name="T84" fmla="*/ 12 w 12"/>
                              <a:gd name="T85" fmla="*/ 47 h 2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2" h="2130">
                                <a:moveTo>
                                  <a:pt x="0" y="2130"/>
                                </a:moveTo>
                                <a:lnTo>
                                  <a:pt x="0" y="2083"/>
                                </a:lnTo>
                                <a:lnTo>
                                  <a:pt x="12" y="2083"/>
                                </a:lnTo>
                                <a:lnTo>
                                  <a:pt x="12" y="2130"/>
                                </a:lnTo>
                                <a:lnTo>
                                  <a:pt x="0" y="2130"/>
                                </a:lnTo>
                                <a:close/>
                                <a:moveTo>
                                  <a:pt x="0" y="2047"/>
                                </a:moveTo>
                                <a:lnTo>
                                  <a:pt x="0" y="1999"/>
                                </a:lnTo>
                                <a:lnTo>
                                  <a:pt x="12" y="1999"/>
                                </a:lnTo>
                                <a:lnTo>
                                  <a:pt x="12" y="2047"/>
                                </a:lnTo>
                                <a:lnTo>
                                  <a:pt x="0" y="2047"/>
                                </a:lnTo>
                                <a:close/>
                                <a:moveTo>
                                  <a:pt x="0" y="1964"/>
                                </a:moveTo>
                                <a:lnTo>
                                  <a:pt x="0" y="1916"/>
                                </a:lnTo>
                                <a:lnTo>
                                  <a:pt x="12" y="1916"/>
                                </a:lnTo>
                                <a:lnTo>
                                  <a:pt x="12" y="1964"/>
                                </a:lnTo>
                                <a:lnTo>
                                  <a:pt x="0" y="1964"/>
                                </a:lnTo>
                                <a:close/>
                                <a:moveTo>
                                  <a:pt x="0" y="1880"/>
                                </a:moveTo>
                                <a:lnTo>
                                  <a:pt x="0" y="1833"/>
                                </a:lnTo>
                                <a:lnTo>
                                  <a:pt x="12" y="1833"/>
                                </a:lnTo>
                                <a:lnTo>
                                  <a:pt x="12" y="1880"/>
                                </a:lnTo>
                                <a:lnTo>
                                  <a:pt x="0" y="1880"/>
                                </a:lnTo>
                                <a:close/>
                                <a:moveTo>
                                  <a:pt x="0" y="1797"/>
                                </a:moveTo>
                                <a:lnTo>
                                  <a:pt x="0" y="1750"/>
                                </a:lnTo>
                                <a:lnTo>
                                  <a:pt x="12" y="1750"/>
                                </a:lnTo>
                                <a:lnTo>
                                  <a:pt x="12" y="1797"/>
                                </a:lnTo>
                                <a:lnTo>
                                  <a:pt x="0" y="1797"/>
                                </a:lnTo>
                                <a:close/>
                                <a:moveTo>
                                  <a:pt x="0" y="1714"/>
                                </a:moveTo>
                                <a:lnTo>
                                  <a:pt x="0" y="1666"/>
                                </a:lnTo>
                                <a:lnTo>
                                  <a:pt x="12" y="1666"/>
                                </a:lnTo>
                                <a:lnTo>
                                  <a:pt x="12" y="1714"/>
                                </a:lnTo>
                                <a:lnTo>
                                  <a:pt x="0" y="1714"/>
                                </a:lnTo>
                                <a:close/>
                                <a:moveTo>
                                  <a:pt x="0" y="1630"/>
                                </a:moveTo>
                                <a:lnTo>
                                  <a:pt x="0" y="1583"/>
                                </a:lnTo>
                                <a:lnTo>
                                  <a:pt x="12" y="1583"/>
                                </a:lnTo>
                                <a:lnTo>
                                  <a:pt x="12" y="1630"/>
                                </a:lnTo>
                                <a:lnTo>
                                  <a:pt x="0" y="1630"/>
                                </a:lnTo>
                                <a:close/>
                                <a:moveTo>
                                  <a:pt x="0" y="1547"/>
                                </a:moveTo>
                                <a:lnTo>
                                  <a:pt x="0" y="1500"/>
                                </a:lnTo>
                                <a:lnTo>
                                  <a:pt x="12" y="1500"/>
                                </a:lnTo>
                                <a:lnTo>
                                  <a:pt x="12" y="1547"/>
                                </a:lnTo>
                                <a:lnTo>
                                  <a:pt x="0" y="1547"/>
                                </a:lnTo>
                                <a:close/>
                                <a:moveTo>
                                  <a:pt x="0" y="1464"/>
                                </a:moveTo>
                                <a:lnTo>
                                  <a:pt x="0" y="1416"/>
                                </a:lnTo>
                                <a:lnTo>
                                  <a:pt x="12" y="1416"/>
                                </a:lnTo>
                                <a:lnTo>
                                  <a:pt x="12" y="1464"/>
                                </a:lnTo>
                                <a:lnTo>
                                  <a:pt x="0" y="1464"/>
                                </a:lnTo>
                                <a:close/>
                                <a:moveTo>
                                  <a:pt x="0" y="1380"/>
                                </a:moveTo>
                                <a:lnTo>
                                  <a:pt x="0" y="1333"/>
                                </a:lnTo>
                                <a:lnTo>
                                  <a:pt x="12" y="1333"/>
                                </a:lnTo>
                                <a:lnTo>
                                  <a:pt x="12" y="1380"/>
                                </a:lnTo>
                                <a:lnTo>
                                  <a:pt x="0" y="1380"/>
                                </a:lnTo>
                                <a:close/>
                                <a:moveTo>
                                  <a:pt x="0" y="1297"/>
                                </a:moveTo>
                                <a:lnTo>
                                  <a:pt x="0" y="1250"/>
                                </a:lnTo>
                                <a:lnTo>
                                  <a:pt x="12" y="1250"/>
                                </a:lnTo>
                                <a:lnTo>
                                  <a:pt x="12" y="1297"/>
                                </a:lnTo>
                                <a:lnTo>
                                  <a:pt x="0" y="1297"/>
                                </a:lnTo>
                                <a:close/>
                                <a:moveTo>
                                  <a:pt x="0" y="1214"/>
                                </a:moveTo>
                                <a:lnTo>
                                  <a:pt x="0" y="1166"/>
                                </a:lnTo>
                                <a:lnTo>
                                  <a:pt x="12" y="1166"/>
                                </a:lnTo>
                                <a:lnTo>
                                  <a:pt x="12" y="1214"/>
                                </a:lnTo>
                                <a:lnTo>
                                  <a:pt x="0" y="1214"/>
                                </a:lnTo>
                                <a:close/>
                                <a:moveTo>
                                  <a:pt x="0" y="1130"/>
                                </a:moveTo>
                                <a:lnTo>
                                  <a:pt x="0" y="1083"/>
                                </a:lnTo>
                                <a:lnTo>
                                  <a:pt x="12" y="1083"/>
                                </a:lnTo>
                                <a:lnTo>
                                  <a:pt x="12" y="1130"/>
                                </a:lnTo>
                                <a:lnTo>
                                  <a:pt x="0" y="1130"/>
                                </a:lnTo>
                                <a:close/>
                                <a:moveTo>
                                  <a:pt x="0" y="1047"/>
                                </a:moveTo>
                                <a:lnTo>
                                  <a:pt x="0" y="1000"/>
                                </a:lnTo>
                                <a:lnTo>
                                  <a:pt x="12" y="1000"/>
                                </a:lnTo>
                                <a:lnTo>
                                  <a:pt x="12" y="1047"/>
                                </a:lnTo>
                                <a:lnTo>
                                  <a:pt x="0" y="1047"/>
                                </a:lnTo>
                                <a:close/>
                                <a:moveTo>
                                  <a:pt x="0" y="964"/>
                                </a:moveTo>
                                <a:lnTo>
                                  <a:pt x="0" y="916"/>
                                </a:lnTo>
                                <a:lnTo>
                                  <a:pt x="12" y="916"/>
                                </a:lnTo>
                                <a:lnTo>
                                  <a:pt x="12" y="964"/>
                                </a:lnTo>
                                <a:lnTo>
                                  <a:pt x="0" y="964"/>
                                </a:lnTo>
                                <a:close/>
                                <a:moveTo>
                                  <a:pt x="0" y="881"/>
                                </a:moveTo>
                                <a:lnTo>
                                  <a:pt x="0" y="833"/>
                                </a:lnTo>
                                <a:lnTo>
                                  <a:pt x="12" y="833"/>
                                </a:lnTo>
                                <a:lnTo>
                                  <a:pt x="12" y="881"/>
                                </a:lnTo>
                                <a:lnTo>
                                  <a:pt x="0" y="881"/>
                                </a:lnTo>
                                <a:close/>
                                <a:moveTo>
                                  <a:pt x="0" y="797"/>
                                </a:moveTo>
                                <a:lnTo>
                                  <a:pt x="0" y="750"/>
                                </a:lnTo>
                                <a:lnTo>
                                  <a:pt x="12" y="750"/>
                                </a:lnTo>
                                <a:lnTo>
                                  <a:pt x="12" y="797"/>
                                </a:lnTo>
                                <a:lnTo>
                                  <a:pt x="0" y="797"/>
                                </a:lnTo>
                                <a:close/>
                                <a:moveTo>
                                  <a:pt x="0" y="714"/>
                                </a:moveTo>
                                <a:lnTo>
                                  <a:pt x="0" y="666"/>
                                </a:lnTo>
                                <a:lnTo>
                                  <a:pt x="12" y="666"/>
                                </a:lnTo>
                                <a:lnTo>
                                  <a:pt x="12" y="714"/>
                                </a:lnTo>
                                <a:lnTo>
                                  <a:pt x="0" y="714"/>
                                </a:lnTo>
                                <a:close/>
                                <a:moveTo>
                                  <a:pt x="0" y="631"/>
                                </a:moveTo>
                                <a:lnTo>
                                  <a:pt x="0" y="583"/>
                                </a:lnTo>
                                <a:lnTo>
                                  <a:pt x="12" y="583"/>
                                </a:lnTo>
                                <a:lnTo>
                                  <a:pt x="12" y="631"/>
                                </a:lnTo>
                                <a:lnTo>
                                  <a:pt x="0" y="631"/>
                                </a:lnTo>
                                <a:close/>
                                <a:moveTo>
                                  <a:pt x="0" y="547"/>
                                </a:moveTo>
                                <a:lnTo>
                                  <a:pt x="0" y="500"/>
                                </a:lnTo>
                                <a:lnTo>
                                  <a:pt x="12" y="500"/>
                                </a:lnTo>
                                <a:lnTo>
                                  <a:pt x="12" y="547"/>
                                </a:lnTo>
                                <a:lnTo>
                                  <a:pt x="0" y="547"/>
                                </a:lnTo>
                                <a:close/>
                                <a:moveTo>
                                  <a:pt x="0" y="464"/>
                                </a:moveTo>
                                <a:lnTo>
                                  <a:pt x="0" y="416"/>
                                </a:lnTo>
                                <a:lnTo>
                                  <a:pt x="12" y="416"/>
                                </a:lnTo>
                                <a:lnTo>
                                  <a:pt x="12" y="464"/>
                                </a:lnTo>
                                <a:lnTo>
                                  <a:pt x="0" y="464"/>
                                </a:lnTo>
                                <a:close/>
                                <a:moveTo>
                                  <a:pt x="0" y="381"/>
                                </a:moveTo>
                                <a:lnTo>
                                  <a:pt x="0" y="333"/>
                                </a:lnTo>
                                <a:lnTo>
                                  <a:pt x="12" y="333"/>
                                </a:lnTo>
                                <a:lnTo>
                                  <a:pt x="12" y="381"/>
                                </a:lnTo>
                                <a:lnTo>
                                  <a:pt x="0" y="381"/>
                                </a:lnTo>
                                <a:close/>
                                <a:moveTo>
                                  <a:pt x="0" y="297"/>
                                </a:moveTo>
                                <a:lnTo>
                                  <a:pt x="0" y="250"/>
                                </a:lnTo>
                                <a:lnTo>
                                  <a:pt x="12" y="250"/>
                                </a:lnTo>
                                <a:lnTo>
                                  <a:pt x="12" y="297"/>
                                </a:lnTo>
                                <a:lnTo>
                                  <a:pt x="0" y="297"/>
                                </a:lnTo>
                                <a:close/>
                                <a:moveTo>
                                  <a:pt x="0" y="214"/>
                                </a:moveTo>
                                <a:lnTo>
                                  <a:pt x="0" y="166"/>
                                </a:lnTo>
                                <a:lnTo>
                                  <a:pt x="12" y="166"/>
                                </a:lnTo>
                                <a:lnTo>
                                  <a:pt x="12" y="214"/>
                                </a:lnTo>
                                <a:lnTo>
                                  <a:pt x="0" y="214"/>
                                </a:lnTo>
                                <a:close/>
                                <a:moveTo>
                                  <a:pt x="0" y="131"/>
                                </a:moveTo>
                                <a:lnTo>
                                  <a:pt x="0" y="83"/>
                                </a:lnTo>
                                <a:lnTo>
                                  <a:pt x="12" y="83"/>
                                </a:lnTo>
                                <a:lnTo>
                                  <a:pt x="12" y="131"/>
                                </a:lnTo>
                                <a:lnTo>
                                  <a:pt x="0" y="131"/>
                                </a:lnTo>
                                <a:close/>
                                <a:moveTo>
                                  <a:pt x="0" y="47"/>
                                </a:moveTo>
                                <a:lnTo>
                                  <a:pt x="0" y="0"/>
                                </a:lnTo>
                                <a:lnTo>
                                  <a:pt x="12" y="0"/>
                                </a:lnTo>
                                <a:lnTo>
                                  <a:pt x="12" y="47"/>
                                </a:lnTo>
                                <a:lnTo>
                                  <a:pt x="0" y="47"/>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206" name="Freeform 3271"/>
                        <wps:cNvSpPr>
                          <a:spLocks noEditPoints="1"/>
                        </wps:cNvSpPr>
                        <wps:spPr bwMode="auto">
                          <a:xfrm>
                            <a:off x="5826" y="3261"/>
                            <a:ext cx="12" cy="2458"/>
                          </a:xfrm>
                          <a:custGeom>
                            <a:avLst/>
                            <a:gdLst>
                              <a:gd name="T0" fmla="*/ 12 w 12"/>
                              <a:gd name="T1" fmla="*/ 2083 h 2130"/>
                              <a:gd name="T2" fmla="*/ 0 w 12"/>
                              <a:gd name="T3" fmla="*/ 2047 h 2130"/>
                              <a:gd name="T4" fmla="*/ 12 w 12"/>
                              <a:gd name="T5" fmla="*/ 2047 h 2130"/>
                              <a:gd name="T6" fmla="*/ 0 w 12"/>
                              <a:gd name="T7" fmla="*/ 1916 h 2130"/>
                              <a:gd name="T8" fmla="*/ 0 w 12"/>
                              <a:gd name="T9" fmla="*/ 1964 h 2130"/>
                              <a:gd name="T10" fmla="*/ 12 w 12"/>
                              <a:gd name="T11" fmla="*/ 1833 h 2130"/>
                              <a:gd name="T12" fmla="*/ 0 w 12"/>
                              <a:gd name="T13" fmla="*/ 1797 h 2130"/>
                              <a:gd name="T14" fmla="*/ 12 w 12"/>
                              <a:gd name="T15" fmla="*/ 1797 h 2130"/>
                              <a:gd name="T16" fmla="*/ 0 w 12"/>
                              <a:gd name="T17" fmla="*/ 1666 h 2130"/>
                              <a:gd name="T18" fmla="*/ 0 w 12"/>
                              <a:gd name="T19" fmla="*/ 1714 h 2130"/>
                              <a:gd name="T20" fmla="*/ 12 w 12"/>
                              <a:gd name="T21" fmla="*/ 1583 h 2130"/>
                              <a:gd name="T22" fmla="*/ 0 w 12"/>
                              <a:gd name="T23" fmla="*/ 1547 h 2130"/>
                              <a:gd name="T24" fmla="*/ 12 w 12"/>
                              <a:gd name="T25" fmla="*/ 1547 h 2130"/>
                              <a:gd name="T26" fmla="*/ 0 w 12"/>
                              <a:gd name="T27" fmla="*/ 1416 h 2130"/>
                              <a:gd name="T28" fmla="*/ 0 w 12"/>
                              <a:gd name="T29" fmla="*/ 1464 h 2130"/>
                              <a:gd name="T30" fmla="*/ 12 w 12"/>
                              <a:gd name="T31" fmla="*/ 1333 h 2130"/>
                              <a:gd name="T32" fmla="*/ 0 w 12"/>
                              <a:gd name="T33" fmla="*/ 1297 h 2130"/>
                              <a:gd name="T34" fmla="*/ 12 w 12"/>
                              <a:gd name="T35" fmla="*/ 1297 h 2130"/>
                              <a:gd name="T36" fmla="*/ 0 w 12"/>
                              <a:gd name="T37" fmla="*/ 1166 h 2130"/>
                              <a:gd name="T38" fmla="*/ 0 w 12"/>
                              <a:gd name="T39" fmla="*/ 1214 h 2130"/>
                              <a:gd name="T40" fmla="*/ 12 w 12"/>
                              <a:gd name="T41" fmla="*/ 1083 h 2130"/>
                              <a:gd name="T42" fmla="*/ 0 w 12"/>
                              <a:gd name="T43" fmla="*/ 1047 h 2130"/>
                              <a:gd name="T44" fmla="*/ 12 w 12"/>
                              <a:gd name="T45" fmla="*/ 1047 h 2130"/>
                              <a:gd name="T46" fmla="*/ 0 w 12"/>
                              <a:gd name="T47" fmla="*/ 916 h 2130"/>
                              <a:gd name="T48" fmla="*/ 0 w 12"/>
                              <a:gd name="T49" fmla="*/ 964 h 2130"/>
                              <a:gd name="T50" fmla="*/ 12 w 12"/>
                              <a:gd name="T51" fmla="*/ 833 h 2130"/>
                              <a:gd name="T52" fmla="*/ 0 w 12"/>
                              <a:gd name="T53" fmla="*/ 797 h 2130"/>
                              <a:gd name="T54" fmla="*/ 12 w 12"/>
                              <a:gd name="T55" fmla="*/ 797 h 2130"/>
                              <a:gd name="T56" fmla="*/ 0 w 12"/>
                              <a:gd name="T57" fmla="*/ 666 h 2130"/>
                              <a:gd name="T58" fmla="*/ 0 w 12"/>
                              <a:gd name="T59" fmla="*/ 714 h 2130"/>
                              <a:gd name="T60" fmla="*/ 12 w 12"/>
                              <a:gd name="T61" fmla="*/ 583 h 2130"/>
                              <a:gd name="T62" fmla="*/ 0 w 12"/>
                              <a:gd name="T63" fmla="*/ 547 h 2130"/>
                              <a:gd name="T64" fmla="*/ 12 w 12"/>
                              <a:gd name="T65" fmla="*/ 547 h 2130"/>
                              <a:gd name="T66" fmla="*/ 0 w 12"/>
                              <a:gd name="T67" fmla="*/ 416 h 2130"/>
                              <a:gd name="T68" fmla="*/ 0 w 12"/>
                              <a:gd name="T69" fmla="*/ 464 h 2130"/>
                              <a:gd name="T70" fmla="*/ 12 w 12"/>
                              <a:gd name="T71" fmla="*/ 333 h 2130"/>
                              <a:gd name="T72" fmla="*/ 0 w 12"/>
                              <a:gd name="T73" fmla="*/ 297 h 2130"/>
                              <a:gd name="T74" fmla="*/ 12 w 12"/>
                              <a:gd name="T75" fmla="*/ 297 h 2130"/>
                              <a:gd name="T76" fmla="*/ 0 w 12"/>
                              <a:gd name="T77" fmla="*/ 166 h 2130"/>
                              <a:gd name="T78" fmla="*/ 0 w 12"/>
                              <a:gd name="T79" fmla="*/ 214 h 2130"/>
                              <a:gd name="T80" fmla="*/ 12 w 12"/>
                              <a:gd name="T81" fmla="*/ 83 h 2130"/>
                              <a:gd name="T82" fmla="*/ 0 w 12"/>
                              <a:gd name="T83" fmla="*/ 47 h 2130"/>
                              <a:gd name="T84" fmla="*/ 12 w 12"/>
                              <a:gd name="T85" fmla="*/ 47 h 2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2" h="2130">
                                <a:moveTo>
                                  <a:pt x="0" y="2130"/>
                                </a:moveTo>
                                <a:lnTo>
                                  <a:pt x="0" y="2083"/>
                                </a:lnTo>
                                <a:lnTo>
                                  <a:pt x="12" y="2083"/>
                                </a:lnTo>
                                <a:lnTo>
                                  <a:pt x="12" y="2130"/>
                                </a:lnTo>
                                <a:lnTo>
                                  <a:pt x="0" y="2130"/>
                                </a:lnTo>
                                <a:close/>
                                <a:moveTo>
                                  <a:pt x="0" y="2047"/>
                                </a:moveTo>
                                <a:lnTo>
                                  <a:pt x="0" y="1999"/>
                                </a:lnTo>
                                <a:lnTo>
                                  <a:pt x="12" y="1999"/>
                                </a:lnTo>
                                <a:lnTo>
                                  <a:pt x="12" y="2047"/>
                                </a:lnTo>
                                <a:lnTo>
                                  <a:pt x="0" y="2047"/>
                                </a:lnTo>
                                <a:close/>
                                <a:moveTo>
                                  <a:pt x="0" y="1964"/>
                                </a:moveTo>
                                <a:lnTo>
                                  <a:pt x="0" y="1916"/>
                                </a:lnTo>
                                <a:lnTo>
                                  <a:pt x="12" y="1916"/>
                                </a:lnTo>
                                <a:lnTo>
                                  <a:pt x="12" y="1964"/>
                                </a:lnTo>
                                <a:lnTo>
                                  <a:pt x="0" y="1964"/>
                                </a:lnTo>
                                <a:close/>
                                <a:moveTo>
                                  <a:pt x="0" y="1880"/>
                                </a:moveTo>
                                <a:lnTo>
                                  <a:pt x="0" y="1833"/>
                                </a:lnTo>
                                <a:lnTo>
                                  <a:pt x="12" y="1833"/>
                                </a:lnTo>
                                <a:lnTo>
                                  <a:pt x="12" y="1880"/>
                                </a:lnTo>
                                <a:lnTo>
                                  <a:pt x="0" y="1880"/>
                                </a:lnTo>
                                <a:close/>
                                <a:moveTo>
                                  <a:pt x="0" y="1797"/>
                                </a:moveTo>
                                <a:lnTo>
                                  <a:pt x="0" y="1750"/>
                                </a:lnTo>
                                <a:lnTo>
                                  <a:pt x="12" y="1750"/>
                                </a:lnTo>
                                <a:lnTo>
                                  <a:pt x="12" y="1797"/>
                                </a:lnTo>
                                <a:lnTo>
                                  <a:pt x="0" y="1797"/>
                                </a:lnTo>
                                <a:close/>
                                <a:moveTo>
                                  <a:pt x="0" y="1714"/>
                                </a:moveTo>
                                <a:lnTo>
                                  <a:pt x="0" y="1666"/>
                                </a:lnTo>
                                <a:lnTo>
                                  <a:pt x="12" y="1666"/>
                                </a:lnTo>
                                <a:lnTo>
                                  <a:pt x="12" y="1714"/>
                                </a:lnTo>
                                <a:lnTo>
                                  <a:pt x="0" y="1714"/>
                                </a:lnTo>
                                <a:close/>
                                <a:moveTo>
                                  <a:pt x="0" y="1630"/>
                                </a:moveTo>
                                <a:lnTo>
                                  <a:pt x="0" y="1583"/>
                                </a:lnTo>
                                <a:lnTo>
                                  <a:pt x="12" y="1583"/>
                                </a:lnTo>
                                <a:lnTo>
                                  <a:pt x="12" y="1630"/>
                                </a:lnTo>
                                <a:lnTo>
                                  <a:pt x="0" y="1630"/>
                                </a:lnTo>
                                <a:close/>
                                <a:moveTo>
                                  <a:pt x="0" y="1547"/>
                                </a:moveTo>
                                <a:lnTo>
                                  <a:pt x="0" y="1500"/>
                                </a:lnTo>
                                <a:lnTo>
                                  <a:pt x="12" y="1500"/>
                                </a:lnTo>
                                <a:lnTo>
                                  <a:pt x="12" y="1547"/>
                                </a:lnTo>
                                <a:lnTo>
                                  <a:pt x="0" y="1547"/>
                                </a:lnTo>
                                <a:close/>
                                <a:moveTo>
                                  <a:pt x="0" y="1464"/>
                                </a:moveTo>
                                <a:lnTo>
                                  <a:pt x="0" y="1416"/>
                                </a:lnTo>
                                <a:lnTo>
                                  <a:pt x="12" y="1416"/>
                                </a:lnTo>
                                <a:lnTo>
                                  <a:pt x="12" y="1464"/>
                                </a:lnTo>
                                <a:lnTo>
                                  <a:pt x="0" y="1464"/>
                                </a:lnTo>
                                <a:close/>
                                <a:moveTo>
                                  <a:pt x="0" y="1380"/>
                                </a:moveTo>
                                <a:lnTo>
                                  <a:pt x="0" y="1333"/>
                                </a:lnTo>
                                <a:lnTo>
                                  <a:pt x="12" y="1333"/>
                                </a:lnTo>
                                <a:lnTo>
                                  <a:pt x="12" y="1380"/>
                                </a:lnTo>
                                <a:lnTo>
                                  <a:pt x="0" y="1380"/>
                                </a:lnTo>
                                <a:close/>
                                <a:moveTo>
                                  <a:pt x="0" y="1297"/>
                                </a:moveTo>
                                <a:lnTo>
                                  <a:pt x="0" y="1250"/>
                                </a:lnTo>
                                <a:lnTo>
                                  <a:pt x="12" y="1250"/>
                                </a:lnTo>
                                <a:lnTo>
                                  <a:pt x="12" y="1297"/>
                                </a:lnTo>
                                <a:lnTo>
                                  <a:pt x="0" y="1297"/>
                                </a:lnTo>
                                <a:close/>
                                <a:moveTo>
                                  <a:pt x="0" y="1214"/>
                                </a:moveTo>
                                <a:lnTo>
                                  <a:pt x="0" y="1166"/>
                                </a:lnTo>
                                <a:lnTo>
                                  <a:pt x="12" y="1166"/>
                                </a:lnTo>
                                <a:lnTo>
                                  <a:pt x="12" y="1214"/>
                                </a:lnTo>
                                <a:lnTo>
                                  <a:pt x="0" y="1214"/>
                                </a:lnTo>
                                <a:close/>
                                <a:moveTo>
                                  <a:pt x="0" y="1130"/>
                                </a:moveTo>
                                <a:lnTo>
                                  <a:pt x="0" y="1083"/>
                                </a:lnTo>
                                <a:lnTo>
                                  <a:pt x="12" y="1083"/>
                                </a:lnTo>
                                <a:lnTo>
                                  <a:pt x="12" y="1130"/>
                                </a:lnTo>
                                <a:lnTo>
                                  <a:pt x="0" y="1130"/>
                                </a:lnTo>
                                <a:close/>
                                <a:moveTo>
                                  <a:pt x="0" y="1047"/>
                                </a:moveTo>
                                <a:lnTo>
                                  <a:pt x="0" y="1000"/>
                                </a:lnTo>
                                <a:lnTo>
                                  <a:pt x="12" y="1000"/>
                                </a:lnTo>
                                <a:lnTo>
                                  <a:pt x="12" y="1047"/>
                                </a:lnTo>
                                <a:lnTo>
                                  <a:pt x="0" y="1047"/>
                                </a:lnTo>
                                <a:close/>
                                <a:moveTo>
                                  <a:pt x="0" y="964"/>
                                </a:moveTo>
                                <a:lnTo>
                                  <a:pt x="0" y="916"/>
                                </a:lnTo>
                                <a:lnTo>
                                  <a:pt x="12" y="916"/>
                                </a:lnTo>
                                <a:lnTo>
                                  <a:pt x="12" y="964"/>
                                </a:lnTo>
                                <a:lnTo>
                                  <a:pt x="0" y="964"/>
                                </a:lnTo>
                                <a:close/>
                                <a:moveTo>
                                  <a:pt x="0" y="881"/>
                                </a:moveTo>
                                <a:lnTo>
                                  <a:pt x="0" y="833"/>
                                </a:lnTo>
                                <a:lnTo>
                                  <a:pt x="12" y="833"/>
                                </a:lnTo>
                                <a:lnTo>
                                  <a:pt x="12" y="881"/>
                                </a:lnTo>
                                <a:lnTo>
                                  <a:pt x="0" y="881"/>
                                </a:lnTo>
                                <a:close/>
                                <a:moveTo>
                                  <a:pt x="0" y="797"/>
                                </a:moveTo>
                                <a:lnTo>
                                  <a:pt x="0" y="750"/>
                                </a:lnTo>
                                <a:lnTo>
                                  <a:pt x="12" y="750"/>
                                </a:lnTo>
                                <a:lnTo>
                                  <a:pt x="12" y="797"/>
                                </a:lnTo>
                                <a:lnTo>
                                  <a:pt x="0" y="797"/>
                                </a:lnTo>
                                <a:close/>
                                <a:moveTo>
                                  <a:pt x="0" y="714"/>
                                </a:moveTo>
                                <a:lnTo>
                                  <a:pt x="0" y="666"/>
                                </a:lnTo>
                                <a:lnTo>
                                  <a:pt x="12" y="666"/>
                                </a:lnTo>
                                <a:lnTo>
                                  <a:pt x="12" y="714"/>
                                </a:lnTo>
                                <a:lnTo>
                                  <a:pt x="0" y="714"/>
                                </a:lnTo>
                                <a:close/>
                                <a:moveTo>
                                  <a:pt x="0" y="631"/>
                                </a:moveTo>
                                <a:lnTo>
                                  <a:pt x="0" y="583"/>
                                </a:lnTo>
                                <a:lnTo>
                                  <a:pt x="12" y="583"/>
                                </a:lnTo>
                                <a:lnTo>
                                  <a:pt x="12" y="631"/>
                                </a:lnTo>
                                <a:lnTo>
                                  <a:pt x="0" y="631"/>
                                </a:lnTo>
                                <a:close/>
                                <a:moveTo>
                                  <a:pt x="0" y="547"/>
                                </a:moveTo>
                                <a:lnTo>
                                  <a:pt x="0" y="500"/>
                                </a:lnTo>
                                <a:lnTo>
                                  <a:pt x="12" y="500"/>
                                </a:lnTo>
                                <a:lnTo>
                                  <a:pt x="12" y="547"/>
                                </a:lnTo>
                                <a:lnTo>
                                  <a:pt x="0" y="547"/>
                                </a:lnTo>
                                <a:close/>
                                <a:moveTo>
                                  <a:pt x="0" y="464"/>
                                </a:moveTo>
                                <a:lnTo>
                                  <a:pt x="0" y="416"/>
                                </a:lnTo>
                                <a:lnTo>
                                  <a:pt x="12" y="416"/>
                                </a:lnTo>
                                <a:lnTo>
                                  <a:pt x="12" y="464"/>
                                </a:lnTo>
                                <a:lnTo>
                                  <a:pt x="0" y="464"/>
                                </a:lnTo>
                                <a:close/>
                                <a:moveTo>
                                  <a:pt x="0" y="381"/>
                                </a:moveTo>
                                <a:lnTo>
                                  <a:pt x="0" y="333"/>
                                </a:lnTo>
                                <a:lnTo>
                                  <a:pt x="12" y="333"/>
                                </a:lnTo>
                                <a:lnTo>
                                  <a:pt x="12" y="381"/>
                                </a:lnTo>
                                <a:lnTo>
                                  <a:pt x="0" y="381"/>
                                </a:lnTo>
                                <a:close/>
                                <a:moveTo>
                                  <a:pt x="0" y="297"/>
                                </a:moveTo>
                                <a:lnTo>
                                  <a:pt x="0" y="250"/>
                                </a:lnTo>
                                <a:lnTo>
                                  <a:pt x="12" y="250"/>
                                </a:lnTo>
                                <a:lnTo>
                                  <a:pt x="12" y="297"/>
                                </a:lnTo>
                                <a:lnTo>
                                  <a:pt x="0" y="297"/>
                                </a:lnTo>
                                <a:close/>
                                <a:moveTo>
                                  <a:pt x="0" y="214"/>
                                </a:moveTo>
                                <a:lnTo>
                                  <a:pt x="0" y="166"/>
                                </a:lnTo>
                                <a:lnTo>
                                  <a:pt x="12" y="166"/>
                                </a:lnTo>
                                <a:lnTo>
                                  <a:pt x="12" y="214"/>
                                </a:lnTo>
                                <a:lnTo>
                                  <a:pt x="0" y="214"/>
                                </a:lnTo>
                                <a:close/>
                                <a:moveTo>
                                  <a:pt x="0" y="131"/>
                                </a:moveTo>
                                <a:lnTo>
                                  <a:pt x="0" y="83"/>
                                </a:lnTo>
                                <a:lnTo>
                                  <a:pt x="12" y="83"/>
                                </a:lnTo>
                                <a:lnTo>
                                  <a:pt x="12" y="131"/>
                                </a:lnTo>
                                <a:lnTo>
                                  <a:pt x="0" y="131"/>
                                </a:lnTo>
                                <a:close/>
                                <a:moveTo>
                                  <a:pt x="0" y="47"/>
                                </a:moveTo>
                                <a:lnTo>
                                  <a:pt x="0" y="0"/>
                                </a:lnTo>
                                <a:lnTo>
                                  <a:pt x="12" y="0"/>
                                </a:lnTo>
                                <a:lnTo>
                                  <a:pt x="12" y="47"/>
                                </a:lnTo>
                                <a:lnTo>
                                  <a:pt x="0" y="47"/>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207" name="Freeform 3272"/>
                        <wps:cNvSpPr>
                          <a:spLocks noEditPoints="1"/>
                        </wps:cNvSpPr>
                        <wps:spPr bwMode="auto">
                          <a:xfrm>
                            <a:off x="2906" y="2598"/>
                            <a:ext cx="6094" cy="138"/>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208" name="Freeform 3273"/>
                        <wps:cNvSpPr>
                          <a:spLocks noEditPoints="1"/>
                        </wps:cNvSpPr>
                        <wps:spPr bwMode="auto">
                          <a:xfrm>
                            <a:off x="3651" y="3314"/>
                            <a:ext cx="2168" cy="138"/>
                          </a:xfrm>
                          <a:custGeom>
                            <a:avLst/>
                            <a:gdLst>
                              <a:gd name="T0" fmla="*/ 108 w 2168"/>
                              <a:gd name="T1" fmla="*/ 50 h 119"/>
                              <a:gd name="T2" fmla="*/ 2060 w 2168"/>
                              <a:gd name="T3" fmla="*/ 50 h 119"/>
                              <a:gd name="T4" fmla="*/ 2060 w 2168"/>
                              <a:gd name="T5" fmla="*/ 68 h 119"/>
                              <a:gd name="T6" fmla="*/ 108 w 2168"/>
                              <a:gd name="T7" fmla="*/ 68 h 119"/>
                              <a:gd name="T8" fmla="*/ 108 w 2168"/>
                              <a:gd name="T9" fmla="*/ 50 h 119"/>
                              <a:gd name="T10" fmla="*/ 120 w 2168"/>
                              <a:gd name="T11" fmla="*/ 119 h 119"/>
                              <a:gd name="T12" fmla="*/ 0 w 2168"/>
                              <a:gd name="T13" fmla="*/ 59 h 119"/>
                              <a:gd name="T14" fmla="*/ 120 w 2168"/>
                              <a:gd name="T15" fmla="*/ 0 h 119"/>
                              <a:gd name="T16" fmla="*/ 120 w 2168"/>
                              <a:gd name="T17" fmla="*/ 119 h 119"/>
                              <a:gd name="T18" fmla="*/ 2048 w 2168"/>
                              <a:gd name="T19" fmla="*/ 0 h 119"/>
                              <a:gd name="T20" fmla="*/ 2168 w 2168"/>
                              <a:gd name="T21" fmla="*/ 59 h 119"/>
                              <a:gd name="T22" fmla="*/ 2048 w 2168"/>
                              <a:gd name="T23" fmla="*/ 119 h 119"/>
                              <a:gd name="T24" fmla="*/ 2048 w 2168"/>
                              <a:gd name="T25" fmla="*/ 0 h 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168" h="119">
                                <a:moveTo>
                                  <a:pt x="108" y="50"/>
                                </a:moveTo>
                                <a:lnTo>
                                  <a:pt x="2060" y="50"/>
                                </a:lnTo>
                                <a:lnTo>
                                  <a:pt x="2060" y="68"/>
                                </a:lnTo>
                                <a:lnTo>
                                  <a:pt x="108" y="68"/>
                                </a:lnTo>
                                <a:lnTo>
                                  <a:pt x="108" y="50"/>
                                </a:lnTo>
                                <a:close/>
                                <a:moveTo>
                                  <a:pt x="120" y="119"/>
                                </a:moveTo>
                                <a:lnTo>
                                  <a:pt x="0" y="59"/>
                                </a:lnTo>
                                <a:lnTo>
                                  <a:pt x="120" y="0"/>
                                </a:lnTo>
                                <a:lnTo>
                                  <a:pt x="120" y="119"/>
                                </a:lnTo>
                                <a:close/>
                                <a:moveTo>
                                  <a:pt x="2048" y="0"/>
                                </a:moveTo>
                                <a:lnTo>
                                  <a:pt x="2168" y="59"/>
                                </a:lnTo>
                                <a:lnTo>
                                  <a:pt x="2048" y="119"/>
                                </a:lnTo>
                                <a:lnTo>
                                  <a:pt x="2048"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209" name="Rectangle 3274"/>
                        <wps:cNvSpPr>
                          <a:spLocks noChangeArrowheads="1"/>
                        </wps:cNvSpPr>
                        <wps:spPr bwMode="auto">
                          <a:xfrm>
                            <a:off x="4062" y="2836"/>
                            <a:ext cx="1301"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D5A5A" w14:textId="77777777" w:rsidR="00344D7B" w:rsidRDefault="00344D7B" w:rsidP="007E5C9D">
                              <w:pPr>
                                <w:pStyle w:val="TH"/>
                              </w:pPr>
                              <w:r>
                                <w:rPr>
                                  <w:lang w:val="en-US"/>
                                </w:rPr>
                                <w:t>Transmission</w:t>
                              </w:r>
                            </w:p>
                          </w:txbxContent>
                        </wps:txbx>
                        <wps:bodyPr rot="0" vert="horz" wrap="none" lIns="0" tIns="0" rIns="0" bIns="0" anchor="t" anchorCtr="0" upright="1">
                          <a:noAutofit/>
                        </wps:bodyPr>
                      </wps:wsp>
                      <wps:wsp>
                        <wps:cNvPr id="3210" name="Line 3275"/>
                        <wps:cNvCnPr>
                          <a:cxnSpLocks noChangeShapeType="1"/>
                        </wps:cNvCnPr>
                        <wps:spPr bwMode="auto">
                          <a:xfrm>
                            <a:off x="2230" y="5719"/>
                            <a:ext cx="7448" cy="0"/>
                          </a:xfrm>
                          <a:prstGeom prst="line">
                            <a:avLst/>
                          </a:prstGeom>
                          <a:noFill/>
                          <a:ln w="17145">
                            <a:solidFill>
                              <a:srgbClr val="000000"/>
                            </a:solidFill>
                            <a:round/>
                            <a:headEnd/>
                            <a:tailEnd/>
                          </a:ln>
                          <a:extLst>
                            <a:ext uri="{909E8E84-426E-40DD-AFC4-6F175D3DCCD1}">
                              <a14:hiddenFill xmlns:a14="http://schemas.microsoft.com/office/drawing/2010/main">
                                <a:noFill/>
                              </a14:hiddenFill>
                            </a:ext>
                          </a:extLst>
                        </wps:spPr>
                        <wps:bodyPr/>
                      </wps:wsp>
                      <wpg:grpSp>
                        <wpg:cNvPr id="3211" name="Group 3276"/>
                        <wpg:cNvGrpSpPr>
                          <a:grpSpLocks/>
                        </wpg:cNvGrpSpPr>
                        <wpg:grpSpPr bwMode="auto">
                          <a:xfrm>
                            <a:off x="5941" y="3773"/>
                            <a:ext cx="24" cy="1943"/>
                            <a:chOff x="3773" y="1687"/>
                            <a:chExt cx="24" cy="1684"/>
                          </a:xfrm>
                        </wpg:grpSpPr>
                        <wps:wsp>
                          <wps:cNvPr id="3212" name="Freeform 3277"/>
                          <wps:cNvSpPr>
                            <a:spLocks/>
                          </wps:cNvSpPr>
                          <wps:spPr bwMode="auto">
                            <a:xfrm>
                              <a:off x="3773" y="1687"/>
                              <a:ext cx="24" cy="1684"/>
                            </a:xfrm>
                            <a:custGeom>
                              <a:avLst/>
                              <a:gdLst>
                                <a:gd name="T0" fmla="*/ 23 w 134"/>
                                <a:gd name="T1" fmla="*/ 0 h 9433"/>
                                <a:gd name="T2" fmla="*/ 0 w 134"/>
                                <a:gd name="T3" fmla="*/ 22 h 9433"/>
                                <a:gd name="T4" fmla="*/ 0 w 134"/>
                                <a:gd name="T5" fmla="*/ 9411 h 9433"/>
                                <a:gd name="T6" fmla="*/ 23 w 134"/>
                                <a:gd name="T7" fmla="*/ 9433 h 9433"/>
                                <a:gd name="T8" fmla="*/ 112 w 134"/>
                                <a:gd name="T9" fmla="*/ 9433 h 9433"/>
                                <a:gd name="T10" fmla="*/ 134 w 134"/>
                                <a:gd name="T11" fmla="*/ 9411 h 9433"/>
                                <a:gd name="T12" fmla="*/ 134 w 134"/>
                                <a:gd name="T13" fmla="*/ 22 h 9433"/>
                                <a:gd name="T14" fmla="*/ 112 w 134"/>
                                <a:gd name="T15" fmla="*/ 0 h 9433"/>
                                <a:gd name="T16" fmla="*/ 23 w 134"/>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4" h="9433">
                                  <a:moveTo>
                                    <a:pt x="23" y="0"/>
                                  </a:moveTo>
                                  <a:cubicBezTo>
                                    <a:pt x="10" y="0"/>
                                    <a:pt x="0" y="10"/>
                                    <a:pt x="0" y="22"/>
                                  </a:cubicBezTo>
                                  <a:lnTo>
                                    <a:pt x="0" y="9411"/>
                                  </a:lnTo>
                                  <a:cubicBezTo>
                                    <a:pt x="0" y="9424"/>
                                    <a:pt x="10" y="9433"/>
                                    <a:pt x="23" y="9433"/>
                                  </a:cubicBezTo>
                                  <a:lnTo>
                                    <a:pt x="112" y="9433"/>
                                  </a:lnTo>
                                  <a:cubicBezTo>
                                    <a:pt x="124" y="9433"/>
                                    <a:pt x="134" y="9424"/>
                                    <a:pt x="134" y="9411"/>
                                  </a:cubicBezTo>
                                  <a:lnTo>
                                    <a:pt x="134" y="22"/>
                                  </a:lnTo>
                                  <a:cubicBezTo>
                                    <a:pt x="134" y="10"/>
                                    <a:pt x="124" y="0"/>
                                    <a:pt x="112" y="0"/>
                                  </a:cubicBezTo>
                                  <a:lnTo>
                                    <a:pt x="23" y="0"/>
                                  </a:lnTo>
                                  <a:close/>
                                </a:path>
                              </a:pathLst>
                            </a:custGeom>
                            <a:solidFill>
                              <a:srgbClr val="808080"/>
                            </a:solidFill>
                            <a:ln w="0">
                              <a:solidFill>
                                <a:srgbClr val="000000"/>
                              </a:solidFill>
                              <a:prstDash val="solid"/>
                              <a:round/>
                              <a:headEnd/>
                              <a:tailEnd/>
                            </a:ln>
                          </wps:spPr>
                          <wps:bodyPr rot="0" vert="horz" wrap="square" lIns="91440" tIns="45720" rIns="91440" bIns="45720" anchor="t" anchorCtr="0" upright="1">
                            <a:noAutofit/>
                          </wps:bodyPr>
                        </wps:wsp>
                        <wps:wsp>
                          <wps:cNvPr id="3213" name="Freeform 3278"/>
                          <wps:cNvSpPr>
                            <a:spLocks/>
                          </wps:cNvSpPr>
                          <wps:spPr bwMode="auto">
                            <a:xfrm>
                              <a:off x="3773" y="1687"/>
                              <a:ext cx="24" cy="1684"/>
                            </a:xfrm>
                            <a:custGeom>
                              <a:avLst/>
                              <a:gdLst>
                                <a:gd name="T0" fmla="*/ 23 w 134"/>
                                <a:gd name="T1" fmla="*/ 0 h 9433"/>
                                <a:gd name="T2" fmla="*/ 0 w 134"/>
                                <a:gd name="T3" fmla="*/ 22 h 9433"/>
                                <a:gd name="T4" fmla="*/ 0 w 134"/>
                                <a:gd name="T5" fmla="*/ 9411 h 9433"/>
                                <a:gd name="T6" fmla="*/ 23 w 134"/>
                                <a:gd name="T7" fmla="*/ 9433 h 9433"/>
                                <a:gd name="T8" fmla="*/ 112 w 134"/>
                                <a:gd name="T9" fmla="*/ 9433 h 9433"/>
                                <a:gd name="T10" fmla="*/ 134 w 134"/>
                                <a:gd name="T11" fmla="*/ 9411 h 9433"/>
                                <a:gd name="T12" fmla="*/ 134 w 134"/>
                                <a:gd name="T13" fmla="*/ 22 h 9433"/>
                                <a:gd name="T14" fmla="*/ 112 w 134"/>
                                <a:gd name="T15" fmla="*/ 0 h 9433"/>
                                <a:gd name="T16" fmla="*/ 23 w 134"/>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4" h="9433">
                                  <a:moveTo>
                                    <a:pt x="23" y="0"/>
                                  </a:moveTo>
                                  <a:cubicBezTo>
                                    <a:pt x="10" y="0"/>
                                    <a:pt x="0" y="10"/>
                                    <a:pt x="0" y="22"/>
                                  </a:cubicBezTo>
                                  <a:lnTo>
                                    <a:pt x="0" y="9411"/>
                                  </a:lnTo>
                                  <a:cubicBezTo>
                                    <a:pt x="0" y="9424"/>
                                    <a:pt x="10" y="9433"/>
                                    <a:pt x="23" y="9433"/>
                                  </a:cubicBezTo>
                                  <a:lnTo>
                                    <a:pt x="112" y="9433"/>
                                  </a:lnTo>
                                  <a:cubicBezTo>
                                    <a:pt x="124" y="9433"/>
                                    <a:pt x="134" y="9424"/>
                                    <a:pt x="134" y="9411"/>
                                  </a:cubicBezTo>
                                  <a:lnTo>
                                    <a:pt x="134" y="22"/>
                                  </a:lnTo>
                                  <a:cubicBezTo>
                                    <a:pt x="134" y="10"/>
                                    <a:pt x="124" y="0"/>
                                    <a:pt x="112" y="0"/>
                                  </a:cubicBezTo>
                                  <a:lnTo>
                                    <a:pt x="2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214" name="Rectangle 3279"/>
                        <wps:cNvSpPr>
                          <a:spLocks noChangeArrowheads="1"/>
                        </wps:cNvSpPr>
                        <wps:spPr bwMode="auto">
                          <a:xfrm>
                            <a:off x="6428" y="6011"/>
                            <a:ext cx="3491"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30678" w14:textId="77777777" w:rsidR="00344D7B" w:rsidRPr="00A12640" w:rsidRDefault="00344D7B" w:rsidP="007E5C9D">
                              <w:pPr>
                                <w:pStyle w:val="TH"/>
                              </w:pPr>
                              <w:r>
                                <w:rPr>
                                  <w:lang w:val="en-US"/>
                                </w:rPr>
                                <w:t>Center subcarrier (corresponds to DC in baseband) is not transmitted in downlink</w:t>
                              </w:r>
                            </w:p>
                          </w:txbxContent>
                        </wps:txbx>
                        <wps:bodyPr rot="0" vert="horz" wrap="square" lIns="0" tIns="0" rIns="0" bIns="0" anchor="t" anchorCtr="0" upright="1">
                          <a:noAutofit/>
                        </wps:bodyPr>
                      </wps:wsp>
                      <wps:wsp>
                        <wps:cNvPr id="3215" name="Freeform 3280"/>
                        <wps:cNvSpPr>
                          <a:spLocks noEditPoints="1"/>
                        </wps:cNvSpPr>
                        <wps:spPr bwMode="auto">
                          <a:xfrm>
                            <a:off x="5917" y="5716"/>
                            <a:ext cx="424" cy="412"/>
                          </a:xfrm>
                          <a:custGeom>
                            <a:avLst/>
                            <a:gdLst>
                              <a:gd name="T0" fmla="*/ 424 w 424"/>
                              <a:gd name="T1" fmla="*/ 357 h 357"/>
                              <a:gd name="T2" fmla="*/ 353 w 424"/>
                              <a:gd name="T3" fmla="*/ 357 h 357"/>
                              <a:gd name="T4" fmla="*/ 353 w 424"/>
                              <a:gd name="T5" fmla="*/ 340 h 357"/>
                              <a:gd name="T6" fmla="*/ 424 w 424"/>
                              <a:gd name="T7" fmla="*/ 340 h 357"/>
                              <a:gd name="T8" fmla="*/ 424 w 424"/>
                              <a:gd name="T9" fmla="*/ 357 h 357"/>
                              <a:gd name="T10" fmla="*/ 299 w 424"/>
                              <a:gd name="T11" fmla="*/ 357 h 357"/>
                              <a:gd name="T12" fmla="*/ 227 w 424"/>
                              <a:gd name="T13" fmla="*/ 357 h 357"/>
                              <a:gd name="T14" fmla="*/ 227 w 424"/>
                              <a:gd name="T15" fmla="*/ 340 h 357"/>
                              <a:gd name="T16" fmla="*/ 299 w 424"/>
                              <a:gd name="T17" fmla="*/ 340 h 357"/>
                              <a:gd name="T18" fmla="*/ 299 w 424"/>
                              <a:gd name="T19" fmla="*/ 357 h 357"/>
                              <a:gd name="T20" fmla="*/ 173 w 424"/>
                              <a:gd name="T21" fmla="*/ 357 h 357"/>
                              <a:gd name="T22" fmla="*/ 102 w 424"/>
                              <a:gd name="T23" fmla="*/ 357 h 357"/>
                              <a:gd name="T24" fmla="*/ 102 w 424"/>
                              <a:gd name="T25" fmla="*/ 340 h 357"/>
                              <a:gd name="T26" fmla="*/ 173 w 424"/>
                              <a:gd name="T27" fmla="*/ 340 h 357"/>
                              <a:gd name="T28" fmla="*/ 173 w 424"/>
                              <a:gd name="T29" fmla="*/ 357 h 357"/>
                              <a:gd name="T30" fmla="*/ 48 w 424"/>
                              <a:gd name="T31" fmla="*/ 357 h 357"/>
                              <a:gd name="T32" fmla="*/ 27 w 424"/>
                              <a:gd name="T33" fmla="*/ 357 h 357"/>
                              <a:gd name="T34" fmla="*/ 27 w 424"/>
                              <a:gd name="T35" fmla="*/ 289 h 357"/>
                              <a:gd name="T36" fmla="*/ 45 w 424"/>
                              <a:gd name="T37" fmla="*/ 289 h 357"/>
                              <a:gd name="T38" fmla="*/ 45 w 424"/>
                              <a:gd name="T39" fmla="*/ 348 h 357"/>
                              <a:gd name="T40" fmla="*/ 36 w 424"/>
                              <a:gd name="T41" fmla="*/ 340 h 357"/>
                              <a:gd name="T42" fmla="*/ 48 w 424"/>
                              <a:gd name="T43" fmla="*/ 340 h 357"/>
                              <a:gd name="T44" fmla="*/ 48 w 424"/>
                              <a:gd name="T45" fmla="*/ 357 h 357"/>
                              <a:gd name="T46" fmla="*/ 27 w 424"/>
                              <a:gd name="T47" fmla="*/ 235 h 357"/>
                              <a:gd name="T48" fmla="*/ 27 w 424"/>
                              <a:gd name="T49" fmla="*/ 164 h 357"/>
                              <a:gd name="T50" fmla="*/ 45 w 424"/>
                              <a:gd name="T51" fmla="*/ 164 h 357"/>
                              <a:gd name="T52" fmla="*/ 45 w 424"/>
                              <a:gd name="T53" fmla="*/ 235 h 357"/>
                              <a:gd name="T54" fmla="*/ 27 w 424"/>
                              <a:gd name="T55" fmla="*/ 235 h 357"/>
                              <a:gd name="T56" fmla="*/ 27 w 424"/>
                              <a:gd name="T57" fmla="*/ 110 h 357"/>
                              <a:gd name="T58" fmla="*/ 27 w 424"/>
                              <a:gd name="T59" fmla="*/ 60 h 357"/>
                              <a:gd name="T60" fmla="*/ 45 w 424"/>
                              <a:gd name="T61" fmla="*/ 60 h 357"/>
                              <a:gd name="T62" fmla="*/ 45 w 424"/>
                              <a:gd name="T63" fmla="*/ 110 h 357"/>
                              <a:gd name="T64" fmla="*/ 27 w 424"/>
                              <a:gd name="T65" fmla="*/ 110 h 357"/>
                              <a:gd name="T66" fmla="*/ 0 w 424"/>
                              <a:gd name="T67" fmla="*/ 72 h 357"/>
                              <a:gd name="T68" fmla="*/ 36 w 424"/>
                              <a:gd name="T69" fmla="*/ 0 h 357"/>
                              <a:gd name="T70" fmla="*/ 72 w 424"/>
                              <a:gd name="T71" fmla="*/ 72 h 357"/>
                              <a:gd name="T72" fmla="*/ 0 w 424"/>
                              <a:gd name="T73" fmla="*/ 72 h 3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24" h="357">
                                <a:moveTo>
                                  <a:pt x="424" y="357"/>
                                </a:moveTo>
                                <a:lnTo>
                                  <a:pt x="353" y="357"/>
                                </a:lnTo>
                                <a:lnTo>
                                  <a:pt x="353" y="340"/>
                                </a:lnTo>
                                <a:lnTo>
                                  <a:pt x="424" y="340"/>
                                </a:lnTo>
                                <a:lnTo>
                                  <a:pt x="424" y="357"/>
                                </a:lnTo>
                                <a:close/>
                                <a:moveTo>
                                  <a:pt x="299" y="357"/>
                                </a:moveTo>
                                <a:lnTo>
                                  <a:pt x="227" y="357"/>
                                </a:lnTo>
                                <a:lnTo>
                                  <a:pt x="227" y="340"/>
                                </a:lnTo>
                                <a:lnTo>
                                  <a:pt x="299" y="340"/>
                                </a:lnTo>
                                <a:lnTo>
                                  <a:pt x="299" y="357"/>
                                </a:lnTo>
                                <a:close/>
                                <a:moveTo>
                                  <a:pt x="173" y="357"/>
                                </a:moveTo>
                                <a:lnTo>
                                  <a:pt x="102" y="357"/>
                                </a:lnTo>
                                <a:lnTo>
                                  <a:pt x="102" y="340"/>
                                </a:lnTo>
                                <a:lnTo>
                                  <a:pt x="173" y="340"/>
                                </a:lnTo>
                                <a:lnTo>
                                  <a:pt x="173" y="357"/>
                                </a:lnTo>
                                <a:close/>
                                <a:moveTo>
                                  <a:pt x="48" y="357"/>
                                </a:moveTo>
                                <a:lnTo>
                                  <a:pt x="27" y="357"/>
                                </a:lnTo>
                                <a:lnTo>
                                  <a:pt x="27" y="289"/>
                                </a:lnTo>
                                <a:lnTo>
                                  <a:pt x="45" y="289"/>
                                </a:lnTo>
                                <a:lnTo>
                                  <a:pt x="45" y="348"/>
                                </a:lnTo>
                                <a:lnTo>
                                  <a:pt x="36" y="340"/>
                                </a:lnTo>
                                <a:lnTo>
                                  <a:pt x="48" y="340"/>
                                </a:lnTo>
                                <a:lnTo>
                                  <a:pt x="48" y="357"/>
                                </a:lnTo>
                                <a:close/>
                                <a:moveTo>
                                  <a:pt x="27" y="235"/>
                                </a:moveTo>
                                <a:lnTo>
                                  <a:pt x="27" y="164"/>
                                </a:lnTo>
                                <a:lnTo>
                                  <a:pt x="45" y="164"/>
                                </a:lnTo>
                                <a:lnTo>
                                  <a:pt x="45" y="235"/>
                                </a:lnTo>
                                <a:lnTo>
                                  <a:pt x="27" y="235"/>
                                </a:lnTo>
                                <a:close/>
                                <a:moveTo>
                                  <a:pt x="27" y="110"/>
                                </a:moveTo>
                                <a:lnTo>
                                  <a:pt x="27" y="60"/>
                                </a:lnTo>
                                <a:lnTo>
                                  <a:pt x="45" y="60"/>
                                </a:lnTo>
                                <a:lnTo>
                                  <a:pt x="45" y="110"/>
                                </a:lnTo>
                                <a:lnTo>
                                  <a:pt x="27" y="110"/>
                                </a:lnTo>
                                <a:close/>
                                <a:moveTo>
                                  <a:pt x="0" y="72"/>
                                </a:moveTo>
                                <a:lnTo>
                                  <a:pt x="36" y="0"/>
                                </a:lnTo>
                                <a:lnTo>
                                  <a:pt x="72" y="72"/>
                                </a:lnTo>
                                <a:lnTo>
                                  <a:pt x="0" y="72"/>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216" name="Freeform 3281"/>
                        <wps:cNvSpPr>
                          <a:spLocks/>
                        </wps:cNvSpPr>
                        <wps:spPr bwMode="auto">
                          <a:xfrm>
                            <a:off x="3651" y="5796"/>
                            <a:ext cx="2168" cy="235"/>
                          </a:xfrm>
                          <a:custGeom>
                            <a:avLst/>
                            <a:gdLst>
                              <a:gd name="T0" fmla="*/ 0 w 12100"/>
                              <a:gd name="T1" fmla="*/ 0 h 1133"/>
                              <a:gd name="T2" fmla="*/ 658 w 12100"/>
                              <a:gd name="T3" fmla="*/ 567 h 1133"/>
                              <a:gd name="T4" fmla="*/ 5392 w 12100"/>
                              <a:gd name="T5" fmla="*/ 567 h 1133"/>
                              <a:gd name="T6" fmla="*/ 6050 w 12100"/>
                              <a:gd name="T7" fmla="*/ 1133 h 1133"/>
                              <a:gd name="T8" fmla="*/ 6708 w 12100"/>
                              <a:gd name="T9" fmla="*/ 567 h 1133"/>
                              <a:gd name="T10" fmla="*/ 11442 w 12100"/>
                              <a:gd name="T11" fmla="*/ 567 h 1133"/>
                              <a:gd name="T12" fmla="*/ 12100 w 12100"/>
                              <a:gd name="T13" fmla="*/ 0 h 1133"/>
                            </a:gdLst>
                            <a:ahLst/>
                            <a:cxnLst>
                              <a:cxn ang="0">
                                <a:pos x="T0" y="T1"/>
                              </a:cxn>
                              <a:cxn ang="0">
                                <a:pos x="T2" y="T3"/>
                              </a:cxn>
                              <a:cxn ang="0">
                                <a:pos x="T4" y="T5"/>
                              </a:cxn>
                              <a:cxn ang="0">
                                <a:pos x="T6" y="T7"/>
                              </a:cxn>
                              <a:cxn ang="0">
                                <a:pos x="T8" y="T9"/>
                              </a:cxn>
                              <a:cxn ang="0">
                                <a:pos x="T10" y="T11"/>
                              </a:cxn>
                              <a:cxn ang="0">
                                <a:pos x="T12" y="T13"/>
                              </a:cxn>
                            </a:cxnLst>
                            <a:rect l="0" t="0" r="r" b="b"/>
                            <a:pathLst>
                              <a:path w="12100" h="1133">
                                <a:moveTo>
                                  <a:pt x="0" y="0"/>
                                </a:moveTo>
                                <a:cubicBezTo>
                                  <a:pt x="0" y="313"/>
                                  <a:pt x="295" y="567"/>
                                  <a:pt x="658" y="567"/>
                                </a:cubicBezTo>
                                <a:lnTo>
                                  <a:pt x="5392" y="567"/>
                                </a:lnTo>
                                <a:cubicBezTo>
                                  <a:pt x="5755" y="567"/>
                                  <a:pt x="6050" y="820"/>
                                  <a:pt x="6050" y="1133"/>
                                </a:cubicBezTo>
                                <a:cubicBezTo>
                                  <a:pt x="6050" y="820"/>
                                  <a:pt x="6345" y="567"/>
                                  <a:pt x="6708" y="567"/>
                                </a:cubicBezTo>
                                <a:lnTo>
                                  <a:pt x="11442" y="567"/>
                                </a:lnTo>
                                <a:cubicBezTo>
                                  <a:pt x="11805" y="567"/>
                                  <a:pt x="12100" y="313"/>
                                  <a:pt x="12100" y="0"/>
                                </a:cubicBezTo>
                              </a:path>
                            </a:pathLst>
                          </a:custGeom>
                          <a:noFill/>
                          <a:ln w="11430" cap="flat">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7" name="Rectangle 3282"/>
                        <wps:cNvSpPr>
                          <a:spLocks noChangeArrowheads="1"/>
                        </wps:cNvSpPr>
                        <wps:spPr bwMode="auto">
                          <a:xfrm>
                            <a:off x="3738" y="6071"/>
                            <a:ext cx="2279"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24ABE" w14:textId="77777777" w:rsidR="00344D7B" w:rsidRDefault="00344D7B" w:rsidP="007E5C9D">
                              <w:pPr>
                                <w:pStyle w:val="TH"/>
                              </w:pPr>
                              <w:r>
                                <w:rPr>
                                  <w:lang w:val="en-US"/>
                                </w:rPr>
                                <w:t>Active Resource Blocks</w:t>
                              </w:r>
                            </w:p>
                          </w:txbxContent>
                        </wps:txbx>
                        <wps:bodyPr rot="0" vert="horz" wrap="none" lIns="0" tIns="0" rIns="0" bIns="0" anchor="t" anchorCtr="0" upright="1">
                          <a:noAutofit/>
                        </wps:bodyPr>
                      </wps:wsp>
                      <wps:wsp>
                        <wps:cNvPr id="3218" name="Text Box 3283"/>
                        <wps:cNvSpPr txBox="1">
                          <a:spLocks noChangeArrowheads="1"/>
                        </wps:cNvSpPr>
                        <wps:spPr bwMode="auto">
                          <a:xfrm>
                            <a:off x="9019" y="3314"/>
                            <a:ext cx="797" cy="12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6DA52C" w14:textId="3019D448" w:rsidR="00344D7B" w:rsidRPr="00DA7479" w:rsidRDefault="00720F04" w:rsidP="007E5C9D">
                              <w:pPr>
                                <w:pStyle w:val="TH"/>
                              </w:pPr>
                              <w:r w:rsidRPr="00DA7479">
                                <w:rPr>
                                  <w:noProof/>
                                </w:rPr>
                                <w:drawing>
                                  <wp:inline distT="0" distB="0" distL="0" distR="0" wp14:anchorId="5921C77C" wp14:editId="1FB9A5C9">
                                    <wp:extent cx="355600" cy="666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5600" cy="666750"/>
                                            </a:xfrm>
                                            <a:prstGeom prst="rect">
                                              <a:avLst/>
                                            </a:prstGeom>
                                            <a:noFill/>
                                            <a:ln>
                                              <a:noFill/>
                                            </a:ln>
                                          </pic:spPr>
                                        </pic:pic>
                                      </a:graphicData>
                                    </a:graphic>
                                  </wp:inline>
                                </w:drawing>
                              </w:r>
                            </w:p>
                          </w:txbxContent>
                        </wps:txbx>
                        <wps:bodyPr rot="0" vert="eaVert" wrap="square" lIns="0" tIns="0" rIns="0" bIns="0" anchor="t" anchorCtr="0" upright="1">
                          <a:spAutoFit/>
                        </wps:bodyPr>
                      </wps:wsp>
                      <wps:wsp>
                        <wps:cNvPr id="3219" name="Text Box 3284"/>
                        <wps:cNvSpPr txBox="1">
                          <a:spLocks noChangeArrowheads="1"/>
                        </wps:cNvSpPr>
                        <wps:spPr bwMode="auto">
                          <a:xfrm>
                            <a:off x="1982" y="3314"/>
                            <a:ext cx="797" cy="12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F1A4E0" w14:textId="66817660" w:rsidR="00344D7B" w:rsidRPr="00DA7479" w:rsidRDefault="00720F04" w:rsidP="007E5C9D">
                              <w:pPr>
                                <w:pStyle w:val="TH"/>
                              </w:pPr>
                              <w:r w:rsidRPr="00DA7479">
                                <w:rPr>
                                  <w:noProof/>
                                </w:rPr>
                                <w:drawing>
                                  <wp:inline distT="0" distB="0" distL="0" distR="0" wp14:anchorId="7FEEB443" wp14:editId="120BB73E">
                                    <wp:extent cx="355600" cy="666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5600" cy="666750"/>
                                            </a:xfrm>
                                            <a:prstGeom prst="rect">
                                              <a:avLst/>
                                            </a:prstGeom>
                                            <a:noFill/>
                                            <a:ln>
                                              <a:noFill/>
                                            </a:ln>
                                          </pic:spPr>
                                        </pic:pic>
                                      </a:graphicData>
                                    </a:graphic>
                                  </wp:inline>
                                </w:drawing>
                              </w:r>
                            </w:p>
                          </w:txbxContent>
                        </wps:txbx>
                        <wps:bodyPr rot="0" vert="eaVert" wrap="square" lIns="0" tIns="0" rIns="0" bIns="0" anchor="t" anchorCtr="0" upright="1">
                          <a:spAutoFit/>
                        </wps:bodyPr>
                      </wps:wsp>
                      <wps:wsp>
                        <wps:cNvPr id="3220" name="Text Box 3285"/>
                        <wps:cNvSpPr txBox="1">
                          <a:spLocks noChangeArrowheads="1"/>
                        </wps:cNvSpPr>
                        <wps:spPr bwMode="auto">
                          <a:xfrm>
                            <a:off x="2971" y="4166"/>
                            <a:ext cx="712" cy="13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5F3E9B" w14:textId="77777777" w:rsidR="00344D7B" w:rsidRPr="00DA7479" w:rsidRDefault="00344D7B" w:rsidP="007E5C9D">
                              <w:pPr>
                                <w:pStyle w:val="TH"/>
                              </w:pPr>
                              <w:r w:rsidRPr="00DA7479">
                                <w:t>Resource block</w:t>
                              </w:r>
                            </w:p>
                          </w:txbxContent>
                        </wps:txbx>
                        <wps:bodyPr rot="0" vert="eaVert" wrap="square" lIns="0" tIns="0" rIns="0" bIns="0" anchor="t" anchorCtr="0" upright="1">
                          <a:spAutoFit/>
                        </wps:bodyPr>
                      </wps:wsp>
                      <wps:wsp>
                        <wps:cNvPr id="3221" name="Rectangle 3286"/>
                        <wps:cNvSpPr>
                          <a:spLocks noChangeArrowheads="1"/>
                        </wps:cNvSpPr>
                        <wps:spPr bwMode="auto">
                          <a:xfrm>
                            <a:off x="3616" y="2293"/>
                            <a:ext cx="4872"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4BF1B" w14:textId="77777777" w:rsidR="00344D7B" w:rsidRDefault="00344D7B" w:rsidP="007E5C9D">
                              <w:pPr>
                                <w:pStyle w:val="TH"/>
                              </w:pPr>
                              <w:r>
                                <w:rPr>
                                  <w:lang w:val="en-US"/>
                                </w:rPr>
                                <w:t>Transmission bandwidth configuration [N</w:t>
                              </w:r>
                              <w:r>
                                <w:rPr>
                                  <w:vertAlign w:val="subscript"/>
                                  <w:lang w:val="en-US"/>
                                </w:rPr>
                                <w:t>RB</w:t>
                              </w:r>
                              <w:r>
                                <w:rPr>
                                  <w:lang w:val="en-US"/>
                                </w:rPr>
                                <w:t>]</w:t>
                              </w:r>
                            </w:p>
                          </w:txbxContent>
                        </wps:txbx>
                        <wps:bodyPr rot="0" vert="horz" wrap="square" lIns="0" tIns="0" rIns="0" bIns="0" anchor="t" anchorCtr="0" upright="1">
                          <a:noAutofit/>
                        </wps:bodyPr>
                      </wps:wsp>
                      <wps:wsp>
                        <wps:cNvPr id="3222" name="Rectangle 3287"/>
                        <wps:cNvSpPr>
                          <a:spLocks noChangeArrowheads="1"/>
                        </wps:cNvSpPr>
                        <wps:spPr bwMode="auto">
                          <a:xfrm>
                            <a:off x="4040" y="3020"/>
                            <a:ext cx="1454"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7216B" w14:textId="77777777" w:rsidR="00344D7B" w:rsidRDefault="00344D7B" w:rsidP="007E5C9D">
                              <w:pPr>
                                <w:pStyle w:val="TH"/>
                              </w:pPr>
                              <w:r>
                                <w:rPr>
                                  <w:lang w:val="en-US"/>
                                </w:rPr>
                                <w:t>bandwidth [RB]</w:t>
                              </w:r>
                            </w:p>
                          </w:txbxContent>
                        </wps:txbx>
                        <wps:bodyPr rot="0" vert="horz" wrap="square" lIns="0" tIns="0" rIns="0" bIns="0" anchor="t" anchorCtr="0" upright="1">
                          <a:noAutofit/>
                        </wps:bodyPr>
                      </wps:wsp>
                      <wps:wsp>
                        <wps:cNvPr id="3223" name="Freeform 3288"/>
                        <wps:cNvSpPr>
                          <a:spLocks noEditPoints="1"/>
                        </wps:cNvSpPr>
                        <wps:spPr bwMode="auto">
                          <a:xfrm>
                            <a:off x="2562" y="2144"/>
                            <a:ext cx="6771" cy="138"/>
                          </a:xfrm>
                          <a:custGeom>
                            <a:avLst/>
                            <a:gdLst>
                              <a:gd name="T0" fmla="*/ 107 w 6771"/>
                              <a:gd name="T1" fmla="*/ 50 h 119"/>
                              <a:gd name="T2" fmla="*/ 6663 w 6771"/>
                              <a:gd name="T3" fmla="*/ 50 h 119"/>
                              <a:gd name="T4" fmla="*/ 6663 w 6771"/>
                              <a:gd name="T5" fmla="*/ 68 h 119"/>
                              <a:gd name="T6" fmla="*/ 107 w 6771"/>
                              <a:gd name="T7" fmla="*/ 68 h 119"/>
                              <a:gd name="T8" fmla="*/ 107 w 6771"/>
                              <a:gd name="T9" fmla="*/ 50 h 119"/>
                              <a:gd name="T10" fmla="*/ 119 w 6771"/>
                              <a:gd name="T11" fmla="*/ 119 h 119"/>
                              <a:gd name="T12" fmla="*/ 0 w 6771"/>
                              <a:gd name="T13" fmla="*/ 59 h 119"/>
                              <a:gd name="T14" fmla="*/ 119 w 6771"/>
                              <a:gd name="T15" fmla="*/ 0 h 119"/>
                              <a:gd name="T16" fmla="*/ 119 w 6771"/>
                              <a:gd name="T17" fmla="*/ 119 h 119"/>
                              <a:gd name="T18" fmla="*/ 6651 w 6771"/>
                              <a:gd name="T19" fmla="*/ 0 h 119"/>
                              <a:gd name="T20" fmla="*/ 6771 w 6771"/>
                              <a:gd name="T21" fmla="*/ 59 h 119"/>
                              <a:gd name="T22" fmla="*/ 6651 w 6771"/>
                              <a:gd name="T23" fmla="*/ 119 h 119"/>
                              <a:gd name="T24" fmla="*/ 6651 w 6771"/>
                              <a:gd name="T25" fmla="*/ 0 h 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771" h="119">
                                <a:moveTo>
                                  <a:pt x="107" y="50"/>
                                </a:moveTo>
                                <a:lnTo>
                                  <a:pt x="6663" y="50"/>
                                </a:lnTo>
                                <a:lnTo>
                                  <a:pt x="6663" y="68"/>
                                </a:lnTo>
                                <a:lnTo>
                                  <a:pt x="107" y="68"/>
                                </a:lnTo>
                                <a:lnTo>
                                  <a:pt x="107" y="50"/>
                                </a:lnTo>
                                <a:close/>
                                <a:moveTo>
                                  <a:pt x="119" y="119"/>
                                </a:moveTo>
                                <a:lnTo>
                                  <a:pt x="0" y="59"/>
                                </a:lnTo>
                                <a:lnTo>
                                  <a:pt x="119" y="0"/>
                                </a:lnTo>
                                <a:lnTo>
                                  <a:pt x="119" y="119"/>
                                </a:lnTo>
                                <a:close/>
                                <a:moveTo>
                                  <a:pt x="6651" y="0"/>
                                </a:moveTo>
                                <a:lnTo>
                                  <a:pt x="6771" y="59"/>
                                </a:lnTo>
                                <a:lnTo>
                                  <a:pt x="6651" y="119"/>
                                </a:lnTo>
                                <a:lnTo>
                                  <a:pt x="6651"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224" name="Rectangle 3289"/>
                        <wps:cNvSpPr>
                          <a:spLocks noChangeArrowheads="1"/>
                        </wps:cNvSpPr>
                        <wps:spPr bwMode="auto">
                          <a:xfrm>
                            <a:off x="4583" y="1826"/>
                            <a:ext cx="2445"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AC8FF" w14:textId="77777777" w:rsidR="00344D7B" w:rsidRDefault="00344D7B" w:rsidP="007E5C9D">
                              <w:pPr>
                                <w:pStyle w:val="TH"/>
                              </w:pPr>
                              <w:r>
                                <w:rPr>
                                  <w:lang w:val="en-US"/>
                                </w:rPr>
                                <w:t>Channel bandwidth [MHz]</w:t>
                              </w:r>
                            </w:p>
                          </w:txbxContent>
                        </wps:txbx>
                        <wps:bodyPr rot="0" vert="horz" wrap="non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7E8C9D" id="Group 3110" o:spid="_x0000_s1026" style="position:absolute;margin-left:0;margin-top:0;width:503.7pt;height:306pt;z-index:251656704;mso-position-horizontal-relative:char;mso-position-vertical-relative:line" coordorigin="916,1466" coordsize="10074,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">
                <v:rect id="AutoShape 3111" o:spid="_x0000_s1027" style="position:absolute;left:916;top:1466;width:10074;height:6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" filled="f" stroked="f">
                  <o:lock v:ext="edit" aspectratio="t" text="t"/>
                </v:rect>
                <v:rect id="Rectangle 3112" o:spid="_x0000_s1028" style="position:absolute;left:2168;top:1826;width:56;height: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" filled="f" stroked="f">
                  <v:textbox inset="0,0,0,0">
                    <w:txbxContent>
                      <w:p w14:paraId="2AB437DD" w14:textId="77777777" w:rsidR="00344D7B" w:rsidRDefault="00344D7B" w:rsidP="007E5C9D">
                        <w:pPr>
                          <w:pStyle w:val="TH"/>
                        </w:pPr>
                        <w:r>
                          <w:rPr>
                            <w:lang w:val="en-US"/>
                          </w:rPr>
                          <w:t xml:space="preserve"> </w:t>
                        </w:r>
                      </w:p>
                    </w:txbxContent>
                  </v:textbox>
                </v:rect>
                <v:group id="Group 3113" o:spid="_x0000_s1029" style="position:absolute;left:2906;top:3773;width:242;height:194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">
                  <v:shape id="Freeform 3114" o:spid="_x0000_s103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" path="m225,c101,,,101,,225l,9208v,125,101,225,225,225l1125,9433v124,,225,-100,225,-225l1350,225c1350,101,1249,,1125,l225,xe" fillcolor="#eaeaea" strokeweight="0">
                    <v:path arrowok="t" o:connecttype="custom" o:connectlocs="40,0;0,40;0,1644;40,1684;202,1684;242,1644;242,40;202,0;40,0" o:connectangles="0,0,0,0,0,0,0,0,0"/>
                  </v:shape>
                  <v:shape id="Freeform 3115" o:spid="_x0000_s103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16" o:spid="_x0000_s1032" style="position:absolute;left:3638;top:3773;width:242;height:1943" coordorigin="1470,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">
                  <v:shape id="Freeform 3117" o:spid="_x0000_s1033" style="position:absolute;left:147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" path="m225,c101,,,101,,225l,9208v,125,101,225,225,225l1125,9433v124,,225,-100,225,-225l1350,225c1350,101,1249,,1125,l225,xe" fillcolor="#bbe0e3" strokeweight="0">
                    <v:path arrowok="t" o:connecttype="custom" o:connectlocs="40,0;0,40;0,1644;40,1684;202,1684;242,1644;242,40;202,0;40,0" o:connectangles="0,0,0,0,0,0,0,0,0"/>
                  </v:shape>
                  <v:shape id="Freeform 3118" o:spid="_x0000_s1034" style="position:absolute;left:147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19" o:spid="_x0000_s1035" style="position:absolute;left:4371;top:3773;width:242;height:1943" coordorigin="2203,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">
                  <v:shape id="Freeform 3120" o:spid="_x0000_s1036" style="position:absolute;left:2203;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" path="m225,c101,,,101,,225l,9208v,125,101,225,225,225l1125,9433v124,,225,-100,225,-225l1350,225c1350,101,1249,,1125,l225,xe" fillcolor="#bbe0e3" strokeweight="0">
                    <v:path arrowok="t" o:connecttype="custom" o:connectlocs="40,0;0,40;0,1644;40,1684;202,1684;242,1644;242,40;202,0;40,0" o:connectangles="0,0,0,0,0,0,0,0,0"/>
                  </v:shape>
                  <v:shape id="Freeform 3121" o:spid="_x0000_s1037" style="position:absolute;left:2203;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22" o:spid="_x0000_s1038" style="position:absolute;left:5102;top:3773;width:242;height:1943" coordorigin="2934,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">
                  <v:shape id="Freeform 3123" o:spid="_x0000_s1039" style="position:absolute;left:2934;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" path="m225,c101,,,101,,225l,9208v,125,101,225,225,225l1125,9433v124,,225,-100,225,-225l1350,225c1350,101,1249,,1125,l225,xe" fillcolor="#bbe0e3" strokeweight="0">
                    <v:path arrowok="t" o:connecttype="custom" o:connectlocs="40,0;0,40;0,1644;40,1684;202,1684;242,1644;242,40;202,0;40,0" o:connectangles="0,0,0,0,0,0,0,0,0"/>
                  </v:shape>
                  <v:shape id="Freeform 3124" o:spid="_x0000_s1040" style="position:absolute;left:2934;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25" o:spid="_x0000_s1041" style="position:absolute;left:3390;top:3776;width:243;height:1943"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">
                  <v:shape id="Freeform 3126" o:spid="_x0000_s104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" path="m226,c101,,,101,,226l,9207v,125,101,226,226,226l1132,9433v125,,226,-101,226,-226l1358,226c1358,101,1257,,1132,l226,xe" fillcolor="#eaeaea" strokeweight="0">
                    <v:path arrowok="t" o:connecttype="custom" o:connectlocs="40,0;0,40;0,1644;40,1684;203,1684;243,1644;243,40;203,0;40,0" o:connectangles="0,0,0,0,0,0,0,0,0"/>
                  </v:shape>
                  <v:shape id="Freeform 3127" o:spid="_x0000_s104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3128" o:spid="_x0000_s1044" style="position:absolute;left:4123;top:3776;width:242;height:1943" coordorigin="1955,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">
                  <v:shape id="Freeform 3129" o:spid="_x0000_s1045" style="position:absolute;left:1955;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" path="m225,c101,,,101,,225l,9208v,124,101,225,225,225l1125,9433v125,,225,-101,225,-225l1350,225c1350,101,1250,,1125,l225,xe" fillcolor="#bbe0e3" strokeweight="0">
                    <v:path arrowok="t" o:connecttype="custom" o:connectlocs="40,0;0,40;0,1644;40,1684;202,1684;242,1644;242,40;202,0;40,0" o:connectangles="0,0,0,0,0,0,0,0,0"/>
                  </v:shape>
                  <v:shape id="Freeform 3130" o:spid="_x0000_s1046" style="position:absolute;left:1955;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" path="m225,c101,,,101,,225l,9208v,124,101,225,225,225l1125,9433v125,,225,-101,225,-225l1350,225c1350,101,1250,,1125,l225,xe" filled="f" strokeweight=".45pt">
                    <v:stroke endcap="round"/>
                    <v:path arrowok="t" o:connecttype="custom" o:connectlocs="40,0;0,40;0,1644;40,1684;202,1684;242,1644;242,40;202,0;40,0" o:connectangles="0,0,0,0,0,0,0,0,0"/>
                  </v:shape>
                </v:group>
                <v:group id="Group 3131" o:spid="_x0000_s1047" style="position:absolute;left:4854;top:3776;width:248;height:1943" coordorigin="2686,1690" coordsize="248,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">
                  <v:shape id="Freeform 3132" o:spid="_x0000_s1048" style="position:absolute;left:2686;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" path="m230,c103,,,103,,230l,9203v,127,103,230,230,230l1153,9433v127,,230,-103,230,-230l1383,230c1383,103,1280,,1153,l230,xe" fillcolor="#bbe0e3" strokeweight="0">
                    <v:path arrowok="t" o:connecttype="custom" o:connectlocs="41,0;0,41;0,1643;41,1684;207,1684;248,1643;248,41;207,0;41,0" o:connectangles="0,0,0,0,0,0,0,0,0"/>
                  </v:shape>
                  <v:shape id="Freeform 3133" o:spid="_x0000_s1049" style="position:absolute;left:2686;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" path="m230,c103,,,103,,230l,9203v,127,103,230,230,230l1153,9433v127,,230,-103,230,-230l1383,230c1383,103,1280,,1153,l230,xe" filled="f" strokeweight=".45pt">
                    <v:stroke endcap="round"/>
                    <v:path arrowok="t" o:connecttype="custom" o:connectlocs="41,0;0,41;0,1643;41,1684;207,1684;248,1643;248,41;207,0;41,0" o:connectangles="0,0,0,0,0,0,0,0,0"/>
                  </v:shape>
                </v:group>
                <v:group id="Group 3134" o:spid="_x0000_s1050" style="position:absolute;left:3148;top:3776;width:242;height:1943" coordorigin="980,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">
                  <v:shape id="Freeform 3135" o:spid="_x0000_s1051" style="position:absolute;left:980;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" path="m225,c101,,,101,,225l,9208v,124,101,225,225,225l1125,9433v124,,225,-101,225,-225l1350,225c1350,101,1249,,1125,l225,xe" fillcolor="#eaeaea" strokeweight="0">
                    <v:path arrowok="t" o:connecttype="custom" o:connectlocs="40,0;0,40;0,1644;40,1684;202,1684;242,1644;242,40;202,0;40,0" o:connectangles="0,0,0,0,0,0,0,0,0"/>
                  </v:shape>
                  <v:shape id="Freeform 3136" o:spid="_x0000_s1052" style="position:absolute;left:980;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137" o:spid="_x0000_s1053" style="position:absolute;left:3880;top:3776;width:243;height:1943" coordorigin="171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">
                  <v:shape id="Freeform 3138" o:spid="_x0000_s1054" style="position:absolute;left:171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" path="m227,c102,,,101,,226l,9207v,125,102,226,227,226l1132,9433v125,,226,-101,226,-226l1358,226c1358,101,1257,,1132,l227,xe" fillcolor="#bbe0e3" strokeweight="0">
                    <v:path arrowok="t" o:connecttype="custom" o:connectlocs="41,0;0,40;0,1644;41,1684;203,1684;243,1644;243,40;203,0;41,0" o:connectangles="0,0,0,0,0,0,0,0,0"/>
                  </v:shape>
                  <v:shape id="Freeform 3139" o:spid="_x0000_s1055" style="position:absolute;left:171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" path="m227,c102,,,101,,226l,9207v,125,102,226,227,226l1132,9433v125,,226,-101,226,-226l1358,226c1358,101,1257,,1132,l227,xe" filled="f" strokeweight=".45pt">
                    <v:stroke endcap="round"/>
                    <v:path arrowok="t" o:connecttype="custom" o:connectlocs="41,0;0,40;0,1644;41,1684;203,1684;243,1644;243,40;203,0;41,0" o:connectangles="0,0,0,0,0,0,0,0,0"/>
                  </v:shape>
                </v:group>
                <v:group id="Group 3140" o:spid="_x0000_s1056" style="position:absolute;left:4613;top:3776;width:241;height:1943" coordorigin="2445,1690" coordsize="24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">
                  <v:shape id="Freeform 3141" o:spid="_x0000_s1057" style="position:absolute;left:2445;top:1690;width:241;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" path="m225,c101,,,101,,225l,9208v,124,101,225,225,225l1125,9433v124,,225,-101,225,-225l1350,225c1350,101,1249,,1125,l225,xe" fillcolor="#bbe0e3" strokeweight="0">
                    <v:path arrowok="t" o:connecttype="custom" o:connectlocs="40,0;0,40;0,1644;40,1684;201,1684;241,1644;241,40;201,0;40,0" o:connectangles="0,0,0,0,0,0,0,0,0"/>
                  </v:shape>
                  <v:shape id="Freeform 3142" o:spid="_x0000_s1058" style="position:absolute;left:2445;top:1690;width:241;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" path="m225,c101,,,101,,225l,9208v,124,101,225,225,225l1125,9433v124,,225,-101,225,-225l1350,225c1350,101,1249,,1125,l225,xe" filled="f" strokeweight=".45pt">
                    <v:stroke endcap="round"/>
                    <v:path arrowok="t" o:connecttype="custom" o:connectlocs="40,0;0,40;0,1644;40,1684;201,1684;241,1644;241,40;201,0;40,0" o:connectangles="0,0,0,0,0,0,0,0,0"/>
                  </v:shape>
                </v:group>
                <v:group id="Group 3143" o:spid="_x0000_s1059" style="position:absolute;left:5344;top:3773;width:242;height:1943" coordorigin="3176,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">
                  <v:shape id="Freeform 3144" o:spid="_x0000_s1060" style="position:absolute;left:3176;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" path="m225,c101,,,101,,225l,9208v,125,101,225,225,225l1125,9433v124,,225,-100,225,-225l1350,225c1350,101,1249,,1125,l225,xe" fillcolor="#bbe0e3" strokeweight="0">
                    <v:path arrowok="t" o:connecttype="custom" o:connectlocs="40,0;0,40;0,1644;40,1684;202,1684;242,1644;242,40;202,0;40,0" o:connectangles="0,0,0,0,0,0,0,0,0"/>
                  </v:shape>
                  <v:shape id="Freeform 3145" o:spid="_x0000_s1061" style="position:absolute;left:3176;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46" o:spid="_x0000_s1062" style="position:absolute;left:6075;top:3773;width:242;height:1943" coordorigin="3907,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">
                  <v:shape id="Freeform 3147" o:spid="_x0000_s1063" style="position:absolute;left:3907;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" path="m225,c101,,,101,,225l,9208v,125,101,225,225,225l1125,9433v125,,225,-100,225,-225l1350,225c1350,101,1250,,1125,l225,xe" fillcolor="#eaeaea" strokeweight="0">
                    <v:path arrowok="t" o:connecttype="custom" o:connectlocs="40,0;0,40;0,1644;40,1684;202,1684;242,1644;242,40;202,0;40,0" o:connectangles="0,0,0,0,0,0,0,0,0"/>
                  </v:shape>
                  <v:shape id="Freeform 3148" o:spid="_x0000_s1064" style="position:absolute;left:3907;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" path="m225,c101,,,101,,225l,9208v,125,101,225,225,225l1125,9433v125,,225,-100,225,-225l1350,225c1350,101,1250,,1125,l225,xe" filled="f" strokeweight=".45pt">
                    <v:stroke endcap="round"/>
                    <v:path arrowok="t" o:connecttype="custom" o:connectlocs="40,0;0,40;0,1644;40,1684;202,1684;242,1644;242,40;202,0;40,0" o:connectangles="0,0,0,0,0,0,0,0,0"/>
                  </v:shape>
                </v:group>
                <v:group id="Group 3149" o:spid="_x0000_s1065" style="position:absolute;left:6808;top:3773;width:242;height:1943" coordorigin="4640,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">
                  <v:shape id="Freeform 3150" o:spid="_x0000_s1066" style="position:absolute;left:464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" path="m225,c101,,,101,,225l,9208v,125,101,225,225,225l1125,9433v124,,225,-100,225,-225l1350,225c1350,101,1249,,1125,l225,xe" fillcolor="#eaeaea" strokeweight="0">
                    <v:path arrowok="t" o:connecttype="custom" o:connectlocs="40,0;0,40;0,1644;40,1684;202,1684;242,1644;242,40;202,0;40,0" o:connectangles="0,0,0,0,0,0,0,0,0"/>
                  </v:shape>
                  <v:shape id="Freeform 3151" o:spid="_x0000_s1067" style="position:absolute;left:464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52" o:spid="_x0000_s1068" style="position:absolute;left:7540;top:3773;width:242;height:1944" coordorigin="5372,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">
                  <v:shape id="Freeform 3153" o:spid="_x0000_s1069" style="position:absolute;left:5372;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" path="m113,c51,,,51,,113l,4604v,63,51,113,113,113l563,4717v62,,112,-50,112,-113l675,113c675,51,625,,563,l113,xe" fillcolor="#eaeaea" strokeweight="0">
                    <v:path arrowok="t" o:connecttype="custom" o:connectlocs="41,0;0,40;0,1645;41,1685;202,1685;242,1645;242,40;202,0;41,0" o:connectangles="0,0,0,0,0,0,0,0,0"/>
                  </v:shape>
                  <v:shape id="Freeform 3154" o:spid="_x0000_s1070" style="position:absolute;left:5372;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155" o:spid="_x0000_s1071" style="position:absolute;left:5828;top:3776;width:243;height:1943" coordorigin="3660,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">
                  <v:shape id="Freeform 3156" o:spid="_x0000_s1072" style="position:absolute;left:3660;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" path="m227,c102,,,101,,226l,9207v,125,102,226,227,226l1132,9433v125,,226,-101,226,-226l1358,226c1358,101,1257,,1132,l227,xe" fillcolor="#eaeaea" strokeweight="0">
                    <v:path arrowok="t" o:connecttype="custom" o:connectlocs="41,0;0,40;0,1644;41,1684;203,1684;243,1644;243,40;203,0;41,0" o:connectangles="0,0,0,0,0,0,0,0,0"/>
                  </v:shape>
                  <v:shape id="Freeform 3157" o:spid="_x0000_s1073" style="position:absolute;left:3660;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" path="m227,c102,,,101,,226l,9207v,125,102,226,227,226l1132,9433v125,,226,-101,226,-226l1358,226c1358,101,1257,,1132,l227,xe" filled="f" strokeweight=".45pt">
                    <v:stroke endcap="round"/>
                    <v:path arrowok="t" o:connecttype="custom" o:connectlocs="41,0;0,40;0,1644;41,1684;203,1684;243,1644;243,40;203,0;41,0" o:connectangles="0,0,0,0,0,0,0,0,0"/>
                  </v:shape>
                </v:group>
                <v:group id="Group 3158" o:spid="_x0000_s1074" style="position:absolute;left:6561;top:3776;width:242;height:1943" coordorigin="4393,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">
                  <v:shape id="Freeform 3159" o:spid="_x0000_s1075" style="position:absolute;left:4393;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" path="m225,c101,,,101,,225l,9208v,124,101,225,225,225l1125,9433v124,,225,-101,225,-225l1350,225c1350,101,1249,,1125,l225,xe" fillcolor="#eaeaea" strokeweight="0">
                    <v:path arrowok="t" o:connecttype="custom" o:connectlocs="40,0;0,40;0,1644;40,1684;202,1684;242,1644;242,40;202,0;40,0" o:connectangles="0,0,0,0,0,0,0,0,0"/>
                  </v:shape>
                  <v:shape id="Freeform 3160" o:spid="_x0000_s1076" style="position:absolute;left:4393;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161" o:spid="_x0000_s1077" style="position:absolute;left:7292;top:3776;width:248;height:1943" coordorigin="5124,1690" coordsize="248,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">
                  <v:shape id="Freeform 3162" o:spid="_x0000_s1078" style="position:absolute;left:5124;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" path="m231,c103,,,103,,230l,9203v,127,103,230,231,230l1153,9433v127,,230,-103,230,-230l1383,230c1383,103,1280,,1153,l231,xe" fillcolor="#eaeaea" strokeweight="0">
                    <v:path arrowok="t" o:connecttype="custom" o:connectlocs="41,0;0,41;0,1643;41,1684;207,1684;248,1643;248,41;207,0;41,0" o:connectangles="0,0,0,0,0,0,0,0,0"/>
                  </v:shape>
                  <v:shape id="Freeform 3163" o:spid="_x0000_s1079" style="position:absolute;left:5124;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" path="m231,c103,,,103,,230l,9203v,127,103,230,231,230l1153,9433v127,,230,-103,230,-230l1383,230c1383,103,1280,,1153,l231,xe" filled="f" strokeweight=".45pt">
                    <v:stroke endcap="round"/>
                    <v:path arrowok="t" o:connecttype="custom" o:connectlocs="41,0;0,41;0,1643;41,1684;207,1684;248,1643;248,41;207,0;41,0" o:connectangles="0,0,0,0,0,0,0,0,0"/>
                  </v:shape>
                </v:group>
                <v:group id="Group 3164" o:spid="_x0000_s1080" style="position:absolute;left:5586;top:3776;width:242;height:1943" coordorigin="3418,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">
                  <v:shape id="Freeform 3165" o:spid="_x0000_s1081" style="position:absolute;left:3418;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" path="m225,c101,,,101,,225l,9208v,124,101,225,225,225l1125,9433v124,,225,-101,225,-225l1350,225c1350,101,1249,,1125,l225,xe" fillcolor="#bbe0e3" strokeweight="0">
                    <v:path arrowok="t" o:connecttype="custom" o:connectlocs="40,0;0,40;0,1644;40,1684;202,1684;242,1644;242,40;202,0;40,0" o:connectangles="0,0,0,0,0,0,0,0,0"/>
                  </v:shape>
                  <v:shape id="Freeform 3166" o:spid="_x0000_s1082" style="position:absolute;left:3418;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167" o:spid="_x0000_s1083" style="position:absolute;left:6317;top:3776;width:244;height:1943" coordorigin="4149,1690" coordsize="24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">
                  <v:shape id="Freeform 3168" o:spid="_x0000_s1084" style="position:absolute;left:4149;top:1690;width:244;height:1684;visibility:visible;mso-wrap-style:square;v-text-anchor:top" coordsize="1359,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" path="m227,c102,,,101,,226l,9207v,125,102,226,227,226l1132,9433v125,,227,-101,227,-226l1359,226c1359,101,1257,,1132,l227,xe" fillcolor="#eaeaea" strokeweight="0">
                    <v:path arrowok="t" o:connecttype="custom" o:connectlocs="41,0;0,40;0,1644;41,1684;203,1684;244,1644;244,40;203,0;41,0" o:connectangles="0,0,0,0,0,0,0,0,0"/>
                  </v:shape>
                  <v:shape id="Freeform 3169" o:spid="_x0000_s1085" style="position:absolute;left:4149;top:1690;width:244;height:1684;visibility:visible;mso-wrap-style:square;v-text-anchor:top" coordsize="1359,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" path="m227,c102,,,101,,226l,9207v,125,102,226,227,226l1132,9433v125,,227,-101,227,-226l1359,226c1359,101,1257,,1132,l227,xe" filled="f" strokeweight=".45pt">
                    <v:stroke endcap="round"/>
                    <v:path arrowok="t" o:connecttype="custom" o:connectlocs="41,0;0,40;0,1644;41,1684;203,1684;244,1644;244,40;203,0;41,0" o:connectangles="0,0,0,0,0,0,0,0,0"/>
                  </v:shape>
                </v:group>
                <v:group id="Group 3170" o:spid="_x0000_s1086" style="position:absolute;left:7050;top:3776;width:242;height:1943" coordorigin="4882,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">
                  <v:shape id="Freeform 3171" o:spid="_x0000_s1087" style="position:absolute;left:4882;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" path="m225,c101,,,101,,225l,9208v,124,101,225,225,225l1125,9433v124,,225,-101,225,-225l1350,225c1350,101,1249,,1125,l225,xe" fillcolor="#eaeaea" strokeweight="0">
                    <v:path arrowok="t" o:connecttype="custom" o:connectlocs="40,0;0,40;0,1644;40,1684;202,1684;242,1644;242,40;202,0;40,0" o:connectangles="0,0,0,0,0,0,0,0,0"/>
                  </v:shape>
                  <v:shape id="Freeform 3172" o:spid="_x0000_s1088" style="position:absolute;left:4882;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173" o:spid="_x0000_s1089" style="position:absolute;left:7782;top:3773;width:242;height:1944" coordorigin="5614,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">
                  <v:shape id="Freeform 3174" o:spid="_x0000_s1090" style="position:absolute;left:5614;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" path="m113,c51,,,51,,113l,4604v,63,51,113,113,113l563,4717v62,,112,-50,112,-113l675,113c675,51,625,,563,l113,xe" fillcolor="#eaeaea" strokeweight="0">
                    <v:path arrowok="t" o:connecttype="custom" o:connectlocs="41,0;0,40;0,1645;41,1685;202,1685;242,1645;242,40;202,0;41,0" o:connectangles="0,0,0,0,0,0,0,0,0"/>
                  </v:shape>
                  <v:shape id="Freeform 3175" o:spid="_x0000_s1091" style="position:absolute;left:5614;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176" o:spid="_x0000_s1092" style="position:absolute;left:8513;top:3773;width:242;height:1944"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">
                  <v:shape id="Freeform 3177" o:spid="_x0000_s1093"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" path="m113,c51,,,51,,113l,4604v,63,51,113,113,113l563,4717v62,,112,-50,112,-113l675,113c675,51,625,,563,l113,xe" fillcolor="#eaeaea" strokeweight="0">
                    <v:path arrowok="t" o:connecttype="custom" o:connectlocs="41,0;0,40;0,1645;41,1685;202,1685;242,1645;242,40;202,0;41,0" o:connectangles="0,0,0,0,0,0,0,0,0"/>
                  </v:shape>
                  <v:shape id="Freeform 3178" o:spid="_x0000_s1094"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179" o:spid="_x0000_s1095" style="position:absolute;left:8265;top:3776;width:244;height:1943" coordorigin="6097,1690" coordsize="24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">
                  <v:shape id="Freeform 3180" o:spid="_x0000_s1096" style="position:absolute;left:6097;top:1690;width:244;height:1684;visibility:visible;mso-wrap-style:square;v-text-anchor:top" coordsize="680,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" path="m114,c51,,,50,,113l,4603v,63,51,113,114,113l566,4716v63,,114,-50,114,-113l680,113c680,50,629,,566,l114,xe" fillcolor="#eaeaea" strokeweight="0">
                    <v:path arrowok="t" o:connecttype="custom" o:connectlocs="41,0;0,40;0,1644;41,1684;203,1684;244,1644;244,40;203,0;41,0" o:connectangles="0,0,0,0,0,0,0,0,0"/>
                  </v:shape>
                  <v:shape id="Freeform 3181" o:spid="_x0000_s1097" style="position:absolute;left:6097;top:1690;width:244;height:1684;visibility:visible;mso-wrap-style:square;v-text-anchor:top" coordsize="680,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" path="m114,c51,,,50,,113l,4603v,63,51,113,114,113l566,4716v63,,114,-50,114,-113l680,113c680,50,629,,566,l114,xe" filled="f" strokeweight=".45pt">
                    <v:stroke endcap="round"/>
                    <v:path arrowok="t" o:connecttype="custom" o:connectlocs="41,0;0,40;0,1644;41,1684;203,1684;244,1644;244,40;203,0;41,0" o:connectangles="0,0,0,0,0,0,0,0,0"/>
                  </v:shape>
                </v:group>
                <v:group id="Group 3182" o:spid="_x0000_s1098" style="position:absolute;left:8024;top:3776;width:241;height:1943" coordorigin="5856,1690" coordsize="24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">
                  <v:shape id="Freeform 3183" o:spid="_x0000_s1099" style="position:absolute;left:5856;top:1690;width:241;height:1684;visibility:visible;mso-wrap-style:square;v-text-anchor:top" coordsize="675,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" path="m113,c51,,,50,,112l,4604v,62,51,112,113,112l563,4716v62,,112,-50,112,-112l675,112c675,50,625,,563,l113,xe" fillcolor="#eaeaea" strokeweight="0">
                    <v:path arrowok="t" o:connecttype="custom" o:connectlocs="40,0;0,40;0,1644;40,1684;201,1684;241,1644;241,40;201,0;40,0" o:connectangles="0,0,0,0,0,0,0,0,0"/>
                  </v:shape>
                  <v:shape id="Freeform 3184" o:spid="_x0000_s1100" style="position:absolute;left:5856;top:1690;width:241;height:1684;visibility:visible;mso-wrap-style:square;v-text-anchor:top" coordsize="675,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" path="m113,c51,,,50,,112l,4604v,62,51,112,113,112l563,4716v62,,112,-50,112,-112l675,112c675,50,625,,563,l113,xe" filled="f" strokeweight=".45pt">
                    <v:stroke endcap="round"/>
                    <v:path arrowok="t" o:connecttype="custom" o:connectlocs="40,0;0,40;0,1644;40,1684;201,1684;241,1644;241,40;201,0;40,0" o:connectangles="0,0,0,0,0,0,0,0,0"/>
                  </v:shape>
                </v:group>
                <v:group id="Group 3185" o:spid="_x0000_s1101" style="position:absolute;left:8755;top:3776;width:243;height:1943" coordorigin="6587,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">
                  <v:shape id="Freeform 3186" o:spid="_x0000_s1102" style="position:absolute;left:6587;top:1690;width:243;height:1684;visibility:visible;mso-wrap-style:square;v-text-anchor:top" coordsize="679,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" path="m113,c51,,,50,,113l,4603v,63,51,113,113,113l566,4716v63,,113,-50,113,-113l679,113c679,50,629,,566,l113,xe" fillcolor="#eaeaea" strokeweight="0">
                    <v:path arrowok="t" o:connecttype="custom" o:connectlocs="40,0;0,40;0,1644;40,1684;203,1684;243,1644;243,40;203,0;40,0" o:connectangles="0,0,0,0,0,0,0,0,0"/>
                  </v:shape>
                  <v:shape id="Freeform 3187" o:spid="_x0000_s1103" style="position:absolute;left:6587;top:1690;width:243;height:1684;visibility:visible;mso-wrap-style:square;v-text-anchor:top" coordsize="679,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" path="m113,c51,,,50,,113l,4603v,63,51,113,113,113l566,4716v63,,113,-50,113,-113l679,113c679,50,629,,566,l113,xe" filled="f" strokeweight=".45pt">
                    <v:stroke endcap="round"/>
                    <v:path arrowok="t" o:connecttype="custom" o:connectlocs="40,0;0,40;0,1644;40,1684;203,1684;243,1644;243,40;203,0;40,0" o:connectangles="0,0,0,0,0,0,0,0,0"/>
                  </v:shape>
                </v:group>
                <v:group id="Group 3188" o:spid="_x0000_s1104" style="position:absolute;left:2906;top:3773;width:242;height:194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">
                  <v:shape id="Freeform 3189" o:spid="_x0000_s110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" path="m225,c101,,,101,,225l,9208v,125,101,225,225,225l1125,9433v124,,225,-100,225,-225l1350,225c1350,101,1249,,1125,l225,xe" fillcolor="#eaeaea" strokeweight="0">
                    <v:path arrowok="t" o:connecttype="custom" o:connectlocs="40,0;0,40;0,1644;40,1684;202,1684;242,1644;242,40;202,0;40,0" o:connectangles="0,0,0,0,0,0,0,0,0"/>
                  </v:shape>
                  <v:shape id="Freeform 3190" o:spid="_x0000_s110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91" o:spid="_x0000_s1107" style="position:absolute;left:3638;top:3773;width:242;height:1943" coordorigin="1470,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">
                  <v:shape id="Freeform 3192" o:spid="_x0000_s1108" style="position:absolute;left:147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" path="m225,c101,,,101,,225l,9208v,125,101,225,225,225l1125,9433v124,,225,-100,225,-225l1350,225c1350,101,1249,,1125,l225,xe" fillcolor="#bbe0e3" strokeweight="0">
                    <v:path arrowok="t" o:connecttype="custom" o:connectlocs="40,0;0,40;0,1644;40,1684;202,1684;242,1644;242,40;202,0;40,0" o:connectangles="0,0,0,0,0,0,0,0,0"/>
                  </v:shape>
                  <v:shape id="Freeform 3193" o:spid="_x0000_s1109" style="position:absolute;left:147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94" o:spid="_x0000_s1110" style="position:absolute;left:4371;top:3773;width:242;height:1943" coordorigin="2203,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">
                  <v:shape id="Freeform 3195" o:spid="_x0000_s1111" style="position:absolute;left:2203;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" path="m225,c101,,,101,,225l,9208v,125,101,225,225,225l1125,9433v124,,225,-100,225,-225l1350,225c1350,101,1249,,1125,l225,xe" fillcolor="#bbe0e3" strokeweight="0">
                    <v:path arrowok="t" o:connecttype="custom" o:connectlocs="40,0;0,40;0,1644;40,1684;202,1684;242,1644;242,40;202,0;40,0" o:connectangles="0,0,0,0,0,0,0,0,0"/>
                  </v:shape>
                  <v:shape id="Freeform 3196" o:spid="_x0000_s1112" style="position:absolute;left:2203;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97" o:spid="_x0000_s1113" style="position:absolute;left:5102;top:3773;width:242;height:1943" coordorigin="2934,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">
                  <v:shape id="Freeform 3198" o:spid="_x0000_s1114" style="position:absolute;left:2934;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" path="m225,c101,,,101,,225l,9208v,125,101,225,225,225l1125,9433v124,,225,-100,225,-225l1350,225c1350,101,1249,,1125,l225,xe" fillcolor="#bbe0e3" strokeweight="0">
                    <v:path arrowok="t" o:connecttype="custom" o:connectlocs="40,0;0,40;0,1644;40,1684;202,1684;242,1644;242,40;202,0;40,0" o:connectangles="0,0,0,0,0,0,0,0,0"/>
                  </v:shape>
                  <v:shape id="Freeform 3199" o:spid="_x0000_s1115" style="position:absolute;left:2934;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200" o:spid="_x0000_s1116" style="position:absolute;left:3390;top:3776;width:243;height:1943"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">
                  <v:shape id="Freeform 3201" o:spid="_x0000_s1117"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" path="m226,c101,,,101,,226l,9207v,125,101,226,226,226l1132,9433v125,,226,-101,226,-226l1358,226c1358,101,1257,,1132,l226,xe" fillcolor="#eaeaea" strokeweight="0">
                    <v:path arrowok="t" o:connecttype="custom" o:connectlocs="40,0;0,40;0,1644;40,1684;203,1684;243,1644;243,40;203,0;40,0" o:connectangles="0,0,0,0,0,0,0,0,0"/>
                  </v:shape>
                  <v:shape id="Freeform 3202" o:spid="_x0000_s1118"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3203" o:spid="_x0000_s1119" style="position:absolute;left:4123;top:3776;width:242;height:1943" coordorigin="1955,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">
                  <v:shape id="Freeform 3204" o:spid="_x0000_s1120" style="position:absolute;left:1955;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" path="m225,c101,,,101,,225l,9208v,124,101,225,225,225l1125,9433v125,,225,-101,225,-225l1350,225c1350,101,1250,,1125,l225,xe" fillcolor="#bbe0e3" strokeweight="0">
                    <v:path arrowok="t" o:connecttype="custom" o:connectlocs="40,0;0,40;0,1644;40,1684;202,1684;242,1644;242,40;202,0;40,0" o:connectangles="0,0,0,0,0,0,0,0,0"/>
                  </v:shape>
                  <v:shape id="Freeform 3205" o:spid="_x0000_s1121" style="position:absolute;left:1955;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" path="m225,c101,,,101,,225l,9208v,124,101,225,225,225l1125,9433v125,,225,-101,225,-225l1350,225c1350,101,1250,,1125,l225,xe" filled="f" strokeweight=".45pt">
                    <v:stroke endcap="round"/>
                    <v:path arrowok="t" o:connecttype="custom" o:connectlocs="40,0;0,40;0,1644;40,1684;202,1684;242,1644;242,40;202,0;40,0" o:connectangles="0,0,0,0,0,0,0,0,0"/>
                  </v:shape>
                </v:group>
                <v:group id="Group 3206" o:spid="_x0000_s1122" style="position:absolute;left:4854;top:3776;width:248;height:1943" coordorigin="2686,1690" coordsize="248,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">
                  <v:shape id="Freeform 3207" o:spid="_x0000_s1123" style="position:absolute;left:2686;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" path="m230,c103,,,103,,230l,9203v,127,103,230,230,230l1153,9433v127,,230,-103,230,-230l1383,230c1383,103,1280,,1153,l230,xe" fillcolor="#bbe0e3" strokeweight="0">
                    <v:path arrowok="t" o:connecttype="custom" o:connectlocs="41,0;0,41;0,1643;41,1684;207,1684;248,1643;248,41;207,0;41,0" o:connectangles="0,0,0,0,0,0,0,0,0"/>
                  </v:shape>
                  <v:shape id="Freeform 3208" o:spid="_x0000_s1124" style="position:absolute;left:2686;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" path="m230,c103,,,103,,230l,9203v,127,103,230,230,230l1153,9433v127,,230,-103,230,-230l1383,230c1383,103,1280,,1153,l230,xe" filled="f" strokeweight=".45pt">
                    <v:stroke endcap="round"/>
                    <v:path arrowok="t" o:connecttype="custom" o:connectlocs="41,0;0,41;0,1643;41,1684;207,1684;248,1643;248,41;207,0;41,0" o:connectangles="0,0,0,0,0,0,0,0,0"/>
                  </v:shape>
                </v:group>
                <v:group id="Group 3209" o:spid="_x0000_s1125" style="position:absolute;left:3148;top:3776;width:242;height:1943" coordorigin="980,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">
                  <v:shape id="Freeform 3210" o:spid="_x0000_s1126" style="position:absolute;left:980;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" path="m225,c101,,,101,,225l,9208v,124,101,225,225,225l1125,9433v124,,225,-101,225,-225l1350,225c1350,101,1249,,1125,l225,xe" fillcolor="#eaeaea" strokeweight="0">
                    <v:path arrowok="t" o:connecttype="custom" o:connectlocs="40,0;0,40;0,1644;40,1684;202,1684;242,1644;242,40;202,0;40,0" o:connectangles="0,0,0,0,0,0,0,0,0"/>
                  </v:shape>
                  <v:shape id="Freeform 3211" o:spid="_x0000_s1127" style="position:absolute;left:980;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212" o:spid="_x0000_s1128" style="position:absolute;left:3880;top:3776;width:243;height:1943" coordorigin="171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">
                  <v:shape id="Freeform 3213" o:spid="_x0000_s1129" style="position:absolute;left:171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" path="m227,c102,,,101,,226l,9207v,125,102,226,227,226l1132,9433v125,,226,-101,226,-226l1358,226c1358,101,1257,,1132,l227,xe" fillcolor="#bbe0e3" strokeweight="0">
                    <v:path arrowok="t" o:connecttype="custom" o:connectlocs="41,0;0,40;0,1644;41,1684;203,1684;243,1644;243,40;203,0;41,0" o:connectangles="0,0,0,0,0,0,0,0,0"/>
                  </v:shape>
                  <v:shape id="Freeform 3214" o:spid="_x0000_s1130" style="position:absolute;left:171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" path="m227,c102,,,101,,226l,9207v,125,102,226,227,226l1132,9433v125,,226,-101,226,-226l1358,226c1358,101,1257,,1132,l227,xe" filled="f" strokeweight=".45pt">
                    <v:stroke endcap="round"/>
                    <v:path arrowok="t" o:connecttype="custom" o:connectlocs="41,0;0,40;0,1644;41,1684;203,1684;243,1644;243,40;203,0;41,0" o:connectangles="0,0,0,0,0,0,0,0,0"/>
                  </v:shape>
                </v:group>
                <v:group id="Group 3215" o:spid="_x0000_s1131" style="position:absolute;left:4613;top:3776;width:241;height:1943" coordorigin="2445,1690" coordsize="24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">
                  <v:shape id="Freeform 3216" o:spid="_x0000_s1132" style="position:absolute;left:2445;top:1690;width:241;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" path="m225,c101,,,101,,225l,9208v,124,101,225,225,225l1125,9433v124,,225,-101,225,-225l1350,225c1350,101,1249,,1125,l225,xe" fillcolor="#bbe0e3" strokeweight="0">
                    <v:path arrowok="t" o:connecttype="custom" o:connectlocs="40,0;0,40;0,1644;40,1684;201,1684;241,1644;241,40;201,0;40,0" o:connectangles="0,0,0,0,0,0,0,0,0"/>
                  </v:shape>
                  <v:shape id="Freeform 3217" o:spid="_x0000_s1133" style="position:absolute;left:2445;top:1690;width:241;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" path="m225,c101,,,101,,225l,9208v,124,101,225,225,225l1125,9433v124,,225,-101,225,-225l1350,225c1350,101,1249,,1125,l225,xe" filled="f" strokeweight=".45pt">
                    <v:stroke endcap="round"/>
                    <v:path arrowok="t" o:connecttype="custom" o:connectlocs="40,0;0,40;0,1644;40,1684;201,1684;241,1644;241,40;201,0;40,0" o:connectangles="0,0,0,0,0,0,0,0,0"/>
                  </v:shape>
                </v:group>
                <v:group id="Group 3218" o:spid="_x0000_s1134" style="position:absolute;left:5344;top:3773;width:242;height:1943" coordorigin="3176,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">
                  <v:shape id="Freeform 3219" o:spid="_x0000_s1135" style="position:absolute;left:3176;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" path="m225,c101,,,101,,225l,9208v,125,101,225,225,225l1125,9433v124,,225,-100,225,-225l1350,225c1350,101,1249,,1125,l225,xe" fillcolor="#bbe0e3" strokeweight="0">
                    <v:path arrowok="t" o:connecttype="custom" o:connectlocs="40,0;0,40;0,1644;40,1684;202,1684;242,1644;242,40;202,0;40,0" o:connectangles="0,0,0,0,0,0,0,0,0"/>
                  </v:shape>
                  <v:shape id="Freeform 3220" o:spid="_x0000_s1136" style="position:absolute;left:3176;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221" o:spid="_x0000_s1137" style="position:absolute;left:6075;top:3773;width:242;height:1943" coordorigin="3907,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">
                  <v:shape id="Freeform 3222" o:spid="_x0000_s1138" style="position:absolute;left:3907;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" path="m225,c101,,,101,,225l,9208v,125,101,225,225,225l1125,9433v125,,225,-100,225,-225l1350,225c1350,101,1250,,1125,l225,xe" fillcolor="#eaeaea" strokeweight="0">
                    <v:path arrowok="t" o:connecttype="custom" o:connectlocs="40,0;0,40;0,1644;40,1684;202,1684;242,1644;242,40;202,0;40,0" o:connectangles="0,0,0,0,0,0,0,0,0"/>
                  </v:shape>
                  <v:shape id="Freeform 3223" o:spid="_x0000_s1139" style="position:absolute;left:3907;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" path="m225,c101,,,101,,225l,9208v,125,101,225,225,225l1125,9433v125,,225,-100,225,-225l1350,225c1350,101,1250,,1125,l225,xe" filled="f" strokeweight=".45pt">
                    <v:stroke endcap="round"/>
                    <v:path arrowok="t" o:connecttype="custom" o:connectlocs="40,0;0,40;0,1644;40,1684;202,1684;242,1644;242,40;202,0;40,0" o:connectangles="0,0,0,0,0,0,0,0,0"/>
                  </v:shape>
                </v:group>
                <v:group id="Group 3224" o:spid="_x0000_s1140" style="position:absolute;left:6808;top:3773;width:242;height:1943" coordorigin="4640,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">
                  <v:shape id="Freeform 3225" o:spid="_x0000_s1141" style="position:absolute;left:464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" path="m225,c101,,,101,,225l,9208v,125,101,225,225,225l1125,9433v124,,225,-100,225,-225l1350,225c1350,101,1249,,1125,l225,xe" fillcolor="#eaeaea" strokeweight="0">
                    <v:path arrowok="t" o:connecttype="custom" o:connectlocs="40,0;0,40;0,1644;40,1684;202,1684;242,1644;242,40;202,0;40,0" o:connectangles="0,0,0,0,0,0,0,0,0"/>
                  </v:shape>
                  <v:shape id="Freeform 3226" o:spid="_x0000_s1142" style="position:absolute;left:464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227" o:spid="_x0000_s1143" style="position:absolute;left:7540;top:3773;width:242;height:1944" coordorigin="5372,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">
                  <v:shape id="Freeform 3228" o:spid="_x0000_s1144" style="position:absolute;left:5372;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" path="m113,c51,,,51,,113l,4604v,63,51,113,113,113l563,4717v62,,112,-50,112,-113l675,113c675,51,625,,563,l113,xe" fillcolor="#eaeaea" strokeweight="0">
                    <v:path arrowok="t" o:connecttype="custom" o:connectlocs="41,0;0,40;0,1645;41,1685;202,1685;242,1645;242,40;202,0;41,0" o:connectangles="0,0,0,0,0,0,0,0,0"/>
                  </v:shape>
                  <v:shape id="Freeform 3229" o:spid="_x0000_s1145" style="position:absolute;left:5372;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230" o:spid="_x0000_s1146" style="position:absolute;left:5828;top:3776;width:243;height:1943" coordorigin="3660,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">
                  <v:shape id="Freeform 3231" o:spid="_x0000_s1147" style="position:absolute;left:3660;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" path="m227,c102,,,101,,226l,9207v,125,102,226,227,226l1132,9433v125,,226,-101,226,-226l1358,226c1358,101,1257,,1132,l227,xe" fillcolor="#eaeaea" strokeweight="0">
                    <v:path arrowok="t" o:connecttype="custom" o:connectlocs="41,0;0,40;0,1644;41,1684;203,1684;243,1644;243,40;203,0;41,0" o:connectangles="0,0,0,0,0,0,0,0,0"/>
                  </v:shape>
                  <v:shape id="Freeform 3232" o:spid="_x0000_s1148" style="position:absolute;left:3660;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" path="m227,c102,,,101,,226l,9207v,125,102,226,227,226l1132,9433v125,,226,-101,226,-226l1358,226c1358,101,1257,,1132,l227,xe" filled="f" strokeweight=".45pt">
                    <v:stroke endcap="round"/>
                    <v:path arrowok="t" o:connecttype="custom" o:connectlocs="41,0;0,40;0,1644;41,1684;203,1684;243,1644;243,40;203,0;41,0" o:connectangles="0,0,0,0,0,0,0,0,0"/>
                  </v:shape>
                </v:group>
                <v:group id="Group 3233" o:spid="_x0000_s1149" style="position:absolute;left:6561;top:3776;width:242;height:1943" coordorigin="4393,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">
                  <v:shape id="Freeform 3234" o:spid="_x0000_s1150" style="position:absolute;left:4393;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" path="m225,c101,,,101,,225l,9208v,124,101,225,225,225l1125,9433v124,,225,-101,225,-225l1350,225c1350,101,1249,,1125,l225,xe" fillcolor="#eaeaea" strokeweight="0">
                    <v:path arrowok="t" o:connecttype="custom" o:connectlocs="40,0;0,40;0,1644;40,1684;202,1684;242,1644;242,40;202,0;40,0" o:connectangles="0,0,0,0,0,0,0,0,0"/>
                  </v:shape>
                  <v:shape id="Freeform 3235" o:spid="_x0000_s1151" style="position:absolute;left:4393;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236" o:spid="_x0000_s1152" style="position:absolute;left:7292;top:3776;width:248;height:1943" coordorigin="5124,1690" coordsize="248,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">
                  <v:shape id="Freeform 3237" o:spid="_x0000_s1153" style="position:absolute;left:5124;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" path="m231,c103,,,103,,230l,9203v,127,103,230,231,230l1153,9433v127,,230,-103,230,-230l1383,230c1383,103,1280,,1153,l231,xe" fillcolor="#eaeaea" strokeweight="0">
                    <v:path arrowok="t" o:connecttype="custom" o:connectlocs="41,0;0,41;0,1643;41,1684;207,1684;248,1643;248,41;207,0;41,0" o:connectangles="0,0,0,0,0,0,0,0,0"/>
                  </v:shape>
                  <v:shape id="Freeform 3238" o:spid="_x0000_s1154" style="position:absolute;left:5124;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" path="m231,c103,,,103,,230l,9203v,127,103,230,231,230l1153,9433v127,,230,-103,230,-230l1383,230c1383,103,1280,,1153,l231,xe" filled="f" strokeweight=".45pt">
                    <v:stroke endcap="round"/>
                    <v:path arrowok="t" o:connecttype="custom" o:connectlocs="41,0;0,41;0,1643;41,1684;207,1684;248,1643;248,41;207,0;41,0" o:connectangles="0,0,0,0,0,0,0,0,0"/>
                  </v:shape>
                </v:group>
                <v:group id="Group 3239" o:spid="_x0000_s1155" style="position:absolute;left:5586;top:3776;width:242;height:1943" coordorigin="3418,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">
                  <v:shape id="Freeform 3240" o:spid="_x0000_s1156" style="position:absolute;left:3418;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" path="m225,c101,,,101,,225l,9208v,124,101,225,225,225l1125,9433v124,,225,-101,225,-225l1350,225c1350,101,1249,,1125,l225,xe" fillcolor="#bbe0e3" strokeweight="0">
                    <v:path arrowok="t" o:connecttype="custom" o:connectlocs="40,0;0,40;0,1644;40,1684;202,1684;242,1644;242,40;202,0;40,0" o:connectangles="0,0,0,0,0,0,0,0,0"/>
                  </v:shape>
                  <v:shape id="Freeform 3241" o:spid="_x0000_s1157" style="position:absolute;left:3418;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242" o:spid="_x0000_s1158" style="position:absolute;left:6317;top:3776;width:244;height:1943" coordorigin="4149,1690" coordsize="24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">
                  <v:shape id="Freeform 3243" o:spid="_x0000_s1159" style="position:absolute;left:4149;top:1690;width:244;height:1684;visibility:visible;mso-wrap-style:square;v-text-anchor:top" coordsize="1359,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" path="m227,c102,,,101,,226l,9207v,125,102,226,227,226l1132,9433v125,,227,-101,227,-226l1359,226c1359,101,1257,,1132,l227,xe" fillcolor="#eaeaea" strokeweight="0">
                    <v:path arrowok="t" o:connecttype="custom" o:connectlocs="41,0;0,40;0,1644;41,1684;203,1684;244,1644;244,40;203,0;41,0" o:connectangles="0,0,0,0,0,0,0,0,0"/>
                  </v:shape>
                  <v:shape id="Freeform 3244" o:spid="_x0000_s1160" style="position:absolute;left:4149;top:1690;width:244;height:1684;visibility:visible;mso-wrap-style:square;v-text-anchor:top" coordsize="1359,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" path="m227,c102,,,101,,226l,9207v,125,102,226,227,226l1132,9433v125,,227,-101,227,-226l1359,226c1359,101,1257,,1132,l227,xe" filled="f" strokeweight=".45pt">
                    <v:stroke endcap="round"/>
                    <v:path arrowok="t" o:connecttype="custom" o:connectlocs="41,0;0,40;0,1644;41,1684;203,1684;244,1644;244,40;203,0;41,0" o:connectangles="0,0,0,0,0,0,0,0,0"/>
                  </v:shape>
                </v:group>
                <v:group id="Group 3245" o:spid="_x0000_s1161" style="position:absolute;left:7050;top:3776;width:242;height:1943" coordorigin="4882,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">
                  <v:shape id="Freeform 3246" o:spid="_x0000_s1162" style="position:absolute;left:4882;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" path="m225,c101,,,101,,225l,9208v,124,101,225,225,225l1125,9433v124,,225,-101,225,-225l1350,225c1350,101,1249,,1125,l225,xe" fillcolor="#eaeaea" strokeweight="0">
                    <v:path arrowok="t" o:connecttype="custom" o:connectlocs="40,0;0,40;0,1644;40,1684;202,1684;242,1644;242,40;202,0;40,0" o:connectangles="0,0,0,0,0,0,0,0,0"/>
                  </v:shape>
                  <v:shape id="Freeform 3247" o:spid="_x0000_s1163" style="position:absolute;left:4882;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248" o:spid="_x0000_s1164" style="position:absolute;left:7782;top:3773;width:242;height:1944" coordorigin="5614,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">
                  <v:shape id="Freeform 3249" o:spid="_x0000_s1165" style="position:absolute;left:5614;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" path="m113,c51,,,51,,113l,4604v,63,51,113,113,113l563,4717v62,,112,-50,112,-113l675,113c675,51,625,,563,l113,xe" fillcolor="#eaeaea" strokeweight="0">
                    <v:path arrowok="t" o:connecttype="custom" o:connectlocs="41,0;0,40;0,1645;41,1685;202,1685;242,1645;242,40;202,0;41,0" o:connectangles="0,0,0,0,0,0,0,0,0"/>
                  </v:shape>
                  <v:shape id="Freeform 3250" o:spid="_x0000_s1166" style="position:absolute;left:5614;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251" o:spid="_x0000_s1167" style="position:absolute;left:8513;top:3773;width:242;height:1944"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">
                  <v:shape id="Freeform 3252" o:spid="_x0000_s1168"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" path="m113,c51,,,51,,113l,4604v,63,51,113,113,113l563,4717v62,,112,-50,112,-113l675,113c675,51,625,,563,l113,xe" fillcolor="#eaeaea" strokeweight="0">
                    <v:path arrowok="t" o:connecttype="custom" o:connectlocs="41,0;0,40;0,1645;41,1685;202,1685;242,1645;242,40;202,0;41,0" o:connectangles="0,0,0,0,0,0,0,0,0"/>
                  </v:shape>
                  <v:shape id="Freeform 3253" o:spid="_x0000_s1169"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254" o:spid="_x0000_s1170" style="position:absolute;left:8265;top:3776;width:244;height:1943" coordorigin="6097,1690" coordsize="24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">
                  <v:shape id="Freeform 3255" o:spid="_x0000_s1171" style="position:absolute;left:6097;top:1690;width:244;height:1684;visibility:visible;mso-wrap-style:square;v-text-anchor:top" coordsize="680,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" path="m114,c51,,,50,,113l,4603v,63,51,113,114,113l566,4716v63,,114,-50,114,-113l680,113c680,50,629,,566,l114,xe" fillcolor="#eaeaea" strokeweight="0">
                    <v:path arrowok="t" o:connecttype="custom" o:connectlocs="41,0;0,40;0,1644;41,1684;203,1684;244,1644;244,40;203,0;41,0" o:connectangles="0,0,0,0,0,0,0,0,0"/>
                  </v:shape>
                  <v:shape id="Freeform 3256" o:spid="_x0000_s1172" style="position:absolute;left:6097;top:1690;width:244;height:1684;visibility:visible;mso-wrap-style:square;v-text-anchor:top" coordsize="680,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" path="m114,c51,,,50,,113l,4603v,63,51,113,114,113l566,4716v63,,114,-50,114,-113l680,113c680,50,629,,566,l114,xe" filled="f" strokeweight=".45pt">
                    <v:stroke endcap="round"/>
                    <v:path arrowok="t" o:connecttype="custom" o:connectlocs="41,0;0,40;0,1644;41,1684;203,1684;244,1644;244,40;203,0;41,0" o:connectangles="0,0,0,0,0,0,0,0,0"/>
                  </v:shape>
                </v:group>
                <v:group id="Group 3257" o:spid="_x0000_s1173" style="position:absolute;left:8024;top:3776;width:241;height:1943" coordorigin="5856,1690" coordsize="24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">
                  <v:shape id="Freeform 3258" o:spid="_x0000_s1174" style="position:absolute;left:5856;top:1690;width:241;height:1684;visibility:visible;mso-wrap-style:square;v-text-anchor:top" coordsize="675,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" path="m113,c51,,,50,,112l,4604v,62,51,112,113,112l563,4716v62,,112,-50,112,-112l675,112c675,50,625,,563,l113,xe" fillcolor="#eaeaea" strokeweight="0">
                    <v:path arrowok="t" o:connecttype="custom" o:connectlocs="40,0;0,40;0,1644;40,1684;201,1684;241,1644;241,40;201,0;40,0" o:connectangles="0,0,0,0,0,0,0,0,0"/>
                  </v:shape>
                  <v:shape id="Freeform 3259" o:spid="_x0000_s1175" style="position:absolute;left:5856;top:1690;width:241;height:1684;visibility:visible;mso-wrap-style:square;v-text-anchor:top" coordsize="675,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" path="m113,c51,,,50,,112l,4604v,62,51,112,113,112l563,4716v62,,112,-50,112,-112l675,112c675,50,625,,563,l113,xe" filled="f" strokeweight=".45pt">
                    <v:stroke endcap="round"/>
                    <v:path arrowok="t" o:connecttype="custom" o:connectlocs="40,0;0,40;0,1644;40,1684;201,1684;241,1644;241,40;201,0;40,0" o:connectangles="0,0,0,0,0,0,0,0,0"/>
                  </v:shape>
                </v:group>
                <v:group id="Group 3260" o:spid="_x0000_s1176" style="position:absolute;left:8755;top:3776;width:243;height:1943" coordorigin="6587,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">
                  <v:shape id="Freeform 3261" o:spid="_x0000_s1177" style="position:absolute;left:6587;top:1690;width:243;height:1684;visibility:visible;mso-wrap-style:square;v-text-anchor:top" coordsize="679,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" path="m113,c51,,,50,,113l,4603v,63,51,113,113,113l566,4716v63,,113,-50,113,-113l679,113c679,50,629,,566,l113,xe" fillcolor="#eaeaea" strokeweight="0">
                    <v:path arrowok="t" o:connecttype="custom" o:connectlocs="40,0;0,40;0,1644;40,1684;203,1684;243,1644;243,40;203,0;40,0" o:connectangles="0,0,0,0,0,0,0,0,0"/>
                  </v:shape>
                  <v:shape id="Freeform 3262" o:spid="_x0000_s1178" style="position:absolute;left:6587;top:1690;width:243;height:1684;visibility:visible;mso-wrap-style:square;v-text-anchor:top" coordsize="679,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" path="m113,c51,,,50,,113l,4603v,63,51,113,113,113l566,4716v63,,113,-50,113,-113l679,113c679,50,629,,566,l113,xe" filled="f" strokeweight=".45pt">
                    <v:stroke endcap="round"/>
                    <v:path arrowok="t" o:connecttype="custom" o:connectlocs="40,0;0,40;0,1644;40,1684;203,1684;243,1644;243,40;203,0;40,0" o:connectangles="0,0,0,0,0,0,0,0,0"/>
                  </v:shape>
                </v:group>
                <v:shape id="Freeform 3263" o:spid="_x0000_s1179" style="position:absolute;left:8391;top:3688;width:2236;height:2433;visibility:visible;mso-wrap-style:square;v-text-anchor:top" coordsize="6242,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" path="m,1r75,l75,76,,76,,1xm150,1r26,l225,1r,75l176,76r-26,l150,1xm300,1r48,l375,1r,75l348,76r-48,l300,1xm450,1r66,l525,1r,75l516,76r-66,l450,1xm600,1r75,l675,76r-75,l600,1xm750,1r3,l825,1r,75l753,76r-3,l750,1xm900,1r65,l975,1r,75l965,76r-65,l900,1xm1050,1r38,l1125,1r,75l1088,76r-38,l1050,1xm1200,1r38,l1275,1r,75l1238,76r-38,l1200,1xm1350,1r22,l1395,1r21,l1425,1r,75l1416,76r-21,l1372,76r-22,l1350,1xm1500,1r13,l1539,1r13,l1564,1r9,-1l1578,75r-12,1l1554,76r-15,l1513,76r-13,l1500,1xm1662,2r6,2l1676,6r-8,-1l1679,5r10,c1692,6,1694,6,1697,6r9,3c1710,9,1713,11,1715,12r5,3c1723,16,1725,17,1727,19r4,4c1733,24,1735,26,1736,28r5,5c1742,35,1743,37,1744,38r4,7l1683,82r-4,-7l1683,81r-5,-6l1683,80r-4,-3l1685,81r-4,-3l1690,82r-10,-2l1687,80r-11,l1665,80v-3,,-6,-1,-9,-2l1642,74r-5,-2l1662,2xm1771,130r1,4l1775,161r3,30l1780,207r-75,7l1704,199r-3,-29l1698,146r-1,-4l1771,130xm1786,282r1,12l1790,332r2,25l1717,362r-2,-25l1713,300r-1,-12l1786,282xm1796,432r1,18l1800,507r-75,5l1722,454r-1,-17l1796,432xm1804,583r1,18l1806,634r1,24l1732,661r,-23l1730,605r-1,-19l1804,583xm1809,734r,10l1809,767r-2,43l1807,811r-75,-3l1732,807r2,-41l1734,744r,-10l1809,734xm1804,885r,8l1804,915r,24l1804,959r-75,l1729,939r,-26l1729,890r,-7l1804,885xm1806,1032r2,28l1810,1099r1,8l1736,1111r-1,-7l1733,1064r-2,-28l1806,1032xm1816,1181r,7l1820,1237r1,18l1747,1262r-2,-20l1742,1193r-1,-6l1816,1181xm1828,1330r,10l1834,1405r-75,6l1754,1346r-1,-10l1828,1330xm1841,1479r7,75l1774,1561r-8,-75l1841,1479xm1856,1628r4,35l1865,1702r-75,9l1785,1671r-3,-35l1856,1628xm1874,1776r4,28l1884,1844r,5l1810,1861r-1,-6l1803,1814r-3,-28l1874,1776xm1898,1921r5,24l1909,1973r5,20l1842,2011r-6,-20l1829,1961r-5,-24l1898,1921xm1935,2063r3,12l1954,2125r3,10l1885,2156r-3,-10l1867,2096r-4,-11l1935,2063xm1977,2208r,1l1985,2241r8,35l1994,2284r-73,14l1919,2292r-7,-34l1905,2228r,l1977,2208xm2008,2358r7,38l2021,2433r-74,12l1941,2409r-7,-38l2008,2358xm2033,2507r11,68l2045,2581r-74,11l1970,2587r-11,-68l2033,2507xm2056,2656r2,17l2066,2730r-74,10l1984,2684r-2,-18l2056,2656xm2077,2804r10,75l2013,2889r-11,-74l2077,2804xm2097,2953r5,36l2107,3028r-75,9l2027,2998r-4,-35l2097,2953xm2116,3102r8,57l2126,3177r-75,9l2049,3168r-7,-56l2116,3102xm2135,3251r4,34l2144,3326r-74,9l2065,3294r-4,-34l2135,3251xm2153,3400r2,19l2162,3475r-75,8l2081,3428r-3,-19l2153,3400xm2170,3549r8,75l2104,3632r-8,-74l2170,3549xm2187,3699r7,67l2195,3773r-75,8l2120,3774r-8,-67l2187,3699xm2203,3848r5,49l2211,3923r-75,7l2134,3905r-5,-49l2203,3848xm2219,3997r2,21l2226,4072r-74,7l2146,4026r-2,-21l2219,3997xm2234,4147r2,26l2240,4219r1,3l2166,4228r,-3l2161,4180r-2,-26l2234,4147xm2247,4297r,8l2250,4345r2,27l2177,4377r-2,-27l2173,4311r-1,-8l2247,4297xm2257,4447r,8l2259,4489r2,31l2261,4522r-75,4l2186,4524r-2,-31l2183,4460r-1,-8l2257,4447xm2265,4597r2,34l2269,4672r-75,4l2192,4635r-2,-34l2265,4597xm2270,4752r-1,6l2268,4768r-2,15l2265,4794r-1,8l2265,4813r1,5l2192,4829r-1,-11l2190,4799r,-15l2192,4772r2,-12l2195,4752r,-6l2270,4752xm2273,4898r,20l2275,4946r2,12l2279,4964r-73,17l2203,4970r-3,-18l2198,4919r,-21l2273,4898xm2305,5016r2,3l2320,5031r14,12l2352,5057r,l2311,5120r-3,-3l2285,5100r-20,-17l2248,5064r-2,-2l2305,5016xm2414,5094r8,4l2450,5113r29,13l2447,5194r-31,-15l2386,5164r-8,-4l2414,5094xm2546,5156r34,14l2615,5184r-27,70l2552,5239r-34,-14l2546,5156xm2685,5210r9,3l2755,5235r-26,71l2667,5284r-9,-4l2685,5210xm2825,5260r35,12l2896,5284r-24,71l2835,5343r-35,-12l2825,5260xm2966,5308r33,10l3038,5330r-23,72l2976,5389r-32,-10l2966,5308xm3109,5352r44,13l3181,5373r-21,72l3132,5437r-45,-13l3109,5352xm3253,5394r9,3l3324,5414r-19,72l3241,5469r-9,-3l3253,5394xm3396,5433r73,19l3450,5525r-73,-19l3396,5433xm3541,5471r55,14l3614,5489r-18,73l3577,5557r-54,-13l3541,5471xm3687,5507r16,4l3759,5523r-16,73l3685,5583r-16,-4l3687,5507xm3832,5539r73,16l3890,5628r-74,-15l3832,5539xm3978,5569r74,14l4038,5656r-74,-14l3978,5569xm4126,5597r10,2l4199,5610r-13,73l4122,5672r-10,-2l4126,5597xm4272,5622r74,13l4334,5709r-74,-13l4272,5622xm4420,5646r30,5l4494,5658r-11,74l4438,5725r-30,-5l4420,5646xm4568,5669r24,4l4636,5679r6,1l4631,5754r-6,l4581,5747r-24,-3l4568,5669xm4716,5691r3,l4790,5701r-10,74l4709,5765r-3,l4716,5691xm4864,5710r11,1l4939,5719r-9,74l4866,5785r-11,-1l4864,5710xm5013,5727r16,1l5087,5734r-7,75l5021,5803r-16,-2l5013,5727xm5162,5742r37,4l5236,5749r-7,75l5192,5820r-38,-3l5162,5742xm5311,5757r39,3l5386,5764r-8,75l5343,5835r-39,-4l5311,5757xm5460,5771r57,6l5535,5778r-7,75l5509,5851r-56,-5l5460,5771xm5610,5786r20,2l5684,5793r-7,74l5623,5862r-21,-2l5610,5786xm5759,5800r33,3l5833,5807r-6,74l5785,5878r-33,-4l5759,5800xm5908,5813r24,3l5971,5819r12,1l5976,5895r-11,-1l5926,5890r-25,-2l5908,5813xm6057,5826r7,l6089,5828r21,1l6129,5829r1,l6128,5904r-2,l6107,5903r-23,-1l6059,5901r-8,-1l6057,5826xm6200,5828r6,-1l6216,5825r10,-2l6242,5896r-12,3l6214,5902r-6,l6200,5828xe" fillcolor="black" strokeweight=".1pt">
                  <v:stroke joinstyle="bevel"/>
                  <v:path arrowok="t" o:connecttype="custom" o:connectlocs="63,31;161,0;215,31;346,0;390,31;484,0;484,0;551,31;608,2;603,34;604,33;637,79;641,137;618,211;620,249;621,316;619,387;622,455;624,492;659,609;638,674;671,732;693,850;708,910;719,972;706,1068;736,1095;726,1235;765,1340;748,1435;786,1552;764,1609;800,1709;805,1774;809,1850;812,1908;811,1976;786,1958;788,2041;828,2110;888,2112;914,2159;1012,2168;1080,2226;1114,2206;1236,2277;1321,2269;1367,2313;1500,2342;1594,2329;1659,2371;1686,2376;1801,2360;1860,2398;1956,2378;2034,2418;2063,2390;2170,2401;2170,2432;2224,2432" o:connectangles="0,0,0,0,0,0,0,0,0,0,0,0,0,0,0,0,0,0,0,0,0,0,0,0,0,0,0,0,0,0,0,0,0,0,0,0,0,0,0,0,0,0,0,0,0,0,0,0,0,0,0,0,0,0,0,0,0,0,0,0"/>
                  <o:lock v:ext="edit" verticies="t"/>
                </v:shape>
                <v:shape id="Freeform 3264" o:spid="_x0000_s1180" style="position:absolute;left:3542;top:3678;width:4918;height:31;visibility:visible;mso-wrap-style:square;v-text-anchor:top" coordsize="491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" path="m4918,27r-27,l4891,r27,l4918,27xm4864,27r-27,l4837,r27,l4864,27xm4810,27r-27,l4783,r27,l4810,27xm4756,27r-27,l4729,r27,l4756,27xm4703,27r-27,l4676,r27,l4703,27xm4649,27r-27,l4622,r27,l4649,27xm4595,27r-27,l4568,r27,l4595,27xm4541,27r-27,l4514,r27,l4541,27xm4488,27r-27,l4461,r27,l4488,27xm4434,27r-27,l4407,r27,l4434,27xm4380,27r-27,l4353,r27,l4380,27xm4326,27r-26,l4300,r26,l4326,27xm4273,27r-27,l4246,r27,l4273,27xm4219,27r-27,l4192,r27,l4219,27xm4165,27r-27,l4138,r27,l4165,27xm4111,27r-26,l4085,r26,l4111,27xm4058,27r-27,l4031,r27,l4058,27xm4004,27r-27,l3977,r27,l4004,27xm3950,27r-27,l3923,r27,l3950,27xm3896,27r-26,l3870,r26,l3896,27xm3843,27r-27,l3816,r27,l3843,27xm3789,27r-27,l3762,r27,l3789,27xm3735,27r-27,l3708,r27,l3735,27xm3682,27r-27,l3655,r27,l3682,27xm3628,27r-27,l3601,r27,l3628,27xm3574,27r-27,l3547,r27,l3574,27xm3520,27r-27,l3493,r27,l3520,27xm3467,27r-27,l3440,r27,l3467,27xm3413,27r-27,l3386,r27,l3413,27xm3359,27r-27,l3332,r27,l3359,27xm3305,27r-27,l3278,r27,l3305,27xm3252,27r-27,l3225,r27,l3252,27xm3198,27r-27,l3171,r27,l3198,27xm3144,27r-27,l3117,r27,l3144,27xm3090,27r-26,l3064,r26,l3090,27xm3037,27r-27,l3010,r27,l3037,27xm2983,27r-27,l2956,r27,l2983,27xm2929,27r-27,l2902,r27,l2929,27xm2875,27r-26,l2849,r26,l2875,27xm2822,27r-27,l2795,r27,l2822,27xm2768,27r-27,l2741,r27,l2768,27xm2714,27r-27,l2687,r27,l2714,27xm2660,27r-26,l2634,r26,l2660,27xm2607,27r-27,l2580,r27,l2607,27xm2553,27r-27,l2526,r27,l2553,27xm2499,27r-27,l2472,r27,l2499,27xm2445,27r-26,l2419,r26,l2445,27xm2392,27r-27,l2365,r27,l2392,27xm2338,27r-27,l2311,r27,l2338,27xm2284,27r-27,l2257,r27,l2284,27xm2231,27r-27,l2204,r27,l2231,27xm2177,27r-27,l2150,r27,l2177,27xm2123,27r-27,l2096,r27,l2123,27xm2069,27r-27,l2042,r27,l2069,27xm2016,27r-27,l1989,r27,l2016,27xm1962,27r-27,l1935,r27,l1962,27xm1908,27r-27,l1881,r27,l1908,27xm1854,27r-27,l1827,r27,l1854,27xm1801,27r-27,l1774,r27,l1801,27xm1747,27r-27,l1720,r27,l1747,27xm1693,27r-27,l1666,r27,l1693,27xm1639,27r-26,l1613,r26,l1639,27xm1586,27r-27,l1559,r27,l1586,27xm1532,27r-27,l1505,r27,l1532,27xm1478,27r-27,l1451,r27,l1478,27xm1424,27r-26,l1398,r26,l1424,27xm1371,27r-27,l1344,r27,l1371,27xm1317,27r-27,l1290,r27,l1317,27xm1263,27r-27,l1236,r27,l1263,27xm1209,27r-26,l1183,r26,l1209,27xm1156,27r-27,l1129,r27,l1156,27xm1102,27r-27,l1075,r27,l1102,27xm1048,27r-27,l1021,r27,l1048,27xm995,27r-27,l968,r27,l995,27xm941,27r-27,l914,r27,l941,27xm887,27r-27,l860,r27,l887,27xm833,27r-27,l806,r27,l833,27xm780,27r-27,l753,r27,l780,27xm726,27r-27,l699,r27,l726,27xm672,27r-27,l645,r27,l672,27xm618,27r-27,l591,r27,l618,27xm565,27r-27,l538,r27,l565,27xm511,27r-27,l484,r27,l511,27xm457,27r-27,l430,r27,l457,27xm403,27r-26,l377,r26,l403,27xm350,27r-27,l323,r27,l350,27xm296,27r-27,l269,r27,l296,27xm242,27r-27,l215,r27,l242,27xm188,27r-26,l162,r26,l188,27xm135,27r-27,l108,r27,l135,27xm81,27r-27,l54,,81,r,27xm27,27l,27,,,27,r,27xe" fillcolor="black" strokeweight=".1pt">
                  <v:stroke joinstyle="bevel"/>
                  <v:path arrowok="t" o:connecttype="custom" o:connectlocs="4837,0;4756,31;4703,0;4568,31;4541,31;4407,0;4326,31;4273,0;4138,31;4111,31;3977,0;3896,31;3843,0;3708,31;3682,31;3547,0;3467,31;3413,0;3278,31;3252,31;3117,0;3037,31;2983,0;2849,31;2822,31;2687,0;2607,31;2553,0;2419,31;2392,31;2257,0;2177,31;2123,0;1989,31;1962,31;1827,0;1747,31;1693,0;1559,31;1532,31;1398,0;1317,31;1263,0;1129,31;1102,31;968,0;887,31;833,0;699,31;672,31;538,0;457,31;403,0;269,31;242,31;108,0;27,31" o:connectangles="0,0,0,0,0,0,0,0,0,0,0,0,0,0,0,0,0,0,0,0,0,0,0,0,0,0,0,0,0,0,0,0,0,0,0,0,0,0,0,0,0,0,0,0,0,0,0,0,0,0,0,0,0,0,0,0,0"/>
                  <o:lock v:ext="edit" verticies="t"/>
                </v:shape>
                <v:shape id="Freeform 3265" o:spid="_x0000_s1181" style="position:absolute;left:1279;top:3688;width:2236;height:2433;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joinstyle="bevel"/>
                  <v:path arrowok="t" o:connecttype="custom" o:connectlocs="2173,0;2075,31;2021,0;1891,31;1846,0;1752,31;1752,31;1685,0;1634,33;1610,19;1631,2;1626,82;1622,139;1591,209;1590,247;1588,316;1590,387;1588,453;1586,489;1603,613;1571,671;1592,736;1569,859;1554,918;1543,977;1504,1064;1526,1099;1483,1232;1498,1344;1462,1432;1477,1555;1445,1606;1463,1712;1458,1776;1454,1851;1451,1910;1452,1971;1423,1961;1421,2038;1393,2084;1360,2140;1312,2130;1233,2197;1148,2196;1130,2235;993,2247;922,2299;863,2283;759,2337;710,2347;579,2371;520,2349;497,2384;363,2400;334,2372;222,2416;161,2391;120,2395;47,2402;9,2400" o:connectangles="0,0,0,0,0,0,0,0,0,0,0,0,0,0,0,0,0,0,0,0,0,0,0,0,0,0,0,0,0,0,0,0,0,0,0,0,0,0,0,0,0,0,0,0,0,0,0,0,0,0,0,0,0,0,0,0,0,0,0,0"/>
                  <o:lock v:ext="edit" verticies="t"/>
                </v:shape>
                <v:shape id="Freeform 3266" o:spid="_x0000_s1182" style="position:absolute;left:2562;top:2136;width:11;height:3583;visibility:visible;mso-wrap-style:square;v-text-anchor:top" coordsize="11,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" path="m,3105r,-47l11,3058r,47l,3105xm,3022r,-48l11,2974r,48l,3022xm,2939r,-48l11,2891r,48l,2939xm,2855r,-47l11,2808r,47l,2855xm,2772r,-47l11,2725r,47l,2772xm,2689r,-48l11,2641r,48l,2689xm,2605r,-47l11,2558r,47l,2605xm,2522r,-47l11,2475r,47l,2522xm,2439r,-48l11,2391r,48l,2439xm,2355r,-47l11,2308r,47l,2355xm,2272r,-47l11,2225r,47l,2272xm,2189r,-48l11,2141r,48l,2189xm,2105r,-47l11,2058r,47l,2105xm,2022r,-47l11,1975r,47l,2022xm,1939r,-48l11,1891r,48l,1939xm,1856r,-48l11,1808r,48l,1856xm,1772r,-47l11,1725r,47l,1772xm,1689r,-48l11,1641r,48l,1689xm,1606r,-48l11,1558r,48l,1606xm,1522r,-47l11,1475r,47l,1522xm,1439r,-48l11,1391r,48l,1439xm,1356r,-48l11,1308r,48l,1356xm,1272r,-47l11,1225r,47l,1272xm,1189r,-48l11,1141r,48l,1189xm,1106r,-48l11,1058r,48l,1106xm,1022l,975r11,l11,1022r-11,xm,939l,891r11,l11,939,,939xm,856l,808r11,l11,856,,856xm,772l,725r11,l11,772,,772xm,689l,641r11,l11,689,,689xm,606l,558r11,l11,606,,606xm,522l,475r11,l11,522,,522xm,439l,391r11,l11,439,,439xm,356l,308r11,l11,356,,356xm,272l,225r11,l11,272,,272xm,189l,141r11,l11,189,,189xm,106l,58r11,l11,106,,106xm,22l,,11,r,22l,22xe" fillcolor="black" strokeweight=".1pt">
                  <v:stroke joinstyle="bevel"/>
                  <v:path arrowok="t" o:connecttype="custom" o:connectlocs="11,3529;0,3487;11,3487;0,3336;0,3391;11,3240;0,3199;11,3199;0,3048;0,3103;11,2952;0,2910;11,2910;0,2759;0,2814;11,2663;0,2622;11,2622;0,2471;0,2526;11,2375;0,2333;11,2333;0,2182;0,2237;11,2086;0,2045;11,2045;0,1894;0,1949;11,1798;0,1756;11,1756;0,1605;0,1661;11,1509;0,1468;11,1468;0,1317;0,1372;11,1221;0,1179;11,1179;0,1028;0,1084;11,932;0,891;11,891;0,740;0,795;11,644;0,602;11,602;0,451;0,507;11,355;0,314;11,314;0,163;0,218;11,67;0,25;11,25" o:connectangles="0,0,0,0,0,0,0,0,0,0,0,0,0,0,0,0,0,0,0,0,0,0,0,0,0,0,0,0,0,0,0,0,0,0,0,0,0,0,0,0,0,0,0,0,0,0,0,0,0,0,0,0,0,0,0,0,0,0,0,0,0,0,0"/>
                  <o:lock v:ext="edit" verticies="t"/>
                </v:shape>
                <v:shape id="Freeform 3267" o:spid="_x0000_s1183" style="position:absolute;left:9333;top:2136;width:12;height:3583;visibility:visible;mso-wrap-style:square;v-text-anchor:top" coordsize="12,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" path="m,3105r,-47l12,3058r,47l,3105xm,3022r,-47l12,2975r,47l,3022xm,2939r,-48l12,2891r,48l,2939xm,2855r,-47l12,2808r,47l,2855xm,2772r,-47l12,2725r,47l,2772xm,2689r,-48l12,2641r,48l,2689xm,2605r,-47l12,2558r,47l,2605xm,2522r,-47l12,2475r,47l,2522xm,2439r,-48l12,2391r,48l,2439xm,2355r,-47l12,2308r,47l,2355xm,2272r,-47l12,2225r,47l,2272xm,2189r,-48l12,2141r,48l,2189xm,2105r,-47l12,2058r,47l,2105xm,2022r,-47l12,1975r,47l,2022xm,1939r,-48l12,1891r,48l,1939xm,1856r,-48l12,1808r,48l,1856xm,1772r,-47l12,1725r,47l,1772xm,1689r,-48l12,1641r,48l,1689xm,1606r,-48l12,1558r,48l,1606xm,1522r,-47l12,1475r,47l,1522xm,1439r,-48l12,1391r,48l,1439xm,1356r,-48l12,1308r,48l,1356xm,1272r,-47l12,1225r,47l,1272xm,1189r,-48l12,1141r,48l,1189xm,1106r,-48l12,1058r,48l,1106xm,1022l,975r12,l12,1022r-12,xm,939l,891r12,l12,939,,939xm,856l,808r12,l12,856,,856xm,772l,725r12,l12,772,,772xm,689l,641r12,l12,689,,689xm,606l,558r12,l12,606,,606xm,522l,475r12,l12,522,,522xm,439l,391r12,l12,439,,439xm,356l,308r12,l12,356,,356xm,273l,225r12,l12,273,,273xm,189l,141r12,l12,189,,189xm,106l,58r12,l12,106,,106xm,23l,,12,r,23l,23xe" fillcolor="black" strokeweight=".1pt">
                  <v:stroke joinstyle="bevel"/>
                  <v:path arrowok="t" o:connecttype="custom" o:connectlocs="12,3529;0,3487;12,3487;0,3336;0,3391;12,3240;0,3199;12,3199;0,3048;0,3103;12,2952;0,2910;12,2910;0,2759;0,2814;12,2663;0,2622;12,2622;0,2471;0,2526;12,2375;0,2333;12,2333;0,2182;0,2237;12,2086;0,2045;12,2045;0,1894;0,1949;12,1798;0,1756;12,1756;0,1605;0,1661;12,1509;0,1468;12,1468;0,1317;0,1372;12,1221;0,1179;12,1179;0,1028;0,1084;12,932;0,891;12,891;0,740;0,795;12,644;0,602;12,602;0,451;0,507;12,355;0,315;12,315;0,163;0,218;12,67;0,27;12,27" o:connectangles="0,0,0,0,0,0,0,0,0,0,0,0,0,0,0,0,0,0,0,0,0,0,0,0,0,0,0,0,0,0,0,0,0,0,0,0,0,0,0,0,0,0,0,0,0,0,0,0,0,0,0,0,0,0,0,0,0,0,0,0,0,0,0"/>
                  <o:lock v:ext="edit" verticies="t"/>
                </v:shape>
                <v:shape id="Freeform 3268" o:spid="_x0000_s1184" style="position:absolute;left:2900;top:2604;width:12;height:3115;visibility:visible;mso-wrap-style:square;v-text-anchor:top" coordsize="12,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" path="m,2700r,-47l12,2653r,47l,2700xm,2617r,-48l12,2569r,48l,2617xm,2534r,-48l12,2486r,48l,2534xm,2450r,-47l12,2403r,47l,2450xm,2367r,-47l12,2320r,47l,2367xm,2284r,-48l12,2236r,48l,2284xm,2200r,-47l12,2153r,47l,2200xm,2117r,-47l12,2070r,47l,2117xm,2034r,-48l12,1986r,48l,2034xm,1950r,-47l12,1903r,47l,1950xm,1867r,-47l12,1820r,47l,1867xm,1784r,-48l12,1736r,48l,1784xm,1700r,-47l12,1653r,47l,1700xm,1617r,-47l12,1570r,47l,1617xm,1534r,-48l12,1486r,48l,1534xm,1451r,-48l12,1403r,48l,1451xm,1367r,-47l12,1320r,47l,1367xm,1284r,-48l12,1236r,48l,1284xm,1201r,-48l12,1153r,48l,1201xm,1117r,-47l12,1070r,47l,1117xm,1034l,986r12,l12,1034r-12,xm,951l,903r12,l12,951,,951xm,867l,820r12,l12,867,,867xm,784l,736r12,l12,784,,784xm,701l,653r12,l12,701,,701xm,617l,570r12,l12,617,,617xm,534l,486r12,l12,534,,534xm,451l,403r12,l12,451,,451xm,367l,320r12,l12,367,,367xm,284l,236r12,l12,284,,284xm,201l,153r12,l12,201,,201xm,117l,70r12,l12,117,,117xm,34l,,12,r,34l,34xe" fillcolor="black" strokeweight=".1pt">
                  <v:stroke joinstyle="bevel"/>
                  <v:path arrowok="t" o:connecttype="custom" o:connectlocs="12,3061;0,3019;12,3019;0,2868;0,2923;12,2772;0,2731;12,2731;0,2580;0,2635;12,2484;0,2442;12,2442;0,2291;0,2347;12,2195;0,2154;12,2154;0,2003;0,2058;12,1907;0,1866;12,1866;0,1714;0,1770;12,1619;0,1577;12,1577;0,1426;0,1481;12,1330;0,1289;12,1289;0,1138;0,1193;12,1042;0,1000;12,1000;0,849;0,905;12,753;0,712;12,712;0,561;0,616;12,465;0,423;12,423;0,272;0,328;12,177;0,135;12,135;0,0;0,39" o:connectangles="0,0,0,0,0,0,0,0,0,0,0,0,0,0,0,0,0,0,0,0,0,0,0,0,0,0,0,0,0,0,0,0,0,0,0,0,0,0,0,0,0,0,0,0,0,0,0,0,0,0,0,0,0,0,0"/>
                  <o:lock v:ext="edit" verticies="t"/>
                </v:shape>
                <v:shape id="Freeform 3269" o:spid="_x0000_s1185" style="position:absolute;left:8994;top:2526;width:12;height:3193;visibility:visible;mso-wrap-style:square;v-text-anchor:top" coordsize="12,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" path="m,2767r,-47l12,2720r,47l,2767xm,2684r,-47l12,2637r,47l,2684xm,2601r,-48l12,2553r,48l,2601xm,2517r,-47l12,2470r,47l,2517xm,2434r,-47l12,2387r,47l,2434xm,2351r,-48l12,2303r,48l,2351xm,2267r,-47l12,2220r,47l,2267xm,2184r,-47l12,2137r,47l,2184xm,2101r,-48l12,2053r,48l,2101xm,2017r,-47l12,1970r,47l,2017xm,1934r,-47l12,1887r,47l,1934xm,1851r,-48l12,1803r,48l,1851xm,1767r,-47l12,1720r,47l,1767xm,1684r,-47l12,1637r,47l,1684xm,1601r,-48l12,1553r,48l,1601xm,1518r,-48l12,1470r,48l,1518xm,1434r,-47l12,1387r,47l,1434xm,1351r,-48l12,1303r,48l,1351xm,1268r,-48l12,1220r,48l,1268xm,1184r,-47l12,1137r,47l,1184xm,1101r,-48l12,1053r,48l,1101xm,1018l,970r12,l12,1018r-12,xm,934l,887r12,l12,934,,934xm,851l,803r12,l12,851,,851xm,768l,720r12,l12,768,,768xm,684l,637r12,l12,684,,684xm,601l,553r12,l12,601,,601xm,518l,470r12,l12,518,,518xm,434l,387r12,l12,434,,434xm,351l,303r12,l12,351,,351xm,268l,220r12,l12,268,,268xm,184l,137r12,l12,184,,184xm,101l,53r12,l12,101,,101xm,18l,,12,r,18l,18xe" fillcolor="black" strokeweight=".1pt">
                  <v:stroke joinstyle="bevel"/>
                  <v:path arrowok="t" o:connecttype="custom" o:connectlocs="12,3139;0,3097;12,3097;0,2946;0,3001;12,2850;0,2809;12,2809;0,2658;0,2713;12,2562;0,2520;12,2520;0,2369;0,2424;12,2273;0,2232;12,2232;0,2081;0,2136;12,1985;0,1943;12,1943;0,1792;0,1847;12,1696;0,1655;12,1655;0,1504;0,1559;12,1408;0,1366;12,1366;0,1215;0,1271;12,1119;0,1078;12,1078;0,927;0,982;12,831;0,789;12,789;0,638;0,694;12,542;0,501;12,501;0,350;0,405;12,254;0,212;12,212;0,61;0,117;12,0" o:connectangles="0,0,0,0,0,0,0,0,0,0,0,0,0,0,0,0,0,0,0,0,0,0,0,0,0,0,0,0,0,0,0,0,0,0,0,0,0,0,0,0,0,0,0,0,0,0,0,0,0,0,0,0,0,0,0,0"/>
                  <o:lock v:ext="edit" verticies="t"/>
                </v:shape>
                <v:shape id="Freeform 3270" o:spid="_x0000_s1186" style="position:absolute;left:3632;top:3261;width:12;height:2458;visibility:visible;mso-wrap-style:square;v-text-anchor:top" coordsize="1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" path="m,2130r,-47l12,2083r,47l,2130xm,2047r,-48l12,1999r,48l,2047xm,1964r,-48l12,1916r,48l,1964xm,1880r,-47l12,1833r,47l,1880xm,1797r,-47l12,1750r,47l,1797xm,1714r,-48l12,1666r,48l,1714xm,1630r,-47l12,1583r,47l,1630xm,1547r,-47l12,1500r,47l,1547xm,1464r,-48l12,1416r,48l,1464xm,1380r,-47l12,1333r,47l,1380xm,1297r,-47l12,1250r,47l,1297xm,1214r,-48l12,1166r,48l,1214xm,1130r,-47l12,1083r,47l,1130xm,1047r,-47l12,1000r,47l,1047xm,964l,916r12,l12,964,,964xm,881l,833r12,l12,881,,881xm,797l,750r12,l12,797,,797xm,714l,666r12,l12,714,,714xm,631l,583r12,l12,631,,631xm,547l,500r12,l12,547,,547xm,464l,416r12,l12,464,,464xm,381l,333r12,l12,381,,381xm,297l,250r12,l12,297,,297xm,214l,166r12,l12,214,,214xm,131l,83r12,l12,131,,131xm,47l,,12,r,47l,47xe" fillcolor="black" strokeweight=".1pt">
                  <v:stroke joinstyle="bevel"/>
                  <v:path arrowok="t" o:connecttype="custom" o:connectlocs="12,2404;0,2362;12,2362;0,2211;0,2266;12,2115;0,2074;12,2074;0,1923;0,1978;12,1827;0,1785;12,1785;0,1634;0,1689;12,1538;0,1497;12,1497;0,1346;0,1401;12,1250;0,1208;12,1208;0,1057;0,1112;12,961;0,920;12,920;0,769;0,824;12,673;0,631;12,631;0,480;0,535;12,384;0,343;12,343;0,192;0,247;12,96;0,54;12,54" o:connectangles="0,0,0,0,0,0,0,0,0,0,0,0,0,0,0,0,0,0,0,0,0,0,0,0,0,0,0,0,0,0,0,0,0,0,0,0,0,0,0,0,0,0,0"/>
                  <o:lock v:ext="edit" verticies="t"/>
                </v:shape>
                <v:shape id="Freeform 3271" o:spid="_x0000_s1187" style="position:absolute;left:5826;top:3261;width:12;height:2458;visibility:visible;mso-wrap-style:square;v-text-anchor:top" coordsize="1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" path="m,2130r,-47l12,2083r,47l,2130xm,2047r,-48l12,1999r,48l,2047xm,1964r,-48l12,1916r,48l,1964xm,1880r,-47l12,1833r,47l,1880xm,1797r,-47l12,1750r,47l,1797xm,1714r,-48l12,1666r,48l,1714xm,1630r,-47l12,1583r,47l,1630xm,1547r,-47l12,1500r,47l,1547xm,1464r,-48l12,1416r,48l,1464xm,1380r,-47l12,1333r,47l,1380xm,1297r,-47l12,1250r,47l,1297xm,1214r,-48l12,1166r,48l,1214xm,1130r,-47l12,1083r,47l,1130xm,1047r,-47l12,1000r,47l,1047xm,964l,916r12,l12,964,,964xm,881l,833r12,l12,881,,881xm,797l,750r12,l12,797,,797xm,714l,666r12,l12,714,,714xm,631l,583r12,l12,631,,631xm,547l,500r12,l12,547,,547xm,464l,416r12,l12,464,,464xm,381l,333r12,l12,381,,381xm,297l,250r12,l12,297,,297xm,214l,166r12,l12,214,,214xm,131l,83r12,l12,131,,131xm,47l,,12,r,47l,47xe" fillcolor="black" strokeweight=".1pt">
                  <v:stroke joinstyle="bevel"/>
                  <v:path arrowok="t" o:connecttype="custom" o:connectlocs="12,2404;0,2362;12,2362;0,2211;0,2266;12,2115;0,2074;12,2074;0,1923;0,1978;12,1827;0,1785;12,1785;0,1634;0,1689;12,1538;0,1497;12,1497;0,1346;0,1401;12,1250;0,1208;12,1208;0,1057;0,1112;12,961;0,920;12,920;0,769;0,824;12,673;0,631;12,631;0,480;0,535;12,384;0,343;12,343;0,192;0,247;12,96;0,54;12,54" o:connectangles="0,0,0,0,0,0,0,0,0,0,0,0,0,0,0,0,0,0,0,0,0,0,0,0,0,0,0,0,0,0,0,0,0,0,0,0,0,0,0,0,0,0,0"/>
                  <o:lock v:ext="edit" verticies="t"/>
                </v:shape>
                <v:shape id="Freeform 3272" o:spid="_x0000_s1188" style="position:absolute;left:2906;top:2598;width:6094;height:138;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" path="m108,51r5879,l5987,69,108,69r,-18xm120,120l,60,120,r,120xm5974,r120,60l5974,120,5974,xe" fillcolor="black" strokeweight=".1pt">
                  <v:stroke joinstyle="bevel"/>
                  <v:path arrowok="t" o:connecttype="custom" o:connectlocs="108,59;5987,59;5987,79;108,79;108,59;120,138;0,69;120,0;120,138;5974,0;6094,69;5974,138;5974,0" o:connectangles="0,0,0,0,0,0,0,0,0,0,0,0,0"/>
                  <o:lock v:ext="edit" verticies="t"/>
                </v:shape>
                <v:shape id="Freeform 3273" o:spid="_x0000_s1189" style="position:absolute;left:3651;top:3314;width:2168;height:138;visibility:visible;mso-wrap-style:square;v-text-anchor:top" coordsize="2168,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" path="m108,50r1952,l2060,68,108,68r,-18xm120,119l,59,120,r,119xm2048,r120,59l2048,119,2048,xe" fillcolor="black" strokeweight=".1pt">
                  <v:stroke joinstyle="bevel"/>
                  <v:path arrowok="t" o:connecttype="custom" o:connectlocs="108,58;2060,58;2060,79;108,79;108,58;120,138;0,68;120,0;120,138;2048,0;2168,68;2048,138;2048,0" o:connectangles="0,0,0,0,0,0,0,0,0,0,0,0,0"/>
                  <o:lock v:ext="edit" verticies="t"/>
                </v:shape>
                <v:rect id="Rectangle 3274" o:spid="_x0000_s1190" style="position:absolute;left:4062;top:2836;width:1301;height:4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" filled="f" stroked="f">
                  <v:textbox inset="0,0,0,0">
                    <w:txbxContent>
                      <w:p w14:paraId="65FD5A5A" w14:textId="77777777" w:rsidR="00344D7B" w:rsidRDefault="00344D7B" w:rsidP="007E5C9D">
                        <w:pPr>
                          <w:pStyle w:val="TH"/>
                        </w:pPr>
                        <w:r>
                          <w:rPr>
                            <w:lang w:val="en-US"/>
                          </w:rPr>
                          <w:t>Transmission</w:t>
                        </w:r>
                      </w:p>
                    </w:txbxContent>
                  </v:textbox>
                </v:rect>
                <v:line id="Line 3275" o:spid="_x0000_s1191" style="position:absolute;visibility:visible;mso-wrap-style:square" from="2230,5719" to="9678,5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" strokeweight="1.35pt"/>
                <v:group id="Group 3276" o:spid="_x0000_s1192" style="position:absolute;left:5941;top:3773;width:24;height:1943" coordorigin="3773,1687" coordsize="2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">
                  <v:shape id="Freeform 3277" o:spid="_x0000_s1193" style="position:absolute;left:3773;top:1687;width:24;height:1684;visibility:visible;mso-wrap-style:square;v-text-anchor:top" coordsize="134,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" path="m23,c10,,,10,,22l,9411v,13,10,22,23,22l112,9433v12,,22,-9,22,-22l134,22c134,10,124,,112,l23,xe" fillcolor="gray" strokeweight="0">
                    <v:path arrowok="t" o:connecttype="custom" o:connectlocs="4,0;0,4;0,1680;4,1684;20,1684;24,1680;24,4;20,0;4,0" o:connectangles="0,0,0,0,0,0,0,0,0"/>
                  </v:shape>
                  <v:shape id="Freeform 3278" o:spid="_x0000_s1194" style="position:absolute;left:3773;top:1687;width:24;height:1684;visibility:visible;mso-wrap-style:square;v-text-anchor:top" coordsize="134,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" path="m23,c10,,,10,,22l,9411v,13,10,22,23,22l112,9433v12,,22,-9,22,-22l134,22c134,10,124,,112,l23,xe" filled="f" strokeweight=".45pt">
                    <v:stroke endcap="round"/>
                    <v:path arrowok="t" o:connecttype="custom" o:connectlocs="4,0;0,4;0,1680;4,1684;20,1684;24,1680;24,4;20,0;4,0" o:connectangles="0,0,0,0,0,0,0,0,0"/>
                  </v:shape>
                </v:group>
                <v:rect id="Rectangle 3279" o:spid="_x0000_s1195" style="position:absolute;left:6428;top:6011;width:3491;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" filled="f" stroked="f">
                  <v:textbox inset="0,0,0,0">
                    <w:txbxContent>
                      <w:p w14:paraId="26F30678" w14:textId="77777777" w:rsidR="00344D7B" w:rsidRPr="00A12640" w:rsidRDefault="00344D7B" w:rsidP="007E5C9D">
                        <w:pPr>
                          <w:pStyle w:val="TH"/>
                        </w:pPr>
                        <w:r>
                          <w:rPr>
                            <w:lang w:val="en-US"/>
                          </w:rPr>
                          <w:t>Center subcarrier (corresponds to DC in baseband) is not transmitted in downlink</w:t>
                        </w:r>
                      </w:p>
                    </w:txbxContent>
                  </v:textbox>
                </v:rect>
                <v:shape id="Freeform 3280" o:spid="_x0000_s1196" style="position:absolute;left:5917;top:5716;width:424;height:412;visibility:visible;mso-wrap-style:square;v-text-anchor:top" coordsize="424,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" path="m424,357r-71,l353,340r71,l424,357xm299,357r-72,l227,340r72,l299,357xm173,357r-71,l102,340r71,l173,357xm48,357r-21,l27,289r18,l45,348r-9,-8l48,340r,17xm27,235r,-71l45,164r,71l27,235xm27,110r,-50l45,60r,50l27,110xm,72l36,,72,72,,72xe" fillcolor="black" strokeweight=".1pt">
                  <v:stroke joinstyle="bevel"/>
                  <v:path arrowok="t" o:connecttype="custom" o:connectlocs="424,412;353,412;353,392;424,392;424,412;299,412;227,412;227,392;299,392;299,412;173,412;102,412;102,392;173,392;173,412;48,412;27,412;27,334;45,334;45,402;36,392;48,392;48,412;27,271;27,189;45,189;45,271;27,271;27,127;27,69;45,69;45,127;27,127;0,83;36,0;72,83;0,83" o:connectangles="0,0,0,0,0,0,0,0,0,0,0,0,0,0,0,0,0,0,0,0,0,0,0,0,0,0,0,0,0,0,0,0,0,0,0,0,0"/>
                  <o:lock v:ext="edit" verticies="t"/>
                </v:shape>
                <v:shape id="Freeform 3281" o:spid="_x0000_s1197" style="position:absolute;left:3651;top:5796;width:2168;height:235;visibility:visible;mso-wrap-style:square;v-text-anchor:top" coordsize="12100,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" path="m,c,313,295,567,658,567r4734,c5755,567,6050,820,6050,1133v,-313,295,-566,658,-566l11442,567v363,,658,-254,658,-567e" filled="f" strokeweight=".9pt">
                  <v:path arrowok="t" o:connecttype="custom" o:connectlocs="0,0;118,118;966,118;1084,235;1202,118;2050,118;2168,0" o:connectangles="0,0,0,0,0,0,0"/>
                </v:shape>
                <v:rect id="Rectangle 3282" o:spid="_x0000_s1198" style="position:absolute;left:3738;top:6071;width:2279;height: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" filled="f" stroked="f">
                  <v:textbox inset="0,0,0,0">
                    <w:txbxContent>
                      <w:p w14:paraId="03324ABE" w14:textId="77777777" w:rsidR="00344D7B" w:rsidRDefault="00344D7B" w:rsidP="007E5C9D">
                        <w:pPr>
                          <w:pStyle w:val="TH"/>
                        </w:pPr>
                        <w:r>
                          <w:rPr>
                            <w:lang w:val="en-US"/>
                          </w:rPr>
                          <w:t>Active Resource Blocks</w:t>
                        </w:r>
                      </w:p>
                    </w:txbxContent>
                  </v:textbox>
                </v:rect>
                <v:shapetype id="_x0000_t202" coordsize="21600,21600" o:spt="202" path="m,l,21600r21600,l21600,xe">
                  <v:stroke joinstyle="miter"/>
                  <v:path gradientshapeok="t" o:connecttype="rect"/>
                </v:shapetype>
                <v:shape id="Text Box 3283" o:spid="_x0000_s1199" type="#_x0000_t202" style="position:absolute;left:9019;top:3314;width:79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" filled="f" stroked="f">
                  <v:textbox style="layout-flow:vertical-ideographic;mso-fit-shape-to-text:t" inset="0,0,0,0">
                    <w:txbxContent>
                      <w:p w14:paraId="6D6DA52C" w14:textId="3019D448" w:rsidR="00344D7B" w:rsidRPr="00DA7479" w:rsidRDefault="00720F04" w:rsidP="007E5C9D">
                        <w:pPr>
                          <w:pStyle w:val="TH"/>
                        </w:pPr>
                        <w:r w:rsidRPr="00DA7479">
                          <w:rPr>
                            <w:noProof/>
                          </w:rPr>
                          <w:drawing>
                            <wp:inline distT="0" distB="0" distL="0" distR="0" wp14:anchorId="5921C77C" wp14:editId="1FB9A5C9">
                              <wp:extent cx="355600" cy="666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5600" cy="666750"/>
                                      </a:xfrm>
                                      <a:prstGeom prst="rect">
                                        <a:avLst/>
                                      </a:prstGeom>
                                      <a:noFill/>
                                      <a:ln>
                                        <a:noFill/>
                                      </a:ln>
                                    </pic:spPr>
                                  </pic:pic>
                                </a:graphicData>
                              </a:graphic>
                            </wp:inline>
                          </w:drawing>
                        </w:r>
                      </w:p>
                    </w:txbxContent>
                  </v:textbox>
                </v:shape>
                <v:shape id="Text Box 3284" o:spid="_x0000_s1200" type="#_x0000_t202" style="position:absolute;left:1982;top:3314;width:79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" filled="f" stroked="f">
                  <v:textbox style="layout-flow:vertical-ideographic;mso-fit-shape-to-text:t" inset="0,0,0,0">
                    <w:txbxContent>
                      <w:p w14:paraId="52F1A4E0" w14:textId="66817660" w:rsidR="00344D7B" w:rsidRPr="00DA7479" w:rsidRDefault="00720F04" w:rsidP="007E5C9D">
                        <w:pPr>
                          <w:pStyle w:val="TH"/>
                        </w:pPr>
                        <w:r w:rsidRPr="00DA7479">
                          <w:rPr>
                            <w:noProof/>
                          </w:rPr>
                          <w:drawing>
                            <wp:inline distT="0" distB="0" distL="0" distR="0" wp14:anchorId="7FEEB443" wp14:editId="120BB73E">
                              <wp:extent cx="355600" cy="666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5600" cy="666750"/>
                                      </a:xfrm>
                                      <a:prstGeom prst="rect">
                                        <a:avLst/>
                                      </a:prstGeom>
                                      <a:noFill/>
                                      <a:ln>
                                        <a:noFill/>
                                      </a:ln>
                                    </pic:spPr>
                                  </pic:pic>
                                </a:graphicData>
                              </a:graphic>
                            </wp:inline>
                          </w:drawing>
                        </w:r>
                      </w:p>
                    </w:txbxContent>
                  </v:textbox>
                </v:shape>
                <v:shape id="Text Box 3285" o:spid="_x0000_s1201" type="#_x0000_t202" style="position:absolute;left:2971;top:4166;width:712;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" filled="f" stroked="f">
                  <v:textbox style="layout-flow:vertical-ideographic;mso-fit-shape-to-text:t" inset="0,0,0,0">
                    <w:txbxContent>
                      <w:p w14:paraId="425F3E9B" w14:textId="77777777" w:rsidR="00344D7B" w:rsidRPr="00DA7479" w:rsidRDefault="00344D7B" w:rsidP="007E5C9D">
                        <w:pPr>
                          <w:pStyle w:val="TH"/>
                        </w:pPr>
                        <w:r w:rsidRPr="00DA7479">
                          <w:t>Resource block</w:t>
                        </w:r>
                      </w:p>
                    </w:txbxContent>
                  </v:textbox>
                </v:shape>
                <v:rect id="Rectangle 3286" o:spid="_x0000_s1202" style="position:absolute;left:3616;top:2293;width:4872;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" filled="f" stroked="f">
                  <v:textbox inset="0,0,0,0">
                    <w:txbxContent>
                      <w:p w14:paraId="03A4BF1B" w14:textId="77777777" w:rsidR="00344D7B" w:rsidRDefault="00344D7B" w:rsidP="007E5C9D">
                        <w:pPr>
                          <w:pStyle w:val="TH"/>
                        </w:pPr>
                        <w:r>
                          <w:rPr>
                            <w:lang w:val="en-US"/>
                          </w:rPr>
                          <w:t>Transmission bandwidth configuration [N</w:t>
                        </w:r>
                        <w:r>
                          <w:rPr>
                            <w:vertAlign w:val="subscript"/>
                            <w:lang w:val="en-US"/>
                          </w:rPr>
                          <w:t>RB</w:t>
                        </w:r>
                        <w:r>
                          <w:rPr>
                            <w:lang w:val="en-US"/>
                          </w:rPr>
                          <w:t>]</w:t>
                        </w:r>
                      </w:p>
                    </w:txbxContent>
                  </v:textbox>
                </v:rect>
                <v:rect id="Rectangle 3287" o:spid="_x0000_s1203" style="position:absolute;left:4040;top:3020;width:1454;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" filled="f" stroked="f">
                  <v:textbox inset="0,0,0,0">
                    <w:txbxContent>
                      <w:p w14:paraId="6D37216B" w14:textId="77777777" w:rsidR="00344D7B" w:rsidRDefault="00344D7B" w:rsidP="007E5C9D">
                        <w:pPr>
                          <w:pStyle w:val="TH"/>
                        </w:pPr>
                        <w:r>
                          <w:rPr>
                            <w:lang w:val="en-US"/>
                          </w:rPr>
                          <w:t>bandwidth [RB]</w:t>
                        </w:r>
                      </w:p>
                    </w:txbxContent>
                  </v:textbox>
                </v:rect>
                <v:shape id="Freeform 3288" o:spid="_x0000_s1204" style="position:absolute;left:2562;top:2144;width:6771;height:138;visibility:visible;mso-wrap-style:square;v-text-anchor:top" coordsize="677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" path="m107,50r6556,l6663,68,107,68r,-18xm119,119l,59,119,r,119xm6651,r120,59l6651,119,6651,xe" fillcolor="black" strokeweight=".1pt">
                  <v:stroke joinstyle="bevel"/>
                  <v:path arrowok="t" o:connecttype="custom" o:connectlocs="107,58;6663,58;6663,79;107,79;107,58;119,138;0,68;119,0;119,138;6651,0;6771,68;6651,138;6651,0" o:connectangles="0,0,0,0,0,0,0,0,0,0,0,0,0"/>
                  <o:lock v:ext="edit" verticies="t"/>
                </v:shape>
                <v:rect id="Rectangle 3289" o:spid="_x0000_s1205" style="position:absolute;left:4583;top:1826;width:2445;height:4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" filled="f" stroked="f">
                  <v:textbox inset="0,0,0,0">
                    <w:txbxContent>
                      <w:p w14:paraId="552AC8FF" w14:textId="77777777" w:rsidR="00344D7B" w:rsidRDefault="00344D7B" w:rsidP="007E5C9D">
                        <w:pPr>
                          <w:pStyle w:val="TH"/>
                        </w:pPr>
                        <w:r>
                          <w:rPr>
                            <w:lang w:val="en-US"/>
                          </w:rPr>
                          <w:t>Channel bandwidth [MHz]</w:t>
                        </w:r>
                      </w:p>
                    </w:txbxContent>
                  </v:textbox>
                </v:rect>
                <w10:wrap anchory="line"/>
              </v:group>
            </w:pict>
          </mc:Fallback>
        </mc:AlternateContent>
      </w:r>
      <w:r w:rsidRPr="00AE4A95">
        <w:rPr>
          <w:noProof/>
        </w:rPr>
        <mc:AlternateContent>
          <mc:Choice Requires="wps">
            <w:drawing>
              <wp:inline distT="0" distB="0" distL="0" distR="0" wp14:anchorId="3BE525CC" wp14:editId="4049DCD0">
                <wp:extent cx="6394450" cy="3886200"/>
                <wp:effectExtent l="0" t="0" r="0" b="0"/>
                <wp:docPr id="3"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94450" cy="388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6B438" id="AutoShape 17" o:spid="_x0000_s1026" style="width:503.5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" filled="f" stroked="f">
                <o:lock v:ext="edit" aspectratio="t"/>
                <w10:anchorlock/>
              </v:rect>
            </w:pict>
          </mc:Fallback>
        </mc:AlternateContent>
      </w:r>
    </w:p>
    <w:p w14:paraId="40C513AB" w14:textId="77777777" w:rsidR="00B45DF3" w:rsidRPr="00AE4A95" w:rsidRDefault="00B45DF3" w:rsidP="007E5C9D">
      <w:pPr>
        <w:pStyle w:val="TF"/>
        <w:rPr>
          <w:rFonts w:cs="v5.0.0"/>
          <w:snapToGrid w:val="0"/>
        </w:rPr>
      </w:pPr>
      <w:r w:rsidRPr="00AE4A95">
        <w:t>Figure 5.6-1</w:t>
      </w:r>
      <w:r w:rsidR="004D58FB" w:rsidRPr="00AE4A95">
        <w:t>:</w:t>
      </w:r>
      <w:r w:rsidRPr="00AE4A95">
        <w:t xml:space="preserve"> Definition of </w:t>
      </w:r>
      <w:r w:rsidR="0051669F" w:rsidRPr="00AE4A95">
        <w:t>c</w:t>
      </w:r>
      <w:r w:rsidRPr="00AE4A95">
        <w:t xml:space="preserve">hannel </w:t>
      </w:r>
      <w:r w:rsidR="0051669F" w:rsidRPr="00AE4A95">
        <w:t>b</w:t>
      </w:r>
      <w:r w:rsidRPr="00AE4A95">
        <w:t xml:space="preserve">andwidth and </w:t>
      </w:r>
      <w:r w:rsidR="0051669F" w:rsidRPr="00AE4A95">
        <w:t>t</w:t>
      </w:r>
      <w:r w:rsidRPr="00AE4A95">
        <w:t xml:space="preserve">ransmission </w:t>
      </w:r>
      <w:r w:rsidR="0051669F" w:rsidRPr="00AE4A95">
        <w:t>b</w:t>
      </w:r>
      <w:r w:rsidRPr="00AE4A95">
        <w:t xml:space="preserve">andwidth </w:t>
      </w:r>
      <w:r w:rsidR="0051669F" w:rsidRPr="00AE4A95">
        <w:t>c</w:t>
      </w:r>
      <w:r w:rsidRPr="00AE4A95">
        <w:t>onfiguration for one E</w:t>
      </w:r>
      <w:r w:rsidRPr="00AE4A95">
        <w:noBreakHyphen/>
        <w:t>UTRA carrier</w:t>
      </w:r>
    </w:p>
    <w:p w14:paraId="63906946" w14:textId="77777777" w:rsidR="00B45DF3" w:rsidRPr="00AE4A95" w:rsidRDefault="00D31A95" w:rsidP="0033641C">
      <w:pPr>
        <w:pStyle w:val="Heading3"/>
      </w:pPr>
      <w:bookmarkStart w:id="24" w:name="_Toc368025610"/>
      <w:r w:rsidRPr="00AE4A95">
        <w:t>5.6.1</w:t>
      </w:r>
      <w:r w:rsidR="00B45DF3" w:rsidRPr="00AE4A95">
        <w:tab/>
        <w:t>Channel bandwidths per operating band</w:t>
      </w:r>
      <w:bookmarkEnd w:id="24"/>
    </w:p>
    <w:p w14:paraId="3623A0AF" w14:textId="77777777" w:rsidR="00B45DF3" w:rsidRPr="00AE4A95" w:rsidRDefault="00D31A95" w:rsidP="00B45DF3">
      <w:r w:rsidRPr="00AE4A95">
        <w:t>a)</w:t>
      </w:r>
      <w:r w:rsidR="001B3A26" w:rsidRPr="00AE4A95">
        <w:tab/>
      </w:r>
      <w:r w:rsidR="00B45DF3" w:rsidRPr="00AE4A95">
        <w:t>The requirements in this specification apply to the combination of channel bandwidths and operating bands shown in Table 5.6.1-1. The transmission bandwidth configuration in Table 5.6.1-1 shall be supported for each of the specified channel bandwidths. The same (symmetrical) channel bandwidth is specified for both the TX and RX path.</w:t>
      </w:r>
    </w:p>
    <w:p w14:paraId="0FD835E4" w14:textId="77777777" w:rsidR="00B45DF3" w:rsidRPr="00AE4A95" w:rsidRDefault="00B45DF3" w:rsidP="00B45DF3">
      <w:pPr>
        <w:pStyle w:val="TH"/>
      </w:pPr>
      <w:r w:rsidRPr="00AE4A95">
        <w:t>Table 5.6.1-1: E-UTRA channel bandwidth</w:t>
      </w:r>
    </w:p>
    <w:tbl>
      <w:tblPr>
        <w:tblW w:w="7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005"/>
        <w:gridCol w:w="1005"/>
        <w:gridCol w:w="1005"/>
        <w:gridCol w:w="1005"/>
        <w:gridCol w:w="1005"/>
        <w:gridCol w:w="1005"/>
      </w:tblGrid>
      <w:tr w:rsidR="00B45DF3" w:rsidRPr="007728C3" w14:paraId="09B3D37F" w14:textId="77777777">
        <w:trPr>
          <w:jc w:val="center"/>
        </w:trPr>
        <w:tc>
          <w:tcPr>
            <w:tcW w:w="7034" w:type="dxa"/>
            <w:gridSpan w:val="7"/>
          </w:tcPr>
          <w:p w14:paraId="749816E9" w14:textId="77777777" w:rsidR="00B45DF3" w:rsidRPr="007728C3" w:rsidRDefault="00D047AB" w:rsidP="00E84111">
            <w:pPr>
              <w:pStyle w:val="TAH"/>
              <w:rPr>
                <w:rFonts w:cs="Arial"/>
                <w:lang w:eastAsia="en-US"/>
              </w:rPr>
            </w:pPr>
            <w:r w:rsidRPr="007728C3">
              <w:rPr>
                <w:rFonts w:cs="Arial"/>
                <w:lang w:eastAsia="en-US"/>
              </w:rPr>
              <w:t xml:space="preserve">E-UTRA band / </w:t>
            </w:r>
            <w:r w:rsidR="0051669F" w:rsidRPr="007728C3">
              <w:rPr>
                <w:rFonts w:cs="Arial"/>
                <w:lang w:eastAsia="en-US"/>
              </w:rPr>
              <w:t>C</w:t>
            </w:r>
            <w:r w:rsidRPr="007728C3">
              <w:rPr>
                <w:rFonts w:cs="Arial"/>
                <w:lang w:eastAsia="en-US"/>
              </w:rPr>
              <w:t>hannel bandwidth</w:t>
            </w:r>
          </w:p>
        </w:tc>
      </w:tr>
      <w:tr w:rsidR="00D047AB" w:rsidRPr="007728C3" w14:paraId="0C6CA9BC" w14:textId="77777777">
        <w:trPr>
          <w:jc w:val="center"/>
        </w:trPr>
        <w:tc>
          <w:tcPr>
            <w:tcW w:w="1004" w:type="dxa"/>
          </w:tcPr>
          <w:p w14:paraId="52C56383" w14:textId="77777777" w:rsidR="00D047AB" w:rsidRPr="007728C3" w:rsidRDefault="00D047AB" w:rsidP="00E84111">
            <w:pPr>
              <w:pStyle w:val="TAH"/>
              <w:rPr>
                <w:rFonts w:cs="Arial"/>
                <w:lang w:eastAsia="en-US"/>
              </w:rPr>
            </w:pPr>
            <w:r w:rsidRPr="007728C3">
              <w:rPr>
                <w:rFonts w:cs="Arial"/>
                <w:lang w:eastAsia="en-US"/>
              </w:rPr>
              <w:t>E-UTRA Band</w:t>
            </w:r>
          </w:p>
        </w:tc>
        <w:tc>
          <w:tcPr>
            <w:tcW w:w="1005" w:type="dxa"/>
          </w:tcPr>
          <w:p w14:paraId="79877127" w14:textId="77777777" w:rsidR="00D047AB" w:rsidRPr="007728C3" w:rsidRDefault="00D047AB" w:rsidP="00E84111">
            <w:pPr>
              <w:pStyle w:val="TAH"/>
              <w:rPr>
                <w:rFonts w:cs="Arial"/>
                <w:lang w:eastAsia="en-US"/>
              </w:rPr>
            </w:pPr>
            <w:r w:rsidRPr="007728C3">
              <w:rPr>
                <w:rFonts w:cs="Arial"/>
                <w:lang w:eastAsia="en-US"/>
              </w:rPr>
              <w:t>1.4 MHz</w:t>
            </w:r>
          </w:p>
        </w:tc>
        <w:tc>
          <w:tcPr>
            <w:tcW w:w="1005" w:type="dxa"/>
          </w:tcPr>
          <w:p w14:paraId="5C0CD9D4" w14:textId="77777777" w:rsidR="00D047AB" w:rsidRPr="007728C3" w:rsidRDefault="00D047AB" w:rsidP="00E84111">
            <w:pPr>
              <w:pStyle w:val="TAH"/>
              <w:rPr>
                <w:rFonts w:cs="Arial"/>
                <w:lang w:eastAsia="en-US"/>
              </w:rPr>
            </w:pPr>
            <w:r w:rsidRPr="007728C3">
              <w:rPr>
                <w:rFonts w:cs="Arial"/>
                <w:lang w:eastAsia="en-US"/>
              </w:rPr>
              <w:t>3 MHz</w:t>
            </w:r>
          </w:p>
        </w:tc>
        <w:tc>
          <w:tcPr>
            <w:tcW w:w="1005" w:type="dxa"/>
          </w:tcPr>
          <w:p w14:paraId="740D932C" w14:textId="77777777" w:rsidR="00D047AB" w:rsidRPr="007728C3" w:rsidRDefault="00D047AB" w:rsidP="00E84111">
            <w:pPr>
              <w:pStyle w:val="TAH"/>
              <w:rPr>
                <w:rFonts w:cs="Arial"/>
                <w:lang w:eastAsia="en-US"/>
              </w:rPr>
            </w:pPr>
            <w:r w:rsidRPr="007728C3">
              <w:rPr>
                <w:rFonts w:cs="Arial"/>
                <w:lang w:eastAsia="en-US"/>
              </w:rPr>
              <w:t>5 MHz</w:t>
            </w:r>
          </w:p>
        </w:tc>
        <w:tc>
          <w:tcPr>
            <w:tcW w:w="1005" w:type="dxa"/>
          </w:tcPr>
          <w:p w14:paraId="47D3F42C" w14:textId="77777777" w:rsidR="00D047AB" w:rsidRPr="007728C3" w:rsidRDefault="00D047AB" w:rsidP="00E84111">
            <w:pPr>
              <w:pStyle w:val="TAH"/>
              <w:rPr>
                <w:rFonts w:cs="Arial"/>
                <w:lang w:eastAsia="en-US"/>
              </w:rPr>
            </w:pPr>
            <w:r w:rsidRPr="007728C3">
              <w:rPr>
                <w:rFonts w:cs="Arial"/>
                <w:lang w:eastAsia="en-US"/>
              </w:rPr>
              <w:t>10 MHz</w:t>
            </w:r>
          </w:p>
        </w:tc>
        <w:tc>
          <w:tcPr>
            <w:tcW w:w="1005" w:type="dxa"/>
          </w:tcPr>
          <w:p w14:paraId="294B191F" w14:textId="77777777" w:rsidR="00D047AB" w:rsidRPr="007728C3" w:rsidRDefault="00D047AB" w:rsidP="00E84111">
            <w:pPr>
              <w:pStyle w:val="TAH"/>
              <w:rPr>
                <w:rFonts w:cs="Arial"/>
                <w:lang w:eastAsia="en-US"/>
              </w:rPr>
            </w:pPr>
            <w:r w:rsidRPr="007728C3">
              <w:rPr>
                <w:rFonts w:cs="Arial"/>
                <w:lang w:eastAsia="en-US"/>
              </w:rPr>
              <w:t>15 MHz</w:t>
            </w:r>
          </w:p>
        </w:tc>
        <w:tc>
          <w:tcPr>
            <w:tcW w:w="1005" w:type="dxa"/>
          </w:tcPr>
          <w:p w14:paraId="410F8BA2" w14:textId="77777777" w:rsidR="00D047AB" w:rsidRPr="007728C3" w:rsidRDefault="00D047AB" w:rsidP="00E84111">
            <w:pPr>
              <w:pStyle w:val="TAH"/>
              <w:rPr>
                <w:rFonts w:cs="Arial"/>
                <w:lang w:eastAsia="en-US"/>
              </w:rPr>
            </w:pPr>
            <w:r w:rsidRPr="007728C3">
              <w:rPr>
                <w:rFonts w:cs="Arial"/>
                <w:lang w:eastAsia="en-US"/>
              </w:rPr>
              <w:t>20 MHz</w:t>
            </w:r>
          </w:p>
        </w:tc>
      </w:tr>
      <w:tr w:rsidR="00D047AB" w:rsidRPr="007728C3" w14:paraId="1941D3A7" w14:textId="77777777">
        <w:trPr>
          <w:jc w:val="center"/>
        </w:trPr>
        <w:tc>
          <w:tcPr>
            <w:tcW w:w="1004" w:type="dxa"/>
            <w:vAlign w:val="center"/>
          </w:tcPr>
          <w:p w14:paraId="3FB849A5" w14:textId="77777777" w:rsidR="00D047AB" w:rsidRPr="007728C3" w:rsidRDefault="00D047AB" w:rsidP="006671DB">
            <w:pPr>
              <w:pStyle w:val="TAC"/>
              <w:rPr>
                <w:rFonts w:cs="Arial"/>
                <w:lang w:eastAsia="en-US"/>
              </w:rPr>
            </w:pPr>
            <w:r w:rsidRPr="007728C3">
              <w:rPr>
                <w:rFonts w:cs="Arial"/>
                <w:lang w:eastAsia="en-US"/>
              </w:rPr>
              <w:t>1</w:t>
            </w:r>
          </w:p>
        </w:tc>
        <w:tc>
          <w:tcPr>
            <w:tcW w:w="1005" w:type="dxa"/>
          </w:tcPr>
          <w:p w14:paraId="1BEE0933" w14:textId="77777777" w:rsidR="00D047AB" w:rsidRPr="007728C3" w:rsidRDefault="00D047AB" w:rsidP="006671DB">
            <w:pPr>
              <w:pStyle w:val="TAC"/>
              <w:rPr>
                <w:rFonts w:cs="Arial"/>
                <w:lang w:eastAsia="en-US"/>
              </w:rPr>
            </w:pPr>
          </w:p>
        </w:tc>
        <w:tc>
          <w:tcPr>
            <w:tcW w:w="1005" w:type="dxa"/>
          </w:tcPr>
          <w:p w14:paraId="15E39D3B" w14:textId="77777777" w:rsidR="00D047AB" w:rsidRPr="007728C3" w:rsidRDefault="00D047AB" w:rsidP="006671DB">
            <w:pPr>
              <w:pStyle w:val="TAC"/>
              <w:rPr>
                <w:rFonts w:cs="Arial"/>
                <w:lang w:eastAsia="en-US"/>
              </w:rPr>
            </w:pPr>
          </w:p>
        </w:tc>
        <w:tc>
          <w:tcPr>
            <w:tcW w:w="1005" w:type="dxa"/>
          </w:tcPr>
          <w:p w14:paraId="5813A0A5" w14:textId="77777777" w:rsidR="00D047AB" w:rsidRPr="007728C3" w:rsidRDefault="00D047AB" w:rsidP="006671DB">
            <w:pPr>
              <w:pStyle w:val="TAC"/>
              <w:rPr>
                <w:rFonts w:cs="Arial"/>
                <w:lang w:eastAsia="en-US"/>
              </w:rPr>
            </w:pPr>
            <w:r w:rsidRPr="007728C3">
              <w:rPr>
                <w:rFonts w:cs="Arial"/>
                <w:lang w:eastAsia="en-US"/>
              </w:rPr>
              <w:t>Yes</w:t>
            </w:r>
          </w:p>
        </w:tc>
        <w:tc>
          <w:tcPr>
            <w:tcW w:w="1005" w:type="dxa"/>
          </w:tcPr>
          <w:p w14:paraId="0406CD56" w14:textId="77777777" w:rsidR="00D047AB" w:rsidRPr="007728C3" w:rsidRDefault="00D047AB" w:rsidP="006671DB">
            <w:pPr>
              <w:pStyle w:val="TAC"/>
              <w:rPr>
                <w:rFonts w:cs="Arial"/>
                <w:lang w:eastAsia="en-US"/>
              </w:rPr>
            </w:pPr>
            <w:r w:rsidRPr="007728C3">
              <w:rPr>
                <w:rFonts w:cs="Arial"/>
                <w:lang w:eastAsia="en-US"/>
              </w:rPr>
              <w:t>Yes</w:t>
            </w:r>
          </w:p>
        </w:tc>
        <w:tc>
          <w:tcPr>
            <w:tcW w:w="1005" w:type="dxa"/>
          </w:tcPr>
          <w:p w14:paraId="1400053B" w14:textId="77777777" w:rsidR="00D047AB" w:rsidRPr="007728C3" w:rsidRDefault="00D047AB" w:rsidP="006671DB">
            <w:pPr>
              <w:pStyle w:val="TAC"/>
              <w:rPr>
                <w:rFonts w:cs="Arial"/>
                <w:lang w:eastAsia="en-US"/>
              </w:rPr>
            </w:pPr>
            <w:r w:rsidRPr="007728C3">
              <w:rPr>
                <w:rFonts w:cs="Arial"/>
                <w:lang w:eastAsia="en-US"/>
              </w:rPr>
              <w:t xml:space="preserve"> </w:t>
            </w:r>
            <w:r w:rsidRPr="007728C3">
              <w:rPr>
                <w:rFonts w:cs="Arial"/>
                <w:bCs/>
                <w:lang w:eastAsia="en-US"/>
              </w:rPr>
              <w:t>Yes</w:t>
            </w:r>
          </w:p>
        </w:tc>
        <w:tc>
          <w:tcPr>
            <w:tcW w:w="1005" w:type="dxa"/>
          </w:tcPr>
          <w:p w14:paraId="5FD5699F" w14:textId="77777777" w:rsidR="00D047AB" w:rsidRPr="007728C3" w:rsidRDefault="00D047AB" w:rsidP="006671DB">
            <w:pPr>
              <w:pStyle w:val="TAC"/>
              <w:rPr>
                <w:rFonts w:cs="Arial"/>
                <w:lang w:eastAsia="en-US"/>
              </w:rPr>
            </w:pPr>
            <w:r w:rsidRPr="007728C3">
              <w:rPr>
                <w:rFonts w:cs="Arial"/>
                <w:lang w:eastAsia="en-US"/>
              </w:rPr>
              <w:t xml:space="preserve"> </w:t>
            </w:r>
            <w:r w:rsidRPr="007728C3">
              <w:rPr>
                <w:rFonts w:cs="Arial"/>
                <w:bCs/>
                <w:lang w:eastAsia="en-US"/>
              </w:rPr>
              <w:t>Yes</w:t>
            </w:r>
          </w:p>
        </w:tc>
      </w:tr>
      <w:tr w:rsidR="00D047AB" w:rsidRPr="007728C3" w14:paraId="1A026730" w14:textId="77777777">
        <w:trPr>
          <w:jc w:val="center"/>
        </w:trPr>
        <w:tc>
          <w:tcPr>
            <w:tcW w:w="1004" w:type="dxa"/>
            <w:vAlign w:val="center"/>
          </w:tcPr>
          <w:p w14:paraId="0D616DCF" w14:textId="77777777" w:rsidR="00D047AB" w:rsidRPr="007728C3" w:rsidRDefault="00D047AB" w:rsidP="006671DB">
            <w:pPr>
              <w:pStyle w:val="TAC"/>
              <w:rPr>
                <w:rFonts w:cs="Arial"/>
                <w:lang w:eastAsia="en-US"/>
              </w:rPr>
            </w:pPr>
            <w:r w:rsidRPr="007728C3">
              <w:rPr>
                <w:rFonts w:cs="Arial"/>
                <w:lang w:eastAsia="en-US"/>
              </w:rPr>
              <w:t>2</w:t>
            </w:r>
          </w:p>
        </w:tc>
        <w:tc>
          <w:tcPr>
            <w:tcW w:w="1005" w:type="dxa"/>
          </w:tcPr>
          <w:p w14:paraId="6DBE6441"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3C190B72"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27D8FBBE"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4A3E6E02"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580F0F3A" w14:textId="77777777" w:rsidR="00D047AB" w:rsidRPr="007728C3" w:rsidRDefault="00D047AB" w:rsidP="006671DB">
            <w:pPr>
              <w:pStyle w:val="TAC"/>
              <w:rPr>
                <w:rFonts w:cs="Arial"/>
                <w:lang w:eastAsia="en-US"/>
              </w:rPr>
            </w:pPr>
            <w:r w:rsidRPr="007728C3">
              <w:rPr>
                <w:rFonts w:cs="Arial"/>
                <w:bCs/>
                <w:lang w:eastAsia="en-US"/>
              </w:rPr>
              <w:t>Yes</w:t>
            </w:r>
            <w:r w:rsidR="0051669F" w:rsidRPr="007728C3">
              <w:rPr>
                <w:rFonts w:cs="Arial"/>
                <w:bCs/>
                <w:vertAlign w:val="superscript"/>
                <w:lang w:eastAsia="en-US"/>
              </w:rPr>
              <w:t>1</w:t>
            </w:r>
          </w:p>
        </w:tc>
        <w:tc>
          <w:tcPr>
            <w:tcW w:w="1005" w:type="dxa"/>
          </w:tcPr>
          <w:p w14:paraId="54C80F5E" w14:textId="77777777" w:rsidR="00D047AB" w:rsidRPr="007728C3" w:rsidRDefault="00D047AB" w:rsidP="006671DB">
            <w:pPr>
              <w:pStyle w:val="TAC"/>
              <w:rPr>
                <w:rFonts w:cs="Arial"/>
                <w:lang w:eastAsia="en-US"/>
              </w:rPr>
            </w:pPr>
            <w:r w:rsidRPr="007728C3">
              <w:rPr>
                <w:rFonts w:cs="Arial"/>
                <w:bCs/>
                <w:lang w:eastAsia="en-US"/>
              </w:rPr>
              <w:t>Yes</w:t>
            </w:r>
            <w:r w:rsidR="0051669F" w:rsidRPr="007728C3">
              <w:rPr>
                <w:rFonts w:cs="Arial"/>
                <w:bCs/>
                <w:vertAlign w:val="superscript"/>
                <w:lang w:eastAsia="en-US"/>
              </w:rPr>
              <w:t>1</w:t>
            </w:r>
          </w:p>
        </w:tc>
      </w:tr>
      <w:tr w:rsidR="00D047AB" w:rsidRPr="007728C3" w14:paraId="2E57C238" w14:textId="77777777">
        <w:trPr>
          <w:jc w:val="center"/>
        </w:trPr>
        <w:tc>
          <w:tcPr>
            <w:tcW w:w="1004" w:type="dxa"/>
            <w:vAlign w:val="center"/>
          </w:tcPr>
          <w:p w14:paraId="693D4E56" w14:textId="77777777" w:rsidR="00D047AB" w:rsidRPr="007728C3" w:rsidRDefault="00D047AB" w:rsidP="006671DB">
            <w:pPr>
              <w:pStyle w:val="TAC"/>
              <w:rPr>
                <w:rFonts w:cs="Arial"/>
                <w:lang w:eastAsia="en-US"/>
              </w:rPr>
            </w:pPr>
            <w:r w:rsidRPr="007728C3">
              <w:rPr>
                <w:rFonts w:cs="Arial"/>
                <w:lang w:eastAsia="en-US"/>
              </w:rPr>
              <w:t>3</w:t>
            </w:r>
          </w:p>
        </w:tc>
        <w:tc>
          <w:tcPr>
            <w:tcW w:w="1005" w:type="dxa"/>
          </w:tcPr>
          <w:p w14:paraId="6FF33865"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60C75DE5"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5B6A06E9"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0D9807FE"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1C774B9B" w14:textId="77777777" w:rsidR="00D047AB" w:rsidRPr="007728C3" w:rsidRDefault="00D047AB" w:rsidP="006671DB">
            <w:pPr>
              <w:pStyle w:val="TAC"/>
              <w:rPr>
                <w:rFonts w:cs="Arial"/>
                <w:lang w:eastAsia="en-US"/>
              </w:rPr>
            </w:pPr>
            <w:r w:rsidRPr="007728C3">
              <w:rPr>
                <w:rFonts w:cs="Arial"/>
                <w:bCs/>
                <w:lang w:eastAsia="en-US"/>
              </w:rPr>
              <w:t>Yes</w:t>
            </w:r>
            <w:r w:rsidR="0051669F" w:rsidRPr="007728C3">
              <w:rPr>
                <w:rFonts w:cs="Arial"/>
                <w:bCs/>
                <w:vertAlign w:val="superscript"/>
                <w:lang w:eastAsia="en-US"/>
              </w:rPr>
              <w:t xml:space="preserve">1 </w:t>
            </w:r>
          </w:p>
        </w:tc>
        <w:tc>
          <w:tcPr>
            <w:tcW w:w="1005" w:type="dxa"/>
          </w:tcPr>
          <w:p w14:paraId="279C32DB" w14:textId="77777777" w:rsidR="00D047AB" w:rsidRPr="007728C3" w:rsidRDefault="00D047AB" w:rsidP="006671DB">
            <w:pPr>
              <w:pStyle w:val="TAC"/>
              <w:rPr>
                <w:rFonts w:cs="Arial"/>
                <w:lang w:eastAsia="en-US"/>
              </w:rPr>
            </w:pPr>
            <w:r w:rsidRPr="007728C3">
              <w:rPr>
                <w:rFonts w:cs="Arial"/>
                <w:bCs/>
                <w:lang w:eastAsia="en-US"/>
              </w:rPr>
              <w:t>Yes</w:t>
            </w:r>
            <w:r w:rsidR="0051669F" w:rsidRPr="007728C3">
              <w:rPr>
                <w:rFonts w:cs="Arial"/>
                <w:bCs/>
                <w:vertAlign w:val="superscript"/>
                <w:lang w:eastAsia="en-US"/>
              </w:rPr>
              <w:t>1</w:t>
            </w:r>
          </w:p>
        </w:tc>
      </w:tr>
      <w:tr w:rsidR="00D047AB" w:rsidRPr="007728C3" w14:paraId="7D8D8523" w14:textId="77777777">
        <w:trPr>
          <w:jc w:val="center"/>
        </w:trPr>
        <w:tc>
          <w:tcPr>
            <w:tcW w:w="1004" w:type="dxa"/>
            <w:vAlign w:val="center"/>
          </w:tcPr>
          <w:p w14:paraId="77C29CD5" w14:textId="77777777" w:rsidR="00D047AB" w:rsidRPr="007728C3" w:rsidRDefault="00D047AB" w:rsidP="006671DB">
            <w:pPr>
              <w:pStyle w:val="TAC"/>
              <w:rPr>
                <w:rFonts w:cs="Arial"/>
                <w:lang w:eastAsia="en-US"/>
              </w:rPr>
            </w:pPr>
            <w:r w:rsidRPr="007728C3">
              <w:rPr>
                <w:rFonts w:cs="Arial"/>
                <w:lang w:eastAsia="en-US"/>
              </w:rPr>
              <w:t>4</w:t>
            </w:r>
          </w:p>
        </w:tc>
        <w:tc>
          <w:tcPr>
            <w:tcW w:w="1005" w:type="dxa"/>
          </w:tcPr>
          <w:p w14:paraId="000783F4"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3B5DE2C2"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1BD11262"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3EBAFBEA"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265F1055"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28025BEE" w14:textId="77777777" w:rsidR="00D047AB" w:rsidRPr="007728C3" w:rsidRDefault="00D047AB" w:rsidP="006671DB">
            <w:pPr>
              <w:pStyle w:val="TAC"/>
              <w:rPr>
                <w:rFonts w:cs="Arial"/>
                <w:lang w:eastAsia="en-US"/>
              </w:rPr>
            </w:pPr>
            <w:r w:rsidRPr="007728C3">
              <w:rPr>
                <w:rFonts w:cs="Arial"/>
                <w:bCs/>
                <w:lang w:eastAsia="en-US"/>
              </w:rPr>
              <w:t>Yes</w:t>
            </w:r>
          </w:p>
        </w:tc>
      </w:tr>
      <w:tr w:rsidR="00D047AB" w:rsidRPr="007728C3" w14:paraId="62EDC86B" w14:textId="77777777">
        <w:trPr>
          <w:jc w:val="center"/>
        </w:trPr>
        <w:tc>
          <w:tcPr>
            <w:tcW w:w="1004" w:type="dxa"/>
            <w:vAlign w:val="center"/>
          </w:tcPr>
          <w:p w14:paraId="39397B16" w14:textId="77777777" w:rsidR="00D047AB" w:rsidRPr="007728C3" w:rsidRDefault="00D047AB" w:rsidP="006671DB">
            <w:pPr>
              <w:pStyle w:val="TAC"/>
              <w:rPr>
                <w:rFonts w:cs="Arial"/>
                <w:lang w:eastAsia="en-US"/>
              </w:rPr>
            </w:pPr>
            <w:r w:rsidRPr="007728C3">
              <w:rPr>
                <w:rFonts w:cs="Arial"/>
                <w:lang w:eastAsia="en-US"/>
              </w:rPr>
              <w:t>5</w:t>
            </w:r>
          </w:p>
        </w:tc>
        <w:tc>
          <w:tcPr>
            <w:tcW w:w="1005" w:type="dxa"/>
          </w:tcPr>
          <w:p w14:paraId="6D33E011"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7A27EDA6"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68D4F4B6"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4CBCCA40" w14:textId="77777777" w:rsidR="00D047AB" w:rsidRPr="007728C3" w:rsidRDefault="00D047AB" w:rsidP="006671DB">
            <w:pPr>
              <w:pStyle w:val="TAC"/>
              <w:rPr>
                <w:rFonts w:cs="Arial"/>
                <w:lang w:eastAsia="en-US"/>
              </w:rPr>
            </w:pPr>
            <w:r w:rsidRPr="007728C3">
              <w:rPr>
                <w:rFonts w:cs="Arial"/>
                <w:bCs/>
                <w:lang w:eastAsia="en-US"/>
              </w:rPr>
              <w:t>Yes</w:t>
            </w:r>
            <w:r w:rsidR="0051669F" w:rsidRPr="007728C3">
              <w:rPr>
                <w:rFonts w:cs="Arial"/>
                <w:bCs/>
                <w:vertAlign w:val="superscript"/>
                <w:lang w:eastAsia="en-US"/>
              </w:rPr>
              <w:t>1</w:t>
            </w:r>
          </w:p>
        </w:tc>
        <w:tc>
          <w:tcPr>
            <w:tcW w:w="1005" w:type="dxa"/>
          </w:tcPr>
          <w:p w14:paraId="01A7D4D1" w14:textId="77777777" w:rsidR="00D047AB" w:rsidRPr="007728C3" w:rsidRDefault="00D047AB" w:rsidP="006671DB">
            <w:pPr>
              <w:pStyle w:val="TAC"/>
              <w:rPr>
                <w:rFonts w:cs="Arial"/>
                <w:lang w:eastAsia="en-US"/>
              </w:rPr>
            </w:pPr>
          </w:p>
        </w:tc>
        <w:tc>
          <w:tcPr>
            <w:tcW w:w="1005" w:type="dxa"/>
          </w:tcPr>
          <w:p w14:paraId="1E9C080E" w14:textId="77777777" w:rsidR="00D047AB" w:rsidRPr="007728C3" w:rsidRDefault="00D047AB" w:rsidP="006671DB">
            <w:pPr>
              <w:pStyle w:val="TAC"/>
              <w:rPr>
                <w:rFonts w:cs="Arial"/>
                <w:lang w:eastAsia="en-US"/>
              </w:rPr>
            </w:pPr>
          </w:p>
        </w:tc>
      </w:tr>
      <w:tr w:rsidR="00D047AB" w:rsidRPr="007728C3" w14:paraId="239302EE" w14:textId="77777777">
        <w:trPr>
          <w:jc w:val="center"/>
        </w:trPr>
        <w:tc>
          <w:tcPr>
            <w:tcW w:w="1004" w:type="dxa"/>
            <w:vAlign w:val="center"/>
          </w:tcPr>
          <w:p w14:paraId="572E9337" w14:textId="77777777" w:rsidR="00D047AB" w:rsidRPr="007728C3" w:rsidRDefault="00D047AB" w:rsidP="006671DB">
            <w:pPr>
              <w:pStyle w:val="TAC"/>
              <w:rPr>
                <w:rFonts w:cs="Arial"/>
                <w:lang w:eastAsia="en-US"/>
              </w:rPr>
            </w:pPr>
            <w:r w:rsidRPr="007728C3">
              <w:rPr>
                <w:rFonts w:cs="Arial"/>
                <w:lang w:eastAsia="en-US"/>
              </w:rPr>
              <w:t>6</w:t>
            </w:r>
          </w:p>
        </w:tc>
        <w:tc>
          <w:tcPr>
            <w:tcW w:w="1005" w:type="dxa"/>
          </w:tcPr>
          <w:p w14:paraId="30D27B26" w14:textId="77777777" w:rsidR="00D047AB" w:rsidRPr="007728C3" w:rsidRDefault="00D047AB" w:rsidP="006671DB">
            <w:pPr>
              <w:pStyle w:val="TAC"/>
              <w:rPr>
                <w:rFonts w:cs="Arial"/>
                <w:lang w:eastAsia="en-US"/>
              </w:rPr>
            </w:pPr>
          </w:p>
        </w:tc>
        <w:tc>
          <w:tcPr>
            <w:tcW w:w="1005" w:type="dxa"/>
          </w:tcPr>
          <w:p w14:paraId="15CB364D" w14:textId="77777777" w:rsidR="00D047AB" w:rsidRPr="007728C3" w:rsidRDefault="00D047AB" w:rsidP="006671DB">
            <w:pPr>
              <w:pStyle w:val="TAC"/>
              <w:rPr>
                <w:rFonts w:cs="Arial"/>
                <w:lang w:eastAsia="en-US"/>
              </w:rPr>
            </w:pPr>
          </w:p>
        </w:tc>
        <w:tc>
          <w:tcPr>
            <w:tcW w:w="1005" w:type="dxa"/>
          </w:tcPr>
          <w:p w14:paraId="2FEEE51E"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7AD86BC3" w14:textId="77777777" w:rsidR="00D047AB" w:rsidRPr="007728C3" w:rsidRDefault="00D047AB" w:rsidP="006671DB">
            <w:pPr>
              <w:pStyle w:val="TAC"/>
              <w:rPr>
                <w:rFonts w:cs="Arial"/>
                <w:lang w:eastAsia="en-US"/>
              </w:rPr>
            </w:pPr>
            <w:r w:rsidRPr="007728C3">
              <w:rPr>
                <w:rFonts w:cs="Arial"/>
                <w:bCs/>
                <w:lang w:eastAsia="en-US"/>
              </w:rPr>
              <w:t>Yes</w:t>
            </w:r>
            <w:r w:rsidR="0051669F" w:rsidRPr="007728C3">
              <w:rPr>
                <w:rFonts w:cs="Arial"/>
                <w:bCs/>
                <w:vertAlign w:val="superscript"/>
                <w:lang w:eastAsia="en-US"/>
              </w:rPr>
              <w:t>1</w:t>
            </w:r>
          </w:p>
        </w:tc>
        <w:tc>
          <w:tcPr>
            <w:tcW w:w="1005" w:type="dxa"/>
          </w:tcPr>
          <w:p w14:paraId="5BAB1D10" w14:textId="77777777" w:rsidR="00D047AB" w:rsidRPr="007728C3" w:rsidRDefault="00D047AB" w:rsidP="006671DB">
            <w:pPr>
              <w:pStyle w:val="TAC"/>
              <w:rPr>
                <w:rFonts w:cs="Arial"/>
                <w:lang w:eastAsia="en-US"/>
              </w:rPr>
            </w:pPr>
          </w:p>
        </w:tc>
        <w:tc>
          <w:tcPr>
            <w:tcW w:w="1005" w:type="dxa"/>
          </w:tcPr>
          <w:p w14:paraId="4E86C727" w14:textId="77777777" w:rsidR="00D047AB" w:rsidRPr="007728C3" w:rsidRDefault="00D047AB" w:rsidP="006671DB">
            <w:pPr>
              <w:pStyle w:val="TAC"/>
              <w:rPr>
                <w:rFonts w:cs="Arial"/>
                <w:lang w:eastAsia="en-US"/>
              </w:rPr>
            </w:pPr>
          </w:p>
        </w:tc>
      </w:tr>
      <w:tr w:rsidR="00D047AB" w:rsidRPr="007728C3" w14:paraId="49C37925" w14:textId="77777777">
        <w:trPr>
          <w:jc w:val="center"/>
        </w:trPr>
        <w:tc>
          <w:tcPr>
            <w:tcW w:w="1004" w:type="dxa"/>
            <w:vAlign w:val="center"/>
          </w:tcPr>
          <w:p w14:paraId="59E41D2E" w14:textId="77777777" w:rsidR="00D047AB" w:rsidRPr="007728C3" w:rsidRDefault="00D047AB" w:rsidP="006671DB">
            <w:pPr>
              <w:pStyle w:val="TAC"/>
              <w:rPr>
                <w:rFonts w:cs="Arial"/>
                <w:lang w:eastAsia="en-US"/>
              </w:rPr>
            </w:pPr>
            <w:r w:rsidRPr="007728C3">
              <w:rPr>
                <w:rFonts w:cs="Arial"/>
                <w:lang w:eastAsia="en-US"/>
              </w:rPr>
              <w:t>7</w:t>
            </w:r>
          </w:p>
        </w:tc>
        <w:tc>
          <w:tcPr>
            <w:tcW w:w="1005" w:type="dxa"/>
          </w:tcPr>
          <w:p w14:paraId="1F405ACF" w14:textId="77777777" w:rsidR="00D047AB" w:rsidRPr="007728C3" w:rsidRDefault="00D047AB" w:rsidP="006671DB">
            <w:pPr>
              <w:pStyle w:val="TAC"/>
              <w:rPr>
                <w:rFonts w:cs="Arial"/>
                <w:lang w:eastAsia="en-US"/>
              </w:rPr>
            </w:pPr>
          </w:p>
        </w:tc>
        <w:tc>
          <w:tcPr>
            <w:tcW w:w="1005" w:type="dxa"/>
          </w:tcPr>
          <w:p w14:paraId="02E87CA9" w14:textId="77777777" w:rsidR="00D047AB" w:rsidRPr="007728C3" w:rsidRDefault="00D047AB" w:rsidP="006671DB">
            <w:pPr>
              <w:pStyle w:val="TAC"/>
              <w:rPr>
                <w:rFonts w:cs="Arial"/>
                <w:lang w:eastAsia="en-US"/>
              </w:rPr>
            </w:pPr>
          </w:p>
        </w:tc>
        <w:tc>
          <w:tcPr>
            <w:tcW w:w="1005" w:type="dxa"/>
          </w:tcPr>
          <w:p w14:paraId="2C03217C"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0F284D78"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1830C0A6" w14:textId="77777777" w:rsidR="00D047AB" w:rsidRPr="007728C3" w:rsidRDefault="00D047AB" w:rsidP="006671DB">
            <w:pPr>
              <w:pStyle w:val="TAC"/>
              <w:rPr>
                <w:rFonts w:cs="Arial"/>
                <w:lang w:eastAsia="en-US"/>
              </w:rPr>
            </w:pPr>
            <w:r w:rsidRPr="007728C3">
              <w:rPr>
                <w:rFonts w:cs="Arial"/>
                <w:bCs/>
                <w:lang w:eastAsia="en-US"/>
              </w:rPr>
              <w:t>Yes</w:t>
            </w:r>
            <w:r w:rsidR="000272CE" w:rsidRPr="007728C3">
              <w:rPr>
                <w:rFonts w:cs="Arial"/>
                <w:bCs/>
                <w:vertAlign w:val="superscript"/>
                <w:lang w:eastAsia="en-US"/>
              </w:rPr>
              <w:t>3</w:t>
            </w:r>
          </w:p>
        </w:tc>
        <w:tc>
          <w:tcPr>
            <w:tcW w:w="1005" w:type="dxa"/>
          </w:tcPr>
          <w:p w14:paraId="215B61CB" w14:textId="77777777" w:rsidR="00D047AB" w:rsidRPr="007728C3" w:rsidRDefault="00D047AB" w:rsidP="006671DB">
            <w:pPr>
              <w:pStyle w:val="TAC"/>
              <w:rPr>
                <w:rFonts w:cs="Arial"/>
                <w:lang w:eastAsia="en-US"/>
              </w:rPr>
            </w:pPr>
            <w:r w:rsidRPr="007728C3">
              <w:rPr>
                <w:rFonts w:cs="Arial"/>
                <w:bCs/>
                <w:lang w:eastAsia="en-US"/>
              </w:rPr>
              <w:t>Yes</w:t>
            </w:r>
            <w:r w:rsidR="0051669F" w:rsidRPr="007728C3">
              <w:rPr>
                <w:rFonts w:cs="Arial"/>
                <w:bCs/>
                <w:vertAlign w:val="superscript"/>
                <w:lang w:eastAsia="en-US"/>
              </w:rPr>
              <w:t>1</w:t>
            </w:r>
            <w:r w:rsidR="000272CE" w:rsidRPr="007728C3">
              <w:rPr>
                <w:rFonts w:cs="Arial"/>
                <w:bCs/>
                <w:vertAlign w:val="superscript"/>
                <w:lang w:eastAsia="en-US"/>
              </w:rPr>
              <w:t>, 3</w:t>
            </w:r>
          </w:p>
        </w:tc>
      </w:tr>
      <w:tr w:rsidR="00D047AB" w:rsidRPr="007728C3" w14:paraId="11480709" w14:textId="77777777">
        <w:trPr>
          <w:jc w:val="center"/>
        </w:trPr>
        <w:tc>
          <w:tcPr>
            <w:tcW w:w="1004" w:type="dxa"/>
            <w:vAlign w:val="center"/>
          </w:tcPr>
          <w:p w14:paraId="6B0B5675" w14:textId="77777777" w:rsidR="00D047AB" w:rsidRPr="007728C3" w:rsidRDefault="00D047AB" w:rsidP="006671DB">
            <w:pPr>
              <w:pStyle w:val="TAC"/>
              <w:rPr>
                <w:rFonts w:cs="Arial"/>
                <w:lang w:eastAsia="en-US"/>
              </w:rPr>
            </w:pPr>
            <w:r w:rsidRPr="007728C3">
              <w:rPr>
                <w:rFonts w:cs="Arial"/>
                <w:lang w:eastAsia="en-US"/>
              </w:rPr>
              <w:t>8</w:t>
            </w:r>
          </w:p>
        </w:tc>
        <w:tc>
          <w:tcPr>
            <w:tcW w:w="1005" w:type="dxa"/>
          </w:tcPr>
          <w:p w14:paraId="2D00B46D"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0F167F0F"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6D152489"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5F277D8D" w14:textId="77777777" w:rsidR="00D047AB" w:rsidRPr="007728C3" w:rsidRDefault="00D047AB" w:rsidP="006671DB">
            <w:pPr>
              <w:pStyle w:val="TAC"/>
              <w:rPr>
                <w:rFonts w:cs="Arial"/>
                <w:lang w:eastAsia="en-US"/>
              </w:rPr>
            </w:pPr>
            <w:r w:rsidRPr="007728C3">
              <w:rPr>
                <w:rFonts w:cs="Arial"/>
                <w:bCs/>
                <w:lang w:eastAsia="en-US"/>
              </w:rPr>
              <w:t>Yes</w:t>
            </w:r>
            <w:r w:rsidR="0051669F" w:rsidRPr="007728C3">
              <w:rPr>
                <w:rFonts w:cs="Arial"/>
                <w:bCs/>
                <w:vertAlign w:val="superscript"/>
                <w:lang w:eastAsia="en-US"/>
              </w:rPr>
              <w:t>1</w:t>
            </w:r>
          </w:p>
        </w:tc>
        <w:tc>
          <w:tcPr>
            <w:tcW w:w="1005" w:type="dxa"/>
          </w:tcPr>
          <w:p w14:paraId="090865B7" w14:textId="77777777" w:rsidR="00D047AB" w:rsidRPr="007728C3" w:rsidRDefault="00D047AB" w:rsidP="006671DB">
            <w:pPr>
              <w:pStyle w:val="TAC"/>
              <w:rPr>
                <w:rFonts w:cs="Arial"/>
                <w:lang w:eastAsia="en-US"/>
              </w:rPr>
            </w:pPr>
          </w:p>
        </w:tc>
        <w:tc>
          <w:tcPr>
            <w:tcW w:w="1005" w:type="dxa"/>
          </w:tcPr>
          <w:p w14:paraId="2232C8A4" w14:textId="77777777" w:rsidR="00D047AB" w:rsidRPr="007728C3" w:rsidRDefault="00D047AB" w:rsidP="006671DB">
            <w:pPr>
              <w:pStyle w:val="TAC"/>
              <w:rPr>
                <w:rFonts w:cs="Arial"/>
                <w:lang w:eastAsia="en-US"/>
              </w:rPr>
            </w:pPr>
          </w:p>
        </w:tc>
      </w:tr>
      <w:tr w:rsidR="00D047AB" w:rsidRPr="007728C3" w14:paraId="3FF92B89" w14:textId="77777777">
        <w:trPr>
          <w:jc w:val="center"/>
        </w:trPr>
        <w:tc>
          <w:tcPr>
            <w:tcW w:w="1004" w:type="dxa"/>
            <w:vAlign w:val="center"/>
          </w:tcPr>
          <w:p w14:paraId="13429460" w14:textId="77777777" w:rsidR="00D047AB" w:rsidRPr="007728C3" w:rsidRDefault="00D047AB" w:rsidP="006671DB">
            <w:pPr>
              <w:pStyle w:val="TAC"/>
              <w:rPr>
                <w:rFonts w:cs="Arial"/>
                <w:lang w:eastAsia="en-US"/>
              </w:rPr>
            </w:pPr>
            <w:r w:rsidRPr="007728C3">
              <w:rPr>
                <w:rFonts w:cs="Arial"/>
                <w:lang w:eastAsia="en-US"/>
              </w:rPr>
              <w:t>9</w:t>
            </w:r>
          </w:p>
        </w:tc>
        <w:tc>
          <w:tcPr>
            <w:tcW w:w="1005" w:type="dxa"/>
          </w:tcPr>
          <w:p w14:paraId="7C42F1E0" w14:textId="77777777" w:rsidR="00D047AB" w:rsidRPr="007728C3" w:rsidRDefault="00D047AB" w:rsidP="006671DB">
            <w:pPr>
              <w:pStyle w:val="TAC"/>
              <w:rPr>
                <w:rFonts w:cs="Arial"/>
                <w:lang w:eastAsia="en-US"/>
              </w:rPr>
            </w:pPr>
          </w:p>
        </w:tc>
        <w:tc>
          <w:tcPr>
            <w:tcW w:w="1005" w:type="dxa"/>
          </w:tcPr>
          <w:p w14:paraId="2F4617C3" w14:textId="77777777" w:rsidR="00D047AB" w:rsidRPr="007728C3" w:rsidRDefault="00D047AB" w:rsidP="006671DB">
            <w:pPr>
              <w:pStyle w:val="TAC"/>
              <w:rPr>
                <w:rFonts w:cs="Arial"/>
                <w:lang w:eastAsia="en-US"/>
              </w:rPr>
            </w:pPr>
          </w:p>
        </w:tc>
        <w:tc>
          <w:tcPr>
            <w:tcW w:w="1005" w:type="dxa"/>
          </w:tcPr>
          <w:p w14:paraId="2F0A5135"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39DA2F07"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024AF20B" w14:textId="77777777" w:rsidR="00D047AB" w:rsidRPr="007728C3" w:rsidRDefault="00D047AB" w:rsidP="006671DB">
            <w:pPr>
              <w:pStyle w:val="TAC"/>
              <w:rPr>
                <w:rFonts w:cs="Arial"/>
                <w:lang w:eastAsia="en-US"/>
              </w:rPr>
            </w:pPr>
            <w:r w:rsidRPr="007728C3">
              <w:rPr>
                <w:rFonts w:cs="Arial"/>
                <w:bCs/>
                <w:lang w:eastAsia="en-US"/>
              </w:rPr>
              <w:t>Yes</w:t>
            </w:r>
            <w:r w:rsidR="0051669F" w:rsidRPr="007728C3">
              <w:rPr>
                <w:rFonts w:cs="Arial"/>
                <w:bCs/>
                <w:vertAlign w:val="superscript"/>
                <w:lang w:eastAsia="en-US"/>
              </w:rPr>
              <w:t>1</w:t>
            </w:r>
          </w:p>
        </w:tc>
        <w:tc>
          <w:tcPr>
            <w:tcW w:w="1005" w:type="dxa"/>
          </w:tcPr>
          <w:p w14:paraId="103442F3" w14:textId="77777777" w:rsidR="00D047AB" w:rsidRPr="007728C3" w:rsidRDefault="00D047AB" w:rsidP="006671DB">
            <w:pPr>
              <w:pStyle w:val="TAC"/>
              <w:rPr>
                <w:rFonts w:cs="Arial"/>
                <w:lang w:eastAsia="en-US"/>
              </w:rPr>
            </w:pPr>
            <w:r w:rsidRPr="007728C3">
              <w:rPr>
                <w:rFonts w:cs="Arial"/>
                <w:bCs/>
                <w:lang w:eastAsia="en-US"/>
              </w:rPr>
              <w:t>Yes</w:t>
            </w:r>
            <w:r w:rsidR="0051669F" w:rsidRPr="007728C3">
              <w:rPr>
                <w:rFonts w:cs="Arial"/>
                <w:bCs/>
                <w:vertAlign w:val="superscript"/>
                <w:lang w:eastAsia="en-US"/>
              </w:rPr>
              <w:t>1</w:t>
            </w:r>
          </w:p>
        </w:tc>
      </w:tr>
      <w:tr w:rsidR="00D047AB" w:rsidRPr="007728C3" w14:paraId="2108873B" w14:textId="77777777">
        <w:trPr>
          <w:jc w:val="center"/>
        </w:trPr>
        <w:tc>
          <w:tcPr>
            <w:tcW w:w="1004" w:type="dxa"/>
            <w:vAlign w:val="center"/>
          </w:tcPr>
          <w:p w14:paraId="55080DA5" w14:textId="77777777" w:rsidR="00D047AB" w:rsidRPr="007728C3" w:rsidRDefault="00D047AB" w:rsidP="006671DB">
            <w:pPr>
              <w:pStyle w:val="TAC"/>
              <w:rPr>
                <w:rFonts w:cs="Arial"/>
                <w:lang w:eastAsia="en-US"/>
              </w:rPr>
            </w:pPr>
            <w:r w:rsidRPr="007728C3">
              <w:rPr>
                <w:rFonts w:cs="Arial"/>
                <w:lang w:eastAsia="en-US"/>
              </w:rPr>
              <w:t>10</w:t>
            </w:r>
          </w:p>
        </w:tc>
        <w:tc>
          <w:tcPr>
            <w:tcW w:w="1005" w:type="dxa"/>
          </w:tcPr>
          <w:p w14:paraId="31005BD8" w14:textId="77777777" w:rsidR="00D047AB" w:rsidRPr="007728C3" w:rsidRDefault="00D047AB" w:rsidP="006671DB">
            <w:pPr>
              <w:pStyle w:val="TAC"/>
              <w:rPr>
                <w:rFonts w:cs="Arial"/>
                <w:lang w:eastAsia="en-US"/>
              </w:rPr>
            </w:pPr>
          </w:p>
        </w:tc>
        <w:tc>
          <w:tcPr>
            <w:tcW w:w="1005" w:type="dxa"/>
          </w:tcPr>
          <w:p w14:paraId="75D02C55" w14:textId="77777777" w:rsidR="00D047AB" w:rsidRPr="007728C3" w:rsidRDefault="00D047AB" w:rsidP="006671DB">
            <w:pPr>
              <w:pStyle w:val="TAC"/>
              <w:rPr>
                <w:rFonts w:cs="Arial"/>
                <w:lang w:eastAsia="en-US"/>
              </w:rPr>
            </w:pPr>
          </w:p>
        </w:tc>
        <w:tc>
          <w:tcPr>
            <w:tcW w:w="1005" w:type="dxa"/>
          </w:tcPr>
          <w:p w14:paraId="4E41A1EE"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46EDF46A"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31C64EE4"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1FCD4624" w14:textId="77777777" w:rsidR="00D047AB" w:rsidRPr="007728C3" w:rsidRDefault="00D047AB" w:rsidP="006671DB">
            <w:pPr>
              <w:pStyle w:val="TAC"/>
              <w:rPr>
                <w:rFonts w:cs="Arial"/>
                <w:lang w:eastAsia="en-US"/>
              </w:rPr>
            </w:pPr>
            <w:r w:rsidRPr="007728C3">
              <w:rPr>
                <w:rFonts w:cs="Arial"/>
                <w:bCs/>
                <w:lang w:eastAsia="en-US"/>
              </w:rPr>
              <w:t>Yes</w:t>
            </w:r>
          </w:p>
        </w:tc>
      </w:tr>
      <w:tr w:rsidR="00D047AB" w:rsidRPr="007728C3" w14:paraId="3A9147E9" w14:textId="77777777">
        <w:trPr>
          <w:jc w:val="center"/>
        </w:trPr>
        <w:tc>
          <w:tcPr>
            <w:tcW w:w="1004" w:type="dxa"/>
            <w:vAlign w:val="center"/>
          </w:tcPr>
          <w:p w14:paraId="5F38A618" w14:textId="77777777" w:rsidR="00D047AB" w:rsidRPr="007728C3" w:rsidRDefault="00D047AB" w:rsidP="006671DB">
            <w:pPr>
              <w:pStyle w:val="TAC"/>
              <w:rPr>
                <w:rFonts w:cs="Arial"/>
                <w:lang w:eastAsia="en-US"/>
              </w:rPr>
            </w:pPr>
            <w:r w:rsidRPr="007728C3">
              <w:rPr>
                <w:rFonts w:cs="Arial"/>
                <w:lang w:eastAsia="en-US"/>
              </w:rPr>
              <w:t>11</w:t>
            </w:r>
          </w:p>
        </w:tc>
        <w:tc>
          <w:tcPr>
            <w:tcW w:w="1005" w:type="dxa"/>
          </w:tcPr>
          <w:p w14:paraId="1B48C162" w14:textId="77777777" w:rsidR="00D047AB" w:rsidRPr="007728C3" w:rsidRDefault="00D047AB" w:rsidP="006671DB">
            <w:pPr>
              <w:pStyle w:val="TAC"/>
              <w:rPr>
                <w:rFonts w:cs="Arial"/>
                <w:lang w:eastAsia="en-US"/>
              </w:rPr>
            </w:pPr>
          </w:p>
        </w:tc>
        <w:tc>
          <w:tcPr>
            <w:tcW w:w="1005" w:type="dxa"/>
          </w:tcPr>
          <w:p w14:paraId="512F9E33" w14:textId="77777777" w:rsidR="00D047AB" w:rsidRPr="007728C3" w:rsidRDefault="00D047AB" w:rsidP="006671DB">
            <w:pPr>
              <w:pStyle w:val="TAC"/>
              <w:rPr>
                <w:rFonts w:cs="Arial"/>
                <w:lang w:eastAsia="en-US"/>
              </w:rPr>
            </w:pPr>
          </w:p>
        </w:tc>
        <w:tc>
          <w:tcPr>
            <w:tcW w:w="1005" w:type="dxa"/>
          </w:tcPr>
          <w:p w14:paraId="2AD4DCF3"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432D28A0" w14:textId="77777777" w:rsidR="00D047AB" w:rsidRPr="007728C3" w:rsidRDefault="00D047AB" w:rsidP="006671DB">
            <w:pPr>
              <w:pStyle w:val="TAC"/>
              <w:rPr>
                <w:rFonts w:cs="Arial"/>
                <w:lang w:eastAsia="en-US"/>
              </w:rPr>
            </w:pPr>
            <w:r w:rsidRPr="007728C3">
              <w:rPr>
                <w:rFonts w:cs="Arial"/>
                <w:bCs/>
                <w:lang w:eastAsia="en-US"/>
              </w:rPr>
              <w:t>Yes</w:t>
            </w:r>
            <w:r w:rsidR="0051669F" w:rsidRPr="007728C3">
              <w:rPr>
                <w:rFonts w:cs="Arial"/>
                <w:bCs/>
                <w:vertAlign w:val="superscript"/>
                <w:lang w:eastAsia="en-US"/>
              </w:rPr>
              <w:t>1</w:t>
            </w:r>
          </w:p>
        </w:tc>
        <w:tc>
          <w:tcPr>
            <w:tcW w:w="1005" w:type="dxa"/>
          </w:tcPr>
          <w:p w14:paraId="367C4D81" w14:textId="77777777" w:rsidR="00D047AB" w:rsidRPr="007728C3" w:rsidRDefault="00D047AB" w:rsidP="006671DB">
            <w:pPr>
              <w:pStyle w:val="TAC"/>
              <w:rPr>
                <w:rFonts w:cs="Arial"/>
                <w:lang w:eastAsia="en-US"/>
              </w:rPr>
            </w:pPr>
          </w:p>
        </w:tc>
        <w:tc>
          <w:tcPr>
            <w:tcW w:w="1005" w:type="dxa"/>
          </w:tcPr>
          <w:p w14:paraId="59B61D5C" w14:textId="77777777" w:rsidR="00D047AB" w:rsidRPr="007728C3" w:rsidRDefault="00D047AB" w:rsidP="006671DB">
            <w:pPr>
              <w:pStyle w:val="TAC"/>
              <w:rPr>
                <w:rFonts w:cs="Arial"/>
                <w:lang w:eastAsia="en-US"/>
              </w:rPr>
            </w:pPr>
          </w:p>
        </w:tc>
      </w:tr>
      <w:tr w:rsidR="00D047AB" w:rsidRPr="007728C3" w14:paraId="6FAEFAC6" w14:textId="77777777">
        <w:trPr>
          <w:jc w:val="center"/>
        </w:trPr>
        <w:tc>
          <w:tcPr>
            <w:tcW w:w="1004" w:type="dxa"/>
            <w:vAlign w:val="center"/>
          </w:tcPr>
          <w:p w14:paraId="7280884A" w14:textId="77777777" w:rsidR="00D047AB" w:rsidRPr="007728C3" w:rsidRDefault="00D047AB" w:rsidP="006671DB">
            <w:pPr>
              <w:pStyle w:val="TAC"/>
              <w:rPr>
                <w:rFonts w:cs="Arial"/>
                <w:lang w:eastAsia="en-US"/>
              </w:rPr>
            </w:pPr>
            <w:r w:rsidRPr="007728C3">
              <w:rPr>
                <w:rFonts w:cs="Arial"/>
                <w:lang w:eastAsia="en-US"/>
              </w:rPr>
              <w:t>12</w:t>
            </w:r>
          </w:p>
        </w:tc>
        <w:tc>
          <w:tcPr>
            <w:tcW w:w="1005" w:type="dxa"/>
          </w:tcPr>
          <w:p w14:paraId="47F96622" w14:textId="77777777" w:rsidR="00D047AB" w:rsidRPr="007728C3" w:rsidRDefault="00D047AB" w:rsidP="006671DB">
            <w:pPr>
              <w:pStyle w:val="TAC"/>
              <w:rPr>
                <w:rFonts w:cs="Arial"/>
                <w:lang w:eastAsia="en-US"/>
              </w:rPr>
            </w:pPr>
            <w:r w:rsidRPr="007728C3">
              <w:rPr>
                <w:rFonts w:cs="Arial"/>
                <w:lang w:eastAsia="en-US"/>
              </w:rPr>
              <w:t>Yes</w:t>
            </w:r>
          </w:p>
        </w:tc>
        <w:tc>
          <w:tcPr>
            <w:tcW w:w="1005" w:type="dxa"/>
          </w:tcPr>
          <w:p w14:paraId="45D00BE1" w14:textId="77777777" w:rsidR="00D047AB" w:rsidRPr="007728C3" w:rsidRDefault="00D047AB" w:rsidP="006671DB">
            <w:pPr>
              <w:pStyle w:val="TAC"/>
              <w:rPr>
                <w:rFonts w:cs="Arial"/>
                <w:lang w:eastAsia="en-US"/>
              </w:rPr>
            </w:pPr>
            <w:r w:rsidRPr="007728C3">
              <w:rPr>
                <w:rFonts w:cs="Arial"/>
                <w:lang w:eastAsia="en-US"/>
              </w:rPr>
              <w:t>Yes</w:t>
            </w:r>
          </w:p>
        </w:tc>
        <w:tc>
          <w:tcPr>
            <w:tcW w:w="1005" w:type="dxa"/>
          </w:tcPr>
          <w:p w14:paraId="5964954C" w14:textId="77777777" w:rsidR="00D047AB" w:rsidRPr="007728C3" w:rsidRDefault="00D047AB" w:rsidP="006671DB">
            <w:pPr>
              <w:pStyle w:val="TAC"/>
              <w:rPr>
                <w:rFonts w:cs="Arial"/>
                <w:lang w:eastAsia="en-US"/>
              </w:rPr>
            </w:pPr>
            <w:r w:rsidRPr="007728C3">
              <w:rPr>
                <w:rFonts w:cs="Arial"/>
                <w:bCs/>
                <w:lang w:eastAsia="en-US"/>
              </w:rPr>
              <w:t>Yes</w:t>
            </w:r>
            <w:r w:rsidR="0051669F" w:rsidRPr="007728C3">
              <w:rPr>
                <w:rFonts w:cs="Arial"/>
                <w:bCs/>
                <w:vertAlign w:val="superscript"/>
                <w:lang w:eastAsia="en-US"/>
              </w:rPr>
              <w:t>1</w:t>
            </w:r>
          </w:p>
        </w:tc>
        <w:tc>
          <w:tcPr>
            <w:tcW w:w="1005" w:type="dxa"/>
          </w:tcPr>
          <w:p w14:paraId="02C0674B" w14:textId="77777777" w:rsidR="00D047AB" w:rsidRPr="007728C3" w:rsidRDefault="00D047AB" w:rsidP="006671DB">
            <w:pPr>
              <w:pStyle w:val="TAC"/>
              <w:rPr>
                <w:rFonts w:cs="Arial"/>
                <w:lang w:eastAsia="en-US"/>
              </w:rPr>
            </w:pPr>
            <w:r w:rsidRPr="007728C3">
              <w:rPr>
                <w:rFonts w:cs="Arial"/>
                <w:bCs/>
                <w:lang w:eastAsia="en-US"/>
              </w:rPr>
              <w:t>Yes</w:t>
            </w:r>
            <w:r w:rsidR="0051669F" w:rsidRPr="007728C3">
              <w:rPr>
                <w:rFonts w:cs="Arial"/>
                <w:bCs/>
                <w:vertAlign w:val="superscript"/>
                <w:lang w:eastAsia="en-US"/>
              </w:rPr>
              <w:t>1</w:t>
            </w:r>
          </w:p>
        </w:tc>
        <w:tc>
          <w:tcPr>
            <w:tcW w:w="1005" w:type="dxa"/>
          </w:tcPr>
          <w:p w14:paraId="2A476431" w14:textId="77777777" w:rsidR="00D047AB" w:rsidRPr="007728C3" w:rsidRDefault="00D047AB" w:rsidP="006671DB">
            <w:pPr>
              <w:pStyle w:val="TAC"/>
              <w:rPr>
                <w:rFonts w:cs="Arial"/>
                <w:lang w:eastAsia="en-US"/>
              </w:rPr>
            </w:pPr>
          </w:p>
        </w:tc>
        <w:tc>
          <w:tcPr>
            <w:tcW w:w="1005" w:type="dxa"/>
          </w:tcPr>
          <w:p w14:paraId="0FDB6B45" w14:textId="77777777" w:rsidR="00D047AB" w:rsidRPr="007728C3" w:rsidRDefault="00D047AB" w:rsidP="006671DB">
            <w:pPr>
              <w:pStyle w:val="TAC"/>
              <w:rPr>
                <w:rFonts w:cs="Arial"/>
                <w:lang w:eastAsia="en-US"/>
              </w:rPr>
            </w:pPr>
          </w:p>
        </w:tc>
      </w:tr>
      <w:tr w:rsidR="00D047AB" w:rsidRPr="007728C3" w14:paraId="29E26258" w14:textId="77777777">
        <w:trPr>
          <w:jc w:val="center"/>
        </w:trPr>
        <w:tc>
          <w:tcPr>
            <w:tcW w:w="1004" w:type="dxa"/>
            <w:vAlign w:val="center"/>
          </w:tcPr>
          <w:p w14:paraId="26D76D6D" w14:textId="77777777" w:rsidR="00D047AB" w:rsidRPr="007728C3" w:rsidRDefault="00D047AB" w:rsidP="006671DB">
            <w:pPr>
              <w:pStyle w:val="TAC"/>
              <w:rPr>
                <w:rFonts w:cs="Arial"/>
                <w:lang w:eastAsia="en-US"/>
              </w:rPr>
            </w:pPr>
            <w:r w:rsidRPr="007728C3">
              <w:rPr>
                <w:rFonts w:cs="Arial"/>
                <w:lang w:eastAsia="en-US"/>
              </w:rPr>
              <w:t>13</w:t>
            </w:r>
          </w:p>
        </w:tc>
        <w:tc>
          <w:tcPr>
            <w:tcW w:w="1005" w:type="dxa"/>
          </w:tcPr>
          <w:p w14:paraId="318DACDD" w14:textId="77777777" w:rsidR="00D047AB" w:rsidRPr="007728C3" w:rsidRDefault="00D047AB" w:rsidP="006671DB">
            <w:pPr>
              <w:pStyle w:val="TAC"/>
              <w:rPr>
                <w:rFonts w:cs="Arial"/>
                <w:lang w:eastAsia="en-US"/>
              </w:rPr>
            </w:pPr>
          </w:p>
        </w:tc>
        <w:tc>
          <w:tcPr>
            <w:tcW w:w="1005" w:type="dxa"/>
          </w:tcPr>
          <w:p w14:paraId="232D71F4" w14:textId="77777777" w:rsidR="00D047AB" w:rsidRPr="007728C3" w:rsidRDefault="00D047AB" w:rsidP="006671DB">
            <w:pPr>
              <w:pStyle w:val="TAC"/>
              <w:rPr>
                <w:rFonts w:cs="Arial"/>
                <w:lang w:eastAsia="en-US"/>
              </w:rPr>
            </w:pPr>
          </w:p>
        </w:tc>
        <w:tc>
          <w:tcPr>
            <w:tcW w:w="1005" w:type="dxa"/>
          </w:tcPr>
          <w:p w14:paraId="2179650D" w14:textId="77777777" w:rsidR="00D047AB" w:rsidRPr="007728C3" w:rsidRDefault="00D047AB" w:rsidP="006671DB">
            <w:pPr>
              <w:pStyle w:val="TAC"/>
              <w:rPr>
                <w:rFonts w:cs="Arial"/>
                <w:lang w:eastAsia="en-US"/>
              </w:rPr>
            </w:pPr>
            <w:r w:rsidRPr="007728C3">
              <w:rPr>
                <w:rFonts w:cs="Arial"/>
                <w:bCs/>
                <w:lang w:eastAsia="en-US"/>
              </w:rPr>
              <w:t>Yes</w:t>
            </w:r>
            <w:r w:rsidR="0051669F" w:rsidRPr="007728C3">
              <w:rPr>
                <w:rFonts w:cs="Arial"/>
                <w:bCs/>
                <w:vertAlign w:val="superscript"/>
                <w:lang w:eastAsia="en-US"/>
              </w:rPr>
              <w:t>1</w:t>
            </w:r>
          </w:p>
        </w:tc>
        <w:tc>
          <w:tcPr>
            <w:tcW w:w="1005" w:type="dxa"/>
          </w:tcPr>
          <w:p w14:paraId="49265B2B" w14:textId="77777777" w:rsidR="00D047AB" w:rsidRPr="007728C3" w:rsidRDefault="00D047AB" w:rsidP="006671DB">
            <w:pPr>
              <w:pStyle w:val="TAC"/>
              <w:rPr>
                <w:rFonts w:cs="Arial"/>
                <w:lang w:eastAsia="en-US"/>
              </w:rPr>
            </w:pPr>
            <w:r w:rsidRPr="007728C3">
              <w:rPr>
                <w:rFonts w:cs="Arial"/>
                <w:bCs/>
                <w:lang w:eastAsia="en-US"/>
              </w:rPr>
              <w:t>Yes</w:t>
            </w:r>
            <w:r w:rsidR="0051669F" w:rsidRPr="007728C3">
              <w:rPr>
                <w:rFonts w:cs="Arial"/>
                <w:bCs/>
                <w:vertAlign w:val="superscript"/>
                <w:lang w:eastAsia="en-US"/>
              </w:rPr>
              <w:t>1</w:t>
            </w:r>
          </w:p>
        </w:tc>
        <w:tc>
          <w:tcPr>
            <w:tcW w:w="1005" w:type="dxa"/>
          </w:tcPr>
          <w:p w14:paraId="5F846A58" w14:textId="77777777" w:rsidR="00D047AB" w:rsidRPr="007728C3" w:rsidRDefault="00D047AB" w:rsidP="006671DB">
            <w:pPr>
              <w:pStyle w:val="TAC"/>
              <w:rPr>
                <w:rFonts w:cs="Arial"/>
                <w:lang w:eastAsia="en-US"/>
              </w:rPr>
            </w:pPr>
          </w:p>
        </w:tc>
        <w:tc>
          <w:tcPr>
            <w:tcW w:w="1005" w:type="dxa"/>
          </w:tcPr>
          <w:p w14:paraId="75F0971E" w14:textId="77777777" w:rsidR="00D047AB" w:rsidRPr="007728C3" w:rsidRDefault="00D047AB" w:rsidP="006671DB">
            <w:pPr>
              <w:pStyle w:val="TAC"/>
              <w:rPr>
                <w:rFonts w:cs="Arial"/>
                <w:lang w:eastAsia="en-US"/>
              </w:rPr>
            </w:pPr>
          </w:p>
        </w:tc>
      </w:tr>
      <w:tr w:rsidR="00D047AB" w:rsidRPr="007728C3" w14:paraId="05C86D0C" w14:textId="77777777">
        <w:trPr>
          <w:jc w:val="center"/>
        </w:trPr>
        <w:tc>
          <w:tcPr>
            <w:tcW w:w="1004" w:type="dxa"/>
            <w:vAlign w:val="center"/>
          </w:tcPr>
          <w:p w14:paraId="6CE39AF7" w14:textId="77777777" w:rsidR="00D047AB" w:rsidRPr="007728C3" w:rsidRDefault="00D047AB" w:rsidP="006671DB">
            <w:pPr>
              <w:pStyle w:val="TAC"/>
              <w:rPr>
                <w:rFonts w:cs="Arial"/>
                <w:lang w:eastAsia="en-US"/>
              </w:rPr>
            </w:pPr>
            <w:r w:rsidRPr="007728C3">
              <w:rPr>
                <w:rFonts w:cs="Arial"/>
                <w:lang w:eastAsia="en-US"/>
              </w:rPr>
              <w:t>14</w:t>
            </w:r>
          </w:p>
        </w:tc>
        <w:tc>
          <w:tcPr>
            <w:tcW w:w="1005" w:type="dxa"/>
          </w:tcPr>
          <w:p w14:paraId="72BCDD21" w14:textId="77777777" w:rsidR="00D047AB" w:rsidRPr="007728C3" w:rsidRDefault="00D047AB" w:rsidP="006671DB">
            <w:pPr>
              <w:pStyle w:val="TAC"/>
              <w:rPr>
                <w:rFonts w:cs="Arial"/>
                <w:lang w:eastAsia="en-US"/>
              </w:rPr>
            </w:pPr>
          </w:p>
        </w:tc>
        <w:tc>
          <w:tcPr>
            <w:tcW w:w="1005" w:type="dxa"/>
          </w:tcPr>
          <w:p w14:paraId="527C2E4D" w14:textId="77777777" w:rsidR="00D047AB" w:rsidRPr="007728C3" w:rsidRDefault="00D047AB" w:rsidP="006671DB">
            <w:pPr>
              <w:pStyle w:val="TAC"/>
              <w:rPr>
                <w:rFonts w:cs="Arial"/>
                <w:lang w:eastAsia="en-US"/>
              </w:rPr>
            </w:pPr>
          </w:p>
        </w:tc>
        <w:tc>
          <w:tcPr>
            <w:tcW w:w="1005" w:type="dxa"/>
          </w:tcPr>
          <w:p w14:paraId="01092ECC" w14:textId="77777777" w:rsidR="00D047AB" w:rsidRPr="007728C3" w:rsidRDefault="00D047AB" w:rsidP="006671DB">
            <w:pPr>
              <w:pStyle w:val="TAC"/>
              <w:rPr>
                <w:rFonts w:cs="Arial"/>
                <w:lang w:eastAsia="en-US"/>
              </w:rPr>
            </w:pPr>
            <w:r w:rsidRPr="007728C3">
              <w:rPr>
                <w:rFonts w:cs="Arial"/>
                <w:bCs/>
                <w:lang w:eastAsia="en-US"/>
              </w:rPr>
              <w:t>Yes</w:t>
            </w:r>
            <w:r w:rsidR="0051669F" w:rsidRPr="007728C3">
              <w:rPr>
                <w:rFonts w:cs="Arial"/>
                <w:bCs/>
                <w:vertAlign w:val="superscript"/>
                <w:lang w:eastAsia="en-US"/>
              </w:rPr>
              <w:t>1</w:t>
            </w:r>
          </w:p>
        </w:tc>
        <w:tc>
          <w:tcPr>
            <w:tcW w:w="1005" w:type="dxa"/>
          </w:tcPr>
          <w:p w14:paraId="5854EE06" w14:textId="77777777" w:rsidR="00D047AB" w:rsidRPr="007728C3" w:rsidRDefault="00D047AB" w:rsidP="006671DB">
            <w:pPr>
              <w:pStyle w:val="TAC"/>
              <w:rPr>
                <w:rFonts w:cs="Arial"/>
                <w:lang w:eastAsia="en-US"/>
              </w:rPr>
            </w:pPr>
            <w:r w:rsidRPr="007728C3">
              <w:rPr>
                <w:rFonts w:cs="Arial"/>
                <w:bCs/>
                <w:lang w:eastAsia="en-US"/>
              </w:rPr>
              <w:t>Yes</w:t>
            </w:r>
            <w:r w:rsidR="0051669F" w:rsidRPr="007728C3">
              <w:rPr>
                <w:rFonts w:cs="Arial"/>
                <w:bCs/>
                <w:vertAlign w:val="superscript"/>
                <w:lang w:eastAsia="en-US"/>
              </w:rPr>
              <w:t>1</w:t>
            </w:r>
          </w:p>
        </w:tc>
        <w:tc>
          <w:tcPr>
            <w:tcW w:w="1005" w:type="dxa"/>
          </w:tcPr>
          <w:p w14:paraId="4D3C3293" w14:textId="77777777" w:rsidR="00D047AB" w:rsidRPr="007728C3" w:rsidRDefault="00D047AB" w:rsidP="006671DB">
            <w:pPr>
              <w:pStyle w:val="TAC"/>
              <w:rPr>
                <w:rFonts w:cs="Arial"/>
                <w:lang w:eastAsia="en-US"/>
              </w:rPr>
            </w:pPr>
          </w:p>
        </w:tc>
        <w:tc>
          <w:tcPr>
            <w:tcW w:w="1005" w:type="dxa"/>
          </w:tcPr>
          <w:p w14:paraId="196D00E7" w14:textId="77777777" w:rsidR="00D047AB" w:rsidRPr="007728C3" w:rsidRDefault="00D047AB" w:rsidP="006671DB">
            <w:pPr>
              <w:pStyle w:val="TAC"/>
              <w:rPr>
                <w:rFonts w:cs="Arial"/>
                <w:lang w:eastAsia="en-US"/>
              </w:rPr>
            </w:pPr>
          </w:p>
        </w:tc>
      </w:tr>
      <w:tr w:rsidR="00D047AB" w:rsidRPr="007728C3" w14:paraId="5224DC87" w14:textId="77777777">
        <w:trPr>
          <w:jc w:val="center"/>
        </w:trPr>
        <w:tc>
          <w:tcPr>
            <w:tcW w:w="1004" w:type="dxa"/>
            <w:vAlign w:val="center"/>
          </w:tcPr>
          <w:p w14:paraId="750C11A4" w14:textId="77777777" w:rsidR="00D047AB" w:rsidRPr="007728C3" w:rsidRDefault="00D047AB" w:rsidP="006671DB">
            <w:pPr>
              <w:pStyle w:val="TAC"/>
              <w:rPr>
                <w:rFonts w:cs="Arial"/>
                <w:lang w:eastAsia="en-US"/>
              </w:rPr>
            </w:pPr>
            <w:r w:rsidRPr="007728C3">
              <w:rPr>
                <w:rFonts w:cs="Arial"/>
                <w:lang w:eastAsia="en-US"/>
              </w:rPr>
              <w:t>...</w:t>
            </w:r>
          </w:p>
        </w:tc>
        <w:tc>
          <w:tcPr>
            <w:tcW w:w="1005" w:type="dxa"/>
          </w:tcPr>
          <w:p w14:paraId="6B0DA7D4" w14:textId="77777777" w:rsidR="00D047AB" w:rsidRPr="007728C3" w:rsidRDefault="00D047AB" w:rsidP="006671DB">
            <w:pPr>
              <w:pStyle w:val="TAC"/>
              <w:rPr>
                <w:rFonts w:cs="Arial"/>
                <w:lang w:eastAsia="en-US"/>
              </w:rPr>
            </w:pPr>
          </w:p>
        </w:tc>
        <w:tc>
          <w:tcPr>
            <w:tcW w:w="1005" w:type="dxa"/>
          </w:tcPr>
          <w:p w14:paraId="05EC558C" w14:textId="77777777" w:rsidR="00D047AB" w:rsidRPr="007728C3" w:rsidRDefault="00D047AB" w:rsidP="006671DB">
            <w:pPr>
              <w:pStyle w:val="TAC"/>
              <w:rPr>
                <w:rFonts w:cs="Arial"/>
                <w:lang w:eastAsia="en-US"/>
              </w:rPr>
            </w:pPr>
          </w:p>
        </w:tc>
        <w:tc>
          <w:tcPr>
            <w:tcW w:w="1005" w:type="dxa"/>
          </w:tcPr>
          <w:p w14:paraId="569A9421" w14:textId="77777777" w:rsidR="00D047AB" w:rsidRPr="007728C3" w:rsidRDefault="00D047AB" w:rsidP="006671DB">
            <w:pPr>
              <w:pStyle w:val="TAC"/>
              <w:rPr>
                <w:rFonts w:cs="Arial"/>
                <w:lang w:eastAsia="en-US"/>
              </w:rPr>
            </w:pPr>
          </w:p>
        </w:tc>
        <w:tc>
          <w:tcPr>
            <w:tcW w:w="1005" w:type="dxa"/>
          </w:tcPr>
          <w:p w14:paraId="03319FA4" w14:textId="77777777" w:rsidR="00D047AB" w:rsidRPr="007728C3" w:rsidRDefault="00D047AB" w:rsidP="006671DB">
            <w:pPr>
              <w:pStyle w:val="TAC"/>
              <w:rPr>
                <w:rFonts w:cs="Arial"/>
                <w:lang w:eastAsia="en-US"/>
              </w:rPr>
            </w:pPr>
          </w:p>
        </w:tc>
        <w:tc>
          <w:tcPr>
            <w:tcW w:w="1005" w:type="dxa"/>
          </w:tcPr>
          <w:p w14:paraId="21C60E67" w14:textId="77777777" w:rsidR="00D047AB" w:rsidRPr="007728C3" w:rsidRDefault="00D047AB" w:rsidP="006671DB">
            <w:pPr>
              <w:pStyle w:val="TAC"/>
              <w:rPr>
                <w:rFonts w:cs="Arial"/>
                <w:lang w:eastAsia="en-US"/>
              </w:rPr>
            </w:pPr>
          </w:p>
        </w:tc>
        <w:tc>
          <w:tcPr>
            <w:tcW w:w="1005" w:type="dxa"/>
          </w:tcPr>
          <w:p w14:paraId="46234542" w14:textId="77777777" w:rsidR="00D047AB" w:rsidRPr="007728C3" w:rsidRDefault="00D047AB" w:rsidP="006671DB">
            <w:pPr>
              <w:pStyle w:val="TAC"/>
              <w:rPr>
                <w:rFonts w:cs="Arial"/>
                <w:lang w:eastAsia="en-US"/>
              </w:rPr>
            </w:pPr>
          </w:p>
        </w:tc>
      </w:tr>
      <w:tr w:rsidR="00D047AB" w:rsidRPr="007728C3" w14:paraId="45C272DE" w14:textId="77777777">
        <w:trPr>
          <w:jc w:val="center"/>
        </w:trPr>
        <w:tc>
          <w:tcPr>
            <w:tcW w:w="1004" w:type="dxa"/>
            <w:vAlign w:val="center"/>
          </w:tcPr>
          <w:p w14:paraId="6B2D01EE" w14:textId="77777777" w:rsidR="00D047AB" w:rsidRPr="007728C3" w:rsidRDefault="00D047AB" w:rsidP="006671DB">
            <w:pPr>
              <w:pStyle w:val="TAC"/>
              <w:rPr>
                <w:rFonts w:cs="Arial"/>
                <w:lang w:eastAsia="en-US"/>
              </w:rPr>
            </w:pPr>
            <w:r w:rsidRPr="007728C3">
              <w:rPr>
                <w:rFonts w:cs="Arial"/>
                <w:lang w:eastAsia="en-US"/>
              </w:rPr>
              <w:t>17</w:t>
            </w:r>
          </w:p>
        </w:tc>
        <w:tc>
          <w:tcPr>
            <w:tcW w:w="1005" w:type="dxa"/>
          </w:tcPr>
          <w:p w14:paraId="38AFEDF7" w14:textId="77777777" w:rsidR="00D047AB" w:rsidRPr="007728C3" w:rsidRDefault="00D047AB" w:rsidP="006671DB">
            <w:pPr>
              <w:pStyle w:val="TAC"/>
              <w:rPr>
                <w:rFonts w:cs="Arial"/>
                <w:lang w:eastAsia="en-US"/>
              </w:rPr>
            </w:pPr>
          </w:p>
        </w:tc>
        <w:tc>
          <w:tcPr>
            <w:tcW w:w="1005" w:type="dxa"/>
          </w:tcPr>
          <w:p w14:paraId="5048E2CA" w14:textId="77777777" w:rsidR="00D047AB" w:rsidRPr="007728C3" w:rsidRDefault="00D047AB" w:rsidP="006671DB">
            <w:pPr>
              <w:pStyle w:val="TAC"/>
              <w:rPr>
                <w:rFonts w:cs="Arial"/>
                <w:lang w:eastAsia="en-US"/>
              </w:rPr>
            </w:pPr>
          </w:p>
        </w:tc>
        <w:tc>
          <w:tcPr>
            <w:tcW w:w="1005" w:type="dxa"/>
          </w:tcPr>
          <w:p w14:paraId="173132DB" w14:textId="77777777" w:rsidR="00D047AB" w:rsidRPr="007728C3" w:rsidRDefault="00D047AB" w:rsidP="006671DB">
            <w:pPr>
              <w:pStyle w:val="TAC"/>
              <w:rPr>
                <w:rFonts w:cs="Arial"/>
                <w:lang w:eastAsia="en-US"/>
              </w:rPr>
            </w:pPr>
            <w:r w:rsidRPr="007728C3">
              <w:rPr>
                <w:rFonts w:cs="Arial"/>
                <w:bCs/>
                <w:lang w:eastAsia="en-US"/>
              </w:rPr>
              <w:t>Yes</w:t>
            </w:r>
            <w:r w:rsidR="0051669F" w:rsidRPr="007728C3">
              <w:rPr>
                <w:rFonts w:cs="Arial"/>
                <w:bCs/>
                <w:vertAlign w:val="superscript"/>
                <w:lang w:eastAsia="en-US"/>
              </w:rPr>
              <w:t>1</w:t>
            </w:r>
          </w:p>
        </w:tc>
        <w:tc>
          <w:tcPr>
            <w:tcW w:w="1005" w:type="dxa"/>
          </w:tcPr>
          <w:p w14:paraId="5578BC5F" w14:textId="77777777" w:rsidR="00D047AB" w:rsidRPr="007728C3" w:rsidRDefault="00D047AB" w:rsidP="006671DB">
            <w:pPr>
              <w:pStyle w:val="TAC"/>
              <w:rPr>
                <w:rFonts w:cs="Arial"/>
                <w:lang w:eastAsia="en-US"/>
              </w:rPr>
            </w:pPr>
            <w:r w:rsidRPr="007728C3">
              <w:rPr>
                <w:rFonts w:cs="Arial"/>
                <w:bCs/>
                <w:lang w:eastAsia="en-US"/>
              </w:rPr>
              <w:t>Yes</w:t>
            </w:r>
            <w:r w:rsidR="0051669F" w:rsidRPr="007728C3">
              <w:rPr>
                <w:rFonts w:cs="Arial"/>
                <w:bCs/>
                <w:vertAlign w:val="superscript"/>
                <w:lang w:eastAsia="en-US"/>
              </w:rPr>
              <w:t>1</w:t>
            </w:r>
          </w:p>
        </w:tc>
        <w:tc>
          <w:tcPr>
            <w:tcW w:w="1005" w:type="dxa"/>
          </w:tcPr>
          <w:p w14:paraId="13DF66ED" w14:textId="77777777" w:rsidR="00D047AB" w:rsidRPr="007728C3" w:rsidRDefault="00D047AB" w:rsidP="006671DB">
            <w:pPr>
              <w:pStyle w:val="TAC"/>
              <w:rPr>
                <w:rFonts w:cs="Arial"/>
                <w:lang w:eastAsia="en-US"/>
              </w:rPr>
            </w:pPr>
          </w:p>
        </w:tc>
        <w:tc>
          <w:tcPr>
            <w:tcW w:w="1005" w:type="dxa"/>
          </w:tcPr>
          <w:p w14:paraId="7C7C407A" w14:textId="77777777" w:rsidR="00D047AB" w:rsidRPr="007728C3" w:rsidRDefault="00D047AB" w:rsidP="006671DB">
            <w:pPr>
              <w:pStyle w:val="TAC"/>
              <w:rPr>
                <w:rFonts w:cs="Arial"/>
                <w:lang w:eastAsia="en-US"/>
              </w:rPr>
            </w:pPr>
          </w:p>
        </w:tc>
      </w:tr>
      <w:tr w:rsidR="00D047AB" w:rsidRPr="007728C3" w14:paraId="366F5EB7" w14:textId="77777777">
        <w:trPr>
          <w:jc w:val="center"/>
        </w:trPr>
        <w:tc>
          <w:tcPr>
            <w:tcW w:w="1004" w:type="dxa"/>
          </w:tcPr>
          <w:p w14:paraId="4FBD93E0" w14:textId="77777777" w:rsidR="00D047AB" w:rsidRPr="007728C3" w:rsidRDefault="00D047AB" w:rsidP="006671DB">
            <w:pPr>
              <w:pStyle w:val="TAC"/>
              <w:rPr>
                <w:rFonts w:cs="Arial"/>
                <w:lang w:eastAsia="en-US"/>
              </w:rPr>
            </w:pPr>
            <w:r w:rsidRPr="007728C3">
              <w:rPr>
                <w:rFonts w:cs="Arial"/>
                <w:lang w:eastAsia="en-US"/>
              </w:rPr>
              <w:t>18</w:t>
            </w:r>
          </w:p>
        </w:tc>
        <w:tc>
          <w:tcPr>
            <w:tcW w:w="1005" w:type="dxa"/>
          </w:tcPr>
          <w:p w14:paraId="36DEE16D" w14:textId="77777777" w:rsidR="00D047AB" w:rsidRPr="007728C3" w:rsidDel="007461B6" w:rsidRDefault="00D047AB" w:rsidP="006671DB">
            <w:pPr>
              <w:pStyle w:val="TAC"/>
              <w:rPr>
                <w:rFonts w:cs="Arial"/>
                <w:lang w:eastAsia="en-US"/>
              </w:rPr>
            </w:pPr>
          </w:p>
        </w:tc>
        <w:tc>
          <w:tcPr>
            <w:tcW w:w="1005" w:type="dxa"/>
          </w:tcPr>
          <w:p w14:paraId="1F7ADF67" w14:textId="77777777" w:rsidR="00D047AB" w:rsidRPr="007728C3" w:rsidDel="007461B6" w:rsidRDefault="00D047AB" w:rsidP="006671DB">
            <w:pPr>
              <w:pStyle w:val="TAC"/>
              <w:rPr>
                <w:rFonts w:cs="Arial"/>
                <w:lang w:eastAsia="en-US"/>
              </w:rPr>
            </w:pPr>
          </w:p>
        </w:tc>
        <w:tc>
          <w:tcPr>
            <w:tcW w:w="1005" w:type="dxa"/>
          </w:tcPr>
          <w:p w14:paraId="47D92CDD" w14:textId="77777777" w:rsidR="00D047AB" w:rsidRPr="007728C3" w:rsidRDefault="00D047AB" w:rsidP="006671DB">
            <w:pPr>
              <w:pStyle w:val="TAC"/>
              <w:rPr>
                <w:rStyle w:val="TACChar"/>
                <w:bCs/>
                <w:lang w:eastAsia="en-US"/>
              </w:rPr>
            </w:pPr>
            <w:r w:rsidRPr="007728C3">
              <w:rPr>
                <w:rFonts w:cs="Arial"/>
                <w:lang w:eastAsia="en-US"/>
              </w:rPr>
              <w:t>Yes</w:t>
            </w:r>
          </w:p>
        </w:tc>
        <w:tc>
          <w:tcPr>
            <w:tcW w:w="1005" w:type="dxa"/>
          </w:tcPr>
          <w:p w14:paraId="719AE7D5" w14:textId="77777777" w:rsidR="00D047AB" w:rsidRPr="007728C3" w:rsidRDefault="00D047AB" w:rsidP="006671DB">
            <w:pPr>
              <w:pStyle w:val="TAC"/>
              <w:rPr>
                <w:rStyle w:val="TACChar"/>
                <w:bCs/>
                <w:lang w:eastAsia="en-US"/>
              </w:rPr>
            </w:pPr>
            <w:r w:rsidRPr="007728C3">
              <w:rPr>
                <w:rFonts w:cs="Arial"/>
                <w:lang w:eastAsia="en-US"/>
              </w:rPr>
              <w:t>Yes</w:t>
            </w:r>
            <w:r w:rsidR="0051669F" w:rsidRPr="007728C3">
              <w:rPr>
                <w:rFonts w:cs="Arial"/>
                <w:vertAlign w:val="superscript"/>
                <w:lang w:eastAsia="en-US"/>
              </w:rPr>
              <w:t>1</w:t>
            </w:r>
          </w:p>
        </w:tc>
        <w:tc>
          <w:tcPr>
            <w:tcW w:w="1005" w:type="dxa"/>
          </w:tcPr>
          <w:p w14:paraId="5EBCD681" w14:textId="77777777" w:rsidR="00D047AB" w:rsidRPr="007728C3" w:rsidRDefault="00D047AB" w:rsidP="006671DB">
            <w:pPr>
              <w:pStyle w:val="TAC"/>
              <w:rPr>
                <w:rFonts w:cs="Arial"/>
                <w:lang w:eastAsia="en-US"/>
              </w:rPr>
            </w:pPr>
            <w:r w:rsidRPr="007728C3">
              <w:rPr>
                <w:rFonts w:cs="Arial"/>
                <w:lang w:eastAsia="en-US"/>
              </w:rPr>
              <w:t>Yes</w:t>
            </w:r>
            <w:r w:rsidR="0051669F" w:rsidRPr="007728C3">
              <w:rPr>
                <w:rFonts w:cs="Arial"/>
                <w:vertAlign w:val="superscript"/>
                <w:lang w:eastAsia="en-US"/>
              </w:rPr>
              <w:t>1</w:t>
            </w:r>
          </w:p>
        </w:tc>
        <w:tc>
          <w:tcPr>
            <w:tcW w:w="1005" w:type="dxa"/>
          </w:tcPr>
          <w:p w14:paraId="0D7E0415" w14:textId="77777777" w:rsidR="00D047AB" w:rsidRPr="007728C3" w:rsidRDefault="00D047AB" w:rsidP="006671DB">
            <w:pPr>
              <w:pStyle w:val="TAC"/>
              <w:rPr>
                <w:rFonts w:cs="Arial"/>
                <w:lang w:eastAsia="en-US"/>
              </w:rPr>
            </w:pPr>
          </w:p>
        </w:tc>
      </w:tr>
      <w:tr w:rsidR="00D047AB" w:rsidRPr="007728C3" w14:paraId="03C2FCF9" w14:textId="77777777">
        <w:trPr>
          <w:jc w:val="center"/>
        </w:trPr>
        <w:tc>
          <w:tcPr>
            <w:tcW w:w="1004" w:type="dxa"/>
          </w:tcPr>
          <w:p w14:paraId="69915816" w14:textId="77777777" w:rsidR="00D047AB" w:rsidRPr="007728C3" w:rsidRDefault="00D047AB" w:rsidP="006671DB">
            <w:pPr>
              <w:pStyle w:val="TAC"/>
              <w:rPr>
                <w:rFonts w:cs="Arial"/>
                <w:lang w:eastAsia="en-US"/>
              </w:rPr>
            </w:pPr>
            <w:r w:rsidRPr="007728C3">
              <w:rPr>
                <w:rFonts w:cs="Arial"/>
                <w:lang w:eastAsia="en-US"/>
              </w:rPr>
              <w:t>19</w:t>
            </w:r>
          </w:p>
        </w:tc>
        <w:tc>
          <w:tcPr>
            <w:tcW w:w="1005" w:type="dxa"/>
          </w:tcPr>
          <w:p w14:paraId="07ED3A62" w14:textId="77777777" w:rsidR="00D047AB" w:rsidRPr="007728C3" w:rsidDel="007461B6" w:rsidRDefault="00D047AB" w:rsidP="006671DB">
            <w:pPr>
              <w:pStyle w:val="TAC"/>
              <w:rPr>
                <w:rFonts w:cs="Arial"/>
                <w:lang w:eastAsia="en-US"/>
              </w:rPr>
            </w:pPr>
          </w:p>
        </w:tc>
        <w:tc>
          <w:tcPr>
            <w:tcW w:w="1005" w:type="dxa"/>
          </w:tcPr>
          <w:p w14:paraId="32E574C7" w14:textId="77777777" w:rsidR="00D047AB" w:rsidRPr="007728C3" w:rsidDel="007461B6" w:rsidRDefault="00D047AB" w:rsidP="006671DB">
            <w:pPr>
              <w:pStyle w:val="TAC"/>
              <w:rPr>
                <w:rFonts w:cs="Arial"/>
                <w:lang w:eastAsia="en-US"/>
              </w:rPr>
            </w:pPr>
          </w:p>
        </w:tc>
        <w:tc>
          <w:tcPr>
            <w:tcW w:w="1005" w:type="dxa"/>
          </w:tcPr>
          <w:p w14:paraId="27BDD275" w14:textId="77777777" w:rsidR="00D047AB" w:rsidRPr="007728C3" w:rsidRDefault="00D047AB" w:rsidP="006671DB">
            <w:pPr>
              <w:pStyle w:val="TAC"/>
              <w:rPr>
                <w:rStyle w:val="TACChar"/>
                <w:bCs/>
                <w:lang w:eastAsia="en-US"/>
              </w:rPr>
            </w:pPr>
            <w:r w:rsidRPr="007728C3">
              <w:rPr>
                <w:rFonts w:cs="Arial"/>
                <w:lang w:eastAsia="en-US"/>
              </w:rPr>
              <w:t>Yes</w:t>
            </w:r>
          </w:p>
        </w:tc>
        <w:tc>
          <w:tcPr>
            <w:tcW w:w="1005" w:type="dxa"/>
          </w:tcPr>
          <w:p w14:paraId="383F9604" w14:textId="77777777" w:rsidR="00D047AB" w:rsidRPr="007728C3" w:rsidRDefault="00D047AB" w:rsidP="006671DB">
            <w:pPr>
              <w:pStyle w:val="TAC"/>
              <w:rPr>
                <w:rStyle w:val="TACChar"/>
                <w:bCs/>
                <w:lang w:eastAsia="en-US"/>
              </w:rPr>
            </w:pPr>
            <w:r w:rsidRPr="007728C3">
              <w:rPr>
                <w:rFonts w:cs="Arial"/>
                <w:lang w:eastAsia="en-US"/>
              </w:rPr>
              <w:t>Yes</w:t>
            </w:r>
            <w:r w:rsidR="0051669F" w:rsidRPr="007728C3">
              <w:rPr>
                <w:rFonts w:cs="Arial"/>
                <w:vertAlign w:val="superscript"/>
                <w:lang w:eastAsia="en-US"/>
              </w:rPr>
              <w:t>1</w:t>
            </w:r>
          </w:p>
        </w:tc>
        <w:tc>
          <w:tcPr>
            <w:tcW w:w="1005" w:type="dxa"/>
          </w:tcPr>
          <w:p w14:paraId="7A6AE42D" w14:textId="77777777" w:rsidR="00D047AB" w:rsidRPr="007728C3" w:rsidRDefault="00D047AB" w:rsidP="006671DB">
            <w:pPr>
              <w:pStyle w:val="TAC"/>
              <w:rPr>
                <w:rFonts w:cs="Arial"/>
                <w:lang w:eastAsia="en-US"/>
              </w:rPr>
            </w:pPr>
            <w:r w:rsidRPr="007728C3">
              <w:rPr>
                <w:rFonts w:cs="Arial"/>
                <w:lang w:eastAsia="en-US"/>
              </w:rPr>
              <w:t>Yes</w:t>
            </w:r>
            <w:r w:rsidR="0051669F" w:rsidRPr="007728C3">
              <w:rPr>
                <w:rFonts w:cs="Arial"/>
                <w:vertAlign w:val="superscript"/>
                <w:lang w:eastAsia="en-US"/>
              </w:rPr>
              <w:t>1</w:t>
            </w:r>
          </w:p>
        </w:tc>
        <w:tc>
          <w:tcPr>
            <w:tcW w:w="1005" w:type="dxa"/>
          </w:tcPr>
          <w:p w14:paraId="71C0928C" w14:textId="77777777" w:rsidR="00D047AB" w:rsidRPr="007728C3" w:rsidRDefault="00D047AB" w:rsidP="006671DB">
            <w:pPr>
              <w:pStyle w:val="TAC"/>
              <w:rPr>
                <w:rFonts w:cs="Arial"/>
                <w:lang w:eastAsia="en-US"/>
              </w:rPr>
            </w:pPr>
          </w:p>
        </w:tc>
      </w:tr>
      <w:tr w:rsidR="00D047AB" w:rsidRPr="007728C3" w14:paraId="0E652E3F" w14:textId="77777777">
        <w:trPr>
          <w:jc w:val="center"/>
        </w:trPr>
        <w:tc>
          <w:tcPr>
            <w:tcW w:w="1004" w:type="dxa"/>
            <w:vAlign w:val="center"/>
          </w:tcPr>
          <w:p w14:paraId="6A6F9686" w14:textId="77777777" w:rsidR="00D047AB" w:rsidRPr="007728C3" w:rsidRDefault="00D047AB" w:rsidP="006671DB">
            <w:pPr>
              <w:pStyle w:val="TAC"/>
              <w:rPr>
                <w:rFonts w:cs="Arial"/>
                <w:lang w:eastAsia="en-US"/>
              </w:rPr>
            </w:pPr>
            <w:r w:rsidRPr="007728C3">
              <w:rPr>
                <w:rFonts w:cs="Arial"/>
                <w:lang w:eastAsia="en-US"/>
              </w:rPr>
              <w:t>20</w:t>
            </w:r>
          </w:p>
        </w:tc>
        <w:tc>
          <w:tcPr>
            <w:tcW w:w="1005" w:type="dxa"/>
          </w:tcPr>
          <w:p w14:paraId="55EE8A1D" w14:textId="77777777" w:rsidR="00D047AB" w:rsidRPr="007728C3" w:rsidRDefault="00D047AB" w:rsidP="006671DB">
            <w:pPr>
              <w:pStyle w:val="TAC"/>
              <w:rPr>
                <w:rFonts w:cs="Arial"/>
                <w:lang w:eastAsia="en-US"/>
              </w:rPr>
            </w:pPr>
          </w:p>
        </w:tc>
        <w:tc>
          <w:tcPr>
            <w:tcW w:w="1005" w:type="dxa"/>
          </w:tcPr>
          <w:p w14:paraId="3B3568E8" w14:textId="77777777" w:rsidR="00D047AB" w:rsidRPr="007728C3" w:rsidRDefault="00D047AB" w:rsidP="006671DB">
            <w:pPr>
              <w:pStyle w:val="TAC"/>
              <w:rPr>
                <w:rFonts w:cs="Arial"/>
                <w:lang w:eastAsia="en-US"/>
              </w:rPr>
            </w:pPr>
          </w:p>
        </w:tc>
        <w:tc>
          <w:tcPr>
            <w:tcW w:w="1005" w:type="dxa"/>
          </w:tcPr>
          <w:p w14:paraId="0B06551D" w14:textId="77777777" w:rsidR="00D047AB" w:rsidRPr="007728C3" w:rsidRDefault="00D047AB" w:rsidP="006671DB">
            <w:pPr>
              <w:pStyle w:val="TAC"/>
              <w:rPr>
                <w:rFonts w:cs="Arial"/>
                <w:lang w:eastAsia="en-US"/>
              </w:rPr>
            </w:pPr>
            <w:r w:rsidRPr="007728C3">
              <w:rPr>
                <w:rFonts w:cs="Arial"/>
                <w:lang w:eastAsia="en-US"/>
              </w:rPr>
              <w:t>Yes</w:t>
            </w:r>
          </w:p>
        </w:tc>
        <w:tc>
          <w:tcPr>
            <w:tcW w:w="1005" w:type="dxa"/>
          </w:tcPr>
          <w:p w14:paraId="0CFC024B" w14:textId="77777777" w:rsidR="00D047AB" w:rsidRPr="007728C3" w:rsidRDefault="00D047AB" w:rsidP="006671DB">
            <w:pPr>
              <w:pStyle w:val="TAC"/>
              <w:rPr>
                <w:rFonts w:cs="Arial"/>
                <w:lang w:eastAsia="en-US"/>
              </w:rPr>
            </w:pPr>
            <w:r w:rsidRPr="007728C3">
              <w:rPr>
                <w:rFonts w:cs="Arial"/>
                <w:lang w:eastAsia="en-US"/>
              </w:rPr>
              <w:t>Yes</w:t>
            </w:r>
            <w:r w:rsidR="0051669F" w:rsidRPr="007728C3">
              <w:rPr>
                <w:rFonts w:cs="Arial"/>
                <w:vertAlign w:val="superscript"/>
                <w:lang w:eastAsia="en-US"/>
              </w:rPr>
              <w:t>1</w:t>
            </w:r>
          </w:p>
        </w:tc>
        <w:tc>
          <w:tcPr>
            <w:tcW w:w="1005" w:type="dxa"/>
          </w:tcPr>
          <w:p w14:paraId="3AF0B909" w14:textId="77777777" w:rsidR="00D047AB" w:rsidRPr="007728C3" w:rsidRDefault="00D047AB" w:rsidP="006671DB">
            <w:pPr>
              <w:pStyle w:val="TAC"/>
              <w:rPr>
                <w:rFonts w:cs="Arial"/>
                <w:lang w:eastAsia="en-US"/>
              </w:rPr>
            </w:pPr>
            <w:r w:rsidRPr="007728C3">
              <w:rPr>
                <w:rFonts w:cs="Arial"/>
                <w:lang w:eastAsia="en-US"/>
              </w:rPr>
              <w:t>Yes</w:t>
            </w:r>
            <w:r w:rsidR="0051669F" w:rsidRPr="007728C3">
              <w:rPr>
                <w:rFonts w:cs="Arial"/>
                <w:vertAlign w:val="superscript"/>
                <w:lang w:eastAsia="en-US"/>
              </w:rPr>
              <w:t>1</w:t>
            </w:r>
          </w:p>
        </w:tc>
        <w:tc>
          <w:tcPr>
            <w:tcW w:w="1005" w:type="dxa"/>
          </w:tcPr>
          <w:p w14:paraId="3FF7542E" w14:textId="77777777" w:rsidR="00D047AB" w:rsidRPr="007728C3" w:rsidRDefault="00D047AB" w:rsidP="006671DB">
            <w:pPr>
              <w:pStyle w:val="TAC"/>
              <w:rPr>
                <w:rFonts w:cs="Arial"/>
                <w:lang w:eastAsia="en-US"/>
              </w:rPr>
            </w:pPr>
            <w:r w:rsidRPr="007728C3">
              <w:rPr>
                <w:rFonts w:cs="Arial"/>
                <w:lang w:eastAsia="en-US"/>
              </w:rPr>
              <w:t>Yes</w:t>
            </w:r>
            <w:r w:rsidR="0051669F" w:rsidRPr="007728C3">
              <w:rPr>
                <w:rFonts w:cs="Arial"/>
                <w:vertAlign w:val="superscript"/>
                <w:lang w:eastAsia="en-US"/>
              </w:rPr>
              <w:t>1</w:t>
            </w:r>
          </w:p>
        </w:tc>
      </w:tr>
      <w:tr w:rsidR="00D047AB" w:rsidRPr="007728C3" w14:paraId="579413B4" w14:textId="77777777">
        <w:trPr>
          <w:jc w:val="center"/>
        </w:trPr>
        <w:tc>
          <w:tcPr>
            <w:tcW w:w="1004" w:type="dxa"/>
            <w:vAlign w:val="center"/>
          </w:tcPr>
          <w:p w14:paraId="5AABEFF1" w14:textId="77777777" w:rsidR="00D047AB" w:rsidRPr="007728C3" w:rsidRDefault="00D047AB" w:rsidP="006671DB">
            <w:pPr>
              <w:pStyle w:val="TAC"/>
              <w:rPr>
                <w:rFonts w:cs="Arial"/>
                <w:bCs/>
                <w:lang w:eastAsia="en-US"/>
              </w:rPr>
            </w:pPr>
            <w:r w:rsidRPr="007728C3">
              <w:rPr>
                <w:rFonts w:cs="Arial"/>
                <w:lang w:eastAsia="en-US"/>
              </w:rPr>
              <w:t>21</w:t>
            </w:r>
          </w:p>
        </w:tc>
        <w:tc>
          <w:tcPr>
            <w:tcW w:w="1005" w:type="dxa"/>
          </w:tcPr>
          <w:p w14:paraId="1120CE37" w14:textId="77777777" w:rsidR="00D047AB" w:rsidRPr="007728C3" w:rsidRDefault="00D047AB" w:rsidP="006671DB">
            <w:pPr>
              <w:pStyle w:val="TAC"/>
              <w:rPr>
                <w:rFonts w:cs="Arial"/>
                <w:lang w:eastAsia="en-US"/>
              </w:rPr>
            </w:pPr>
          </w:p>
        </w:tc>
        <w:tc>
          <w:tcPr>
            <w:tcW w:w="1005" w:type="dxa"/>
          </w:tcPr>
          <w:p w14:paraId="3293C968" w14:textId="77777777" w:rsidR="00D047AB" w:rsidRPr="007728C3" w:rsidRDefault="00D047AB" w:rsidP="006671DB">
            <w:pPr>
              <w:pStyle w:val="TAC"/>
              <w:rPr>
                <w:rFonts w:cs="Arial"/>
                <w:lang w:eastAsia="en-US"/>
              </w:rPr>
            </w:pPr>
          </w:p>
        </w:tc>
        <w:tc>
          <w:tcPr>
            <w:tcW w:w="1005" w:type="dxa"/>
          </w:tcPr>
          <w:p w14:paraId="6AA261D0" w14:textId="77777777" w:rsidR="00D047AB" w:rsidRPr="007728C3" w:rsidRDefault="00D047AB" w:rsidP="006671DB">
            <w:pPr>
              <w:pStyle w:val="TAC"/>
              <w:rPr>
                <w:rFonts w:cs="Arial"/>
                <w:lang w:eastAsia="en-US"/>
              </w:rPr>
            </w:pPr>
            <w:r w:rsidRPr="007728C3">
              <w:rPr>
                <w:rFonts w:cs="Arial"/>
                <w:lang w:eastAsia="en-US"/>
              </w:rPr>
              <w:t>Yes</w:t>
            </w:r>
          </w:p>
        </w:tc>
        <w:tc>
          <w:tcPr>
            <w:tcW w:w="1005" w:type="dxa"/>
          </w:tcPr>
          <w:p w14:paraId="728F49E4" w14:textId="77777777" w:rsidR="00D047AB" w:rsidRPr="007728C3" w:rsidRDefault="00D047AB" w:rsidP="006671DB">
            <w:pPr>
              <w:pStyle w:val="TAC"/>
              <w:rPr>
                <w:rFonts w:cs="Arial"/>
                <w:lang w:eastAsia="en-US"/>
              </w:rPr>
            </w:pPr>
            <w:r w:rsidRPr="007728C3">
              <w:rPr>
                <w:rFonts w:cs="Arial"/>
                <w:lang w:eastAsia="en-US"/>
              </w:rPr>
              <w:t>Yes</w:t>
            </w:r>
            <w:r w:rsidR="0051669F" w:rsidRPr="007728C3">
              <w:rPr>
                <w:rFonts w:cs="Arial"/>
                <w:vertAlign w:val="superscript"/>
                <w:lang w:eastAsia="en-US"/>
              </w:rPr>
              <w:t>1</w:t>
            </w:r>
          </w:p>
        </w:tc>
        <w:tc>
          <w:tcPr>
            <w:tcW w:w="1005" w:type="dxa"/>
          </w:tcPr>
          <w:p w14:paraId="7E12AE27" w14:textId="77777777" w:rsidR="00D047AB" w:rsidRPr="007728C3" w:rsidRDefault="00D047AB" w:rsidP="006671DB">
            <w:pPr>
              <w:pStyle w:val="TAC"/>
              <w:rPr>
                <w:rFonts w:cs="Arial"/>
                <w:lang w:eastAsia="en-US"/>
              </w:rPr>
            </w:pPr>
            <w:r w:rsidRPr="007728C3">
              <w:rPr>
                <w:rFonts w:cs="Arial"/>
                <w:lang w:eastAsia="en-US"/>
              </w:rPr>
              <w:t>Yes</w:t>
            </w:r>
            <w:r w:rsidR="0051669F" w:rsidRPr="007728C3">
              <w:rPr>
                <w:rFonts w:cs="Arial"/>
                <w:vertAlign w:val="superscript"/>
                <w:lang w:eastAsia="en-US"/>
              </w:rPr>
              <w:t>1</w:t>
            </w:r>
          </w:p>
        </w:tc>
        <w:tc>
          <w:tcPr>
            <w:tcW w:w="1005" w:type="dxa"/>
          </w:tcPr>
          <w:p w14:paraId="2DB017F6" w14:textId="77777777" w:rsidR="00D047AB" w:rsidRPr="007728C3" w:rsidRDefault="00D047AB" w:rsidP="006671DB">
            <w:pPr>
              <w:pStyle w:val="TAC"/>
              <w:rPr>
                <w:rFonts w:cs="Arial"/>
                <w:lang w:eastAsia="en-US"/>
              </w:rPr>
            </w:pPr>
          </w:p>
        </w:tc>
      </w:tr>
      <w:tr w:rsidR="00D047AB" w:rsidRPr="007728C3" w14:paraId="1B8233EB" w14:textId="77777777">
        <w:trPr>
          <w:jc w:val="center"/>
        </w:trPr>
        <w:tc>
          <w:tcPr>
            <w:tcW w:w="1004" w:type="dxa"/>
            <w:vAlign w:val="center"/>
          </w:tcPr>
          <w:p w14:paraId="66C4CA56" w14:textId="77777777" w:rsidR="00D047AB" w:rsidRPr="007728C3" w:rsidRDefault="00A0334D" w:rsidP="006671DB">
            <w:pPr>
              <w:pStyle w:val="TAC"/>
              <w:rPr>
                <w:rFonts w:cs="Arial"/>
                <w:lang w:eastAsia="en-US"/>
              </w:rPr>
            </w:pPr>
            <w:r w:rsidRPr="00272810">
              <w:rPr>
                <w:rFonts w:eastAsia="MS Mincho" w:cs="Arial" w:hint="eastAsia"/>
                <w:lang w:eastAsia="en-US"/>
              </w:rPr>
              <w:t>22</w:t>
            </w:r>
          </w:p>
        </w:tc>
        <w:tc>
          <w:tcPr>
            <w:tcW w:w="1005" w:type="dxa"/>
          </w:tcPr>
          <w:p w14:paraId="26933F4D" w14:textId="77777777" w:rsidR="00D047AB" w:rsidRPr="007728C3" w:rsidRDefault="00D047AB" w:rsidP="006671DB">
            <w:pPr>
              <w:pStyle w:val="TAC"/>
              <w:rPr>
                <w:rFonts w:cs="Arial"/>
                <w:lang w:eastAsia="en-US"/>
              </w:rPr>
            </w:pPr>
          </w:p>
        </w:tc>
        <w:tc>
          <w:tcPr>
            <w:tcW w:w="1005" w:type="dxa"/>
          </w:tcPr>
          <w:p w14:paraId="79F042B0" w14:textId="77777777" w:rsidR="00D047AB" w:rsidRPr="007728C3" w:rsidRDefault="00D047AB" w:rsidP="006671DB">
            <w:pPr>
              <w:pStyle w:val="TAC"/>
              <w:rPr>
                <w:rFonts w:cs="Arial"/>
                <w:lang w:eastAsia="en-US"/>
              </w:rPr>
            </w:pPr>
          </w:p>
        </w:tc>
        <w:tc>
          <w:tcPr>
            <w:tcW w:w="1005" w:type="dxa"/>
          </w:tcPr>
          <w:p w14:paraId="113B525A" w14:textId="77777777" w:rsidR="00D047AB" w:rsidRPr="007728C3" w:rsidRDefault="00A0334D" w:rsidP="006671DB">
            <w:pPr>
              <w:pStyle w:val="TAC"/>
              <w:rPr>
                <w:rFonts w:cs="Arial"/>
                <w:lang w:eastAsia="en-US"/>
              </w:rPr>
            </w:pPr>
            <w:r w:rsidRPr="007728C3">
              <w:rPr>
                <w:rFonts w:cs="Arial"/>
                <w:bCs/>
                <w:lang w:eastAsia="en-US"/>
              </w:rPr>
              <w:t>Yes</w:t>
            </w:r>
          </w:p>
        </w:tc>
        <w:tc>
          <w:tcPr>
            <w:tcW w:w="1005" w:type="dxa"/>
          </w:tcPr>
          <w:p w14:paraId="2BD2F647" w14:textId="77777777" w:rsidR="00D047AB" w:rsidRPr="007728C3" w:rsidRDefault="00A0334D" w:rsidP="006671DB">
            <w:pPr>
              <w:pStyle w:val="TAC"/>
              <w:rPr>
                <w:rFonts w:cs="Arial"/>
                <w:lang w:eastAsia="en-US"/>
              </w:rPr>
            </w:pPr>
            <w:r w:rsidRPr="007728C3">
              <w:rPr>
                <w:rFonts w:cs="Arial"/>
                <w:bCs/>
                <w:lang w:eastAsia="en-US"/>
              </w:rPr>
              <w:t>Yes</w:t>
            </w:r>
          </w:p>
        </w:tc>
        <w:tc>
          <w:tcPr>
            <w:tcW w:w="1005" w:type="dxa"/>
          </w:tcPr>
          <w:p w14:paraId="573EC261" w14:textId="77777777" w:rsidR="00D047AB" w:rsidRPr="007728C3" w:rsidRDefault="00A0334D" w:rsidP="006671DB">
            <w:pPr>
              <w:pStyle w:val="TAC"/>
              <w:rPr>
                <w:rFonts w:cs="Arial"/>
                <w:lang w:eastAsia="en-US"/>
              </w:rPr>
            </w:pPr>
            <w:r w:rsidRPr="007728C3">
              <w:rPr>
                <w:rFonts w:cs="Arial"/>
                <w:bCs/>
                <w:lang w:eastAsia="en-US"/>
              </w:rPr>
              <w:t>Yes</w:t>
            </w:r>
            <w:r w:rsidR="0051669F" w:rsidRPr="007728C3">
              <w:rPr>
                <w:rFonts w:cs="Arial"/>
                <w:bCs/>
                <w:vertAlign w:val="superscript"/>
                <w:lang w:eastAsia="en-US"/>
              </w:rPr>
              <w:t>1</w:t>
            </w:r>
          </w:p>
        </w:tc>
        <w:tc>
          <w:tcPr>
            <w:tcW w:w="1005" w:type="dxa"/>
          </w:tcPr>
          <w:p w14:paraId="1DB3F31C" w14:textId="77777777" w:rsidR="00D047AB" w:rsidRPr="007728C3" w:rsidRDefault="00A0334D" w:rsidP="006671DB">
            <w:pPr>
              <w:pStyle w:val="TAC"/>
              <w:rPr>
                <w:rFonts w:cs="Arial"/>
                <w:lang w:eastAsia="en-US"/>
              </w:rPr>
            </w:pPr>
            <w:r w:rsidRPr="007728C3">
              <w:rPr>
                <w:rFonts w:cs="Arial"/>
                <w:bCs/>
                <w:lang w:eastAsia="en-US"/>
              </w:rPr>
              <w:t>Yes</w:t>
            </w:r>
            <w:r w:rsidR="0051669F" w:rsidRPr="007728C3">
              <w:rPr>
                <w:rFonts w:cs="Arial"/>
                <w:bCs/>
                <w:vertAlign w:val="superscript"/>
                <w:lang w:eastAsia="en-US"/>
              </w:rPr>
              <w:t>1</w:t>
            </w:r>
          </w:p>
        </w:tc>
      </w:tr>
      <w:tr w:rsidR="00AA09F3" w:rsidRPr="007728C3" w14:paraId="6A90EAEA" w14:textId="77777777">
        <w:trPr>
          <w:jc w:val="center"/>
        </w:trPr>
        <w:tc>
          <w:tcPr>
            <w:tcW w:w="1004" w:type="dxa"/>
            <w:vAlign w:val="center"/>
          </w:tcPr>
          <w:p w14:paraId="6D0E816E" w14:textId="77777777" w:rsidR="00AA09F3" w:rsidRPr="007728C3" w:rsidRDefault="00AA09F3" w:rsidP="006671DB">
            <w:pPr>
              <w:pStyle w:val="TAC"/>
              <w:rPr>
                <w:rFonts w:cs="Arial"/>
                <w:bCs/>
                <w:lang w:eastAsia="en-US"/>
              </w:rPr>
            </w:pPr>
            <w:r w:rsidRPr="007728C3">
              <w:rPr>
                <w:rFonts w:cs="Arial"/>
                <w:lang w:eastAsia="en-US"/>
              </w:rPr>
              <w:t>23</w:t>
            </w:r>
          </w:p>
        </w:tc>
        <w:tc>
          <w:tcPr>
            <w:tcW w:w="1005" w:type="dxa"/>
          </w:tcPr>
          <w:p w14:paraId="6088489A" w14:textId="77777777" w:rsidR="00AA09F3" w:rsidRPr="007728C3" w:rsidRDefault="00AA09F3" w:rsidP="006671DB">
            <w:pPr>
              <w:pStyle w:val="TAC"/>
              <w:rPr>
                <w:rFonts w:cs="Arial"/>
                <w:lang w:eastAsia="en-US"/>
              </w:rPr>
            </w:pPr>
            <w:r w:rsidRPr="007728C3">
              <w:rPr>
                <w:rFonts w:cs="Arial"/>
                <w:lang w:eastAsia="en-US"/>
              </w:rPr>
              <w:t>Yes</w:t>
            </w:r>
          </w:p>
        </w:tc>
        <w:tc>
          <w:tcPr>
            <w:tcW w:w="1005" w:type="dxa"/>
          </w:tcPr>
          <w:p w14:paraId="67562EA9" w14:textId="77777777" w:rsidR="00AA09F3" w:rsidRPr="007728C3" w:rsidRDefault="00AA09F3" w:rsidP="006671DB">
            <w:pPr>
              <w:pStyle w:val="TAC"/>
              <w:rPr>
                <w:rFonts w:cs="Arial"/>
                <w:lang w:eastAsia="en-US"/>
              </w:rPr>
            </w:pPr>
            <w:r w:rsidRPr="007728C3">
              <w:rPr>
                <w:rFonts w:cs="Arial"/>
                <w:lang w:eastAsia="en-US"/>
              </w:rPr>
              <w:t>Yes</w:t>
            </w:r>
          </w:p>
        </w:tc>
        <w:tc>
          <w:tcPr>
            <w:tcW w:w="1005" w:type="dxa"/>
          </w:tcPr>
          <w:p w14:paraId="7048E6C1" w14:textId="77777777" w:rsidR="00AA09F3" w:rsidRPr="007728C3" w:rsidRDefault="00AA09F3" w:rsidP="006671DB">
            <w:pPr>
              <w:pStyle w:val="TAC"/>
              <w:rPr>
                <w:rFonts w:cs="Arial"/>
                <w:lang w:eastAsia="en-US"/>
              </w:rPr>
            </w:pPr>
            <w:r w:rsidRPr="007728C3">
              <w:rPr>
                <w:rFonts w:cs="Arial"/>
                <w:lang w:eastAsia="en-US"/>
              </w:rPr>
              <w:t>Yes</w:t>
            </w:r>
          </w:p>
        </w:tc>
        <w:tc>
          <w:tcPr>
            <w:tcW w:w="1005" w:type="dxa"/>
          </w:tcPr>
          <w:p w14:paraId="37C96064" w14:textId="77777777" w:rsidR="00AA09F3" w:rsidRPr="007728C3" w:rsidRDefault="00AA09F3" w:rsidP="006671DB">
            <w:pPr>
              <w:pStyle w:val="TAC"/>
              <w:rPr>
                <w:rFonts w:cs="Arial"/>
                <w:lang w:eastAsia="en-US"/>
              </w:rPr>
            </w:pPr>
            <w:r w:rsidRPr="007728C3">
              <w:rPr>
                <w:rFonts w:cs="Arial"/>
                <w:lang w:eastAsia="en-US"/>
              </w:rPr>
              <w:t>Yes</w:t>
            </w:r>
          </w:p>
        </w:tc>
        <w:tc>
          <w:tcPr>
            <w:tcW w:w="1005" w:type="dxa"/>
          </w:tcPr>
          <w:p w14:paraId="4383B3EB" w14:textId="77777777" w:rsidR="00AA09F3" w:rsidRPr="007728C3" w:rsidRDefault="00C077F1" w:rsidP="006671DB">
            <w:pPr>
              <w:pStyle w:val="TAC"/>
              <w:rPr>
                <w:rFonts w:cs="Arial"/>
                <w:lang w:eastAsia="en-US"/>
              </w:rPr>
            </w:pPr>
            <w:r w:rsidRPr="007728C3">
              <w:rPr>
                <w:rFonts w:cs="Arial"/>
                <w:bCs/>
                <w:lang w:eastAsia="en-US"/>
              </w:rPr>
              <w:t>Yes</w:t>
            </w:r>
            <w:r w:rsidRPr="007728C3">
              <w:rPr>
                <w:rFonts w:cs="Arial"/>
                <w:bCs/>
                <w:vertAlign w:val="superscript"/>
                <w:lang w:eastAsia="en-US"/>
              </w:rPr>
              <w:t>1</w:t>
            </w:r>
          </w:p>
        </w:tc>
        <w:tc>
          <w:tcPr>
            <w:tcW w:w="1005" w:type="dxa"/>
          </w:tcPr>
          <w:p w14:paraId="2E9A252D" w14:textId="77777777" w:rsidR="00AA09F3" w:rsidRPr="007728C3" w:rsidRDefault="00C077F1" w:rsidP="006671DB">
            <w:pPr>
              <w:pStyle w:val="TAC"/>
              <w:rPr>
                <w:rFonts w:cs="Arial"/>
                <w:lang w:eastAsia="en-US"/>
              </w:rPr>
            </w:pPr>
            <w:r w:rsidRPr="007728C3">
              <w:rPr>
                <w:rFonts w:cs="Arial"/>
                <w:bCs/>
                <w:lang w:eastAsia="en-US"/>
              </w:rPr>
              <w:t>Yes</w:t>
            </w:r>
            <w:r w:rsidRPr="007728C3">
              <w:rPr>
                <w:rFonts w:cs="Arial"/>
                <w:bCs/>
                <w:vertAlign w:val="superscript"/>
                <w:lang w:eastAsia="en-US"/>
              </w:rPr>
              <w:t>1</w:t>
            </w:r>
          </w:p>
        </w:tc>
      </w:tr>
      <w:tr w:rsidR="00FF0C45" w:rsidRPr="007728C3" w14:paraId="6217654A" w14:textId="77777777">
        <w:trPr>
          <w:jc w:val="center"/>
        </w:trPr>
        <w:tc>
          <w:tcPr>
            <w:tcW w:w="1004" w:type="dxa"/>
            <w:vAlign w:val="center"/>
          </w:tcPr>
          <w:p w14:paraId="5490FC5B" w14:textId="77777777" w:rsidR="00FF0C45" w:rsidRPr="007728C3" w:rsidRDefault="00FF0C45" w:rsidP="006671DB">
            <w:pPr>
              <w:pStyle w:val="TAC"/>
              <w:rPr>
                <w:rFonts w:cs="Arial"/>
                <w:lang w:eastAsia="en-US"/>
              </w:rPr>
            </w:pPr>
            <w:r w:rsidRPr="007728C3">
              <w:rPr>
                <w:rFonts w:cs="Arial"/>
                <w:lang w:eastAsia="en-US"/>
              </w:rPr>
              <w:t>24</w:t>
            </w:r>
          </w:p>
        </w:tc>
        <w:tc>
          <w:tcPr>
            <w:tcW w:w="1005" w:type="dxa"/>
          </w:tcPr>
          <w:p w14:paraId="592E17BB" w14:textId="77777777" w:rsidR="00FF0C45" w:rsidRPr="007728C3" w:rsidRDefault="00FF0C45" w:rsidP="006671DB">
            <w:pPr>
              <w:pStyle w:val="TAC"/>
              <w:rPr>
                <w:rFonts w:cs="Arial"/>
                <w:lang w:eastAsia="en-US"/>
              </w:rPr>
            </w:pPr>
          </w:p>
        </w:tc>
        <w:tc>
          <w:tcPr>
            <w:tcW w:w="1005" w:type="dxa"/>
          </w:tcPr>
          <w:p w14:paraId="5851579E" w14:textId="77777777" w:rsidR="00FF0C45" w:rsidRPr="007728C3" w:rsidRDefault="00FF0C45" w:rsidP="006671DB">
            <w:pPr>
              <w:pStyle w:val="TAC"/>
              <w:rPr>
                <w:rFonts w:cs="Arial"/>
                <w:lang w:eastAsia="en-US"/>
              </w:rPr>
            </w:pPr>
          </w:p>
        </w:tc>
        <w:tc>
          <w:tcPr>
            <w:tcW w:w="1005" w:type="dxa"/>
          </w:tcPr>
          <w:p w14:paraId="439B3DD0" w14:textId="77777777" w:rsidR="00FF0C45" w:rsidRPr="007728C3" w:rsidRDefault="00FF0C45" w:rsidP="006671DB">
            <w:pPr>
              <w:pStyle w:val="TAC"/>
              <w:rPr>
                <w:rStyle w:val="TACChar"/>
                <w:bCs/>
                <w:lang w:eastAsia="en-US"/>
              </w:rPr>
            </w:pPr>
            <w:r w:rsidRPr="007728C3">
              <w:rPr>
                <w:rFonts w:cs="Arial"/>
                <w:lang w:eastAsia="en-US"/>
              </w:rPr>
              <w:t>Yes</w:t>
            </w:r>
          </w:p>
        </w:tc>
        <w:tc>
          <w:tcPr>
            <w:tcW w:w="1005" w:type="dxa"/>
          </w:tcPr>
          <w:p w14:paraId="359F203E" w14:textId="77777777" w:rsidR="00FF0C45" w:rsidRPr="007728C3" w:rsidRDefault="00FF0C45" w:rsidP="006671DB">
            <w:pPr>
              <w:pStyle w:val="TAC"/>
              <w:rPr>
                <w:rStyle w:val="TACChar"/>
                <w:bCs/>
                <w:lang w:eastAsia="en-US"/>
              </w:rPr>
            </w:pPr>
            <w:r w:rsidRPr="007728C3">
              <w:rPr>
                <w:rFonts w:cs="Arial"/>
                <w:lang w:eastAsia="en-US"/>
              </w:rPr>
              <w:t>Yes</w:t>
            </w:r>
          </w:p>
        </w:tc>
        <w:tc>
          <w:tcPr>
            <w:tcW w:w="1005" w:type="dxa"/>
          </w:tcPr>
          <w:p w14:paraId="34A4AF89" w14:textId="77777777" w:rsidR="00FF0C45" w:rsidRPr="007728C3" w:rsidRDefault="00FF0C45" w:rsidP="006671DB">
            <w:pPr>
              <w:pStyle w:val="TAC"/>
              <w:rPr>
                <w:rStyle w:val="TACChar"/>
                <w:bCs/>
                <w:lang w:eastAsia="en-US"/>
              </w:rPr>
            </w:pPr>
          </w:p>
        </w:tc>
        <w:tc>
          <w:tcPr>
            <w:tcW w:w="1005" w:type="dxa"/>
          </w:tcPr>
          <w:p w14:paraId="2CEED969" w14:textId="77777777" w:rsidR="00FF0C45" w:rsidRPr="007728C3" w:rsidRDefault="00FF0C45" w:rsidP="006671DB">
            <w:pPr>
              <w:pStyle w:val="TAC"/>
              <w:rPr>
                <w:rStyle w:val="TACChar"/>
                <w:bCs/>
                <w:lang w:eastAsia="en-US"/>
              </w:rPr>
            </w:pPr>
          </w:p>
        </w:tc>
      </w:tr>
      <w:tr w:rsidR="00F53DFB" w:rsidRPr="007728C3" w14:paraId="5B117446" w14:textId="77777777">
        <w:trPr>
          <w:jc w:val="center"/>
        </w:trPr>
        <w:tc>
          <w:tcPr>
            <w:tcW w:w="1004" w:type="dxa"/>
            <w:vAlign w:val="center"/>
          </w:tcPr>
          <w:p w14:paraId="3695A10C" w14:textId="77777777" w:rsidR="00F53DFB" w:rsidRPr="007728C3" w:rsidRDefault="00F53DFB" w:rsidP="006671DB">
            <w:pPr>
              <w:pStyle w:val="TAC"/>
              <w:rPr>
                <w:rFonts w:cs="Arial"/>
                <w:lang w:eastAsia="en-US"/>
              </w:rPr>
            </w:pPr>
            <w:r w:rsidRPr="007728C3">
              <w:rPr>
                <w:rFonts w:cs="Arial"/>
                <w:lang w:eastAsia="en-US"/>
              </w:rPr>
              <w:t>25</w:t>
            </w:r>
          </w:p>
        </w:tc>
        <w:tc>
          <w:tcPr>
            <w:tcW w:w="1005" w:type="dxa"/>
          </w:tcPr>
          <w:p w14:paraId="2550290B" w14:textId="77777777" w:rsidR="00F53DFB" w:rsidRPr="007728C3" w:rsidRDefault="00F53DFB" w:rsidP="006671DB">
            <w:pPr>
              <w:pStyle w:val="TAC"/>
              <w:rPr>
                <w:rFonts w:cs="Arial"/>
                <w:lang w:eastAsia="en-US"/>
              </w:rPr>
            </w:pPr>
            <w:r w:rsidRPr="007728C3">
              <w:rPr>
                <w:rFonts w:cs="Arial"/>
                <w:lang w:eastAsia="en-US"/>
              </w:rPr>
              <w:t>Yes</w:t>
            </w:r>
          </w:p>
        </w:tc>
        <w:tc>
          <w:tcPr>
            <w:tcW w:w="1005" w:type="dxa"/>
          </w:tcPr>
          <w:p w14:paraId="0F43631D" w14:textId="77777777" w:rsidR="00F53DFB" w:rsidRPr="007728C3" w:rsidRDefault="00F53DFB" w:rsidP="006671DB">
            <w:pPr>
              <w:pStyle w:val="TAC"/>
              <w:rPr>
                <w:rFonts w:cs="Arial"/>
                <w:lang w:eastAsia="en-US"/>
              </w:rPr>
            </w:pPr>
            <w:r w:rsidRPr="007728C3">
              <w:rPr>
                <w:rFonts w:cs="Arial"/>
                <w:lang w:eastAsia="en-US"/>
              </w:rPr>
              <w:t>Yes</w:t>
            </w:r>
          </w:p>
        </w:tc>
        <w:tc>
          <w:tcPr>
            <w:tcW w:w="1005" w:type="dxa"/>
          </w:tcPr>
          <w:p w14:paraId="273E1A64" w14:textId="77777777" w:rsidR="00F53DFB" w:rsidRPr="007728C3" w:rsidRDefault="00F53DFB" w:rsidP="006671DB">
            <w:pPr>
              <w:pStyle w:val="TAC"/>
              <w:rPr>
                <w:rFonts w:cs="Arial"/>
                <w:lang w:eastAsia="en-US"/>
              </w:rPr>
            </w:pPr>
            <w:r w:rsidRPr="007728C3">
              <w:rPr>
                <w:rFonts w:cs="Arial"/>
                <w:lang w:eastAsia="en-US"/>
              </w:rPr>
              <w:t>Yes</w:t>
            </w:r>
          </w:p>
        </w:tc>
        <w:tc>
          <w:tcPr>
            <w:tcW w:w="1005" w:type="dxa"/>
          </w:tcPr>
          <w:p w14:paraId="1487336A" w14:textId="77777777" w:rsidR="00F53DFB" w:rsidRPr="007728C3" w:rsidRDefault="00F53DFB" w:rsidP="006671DB">
            <w:pPr>
              <w:pStyle w:val="TAC"/>
              <w:rPr>
                <w:rFonts w:cs="Arial"/>
                <w:lang w:eastAsia="en-US"/>
              </w:rPr>
            </w:pPr>
            <w:r w:rsidRPr="007728C3">
              <w:rPr>
                <w:rFonts w:cs="Arial"/>
                <w:lang w:eastAsia="en-US"/>
              </w:rPr>
              <w:t>Yes</w:t>
            </w:r>
          </w:p>
        </w:tc>
        <w:tc>
          <w:tcPr>
            <w:tcW w:w="1005" w:type="dxa"/>
          </w:tcPr>
          <w:p w14:paraId="21CC2F1E" w14:textId="77777777" w:rsidR="00F53DFB" w:rsidRPr="007728C3" w:rsidRDefault="00F53DFB" w:rsidP="006671DB">
            <w:pPr>
              <w:pStyle w:val="TAC"/>
              <w:rPr>
                <w:rStyle w:val="TACChar"/>
                <w:bCs/>
                <w:lang w:eastAsia="en-US"/>
              </w:rPr>
            </w:pPr>
            <w:r w:rsidRPr="007728C3">
              <w:rPr>
                <w:rFonts w:cs="Arial"/>
                <w:lang w:eastAsia="en-US"/>
              </w:rPr>
              <w:t>Yes</w:t>
            </w:r>
            <w:r w:rsidR="0051669F" w:rsidRPr="007728C3">
              <w:rPr>
                <w:rFonts w:cs="Arial"/>
                <w:vertAlign w:val="superscript"/>
                <w:lang w:eastAsia="en-US"/>
              </w:rPr>
              <w:t>1</w:t>
            </w:r>
          </w:p>
        </w:tc>
        <w:tc>
          <w:tcPr>
            <w:tcW w:w="1005" w:type="dxa"/>
          </w:tcPr>
          <w:p w14:paraId="313861EC" w14:textId="77777777" w:rsidR="00F53DFB" w:rsidRPr="007728C3" w:rsidRDefault="00F53DFB" w:rsidP="006671DB">
            <w:pPr>
              <w:pStyle w:val="TAC"/>
              <w:rPr>
                <w:rStyle w:val="TACChar"/>
                <w:bCs/>
                <w:lang w:eastAsia="en-US"/>
              </w:rPr>
            </w:pPr>
            <w:r w:rsidRPr="007728C3">
              <w:rPr>
                <w:rFonts w:cs="Arial"/>
                <w:lang w:eastAsia="en-US"/>
              </w:rPr>
              <w:t>Yes</w:t>
            </w:r>
            <w:r w:rsidR="0051669F" w:rsidRPr="007728C3">
              <w:rPr>
                <w:rFonts w:cs="Arial"/>
                <w:vertAlign w:val="superscript"/>
                <w:lang w:eastAsia="en-US"/>
              </w:rPr>
              <w:t>1</w:t>
            </w:r>
          </w:p>
        </w:tc>
      </w:tr>
      <w:tr w:rsidR="00C40AF1" w:rsidRPr="007728C3" w14:paraId="610B658D" w14:textId="77777777">
        <w:trPr>
          <w:jc w:val="center"/>
        </w:trPr>
        <w:tc>
          <w:tcPr>
            <w:tcW w:w="1004" w:type="dxa"/>
            <w:vAlign w:val="center"/>
          </w:tcPr>
          <w:p w14:paraId="47A67D97" w14:textId="77777777" w:rsidR="00C40AF1" w:rsidRPr="007728C3" w:rsidRDefault="00C40AF1" w:rsidP="006671DB">
            <w:pPr>
              <w:pStyle w:val="TAC"/>
              <w:rPr>
                <w:rFonts w:cs="Arial"/>
                <w:lang w:eastAsia="en-US"/>
              </w:rPr>
            </w:pPr>
            <w:r w:rsidRPr="007728C3">
              <w:rPr>
                <w:rFonts w:cs="Arial"/>
                <w:lang w:eastAsia="en-US"/>
              </w:rPr>
              <w:t>26</w:t>
            </w:r>
          </w:p>
        </w:tc>
        <w:tc>
          <w:tcPr>
            <w:tcW w:w="1005" w:type="dxa"/>
          </w:tcPr>
          <w:p w14:paraId="592CF3BA" w14:textId="77777777" w:rsidR="00C40AF1" w:rsidRPr="007728C3" w:rsidRDefault="00C40AF1" w:rsidP="006671DB">
            <w:pPr>
              <w:pStyle w:val="TAC"/>
              <w:rPr>
                <w:rFonts w:cs="Arial"/>
                <w:lang w:eastAsia="en-US"/>
              </w:rPr>
            </w:pPr>
            <w:r w:rsidRPr="007728C3">
              <w:rPr>
                <w:rFonts w:cs="Arial"/>
                <w:lang w:eastAsia="en-US"/>
              </w:rPr>
              <w:t>Yes</w:t>
            </w:r>
          </w:p>
        </w:tc>
        <w:tc>
          <w:tcPr>
            <w:tcW w:w="1005" w:type="dxa"/>
          </w:tcPr>
          <w:p w14:paraId="2C8F19A9" w14:textId="77777777" w:rsidR="00C40AF1" w:rsidRPr="007728C3" w:rsidRDefault="00C40AF1" w:rsidP="006671DB">
            <w:pPr>
              <w:pStyle w:val="TAC"/>
              <w:rPr>
                <w:rFonts w:cs="Arial"/>
                <w:lang w:eastAsia="en-US"/>
              </w:rPr>
            </w:pPr>
            <w:r w:rsidRPr="007728C3">
              <w:rPr>
                <w:rFonts w:cs="Arial"/>
                <w:lang w:eastAsia="en-US"/>
              </w:rPr>
              <w:t>Yes</w:t>
            </w:r>
          </w:p>
        </w:tc>
        <w:tc>
          <w:tcPr>
            <w:tcW w:w="1005" w:type="dxa"/>
          </w:tcPr>
          <w:p w14:paraId="08D8423D" w14:textId="77777777" w:rsidR="00C40AF1" w:rsidRPr="007728C3" w:rsidRDefault="00C40AF1" w:rsidP="006671DB">
            <w:pPr>
              <w:pStyle w:val="TAC"/>
              <w:rPr>
                <w:rFonts w:cs="Arial"/>
                <w:lang w:eastAsia="en-US"/>
              </w:rPr>
            </w:pPr>
            <w:r w:rsidRPr="007728C3">
              <w:rPr>
                <w:rFonts w:cs="Arial"/>
                <w:lang w:eastAsia="en-US"/>
              </w:rPr>
              <w:t>Yes</w:t>
            </w:r>
          </w:p>
        </w:tc>
        <w:tc>
          <w:tcPr>
            <w:tcW w:w="1005" w:type="dxa"/>
          </w:tcPr>
          <w:p w14:paraId="6B71C977" w14:textId="77777777" w:rsidR="00C40AF1" w:rsidRPr="007728C3" w:rsidRDefault="00C40AF1" w:rsidP="006671DB">
            <w:pPr>
              <w:pStyle w:val="TAC"/>
              <w:rPr>
                <w:rFonts w:cs="Arial"/>
                <w:lang w:eastAsia="en-US"/>
              </w:rPr>
            </w:pPr>
            <w:r w:rsidRPr="007728C3">
              <w:rPr>
                <w:rFonts w:cs="Arial"/>
                <w:bCs/>
                <w:lang w:eastAsia="en-US"/>
              </w:rPr>
              <w:t>Yes</w:t>
            </w:r>
            <w:r w:rsidRPr="007728C3">
              <w:rPr>
                <w:rFonts w:cs="Arial"/>
                <w:bCs/>
                <w:vertAlign w:val="superscript"/>
                <w:lang w:eastAsia="en-US"/>
              </w:rPr>
              <w:t>1</w:t>
            </w:r>
          </w:p>
        </w:tc>
        <w:tc>
          <w:tcPr>
            <w:tcW w:w="1005" w:type="dxa"/>
          </w:tcPr>
          <w:p w14:paraId="074AD9FD" w14:textId="77777777" w:rsidR="00C40AF1" w:rsidRPr="007728C3" w:rsidRDefault="00C40AF1" w:rsidP="006671DB">
            <w:pPr>
              <w:pStyle w:val="TAC"/>
              <w:rPr>
                <w:rFonts w:cs="Arial"/>
                <w:lang w:eastAsia="en-US"/>
              </w:rPr>
            </w:pPr>
            <w:r w:rsidRPr="007728C3">
              <w:rPr>
                <w:rFonts w:cs="Arial"/>
                <w:bCs/>
                <w:lang w:eastAsia="en-US"/>
              </w:rPr>
              <w:t>Yes</w:t>
            </w:r>
            <w:r w:rsidRPr="007728C3">
              <w:rPr>
                <w:rFonts w:cs="Arial"/>
                <w:bCs/>
                <w:vertAlign w:val="superscript"/>
                <w:lang w:eastAsia="en-US"/>
              </w:rPr>
              <w:t>1</w:t>
            </w:r>
          </w:p>
        </w:tc>
        <w:tc>
          <w:tcPr>
            <w:tcW w:w="1005" w:type="dxa"/>
          </w:tcPr>
          <w:p w14:paraId="5D9966D8" w14:textId="77777777" w:rsidR="00C40AF1" w:rsidRPr="007728C3" w:rsidRDefault="00C40AF1" w:rsidP="006671DB">
            <w:pPr>
              <w:pStyle w:val="TAC"/>
              <w:rPr>
                <w:rFonts w:cs="Arial"/>
                <w:lang w:eastAsia="en-US"/>
              </w:rPr>
            </w:pPr>
          </w:p>
        </w:tc>
      </w:tr>
      <w:tr w:rsidR="007C20E1" w:rsidRPr="00AE4A95" w14:paraId="31DECD2C"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jc w:val="center"/>
        </w:trPr>
        <w:tc>
          <w:tcPr>
            <w:tcW w:w="1004" w:type="dxa"/>
            <w:vAlign w:val="center"/>
          </w:tcPr>
          <w:p w14:paraId="0D43C072" w14:textId="77777777" w:rsidR="007C20E1" w:rsidRPr="00272810" w:rsidRDefault="007C20E1" w:rsidP="006671DB">
            <w:pPr>
              <w:pStyle w:val="TAC"/>
              <w:rPr>
                <w:rFonts w:eastAsia="MS Mincho" w:cs="Arial"/>
                <w:lang w:eastAsia="en-US"/>
              </w:rPr>
            </w:pPr>
            <w:r w:rsidRPr="00272810">
              <w:rPr>
                <w:rFonts w:eastAsia="MS Mincho" w:cs="Arial"/>
                <w:lang w:eastAsia="en-US"/>
              </w:rPr>
              <w:t>27</w:t>
            </w:r>
          </w:p>
        </w:tc>
        <w:tc>
          <w:tcPr>
            <w:tcW w:w="1005" w:type="dxa"/>
          </w:tcPr>
          <w:p w14:paraId="7B3A904E" w14:textId="77777777" w:rsidR="007C20E1" w:rsidRPr="00272810" w:rsidRDefault="007C20E1" w:rsidP="006671DB">
            <w:pPr>
              <w:pStyle w:val="TAC"/>
              <w:rPr>
                <w:rFonts w:eastAsia="MS Mincho" w:cs="Arial"/>
                <w:lang w:eastAsia="en-US"/>
              </w:rPr>
            </w:pPr>
            <w:r w:rsidRPr="00272810">
              <w:rPr>
                <w:rFonts w:eastAsia="MS Mincho" w:cs="Arial"/>
                <w:lang w:eastAsia="en-US"/>
              </w:rPr>
              <w:t>Yes</w:t>
            </w:r>
          </w:p>
        </w:tc>
        <w:tc>
          <w:tcPr>
            <w:tcW w:w="1005" w:type="dxa"/>
          </w:tcPr>
          <w:p w14:paraId="10BEF7B3" w14:textId="77777777" w:rsidR="007C20E1" w:rsidRPr="00272810" w:rsidRDefault="007C20E1" w:rsidP="006671DB">
            <w:pPr>
              <w:pStyle w:val="TAC"/>
              <w:rPr>
                <w:rFonts w:eastAsia="MS Mincho" w:cs="Arial"/>
                <w:lang w:eastAsia="en-US"/>
              </w:rPr>
            </w:pPr>
            <w:r w:rsidRPr="00272810">
              <w:rPr>
                <w:rFonts w:eastAsia="MS Mincho" w:cs="Arial"/>
                <w:lang w:eastAsia="en-US"/>
              </w:rPr>
              <w:t>Yes</w:t>
            </w:r>
          </w:p>
        </w:tc>
        <w:tc>
          <w:tcPr>
            <w:tcW w:w="1005" w:type="dxa"/>
          </w:tcPr>
          <w:p w14:paraId="09314F25" w14:textId="77777777" w:rsidR="007C20E1" w:rsidRPr="00272810" w:rsidRDefault="007C20E1" w:rsidP="006671DB">
            <w:pPr>
              <w:pStyle w:val="TAC"/>
              <w:rPr>
                <w:rFonts w:eastAsia="MS Mincho" w:cs="Arial"/>
                <w:lang w:eastAsia="en-US"/>
              </w:rPr>
            </w:pPr>
            <w:r w:rsidRPr="00272810">
              <w:rPr>
                <w:rFonts w:eastAsia="MS Mincho" w:cs="Arial"/>
                <w:lang w:eastAsia="en-US"/>
              </w:rPr>
              <w:t>Yes</w:t>
            </w:r>
          </w:p>
        </w:tc>
        <w:tc>
          <w:tcPr>
            <w:tcW w:w="1005" w:type="dxa"/>
          </w:tcPr>
          <w:p w14:paraId="43B5EBFF" w14:textId="77777777" w:rsidR="007C20E1" w:rsidRPr="00272810" w:rsidRDefault="007C20E1" w:rsidP="006671DB">
            <w:pPr>
              <w:pStyle w:val="TAC"/>
              <w:rPr>
                <w:rFonts w:eastAsia="MS Mincho" w:cs="Arial"/>
                <w:lang w:eastAsia="en-US"/>
              </w:rPr>
            </w:pPr>
            <w:r w:rsidRPr="00272810">
              <w:rPr>
                <w:rFonts w:eastAsia="MS Mincho" w:cs="Arial"/>
                <w:lang w:eastAsia="en-US"/>
              </w:rPr>
              <w:t>Yes</w:t>
            </w:r>
            <w:r w:rsidRPr="00272810">
              <w:rPr>
                <w:rFonts w:eastAsia="MS Mincho" w:cs="Arial"/>
                <w:vertAlign w:val="superscript"/>
                <w:lang w:eastAsia="en-US"/>
              </w:rPr>
              <w:t>1</w:t>
            </w:r>
          </w:p>
        </w:tc>
        <w:tc>
          <w:tcPr>
            <w:tcW w:w="1005" w:type="dxa"/>
          </w:tcPr>
          <w:p w14:paraId="352B8043" w14:textId="77777777" w:rsidR="007C20E1" w:rsidRPr="00272810" w:rsidRDefault="007C20E1" w:rsidP="006671DB">
            <w:pPr>
              <w:pStyle w:val="TAC"/>
              <w:rPr>
                <w:rFonts w:eastAsia="MS Mincho" w:cs="Arial"/>
                <w:lang w:eastAsia="en-US"/>
              </w:rPr>
            </w:pPr>
          </w:p>
        </w:tc>
        <w:tc>
          <w:tcPr>
            <w:tcW w:w="1005" w:type="dxa"/>
          </w:tcPr>
          <w:p w14:paraId="60E45005" w14:textId="77777777" w:rsidR="007C20E1" w:rsidRPr="00272810" w:rsidRDefault="007C20E1" w:rsidP="006671DB">
            <w:pPr>
              <w:pStyle w:val="TAC"/>
              <w:rPr>
                <w:rFonts w:eastAsia="MS Mincho" w:cs="Arial"/>
                <w:lang w:eastAsia="en-US"/>
              </w:rPr>
            </w:pPr>
          </w:p>
        </w:tc>
      </w:tr>
      <w:tr w:rsidR="00F01512" w:rsidRPr="007728C3" w14:paraId="037135C6" w14:textId="77777777">
        <w:trPr>
          <w:jc w:val="center"/>
        </w:trPr>
        <w:tc>
          <w:tcPr>
            <w:tcW w:w="1004" w:type="dxa"/>
            <w:shd w:val="clear" w:color="auto" w:fill="auto"/>
            <w:vAlign w:val="center"/>
          </w:tcPr>
          <w:p w14:paraId="4B71E667" w14:textId="77777777" w:rsidR="00F01512" w:rsidRPr="007728C3" w:rsidRDefault="00F01512" w:rsidP="006671DB">
            <w:pPr>
              <w:pStyle w:val="TAC"/>
              <w:rPr>
                <w:rFonts w:cs="Arial"/>
                <w:lang w:eastAsia="en-US"/>
              </w:rPr>
            </w:pPr>
            <w:r w:rsidRPr="007728C3">
              <w:rPr>
                <w:rFonts w:cs="Arial" w:hint="eastAsia"/>
                <w:lang w:eastAsia="en-US"/>
              </w:rPr>
              <w:t>28</w:t>
            </w:r>
          </w:p>
        </w:tc>
        <w:tc>
          <w:tcPr>
            <w:tcW w:w="1005" w:type="dxa"/>
            <w:shd w:val="clear" w:color="auto" w:fill="auto"/>
          </w:tcPr>
          <w:p w14:paraId="6BA0D9F4" w14:textId="77777777" w:rsidR="00F01512" w:rsidRPr="007728C3" w:rsidRDefault="00F01512" w:rsidP="006671DB">
            <w:pPr>
              <w:pStyle w:val="TAC"/>
              <w:rPr>
                <w:rFonts w:cs="Arial"/>
                <w:lang w:eastAsia="en-US"/>
              </w:rPr>
            </w:pPr>
          </w:p>
        </w:tc>
        <w:tc>
          <w:tcPr>
            <w:tcW w:w="1005" w:type="dxa"/>
            <w:shd w:val="clear" w:color="auto" w:fill="auto"/>
          </w:tcPr>
          <w:p w14:paraId="14D64BFF" w14:textId="77777777" w:rsidR="00F01512" w:rsidRPr="007728C3" w:rsidRDefault="00F01512" w:rsidP="006671DB">
            <w:pPr>
              <w:pStyle w:val="TAC"/>
              <w:rPr>
                <w:rFonts w:cs="Arial"/>
                <w:lang w:eastAsia="en-US"/>
              </w:rPr>
            </w:pPr>
            <w:r w:rsidRPr="007728C3">
              <w:rPr>
                <w:rFonts w:cs="Arial"/>
                <w:lang w:eastAsia="en-US"/>
              </w:rPr>
              <w:t>Yes</w:t>
            </w:r>
          </w:p>
        </w:tc>
        <w:tc>
          <w:tcPr>
            <w:tcW w:w="1005" w:type="dxa"/>
            <w:shd w:val="clear" w:color="auto" w:fill="auto"/>
          </w:tcPr>
          <w:p w14:paraId="7C2E2DE8" w14:textId="77777777" w:rsidR="00F01512" w:rsidRPr="007728C3" w:rsidRDefault="00F01512" w:rsidP="006671DB">
            <w:pPr>
              <w:pStyle w:val="TAC"/>
              <w:rPr>
                <w:rFonts w:cs="Arial"/>
                <w:lang w:eastAsia="en-US"/>
              </w:rPr>
            </w:pPr>
            <w:r w:rsidRPr="007728C3">
              <w:rPr>
                <w:rFonts w:cs="Arial"/>
                <w:lang w:eastAsia="en-US"/>
              </w:rPr>
              <w:t>Yes</w:t>
            </w:r>
          </w:p>
        </w:tc>
        <w:tc>
          <w:tcPr>
            <w:tcW w:w="1005" w:type="dxa"/>
            <w:shd w:val="clear" w:color="auto" w:fill="auto"/>
          </w:tcPr>
          <w:p w14:paraId="12A406EF" w14:textId="77777777" w:rsidR="00F01512" w:rsidRPr="007728C3" w:rsidRDefault="00F01512" w:rsidP="006671DB">
            <w:pPr>
              <w:pStyle w:val="TAC"/>
              <w:rPr>
                <w:rStyle w:val="TACChar"/>
                <w:bCs/>
                <w:lang w:eastAsia="en-US"/>
              </w:rPr>
            </w:pPr>
            <w:r w:rsidRPr="007728C3">
              <w:rPr>
                <w:rFonts w:cs="Arial"/>
                <w:bCs/>
                <w:lang w:eastAsia="en-US"/>
              </w:rPr>
              <w:t>Yes</w:t>
            </w:r>
            <w:r w:rsidRPr="007728C3">
              <w:rPr>
                <w:rFonts w:cs="Arial"/>
                <w:bCs/>
                <w:vertAlign w:val="superscript"/>
                <w:lang w:eastAsia="en-US"/>
              </w:rPr>
              <w:t>1</w:t>
            </w:r>
          </w:p>
        </w:tc>
        <w:tc>
          <w:tcPr>
            <w:tcW w:w="1005" w:type="dxa"/>
            <w:shd w:val="clear" w:color="auto" w:fill="auto"/>
          </w:tcPr>
          <w:p w14:paraId="39AAB6CC" w14:textId="77777777" w:rsidR="00F01512" w:rsidRPr="007728C3" w:rsidRDefault="00F01512" w:rsidP="006671DB">
            <w:pPr>
              <w:pStyle w:val="TAC"/>
              <w:rPr>
                <w:rStyle w:val="TACChar"/>
                <w:bCs/>
                <w:lang w:eastAsia="en-US"/>
              </w:rPr>
            </w:pPr>
            <w:r w:rsidRPr="007728C3">
              <w:rPr>
                <w:rFonts w:cs="Arial"/>
                <w:bCs/>
                <w:lang w:eastAsia="en-US"/>
              </w:rPr>
              <w:t>Yes</w:t>
            </w:r>
            <w:r w:rsidRPr="007728C3">
              <w:rPr>
                <w:rFonts w:cs="Arial"/>
                <w:bCs/>
                <w:vertAlign w:val="superscript"/>
                <w:lang w:eastAsia="en-US"/>
              </w:rPr>
              <w:t>1</w:t>
            </w:r>
          </w:p>
        </w:tc>
        <w:tc>
          <w:tcPr>
            <w:tcW w:w="1005" w:type="dxa"/>
            <w:shd w:val="clear" w:color="auto" w:fill="auto"/>
          </w:tcPr>
          <w:p w14:paraId="65337DE2" w14:textId="77777777" w:rsidR="00F01512" w:rsidRPr="007728C3" w:rsidRDefault="00F01512" w:rsidP="006671DB">
            <w:pPr>
              <w:pStyle w:val="TAC"/>
              <w:rPr>
                <w:rFonts w:cs="Arial"/>
                <w:lang w:eastAsia="en-US"/>
              </w:rPr>
            </w:pPr>
            <w:r w:rsidRPr="007728C3">
              <w:rPr>
                <w:rFonts w:cs="Arial"/>
                <w:bCs/>
                <w:lang w:eastAsia="en-US"/>
              </w:rPr>
              <w:t>Yes</w:t>
            </w:r>
            <w:r w:rsidRPr="007728C3">
              <w:rPr>
                <w:rFonts w:cs="Arial"/>
                <w:bCs/>
                <w:vertAlign w:val="superscript"/>
                <w:lang w:eastAsia="en-US"/>
              </w:rPr>
              <w:t>1</w:t>
            </w:r>
            <w:r w:rsidRPr="007728C3">
              <w:rPr>
                <w:rFonts w:cs="Arial" w:hint="eastAsia"/>
                <w:bCs/>
                <w:vertAlign w:val="superscript"/>
                <w:lang w:eastAsia="en-US"/>
              </w:rPr>
              <w:t>, 2</w:t>
            </w:r>
          </w:p>
        </w:tc>
      </w:tr>
      <w:tr w:rsidR="00FF0C45" w:rsidRPr="007728C3" w14:paraId="23A65FCA" w14:textId="77777777">
        <w:trPr>
          <w:jc w:val="center"/>
        </w:trPr>
        <w:tc>
          <w:tcPr>
            <w:tcW w:w="1004" w:type="dxa"/>
            <w:vAlign w:val="center"/>
          </w:tcPr>
          <w:p w14:paraId="2928AB46" w14:textId="77777777" w:rsidR="00FF0C45" w:rsidRPr="007728C3" w:rsidRDefault="00FF0C45" w:rsidP="006671DB">
            <w:pPr>
              <w:pStyle w:val="TAC"/>
              <w:rPr>
                <w:rFonts w:cs="Arial"/>
                <w:lang w:eastAsia="en-US"/>
              </w:rPr>
            </w:pPr>
            <w:r w:rsidRPr="007728C3">
              <w:rPr>
                <w:rFonts w:cs="Arial"/>
                <w:bCs/>
                <w:lang w:eastAsia="en-US"/>
              </w:rPr>
              <w:t>...</w:t>
            </w:r>
          </w:p>
        </w:tc>
        <w:tc>
          <w:tcPr>
            <w:tcW w:w="1005" w:type="dxa"/>
          </w:tcPr>
          <w:p w14:paraId="183F54B4" w14:textId="77777777" w:rsidR="00FF0C45" w:rsidRPr="007728C3" w:rsidRDefault="00FF0C45" w:rsidP="006671DB">
            <w:pPr>
              <w:pStyle w:val="TAC"/>
              <w:rPr>
                <w:rFonts w:cs="Arial"/>
                <w:lang w:eastAsia="en-US"/>
              </w:rPr>
            </w:pPr>
          </w:p>
        </w:tc>
        <w:tc>
          <w:tcPr>
            <w:tcW w:w="1005" w:type="dxa"/>
          </w:tcPr>
          <w:p w14:paraId="50A140AD" w14:textId="77777777" w:rsidR="00FF0C45" w:rsidRPr="007728C3" w:rsidRDefault="00FF0C45" w:rsidP="006671DB">
            <w:pPr>
              <w:pStyle w:val="TAC"/>
              <w:rPr>
                <w:rFonts w:cs="Arial"/>
                <w:lang w:eastAsia="en-US"/>
              </w:rPr>
            </w:pPr>
          </w:p>
        </w:tc>
        <w:tc>
          <w:tcPr>
            <w:tcW w:w="1005" w:type="dxa"/>
          </w:tcPr>
          <w:p w14:paraId="553B0B08" w14:textId="77777777" w:rsidR="00FF0C45" w:rsidRPr="007728C3" w:rsidRDefault="00FF0C45" w:rsidP="006671DB">
            <w:pPr>
              <w:pStyle w:val="TAC"/>
              <w:rPr>
                <w:rStyle w:val="TACChar"/>
                <w:bCs/>
                <w:lang w:eastAsia="en-US"/>
              </w:rPr>
            </w:pPr>
          </w:p>
        </w:tc>
        <w:tc>
          <w:tcPr>
            <w:tcW w:w="1005" w:type="dxa"/>
          </w:tcPr>
          <w:p w14:paraId="5523181C" w14:textId="77777777" w:rsidR="00FF0C45" w:rsidRPr="007728C3" w:rsidRDefault="00FF0C45" w:rsidP="006671DB">
            <w:pPr>
              <w:pStyle w:val="TAC"/>
              <w:rPr>
                <w:rStyle w:val="TACChar"/>
                <w:bCs/>
                <w:lang w:eastAsia="en-US"/>
              </w:rPr>
            </w:pPr>
          </w:p>
        </w:tc>
        <w:tc>
          <w:tcPr>
            <w:tcW w:w="1005" w:type="dxa"/>
          </w:tcPr>
          <w:p w14:paraId="3E60BAB8" w14:textId="77777777" w:rsidR="00FF0C45" w:rsidRPr="007728C3" w:rsidRDefault="00FF0C45" w:rsidP="006671DB">
            <w:pPr>
              <w:pStyle w:val="TAC"/>
              <w:rPr>
                <w:rStyle w:val="TACChar"/>
                <w:bCs/>
                <w:lang w:eastAsia="en-US"/>
              </w:rPr>
            </w:pPr>
          </w:p>
        </w:tc>
        <w:tc>
          <w:tcPr>
            <w:tcW w:w="1005" w:type="dxa"/>
          </w:tcPr>
          <w:p w14:paraId="1FE808CD" w14:textId="77777777" w:rsidR="00FF0C45" w:rsidRPr="007728C3" w:rsidRDefault="00FF0C45" w:rsidP="006671DB">
            <w:pPr>
              <w:pStyle w:val="TAC"/>
              <w:rPr>
                <w:rStyle w:val="TACChar"/>
                <w:bCs/>
                <w:lang w:eastAsia="en-US"/>
              </w:rPr>
            </w:pPr>
          </w:p>
        </w:tc>
      </w:tr>
      <w:tr w:rsidR="00D047AB" w:rsidRPr="007728C3" w14:paraId="564E4C2D" w14:textId="77777777">
        <w:trPr>
          <w:jc w:val="center"/>
        </w:trPr>
        <w:tc>
          <w:tcPr>
            <w:tcW w:w="1004" w:type="dxa"/>
            <w:vAlign w:val="center"/>
          </w:tcPr>
          <w:p w14:paraId="40B58E84" w14:textId="77777777" w:rsidR="00D047AB" w:rsidRPr="007728C3" w:rsidRDefault="00D047AB" w:rsidP="006671DB">
            <w:pPr>
              <w:pStyle w:val="TAC"/>
              <w:rPr>
                <w:rFonts w:cs="Arial"/>
                <w:lang w:eastAsia="en-US"/>
              </w:rPr>
            </w:pPr>
            <w:r w:rsidRPr="007728C3">
              <w:rPr>
                <w:rFonts w:cs="Arial"/>
                <w:lang w:eastAsia="en-US"/>
              </w:rPr>
              <w:t>33</w:t>
            </w:r>
          </w:p>
        </w:tc>
        <w:tc>
          <w:tcPr>
            <w:tcW w:w="1005" w:type="dxa"/>
          </w:tcPr>
          <w:p w14:paraId="10293865" w14:textId="77777777" w:rsidR="00D047AB" w:rsidRPr="007728C3" w:rsidRDefault="00D047AB" w:rsidP="006671DB">
            <w:pPr>
              <w:pStyle w:val="TAC"/>
              <w:rPr>
                <w:rFonts w:cs="Arial"/>
                <w:lang w:eastAsia="en-US"/>
              </w:rPr>
            </w:pPr>
          </w:p>
        </w:tc>
        <w:tc>
          <w:tcPr>
            <w:tcW w:w="1005" w:type="dxa"/>
          </w:tcPr>
          <w:p w14:paraId="18653763" w14:textId="77777777" w:rsidR="00D047AB" w:rsidRPr="007728C3" w:rsidRDefault="00D047AB" w:rsidP="006671DB">
            <w:pPr>
              <w:pStyle w:val="TAC"/>
              <w:rPr>
                <w:rFonts w:cs="Arial"/>
                <w:lang w:eastAsia="en-US"/>
              </w:rPr>
            </w:pPr>
          </w:p>
        </w:tc>
        <w:tc>
          <w:tcPr>
            <w:tcW w:w="1005" w:type="dxa"/>
          </w:tcPr>
          <w:p w14:paraId="7E0A8962" w14:textId="77777777" w:rsidR="00D047AB" w:rsidRPr="007728C3" w:rsidRDefault="00D047AB" w:rsidP="006671DB">
            <w:pPr>
              <w:pStyle w:val="TAC"/>
              <w:rPr>
                <w:rFonts w:cs="Arial"/>
                <w:lang w:eastAsia="en-US"/>
              </w:rPr>
            </w:pPr>
            <w:r w:rsidRPr="007728C3">
              <w:rPr>
                <w:rFonts w:cs="Arial"/>
                <w:bCs/>
                <w:lang w:eastAsia="en-US"/>
              </w:rPr>
              <w:t>Yes</w:t>
            </w:r>
            <w:r w:rsidRPr="007728C3" w:rsidDel="00126A8D">
              <w:rPr>
                <w:rFonts w:cs="Arial"/>
                <w:lang w:eastAsia="en-US"/>
              </w:rPr>
              <w:t xml:space="preserve"> </w:t>
            </w:r>
          </w:p>
        </w:tc>
        <w:tc>
          <w:tcPr>
            <w:tcW w:w="1005" w:type="dxa"/>
          </w:tcPr>
          <w:p w14:paraId="75456C2F"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03544362"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52A9C744" w14:textId="77777777" w:rsidR="00D047AB" w:rsidRPr="007728C3" w:rsidRDefault="00D047AB" w:rsidP="006671DB">
            <w:pPr>
              <w:pStyle w:val="TAC"/>
              <w:rPr>
                <w:rFonts w:cs="Arial"/>
                <w:lang w:eastAsia="en-US"/>
              </w:rPr>
            </w:pPr>
            <w:r w:rsidRPr="007728C3">
              <w:rPr>
                <w:rFonts w:cs="Arial"/>
                <w:bCs/>
                <w:lang w:eastAsia="en-US"/>
              </w:rPr>
              <w:t>Yes</w:t>
            </w:r>
          </w:p>
        </w:tc>
      </w:tr>
      <w:tr w:rsidR="00D047AB" w:rsidRPr="007728C3" w14:paraId="7E3F0381" w14:textId="77777777">
        <w:trPr>
          <w:jc w:val="center"/>
        </w:trPr>
        <w:tc>
          <w:tcPr>
            <w:tcW w:w="1004" w:type="dxa"/>
            <w:vAlign w:val="center"/>
          </w:tcPr>
          <w:p w14:paraId="14CD4E57" w14:textId="77777777" w:rsidR="00D047AB" w:rsidRPr="007728C3" w:rsidRDefault="00D047AB" w:rsidP="006671DB">
            <w:pPr>
              <w:pStyle w:val="TAC"/>
              <w:rPr>
                <w:rFonts w:cs="Arial"/>
                <w:lang w:eastAsia="en-US"/>
              </w:rPr>
            </w:pPr>
            <w:r w:rsidRPr="007728C3">
              <w:rPr>
                <w:rFonts w:cs="Arial"/>
                <w:lang w:eastAsia="en-US"/>
              </w:rPr>
              <w:t>34</w:t>
            </w:r>
          </w:p>
        </w:tc>
        <w:tc>
          <w:tcPr>
            <w:tcW w:w="1005" w:type="dxa"/>
          </w:tcPr>
          <w:p w14:paraId="234319FA" w14:textId="77777777" w:rsidR="00D047AB" w:rsidRPr="007728C3" w:rsidRDefault="00D047AB" w:rsidP="006671DB">
            <w:pPr>
              <w:pStyle w:val="TAC"/>
              <w:rPr>
                <w:rFonts w:cs="Arial"/>
                <w:lang w:eastAsia="en-US"/>
              </w:rPr>
            </w:pPr>
          </w:p>
        </w:tc>
        <w:tc>
          <w:tcPr>
            <w:tcW w:w="1005" w:type="dxa"/>
          </w:tcPr>
          <w:p w14:paraId="60485267" w14:textId="77777777" w:rsidR="00D047AB" w:rsidRPr="007728C3" w:rsidRDefault="00D047AB" w:rsidP="006671DB">
            <w:pPr>
              <w:pStyle w:val="TAC"/>
              <w:rPr>
                <w:rFonts w:cs="Arial"/>
                <w:lang w:eastAsia="en-US"/>
              </w:rPr>
            </w:pPr>
          </w:p>
        </w:tc>
        <w:tc>
          <w:tcPr>
            <w:tcW w:w="1005" w:type="dxa"/>
          </w:tcPr>
          <w:p w14:paraId="518E174D"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5320D5AA"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2DB1BBCB"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167E16D7" w14:textId="77777777" w:rsidR="00D047AB" w:rsidRPr="007728C3" w:rsidRDefault="00D047AB" w:rsidP="006671DB">
            <w:pPr>
              <w:pStyle w:val="TAC"/>
              <w:rPr>
                <w:rFonts w:cs="Arial"/>
                <w:lang w:eastAsia="en-US"/>
              </w:rPr>
            </w:pPr>
          </w:p>
        </w:tc>
      </w:tr>
      <w:tr w:rsidR="00D047AB" w:rsidRPr="007728C3" w14:paraId="079FB347" w14:textId="77777777">
        <w:trPr>
          <w:jc w:val="center"/>
        </w:trPr>
        <w:tc>
          <w:tcPr>
            <w:tcW w:w="1004" w:type="dxa"/>
            <w:vAlign w:val="center"/>
          </w:tcPr>
          <w:p w14:paraId="52765E0E" w14:textId="77777777" w:rsidR="00D047AB" w:rsidRPr="007728C3" w:rsidRDefault="00D047AB" w:rsidP="006671DB">
            <w:pPr>
              <w:pStyle w:val="TAC"/>
              <w:rPr>
                <w:rFonts w:cs="Arial"/>
                <w:lang w:eastAsia="en-US"/>
              </w:rPr>
            </w:pPr>
            <w:r w:rsidRPr="007728C3">
              <w:rPr>
                <w:rFonts w:cs="Arial"/>
                <w:lang w:eastAsia="en-US"/>
              </w:rPr>
              <w:t>35</w:t>
            </w:r>
          </w:p>
        </w:tc>
        <w:tc>
          <w:tcPr>
            <w:tcW w:w="1005" w:type="dxa"/>
          </w:tcPr>
          <w:p w14:paraId="22031209"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6AD799AA"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6C2F0A03"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63A00DA6"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0E387D30"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282752C9" w14:textId="77777777" w:rsidR="00D047AB" w:rsidRPr="007728C3" w:rsidRDefault="00D047AB" w:rsidP="006671DB">
            <w:pPr>
              <w:pStyle w:val="TAC"/>
              <w:rPr>
                <w:rFonts w:cs="Arial"/>
                <w:lang w:eastAsia="en-US"/>
              </w:rPr>
            </w:pPr>
            <w:r w:rsidRPr="007728C3">
              <w:rPr>
                <w:rFonts w:cs="Arial"/>
                <w:bCs/>
                <w:lang w:eastAsia="en-US"/>
              </w:rPr>
              <w:t>Yes</w:t>
            </w:r>
          </w:p>
        </w:tc>
      </w:tr>
      <w:tr w:rsidR="00D047AB" w:rsidRPr="007728C3" w14:paraId="1CEF3AD6" w14:textId="77777777">
        <w:trPr>
          <w:jc w:val="center"/>
        </w:trPr>
        <w:tc>
          <w:tcPr>
            <w:tcW w:w="1004" w:type="dxa"/>
            <w:vAlign w:val="center"/>
          </w:tcPr>
          <w:p w14:paraId="14AD5E7F" w14:textId="77777777" w:rsidR="00D047AB" w:rsidRPr="007728C3" w:rsidRDefault="00D047AB" w:rsidP="006671DB">
            <w:pPr>
              <w:pStyle w:val="TAC"/>
              <w:rPr>
                <w:rFonts w:cs="Arial"/>
                <w:lang w:eastAsia="en-US"/>
              </w:rPr>
            </w:pPr>
            <w:r w:rsidRPr="007728C3">
              <w:rPr>
                <w:rFonts w:cs="Arial"/>
                <w:lang w:eastAsia="en-US"/>
              </w:rPr>
              <w:t>36</w:t>
            </w:r>
          </w:p>
        </w:tc>
        <w:tc>
          <w:tcPr>
            <w:tcW w:w="1005" w:type="dxa"/>
          </w:tcPr>
          <w:p w14:paraId="5A0EEE59"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09DABFBA"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27F9EB8F"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39CE8E23"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442FAF9A"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74708D72" w14:textId="77777777" w:rsidR="00D047AB" w:rsidRPr="007728C3" w:rsidRDefault="00D047AB" w:rsidP="006671DB">
            <w:pPr>
              <w:pStyle w:val="TAC"/>
              <w:rPr>
                <w:rFonts w:cs="Arial"/>
                <w:lang w:eastAsia="en-US"/>
              </w:rPr>
            </w:pPr>
            <w:r w:rsidRPr="007728C3">
              <w:rPr>
                <w:rFonts w:cs="Arial"/>
                <w:bCs/>
                <w:lang w:eastAsia="en-US"/>
              </w:rPr>
              <w:t>Yes</w:t>
            </w:r>
          </w:p>
        </w:tc>
      </w:tr>
      <w:tr w:rsidR="00D047AB" w:rsidRPr="007728C3" w14:paraId="2D113817" w14:textId="77777777">
        <w:trPr>
          <w:jc w:val="center"/>
        </w:trPr>
        <w:tc>
          <w:tcPr>
            <w:tcW w:w="1004" w:type="dxa"/>
            <w:vAlign w:val="center"/>
          </w:tcPr>
          <w:p w14:paraId="20B0F74A" w14:textId="77777777" w:rsidR="00D047AB" w:rsidRPr="007728C3" w:rsidRDefault="00D047AB" w:rsidP="006671DB">
            <w:pPr>
              <w:pStyle w:val="TAC"/>
              <w:rPr>
                <w:rFonts w:cs="Arial"/>
                <w:lang w:eastAsia="en-US"/>
              </w:rPr>
            </w:pPr>
            <w:r w:rsidRPr="007728C3">
              <w:rPr>
                <w:rFonts w:cs="Arial"/>
                <w:lang w:eastAsia="en-US"/>
              </w:rPr>
              <w:t>37</w:t>
            </w:r>
          </w:p>
        </w:tc>
        <w:tc>
          <w:tcPr>
            <w:tcW w:w="1005" w:type="dxa"/>
          </w:tcPr>
          <w:p w14:paraId="400B99AA" w14:textId="77777777" w:rsidR="00D047AB" w:rsidRPr="007728C3" w:rsidRDefault="00D047AB" w:rsidP="006671DB">
            <w:pPr>
              <w:pStyle w:val="TAC"/>
              <w:rPr>
                <w:rFonts w:cs="Arial"/>
                <w:lang w:eastAsia="en-US"/>
              </w:rPr>
            </w:pPr>
          </w:p>
        </w:tc>
        <w:tc>
          <w:tcPr>
            <w:tcW w:w="1005" w:type="dxa"/>
          </w:tcPr>
          <w:p w14:paraId="1812E90D" w14:textId="77777777" w:rsidR="00D047AB" w:rsidRPr="007728C3" w:rsidRDefault="00D047AB" w:rsidP="006671DB">
            <w:pPr>
              <w:pStyle w:val="TAC"/>
              <w:rPr>
                <w:rFonts w:cs="Arial"/>
                <w:lang w:eastAsia="en-US"/>
              </w:rPr>
            </w:pPr>
          </w:p>
        </w:tc>
        <w:tc>
          <w:tcPr>
            <w:tcW w:w="1005" w:type="dxa"/>
          </w:tcPr>
          <w:p w14:paraId="2883467B"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4F339D59"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0A282FCF"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42BECED2" w14:textId="77777777" w:rsidR="00D047AB" w:rsidRPr="007728C3" w:rsidRDefault="00D047AB" w:rsidP="006671DB">
            <w:pPr>
              <w:pStyle w:val="TAC"/>
              <w:rPr>
                <w:rFonts w:cs="Arial"/>
                <w:lang w:eastAsia="en-US"/>
              </w:rPr>
            </w:pPr>
            <w:r w:rsidRPr="007728C3">
              <w:rPr>
                <w:rFonts w:cs="Arial"/>
                <w:bCs/>
                <w:lang w:eastAsia="en-US"/>
              </w:rPr>
              <w:t>Yes</w:t>
            </w:r>
          </w:p>
        </w:tc>
      </w:tr>
      <w:tr w:rsidR="00D047AB" w:rsidRPr="007728C3" w14:paraId="7AE78469" w14:textId="77777777">
        <w:trPr>
          <w:jc w:val="center"/>
        </w:trPr>
        <w:tc>
          <w:tcPr>
            <w:tcW w:w="1004" w:type="dxa"/>
            <w:vAlign w:val="center"/>
          </w:tcPr>
          <w:p w14:paraId="08A1901E" w14:textId="77777777" w:rsidR="00D047AB" w:rsidRPr="007728C3" w:rsidRDefault="00D047AB" w:rsidP="006671DB">
            <w:pPr>
              <w:pStyle w:val="TAC"/>
              <w:rPr>
                <w:rFonts w:cs="Arial"/>
                <w:lang w:eastAsia="en-US"/>
              </w:rPr>
            </w:pPr>
            <w:r w:rsidRPr="007728C3">
              <w:rPr>
                <w:rFonts w:cs="Arial"/>
                <w:lang w:eastAsia="en-US"/>
              </w:rPr>
              <w:t>38</w:t>
            </w:r>
          </w:p>
        </w:tc>
        <w:tc>
          <w:tcPr>
            <w:tcW w:w="1005" w:type="dxa"/>
          </w:tcPr>
          <w:p w14:paraId="3922867F" w14:textId="77777777" w:rsidR="00D047AB" w:rsidRPr="007728C3" w:rsidRDefault="00D047AB" w:rsidP="006671DB">
            <w:pPr>
              <w:pStyle w:val="TAC"/>
              <w:rPr>
                <w:rFonts w:cs="Arial"/>
                <w:lang w:eastAsia="en-US"/>
              </w:rPr>
            </w:pPr>
          </w:p>
        </w:tc>
        <w:tc>
          <w:tcPr>
            <w:tcW w:w="1005" w:type="dxa"/>
          </w:tcPr>
          <w:p w14:paraId="7C8E876E" w14:textId="77777777" w:rsidR="00D047AB" w:rsidRPr="007728C3" w:rsidRDefault="00D047AB" w:rsidP="006671DB">
            <w:pPr>
              <w:pStyle w:val="TAC"/>
              <w:rPr>
                <w:rFonts w:cs="Arial"/>
                <w:lang w:eastAsia="en-US"/>
              </w:rPr>
            </w:pPr>
          </w:p>
        </w:tc>
        <w:tc>
          <w:tcPr>
            <w:tcW w:w="1005" w:type="dxa"/>
          </w:tcPr>
          <w:p w14:paraId="02EE8A3D"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143A02A1"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1083A460" w14:textId="77777777" w:rsidR="00D047AB" w:rsidRPr="007728C3" w:rsidRDefault="00D047AB" w:rsidP="006671DB">
            <w:pPr>
              <w:pStyle w:val="TAC"/>
              <w:rPr>
                <w:rFonts w:cs="Arial"/>
                <w:lang w:eastAsia="en-US"/>
              </w:rPr>
            </w:pPr>
            <w:r w:rsidRPr="007728C3">
              <w:rPr>
                <w:rFonts w:cs="Arial"/>
                <w:lang w:eastAsia="en-US"/>
              </w:rPr>
              <w:t>Yes</w:t>
            </w:r>
            <w:r w:rsidR="000272CE" w:rsidRPr="007728C3">
              <w:rPr>
                <w:rFonts w:cs="Arial"/>
                <w:bCs/>
                <w:vertAlign w:val="superscript"/>
                <w:lang w:eastAsia="en-US"/>
              </w:rPr>
              <w:t>3</w:t>
            </w:r>
          </w:p>
        </w:tc>
        <w:tc>
          <w:tcPr>
            <w:tcW w:w="1005" w:type="dxa"/>
          </w:tcPr>
          <w:p w14:paraId="25459EBD" w14:textId="77777777" w:rsidR="00D047AB" w:rsidRPr="007728C3" w:rsidRDefault="00D047AB" w:rsidP="006671DB">
            <w:pPr>
              <w:pStyle w:val="TAC"/>
              <w:rPr>
                <w:rFonts w:cs="Arial"/>
                <w:lang w:eastAsia="en-US"/>
              </w:rPr>
            </w:pPr>
            <w:r w:rsidRPr="007728C3">
              <w:rPr>
                <w:rFonts w:cs="Arial"/>
                <w:lang w:eastAsia="en-US"/>
              </w:rPr>
              <w:t>Yes</w:t>
            </w:r>
            <w:r w:rsidR="000272CE" w:rsidRPr="007728C3">
              <w:rPr>
                <w:rFonts w:cs="Arial"/>
                <w:bCs/>
                <w:vertAlign w:val="superscript"/>
                <w:lang w:eastAsia="en-US"/>
              </w:rPr>
              <w:t>3</w:t>
            </w:r>
          </w:p>
        </w:tc>
      </w:tr>
      <w:tr w:rsidR="00D047AB" w:rsidRPr="007728C3" w14:paraId="2106F572" w14:textId="77777777">
        <w:trPr>
          <w:jc w:val="center"/>
        </w:trPr>
        <w:tc>
          <w:tcPr>
            <w:tcW w:w="1004" w:type="dxa"/>
            <w:vAlign w:val="center"/>
          </w:tcPr>
          <w:p w14:paraId="1ECFA27D" w14:textId="77777777" w:rsidR="00D047AB" w:rsidRPr="007728C3" w:rsidRDefault="00D047AB" w:rsidP="006671DB">
            <w:pPr>
              <w:pStyle w:val="TAC"/>
              <w:rPr>
                <w:rFonts w:cs="Arial"/>
                <w:lang w:eastAsia="en-US"/>
              </w:rPr>
            </w:pPr>
            <w:r w:rsidRPr="007728C3">
              <w:rPr>
                <w:rFonts w:cs="Arial"/>
                <w:lang w:eastAsia="en-US"/>
              </w:rPr>
              <w:t>39</w:t>
            </w:r>
          </w:p>
        </w:tc>
        <w:tc>
          <w:tcPr>
            <w:tcW w:w="1005" w:type="dxa"/>
          </w:tcPr>
          <w:p w14:paraId="1E995015" w14:textId="77777777" w:rsidR="00D047AB" w:rsidRPr="007728C3" w:rsidRDefault="00D047AB" w:rsidP="006671DB">
            <w:pPr>
              <w:pStyle w:val="TAC"/>
              <w:rPr>
                <w:rFonts w:cs="Arial"/>
                <w:lang w:eastAsia="en-US"/>
              </w:rPr>
            </w:pPr>
          </w:p>
        </w:tc>
        <w:tc>
          <w:tcPr>
            <w:tcW w:w="1005" w:type="dxa"/>
          </w:tcPr>
          <w:p w14:paraId="7AA1F1B8" w14:textId="77777777" w:rsidR="00D047AB" w:rsidRPr="007728C3" w:rsidRDefault="00D047AB" w:rsidP="006671DB">
            <w:pPr>
              <w:pStyle w:val="TAC"/>
              <w:rPr>
                <w:rFonts w:cs="Arial"/>
                <w:lang w:eastAsia="en-US"/>
              </w:rPr>
            </w:pPr>
          </w:p>
        </w:tc>
        <w:tc>
          <w:tcPr>
            <w:tcW w:w="1005" w:type="dxa"/>
          </w:tcPr>
          <w:p w14:paraId="31C3139C"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23D41394"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19FFC852"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04B4A412" w14:textId="77777777" w:rsidR="00D047AB" w:rsidRPr="007728C3" w:rsidRDefault="00D047AB" w:rsidP="006671DB">
            <w:pPr>
              <w:pStyle w:val="TAC"/>
              <w:rPr>
                <w:rFonts w:cs="Arial"/>
                <w:lang w:eastAsia="en-US"/>
              </w:rPr>
            </w:pPr>
            <w:r w:rsidRPr="007728C3">
              <w:rPr>
                <w:rFonts w:cs="Arial"/>
                <w:bCs/>
                <w:lang w:eastAsia="en-US"/>
              </w:rPr>
              <w:t>Yes</w:t>
            </w:r>
          </w:p>
        </w:tc>
      </w:tr>
      <w:tr w:rsidR="00D047AB" w:rsidRPr="007728C3" w14:paraId="1DE9092A" w14:textId="77777777">
        <w:trPr>
          <w:jc w:val="center"/>
        </w:trPr>
        <w:tc>
          <w:tcPr>
            <w:tcW w:w="1004" w:type="dxa"/>
            <w:vAlign w:val="center"/>
          </w:tcPr>
          <w:p w14:paraId="2302E504" w14:textId="77777777" w:rsidR="00D047AB" w:rsidRPr="007728C3" w:rsidRDefault="00D047AB" w:rsidP="006671DB">
            <w:pPr>
              <w:pStyle w:val="TAC"/>
              <w:rPr>
                <w:rFonts w:cs="Arial"/>
                <w:lang w:eastAsia="en-US"/>
              </w:rPr>
            </w:pPr>
            <w:r w:rsidRPr="007728C3">
              <w:rPr>
                <w:rFonts w:cs="Arial"/>
                <w:lang w:eastAsia="en-US"/>
              </w:rPr>
              <w:t>40</w:t>
            </w:r>
          </w:p>
        </w:tc>
        <w:tc>
          <w:tcPr>
            <w:tcW w:w="1005" w:type="dxa"/>
          </w:tcPr>
          <w:p w14:paraId="411892AF" w14:textId="77777777" w:rsidR="00D047AB" w:rsidRPr="007728C3" w:rsidRDefault="00D047AB" w:rsidP="006671DB">
            <w:pPr>
              <w:pStyle w:val="TAC"/>
              <w:rPr>
                <w:rFonts w:cs="Arial"/>
                <w:lang w:eastAsia="en-US"/>
              </w:rPr>
            </w:pPr>
          </w:p>
        </w:tc>
        <w:tc>
          <w:tcPr>
            <w:tcW w:w="1005" w:type="dxa"/>
          </w:tcPr>
          <w:p w14:paraId="66C0214F" w14:textId="77777777" w:rsidR="00D047AB" w:rsidRPr="007728C3" w:rsidRDefault="00D047AB" w:rsidP="006671DB">
            <w:pPr>
              <w:pStyle w:val="TAC"/>
              <w:rPr>
                <w:rFonts w:cs="Arial"/>
                <w:lang w:eastAsia="en-US"/>
              </w:rPr>
            </w:pPr>
          </w:p>
        </w:tc>
        <w:tc>
          <w:tcPr>
            <w:tcW w:w="1005" w:type="dxa"/>
          </w:tcPr>
          <w:p w14:paraId="73CAB674" w14:textId="77777777" w:rsidR="00D047AB" w:rsidRPr="007728C3" w:rsidRDefault="00D047AB" w:rsidP="006671DB">
            <w:pPr>
              <w:pStyle w:val="TAC"/>
              <w:rPr>
                <w:rFonts w:cs="Arial"/>
                <w:lang w:eastAsia="en-US"/>
              </w:rPr>
            </w:pPr>
            <w:r w:rsidRPr="007728C3">
              <w:rPr>
                <w:rFonts w:cs="Arial"/>
                <w:lang w:eastAsia="en-US"/>
              </w:rPr>
              <w:t>Yes</w:t>
            </w:r>
          </w:p>
        </w:tc>
        <w:tc>
          <w:tcPr>
            <w:tcW w:w="1005" w:type="dxa"/>
          </w:tcPr>
          <w:p w14:paraId="42C6696A"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50C6E94A" w14:textId="77777777" w:rsidR="00D047AB" w:rsidRPr="007728C3" w:rsidRDefault="00D047AB" w:rsidP="006671DB">
            <w:pPr>
              <w:pStyle w:val="TAC"/>
              <w:rPr>
                <w:rFonts w:cs="Arial"/>
                <w:lang w:eastAsia="en-US"/>
              </w:rPr>
            </w:pPr>
            <w:r w:rsidRPr="007728C3">
              <w:rPr>
                <w:rFonts w:cs="Arial"/>
                <w:bCs/>
                <w:lang w:eastAsia="en-US"/>
              </w:rPr>
              <w:t>Yes</w:t>
            </w:r>
          </w:p>
        </w:tc>
        <w:tc>
          <w:tcPr>
            <w:tcW w:w="1005" w:type="dxa"/>
          </w:tcPr>
          <w:p w14:paraId="79F0974B" w14:textId="77777777" w:rsidR="00D047AB" w:rsidRPr="007728C3" w:rsidRDefault="00D047AB" w:rsidP="006671DB">
            <w:pPr>
              <w:pStyle w:val="TAC"/>
              <w:rPr>
                <w:rFonts w:cs="Arial"/>
                <w:lang w:eastAsia="en-US"/>
              </w:rPr>
            </w:pPr>
            <w:r w:rsidRPr="007728C3">
              <w:rPr>
                <w:rFonts w:cs="Arial"/>
                <w:bCs/>
                <w:lang w:eastAsia="en-US"/>
              </w:rPr>
              <w:t>Yes</w:t>
            </w:r>
          </w:p>
        </w:tc>
      </w:tr>
      <w:tr w:rsidR="00146690" w:rsidRPr="007728C3" w14:paraId="3847BAEA" w14:textId="77777777">
        <w:trPr>
          <w:jc w:val="center"/>
        </w:trPr>
        <w:tc>
          <w:tcPr>
            <w:tcW w:w="1004" w:type="dxa"/>
            <w:vAlign w:val="center"/>
          </w:tcPr>
          <w:p w14:paraId="10115FE9" w14:textId="77777777" w:rsidR="00146690" w:rsidRPr="007728C3" w:rsidRDefault="00146690" w:rsidP="006671DB">
            <w:pPr>
              <w:pStyle w:val="TAC"/>
              <w:rPr>
                <w:rFonts w:cs="Arial"/>
                <w:lang w:eastAsia="en-US"/>
              </w:rPr>
            </w:pPr>
            <w:r w:rsidRPr="007728C3">
              <w:rPr>
                <w:rFonts w:cs="Arial"/>
                <w:lang w:eastAsia="en-US"/>
              </w:rPr>
              <w:t>4</w:t>
            </w:r>
            <w:r w:rsidRPr="007728C3">
              <w:rPr>
                <w:rFonts w:cs="Arial"/>
                <w:lang w:eastAsia="zh-CN"/>
              </w:rPr>
              <w:t>1</w:t>
            </w:r>
          </w:p>
        </w:tc>
        <w:tc>
          <w:tcPr>
            <w:tcW w:w="1005" w:type="dxa"/>
          </w:tcPr>
          <w:p w14:paraId="05992459" w14:textId="77777777" w:rsidR="00146690" w:rsidRPr="007728C3" w:rsidRDefault="00146690" w:rsidP="006671DB">
            <w:pPr>
              <w:pStyle w:val="TAC"/>
              <w:rPr>
                <w:rFonts w:cs="Arial"/>
                <w:lang w:eastAsia="en-US"/>
              </w:rPr>
            </w:pPr>
          </w:p>
        </w:tc>
        <w:tc>
          <w:tcPr>
            <w:tcW w:w="1005" w:type="dxa"/>
          </w:tcPr>
          <w:p w14:paraId="5F140E5F" w14:textId="77777777" w:rsidR="00146690" w:rsidRPr="007728C3" w:rsidRDefault="00146690" w:rsidP="006671DB">
            <w:pPr>
              <w:pStyle w:val="TAC"/>
              <w:rPr>
                <w:rFonts w:cs="Arial"/>
                <w:lang w:eastAsia="en-US"/>
              </w:rPr>
            </w:pPr>
          </w:p>
        </w:tc>
        <w:tc>
          <w:tcPr>
            <w:tcW w:w="1005" w:type="dxa"/>
          </w:tcPr>
          <w:p w14:paraId="1F783A84" w14:textId="77777777" w:rsidR="00146690" w:rsidRPr="007728C3" w:rsidRDefault="00146690" w:rsidP="006671DB">
            <w:pPr>
              <w:pStyle w:val="TAC"/>
              <w:rPr>
                <w:rFonts w:cs="Arial"/>
                <w:lang w:eastAsia="en-US"/>
              </w:rPr>
            </w:pPr>
            <w:r w:rsidRPr="007728C3">
              <w:rPr>
                <w:rFonts w:cs="Arial"/>
                <w:lang w:eastAsia="en-US"/>
              </w:rPr>
              <w:t>Yes</w:t>
            </w:r>
          </w:p>
        </w:tc>
        <w:tc>
          <w:tcPr>
            <w:tcW w:w="1005" w:type="dxa"/>
          </w:tcPr>
          <w:p w14:paraId="626991EC" w14:textId="77777777" w:rsidR="00146690" w:rsidRPr="007728C3" w:rsidRDefault="00146690" w:rsidP="006671DB">
            <w:pPr>
              <w:pStyle w:val="TAC"/>
              <w:rPr>
                <w:rFonts w:cs="Arial"/>
                <w:bCs/>
                <w:lang w:eastAsia="en-US"/>
              </w:rPr>
            </w:pPr>
            <w:r w:rsidRPr="007728C3">
              <w:rPr>
                <w:rFonts w:cs="Arial"/>
                <w:lang w:eastAsia="en-US"/>
              </w:rPr>
              <w:t>Yes</w:t>
            </w:r>
          </w:p>
        </w:tc>
        <w:tc>
          <w:tcPr>
            <w:tcW w:w="1005" w:type="dxa"/>
          </w:tcPr>
          <w:p w14:paraId="070FFEE1" w14:textId="77777777" w:rsidR="00146690" w:rsidRPr="007728C3" w:rsidRDefault="00146690" w:rsidP="006671DB">
            <w:pPr>
              <w:pStyle w:val="TAC"/>
              <w:rPr>
                <w:rFonts w:cs="Arial"/>
                <w:bCs/>
                <w:lang w:eastAsia="en-US"/>
              </w:rPr>
            </w:pPr>
            <w:r w:rsidRPr="007728C3">
              <w:rPr>
                <w:rFonts w:cs="Arial"/>
                <w:lang w:eastAsia="en-US"/>
              </w:rPr>
              <w:t>Yes</w:t>
            </w:r>
          </w:p>
        </w:tc>
        <w:tc>
          <w:tcPr>
            <w:tcW w:w="1005" w:type="dxa"/>
          </w:tcPr>
          <w:p w14:paraId="0BB19FAF" w14:textId="77777777" w:rsidR="00146690" w:rsidRPr="007728C3" w:rsidRDefault="00146690" w:rsidP="006671DB">
            <w:pPr>
              <w:pStyle w:val="TAC"/>
              <w:rPr>
                <w:rFonts w:cs="Arial"/>
                <w:bCs/>
                <w:lang w:eastAsia="en-US"/>
              </w:rPr>
            </w:pPr>
            <w:r w:rsidRPr="007728C3">
              <w:rPr>
                <w:rFonts w:cs="Arial"/>
                <w:lang w:eastAsia="en-US"/>
              </w:rPr>
              <w:t>Yes</w:t>
            </w:r>
          </w:p>
        </w:tc>
      </w:tr>
      <w:tr w:rsidR="00C11A7D" w:rsidRPr="007728C3" w14:paraId="52150753" w14:textId="77777777">
        <w:trPr>
          <w:jc w:val="center"/>
        </w:trPr>
        <w:tc>
          <w:tcPr>
            <w:tcW w:w="1004" w:type="dxa"/>
            <w:vAlign w:val="center"/>
          </w:tcPr>
          <w:p w14:paraId="32DA81A5" w14:textId="77777777" w:rsidR="00C11A7D" w:rsidRPr="007728C3" w:rsidRDefault="00C11A7D" w:rsidP="006671DB">
            <w:pPr>
              <w:pStyle w:val="TAC"/>
              <w:rPr>
                <w:rFonts w:cs="Arial"/>
                <w:lang w:eastAsia="en-US"/>
              </w:rPr>
            </w:pPr>
            <w:r w:rsidRPr="007728C3">
              <w:rPr>
                <w:rFonts w:cs="Arial"/>
                <w:lang w:eastAsia="en-US"/>
              </w:rPr>
              <w:t>42</w:t>
            </w:r>
          </w:p>
        </w:tc>
        <w:tc>
          <w:tcPr>
            <w:tcW w:w="1005" w:type="dxa"/>
          </w:tcPr>
          <w:p w14:paraId="03AC5A3B" w14:textId="77777777" w:rsidR="00C11A7D" w:rsidRPr="007728C3" w:rsidRDefault="00C11A7D" w:rsidP="006671DB">
            <w:pPr>
              <w:pStyle w:val="TAC"/>
              <w:rPr>
                <w:rFonts w:cs="Arial"/>
                <w:lang w:eastAsia="en-US"/>
              </w:rPr>
            </w:pPr>
          </w:p>
        </w:tc>
        <w:tc>
          <w:tcPr>
            <w:tcW w:w="1005" w:type="dxa"/>
          </w:tcPr>
          <w:p w14:paraId="060E4142" w14:textId="77777777" w:rsidR="00C11A7D" w:rsidRPr="007728C3" w:rsidRDefault="00C11A7D" w:rsidP="006671DB">
            <w:pPr>
              <w:pStyle w:val="TAC"/>
              <w:rPr>
                <w:rFonts w:cs="Arial"/>
                <w:lang w:eastAsia="en-US"/>
              </w:rPr>
            </w:pPr>
          </w:p>
        </w:tc>
        <w:tc>
          <w:tcPr>
            <w:tcW w:w="1005" w:type="dxa"/>
          </w:tcPr>
          <w:p w14:paraId="6BEA40D0" w14:textId="77777777" w:rsidR="00C11A7D" w:rsidRPr="007728C3" w:rsidRDefault="00C11A7D" w:rsidP="006671DB">
            <w:pPr>
              <w:pStyle w:val="TAC"/>
              <w:rPr>
                <w:rFonts w:cs="Arial"/>
                <w:lang w:eastAsia="en-US"/>
              </w:rPr>
            </w:pPr>
            <w:r w:rsidRPr="007728C3">
              <w:rPr>
                <w:rFonts w:cs="Arial"/>
                <w:lang w:eastAsia="en-US"/>
              </w:rPr>
              <w:t>Yes</w:t>
            </w:r>
          </w:p>
        </w:tc>
        <w:tc>
          <w:tcPr>
            <w:tcW w:w="1005" w:type="dxa"/>
          </w:tcPr>
          <w:p w14:paraId="14C5627A" w14:textId="77777777" w:rsidR="00C11A7D" w:rsidRPr="007728C3" w:rsidRDefault="00C11A7D" w:rsidP="006671DB">
            <w:pPr>
              <w:pStyle w:val="TAC"/>
              <w:rPr>
                <w:rFonts w:cs="Arial"/>
                <w:lang w:eastAsia="en-US"/>
              </w:rPr>
            </w:pPr>
            <w:r w:rsidRPr="007728C3">
              <w:rPr>
                <w:rFonts w:cs="Arial"/>
                <w:lang w:eastAsia="en-US"/>
              </w:rPr>
              <w:t>Yes</w:t>
            </w:r>
          </w:p>
        </w:tc>
        <w:tc>
          <w:tcPr>
            <w:tcW w:w="1005" w:type="dxa"/>
          </w:tcPr>
          <w:p w14:paraId="735F9FFC" w14:textId="77777777" w:rsidR="00C11A7D" w:rsidRPr="007728C3" w:rsidRDefault="00C11A7D" w:rsidP="006671DB">
            <w:pPr>
              <w:pStyle w:val="TAC"/>
              <w:rPr>
                <w:rFonts w:cs="Arial"/>
                <w:lang w:eastAsia="en-US"/>
              </w:rPr>
            </w:pPr>
            <w:r w:rsidRPr="007728C3">
              <w:rPr>
                <w:rFonts w:cs="Arial"/>
                <w:lang w:eastAsia="en-US"/>
              </w:rPr>
              <w:t>Yes</w:t>
            </w:r>
          </w:p>
        </w:tc>
        <w:tc>
          <w:tcPr>
            <w:tcW w:w="1005" w:type="dxa"/>
          </w:tcPr>
          <w:p w14:paraId="36897332" w14:textId="77777777" w:rsidR="00C11A7D" w:rsidRPr="007728C3" w:rsidRDefault="00C11A7D" w:rsidP="006671DB">
            <w:pPr>
              <w:pStyle w:val="TAC"/>
              <w:rPr>
                <w:rFonts w:cs="Arial"/>
                <w:lang w:eastAsia="en-US"/>
              </w:rPr>
            </w:pPr>
            <w:r w:rsidRPr="007728C3">
              <w:rPr>
                <w:rFonts w:cs="Arial"/>
                <w:lang w:eastAsia="en-US"/>
              </w:rPr>
              <w:t>Yes</w:t>
            </w:r>
          </w:p>
        </w:tc>
      </w:tr>
      <w:tr w:rsidR="00C11A7D" w:rsidRPr="007728C3" w14:paraId="24BC2E09" w14:textId="77777777">
        <w:trPr>
          <w:jc w:val="center"/>
        </w:trPr>
        <w:tc>
          <w:tcPr>
            <w:tcW w:w="1004" w:type="dxa"/>
            <w:vAlign w:val="center"/>
          </w:tcPr>
          <w:p w14:paraId="0BC6E3E8" w14:textId="77777777" w:rsidR="00C11A7D" w:rsidRPr="007728C3" w:rsidRDefault="00C11A7D" w:rsidP="006671DB">
            <w:pPr>
              <w:pStyle w:val="TAC"/>
              <w:rPr>
                <w:rFonts w:cs="Arial"/>
                <w:lang w:eastAsia="en-US"/>
              </w:rPr>
            </w:pPr>
            <w:r w:rsidRPr="007728C3">
              <w:rPr>
                <w:rFonts w:cs="Arial"/>
                <w:lang w:eastAsia="en-US"/>
              </w:rPr>
              <w:t>43</w:t>
            </w:r>
          </w:p>
        </w:tc>
        <w:tc>
          <w:tcPr>
            <w:tcW w:w="1005" w:type="dxa"/>
          </w:tcPr>
          <w:p w14:paraId="6821EC35" w14:textId="77777777" w:rsidR="00C11A7D" w:rsidRPr="007728C3" w:rsidRDefault="00C11A7D" w:rsidP="006671DB">
            <w:pPr>
              <w:pStyle w:val="TAC"/>
              <w:rPr>
                <w:rFonts w:cs="Arial"/>
                <w:lang w:eastAsia="en-US"/>
              </w:rPr>
            </w:pPr>
          </w:p>
        </w:tc>
        <w:tc>
          <w:tcPr>
            <w:tcW w:w="1005" w:type="dxa"/>
          </w:tcPr>
          <w:p w14:paraId="786F9E8B" w14:textId="77777777" w:rsidR="00C11A7D" w:rsidRPr="007728C3" w:rsidRDefault="00C11A7D" w:rsidP="006671DB">
            <w:pPr>
              <w:pStyle w:val="TAC"/>
              <w:rPr>
                <w:rFonts w:cs="Arial"/>
                <w:lang w:eastAsia="en-US"/>
              </w:rPr>
            </w:pPr>
          </w:p>
        </w:tc>
        <w:tc>
          <w:tcPr>
            <w:tcW w:w="1005" w:type="dxa"/>
          </w:tcPr>
          <w:p w14:paraId="6D222CE9" w14:textId="77777777" w:rsidR="00C11A7D" w:rsidRPr="007728C3" w:rsidRDefault="00C11A7D" w:rsidP="006671DB">
            <w:pPr>
              <w:pStyle w:val="TAC"/>
              <w:rPr>
                <w:rFonts w:cs="Arial"/>
                <w:lang w:eastAsia="en-US"/>
              </w:rPr>
            </w:pPr>
            <w:r w:rsidRPr="007728C3">
              <w:rPr>
                <w:rFonts w:cs="Arial"/>
                <w:lang w:eastAsia="en-US"/>
              </w:rPr>
              <w:t>Yes</w:t>
            </w:r>
          </w:p>
        </w:tc>
        <w:tc>
          <w:tcPr>
            <w:tcW w:w="1005" w:type="dxa"/>
          </w:tcPr>
          <w:p w14:paraId="5321CE92" w14:textId="77777777" w:rsidR="00C11A7D" w:rsidRPr="007728C3" w:rsidRDefault="00C11A7D" w:rsidP="006671DB">
            <w:pPr>
              <w:pStyle w:val="TAC"/>
              <w:rPr>
                <w:rFonts w:cs="Arial"/>
                <w:lang w:eastAsia="en-US"/>
              </w:rPr>
            </w:pPr>
            <w:r w:rsidRPr="007728C3">
              <w:rPr>
                <w:rFonts w:cs="Arial"/>
                <w:lang w:eastAsia="en-US"/>
              </w:rPr>
              <w:t>Yes</w:t>
            </w:r>
          </w:p>
        </w:tc>
        <w:tc>
          <w:tcPr>
            <w:tcW w:w="1005" w:type="dxa"/>
          </w:tcPr>
          <w:p w14:paraId="52FE8E7B" w14:textId="77777777" w:rsidR="00C11A7D" w:rsidRPr="007728C3" w:rsidRDefault="00C11A7D" w:rsidP="006671DB">
            <w:pPr>
              <w:pStyle w:val="TAC"/>
              <w:rPr>
                <w:rFonts w:cs="Arial"/>
                <w:lang w:eastAsia="en-US"/>
              </w:rPr>
            </w:pPr>
            <w:r w:rsidRPr="007728C3">
              <w:rPr>
                <w:rFonts w:cs="Arial"/>
                <w:lang w:eastAsia="en-US"/>
              </w:rPr>
              <w:t>Yes</w:t>
            </w:r>
          </w:p>
        </w:tc>
        <w:tc>
          <w:tcPr>
            <w:tcW w:w="1005" w:type="dxa"/>
          </w:tcPr>
          <w:p w14:paraId="0AACDD8D" w14:textId="77777777" w:rsidR="00C11A7D" w:rsidRPr="007728C3" w:rsidRDefault="00C11A7D" w:rsidP="006671DB">
            <w:pPr>
              <w:pStyle w:val="TAC"/>
              <w:rPr>
                <w:rFonts w:cs="Arial"/>
                <w:lang w:eastAsia="en-US"/>
              </w:rPr>
            </w:pPr>
            <w:r w:rsidRPr="007728C3">
              <w:rPr>
                <w:rFonts w:cs="Arial"/>
                <w:lang w:eastAsia="en-US"/>
              </w:rPr>
              <w:t>Yes</w:t>
            </w:r>
          </w:p>
        </w:tc>
      </w:tr>
      <w:tr w:rsidR="00D27FCB" w:rsidRPr="007728C3" w14:paraId="00BF2A14" w14:textId="77777777">
        <w:trPr>
          <w:jc w:val="center"/>
        </w:trPr>
        <w:tc>
          <w:tcPr>
            <w:tcW w:w="1004" w:type="dxa"/>
            <w:vAlign w:val="center"/>
          </w:tcPr>
          <w:p w14:paraId="623ED181" w14:textId="77777777" w:rsidR="00D27FCB" w:rsidRPr="007728C3" w:rsidRDefault="00D27FCB" w:rsidP="006671DB">
            <w:pPr>
              <w:pStyle w:val="TAC"/>
              <w:rPr>
                <w:rFonts w:cs="Arial"/>
                <w:lang w:eastAsia="en-US"/>
              </w:rPr>
            </w:pPr>
            <w:r w:rsidRPr="007728C3">
              <w:rPr>
                <w:rFonts w:cs="Arial"/>
                <w:lang w:eastAsia="en-US"/>
              </w:rPr>
              <w:t>44</w:t>
            </w:r>
          </w:p>
        </w:tc>
        <w:tc>
          <w:tcPr>
            <w:tcW w:w="1005" w:type="dxa"/>
          </w:tcPr>
          <w:p w14:paraId="1EF83195" w14:textId="77777777" w:rsidR="00D27FCB" w:rsidRPr="007728C3" w:rsidRDefault="00D27FCB" w:rsidP="006671DB">
            <w:pPr>
              <w:pStyle w:val="TAC"/>
              <w:rPr>
                <w:rFonts w:cs="Arial"/>
                <w:lang w:eastAsia="en-US"/>
              </w:rPr>
            </w:pPr>
          </w:p>
        </w:tc>
        <w:tc>
          <w:tcPr>
            <w:tcW w:w="1005" w:type="dxa"/>
          </w:tcPr>
          <w:p w14:paraId="3292F44D" w14:textId="77777777" w:rsidR="00D27FCB" w:rsidRPr="007728C3" w:rsidRDefault="00D27FCB" w:rsidP="006671DB">
            <w:pPr>
              <w:pStyle w:val="TAC"/>
              <w:rPr>
                <w:rFonts w:cs="Arial"/>
                <w:lang w:eastAsia="en-US"/>
              </w:rPr>
            </w:pPr>
            <w:r w:rsidRPr="007728C3">
              <w:rPr>
                <w:rFonts w:cs="Arial"/>
                <w:lang w:eastAsia="en-US"/>
              </w:rPr>
              <w:t>Yes</w:t>
            </w:r>
          </w:p>
        </w:tc>
        <w:tc>
          <w:tcPr>
            <w:tcW w:w="1005" w:type="dxa"/>
          </w:tcPr>
          <w:p w14:paraId="4AB2F946" w14:textId="77777777" w:rsidR="00D27FCB" w:rsidRPr="007728C3" w:rsidRDefault="00D27FCB" w:rsidP="006671DB">
            <w:pPr>
              <w:pStyle w:val="TAC"/>
              <w:rPr>
                <w:rFonts w:cs="Arial"/>
                <w:lang w:eastAsia="en-US"/>
              </w:rPr>
            </w:pPr>
            <w:r w:rsidRPr="007728C3">
              <w:rPr>
                <w:rFonts w:cs="Arial"/>
                <w:lang w:eastAsia="en-US"/>
              </w:rPr>
              <w:t>Yes</w:t>
            </w:r>
          </w:p>
        </w:tc>
        <w:tc>
          <w:tcPr>
            <w:tcW w:w="1005" w:type="dxa"/>
          </w:tcPr>
          <w:p w14:paraId="4F11E153" w14:textId="77777777" w:rsidR="00D27FCB" w:rsidRPr="007728C3" w:rsidRDefault="00D27FCB" w:rsidP="006671DB">
            <w:pPr>
              <w:pStyle w:val="TAC"/>
              <w:rPr>
                <w:rFonts w:cs="Arial"/>
                <w:lang w:eastAsia="en-US"/>
              </w:rPr>
            </w:pPr>
            <w:r w:rsidRPr="007728C3">
              <w:rPr>
                <w:rFonts w:cs="Arial"/>
                <w:lang w:eastAsia="en-US"/>
              </w:rPr>
              <w:t>Yes</w:t>
            </w:r>
          </w:p>
        </w:tc>
        <w:tc>
          <w:tcPr>
            <w:tcW w:w="1005" w:type="dxa"/>
          </w:tcPr>
          <w:p w14:paraId="7BFE0065" w14:textId="77777777" w:rsidR="00D27FCB" w:rsidRPr="007728C3" w:rsidRDefault="00D27FCB" w:rsidP="006671DB">
            <w:pPr>
              <w:pStyle w:val="TAC"/>
              <w:rPr>
                <w:rFonts w:cs="Arial"/>
                <w:lang w:eastAsia="en-US"/>
              </w:rPr>
            </w:pPr>
            <w:r w:rsidRPr="007728C3">
              <w:rPr>
                <w:rFonts w:cs="Arial"/>
                <w:lang w:eastAsia="en-US"/>
              </w:rPr>
              <w:t>Yes</w:t>
            </w:r>
          </w:p>
        </w:tc>
        <w:tc>
          <w:tcPr>
            <w:tcW w:w="1005" w:type="dxa"/>
          </w:tcPr>
          <w:p w14:paraId="5A621B53" w14:textId="77777777" w:rsidR="00D27FCB" w:rsidRPr="007728C3" w:rsidRDefault="00D27FCB" w:rsidP="006671DB">
            <w:pPr>
              <w:pStyle w:val="TAC"/>
              <w:rPr>
                <w:rFonts w:cs="Arial"/>
                <w:lang w:eastAsia="en-US"/>
              </w:rPr>
            </w:pPr>
            <w:r w:rsidRPr="007728C3">
              <w:rPr>
                <w:rFonts w:cs="Arial"/>
                <w:lang w:eastAsia="en-US"/>
              </w:rPr>
              <w:t>Yes</w:t>
            </w:r>
          </w:p>
        </w:tc>
      </w:tr>
      <w:tr w:rsidR="00D047AB" w:rsidRPr="007728C3" w14:paraId="771D8468" w14:textId="77777777">
        <w:trPr>
          <w:jc w:val="center"/>
        </w:trPr>
        <w:tc>
          <w:tcPr>
            <w:tcW w:w="7034" w:type="dxa"/>
            <w:gridSpan w:val="7"/>
            <w:vAlign w:val="center"/>
          </w:tcPr>
          <w:p w14:paraId="40BDFC76" w14:textId="77777777" w:rsidR="00D047AB" w:rsidRPr="007728C3" w:rsidRDefault="00D047AB" w:rsidP="00E84111">
            <w:pPr>
              <w:pStyle w:val="TAN"/>
              <w:rPr>
                <w:rFonts w:cs="Arial"/>
                <w:snapToGrid w:val="0"/>
                <w:lang w:eastAsia="en-US"/>
              </w:rPr>
            </w:pPr>
            <w:r w:rsidRPr="007728C3">
              <w:rPr>
                <w:rFonts w:cs="Arial"/>
                <w:lang w:eastAsia="en-US"/>
              </w:rPr>
              <w:t>NOTE 1</w:t>
            </w:r>
            <w:r w:rsidR="00733672" w:rsidRPr="007728C3">
              <w:rPr>
                <w:rFonts w:cs="Arial"/>
                <w:lang w:eastAsia="en-US"/>
              </w:rPr>
              <w:t>:</w:t>
            </w:r>
            <w:r w:rsidR="00733672" w:rsidRPr="007728C3">
              <w:rPr>
                <w:rFonts w:cs="Arial"/>
                <w:lang w:eastAsia="en-US"/>
              </w:rPr>
              <w:tab/>
            </w:r>
            <w:r w:rsidR="00FD550D" w:rsidRPr="007728C3">
              <w:rPr>
                <w:rStyle w:val="TACChar"/>
                <w:bCs/>
                <w:vertAlign w:val="superscript"/>
                <w:lang w:eastAsia="en-US"/>
              </w:rPr>
              <w:t>1</w:t>
            </w:r>
            <w:r w:rsidR="00FD550D" w:rsidRPr="007728C3">
              <w:rPr>
                <w:rFonts w:cs="Arial"/>
                <w:lang w:eastAsia="en-US"/>
              </w:rPr>
              <w:t xml:space="preserve"> refers to the </w:t>
            </w:r>
            <w:r w:rsidRPr="007728C3">
              <w:rPr>
                <w:rFonts w:cs="Arial"/>
                <w:lang w:eastAsia="en-US"/>
              </w:rPr>
              <w:t xml:space="preserve">bandwidth for which </w:t>
            </w:r>
            <w:r w:rsidRPr="007728C3">
              <w:rPr>
                <w:rFonts w:cs="Arial"/>
                <w:snapToGrid w:val="0"/>
                <w:lang w:eastAsia="en-US"/>
              </w:rPr>
              <w:t>a relaxation of the specified UE receiver sensitivity requirement (</w:t>
            </w:r>
            <w:r w:rsidR="00FD550D" w:rsidRPr="007728C3">
              <w:rPr>
                <w:rFonts w:cs="Arial"/>
                <w:snapToGrid w:val="0"/>
                <w:lang w:eastAsia="en-US"/>
              </w:rPr>
              <w:t>subc</w:t>
            </w:r>
            <w:r w:rsidRPr="007728C3">
              <w:rPr>
                <w:rFonts w:cs="Arial"/>
                <w:snapToGrid w:val="0"/>
                <w:lang w:eastAsia="en-US"/>
              </w:rPr>
              <w:t>lause 7.3) is allowed.</w:t>
            </w:r>
          </w:p>
          <w:p w14:paraId="538B0160" w14:textId="77777777" w:rsidR="00F01512" w:rsidRPr="007728C3" w:rsidRDefault="00F01512" w:rsidP="00E84111">
            <w:pPr>
              <w:pStyle w:val="TAN"/>
              <w:rPr>
                <w:rFonts w:cs="Arial"/>
                <w:snapToGrid w:val="0"/>
                <w:lang w:eastAsia="en-US"/>
              </w:rPr>
            </w:pPr>
            <w:r w:rsidRPr="007728C3">
              <w:rPr>
                <w:rFonts w:cs="Arial" w:hint="eastAsia"/>
                <w:snapToGrid w:val="0"/>
                <w:lang w:eastAsia="en-US"/>
              </w:rPr>
              <w:t>NOTE 2:</w:t>
            </w:r>
            <w:r w:rsidR="005A54E0" w:rsidRPr="007728C3">
              <w:rPr>
                <w:rFonts w:cs="Arial"/>
                <w:snapToGrid w:val="0"/>
                <w:lang w:eastAsia="en-US"/>
              </w:rPr>
              <w:tab/>
            </w:r>
            <w:r w:rsidRPr="007728C3">
              <w:rPr>
                <w:rStyle w:val="TACChar"/>
                <w:rFonts w:hint="eastAsia"/>
                <w:bCs/>
                <w:vertAlign w:val="superscript"/>
                <w:lang w:eastAsia="en-US"/>
              </w:rPr>
              <w:t>2</w:t>
            </w:r>
            <w:r w:rsidRPr="007728C3">
              <w:rPr>
                <w:rFonts w:cs="Arial"/>
                <w:lang w:eastAsia="en-US"/>
              </w:rPr>
              <w:t xml:space="preserve"> </w:t>
            </w:r>
            <w:r w:rsidRPr="007728C3">
              <w:rPr>
                <w:rFonts w:cs="Arial" w:hint="eastAsia"/>
                <w:snapToGrid w:val="0"/>
                <w:lang w:eastAsia="en-US"/>
              </w:rPr>
              <w:t>F</w:t>
            </w:r>
            <w:r w:rsidRPr="007728C3">
              <w:rPr>
                <w:rFonts w:cs="Arial"/>
                <w:snapToGrid w:val="0"/>
                <w:lang w:eastAsia="en-US"/>
              </w:rPr>
              <w:t xml:space="preserve">or the 20 MHz bandwidth, the minimum requirements are specified for E-UTRA </w:t>
            </w:r>
            <w:r w:rsidRPr="007728C3">
              <w:rPr>
                <w:rFonts w:cs="Arial" w:hint="eastAsia"/>
                <w:snapToGrid w:val="0"/>
                <w:lang w:eastAsia="en-US"/>
              </w:rPr>
              <w:t xml:space="preserve">UL </w:t>
            </w:r>
            <w:r w:rsidRPr="007728C3">
              <w:rPr>
                <w:rFonts w:cs="Arial"/>
                <w:snapToGrid w:val="0"/>
                <w:lang w:eastAsia="en-US"/>
              </w:rPr>
              <w:t>carrier frequencies confined to either 713-723 MHz or 728-738 MHz</w:t>
            </w:r>
          </w:p>
          <w:p w14:paraId="16C0A242" w14:textId="77777777" w:rsidR="000272CE" w:rsidRPr="007728C3" w:rsidRDefault="000272CE" w:rsidP="00E84111">
            <w:pPr>
              <w:pStyle w:val="TAN"/>
              <w:rPr>
                <w:rFonts w:cs="Arial"/>
                <w:snapToGrid w:val="0"/>
                <w:lang w:eastAsia="en-US"/>
              </w:rPr>
            </w:pPr>
            <w:r w:rsidRPr="007728C3">
              <w:rPr>
                <w:rFonts w:cs="Arial"/>
                <w:lang w:eastAsia="en-US"/>
              </w:rPr>
              <w:t>NOTE 3:</w:t>
            </w:r>
            <w:r w:rsidR="005A54E0" w:rsidRPr="007728C3">
              <w:rPr>
                <w:rFonts w:cs="Arial"/>
                <w:lang w:eastAsia="en-US"/>
              </w:rPr>
              <w:tab/>
            </w:r>
            <w:r w:rsidRPr="007728C3">
              <w:rPr>
                <w:rStyle w:val="TACChar"/>
                <w:bCs/>
                <w:vertAlign w:val="superscript"/>
                <w:lang w:eastAsia="en-US"/>
              </w:rPr>
              <w:t xml:space="preserve">3 </w:t>
            </w:r>
            <w:r w:rsidRPr="007728C3">
              <w:rPr>
                <w:rStyle w:val="TACChar"/>
                <w:bCs/>
                <w:lang w:eastAsia="en-US"/>
              </w:rPr>
              <w:t>refers</w:t>
            </w:r>
            <w:r w:rsidRPr="007728C3">
              <w:rPr>
                <w:rStyle w:val="TACChar"/>
                <w:bCs/>
                <w:vertAlign w:val="superscript"/>
                <w:lang w:eastAsia="en-US"/>
              </w:rPr>
              <w:t xml:space="preserve"> </w:t>
            </w:r>
            <w:r w:rsidRPr="007728C3">
              <w:rPr>
                <w:rFonts w:cs="Arial"/>
                <w:lang w:eastAsia="en-US"/>
              </w:rPr>
              <w:t>to the bandwidth for which the uplink transmission bandwidth can be restricted by the network for some channel assignments in FDD/TDD co-existence scenarios in order to meet unwanted emissions requirements (Clause 6.6.3.2).</w:t>
            </w:r>
          </w:p>
        </w:tc>
      </w:tr>
    </w:tbl>
    <w:p w14:paraId="426D8018" w14:textId="77777777" w:rsidR="00B45DF3" w:rsidRPr="00AE4A95" w:rsidRDefault="00B45DF3" w:rsidP="00B45DF3"/>
    <w:p w14:paraId="7DD7EB5C" w14:textId="77777777" w:rsidR="00B45DF3" w:rsidRPr="00AE4A95" w:rsidRDefault="00D31A95" w:rsidP="0009029B">
      <w:r w:rsidRPr="00AE4A95">
        <w:t>b)</w:t>
      </w:r>
      <w:r w:rsidR="001B3A26" w:rsidRPr="00AE4A95">
        <w:tab/>
      </w:r>
      <w:r w:rsidR="00D047AB" w:rsidRPr="00AE4A95">
        <w:t xml:space="preserve">The use of different (asymmetrical) channel bandwidth for the TX and RX is not precluded and </w:t>
      </w:r>
      <w:r w:rsidR="00D047AB" w:rsidRPr="00AE4A95">
        <w:rPr>
          <w:rFonts w:cs="v5.0.0"/>
          <w:snapToGrid w:val="0"/>
        </w:rPr>
        <w:t>is intended to form part of a later release.</w:t>
      </w:r>
    </w:p>
    <w:p w14:paraId="5F6D3609" w14:textId="77777777" w:rsidR="00CB3B83" w:rsidRPr="00AE4A95" w:rsidRDefault="00CB3B83" w:rsidP="00D31A95">
      <w:pPr>
        <w:pStyle w:val="Heading2"/>
      </w:pPr>
      <w:bookmarkStart w:id="25" w:name="_Toc368025611"/>
      <w:r w:rsidRPr="00AE4A95">
        <w:t>5.6A</w:t>
      </w:r>
      <w:r w:rsidR="00D31A95" w:rsidRPr="00AE4A95">
        <w:tab/>
      </w:r>
      <w:r w:rsidRPr="00AE4A95">
        <w:t>Channel bandwidth for CA</w:t>
      </w:r>
      <w:bookmarkEnd w:id="25"/>
    </w:p>
    <w:p w14:paraId="7BBEDCCB" w14:textId="77777777" w:rsidR="00CB3B83" w:rsidRPr="002B4EDD" w:rsidRDefault="00CB3B83" w:rsidP="00CB3B83">
      <w:pPr>
        <w:rPr>
          <w:i/>
        </w:rPr>
      </w:pPr>
      <w:r w:rsidRPr="00AE4A95">
        <w:t xml:space="preserve">For </w:t>
      </w:r>
      <w:r w:rsidR="00BD0C26" w:rsidRPr="00AE4A95">
        <w:t xml:space="preserve">intra-band contiguous carrier aggregation </w:t>
      </w:r>
      <w:r w:rsidRPr="00AE4A95">
        <w:rPr>
          <w:i/>
          <w:iCs/>
        </w:rPr>
        <w:t>Aggregated Channel Bandwidth</w:t>
      </w:r>
      <w:r w:rsidRPr="00AE4A95">
        <w:t xml:space="preserve">, </w:t>
      </w:r>
      <w:r w:rsidRPr="00AE4A95">
        <w:rPr>
          <w:i/>
        </w:rPr>
        <w:t>Aggregated Transmission Bandwidth Configuration</w:t>
      </w:r>
      <w:r w:rsidRPr="00AE4A95">
        <w:t xml:space="preserve"> and </w:t>
      </w:r>
      <w:r w:rsidRPr="00AE4A95">
        <w:rPr>
          <w:i/>
        </w:rPr>
        <w:t>Guard Bands</w:t>
      </w:r>
      <w:r w:rsidRPr="00AE4A95">
        <w:t xml:space="preserve"> are defined as follows, see Figure </w:t>
      </w:r>
      <w:smartTag w:uri="urn:schemas-microsoft-com:office:smarttags" w:element="chmetcnv">
        <w:smartTagPr>
          <w:attr w:name="UnitName" w:val="a"/>
          <w:attr w:name="SourceValue" w:val="5.6"/>
          <w:attr w:name="HasSpace" w:val="False"/>
          <w:attr w:name="Negative" w:val="False"/>
          <w:attr w:name="NumberType" w:val="1"/>
          <w:attr w:name="TCSC" w:val="0"/>
        </w:smartTagPr>
        <w:r w:rsidRPr="00AE4A95">
          <w:t>5.6A</w:t>
        </w:r>
      </w:smartTag>
      <w:r w:rsidRPr="00AE4A95">
        <w:t>-1.</w:t>
      </w:r>
    </w:p>
    <w:p w14:paraId="64295CAB" w14:textId="77777777" w:rsidR="002B4EDD" w:rsidRDefault="002B4EDD" w:rsidP="00CB3B83"/>
    <w:p w14:paraId="21D4EEF4" w14:textId="77777777" w:rsidR="002B4EDD" w:rsidRDefault="002B4EDD" w:rsidP="00CB3B83"/>
    <w:p w14:paraId="00DFD086" w14:textId="3CD42732" w:rsidR="00CB3B83" w:rsidRPr="00AE4A95" w:rsidRDefault="00720F04" w:rsidP="00C01B8E">
      <w:pPr>
        <w:pStyle w:val="TH"/>
      </w:pPr>
      <w:r w:rsidRPr="00AE4A95">
        <w:rPr>
          <w:noProof/>
        </w:rPr>
        <mc:AlternateContent>
          <mc:Choice Requires="wpc">
            <w:drawing>
              <wp:anchor distT="0" distB="0" distL="114300" distR="114300" simplePos="0" relativeHeight="251657728" behindDoc="0" locked="0" layoutInCell="1" allowOverlap="1" wp14:anchorId="60E7D6E1" wp14:editId="67FF00F2">
                <wp:simplePos x="0" y="0"/>
                <wp:positionH relativeFrom="character">
                  <wp:posOffset>0</wp:posOffset>
                </wp:positionH>
                <wp:positionV relativeFrom="line">
                  <wp:posOffset>0</wp:posOffset>
                </wp:positionV>
                <wp:extent cx="6142990" cy="2778760"/>
                <wp:effectExtent l="19050" t="0" r="19685" b="2540"/>
                <wp:wrapNone/>
                <wp:docPr id="3044" name="Canvas 29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7" name="Group 2910"/>
                        <wpg:cNvGrpSpPr>
                          <a:grpSpLocks/>
                        </wpg:cNvGrpSpPr>
                        <wpg:grpSpPr bwMode="auto">
                          <a:xfrm>
                            <a:off x="623570" y="1261110"/>
                            <a:ext cx="93345" cy="716280"/>
                            <a:chOff x="738" y="1687"/>
                            <a:chExt cx="242" cy="1684"/>
                          </a:xfrm>
                        </wpg:grpSpPr>
                        <wps:wsp>
                          <wps:cNvPr id="58" name="Freeform 291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59" name="Freeform 291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62" name="Group 2913"/>
                        <wpg:cNvGrpSpPr>
                          <a:grpSpLocks/>
                        </wpg:cNvGrpSpPr>
                        <wpg:grpSpPr bwMode="auto">
                          <a:xfrm>
                            <a:off x="716915" y="1262380"/>
                            <a:ext cx="93345" cy="715645"/>
                            <a:chOff x="1222" y="1690"/>
                            <a:chExt cx="243" cy="1684"/>
                          </a:xfrm>
                        </wpg:grpSpPr>
                        <wps:wsp>
                          <wps:cNvPr id="63" name="Freeform 2914"/>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48" name="Freeform 2915"/>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49" name="Group 2916"/>
                        <wpg:cNvGrpSpPr>
                          <a:grpSpLocks/>
                        </wpg:cNvGrpSpPr>
                        <wpg:grpSpPr bwMode="auto">
                          <a:xfrm>
                            <a:off x="2129790" y="1263015"/>
                            <a:ext cx="92075" cy="716280"/>
                            <a:chOff x="6345" y="1687"/>
                            <a:chExt cx="242" cy="1685"/>
                          </a:xfrm>
                        </wpg:grpSpPr>
                        <wps:wsp>
                          <wps:cNvPr id="2850" name="Freeform 2917"/>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51" name="Freeform 2918"/>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852" name="Freeform 2919"/>
                        <wps:cNvSpPr>
                          <a:spLocks noEditPoints="1"/>
                        </wps:cNvSpPr>
                        <wps:spPr bwMode="auto">
                          <a:xfrm>
                            <a:off x="0" y="1229995"/>
                            <a:ext cx="857250"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2853" name="Freeform 2920"/>
                        <wps:cNvSpPr>
                          <a:spLocks noEditPoints="1"/>
                        </wps:cNvSpPr>
                        <wps:spPr bwMode="auto">
                          <a:xfrm>
                            <a:off x="617220" y="1106805"/>
                            <a:ext cx="1611630" cy="45085"/>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2854" name="Rectangle 2921"/>
                        <wps:cNvSpPr>
                          <a:spLocks noChangeArrowheads="1"/>
                        </wps:cNvSpPr>
                        <wps:spPr bwMode="auto">
                          <a:xfrm>
                            <a:off x="1081405" y="2503805"/>
                            <a:ext cx="65849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E4817" w14:textId="77777777" w:rsidR="00344D7B" w:rsidRPr="00C439CC" w:rsidRDefault="00344D7B"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C</w:t>
                              </w:r>
                              <w:r>
                                <w:rPr>
                                  <w:rFonts w:ascii="Arial" w:hAnsi="Arial" w:cs="Arial"/>
                                  <w:b/>
                                  <w:bCs/>
                                  <w:color w:val="000000"/>
                                  <w:sz w:val="13"/>
                                  <w:szCs w:val="13"/>
                                  <w:vertAlign w:val="subscript"/>
                                </w:rPr>
                                <w:t>,</w:t>
                              </w:r>
                              <w:r>
                                <w:rPr>
                                  <w:rFonts w:ascii="Arial" w:hAnsi="Arial" w:cs="Arial" w:hint="eastAsia"/>
                                  <w:b/>
                                  <w:bCs/>
                                  <w:color w:val="000000"/>
                                  <w:sz w:val="13"/>
                                  <w:szCs w:val="13"/>
                                  <w:vertAlign w:val="subscript"/>
                                </w:rPr>
                                <w:t>low</w:t>
                              </w:r>
                            </w:p>
                          </w:txbxContent>
                        </wps:txbx>
                        <wps:bodyPr rot="0" vert="horz" wrap="square" lIns="0" tIns="0" rIns="0" bIns="0" anchor="t" anchorCtr="0" upright="1">
                          <a:noAutofit/>
                        </wps:bodyPr>
                      </wps:wsp>
                      <wps:wsp>
                        <wps:cNvPr id="2855" name="Freeform 2922"/>
                        <wps:cNvSpPr>
                          <a:spLocks noEditPoints="1"/>
                        </wps:cNvSpPr>
                        <wps:spPr bwMode="auto">
                          <a:xfrm>
                            <a:off x="3841750" y="1106170"/>
                            <a:ext cx="1571625" cy="45085"/>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2856" name="Line 2923"/>
                        <wps:cNvCnPr>
                          <a:cxnSpLocks noChangeShapeType="1"/>
                        </wps:cNvCnPr>
                        <wps:spPr bwMode="auto">
                          <a:xfrm>
                            <a:off x="852805" y="1231900"/>
                            <a:ext cx="1136650" cy="127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857" name="Line 2924"/>
                        <wps:cNvCnPr>
                          <a:cxnSpLocks noChangeShapeType="1"/>
                        </wps:cNvCnPr>
                        <wps:spPr bwMode="auto">
                          <a:xfrm flipV="1">
                            <a:off x="1412875" y="1992630"/>
                            <a:ext cx="635" cy="474980"/>
                          </a:xfrm>
                          <a:prstGeom prst="line">
                            <a:avLst/>
                          </a:prstGeom>
                          <a:noFill/>
                          <a:ln w="158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858" name="Line 2925"/>
                        <wps:cNvCnPr>
                          <a:cxnSpLocks noChangeShapeType="1"/>
                        </wps:cNvCnPr>
                        <wps:spPr bwMode="auto">
                          <a:xfrm flipV="1">
                            <a:off x="4618355" y="1983740"/>
                            <a:ext cx="635" cy="474345"/>
                          </a:xfrm>
                          <a:prstGeom prst="line">
                            <a:avLst/>
                          </a:prstGeom>
                          <a:noFill/>
                          <a:ln w="158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859" name="Text Box 2926"/>
                        <wps:cNvSpPr txBox="1">
                          <a:spLocks noChangeArrowheads="1"/>
                        </wps:cNvSpPr>
                        <wps:spPr bwMode="auto">
                          <a:xfrm>
                            <a:off x="403225" y="269875"/>
                            <a:ext cx="97155" cy="666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94A7AD" w14:textId="77777777" w:rsidR="00344D7B" w:rsidRPr="004F7C5C" w:rsidRDefault="00344D7B" w:rsidP="00CB3B83">
                              <w:pPr>
                                <w:widowControl w:val="0"/>
                                <w:ind w:firstLine="284"/>
                                <w:jc w:val="both"/>
                                <w:rPr>
                                  <w:rFonts w:ascii="Arial" w:hAnsi="Arial" w:cs="SimSun"/>
                                  <w:color w:val="000000"/>
                                  <w:sz w:val="13"/>
                                  <w:szCs w:val="13"/>
                                </w:rPr>
                              </w:pPr>
                              <w:r>
                                <w:rPr>
                                  <w:rFonts w:ascii="Arial" w:hAnsi="Arial" w:cs="Arial" w:hint="eastAsia"/>
                                  <w:b/>
                                  <w:bCs/>
                                  <w:color w:val="000000"/>
                                  <w:sz w:val="13"/>
                                  <w:szCs w:val="13"/>
                                </w:rPr>
                                <w:t>Lower</w:t>
                              </w:r>
                              <w:r w:rsidRPr="004F7C5C">
                                <w:rPr>
                                  <w:rFonts w:ascii="Arial" w:eastAsia="Vrinda" w:hAnsi="Arial" w:cs="Arial"/>
                                  <w:b/>
                                  <w:bCs/>
                                  <w:color w:val="000000"/>
                                  <w:sz w:val="13"/>
                                  <w:szCs w:val="13"/>
                                </w:rPr>
                                <w:t xml:space="preserve"> Edge</w:t>
                              </w:r>
                            </w:p>
                          </w:txbxContent>
                        </wps:txbx>
                        <wps:bodyPr rot="0" vert="eaVert" wrap="square" lIns="0" tIns="0" rIns="0" bIns="0" anchor="t" anchorCtr="0" upright="1">
                          <a:noAutofit/>
                        </wps:bodyPr>
                      </wps:wsp>
                      <wps:wsp>
                        <wps:cNvPr id="2860" name="Text Box 2927"/>
                        <wps:cNvSpPr txBox="1">
                          <a:spLocks noChangeArrowheads="1"/>
                        </wps:cNvSpPr>
                        <wps:spPr bwMode="auto">
                          <a:xfrm>
                            <a:off x="5564505" y="448310"/>
                            <a:ext cx="97790" cy="735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C203B6" w14:textId="77777777" w:rsidR="00344D7B" w:rsidRPr="004F7C5C" w:rsidRDefault="00344D7B" w:rsidP="00CB3B83">
                              <w:pPr>
                                <w:widowControl w:val="0"/>
                                <w:jc w:val="center"/>
                                <w:rPr>
                                  <w:rFonts w:ascii="Arial" w:hAnsi="Arial" w:cs="SimSun"/>
                                  <w:color w:val="000000"/>
                                  <w:sz w:val="13"/>
                                  <w:szCs w:val="13"/>
                                </w:rPr>
                              </w:pPr>
                              <w:r>
                                <w:rPr>
                                  <w:rFonts w:ascii="Arial" w:hAnsi="Arial" w:cs="Arial" w:hint="eastAsia"/>
                                  <w:b/>
                                  <w:bCs/>
                                  <w:color w:val="000000"/>
                                  <w:sz w:val="13"/>
                                  <w:szCs w:val="13"/>
                                </w:rPr>
                                <w:t>Higher</w:t>
                              </w:r>
                              <w:r w:rsidRPr="004F7C5C">
                                <w:rPr>
                                  <w:rFonts w:ascii="Arial" w:eastAsia="Vrinda" w:hAnsi="Arial" w:cs="Arial"/>
                                  <w:b/>
                                  <w:bCs/>
                                  <w:color w:val="000000"/>
                                  <w:sz w:val="13"/>
                                  <w:szCs w:val="13"/>
                                </w:rPr>
                                <w:t xml:space="preserve"> Edge</w:t>
                              </w:r>
                            </w:p>
                          </w:txbxContent>
                        </wps:txbx>
                        <wps:bodyPr rot="0" vert="eaVert" wrap="square" lIns="0" tIns="0" rIns="0" bIns="0" anchor="t" anchorCtr="0" upright="1">
                          <a:noAutofit/>
                        </wps:bodyPr>
                      </wps:wsp>
                      <wps:wsp>
                        <wps:cNvPr id="2861" name="Rectangle 2928"/>
                        <wps:cNvSpPr>
                          <a:spLocks noChangeArrowheads="1"/>
                        </wps:cNvSpPr>
                        <wps:spPr bwMode="auto">
                          <a:xfrm>
                            <a:off x="853440" y="799465"/>
                            <a:ext cx="1136015"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B3A64" w14:textId="77777777" w:rsidR="00344D7B" w:rsidRPr="004F7C5C" w:rsidRDefault="00344D7B" w:rsidP="00CB3B83">
                              <w:pPr>
                                <w:widowControl w:val="0"/>
                                <w:jc w:val="center"/>
                                <w:rPr>
                                  <w:rFonts w:ascii="Arial" w:hAnsi="Arial" w:cs="SimSun"/>
                                  <w:color w:val="000000"/>
                                  <w:sz w:val="12"/>
                                  <w:szCs w:val="12"/>
                                </w:rPr>
                              </w:pPr>
                              <w:r w:rsidRPr="004F7C5C">
                                <w:rPr>
                                  <w:rFonts w:ascii="Arial" w:eastAsia="Vrinda" w:hAnsi="Arial" w:cs="Arial"/>
                                  <w:b/>
                                  <w:bCs/>
                                  <w:color w:val="000000"/>
                                  <w:sz w:val="12"/>
                                  <w:szCs w:val="12"/>
                                </w:rPr>
                                <w:t>Lowest C</w:t>
                              </w:r>
                              <w:r>
                                <w:rPr>
                                  <w:rFonts w:ascii="Arial" w:hAnsi="Arial" w:cs="Arial" w:hint="eastAsia"/>
                                  <w:b/>
                                  <w:bCs/>
                                  <w:color w:val="000000"/>
                                  <w:sz w:val="12"/>
                                  <w:szCs w:val="12"/>
                                </w:rPr>
                                <w:t>arrier</w:t>
                              </w:r>
                              <w:r w:rsidRPr="004F7C5C">
                                <w:rPr>
                                  <w:rFonts w:ascii="Arial" w:eastAsia="Vrinda" w:hAnsi="Arial" w:cs="Arial"/>
                                  <w:b/>
                                  <w:bCs/>
                                  <w:color w:val="000000"/>
                                  <w:sz w:val="12"/>
                                  <w:szCs w:val="12"/>
                                </w:rPr>
                                <w:t xml:space="preserve"> Transmission Bandwidth Configuration</w:t>
                              </w:r>
                              <w:r>
                                <w:rPr>
                                  <w:rFonts w:ascii="Arial" w:eastAsia="Vrinda" w:hAnsi="Arial" w:cs="Arial"/>
                                  <w:b/>
                                  <w:bCs/>
                                  <w:color w:val="000000"/>
                                  <w:sz w:val="12"/>
                                  <w:szCs w:val="12"/>
                                </w:rPr>
                                <w:t>,</w:t>
                              </w:r>
                              <w:r w:rsidRPr="001C7DD9">
                                <w:t xml:space="preserve"> </w:t>
                              </w:r>
                              <w:r w:rsidRPr="001C7DD9">
                                <w:rPr>
                                  <w:rFonts w:ascii="Arial" w:eastAsia="Vrinda" w:hAnsi="Arial" w:cs="Arial"/>
                                  <w:b/>
                                  <w:bCs/>
                                  <w:color w:val="000000"/>
                                  <w:sz w:val="12"/>
                                  <w:szCs w:val="12"/>
                                </w:rPr>
                                <w:t>N</w:t>
                              </w:r>
                              <w:r w:rsidRPr="00F72F2A">
                                <w:rPr>
                                  <w:rFonts w:ascii="Arial" w:eastAsia="Vrinda" w:hAnsi="Arial" w:cs="Arial"/>
                                  <w:b/>
                                  <w:bCs/>
                                  <w:color w:val="000000"/>
                                  <w:sz w:val="12"/>
                                  <w:szCs w:val="12"/>
                                  <w:vertAlign w:val="subscript"/>
                                </w:rPr>
                                <w:t xml:space="preserve">RB,low  </w:t>
                              </w:r>
                              <w:r w:rsidRPr="004F7C5C">
                                <w:rPr>
                                  <w:rFonts w:ascii="Arial" w:eastAsia="Vrinda" w:hAnsi="Arial" w:cs="Arial"/>
                                  <w:b/>
                                  <w:bCs/>
                                  <w:color w:val="000000"/>
                                  <w:sz w:val="12"/>
                                  <w:szCs w:val="12"/>
                                </w:rPr>
                                <w:t>[RB]</w:t>
                              </w:r>
                            </w:p>
                          </w:txbxContent>
                        </wps:txbx>
                        <wps:bodyPr rot="0" vert="horz" wrap="square" lIns="0" tIns="0" rIns="0" bIns="0" anchor="t" anchorCtr="0" upright="1">
                          <a:noAutofit/>
                        </wps:bodyPr>
                      </wps:wsp>
                      <wps:wsp>
                        <wps:cNvPr id="2862" name="Line 2929"/>
                        <wps:cNvCnPr>
                          <a:cxnSpLocks noChangeShapeType="1"/>
                        </wps:cNvCnPr>
                        <wps:spPr bwMode="auto">
                          <a:xfrm flipH="1">
                            <a:off x="528320" y="207010"/>
                            <a:ext cx="6985" cy="224472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863" name="Line 2930"/>
                        <wps:cNvCnPr>
                          <a:cxnSpLocks noChangeShapeType="1"/>
                        </wps:cNvCnPr>
                        <wps:spPr bwMode="auto">
                          <a:xfrm>
                            <a:off x="5516880" y="203200"/>
                            <a:ext cx="635" cy="2288540"/>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864" name="Line 2931"/>
                        <wps:cNvCnPr>
                          <a:cxnSpLocks noChangeShapeType="1"/>
                        </wps:cNvCnPr>
                        <wps:spPr bwMode="auto">
                          <a:xfrm>
                            <a:off x="616585" y="755650"/>
                            <a:ext cx="6985" cy="123571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865" name="Line 2932"/>
                        <wps:cNvCnPr>
                          <a:cxnSpLocks noChangeShapeType="1"/>
                        </wps:cNvCnPr>
                        <wps:spPr bwMode="auto">
                          <a:xfrm>
                            <a:off x="5433060" y="764540"/>
                            <a:ext cx="635" cy="121475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866" name="Line 2933"/>
                        <wps:cNvCnPr>
                          <a:cxnSpLocks noChangeShapeType="1"/>
                        </wps:cNvCnPr>
                        <wps:spPr bwMode="auto">
                          <a:xfrm>
                            <a:off x="520065" y="386715"/>
                            <a:ext cx="4966335" cy="635"/>
                          </a:xfrm>
                          <a:prstGeom prst="line">
                            <a:avLst/>
                          </a:prstGeom>
                          <a:noFill/>
                          <a:ln w="158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2868" name="Group 2934"/>
                        <wpg:cNvGrpSpPr>
                          <a:grpSpLocks/>
                        </wpg:cNvGrpSpPr>
                        <wpg:grpSpPr bwMode="auto">
                          <a:xfrm>
                            <a:off x="1181735" y="1266190"/>
                            <a:ext cx="90170" cy="716280"/>
                            <a:chOff x="738" y="1687"/>
                            <a:chExt cx="242" cy="1684"/>
                          </a:xfrm>
                        </wpg:grpSpPr>
                        <wps:wsp>
                          <wps:cNvPr id="2869" name="Freeform 293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70" name="Freeform 2936"/>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71" name="Group 2937"/>
                        <wpg:cNvGrpSpPr>
                          <a:grpSpLocks/>
                        </wpg:cNvGrpSpPr>
                        <wpg:grpSpPr bwMode="auto">
                          <a:xfrm>
                            <a:off x="907415" y="1262380"/>
                            <a:ext cx="93345" cy="716280"/>
                            <a:chOff x="738" y="1687"/>
                            <a:chExt cx="242" cy="1684"/>
                          </a:xfrm>
                        </wpg:grpSpPr>
                        <wps:wsp>
                          <wps:cNvPr id="2872" name="Freeform 293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73" name="Freeform 293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74" name="Group 2940"/>
                        <wpg:cNvGrpSpPr>
                          <a:grpSpLocks/>
                        </wpg:cNvGrpSpPr>
                        <wpg:grpSpPr bwMode="auto">
                          <a:xfrm>
                            <a:off x="814070" y="1260475"/>
                            <a:ext cx="93345" cy="715645"/>
                            <a:chOff x="1222" y="1690"/>
                            <a:chExt cx="243" cy="1684"/>
                          </a:xfrm>
                        </wpg:grpSpPr>
                        <wps:wsp>
                          <wps:cNvPr id="2875" name="Freeform 2941"/>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76" name="Freeform 2942"/>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77" name="Group 2943"/>
                        <wpg:cNvGrpSpPr>
                          <a:grpSpLocks/>
                        </wpg:cNvGrpSpPr>
                        <wpg:grpSpPr bwMode="auto">
                          <a:xfrm>
                            <a:off x="1001395" y="1260475"/>
                            <a:ext cx="93345" cy="716280"/>
                            <a:chOff x="738" y="1687"/>
                            <a:chExt cx="242" cy="1684"/>
                          </a:xfrm>
                        </wpg:grpSpPr>
                        <wps:wsp>
                          <wps:cNvPr id="2878" name="Freeform 294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79" name="Freeform 294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80" name="Group 2946"/>
                        <wpg:cNvGrpSpPr>
                          <a:grpSpLocks/>
                        </wpg:cNvGrpSpPr>
                        <wpg:grpSpPr bwMode="auto">
                          <a:xfrm>
                            <a:off x="1088390" y="1266190"/>
                            <a:ext cx="93345" cy="716280"/>
                            <a:chOff x="738" y="1687"/>
                            <a:chExt cx="242" cy="1684"/>
                          </a:xfrm>
                        </wpg:grpSpPr>
                        <wps:wsp>
                          <wps:cNvPr id="2881" name="Freeform 2947"/>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82" name="Freeform 294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83" name="Group 2949"/>
                        <wpg:cNvGrpSpPr>
                          <a:grpSpLocks/>
                        </wpg:cNvGrpSpPr>
                        <wpg:grpSpPr bwMode="auto">
                          <a:xfrm>
                            <a:off x="1275715" y="1265555"/>
                            <a:ext cx="93345" cy="716280"/>
                            <a:chOff x="738" y="1687"/>
                            <a:chExt cx="242" cy="1684"/>
                          </a:xfrm>
                        </wpg:grpSpPr>
                        <wps:wsp>
                          <wps:cNvPr id="2884" name="Freeform 295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85" name="Freeform 295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86" name="Group 2952"/>
                        <wpg:cNvGrpSpPr>
                          <a:grpSpLocks/>
                        </wpg:cNvGrpSpPr>
                        <wpg:grpSpPr bwMode="auto">
                          <a:xfrm>
                            <a:off x="1369060" y="1266825"/>
                            <a:ext cx="93345" cy="716280"/>
                            <a:chOff x="738" y="1687"/>
                            <a:chExt cx="242" cy="1684"/>
                          </a:xfrm>
                        </wpg:grpSpPr>
                        <wps:wsp>
                          <wps:cNvPr id="2887" name="Freeform 295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88" name="Freeform 295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89" name="Group 2955"/>
                        <wpg:cNvGrpSpPr>
                          <a:grpSpLocks/>
                        </wpg:cNvGrpSpPr>
                        <wpg:grpSpPr bwMode="auto">
                          <a:xfrm>
                            <a:off x="1462405" y="1268095"/>
                            <a:ext cx="93345" cy="715645"/>
                            <a:chOff x="1222" y="1690"/>
                            <a:chExt cx="243" cy="1684"/>
                          </a:xfrm>
                        </wpg:grpSpPr>
                        <wps:wsp>
                          <wps:cNvPr id="2890" name="Freeform 2956"/>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91" name="Freeform 2957"/>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92" name="Group 2958"/>
                        <wpg:cNvGrpSpPr>
                          <a:grpSpLocks/>
                        </wpg:cNvGrpSpPr>
                        <wpg:grpSpPr bwMode="auto">
                          <a:xfrm>
                            <a:off x="1946275" y="1265555"/>
                            <a:ext cx="90170" cy="716280"/>
                            <a:chOff x="738" y="1687"/>
                            <a:chExt cx="242" cy="1684"/>
                          </a:xfrm>
                        </wpg:grpSpPr>
                        <wps:wsp>
                          <wps:cNvPr id="2893" name="Freeform 295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94" name="Freeform 296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95" name="Group 2961"/>
                        <wpg:cNvGrpSpPr>
                          <a:grpSpLocks/>
                        </wpg:cNvGrpSpPr>
                        <wpg:grpSpPr bwMode="auto">
                          <a:xfrm>
                            <a:off x="1652905" y="1268095"/>
                            <a:ext cx="93345" cy="716280"/>
                            <a:chOff x="738" y="1687"/>
                            <a:chExt cx="242" cy="1684"/>
                          </a:xfrm>
                        </wpg:grpSpPr>
                        <wps:wsp>
                          <wps:cNvPr id="2896" name="Freeform 296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97" name="Freeform 296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98" name="Group 2964"/>
                        <wpg:cNvGrpSpPr>
                          <a:grpSpLocks/>
                        </wpg:cNvGrpSpPr>
                        <wpg:grpSpPr bwMode="auto">
                          <a:xfrm>
                            <a:off x="1559560" y="1266190"/>
                            <a:ext cx="93345" cy="715645"/>
                            <a:chOff x="1222" y="1690"/>
                            <a:chExt cx="243" cy="1684"/>
                          </a:xfrm>
                        </wpg:grpSpPr>
                        <wps:wsp>
                          <wps:cNvPr id="2899" name="Freeform 2965"/>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00" name="Freeform 2966"/>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01" name="Group 2967"/>
                        <wpg:cNvGrpSpPr>
                          <a:grpSpLocks/>
                        </wpg:cNvGrpSpPr>
                        <wpg:grpSpPr bwMode="auto">
                          <a:xfrm>
                            <a:off x="1746885" y="1266190"/>
                            <a:ext cx="93345" cy="716280"/>
                            <a:chOff x="738" y="1687"/>
                            <a:chExt cx="242" cy="1684"/>
                          </a:xfrm>
                        </wpg:grpSpPr>
                        <wps:wsp>
                          <wps:cNvPr id="2902" name="Freeform 296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03" name="Freeform 296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04" name="Group 2970"/>
                        <wpg:cNvGrpSpPr>
                          <a:grpSpLocks/>
                        </wpg:cNvGrpSpPr>
                        <wpg:grpSpPr bwMode="auto">
                          <a:xfrm>
                            <a:off x="1846580" y="1265555"/>
                            <a:ext cx="93345" cy="716280"/>
                            <a:chOff x="738" y="1687"/>
                            <a:chExt cx="242" cy="1684"/>
                          </a:xfrm>
                        </wpg:grpSpPr>
                        <wps:wsp>
                          <wps:cNvPr id="2905" name="Freeform 297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06" name="Freeform 297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07" name="Group 2973"/>
                        <wpg:cNvGrpSpPr>
                          <a:grpSpLocks/>
                        </wpg:cNvGrpSpPr>
                        <wpg:grpSpPr bwMode="auto">
                          <a:xfrm>
                            <a:off x="2040255" y="1264285"/>
                            <a:ext cx="93345" cy="716280"/>
                            <a:chOff x="738" y="1687"/>
                            <a:chExt cx="242" cy="1684"/>
                          </a:xfrm>
                        </wpg:grpSpPr>
                        <wps:wsp>
                          <wps:cNvPr id="2908" name="Freeform 297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09" name="Freeform 297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10" name="Group 2976"/>
                        <wpg:cNvGrpSpPr>
                          <a:grpSpLocks/>
                        </wpg:cNvGrpSpPr>
                        <wpg:grpSpPr bwMode="auto">
                          <a:xfrm>
                            <a:off x="2134870" y="1261745"/>
                            <a:ext cx="93345" cy="716280"/>
                            <a:chOff x="738" y="1687"/>
                            <a:chExt cx="242" cy="1684"/>
                          </a:xfrm>
                        </wpg:grpSpPr>
                        <wps:wsp>
                          <wps:cNvPr id="2911" name="Freeform 2977"/>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12" name="Freeform 297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13" name="Group 2979"/>
                        <wpg:cNvGrpSpPr>
                          <a:grpSpLocks/>
                        </wpg:cNvGrpSpPr>
                        <wpg:grpSpPr bwMode="auto">
                          <a:xfrm>
                            <a:off x="3827145" y="1261110"/>
                            <a:ext cx="93345" cy="716280"/>
                            <a:chOff x="738" y="1687"/>
                            <a:chExt cx="242" cy="1684"/>
                          </a:xfrm>
                        </wpg:grpSpPr>
                        <wps:wsp>
                          <wps:cNvPr id="2914" name="Freeform 298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15" name="Freeform 298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16" name="Group 2982"/>
                        <wpg:cNvGrpSpPr>
                          <a:grpSpLocks/>
                        </wpg:cNvGrpSpPr>
                        <wpg:grpSpPr bwMode="auto">
                          <a:xfrm>
                            <a:off x="3920490" y="1262380"/>
                            <a:ext cx="93345" cy="715645"/>
                            <a:chOff x="1222" y="1690"/>
                            <a:chExt cx="243" cy="1684"/>
                          </a:xfrm>
                        </wpg:grpSpPr>
                        <wps:wsp>
                          <wps:cNvPr id="2917" name="Freeform 2983"/>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18" name="Freeform 2984"/>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19" name="Group 2985"/>
                        <wpg:cNvGrpSpPr>
                          <a:grpSpLocks/>
                        </wpg:cNvGrpSpPr>
                        <wpg:grpSpPr bwMode="auto">
                          <a:xfrm>
                            <a:off x="5333365" y="1263015"/>
                            <a:ext cx="92075" cy="716280"/>
                            <a:chOff x="6345" y="1687"/>
                            <a:chExt cx="242" cy="1685"/>
                          </a:xfrm>
                        </wpg:grpSpPr>
                        <wps:wsp>
                          <wps:cNvPr id="2920" name="Freeform 2986"/>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21" name="Freeform 2987"/>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22" name="Group 2988"/>
                        <wpg:cNvGrpSpPr>
                          <a:grpSpLocks/>
                        </wpg:cNvGrpSpPr>
                        <wpg:grpSpPr bwMode="auto">
                          <a:xfrm>
                            <a:off x="4385310" y="1266190"/>
                            <a:ext cx="90170" cy="716280"/>
                            <a:chOff x="738" y="1687"/>
                            <a:chExt cx="242" cy="1684"/>
                          </a:xfrm>
                        </wpg:grpSpPr>
                        <wps:wsp>
                          <wps:cNvPr id="2923" name="Freeform 298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24" name="Freeform 299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25" name="Group 2991"/>
                        <wpg:cNvGrpSpPr>
                          <a:grpSpLocks/>
                        </wpg:cNvGrpSpPr>
                        <wpg:grpSpPr bwMode="auto">
                          <a:xfrm>
                            <a:off x="4110990" y="1262380"/>
                            <a:ext cx="93345" cy="716280"/>
                            <a:chOff x="738" y="1687"/>
                            <a:chExt cx="242" cy="1684"/>
                          </a:xfrm>
                        </wpg:grpSpPr>
                        <wps:wsp>
                          <wps:cNvPr id="2926" name="Freeform 299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27" name="Freeform 299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28" name="Group 2994"/>
                        <wpg:cNvGrpSpPr>
                          <a:grpSpLocks/>
                        </wpg:cNvGrpSpPr>
                        <wpg:grpSpPr bwMode="auto">
                          <a:xfrm>
                            <a:off x="4017645" y="1260475"/>
                            <a:ext cx="93345" cy="715645"/>
                            <a:chOff x="1222" y="1690"/>
                            <a:chExt cx="243" cy="1684"/>
                          </a:xfrm>
                        </wpg:grpSpPr>
                        <wps:wsp>
                          <wps:cNvPr id="2929" name="Freeform 2995"/>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30" name="Freeform 2996"/>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31" name="Group 2997"/>
                        <wpg:cNvGrpSpPr>
                          <a:grpSpLocks/>
                        </wpg:cNvGrpSpPr>
                        <wpg:grpSpPr bwMode="auto">
                          <a:xfrm>
                            <a:off x="4204970" y="1260475"/>
                            <a:ext cx="93345" cy="716280"/>
                            <a:chOff x="738" y="1687"/>
                            <a:chExt cx="242" cy="1684"/>
                          </a:xfrm>
                        </wpg:grpSpPr>
                        <wps:wsp>
                          <wps:cNvPr id="2932" name="Freeform 299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33" name="Freeform 299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34" name="Group 3000"/>
                        <wpg:cNvGrpSpPr>
                          <a:grpSpLocks/>
                        </wpg:cNvGrpSpPr>
                        <wpg:grpSpPr bwMode="auto">
                          <a:xfrm>
                            <a:off x="4479290" y="1265555"/>
                            <a:ext cx="93345" cy="716280"/>
                            <a:chOff x="738" y="1687"/>
                            <a:chExt cx="242" cy="1684"/>
                          </a:xfrm>
                        </wpg:grpSpPr>
                        <wps:wsp>
                          <wps:cNvPr id="2935" name="Freeform 300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36" name="Freeform 300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37" name="Group 3003"/>
                        <wpg:cNvGrpSpPr>
                          <a:grpSpLocks/>
                        </wpg:cNvGrpSpPr>
                        <wpg:grpSpPr bwMode="auto">
                          <a:xfrm>
                            <a:off x="4572635" y="1266825"/>
                            <a:ext cx="93345" cy="716280"/>
                            <a:chOff x="738" y="1687"/>
                            <a:chExt cx="242" cy="1684"/>
                          </a:xfrm>
                        </wpg:grpSpPr>
                        <wps:wsp>
                          <wps:cNvPr id="2938" name="Freeform 300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39" name="Freeform 300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40" name="Group 3006"/>
                        <wpg:cNvGrpSpPr>
                          <a:grpSpLocks/>
                        </wpg:cNvGrpSpPr>
                        <wpg:grpSpPr bwMode="auto">
                          <a:xfrm>
                            <a:off x="4665980" y="1268095"/>
                            <a:ext cx="93345" cy="715645"/>
                            <a:chOff x="1222" y="1690"/>
                            <a:chExt cx="243" cy="1684"/>
                          </a:xfrm>
                        </wpg:grpSpPr>
                        <wps:wsp>
                          <wps:cNvPr id="2941" name="Freeform 3007"/>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42" name="Freeform 3008"/>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43" name="Group 3009"/>
                        <wpg:cNvGrpSpPr>
                          <a:grpSpLocks/>
                        </wpg:cNvGrpSpPr>
                        <wpg:grpSpPr bwMode="auto">
                          <a:xfrm>
                            <a:off x="5149850" y="1265555"/>
                            <a:ext cx="90170" cy="716280"/>
                            <a:chOff x="738" y="1687"/>
                            <a:chExt cx="242" cy="1684"/>
                          </a:xfrm>
                        </wpg:grpSpPr>
                        <wps:wsp>
                          <wps:cNvPr id="2944" name="Freeform 301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45" name="Freeform 301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46" name="Group 3012"/>
                        <wpg:cNvGrpSpPr>
                          <a:grpSpLocks/>
                        </wpg:cNvGrpSpPr>
                        <wpg:grpSpPr bwMode="auto">
                          <a:xfrm>
                            <a:off x="4856480" y="1268095"/>
                            <a:ext cx="93345" cy="716280"/>
                            <a:chOff x="738" y="1687"/>
                            <a:chExt cx="242" cy="1684"/>
                          </a:xfrm>
                        </wpg:grpSpPr>
                        <wps:wsp>
                          <wps:cNvPr id="2947" name="Freeform 301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48" name="Freeform 301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49" name="Group 3015"/>
                        <wpg:cNvGrpSpPr>
                          <a:grpSpLocks/>
                        </wpg:cNvGrpSpPr>
                        <wpg:grpSpPr bwMode="auto">
                          <a:xfrm>
                            <a:off x="4763135" y="1266190"/>
                            <a:ext cx="93345" cy="715645"/>
                            <a:chOff x="1222" y="1690"/>
                            <a:chExt cx="243" cy="1684"/>
                          </a:xfrm>
                        </wpg:grpSpPr>
                        <wps:wsp>
                          <wps:cNvPr id="2950" name="Freeform 3016"/>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51" name="Freeform 3017"/>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52" name="Group 3018"/>
                        <wpg:cNvGrpSpPr>
                          <a:grpSpLocks/>
                        </wpg:cNvGrpSpPr>
                        <wpg:grpSpPr bwMode="auto">
                          <a:xfrm>
                            <a:off x="4950460" y="1266190"/>
                            <a:ext cx="93345" cy="716280"/>
                            <a:chOff x="738" y="1687"/>
                            <a:chExt cx="242" cy="1684"/>
                          </a:xfrm>
                        </wpg:grpSpPr>
                        <wps:wsp>
                          <wps:cNvPr id="2953" name="Freeform 301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54" name="Freeform 302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55" name="Group 3021"/>
                        <wpg:cNvGrpSpPr>
                          <a:grpSpLocks/>
                        </wpg:cNvGrpSpPr>
                        <wpg:grpSpPr bwMode="auto">
                          <a:xfrm>
                            <a:off x="5050155" y="1265555"/>
                            <a:ext cx="93345" cy="716280"/>
                            <a:chOff x="738" y="1687"/>
                            <a:chExt cx="242" cy="1684"/>
                          </a:xfrm>
                        </wpg:grpSpPr>
                        <wps:wsp>
                          <wps:cNvPr id="2956" name="Freeform 302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57" name="Freeform 302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58" name="Group 3024"/>
                        <wpg:cNvGrpSpPr>
                          <a:grpSpLocks/>
                        </wpg:cNvGrpSpPr>
                        <wpg:grpSpPr bwMode="auto">
                          <a:xfrm>
                            <a:off x="5243830" y="1264285"/>
                            <a:ext cx="93345" cy="716280"/>
                            <a:chOff x="738" y="1687"/>
                            <a:chExt cx="242" cy="1684"/>
                          </a:xfrm>
                        </wpg:grpSpPr>
                        <wps:wsp>
                          <wps:cNvPr id="2959" name="Freeform 302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60" name="Freeform 3026"/>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61" name="Group 3027"/>
                        <wpg:cNvGrpSpPr>
                          <a:grpSpLocks/>
                        </wpg:cNvGrpSpPr>
                        <wpg:grpSpPr bwMode="auto">
                          <a:xfrm>
                            <a:off x="5338445" y="1261745"/>
                            <a:ext cx="93345" cy="716280"/>
                            <a:chOff x="738" y="1687"/>
                            <a:chExt cx="242" cy="1684"/>
                          </a:xfrm>
                        </wpg:grpSpPr>
                        <wps:wsp>
                          <wps:cNvPr id="2962" name="Freeform 302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63" name="Freeform 302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964" name="Line 3030"/>
                        <wps:cNvCnPr>
                          <a:cxnSpLocks noChangeShapeType="1"/>
                        </wps:cNvCnPr>
                        <wps:spPr bwMode="auto">
                          <a:xfrm flipV="1">
                            <a:off x="304800" y="1976755"/>
                            <a:ext cx="5483860" cy="2540"/>
                          </a:xfrm>
                          <a:prstGeom prst="line">
                            <a:avLst/>
                          </a:prstGeom>
                          <a:noFill/>
                          <a:ln w="17145">
                            <a:solidFill>
                              <a:srgbClr val="000000"/>
                            </a:solidFill>
                            <a:round/>
                            <a:headEnd/>
                            <a:tailEnd type="triangle" w="lg" len="lg"/>
                          </a:ln>
                          <a:extLst>
                            <a:ext uri="{909E8E84-426E-40DD-AFC4-6F175D3DCCD1}">
                              <a14:hiddenFill xmlns:a14="http://schemas.microsoft.com/office/drawing/2010/main">
                                <a:noFill/>
                              </a14:hiddenFill>
                            </a:ext>
                          </a:extLst>
                        </wps:spPr>
                        <wps:bodyPr/>
                      </wps:wsp>
                      <wpg:wgp>
                        <wpg:cNvPr id="2965" name="Group 3031"/>
                        <wpg:cNvGrpSpPr>
                          <a:grpSpLocks/>
                        </wpg:cNvGrpSpPr>
                        <wpg:grpSpPr bwMode="auto">
                          <a:xfrm>
                            <a:off x="1408430" y="1259205"/>
                            <a:ext cx="10160" cy="716915"/>
                            <a:chOff x="3773" y="1687"/>
                            <a:chExt cx="24" cy="1684"/>
                          </a:xfrm>
                        </wpg:grpSpPr>
                        <wps:wsp>
                          <wps:cNvPr id="2966" name="Freeform 3032"/>
                          <wps:cNvSpPr>
                            <a:spLocks/>
                          </wps:cNvSpPr>
                          <wps:spPr bwMode="auto">
                            <a:xfrm>
                              <a:off x="3773" y="1687"/>
                              <a:ext cx="24" cy="1684"/>
                            </a:xfrm>
                            <a:custGeom>
                              <a:avLst/>
                              <a:gdLst>
                                <a:gd name="T0" fmla="*/ 23 w 134"/>
                                <a:gd name="T1" fmla="*/ 0 h 9433"/>
                                <a:gd name="T2" fmla="*/ 0 w 134"/>
                                <a:gd name="T3" fmla="*/ 22 h 9433"/>
                                <a:gd name="T4" fmla="*/ 0 w 134"/>
                                <a:gd name="T5" fmla="*/ 9411 h 9433"/>
                                <a:gd name="T6" fmla="*/ 23 w 134"/>
                                <a:gd name="T7" fmla="*/ 9433 h 9433"/>
                                <a:gd name="T8" fmla="*/ 112 w 134"/>
                                <a:gd name="T9" fmla="*/ 9433 h 9433"/>
                                <a:gd name="T10" fmla="*/ 134 w 134"/>
                                <a:gd name="T11" fmla="*/ 9411 h 9433"/>
                                <a:gd name="T12" fmla="*/ 134 w 134"/>
                                <a:gd name="T13" fmla="*/ 22 h 9433"/>
                                <a:gd name="T14" fmla="*/ 112 w 134"/>
                                <a:gd name="T15" fmla="*/ 0 h 9433"/>
                                <a:gd name="T16" fmla="*/ 23 w 134"/>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4" h="9433">
                                  <a:moveTo>
                                    <a:pt x="23" y="0"/>
                                  </a:moveTo>
                                  <a:cubicBezTo>
                                    <a:pt x="10" y="0"/>
                                    <a:pt x="0" y="10"/>
                                    <a:pt x="0" y="22"/>
                                  </a:cubicBezTo>
                                  <a:lnTo>
                                    <a:pt x="0" y="9411"/>
                                  </a:lnTo>
                                  <a:cubicBezTo>
                                    <a:pt x="0" y="9424"/>
                                    <a:pt x="10" y="9433"/>
                                    <a:pt x="23" y="9433"/>
                                  </a:cubicBezTo>
                                  <a:lnTo>
                                    <a:pt x="112" y="9433"/>
                                  </a:lnTo>
                                  <a:cubicBezTo>
                                    <a:pt x="124" y="9433"/>
                                    <a:pt x="134" y="9424"/>
                                    <a:pt x="134" y="9411"/>
                                  </a:cubicBezTo>
                                  <a:lnTo>
                                    <a:pt x="134" y="22"/>
                                  </a:lnTo>
                                  <a:cubicBezTo>
                                    <a:pt x="134" y="10"/>
                                    <a:pt x="124" y="0"/>
                                    <a:pt x="112" y="0"/>
                                  </a:cubicBezTo>
                                  <a:lnTo>
                                    <a:pt x="23" y="0"/>
                                  </a:lnTo>
                                  <a:close/>
                                </a:path>
                              </a:pathLst>
                            </a:custGeom>
                            <a:solidFill>
                              <a:srgbClr val="808080"/>
                            </a:solidFill>
                            <a:ln w="0">
                              <a:solidFill>
                                <a:srgbClr val="000000"/>
                              </a:solidFill>
                              <a:prstDash val="solid"/>
                              <a:round/>
                              <a:headEnd/>
                              <a:tailEnd/>
                            </a:ln>
                          </wps:spPr>
                          <wps:bodyPr rot="0" vert="horz" wrap="square" lIns="91440" tIns="45720" rIns="91440" bIns="45720" anchor="t" anchorCtr="0" upright="1">
                            <a:noAutofit/>
                          </wps:bodyPr>
                        </wps:wsp>
                        <wps:wsp>
                          <wps:cNvPr id="2967" name="Freeform 3033"/>
                          <wps:cNvSpPr>
                            <a:spLocks/>
                          </wps:cNvSpPr>
                          <wps:spPr bwMode="auto">
                            <a:xfrm>
                              <a:off x="3773" y="1687"/>
                              <a:ext cx="24" cy="1684"/>
                            </a:xfrm>
                            <a:custGeom>
                              <a:avLst/>
                              <a:gdLst>
                                <a:gd name="T0" fmla="*/ 23 w 134"/>
                                <a:gd name="T1" fmla="*/ 0 h 9433"/>
                                <a:gd name="T2" fmla="*/ 0 w 134"/>
                                <a:gd name="T3" fmla="*/ 22 h 9433"/>
                                <a:gd name="T4" fmla="*/ 0 w 134"/>
                                <a:gd name="T5" fmla="*/ 9411 h 9433"/>
                                <a:gd name="T6" fmla="*/ 23 w 134"/>
                                <a:gd name="T7" fmla="*/ 9433 h 9433"/>
                                <a:gd name="T8" fmla="*/ 112 w 134"/>
                                <a:gd name="T9" fmla="*/ 9433 h 9433"/>
                                <a:gd name="T10" fmla="*/ 134 w 134"/>
                                <a:gd name="T11" fmla="*/ 9411 h 9433"/>
                                <a:gd name="T12" fmla="*/ 134 w 134"/>
                                <a:gd name="T13" fmla="*/ 22 h 9433"/>
                                <a:gd name="T14" fmla="*/ 112 w 134"/>
                                <a:gd name="T15" fmla="*/ 0 h 9433"/>
                                <a:gd name="T16" fmla="*/ 23 w 134"/>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4" h="9433">
                                  <a:moveTo>
                                    <a:pt x="23" y="0"/>
                                  </a:moveTo>
                                  <a:cubicBezTo>
                                    <a:pt x="10" y="0"/>
                                    <a:pt x="0" y="10"/>
                                    <a:pt x="0" y="22"/>
                                  </a:cubicBezTo>
                                  <a:lnTo>
                                    <a:pt x="0" y="9411"/>
                                  </a:lnTo>
                                  <a:cubicBezTo>
                                    <a:pt x="0" y="9424"/>
                                    <a:pt x="10" y="9433"/>
                                    <a:pt x="23" y="9433"/>
                                  </a:cubicBezTo>
                                  <a:lnTo>
                                    <a:pt x="112" y="9433"/>
                                  </a:lnTo>
                                  <a:cubicBezTo>
                                    <a:pt x="124" y="9433"/>
                                    <a:pt x="134" y="9424"/>
                                    <a:pt x="134" y="9411"/>
                                  </a:cubicBezTo>
                                  <a:lnTo>
                                    <a:pt x="134" y="22"/>
                                  </a:lnTo>
                                  <a:cubicBezTo>
                                    <a:pt x="134" y="10"/>
                                    <a:pt x="124" y="0"/>
                                    <a:pt x="112" y="0"/>
                                  </a:cubicBezTo>
                                  <a:lnTo>
                                    <a:pt x="2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68" name="Group 3034"/>
                        <wpg:cNvGrpSpPr>
                          <a:grpSpLocks/>
                        </wpg:cNvGrpSpPr>
                        <wpg:grpSpPr bwMode="auto">
                          <a:xfrm>
                            <a:off x="4612005" y="1259205"/>
                            <a:ext cx="10160" cy="716915"/>
                            <a:chOff x="3773" y="1687"/>
                            <a:chExt cx="24" cy="1684"/>
                          </a:xfrm>
                        </wpg:grpSpPr>
                        <wps:wsp>
                          <wps:cNvPr id="2969" name="Freeform 3035"/>
                          <wps:cNvSpPr>
                            <a:spLocks/>
                          </wps:cNvSpPr>
                          <wps:spPr bwMode="auto">
                            <a:xfrm>
                              <a:off x="3773" y="1687"/>
                              <a:ext cx="24" cy="1684"/>
                            </a:xfrm>
                            <a:custGeom>
                              <a:avLst/>
                              <a:gdLst>
                                <a:gd name="T0" fmla="*/ 23 w 134"/>
                                <a:gd name="T1" fmla="*/ 0 h 9433"/>
                                <a:gd name="T2" fmla="*/ 0 w 134"/>
                                <a:gd name="T3" fmla="*/ 22 h 9433"/>
                                <a:gd name="T4" fmla="*/ 0 w 134"/>
                                <a:gd name="T5" fmla="*/ 9411 h 9433"/>
                                <a:gd name="T6" fmla="*/ 23 w 134"/>
                                <a:gd name="T7" fmla="*/ 9433 h 9433"/>
                                <a:gd name="T8" fmla="*/ 112 w 134"/>
                                <a:gd name="T9" fmla="*/ 9433 h 9433"/>
                                <a:gd name="T10" fmla="*/ 134 w 134"/>
                                <a:gd name="T11" fmla="*/ 9411 h 9433"/>
                                <a:gd name="T12" fmla="*/ 134 w 134"/>
                                <a:gd name="T13" fmla="*/ 22 h 9433"/>
                                <a:gd name="T14" fmla="*/ 112 w 134"/>
                                <a:gd name="T15" fmla="*/ 0 h 9433"/>
                                <a:gd name="T16" fmla="*/ 23 w 134"/>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4" h="9433">
                                  <a:moveTo>
                                    <a:pt x="23" y="0"/>
                                  </a:moveTo>
                                  <a:cubicBezTo>
                                    <a:pt x="10" y="0"/>
                                    <a:pt x="0" y="10"/>
                                    <a:pt x="0" y="22"/>
                                  </a:cubicBezTo>
                                  <a:lnTo>
                                    <a:pt x="0" y="9411"/>
                                  </a:lnTo>
                                  <a:cubicBezTo>
                                    <a:pt x="0" y="9424"/>
                                    <a:pt x="10" y="9433"/>
                                    <a:pt x="23" y="9433"/>
                                  </a:cubicBezTo>
                                  <a:lnTo>
                                    <a:pt x="112" y="9433"/>
                                  </a:lnTo>
                                  <a:cubicBezTo>
                                    <a:pt x="124" y="9433"/>
                                    <a:pt x="134" y="9424"/>
                                    <a:pt x="134" y="9411"/>
                                  </a:cubicBezTo>
                                  <a:lnTo>
                                    <a:pt x="134" y="22"/>
                                  </a:lnTo>
                                  <a:cubicBezTo>
                                    <a:pt x="134" y="10"/>
                                    <a:pt x="124" y="0"/>
                                    <a:pt x="112" y="0"/>
                                  </a:cubicBezTo>
                                  <a:lnTo>
                                    <a:pt x="23" y="0"/>
                                  </a:lnTo>
                                  <a:close/>
                                </a:path>
                              </a:pathLst>
                            </a:custGeom>
                            <a:solidFill>
                              <a:srgbClr val="808080"/>
                            </a:solidFill>
                            <a:ln w="0">
                              <a:solidFill>
                                <a:srgbClr val="000000"/>
                              </a:solidFill>
                              <a:prstDash val="solid"/>
                              <a:round/>
                              <a:headEnd/>
                              <a:tailEnd/>
                            </a:ln>
                          </wps:spPr>
                          <wps:bodyPr rot="0" vert="horz" wrap="square" lIns="91440" tIns="45720" rIns="91440" bIns="45720" anchor="t" anchorCtr="0" upright="1">
                            <a:noAutofit/>
                          </wps:bodyPr>
                        </wps:wsp>
                        <wps:wsp>
                          <wps:cNvPr id="2970" name="Freeform 3036"/>
                          <wps:cNvSpPr>
                            <a:spLocks/>
                          </wps:cNvSpPr>
                          <wps:spPr bwMode="auto">
                            <a:xfrm>
                              <a:off x="3773" y="1687"/>
                              <a:ext cx="24" cy="1684"/>
                            </a:xfrm>
                            <a:custGeom>
                              <a:avLst/>
                              <a:gdLst>
                                <a:gd name="T0" fmla="*/ 23 w 134"/>
                                <a:gd name="T1" fmla="*/ 0 h 9433"/>
                                <a:gd name="T2" fmla="*/ 0 w 134"/>
                                <a:gd name="T3" fmla="*/ 22 h 9433"/>
                                <a:gd name="T4" fmla="*/ 0 w 134"/>
                                <a:gd name="T5" fmla="*/ 9411 h 9433"/>
                                <a:gd name="T6" fmla="*/ 23 w 134"/>
                                <a:gd name="T7" fmla="*/ 9433 h 9433"/>
                                <a:gd name="T8" fmla="*/ 112 w 134"/>
                                <a:gd name="T9" fmla="*/ 9433 h 9433"/>
                                <a:gd name="T10" fmla="*/ 134 w 134"/>
                                <a:gd name="T11" fmla="*/ 9411 h 9433"/>
                                <a:gd name="T12" fmla="*/ 134 w 134"/>
                                <a:gd name="T13" fmla="*/ 22 h 9433"/>
                                <a:gd name="T14" fmla="*/ 112 w 134"/>
                                <a:gd name="T15" fmla="*/ 0 h 9433"/>
                                <a:gd name="T16" fmla="*/ 23 w 134"/>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4" h="9433">
                                  <a:moveTo>
                                    <a:pt x="23" y="0"/>
                                  </a:moveTo>
                                  <a:cubicBezTo>
                                    <a:pt x="10" y="0"/>
                                    <a:pt x="0" y="10"/>
                                    <a:pt x="0" y="22"/>
                                  </a:cubicBezTo>
                                  <a:lnTo>
                                    <a:pt x="0" y="9411"/>
                                  </a:lnTo>
                                  <a:cubicBezTo>
                                    <a:pt x="0" y="9424"/>
                                    <a:pt x="10" y="9433"/>
                                    <a:pt x="23" y="9433"/>
                                  </a:cubicBezTo>
                                  <a:lnTo>
                                    <a:pt x="112" y="9433"/>
                                  </a:lnTo>
                                  <a:cubicBezTo>
                                    <a:pt x="124" y="9433"/>
                                    <a:pt x="134" y="9424"/>
                                    <a:pt x="134" y="9411"/>
                                  </a:cubicBezTo>
                                  <a:lnTo>
                                    <a:pt x="134" y="22"/>
                                  </a:lnTo>
                                  <a:cubicBezTo>
                                    <a:pt x="134" y="10"/>
                                    <a:pt x="124" y="0"/>
                                    <a:pt x="112" y="0"/>
                                  </a:cubicBezTo>
                                  <a:lnTo>
                                    <a:pt x="2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971" name="Line 3037"/>
                        <wps:cNvCnPr>
                          <a:cxnSpLocks noChangeShapeType="1"/>
                        </wps:cNvCnPr>
                        <wps:spPr bwMode="auto">
                          <a:xfrm>
                            <a:off x="2228850" y="936625"/>
                            <a:ext cx="3810" cy="106807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72" name="Line 3038"/>
                        <wps:cNvCnPr>
                          <a:cxnSpLocks noChangeShapeType="1"/>
                        </wps:cNvCnPr>
                        <wps:spPr bwMode="auto">
                          <a:xfrm>
                            <a:off x="3820795" y="936625"/>
                            <a:ext cx="635" cy="1035685"/>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73" name="Freeform 3039"/>
                        <wps:cNvSpPr>
                          <a:spLocks noEditPoints="1"/>
                        </wps:cNvSpPr>
                        <wps:spPr bwMode="auto">
                          <a:xfrm>
                            <a:off x="568960" y="2377440"/>
                            <a:ext cx="812800" cy="45085"/>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2974" name="Rectangle 3040"/>
                        <wps:cNvSpPr>
                          <a:spLocks noChangeArrowheads="1"/>
                        </wps:cNvSpPr>
                        <wps:spPr bwMode="auto">
                          <a:xfrm>
                            <a:off x="4333875" y="2484755"/>
                            <a:ext cx="65849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779A6" w14:textId="77777777" w:rsidR="00344D7B" w:rsidRPr="00C439CC" w:rsidRDefault="00344D7B"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C</w:t>
                              </w:r>
                              <w:r>
                                <w:rPr>
                                  <w:rFonts w:ascii="Arial" w:hAnsi="Arial" w:cs="Arial"/>
                                  <w:b/>
                                  <w:bCs/>
                                  <w:color w:val="000000"/>
                                  <w:sz w:val="13"/>
                                  <w:szCs w:val="13"/>
                                  <w:vertAlign w:val="subscript"/>
                                </w:rPr>
                                <w:t>,</w:t>
                              </w:r>
                              <w:r>
                                <w:rPr>
                                  <w:rFonts w:ascii="Arial" w:hAnsi="Arial" w:cs="Arial" w:hint="eastAsia"/>
                                  <w:b/>
                                  <w:bCs/>
                                  <w:color w:val="000000"/>
                                  <w:sz w:val="13"/>
                                  <w:szCs w:val="13"/>
                                  <w:vertAlign w:val="subscript"/>
                                </w:rPr>
                                <w:t>high</w:t>
                              </w:r>
                            </w:p>
                          </w:txbxContent>
                        </wps:txbx>
                        <wps:bodyPr rot="0" vert="horz" wrap="square" lIns="0" tIns="0" rIns="0" bIns="0" anchor="t" anchorCtr="0" upright="1">
                          <a:noAutofit/>
                        </wps:bodyPr>
                      </wps:wsp>
                      <wps:wsp>
                        <wps:cNvPr id="2975" name="Rectangle 3041"/>
                        <wps:cNvSpPr>
                          <a:spLocks noChangeArrowheads="1"/>
                        </wps:cNvSpPr>
                        <wps:spPr bwMode="auto">
                          <a:xfrm>
                            <a:off x="550545" y="2218690"/>
                            <a:ext cx="81407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495EF" w14:textId="77777777" w:rsidR="00344D7B" w:rsidRPr="00C439CC" w:rsidRDefault="00344D7B"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offset</w:t>
                              </w:r>
                              <w:r>
                                <w:rPr>
                                  <w:rFonts w:ascii="Arial" w:hAnsi="Arial" w:cs="Arial"/>
                                  <w:b/>
                                  <w:bCs/>
                                  <w:color w:val="000000"/>
                                  <w:sz w:val="13"/>
                                  <w:szCs w:val="13"/>
                                  <w:vertAlign w:val="subscript"/>
                                </w:rPr>
                                <w:t>,low</w:t>
                              </w:r>
                            </w:p>
                            <w:p w14:paraId="5788C4D8" w14:textId="77777777" w:rsidR="00344D7B" w:rsidRPr="00AA3003" w:rsidRDefault="00344D7B" w:rsidP="00CB3B83">
                              <w:pPr>
                                <w:rPr>
                                  <w:szCs w:val="12"/>
                                </w:rPr>
                              </w:pPr>
                            </w:p>
                          </w:txbxContent>
                        </wps:txbx>
                        <wps:bodyPr rot="0" vert="horz" wrap="square" lIns="0" tIns="0" rIns="0" bIns="0" anchor="t" anchorCtr="0" upright="1">
                          <a:noAutofit/>
                        </wps:bodyPr>
                      </wps:wsp>
                      <wps:wsp>
                        <wps:cNvPr id="2976" name="Freeform 3042"/>
                        <wps:cNvSpPr>
                          <a:spLocks noEditPoints="1"/>
                        </wps:cNvSpPr>
                        <wps:spPr bwMode="auto">
                          <a:xfrm>
                            <a:off x="4644390" y="2372995"/>
                            <a:ext cx="833120" cy="45085"/>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2977" name="Freeform 3043"/>
                        <wps:cNvSpPr>
                          <a:spLocks noEditPoints="1"/>
                        </wps:cNvSpPr>
                        <wps:spPr bwMode="auto">
                          <a:xfrm flipH="1">
                            <a:off x="5167630" y="1239520"/>
                            <a:ext cx="975360"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2978" name="Freeform 3044"/>
                        <wps:cNvSpPr>
                          <a:spLocks noEditPoints="1"/>
                        </wps:cNvSpPr>
                        <wps:spPr bwMode="auto">
                          <a:xfrm flipH="1">
                            <a:off x="1988820" y="1231265"/>
                            <a:ext cx="885190"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2979" name="Line 3045"/>
                        <wps:cNvCnPr>
                          <a:cxnSpLocks noChangeShapeType="1"/>
                        </wps:cNvCnPr>
                        <wps:spPr bwMode="auto">
                          <a:xfrm>
                            <a:off x="4053205" y="1238885"/>
                            <a:ext cx="1136650" cy="127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80" name="Rectangle 3046"/>
                        <wps:cNvSpPr>
                          <a:spLocks noChangeArrowheads="1"/>
                        </wps:cNvSpPr>
                        <wps:spPr bwMode="auto">
                          <a:xfrm>
                            <a:off x="4091940" y="837565"/>
                            <a:ext cx="1151890"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7534D" w14:textId="77777777" w:rsidR="00344D7B" w:rsidRPr="004F7C5C" w:rsidRDefault="00344D7B" w:rsidP="00CB3B83">
                              <w:pPr>
                                <w:widowControl w:val="0"/>
                                <w:jc w:val="center"/>
                                <w:rPr>
                                  <w:rFonts w:ascii="Arial" w:hAnsi="Arial" w:cs="SimSun"/>
                                  <w:color w:val="000000"/>
                                  <w:sz w:val="12"/>
                                  <w:szCs w:val="12"/>
                                </w:rPr>
                              </w:pPr>
                              <w:r>
                                <w:rPr>
                                  <w:rFonts w:ascii="Arial" w:hAnsi="Arial" w:cs="Arial" w:hint="eastAsia"/>
                                  <w:b/>
                                  <w:bCs/>
                                  <w:color w:val="000000"/>
                                  <w:sz w:val="12"/>
                                  <w:szCs w:val="12"/>
                                </w:rPr>
                                <w:t>Highe</w:t>
                              </w:r>
                              <w:r>
                                <w:rPr>
                                  <w:rFonts w:ascii="Arial" w:eastAsia="Vrinda" w:hAnsi="Arial" w:cs="Arial"/>
                                  <w:b/>
                                  <w:bCs/>
                                  <w:color w:val="000000"/>
                                  <w:sz w:val="12"/>
                                  <w:szCs w:val="12"/>
                                </w:rPr>
                                <w:t>st C</w:t>
                              </w:r>
                              <w:r>
                                <w:rPr>
                                  <w:rFonts w:ascii="Arial" w:hAnsi="Arial" w:cs="Arial" w:hint="eastAsia"/>
                                  <w:b/>
                                  <w:bCs/>
                                  <w:color w:val="000000"/>
                                  <w:sz w:val="12"/>
                                  <w:szCs w:val="12"/>
                                </w:rPr>
                                <w:t>arrier</w:t>
                              </w:r>
                              <w:r w:rsidRPr="004F7C5C">
                                <w:rPr>
                                  <w:rFonts w:ascii="Arial" w:eastAsia="Vrinda" w:hAnsi="Arial" w:cs="Arial"/>
                                  <w:b/>
                                  <w:bCs/>
                                  <w:color w:val="000000"/>
                                  <w:sz w:val="12"/>
                                  <w:szCs w:val="12"/>
                                </w:rPr>
                                <w:t xml:space="preserve"> Transmission Bandwidth Configuration</w:t>
                              </w:r>
                              <w:r w:rsidRPr="001C7DD9">
                                <w:rPr>
                                  <w:rFonts w:ascii="Arial" w:eastAsia="Vrinda" w:hAnsi="Arial" w:cs="Arial"/>
                                  <w:b/>
                                  <w:bCs/>
                                  <w:color w:val="000000"/>
                                  <w:sz w:val="12"/>
                                  <w:szCs w:val="12"/>
                                </w:rPr>
                                <w:t xml:space="preserve"> N</w:t>
                              </w:r>
                              <w:r w:rsidRPr="00F72F2A">
                                <w:rPr>
                                  <w:rFonts w:ascii="Arial" w:eastAsia="Vrinda" w:hAnsi="Arial" w:cs="Arial"/>
                                  <w:b/>
                                  <w:bCs/>
                                  <w:color w:val="000000"/>
                                  <w:sz w:val="12"/>
                                  <w:szCs w:val="12"/>
                                  <w:vertAlign w:val="subscript"/>
                                </w:rPr>
                                <w:t xml:space="preserve">RB,high </w:t>
                              </w:r>
                              <w:r w:rsidRPr="004F7C5C">
                                <w:rPr>
                                  <w:rFonts w:ascii="Arial" w:eastAsia="Vrinda" w:hAnsi="Arial" w:cs="Arial"/>
                                  <w:b/>
                                  <w:bCs/>
                                  <w:color w:val="000000"/>
                                  <w:sz w:val="12"/>
                                  <w:szCs w:val="12"/>
                                </w:rPr>
                                <w:t>[RB]</w:t>
                              </w:r>
                            </w:p>
                          </w:txbxContent>
                        </wps:txbx>
                        <wps:bodyPr rot="0" vert="horz" wrap="square" lIns="0" tIns="0" rIns="0" bIns="0" anchor="t" anchorCtr="0" upright="1">
                          <a:noAutofit/>
                        </wps:bodyPr>
                      </wps:wsp>
                      <wps:wsp>
                        <wps:cNvPr id="2981" name="Text Box 3047"/>
                        <wps:cNvSpPr txBox="1">
                          <a:spLocks noChangeArrowheads="1"/>
                        </wps:cNvSpPr>
                        <wps:spPr bwMode="auto">
                          <a:xfrm>
                            <a:off x="1002665" y="1296035"/>
                            <a:ext cx="87630" cy="6946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076BEA" w14:textId="77777777" w:rsidR="00344D7B" w:rsidRPr="004F7C5C" w:rsidRDefault="00344D7B" w:rsidP="00CB3B83">
                              <w:pPr>
                                <w:widowControl w:val="0"/>
                                <w:jc w:val="both"/>
                                <w:rPr>
                                  <w:rFonts w:ascii="Arial" w:hAnsi="Arial" w:cs="SimSun"/>
                                  <w:color w:val="000000"/>
                                  <w:sz w:val="12"/>
                                  <w:szCs w:val="12"/>
                                </w:rPr>
                              </w:pPr>
                              <w:r w:rsidRPr="004F7C5C">
                                <w:rPr>
                                  <w:rFonts w:ascii="Arial" w:eastAsia="Vrinda" w:hAnsi="Arial" w:cs="Arial"/>
                                  <w:b/>
                                  <w:bCs/>
                                  <w:color w:val="000000"/>
                                  <w:sz w:val="12"/>
                                  <w:szCs w:val="12"/>
                                </w:rPr>
                                <w:t>Resource block</w:t>
                              </w:r>
                            </w:p>
                          </w:txbxContent>
                        </wps:txbx>
                        <wps:bodyPr rot="0" vert="eaVert" wrap="square" lIns="0" tIns="0" rIns="0" bIns="0" anchor="t" anchorCtr="0" upright="1">
                          <a:noAutofit/>
                        </wps:bodyPr>
                      </wps:wsp>
                      <wps:wsp>
                        <wps:cNvPr id="2982" name="Rectangle 3048"/>
                        <wps:cNvSpPr>
                          <a:spLocks noChangeArrowheads="1"/>
                        </wps:cNvSpPr>
                        <wps:spPr bwMode="auto">
                          <a:xfrm>
                            <a:off x="1635760" y="189865"/>
                            <a:ext cx="302196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ABDCA" w14:textId="77777777" w:rsidR="00344D7B" w:rsidRPr="00FC3A30" w:rsidRDefault="00344D7B" w:rsidP="00CB3B83">
                              <w:pPr>
                                <w:widowControl w:val="0"/>
                                <w:jc w:val="center"/>
                                <w:rPr>
                                  <w:rFonts w:ascii="Arial" w:hAnsi="Arial" w:cs="SimSun"/>
                                  <w:color w:val="000000"/>
                                  <w:sz w:val="12"/>
                                  <w:szCs w:val="12"/>
                                </w:rPr>
                              </w:pPr>
                              <w:r w:rsidRPr="0088559F">
                                <w:rPr>
                                  <w:rFonts w:ascii="Arial" w:hAnsi="Arial" w:cs="Arial" w:hint="eastAsia"/>
                                  <w:b/>
                                  <w:bCs/>
                                  <w:color w:val="000000"/>
                                  <w:sz w:val="18"/>
                                  <w:szCs w:val="18"/>
                                </w:rPr>
                                <w:t>Aggregated Channel</w:t>
                              </w:r>
                              <w:r w:rsidRPr="0088559F">
                                <w:rPr>
                                  <w:rFonts w:ascii="Arial" w:eastAsia="Vrinda" w:hAnsi="Arial" w:cs="Arial"/>
                                  <w:b/>
                                  <w:bCs/>
                                  <w:color w:val="000000"/>
                                  <w:sz w:val="18"/>
                                  <w:szCs w:val="18"/>
                                </w:rPr>
                                <w:t xml:space="preserve"> Bandwidth</w:t>
                              </w:r>
                              <w:r w:rsidRPr="0088559F">
                                <w:rPr>
                                  <w:rFonts w:ascii="Arial" w:hAnsi="Arial" w:cs="Arial" w:hint="eastAsia"/>
                                  <w:b/>
                                  <w:bCs/>
                                  <w:color w:val="000000"/>
                                  <w:sz w:val="18"/>
                                  <w:szCs w:val="18"/>
                                </w:rPr>
                                <w:t>, BW</w:t>
                              </w:r>
                              <w:r w:rsidRPr="0088559F">
                                <w:rPr>
                                  <w:rFonts w:ascii="Arial" w:hAnsi="Arial" w:cs="Arial" w:hint="eastAsia"/>
                                  <w:b/>
                                  <w:bCs/>
                                  <w:color w:val="000000"/>
                                  <w:sz w:val="18"/>
                                  <w:szCs w:val="18"/>
                                  <w:vertAlign w:val="subscript"/>
                                </w:rPr>
                                <w:t>channel_CA</w:t>
                              </w:r>
                              <w:r w:rsidRPr="0088559F">
                                <w:rPr>
                                  <w:rFonts w:ascii="Arial" w:eastAsia="Vrinda" w:hAnsi="Arial" w:cs="Arial"/>
                                  <w:b/>
                                  <w:bCs/>
                                  <w:color w:val="000000"/>
                                  <w:sz w:val="18"/>
                                  <w:szCs w:val="18"/>
                                </w:rPr>
                                <w:t xml:space="preserve"> [MHz]</w:t>
                              </w:r>
                            </w:p>
                          </w:txbxContent>
                        </wps:txbx>
                        <wps:bodyPr rot="0" vert="horz" wrap="square" lIns="0" tIns="0" rIns="0" bIns="0" anchor="t" anchorCtr="0" upright="1">
                          <a:noAutofit/>
                        </wps:bodyPr>
                      </wps:wsp>
                      <wps:wsp>
                        <wps:cNvPr id="2983" name="Freeform 3049"/>
                        <wps:cNvSpPr>
                          <a:spLocks noEditPoints="1"/>
                        </wps:cNvSpPr>
                        <wps:spPr bwMode="auto">
                          <a:xfrm>
                            <a:off x="3165475" y="1238250"/>
                            <a:ext cx="871855"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2984" name="Rectangle 3050"/>
                        <wps:cNvSpPr>
                          <a:spLocks noChangeArrowheads="1"/>
                        </wps:cNvSpPr>
                        <wps:spPr bwMode="auto">
                          <a:xfrm>
                            <a:off x="173355" y="2493645"/>
                            <a:ext cx="74358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9C333" w14:textId="77777777" w:rsidR="00344D7B" w:rsidRPr="00C439CC" w:rsidRDefault="00344D7B"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edge</w:t>
                              </w:r>
                              <w:r>
                                <w:rPr>
                                  <w:rFonts w:ascii="Arial" w:hAnsi="Arial" w:cs="Arial"/>
                                  <w:b/>
                                  <w:bCs/>
                                  <w:color w:val="000000"/>
                                  <w:sz w:val="13"/>
                                  <w:szCs w:val="13"/>
                                  <w:vertAlign w:val="subscript"/>
                                </w:rPr>
                                <w:t>,</w:t>
                              </w:r>
                              <w:r>
                                <w:rPr>
                                  <w:rFonts w:ascii="Arial" w:hAnsi="Arial" w:cs="Arial" w:hint="eastAsia"/>
                                  <w:b/>
                                  <w:bCs/>
                                  <w:color w:val="000000"/>
                                  <w:sz w:val="13"/>
                                  <w:szCs w:val="13"/>
                                  <w:vertAlign w:val="subscript"/>
                                </w:rPr>
                                <w:t>low</w:t>
                              </w:r>
                            </w:p>
                          </w:txbxContent>
                        </wps:txbx>
                        <wps:bodyPr rot="0" vert="horz" wrap="square" lIns="0" tIns="0" rIns="0" bIns="0" anchor="t" anchorCtr="0" upright="1">
                          <a:noAutofit/>
                        </wps:bodyPr>
                      </wps:wsp>
                      <wps:wsp>
                        <wps:cNvPr id="2985" name="Rectangle 3051"/>
                        <wps:cNvSpPr>
                          <a:spLocks noChangeArrowheads="1"/>
                        </wps:cNvSpPr>
                        <wps:spPr bwMode="auto">
                          <a:xfrm>
                            <a:off x="5199380" y="2514600"/>
                            <a:ext cx="74358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192E8" w14:textId="77777777" w:rsidR="00344D7B" w:rsidRPr="00C439CC" w:rsidRDefault="00344D7B"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edge</w:t>
                              </w:r>
                              <w:r>
                                <w:rPr>
                                  <w:rFonts w:ascii="Arial" w:hAnsi="Arial" w:cs="Arial"/>
                                  <w:b/>
                                  <w:bCs/>
                                  <w:color w:val="000000"/>
                                  <w:sz w:val="13"/>
                                  <w:szCs w:val="13"/>
                                  <w:vertAlign w:val="subscript"/>
                                </w:rPr>
                                <w:t>,</w:t>
                              </w:r>
                              <w:r>
                                <w:rPr>
                                  <w:rFonts w:ascii="Arial" w:hAnsi="Arial" w:cs="Arial" w:hint="eastAsia"/>
                                  <w:b/>
                                  <w:bCs/>
                                  <w:color w:val="000000"/>
                                  <w:sz w:val="13"/>
                                  <w:szCs w:val="13"/>
                                  <w:vertAlign w:val="subscript"/>
                                </w:rPr>
                                <w:t>high</w:t>
                              </w:r>
                            </w:p>
                          </w:txbxContent>
                        </wps:txbx>
                        <wps:bodyPr rot="0" vert="horz" wrap="square" lIns="0" tIns="0" rIns="0" bIns="0" anchor="t" anchorCtr="0" upright="1">
                          <a:noAutofit/>
                        </wps:bodyPr>
                      </wps:wsp>
                      <wps:wsp>
                        <wps:cNvPr id="2986" name="Rectangle 3052"/>
                        <wps:cNvSpPr>
                          <a:spLocks noChangeArrowheads="1"/>
                        </wps:cNvSpPr>
                        <wps:spPr bwMode="auto">
                          <a:xfrm>
                            <a:off x="2018665" y="2550160"/>
                            <a:ext cx="21107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F3E6B2" w14:textId="77777777" w:rsidR="00344D7B" w:rsidRPr="00430924" w:rsidRDefault="00344D7B" w:rsidP="00CB3B83">
                              <w:pPr>
                                <w:jc w:val="center"/>
                                <w:rPr>
                                  <w:sz w:val="13"/>
                                  <w:szCs w:val="13"/>
                                </w:rPr>
                              </w:pPr>
                              <w:r>
                                <w:rPr>
                                  <w:rFonts w:ascii="Arial" w:hAnsi="Arial" w:cs="Arial" w:hint="eastAsia"/>
                                  <w:b/>
                                  <w:bCs/>
                                  <w:color w:val="000000"/>
                                  <w:sz w:val="13"/>
                                  <w:szCs w:val="13"/>
                                  <w:lang w:val="en-US"/>
                                </w:rPr>
                                <w:t>For each carrier, the c</w:t>
                              </w:r>
                              <w:r w:rsidRPr="00430924">
                                <w:rPr>
                                  <w:rFonts w:ascii="Arial" w:hAnsi="Arial" w:cs="Arial"/>
                                  <w:b/>
                                  <w:bCs/>
                                  <w:color w:val="000000"/>
                                  <w:sz w:val="13"/>
                                  <w:szCs w:val="13"/>
                                  <w:lang w:val="en-US"/>
                                </w:rPr>
                                <w:t>enter sub</w:t>
                              </w:r>
                              <w:r>
                                <w:rPr>
                                  <w:rFonts w:ascii="Arial" w:hAnsi="Arial" w:cs="Arial" w:hint="eastAsia"/>
                                  <w:b/>
                                  <w:bCs/>
                                  <w:color w:val="000000"/>
                                  <w:sz w:val="13"/>
                                  <w:szCs w:val="13"/>
                                  <w:lang w:val="en-US"/>
                                </w:rPr>
                                <w:t xml:space="preserve"> </w:t>
                              </w:r>
                              <w:r w:rsidRPr="00430924">
                                <w:rPr>
                                  <w:rFonts w:ascii="Arial" w:hAnsi="Arial" w:cs="Arial"/>
                                  <w:b/>
                                  <w:bCs/>
                                  <w:color w:val="000000"/>
                                  <w:sz w:val="13"/>
                                  <w:szCs w:val="13"/>
                                  <w:lang w:val="en-US"/>
                                </w:rPr>
                                <w:t>carrier (corresponds to DC in baseband) is not transmitted in downlink</w:t>
                              </w:r>
                            </w:p>
                          </w:txbxContent>
                        </wps:txbx>
                        <wps:bodyPr rot="0" vert="horz" wrap="square" lIns="0" tIns="0" rIns="0" bIns="0" anchor="t" anchorCtr="0" upright="1">
                          <a:noAutofit/>
                        </wps:bodyPr>
                      </wps:wsp>
                      <wps:wsp>
                        <wps:cNvPr id="2987" name="Rectangle 3053"/>
                        <wps:cNvSpPr>
                          <a:spLocks noChangeArrowheads="1"/>
                        </wps:cNvSpPr>
                        <wps:spPr bwMode="auto">
                          <a:xfrm>
                            <a:off x="4655820" y="2199640"/>
                            <a:ext cx="81407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80C37" w14:textId="77777777" w:rsidR="00344D7B" w:rsidRPr="00C439CC" w:rsidRDefault="00344D7B"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offset</w:t>
                              </w:r>
                              <w:r>
                                <w:rPr>
                                  <w:rFonts w:ascii="Arial" w:hAnsi="Arial" w:cs="Arial"/>
                                  <w:b/>
                                  <w:bCs/>
                                  <w:color w:val="000000"/>
                                  <w:sz w:val="13"/>
                                  <w:szCs w:val="13"/>
                                  <w:vertAlign w:val="subscript"/>
                                </w:rPr>
                                <w:t>,high</w:t>
                              </w:r>
                            </w:p>
                            <w:p w14:paraId="01498296" w14:textId="77777777" w:rsidR="00344D7B" w:rsidRPr="00AA3003" w:rsidRDefault="00344D7B" w:rsidP="00CB3B83">
                              <w:pPr>
                                <w:rPr>
                                  <w:szCs w:val="12"/>
                                </w:rPr>
                              </w:pPr>
                            </w:p>
                          </w:txbxContent>
                        </wps:txbx>
                        <wps:bodyPr rot="0" vert="horz" wrap="square" lIns="0" tIns="0" rIns="0" bIns="0" anchor="t" anchorCtr="0" upright="1">
                          <a:noAutofit/>
                        </wps:bodyPr>
                      </wps:wsp>
                      <wpg:wgp>
                        <wpg:cNvPr id="2988" name="Group 3054"/>
                        <wpg:cNvGrpSpPr>
                          <a:grpSpLocks/>
                        </wpg:cNvGrpSpPr>
                        <wpg:grpSpPr bwMode="auto">
                          <a:xfrm>
                            <a:off x="2776855" y="1260475"/>
                            <a:ext cx="90170" cy="716280"/>
                            <a:chOff x="738" y="1687"/>
                            <a:chExt cx="242" cy="1684"/>
                          </a:xfrm>
                        </wpg:grpSpPr>
                        <wps:wsp>
                          <wps:cNvPr id="2989" name="Freeform 305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2990" name="Freeform 3056"/>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2991" name="Group 3057"/>
                        <wpg:cNvGrpSpPr>
                          <a:grpSpLocks/>
                        </wpg:cNvGrpSpPr>
                        <wpg:grpSpPr bwMode="auto">
                          <a:xfrm>
                            <a:off x="2502535" y="1256665"/>
                            <a:ext cx="93345" cy="716280"/>
                            <a:chOff x="738" y="1687"/>
                            <a:chExt cx="242" cy="1684"/>
                          </a:xfrm>
                        </wpg:grpSpPr>
                        <wps:wsp>
                          <wps:cNvPr id="2992" name="Freeform 305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2993" name="Freeform 305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2994" name="Group 3060"/>
                        <wpg:cNvGrpSpPr>
                          <a:grpSpLocks/>
                        </wpg:cNvGrpSpPr>
                        <wpg:grpSpPr bwMode="auto">
                          <a:xfrm>
                            <a:off x="2409190" y="1254760"/>
                            <a:ext cx="93345" cy="715645"/>
                            <a:chOff x="1222" y="1690"/>
                            <a:chExt cx="243" cy="1684"/>
                          </a:xfrm>
                        </wpg:grpSpPr>
                        <wps:wsp>
                          <wps:cNvPr id="2995" name="Freeform 3061"/>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2996" name="Freeform 3062"/>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2997" name="Group 3063"/>
                        <wpg:cNvGrpSpPr>
                          <a:grpSpLocks/>
                        </wpg:cNvGrpSpPr>
                        <wpg:grpSpPr bwMode="auto">
                          <a:xfrm>
                            <a:off x="2596515" y="1254760"/>
                            <a:ext cx="93345" cy="716280"/>
                            <a:chOff x="738" y="1687"/>
                            <a:chExt cx="242" cy="1684"/>
                          </a:xfrm>
                        </wpg:grpSpPr>
                        <wps:wsp>
                          <wps:cNvPr id="2998" name="Freeform 306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2999" name="Freeform 306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3000" name="Group 3066"/>
                        <wpg:cNvGrpSpPr>
                          <a:grpSpLocks/>
                        </wpg:cNvGrpSpPr>
                        <wpg:grpSpPr bwMode="auto">
                          <a:xfrm>
                            <a:off x="2683510" y="1260475"/>
                            <a:ext cx="93345" cy="716280"/>
                            <a:chOff x="738" y="1687"/>
                            <a:chExt cx="242" cy="1684"/>
                          </a:xfrm>
                        </wpg:grpSpPr>
                        <wps:wsp>
                          <wps:cNvPr id="3001" name="Freeform 3067"/>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3002" name="Freeform 306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3003" name="Group 3069"/>
                        <wpg:cNvGrpSpPr>
                          <a:grpSpLocks/>
                        </wpg:cNvGrpSpPr>
                        <wpg:grpSpPr bwMode="auto">
                          <a:xfrm>
                            <a:off x="2870835" y="1259840"/>
                            <a:ext cx="93345" cy="716280"/>
                            <a:chOff x="738" y="1687"/>
                            <a:chExt cx="242" cy="1684"/>
                          </a:xfrm>
                        </wpg:grpSpPr>
                        <wps:wsp>
                          <wps:cNvPr id="3004" name="Freeform 307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3005" name="Freeform 307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3006" name="Group 3072"/>
                        <wpg:cNvGrpSpPr>
                          <a:grpSpLocks/>
                        </wpg:cNvGrpSpPr>
                        <wpg:grpSpPr bwMode="auto">
                          <a:xfrm>
                            <a:off x="2964180" y="1261110"/>
                            <a:ext cx="93345" cy="716280"/>
                            <a:chOff x="738" y="1687"/>
                            <a:chExt cx="242" cy="1684"/>
                          </a:xfrm>
                        </wpg:grpSpPr>
                        <wps:wsp>
                          <wps:cNvPr id="3007" name="Freeform 307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3008" name="Freeform 307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3009" name="Group 3075"/>
                        <wpg:cNvGrpSpPr>
                          <a:grpSpLocks/>
                        </wpg:cNvGrpSpPr>
                        <wpg:grpSpPr bwMode="auto">
                          <a:xfrm>
                            <a:off x="3057525" y="1262380"/>
                            <a:ext cx="93345" cy="715645"/>
                            <a:chOff x="1222" y="1690"/>
                            <a:chExt cx="243" cy="1684"/>
                          </a:xfrm>
                        </wpg:grpSpPr>
                        <wps:wsp>
                          <wps:cNvPr id="3010" name="Freeform 3076"/>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3011" name="Freeform 3077"/>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3012" name="Group 3078"/>
                        <wpg:cNvGrpSpPr>
                          <a:grpSpLocks/>
                        </wpg:cNvGrpSpPr>
                        <wpg:grpSpPr bwMode="auto">
                          <a:xfrm>
                            <a:off x="3541395" y="1259840"/>
                            <a:ext cx="90170" cy="716280"/>
                            <a:chOff x="738" y="1687"/>
                            <a:chExt cx="242" cy="1684"/>
                          </a:xfrm>
                        </wpg:grpSpPr>
                        <wps:wsp>
                          <wps:cNvPr id="3013" name="Freeform 307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3014" name="Freeform 308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3015" name="Group 3081"/>
                        <wpg:cNvGrpSpPr>
                          <a:grpSpLocks/>
                        </wpg:cNvGrpSpPr>
                        <wpg:grpSpPr bwMode="auto">
                          <a:xfrm>
                            <a:off x="3248025" y="1262380"/>
                            <a:ext cx="93345" cy="716280"/>
                            <a:chOff x="738" y="1687"/>
                            <a:chExt cx="242" cy="1684"/>
                          </a:xfrm>
                        </wpg:grpSpPr>
                        <wps:wsp>
                          <wps:cNvPr id="3016" name="Freeform 308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3017" name="Freeform 308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3018" name="Group 3084"/>
                        <wpg:cNvGrpSpPr>
                          <a:grpSpLocks/>
                        </wpg:cNvGrpSpPr>
                        <wpg:grpSpPr bwMode="auto">
                          <a:xfrm>
                            <a:off x="3154680" y="1260475"/>
                            <a:ext cx="93345" cy="715645"/>
                            <a:chOff x="1222" y="1690"/>
                            <a:chExt cx="243" cy="1684"/>
                          </a:xfrm>
                        </wpg:grpSpPr>
                        <wps:wsp>
                          <wps:cNvPr id="3019" name="Freeform 3085"/>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3020" name="Freeform 3086"/>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3021" name="Group 3087"/>
                        <wpg:cNvGrpSpPr>
                          <a:grpSpLocks/>
                        </wpg:cNvGrpSpPr>
                        <wpg:grpSpPr bwMode="auto">
                          <a:xfrm>
                            <a:off x="3342005" y="1260475"/>
                            <a:ext cx="93345" cy="716280"/>
                            <a:chOff x="738" y="1687"/>
                            <a:chExt cx="242" cy="1684"/>
                          </a:xfrm>
                        </wpg:grpSpPr>
                        <wps:wsp>
                          <wps:cNvPr id="3022" name="Freeform 308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3023" name="Freeform 308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3024" name="Group 3090"/>
                        <wpg:cNvGrpSpPr>
                          <a:grpSpLocks/>
                        </wpg:cNvGrpSpPr>
                        <wpg:grpSpPr bwMode="auto">
                          <a:xfrm>
                            <a:off x="3441700" y="1259840"/>
                            <a:ext cx="93345" cy="716280"/>
                            <a:chOff x="738" y="1687"/>
                            <a:chExt cx="242" cy="1684"/>
                          </a:xfrm>
                        </wpg:grpSpPr>
                        <wps:wsp>
                          <wps:cNvPr id="3025" name="Freeform 309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3026" name="Freeform 309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3027" name="Group 3093"/>
                        <wpg:cNvGrpSpPr>
                          <a:grpSpLocks/>
                        </wpg:cNvGrpSpPr>
                        <wpg:grpSpPr bwMode="auto">
                          <a:xfrm>
                            <a:off x="3003550" y="1253490"/>
                            <a:ext cx="10160" cy="716915"/>
                            <a:chOff x="3773" y="1687"/>
                            <a:chExt cx="24" cy="1684"/>
                          </a:xfrm>
                        </wpg:grpSpPr>
                        <wps:wsp>
                          <wps:cNvPr id="3028" name="Freeform 3094"/>
                          <wps:cNvSpPr>
                            <a:spLocks/>
                          </wps:cNvSpPr>
                          <wps:spPr bwMode="auto">
                            <a:xfrm>
                              <a:off x="3773" y="1687"/>
                              <a:ext cx="24" cy="1684"/>
                            </a:xfrm>
                            <a:custGeom>
                              <a:avLst/>
                              <a:gdLst>
                                <a:gd name="T0" fmla="*/ 23 w 134"/>
                                <a:gd name="T1" fmla="*/ 0 h 9433"/>
                                <a:gd name="T2" fmla="*/ 0 w 134"/>
                                <a:gd name="T3" fmla="*/ 22 h 9433"/>
                                <a:gd name="T4" fmla="*/ 0 w 134"/>
                                <a:gd name="T5" fmla="*/ 9411 h 9433"/>
                                <a:gd name="T6" fmla="*/ 23 w 134"/>
                                <a:gd name="T7" fmla="*/ 9433 h 9433"/>
                                <a:gd name="T8" fmla="*/ 112 w 134"/>
                                <a:gd name="T9" fmla="*/ 9433 h 9433"/>
                                <a:gd name="T10" fmla="*/ 134 w 134"/>
                                <a:gd name="T11" fmla="*/ 9411 h 9433"/>
                                <a:gd name="T12" fmla="*/ 134 w 134"/>
                                <a:gd name="T13" fmla="*/ 22 h 9433"/>
                                <a:gd name="T14" fmla="*/ 112 w 134"/>
                                <a:gd name="T15" fmla="*/ 0 h 9433"/>
                                <a:gd name="T16" fmla="*/ 23 w 134"/>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4" h="9433">
                                  <a:moveTo>
                                    <a:pt x="23" y="0"/>
                                  </a:moveTo>
                                  <a:cubicBezTo>
                                    <a:pt x="10" y="0"/>
                                    <a:pt x="0" y="10"/>
                                    <a:pt x="0" y="22"/>
                                  </a:cubicBezTo>
                                  <a:lnTo>
                                    <a:pt x="0" y="9411"/>
                                  </a:lnTo>
                                  <a:cubicBezTo>
                                    <a:pt x="0" y="9424"/>
                                    <a:pt x="10" y="9433"/>
                                    <a:pt x="23" y="9433"/>
                                  </a:cubicBezTo>
                                  <a:lnTo>
                                    <a:pt x="112" y="9433"/>
                                  </a:lnTo>
                                  <a:cubicBezTo>
                                    <a:pt x="124" y="9433"/>
                                    <a:pt x="134" y="9424"/>
                                    <a:pt x="134" y="9411"/>
                                  </a:cubicBezTo>
                                  <a:lnTo>
                                    <a:pt x="134" y="22"/>
                                  </a:lnTo>
                                  <a:cubicBezTo>
                                    <a:pt x="134" y="10"/>
                                    <a:pt x="124" y="0"/>
                                    <a:pt x="112" y="0"/>
                                  </a:cubicBezTo>
                                  <a:lnTo>
                                    <a:pt x="23" y="0"/>
                                  </a:lnTo>
                                  <a:close/>
                                </a:path>
                              </a:pathLst>
                            </a:custGeom>
                            <a:solidFill>
                              <a:srgbClr val="808080"/>
                            </a:solidFill>
                            <a:ln w="0">
                              <a:solidFill>
                                <a:srgbClr val="000000"/>
                              </a:solidFill>
                              <a:prstDash val="solid"/>
                              <a:round/>
                              <a:headEnd/>
                              <a:tailEnd/>
                            </a:ln>
                          </wps:spPr>
                          <wps:bodyPr rot="0" vert="horz" wrap="square" lIns="91440" tIns="45720" rIns="91440" bIns="45720" anchor="t" anchorCtr="0" upright="1">
                            <a:noAutofit/>
                          </wps:bodyPr>
                        </wps:wsp>
                        <wps:wsp>
                          <wps:cNvPr id="3029" name="Freeform 3095"/>
                          <wps:cNvSpPr>
                            <a:spLocks/>
                          </wps:cNvSpPr>
                          <wps:spPr bwMode="auto">
                            <a:xfrm>
                              <a:off x="3773" y="1687"/>
                              <a:ext cx="24" cy="1684"/>
                            </a:xfrm>
                            <a:custGeom>
                              <a:avLst/>
                              <a:gdLst>
                                <a:gd name="T0" fmla="*/ 23 w 134"/>
                                <a:gd name="T1" fmla="*/ 0 h 9433"/>
                                <a:gd name="T2" fmla="*/ 0 w 134"/>
                                <a:gd name="T3" fmla="*/ 22 h 9433"/>
                                <a:gd name="T4" fmla="*/ 0 w 134"/>
                                <a:gd name="T5" fmla="*/ 9411 h 9433"/>
                                <a:gd name="T6" fmla="*/ 23 w 134"/>
                                <a:gd name="T7" fmla="*/ 9433 h 9433"/>
                                <a:gd name="T8" fmla="*/ 112 w 134"/>
                                <a:gd name="T9" fmla="*/ 9433 h 9433"/>
                                <a:gd name="T10" fmla="*/ 134 w 134"/>
                                <a:gd name="T11" fmla="*/ 9411 h 9433"/>
                                <a:gd name="T12" fmla="*/ 134 w 134"/>
                                <a:gd name="T13" fmla="*/ 22 h 9433"/>
                                <a:gd name="T14" fmla="*/ 112 w 134"/>
                                <a:gd name="T15" fmla="*/ 0 h 9433"/>
                                <a:gd name="T16" fmla="*/ 23 w 134"/>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4" h="9433">
                                  <a:moveTo>
                                    <a:pt x="23" y="0"/>
                                  </a:moveTo>
                                  <a:cubicBezTo>
                                    <a:pt x="10" y="0"/>
                                    <a:pt x="0" y="10"/>
                                    <a:pt x="0" y="22"/>
                                  </a:cubicBezTo>
                                  <a:lnTo>
                                    <a:pt x="0" y="9411"/>
                                  </a:lnTo>
                                  <a:cubicBezTo>
                                    <a:pt x="0" y="9424"/>
                                    <a:pt x="10" y="9433"/>
                                    <a:pt x="23" y="9433"/>
                                  </a:cubicBezTo>
                                  <a:lnTo>
                                    <a:pt x="112" y="9433"/>
                                  </a:lnTo>
                                  <a:cubicBezTo>
                                    <a:pt x="124" y="9433"/>
                                    <a:pt x="134" y="9424"/>
                                    <a:pt x="134" y="9411"/>
                                  </a:cubicBezTo>
                                  <a:lnTo>
                                    <a:pt x="134" y="22"/>
                                  </a:lnTo>
                                  <a:cubicBezTo>
                                    <a:pt x="134" y="10"/>
                                    <a:pt x="124" y="0"/>
                                    <a:pt x="112" y="0"/>
                                  </a:cubicBezTo>
                                  <a:lnTo>
                                    <a:pt x="2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030" name="Freeform 3096"/>
                        <wps:cNvSpPr>
                          <a:spLocks noEditPoints="1"/>
                        </wps:cNvSpPr>
                        <wps:spPr bwMode="auto">
                          <a:xfrm flipH="1">
                            <a:off x="3470910" y="1228090"/>
                            <a:ext cx="975360"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3031" name="Freeform 3097"/>
                        <wps:cNvSpPr>
                          <a:spLocks noEditPoints="1"/>
                        </wps:cNvSpPr>
                        <wps:spPr bwMode="auto">
                          <a:xfrm>
                            <a:off x="1677035" y="1225550"/>
                            <a:ext cx="857250"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flat">
                            <a:solidFill>
                              <a:srgbClr val="000000"/>
                            </a:solidFill>
                            <a:prstDash val="sysDot"/>
                            <a:bevel/>
                            <a:headEnd/>
                            <a:tailEnd/>
                          </a:ln>
                        </wps:spPr>
                        <wps:bodyPr rot="0" vert="horz" wrap="square" lIns="91440" tIns="45720" rIns="91440" bIns="45720" anchor="t" anchorCtr="0" upright="1">
                          <a:noAutofit/>
                        </wps:bodyPr>
                      </wps:wsp>
                      <wpg:wgp>
                        <wpg:cNvPr id="3032" name="Group 3098"/>
                        <wpg:cNvGrpSpPr>
                          <a:grpSpLocks/>
                        </wpg:cNvGrpSpPr>
                        <wpg:grpSpPr bwMode="auto">
                          <a:xfrm>
                            <a:off x="2316480" y="1260475"/>
                            <a:ext cx="93345" cy="716280"/>
                            <a:chOff x="738" y="1687"/>
                            <a:chExt cx="242" cy="1684"/>
                          </a:xfrm>
                        </wpg:grpSpPr>
                        <wps:wsp>
                          <wps:cNvPr id="3033" name="Freeform 309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3034" name="Freeform 310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3035" name="Group 3101"/>
                        <wpg:cNvGrpSpPr>
                          <a:grpSpLocks/>
                        </wpg:cNvGrpSpPr>
                        <wpg:grpSpPr bwMode="auto">
                          <a:xfrm>
                            <a:off x="3639820" y="1260475"/>
                            <a:ext cx="93345" cy="715645"/>
                            <a:chOff x="1222" y="1690"/>
                            <a:chExt cx="243" cy="1684"/>
                          </a:xfrm>
                        </wpg:grpSpPr>
                        <wps:wsp>
                          <wps:cNvPr id="3036" name="Freeform 3102"/>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3037" name="Freeform 3103"/>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s:wsp>
                        <wps:cNvPr id="3038" name="Line 3104"/>
                        <wps:cNvCnPr>
                          <a:cxnSpLocks noChangeShapeType="1"/>
                        </wps:cNvCnPr>
                        <wps:spPr bwMode="auto">
                          <a:xfrm>
                            <a:off x="2536190" y="1226820"/>
                            <a:ext cx="929005" cy="825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39" name="Line 3105"/>
                        <wps:cNvCnPr>
                          <a:cxnSpLocks noChangeShapeType="1"/>
                        </wps:cNvCnPr>
                        <wps:spPr bwMode="auto">
                          <a:xfrm flipV="1">
                            <a:off x="3016250" y="2000250"/>
                            <a:ext cx="635" cy="474980"/>
                          </a:xfrm>
                          <a:prstGeom prst="line">
                            <a:avLst/>
                          </a:prstGeom>
                          <a:noFill/>
                          <a:ln w="158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3040" name="Text Box 3106"/>
                        <wps:cNvSpPr txBox="1">
                          <a:spLocks noChangeArrowheads="1"/>
                        </wps:cNvSpPr>
                        <wps:spPr bwMode="auto">
                          <a:xfrm>
                            <a:off x="520065" y="654050"/>
                            <a:ext cx="97155" cy="735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E00337" w14:textId="77777777" w:rsidR="00344D7B" w:rsidRPr="005A7169" w:rsidRDefault="00344D7B" w:rsidP="00CB3B83">
                              <w:pPr>
                                <w:widowControl w:val="0"/>
                                <w:ind w:firstLine="284"/>
                                <w:jc w:val="both"/>
                                <w:rPr>
                                  <w:rFonts w:ascii="Arial" w:hAnsi="Arial" w:cs="SimSun"/>
                                  <w:color w:val="000000"/>
                                  <w:sz w:val="10"/>
                                  <w:szCs w:val="10"/>
                                </w:rPr>
                              </w:pPr>
                              <w:r w:rsidRPr="005A7169">
                                <w:rPr>
                                  <w:rFonts w:ascii="Arial" w:hAnsi="Arial" w:cs="Arial"/>
                                  <w:b/>
                                  <w:bCs/>
                                  <w:color w:val="000000"/>
                                  <w:sz w:val="10"/>
                                  <w:szCs w:val="10"/>
                                </w:rPr>
                                <w:t>Guard Band</w:t>
                              </w:r>
                            </w:p>
                          </w:txbxContent>
                        </wps:txbx>
                        <wps:bodyPr rot="0" vert="eaVert" wrap="square" lIns="0" tIns="0" rIns="0" bIns="0" anchor="t" anchorCtr="0" upright="1">
                          <a:noAutofit/>
                        </wps:bodyPr>
                      </wps:wsp>
                      <wps:wsp>
                        <wps:cNvPr id="3041" name="Text Box 3107"/>
                        <wps:cNvSpPr txBox="1">
                          <a:spLocks noChangeArrowheads="1"/>
                        </wps:cNvSpPr>
                        <wps:spPr bwMode="auto">
                          <a:xfrm>
                            <a:off x="5413375" y="732155"/>
                            <a:ext cx="97155" cy="735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A5C2FE" w14:textId="77777777" w:rsidR="00344D7B" w:rsidRPr="005A7169" w:rsidRDefault="00344D7B" w:rsidP="00CB3B83">
                              <w:pPr>
                                <w:widowControl w:val="0"/>
                                <w:ind w:firstLine="284"/>
                                <w:jc w:val="both"/>
                                <w:rPr>
                                  <w:rFonts w:ascii="Arial" w:hAnsi="Arial" w:cs="SimSun"/>
                                  <w:color w:val="000000"/>
                                  <w:sz w:val="10"/>
                                  <w:szCs w:val="10"/>
                                </w:rPr>
                              </w:pPr>
                              <w:r w:rsidRPr="005A7169">
                                <w:rPr>
                                  <w:rFonts w:ascii="Arial" w:hAnsi="Arial" w:cs="Arial"/>
                                  <w:b/>
                                  <w:bCs/>
                                  <w:color w:val="000000"/>
                                  <w:sz w:val="10"/>
                                  <w:szCs w:val="10"/>
                                </w:rPr>
                                <w:t>Guard Band</w:t>
                              </w:r>
                            </w:p>
                          </w:txbxContent>
                        </wps:txbx>
                        <wps:bodyPr rot="0" vert="eaVert" wrap="square" lIns="0" tIns="0" rIns="0" bIns="0" anchor="t" anchorCtr="0" upright="1">
                          <a:noAutofit/>
                        </wps:bodyPr>
                      </wps:wsp>
                      <wps:wsp>
                        <wps:cNvPr id="3042" name="Line 3108"/>
                        <wps:cNvCnPr>
                          <a:cxnSpLocks noChangeShapeType="1"/>
                        </wps:cNvCnPr>
                        <wps:spPr bwMode="auto">
                          <a:xfrm>
                            <a:off x="623570" y="753745"/>
                            <a:ext cx="4816475" cy="635"/>
                          </a:xfrm>
                          <a:prstGeom prst="line">
                            <a:avLst/>
                          </a:prstGeom>
                          <a:noFill/>
                          <a:ln w="158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43" name="Rectangle 3109"/>
                        <wps:cNvSpPr>
                          <a:spLocks noChangeArrowheads="1"/>
                        </wps:cNvSpPr>
                        <wps:spPr bwMode="auto">
                          <a:xfrm>
                            <a:off x="1600200" y="537845"/>
                            <a:ext cx="312229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A7F4D" w14:textId="77777777" w:rsidR="00344D7B" w:rsidRPr="00FC3A30" w:rsidRDefault="00344D7B" w:rsidP="00CB3B83">
                              <w:pPr>
                                <w:widowControl w:val="0"/>
                                <w:jc w:val="center"/>
                                <w:rPr>
                                  <w:rFonts w:ascii="Arial" w:eastAsia="Vrinda" w:hAnsi="Arial" w:cs="Arial"/>
                                  <w:b/>
                                  <w:bCs/>
                                  <w:color w:val="000000"/>
                                  <w:sz w:val="12"/>
                                  <w:szCs w:val="12"/>
                                </w:rPr>
                              </w:pPr>
                              <w:r w:rsidRPr="0088559F">
                                <w:rPr>
                                  <w:rFonts w:ascii="Arial" w:eastAsia="Vrinda" w:hAnsi="Arial" w:cs="Arial"/>
                                  <w:b/>
                                  <w:bCs/>
                                  <w:color w:val="000000"/>
                                  <w:sz w:val="18"/>
                                  <w:szCs w:val="18"/>
                                </w:rPr>
                                <w:t>Aggregated Transmission Bandwidth Configuration, N</w:t>
                              </w:r>
                              <w:r w:rsidRPr="0088559F">
                                <w:rPr>
                                  <w:rFonts w:ascii="Arial" w:eastAsia="Vrinda" w:hAnsi="Arial" w:cs="Arial"/>
                                  <w:b/>
                                  <w:bCs/>
                                  <w:color w:val="000000"/>
                                  <w:sz w:val="18"/>
                                  <w:szCs w:val="18"/>
                                  <w:vertAlign w:val="subscript"/>
                                </w:rPr>
                                <w:t>RB_agg</w:t>
                              </w:r>
                              <w:r w:rsidRPr="0088559F" w:rsidDel="00F13B01">
                                <w:rPr>
                                  <w:rFonts w:ascii="Arial" w:eastAsia="Vrinda" w:hAnsi="Arial" w:cs="Arial" w:hint="eastAsia"/>
                                  <w:b/>
                                  <w:bCs/>
                                  <w:color w:val="000000"/>
                                  <w:sz w:val="18"/>
                                  <w:szCs w:val="18"/>
                                  <w:vertAlign w:val="subscript"/>
                                </w:rPr>
                                <w:t xml:space="preserve"> </w:t>
                              </w:r>
                              <w:r w:rsidRPr="0088559F">
                                <w:rPr>
                                  <w:rFonts w:ascii="Arial" w:eastAsia="Vrinda" w:hAnsi="Arial" w:cs="Arial"/>
                                  <w:b/>
                                  <w:bCs/>
                                  <w:color w:val="000000"/>
                                  <w:sz w:val="18"/>
                                  <w:szCs w:val="18"/>
                                </w:rPr>
                                <w:t>[RB]</w:t>
                              </w:r>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0E7D6E1" id="Canvas 2908" o:spid="_x0000_s1206" editas="canvas" style="position:absolute;margin-left:0;margin-top:0;width:483.7pt;height:218.8pt;z-index:251657728;mso-position-horizontal-relative:char;mso-position-vertical-relative:line" coordsize="61429,27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">
                <v:shape id="_x0000_s1207" type="#_x0000_t75" style="position:absolute;width:61429;height:27787;visibility:visible;mso-wrap-style:square">
                  <v:fill o:detectmouseclick="t"/>
                  <v:path o:connecttype="none"/>
                </v:shape>
                <v:group id="Group 2910" o:spid="_x0000_s1208" style="position:absolute;left:6235;top:12611;width:934;height:716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2911" o:spid="_x0000_s120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" path="m225,c101,,,101,,225l,9208v,125,101,225,225,225l1125,9433v124,,225,-100,225,-225l1350,225c1350,101,1249,,1125,l225,xe" fillcolor="#eaeaea" strokeweight="0">
                    <v:path arrowok="t" o:connecttype="custom" o:connectlocs="40,0;0,40;0,1644;40,1684;202,1684;242,1644;242,40;202,0;40,0" o:connectangles="0,0,0,0,0,0,0,0,0"/>
                  </v:shape>
                  <v:shape id="Freeform 2912" o:spid="_x0000_s121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13" o:spid="_x0000_s1211" style="position:absolute;left:7169;top:12623;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2914" o:spid="_x0000_s121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" path="m226,c101,,,101,,226l,9207v,125,101,226,226,226l1132,9433v125,,226,-101,226,-226l1358,226c1358,101,1257,,1132,l226,xe" fillcolor="#eaeaea" strokeweight="0">
                    <v:path arrowok="t" o:connecttype="custom" o:connectlocs="40,0;0,40;0,1644;40,1684;203,1684;243,1644;243,40;203,0;40,0" o:connectangles="0,0,0,0,0,0,0,0,0"/>
                  </v:shape>
                  <v:shape id="Freeform 2915" o:spid="_x0000_s121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2916" o:spid="_x0000_s1214" style="position:absolute;left:21297;top:12630;width:921;height:7162"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">
                  <v:shape id="Freeform 2917" o:spid="_x0000_s1215"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" path="m113,c51,,,51,,113l,4604v,63,51,113,113,113l563,4717v62,,112,-50,112,-113l675,113c675,51,625,,563,l113,xe" fillcolor="#eaeaea" strokeweight="0">
                    <v:path arrowok="t" o:connecttype="custom" o:connectlocs="41,0;0,40;0,1645;41,1685;202,1685;242,1645;242,40;202,0;41,0" o:connectangles="0,0,0,0,0,0,0,0,0"/>
                  </v:shape>
                  <v:shape id="Freeform 2918" o:spid="_x0000_s1216"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" path="m113,c51,,,51,,113l,4604v,63,51,113,113,113l563,4717v62,,112,-50,112,-113l675,113c675,51,625,,563,l113,xe" filled="f" strokeweight=".45pt">
                    <v:stroke endcap="round"/>
                    <v:path arrowok="t" o:connecttype="custom" o:connectlocs="41,0;0,40;0,1645;41,1685;202,1685;242,1645;242,40;202,0;41,0" o:connectangles="0,0,0,0,0,0,0,0,0"/>
                  </v:shape>
                </v:group>
                <v:shape id="Freeform 2919" o:spid="_x0000_s1217" style="position:absolute;top:12299;width:8572;height:8967;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arrowok="t" o:connecttype="custom" o:connectlocs="833146,152;795444,11542;774842,152;724848,11542;707885,152;671832,11542;671832,11542;645873,152;626576,12073;617236,6834;625340,759;623348,30146;621769,51179;610094,77072;609476,91196;608858,116482;609614,142603;608721,166901;607897,180342;614696,225750;602403,247239;610163,271234;601442,316566;595673,338283;591621,360076;576513,391968;585166,404952;568684,453853;574316,495161;560444,527736;566212,573144;553988,591824;560787,630778;558933,654621;557285,682260;556323,703825;556529,726302;545679,722505;544855,751056;534210,767913;521231,788795;502964,785074;472679,809600;440128,809449;433260,823648;380863,828052;353393,847339;331006,841189;291107,861387;272221,865032;222090,873764;199359,865715;190500,878396;139132,884471;127870,874220;85086,890242;61806,881206;45874,882800;18198,885154;3640,884547" o:connectangles="0,0,0,0,0,0,0,0,0,0,0,0,0,0,0,0,0,0,0,0,0,0,0,0,0,0,0,0,0,0,0,0,0,0,0,0,0,0,0,0,0,0,0,0,0,0,0,0,0,0,0,0,0,0,0,0,0,0,0,0"/>
                  <o:lock v:ext="edit" verticies="t"/>
                </v:shape>
                <v:shape id="Freeform 2920" o:spid="_x0000_s1218" style="position:absolute;left:6172;top:11068;width:16116;height:450;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" path="m108,51r5879,l5987,69,108,69r,-18xm120,120l,60,120,r,120xm5974,r120,60l5974,120,5974,xe" fillcolor="black" strokeweight=".1pt">
                  <v:stroke joinstyle="bevel"/>
                  <v:path arrowok="t" o:connecttype="custom" o:connectlocs="28562,19161;1583333,19161;1583333,25924;28562,25924;28562,19161;31735,45085;0,22543;31735,0;31735,45085;1579895,0;1611630,22543;1579895,45085;1579895,0" o:connectangles="0,0,0,0,0,0,0,0,0,0,0,0,0"/>
                  <o:lock v:ext="edit" verticies="t"/>
                </v:shape>
                <v:rect id="Rectangle 2921" o:spid="_x0000_s1219" style="position:absolute;left:10814;top:25038;width:658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6e1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ilentcYAAADdAAAA&#10;DwAAAAAAAAAAAAAAAAAHAgAAZHJzL2Rvd25yZXYueG1sUEsFBgAAAAADAAMAtwAAAPoCAAAAAA==&#10;" filled="f" stroked="f">
                  <v:textbox inset="0,0,0,0">
                    <w:txbxContent>
                      <w:p w14:paraId="40EE4817" w14:textId="77777777" w:rsidR="00344D7B" w:rsidRPr="00C439CC" w:rsidRDefault="00344D7B"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C</w:t>
                        </w:r>
                        <w:r>
                          <w:rPr>
                            <w:rFonts w:ascii="Arial" w:hAnsi="Arial" w:cs="Arial"/>
                            <w:b/>
                            <w:bCs/>
                            <w:color w:val="000000"/>
                            <w:sz w:val="13"/>
                            <w:szCs w:val="13"/>
                            <w:vertAlign w:val="subscript"/>
                          </w:rPr>
                          <w:t>,</w:t>
                        </w:r>
                        <w:r>
                          <w:rPr>
                            <w:rFonts w:ascii="Arial" w:hAnsi="Arial" w:cs="Arial" w:hint="eastAsia"/>
                            <w:b/>
                            <w:bCs/>
                            <w:color w:val="000000"/>
                            <w:sz w:val="13"/>
                            <w:szCs w:val="13"/>
                            <w:vertAlign w:val="subscript"/>
                          </w:rPr>
                          <w:t>low</w:t>
                        </w:r>
                      </w:p>
                    </w:txbxContent>
                  </v:textbox>
                </v:rect>
                <v:shape id="Freeform 2922" o:spid="_x0000_s1220" style="position:absolute;left:38417;top:11061;width:15716;height:451;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" path="m108,51r5879,l5987,69,108,69r,-18xm120,120l,60,120,r,120xm5974,r120,60l5974,120,5974,xe" fillcolor="black" strokeweight=".1pt">
                  <v:stroke joinstyle="bevel"/>
                  <v:path arrowok="t" o:connecttype="custom" o:connectlocs="27853,19161;1544030,19161;1544030,25924;27853,25924;27853,19161;30948,45085;0,22543;30948,0;30948,45085;1540677,0;1571625,22543;1540677,45085;1540677,0" o:connectangles="0,0,0,0,0,0,0,0,0,0,0,0,0"/>
                  <o:lock v:ext="edit" verticies="t"/>
                </v:shape>
                <v:line id="Line 2923" o:spid="_x0000_s1221" style="position:absolute;visibility:visible;mso-wrap-style:square" from="8528,12319" to="19894,1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" strokeweight="1.5pt">
                  <v:stroke dashstyle="1 1" endcap="round"/>
                </v:line>
                <v:line id="Line 2924" o:spid="_x0000_s1222" style="position:absolute;flip:y;visibility:visible;mso-wrap-style:square" from="14128,19926" to="14135,2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" strokeweight="1.25pt">
                  <v:stroke dashstyle="1 1" endarrow="block"/>
                </v:line>
                <v:line id="Line 2925" o:spid="_x0000_s1223" style="position:absolute;flip:y;visibility:visible;mso-wrap-style:square" from="46183,19837" to="46189,2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" strokeweight="1.25pt">
                  <v:stroke dashstyle="1 1" endarrow="block"/>
                </v:line>
                <v:shape id="Text Box 2926" o:spid="_x0000_s1224" type="#_x0000_t202" style="position:absolute;left:4032;top:2698;width:971;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" filled="f" stroked="f">
                  <v:textbox style="layout-flow:vertical-ideographic" inset="0,0,0,0">
                    <w:txbxContent>
                      <w:p w14:paraId="7A94A7AD" w14:textId="77777777" w:rsidR="00344D7B" w:rsidRPr="004F7C5C" w:rsidRDefault="00344D7B" w:rsidP="00CB3B83">
                        <w:pPr>
                          <w:widowControl w:val="0"/>
                          <w:ind w:firstLine="284"/>
                          <w:jc w:val="both"/>
                          <w:rPr>
                            <w:rFonts w:ascii="Arial" w:hAnsi="Arial" w:cs="SimSun"/>
                            <w:color w:val="000000"/>
                            <w:sz w:val="13"/>
                            <w:szCs w:val="13"/>
                          </w:rPr>
                        </w:pPr>
                        <w:r>
                          <w:rPr>
                            <w:rFonts w:ascii="Arial" w:hAnsi="Arial" w:cs="Arial" w:hint="eastAsia"/>
                            <w:b/>
                            <w:bCs/>
                            <w:color w:val="000000"/>
                            <w:sz w:val="13"/>
                            <w:szCs w:val="13"/>
                          </w:rPr>
                          <w:t>Lower</w:t>
                        </w:r>
                        <w:r w:rsidRPr="004F7C5C">
                          <w:rPr>
                            <w:rFonts w:ascii="Arial" w:eastAsia="Vrinda" w:hAnsi="Arial" w:cs="Arial"/>
                            <w:b/>
                            <w:bCs/>
                            <w:color w:val="000000"/>
                            <w:sz w:val="13"/>
                            <w:szCs w:val="13"/>
                          </w:rPr>
                          <w:t xml:space="preserve"> Edge</w:t>
                        </w:r>
                      </w:p>
                    </w:txbxContent>
                  </v:textbox>
                </v:shape>
                <v:shape id="Text Box 2927" o:spid="_x0000_s1225" type="#_x0000_t202" style="position:absolute;left:55645;top:4483;width:977;height:7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" filled="f" stroked="f">
                  <v:textbox style="layout-flow:vertical-ideographic" inset="0,0,0,0">
                    <w:txbxContent>
                      <w:p w14:paraId="55C203B6" w14:textId="77777777" w:rsidR="00344D7B" w:rsidRPr="004F7C5C" w:rsidRDefault="00344D7B" w:rsidP="00CB3B83">
                        <w:pPr>
                          <w:widowControl w:val="0"/>
                          <w:jc w:val="center"/>
                          <w:rPr>
                            <w:rFonts w:ascii="Arial" w:hAnsi="Arial" w:cs="SimSun"/>
                            <w:color w:val="000000"/>
                            <w:sz w:val="13"/>
                            <w:szCs w:val="13"/>
                          </w:rPr>
                        </w:pPr>
                        <w:r>
                          <w:rPr>
                            <w:rFonts w:ascii="Arial" w:hAnsi="Arial" w:cs="Arial" w:hint="eastAsia"/>
                            <w:b/>
                            <w:bCs/>
                            <w:color w:val="000000"/>
                            <w:sz w:val="13"/>
                            <w:szCs w:val="13"/>
                          </w:rPr>
                          <w:t>Higher</w:t>
                        </w:r>
                        <w:r w:rsidRPr="004F7C5C">
                          <w:rPr>
                            <w:rFonts w:ascii="Arial" w:eastAsia="Vrinda" w:hAnsi="Arial" w:cs="Arial"/>
                            <w:b/>
                            <w:bCs/>
                            <w:color w:val="000000"/>
                            <w:sz w:val="13"/>
                            <w:szCs w:val="13"/>
                          </w:rPr>
                          <w:t xml:space="preserve"> Edge</w:t>
                        </w:r>
                      </w:p>
                    </w:txbxContent>
                  </v:textbox>
                </v:shape>
                <v:rect id="Rectangle 2928" o:spid="_x0000_s1226" style="position:absolute;left:8534;top:7994;width:1136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" filled="f" stroked="f">
                  <v:textbox inset="0,0,0,0">
                    <w:txbxContent>
                      <w:p w14:paraId="3CFB3A64" w14:textId="77777777" w:rsidR="00344D7B" w:rsidRPr="004F7C5C" w:rsidRDefault="00344D7B" w:rsidP="00CB3B83">
                        <w:pPr>
                          <w:widowControl w:val="0"/>
                          <w:jc w:val="center"/>
                          <w:rPr>
                            <w:rFonts w:ascii="Arial" w:hAnsi="Arial" w:cs="SimSun"/>
                            <w:color w:val="000000"/>
                            <w:sz w:val="12"/>
                            <w:szCs w:val="12"/>
                          </w:rPr>
                        </w:pPr>
                        <w:r w:rsidRPr="004F7C5C">
                          <w:rPr>
                            <w:rFonts w:ascii="Arial" w:eastAsia="Vrinda" w:hAnsi="Arial" w:cs="Arial"/>
                            <w:b/>
                            <w:bCs/>
                            <w:color w:val="000000"/>
                            <w:sz w:val="12"/>
                            <w:szCs w:val="12"/>
                          </w:rPr>
                          <w:t>Lowest C</w:t>
                        </w:r>
                        <w:r>
                          <w:rPr>
                            <w:rFonts w:ascii="Arial" w:hAnsi="Arial" w:cs="Arial" w:hint="eastAsia"/>
                            <w:b/>
                            <w:bCs/>
                            <w:color w:val="000000"/>
                            <w:sz w:val="12"/>
                            <w:szCs w:val="12"/>
                          </w:rPr>
                          <w:t>arrier</w:t>
                        </w:r>
                        <w:r w:rsidRPr="004F7C5C">
                          <w:rPr>
                            <w:rFonts w:ascii="Arial" w:eastAsia="Vrinda" w:hAnsi="Arial" w:cs="Arial"/>
                            <w:b/>
                            <w:bCs/>
                            <w:color w:val="000000"/>
                            <w:sz w:val="12"/>
                            <w:szCs w:val="12"/>
                          </w:rPr>
                          <w:t xml:space="preserve"> Transmission Bandwidth Configuration</w:t>
                        </w:r>
                        <w:r>
                          <w:rPr>
                            <w:rFonts w:ascii="Arial" w:eastAsia="Vrinda" w:hAnsi="Arial" w:cs="Arial"/>
                            <w:b/>
                            <w:bCs/>
                            <w:color w:val="000000"/>
                            <w:sz w:val="12"/>
                            <w:szCs w:val="12"/>
                          </w:rPr>
                          <w:t>,</w:t>
                        </w:r>
                        <w:r w:rsidRPr="001C7DD9">
                          <w:t xml:space="preserve"> </w:t>
                        </w:r>
                        <w:r w:rsidRPr="001C7DD9">
                          <w:rPr>
                            <w:rFonts w:ascii="Arial" w:eastAsia="Vrinda" w:hAnsi="Arial" w:cs="Arial"/>
                            <w:b/>
                            <w:bCs/>
                            <w:color w:val="000000"/>
                            <w:sz w:val="12"/>
                            <w:szCs w:val="12"/>
                          </w:rPr>
                          <w:t>N</w:t>
                        </w:r>
                        <w:r w:rsidRPr="00F72F2A">
                          <w:rPr>
                            <w:rFonts w:ascii="Arial" w:eastAsia="Vrinda" w:hAnsi="Arial" w:cs="Arial"/>
                            <w:b/>
                            <w:bCs/>
                            <w:color w:val="000000"/>
                            <w:sz w:val="12"/>
                            <w:szCs w:val="12"/>
                            <w:vertAlign w:val="subscript"/>
                          </w:rPr>
                          <w:t xml:space="preserve">RB,low  </w:t>
                        </w:r>
                        <w:r w:rsidRPr="004F7C5C">
                          <w:rPr>
                            <w:rFonts w:ascii="Arial" w:eastAsia="Vrinda" w:hAnsi="Arial" w:cs="Arial"/>
                            <w:b/>
                            <w:bCs/>
                            <w:color w:val="000000"/>
                            <w:sz w:val="12"/>
                            <w:szCs w:val="12"/>
                          </w:rPr>
                          <w:t>[RB]</w:t>
                        </w:r>
                      </w:p>
                    </w:txbxContent>
                  </v:textbox>
                </v:rect>
                <v:line id="Line 2929" o:spid="_x0000_s1227" style="position:absolute;flip:x;visibility:visible;mso-wrap-style:square" from="5283,2070" to="5353,24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" strokeweight="1.5pt">
                  <v:stroke dashstyle="1 1" endcap="round"/>
                </v:line>
                <v:line id="Line 2930" o:spid="_x0000_s1228" style="position:absolute;visibility:visible;mso-wrap-style:square" from="55168,2032" to="55175,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" strokeweight="1.25pt">
                  <v:stroke dashstyle="1 1"/>
                </v:line>
                <v:line id="Line 2931" o:spid="_x0000_s1229" style="position:absolute;visibility:visible;mso-wrap-style:square" from="6165,7556" to="6235,19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" strokeweight="1.5pt">
                  <v:stroke dashstyle="1 1" endcap="round"/>
                </v:line>
                <v:line id="Line 2932" o:spid="_x0000_s1230" style="position:absolute;visibility:visible;mso-wrap-style:square" from="54330,7645" to="54336,1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" strokeweight="1.5pt">
                  <v:stroke dashstyle="1 1" endcap="round"/>
                </v:line>
                <v:line id="Line 2933" o:spid="_x0000_s1231" style="position:absolute;visibility:visible;mso-wrap-style:square" from="5200,3867" to="54864,3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" strokeweight="1.25pt">
                  <v:stroke startarrow="block" endarrow="block"/>
                </v:line>
                <v:group id="Group 2934" o:spid="_x0000_s1232" style="position:absolute;left:11817;top:12661;width:902;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">
                  <v:shape id="Freeform 2935" o:spid="_x0000_s123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" path="m225,c101,,,101,,225l,9208v,125,101,225,225,225l1125,9433v124,,225,-100,225,-225l1350,225c1350,101,1249,,1125,l225,xe" fillcolor="#eaeaea" strokeweight="0">
                    <v:path arrowok="t" o:connecttype="custom" o:connectlocs="40,0;0,40;0,1644;40,1684;202,1684;242,1644;242,40;202,0;40,0" o:connectangles="0,0,0,0,0,0,0,0,0"/>
                  </v:shape>
                  <v:shape id="Freeform 2936" o:spid="_x0000_s123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37" o:spid="_x0000_s1235" style="position:absolute;left:9074;top:12623;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">
                  <v:shape id="Freeform 2938" o:spid="_x0000_s123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" path="m225,c101,,,101,,225l,9208v,125,101,225,225,225l1125,9433v124,,225,-100,225,-225l1350,225c1350,101,1249,,1125,l225,xe" fillcolor="#eaeaea" strokeweight="0">
                    <v:path arrowok="t" o:connecttype="custom" o:connectlocs="40,0;0,40;0,1644;40,1684;202,1684;242,1644;242,40;202,0;40,0" o:connectangles="0,0,0,0,0,0,0,0,0"/>
                  </v:shape>
                  <v:shape id="Freeform 2939" o:spid="_x0000_s123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40" o:spid="_x0000_s1238" style="position:absolute;left:8140;top:12604;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">
                  <v:shape id="Freeform 2941" o:spid="_x0000_s1239"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" path="m226,c101,,,101,,226l,9207v,125,101,226,226,226l1132,9433v125,,226,-101,226,-226l1358,226c1358,101,1257,,1132,l226,xe" fillcolor="#eaeaea" strokeweight="0">
                    <v:path arrowok="t" o:connecttype="custom" o:connectlocs="40,0;0,40;0,1644;40,1684;203,1684;243,1644;243,40;203,0;40,0" o:connectangles="0,0,0,0,0,0,0,0,0"/>
                  </v:shape>
                  <v:shape id="Freeform 2942" o:spid="_x0000_s1240"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2943" o:spid="_x0000_s1241" style="position:absolute;left:10013;top:12604;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">
                  <v:shape id="Freeform 2944" o:spid="_x0000_s124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" path="m225,c101,,,101,,225l,9208v,125,101,225,225,225l1125,9433v124,,225,-100,225,-225l1350,225c1350,101,1249,,1125,l225,xe" fillcolor="#eaeaea" strokeweight="0">
                    <v:path arrowok="t" o:connecttype="custom" o:connectlocs="40,0;0,40;0,1644;40,1684;202,1684;242,1644;242,40;202,0;40,0" o:connectangles="0,0,0,0,0,0,0,0,0"/>
                  </v:shape>
                  <v:shape id="Freeform 2945" o:spid="_x0000_s124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46" o:spid="_x0000_s1244" style="position:absolute;left:10883;top:12661;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">
                  <v:shape id="Freeform 2947" o:spid="_x0000_s124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" path="m225,c101,,,101,,225l,9208v,125,101,225,225,225l1125,9433v124,,225,-100,225,-225l1350,225c1350,101,1249,,1125,l225,xe" fillcolor="#eaeaea" strokeweight="0">
                    <v:path arrowok="t" o:connecttype="custom" o:connectlocs="40,0;0,40;0,1644;40,1684;202,1684;242,1644;242,40;202,0;40,0" o:connectangles="0,0,0,0,0,0,0,0,0"/>
                  </v:shape>
                  <v:shape id="Freeform 2948" o:spid="_x0000_s124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49" o:spid="_x0000_s1247" style="position:absolute;left:12757;top:12655;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">
                  <v:shape id="Freeform 2950" o:spid="_x0000_s124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" path="m225,c101,,,101,,225l,9208v,125,101,225,225,225l1125,9433v124,,225,-100,225,-225l1350,225c1350,101,1249,,1125,l225,xe" fillcolor="#eaeaea" strokeweight="0">
                    <v:path arrowok="t" o:connecttype="custom" o:connectlocs="40,0;0,40;0,1644;40,1684;202,1684;242,1644;242,40;202,0;40,0" o:connectangles="0,0,0,0,0,0,0,0,0"/>
                  </v:shape>
                  <v:shape id="Freeform 2951" o:spid="_x0000_s124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52" o:spid="_x0000_s1250" style="position:absolute;left:13690;top:12668;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">
                  <v:shape id="Freeform 2953" o:spid="_x0000_s125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" path="m225,c101,,,101,,225l,9208v,125,101,225,225,225l1125,9433v124,,225,-100,225,-225l1350,225c1350,101,1249,,1125,l225,xe" fillcolor="#eaeaea" strokeweight="0">
                    <v:path arrowok="t" o:connecttype="custom" o:connectlocs="40,0;0,40;0,1644;40,1684;202,1684;242,1644;242,40;202,0;40,0" o:connectangles="0,0,0,0,0,0,0,0,0"/>
                  </v:shape>
                  <v:shape id="Freeform 2954" o:spid="_x0000_s125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55" o:spid="_x0000_s1253" style="position:absolute;left:14624;top:12680;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">
                  <v:shape id="Freeform 2956" o:spid="_x0000_s125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" path="m226,c101,,,101,,226l,9207v,125,101,226,226,226l1132,9433v125,,226,-101,226,-226l1358,226c1358,101,1257,,1132,l226,xe" fillcolor="#eaeaea" strokeweight="0">
                    <v:path arrowok="t" o:connecttype="custom" o:connectlocs="40,0;0,40;0,1644;40,1684;203,1684;243,1644;243,40;203,0;40,0" o:connectangles="0,0,0,0,0,0,0,0,0"/>
                  </v:shape>
                  <v:shape id="Freeform 2957" o:spid="_x0000_s125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2958" o:spid="_x0000_s1256" style="position:absolute;left:19462;top:12655;width:902;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">
                  <v:shape id="Freeform 2959" o:spid="_x0000_s125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" path="m225,c101,,,101,,225l,9208v,125,101,225,225,225l1125,9433v124,,225,-100,225,-225l1350,225c1350,101,1249,,1125,l225,xe" fillcolor="#eaeaea" strokeweight="0">
                    <v:path arrowok="t" o:connecttype="custom" o:connectlocs="40,0;0,40;0,1644;40,1684;202,1684;242,1644;242,40;202,0;40,0" o:connectangles="0,0,0,0,0,0,0,0,0"/>
                  </v:shape>
                  <v:shape id="Freeform 2960" o:spid="_x0000_s125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61" o:spid="_x0000_s1259" style="position:absolute;left:16529;top:12680;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">
                  <v:shape id="Freeform 2962" o:spid="_x0000_s126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" path="m225,c101,,,101,,225l,9208v,125,101,225,225,225l1125,9433v124,,225,-100,225,-225l1350,225c1350,101,1249,,1125,l225,xe" fillcolor="#eaeaea" strokeweight="0">
                    <v:path arrowok="t" o:connecttype="custom" o:connectlocs="40,0;0,40;0,1644;40,1684;202,1684;242,1644;242,40;202,0;40,0" o:connectangles="0,0,0,0,0,0,0,0,0"/>
                  </v:shape>
                  <v:shape id="Freeform 2963" o:spid="_x0000_s126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64" o:spid="_x0000_s1262" style="position:absolute;left:15595;top:12661;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">
                  <v:shape id="Freeform 2965" o:spid="_x0000_s126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" path="m226,c101,,,101,,226l,9207v,125,101,226,226,226l1132,9433v125,,226,-101,226,-226l1358,226c1358,101,1257,,1132,l226,xe" fillcolor="#eaeaea" strokeweight="0">
                    <v:path arrowok="t" o:connecttype="custom" o:connectlocs="40,0;0,40;0,1644;40,1684;203,1684;243,1644;243,40;203,0;40,0" o:connectangles="0,0,0,0,0,0,0,0,0"/>
                  </v:shape>
                  <v:shape id="Freeform 2966" o:spid="_x0000_s126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2967" o:spid="_x0000_s1265" style="position:absolute;left:17468;top:12661;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">
                  <v:shape id="Freeform 2968" o:spid="_x0000_s126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" path="m225,c101,,,101,,225l,9208v,125,101,225,225,225l1125,9433v124,,225,-100,225,-225l1350,225c1350,101,1249,,1125,l225,xe" fillcolor="#eaeaea" strokeweight="0">
                    <v:path arrowok="t" o:connecttype="custom" o:connectlocs="40,0;0,40;0,1644;40,1684;202,1684;242,1644;242,40;202,0;40,0" o:connectangles="0,0,0,0,0,0,0,0,0"/>
                  </v:shape>
                  <v:shape id="Freeform 2969" o:spid="_x0000_s126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70" o:spid="_x0000_s1268" style="position:absolute;left:18465;top:12655;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ETf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eTeH5JjwBuf4DAAD//wMAUEsBAi0AFAAGAAgAAAAhANvh9svuAAAAhQEAABMAAAAAAAAA&#10;AAAAAAAAAAAAAFtDb250ZW50X1R5cGVzXS54bWxQSwECLQAUAAYACAAAACEAWvQsW78AAAAVAQAA&#10;CwAAAAAAAAAAAAAAAAAfAQAAX3JlbHMvLnJlbHNQSwECLQAUAAYACAAAACEAKTRE38YAAADdAAAA&#10;DwAAAAAAAAAAAAAAAAAHAgAAZHJzL2Rvd25yZXYueG1sUEsFBgAAAAADAAMAtwAAAPoCAAAAAA==&#10;">
                  <v:shape id="Freeform 2971" o:spid="_x0000_s126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" path="m225,c101,,,101,,225l,9208v,125,101,225,225,225l1125,9433v124,,225,-100,225,-225l1350,225c1350,101,1249,,1125,l225,xe" fillcolor="#eaeaea" strokeweight="0">
                    <v:path arrowok="t" o:connecttype="custom" o:connectlocs="40,0;0,40;0,1644;40,1684;202,1684;242,1644;242,40;202,0;40,0" o:connectangles="0,0,0,0,0,0,0,0,0"/>
                  </v:shape>
                  <v:shape id="Freeform 2972" o:spid="_x0000_s127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73" o:spid="_x0000_s1271" style="position:absolute;left:20402;top:12642;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">
                  <v:shape id="Freeform 2974" o:spid="_x0000_s127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" path="m225,c101,,,101,,225l,9208v,125,101,225,225,225l1125,9433v124,,225,-100,225,-225l1350,225c1350,101,1249,,1125,l225,xe" fillcolor="#eaeaea" strokeweight="0">
                    <v:path arrowok="t" o:connecttype="custom" o:connectlocs="40,0;0,40;0,1644;40,1684;202,1684;242,1644;242,40;202,0;40,0" o:connectangles="0,0,0,0,0,0,0,0,0"/>
                  </v:shape>
                  <v:shape id="Freeform 2975" o:spid="_x0000_s127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76" o:spid="_x0000_s1274" style="position:absolute;left:21348;top:12617;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">
                  <v:shape id="Freeform 2977" o:spid="_x0000_s127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" path="m225,c101,,,101,,225l,9208v,125,101,225,225,225l1125,9433v124,,225,-100,225,-225l1350,225c1350,101,1249,,1125,l225,xe" fillcolor="#eaeaea" strokeweight="0">
                    <v:path arrowok="t" o:connecttype="custom" o:connectlocs="40,0;0,40;0,1644;40,1684;202,1684;242,1644;242,40;202,0;40,0" o:connectangles="0,0,0,0,0,0,0,0,0"/>
                  </v:shape>
                  <v:shape id="Freeform 2978" o:spid="_x0000_s127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79" o:spid="_x0000_s1277" style="position:absolute;left:38271;top:12611;width:933;height:716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">
                  <v:shape id="Freeform 2980" o:spid="_x0000_s127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" path="m225,c101,,,101,,225l,9208v,125,101,225,225,225l1125,9433v124,,225,-100,225,-225l1350,225c1350,101,1249,,1125,l225,xe" fillcolor="#eaeaea" strokeweight="0">
                    <v:path arrowok="t" o:connecttype="custom" o:connectlocs="40,0;0,40;0,1644;40,1684;202,1684;242,1644;242,40;202,0;40,0" o:connectangles="0,0,0,0,0,0,0,0,0"/>
                  </v:shape>
                  <v:shape id="Freeform 2981" o:spid="_x0000_s127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82" o:spid="_x0000_s1280" style="position:absolute;left:39204;top:12623;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">
                  <v:shape id="Freeform 2983" o:spid="_x0000_s1281"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" path="m226,c101,,,101,,226l,9207v,125,101,226,226,226l1132,9433v125,,226,-101,226,-226l1358,226c1358,101,1257,,1132,l226,xe" fillcolor="#eaeaea" strokeweight="0">
                    <v:path arrowok="t" o:connecttype="custom" o:connectlocs="40,0;0,40;0,1644;40,1684;203,1684;243,1644;243,40;203,0;40,0" o:connectangles="0,0,0,0,0,0,0,0,0"/>
                  </v:shape>
                  <v:shape id="Freeform 2984" o:spid="_x0000_s128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2985" o:spid="_x0000_s1283" style="position:absolute;left:53333;top:12630;width:921;height:7162"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">
                  <v:shape id="Freeform 2986" o:spid="_x0000_s1284"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" path="m113,c51,,,51,,113l,4604v,63,51,113,113,113l563,4717v62,,112,-50,112,-113l675,113c675,51,625,,563,l113,xe" fillcolor="#eaeaea" strokeweight="0">
                    <v:path arrowok="t" o:connecttype="custom" o:connectlocs="41,0;0,40;0,1645;41,1685;202,1685;242,1645;242,40;202,0;41,0" o:connectangles="0,0,0,0,0,0,0,0,0"/>
                  </v:shape>
                  <v:shape id="Freeform 2987" o:spid="_x0000_s1285"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" path="m113,c51,,,51,,113l,4604v,63,51,113,113,113l563,4717v62,,112,-50,112,-113l675,113c675,51,625,,563,l113,xe" filled="f" strokeweight=".45pt">
                    <v:stroke endcap="round"/>
                    <v:path arrowok="t" o:connecttype="custom" o:connectlocs="41,0;0,40;0,1645;41,1685;202,1685;242,1645;242,40;202,0;41,0" o:connectangles="0,0,0,0,0,0,0,0,0"/>
                  </v:shape>
                </v:group>
                <v:group id="Group 2988" o:spid="_x0000_s1286" style="position:absolute;left:43853;top:12661;width:901;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">
                  <v:shape id="Freeform 2989" o:spid="_x0000_s128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" path="m225,c101,,,101,,225l,9208v,125,101,225,225,225l1125,9433v124,,225,-100,225,-225l1350,225c1350,101,1249,,1125,l225,xe" fillcolor="#eaeaea" strokeweight="0">
                    <v:path arrowok="t" o:connecttype="custom" o:connectlocs="40,0;0,40;0,1644;40,1684;202,1684;242,1644;242,40;202,0;40,0" o:connectangles="0,0,0,0,0,0,0,0,0"/>
                  </v:shape>
                  <v:shape id="Freeform 2990" o:spid="_x0000_s128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91" o:spid="_x0000_s1289" style="position:absolute;left:41109;top:12623;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">
                  <v:shape id="Freeform 2992" o:spid="_x0000_s129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" path="m225,c101,,,101,,225l,9208v,125,101,225,225,225l1125,9433v124,,225,-100,225,-225l1350,225c1350,101,1249,,1125,l225,xe" fillcolor="#eaeaea" strokeweight="0">
                    <v:path arrowok="t" o:connecttype="custom" o:connectlocs="40,0;0,40;0,1644;40,1684;202,1684;242,1644;242,40;202,0;40,0" o:connectangles="0,0,0,0,0,0,0,0,0"/>
                  </v:shape>
                  <v:shape id="Freeform 2993" o:spid="_x0000_s129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94" o:spid="_x0000_s1292" style="position:absolute;left:40176;top:12604;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">
                  <v:shape id="Freeform 2995" o:spid="_x0000_s129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" path="m226,c101,,,101,,226l,9207v,125,101,226,226,226l1132,9433v125,,226,-101,226,-226l1358,226c1358,101,1257,,1132,l226,xe" fillcolor="#eaeaea" strokeweight="0">
                    <v:path arrowok="t" o:connecttype="custom" o:connectlocs="40,0;0,40;0,1644;40,1684;203,1684;243,1644;243,40;203,0;40,0" o:connectangles="0,0,0,0,0,0,0,0,0"/>
                  </v:shape>
                  <v:shape id="Freeform 2996" o:spid="_x0000_s129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2997" o:spid="_x0000_s1295" style="position:absolute;left:42049;top:12604;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">
                  <v:shape id="Freeform 2998" o:spid="_x0000_s129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" path="m225,c101,,,101,,225l,9208v,125,101,225,225,225l1125,9433v124,,225,-100,225,-225l1350,225c1350,101,1249,,1125,l225,xe" fillcolor="#eaeaea" strokeweight="0">
                    <v:path arrowok="t" o:connecttype="custom" o:connectlocs="40,0;0,40;0,1644;40,1684;202,1684;242,1644;242,40;202,0;40,0" o:connectangles="0,0,0,0,0,0,0,0,0"/>
                  </v:shape>
                  <v:shape id="Freeform 2999" o:spid="_x0000_s129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000" o:spid="_x0000_s1298" style="position:absolute;left:44792;top:12655;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">
                  <v:shape id="Freeform 3001" o:spid="_x0000_s129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" path="m225,c101,,,101,,225l,9208v,125,101,225,225,225l1125,9433v124,,225,-100,225,-225l1350,225c1350,101,1249,,1125,l225,xe" fillcolor="#eaeaea" strokeweight="0">
                    <v:path arrowok="t" o:connecttype="custom" o:connectlocs="40,0;0,40;0,1644;40,1684;202,1684;242,1644;242,40;202,0;40,0" o:connectangles="0,0,0,0,0,0,0,0,0"/>
                  </v:shape>
                  <v:shape id="Freeform 3002" o:spid="_x0000_s130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003" o:spid="_x0000_s1301" style="position:absolute;left:45726;top:12668;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">
                  <v:shape id="Freeform 3004" o:spid="_x0000_s130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" path="m225,c101,,,101,,225l,9208v,125,101,225,225,225l1125,9433v124,,225,-100,225,-225l1350,225c1350,101,1249,,1125,l225,xe" fillcolor="#eaeaea" strokeweight="0">
                    <v:path arrowok="t" o:connecttype="custom" o:connectlocs="40,0;0,40;0,1644;40,1684;202,1684;242,1644;242,40;202,0;40,0" o:connectangles="0,0,0,0,0,0,0,0,0"/>
                  </v:shape>
                  <v:shape id="Freeform 3005" o:spid="_x0000_s130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006" o:spid="_x0000_s1304" style="position:absolute;left:46659;top:12680;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">
                  <v:shape id="Freeform 3007" o:spid="_x0000_s130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" path="m226,c101,,,101,,226l,9207v,125,101,226,226,226l1132,9433v125,,226,-101,226,-226l1358,226c1358,101,1257,,1132,l226,xe" fillcolor="#eaeaea" strokeweight="0">
                    <v:path arrowok="t" o:connecttype="custom" o:connectlocs="40,0;0,40;0,1644;40,1684;203,1684;243,1644;243,40;203,0;40,0" o:connectangles="0,0,0,0,0,0,0,0,0"/>
                  </v:shape>
                  <v:shape id="Freeform 3008" o:spid="_x0000_s1306"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3009" o:spid="_x0000_s1307" style="position:absolute;left:51498;top:12655;width:902;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">
                  <v:shape id="Freeform 3010" o:spid="_x0000_s130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" path="m225,c101,,,101,,225l,9208v,125,101,225,225,225l1125,9433v124,,225,-100,225,-225l1350,225c1350,101,1249,,1125,l225,xe" fillcolor="#eaeaea" strokeweight="0">
                    <v:path arrowok="t" o:connecttype="custom" o:connectlocs="40,0;0,40;0,1644;40,1684;202,1684;242,1644;242,40;202,0;40,0" o:connectangles="0,0,0,0,0,0,0,0,0"/>
                  </v:shape>
                  <v:shape id="Freeform 3011" o:spid="_x0000_s130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012" o:spid="_x0000_s1310" style="position:absolute;left:48564;top:12680;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">
                  <v:shape id="Freeform 3013" o:spid="_x0000_s131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" path="m225,c101,,,101,,225l,9208v,125,101,225,225,225l1125,9433v124,,225,-100,225,-225l1350,225c1350,101,1249,,1125,l225,xe" fillcolor="#eaeaea" strokeweight="0">
                    <v:path arrowok="t" o:connecttype="custom" o:connectlocs="40,0;0,40;0,1644;40,1684;202,1684;242,1644;242,40;202,0;40,0" o:connectangles="0,0,0,0,0,0,0,0,0"/>
                  </v:shape>
                  <v:shape id="Freeform 3014" o:spid="_x0000_s131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015" o:spid="_x0000_s1313" style="position:absolute;left:47631;top:12661;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">
                  <v:shape id="Freeform 3016" o:spid="_x0000_s131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" path="m226,c101,,,101,,226l,9207v,125,101,226,226,226l1132,9433v125,,226,-101,226,-226l1358,226c1358,101,1257,,1132,l226,xe" fillcolor="#eaeaea" strokeweight="0">
                    <v:path arrowok="t" o:connecttype="custom" o:connectlocs="40,0;0,40;0,1644;40,1684;203,1684;243,1644;243,40;203,0;40,0" o:connectangles="0,0,0,0,0,0,0,0,0"/>
                  </v:shape>
                  <v:shape id="Freeform 3017" o:spid="_x0000_s131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3018" o:spid="_x0000_s1316" style="position:absolute;left:49504;top:12661;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">
                  <v:shape id="Freeform 3019" o:spid="_x0000_s131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" path="m225,c101,,,101,,225l,9208v,125,101,225,225,225l1125,9433v124,,225,-100,225,-225l1350,225c1350,101,1249,,1125,l225,xe" fillcolor="#eaeaea" strokeweight="0">
                    <v:path arrowok="t" o:connecttype="custom" o:connectlocs="40,0;0,40;0,1644;40,1684;202,1684;242,1644;242,40;202,0;40,0" o:connectangles="0,0,0,0,0,0,0,0,0"/>
                  </v:shape>
                  <v:shape id="Freeform 3020" o:spid="_x0000_s131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021" o:spid="_x0000_s1319" style="position:absolute;left:50501;top:12655;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">
                  <v:shape id="Freeform 3022" o:spid="_x0000_s132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" path="m225,c101,,,101,,225l,9208v,125,101,225,225,225l1125,9433v124,,225,-100,225,-225l1350,225c1350,101,1249,,1125,l225,xe" fillcolor="#eaeaea" strokeweight="0">
                    <v:path arrowok="t" o:connecttype="custom" o:connectlocs="40,0;0,40;0,1644;40,1684;202,1684;242,1644;242,40;202,0;40,0" o:connectangles="0,0,0,0,0,0,0,0,0"/>
                  </v:shape>
                  <v:shape id="Freeform 3023" o:spid="_x0000_s132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024" o:spid="_x0000_s1322" style="position:absolute;left:52438;top:12642;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">
                  <v:shape id="Freeform 3025" o:spid="_x0000_s132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" path="m225,c101,,,101,,225l,9208v,125,101,225,225,225l1125,9433v124,,225,-100,225,-225l1350,225c1350,101,1249,,1125,l225,xe" fillcolor="#eaeaea" strokeweight="0">
                    <v:path arrowok="t" o:connecttype="custom" o:connectlocs="40,0;0,40;0,1644;40,1684;202,1684;242,1644;242,40;202,0;40,0" o:connectangles="0,0,0,0,0,0,0,0,0"/>
                  </v:shape>
                  <v:shape id="Freeform 3026" o:spid="_x0000_s132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027" o:spid="_x0000_s1325" style="position:absolute;left:53384;top:12617;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">
                  <v:shape id="Freeform 3028" o:spid="_x0000_s132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" path="m225,c101,,,101,,225l,9208v,125,101,225,225,225l1125,9433v124,,225,-100,225,-225l1350,225c1350,101,1249,,1125,l225,xe" fillcolor="#eaeaea" strokeweight="0">
                    <v:path arrowok="t" o:connecttype="custom" o:connectlocs="40,0;0,40;0,1644;40,1684;202,1684;242,1644;242,40;202,0;40,0" o:connectangles="0,0,0,0,0,0,0,0,0"/>
                  </v:shape>
                  <v:shape id="Freeform 3029" o:spid="_x0000_s132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" path="m225,c101,,,101,,225l,9208v,125,101,225,225,225l1125,9433v124,,225,-100,225,-225l1350,225c1350,101,1249,,1125,l225,xe" filled="f" strokeweight=".45pt">
                    <v:stroke endcap="round"/>
                    <v:path arrowok="t" o:connecttype="custom" o:connectlocs="40,0;0,40;0,1644;40,1684;202,1684;242,1644;242,40;202,0;40,0" o:connectangles="0,0,0,0,0,0,0,0,0"/>
                  </v:shape>
                </v:group>
                <v:line id="Line 3030" o:spid="_x0000_s1328" style="position:absolute;flip:y;visibility:visible;mso-wrap-style:square" from="3048,19767" to="57886,1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" strokeweight="1.35pt">
                  <v:stroke endarrow="block" endarrowwidth="wide" endarrowlength="long"/>
                </v:line>
                <v:group id="Group 3031" o:spid="_x0000_s1329" style="position:absolute;left:14084;top:12592;width:101;height:7169" coordorigin="3773,1687" coordsize="2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">
                  <v:shape id="Freeform 3032" o:spid="_x0000_s1330" style="position:absolute;left:3773;top:1687;width:24;height:1684;visibility:visible;mso-wrap-style:square;v-text-anchor:top" coordsize="134,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" path="m23,c10,,,10,,22l,9411v,13,10,22,23,22l112,9433v12,,22,-9,22,-22l134,22c134,10,124,,112,l23,xe" fillcolor="gray" strokeweight="0">
                    <v:path arrowok="t" o:connecttype="custom" o:connectlocs="4,0;0,4;0,1680;4,1684;20,1684;24,1680;24,4;20,0;4,0" o:connectangles="0,0,0,0,0,0,0,0,0"/>
                  </v:shape>
                  <v:shape id="Freeform 3033" o:spid="_x0000_s1331" style="position:absolute;left:3773;top:1687;width:24;height:1684;visibility:visible;mso-wrap-style:square;v-text-anchor:top" coordsize="134,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" path="m23,c10,,,10,,22l,9411v,13,10,22,23,22l112,9433v12,,22,-9,22,-22l134,22c134,10,124,,112,l23,xe" filled="f" strokeweight=".45pt">
                    <v:stroke endcap="round"/>
                    <v:path arrowok="t" o:connecttype="custom" o:connectlocs="4,0;0,4;0,1680;4,1684;20,1684;24,1680;24,4;20,0;4,0" o:connectangles="0,0,0,0,0,0,0,0,0"/>
                  </v:shape>
                </v:group>
                <v:group id="Group 3034" o:spid="_x0000_s1332" style="position:absolute;left:46120;top:12592;width:101;height:7169" coordorigin="3773,1687" coordsize="2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">
                  <v:shape id="Freeform 3035" o:spid="_x0000_s1333" style="position:absolute;left:3773;top:1687;width:24;height:1684;visibility:visible;mso-wrap-style:square;v-text-anchor:top" coordsize="134,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" path="m23,c10,,,10,,22l,9411v,13,10,22,23,22l112,9433v12,,22,-9,22,-22l134,22c134,10,124,,112,l23,xe" fillcolor="gray" strokeweight="0">
                    <v:path arrowok="t" o:connecttype="custom" o:connectlocs="4,0;0,4;0,1680;4,1684;20,1684;24,1680;24,4;20,0;4,0" o:connectangles="0,0,0,0,0,0,0,0,0"/>
                  </v:shape>
                  <v:shape id="Freeform 3036" o:spid="_x0000_s1334" style="position:absolute;left:3773;top:1687;width:24;height:1684;visibility:visible;mso-wrap-style:square;v-text-anchor:top" coordsize="134,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" path="m23,c10,,,10,,22l,9411v,13,10,22,23,22l112,9433v12,,22,-9,22,-22l134,22c134,10,124,,112,l23,xe" filled="f" strokeweight=".45pt">
                    <v:stroke endcap="round"/>
                    <v:path arrowok="t" o:connecttype="custom" o:connectlocs="4,0;0,4;0,1680;4,1684;20,1684;24,1680;24,4;20,0;4,0" o:connectangles="0,0,0,0,0,0,0,0,0"/>
                  </v:shape>
                </v:group>
                <v:line id="Line 3037" o:spid="_x0000_s1335" style="position:absolute;visibility:visible;mso-wrap-style:square" from="22288,9366" to="22326,20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" strokeweight="1.5pt">
                  <v:stroke dashstyle="1 1"/>
                </v:line>
                <v:line id="Line 3038" o:spid="_x0000_s1336" style="position:absolute;visibility:visible;mso-wrap-style:square" from="38207,9366" to="38214,19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" strokeweight="1.5pt">
                  <v:stroke dashstyle="1 1"/>
                </v:line>
                <v:shape id="Freeform 3039" o:spid="_x0000_s1337" style="position:absolute;left:5689;top:23774;width:8128;height:451;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" path="m108,51r5879,l5987,69,108,69r,-18xm120,120l,60,120,r,120xm5974,r120,60l5974,120,5974,xe" fillcolor="black" strokeweight=".1pt">
                  <v:stroke joinstyle="bevel"/>
                  <v:path arrowok="t" o:connecttype="custom" o:connectlocs="14405,19161;798529,19161;798529,25924;14405,25924;14405,19161;16005,45085;0,22543;16005,0;16005,45085;796795,0;812800,22543;796795,45085;796795,0" o:connectangles="0,0,0,0,0,0,0,0,0,0,0,0,0"/>
                  <o:lock v:ext="edit" verticies="t"/>
                </v:shape>
                <v:rect id="Rectangle 3040" o:spid="_x0000_s1338" style="position:absolute;left:43338;top:24847;width:658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" filled="f" stroked="f">
                  <v:textbox inset="0,0,0,0">
                    <w:txbxContent>
                      <w:p w14:paraId="35C779A6" w14:textId="77777777" w:rsidR="00344D7B" w:rsidRPr="00C439CC" w:rsidRDefault="00344D7B"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C</w:t>
                        </w:r>
                        <w:r>
                          <w:rPr>
                            <w:rFonts w:ascii="Arial" w:hAnsi="Arial" w:cs="Arial"/>
                            <w:b/>
                            <w:bCs/>
                            <w:color w:val="000000"/>
                            <w:sz w:val="13"/>
                            <w:szCs w:val="13"/>
                            <w:vertAlign w:val="subscript"/>
                          </w:rPr>
                          <w:t>,</w:t>
                        </w:r>
                        <w:r>
                          <w:rPr>
                            <w:rFonts w:ascii="Arial" w:hAnsi="Arial" w:cs="Arial" w:hint="eastAsia"/>
                            <w:b/>
                            <w:bCs/>
                            <w:color w:val="000000"/>
                            <w:sz w:val="13"/>
                            <w:szCs w:val="13"/>
                            <w:vertAlign w:val="subscript"/>
                          </w:rPr>
                          <w:t>high</w:t>
                        </w:r>
                      </w:p>
                    </w:txbxContent>
                  </v:textbox>
                </v:rect>
                <v:rect id="Rectangle 3041" o:spid="_x0000_s1339" style="position:absolute;left:5505;top:22186;width:8141;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" filled="f" stroked="f">
                  <v:textbox inset="0,0,0,0">
                    <w:txbxContent>
                      <w:p w14:paraId="55D495EF" w14:textId="77777777" w:rsidR="00344D7B" w:rsidRPr="00C439CC" w:rsidRDefault="00344D7B"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offset</w:t>
                        </w:r>
                        <w:r>
                          <w:rPr>
                            <w:rFonts w:ascii="Arial" w:hAnsi="Arial" w:cs="Arial"/>
                            <w:b/>
                            <w:bCs/>
                            <w:color w:val="000000"/>
                            <w:sz w:val="13"/>
                            <w:szCs w:val="13"/>
                            <w:vertAlign w:val="subscript"/>
                          </w:rPr>
                          <w:t>,low</w:t>
                        </w:r>
                      </w:p>
                      <w:p w14:paraId="5788C4D8" w14:textId="77777777" w:rsidR="00344D7B" w:rsidRPr="00AA3003" w:rsidRDefault="00344D7B" w:rsidP="00CB3B83">
                        <w:pPr>
                          <w:rPr>
                            <w:szCs w:val="12"/>
                          </w:rPr>
                        </w:pPr>
                      </w:p>
                    </w:txbxContent>
                  </v:textbox>
                </v:rect>
                <v:shape id="Freeform 3042" o:spid="_x0000_s1340" style="position:absolute;left:46443;top:23729;width:8332;height:451;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" path="m108,51r5879,l5987,69,108,69r,-18xm120,120l,60,120,r,120xm5974,r120,60l5974,120,5974,xe" fillcolor="black" strokeweight=".1pt">
                  <v:stroke joinstyle="bevel"/>
                  <v:path arrowok="t" o:connecttype="custom" o:connectlocs="14765,19161;818492,19161;818492,25924;14765,25924;14765,19161;16405,45085;0,22543;16405,0;16405,45085;816715,0;833120,22543;816715,45085;816715,0" o:connectangles="0,0,0,0,0,0,0,0,0,0,0,0,0"/>
                  <o:lock v:ext="edit" verticies="t"/>
                </v:shape>
                <v:shape id="Freeform 3043" o:spid="_x0000_s1341" style="position:absolute;left:51676;top:12395;width:9753;height:8966;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arrowok="t" o:connecttype="custom" o:connectlocs="947935,152;905038,11542;881598,152;824716,11542;805416,152;764395,11542;764395,11542;734860,152;712904,12073;702278,6834;711498,759;709232,30146;707435,51179;694152,77072;693449,91196;692745,116482;693605,142603;692589,166901;691652,180342;699387,225750;685401,247239;694230,271234;684307,316566;677744,338283;673134,360076;655944,391968;665789,404952;647036,453853;653444,495161;637660,527736;644224,573144;630316,591824;638051,630778;635941,654621;634066,682260;632972,703825;633207,726302;620861,722505;619924,751056;607813,767913;593045,788795;572261,785074;537804,809600;500768,809449;492954,823648;433337,828052;402083,847339;376611,841189;331215,861387;309727,865032;252689,873764;226826,865715;216747,878396;158302,884471;145487,874220;96809,890242;70322,881206;52194,882800;20706,885154;4141,884547" o:connectangles="0,0,0,0,0,0,0,0,0,0,0,0,0,0,0,0,0,0,0,0,0,0,0,0,0,0,0,0,0,0,0,0,0,0,0,0,0,0,0,0,0,0,0,0,0,0,0,0,0,0,0,0,0,0,0,0,0,0,0,0"/>
                  <o:lock v:ext="edit" verticies="t"/>
                </v:shape>
                <v:shape id="Freeform 3044" o:spid="_x0000_s1342" style="position:absolute;left:19888;top:12312;width:8852;height:8966;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arrowok="t" o:connecttype="custom" o:connectlocs="860300,152;821370,11542;800096,152;748472,11542;730957,152;693729,11542;693729,11542;666924,152;646998,12073;637354,6834;645721,759;643665,30146;642034,51179;629979,77072;629341,91196;628703,116482;629483,142603;628561,166901;627710,180342;634730,225750;622037,247239;630050,271234;621044,316566;615088,338283;610904,360076;595303,391968;604238,404952;587219,453853;593034,495161;578710,527736;584666,573144;572044,591824;579064,630778;577150,654621;575448,682260;574455,703825;574668,726302;563464,722505;562613,751056;551622,767913;538219,788795;519357,785074;488085,809600;454473,809449;447382,823648;393276,828052;364911,847339;341794,841189;300594,861387;281094,865032;229328,873764;205856,865715;196709,878396;143667,884471;132037,874220;87860,890242;63820,881206;47369,882800;18792,885154;3758,884547" o:connectangles="0,0,0,0,0,0,0,0,0,0,0,0,0,0,0,0,0,0,0,0,0,0,0,0,0,0,0,0,0,0,0,0,0,0,0,0,0,0,0,0,0,0,0,0,0,0,0,0,0,0,0,0,0,0,0,0,0,0,0,0"/>
                  <o:lock v:ext="edit" verticies="t"/>
                </v:shape>
                <v:line id="Line 3045" o:spid="_x0000_s1343" style="position:absolute;visibility:visible;mso-wrap-style:square" from="40532,12388" to="51898,12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" strokeweight="1.5pt">
                  <v:stroke dashstyle="1 1" endcap="round"/>
                </v:line>
                <v:rect id="Rectangle 3046" o:spid="_x0000_s1344" style="position:absolute;left:40919;top:8375;width:1151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" filled="f" stroked="f">
                  <v:textbox inset="0,0,0,0">
                    <w:txbxContent>
                      <w:p w14:paraId="2167534D" w14:textId="77777777" w:rsidR="00344D7B" w:rsidRPr="004F7C5C" w:rsidRDefault="00344D7B" w:rsidP="00CB3B83">
                        <w:pPr>
                          <w:widowControl w:val="0"/>
                          <w:jc w:val="center"/>
                          <w:rPr>
                            <w:rFonts w:ascii="Arial" w:hAnsi="Arial" w:cs="SimSun"/>
                            <w:color w:val="000000"/>
                            <w:sz w:val="12"/>
                            <w:szCs w:val="12"/>
                          </w:rPr>
                        </w:pPr>
                        <w:r>
                          <w:rPr>
                            <w:rFonts w:ascii="Arial" w:hAnsi="Arial" w:cs="Arial" w:hint="eastAsia"/>
                            <w:b/>
                            <w:bCs/>
                            <w:color w:val="000000"/>
                            <w:sz w:val="12"/>
                            <w:szCs w:val="12"/>
                          </w:rPr>
                          <w:t>Highe</w:t>
                        </w:r>
                        <w:r>
                          <w:rPr>
                            <w:rFonts w:ascii="Arial" w:eastAsia="Vrinda" w:hAnsi="Arial" w:cs="Arial"/>
                            <w:b/>
                            <w:bCs/>
                            <w:color w:val="000000"/>
                            <w:sz w:val="12"/>
                            <w:szCs w:val="12"/>
                          </w:rPr>
                          <w:t>st C</w:t>
                        </w:r>
                        <w:r>
                          <w:rPr>
                            <w:rFonts w:ascii="Arial" w:hAnsi="Arial" w:cs="Arial" w:hint="eastAsia"/>
                            <w:b/>
                            <w:bCs/>
                            <w:color w:val="000000"/>
                            <w:sz w:val="12"/>
                            <w:szCs w:val="12"/>
                          </w:rPr>
                          <w:t>arrier</w:t>
                        </w:r>
                        <w:r w:rsidRPr="004F7C5C">
                          <w:rPr>
                            <w:rFonts w:ascii="Arial" w:eastAsia="Vrinda" w:hAnsi="Arial" w:cs="Arial"/>
                            <w:b/>
                            <w:bCs/>
                            <w:color w:val="000000"/>
                            <w:sz w:val="12"/>
                            <w:szCs w:val="12"/>
                          </w:rPr>
                          <w:t xml:space="preserve"> Transmission Bandwidth Configuration</w:t>
                        </w:r>
                        <w:r w:rsidRPr="001C7DD9">
                          <w:rPr>
                            <w:rFonts w:ascii="Arial" w:eastAsia="Vrinda" w:hAnsi="Arial" w:cs="Arial"/>
                            <w:b/>
                            <w:bCs/>
                            <w:color w:val="000000"/>
                            <w:sz w:val="12"/>
                            <w:szCs w:val="12"/>
                          </w:rPr>
                          <w:t xml:space="preserve"> N</w:t>
                        </w:r>
                        <w:r w:rsidRPr="00F72F2A">
                          <w:rPr>
                            <w:rFonts w:ascii="Arial" w:eastAsia="Vrinda" w:hAnsi="Arial" w:cs="Arial"/>
                            <w:b/>
                            <w:bCs/>
                            <w:color w:val="000000"/>
                            <w:sz w:val="12"/>
                            <w:szCs w:val="12"/>
                            <w:vertAlign w:val="subscript"/>
                          </w:rPr>
                          <w:t xml:space="preserve">RB,high </w:t>
                        </w:r>
                        <w:r w:rsidRPr="004F7C5C">
                          <w:rPr>
                            <w:rFonts w:ascii="Arial" w:eastAsia="Vrinda" w:hAnsi="Arial" w:cs="Arial"/>
                            <w:b/>
                            <w:bCs/>
                            <w:color w:val="000000"/>
                            <w:sz w:val="12"/>
                            <w:szCs w:val="12"/>
                          </w:rPr>
                          <w:t>[RB]</w:t>
                        </w:r>
                      </w:p>
                    </w:txbxContent>
                  </v:textbox>
                </v:rect>
                <v:shape id="Text Box 3047" o:spid="_x0000_s1345" type="#_x0000_t202" style="position:absolute;left:10026;top:12960;width:876;height:6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" filled="f" stroked="f">
                  <v:textbox style="layout-flow:vertical-ideographic" inset="0,0,0,0">
                    <w:txbxContent>
                      <w:p w14:paraId="00076BEA" w14:textId="77777777" w:rsidR="00344D7B" w:rsidRPr="004F7C5C" w:rsidRDefault="00344D7B" w:rsidP="00CB3B83">
                        <w:pPr>
                          <w:widowControl w:val="0"/>
                          <w:jc w:val="both"/>
                          <w:rPr>
                            <w:rFonts w:ascii="Arial" w:hAnsi="Arial" w:cs="SimSun"/>
                            <w:color w:val="000000"/>
                            <w:sz w:val="12"/>
                            <w:szCs w:val="12"/>
                          </w:rPr>
                        </w:pPr>
                        <w:r w:rsidRPr="004F7C5C">
                          <w:rPr>
                            <w:rFonts w:ascii="Arial" w:eastAsia="Vrinda" w:hAnsi="Arial" w:cs="Arial"/>
                            <w:b/>
                            <w:bCs/>
                            <w:color w:val="000000"/>
                            <w:sz w:val="12"/>
                            <w:szCs w:val="12"/>
                          </w:rPr>
                          <w:t>Resource block</w:t>
                        </w:r>
                      </w:p>
                    </w:txbxContent>
                  </v:textbox>
                </v:shape>
                <v:rect id="Rectangle 3048" o:spid="_x0000_s1346" style="position:absolute;left:16357;top:1898;width:30220;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" filled="f" stroked="f">
                  <v:textbox inset="0,0,0,0">
                    <w:txbxContent>
                      <w:p w14:paraId="649ABDCA" w14:textId="77777777" w:rsidR="00344D7B" w:rsidRPr="00FC3A30" w:rsidRDefault="00344D7B" w:rsidP="00CB3B83">
                        <w:pPr>
                          <w:widowControl w:val="0"/>
                          <w:jc w:val="center"/>
                          <w:rPr>
                            <w:rFonts w:ascii="Arial" w:hAnsi="Arial" w:cs="SimSun"/>
                            <w:color w:val="000000"/>
                            <w:sz w:val="12"/>
                            <w:szCs w:val="12"/>
                          </w:rPr>
                        </w:pPr>
                        <w:r w:rsidRPr="0088559F">
                          <w:rPr>
                            <w:rFonts w:ascii="Arial" w:hAnsi="Arial" w:cs="Arial" w:hint="eastAsia"/>
                            <w:b/>
                            <w:bCs/>
                            <w:color w:val="000000"/>
                            <w:sz w:val="18"/>
                            <w:szCs w:val="18"/>
                          </w:rPr>
                          <w:t>Aggregated Channel</w:t>
                        </w:r>
                        <w:r w:rsidRPr="0088559F">
                          <w:rPr>
                            <w:rFonts w:ascii="Arial" w:eastAsia="Vrinda" w:hAnsi="Arial" w:cs="Arial"/>
                            <w:b/>
                            <w:bCs/>
                            <w:color w:val="000000"/>
                            <w:sz w:val="18"/>
                            <w:szCs w:val="18"/>
                          </w:rPr>
                          <w:t xml:space="preserve"> Bandwidth</w:t>
                        </w:r>
                        <w:r w:rsidRPr="0088559F">
                          <w:rPr>
                            <w:rFonts w:ascii="Arial" w:hAnsi="Arial" w:cs="Arial" w:hint="eastAsia"/>
                            <w:b/>
                            <w:bCs/>
                            <w:color w:val="000000"/>
                            <w:sz w:val="18"/>
                            <w:szCs w:val="18"/>
                          </w:rPr>
                          <w:t>, BW</w:t>
                        </w:r>
                        <w:r w:rsidRPr="0088559F">
                          <w:rPr>
                            <w:rFonts w:ascii="Arial" w:hAnsi="Arial" w:cs="Arial" w:hint="eastAsia"/>
                            <w:b/>
                            <w:bCs/>
                            <w:color w:val="000000"/>
                            <w:sz w:val="18"/>
                            <w:szCs w:val="18"/>
                            <w:vertAlign w:val="subscript"/>
                          </w:rPr>
                          <w:t>channel_CA</w:t>
                        </w:r>
                        <w:r w:rsidRPr="0088559F">
                          <w:rPr>
                            <w:rFonts w:ascii="Arial" w:eastAsia="Vrinda" w:hAnsi="Arial" w:cs="Arial"/>
                            <w:b/>
                            <w:bCs/>
                            <w:color w:val="000000"/>
                            <w:sz w:val="18"/>
                            <w:szCs w:val="18"/>
                          </w:rPr>
                          <w:t xml:space="preserve"> [MHz]</w:t>
                        </w:r>
                      </w:p>
                    </w:txbxContent>
                  </v:textbox>
                </v:rect>
                <v:shape id="Freeform 3049" o:spid="_x0000_s1347" style="position:absolute;left:31654;top:12382;width:8719;height:8966;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arrowok="t" o:connecttype="custom" o:connectlocs="847340,152;808996,11542;788043,152;737197,11542;719946,152;683278,11542;683278,11542;656877,152;637251,12073;627752,6834;635994,759;633968,30146;632362,51179;620489,77072;619860,91196;619231,116482;620000,142603;619092,166901;618254,180342;625168,225750;612666,247239;620558,271234;611688,316566;605822,338283;601701,360076;586335,391968;595136,404952;578373,453853;584100,495161;569992,527736;575859,573144;563427,591824;570341,630778;568455,654621;566779,682260;565801,703825;566011,726302;554976,722505;554137,751056;543312,767913;530111,788795;511533,785074;480732,809600;447626,809449;440642,823648;387351,828052;359414,847339;336645,841189;296066,861387;276859,865032;225874,873764;202755,865715;193746,878396;141503,884471;130048,874220;86536,890242;62859,881206;46655,882800;18508,885154;3702,884547" o:connectangles="0,0,0,0,0,0,0,0,0,0,0,0,0,0,0,0,0,0,0,0,0,0,0,0,0,0,0,0,0,0,0,0,0,0,0,0,0,0,0,0,0,0,0,0,0,0,0,0,0,0,0,0,0,0,0,0,0,0,0,0"/>
                  <o:lock v:ext="edit" verticies="t"/>
                </v:shape>
                <v:rect id="Rectangle 3050" o:spid="_x0000_s1348" style="position:absolute;left:1733;top:24936;width:7436;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" filled="f" stroked="f">
                  <v:textbox inset="0,0,0,0">
                    <w:txbxContent>
                      <w:p w14:paraId="2409C333" w14:textId="77777777" w:rsidR="00344D7B" w:rsidRPr="00C439CC" w:rsidRDefault="00344D7B"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edge</w:t>
                        </w:r>
                        <w:r>
                          <w:rPr>
                            <w:rFonts w:ascii="Arial" w:hAnsi="Arial" w:cs="Arial"/>
                            <w:b/>
                            <w:bCs/>
                            <w:color w:val="000000"/>
                            <w:sz w:val="13"/>
                            <w:szCs w:val="13"/>
                            <w:vertAlign w:val="subscript"/>
                          </w:rPr>
                          <w:t>,</w:t>
                        </w:r>
                        <w:r>
                          <w:rPr>
                            <w:rFonts w:ascii="Arial" w:hAnsi="Arial" w:cs="Arial" w:hint="eastAsia"/>
                            <w:b/>
                            <w:bCs/>
                            <w:color w:val="000000"/>
                            <w:sz w:val="13"/>
                            <w:szCs w:val="13"/>
                            <w:vertAlign w:val="subscript"/>
                          </w:rPr>
                          <w:t>low</w:t>
                        </w:r>
                      </w:p>
                    </w:txbxContent>
                  </v:textbox>
                </v:rect>
                <v:rect id="Rectangle 3051" o:spid="_x0000_s1349" style="position:absolute;left:51993;top:25146;width:7436;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" filled="f" stroked="f">
                  <v:textbox inset="0,0,0,0">
                    <w:txbxContent>
                      <w:p w14:paraId="790192E8" w14:textId="77777777" w:rsidR="00344D7B" w:rsidRPr="00C439CC" w:rsidRDefault="00344D7B"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edge</w:t>
                        </w:r>
                        <w:r>
                          <w:rPr>
                            <w:rFonts w:ascii="Arial" w:hAnsi="Arial" w:cs="Arial"/>
                            <w:b/>
                            <w:bCs/>
                            <w:color w:val="000000"/>
                            <w:sz w:val="13"/>
                            <w:szCs w:val="13"/>
                            <w:vertAlign w:val="subscript"/>
                          </w:rPr>
                          <w:t>,</w:t>
                        </w:r>
                        <w:r>
                          <w:rPr>
                            <w:rFonts w:ascii="Arial" w:hAnsi="Arial" w:cs="Arial" w:hint="eastAsia"/>
                            <w:b/>
                            <w:bCs/>
                            <w:color w:val="000000"/>
                            <w:sz w:val="13"/>
                            <w:szCs w:val="13"/>
                            <w:vertAlign w:val="subscript"/>
                          </w:rPr>
                          <w:t>high</w:t>
                        </w:r>
                      </w:p>
                    </w:txbxContent>
                  </v:textbox>
                </v:rect>
                <v:rect id="Rectangle 3052" o:spid="_x0000_s1350" style="position:absolute;left:20186;top:25501;width:2110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" filled="f" stroked="f">
                  <v:textbox inset="0,0,0,0">
                    <w:txbxContent>
                      <w:p w14:paraId="27F3E6B2" w14:textId="77777777" w:rsidR="00344D7B" w:rsidRPr="00430924" w:rsidRDefault="00344D7B" w:rsidP="00CB3B83">
                        <w:pPr>
                          <w:jc w:val="center"/>
                          <w:rPr>
                            <w:sz w:val="13"/>
                            <w:szCs w:val="13"/>
                          </w:rPr>
                        </w:pPr>
                        <w:r>
                          <w:rPr>
                            <w:rFonts w:ascii="Arial" w:hAnsi="Arial" w:cs="Arial" w:hint="eastAsia"/>
                            <w:b/>
                            <w:bCs/>
                            <w:color w:val="000000"/>
                            <w:sz w:val="13"/>
                            <w:szCs w:val="13"/>
                            <w:lang w:val="en-US"/>
                          </w:rPr>
                          <w:t>For each carrier, the c</w:t>
                        </w:r>
                        <w:r w:rsidRPr="00430924">
                          <w:rPr>
                            <w:rFonts w:ascii="Arial" w:hAnsi="Arial" w:cs="Arial"/>
                            <w:b/>
                            <w:bCs/>
                            <w:color w:val="000000"/>
                            <w:sz w:val="13"/>
                            <w:szCs w:val="13"/>
                            <w:lang w:val="en-US"/>
                          </w:rPr>
                          <w:t>enter sub</w:t>
                        </w:r>
                        <w:r>
                          <w:rPr>
                            <w:rFonts w:ascii="Arial" w:hAnsi="Arial" w:cs="Arial" w:hint="eastAsia"/>
                            <w:b/>
                            <w:bCs/>
                            <w:color w:val="000000"/>
                            <w:sz w:val="13"/>
                            <w:szCs w:val="13"/>
                            <w:lang w:val="en-US"/>
                          </w:rPr>
                          <w:t xml:space="preserve"> </w:t>
                        </w:r>
                        <w:r w:rsidRPr="00430924">
                          <w:rPr>
                            <w:rFonts w:ascii="Arial" w:hAnsi="Arial" w:cs="Arial"/>
                            <w:b/>
                            <w:bCs/>
                            <w:color w:val="000000"/>
                            <w:sz w:val="13"/>
                            <w:szCs w:val="13"/>
                            <w:lang w:val="en-US"/>
                          </w:rPr>
                          <w:t>carrier (corresponds to DC in baseband) is not transmitted in downlink</w:t>
                        </w:r>
                      </w:p>
                    </w:txbxContent>
                  </v:textbox>
                </v:rect>
                <v:rect id="Rectangle 3053" o:spid="_x0000_s1351" style="position:absolute;left:46558;top:21996;width:8140;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" filled="f" stroked="f">
                  <v:textbox inset="0,0,0,0">
                    <w:txbxContent>
                      <w:p w14:paraId="5F880C37" w14:textId="77777777" w:rsidR="00344D7B" w:rsidRPr="00C439CC" w:rsidRDefault="00344D7B"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offset</w:t>
                        </w:r>
                        <w:r>
                          <w:rPr>
                            <w:rFonts w:ascii="Arial" w:hAnsi="Arial" w:cs="Arial"/>
                            <w:b/>
                            <w:bCs/>
                            <w:color w:val="000000"/>
                            <w:sz w:val="13"/>
                            <w:szCs w:val="13"/>
                            <w:vertAlign w:val="subscript"/>
                          </w:rPr>
                          <w:t>,high</w:t>
                        </w:r>
                      </w:p>
                      <w:p w14:paraId="01498296" w14:textId="77777777" w:rsidR="00344D7B" w:rsidRPr="00AA3003" w:rsidRDefault="00344D7B" w:rsidP="00CB3B83">
                        <w:pPr>
                          <w:rPr>
                            <w:szCs w:val="12"/>
                          </w:rPr>
                        </w:pPr>
                      </w:p>
                    </w:txbxContent>
                  </v:textbox>
                </v:rect>
                <v:group id="Group 3054" o:spid="_x0000_s1352" style="position:absolute;left:27768;top:12604;width:902;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">
                  <v:shape id="Freeform 3055" o:spid="_x0000_s135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Freeform 3056" o:spid="_x0000_s135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Group 3057" o:spid="_x0000_s1355" style="position:absolute;left:25025;top:12566;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">
                  <v:shape id="Freeform 3058" o:spid="_x0000_s135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Freeform 3059" o:spid="_x0000_s135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Group 3060" o:spid="_x0000_s1358" style="position:absolute;left:24091;top:12547;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">
                  <v:shape id="Freeform 3061" o:spid="_x0000_s1359"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" path="m226,c101,,,101,,226l,9207v,125,101,226,226,226l1132,9433v125,,226,-101,226,-226l1358,226c1358,101,1257,,1132,l226,xe" fillcolor="#cfc" strokeweight="0">
                    <v:fill opacity="39321f"/>
                    <v:path arrowok="t" o:connecttype="custom" o:connectlocs="40,0;0,40;0,1644;40,1684;203,1684;243,1644;243,40;203,0;40,0" o:connectangles="0,0,0,0,0,0,0,0,0"/>
                  </v:shape>
                  <v:shape id="Freeform 3062" o:spid="_x0000_s1360"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" path="m226,c101,,,101,,226l,9207v,125,101,226,226,226l1132,9433v125,,226,-101,226,-226l1358,226c1358,101,1257,,1132,l226,xe" fillcolor="#cfc" strokeweight=".45pt">
                    <v:fill opacity="39321f"/>
                    <v:stroke endcap="round"/>
                    <v:path arrowok="t" o:connecttype="custom" o:connectlocs="40,0;0,40;0,1644;40,1684;203,1684;243,1644;243,40;203,0;40,0" o:connectangles="0,0,0,0,0,0,0,0,0"/>
                  </v:shape>
                </v:group>
                <v:group id="Group 3063" o:spid="_x0000_s1361" style="position:absolute;left:25965;top:12547;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">
                  <v:shape id="Freeform 3064" o:spid="_x0000_s136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Freeform 3065" o:spid="_x0000_s136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Group 3066" o:spid="_x0000_s1364" style="position:absolute;left:26835;top:12604;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">
                  <v:shape id="Freeform 3067" o:spid="_x0000_s136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Freeform 3068" o:spid="_x0000_s136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Group 3069" o:spid="_x0000_s1367" style="position:absolute;left:28708;top:12598;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">
                  <v:shape id="Freeform 3070" o:spid="_x0000_s136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Freeform 3071" o:spid="_x0000_s136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Group 3072" o:spid="_x0000_s1370" style="position:absolute;left:29641;top:12611;width:934;height:716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">
                  <v:shape id="Freeform 3073" o:spid="_x0000_s137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Freeform 3074" o:spid="_x0000_s137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Group 3075" o:spid="_x0000_s1373" style="position:absolute;left:30575;top:12623;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">
                  <v:shape id="Freeform 3076" o:spid="_x0000_s137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" path="m226,c101,,,101,,226l,9207v,125,101,226,226,226l1132,9433v125,,226,-101,226,-226l1358,226c1358,101,1257,,1132,l226,xe" fillcolor="#cfc" strokeweight="0">
                    <v:fill opacity="39321f"/>
                    <v:path arrowok="t" o:connecttype="custom" o:connectlocs="40,0;0,40;0,1644;40,1684;203,1684;243,1644;243,40;203,0;40,0" o:connectangles="0,0,0,0,0,0,0,0,0"/>
                  </v:shape>
                  <v:shape id="Freeform 3077" o:spid="_x0000_s137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" path="m226,c101,,,101,,226l,9207v,125,101,226,226,226l1132,9433v125,,226,-101,226,-226l1358,226c1358,101,1257,,1132,l226,xe" fillcolor="#cfc" strokeweight=".45pt">
                    <v:fill opacity="39321f"/>
                    <v:stroke endcap="round"/>
                    <v:path arrowok="t" o:connecttype="custom" o:connectlocs="40,0;0,40;0,1644;40,1684;203,1684;243,1644;243,40;203,0;40,0" o:connectangles="0,0,0,0,0,0,0,0,0"/>
                  </v:shape>
                </v:group>
                <v:group id="Group 3078" o:spid="_x0000_s1376" style="position:absolute;left:35413;top:12598;width:902;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">
                  <v:shape id="Freeform 3079" o:spid="_x0000_s137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Freeform 3080" o:spid="_x0000_s137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Group 3081" o:spid="_x0000_s1379" style="position:absolute;left:32480;top:12623;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">
                  <v:shape id="Freeform 3082" o:spid="_x0000_s138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Freeform 3083" o:spid="_x0000_s138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Group 3084" o:spid="_x0000_s1382" style="position:absolute;left:31546;top:12604;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">
                  <v:shape id="Freeform 3085" o:spid="_x0000_s138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" path="m226,c101,,,101,,226l,9207v,125,101,226,226,226l1132,9433v125,,226,-101,226,-226l1358,226c1358,101,1257,,1132,l226,xe" fillcolor="#cfc" strokeweight="0">
                    <v:fill opacity="39321f"/>
                    <v:path arrowok="t" o:connecttype="custom" o:connectlocs="40,0;0,40;0,1644;40,1684;203,1684;243,1644;243,40;203,0;40,0" o:connectangles="0,0,0,0,0,0,0,0,0"/>
                  </v:shape>
                  <v:shape id="Freeform 3086" o:spid="_x0000_s138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" path="m226,c101,,,101,,226l,9207v,125,101,226,226,226l1132,9433v125,,226,-101,226,-226l1358,226c1358,101,1257,,1132,l226,xe" fillcolor="#cfc" strokeweight=".45pt">
                    <v:fill opacity="39321f"/>
                    <v:stroke endcap="round"/>
                    <v:path arrowok="t" o:connecttype="custom" o:connectlocs="40,0;0,40;0,1644;40,1684;203,1684;243,1644;243,40;203,0;40,0" o:connectangles="0,0,0,0,0,0,0,0,0"/>
                  </v:shape>
                </v:group>
                <v:group id="Group 3087" o:spid="_x0000_s1385" style="position:absolute;left:33420;top:12604;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">
                  <v:shape id="Freeform 3088" o:spid="_x0000_s138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Freeform 3089" o:spid="_x0000_s138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Group 3090" o:spid="_x0000_s1388" style="position:absolute;left:34417;top:12598;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">
                  <v:shape id="Freeform 3091" o:spid="_x0000_s138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Freeform 3092" o:spid="_x0000_s139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Group 3093" o:spid="_x0000_s1391" style="position:absolute;left:30035;top:12534;width:102;height:7170" coordorigin="3773,1687" coordsize="2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">
                  <v:shape id="Freeform 3094" o:spid="_x0000_s1392" style="position:absolute;left:3773;top:1687;width:24;height:1684;visibility:visible;mso-wrap-style:square;v-text-anchor:top" coordsize="134,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" path="m23,c10,,,10,,22l,9411v,13,10,22,23,22l112,9433v12,,22,-9,22,-22l134,22c134,10,124,,112,l23,xe" fillcolor="gray" strokeweight="0">
                    <v:path arrowok="t" o:connecttype="custom" o:connectlocs="4,0;0,4;0,1680;4,1684;20,1684;24,1680;24,4;20,0;4,0" o:connectangles="0,0,0,0,0,0,0,0,0"/>
                  </v:shape>
                  <v:shape id="Freeform 3095" o:spid="_x0000_s1393" style="position:absolute;left:3773;top:1687;width:24;height:1684;visibility:visible;mso-wrap-style:square;v-text-anchor:top" coordsize="134,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" path="m23,c10,,,10,,22l,9411v,13,10,22,23,22l112,9433v12,,22,-9,22,-22l134,22c134,10,124,,112,l23,xe" filled="f" strokeweight=".45pt">
                    <v:stroke endcap="round"/>
                    <v:path arrowok="t" o:connecttype="custom" o:connectlocs="4,0;0,4;0,1680;4,1684;20,1684;24,1680;24,4;20,0;4,0" o:connectangles="0,0,0,0,0,0,0,0,0"/>
                  </v:shape>
                </v:group>
                <v:shape id="Freeform 3096" o:spid="_x0000_s1394" style="position:absolute;left:34709;top:12280;width:9753;height:8967;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arrowok="t" o:connecttype="custom" o:connectlocs="947935,152;905038,11542;881598,152;824716,11542;805416,152;764395,11542;764395,11542;734860,152;712904,12073;702278,6834;711498,759;709232,30146;707435,51179;694152,77072;693449,91196;692745,116482;693605,142603;692589,166901;691652,180342;699387,225750;685401,247239;694230,271234;684307,316566;677744,338283;673134,360076;655944,391968;665789,404952;647036,453853;653444,495161;637660,527736;644224,573144;630316,591824;638051,630778;635941,654621;634066,682260;632972,703825;633207,726302;620861,722505;619924,751056;607813,767913;593045,788795;572261,785074;537804,809600;500768,809449;492954,823648;433337,828052;402083,847339;376611,841189;331215,861387;309727,865032;252689,873764;226826,865715;216747,878396;158302,884471;145487,874220;96809,890242;70322,881206;52194,882800;20706,885154;4141,884547" o:connectangles="0,0,0,0,0,0,0,0,0,0,0,0,0,0,0,0,0,0,0,0,0,0,0,0,0,0,0,0,0,0,0,0,0,0,0,0,0,0,0,0,0,0,0,0,0,0,0,0,0,0,0,0,0,0,0,0,0,0,0,0"/>
                  <o:lock v:ext="edit" verticies="t"/>
                </v:shape>
                <v:shape id="Freeform 3097" o:spid="_x0000_s1395" style="position:absolute;left:16770;top:12255;width:8572;height:8966;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v:path arrowok="t" o:connecttype="custom" o:connectlocs="833146,152;795444,11542;774842,152;724848,11542;707885,152;671832,11542;671832,11542;645873,152;626576,12073;617236,6834;625340,759;623348,30146;621769,51179;610094,77072;609476,91196;608858,116482;609614,142603;608721,166901;607897,180342;614696,225750;602403,247239;610163,271234;601442,316566;595673,338283;591621,360076;576513,391968;585166,404952;568684,453853;574316,495161;560444,527736;566212,573144;553988,591824;560787,630778;558933,654621;557285,682260;556323,703825;556529,726302;545679,722505;544855,751056;534210,767913;521231,788795;502964,785074;472679,809600;440128,809449;433260,823648;380863,828052;353393,847339;331006,841189;291107,861387;272221,865032;222090,873764;199359,865715;190500,878396;139132,884471;127870,874220;85086,890242;61806,881206;45874,882800;18198,885154;3640,884547" o:connectangles="0,0,0,0,0,0,0,0,0,0,0,0,0,0,0,0,0,0,0,0,0,0,0,0,0,0,0,0,0,0,0,0,0,0,0,0,0,0,0,0,0,0,0,0,0,0,0,0,0,0,0,0,0,0,0,0,0,0,0,0"/>
                  <o:lock v:ext="edit" verticies="t"/>
                </v:shape>
                <v:group id="Group 3098" o:spid="_x0000_s1396" style="position:absolute;left:23164;top:12604;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">
                  <v:shape id="Freeform 3099" o:spid="_x0000_s139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Freeform 3100" o:spid="_x0000_s139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Group 3101" o:spid="_x0000_s1399" style="position:absolute;left:36398;top:12604;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">
                  <v:shape id="Freeform 3102" o:spid="_x0000_s1400"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" path="m226,c101,,,101,,226l,9207v,125,101,226,226,226l1132,9433v125,,226,-101,226,-226l1358,226c1358,101,1257,,1132,l226,xe" fillcolor="#cfc" strokeweight="0">
                    <v:fill opacity="39321f"/>
                    <v:path arrowok="t" o:connecttype="custom" o:connectlocs="40,0;0,40;0,1644;40,1684;203,1684;243,1644;243,40;203,0;40,0" o:connectangles="0,0,0,0,0,0,0,0,0"/>
                  </v:shape>
                  <v:shape id="Freeform 3103" o:spid="_x0000_s1401"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" path="m226,c101,,,101,,226l,9207v,125,101,226,226,226l1132,9433v125,,226,-101,226,-226l1358,226c1358,101,1257,,1132,l226,xe" fillcolor="#cfc" strokeweight=".45pt">
                    <v:fill opacity="39321f"/>
                    <v:stroke endcap="round"/>
                    <v:path arrowok="t" o:connecttype="custom" o:connectlocs="40,0;0,40;0,1644;40,1684;203,1684;243,1644;243,40;203,0;40,0" o:connectangles="0,0,0,0,0,0,0,0,0"/>
                  </v:shape>
                </v:group>
                <v:line id="Line 3104" o:spid="_x0000_s1402" style="position:absolute;visibility:visible;mso-wrap-style:square" from="25361,12268" to="34651,12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" strokeweight="1.5pt">
                  <v:stroke dashstyle="1 1" endcap="round"/>
                </v:line>
                <v:line id="Line 3105" o:spid="_x0000_s1403" style="position:absolute;flip:y;visibility:visible;mso-wrap-style:square" from="30162,20002" to="30168,2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" strokeweight="1.25pt">
                  <v:stroke dashstyle="1 1" endarrow="block"/>
                </v:line>
                <v:shape id="Text Box 3106" o:spid="_x0000_s1404" type="#_x0000_t202" style="position:absolute;left:5200;top:6540;width:972;height:7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" filled="f" stroked="f">
                  <v:textbox style="layout-flow:vertical-ideographic" inset="0,0,0,0">
                    <w:txbxContent>
                      <w:p w14:paraId="72E00337" w14:textId="77777777" w:rsidR="00344D7B" w:rsidRPr="005A7169" w:rsidRDefault="00344D7B" w:rsidP="00CB3B83">
                        <w:pPr>
                          <w:widowControl w:val="0"/>
                          <w:ind w:firstLine="284"/>
                          <w:jc w:val="both"/>
                          <w:rPr>
                            <w:rFonts w:ascii="Arial" w:hAnsi="Arial" w:cs="SimSun"/>
                            <w:color w:val="000000"/>
                            <w:sz w:val="10"/>
                            <w:szCs w:val="10"/>
                          </w:rPr>
                        </w:pPr>
                        <w:r w:rsidRPr="005A7169">
                          <w:rPr>
                            <w:rFonts w:ascii="Arial" w:hAnsi="Arial" w:cs="Arial"/>
                            <w:b/>
                            <w:bCs/>
                            <w:color w:val="000000"/>
                            <w:sz w:val="10"/>
                            <w:szCs w:val="10"/>
                          </w:rPr>
                          <w:t>Guard Band</w:t>
                        </w:r>
                      </w:p>
                    </w:txbxContent>
                  </v:textbox>
                </v:shape>
                <v:shape id="Text Box 3107" o:spid="_x0000_s1405" type="#_x0000_t202" style="position:absolute;left:54133;top:7321;width:972;height:7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" filled="f" stroked="f">
                  <v:textbox style="layout-flow:vertical-ideographic" inset="0,0,0,0">
                    <w:txbxContent>
                      <w:p w14:paraId="69A5C2FE" w14:textId="77777777" w:rsidR="00344D7B" w:rsidRPr="005A7169" w:rsidRDefault="00344D7B" w:rsidP="00CB3B83">
                        <w:pPr>
                          <w:widowControl w:val="0"/>
                          <w:ind w:firstLine="284"/>
                          <w:jc w:val="both"/>
                          <w:rPr>
                            <w:rFonts w:ascii="Arial" w:hAnsi="Arial" w:cs="SimSun"/>
                            <w:color w:val="000000"/>
                            <w:sz w:val="10"/>
                            <w:szCs w:val="10"/>
                          </w:rPr>
                        </w:pPr>
                        <w:r w:rsidRPr="005A7169">
                          <w:rPr>
                            <w:rFonts w:ascii="Arial" w:hAnsi="Arial" w:cs="Arial"/>
                            <w:b/>
                            <w:bCs/>
                            <w:color w:val="000000"/>
                            <w:sz w:val="10"/>
                            <w:szCs w:val="10"/>
                          </w:rPr>
                          <w:t>Guard Band</w:t>
                        </w:r>
                      </w:p>
                    </w:txbxContent>
                  </v:textbox>
                </v:shape>
                <v:line id="Line 3108" o:spid="_x0000_s1406" style="position:absolute;visibility:visible;mso-wrap-style:square" from="6235,7537" to="5440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" strokeweight="1.25pt">
                  <v:stroke startarrow="block" endarrow="block"/>
                </v:line>
                <v:rect id="Rectangle 3109" o:spid="_x0000_s1407" style="position:absolute;left:16002;top:5378;width:31222;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" filled="f" stroked="f">
                  <v:textbox inset="0,0,0,0">
                    <w:txbxContent>
                      <w:p w14:paraId="1F5A7F4D" w14:textId="77777777" w:rsidR="00344D7B" w:rsidRPr="00FC3A30" w:rsidRDefault="00344D7B" w:rsidP="00CB3B83">
                        <w:pPr>
                          <w:widowControl w:val="0"/>
                          <w:jc w:val="center"/>
                          <w:rPr>
                            <w:rFonts w:ascii="Arial" w:eastAsia="Vrinda" w:hAnsi="Arial" w:cs="Arial"/>
                            <w:b/>
                            <w:bCs/>
                            <w:color w:val="000000"/>
                            <w:sz w:val="12"/>
                            <w:szCs w:val="12"/>
                          </w:rPr>
                        </w:pPr>
                        <w:r w:rsidRPr="0088559F">
                          <w:rPr>
                            <w:rFonts w:ascii="Arial" w:eastAsia="Vrinda" w:hAnsi="Arial" w:cs="Arial"/>
                            <w:b/>
                            <w:bCs/>
                            <w:color w:val="000000"/>
                            <w:sz w:val="18"/>
                            <w:szCs w:val="18"/>
                          </w:rPr>
                          <w:t>Aggregated Transmission Bandwidth Configuration, N</w:t>
                        </w:r>
                        <w:r w:rsidRPr="0088559F">
                          <w:rPr>
                            <w:rFonts w:ascii="Arial" w:eastAsia="Vrinda" w:hAnsi="Arial" w:cs="Arial"/>
                            <w:b/>
                            <w:bCs/>
                            <w:color w:val="000000"/>
                            <w:sz w:val="18"/>
                            <w:szCs w:val="18"/>
                            <w:vertAlign w:val="subscript"/>
                          </w:rPr>
                          <w:t>RB_agg</w:t>
                        </w:r>
                        <w:r w:rsidRPr="0088559F" w:rsidDel="00F13B01">
                          <w:rPr>
                            <w:rFonts w:ascii="Arial" w:eastAsia="Vrinda" w:hAnsi="Arial" w:cs="Arial" w:hint="eastAsia"/>
                            <w:b/>
                            <w:bCs/>
                            <w:color w:val="000000"/>
                            <w:sz w:val="18"/>
                            <w:szCs w:val="18"/>
                            <w:vertAlign w:val="subscript"/>
                          </w:rPr>
                          <w:t xml:space="preserve"> </w:t>
                        </w:r>
                        <w:r w:rsidRPr="0088559F">
                          <w:rPr>
                            <w:rFonts w:ascii="Arial" w:eastAsia="Vrinda" w:hAnsi="Arial" w:cs="Arial"/>
                            <w:b/>
                            <w:bCs/>
                            <w:color w:val="000000"/>
                            <w:sz w:val="18"/>
                            <w:szCs w:val="18"/>
                          </w:rPr>
                          <w:t>[RB]</w:t>
                        </w:r>
                      </w:p>
                    </w:txbxContent>
                  </v:textbox>
                </v:rect>
                <w10:wrap anchory="line"/>
              </v:group>
            </w:pict>
          </mc:Fallback>
        </mc:AlternateContent>
      </w:r>
      <w:r w:rsidRPr="00AE4A95">
        <w:rPr>
          <w:noProof/>
        </w:rPr>
        <mc:AlternateContent>
          <mc:Choice Requires="wps">
            <w:drawing>
              <wp:inline distT="0" distB="0" distL="0" distR="0" wp14:anchorId="392B526D" wp14:editId="234F4861">
                <wp:extent cx="6140450" cy="2781300"/>
                <wp:effectExtent l="0" t="0" r="0" b="0"/>
                <wp:docPr id="2"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40450" cy="278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A00B5" id="AutoShape 18" o:spid="_x0000_s1026" style="width:483.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" filled="f" stroked="f">
                <o:lock v:ext="edit" aspectratio="t"/>
                <w10:anchorlock/>
              </v:rect>
            </w:pict>
          </mc:Fallback>
        </mc:AlternateContent>
      </w:r>
    </w:p>
    <w:p w14:paraId="254F5BE7" w14:textId="77777777" w:rsidR="00CB3B83" w:rsidRPr="00AE4A95" w:rsidRDefault="00CB3B83" w:rsidP="00CB3B83">
      <w:pPr>
        <w:pStyle w:val="TF"/>
      </w:pPr>
      <w:r w:rsidRPr="00AE4A95">
        <w:t xml:space="preserve">Figure 5.6A-1. Definition of Aggregated </w:t>
      </w:r>
      <w:r w:rsidR="00FD550D" w:rsidRPr="00AE4A95">
        <w:t>c</w:t>
      </w:r>
      <w:r w:rsidRPr="00AE4A95">
        <w:t xml:space="preserve">hannel </w:t>
      </w:r>
      <w:r w:rsidR="00FD550D" w:rsidRPr="00AE4A95">
        <w:t>b</w:t>
      </w:r>
      <w:r w:rsidRPr="00AE4A95">
        <w:t xml:space="preserve">andwidth and </w:t>
      </w:r>
      <w:r w:rsidR="00FD550D" w:rsidRPr="00AE4A95">
        <w:t>a</w:t>
      </w:r>
      <w:r w:rsidRPr="00AE4A95">
        <w:t xml:space="preserve">ggregated </w:t>
      </w:r>
      <w:r w:rsidR="00FD550D" w:rsidRPr="00AE4A95">
        <w:t>c</w:t>
      </w:r>
      <w:r w:rsidRPr="00AE4A95">
        <w:t xml:space="preserve">hannel </w:t>
      </w:r>
      <w:r w:rsidR="00FD550D" w:rsidRPr="00AE4A95">
        <w:t>b</w:t>
      </w:r>
      <w:r w:rsidRPr="00AE4A95">
        <w:t xml:space="preserve">andwidth </w:t>
      </w:r>
      <w:r w:rsidR="00FD550D" w:rsidRPr="00AE4A95">
        <w:t>e</w:t>
      </w:r>
      <w:r w:rsidRPr="00AE4A95">
        <w:t>dges</w:t>
      </w:r>
    </w:p>
    <w:p w14:paraId="708581BC" w14:textId="77777777" w:rsidR="00CB3B83" w:rsidRPr="00AE4A95" w:rsidRDefault="00CB3B83" w:rsidP="004F3424"/>
    <w:p w14:paraId="4CCF0650" w14:textId="77777777" w:rsidR="00CB3B83" w:rsidRPr="00AE4A95" w:rsidRDefault="00CB3B83" w:rsidP="00CB3B83">
      <w:r w:rsidRPr="00AE4A95">
        <w:t xml:space="preserve">The </w:t>
      </w:r>
      <w:r w:rsidRPr="00AE4A95">
        <w:rPr>
          <w:i/>
          <w:iCs/>
        </w:rPr>
        <w:t>aggregated channel bandwidth,</w:t>
      </w:r>
      <w:r w:rsidRPr="00AE4A95">
        <w:t xml:space="preserve"> </w:t>
      </w:r>
      <w:r w:rsidRPr="00AE4A95">
        <w:rPr>
          <w:bCs/>
        </w:rPr>
        <w:t>BW</w:t>
      </w:r>
      <w:r w:rsidRPr="00AE4A95">
        <w:rPr>
          <w:bCs/>
          <w:vertAlign w:val="subscript"/>
        </w:rPr>
        <w:t>Channel_CA</w:t>
      </w:r>
      <w:r w:rsidRPr="00AE4A95">
        <w:t>, is defined as</w:t>
      </w:r>
    </w:p>
    <w:p w14:paraId="3D321AC8" w14:textId="77777777" w:rsidR="00CB3B83" w:rsidRPr="00AE4A95" w:rsidRDefault="00CB3B83" w:rsidP="00CB3B83">
      <w:pPr>
        <w:pStyle w:val="EQ"/>
        <w:rPr>
          <w:noProof w:val="0"/>
          <w:vertAlign w:val="subscript"/>
        </w:rPr>
      </w:pPr>
      <w:r w:rsidRPr="00AE4A95">
        <w:rPr>
          <w:noProof w:val="0"/>
        </w:rPr>
        <w:tab/>
        <w:t>BW</w:t>
      </w:r>
      <w:r w:rsidRPr="00AE4A95">
        <w:rPr>
          <w:noProof w:val="0"/>
          <w:vertAlign w:val="subscript"/>
        </w:rPr>
        <w:t xml:space="preserve">Channel_CA </w:t>
      </w:r>
      <w:r w:rsidRPr="00AE4A95">
        <w:t xml:space="preserve">= </w:t>
      </w:r>
      <w:r w:rsidRPr="00AE4A95">
        <w:rPr>
          <w:noProof w:val="0"/>
        </w:rPr>
        <w:t>F</w:t>
      </w:r>
      <w:r w:rsidRPr="00AE4A95">
        <w:rPr>
          <w:noProof w:val="0"/>
          <w:vertAlign w:val="subscript"/>
        </w:rPr>
        <w:t xml:space="preserve">edge,high </w:t>
      </w:r>
      <w:r w:rsidRPr="00AE4A95">
        <w:rPr>
          <w:noProof w:val="0"/>
        </w:rPr>
        <w:t>- F</w:t>
      </w:r>
      <w:r w:rsidRPr="00AE4A95">
        <w:rPr>
          <w:noProof w:val="0"/>
          <w:vertAlign w:val="subscript"/>
        </w:rPr>
        <w:t>edge,low</w:t>
      </w:r>
      <w:r w:rsidRPr="00AE4A95">
        <w:rPr>
          <w:noProof w:val="0"/>
        </w:rPr>
        <w:t xml:space="preserve"> [MHz].</w:t>
      </w:r>
    </w:p>
    <w:p w14:paraId="463A3DD4" w14:textId="77777777" w:rsidR="00CB3B83" w:rsidRPr="00AE4A95" w:rsidRDefault="00CB3B83" w:rsidP="00CB3B83">
      <w:r w:rsidRPr="00AE4A95">
        <w:t>The lower bandwidth edge F</w:t>
      </w:r>
      <w:r w:rsidR="005A54E0" w:rsidRPr="00AE4A95">
        <w:rPr>
          <w:vertAlign w:val="subscript"/>
        </w:rPr>
        <w:t>edge,low</w:t>
      </w:r>
      <w:r w:rsidRPr="00AE4A95">
        <w:t xml:space="preserve"> and the upper bandwidth edge F</w:t>
      </w:r>
      <w:r w:rsidRPr="00AE4A95">
        <w:rPr>
          <w:vertAlign w:val="subscript"/>
        </w:rPr>
        <w:t xml:space="preserve">edge,high </w:t>
      </w:r>
      <w:r w:rsidRPr="00AE4A95">
        <w:t>of the aggregated channel bandwidth are used as frequency reference points for transmitter and receiver requirements and are defined by</w:t>
      </w:r>
    </w:p>
    <w:p w14:paraId="4362B952" w14:textId="77777777" w:rsidR="00CB3B83" w:rsidRPr="00AE4A95" w:rsidRDefault="00CB3B83" w:rsidP="00CB3B83">
      <w:pPr>
        <w:pStyle w:val="EQ"/>
        <w:rPr>
          <w:noProof w:val="0"/>
          <w:vertAlign w:val="subscript"/>
        </w:rPr>
      </w:pPr>
      <w:r w:rsidRPr="00AE4A95">
        <w:rPr>
          <w:noProof w:val="0"/>
        </w:rPr>
        <w:tab/>
        <w:t>F</w:t>
      </w:r>
      <w:r w:rsidRPr="00AE4A95">
        <w:rPr>
          <w:noProof w:val="0"/>
          <w:vertAlign w:val="subscript"/>
        </w:rPr>
        <w:t xml:space="preserve">edge,low </w:t>
      </w:r>
      <w:r w:rsidRPr="00AE4A95">
        <w:rPr>
          <w:noProof w:val="0"/>
        </w:rPr>
        <w:t>= F</w:t>
      </w:r>
      <w:r w:rsidRPr="00AE4A95">
        <w:rPr>
          <w:noProof w:val="0"/>
          <w:vertAlign w:val="subscript"/>
        </w:rPr>
        <w:t xml:space="preserve">C,low </w:t>
      </w:r>
      <w:r w:rsidRPr="00AE4A95">
        <w:rPr>
          <w:noProof w:val="0"/>
        </w:rPr>
        <w:t>- F</w:t>
      </w:r>
      <w:r w:rsidRPr="00AE4A95">
        <w:rPr>
          <w:noProof w:val="0"/>
          <w:vertAlign w:val="subscript"/>
        </w:rPr>
        <w:t>offset,low</w:t>
      </w:r>
    </w:p>
    <w:p w14:paraId="3D6C4752" w14:textId="77777777" w:rsidR="00CB3B83" w:rsidRPr="00AE4A95" w:rsidRDefault="00CB3B83" w:rsidP="00CB3B83">
      <w:pPr>
        <w:pStyle w:val="EQ"/>
        <w:rPr>
          <w:noProof w:val="0"/>
          <w:vertAlign w:val="subscript"/>
        </w:rPr>
      </w:pPr>
      <w:r w:rsidRPr="00AE4A95">
        <w:rPr>
          <w:noProof w:val="0"/>
        </w:rPr>
        <w:tab/>
        <w:t>F</w:t>
      </w:r>
      <w:r w:rsidRPr="00AE4A95">
        <w:rPr>
          <w:noProof w:val="0"/>
          <w:vertAlign w:val="subscript"/>
        </w:rPr>
        <w:t xml:space="preserve">edge,high </w:t>
      </w:r>
      <w:r w:rsidRPr="00AE4A95">
        <w:rPr>
          <w:noProof w:val="0"/>
        </w:rPr>
        <w:t>= F</w:t>
      </w:r>
      <w:r w:rsidRPr="00AE4A95">
        <w:rPr>
          <w:noProof w:val="0"/>
          <w:vertAlign w:val="subscript"/>
        </w:rPr>
        <w:t xml:space="preserve">C,high </w:t>
      </w:r>
      <w:r w:rsidRPr="00AE4A95">
        <w:rPr>
          <w:noProof w:val="0"/>
        </w:rPr>
        <w:t>+ F</w:t>
      </w:r>
      <w:r w:rsidRPr="00AE4A95">
        <w:rPr>
          <w:noProof w:val="0"/>
          <w:vertAlign w:val="subscript"/>
        </w:rPr>
        <w:t>offset,high</w:t>
      </w:r>
    </w:p>
    <w:p w14:paraId="7DF8E808" w14:textId="77777777" w:rsidR="00CB3B83" w:rsidRPr="00AE4A95" w:rsidRDefault="00CB3B83" w:rsidP="00CB3B83">
      <w:r w:rsidRPr="00AE4A95">
        <w:t xml:space="preserve">The lower and upper frequency offsets depend on the transmission bandwidth configurations of the lowest and highest assigned edge component carrier and are defined as </w:t>
      </w:r>
    </w:p>
    <w:p w14:paraId="50EA738A" w14:textId="77777777" w:rsidR="00CB3B83" w:rsidRPr="00AE4A95" w:rsidRDefault="00CB3B83" w:rsidP="00CB3B83">
      <w:pPr>
        <w:pStyle w:val="EQ"/>
        <w:rPr>
          <w:noProof w:val="0"/>
        </w:rPr>
      </w:pPr>
      <w:r w:rsidRPr="00AE4A95">
        <w:rPr>
          <w:noProof w:val="0"/>
        </w:rPr>
        <w:tab/>
        <w:t>F</w:t>
      </w:r>
      <w:r w:rsidRPr="00AE4A95">
        <w:rPr>
          <w:noProof w:val="0"/>
          <w:vertAlign w:val="subscript"/>
        </w:rPr>
        <w:t xml:space="preserve">offset,low </w:t>
      </w:r>
      <w:r w:rsidRPr="00AE4A95">
        <w:rPr>
          <w:noProof w:val="0"/>
        </w:rPr>
        <w:t xml:space="preserve">= </w:t>
      </w:r>
      <w:r w:rsidR="00372F7C" w:rsidRPr="00AE4A95">
        <w:rPr>
          <w:noProof w:val="0"/>
        </w:rPr>
        <w:t>(</w:t>
      </w:r>
      <w:r w:rsidRPr="00AE4A95">
        <w:rPr>
          <w:noProof w:val="0"/>
        </w:rPr>
        <w:t>0.18N</w:t>
      </w:r>
      <w:r w:rsidRPr="00AE4A95">
        <w:rPr>
          <w:noProof w:val="0"/>
          <w:vertAlign w:val="subscript"/>
        </w:rPr>
        <w:t>RB,low</w:t>
      </w:r>
      <w:r w:rsidR="00372F7C" w:rsidRPr="00AE4A95">
        <w:t xml:space="preserve"> + </w:t>
      </w:r>
      <w:r w:rsidR="00372F7C" w:rsidRPr="00AE4A95">
        <w:rPr>
          <w:rFonts w:ascii="Symbol" w:hAnsi="Symbol"/>
        </w:rPr>
        <w:t></w:t>
      </w:r>
      <w:r w:rsidR="00372F7C" w:rsidRPr="00AE4A95">
        <w:t>f</w:t>
      </w:r>
      <w:r w:rsidR="00372F7C" w:rsidRPr="00AE4A95">
        <w:rPr>
          <w:vertAlign w:val="subscript"/>
        </w:rPr>
        <w:t>1</w:t>
      </w:r>
      <w:r w:rsidR="00372F7C" w:rsidRPr="00AE4A95">
        <w:t>)</w:t>
      </w:r>
      <w:r w:rsidRPr="00AE4A95">
        <w:rPr>
          <w:noProof w:val="0"/>
          <w:vertAlign w:val="subscript"/>
        </w:rPr>
        <w:t xml:space="preserve"> </w:t>
      </w:r>
      <w:r w:rsidRPr="00AE4A95">
        <w:rPr>
          <w:noProof w:val="0"/>
        </w:rPr>
        <w:t>/2 + BW</w:t>
      </w:r>
      <w:r w:rsidRPr="00AE4A95">
        <w:rPr>
          <w:noProof w:val="0"/>
          <w:vertAlign w:val="subscript"/>
        </w:rPr>
        <w:t xml:space="preserve">GB </w:t>
      </w:r>
      <w:r w:rsidRPr="00AE4A95">
        <w:rPr>
          <w:noProof w:val="0"/>
        </w:rPr>
        <w:t>[MHz]</w:t>
      </w:r>
    </w:p>
    <w:p w14:paraId="4D5F600E" w14:textId="77777777" w:rsidR="00CB3B83" w:rsidRPr="00AE4A95" w:rsidRDefault="00CB3B83" w:rsidP="00CB3B83">
      <w:pPr>
        <w:pStyle w:val="EQ"/>
        <w:rPr>
          <w:noProof w:val="0"/>
        </w:rPr>
      </w:pPr>
      <w:r w:rsidRPr="00AE4A95">
        <w:rPr>
          <w:noProof w:val="0"/>
        </w:rPr>
        <w:tab/>
        <w:t>F</w:t>
      </w:r>
      <w:r w:rsidRPr="00AE4A95">
        <w:rPr>
          <w:noProof w:val="0"/>
          <w:vertAlign w:val="subscript"/>
        </w:rPr>
        <w:t xml:space="preserve">offset,high </w:t>
      </w:r>
      <w:r w:rsidRPr="00AE4A95">
        <w:rPr>
          <w:noProof w:val="0"/>
        </w:rPr>
        <w:t xml:space="preserve">= </w:t>
      </w:r>
      <w:r w:rsidR="00372F7C" w:rsidRPr="00AE4A95">
        <w:rPr>
          <w:noProof w:val="0"/>
        </w:rPr>
        <w:t>(</w:t>
      </w:r>
      <w:r w:rsidRPr="00AE4A95">
        <w:rPr>
          <w:noProof w:val="0"/>
        </w:rPr>
        <w:t>0.18N</w:t>
      </w:r>
      <w:r w:rsidRPr="00AE4A95">
        <w:rPr>
          <w:noProof w:val="0"/>
          <w:vertAlign w:val="subscript"/>
        </w:rPr>
        <w:t>RB,high</w:t>
      </w:r>
      <w:r w:rsidR="00372F7C" w:rsidRPr="00AE4A95">
        <w:t xml:space="preserve"> + </w:t>
      </w:r>
      <w:r w:rsidR="00372F7C" w:rsidRPr="00AE4A95">
        <w:rPr>
          <w:rFonts w:ascii="Symbol" w:hAnsi="Symbol"/>
        </w:rPr>
        <w:t></w:t>
      </w:r>
      <w:r w:rsidR="00372F7C" w:rsidRPr="00AE4A95">
        <w:t>f</w:t>
      </w:r>
      <w:r w:rsidR="00372F7C" w:rsidRPr="00AE4A95">
        <w:rPr>
          <w:vertAlign w:val="subscript"/>
        </w:rPr>
        <w:t>1</w:t>
      </w:r>
      <w:r w:rsidR="00372F7C" w:rsidRPr="00AE4A95">
        <w:t>)</w:t>
      </w:r>
      <w:r w:rsidR="00393FCC" w:rsidRPr="00AE4A95">
        <w:rPr>
          <w:noProof w:val="0"/>
        </w:rPr>
        <w:t xml:space="preserve">/2 + </w:t>
      </w:r>
      <w:r w:rsidRPr="00AE4A95">
        <w:rPr>
          <w:noProof w:val="0"/>
        </w:rPr>
        <w:t>BW</w:t>
      </w:r>
      <w:r w:rsidRPr="00AE4A95">
        <w:rPr>
          <w:noProof w:val="0"/>
          <w:vertAlign w:val="subscript"/>
        </w:rPr>
        <w:t xml:space="preserve">GB </w:t>
      </w:r>
      <w:r w:rsidRPr="00AE4A95">
        <w:rPr>
          <w:noProof w:val="0"/>
        </w:rPr>
        <w:t>[MHz]</w:t>
      </w:r>
    </w:p>
    <w:p w14:paraId="5EF4DAA4" w14:textId="77777777" w:rsidR="004D58FB" w:rsidRPr="00AE4A95" w:rsidRDefault="00CB3B83" w:rsidP="004D58FB">
      <w:r w:rsidRPr="00AE4A95">
        <w:t xml:space="preserve">where </w:t>
      </w:r>
      <w:r w:rsidR="00372F7C" w:rsidRPr="00AE4A95">
        <w:rPr>
          <w:rFonts w:ascii="Symbol" w:hAnsi="Symbol"/>
        </w:rPr>
        <w:t></w:t>
      </w:r>
      <w:r w:rsidR="00372F7C" w:rsidRPr="00AE4A95">
        <w:t>f</w:t>
      </w:r>
      <w:r w:rsidR="00372F7C" w:rsidRPr="00AE4A95">
        <w:rPr>
          <w:vertAlign w:val="subscript"/>
        </w:rPr>
        <w:t>1</w:t>
      </w:r>
      <w:r w:rsidR="00372F7C" w:rsidRPr="00AE4A95">
        <w:t xml:space="preserve"> = </w:t>
      </w:r>
      <w:r w:rsidR="00372F7C" w:rsidRPr="00AE4A95">
        <w:rPr>
          <w:rFonts w:ascii="Symbol" w:hAnsi="Symbol"/>
        </w:rPr>
        <w:t></w:t>
      </w:r>
      <w:r w:rsidR="00372F7C" w:rsidRPr="00AE4A95">
        <w:t xml:space="preserve">f for the downlink with </w:t>
      </w:r>
      <w:r w:rsidR="00372F7C" w:rsidRPr="00AE4A95">
        <w:rPr>
          <w:rFonts w:ascii="Symbol" w:hAnsi="Symbol"/>
        </w:rPr>
        <w:t></w:t>
      </w:r>
      <w:r w:rsidR="00372F7C" w:rsidRPr="00AE4A95">
        <w:t xml:space="preserve">f the subcarrier spacing and </w:t>
      </w:r>
      <w:r w:rsidR="00372F7C" w:rsidRPr="00AE4A95">
        <w:rPr>
          <w:rFonts w:ascii="Symbol" w:hAnsi="Symbol"/>
        </w:rPr>
        <w:t></w:t>
      </w:r>
      <w:r w:rsidR="00372F7C" w:rsidRPr="00AE4A95">
        <w:t>f</w:t>
      </w:r>
      <w:r w:rsidR="00372F7C" w:rsidRPr="00AE4A95">
        <w:rPr>
          <w:vertAlign w:val="subscript"/>
        </w:rPr>
        <w:t>1</w:t>
      </w:r>
      <w:r w:rsidR="00372F7C" w:rsidRPr="00AE4A95">
        <w:t xml:space="preserve"> = 0 for the uplink, while </w:t>
      </w:r>
      <w:r w:rsidRPr="00AE4A95">
        <w:t>N</w:t>
      </w:r>
      <w:r w:rsidRPr="00AE4A95">
        <w:rPr>
          <w:vertAlign w:val="subscript"/>
        </w:rPr>
        <w:t xml:space="preserve">RB,low </w:t>
      </w:r>
      <w:r w:rsidRPr="00AE4A95">
        <w:t>and N</w:t>
      </w:r>
      <w:r w:rsidRPr="00AE4A95">
        <w:rPr>
          <w:vertAlign w:val="subscript"/>
        </w:rPr>
        <w:t xml:space="preserve">RB,high </w:t>
      </w:r>
      <w:r w:rsidRPr="00AE4A95">
        <w:t>are the transmission bandwidth configurations according to Table 5.6-1 for the lowest and highest assigned component carrier, respectively. BW</w:t>
      </w:r>
      <w:r w:rsidRPr="00AE4A95">
        <w:rPr>
          <w:vertAlign w:val="subscript"/>
        </w:rPr>
        <w:t xml:space="preserve">GB </w:t>
      </w:r>
      <w:r w:rsidRPr="00AE4A95">
        <w:t xml:space="preserve">denotes the </w:t>
      </w:r>
      <w:r w:rsidRPr="00AE4A95">
        <w:rPr>
          <w:i/>
        </w:rPr>
        <w:t>Nominal Guard Band</w:t>
      </w:r>
      <w:r w:rsidRPr="00AE4A95">
        <w:t xml:space="preserve"> and is defined in Table 5.6A-1, and the factor 0.18 is the PRB bandwidth in MHz.</w:t>
      </w:r>
    </w:p>
    <w:p w14:paraId="7274B272" w14:textId="77777777" w:rsidR="00CB3B83" w:rsidRPr="00AE4A95" w:rsidRDefault="004D58FB" w:rsidP="004D58FB">
      <w:pPr>
        <w:pStyle w:val="NO"/>
      </w:pPr>
      <w:r w:rsidRPr="00AE4A95">
        <w:t>NOTE:</w:t>
      </w:r>
      <w:r w:rsidRPr="00AE4A95">
        <w:tab/>
        <w:t xml:space="preserve">The </w:t>
      </w:r>
      <w:r w:rsidRPr="00AE4A95">
        <w:rPr>
          <w:rFonts w:hint="eastAsia"/>
          <w:lang w:eastAsia="zh-CN"/>
        </w:rPr>
        <w:t xml:space="preserve">values of </w:t>
      </w:r>
      <w:r w:rsidRPr="00AE4A95">
        <w:rPr>
          <w:rFonts w:hint="eastAsia"/>
        </w:rPr>
        <w:t>BW</w:t>
      </w:r>
      <w:r w:rsidRPr="00AE4A95">
        <w:rPr>
          <w:rFonts w:hint="eastAsia"/>
          <w:vertAlign w:val="subscript"/>
        </w:rPr>
        <w:t>Channel_CA</w:t>
      </w:r>
      <w:r w:rsidRPr="00AE4A95">
        <w:t xml:space="preserve"> </w:t>
      </w:r>
      <w:r w:rsidRPr="00AE4A95">
        <w:rPr>
          <w:rFonts w:hint="eastAsia"/>
          <w:lang w:eastAsia="zh-CN"/>
        </w:rPr>
        <w:t xml:space="preserve">for </w:t>
      </w:r>
      <w:r w:rsidRPr="00AE4A95">
        <w:t>UE and BS</w:t>
      </w:r>
      <w:r w:rsidRPr="00AE4A95">
        <w:rPr>
          <w:rFonts w:hint="eastAsia"/>
          <w:lang w:eastAsia="zh-CN"/>
        </w:rPr>
        <w:t xml:space="preserve"> are the same if</w:t>
      </w:r>
      <w:r w:rsidRPr="00AE4A95">
        <w:t xml:space="preserve"> </w:t>
      </w:r>
      <w:r w:rsidRPr="00AE4A95">
        <w:rPr>
          <w:rFonts w:hint="eastAsia"/>
          <w:lang w:eastAsia="zh-CN"/>
        </w:rPr>
        <w:t xml:space="preserve">the </w:t>
      </w:r>
      <w:r w:rsidRPr="00AE4A95">
        <w:t>lowest and</w:t>
      </w:r>
      <w:r w:rsidRPr="00AE4A95">
        <w:rPr>
          <w:rFonts w:hint="eastAsia"/>
          <w:lang w:eastAsia="zh-CN"/>
        </w:rPr>
        <w:t xml:space="preserve"> the </w:t>
      </w:r>
      <w:r w:rsidRPr="00AE4A95">
        <w:t xml:space="preserve">highest component </w:t>
      </w:r>
      <w:r w:rsidRPr="00AE4A95">
        <w:rPr>
          <w:rFonts w:hint="eastAsia"/>
          <w:lang w:eastAsia="zh-CN"/>
        </w:rPr>
        <w:t>carrier</w:t>
      </w:r>
      <w:r w:rsidRPr="00AE4A95">
        <w:rPr>
          <w:lang w:eastAsia="zh-CN"/>
        </w:rPr>
        <w:t>s</w:t>
      </w:r>
      <w:r w:rsidRPr="00AE4A95">
        <w:rPr>
          <w:rFonts w:hint="eastAsia"/>
          <w:lang w:eastAsia="zh-CN"/>
        </w:rPr>
        <w:t xml:space="preserve"> are identical.</w:t>
      </w:r>
    </w:p>
    <w:p w14:paraId="01EEBCB3" w14:textId="77777777" w:rsidR="00CB3B83" w:rsidRPr="00AE4A95" w:rsidRDefault="004D58FB" w:rsidP="00CB3B83">
      <w:r w:rsidRPr="00AE4A95">
        <w:t>Aggregated Transmission Bandwidth Configuration is the number of the aggregated RBs within the fully allocated Aggregated Channel bandwidth</w:t>
      </w:r>
      <w:r w:rsidR="00CB3B83" w:rsidRPr="00AE4A95">
        <w:t xml:space="preserve"> and is defined per CA Bandwidth Class (Table 5.6A-1).</w:t>
      </w:r>
    </w:p>
    <w:p w14:paraId="3EC9C71D" w14:textId="77777777" w:rsidR="007C6DEC" w:rsidRPr="00AE4A95" w:rsidRDefault="007C6DEC" w:rsidP="00CB3B83">
      <w:r w:rsidRPr="00AE4A95">
        <w:t xml:space="preserve">For intra-band non-contiguous carrier aggregation </w:t>
      </w:r>
      <w:r w:rsidRPr="00AE4A95">
        <w:rPr>
          <w:i/>
          <w:iCs/>
        </w:rPr>
        <w:t>Sub-block Bandwidth</w:t>
      </w:r>
      <w:r w:rsidRPr="00AE4A95">
        <w:t xml:space="preserve"> and </w:t>
      </w:r>
      <w:r w:rsidRPr="00AE4A95">
        <w:rPr>
          <w:i/>
        </w:rPr>
        <w:t xml:space="preserve">Sub-block edges </w:t>
      </w:r>
      <w:r w:rsidRPr="00AE4A95">
        <w:t xml:space="preserve">are defined as follows, see Figure </w:t>
      </w:r>
      <w:smartTag w:uri="urn:schemas-microsoft-com:office:smarttags" w:element="chmetcnv">
        <w:smartTagPr>
          <w:attr w:name="UnitName" w:val="a"/>
          <w:attr w:name="SourceValue" w:val="5.6"/>
          <w:attr w:name="HasSpace" w:val="False"/>
          <w:attr w:name="Negative" w:val="False"/>
          <w:attr w:name="NumberType" w:val="1"/>
          <w:attr w:name="TCSC" w:val="0"/>
        </w:smartTagPr>
        <w:r w:rsidRPr="00AE4A95">
          <w:t>5.6A</w:t>
        </w:r>
      </w:smartTag>
      <w:r w:rsidRPr="00AE4A95">
        <w:t>-2.</w:t>
      </w:r>
    </w:p>
    <w:p w14:paraId="5DE88432" w14:textId="17E53FB8" w:rsidR="00962304" w:rsidRPr="00AE4A95" w:rsidRDefault="00720F04" w:rsidP="006955CB">
      <w:pPr>
        <w:pStyle w:val="TH"/>
      </w:pPr>
      <w:r w:rsidRPr="00AE4A95">
        <w:rPr>
          <w:noProof/>
        </w:rPr>
        <w:drawing>
          <wp:inline distT="0" distB="0" distL="0" distR="0" wp14:anchorId="4E05ED86" wp14:editId="314DFCBA">
            <wp:extent cx="6121400" cy="2622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1400" cy="2622550"/>
                    </a:xfrm>
                    <a:prstGeom prst="rect">
                      <a:avLst/>
                    </a:prstGeom>
                    <a:noFill/>
                    <a:ln>
                      <a:noFill/>
                    </a:ln>
                  </pic:spPr>
                </pic:pic>
              </a:graphicData>
            </a:graphic>
          </wp:inline>
        </w:drawing>
      </w:r>
    </w:p>
    <w:p w14:paraId="3C2448C8" w14:textId="77777777" w:rsidR="007C6DEC" w:rsidRPr="00AE4A95" w:rsidRDefault="00962304" w:rsidP="00962304">
      <w:pPr>
        <w:pStyle w:val="TF"/>
      </w:pPr>
      <w:r w:rsidRPr="00AE4A95">
        <w:t xml:space="preserve">Figure </w:t>
      </w:r>
      <w:smartTag w:uri="urn:schemas-microsoft-com:office:smarttags" w:element="chmetcnv">
        <w:smartTagPr>
          <w:attr w:name="TCSC" w:val="0"/>
          <w:attr w:name="NumberType" w:val="1"/>
          <w:attr w:name="Negative" w:val="False"/>
          <w:attr w:name="HasSpace" w:val="False"/>
          <w:attr w:name="SourceValue" w:val="5.6"/>
          <w:attr w:name="UnitName" w:val="a"/>
        </w:smartTagPr>
        <w:r w:rsidR="00B5715F" w:rsidRPr="00AE4A95">
          <w:t>5.6A</w:t>
        </w:r>
      </w:smartTag>
      <w:r w:rsidR="00B5715F" w:rsidRPr="00AE4A95">
        <w:t>-2.</w:t>
      </w:r>
      <w:r w:rsidRPr="00AE4A95">
        <w:t xml:space="preserve"> Non-contiguous intraband CA terms and definitions</w:t>
      </w:r>
    </w:p>
    <w:p w14:paraId="5708F998" w14:textId="77777777" w:rsidR="00962304" w:rsidRPr="00AE4A95" w:rsidRDefault="00962304" w:rsidP="00962304">
      <w:r w:rsidRPr="00AE4A95">
        <w:t>The lower sub-block edge of the Sub-block Bandwidth (BW</w:t>
      </w:r>
      <w:r w:rsidRPr="00AE4A95">
        <w:rPr>
          <w:vertAlign w:val="subscript"/>
        </w:rPr>
        <w:t>Channel,block</w:t>
      </w:r>
      <w:r w:rsidRPr="00AE4A95">
        <w:t xml:space="preserve">) is defined </w:t>
      </w:r>
      <w:r w:rsidR="00141571" w:rsidRPr="00AE4A95">
        <w:t>as</w:t>
      </w:r>
    </w:p>
    <w:p w14:paraId="0E5C2D5D" w14:textId="77777777" w:rsidR="00962304" w:rsidRPr="00AE4A95" w:rsidRDefault="00962304" w:rsidP="00962304">
      <w:pPr>
        <w:pStyle w:val="EQ"/>
        <w:jc w:val="center"/>
        <w:rPr>
          <w:vertAlign w:val="subscript"/>
        </w:rPr>
      </w:pPr>
      <w:r w:rsidRPr="00AE4A95">
        <w:t>F</w:t>
      </w:r>
      <w:r w:rsidRPr="00AE4A95">
        <w:rPr>
          <w:vertAlign w:val="subscript"/>
        </w:rPr>
        <w:t xml:space="preserve">edge,block, low </w:t>
      </w:r>
      <w:r w:rsidRPr="00AE4A95">
        <w:t>= F</w:t>
      </w:r>
      <w:r w:rsidRPr="00AE4A95">
        <w:rPr>
          <w:vertAlign w:val="subscript"/>
        </w:rPr>
        <w:t xml:space="preserve">C,block,low </w:t>
      </w:r>
      <w:r w:rsidRPr="00AE4A95">
        <w:t>- F</w:t>
      </w:r>
      <w:r w:rsidRPr="00AE4A95">
        <w:rPr>
          <w:vertAlign w:val="subscript"/>
        </w:rPr>
        <w:t>offset,block, low.</w:t>
      </w:r>
    </w:p>
    <w:p w14:paraId="014506E8" w14:textId="77777777" w:rsidR="00962304" w:rsidRPr="00AE4A95" w:rsidRDefault="00405277" w:rsidP="00962304">
      <w:r w:rsidRPr="00AE4A95">
        <w:t xml:space="preserve">The upper sub-block edge of the Sub-block Bandwidth is defined </w:t>
      </w:r>
      <w:r w:rsidR="00962304" w:rsidRPr="00AE4A95">
        <w:t xml:space="preserve">as </w:t>
      </w:r>
    </w:p>
    <w:p w14:paraId="502695A6" w14:textId="77777777" w:rsidR="00962304" w:rsidRPr="00AE4A95" w:rsidRDefault="00962304" w:rsidP="00962304">
      <w:pPr>
        <w:pStyle w:val="EQ"/>
        <w:jc w:val="center"/>
        <w:rPr>
          <w:vertAlign w:val="subscript"/>
        </w:rPr>
      </w:pPr>
      <w:r w:rsidRPr="00AE4A95">
        <w:t>F</w:t>
      </w:r>
      <w:r w:rsidRPr="00AE4A95">
        <w:rPr>
          <w:vertAlign w:val="subscript"/>
        </w:rPr>
        <w:t xml:space="preserve">edge,block,high </w:t>
      </w:r>
      <w:r w:rsidRPr="00AE4A95">
        <w:t>= F</w:t>
      </w:r>
      <w:r w:rsidRPr="00AE4A95">
        <w:rPr>
          <w:vertAlign w:val="subscript"/>
        </w:rPr>
        <w:t xml:space="preserve">C,block,high </w:t>
      </w:r>
      <w:r w:rsidRPr="00AE4A95">
        <w:t>+ F</w:t>
      </w:r>
      <w:r w:rsidRPr="00AE4A95">
        <w:rPr>
          <w:vertAlign w:val="subscript"/>
        </w:rPr>
        <w:t>offset,block,high .</w:t>
      </w:r>
    </w:p>
    <w:p w14:paraId="7347D0F4" w14:textId="77777777" w:rsidR="00962304" w:rsidRPr="00AE4A95" w:rsidRDefault="00962304" w:rsidP="00962304">
      <w:r w:rsidRPr="00AE4A95">
        <w:t xml:space="preserve">The Sub-block Bandwidth, </w:t>
      </w:r>
      <w:r w:rsidRPr="00AE4A95">
        <w:rPr>
          <w:bCs/>
        </w:rPr>
        <w:t>BW</w:t>
      </w:r>
      <w:r w:rsidRPr="00AE4A95">
        <w:rPr>
          <w:bCs/>
          <w:vertAlign w:val="subscript"/>
        </w:rPr>
        <w:t>Channel,block</w:t>
      </w:r>
      <w:r w:rsidRPr="00AE4A95">
        <w:t>, is defined as follows:</w:t>
      </w:r>
    </w:p>
    <w:p w14:paraId="2528092B" w14:textId="77777777" w:rsidR="00962304" w:rsidRPr="00AE4A95" w:rsidRDefault="00962304" w:rsidP="00962304">
      <w:pPr>
        <w:pStyle w:val="EQ"/>
        <w:jc w:val="center"/>
      </w:pPr>
      <w:r w:rsidRPr="00AE4A95">
        <w:rPr>
          <w:vertAlign w:val="subscript"/>
        </w:rPr>
        <w:t xml:space="preserve">BWChannel,block </w:t>
      </w:r>
      <w:r w:rsidRPr="00AE4A95">
        <w:t>= F</w:t>
      </w:r>
      <w:r w:rsidRPr="00AE4A95">
        <w:rPr>
          <w:vertAlign w:val="subscript"/>
        </w:rPr>
        <w:t>edge,block,high -</w:t>
      </w:r>
      <w:r w:rsidRPr="00AE4A95">
        <w:t xml:space="preserve"> F</w:t>
      </w:r>
      <w:r w:rsidRPr="00AE4A95">
        <w:rPr>
          <w:vertAlign w:val="subscript"/>
        </w:rPr>
        <w:t>edge,block,low [MHz]</w:t>
      </w:r>
    </w:p>
    <w:p w14:paraId="0BF47916" w14:textId="77777777" w:rsidR="00962304" w:rsidRPr="00AE4A95" w:rsidRDefault="00962304" w:rsidP="00962304">
      <w:r w:rsidRPr="00AE4A95">
        <w:t>The lower and upper frequency offsets F</w:t>
      </w:r>
      <w:r w:rsidRPr="00AE4A95">
        <w:rPr>
          <w:vertAlign w:val="subscript"/>
        </w:rPr>
        <w:t xml:space="preserve">offset,block,low </w:t>
      </w:r>
      <w:r w:rsidRPr="00AE4A95">
        <w:t>and F</w:t>
      </w:r>
      <w:r w:rsidRPr="00AE4A95">
        <w:rPr>
          <w:vertAlign w:val="subscript"/>
        </w:rPr>
        <w:t>offset,block,high</w:t>
      </w:r>
      <w:r w:rsidRPr="00AE4A95">
        <w:t xml:space="preserve"> depen</w:t>
      </w:r>
      <w:r w:rsidR="00141571" w:rsidRPr="00AE4A95">
        <w:t xml:space="preserve">d on the transmission bandwidth </w:t>
      </w:r>
      <w:r w:rsidRPr="00AE4A95">
        <w:t>configurations of the lowest and highest assigned edge component carriers within a sub-block</w:t>
      </w:r>
      <w:r w:rsidR="00141571" w:rsidRPr="00AE4A95">
        <w:t xml:space="preserve"> and are defined as</w:t>
      </w:r>
    </w:p>
    <w:p w14:paraId="3CD5F8E4" w14:textId="77777777" w:rsidR="00962304" w:rsidRPr="00AE4A95" w:rsidRDefault="00962304" w:rsidP="00962304">
      <w:pPr>
        <w:pStyle w:val="EQ"/>
        <w:jc w:val="center"/>
      </w:pPr>
      <w:r w:rsidRPr="00AE4A95">
        <w:t>F</w:t>
      </w:r>
      <w:r w:rsidRPr="00AE4A95">
        <w:rPr>
          <w:vertAlign w:val="subscript"/>
        </w:rPr>
        <w:t xml:space="preserve">offset,block,low </w:t>
      </w:r>
      <w:r w:rsidRPr="00AE4A95">
        <w:t xml:space="preserve">= </w:t>
      </w:r>
      <w:r w:rsidR="00372F7C" w:rsidRPr="00AE4A95">
        <w:t>(</w:t>
      </w:r>
      <w:r w:rsidRPr="00AE4A95">
        <w:t>0.18N</w:t>
      </w:r>
      <w:r w:rsidRPr="00AE4A95">
        <w:rPr>
          <w:vertAlign w:val="subscript"/>
        </w:rPr>
        <w:t xml:space="preserve">RB,low </w:t>
      </w:r>
      <w:r w:rsidR="00372F7C" w:rsidRPr="00AE4A95">
        <w:t xml:space="preserve">+ </w:t>
      </w:r>
      <w:r w:rsidR="00372F7C" w:rsidRPr="00AE4A95">
        <w:rPr>
          <w:rFonts w:ascii="Symbol" w:hAnsi="Symbol"/>
        </w:rPr>
        <w:t></w:t>
      </w:r>
      <w:r w:rsidR="00372F7C" w:rsidRPr="00AE4A95">
        <w:t>f</w:t>
      </w:r>
      <w:r w:rsidR="00372F7C" w:rsidRPr="00AE4A95">
        <w:rPr>
          <w:vertAlign w:val="subscript"/>
        </w:rPr>
        <w:t>1</w:t>
      </w:r>
      <w:r w:rsidR="00372F7C" w:rsidRPr="00AE4A95">
        <w:t>)</w:t>
      </w:r>
      <w:r w:rsidRPr="00AE4A95">
        <w:t>/2 + BW</w:t>
      </w:r>
      <w:r w:rsidRPr="00AE4A95">
        <w:rPr>
          <w:vertAlign w:val="subscript"/>
        </w:rPr>
        <w:t xml:space="preserve">GB </w:t>
      </w:r>
      <w:r w:rsidRPr="00AE4A95">
        <w:t>[MHz]</w:t>
      </w:r>
    </w:p>
    <w:p w14:paraId="77BA09A2" w14:textId="77777777" w:rsidR="00962304" w:rsidRPr="00AE4A95" w:rsidRDefault="00962304" w:rsidP="00962304">
      <w:pPr>
        <w:pStyle w:val="EQ"/>
        <w:jc w:val="center"/>
      </w:pPr>
      <w:r w:rsidRPr="00AE4A95">
        <w:t>F</w:t>
      </w:r>
      <w:r w:rsidRPr="00AE4A95">
        <w:rPr>
          <w:vertAlign w:val="subscript"/>
        </w:rPr>
        <w:t xml:space="preserve">offset,block,high </w:t>
      </w:r>
      <w:r w:rsidRPr="00AE4A95">
        <w:t xml:space="preserve">= </w:t>
      </w:r>
      <w:r w:rsidR="00372F7C" w:rsidRPr="00AE4A95">
        <w:t>(</w:t>
      </w:r>
      <w:r w:rsidRPr="00AE4A95">
        <w:t>0.18N</w:t>
      </w:r>
      <w:r w:rsidRPr="00AE4A95">
        <w:rPr>
          <w:vertAlign w:val="subscript"/>
        </w:rPr>
        <w:t>RB,high</w:t>
      </w:r>
      <w:r w:rsidR="00372F7C" w:rsidRPr="00AE4A95">
        <w:t xml:space="preserve">+ </w:t>
      </w:r>
      <w:r w:rsidR="00372F7C" w:rsidRPr="00AE4A95">
        <w:rPr>
          <w:rFonts w:ascii="Symbol" w:hAnsi="Symbol"/>
        </w:rPr>
        <w:t></w:t>
      </w:r>
      <w:r w:rsidR="00372F7C" w:rsidRPr="00AE4A95">
        <w:t>f</w:t>
      </w:r>
      <w:r w:rsidR="00372F7C" w:rsidRPr="00AE4A95">
        <w:rPr>
          <w:vertAlign w:val="subscript"/>
        </w:rPr>
        <w:t>1</w:t>
      </w:r>
      <w:r w:rsidR="00372F7C" w:rsidRPr="00AE4A95">
        <w:t>)</w:t>
      </w:r>
      <w:r w:rsidRPr="00AE4A95">
        <w:t>/2 + BW</w:t>
      </w:r>
      <w:r w:rsidRPr="00AE4A95">
        <w:rPr>
          <w:vertAlign w:val="subscript"/>
        </w:rPr>
        <w:t xml:space="preserve">GB </w:t>
      </w:r>
      <w:r w:rsidRPr="00AE4A95">
        <w:t>[MHz]</w:t>
      </w:r>
    </w:p>
    <w:p w14:paraId="37107EA4" w14:textId="77777777" w:rsidR="00962304" w:rsidRPr="00AE4A95" w:rsidRDefault="00962304" w:rsidP="00962304">
      <w:r w:rsidRPr="00AE4A95">
        <w:t xml:space="preserve">where </w:t>
      </w:r>
      <w:r w:rsidR="00372F7C" w:rsidRPr="00AE4A95">
        <w:rPr>
          <w:rFonts w:ascii="Symbol" w:hAnsi="Symbol"/>
        </w:rPr>
        <w:t></w:t>
      </w:r>
      <w:r w:rsidR="00372F7C" w:rsidRPr="00AE4A95">
        <w:t>f</w:t>
      </w:r>
      <w:r w:rsidR="00372F7C" w:rsidRPr="00AE4A95">
        <w:rPr>
          <w:vertAlign w:val="subscript"/>
        </w:rPr>
        <w:t>1</w:t>
      </w:r>
      <w:r w:rsidR="00372F7C" w:rsidRPr="00AE4A95">
        <w:t xml:space="preserve"> = </w:t>
      </w:r>
      <w:r w:rsidR="00372F7C" w:rsidRPr="00AE4A95">
        <w:rPr>
          <w:rFonts w:ascii="Symbol" w:hAnsi="Symbol"/>
        </w:rPr>
        <w:t></w:t>
      </w:r>
      <w:r w:rsidR="00372F7C" w:rsidRPr="00AE4A95">
        <w:t xml:space="preserve">f for the downlink with </w:t>
      </w:r>
      <w:r w:rsidR="00372F7C" w:rsidRPr="00AE4A95">
        <w:rPr>
          <w:rFonts w:ascii="Symbol" w:hAnsi="Symbol"/>
        </w:rPr>
        <w:t></w:t>
      </w:r>
      <w:r w:rsidR="00372F7C" w:rsidRPr="00AE4A95">
        <w:t xml:space="preserve">f the subcarrier spacing and </w:t>
      </w:r>
      <w:r w:rsidR="00372F7C" w:rsidRPr="00AE4A95">
        <w:rPr>
          <w:rFonts w:ascii="Symbol" w:hAnsi="Symbol"/>
        </w:rPr>
        <w:t></w:t>
      </w:r>
      <w:r w:rsidR="00372F7C" w:rsidRPr="00AE4A95">
        <w:t>f</w:t>
      </w:r>
      <w:r w:rsidR="00372F7C" w:rsidRPr="00AE4A95">
        <w:rPr>
          <w:vertAlign w:val="subscript"/>
        </w:rPr>
        <w:t>1</w:t>
      </w:r>
      <w:r w:rsidR="00372F7C" w:rsidRPr="00AE4A95">
        <w:t xml:space="preserve"> = 0 for the uplink, while </w:t>
      </w:r>
      <w:r w:rsidRPr="00AE4A95">
        <w:t>N</w:t>
      </w:r>
      <w:r w:rsidRPr="00AE4A95">
        <w:rPr>
          <w:vertAlign w:val="subscript"/>
        </w:rPr>
        <w:t xml:space="preserve">RB,low </w:t>
      </w:r>
      <w:r w:rsidRPr="00AE4A95">
        <w:t>and N</w:t>
      </w:r>
      <w:r w:rsidRPr="00AE4A95">
        <w:rPr>
          <w:vertAlign w:val="subscript"/>
        </w:rPr>
        <w:t xml:space="preserve">RB,high </w:t>
      </w:r>
      <w:r w:rsidRPr="00AE4A95">
        <w:t>are the transmission bandwidth configurations according to Table 5.6-1 for the lowest and highest assigned component carrier within a sub-block, respectively. BW</w:t>
      </w:r>
      <w:r w:rsidRPr="00AE4A95">
        <w:rPr>
          <w:vertAlign w:val="subscript"/>
        </w:rPr>
        <w:t xml:space="preserve">GB </w:t>
      </w:r>
      <w:r w:rsidRPr="00AE4A95">
        <w:t xml:space="preserve">denotes the </w:t>
      </w:r>
      <w:r w:rsidRPr="00AE4A95">
        <w:rPr>
          <w:i/>
        </w:rPr>
        <w:t>Nominal Guard Band</w:t>
      </w:r>
      <w:r w:rsidRPr="00AE4A95">
        <w:t xml:space="preserve"> and is defined in Table 5.6A-1, and the factor 0.18 is the PRB bandwidth in MHz.</w:t>
      </w:r>
    </w:p>
    <w:p w14:paraId="0ED73DE9" w14:textId="77777777" w:rsidR="00962304" w:rsidRPr="00AE4A95" w:rsidRDefault="00962304" w:rsidP="00962304">
      <w:r w:rsidRPr="00AE4A95">
        <w:t>The sub-block gap size between two consecutive sub-blocks W</w:t>
      </w:r>
      <w:r w:rsidRPr="00AE4A95">
        <w:rPr>
          <w:vertAlign w:val="subscript"/>
        </w:rPr>
        <w:t>gap</w:t>
      </w:r>
      <w:r w:rsidRPr="00AE4A95">
        <w:t xml:space="preserve"> is defined as</w:t>
      </w:r>
    </w:p>
    <w:p w14:paraId="726ECF6F" w14:textId="77777777" w:rsidR="00962304" w:rsidRPr="00AE4A95" w:rsidRDefault="00962304" w:rsidP="00962304">
      <w:pPr>
        <w:pStyle w:val="EQ"/>
        <w:jc w:val="center"/>
      </w:pPr>
      <w:r w:rsidRPr="00AE4A95">
        <w:t>W</w:t>
      </w:r>
      <w:r w:rsidRPr="00AE4A95">
        <w:rPr>
          <w:vertAlign w:val="subscript"/>
        </w:rPr>
        <w:t>gap</w:t>
      </w:r>
      <w:r w:rsidRPr="00AE4A95">
        <w:t xml:space="preserve"> = F</w:t>
      </w:r>
      <w:r w:rsidRPr="00AE4A95">
        <w:rPr>
          <w:vertAlign w:val="subscript"/>
        </w:rPr>
        <w:t>edge,block n+1,low -</w:t>
      </w:r>
      <w:r w:rsidRPr="00AE4A95">
        <w:t xml:space="preserve"> F</w:t>
      </w:r>
      <w:r w:rsidRPr="00AE4A95">
        <w:rPr>
          <w:vertAlign w:val="subscript"/>
        </w:rPr>
        <w:t>edge,block n,high [MHz]</w:t>
      </w:r>
    </w:p>
    <w:p w14:paraId="2018D395" w14:textId="77777777" w:rsidR="00CB3B83" w:rsidRPr="00AE4A95" w:rsidRDefault="00CB3B83" w:rsidP="00CB3B83">
      <w:pPr>
        <w:pStyle w:val="TH"/>
      </w:pPr>
      <w:r w:rsidRPr="00AE4A95">
        <w:t>Table 5.6A-1: CA bandwidth classes and corresponding nominal guard bands</w:t>
      </w:r>
    </w:p>
    <w:tbl>
      <w:tblPr>
        <w:tblW w:w="8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6"/>
        <w:gridCol w:w="2126"/>
        <w:gridCol w:w="1418"/>
        <w:gridCol w:w="3602"/>
      </w:tblGrid>
      <w:tr w:rsidR="00CB3B83" w:rsidRPr="007728C3" w14:paraId="6628D2C9" w14:textId="77777777" w:rsidTr="00372F7C">
        <w:trPr>
          <w:jc w:val="center"/>
        </w:trPr>
        <w:tc>
          <w:tcPr>
            <w:tcW w:w="1476" w:type="dxa"/>
          </w:tcPr>
          <w:p w14:paraId="7379B126" w14:textId="77777777" w:rsidR="00CB3B83" w:rsidRPr="007728C3" w:rsidRDefault="00CB3B83" w:rsidP="00E84111">
            <w:pPr>
              <w:pStyle w:val="TAH"/>
              <w:rPr>
                <w:rFonts w:cs="Arial"/>
                <w:lang w:eastAsia="en-US"/>
              </w:rPr>
            </w:pPr>
            <w:r w:rsidRPr="007728C3">
              <w:rPr>
                <w:rFonts w:cs="Arial"/>
                <w:lang w:eastAsia="en-US"/>
              </w:rPr>
              <w:t>CA Bandwidth Class</w:t>
            </w:r>
          </w:p>
        </w:tc>
        <w:tc>
          <w:tcPr>
            <w:tcW w:w="2126" w:type="dxa"/>
          </w:tcPr>
          <w:p w14:paraId="1E8DFD96" w14:textId="77777777" w:rsidR="00CB3B83" w:rsidRPr="007728C3" w:rsidRDefault="00CB3B83" w:rsidP="00E84111">
            <w:pPr>
              <w:pStyle w:val="TAH"/>
              <w:rPr>
                <w:rFonts w:cs="Arial"/>
                <w:lang w:eastAsia="en-US"/>
              </w:rPr>
            </w:pPr>
            <w:r w:rsidRPr="007728C3">
              <w:rPr>
                <w:rFonts w:cs="Arial"/>
                <w:lang w:eastAsia="en-US"/>
              </w:rPr>
              <w:t>Aggregated Transmission Bandwidth Configuration</w:t>
            </w:r>
          </w:p>
        </w:tc>
        <w:tc>
          <w:tcPr>
            <w:tcW w:w="1418" w:type="dxa"/>
          </w:tcPr>
          <w:p w14:paraId="484623DB" w14:textId="77777777" w:rsidR="00CB3B83" w:rsidRPr="007728C3" w:rsidRDefault="00CB3B83" w:rsidP="00E84111">
            <w:pPr>
              <w:pStyle w:val="TAH"/>
              <w:rPr>
                <w:rFonts w:cs="Arial"/>
                <w:lang w:eastAsia="en-US"/>
              </w:rPr>
            </w:pPr>
            <w:r w:rsidRPr="007728C3">
              <w:rPr>
                <w:rFonts w:cs="Arial"/>
                <w:lang w:eastAsia="en-US"/>
              </w:rPr>
              <w:t>Maximum number of CC</w:t>
            </w:r>
          </w:p>
        </w:tc>
        <w:tc>
          <w:tcPr>
            <w:tcW w:w="3602" w:type="dxa"/>
          </w:tcPr>
          <w:p w14:paraId="45DA6386" w14:textId="77777777" w:rsidR="00CB3B83" w:rsidRPr="007728C3" w:rsidRDefault="00393FCC" w:rsidP="00E84111">
            <w:pPr>
              <w:pStyle w:val="TAH"/>
              <w:rPr>
                <w:rFonts w:cs="Arial"/>
                <w:lang w:eastAsia="en-US"/>
              </w:rPr>
            </w:pPr>
            <w:r w:rsidRPr="007728C3">
              <w:rPr>
                <w:rFonts w:cs="Arial"/>
                <w:lang w:eastAsia="en-US"/>
              </w:rPr>
              <w:t>Nominal Guard Band</w:t>
            </w:r>
            <w:r w:rsidR="00CB3B83" w:rsidRPr="007728C3">
              <w:rPr>
                <w:rFonts w:cs="Arial"/>
                <w:lang w:eastAsia="en-US"/>
              </w:rPr>
              <w:t xml:space="preserve"> BW</w:t>
            </w:r>
            <w:r w:rsidR="00CB3B83" w:rsidRPr="007728C3">
              <w:rPr>
                <w:rFonts w:cs="Arial"/>
                <w:vertAlign w:val="subscript"/>
                <w:lang w:eastAsia="en-US"/>
              </w:rPr>
              <w:t>GB</w:t>
            </w:r>
          </w:p>
        </w:tc>
      </w:tr>
      <w:tr w:rsidR="00CB3B83" w:rsidRPr="007728C3" w14:paraId="0B4EC69A" w14:textId="77777777" w:rsidTr="00372F7C">
        <w:trPr>
          <w:jc w:val="center"/>
        </w:trPr>
        <w:tc>
          <w:tcPr>
            <w:tcW w:w="1476" w:type="dxa"/>
          </w:tcPr>
          <w:p w14:paraId="472B5152" w14:textId="77777777" w:rsidR="00CB3B83" w:rsidRPr="007728C3" w:rsidRDefault="00CB3B83" w:rsidP="00E84111">
            <w:pPr>
              <w:pStyle w:val="TAC"/>
              <w:rPr>
                <w:rFonts w:cs="Arial"/>
                <w:lang w:eastAsia="en-US"/>
              </w:rPr>
            </w:pPr>
            <w:r w:rsidRPr="007728C3">
              <w:rPr>
                <w:rFonts w:cs="Arial"/>
                <w:lang w:eastAsia="en-US"/>
              </w:rPr>
              <w:t>A</w:t>
            </w:r>
          </w:p>
        </w:tc>
        <w:tc>
          <w:tcPr>
            <w:tcW w:w="2126" w:type="dxa"/>
          </w:tcPr>
          <w:p w14:paraId="63DB8AA2" w14:textId="77777777" w:rsidR="00CB3B83" w:rsidRPr="007728C3" w:rsidRDefault="00CB3B83" w:rsidP="00E84111">
            <w:pPr>
              <w:pStyle w:val="TAC"/>
              <w:rPr>
                <w:rFonts w:cs="Arial"/>
                <w:lang w:eastAsia="en-US"/>
              </w:rPr>
            </w:pPr>
            <w:r w:rsidRPr="007728C3">
              <w:rPr>
                <w:rFonts w:cs="Arial"/>
                <w:lang w:eastAsia="en-US"/>
              </w:rPr>
              <w:t>N</w:t>
            </w:r>
            <w:r w:rsidRPr="007728C3">
              <w:rPr>
                <w:rFonts w:cs="Arial"/>
                <w:vertAlign w:val="subscript"/>
                <w:lang w:eastAsia="en-US"/>
              </w:rPr>
              <w:t>RB,agg</w:t>
            </w:r>
            <w:r w:rsidRPr="007728C3">
              <w:rPr>
                <w:rFonts w:cs="Arial"/>
                <w:lang w:eastAsia="en-US"/>
              </w:rPr>
              <w:t xml:space="preserve"> ≤ 100</w:t>
            </w:r>
          </w:p>
        </w:tc>
        <w:tc>
          <w:tcPr>
            <w:tcW w:w="1418" w:type="dxa"/>
          </w:tcPr>
          <w:p w14:paraId="78624C81" w14:textId="77777777" w:rsidR="00CB3B83" w:rsidRPr="007728C3" w:rsidRDefault="00CB3B83" w:rsidP="00E84111">
            <w:pPr>
              <w:pStyle w:val="TAC"/>
              <w:rPr>
                <w:rFonts w:cs="Arial"/>
                <w:lang w:eastAsia="en-US"/>
              </w:rPr>
            </w:pPr>
            <w:r w:rsidRPr="007728C3">
              <w:rPr>
                <w:rFonts w:cs="Arial"/>
                <w:lang w:eastAsia="en-US"/>
              </w:rPr>
              <w:t>1</w:t>
            </w:r>
          </w:p>
        </w:tc>
        <w:tc>
          <w:tcPr>
            <w:tcW w:w="3602" w:type="dxa"/>
          </w:tcPr>
          <w:p w14:paraId="6E1DE107" w14:textId="77777777" w:rsidR="00CB3B83" w:rsidRPr="007728C3" w:rsidRDefault="00372F7C" w:rsidP="00E84111">
            <w:pPr>
              <w:pStyle w:val="TAC"/>
              <w:rPr>
                <w:rFonts w:cs="Arial"/>
                <w:lang w:eastAsia="en-US"/>
              </w:rPr>
            </w:pPr>
            <w:r w:rsidRPr="007728C3">
              <w:rPr>
                <w:rFonts w:cs="Arial"/>
                <w:lang w:eastAsia="en-US"/>
              </w:rPr>
              <w:t>a</w:t>
            </w:r>
            <w:r w:rsidRPr="007728C3">
              <w:rPr>
                <w:rFonts w:cs="Arial"/>
                <w:vertAlign w:val="subscript"/>
                <w:lang w:eastAsia="en-US"/>
              </w:rPr>
              <w:t>1</w:t>
            </w:r>
            <w:r w:rsidR="00CB3B83" w:rsidRPr="007728C3">
              <w:rPr>
                <w:rFonts w:cs="Arial"/>
                <w:lang w:eastAsia="en-US"/>
              </w:rPr>
              <w:t>BW</w:t>
            </w:r>
            <w:r w:rsidR="00CB3B83" w:rsidRPr="007728C3">
              <w:rPr>
                <w:rFonts w:cs="Arial"/>
                <w:vertAlign w:val="subscript"/>
                <w:lang w:eastAsia="en-US"/>
              </w:rPr>
              <w:t>Channel(1)</w:t>
            </w:r>
            <w:r w:rsidRPr="007728C3">
              <w:rPr>
                <w:rFonts w:cs="Arial"/>
                <w:lang w:eastAsia="en-US"/>
              </w:rPr>
              <w:t xml:space="preserve"> - 0.5</w:t>
            </w:r>
            <w:r w:rsidRPr="007728C3">
              <w:rPr>
                <w:rFonts w:ascii="Symbol" w:hAnsi="Symbol" w:cs="Arial"/>
                <w:lang w:eastAsia="en-US"/>
              </w:rPr>
              <w:t></w:t>
            </w:r>
            <w:r w:rsidRPr="007728C3">
              <w:rPr>
                <w:rFonts w:cs="Arial"/>
                <w:lang w:eastAsia="en-US"/>
              </w:rPr>
              <w:t>f</w:t>
            </w:r>
            <w:r w:rsidRPr="007728C3">
              <w:rPr>
                <w:rFonts w:cs="Arial"/>
                <w:vertAlign w:val="subscript"/>
                <w:lang w:eastAsia="en-US"/>
              </w:rPr>
              <w:t>1</w:t>
            </w:r>
            <w:r w:rsidRPr="007728C3">
              <w:rPr>
                <w:rFonts w:cs="Arial"/>
                <w:lang w:eastAsia="en-US"/>
              </w:rPr>
              <w:t xml:space="preserve"> (NOTE 2)</w:t>
            </w:r>
          </w:p>
        </w:tc>
      </w:tr>
      <w:tr w:rsidR="00CB3B83" w:rsidRPr="007728C3" w14:paraId="7620DC20" w14:textId="77777777" w:rsidTr="00372F7C">
        <w:trPr>
          <w:jc w:val="center"/>
        </w:trPr>
        <w:tc>
          <w:tcPr>
            <w:tcW w:w="1476" w:type="dxa"/>
          </w:tcPr>
          <w:p w14:paraId="6825BB90" w14:textId="77777777" w:rsidR="00CB3B83" w:rsidRPr="007728C3" w:rsidRDefault="00CB3B83" w:rsidP="00E84111">
            <w:pPr>
              <w:pStyle w:val="TAC"/>
              <w:rPr>
                <w:rFonts w:cs="Arial"/>
                <w:lang w:eastAsia="en-US"/>
              </w:rPr>
            </w:pPr>
            <w:r w:rsidRPr="007728C3">
              <w:rPr>
                <w:rFonts w:cs="Arial"/>
                <w:lang w:eastAsia="en-US"/>
              </w:rPr>
              <w:t>B</w:t>
            </w:r>
          </w:p>
        </w:tc>
        <w:tc>
          <w:tcPr>
            <w:tcW w:w="2126" w:type="dxa"/>
          </w:tcPr>
          <w:p w14:paraId="0A99774E" w14:textId="77777777" w:rsidR="00CB3B83" w:rsidRPr="007728C3" w:rsidRDefault="00CB3B83" w:rsidP="00E84111">
            <w:pPr>
              <w:pStyle w:val="TAC"/>
              <w:rPr>
                <w:rFonts w:cs="Arial"/>
                <w:lang w:eastAsia="en-US"/>
              </w:rPr>
            </w:pPr>
            <w:r w:rsidRPr="007728C3">
              <w:rPr>
                <w:rFonts w:cs="Arial"/>
                <w:lang w:eastAsia="en-US"/>
              </w:rPr>
              <w:t>N</w:t>
            </w:r>
            <w:r w:rsidRPr="007728C3">
              <w:rPr>
                <w:rFonts w:cs="Arial"/>
                <w:vertAlign w:val="subscript"/>
                <w:lang w:eastAsia="en-US"/>
              </w:rPr>
              <w:t>RB,agg</w:t>
            </w:r>
            <w:r w:rsidRPr="007728C3">
              <w:rPr>
                <w:rFonts w:cs="Arial"/>
                <w:lang w:eastAsia="en-US"/>
              </w:rPr>
              <w:t xml:space="preserve"> ≤ 100</w:t>
            </w:r>
          </w:p>
        </w:tc>
        <w:tc>
          <w:tcPr>
            <w:tcW w:w="1418" w:type="dxa"/>
          </w:tcPr>
          <w:p w14:paraId="3C82A5B5" w14:textId="77777777" w:rsidR="00CB3B83" w:rsidRPr="007728C3" w:rsidRDefault="00CB3B83" w:rsidP="00E84111">
            <w:pPr>
              <w:pStyle w:val="TAC"/>
              <w:rPr>
                <w:rFonts w:cs="Arial"/>
                <w:lang w:eastAsia="en-US"/>
              </w:rPr>
            </w:pPr>
            <w:r w:rsidRPr="007728C3">
              <w:rPr>
                <w:rFonts w:cs="Arial"/>
                <w:lang w:eastAsia="en-US"/>
              </w:rPr>
              <w:t>2</w:t>
            </w:r>
          </w:p>
        </w:tc>
        <w:tc>
          <w:tcPr>
            <w:tcW w:w="3602" w:type="dxa"/>
          </w:tcPr>
          <w:p w14:paraId="7B1BD755" w14:textId="77777777" w:rsidR="00CB3B83" w:rsidRPr="007728C3" w:rsidRDefault="00A50F5E" w:rsidP="00E84111">
            <w:pPr>
              <w:pStyle w:val="TAC"/>
              <w:rPr>
                <w:rFonts w:cs="Arial"/>
                <w:lang w:eastAsia="en-US"/>
              </w:rPr>
            </w:pPr>
            <w:r w:rsidRPr="007728C3">
              <w:rPr>
                <w:rFonts w:cs="Arial"/>
                <w:lang w:eastAsia="en-US"/>
              </w:rPr>
              <w:t>NOTE 3</w:t>
            </w:r>
          </w:p>
        </w:tc>
      </w:tr>
      <w:tr w:rsidR="00CB3B83" w:rsidRPr="007728C3" w14:paraId="5B38B0F7" w14:textId="77777777" w:rsidTr="00372F7C">
        <w:trPr>
          <w:jc w:val="center"/>
        </w:trPr>
        <w:tc>
          <w:tcPr>
            <w:tcW w:w="1476" w:type="dxa"/>
          </w:tcPr>
          <w:p w14:paraId="65A9A864" w14:textId="77777777" w:rsidR="00CB3B83" w:rsidRPr="007728C3" w:rsidRDefault="00CB3B83" w:rsidP="00E84111">
            <w:pPr>
              <w:pStyle w:val="TAC"/>
              <w:rPr>
                <w:rFonts w:cs="Arial"/>
                <w:lang w:eastAsia="en-US"/>
              </w:rPr>
            </w:pPr>
            <w:r w:rsidRPr="007728C3">
              <w:rPr>
                <w:rFonts w:cs="Arial"/>
                <w:lang w:eastAsia="en-US"/>
              </w:rPr>
              <w:t>C</w:t>
            </w:r>
          </w:p>
        </w:tc>
        <w:tc>
          <w:tcPr>
            <w:tcW w:w="2126" w:type="dxa"/>
          </w:tcPr>
          <w:p w14:paraId="38ADEC67" w14:textId="77777777" w:rsidR="00CB3B83" w:rsidRPr="007728C3" w:rsidRDefault="00CB3B83" w:rsidP="00E84111">
            <w:pPr>
              <w:pStyle w:val="TAC"/>
              <w:rPr>
                <w:rFonts w:cs="Arial"/>
                <w:lang w:eastAsia="en-US"/>
              </w:rPr>
            </w:pPr>
            <w:r w:rsidRPr="007728C3">
              <w:rPr>
                <w:rFonts w:cs="Arial"/>
                <w:lang w:eastAsia="en-US"/>
              </w:rPr>
              <w:t>100 &lt; N</w:t>
            </w:r>
            <w:r w:rsidRPr="007728C3">
              <w:rPr>
                <w:rFonts w:cs="Arial"/>
                <w:vertAlign w:val="subscript"/>
                <w:lang w:eastAsia="en-US"/>
              </w:rPr>
              <w:t>RB,agg</w:t>
            </w:r>
            <w:r w:rsidRPr="007728C3">
              <w:rPr>
                <w:rFonts w:cs="Arial"/>
                <w:lang w:eastAsia="en-US"/>
              </w:rPr>
              <w:t xml:space="preserve"> ≤ 200</w:t>
            </w:r>
          </w:p>
        </w:tc>
        <w:tc>
          <w:tcPr>
            <w:tcW w:w="1418" w:type="dxa"/>
          </w:tcPr>
          <w:p w14:paraId="035310BA" w14:textId="77777777" w:rsidR="00CB3B83" w:rsidRPr="007728C3" w:rsidRDefault="00CB3B83" w:rsidP="00E84111">
            <w:pPr>
              <w:pStyle w:val="TAC"/>
              <w:rPr>
                <w:rFonts w:cs="Arial"/>
                <w:lang w:eastAsia="en-US"/>
              </w:rPr>
            </w:pPr>
            <w:r w:rsidRPr="007728C3">
              <w:rPr>
                <w:rFonts w:cs="Arial"/>
                <w:lang w:eastAsia="en-US"/>
              </w:rPr>
              <w:t>2</w:t>
            </w:r>
          </w:p>
        </w:tc>
        <w:tc>
          <w:tcPr>
            <w:tcW w:w="3602" w:type="dxa"/>
          </w:tcPr>
          <w:p w14:paraId="24B552DD" w14:textId="77777777" w:rsidR="00CB3B83" w:rsidRPr="007728C3" w:rsidRDefault="00CB3B83" w:rsidP="00E84111">
            <w:pPr>
              <w:pStyle w:val="TAC"/>
              <w:rPr>
                <w:rFonts w:cs="Arial"/>
                <w:lang w:eastAsia="en-US"/>
              </w:rPr>
            </w:pPr>
            <w:r w:rsidRPr="007728C3">
              <w:rPr>
                <w:rFonts w:cs="Arial"/>
                <w:lang w:eastAsia="en-US"/>
              </w:rPr>
              <w:t xml:space="preserve">0.05 </w:t>
            </w:r>
            <w:r w:rsidRPr="007728C3">
              <w:rPr>
                <w:rFonts w:cs="Arial"/>
                <w:i/>
                <w:lang w:eastAsia="en-US"/>
              </w:rPr>
              <w:t>max</w:t>
            </w:r>
            <w:r w:rsidRPr="007728C3">
              <w:rPr>
                <w:rFonts w:cs="Arial"/>
                <w:lang w:eastAsia="en-US"/>
              </w:rPr>
              <w:t>(BW</w:t>
            </w:r>
            <w:r w:rsidRPr="007728C3">
              <w:rPr>
                <w:rFonts w:cs="Arial"/>
                <w:vertAlign w:val="subscript"/>
                <w:lang w:eastAsia="en-US"/>
              </w:rPr>
              <w:t>Channel(1)</w:t>
            </w:r>
            <w:r w:rsidRPr="007728C3">
              <w:rPr>
                <w:rFonts w:cs="Arial"/>
                <w:lang w:eastAsia="en-US"/>
              </w:rPr>
              <w:t>,BW</w:t>
            </w:r>
            <w:r w:rsidRPr="007728C3">
              <w:rPr>
                <w:rFonts w:cs="Arial"/>
                <w:vertAlign w:val="subscript"/>
                <w:lang w:eastAsia="en-US"/>
              </w:rPr>
              <w:t>Channel(2)</w:t>
            </w:r>
            <w:r w:rsidRPr="007728C3">
              <w:rPr>
                <w:rFonts w:cs="Arial"/>
                <w:lang w:eastAsia="en-US"/>
              </w:rPr>
              <w:t>)</w:t>
            </w:r>
            <w:r w:rsidR="00372F7C" w:rsidRPr="007728C3">
              <w:rPr>
                <w:rFonts w:cs="Arial"/>
                <w:lang w:eastAsia="en-US"/>
              </w:rPr>
              <w:t xml:space="preserve"> - 0.5</w:t>
            </w:r>
            <w:r w:rsidR="00372F7C" w:rsidRPr="007728C3">
              <w:rPr>
                <w:rFonts w:ascii="Symbol" w:hAnsi="Symbol" w:cs="Arial"/>
                <w:lang w:eastAsia="en-US"/>
              </w:rPr>
              <w:t></w:t>
            </w:r>
            <w:r w:rsidR="00372F7C" w:rsidRPr="007728C3">
              <w:rPr>
                <w:rFonts w:cs="Arial"/>
                <w:lang w:eastAsia="en-US"/>
              </w:rPr>
              <w:t>f</w:t>
            </w:r>
            <w:r w:rsidR="00372F7C" w:rsidRPr="007728C3">
              <w:rPr>
                <w:rFonts w:cs="Arial"/>
                <w:vertAlign w:val="subscript"/>
                <w:lang w:eastAsia="en-US"/>
              </w:rPr>
              <w:t>1</w:t>
            </w:r>
          </w:p>
        </w:tc>
      </w:tr>
      <w:tr w:rsidR="00CB3B83" w:rsidRPr="007728C3" w14:paraId="409F9956" w14:textId="77777777" w:rsidTr="00372F7C">
        <w:trPr>
          <w:jc w:val="center"/>
        </w:trPr>
        <w:tc>
          <w:tcPr>
            <w:tcW w:w="1476" w:type="dxa"/>
          </w:tcPr>
          <w:p w14:paraId="28E9EBEB" w14:textId="77777777" w:rsidR="00CB3B83" w:rsidRPr="007728C3" w:rsidRDefault="00CB3B83" w:rsidP="00E84111">
            <w:pPr>
              <w:pStyle w:val="TAC"/>
              <w:rPr>
                <w:rFonts w:cs="Arial"/>
                <w:lang w:eastAsia="en-US"/>
              </w:rPr>
            </w:pPr>
            <w:r w:rsidRPr="007728C3">
              <w:rPr>
                <w:rFonts w:cs="Arial"/>
                <w:lang w:eastAsia="en-US"/>
              </w:rPr>
              <w:t>D</w:t>
            </w:r>
          </w:p>
        </w:tc>
        <w:tc>
          <w:tcPr>
            <w:tcW w:w="2126" w:type="dxa"/>
          </w:tcPr>
          <w:p w14:paraId="310C5756" w14:textId="77777777" w:rsidR="00CB3B83" w:rsidRPr="007728C3" w:rsidRDefault="00CB3B83" w:rsidP="00E84111">
            <w:pPr>
              <w:pStyle w:val="TAC"/>
              <w:rPr>
                <w:rFonts w:cs="Arial"/>
                <w:lang w:eastAsia="en-US"/>
              </w:rPr>
            </w:pPr>
            <w:r w:rsidRPr="007728C3">
              <w:rPr>
                <w:rFonts w:cs="Arial"/>
                <w:lang w:eastAsia="en-US"/>
              </w:rPr>
              <w:t>200 &lt; N</w:t>
            </w:r>
            <w:r w:rsidRPr="007728C3">
              <w:rPr>
                <w:rFonts w:cs="Arial"/>
                <w:vertAlign w:val="subscript"/>
                <w:lang w:eastAsia="en-US"/>
              </w:rPr>
              <w:t>RB,agg</w:t>
            </w:r>
            <w:r w:rsidRPr="007728C3">
              <w:rPr>
                <w:rFonts w:cs="Arial"/>
                <w:lang w:eastAsia="en-US"/>
              </w:rPr>
              <w:t xml:space="preserve"> ≤ 300</w:t>
            </w:r>
          </w:p>
        </w:tc>
        <w:tc>
          <w:tcPr>
            <w:tcW w:w="1418" w:type="dxa"/>
          </w:tcPr>
          <w:p w14:paraId="417F443A" w14:textId="77777777" w:rsidR="00CB3B83" w:rsidRPr="007728C3" w:rsidRDefault="00A50F5E" w:rsidP="00E84111">
            <w:pPr>
              <w:pStyle w:val="TAC"/>
              <w:rPr>
                <w:rFonts w:cs="Arial"/>
                <w:lang w:eastAsia="en-US"/>
              </w:rPr>
            </w:pPr>
            <w:r w:rsidRPr="007728C3">
              <w:rPr>
                <w:rFonts w:cs="Arial"/>
                <w:lang w:eastAsia="en-US"/>
              </w:rPr>
              <w:t>3</w:t>
            </w:r>
          </w:p>
        </w:tc>
        <w:tc>
          <w:tcPr>
            <w:tcW w:w="3602" w:type="dxa"/>
          </w:tcPr>
          <w:p w14:paraId="4A693192" w14:textId="77777777" w:rsidR="00CB3B83" w:rsidRPr="007728C3" w:rsidRDefault="00A50F5E" w:rsidP="00E84111">
            <w:pPr>
              <w:pStyle w:val="TAC"/>
              <w:rPr>
                <w:rFonts w:cs="Arial"/>
                <w:lang w:eastAsia="en-US"/>
              </w:rPr>
            </w:pPr>
            <w:r w:rsidRPr="007728C3">
              <w:rPr>
                <w:rFonts w:cs="Arial"/>
                <w:lang w:eastAsia="en-US"/>
              </w:rPr>
              <w:t>NOTE 3</w:t>
            </w:r>
          </w:p>
        </w:tc>
      </w:tr>
      <w:tr w:rsidR="00CB3B83" w:rsidRPr="007728C3" w14:paraId="39D9C161" w14:textId="77777777" w:rsidTr="00372F7C">
        <w:trPr>
          <w:jc w:val="center"/>
        </w:trPr>
        <w:tc>
          <w:tcPr>
            <w:tcW w:w="1476" w:type="dxa"/>
          </w:tcPr>
          <w:p w14:paraId="45CA5647" w14:textId="77777777" w:rsidR="00CB3B83" w:rsidRPr="007728C3" w:rsidRDefault="00CB3B83" w:rsidP="00E84111">
            <w:pPr>
              <w:pStyle w:val="TAC"/>
              <w:rPr>
                <w:rFonts w:cs="Arial"/>
                <w:lang w:eastAsia="en-US"/>
              </w:rPr>
            </w:pPr>
            <w:r w:rsidRPr="007728C3">
              <w:rPr>
                <w:rFonts w:cs="Arial"/>
                <w:lang w:eastAsia="en-US"/>
              </w:rPr>
              <w:t>E</w:t>
            </w:r>
          </w:p>
        </w:tc>
        <w:tc>
          <w:tcPr>
            <w:tcW w:w="2126" w:type="dxa"/>
          </w:tcPr>
          <w:p w14:paraId="7E5CBA0E" w14:textId="77777777" w:rsidR="00CB3B83" w:rsidRPr="007728C3" w:rsidRDefault="00CB3B83" w:rsidP="00E84111">
            <w:pPr>
              <w:pStyle w:val="TAC"/>
              <w:rPr>
                <w:rFonts w:cs="Arial"/>
                <w:lang w:eastAsia="en-US"/>
              </w:rPr>
            </w:pPr>
            <w:r w:rsidRPr="007728C3">
              <w:rPr>
                <w:rFonts w:cs="Arial"/>
                <w:lang w:eastAsia="en-US"/>
              </w:rPr>
              <w:t>300 &lt; N</w:t>
            </w:r>
            <w:r w:rsidRPr="007728C3">
              <w:rPr>
                <w:rFonts w:cs="Arial"/>
                <w:vertAlign w:val="subscript"/>
                <w:lang w:eastAsia="en-US"/>
              </w:rPr>
              <w:t>RB,agg</w:t>
            </w:r>
            <w:r w:rsidRPr="007728C3">
              <w:rPr>
                <w:rFonts w:cs="Arial"/>
                <w:lang w:eastAsia="en-US"/>
              </w:rPr>
              <w:t xml:space="preserve"> ≤ 400</w:t>
            </w:r>
          </w:p>
        </w:tc>
        <w:tc>
          <w:tcPr>
            <w:tcW w:w="1418" w:type="dxa"/>
          </w:tcPr>
          <w:p w14:paraId="465AAA3D" w14:textId="77777777" w:rsidR="00CB3B83" w:rsidRPr="007728C3" w:rsidRDefault="00A50F5E" w:rsidP="00E84111">
            <w:pPr>
              <w:pStyle w:val="TAC"/>
              <w:rPr>
                <w:rFonts w:cs="Arial"/>
                <w:lang w:eastAsia="en-US"/>
              </w:rPr>
            </w:pPr>
            <w:r w:rsidRPr="007728C3">
              <w:rPr>
                <w:rFonts w:cs="Arial"/>
                <w:lang w:eastAsia="en-US"/>
              </w:rPr>
              <w:t>4</w:t>
            </w:r>
          </w:p>
        </w:tc>
        <w:tc>
          <w:tcPr>
            <w:tcW w:w="3602" w:type="dxa"/>
          </w:tcPr>
          <w:p w14:paraId="1F41C971" w14:textId="77777777" w:rsidR="00CB3B83" w:rsidRPr="007728C3" w:rsidRDefault="00A50F5E" w:rsidP="00E84111">
            <w:pPr>
              <w:pStyle w:val="TAC"/>
              <w:rPr>
                <w:rFonts w:cs="Arial"/>
                <w:lang w:eastAsia="en-US"/>
              </w:rPr>
            </w:pPr>
            <w:r w:rsidRPr="007728C3">
              <w:rPr>
                <w:rFonts w:cs="Arial"/>
                <w:lang w:eastAsia="en-US"/>
              </w:rPr>
              <w:t>NOTE 3</w:t>
            </w:r>
          </w:p>
        </w:tc>
      </w:tr>
      <w:tr w:rsidR="00CB3B83" w:rsidRPr="007728C3" w14:paraId="56022F7D" w14:textId="77777777" w:rsidTr="00372F7C">
        <w:trPr>
          <w:jc w:val="center"/>
        </w:trPr>
        <w:tc>
          <w:tcPr>
            <w:tcW w:w="1476" w:type="dxa"/>
          </w:tcPr>
          <w:p w14:paraId="71DC6B18" w14:textId="77777777" w:rsidR="00CB3B83" w:rsidRPr="007728C3" w:rsidRDefault="00CB3B83" w:rsidP="00E84111">
            <w:pPr>
              <w:pStyle w:val="TAC"/>
              <w:rPr>
                <w:rFonts w:cs="Arial"/>
                <w:lang w:eastAsia="en-US"/>
              </w:rPr>
            </w:pPr>
            <w:r w:rsidRPr="007728C3">
              <w:rPr>
                <w:rFonts w:cs="Arial"/>
                <w:lang w:eastAsia="en-US"/>
              </w:rPr>
              <w:t>F</w:t>
            </w:r>
          </w:p>
        </w:tc>
        <w:tc>
          <w:tcPr>
            <w:tcW w:w="2126" w:type="dxa"/>
          </w:tcPr>
          <w:p w14:paraId="30057526" w14:textId="77777777" w:rsidR="00CB3B83" w:rsidRPr="007728C3" w:rsidRDefault="00CB3B83" w:rsidP="00E84111">
            <w:pPr>
              <w:pStyle w:val="TAC"/>
              <w:rPr>
                <w:rFonts w:cs="Arial"/>
                <w:lang w:eastAsia="en-US"/>
              </w:rPr>
            </w:pPr>
            <w:r w:rsidRPr="007728C3">
              <w:rPr>
                <w:rFonts w:cs="Arial"/>
                <w:lang w:eastAsia="en-US"/>
              </w:rPr>
              <w:t>400 &lt; N</w:t>
            </w:r>
            <w:r w:rsidRPr="007728C3">
              <w:rPr>
                <w:rFonts w:cs="Arial"/>
                <w:vertAlign w:val="subscript"/>
                <w:lang w:eastAsia="en-US"/>
              </w:rPr>
              <w:t>RB,agg</w:t>
            </w:r>
            <w:r w:rsidRPr="007728C3">
              <w:rPr>
                <w:rFonts w:cs="Arial"/>
                <w:lang w:eastAsia="en-US"/>
              </w:rPr>
              <w:t xml:space="preserve"> ≤ 500</w:t>
            </w:r>
          </w:p>
        </w:tc>
        <w:tc>
          <w:tcPr>
            <w:tcW w:w="1418" w:type="dxa"/>
          </w:tcPr>
          <w:p w14:paraId="5C6C0F57" w14:textId="77777777" w:rsidR="00CB3B83" w:rsidRPr="007728C3" w:rsidRDefault="00A50F5E" w:rsidP="00E84111">
            <w:pPr>
              <w:pStyle w:val="TAC"/>
              <w:rPr>
                <w:rFonts w:cs="Arial"/>
                <w:lang w:eastAsia="en-US"/>
              </w:rPr>
            </w:pPr>
            <w:r w:rsidRPr="007728C3">
              <w:rPr>
                <w:rFonts w:cs="Arial"/>
                <w:lang w:eastAsia="en-US"/>
              </w:rPr>
              <w:t>5</w:t>
            </w:r>
          </w:p>
        </w:tc>
        <w:tc>
          <w:tcPr>
            <w:tcW w:w="3602" w:type="dxa"/>
          </w:tcPr>
          <w:p w14:paraId="389562F5" w14:textId="77777777" w:rsidR="00CB3B83" w:rsidRPr="007728C3" w:rsidRDefault="00A50F5E" w:rsidP="00E84111">
            <w:pPr>
              <w:pStyle w:val="TAC"/>
              <w:rPr>
                <w:rFonts w:cs="Arial"/>
                <w:lang w:eastAsia="en-US"/>
              </w:rPr>
            </w:pPr>
            <w:r w:rsidRPr="007728C3">
              <w:rPr>
                <w:rFonts w:cs="Arial"/>
                <w:lang w:eastAsia="en-US"/>
              </w:rPr>
              <w:t>NOTE 3</w:t>
            </w:r>
          </w:p>
        </w:tc>
      </w:tr>
      <w:tr w:rsidR="00CB3B83" w:rsidRPr="007728C3" w14:paraId="594A59EB" w14:textId="77777777" w:rsidTr="00372F7C">
        <w:trPr>
          <w:jc w:val="center"/>
        </w:trPr>
        <w:tc>
          <w:tcPr>
            <w:tcW w:w="8622" w:type="dxa"/>
            <w:gridSpan w:val="4"/>
          </w:tcPr>
          <w:p w14:paraId="2CE4AA20" w14:textId="77777777" w:rsidR="00372F7C" w:rsidRPr="007728C3" w:rsidRDefault="00FD550D" w:rsidP="00372F7C">
            <w:pPr>
              <w:pStyle w:val="TAN"/>
              <w:rPr>
                <w:rFonts w:cs="Arial"/>
                <w:lang w:eastAsia="en-US"/>
              </w:rPr>
            </w:pPr>
            <w:r w:rsidRPr="007728C3">
              <w:rPr>
                <w:rFonts w:cs="Arial"/>
                <w:lang w:eastAsia="en-US"/>
              </w:rPr>
              <w:t xml:space="preserve">NOTE </w:t>
            </w:r>
            <w:r w:rsidR="00CB3B83" w:rsidRPr="007728C3">
              <w:rPr>
                <w:rFonts w:cs="Arial"/>
                <w:lang w:eastAsia="en-US"/>
              </w:rPr>
              <w:t>1:</w:t>
            </w:r>
            <w:r w:rsidR="00CB3B83" w:rsidRPr="007728C3">
              <w:rPr>
                <w:rFonts w:cs="Arial"/>
                <w:lang w:eastAsia="en-US"/>
              </w:rPr>
              <w:tab/>
              <w:t>BW</w:t>
            </w:r>
            <w:r w:rsidR="00CB3B83" w:rsidRPr="007728C3">
              <w:rPr>
                <w:rFonts w:cs="Arial"/>
                <w:vertAlign w:val="subscript"/>
                <w:lang w:eastAsia="en-US"/>
              </w:rPr>
              <w:t>Channel(1)</w:t>
            </w:r>
            <w:r w:rsidR="00CB3B83" w:rsidRPr="007728C3">
              <w:rPr>
                <w:rFonts w:cs="Arial"/>
                <w:lang w:eastAsia="en-US"/>
              </w:rPr>
              <w:t xml:space="preserve"> and BW</w:t>
            </w:r>
            <w:r w:rsidR="00CB3B83" w:rsidRPr="007728C3">
              <w:rPr>
                <w:rFonts w:cs="Arial"/>
                <w:vertAlign w:val="subscript"/>
                <w:lang w:eastAsia="en-US"/>
              </w:rPr>
              <w:t>Channel(2)</w:t>
            </w:r>
            <w:r w:rsidR="00CB3B83" w:rsidRPr="007728C3">
              <w:rPr>
                <w:rFonts w:cs="Arial"/>
                <w:lang w:eastAsia="en-US"/>
              </w:rPr>
              <w:t xml:space="preserve"> are channel bandwidths of two E-UTRA component carriers according to Table 5.6-1</w:t>
            </w:r>
            <w:r w:rsidR="00372F7C" w:rsidRPr="007728C3">
              <w:rPr>
                <w:rFonts w:cs="Arial"/>
                <w:lang w:eastAsia="en-US"/>
              </w:rPr>
              <w:t xml:space="preserve"> and </w:t>
            </w:r>
            <w:r w:rsidR="00372F7C" w:rsidRPr="007728C3">
              <w:rPr>
                <w:rFonts w:ascii="Symbol" w:hAnsi="Symbol" w:cs="Arial"/>
                <w:lang w:eastAsia="en-US"/>
              </w:rPr>
              <w:t></w:t>
            </w:r>
            <w:r w:rsidR="00372F7C" w:rsidRPr="007728C3">
              <w:rPr>
                <w:rFonts w:cs="Arial"/>
                <w:lang w:eastAsia="en-US"/>
              </w:rPr>
              <w:t>f</w:t>
            </w:r>
            <w:r w:rsidR="00372F7C" w:rsidRPr="007728C3">
              <w:rPr>
                <w:rFonts w:cs="Arial"/>
                <w:vertAlign w:val="subscript"/>
                <w:lang w:eastAsia="en-US"/>
              </w:rPr>
              <w:t>1</w:t>
            </w:r>
            <w:r w:rsidR="00372F7C" w:rsidRPr="007728C3">
              <w:rPr>
                <w:rFonts w:cs="Arial"/>
                <w:lang w:eastAsia="en-US"/>
              </w:rPr>
              <w:t xml:space="preserve"> = </w:t>
            </w:r>
            <w:r w:rsidR="00372F7C" w:rsidRPr="007728C3">
              <w:rPr>
                <w:rFonts w:ascii="Symbol" w:hAnsi="Symbol" w:cs="Arial"/>
                <w:lang w:eastAsia="en-US"/>
              </w:rPr>
              <w:t></w:t>
            </w:r>
            <w:r w:rsidR="00372F7C" w:rsidRPr="007728C3">
              <w:rPr>
                <w:rFonts w:cs="Arial"/>
                <w:lang w:eastAsia="en-US"/>
              </w:rPr>
              <w:t xml:space="preserve">f for the downlink with </w:t>
            </w:r>
            <w:r w:rsidR="00372F7C" w:rsidRPr="007728C3">
              <w:rPr>
                <w:rFonts w:ascii="Symbol" w:hAnsi="Symbol" w:cs="Arial"/>
                <w:lang w:eastAsia="en-US"/>
              </w:rPr>
              <w:t></w:t>
            </w:r>
            <w:r w:rsidR="00372F7C" w:rsidRPr="007728C3">
              <w:rPr>
                <w:rFonts w:cs="Arial"/>
                <w:lang w:eastAsia="en-US"/>
              </w:rPr>
              <w:t xml:space="preserve">f the subcarrier spacing while </w:t>
            </w:r>
            <w:r w:rsidR="00372F7C" w:rsidRPr="007728C3">
              <w:rPr>
                <w:rFonts w:ascii="Symbol" w:hAnsi="Symbol" w:cs="Arial"/>
                <w:lang w:eastAsia="en-US"/>
              </w:rPr>
              <w:t></w:t>
            </w:r>
            <w:r w:rsidR="00372F7C" w:rsidRPr="007728C3">
              <w:rPr>
                <w:rFonts w:cs="Arial"/>
                <w:lang w:eastAsia="en-US"/>
              </w:rPr>
              <w:t>f</w:t>
            </w:r>
            <w:r w:rsidR="00372F7C" w:rsidRPr="007728C3">
              <w:rPr>
                <w:rFonts w:cs="Arial"/>
                <w:vertAlign w:val="subscript"/>
                <w:lang w:eastAsia="en-US"/>
              </w:rPr>
              <w:t>1</w:t>
            </w:r>
            <w:r w:rsidR="00372F7C" w:rsidRPr="007728C3">
              <w:rPr>
                <w:rFonts w:cs="Arial"/>
                <w:lang w:eastAsia="en-US"/>
              </w:rPr>
              <w:t xml:space="preserve"> = 0 for the uplink</w:t>
            </w:r>
            <w:r w:rsidR="00CB3B83" w:rsidRPr="007728C3">
              <w:rPr>
                <w:rFonts w:cs="Arial"/>
                <w:lang w:eastAsia="en-US"/>
              </w:rPr>
              <w:t>.</w:t>
            </w:r>
          </w:p>
          <w:p w14:paraId="5B5F4DB0" w14:textId="77777777" w:rsidR="00A50F5E" w:rsidRPr="007728C3" w:rsidRDefault="00372F7C" w:rsidP="00A50F5E">
            <w:pPr>
              <w:pStyle w:val="TAN"/>
              <w:rPr>
                <w:rFonts w:cs="Arial"/>
                <w:lang w:eastAsia="en-US"/>
              </w:rPr>
            </w:pPr>
            <w:r w:rsidRPr="007728C3">
              <w:rPr>
                <w:rFonts w:cs="Arial"/>
                <w:lang w:eastAsia="en-US"/>
              </w:rPr>
              <w:t>NOTE 2:</w:t>
            </w:r>
            <w:r w:rsidRPr="007728C3">
              <w:rPr>
                <w:rFonts w:cs="Arial"/>
                <w:lang w:eastAsia="en-US"/>
              </w:rPr>
              <w:tab/>
              <w:t>a</w:t>
            </w:r>
            <w:r w:rsidRPr="007728C3">
              <w:rPr>
                <w:rFonts w:cs="Arial"/>
                <w:vertAlign w:val="subscript"/>
                <w:lang w:eastAsia="en-US"/>
              </w:rPr>
              <w:t>1</w:t>
            </w:r>
            <w:r w:rsidRPr="007728C3">
              <w:rPr>
                <w:rFonts w:cs="Arial"/>
                <w:lang w:eastAsia="en-US"/>
              </w:rPr>
              <w:t xml:space="preserve"> = 0.16/1.4 for BW</w:t>
            </w:r>
            <w:r w:rsidRPr="007728C3">
              <w:rPr>
                <w:rFonts w:cs="Arial"/>
                <w:vertAlign w:val="subscript"/>
                <w:lang w:eastAsia="en-US"/>
              </w:rPr>
              <w:t xml:space="preserve">Channel(1) </w:t>
            </w:r>
            <w:r w:rsidRPr="007728C3">
              <w:rPr>
                <w:rFonts w:cs="Arial"/>
                <w:lang w:eastAsia="en-US"/>
              </w:rPr>
              <w:t>= 1.4 MHz whereas a</w:t>
            </w:r>
            <w:r w:rsidRPr="007728C3">
              <w:rPr>
                <w:rFonts w:cs="Arial"/>
                <w:vertAlign w:val="subscript"/>
                <w:lang w:eastAsia="en-US"/>
              </w:rPr>
              <w:t>1</w:t>
            </w:r>
            <w:r w:rsidRPr="007728C3">
              <w:rPr>
                <w:rFonts w:cs="Arial"/>
                <w:lang w:eastAsia="en-US"/>
              </w:rPr>
              <w:t xml:space="preserve"> = 0.05 for all other channel bandwidths.</w:t>
            </w:r>
          </w:p>
          <w:p w14:paraId="72343E63" w14:textId="77777777" w:rsidR="00CB3B83" w:rsidRPr="007728C3" w:rsidRDefault="00A50F5E" w:rsidP="00A50F5E">
            <w:pPr>
              <w:pStyle w:val="TAN"/>
              <w:rPr>
                <w:rFonts w:cs="Arial"/>
                <w:lang w:eastAsia="en-US"/>
              </w:rPr>
            </w:pPr>
            <w:r w:rsidRPr="007728C3">
              <w:rPr>
                <w:rFonts w:cs="Arial"/>
                <w:lang w:eastAsia="en-US"/>
              </w:rPr>
              <w:t>NOTE 3:</w:t>
            </w:r>
            <w:r w:rsidRPr="007728C3">
              <w:rPr>
                <w:rFonts w:cs="Arial"/>
                <w:lang w:eastAsia="en-US"/>
              </w:rPr>
              <w:tab/>
              <w:t>Applicaple for later releases.</w:t>
            </w:r>
          </w:p>
        </w:tc>
      </w:tr>
    </w:tbl>
    <w:p w14:paraId="14687340" w14:textId="77777777" w:rsidR="00CB3B83" w:rsidRPr="00AE4A95" w:rsidRDefault="00CB3B83" w:rsidP="00733672"/>
    <w:p w14:paraId="061A20CA" w14:textId="77777777" w:rsidR="00CB3B83" w:rsidRPr="00AE4A95" w:rsidRDefault="00CB3B83" w:rsidP="00EE07A3">
      <w:r w:rsidRPr="00AE4A95">
        <w:t xml:space="preserve">The channel spacing between centre frequencies of contiguously aggregated component carriers is defined in </w:t>
      </w:r>
      <w:r w:rsidR="00B5715F" w:rsidRPr="00AE4A95">
        <w:t>sub</w:t>
      </w:r>
      <w:r w:rsidRPr="00AE4A95">
        <w:t>clause 5.7</w:t>
      </w:r>
      <w:r w:rsidR="00B5715F" w:rsidRPr="00AE4A95">
        <w:t>.1</w:t>
      </w:r>
      <w:r w:rsidRPr="00AE4A95">
        <w:t>A</w:t>
      </w:r>
      <w:r w:rsidR="00B5715F" w:rsidRPr="00AE4A95">
        <w:t>.</w:t>
      </w:r>
    </w:p>
    <w:p w14:paraId="3368A440" w14:textId="77777777" w:rsidR="00CB3B83" w:rsidRPr="00AE4A95" w:rsidRDefault="006140DC" w:rsidP="00CB3B83">
      <w:pPr>
        <w:pStyle w:val="Heading3"/>
      </w:pPr>
      <w:bookmarkStart w:id="26" w:name="_Toc368025612"/>
      <w:r w:rsidRPr="00AE4A95">
        <w:t>5.6A.1</w:t>
      </w:r>
      <w:r w:rsidR="00CB3B83" w:rsidRPr="00AE4A95">
        <w:tab/>
        <w:t>Channel bandwidths per operating band for CA</w:t>
      </w:r>
      <w:bookmarkEnd w:id="26"/>
    </w:p>
    <w:p w14:paraId="5071EDEF" w14:textId="77777777" w:rsidR="00B7482C" w:rsidRPr="00AE4A95" w:rsidRDefault="00CB3B83" w:rsidP="00B7482C">
      <w:r w:rsidRPr="00AE4A95">
        <w:t xml:space="preserve">The requirements </w:t>
      </w:r>
      <w:r w:rsidR="00B7482C" w:rsidRPr="00AE4A95">
        <w:t xml:space="preserve">for carrier aggregation </w:t>
      </w:r>
      <w:r w:rsidRPr="00AE4A95">
        <w:t xml:space="preserve">in this specification </w:t>
      </w:r>
      <w:r w:rsidR="00B7482C" w:rsidRPr="00AE4A95">
        <w:t>are defined for carrier aggregation configurations with associated bandwidth combination sets</w:t>
      </w:r>
      <w:r w:rsidRPr="00AE4A95">
        <w:t xml:space="preserve">. </w:t>
      </w:r>
      <w:r w:rsidR="00B7482C" w:rsidRPr="00AE4A95">
        <w:t xml:space="preserve">For inter-band carrier aggregation, a </w:t>
      </w:r>
      <w:r w:rsidR="00B7482C" w:rsidRPr="00AE4A95">
        <w:rPr>
          <w:i/>
          <w:iCs/>
        </w:rPr>
        <w:t>carrier aggregation configuration</w:t>
      </w:r>
      <w:r w:rsidR="00B7482C" w:rsidRPr="00AE4A95">
        <w:t xml:space="preserve"> is a combination of operating bands, each supporting a carrier aggregation bandwidth class. For intra-band contiguous carrier aggregation, a carrier aggregation configuration is a single operating band supporting a carrier aggregation bandwidth class.</w:t>
      </w:r>
    </w:p>
    <w:p w14:paraId="3DC1DCFD" w14:textId="77777777" w:rsidR="00B7482C" w:rsidRPr="00AE4A95" w:rsidRDefault="00B7482C" w:rsidP="00B7482C">
      <w:r w:rsidRPr="00AE4A95">
        <w:t xml:space="preserve">For each carrier aggregation configuration, requirements are specified for all bandwidth combinations contained in a </w:t>
      </w:r>
      <w:r w:rsidRPr="00AE4A95">
        <w:rPr>
          <w:i/>
          <w:iCs/>
        </w:rPr>
        <w:t>bandwidth combination set</w:t>
      </w:r>
      <w:r w:rsidRPr="00AE4A95">
        <w:t>, which is indicated per supported band combination in the UE radio access capability. A UE can indicate support of several bandwidth combination sets per band combination.</w:t>
      </w:r>
    </w:p>
    <w:p w14:paraId="5147B6B7" w14:textId="77777777" w:rsidR="00CB3B83" w:rsidRPr="00AE4A95" w:rsidRDefault="00B7482C" w:rsidP="00B7482C">
      <w:r w:rsidRPr="00AE4A95">
        <w:t>Requirements for intra-band contiguous carrier aggregation are defined for the carrier aggregation configurations and bandwidth combination sets specified in Table 5.6A.1-1. Requirements for inter-band carrier aggregation are defined for the carrier aggregation configurations and bandwidth combination sets specified in Table 5.6A.1-2.</w:t>
      </w:r>
    </w:p>
    <w:p w14:paraId="47397E65" w14:textId="77777777" w:rsidR="00CB3B83" w:rsidRPr="00AE4A95" w:rsidRDefault="00B7482C" w:rsidP="00CB3B83">
      <w:r w:rsidRPr="00AE4A95">
        <w:t xml:space="preserve">The </w:t>
      </w:r>
      <w:r w:rsidR="00CB3B83" w:rsidRPr="00AE4A95">
        <w:t xml:space="preserve">DL component carrier combinations for a given CA </w:t>
      </w:r>
      <w:r w:rsidR="00BD0C26" w:rsidRPr="00AE4A95">
        <w:t>configuration</w:t>
      </w:r>
      <w:r w:rsidR="00CB3B83" w:rsidRPr="00AE4A95">
        <w:t xml:space="preserve"> shall be symmetrical in relation to channel centre unless stated otherwise in </w:t>
      </w:r>
      <w:r w:rsidR="00FD550D" w:rsidRPr="00AE4A95">
        <w:t>T</w:t>
      </w:r>
      <w:r w:rsidR="00CB3B83" w:rsidRPr="00AE4A95">
        <w:t xml:space="preserve">able </w:t>
      </w:r>
      <w:r w:rsidR="006140DC" w:rsidRPr="00AE4A95">
        <w:t>5.6A.1</w:t>
      </w:r>
      <w:r w:rsidR="00CB3B83" w:rsidRPr="00AE4A95">
        <w:t xml:space="preserve">-1 or </w:t>
      </w:r>
      <w:r w:rsidR="006140DC" w:rsidRPr="00AE4A95">
        <w:t>5.6A.1</w:t>
      </w:r>
      <w:r w:rsidR="00CB3B83" w:rsidRPr="00AE4A95">
        <w:t>-2.</w:t>
      </w:r>
    </w:p>
    <w:p w14:paraId="03B2C276" w14:textId="77777777" w:rsidR="006A02B4" w:rsidRPr="00AE4A95" w:rsidRDefault="00CB3B83" w:rsidP="006A02B4">
      <w:pPr>
        <w:pStyle w:val="TH"/>
      </w:pPr>
      <w:r w:rsidRPr="00AE4A95">
        <w:t xml:space="preserve">Table </w:t>
      </w:r>
      <w:r w:rsidR="006140DC" w:rsidRPr="00AE4A95">
        <w:t>5.6A.1</w:t>
      </w:r>
      <w:r w:rsidRPr="00AE4A95">
        <w:t xml:space="preserve">-1: </w:t>
      </w:r>
      <w:smartTag w:uri="urn:schemas-microsoft-com:office:smarttags" w:element="place">
        <w:smartTag w:uri="urn:schemas-microsoft-com:office:smarttags" w:element="City">
          <w:r w:rsidR="00B7482C" w:rsidRPr="00AE4A95">
            <w:t>E-UTRA</w:t>
          </w:r>
        </w:smartTag>
        <w:r w:rsidR="00B7482C" w:rsidRPr="00AE4A95">
          <w:t xml:space="preserve"> </w:t>
        </w:r>
        <w:smartTag w:uri="urn:schemas-microsoft-com:office:smarttags" w:element="State">
          <w:r w:rsidR="00B7482C" w:rsidRPr="00AE4A95">
            <w:t>CA</w:t>
          </w:r>
        </w:smartTag>
      </w:smartTag>
      <w:r w:rsidR="00B7482C" w:rsidRPr="00AE4A95">
        <w:t xml:space="preserve"> configurations and bandwidth combination sets defined </w:t>
      </w:r>
      <w:r w:rsidRPr="00AE4A95">
        <w:t>for intra-band contiguous CA</w:t>
      </w:r>
    </w:p>
    <w:tbl>
      <w:tblPr>
        <w:tblW w:w="10186" w:type="dxa"/>
        <w:tblInd w:w="113" w:type="dxa"/>
        <w:tblLook w:val="04A0" w:firstRow="1" w:lastRow="0" w:firstColumn="1" w:lastColumn="0" w:noHBand="0" w:noVBand="1"/>
      </w:tblPr>
      <w:tblGrid>
        <w:gridCol w:w="1366"/>
        <w:gridCol w:w="1467"/>
        <w:gridCol w:w="2400"/>
        <w:gridCol w:w="2480"/>
        <w:gridCol w:w="1187"/>
        <w:gridCol w:w="1286"/>
      </w:tblGrid>
      <w:tr w:rsidR="00BD7E08" w:rsidRPr="007728C3" w14:paraId="13FF47C4" w14:textId="77777777" w:rsidTr="00BD7E08">
        <w:trPr>
          <w:trHeight w:val="290"/>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BDACD34" w14:textId="77777777" w:rsidR="00BD7E08" w:rsidRPr="007728C3" w:rsidRDefault="00BD7E08" w:rsidP="006A02B4">
            <w:pPr>
              <w:pStyle w:val="TAH"/>
              <w:rPr>
                <w:rFonts w:cs="Arial"/>
                <w:lang w:eastAsia="en-US"/>
              </w:rPr>
            </w:pPr>
            <w:r w:rsidRPr="007728C3">
              <w:rPr>
                <w:rFonts w:cs="Arial"/>
                <w:lang w:eastAsia="en-US"/>
              </w:rPr>
              <w:t xml:space="preserve">E-UTRA </w:t>
            </w:r>
            <w:smartTag w:uri="urn:schemas-microsoft-com:office:smarttags" w:element="State">
              <w:r w:rsidRPr="007728C3">
                <w:rPr>
                  <w:rFonts w:cs="Arial"/>
                  <w:lang w:eastAsia="en-US"/>
                </w:rPr>
                <w:t>CA</w:t>
              </w:r>
            </w:smartTag>
            <w:r w:rsidRPr="007728C3">
              <w:rPr>
                <w:rFonts w:cs="Arial"/>
                <w:lang w:eastAsia="en-US"/>
              </w:rPr>
              <w:t xml:space="preserve"> configuration / Bandwidth combination set</w:t>
            </w:r>
          </w:p>
        </w:tc>
      </w:tr>
      <w:tr w:rsidR="00BD7E08" w:rsidRPr="007728C3" w14:paraId="1684F629" w14:textId="77777777" w:rsidTr="00BD7E08">
        <w:trPr>
          <w:trHeight w:val="290"/>
        </w:trPr>
        <w:tc>
          <w:tcPr>
            <w:tcW w:w="1366" w:type="dxa"/>
            <w:vMerge w:val="restart"/>
            <w:tcBorders>
              <w:top w:val="nil"/>
              <w:left w:val="single" w:sz="4" w:space="0" w:color="auto"/>
              <w:bottom w:val="single" w:sz="4" w:space="0" w:color="auto"/>
              <w:right w:val="single" w:sz="4" w:space="0" w:color="auto"/>
            </w:tcBorders>
            <w:shd w:val="clear" w:color="auto" w:fill="auto"/>
            <w:vAlign w:val="center"/>
          </w:tcPr>
          <w:p w14:paraId="4370F80E" w14:textId="77777777" w:rsidR="00BD7E08" w:rsidRPr="007728C3" w:rsidRDefault="00BD7E08" w:rsidP="006A02B4">
            <w:pPr>
              <w:pStyle w:val="TAH"/>
              <w:rPr>
                <w:rFonts w:cs="Arial"/>
                <w:lang w:eastAsia="en-US"/>
              </w:rPr>
            </w:pPr>
            <w:r w:rsidRPr="007728C3">
              <w:rPr>
                <w:rFonts w:cs="Arial"/>
                <w:lang w:eastAsia="en-US"/>
              </w:rPr>
              <w:t xml:space="preserve">E-UTRA </w:t>
            </w:r>
            <w:smartTag w:uri="urn:schemas-microsoft-com:office:smarttags" w:element="State">
              <w:r w:rsidRPr="007728C3">
                <w:rPr>
                  <w:rFonts w:cs="Arial"/>
                  <w:lang w:eastAsia="en-US"/>
                </w:rPr>
                <w:t>CA</w:t>
              </w:r>
            </w:smartTag>
            <w:r w:rsidRPr="007728C3">
              <w:rPr>
                <w:rFonts w:cs="Arial"/>
                <w:lang w:eastAsia="en-US"/>
              </w:rPr>
              <w:t xml:space="preserve"> configuration </w:t>
            </w:r>
          </w:p>
        </w:tc>
        <w:tc>
          <w:tcPr>
            <w:tcW w:w="1467" w:type="dxa"/>
            <w:vMerge w:val="restart"/>
            <w:tcBorders>
              <w:top w:val="single" w:sz="4" w:space="0" w:color="auto"/>
              <w:left w:val="nil"/>
              <w:right w:val="single" w:sz="4" w:space="0" w:color="auto"/>
            </w:tcBorders>
            <w:vAlign w:val="center"/>
          </w:tcPr>
          <w:p w14:paraId="5FE9005C" w14:textId="77777777" w:rsidR="00BD7E08" w:rsidRPr="007728C3" w:rsidRDefault="00BD7E08" w:rsidP="006A02B4">
            <w:pPr>
              <w:pStyle w:val="TAH"/>
              <w:rPr>
                <w:rFonts w:cs="Arial"/>
                <w:lang w:eastAsia="en-US"/>
              </w:rPr>
            </w:pPr>
            <w:r w:rsidRPr="007728C3">
              <w:rPr>
                <w:rFonts w:cs="Arial" w:hint="eastAsia"/>
                <w:lang w:val="en-US" w:eastAsia="ja-JP"/>
              </w:rPr>
              <w:t>Uplink CA configurations (NOTE 3)</w:t>
            </w:r>
          </w:p>
        </w:tc>
        <w:tc>
          <w:tcPr>
            <w:tcW w:w="48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BFAA02" w14:textId="77777777" w:rsidR="00BD7E08" w:rsidRPr="007728C3" w:rsidRDefault="00BD7E08" w:rsidP="006A02B4">
            <w:pPr>
              <w:pStyle w:val="TAH"/>
              <w:rPr>
                <w:rFonts w:cs="Arial"/>
                <w:lang w:eastAsia="en-US"/>
              </w:rPr>
            </w:pPr>
            <w:r w:rsidRPr="007728C3">
              <w:rPr>
                <w:rFonts w:cs="Arial"/>
                <w:lang w:eastAsia="en-US"/>
              </w:rPr>
              <w:t>Component carriers in order of increasing carrier frequency</w:t>
            </w:r>
          </w:p>
        </w:tc>
        <w:tc>
          <w:tcPr>
            <w:tcW w:w="1187" w:type="dxa"/>
            <w:vMerge w:val="restart"/>
            <w:tcBorders>
              <w:top w:val="nil"/>
              <w:left w:val="single" w:sz="4" w:space="0" w:color="auto"/>
              <w:bottom w:val="single" w:sz="4" w:space="0" w:color="auto"/>
              <w:right w:val="single" w:sz="4" w:space="0" w:color="auto"/>
            </w:tcBorders>
            <w:shd w:val="clear" w:color="auto" w:fill="auto"/>
            <w:vAlign w:val="center"/>
          </w:tcPr>
          <w:p w14:paraId="3BE9C75F" w14:textId="77777777" w:rsidR="00BD7E08" w:rsidRPr="007728C3" w:rsidRDefault="00BD7E08" w:rsidP="006A02B4">
            <w:pPr>
              <w:pStyle w:val="TAH"/>
              <w:rPr>
                <w:rFonts w:cs="Arial"/>
                <w:lang w:eastAsia="en-US"/>
              </w:rPr>
            </w:pPr>
            <w:r w:rsidRPr="007728C3">
              <w:rPr>
                <w:rFonts w:cs="Arial"/>
                <w:lang w:eastAsia="en-US"/>
              </w:rPr>
              <w:t xml:space="preserve">Maximum aggregated </w:t>
            </w:r>
            <w:r w:rsidRPr="007728C3">
              <w:rPr>
                <w:rFonts w:cs="Arial"/>
                <w:lang w:eastAsia="en-US"/>
              </w:rPr>
              <w:br/>
              <w:t>bandwidth [MHz]</w:t>
            </w:r>
          </w:p>
        </w:tc>
        <w:tc>
          <w:tcPr>
            <w:tcW w:w="1286" w:type="dxa"/>
            <w:vMerge w:val="restart"/>
            <w:tcBorders>
              <w:top w:val="nil"/>
              <w:left w:val="single" w:sz="4" w:space="0" w:color="auto"/>
              <w:bottom w:val="single" w:sz="4" w:space="0" w:color="auto"/>
              <w:right w:val="single" w:sz="4" w:space="0" w:color="auto"/>
            </w:tcBorders>
            <w:shd w:val="clear" w:color="auto" w:fill="auto"/>
            <w:vAlign w:val="center"/>
          </w:tcPr>
          <w:p w14:paraId="12926DA4" w14:textId="77777777" w:rsidR="00BD7E08" w:rsidRPr="007728C3" w:rsidRDefault="00BD7E08" w:rsidP="006A02B4">
            <w:pPr>
              <w:pStyle w:val="TAH"/>
              <w:rPr>
                <w:rFonts w:cs="Arial"/>
                <w:lang w:eastAsia="en-US"/>
              </w:rPr>
            </w:pPr>
            <w:r w:rsidRPr="007728C3">
              <w:rPr>
                <w:rFonts w:cs="Arial"/>
                <w:lang w:eastAsia="en-US"/>
              </w:rPr>
              <w:t>Bandwidth combination set</w:t>
            </w:r>
          </w:p>
        </w:tc>
      </w:tr>
      <w:tr w:rsidR="00BD7E08" w:rsidRPr="007728C3" w14:paraId="780E04BD" w14:textId="77777777" w:rsidTr="00BD7E08">
        <w:trPr>
          <w:trHeight w:val="920"/>
        </w:trPr>
        <w:tc>
          <w:tcPr>
            <w:tcW w:w="1366" w:type="dxa"/>
            <w:vMerge/>
            <w:tcBorders>
              <w:top w:val="nil"/>
              <w:left w:val="single" w:sz="4" w:space="0" w:color="auto"/>
              <w:bottom w:val="single" w:sz="4" w:space="0" w:color="auto"/>
              <w:right w:val="single" w:sz="4" w:space="0" w:color="auto"/>
            </w:tcBorders>
            <w:vAlign w:val="center"/>
          </w:tcPr>
          <w:p w14:paraId="05E4449C" w14:textId="77777777" w:rsidR="00BD7E08" w:rsidRPr="007728C3" w:rsidRDefault="00BD7E08" w:rsidP="006A02B4">
            <w:pPr>
              <w:pStyle w:val="TAH"/>
              <w:rPr>
                <w:rFonts w:cs="Arial"/>
                <w:bCs/>
                <w:lang w:eastAsia="en-US"/>
              </w:rPr>
            </w:pPr>
          </w:p>
        </w:tc>
        <w:tc>
          <w:tcPr>
            <w:tcW w:w="1467" w:type="dxa"/>
            <w:vMerge/>
            <w:tcBorders>
              <w:left w:val="nil"/>
              <w:bottom w:val="single" w:sz="4" w:space="0" w:color="auto"/>
              <w:right w:val="single" w:sz="4" w:space="0" w:color="auto"/>
            </w:tcBorders>
          </w:tcPr>
          <w:p w14:paraId="2128D39D" w14:textId="77777777" w:rsidR="00BD7E08" w:rsidRPr="007728C3" w:rsidRDefault="00BD7E08" w:rsidP="006A02B4">
            <w:pPr>
              <w:pStyle w:val="TAH"/>
              <w:rPr>
                <w:rFonts w:cs="Arial"/>
                <w:lang w:eastAsia="en-US"/>
              </w:rPr>
            </w:pPr>
          </w:p>
        </w:tc>
        <w:tc>
          <w:tcPr>
            <w:tcW w:w="2400" w:type="dxa"/>
            <w:tcBorders>
              <w:top w:val="nil"/>
              <w:left w:val="single" w:sz="4" w:space="0" w:color="auto"/>
              <w:bottom w:val="single" w:sz="4" w:space="0" w:color="auto"/>
              <w:right w:val="single" w:sz="4" w:space="0" w:color="auto"/>
            </w:tcBorders>
            <w:shd w:val="clear" w:color="auto" w:fill="auto"/>
            <w:vAlign w:val="center"/>
          </w:tcPr>
          <w:p w14:paraId="364AF7B1" w14:textId="77777777" w:rsidR="00BD7E08" w:rsidRPr="007728C3" w:rsidRDefault="00BD7E08" w:rsidP="006A02B4">
            <w:pPr>
              <w:pStyle w:val="TAH"/>
              <w:rPr>
                <w:rFonts w:cs="Arial"/>
                <w:lang w:eastAsia="en-US"/>
              </w:rPr>
            </w:pPr>
            <w:r w:rsidRPr="007728C3">
              <w:rPr>
                <w:rFonts w:cs="Arial" w:hint="eastAsia"/>
                <w:lang w:eastAsia="ja-JP"/>
              </w:rPr>
              <w:t>C</w:t>
            </w:r>
            <w:r w:rsidRPr="007728C3">
              <w:rPr>
                <w:rFonts w:cs="Arial"/>
                <w:lang w:eastAsia="en-US"/>
              </w:rPr>
              <w:t>hannel bandwidths for carrier [MHz]</w:t>
            </w:r>
          </w:p>
        </w:tc>
        <w:tc>
          <w:tcPr>
            <w:tcW w:w="2480" w:type="dxa"/>
            <w:tcBorders>
              <w:top w:val="nil"/>
              <w:left w:val="nil"/>
              <w:bottom w:val="single" w:sz="4" w:space="0" w:color="auto"/>
              <w:right w:val="single" w:sz="4" w:space="0" w:color="auto"/>
            </w:tcBorders>
            <w:shd w:val="clear" w:color="auto" w:fill="auto"/>
            <w:vAlign w:val="center"/>
          </w:tcPr>
          <w:p w14:paraId="750D09FA" w14:textId="77777777" w:rsidR="00BD7E08" w:rsidRPr="007728C3" w:rsidRDefault="00BD7E08" w:rsidP="006A02B4">
            <w:pPr>
              <w:pStyle w:val="TAH"/>
              <w:rPr>
                <w:rFonts w:cs="Arial"/>
                <w:lang w:eastAsia="en-US"/>
              </w:rPr>
            </w:pPr>
            <w:r w:rsidRPr="007728C3">
              <w:rPr>
                <w:rFonts w:cs="Arial" w:hint="eastAsia"/>
                <w:lang w:eastAsia="ja-JP"/>
              </w:rPr>
              <w:t>C</w:t>
            </w:r>
            <w:r w:rsidRPr="007728C3">
              <w:rPr>
                <w:rFonts w:cs="Arial"/>
                <w:lang w:eastAsia="en-US"/>
              </w:rPr>
              <w:t>hannel bandwidths for carrier [MHz]</w:t>
            </w:r>
          </w:p>
        </w:tc>
        <w:tc>
          <w:tcPr>
            <w:tcW w:w="1187" w:type="dxa"/>
            <w:vMerge/>
            <w:tcBorders>
              <w:top w:val="nil"/>
              <w:left w:val="single" w:sz="4" w:space="0" w:color="auto"/>
              <w:bottom w:val="single" w:sz="4" w:space="0" w:color="auto"/>
              <w:right w:val="single" w:sz="4" w:space="0" w:color="auto"/>
            </w:tcBorders>
            <w:vAlign w:val="center"/>
          </w:tcPr>
          <w:p w14:paraId="1044C35E" w14:textId="77777777" w:rsidR="00BD7E08" w:rsidRPr="007728C3" w:rsidRDefault="00BD7E08" w:rsidP="006A02B4">
            <w:pPr>
              <w:spacing w:after="0"/>
              <w:rPr>
                <w:rFonts w:ascii="Arial" w:hAnsi="Arial" w:cs="Arial"/>
                <w:b/>
                <w:bCs/>
                <w:sz w:val="18"/>
                <w:szCs w:val="18"/>
                <w:lang w:val="en-US"/>
              </w:rPr>
            </w:pPr>
          </w:p>
        </w:tc>
        <w:tc>
          <w:tcPr>
            <w:tcW w:w="1286" w:type="dxa"/>
            <w:vMerge/>
            <w:tcBorders>
              <w:top w:val="nil"/>
              <w:left w:val="single" w:sz="4" w:space="0" w:color="auto"/>
              <w:bottom w:val="single" w:sz="4" w:space="0" w:color="auto"/>
              <w:right w:val="single" w:sz="4" w:space="0" w:color="auto"/>
            </w:tcBorders>
            <w:vAlign w:val="center"/>
          </w:tcPr>
          <w:p w14:paraId="3907B741" w14:textId="77777777" w:rsidR="00BD7E08" w:rsidRPr="007728C3" w:rsidRDefault="00BD7E08" w:rsidP="006A02B4">
            <w:pPr>
              <w:spacing w:after="0"/>
              <w:rPr>
                <w:rFonts w:ascii="Arial" w:hAnsi="Arial" w:cs="Arial"/>
                <w:b/>
                <w:bCs/>
                <w:sz w:val="18"/>
                <w:szCs w:val="18"/>
                <w:lang w:val="en-US"/>
              </w:rPr>
            </w:pPr>
          </w:p>
        </w:tc>
      </w:tr>
      <w:tr w:rsidR="00BD7E08" w:rsidRPr="007728C3" w14:paraId="67418CCA" w14:textId="77777777" w:rsidTr="00BD7E08">
        <w:trPr>
          <w:trHeight w:val="290"/>
        </w:trPr>
        <w:tc>
          <w:tcPr>
            <w:tcW w:w="1366" w:type="dxa"/>
            <w:vMerge w:val="restart"/>
            <w:tcBorders>
              <w:top w:val="nil"/>
              <w:left w:val="single" w:sz="4" w:space="0" w:color="auto"/>
              <w:bottom w:val="single" w:sz="4" w:space="0" w:color="auto"/>
              <w:right w:val="single" w:sz="4" w:space="0" w:color="auto"/>
            </w:tcBorders>
            <w:shd w:val="clear" w:color="auto" w:fill="auto"/>
            <w:vAlign w:val="center"/>
          </w:tcPr>
          <w:p w14:paraId="4CD8B57B" w14:textId="77777777" w:rsidR="00BD7E08" w:rsidRPr="007728C3" w:rsidRDefault="00BD7E08" w:rsidP="006A02B4">
            <w:pPr>
              <w:pStyle w:val="TAL"/>
              <w:rPr>
                <w:rFonts w:cs="Arial"/>
                <w:lang w:eastAsia="en-US"/>
              </w:rPr>
            </w:pPr>
            <w:r w:rsidRPr="007728C3">
              <w:rPr>
                <w:rFonts w:cs="Arial"/>
                <w:lang w:eastAsia="en-US"/>
              </w:rPr>
              <w:t>CA_1C</w:t>
            </w:r>
          </w:p>
        </w:tc>
        <w:tc>
          <w:tcPr>
            <w:tcW w:w="1467" w:type="dxa"/>
            <w:vMerge w:val="restart"/>
            <w:tcBorders>
              <w:top w:val="single" w:sz="4" w:space="0" w:color="auto"/>
              <w:left w:val="nil"/>
              <w:right w:val="single" w:sz="4" w:space="0" w:color="auto"/>
            </w:tcBorders>
            <w:vAlign w:val="center"/>
          </w:tcPr>
          <w:p w14:paraId="30B6FC09" w14:textId="77777777" w:rsidR="00BD7E08" w:rsidRPr="007728C3" w:rsidRDefault="00BD7E08" w:rsidP="006A02B4">
            <w:pPr>
              <w:pStyle w:val="TAL"/>
              <w:rPr>
                <w:rFonts w:cs="Arial"/>
                <w:lang w:eastAsia="en-US"/>
              </w:rPr>
            </w:pPr>
            <w:r w:rsidRPr="007728C3">
              <w:rPr>
                <w:rFonts w:cs="Arial" w:hint="eastAsia"/>
                <w:lang w:eastAsia="ja-JP"/>
              </w:rPr>
              <w:t>CA_1C</w:t>
            </w:r>
          </w:p>
        </w:tc>
        <w:tc>
          <w:tcPr>
            <w:tcW w:w="2400" w:type="dxa"/>
            <w:tcBorders>
              <w:top w:val="nil"/>
              <w:left w:val="single" w:sz="4" w:space="0" w:color="auto"/>
              <w:bottom w:val="single" w:sz="4" w:space="0" w:color="auto"/>
              <w:right w:val="single" w:sz="4" w:space="0" w:color="auto"/>
            </w:tcBorders>
            <w:shd w:val="clear" w:color="auto" w:fill="auto"/>
            <w:vAlign w:val="center"/>
          </w:tcPr>
          <w:p w14:paraId="76EFC2A1" w14:textId="77777777" w:rsidR="00BD7E08" w:rsidRPr="007728C3" w:rsidRDefault="00BD7E08" w:rsidP="006A02B4">
            <w:pPr>
              <w:pStyle w:val="TAL"/>
              <w:rPr>
                <w:rFonts w:cs="Arial"/>
                <w:lang w:eastAsia="en-US"/>
              </w:rPr>
            </w:pPr>
            <w:r w:rsidRPr="007728C3">
              <w:rPr>
                <w:rFonts w:cs="Arial"/>
                <w:lang w:eastAsia="en-US"/>
              </w:rPr>
              <w:t>15</w:t>
            </w:r>
          </w:p>
        </w:tc>
        <w:tc>
          <w:tcPr>
            <w:tcW w:w="2480" w:type="dxa"/>
            <w:tcBorders>
              <w:top w:val="nil"/>
              <w:left w:val="nil"/>
              <w:bottom w:val="single" w:sz="4" w:space="0" w:color="auto"/>
              <w:right w:val="single" w:sz="4" w:space="0" w:color="auto"/>
            </w:tcBorders>
            <w:shd w:val="clear" w:color="auto" w:fill="auto"/>
            <w:vAlign w:val="center"/>
          </w:tcPr>
          <w:p w14:paraId="670A80C3" w14:textId="77777777" w:rsidR="00BD7E08" w:rsidRPr="007728C3" w:rsidRDefault="00BD7E08" w:rsidP="006A02B4">
            <w:pPr>
              <w:pStyle w:val="TAL"/>
              <w:rPr>
                <w:rFonts w:cs="Arial"/>
                <w:lang w:eastAsia="en-US"/>
              </w:rPr>
            </w:pPr>
            <w:r w:rsidRPr="007728C3">
              <w:rPr>
                <w:rFonts w:cs="Arial"/>
                <w:lang w:eastAsia="en-US"/>
              </w:rPr>
              <w:t>15</w:t>
            </w:r>
          </w:p>
        </w:tc>
        <w:tc>
          <w:tcPr>
            <w:tcW w:w="1187" w:type="dxa"/>
            <w:vMerge w:val="restart"/>
            <w:tcBorders>
              <w:top w:val="nil"/>
              <w:left w:val="single" w:sz="4" w:space="0" w:color="auto"/>
              <w:bottom w:val="single" w:sz="4" w:space="0" w:color="auto"/>
              <w:right w:val="single" w:sz="4" w:space="0" w:color="auto"/>
            </w:tcBorders>
            <w:shd w:val="clear" w:color="auto" w:fill="auto"/>
            <w:vAlign w:val="center"/>
          </w:tcPr>
          <w:p w14:paraId="18FAB6CC" w14:textId="77777777" w:rsidR="00BD7E08" w:rsidRPr="007728C3" w:rsidRDefault="00BD7E08" w:rsidP="006A02B4">
            <w:pPr>
              <w:pStyle w:val="TAL"/>
              <w:rPr>
                <w:rFonts w:cs="Arial"/>
                <w:lang w:eastAsia="en-US"/>
              </w:rPr>
            </w:pPr>
            <w:r w:rsidRPr="007728C3">
              <w:rPr>
                <w:rFonts w:cs="Arial"/>
                <w:lang w:eastAsia="en-US"/>
              </w:rPr>
              <w:t>40</w:t>
            </w:r>
          </w:p>
        </w:tc>
        <w:tc>
          <w:tcPr>
            <w:tcW w:w="1286" w:type="dxa"/>
            <w:vMerge w:val="restart"/>
            <w:tcBorders>
              <w:top w:val="nil"/>
              <w:left w:val="single" w:sz="4" w:space="0" w:color="auto"/>
              <w:bottom w:val="single" w:sz="4" w:space="0" w:color="auto"/>
              <w:right w:val="single" w:sz="4" w:space="0" w:color="auto"/>
            </w:tcBorders>
            <w:shd w:val="clear" w:color="auto" w:fill="auto"/>
            <w:vAlign w:val="center"/>
          </w:tcPr>
          <w:p w14:paraId="6543708C" w14:textId="77777777" w:rsidR="00BD7E08" w:rsidRPr="007728C3" w:rsidRDefault="00BD7E08" w:rsidP="006A02B4">
            <w:pPr>
              <w:pStyle w:val="TAL"/>
              <w:rPr>
                <w:rFonts w:cs="Arial"/>
                <w:lang w:eastAsia="en-US"/>
              </w:rPr>
            </w:pPr>
            <w:r w:rsidRPr="007728C3">
              <w:rPr>
                <w:rFonts w:cs="Arial"/>
                <w:lang w:eastAsia="en-US"/>
              </w:rPr>
              <w:t>0</w:t>
            </w:r>
          </w:p>
        </w:tc>
      </w:tr>
      <w:tr w:rsidR="00BD7E08" w:rsidRPr="007728C3" w14:paraId="396040C9" w14:textId="77777777" w:rsidTr="00BD7E08">
        <w:trPr>
          <w:trHeight w:val="290"/>
        </w:trPr>
        <w:tc>
          <w:tcPr>
            <w:tcW w:w="1366" w:type="dxa"/>
            <w:vMerge/>
            <w:tcBorders>
              <w:top w:val="nil"/>
              <w:left w:val="single" w:sz="4" w:space="0" w:color="auto"/>
              <w:bottom w:val="single" w:sz="4" w:space="0" w:color="auto"/>
              <w:right w:val="single" w:sz="4" w:space="0" w:color="auto"/>
            </w:tcBorders>
            <w:vAlign w:val="center"/>
          </w:tcPr>
          <w:p w14:paraId="58C30ABB" w14:textId="77777777" w:rsidR="00BD7E08" w:rsidRPr="007728C3" w:rsidRDefault="00BD7E08" w:rsidP="006A02B4">
            <w:pPr>
              <w:pStyle w:val="TAL"/>
              <w:rPr>
                <w:rFonts w:cs="Arial"/>
                <w:lang w:eastAsia="en-US"/>
              </w:rPr>
            </w:pPr>
          </w:p>
        </w:tc>
        <w:tc>
          <w:tcPr>
            <w:tcW w:w="1467" w:type="dxa"/>
            <w:vMerge/>
            <w:tcBorders>
              <w:left w:val="nil"/>
              <w:bottom w:val="single" w:sz="4" w:space="0" w:color="auto"/>
              <w:right w:val="single" w:sz="4" w:space="0" w:color="auto"/>
            </w:tcBorders>
          </w:tcPr>
          <w:p w14:paraId="4D7F909C" w14:textId="77777777" w:rsidR="00BD7E08" w:rsidRPr="007728C3" w:rsidRDefault="00BD7E08" w:rsidP="006A02B4">
            <w:pPr>
              <w:pStyle w:val="TAL"/>
              <w:rPr>
                <w:rFonts w:cs="Arial"/>
                <w:lang w:eastAsia="en-US"/>
              </w:rPr>
            </w:pPr>
          </w:p>
        </w:tc>
        <w:tc>
          <w:tcPr>
            <w:tcW w:w="2400" w:type="dxa"/>
            <w:tcBorders>
              <w:top w:val="nil"/>
              <w:left w:val="single" w:sz="4" w:space="0" w:color="auto"/>
              <w:bottom w:val="single" w:sz="4" w:space="0" w:color="auto"/>
              <w:right w:val="single" w:sz="4" w:space="0" w:color="auto"/>
            </w:tcBorders>
            <w:shd w:val="clear" w:color="auto" w:fill="auto"/>
            <w:vAlign w:val="center"/>
          </w:tcPr>
          <w:p w14:paraId="31DB80FF" w14:textId="77777777" w:rsidR="00BD7E08" w:rsidRPr="007728C3" w:rsidRDefault="00BD7E08" w:rsidP="006A02B4">
            <w:pPr>
              <w:pStyle w:val="TAL"/>
              <w:rPr>
                <w:rFonts w:cs="Arial"/>
                <w:lang w:eastAsia="en-US"/>
              </w:rPr>
            </w:pPr>
            <w:r w:rsidRPr="007728C3">
              <w:rPr>
                <w:rFonts w:cs="Arial"/>
                <w:lang w:eastAsia="en-US"/>
              </w:rPr>
              <w:t>20</w:t>
            </w:r>
          </w:p>
        </w:tc>
        <w:tc>
          <w:tcPr>
            <w:tcW w:w="2480" w:type="dxa"/>
            <w:tcBorders>
              <w:top w:val="nil"/>
              <w:left w:val="nil"/>
              <w:bottom w:val="single" w:sz="4" w:space="0" w:color="auto"/>
              <w:right w:val="single" w:sz="4" w:space="0" w:color="auto"/>
            </w:tcBorders>
            <w:shd w:val="clear" w:color="auto" w:fill="auto"/>
            <w:vAlign w:val="center"/>
          </w:tcPr>
          <w:p w14:paraId="4CF085B0" w14:textId="77777777" w:rsidR="00BD7E08" w:rsidRPr="007728C3" w:rsidRDefault="00BD7E08" w:rsidP="006A02B4">
            <w:pPr>
              <w:pStyle w:val="TAL"/>
              <w:rPr>
                <w:rFonts w:cs="Arial"/>
                <w:lang w:eastAsia="en-US"/>
              </w:rPr>
            </w:pPr>
            <w:r w:rsidRPr="007728C3">
              <w:rPr>
                <w:rFonts w:cs="Arial"/>
                <w:lang w:eastAsia="en-US"/>
              </w:rPr>
              <w:t>20</w:t>
            </w:r>
          </w:p>
        </w:tc>
        <w:tc>
          <w:tcPr>
            <w:tcW w:w="1187" w:type="dxa"/>
            <w:vMerge/>
            <w:tcBorders>
              <w:top w:val="nil"/>
              <w:left w:val="single" w:sz="4" w:space="0" w:color="auto"/>
              <w:bottom w:val="single" w:sz="4" w:space="0" w:color="auto"/>
              <w:right w:val="single" w:sz="4" w:space="0" w:color="auto"/>
            </w:tcBorders>
            <w:vAlign w:val="center"/>
          </w:tcPr>
          <w:p w14:paraId="42457C9E" w14:textId="77777777" w:rsidR="00BD7E08" w:rsidRPr="007728C3" w:rsidRDefault="00BD7E08" w:rsidP="006A02B4">
            <w:pPr>
              <w:pStyle w:val="TAL"/>
              <w:rPr>
                <w:rFonts w:cs="Arial"/>
                <w:lang w:eastAsia="en-US"/>
              </w:rPr>
            </w:pPr>
          </w:p>
        </w:tc>
        <w:tc>
          <w:tcPr>
            <w:tcW w:w="1286" w:type="dxa"/>
            <w:vMerge/>
            <w:tcBorders>
              <w:top w:val="nil"/>
              <w:left w:val="single" w:sz="4" w:space="0" w:color="auto"/>
              <w:bottom w:val="single" w:sz="4" w:space="0" w:color="auto"/>
              <w:right w:val="single" w:sz="4" w:space="0" w:color="auto"/>
            </w:tcBorders>
            <w:vAlign w:val="center"/>
          </w:tcPr>
          <w:p w14:paraId="7ECA7E67" w14:textId="77777777" w:rsidR="00BD7E08" w:rsidRPr="007728C3" w:rsidRDefault="00BD7E08" w:rsidP="006A02B4">
            <w:pPr>
              <w:pStyle w:val="TAL"/>
              <w:rPr>
                <w:rFonts w:cs="Arial"/>
                <w:lang w:eastAsia="en-US"/>
              </w:rPr>
            </w:pPr>
          </w:p>
        </w:tc>
      </w:tr>
      <w:tr w:rsidR="00BD7E08" w:rsidRPr="007728C3" w14:paraId="360329DD" w14:textId="77777777" w:rsidTr="00BD7E08">
        <w:trPr>
          <w:trHeight w:val="290"/>
        </w:trPr>
        <w:tc>
          <w:tcPr>
            <w:tcW w:w="1366" w:type="dxa"/>
            <w:vMerge w:val="restart"/>
            <w:tcBorders>
              <w:top w:val="nil"/>
              <w:left w:val="single" w:sz="4" w:space="0" w:color="auto"/>
              <w:bottom w:val="single" w:sz="4" w:space="0" w:color="000000"/>
              <w:right w:val="single" w:sz="4" w:space="0" w:color="auto"/>
            </w:tcBorders>
            <w:shd w:val="clear" w:color="auto" w:fill="auto"/>
            <w:vAlign w:val="center"/>
          </w:tcPr>
          <w:p w14:paraId="3CA2332A" w14:textId="77777777" w:rsidR="00BD7E08" w:rsidRPr="007728C3" w:rsidRDefault="00BD7E08" w:rsidP="006A02B4">
            <w:pPr>
              <w:pStyle w:val="TAL"/>
              <w:rPr>
                <w:rFonts w:cs="Arial"/>
                <w:lang w:eastAsia="en-US"/>
              </w:rPr>
            </w:pPr>
            <w:r w:rsidRPr="007728C3">
              <w:rPr>
                <w:rFonts w:cs="Arial"/>
                <w:lang w:eastAsia="en-US"/>
              </w:rPr>
              <w:t>CA_7C</w:t>
            </w:r>
          </w:p>
        </w:tc>
        <w:tc>
          <w:tcPr>
            <w:tcW w:w="1467" w:type="dxa"/>
            <w:vMerge w:val="restart"/>
            <w:tcBorders>
              <w:top w:val="single" w:sz="4" w:space="0" w:color="auto"/>
              <w:left w:val="nil"/>
              <w:right w:val="single" w:sz="4" w:space="0" w:color="auto"/>
            </w:tcBorders>
            <w:vAlign w:val="center"/>
          </w:tcPr>
          <w:p w14:paraId="3591AB6C" w14:textId="77777777" w:rsidR="00BD7E08" w:rsidRPr="007728C3" w:rsidRDefault="00BD7E08" w:rsidP="006A02B4">
            <w:pPr>
              <w:pStyle w:val="TAL"/>
              <w:rPr>
                <w:rFonts w:cs="Arial"/>
                <w:lang w:eastAsia="en-US"/>
              </w:rPr>
            </w:pPr>
            <w:r w:rsidRPr="007728C3">
              <w:rPr>
                <w:rFonts w:cs="Arial" w:hint="eastAsia"/>
                <w:lang w:eastAsia="ja-JP"/>
              </w:rPr>
              <w:t>CA_7C</w:t>
            </w:r>
          </w:p>
        </w:tc>
        <w:tc>
          <w:tcPr>
            <w:tcW w:w="2400" w:type="dxa"/>
            <w:tcBorders>
              <w:top w:val="nil"/>
              <w:left w:val="single" w:sz="4" w:space="0" w:color="auto"/>
              <w:bottom w:val="single" w:sz="4" w:space="0" w:color="auto"/>
              <w:right w:val="single" w:sz="4" w:space="0" w:color="auto"/>
            </w:tcBorders>
            <w:shd w:val="clear" w:color="auto" w:fill="auto"/>
            <w:vAlign w:val="center"/>
          </w:tcPr>
          <w:p w14:paraId="306A2DEB" w14:textId="77777777" w:rsidR="00BD7E08" w:rsidRPr="007728C3" w:rsidRDefault="00BD7E08" w:rsidP="006A02B4">
            <w:pPr>
              <w:pStyle w:val="TAL"/>
              <w:rPr>
                <w:rFonts w:cs="Arial"/>
                <w:lang w:eastAsia="en-US"/>
              </w:rPr>
            </w:pPr>
            <w:r w:rsidRPr="007728C3">
              <w:rPr>
                <w:rFonts w:cs="Arial"/>
                <w:lang w:eastAsia="en-US"/>
              </w:rPr>
              <w:t>15</w:t>
            </w:r>
          </w:p>
        </w:tc>
        <w:tc>
          <w:tcPr>
            <w:tcW w:w="2480" w:type="dxa"/>
            <w:tcBorders>
              <w:top w:val="nil"/>
              <w:left w:val="nil"/>
              <w:bottom w:val="single" w:sz="4" w:space="0" w:color="auto"/>
              <w:right w:val="single" w:sz="4" w:space="0" w:color="auto"/>
            </w:tcBorders>
            <w:shd w:val="clear" w:color="auto" w:fill="auto"/>
            <w:vAlign w:val="center"/>
          </w:tcPr>
          <w:p w14:paraId="7470687C" w14:textId="77777777" w:rsidR="00BD7E08" w:rsidRPr="007728C3" w:rsidRDefault="00BD7E08" w:rsidP="006A02B4">
            <w:pPr>
              <w:pStyle w:val="TAL"/>
              <w:rPr>
                <w:rFonts w:cs="Arial"/>
                <w:lang w:eastAsia="en-US"/>
              </w:rPr>
            </w:pPr>
            <w:r w:rsidRPr="007728C3">
              <w:rPr>
                <w:rFonts w:cs="Arial"/>
                <w:lang w:eastAsia="en-US"/>
              </w:rPr>
              <w:t>15</w:t>
            </w:r>
          </w:p>
        </w:tc>
        <w:tc>
          <w:tcPr>
            <w:tcW w:w="1187" w:type="dxa"/>
            <w:vMerge w:val="restart"/>
            <w:tcBorders>
              <w:top w:val="nil"/>
              <w:left w:val="single" w:sz="4" w:space="0" w:color="auto"/>
              <w:bottom w:val="single" w:sz="4" w:space="0" w:color="000000"/>
              <w:right w:val="single" w:sz="4" w:space="0" w:color="auto"/>
            </w:tcBorders>
            <w:shd w:val="clear" w:color="auto" w:fill="auto"/>
            <w:vAlign w:val="center"/>
          </w:tcPr>
          <w:p w14:paraId="17654E44" w14:textId="77777777" w:rsidR="00BD7E08" w:rsidRPr="007728C3" w:rsidRDefault="00BD7E08" w:rsidP="006A02B4">
            <w:pPr>
              <w:pStyle w:val="TAL"/>
              <w:rPr>
                <w:rFonts w:cs="Arial"/>
                <w:lang w:eastAsia="en-US"/>
              </w:rPr>
            </w:pPr>
            <w:r w:rsidRPr="007728C3">
              <w:rPr>
                <w:rFonts w:cs="Arial"/>
                <w:lang w:eastAsia="en-US"/>
              </w:rPr>
              <w:t>40</w:t>
            </w:r>
          </w:p>
        </w:tc>
        <w:tc>
          <w:tcPr>
            <w:tcW w:w="1286" w:type="dxa"/>
            <w:vMerge w:val="restart"/>
            <w:tcBorders>
              <w:top w:val="nil"/>
              <w:left w:val="single" w:sz="4" w:space="0" w:color="auto"/>
              <w:bottom w:val="single" w:sz="4" w:space="0" w:color="000000"/>
              <w:right w:val="single" w:sz="4" w:space="0" w:color="auto"/>
            </w:tcBorders>
            <w:shd w:val="clear" w:color="auto" w:fill="auto"/>
            <w:vAlign w:val="center"/>
          </w:tcPr>
          <w:p w14:paraId="24784BDD" w14:textId="77777777" w:rsidR="00BD7E08" w:rsidRPr="007728C3" w:rsidRDefault="00BD7E08" w:rsidP="006A02B4">
            <w:pPr>
              <w:pStyle w:val="TAL"/>
              <w:rPr>
                <w:rFonts w:cs="Arial"/>
                <w:lang w:eastAsia="en-US"/>
              </w:rPr>
            </w:pPr>
            <w:r w:rsidRPr="007728C3">
              <w:rPr>
                <w:rFonts w:cs="Arial"/>
                <w:lang w:eastAsia="en-US"/>
              </w:rPr>
              <w:t>0</w:t>
            </w:r>
          </w:p>
        </w:tc>
      </w:tr>
      <w:tr w:rsidR="00BD7E08" w:rsidRPr="007728C3" w14:paraId="106003A5" w14:textId="77777777" w:rsidTr="00BD7E08">
        <w:trPr>
          <w:trHeight w:val="290"/>
        </w:trPr>
        <w:tc>
          <w:tcPr>
            <w:tcW w:w="1366" w:type="dxa"/>
            <w:vMerge/>
            <w:tcBorders>
              <w:top w:val="nil"/>
              <w:left w:val="single" w:sz="4" w:space="0" w:color="auto"/>
              <w:bottom w:val="single" w:sz="4" w:space="0" w:color="000000"/>
              <w:right w:val="single" w:sz="4" w:space="0" w:color="auto"/>
            </w:tcBorders>
            <w:vAlign w:val="center"/>
          </w:tcPr>
          <w:p w14:paraId="3269CF30" w14:textId="77777777" w:rsidR="00BD7E08" w:rsidRPr="007728C3" w:rsidRDefault="00BD7E08" w:rsidP="006A02B4">
            <w:pPr>
              <w:pStyle w:val="TAL"/>
              <w:rPr>
                <w:rFonts w:cs="Arial"/>
                <w:lang w:eastAsia="en-US"/>
              </w:rPr>
            </w:pPr>
          </w:p>
        </w:tc>
        <w:tc>
          <w:tcPr>
            <w:tcW w:w="1467" w:type="dxa"/>
            <w:vMerge/>
            <w:tcBorders>
              <w:left w:val="nil"/>
              <w:bottom w:val="single" w:sz="4" w:space="0" w:color="auto"/>
              <w:right w:val="single" w:sz="4" w:space="0" w:color="auto"/>
            </w:tcBorders>
          </w:tcPr>
          <w:p w14:paraId="203E3E5B" w14:textId="77777777" w:rsidR="00BD7E08" w:rsidRPr="007728C3" w:rsidRDefault="00BD7E08" w:rsidP="006A02B4">
            <w:pPr>
              <w:pStyle w:val="TAL"/>
              <w:rPr>
                <w:rFonts w:cs="Arial"/>
                <w:lang w:eastAsia="en-US"/>
              </w:rPr>
            </w:pPr>
          </w:p>
        </w:tc>
        <w:tc>
          <w:tcPr>
            <w:tcW w:w="2400" w:type="dxa"/>
            <w:tcBorders>
              <w:top w:val="nil"/>
              <w:left w:val="single" w:sz="4" w:space="0" w:color="auto"/>
              <w:bottom w:val="single" w:sz="4" w:space="0" w:color="auto"/>
              <w:right w:val="single" w:sz="4" w:space="0" w:color="auto"/>
            </w:tcBorders>
            <w:shd w:val="clear" w:color="auto" w:fill="auto"/>
            <w:vAlign w:val="center"/>
          </w:tcPr>
          <w:p w14:paraId="0EEADB57" w14:textId="77777777" w:rsidR="00BD7E08" w:rsidRPr="007728C3" w:rsidRDefault="00BD7E08" w:rsidP="006A02B4">
            <w:pPr>
              <w:pStyle w:val="TAL"/>
              <w:rPr>
                <w:rFonts w:cs="Arial"/>
                <w:lang w:eastAsia="en-US"/>
              </w:rPr>
            </w:pPr>
            <w:r w:rsidRPr="007728C3">
              <w:rPr>
                <w:rFonts w:cs="Arial"/>
                <w:lang w:eastAsia="en-US"/>
              </w:rPr>
              <w:t>20</w:t>
            </w:r>
          </w:p>
        </w:tc>
        <w:tc>
          <w:tcPr>
            <w:tcW w:w="2480" w:type="dxa"/>
            <w:tcBorders>
              <w:top w:val="nil"/>
              <w:left w:val="nil"/>
              <w:bottom w:val="single" w:sz="4" w:space="0" w:color="auto"/>
              <w:right w:val="single" w:sz="4" w:space="0" w:color="auto"/>
            </w:tcBorders>
            <w:shd w:val="clear" w:color="auto" w:fill="auto"/>
            <w:vAlign w:val="center"/>
          </w:tcPr>
          <w:p w14:paraId="62ED4782" w14:textId="77777777" w:rsidR="00BD7E08" w:rsidRPr="007728C3" w:rsidRDefault="00BD7E08" w:rsidP="006A02B4">
            <w:pPr>
              <w:pStyle w:val="TAL"/>
              <w:rPr>
                <w:rFonts w:cs="Arial"/>
                <w:lang w:eastAsia="en-US"/>
              </w:rPr>
            </w:pPr>
            <w:r w:rsidRPr="007728C3">
              <w:rPr>
                <w:rFonts w:cs="Arial"/>
                <w:lang w:eastAsia="en-US"/>
              </w:rPr>
              <w:t>20</w:t>
            </w:r>
          </w:p>
        </w:tc>
        <w:tc>
          <w:tcPr>
            <w:tcW w:w="1187" w:type="dxa"/>
            <w:vMerge/>
            <w:tcBorders>
              <w:top w:val="nil"/>
              <w:left w:val="single" w:sz="4" w:space="0" w:color="auto"/>
              <w:bottom w:val="single" w:sz="4" w:space="0" w:color="000000"/>
              <w:right w:val="single" w:sz="4" w:space="0" w:color="auto"/>
            </w:tcBorders>
            <w:vAlign w:val="center"/>
          </w:tcPr>
          <w:p w14:paraId="43DD3B31" w14:textId="77777777" w:rsidR="00BD7E08" w:rsidRPr="007728C3" w:rsidRDefault="00BD7E08" w:rsidP="006A02B4">
            <w:pPr>
              <w:pStyle w:val="TAL"/>
              <w:rPr>
                <w:rFonts w:cs="Arial"/>
                <w:lang w:eastAsia="en-US"/>
              </w:rPr>
            </w:pPr>
          </w:p>
        </w:tc>
        <w:tc>
          <w:tcPr>
            <w:tcW w:w="1286" w:type="dxa"/>
            <w:vMerge/>
            <w:tcBorders>
              <w:top w:val="nil"/>
              <w:left w:val="single" w:sz="4" w:space="0" w:color="auto"/>
              <w:bottom w:val="single" w:sz="4" w:space="0" w:color="000000"/>
              <w:right w:val="single" w:sz="4" w:space="0" w:color="auto"/>
            </w:tcBorders>
            <w:vAlign w:val="center"/>
          </w:tcPr>
          <w:p w14:paraId="19348F09" w14:textId="77777777" w:rsidR="00BD7E08" w:rsidRPr="007728C3" w:rsidRDefault="00BD7E08" w:rsidP="006A02B4">
            <w:pPr>
              <w:pStyle w:val="TAL"/>
              <w:rPr>
                <w:rFonts w:cs="Arial"/>
                <w:lang w:eastAsia="en-US"/>
              </w:rPr>
            </w:pPr>
          </w:p>
        </w:tc>
      </w:tr>
      <w:tr w:rsidR="00BD7E08" w:rsidRPr="007728C3" w14:paraId="45DC3582" w14:textId="77777777" w:rsidTr="00BD7E08">
        <w:trPr>
          <w:trHeight w:val="290"/>
        </w:trPr>
        <w:tc>
          <w:tcPr>
            <w:tcW w:w="1366" w:type="dxa"/>
            <w:vMerge w:val="restart"/>
            <w:tcBorders>
              <w:top w:val="nil"/>
              <w:left w:val="single" w:sz="4" w:space="0" w:color="auto"/>
              <w:bottom w:val="single" w:sz="4" w:space="0" w:color="000000"/>
              <w:right w:val="single" w:sz="4" w:space="0" w:color="auto"/>
            </w:tcBorders>
            <w:shd w:val="clear" w:color="auto" w:fill="auto"/>
            <w:vAlign w:val="center"/>
          </w:tcPr>
          <w:p w14:paraId="4E788D55" w14:textId="77777777" w:rsidR="00BD7E08" w:rsidRPr="007728C3" w:rsidRDefault="00BD7E08" w:rsidP="006A02B4">
            <w:pPr>
              <w:pStyle w:val="TAL"/>
              <w:rPr>
                <w:rFonts w:cs="Arial"/>
                <w:lang w:eastAsia="en-US"/>
              </w:rPr>
            </w:pPr>
            <w:r w:rsidRPr="007728C3">
              <w:rPr>
                <w:rFonts w:cs="Arial"/>
                <w:lang w:eastAsia="en-US"/>
              </w:rPr>
              <w:t>CA_38C</w:t>
            </w:r>
          </w:p>
        </w:tc>
        <w:tc>
          <w:tcPr>
            <w:tcW w:w="1467" w:type="dxa"/>
            <w:vMerge w:val="restart"/>
            <w:tcBorders>
              <w:top w:val="single" w:sz="4" w:space="0" w:color="auto"/>
              <w:left w:val="nil"/>
              <w:right w:val="single" w:sz="4" w:space="0" w:color="auto"/>
            </w:tcBorders>
            <w:vAlign w:val="center"/>
          </w:tcPr>
          <w:p w14:paraId="01D2DF28" w14:textId="77777777" w:rsidR="00BD7E08" w:rsidRPr="007728C3" w:rsidRDefault="00BD7E08" w:rsidP="006A02B4">
            <w:pPr>
              <w:pStyle w:val="TAL"/>
              <w:rPr>
                <w:rFonts w:cs="Arial"/>
                <w:lang w:eastAsia="en-US"/>
              </w:rPr>
            </w:pPr>
            <w:r w:rsidRPr="007728C3">
              <w:rPr>
                <w:rFonts w:cs="Arial" w:hint="eastAsia"/>
                <w:lang w:eastAsia="ja-JP"/>
              </w:rPr>
              <w:t>CA_38C</w:t>
            </w:r>
          </w:p>
        </w:tc>
        <w:tc>
          <w:tcPr>
            <w:tcW w:w="2400" w:type="dxa"/>
            <w:tcBorders>
              <w:top w:val="nil"/>
              <w:left w:val="single" w:sz="4" w:space="0" w:color="auto"/>
              <w:bottom w:val="single" w:sz="4" w:space="0" w:color="auto"/>
              <w:right w:val="single" w:sz="4" w:space="0" w:color="auto"/>
            </w:tcBorders>
            <w:shd w:val="clear" w:color="auto" w:fill="auto"/>
            <w:vAlign w:val="center"/>
          </w:tcPr>
          <w:p w14:paraId="11C7BCE1" w14:textId="77777777" w:rsidR="00BD7E08" w:rsidRPr="007728C3" w:rsidRDefault="00BD7E08" w:rsidP="006A02B4">
            <w:pPr>
              <w:pStyle w:val="TAL"/>
              <w:rPr>
                <w:rFonts w:cs="Arial"/>
                <w:lang w:eastAsia="en-US"/>
              </w:rPr>
            </w:pPr>
            <w:r w:rsidRPr="007728C3">
              <w:rPr>
                <w:rFonts w:cs="Arial"/>
                <w:lang w:eastAsia="en-US"/>
              </w:rPr>
              <w:t>15</w:t>
            </w:r>
          </w:p>
        </w:tc>
        <w:tc>
          <w:tcPr>
            <w:tcW w:w="2480" w:type="dxa"/>
            <w:tcBorders>
              <w:top w:val="nil"/>
              <w:left w:val="nil"/>
              <w:bottom w:val="single" w:sz="4" w:space="0" w:color="auto"/>
              <w:right w:val="single" w:sz="4" w:space="0" w:color="auto"/>
            </w:tcBorders>
            <w:shd w:val="clear" w:color="auto" w:fill="auto"/>
            <w:vAlign w:val="center"/>
          </w:tcPr>
          <w:p w14:paraId="36A5B1D3" w14:textId="77777777" w:rsidR="00BD7E08" w:rsidRPr="007728C3" w:rsidRDefault="00BD7E08" w:rsidP="006A02B4">
            <w:pPr>
              <w:pStyle w:val="TAL"/>
              <w:rPr>
                <w:rFonts w:cs="Arial"/>
                <w:lang w:eastAsia="en-US"/>
              </w:rPr>
            </w:pPr>
            <w:r w:rsidRPr="007728C3">
              <w:rPr>
                <w:rFonts w:cs="Arial"/>
                <w:lang w:eastAsia="en-US"/>
              </w:rPr>
              <w:t>15</w:t>
            </w:r>
          </w:p>
        </w:tc>
        <w:tc>
          <w:tcPr>
            <w:tcW w:w="1187" w:type="dxa"/>
            <w:vMerge w:val="restart"/>
            <w:tcBorders>
              <w:top w:val="nil"/>
              <w:left w:val="single" w:sz="4" w:space="0" w:color="auto"/>
              <w:bottom w:val="single" w:sz="4" w:space="0" w:color="000000"/>
              <w:right w:val="single" w:sz="4" w:space="0" w:color="auto"/>
            </w:tcBorders>
            <w:shd w:val="clear" w:color="auto" w:fill="auto"/>
            <w:vAlign w:val="center"/>
          </w:tcPr>
          <w:p w14:paraId="0DA3AAF8" w14:textId="77777777" w:rsidR="00BD7E08" w:rsidRPr="007728C3" w:rsidRDefault="00BD7E08" w:rsidP="006A02B4">
            <w:pPr>
              <w:pStyle w:val="TAL"/>
              <w:rPr>
                <w:rFonts w:cs="Arial"/>
                <w:lang w:eastAsia="en-US"/>
              </w:rPr>
            </w:pPr>
            <w:r w:rsidRPr="007728C3">
              <w:rPr>
                <w:rFonts w:cs="Arial"/>
                <w:lang w:eastAsia="en-US"/>
              </w:rPr>
              <w:t>40</w:t>
            </w:r>
          </w:p>
        </w:tc>
        <w:tc>
          <w:tcPr>
            <w:tcW w:w="1286" w:type="dxa"/>
            <w:vMerge w:val="restart"/>
            <w:tcBorders>
              <w:top w:val="nil"/>
              <w:left w:val="single" w:sz="4" w:space="0" w:color="auto"/>
              <w:bottom w:val="single" w:sz="4" w:space="0" w:color="000000"/>
              <w:right w:val="single" w:sz="4" w:space="0" w:color="auto"/>
            </w:tcBorders>
            <w:shd w:val="clear" w:color="auto" w:fill="auto"/>
            <w:vAlign w:val="center"/>
          </w:tcPr>
          <w:p w14:paraId="5AE2B23A" w14:textId="77777777" w:rsidR="00BD7E08" w:rsidRPr="007728C3" w:rsidRDefault="00BD7E08" w:rsidP="006A02B4">
            <w:pPr>
              <w:pStyle w:val="TAL"/>
              <w:rPr>
                <w:rFonts w:cs="Arial"/>
                <w:lang w:eastAsia="en-US"/>
              </w:rPr>
            </w:pPr>
            <w:r w:rsidRPr="007728C3">
              <w:rPr>
                <w:rFonts w:cs="Arial"/>
                <w:lang w:eastAsia="en-US"/>
              </w:rPr>
              <w:t>0</w:t>
            </w:r>
          </w:p>
        </w:tc>
      </w:tr>
      <w:tr w:rsidR="00BD7E08" w:rsidRPr="007728C3" w14:paraId="2751D2E8" w14:textId="77777777" w:rsidTr="00BD7E08">
        <w:trPr>
          <w:trHeight w:val="290"/>
        </w:trPr>
        <w:tc>
          <w:tcPr>
            <w:tcW w:w="1366" w:type="dxa"/>
            <w:vMerge/>
            <w:tcBorders>
              <w:top w:val="nil"/>
              <w:left w:val="single" w:sz="4" w:space="0" w:color="auto"/>
              <w:bottom w:val="single" w:sz="4" w:space="0" w:color="000000"/>
              <w:right w:val="single" w:sz="4" w:space="0" w:color="auto"/>
            </w:tcBorders>
            <w:vAlign w:val="center"/>
          </w:tcPr>
          <w:p w14:paraId="2BFD9F49" w14:textId="77777777" w:rsidR="00BD7E08" w:rsidRPr="007728C3" w:rsidRDefault="00BD7E08" w:rsidP="006A02B4">
            <w:pPr>
              <w:pStyle w:val="TAL"/>
              <w:rPr>
                <w:rFonts w:cs="Arial"/>
                <w:lang w:eastAsia="en-US"/>
              </w:rPr>
            </w:pPr>
          </w:p>
        </w:tc>
        <w:tc>
          <w:tcPr>
            <w:tcW w:w="1467" w:type="dxa"/>
            <w:vMerge/>
            <w:tcBorders>
              <w:left w:val="nil"/>
              <w:bottom w:val="single" w:sz="4" w:space="0" w:color="auto"/>
              <w:right w:val="single" w:sz="4" w:space="0" w:color="auto"/>
            </w:tcBorders>
          </w:tcPr>
          <w:p w14:paraId="3BD46BF1" w14:textId="77777777" w:rsidR="00BD7E08" w:rsidRPr="007728C3" w:rsidRDefault="00BD7E08" w:rsidP="006A02B4">
            <w:pPr>
              <w:pStyle w:val="TAL"/>
              <w:rPr>
                <w:rFonts w:cs="Arial"/>
                <w:lang w:eastAsia="en-US"/>
              </w:rPr>
            </w:pPr>
          </w:p>
        </w:tc>
        <w:tc>
          <w:tcPr>
            <w:tcW w:w="2400" w:type="dxa"/>
            <w:tcBorders>
              <w:top w:val="nil"/>
              <w:left w:val="single" w:sz="4" w:space="0" w:color="auto"/>
              <w:bottom w:val="single" w:sz="4" w:space="0" w:color="auto"/>
              <w:right w:val="single" w:sz="4" w:space="0" w:color="auto"/>
            </w:tcBorders>
            <w:shd w:val="clear" w:color="auto" w:fill="auto"/>
            <w:vAlign w:val="center"/>
          </w:tcPr>
          <w:p w14:paraId="5F3DCDC5" w14:textId="77777777" w:rsidR="00BD7E08" w:rsidRPr="007728C3" w:rsidRDefault="00BD7E08" w:rsidP="006A02B4">
            <w:pPr>
              <w:pStyle w:val="TAL"/>
              <w:rPr>
                <w:rFonts w:cs="Arial"/>
                <w:lang w:eastAsia="en-US"/>
              </w:rPr>
            </w:pPr>
            <w:r w:rsidRPr="007728C3">
              <w:rPr>
                <w:rFonts w:cs="Arial"/>
                <w:lang w:eastAsia="en-US"/>
              </w:rPr>
              <w:t>20</w:t>
            </w:r>
          </w:p>
        </w:tc>
        <w:tc>
          <w:tcPr>
            <w:tcW w:w="2480" w:type="dxa"/>
            <w:tcBorders>
              <w:top w:val="nil"/>
              <w:left w:val="nil"/>
              <w:bottom w:val="single" w:sz="4" w:space="0" w:color="auto"/>
              <w:right w:val="single" w:sz="4" w:space="0" w:color="auto"/>
            </w:tcBorders>
            <w:shd w:val="clear" w:color="auto" w:fill="auto"/>
            <w:vAlign w:val="center"/>
          </w:tcPr>
          <w:p w14:paraId="610BFADF" w14:textId="77777777" w:rsidR="00BD7E08" w:rsidRPr="007728C3" w:rsidRDefault="00BD7E08" w:rsidP="006A02B4">
            <w:pPr>
              <w:pStyle w:val="TAL"/>
              <w:rPr>
                <w:rFonts w:cs="Arial"/>
                <w:lang w:eastAsia="en-US"/>
              </w:rPr>
            </w:pPr>
            <w:r w:rsidRPr="007728C3">
              <w:rPr>
                <w:rFonts w:cs="Arial"/>
                <w:lang w:eastAsia="en-US"/>
              </w:rPr>
              <w:t>20</w:t>
            </w:r>
          </w:p>
        </w:tc>
        <w:tc>
          <w:tcPr>
            <w:tcW w:w="1187" w:type="dxa"/>
            <w:vMerge/>
            <w:tcBorders>
              <w:top w:val="nil"/>
              <w:left w:val="single" w:sz="4" w:space="0" w:color="auto"/>
              <w:bottom w:val="single" w:sz="4" w:space="0" w:color="000000"/>
              <w:right w:val="single" w:sz="4" w:space="0" w:color="auto"/>
            </w:tcBorders>
            <w:vAlign w:val="center"/>
          </w:tcPr>
          <w:p w14:paraId="23A423F7" w14:textId="77777777" w:rsidR="00BD7E08" w:rsidRPr="007728C3" w:rsidRDefault="00BD7E08" w:rsidP="006A02B4">
            <w:pPr>
              <w:pStyle w:val="TAL"/>
              <w:rPr>
                <w:rFonts w:cs="Arial"/>
                <w:lang w:eastAsia="en-US"/>
              </w:rPr>
            </w:pPr>
          </w:p>
        </w:tc>
        <w:tc>
          <w:tcPr>
            <w:tcW w:w="1286" w:type="dxa"/>
            <w:vMerge/>
            <w:tcBorders>
              <w:top w:val="nil"/>
              <w:left w:val="single" w:sz="4" w:space="0" w:color="auto"/>
              <w:bottom w:val="single" w:sz="4" w:space="0" w:color="000000"/>
              <w:right w:val="single" w:sz="4" w:space="0" w:color="auto"/>
            </w:tcBorders>
            <w:vAlign w:val="center"/>
          </w:tcPr>
          <w:p w14:paraId="6B04843C" w14:textId="77777777" w:rsidR="00BD7E08" w:rsidRPr="007728C3" w:rsidRDefault="00BD7E08" w:rsidP="006A02B4">
            <w:pPr>
              <w:pStyle w:val="TAL"/>
              <w:rPr>
                <w:rFonts w:cs="Arial"/>
                <w:lang w:eastAsia="en-US"/>
              </w:rPr>
            </w:pPr>
          </w:p>
        </w:tc>
      </w:tr>
      <w:tr w:rsidR="00BD7E08" w:rsidRPr="007728C3" w14:paraId="323A0486" w14:textId="77777777" w:rsidTr="00BD7E08">
        <w:trPr>
          <w:trHeight w:val="290"/>
        </w:trPr>
        <w:tc>
          <w:tcPr>
            <w:tcW w:w="1366" w:type="dxa"/>
            <w:vMerge w:val="restart"/>
            <w:tcBorders>
              <w:top w:val="nil"/>
              <w:left w:val="single" w:sz="4" w:space="0" w:color="auto"/>
              <w:bottom w:val="single" w:sz="4" w:space="0" w:color="000000"/>
              <w:right w:val="single" w:sz="4" w:space="0" w:color="auto"/>
            </w:tcBorders>
            <w:shd w:val="clear" w:color="auto" w:fill="auto"/>
            <w:vAlign w:val="center"/>
          </w:tcPr>
          <w:p w14:paraId="0914D159" w14:textId="77777777" w:rsidR="00BD7E08" w:rsidRPr="007728C3" w:rsidRDefault="00BD7E08" w:rsidP="006A02B4">
            <w:pPr>
              <w:pStyle w:val="TAL"/>
              <w:rPr>
                <w:rFonts w:cs="Arial"/>
                <w:lang w:eastAsia="en-US"/>
              </w:rPr>
            </w:pPr>
            <w:r w:rsidRPr="007728C3">
              <w:rPr>
                <w:rFonts w:cs="Arial"/>
                <w:lang w:eastAsia="en-US"/>
              </w:rPr>
              <w:t>CA_40C</w:t>
            </w:r>
          </w:p>
        </w:tc>
        <w:tc>
          <w:tcPr>
            <w:tcW w:w="1467" w:type="dxa"/>
            <w:vMerge w:val="restart"/>
            <w:tcBorders>
              <w:top w:val="single" w:sz="4" w:space="0" w:color="auto"/>
              <w:left w:val="nil"/>
              <w:right w:val="single" w:sz="4" w:space="0" w:color="auto"/>
            </w:tcBorders>
            <w:vAlign w:val="center"/>
          </w:tcPr>
          <w:p w14:paraId="7EAFE63F" w14:textId="77777777" w:rsidR="00BD7E08" w:rsidRPr="007728C3" w:rsidRDefault="00BD7E08" w:rsidP="006A02B4">
            <w:pPr>
              <w:pStyle w:val="TAL"/>
              <w:rPr>
                <w:rFonts w:cs="Arial"/>
                <w:lang w:eastAsia="en-US"/>
              </w:rPr>
            </w:pPr>
            <w:r w:rsidRPr="007728C3">
              <w:rPr>
                <w:rFonts w:cs="Arial" w:hint="eastAsia"/>
                <w:lang w:eastAsia="ja-JP"/>
              </w:rPr>
              <w:t>CA_40C</w:t>
            </w:r>
          </w:p>
        </w:tc>
        <w:tc>
          <w:tcPr>
            <w:tcW w:w="2400" w:type="dxa"/>
            <w:tcBorders>
              <w:top w:val="nil"/>
              <w:left w:val="single" w:sz="4" w:space="0" w:color="auto"/>
              <w:bottom w:val="single" w:sz="4" w:space="0" w:color="auto"/>
              <w:right w:val="single" w:sz="4" w:space="0" w:color="auto"/>
            </w:tcBorders>
            <w:shd w:val="clear" w:color="auto" w:fill="auto"/>
            <w:vAlign w:val="center"/>
          </w:tcPr>
          <w:p w14:paraId="3D20F174" w14:textId="77777777" w:rsidR="00BD7E08" w:rsidRPr="007728C3" w:rsidRDefault="00BD7E08" w:rsidP="006A02B4">
            <w:pPr>
              <w:pStyle w:val="TAL"/>
              <w:rPr>
                <w:rFonts w:cs="Arial"/>
                <w:lang w:eastAsia="en-US"/>
              </w:rPr>
            </w:pPr>
            <w:r w:rsidRPr="007728C3">
              <w:rPr>
                <w:rFonts w:cs="Arial"/>
                <w:lang w:eastAsia="en-US"/>
              </w:rPr>
              <w:t>10</w:t>
            </w:r>
          </w:p>
        </w:tc>
        <w:tc>
          <w:tcPr>
            <w:tcW w:w="2480" w:type="dxa"/>
            <w:tcBorders>
              <w:top w:val="nil"/>
              <w:left w:val="nil"/>
              <w:bottom w:val="single" w:sz="4" w:space="0" w:color="auto"/>
              <w:right w:val="single" w:sz="4" w:space="0" w:color="auto"/>
            </w:tcBorders>
            <w:shd w:val="clear" w:color="auto" w:fill="auto"/>
            <w:vAlign w:val="center"/>
          </w:tcPr>
          <w:p w14:paraId="33DBBEA4" w14:textId="77777777" w:rsidR="00BD7E08" w:rsidRPr="007728C3" w:rsidRDefault="00BD7E08" w:rsidP="006A02B4">
            <w:pPr>
              <w:pStyle w:val="TAL"/>
              <w:rPr>
                <w:rFonts w:cs="Arial"/>
                <w:lang w:eastAsia="en-US"/>
              </w:rPr>
            </w:pPr>
            <w:r w:rsidRPr="007728C3">
              <w:rPr>
                <w:rFonts w:cs="Arial"/>
                <w:lang w:eastAsia="en-US"/>
              </w:rPr>
              <w:t>20</w:t>
            </w:r>
          </w:p>
        </w:tc>
        <w:tc>
          <w:tcPr>
            <w:tcW w:w="1187" w:type="dxa"/>
            <w:vMerge w:val="restart"/>
            <w:tcBorders>
              <w:top w:val="nil"/>
              <w:left w:val="single" w:sz="4" w:space="0" w:color="auto"/>
              <w:bottom w:val="single" w:sz="4" w:space="0" w:color="000000"/>
              <w:right w:val="single" w:sz="4" w:space="0" w:color="auto"/>
            </w:tcBorders>
            <w:shd w:val="clear" w:color="auto" w:fill="auto"/>
            <w:vAlign w:val="center"/>
          </w:tcPr>
          <w:p w14:paraId="102D68B5" w14:textId="77777777" w:rsidR="00BD7E08" w:rsidRPr="007728C3" w:rsidRDefault="00BD7E08" w:rsidP="006A02B4">
            <w:pPr>
              <w:pStyle w:val="TAL"/>
              <w:rPr>
                <w:rFonts w:cs="Arial"/>
                <w:lang w:eastAsia="en-US"/>
              </w:rPr>
            </w:pPr>
            <w:r w:rsidRPr="007728C3">
              <w:rPr>
                <w:rFonts w:cs="Arial"/>
                <w:lang w:eastAsia="en-US"/>
              </w:rPr>
              <w:t>40</w:t>
            </w:r>
          </w:p>
        </w:tc>
        <w:tc>
          <w:tcPr>
            <w:tcW w:w="1286" w:type="dxa"/>
            <w:vMerge w:val="restart"/>
            <w:tcBorders>
              <w:top w:val="nil"/>
              <w:left w:val="single" w:sz="4" w:space="0" w:color="auto"/>
              <w:bottom w:val="single" w:sz="4" w:space="0" w:color="000000"/>
              <w:right w:val="single" w:sz="4" w:space="0" w:color="auto"/>
            </w:tcBorders>
            <w:shd w:val="clear" w:color="auto" w:fill="auto"/>
            <w:vAlign w:val="center"/>
          </w:tcPr>
          <w:p w14:paraId="3916940A" w14:textId="77777777" w:rsidR="00BD7E08" w:rsidRPr="007728C3" w:rsidRDefault="00BD7E08" w:rsidP="006A02B4">
            <w:pPr>
              <w:pStyle w:val="TAL"/>
              <w:rPr>
                <w:rFonts w:cs="Arial"/>
                <w:lang w:eastAsia="en-US"/>
              </w:rPr>
            </w:pPr>
            <w:r w:rsidRPr="007728C3">
              <w:rPr>
                <w:rFonts w:cs="Arial"/>
                <w:lang w:eastAsia="en-US"/>
              </w:rPr>
              <w:t>0</w:t>
            </w:r>
          </w:p>
        </w:tc>
      </w:tr>
      <w:tr w:rsidR="00BD7E08" w:rsidRPr="007728C3" w14:paraId="61E8FFF0" w14:textId="77777777" w:rsidTr="00BD7E08">
        <w:trPr>
          <w:trHeight w:val="290"/>
        </w:trPr>
        <w:tc>
          <w:tcPr>
            <w:tcW w:w="1366" w:type="dxa"/>
            <w:vMerge/>
            <w:tcBorders>
              <w:top w:val="nil"/>
              <w:left w:val="single" w:sz="4" w:space="0" w:color="auto"/>
              <w:bottom w:val="single" w:sz="4" w:space="0" w:color="000000"/>
              <w:right w:val="single" w:sz="4" w:space="0" w:color="auto"/>
            </w:tcBorders>
            <w:vAlign w:val="center"/>
          </w:tcPr>
          <w:p w14:paraId="76CC47B1" w14:textId="77777777" w:rsidR="00BD7E08" w:rsidRPr="007728C3" w:rsidRDefault="00BD7E08" w:rsidP="006A02B4">
            <w:pPr>
              <w:pStyle w:val="TAL"/>
              <w:rPr>
                <w:rFonts w:cs="Arial"/>
                <w:lang w:eastAsia="en-US"/>
              </w:rPr>
            </w:pPr>
          </w:p>
        </w:tc>
        <w:tc>
          <w:tcPr>
            <w:tcW w:w="1467" w:type="dxa"/>
            <w:vMerge/>
            <w:tcBorders>
              <w:left w:val="nil"/>
              <w:right w:val="single" w:sz="4" w:space="0" w:color="auto"/>
            </w:tcBorders>
          </w:tcPr>
          <w:p w14:paraId="15E7484A" w14:textId="77777777" w:rsidR="00BD7E08" w:rsidRPr="007728C3" w:rsidRDefault="00BD7E08" w:rsidP="006A02B4">
            <w:pPr>
              <w:pStyle w:val="TAL"/>
              <w:rPr>
                <w:rFonts w:cs="Arial"/>
                <w:lang w:eastAsia="en-US"/>
              </w:rPr>
            </w:pPr>
          </w:p>
        </w:tc>
        <w:tc>
          <w:tcPr>
            <w:tcW w:w="2400" w:type="dxa"/>
            <w:tcBorders>
              <w:top w:val="nil"/>
              <w:left w:val="single" w:sz="4" w:space="0" w:color="auto"/>
              <w:bottom w:val="single" w:sz="4" w:space="0" w:color="auto"/>
              <w:right w:val="single" w:sz="4" w:space="0" w:color="auto"/>
            </w:tcBorders>
            <w:shd w:val="clear" w:color="auto" w:fill="auto"/>
            <w:vAlign w:val="center"/>
          </w:tcPr>
          <w:p w14:paraId="64CD0371" w14:textId="77777777" w:rsidR="00BD7E08" w:rsidRPr="007728C3" w:rsidRDefault="00BD7E08" w:rsidP="006A02B4">
            <w:pPr>
              <w:pStyle w:val="TAL"/>
              <w:rPr>
                <w:rFonts w:cs="Arial"/>
                <w:lang w:eastAsia="en-US"/>
              </w:rPr>
            </w:pPr>
            <w:r w:rsidRPr="007728C3">
              <w:rPr>
                <w:rFonts w:cs="Arial"/>
                <w:lang w:eastAsia="en-US"/>
              </w:rPr>
              <w:t>15</w:t>
            </w:r>
          </w:p>
        </w:tc>
        <w:tc>
          <w:tcPr>
            <w:tcW w:w="2480" w:type="dxa"/>
            <w:tcBorders>
              <w:top w:val="nil"/>
              <w:left w:val="nil"/>
              <w:bottom w:val="single" w:sz="4" w:space="0" w:color="auto"/>
              <w:right w:val="single" w:sz="4" w:space="0" w:color="auto"/>
            </w:tcBorders>
            <w:shd w:val="clear" w:color="auto" w:fill="auto"/>
            <w:vAlign w:val="center"/>
          </w:tcPr>
          <w:p w14:paraId="2809E79C" w14:textId="77777777" w:rsidR="00BD7E08" w:rsidRPr="007728C3" w:rsidRDefault="00BD7E08" w:rsidP="006A02B4">
            <w:pPr>
              <w:pStyle w:val="TAL"/>
              <w:rPr>
                <w:rFonts w:cs="Arial"/>
                <w:lang w:eastAsia="en-US"/>
              </w:rPr>
            </w:pPr>
            <w:r w:rsidRPr="007728C3">
              <w:rPr>
                <w:rFonts w:cs="Arial"/>
                <w:lang w:eastAsia="en-US"/>
              </w:rPr>
              <w:t>15</w:t>
            </w:r>
          </w:p>
        </w:tc>
        <w:tc>
          <w:tcPr>
            <w:tcW w:w="1187" w:type="dxa"/>
            <w:vMerge/>
            <w:tcBorders>
              <w:top w:val="nil"/>
              <w:left w:val="single" w:sz="4" w:space="0" w:color="auto"/>
              <w:bottom w:val="single" w:sz="4" w:space="0" w:color="000000"/>
              <w:right w:val="single" w:sz="4" w:space="0" w:color="auto"/>
            </w:tcBorders>
            <w:vAlign w:val="center"/>
          </w:tcPr>
          <w:p w14:paraId="1F07122F" w14:textId="77777777" w:rsidR="00BD7E08" w:rsidRPr="007728C3" w:rsidRDefault="00BD7E08" w:rsidP="006A02B4">
            <w:pPr>
              <w:pStyle w:val="TAL"/>
              <w:rPr>
                <w:rFonts w:cs="Arial"/>
                <w:lang w:eastAsia="en-US"/>
              </w:rPr>
            </w:pPr>
          </w:p>
        </w:tc>
        <w:tc>
          <w:tcPr>
            <w:tcW w:w="1286" w:type="dxa"/>
            <w:vMerge/>
            <w:tcBorders>
              <w:top w:val="nil"/>
              <w:left w:val="single" w:sz="4" w:space="0" w:color="auto"/>
              <w:bottom w:val="single" w:sz="4" w:space="0" w:color="000000"/>
              <w:right w:val="single" w:sz="4" w:space="0" w:color="auto"/>
            </w:tcBorders>
            <w:vAlign w:val="center"/>
          </w:tcPr>
          <w:p w14:paraId="6D5145A0" w14:textId="77777777" w:rsidR="00BD7E08" w:rsidRPr="007728C3" w:rsidRDefault="00BD7E08" w:rsidP="006A02B4">
            <w:pPr>
              <w:pStyle w:val="TAL"/>
              <w:rPr>
                <w:rFonts w:cs="Arial"/>
                <w:lang w:eastAsia="en-US"/>
              </w:rPr>
            </w:pPr>
          </w:p>
        </w:tc>
      </w:tr>
      <w:tr w:rsidR="00BD7E08" w:rsidRPr="007728C3" w14:paraId="54531B23" w14:textId="77777777" w:rsidTr="00BD7E08">
        <w:trPr>
          <w:trHeight w:val="290"/>
        </w:trPr>
        <w:tc>
          <w:tcPr>
            <w:tcW w:w="1366" w:type="dxa"/>
            <w:vMerge/>
            <w:tcBorders>
              <w:top w:val="nil"/>
              <w:left w:val="single" w:sz="4" w:space="0" w:color="auto"/>
              <w:bottom w:val="single" w:sz="4" w:space="0" w:color="000000"/>
              <w:right w:val="single" w:sz="4" w:space="0" w:color="auto"/>
            </w:tcBorders>
            <w:vAlign w:val="center"/>
          </w:tcPr>
          <w:p w14:paraId="42AF7AEC" w14:textId="77777777" w:rsidR="00BD7E08" w:rsidRPr="007728C3" w:rsidRDefault="00BD7E08" w:rsidP="006A02B4">
            <w:pPr>
              <w:pStyle w:val="TAL"/>
              <w:rPr>
                <w:rFonts w:cs="Arial"/>
                <w:lang w:eastAsia="en-US"/>
              </w:rPr>
            </w:pPr>
          </w:p>
        </w:tc>
        <w:tc>
          <w:tcPr>
            <w:tcW w:w="1467" w:type="dxa"/>
            <w:vMerge/>
            <w:tcBorders>
              <w:left w:val="nil"/>
              <w:bottom w:val="single" w:sz="4" w:space="0" w:color="auto"/>
              <w:right w:val="single" w:sz="4" w:space="0" w:color="auto"/>
            </w:tcBorders>
          </w:tcPr>
          <w:p w14:paraId="610B7651" w14:textId="77777777" w:rsidR="00BD7E08" w:rsidRPr="007728C3" w:rsidRDefault="00BD7E08" w:rsidP="006A02B4">
            <w:pPr>
              <w:pStyle w:val="TAL"/>
              <w:rPr>
                <w:rFonts w:cs="Arial"/>
                <w:lang w:eastAsia="en-US"/>
              </w:rPr>
            </w:pPr>
          </w:p>
        </w:tc>
        <w:tc>
          <w:tcPr>
            <w:tcW w:w="2400" w:type="dxa"/>
            <w:tcBorders>
              <w:top w:val="nil"/>
              <w:left w:val="single" w:sz="4" w:space="0" w:color="auto"/>
              <w:bottom w:val="single" w:sz="4" w:space="0" w:color="auto"/>
              <w:right w:val="single" w:sz="4" w:space="0" w:color="auto"/>
            </w:tcBorders>
            <w:shd w:val="clear" w:color="auto" w:fill="auto"/>
            <w:vAlign w:val="center"/>
          </w:tcPr>
          <w:p w14:paraId="0FC6DF50" w14:textId="77777777" w:rsidR="00BD7E08" w:rsidRPr="007728C3" w:rsidRDefault="00BD7E08" w:rsidP="006A02B4">
            <w:pPr>
              <w:pStyle w:val="TAL"/>
              <w:rPr>
                <w:rFonts w:cs="Arial"/>
                <w:lang w:eastAsia="en-US"/>
              </w:rPr>
            </w:pPr>
            <w:r w:rsidRPr="007728C3">
              <w:rPr>
                <w:rFonts w:cs="Arial"/>
                <w:lang w:eastAsia="en-US"/>
              </w:rPr>
              <w:t>20</w:t>
            </w:r>
          </w:p>
        </w:tc>
        <w:tc>
          <w:tcPr>
            <w:tcW w:w="2480" w:type="dxa"/>
            <w:tcBorders>
              <w:top w:val="nil"/>
              <w:left w:val="nil"/>
              <w:bottom w:val="single" w:sz="4" w:space="0" w:color="auto"/>
              <w:right w:val="single" w:sz="4" w:space="0" w:color="auto"/>
            </w:tcBorders>
            <w:shd w:val="clear" w:color="auto" w:fill="auto"/>
            <w:vAlign w:val="center"/>
          </w:tcPr>
          <w:p w14:paraId="5B71CA64" w14:textId="77777777" w:rsidR="00BD7E08" w:rsidRPr="007728C3" w:rsidRDefault="00BD7E08" w:rsidP="006A02B4">
            <w:pPr>
              <w:pStyle w:val="TAL"/>
              <w:rPr>
                <w:rFonts w:cs="Arial"/>
                <w:lang w:eastAsia="en-US"/>
              </w:rPr>
            </w:pPr>
            <w:r w:rsidRPr="007728C3">
              <w:rPr>
                <w:rFonts w:cs="Arial"/>
                <w:lang w:eastAsia="en-US"/>
              </w:rPr>
              <w:t>10, 20</w:t>
            </w:r>
          </w:p>
        </w:tc>
        <w:tc>
          <w:tcPr>
            <w:tcW w:w="1187" w:type="dxa"/>
            <w:vMerge/>
            <w:tcBorders>
              <w:top w:val="nil"/>
              <w:left w:val="single" w:sz="4" w:space="0" w:color="auto"/>
              <w:bottom w:val="single" w:sz="4" w:space="0" w:color="000000"/>
              <w:right w:val="single" w:sz="4" w:space="0" w:color="auto"/>
            </w:tcBorders>
            <w:vAlign w:val="center"/>
          </w:tcPr>
          <w:p w14:paraId="376E3F5C" w14:textId="77777777" w:rsidR="00BD7E08" w:rsidRPr="007728C3" w:rsidRDefault="00BD7E08" w:rsidP="006A02B4">
            <w:pPr>
              <w:pStyle w:val="TAL"/>
              <w:rPr>
                <w:rFonts w:cs="Arial"/>
                <w:lang w:eastAsia="en-US"/>
              </w:rPr>
            </w:pPr>
          </w:p>
        </w:tc>
        <w:tc>
          <w:tcPr>
            <w:tcW w:w="1286" w:type="dxa"/>
            <w:vMerge/>
            <w:tcBorders>
              <w:top w:val="nil"/>
              <w:left w:val="single" w:sz="4" w:space="0" w:color="auto"/>
              <w:bottom w:val="single" w:sz="4" w:space="0" w:color="000000"/>
              <w:right w:val="single" w:sz="4" w:space="0" w:color="auto"/>
            </w:tcBorders>
            <w:vAlign w:val="center"/>
          </w:tcPr>
          <w:p w14:paraId="1B818EE1" w14:textId="77777777" w:rsidR="00BD7E08" w:rsidRPr="007728C3" w:rsidRDefault="00BD7E08" w:rsidP="006A02B4">
            <w:pPr>
              <w:pStyle w:val="TAL"/>
              <w:rPr>
                <w:rFonts w:cs="Arial"/>
                <w:lang w:eastAsia="en-US"/>
              </w:rPr>
            </w:pPr>
          </w:p>
        </w:tc>
      </w:tr>
      <w:tr w:rsidR="00BD7E08" w:rsidRPr="007728C3" w14:paraId="3FCEF750" w14:textId="77777777" w:rsidTr="00BD7E08">
        <w:trPr>
          <w:trHeight w:val="290"/>
        </w:trPr>
        <w:tc>
          <w:tcPr>
            <w:tcW w:w="1366" w:type="dxa"/>
            <w:vMerge w:val="restart"/>
            <w:tcBorders>
              <w:top w:val="nil"/>
              <w:left w:val="single" w:sz="4" w:space="0" w:color="auto"/>
              <w:bottom w:val="single" w:sz="4" w:space="0" w:color="auto"/>
              <w:right w:val="single" w:sz="4" w:space="0" w:color="auto"/>
            </w:tcBorders>
            <w:shd w:val="clear" w:color="auto" w:fill="auto"/>
            <w:vAlign w:val="center"/>
          </w:tcPr>
          <w:p w14:paraId="1344FFE9" w14:textId="77777777" w:rsidR="00BD7E08" w:rsidRPr="007728C3" w:rsidRDefault="00BD7E08" w:rsidP="006A02B4">
            <w:pPr>
              <w:pStyle w:val="TAL"/>
              <w:rPr>
                <w:rFonts w:cs="Arial"/>
                <w:lang w:eastAsia="en-US"/>
              </w:rPr>
            </w:pPr>
            <w:r w:rsidRPr="007728C3">
              <w:rPr>
                <w:rFonts w:cs="Arial"/>
                <w:lang w:eastAsia="en-US"/>
              </w:rPr>
              <w:t>CA_41C</w:t>
            </w:r>
          </w:p>
        </w:tc>
        <w:tc>
          <w:tcPr>
            <w:tcW w:w="1467" w:type="dxa"/>
            <w:vMerge w:val="restart"/>
            <w:tcBorders>
              <w:top w:val="single" w:sz="4" w:space="0" w:color="auto"/>
              <w:left w:val="nil"/>
              <w:right w:val="single" w:sz="4" w:space="0" w:color="auto"/>
            </w:tcBorders>
            <w:vAlign w:val="center"/>
          </w:tcPr>
          <w:p w14:paraId="591A3A3A" w14:textId="77777777" w:rsidR="00BD7E08" w:rsidRPr="007728C3" w:rsidRDefault="00BD7E08" w:rsidP="006A02B4">
            <w:pPr>
              <w:pStyle w:val="TAL"/>
              <w:rPr>
                <w:rFonts w:cs="Arial"/>
                <w:lang w:eastAsia="en-US"/>
              </w:rPr>
            </w:pPr>
            <w:r w:rsidRPr="007728C3">
              <w:rPr>
                <w:rFonts w:cs="Arial" w:hint="eastAsia"/>
                <w:lang w:eastAsia="ja-JP"/>
              </w:rPr>
              <w:t>CA_41C</w:t>
            </w:r>
          </w:p>
        </w:tc>
        <w:tc>
          <w:tcPr>
            <w:tcW w:w="2400" w:type="dxa"/>
            <w:tcBorders>
              <w:top w:val="nil"/>
              <w:left w:val="single" w:sz="4" w:space="0" w:color="auto"/>
              <w:bottom w:val="single" w:sz="4" w:space="0" w:color="auto"/>
              <w:right w:val="single" w:sz="4" w:space="0" w:color="auto"/>
            </w:tcBorders>
            <w:shd w:val="clear" w:color="auto" w:fill="auto"/>
            <w:noWrap/>
            <w:vAlign w:val="bottom"/>
          </w:tcPr>
          <w:p w14:paraId="5E389FD4" w14:textId="77777777" w:rsidR="00BD7E08" w:rsidRPr="007728C3" w:rsidRDefault="00BD7E08" w:rsidP="006A02B4">
            <w:pPr>
              <w:pStyle w:val="TAL"/>
              <w:rPr>
                <w:rFonts w:cs="Arial"/>
                <w:lang w:eastAsia="en-US"/>
              </w:rPr>
            </w:pPr>
            <w:r w:rsidRPr="007728C3">
              <w:rPr>
                <w:rFonts w:cs="Arial"/>
                <w:lang w:eastAsia="en-US"/>
              </w:rPr>
              <w:t>10</w:t>
            </w:r>
          </w:p>
        </w:tc>
        <w:tc>
          <w:tcPr>
            <w:tcW w:w="2480" w:type="dxa"/>
            <w:tcBorders>
              <w:top w:val="nil"/>
              <w:left w:val="nil"/>
              <w:bottom w:val="single" w:sz="4" w:space="0" w:color="auto"/>
              <w:right w:val="single" w:sz="4" w:space="0" w:color="auto"/>
            </w:tcBorders>
            <w:shd w:val="clear" w:color="auto" w:fill="auto"/>
            <w:noWrap/>
            <w:vAlign w:val="bottom"/>
          </w:tcPr>
          <w:p w14:paraId="3D588346" w14:textId="77777777" w:rsidR="00BD7E08" w:rsidRPr="007728C3" w:rsidRDefault="00BD7E08" w:rsidP="006A02B4">
            <w:pPr>
              <w:pStyle w:val="TAL"/>
              <w:rPr>
                <w:rFonts w:cs="Arial"/>
                <w:lang w:eastAsia="en-US"/>
              </w:rPr>
            </w:pPr>
            <w:r w:rsidRPr="007728C3">
              <w:rPr>
                <w:rFonts w:cs="Arial"/>
                <w:lang w:eastAsia="en-US"/>
              </w:rPr>
              <w:t>20</w:t>
            </w:r>
          </w:p>
        </w:tc>
        <w:tc>
          <w:tcPr>
            <w:tcW w:w="1187" w:type="dxa"/>
            <w:vMerge w:val="restart"/>
            <w:tcBorders>
              <w:top w:val="nil"/>
              <w:left w:val="single" w:sz="4" w:space="0" w:color="auto"/>
              <w:bottom w:val="single" w:sz="4" w:space="0" w:color="auto"/>
              <w:right w:val="single" w:sz="4" w:space="0" w:color="auto"/>
            </w:tcBorders>
            <w:shd w:val="clear" w:color="auto" w:fill="auto"/>
            <w:vAlign w:val="center"/>
          </w:tcPr>
          <w:p w14:paraId="07B0E68E" w14:textId="77777777" w:rsidR="00BD7E08" w:rsidRPr="007728C3" w:rsidRDefault="00BD7E08" w:rsidP="006A02B4">
            <w:pPr>
              <w:pStyle w:val="TAL"/>
              <w:rPr>
                <w:rFonts w:cs="Arial"/>
                <w:lang w:eastAsia="en-US"/>
              </w:rPr>
            </w:pPr>
            <w:r w:rsidRPr="007728C3">
              <w:rPr>
                <w:rFonts w:cs="Arial"/>
                <w:lang w:eastAsia="en-US"/>
              </w:rPr>
              <w:t>40</w:t>
            </w:r>
          </w:p>
        </w:tc>
        <w:tc>
          <w:tcPr>
            <w:tcW w:w="1286" w:type="dxa"/>
            <w:vMerge w:val="restart"/>
            <w:tcBorders>
              <w:top w:val="nil"/>
              <w:left w:val="single" w:sz="4" w:space="0" w:color="auto"/>
              <w:bottom w:val="single" w:sz="4" w:space="0" w:color="auto"/>
              <w:right w:val="single" w:sz="4" w:space="0" w:color="auto"/>
            </w:tcBorders>
            <w:shd w:val="clear" w:color="auto" w:fill="auto"/>
            <w:vAlign w:val="center"/>
          </w:tcPr>
          <w:p w14:paraId="28898C10" w14:textId="77777777" w:rsidR="00BD7E08" w:rsidRPr="007728C3" w:rsidRDefault="00BD7E08" w:rsidP="006A02B4">
            <w:pPr>
              <w:pStyle w:val="TAL"/>
              <w:rPr>
                <w:rFonts w:cs="Arial"/>
                <w:lang w:eastAsia="en-US"/>
              </w:rPr>
            </w:pPr>
            <w:r w:rsidRPr="007728C3">
              <w:rPr>
                <w:rFonts w:cs="Arial"/>
                <w:lang w:eastAsia="en-US"/>
              </w:rPr>
              <w:t>0</w:t>
            </w:r>
          </w:p>
        </w:tc>
      </w:tr>
      <w:tr w:rsidR="00BD7E08" w:rsidRPr="007728C3" w14:paraId="51C78DA6" w14:textId="77777777" w:rsidTr="00BD7E08">
        <w:trPr>
          <w:trHeight w:val="290"/>
        </w:trPr>
        <w:tc>
          <w:tcPr>
            <w:tcW w:w="1366" w:type="dxa"/>
            <w:vMerge/>
            <w:tcBorders>
              <w:top w:val="nil"/>
              <w:left w:val="single" w:sz="4" w:space="0" w:color="auto"/>
              <w:bottom w:val="single" w:sz="4" w:space="0" w:color="auto"/>
              <w:right w:val="single" w:sz="4" w:space="0" w:color="auto"/>
            </w:tcBorders>
            <w:vAlign w:val="center"/>
          </w:tcPr>
          <w:p w14:paraId="01F28611" w14:textId="77777777" w:rsidR="00BD7E08" w:rsidRPr="007728C3" w:rsidRDefault="00BD7E08" w:rsidP="006A02B4">
            <w:pPr>
              <w:pStyle w:val="TAL"/>
              <w:rPr>
                <w:rFonts w:cs="Arial"/>
                <w:lang w:val="en-US" w:eastAsia="en-US"/>
              </w:rPr>
            </w:pPr>
          </w:p>
        </w:tc>
        <w:tc>
          <w:tcPr>
            <w:tcW w:w="1467" w:type="dxa"/>
            <w:vMerge/>
            <w:tcBorders>
              <w:left w:val="nil"/>
              <w:right w:val="single" w:sz="4" w:space="0" w:color="auto"/>
            </w:tcBorders>
          </w:tcPr>
          <w:p w14:paraId="500DF106" w14:textId="77777777" w:rsidR="00BD7E08" w:rsidRPr="007728C3" w:rsidRDefault="00BD7E08" w:rsidP="006A02B4">
            <w:pPr>
              <w:pStyle w:val="TAL"/>
              <w:rPr>
                <w:rFonts w:cs="Arial"/>
                <w:lang w:eastAsia="en-US"/>
              </w:rPr>
            </w:pPr>
          </w:p>
        </w:tc>
        <w:tc>
          <w:tcPr>
            <w:tcW w:w="2400" w:type="dxa"/>
            <w:tcBorders>
              <w:top w:val="nil"/>
              <w:left w:val="single" w:sz="4" w:space="0" w:color="auto"/>
              <w:bottom w:val="single" w:sz="4" w:space="0" w:color="auto"/>
              <w:right w:val="single" w:sz="4" w:space="0" w:color="auto"/>
            </w:tcBorders>
            <w:shd w:val="clear" w:color="auto" w:fill="auto"/>
            <w:noWrap/>
            <w:vAlign w:val="bottom"/>
          </w:tcPr>
          <w:p w14:paraId="41E44B86" w14:textId="77777777" w:rsidR="00BD7E08" w:rsidRPr="007728C3" w:rsidRDefault="00BD7E08" w:rsidP="006A02B4">
            <w:pPr>
              <w:pStyle w:val="TAL"/>
              <w:rPr>
                <w:rFonts w:cs="Arial"/>
                <w:lang w:eastAsia="en-US"/>
              </w:rPr>
            </w:pPr>
            <w:r w:rsidRPr="007728C3">
              <w:rPr>
                <w:rFonts w:cs="Arial"/>
                <w:lang w:eastAsia="en-US"/>
              </w:rPr>
              <w:t>15</w:t>
            </w:r>
          </w:p>
        </w:tc>
        <w:tc>
          <w:tcPr>
            <w:tcW w:w="2480" w:type="dxa"/>
            <w:tcBorders>
              <w:top w:val="nil"/>
              <w:left w:val="nil"/>
              <w:bottom w:val="single" w:sz="4" w:space="0" w:color="auto"/>
              <w:right w:val="single" w:sz="4" w:space="0" w:color="auto"/>
            </w:tcBorders>
            <w:shd w:val="clear" w:color="auto" w:fill="auto"/>
            <w:noWrap/>
            <w:vAlign w:val="bottom"/>
          </w:tcPr>
          <w:p w14:paraId="6E322413" w14:textId="77777777" w:rsidR="00BD7E08" w:rsidRPr="007728C3" w:rsidRDefault="00BD7E08" w:rsidP="006A02B4">
            <w:pPr>
              <w:pStyle w:val="TAL"/>
              <w:rPr>
                <w:rFonts w:cs="Arial"/>
                <w:lang w:eastAsia="en-US"/>
              </w:rPr>
            </w:pPr>
            <w:r w:rsidRPr="007728C3">
              <w:rPr>
                <w:rFonts w:cs="Arial"/>
                <w:lang w:eastAsia="en-US"/>
              </w:rPr>
              <w:t>15, 20</w:t>
            </w:r>
          </w:p>
        </w:tc>
        <w:tc>
          <w:tcPr>
            <w:tcW w:w="1187" w:type="dxa"/>
            <w:vMerge/>
            <w:tcBorders>
              <w:top w:val="nil"/>
              <w:left w:val="single" w:sz="4" w:space="0" w:color="auto"/>
              <w:bottom w:val="single" w:sz="4" w:space="0" w:color="auto"/>
              <w:right w:val="single" w:sz="4" w:space="0" w:color="auto"/>
            </w:tcBorders>
            <w:vAlign w:val="center"/>
          </w:tcPr>
          <w:p w14:paraId="149EE949" w14:textId="77777777" w:rsidR="00BD7E08" w:rsidRPr="007728C3" w:rsidRDefault="00BD7E08" w:rsidP="006A02B4">
            <w:pPr>
              <w:pStyle w:val="TAL"/>
              <w:rPr>
                <w:rFonts w:cs="Arial"/>
                <w:lang w:val="en-US" w:eastAsia="en-US"/>
              </w:rPr>
            </w:pPr>
          </w:p>
        </w:tc>
        <w:tc>
          <w:tcPr>
            <w:tcW w:w="1286" w:type="dxa"/>
            <w:vMerge/>
            <w:tcBorders>
              <w:top w:val="nil"/>
              <w:left w:val="single" w:sz="4" w:space="0" w:color="auto"/>
              <w:bottom w:val="single" w:sz="4" w:space="0" w:color="auto"/>
              <w:right w:val="single" w:sz="4" w:space="0" w:color="auto"/>
            </w:tcBorders>
            <w:vAlign w:val="center"/>
          </w:tcPr>
          <w:p w14:paraId="2F685D14" w14:textId="77777777" w:rsidR="00BD7E08" w:rsidRPr="007728C3" w:rsidRDefault="00BD7E08" w:rsidP="006A02B4">
            <w:pPr>
              <w:pStyle w:val="TAL"/>
              <w:rPr>
                <w:rFonts w:cs="Arial"/>
                <w:lang w:val="en-US" w:eastAsia="en-US"/>
              </w:rPr>
            </w:pPr>
          </w:p>
        </w:tc>
      </w:tr>
      <w:tr w:rsidR="00BD7E08" w:rsidRPr="007728C3" w14:paraId="7F22467C" w14:textId="77777777" w:rsidTr="00BD7E08">
        <w:trPr>
          <w:trHeight w:val="290"/>
        </w:trPr>
        <w:tc>
          <w:tcPr>
            <w:tcW w:w="1366" w:type="dxa"/>
            <w:vMerge/>
            <w:tcBorders>
              <w:top w:val="nil"/>
              <w:left w:val="single" w:sz="4" w:space="0" w:color="auto"/>
              <w:bottom w:val="single" w:sz="4" w:space="0" w:color="auto"/>
              <w:right w:val="single" w:sz="4" w:space="0" w:color="auto"/>
            </w:tcBorders>
            <w:vAlign w:val="center"/>
          </w:tcPr>
          <w:p w14:paraId="6F91FAC9" w14:textId="77777777" w:rsidR="00BD7E08" w:rsidRPr="007728C3" w:rsidRDefault="00BD7E08" w:rsidP="006A02B4">
            <w:pPr>
              <w:pStyle w:val="TAL"/>
              <w:rPr>
                <w:rFonts w:cs="Arial"/>
                <w:lang w:val="en-US" w:eastAsia="en-US"/>
              </w:rPr>
            </w:pPr>
          </w:p>
        </w:tc>
        <w:tc>
          <w:tcPr>
            <w:tcW w:w="1467" w:type="dxa"/>
            <w:vMerge/>
            <w:tcBorders>
              <w:left w:val="nil"/>
              <w:bottom w:val="single" w:sz="4" w:space="0" w:color="auto"/>
              <w:right w:val="single" w:sz="4" w:space="0" w:color="auto"/>
            </w:tcBorders>
          </w:tcPr>
          <w:p w14:paraId="4E4ED6EC" w14:textId="77777777" w:rsidR="00BD7E08" w:rsidRPr="007728C3" w:rsidRDefault="00BD7E08" w:rsidP="006A02B4">
            <w:pPr>
              <w:pStyle w:val="TAL"/>
              <w:rPr>
                <w:rFonts w:cs="Arial"/>
                <w:lang w:eastAsia="en-US"/>
              </w:rPr>
            </w:pPr>
          </w:p>
        </w:tc>
        <w:tc>
          <w:tcPr>
            <w:tcW w:w="2400" w:type="dxa"/>
            <w:tcBorders>
              <w:top w:val="nil"/>
              <w:left w:val="single" w:sz="4" w:space="0" w:color="auto"/>
              <w:bottom w:val="single" w:sz="4" w:space="0" w:color="auto"/>
              <w:right w:val="single" w:sz="4" w:space="0" w:color="auto"/>
            </w:tcBorders>
            <w:shd w:val="clear" w:color="auto" w:fill="auto"/>
            <w:noWrap/>
            <w:vAlign w:val="bottom"/>
          </w:tcPr>
          <w:p w14:paraId="4197F6C6" w14:textId="77777777" w:rsidR="00BD7E08" w:rsidRPr="007728C3" w:rsidRDefault="00BD7E08" w:rsidP="006A02B4">
            <w:pPr>
              <w:pStyle w:val="TAL"/>
              <w:rPr>
                <w:rFonts w:cs="Arial"/>
                <w:lang w:eastAsia="en-US"/>
              </w:rPr>
            </w:pPr>
            <w:r w:rsidRPr="007728C3">
              <w:rPr>
                <w:rFonts w:cs="Arial"/>
                <w:lang w:eastAsia="en-US"/>
              </w:rPr>
              <w:t>20</w:t>
            </w:r>
          </w:p>
        </w:tc>
        <w:tc>
          <w:tcPr>
            <w:tcW w:w="2480" w:type="dxa"/>
            <w:tcBorders>
              <w:top w:val="nil"/>
              <w:left w:val="nil"/>
              <w:bottom w:val="single" w:sz="4" w:space="0" w:color="auto"/>
              <w:right w:val="single" w:sz="4" w:space="0" w:color="auto"/>
            </w:tcBorders>
            <w:shd w:val="clear" w:color="auto" w:fill="auto"/>
            <w:noWrap/>
            <w:vAlign w:val="bottom"/>
          </w:tcPr>
          <w:p w14:paraId="7DE2D800" w14:textId="77777777" w:rsidR="00BD7E08" w:rsidRPr="007728C3" w:rsidRDefault="00BD7E08" w:rsidP="006A02B4">
            <w:pPr>
              <w:pStyle w:val="TAL"/>
              <w:rPr>
                <w:rFonts w:cs="Arial"/>
                <w:lang w:eastAsia="en-US"/>
              </w:rPr>
            </w:pPr>
            <w:r w:rsidRPr="007728C3">
              <w:rPr>
                <w:rFonts w:cs="Arial"/>
                <w:lang w:eastAsia="en-US"/>
              </w:rPr>
              <w:t>10, 15, 20</w:t>
            </w:r>
          </w:p>
        </w:tc>
        <w:tc>
          <w:tcPr>
            <w:tcW w:w="1187" w:type="dxa"/>
            <w:vMerge/>
            <w:tcBorders>
              <w:top w:val="nil"/>
              <w:left w:val="single" w:sz="4" w:space="0" w:color="auto"/>
              <w:bottom w:val="single" w:sz="4" w:space="0" w:color="auto"/>
              <w:right w:val="single" w:sz="4" w:space="0" w:color="auto"/>
            </w:tcBorders>
            <w:vAlign w:val="center"/>
          </w:tcPr>
          <w:p w14:paraId="0285828C" w14:textId="77777777" w:rsidR="00BD7E08" w:rsidRPr="007728C3" w:rsidRDefault="00BD7E08" w:rsidP="006A02B4">
            <w:pPr>
              <w:pStyle w:val="TAL"/>
              <w:rPr>
                <w:rFonts w:cs="Arial"/>
                <w:lang w:val="en-US" w:eastAsia="en-US"/>
              </w:rPr>
            </w:pPr>
          </w:p>
        </w:tc>
        <w:tc>
          <w:tcPr>
            <w:tcW w:w="1286" w:type="dxa"/>
            <w:vMerge/>
            <w:tcBorders>
              <w:top w:val="nil"/>
              <w:left w:val="single" w:sz="4" w:space="0" w:color="auto"/>
              <w:bottom w:val="single" w:sz="4" w:space="0" w:color="auto"/>
              <w:right w:val="single" w:sz="4" w:space="0" w:color="auto"/>
            </w:tcBorders>
            <w:vAlign w:val="center"/>
          </w:tcPr>
          <w:p w14:paraId="56EDE2CA" w14:textId="77777777" w:rsidR="00BD7E08" w:rsidRPr="007728C3" w:rsidRDefault="00BD7E08" w:rsidP="006A02B4">
            <w:pPr>
              <w:pStyle w:val="TAL"/>
              <w:rPr>
                <w:rFonts w:cs="Arial"/>
                <w:lang w:val="en-US" w:eastAsia="en-US"/>
              </w:rPr>
            </w:pPr>
          </w:p>
        </w:tc>
      </w:tr>
      <w:tr w:rsidR="00BD7E08" w:rsidRPr="007728C3" w14:paraId="3230DFBA" w14:textId="77777777" w:rsidTr="003D6F6E">
        <w:trPr>
          <w:trHeight w:val="290"/>
        </w:trPr>
        <w:tc>
          <w:tcPr>
            <w:tcW w:w="10186" w:type="dxa"/>
            <w:gridSpan w:val="6"/>
            <w:tcBorders>
              <w:top w:val="single" w:sz="4" w:space="0" w:color="auto"/>
              <w:left w:val="single" w:sz="4" w:space="0" w:color="auto"/>
              <w:bottom w:val="single" w:sz="4" w:space="0" w:color="auto"/>
              <w:right w:val="single" w:sz="4" w:space="0" w:color="auto"/>
            </w:tcBorders>
          </w:tcPr>
          <w:p w14:paraId="60F6F17D" w14:textId="77777777" w:rsidR="00BD7E08" w:rsidRPr="007728C3" w:rsidRDefault="00BD7E08" w:rsidP="006A02B4">
            <w:pPr>
              <w:pStyle w:val="TAN"/>
              <w:rPr>
                <w:rFonts w:cs="Arial"/>
                <w:lang w:eastAsia="en-US"/>
              </w:rPr>
            </w:pPr>
            <w:r w:rsidRPr="007728C3">
              <w:rPr>
                <w:rFonts w:cs="Arial"/>
                <w:lang w:eastAsia="en-US"/>
              </w:rPr>
              <w:t>NOTE 1:</w:t>
            </w:r>
            <w:r w:rsidRPr="007728C3">
              <w:rPr>
                <w:rFonts w:cs="Arial"/>
                <w:lang w:eastAsia="en-US"/>
              </w:rPr>
              <w:tab/>
              <w:t>The CA configuration refers to an operating band and a CA bandwidth class specified in Table 5.6A-1 (the indexing letter). Absence of a CA bandwidth class for an operating band implies support of all classes.</w:t>
            </w:r>
          </w:p>
          <w:p w14:paraId="7C9B3EB8" w14:textId="77777777" w:rsidR="00BD7E08" w:rsidRPr="007728C3" w:rsidRDefault="00BD7E08" w:rsidP="00BD7E08">
            <w:pPr>
              <w:pStyle w:val="TAN"/>
              <w:rPr>
                <w:rFonts w:cs="Arial"/>
                <w:lang w:eastAsia="ja-JP"/>
              </w:rPr>
            </w:pPr>
            <w:r w:rsidRPr="007728C3">
              <w:rPr>
                <w:rFonts w:cs="Arial"/>
                <w:lang w:eastAsia="en-US"/>
              </w:rPr>
              <w:t>NOTE 2:</w:t>
            </w:r>
            <w:r w:rsidRPr="007728C3">
              <w:rPr>
                <w:rFonts w:cs="Arial"/>
                <w:lang w:eastAsia="en-US"/>
              </w:rPr>
              <w:tab/>
              <w:t>For the supported CC bandwidth combinations, the CC downlink and uplink bandwidths are equal.</w:t>
            </w:r>
          </w:p>
          <w:p w14:paraId="6AC211C7" w14:textId="77777777" w:rsidR="00BD7E08" w:rsidRPr="007728C3" w:rsidRDefault="00BD7E08" w:rsidP="00BD7E08">
            <w:pPr>
              <w:pStyle w:val="TAN"/>
              <w:rPr>
                <w:rFonts w:cs="Arial"/>
                <w:lang w:val="en-US" w:eastAsia="en-US"/>
              </w:rPr>
            </w:pPr>
            <w:r w:rsidRPr="007728C3">
              <w:rPr>
                <w:rFonts w:cs="Arial" w:hint="eastAsia"/>
                <w:lang w:eastAsia="ja-JP"/>
              </w:rPr>
              <w:t>NOTE 3:</w:t>
            </w:r>
            <w:r w:rsidRPr="007728C3">
              <w:rPr>
                <w:rFonts w:cs="Arial"/>
                <w:lang w:eastAsia="en-US"/>
              </w:rPr>
              <w:t xml:space="preserve"> </w:t>
            </w:r>
            <w:r w:rsidRPr="007728C3">
              <w:rPr>
                <w:rFonts w:cs="Arial"/>
                <w:lang w:eastAsia="en-US"/>
              </w:rPr>
              <w:tab/>
            </w:r>
            <w:r w:rsidRPr="007728C3">
              <w:rPr>
                <w:rFonts w:cs="Arial"/>
                <w:lang w:val="en-US" w:eastAsia="ja-JP"/>
              </w:rPr>
              <w:t>Uplink CA configuration</w:t>
            </w:r>
            <w:r w:rsidRPr="007728C3">
              <w:rPr>
                <w:rFonts w:cs="Arial" w:hint="eastAsia"/>
                <w:lang w:val="en-US" w:eastAsia="ja-JP"/>
              </w:rPr>
              <w:t>s</w:t>
            </w:r>
            <w:r w:rsidRPr="007728C3">
              <w:rPr>
                <w:rFonts w:cs="Arial"/>
                <w:lang w:val="en-US" w:eastAsia="ja-JP"/>
              </w:rPr>
              <w:t xml:space="preserve"> </w:t>
            </w:r>
            <w:r w:rsidRPr="007728C3">
              <w:rPr>
                <w:rFonts w:cs="Arial" w:hint="eastAsia"/>
                <w:lang w:val="en-US" w:eastAsia="ja-JP"/>
              </w:rPr>
              <w:t>are the configurations supported</w:t>
            </w:r>
            <w:r w:rsidRPr="007728C3">
              <w:rPr>
                <w:rFonts w:cs="Arial"/>
                <w:lang w:val="en-US" w:eastAsia="ja-JP"/>
              </w:rPr>
              <w:t xml:space="preserve"> by the </w:t>
            </w:r>
            <w:r w:rsidRPr="007728C3">
              <w:rPr>
                <w:rFonts w:cs="Arial" w:hint="eastAsia"/>
                <w:lang w:val="en-US" w:eastAsia="ja-JP"/>
              </w:rPr>
              <w:t>present release of specifications.</w:t>
            </w:r>
          </w:p>
        </w:tc>
      </w:tr>
    </w:tbl>
    <w:p w14:paraId="1803B3A5" w14:textId="77777777" w:rsidR="00774735" w:rsidRPr="00AE4A95" w:rsidRDefault="00774735" w:rsidP="00CB3B83"/>
    <w:p w14:paraId="610F88F2" w14:textId="77777777" w:rsidR="00CB3B83" w:rsidRPr="00AE4A95" w:rsidRDefault="00CB3B83" w:rsidP="00CB3B83">
      <w:pPr>
        <w:pStyle w:val="TH"/>
      </w:pPr>
      <w:r w:rsidRPr="00AE4A95">
        <w:t xml:space="preserve">Table </w:t>
      </w:r>
      <w:r w:rsidR="006140DC" w:rsidRPr="00AE4A95">
        <w:t>5.6A.1</w:t>
      </w:r>
      <w:r w:rsidRPr="00AE4A95">
        <w:t xml:space="preserve">-2: </w:t>
      </w:r>
      <w:smartTag w:uri="urn:schemas-microsoft-com:office:smarttags" w:element="place">
        <w:smartTag w:uri="urn:schemas-microsoft-com:office:smarttags" w:element="City">
          <w:r w:rsidR="00B7482C" w:rsidRPr="00AE4A95">
            <w:t>E-UTRA</w:t>
          </w:r>
        </w:smartTag>
        <w:r w:rsidR="00B7482C" w:rsidRPr="00AE4A95">
          <w:t xml:space="preserve"> </w:t>
        </w:r>
        <w:smartTag w:uri="urn:schemas-microsoft-com:office:smarttags" w:element="State">
          <w:r w:rsidR="00B7482C" w:rsidRPr="00AE4A95">
            <w:t>CA</w:t>
          </w:r>
        </w:smartTag>
      </w:smartTag>
      <w:r w:rsidR="00B7482C" w:rsidRPr="00AE4A95">
        <w:t xml:space="preserve"> configurations and bandwidth combination sets defined </w:t>
      </w:r>
      <w:r w:rsidRPr="00AE4A95">
        <w:t>for inter-band CA</w:t>
      </w:r>
    </w:p>
    <w:tbl>
      <w:tblPr>
        <w:tblW w:w="10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9"/>
        <w:gridCol w:w="1466"/>
        <w:gridCol w:w="846"/>
        <w:gridCol w:w="779"/>
        <w:gridCol w:w="712"/>
        <w:gridCol w:w="712"/>
        <w:gridCol w:w="712"/>
        <w:gridCol w:w="712"/>
        <w:gridCol w:w="779"/>
        <w:gridCol w:w="1187"/>
        <w:gridCol w:w="1292"/>
      </w:tblGrid>
      <w:tr w:rsidR="004C501C" w:rsidRPr="007728C3" w14:paraId="6E1C49ED" w14:textId="77777777" w:rsidTr="004C501C">
        <w:trPr>
          <w:jc w:val="center"/>
        </w:trPr>
        <w:tc>
          <w:tcPr>
            <w:tcW w:w="10806" w:type="dxa"/>
            <w:gridSpan w:val="11"/>
            <w:vAlign w:val="center"/>
          </w:tcPr>
          <w:p w14:paraId="2C059B1C" w14:textId="77777777" w:rsidR="004C501C" w:rsidRPr="007728C3" w:rsidRDefault="004C501C" w:rsidP="00401B98">
            <w:pPr>
              <w:pStyle w:val="TAH"/>
              <w:rPr>
                <w:rFonts w:cs="Arial"/>
                <w:lang w:eastAsia="en-US"/>
              </w:rPr>
            </w:pPr>
            <w:r w:rsidRPr="007728C3">
              <w:rPr>
                <w:rFonts w:cs="Arial"/>
                <w:lang w:eastAsia="en-US"/>
              </w:rPr>
              <w:t xml:space="preserve">E-UTRA </w:t>
            </w:r>
            <w:smartTag w:uri="urn:schemas-microsoft-com:office:smarttags" w:element="State">
              <w:r w:rsidRPr="007728C3">
                <w:rPr>
                  <w:rFonts w:cs="Arial"/>
                  <w:lang w:eastAsia="en-US"/>
                </w:rPr>
                <w:t>CA</w:t>
              </w:r>
            </w:smartTag>
            <w:r w:rsidRPr="007728C3">
              <w:rPr>
                <w:rFonts w:cs="Arial"/>
                <w:lang w:eastAsia="en-US"/>
              </w:rPr>
              <w:t xml:space="preserve"> configuration / Bandwidth combination set</w:t>
            </w:r>
          </w:p>
        </w:tc>
      </w:tr>
      <w:tr w:rsidR="004C501C" w:rsidRPr="007728C3" w14:paraId="45552F46" w14:textId="77777777" w:rsidTr="004C501C">
        <w:trPr>
          <w:jc w:val="center"/>
        </w:trPr>
        <w:tc>
          <w:tcPr>
            <w:tcW w:w="1714" w:type="dxa"/>
            <w:vAlign w:val="center"/>
          </w:tcPr>
          <w:p w14:paraId="4E4CF13F" w14:textId="77777777" w:rsidR="004C501C" w:rsidRPr="007728C3" w:rsidRDefault="004C501C" w:rsidP="00733672">
            <w:pPr>
              <w:pStyle w:val="TAH"/>
              <w:rPr>
                <w:rFonts w:cs="Arial"/>
                <w:lang w:eastAsia="en-US"/>
              </w:rPr>
            </w:pPr>
            <w:r w:rsidRPr="007728C3">
              <w:rPr>
                <w:rFonts w:cs="Arial"/>
                <w:lang w:eastAsia="en-US"/>
              </w:rPr>
              <w:t xml:space="preserve">E-UTRA </w:t>
            </w:r>
            <w:smartTag w:uri="urn:schemas-microsoft-com:office:smarttags" w:element="State">
              <w:r w:rsidRPr="007728C3">
                <w:rPr>
                  <w:rFonts w:cs="Arial"/>
                  <w:lang w:eastAsia="en-US"/>
                </w:rPr>
                <w:t>CA</w:t>
              </w:r>
            </w:smartTag>
            <w:r w:rsidRPr="007728C3">
              <w:rPr>
                <w:rFonts w:cs="Arial"/>
                <w:lang w:eastAsia="en-US"/>
              </w:rPr>
              <w:t xml:space="preserve"> Configuration</w:t>
            </w:r>
          </w:p>
        </w:tc>
        <w:tc>
          <w:tcPr>
            <w:tcW w:w="884" w:type="dxa"/>
            <w:vAlign w:val="center"/>
          </w:tcPr>
          <w:p w14:paraId="78CFEA4E" w14:textId="77777777" w:rsidR="004C501C" w:rsidRPr="007728C3" w:rsidRDefault="00952281" w:rsidP="00733672">
            <w:pPr>
              <w:pStyle w:val="TAH"/>
              <w:rPr>
                <w:rFonts w:cs="Arial"/>
                <w:lang w:eastAsia="en-US"/>
              </w:rPr>
            </w:pPr>
            <w:r w:rsidRPr="007728C3">
              <w:rPr>
                <w:rFonts w:cs="Arial" w:hint="eastAsia"/>
                <w:lang w:val="en-US" w:eastAsia="ja-JP"/>
              </w:rPr>
              <w:t>Uplink CA configurations (NOTE 4)</w:t>
            </w:r>
          </w:p>
        </w:tc>
        <w:tc>
          <w:tcPr>
            <w:tcW w:w="884" w:type="dxa"/>
            <w:vAlign w:val="center"/>
          </w:tcPr>
          <w:p w14:paraId="5B5CAC2B" w14:textId="77777777" w:rsidR="004C501C" w:rsidRPr="007728C3" w:rsidRDefault="004C501C" w:rsidP="00733672">
            <w:pPr>
              <w:pStyle w:val="TAH"/>
              <w:rPr>
                <w:rFonts w:cs="Arial"/>
                <w:lang w:eastAsia="en-US"/>
              </w:rPr>
            </w:pPr>
            <w:r w:rsidRPr="007728C3">
              <w:rPr>
                <w:rFonts w:cs="Arial"/>
                <w:lang w:eastAsia="en-US"/>
              </w:rPr>
              <w:t>E-UTRA Bands</w:t>
            </w:r>
          </w:p>
        </w:tc>
        <w:tc>
          <w:tcPr>
            <w:tcW w:w="874" w:type="dxa"/>
            <w:vAlign w:val="center"/>
          </w:tcPr>
          <w:p w14:paraId="0D45D4F3" w14:textId="77777777" w:rsidR="004C501C" w:rsidRPr="007728C3" w:rsidRDefault="004C501C" w:rsidP="00733672">
            <w:pPr>
              <w:pStyle w:val="TAH"/>
              <w:rPr>
                <w:rFonts w:cs="Arial"/>
                <w:lang w:eastAsia="en-US"/>
              </w:rPr>
            </w:pPr>
            <w:r w:rsidRPr="007728C3">
              <w:rPr>
                <w:rFonts w:cs="Arial"/>
                <w:lang w:eastAsia="en-US"/>
              </w:rPr>
              <w:t>1.4</w:t>
            </w:r>
            <w:r w:rsidRPr="007728C3">
              <w:rPr>
                <w:rFonts w:cs="Arial"/>
                <w:lang w:eastAsia="en-US"/>
              </w:rPr>
              <w:br/>
              <w:t>MHz</w:t>
            </w:r>
          </w:p>
        </w:tc>
        <w:tc>
          <w:tcPr>
            <w:tcW w:w="773" w:type="dxa"/>
            <w:vAlign w:val="center"/>
          </w:tcPr>
          <w:p w14:paraId="4B073443" w14:textId="77777777" w:rsidR="004C501C" w:rsidRPr="007728C3" w:rsidRDefault="004C501C" w:rsidP="00733672">
            <w:pPr>
              <w:pStyle w:val="TAH"/>
              <w:rPr>
                <w:rFonts w:cs="Arial"/>
                <w:lang w:eastAsia="en-US"/>
              </w:rPr>
            </w:pPr>
            <w:r w:rsidRPr="007728C3">
              <w:rPr>
                <w:rFonts w:cs="Arial"/>
                <w:lang w:eastAsia="en-US"/>
              </w:rPr>
              <w:t>3</w:t>
            </w:r>
            <w:r w:rsidRPr="007728C3">
              <w:rPr>
                <w:rFonts w:cs="Arial"/>
                <w:lang w:eastAsia="en-US"/>
              </w:rPr>
              <w:br/>
              <w:t>MHz</w:t>
            </w:r>
          </w:p>
        </w:tc>
        <w:tc>
          <w:tcPr>
            <w:tcW w:w="774" w:type="dxa"/>
            <w:vAlign w:val="center"/>
          </w:tcPr>
          <w:p w14:paraId="6E6CBAD7" w14:textId="77777777" w:rsidR="004C501C" w:rsidRPr="007728C3" w:rsidRDefault="004C501C" w:rsidP="00733672">
            <w:pPr>
              <w:pStyle w:val="TAH"/>
              <w:rPr>
                <w:rFonts w:cs="Arial"/>
                <w:lang w:eastAsia="en-US"/>
              </w:rPr>
            </w:pPr>
            <w:r w:rsidRPr="007728C3">
              <w:rPr>
                <w:rFonts w:cs="Arial"/>
                <w:lang w:eastAsia="en-US"/>
              </w:rPr>
              <w:t>5</w:t>
            </w:r>
            <w:r w:rsidRPr="007728C3">
              <w:rPr>
                <w:rFonts w:cs="Arial"/>
                <w:lang w:eastAsia="en-US"/>
              </w:rPr>
              <w:br/>
              <w:t>MHz</w:t>
            </w:r>
          </w:p>
        </w:tc>
        <w:tc>
          <w:tcPr>
            <w:tcW w:w="773" w:type="dxa"/>
            <w:vAlign w:val="center"/>
          </w:tcPr>
          <w:p w14:paraId="5C48B567" w14:textId="77777777" w:rsidR="004C501C" w:rsidRPr="007728C3" w:rsidRDefault="004C501C" w:rsidP="00733672">
            <w:pPr>
              <w:pStyle w:val="TAH"/>
              <w:rPr>
                <w:rFonts w:cs="Arial"/>
                <w:lang w:eastAsia="en-US"/>
              </w:rPr>
            </w:pPr>
            <w:r w:rsidRPr="007728C3">
              <w:rPr>
                <w:rFonts w:cs="Arial"/>
                <w:lang w:eastAsia="en-US"/>
              </w:rPr>
              <w:t>10</w:t>
            </w:r>
            <w:r w:rsidRPr="007728C3">
              <w:rPr>
                <w:rFonts w:cs="Arial"/>
                <w:lang w:eastAsia="en-US"/>
              </w:rPr>
              <w:br/>
              <w:t>MHz</w:t>
            </w:r>
          </w:p>
        </w:tc>
        <w:tc>
          <w:tcPr>
            <w:tcW w:w="774" w:type="dxa"/>
            <w:vAlign w:val="center"/>
          </w:tcPr>
          <w:p w14:paraId="6C640E73" w14:textId="77777777" w:rsidR="004C501C" w:rsidRPr="007728C3" w:rsidRDefault="004C501C" w:rsidP="00733672">
            <w:pPr>
              <w:pStyle w:val="TAH"/>
              <w:rPr>
                <w:rFonts w:cs="Arial"/>
                <w:lang w:eastAsia="en-US"/>
              </w:rPr>
            </w:pPr>
            <w:r w:rsidRPr="007728C3">
              <w:rPr>
                <w:rFonts w:cs="Arial"/>
                <w:lang w:eastAsia="en-US"/>
              </w:rPr>
              <w:t>15</w:t>
            </w:r>
            <w:r w:rsidRPr="007728C3">
              <w:rPr>
                <w:rFonts w:cs="Arial"/>
                <w:lang w:eastAsia="en-US"/>
              </w:rPr>
              <w:br/>
              <w:t>MHz</w:t>
            </w:r>
          </w:p>
        </w:tc>
        <w:tc>
          <w:tcPr>
            <w:tcW w:w="874" w:type="dxa"/>
            <w:vAlign w:val="center"/>
          </w:tcPr>
          <w:p w14:paraId="558B5068" w14:textId="77777777" w:rsidR="004C501C" w:rsidRPr="007728C3" w:rsidRDefault="004C501C" w:rsidP="00733672">
            <w:pPr>
              <w:pStyle w:val="TAH"/>
              <w:rPr>
                <w:rFonts w:cs="Arial"/>
                <w:lang w:eastAsia="en-US"/>
              </w:rPr>
            </w:pPr>
            <w:r w:rsidRPr="007728C3">
              <w:rPr>
                <w:rFonts w:cs="Arial"/>
                <w:lang w:eastAsia="en-US"/>
              </w:rPr>
              <w:t>20</w:t>
            </w:r>
            <w:r w:rsidRPr="007728C3">
              <w:rPr>
                <w:rFonts w:cs="Arial"/>
                <w:lang w:eastAsia="en-US"/>
              </w:rPr>
              <w:br/>
              <w:t>MHz</w:t>
            </w:r>
          </w:p>
        </w:tc>
        <w:tc>
          <w:tcPr>
            <w:tcW w:w="1187" w:type="dxa"/>
            <w:vAlign w:val="center"/>
          </w:tcPr>
          <w:p w14:paraId="5C987EB8" w14:textId="77777777" w:rsidR="004C501C" w:rsidRPr="007728C3" w:rsidRDefault="004C501C" w:rsidP="00401B98">
            <w:pPr>
              <w:pStyle w:val="TAH"/>
              <w:rPr>
                <w:rFonts w:cs="Arial"/>
                <w:lang w:eastAsia="en-US"/>
              </w:rPr>
            </w:pPr>
            <w:r w:rsidRPr="007728C3">
              <w:rPr>
                <w:rFonts w:cs="Arial"/>
                <w:lang w:eastAsia="en-US"/>
              </w:rPr>
              <w:t>Maximum aggregated bandwidth</w:t>
            </w:r>
          </w:p>
          <w:p w14:paraId="614249FC" w14:textId="77777777" w:rsidR="004C501C" w:rsidRPr="007728C3" w:rsidRDefault="004C501C" w:rsidP="00401B98">
            <w:pPr>
              <w:pStyle w:val="TAH"/>
              <w:rPr>
                <w:rFonts w:cs="Arial"/>
                <w:lang w:eastAsia="en-US"/>
              </w:rPr>
            </w:pPr>
            <w:r w:rsidRPr="007728C3">
              <w:rPr>
                <w:rFonts w:cs="Arial"/>
                <w:lang w:eastAsia="en-US"/>
              </w:rPr>
              <w:t>[MHz]</w:t>
            </w:r>
          </w:p>
        </w:tc>
        <w:tc>
          <w:tcPr>
            <w:tcW w:w="1295" w:type="dxa"/>
            <w:vAlign w:val="center"/>
          </w:tcPr>
          <w:p w14:paraId="471D2D07" w14:textId="77777777" w:rsidR="004C501C" w:rsidRPr="007728C3" w:rsidRDefault="004C501C" w:rsidP="00401B98">
            <w:pPr>
              <w:pStyle w:val="TAH"/>
              <w:rPr>
                <w:rFonts w:cs="Arial"/>
                <w:lang w:eastAsia="en-US"/>
              </w:rPr>
            </w:pPr>
            <w:r w:rsidRPr="007728C3">
              <w:rPr>
                <w:rFonts w:cs="Arial"/>
                <w:lang w:eastAsia="en-US"/>
              </w:rPr>
              <w:t>Bandwidth combination set</w:t>
            </w:r>
          </w:p>
        </w:tc>
      </w:tr>
      <w:tr w:rsidR="004C501C" w:rsidRPr="007728C3" w14:paraId="7C7ACE03" w14:textId="77777777" w:rsidTr="004C501C">
        <w:trPr>
          <w:jc w:val="center"/>
        </w:trPr>
        <w:tc>
          <w:tcPr>
            <w:tcW w:w="1714" w:type="dxa"/>
            <w:vMerge w:val="restart"/>
            <w:vAlign w:val="center"/>
          </w:tcPr>
          <w:p w14:paraId="70036013" w14:textId="77777777" w:rsidR="004C501C" w:rsidRPr="007728C3" w:rsidRDefault="004C501C" w:rsidP="006671DB">
            <w:pPr>
              <w:pStyle w:val="TAC"/>
              <w:rPr>
                <w:rFonts w:cs="Arial"/>
                <w:lang w:eastAsia="en-US"/>
              </w:rPr>
            </w:pPr>
            <w:r w:rsidRPr="007728C3">
              <w:rPr>
                <w:rFonts w:cs="Arial"/>
                <w:lang w:eastAsia="en-US"/>
              </w:rPr>
              <w:t>CA_</w:t>
            </w:r>
            <w:smartTag w:uri="urn:schemas-microsoft-com:office:smarttags" w:element="chmetcnv">
              <w:smartTagPr>
                <w:attr w:name="UnitName" w:val="a"/>
                <w:attr w:name="SourceValue" w:val="1"/>
                <w:attr w:name="HasSpace" w:val="False"/>
                <w:attr w:name="Negative" w:val="False"/>
                <w:attr w:name="NumberType" w:val="1"/>
                <w:attr w:name="TCSC" w:val="0"/>
              </w:smartTagPr>
              <w:r w:rsidRPr="007728C3">
                <w:rPr>
                  <w:rFonts w:cs="Arial"/>
                  <w:lang w:eastAsia="en-US"/>
                </w:rPr>
                <w:t>1A</w:t>
              </w:r>
            </w:smartTag>
            <w:smartTag w:uri="urn:schemas-microsoft-com:office:smarttags" w:element="chmetcnv">
              <w:smartTagPr>
                <w:attr w:name="UnitName" w:val="a"/>
                <w:attr w:name="SourceValue" w:val="5"/>
                <w:attr w:name="HasSpace" w:val="False"/>
                <w:attr w:name="Negative" w:val="True"/>
                <w:attr w:name="NumberType" w:val="1"/>
                <w:attr w:name="TCSC" w:val="0"/>
              </w:smartTagPr>
              <w:r w:rsidRPr="007728C3">
                <w:rPr>
                  <w:rFonts w:cs="Arial"/>
                  <w:lang w:eastAsia="en-US"/>
                </w:rPr>
                <w:t>-5A</w:t>
              </w:r>
            </w:smartTag>
          </w:p>
        </w:tc>
        <w:tc>
          <w:tcPr>
            <w:tcW w:w="884" w:type="dxa"/>
            <w:vMerge w:val="restart"/>
            <w:vAlign w:val="center"/>
          </w:tcPr>
          <w:p w14:paraId="4C89BC53" w14:textId="77777777" w:rsidR="004C501C" w:rsidRPr="007728C3" w:rsidRDefault="00782DE3" w:rsidP="006671DB">
            <w:pPr>
              <w:pStyle w:val="TAC"/>
              <w:rPr>
                <w:rFonts w:cs="Arial"/>
                <w:lang w:eastAsia="en-US"/>
              </w:rPr>
            </w:pPr>
            <w:r w:rsidRPr="007728C3">
              <w:rPr>
                <w:rFonts w:cs="Arial"/>
                <w:lang w:eastAsia="en-US"/>
              </w:rPr>
              <w:t>-</w:t>
            </w:r>
          </w:p>
        </w:tc>
        <w:tc>
          <w:tcPr>
            <w:tcW w:w="884" w:type="dxa"/>
            <w:shd w:val="clear" w:color="auto" w:fill="auto"/>
            <w:vAlign w:val="center"/>
          </w:tcPr>
          <w:p w14:paraId="5B0AAD11" w14:textId="77777777" w:rsidR="004C501C" w:rsidRPr="007728C3" w:rsidRDefault="004C501C" w:rsidP="006671DB">
            <w:pPr>
              <w:pStyle w:val="TAC"/>
              <w:rPr>
                <w:rFonts w:cs="Arial"/>
                <w:lang w:eastAsia="en-US"/>
              </w:rPr>
            </w:pPr>
            <w:r w:rsidRPr="007728C3">
              <w:rPr>
                <w:rFonts w:cs="Arial"/>
                <w:lang w:eastAsia="en-US"/>
              </w:rPr>
              <w:t>1</w:t>
            </w:r>
          </w:p>
        </w:tc>
        <w:tc>
          <w:tcPr>
            <w:tcW w:w="874" w:type="dxa"/>
            <w:shd w:val="clear" w:color="auto" w:fill="auto"/>
            <w:vAlign w:val="center"/>
          </w:tcPr>
          <w:p w14:paraId="439E5B1D" w14:textId="77777777" w:rsidR="004C501C" w:rsidRPr="007728C3" w:rsidRDefault="004C501C" w:rsidP="006671DB">
            <w:pPr>
              <w:pStyle w:val="TAC"/>
              <w:rPr>
                <w:rFonts w:cs="Arial"/>
                <w:lang w:eastAsia="en-US"/>
              </w:rPr>
            </w:pPr>
          </w:p>
        </w:tc>
        <w:tc>
          <w:tcPr>
            <w:tcW w:w="773" w:type="dxa"/>
            <w:vAlign w:val="center"/>
          </w:tcPr>
          <w:p w14:paraId="2D1A3DA1" w14:textId="77777777" w:rsidR="004C501C" w:rsidRPr="007728C3" w:rsidRDefault="004C501C" w:rsidP="006671DB">
            <w:pPr>
              <w:pStyle w:val="TAC"/>
              <w:rPr>
                <w:rFonts w:cs="Arial"/>
                <w:lang w:eastAsia="en-US"/>
              </w:rPr>
            </w:pPr>
          </w:p>
        </w:tc>
        <w:tc>
          <w:tcPr>
            <w:tcW w:w="774" w:type="dxa"/>
            <w:vAlign w:val="center"/>
          </w:tcPr>
          <w:p w14:paraId="62BB1803" w14:textId="77777777" w:rsidR="004C501C" w:rsidRPr="007728C3" w:rsidRDefault="004C501C" w:rsidP="006671DB">
            <w:pPr>
              <w:pStyle w:val="TAC"/>
              <w:rPr>
                <w:rFonts w:cs="Arial"/>
                <w:lang w:eastAsia="en-US"/>
              </w:rPr>
            </w:pPr>
          </w:p>
        </w:tc>
        <w:tc>
          <w:tcPr>
            <w:tcW w:w="773" w:type="dxa"/>
            <w:vAlign w:val="center"/>
          </w:tcPr>
          <w:p w14:paraId="3E9512B7"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77FBD855" w14:textId="77777777" w:rsidR="004C501C" w:rsidRPr="007728C3" w:rsidRDefault="004C501C" w:rsidP="006671DB">
            <w:pPr>
              <w:pStyle w:val="TAC"/>
              <w:rPr>
                <w:rFonts w:cs="Arial"/>
                <w:lang w:eastAsia="en-US"/>
              </w:rPr>
            </w:pPr>
          </w:p>
        </w:tc>
        <w:tc>
          <w:tcPr>
            <w:tcW w:w="874" w:type="dxa"/>
            <w:vAlign w:val="center"/>
          </w:tcPr>
          <w:p w14:paraId="13A73DA0" w14:textId="77777777" w:rsidR="004C501C" w:rsidRPr="007728C3" w:rsidRDefault="004C501C" w:rsidP="006671DB">
            <w:pPr>
              <w:pStyle w:val="TAC"/>
              <w:rPr>
                <w:rFonts w:cs="Arial"/>
                <w:lang w:eastAsia="en-US"/>
              </w:rPr>
            </w:pPr>
          </w:p>
        </w:tc>
        <w:tc>
          <w:tcPr>
            <w:tcW w:w="1187" w:type="dxa"/>
            <w:vMerge w:val="restart"/>
            <w:vAlign w:val="center"/>
          </w:tcPr>
          <w:p w14:paraId="11F3E9A3" w14:textId="77777777" w:rsidR="004C501C" w:rsidRPr="007728C3" w:rsidRDefault="004C501C" w:rsidP="006671DB">
            <w:pPr>
              <w:pStyle w:val="TAC"/>
              <w:rPr>
                <w:rFonts w:cs="Arial"/>
                <w:lang w:eastAsia="en-US"/>
              </w:rPr>
            </w:pPr>
            <w:r w:rsidRPr="007728C3">
              <w:rPr>
                <w:rFonts w:cs="Arial"/>
                <w:lang w:eastAsia="en-US"/>
              </w:rPr>
              <w:t>20</w:t>
            </w:r>
          </w:p>
        </w:tc>
        <w:tc>
          <w:tcPr>
            <w:tcW w:w="1295" w:type="dxa"/>
            <w:vMerge w:val="restart"/>
            <w:vAlign w:val="center"/>
          </w:tcPr>
          <w:p w14:paraId="5556C2C4" w14:textId="77777777" w:rsidR="004C501C" w:rsidRPr="007728C3" w:rsidRDefault="004C501C" w:rsidP="006671DB">
            <w:pPr>
              <w:pStyle w:val="TAC"/>
              <w:rPr>
                <w:rFonts w:cs="Arial"/>
                <w:lang w:eastAsia="en-US"/>
              </w:rPr>
            </w:pPr>
            <w:r w:rsidRPr="007728C3">
              <w:rPr>
                <w:rFonts w:cs="Arial"/>
                <w:lang w:eastAsia="en-US"/>
              </w:rPr>
              <w:t>0</w:t>
            </w:r>
          </w:p>
        </w:tc>
      </w:tr>
      <w:tr w:rsidR="004C501C" w:rsidRPr="007728C3" w14:paraId="7FE854CF" w14:textId="77777777" w:rsidTr="004C501C">
        <w:trPr>
          <w:trHeight w:val="223"/>
          <w:jc w:val="center"/>
        </w:trPr>
        <w:tc>
          <w:tcPr>
            <w:tcW w:w="1714" w:type="dxa"/>
            <w:vMerge/>
            <w:vAlign w:val="center"/>
          </w:tcPr>
          <w:p w14:paraId="0E3E501D" w14:textId="77777777" w:rsidR="004C501C" w:rsidRPr="007728C3" w:rsidRDefault="004C501C" w:rsidP="006671DB">
            <w:pPr>
              <w:pStyle w:val="TAC"/>
              <w:rPr>
                <w:rFonts w:cs="Arial"/>
                <w:lang w:eastAsia="en-US"/>
              </w:rPr>
            </w:pPr>
          </w:p>
        </w:tc>
        <w:tc>
          <w:tcPr>
            <w:tcW w:w="884" w:type="dxa"/>
            <w:vMerge/>
            <w:vAlign w:val="center"/>
          </w:tcPr>
          <w:p w14:paraId="0794284E" w14:textId="77777777" w:rsidR="004C501C" w:rsidRPr="007728C3" w:rsidRDefault="004C501C" w:rsidP="006671DB">
            <w:pPr>
              <w:pStyle w:val="TAC"/>
              <w:rPr>
                <w:rFonts w:cs="Arial"/>
                <w:lang w:eastAsia="en-US"/>
              </w:rPr>
            </w:pPr>
          </w:p>
        </w:tc>
        <w:tc>
          <w:tcPr>
            <w:tcW w:w="884" w:type="dxa"/>
            <w:shd w:val="clear" w:color="auto" w:fill="auto"/>
            <w:vAlign w:val="center"/>
          </w:tcPr>
          <w:p w14:paraId="59DADB8D" w14:textId="77777777" w:rsidR="004C501C" w:rsidRPr="007728C3" w:rsidRDefault="004C501C" w:rsidP="006671DB">
            <w:pPr>
              <w:pStyle w:val="TAC"/>
              <w:rPr>
                <w:rFonts w:cs="Arial"/>
                <w:lang w:eastAsia="en-US"/>
              </w:rPr>
            </w:pPr>
            <w:r w:rsidRPr="007728C3">
              <w:rPr>
                <w:rFonts w:cs="Arial"/>
                <w:lang w:eastAsia="en-US"/>
              </w:rPr>
              <w:t>5</w:t>
            </w:r>
          </w:p>
        </w:tc>
        <w:tc>
          <w:tcPr>
            <w:tcW w:w="874" w:type="dxa"/>
            <w:shd w:val="clear" w:color="auto" w:fill="auto"/>
            <w:vAlign w:val="center"/>
          </w:tcPr>
          <w:p w14:paraId="3C25984C" w14:textId="77777777" w:rsidR="004C501C" w:rsidRPr="007728C3" w:rsidRDefault="004C501C" w:rsidP="006671DB">
            <w:pPr>
              <w:pStyle w:val="TAC"/>
              <w:rPr>
                <w:rFonts w:cs="Arial"/>
                <w:lang w:eastAsia="en-US"/>
              </w:rPr>
            </w:pPr>
          </w:p>
        </w:tc>
        <w:tc>
          <w:tcPr>
            <w:tcW w:w="773" w:type="dxa"/>
            <w:vAlign w:val="center"/>
          </w:tcPr>
          <w:p w14:paraId="095080EB" w14:textId="77777777" w:rsidR="004C501C" w:rsidRPr="007728C3" w:rsidRDefault="004C501C" w:rsidP="006671DB">
            <w:pPr>
              <w:pStyle w:val="TAC"/>
              <w:rPr>
                <w:rFonts w:cs="Arial"/>
                <w:lang w:eastAsia="en-US"/>
              </w:rPr>
            </w:pPr>
          </w:p>
        </w:tc>
        <w:tc>
          <w:tcPr>
            <w:tcW w:w="774" w:type="dxa"/>
            <w:vAlign w:val="center"/>
          </w:tcPr>
          <w:p w14:paraId="706E5AA9" w14:textId="77777777" w:rsidR="004C501C" w:rsidRPr="007728C3" w:rsidRDefault="004C501C" w:rsidP="006671DB">
            <w:pPr>
              <w:pStyle w:val="TAC"/>
              <w:rPr>
                <w:rFonts w:cs="Arial"/>
                <w:lang w:eastAsia="en-US"/>
              </w:rPr>
            </w:pPr>
          </w:p>
        </w:tc>
        <w:tc>
          <w:tcPr>
            <w:tcW w:w="773" w:type="dxa"/>
            <w:vAlign w:val="center"/>
          </w:tcPr>
          <w:p w14:paraId="5498F470"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0AE64E06" w14:textId="77777777" w:rsidR="004C501C" w:rsidRPr="007728C3" w:rsidRDefault="004C501C" w:rsidP="006671DB">
            <w:pPr>
              <w:pStyle w:val="TAC"/>
              <w:rPr>
                <w:rFonts w:cs="Arial"/>
                <w:lang w:eastAsia="en-US"/>
              </w:rPr>
            </w:pPr>
          </w:p>
        </w:tc>
        <w:tc>
          <w:tcPr>
            <w:tcW w:w="874" w:type="dxa"/>
            <w:vAlign w:val="center"/>
          </w:tcPr>
          <w:p w14:paraId="404BEDC8" w14:textId="77777777" w:rsidR="004C501C" w:rsidRPr="007728C3" w:rsidRDefault="004C501C" w:rsidP="006671DB">
            <w:pPr>
              <w:pStyle w:val="TAC"/>
              <w:rPr>
                <w:rFonts w:cs="Arial"/>
                <w:lang w:eastAsia="en-US"/>
              </w:rPr>
            </w:pPr>
          </w:p>
        </w:tc>
        <w:tc>
          <w:tcPr>
            <w:tcW w:w="1187" w:type="dxa"/>
            <w:vMerge/>
            <w:vAlign w:val="center"/>
          </w:tcPr>
          <w:p w14:paraId="3BEDF4F0" w14:textId="77777777" w:rsidR="004C501C" w:rsidRPr="007728C3" w:rsidRDefault="004C501C" w:rsidP="006671DB">
            <w:pPr>
              <w:pStyle w:val="TAC"/>
              <w:rPr>
                <w:rFonts w:cs="Arial"/>
                <w:lang w:eastAsia="en-US"/>
              </w:rPr>
            </w:pPr>
          </w:p>
        </w:tc>
        <w:tc>
          <w:tcPr>
            <w:tcW w:w="1295" w:type="dxa"/>
            <w:vMerge/>
            <w:vAlign w:val="center"/>
          </w:tcPr>
          <w:p w14:paraId="32DA6884" w14:textId="77777777" w:rsidR="004C501C" w:rsidRPr="007728C3" w:rsidRDefault="004C501C" w:rsidP="006671DB">
            <w:pPr>
              <w:pStyle w:val="TAC"/>
              <w:rPr>
                <w:rFonts w:cs="Arial"/>
                <w:lang w:eastAsia="en-US"/>
              </w:rPr>
            </w:pPr>
          </w:p>
        </w:tc>
      </w:tr>
      <w:tr w:rsidR="004C501C" w:rsidRPr="007728C3" w14:paraId="5B7E04EE" w14:textId="77777777" w:rsidTr="004C501C">
        <w:trPr>
          <w:trHeight w:val="223"/>
          <w:jc w:val="center"/>
        </w:trPr>
        <w:tc>
          <w:tcPr>
            <w:tcW w:w="1714" w:type="dxa"/>
            <w:vMerge w:val="restart"/>
            <w:vAlign w:val="center"/>
          </w:tcPr>
          <w:p w14:paraId="0F0A86A2" w14:textId="77777777" w:rsidR="004C501C" w:rsidRPr="007728C3" w:rsidRDefault="004C501C" w:rsidP="006671DB">
            <w:pPr>
              <w:pStyle w:val="TAC"/>
              <w:rPr>
                <w:rFonts w:cs="Arial"/>
                <w:lang w:eastAsia="en-US"/>
              </w:rPr>
            </w:pPr>
            <w:r w:rsidRPr="007728C3">
              <w:rPr>
                <w:rFonts w:cs="Arial" w:hint="eastAsia"/>
                <w:lang w:eastAsia="en-US"/>
              </w:rPr>
              <w:t>CA_1A-18A</w:t>
            </w:r>
          </w:p>
        </w:tc>
        <w:tc>
          <w:tcPr>
            <w:tcW w:w="884" w:type="dxa"/>
            <w:vMerge w:val="restart"/>
            <w:vAlign w:val="center"/>
          </w:tcPr>
          <w:p w14:paraId="21DBAB07" w14:textId="77777777" w:rsidR="004C501C" w:rsidRPr="007728C3" w:rsidRDefault="00782DE3" w:rsidP="006671DB">
            <w:pPr>
              <w:pStyle w:val="TAC"/>
              <w:rPr>
                <w:rFonts w:cs="Arial"/>
                <w:lang w:eastAsia="en-US"/>
              </w:rPr>
            </w:pPr>
            <w:r w:rsidRPr="007728C3">
              <w:rPr>
                <w:rFonts w:cs="Arial"/>
                <w:lang w:eastAsia="en-US"/>
              </w:rPr>
              <w:t>-</w:t>
            </w:r>
          </w:p>
        </w:tc>
        <w:tc>
          <w:tcPr>
            <w:tcW w:w="884" w:type="dxa"/>
            <w:shd w:val="clear" w:color="auto" w:fill="auto"/>
            <w:vAlign w:val="center"/>
          </w:tcPr>
          <w:p w14:paraId="033CEB89" w14:textId="77777777" w:rsidR="004C501C" w:rsidRPr="007728C3" w:rsidRDefault="004C501C" w:rsidP="006671DB">
            <w:pPr>
              <w:pStyle w:val="TAC"/>
              <w:rPr>
                <w:rFonts w:cs="Arial"/>
                <w:lang w:eastAsia="en-US"/>
              </w:rPr>
            </w:pPr>
            <w:r w:rsidRPr="007728C3">
              <w:rPr>
                <w:rFonts w:cs="Arial" w:hint="eastAsia"/>
                <w:lang w:eastAsia="en-US"/>
              </w:rPr>
              <w:t>1</w:t>
            </w:r>
          </w:p>
        </w:tc>
        <w:tc>
          <w:tcPr>
            <w:tcW w:w="874" w:type="dxa"/>
            <w:shd w:val="clear" w:color="auto" w:fill="auto"/>
            <w:vAlign w:val="center"/>
          </w:tcPr>
          <w:p w14:paraId="53249EE4" w14:textId="77777777" w:rsidR="004C501C" w:rsidRPr="007728C3" w:rsidRDefault="004C501C" w:rsidP="006671DB">
            <w:pPr>
              <w:pStyle w:val="TAC"/>
              <w:rPr>
                <w:rFonts w:cs="Arial"/>
                <w:lang w:eastAsia="en-US"/>
              </w:rPr>
            </w:pPr>
          </w:p>
        </w:tc>
        <w:tc>
          <w:tcPr>
            <w:tcW w:w="773" w:type="dxa"/>
            <w:vAlign w:val="center"/>
          </w:tcPr>
          <w:p w14:paraId="3EF06C8B" w14:textId="77777777" w:rsidR="004C501C" w:rsidRPr="007728C3" w:rsidRDefault="004C501C" w:rsidP="006671DB">
            <w:pPr>
              <w:pStyle w:val="TAC"/>
              <w:rPr>
                <w:rFonts w:cs="Arial"/>
                <w:lang w:eastAsia="en-US"/>
              </w:rPr>
            </w:pPr>
          </w:p>
        </w:tc>
        <w:tc>
          <w:tcPr>
            <w:tcW w:w="774" w:type="dxa"/>
            <w:vAlign w:val="center"/>
          </w:tcPr>
          <w:p w14:paraId="2880E791" w14:textId="77777777" w:rsidR="004C501C" w:rsidRPr="007728C3" w:rsidRDefault="004C501C" w:rsidP="006671DB">
            <w:pPr>
              <w:pStyle w:val="TAC"/>
              <w:rPr>
                <w:rFonts w:cs="Arial"/>
                <w:lang w:eastAsia="en-US"/>
              </w:rPr>
            </w:pPr>
            <w:r w:rsidRPr="007728C3">
              <w:rPr>
                <w:rFonts w:cs="Arial" w:hint="eastAsia"/>
                <w:lang w:eastAsia="en-US"/>
              </w:rPr>
              <w:t>Yes</w:t>
            </w:r>
          </w:p>
        </w:tc>
        <w:tc>
          <w:tcPr>
            <w:tcW w:w="773" w:type="dxa"/>
            <w:vAlign w:val="center"/>
          </w:tcPr>
          <w:p w14:paraId="74405BB2" w14:textId="77777777" w:rsidR="004C501C" w:rsidRPr="007728C3" w:rsidRDefault="004C501C" w:rsidP="006671DB">
            <w:pPr>
              <w:pStyle w:val="TAC"/>
              <w:rPr>
                <w:rFonts w:cs="Arial"/>
                <w:lang w:eastAsia="en-US"/>
              </w:rPr>
            </w:pPr>
            <w:r w:rsidRPr="007728C3">
              <w:rPr>
                <w:rFonts w:cs="Arial" w:hint="eastAsia"/>
                <w:lang w:eastAsia="en-US"/>
              </w:rPr>
              <w:t>Yes</w:t>
            </w:r>
          </w:p>
        </w:tc>
        <w:tc>
          <w:tcPr>
            <w:tcW w:w="774" w:type="dxa"/>
            <w:vAlign w:val="center"/>
          </w:tcPr>
          <w:p w14:paraId="640ABA71" w14:textId="77777777" w:rsidR="004C501C" w:rsidRPr="007728C3" w:rsidRDefault="004C501C" w:rsidP="006671DB">
            <w:pPr>
              <w:pStyle w:val="TAC"/>
              <w:rPr>
                <w:rFonts w:cs="Arial"/>
                <w:lang w:eastAsia="en-US"/>
              </w:rPr>
            </w:pPr>
            <w:r w:rsidRPr="007728C3">
              <w:rPr>
                <w:rFonts w:cs="Arial" w:hint="eastAsia"/>
                <w:lang w:eastAsia="en-US"/>
              </w:rPr>
              <w:t>Yes</w:t>
            </w:r>
          </w:p>
        </w:tc>
        <w:tc>
          <w:tcPr>
            <w:tcW w:w="874" w:type="dxa"/>
            <w:vAlign w:val="center"/>
          </w:tcPr>
          <w:p w14:paraId="0A9F67C8" w14:textId="77777777" w:rsidR="004C501C" w:rsidRPr="007728C3" w:rsidRDefault="004C501C" w:rsidP="006671DB">
            <w:pPr>
              <w:pStyle w:val="TAC"/>
              <w:rPr>
                <w:rFonts w:cs="Arial"/>
                <w:lang w:eastAsia="en-US"/>
              </w:rPr>
            </w:pPr>
            <w:r w:rsidRPr="007728C3">
              <w:rPr>
                <w:rFonts w:cs="Arial" w:hint="eastAsia"/>
                <w:lang w:eastAsia="en-US"/>
              </w:rPr>
              <w:t>Yes</w:t>
            </w:r>
          </w:p>
        </w:tc>
        <w:tc>
          <w:tcPr>
            <w:tcW w:w="1187" w:type="dxa"/>
            <w:vMerge w:val="restart"/>
            <w:vAlign w:val="center"/>
          </w:tcPr>
          <w:p w14:paraId="205D1842" w14:textId="77777777" w:rsidR="004C501C" w:rsidRPr="007728C3" w:rsidRDefault="004C501C" w:rsidP="006671DB">
            <w:pPr>
              <w:pStyle w:val="TAC"/>
              <w:rPr>
                <w:rFonts w:cs="Arial"/>
                <w:lang w:eastAsia="en-US"/>
              </w:rPr>
            </w:pPr>
            <w:r w:rsidRPr="007728C3">
              <w:rPr>
                <w:rFonts w:cs="Arial"/>
                <w:lang w:eastAsia="en-US"/>
              </w:rPr>
              <w:t>35</w:t>
            </w:r>
          </w:p>
        </w:tc>
        <w:tc>
          <w:tcPr>
            <w:tcW w:w="1295" w:type="dxa"/>
            <w:vMerge w:val="restart"/>
            <w:vAlign w:val="center"/>
          </w:tcPr>
          <w:p w14:paraId="2E786316" w14:textId="77777777" w:rsidR="004C501C" w:rsidRPr="007728C3" w:rsidRDefault="004C501C" w:rsidP="006671DB">
            <w:pPr>
              <w:pStyle w:val="TAC"/>
              <w:rPr>
                <w:rFonts w:cs="Arial"/>
                <w:lang w:eastAsia="en-US"/>
              </w:rPr>
            </w:pPr>
            <w:r w:rsidRPr="007728C3">
              <w:rPr>
                <w:rFonts w:cs="Arial"/>
                <w:lang w:eastAsia="en-US"/>
              </w:rPr>
              <w:t>0</w:t>
            </w:r>
          </w:p>
        </w:tc>
      </w:tr>
      <w:tr w:rsidR="004C501C" w:rsidRPr="007728C3" w14:paraId="4E7F3419" w14:textId="77777777" w:rsidTr="004C501C">
        <w:trPr>
          <w:trHeight w:val="223"/>
          <w:jc w:val="center"/>
        </w:trPr>
        <w:tc>
          <w:tcPr>
            <w:tcW w:w="1714" w:type="dxa"/>
            <w:vMerge/>
            <w:vAlign w:val="center"/>
          </w:tcPr>
          <w:p w14:paraId="0C8FF24F" w14:textId="77777777" w:rsidR="004C501C" w:rsidRPr="007728C3" w:rsidRDefault="004C501C" w:rsidP="006671DB">
            <w:pPr>
              <w:pStyle w:val="TAC"/>
              <w:rPr>
                <w:rFonts w:cs="Arial"/>
                <w:lang w:eastAsia="en-US"/>
              </w:rPr>
            </w:pPr>
          </w:p>
        </w:tc>
        <w:tc>
          <w:tcPr>
            <w:tcW w:w="884" w:type="dxa"/>
            <w:vMerge/>
            <w:vAlign w:val="center"/>
          </w:tcPr>
          <w:p w14:paraId="094F7DFF" w14:textId="77777777" w:rsidR="004C501C" w:rsidRPr="007728C3" w:rsidRDefault="004C501C" w:rsidP="006671DB">
            <w:pPr>
              <w:pStyle w:val="TAC"/>
              <w:rPr>
                <w:rFonts w:cs="Arial"/>
                <w:lang w:eastAsia="en-US"/>
              </w:rPr>
            </w:pPr>
          </w:p>
        </w:tc>
        <w:tc>
          <w:tcPr>
            <w:tcW w:w="884" w:type="dxa"/>
            <w:shd w:val="clear" w:color="auto" w:fill="auto"/>
            <w:vAlign w:val="center"/>
          </w:tcPr>
          <w:p w14:paraId="49A14314" w14:textId="77777777" w:rsidR="004C501C" w:rsidRPr="007728C3" w:rsidRDefault="004C501C" w:rsidP="006671DB">
            <w:pPr>
              <w:pStyle w:val="TAC"/>
              <w:rPr>
                <w:rFonts w:cs="Arial"/>
                <w:lang w:eastAsia="en-US"/>
              </w:rPr>
            </w:pPr>
            <w:r w:rsidRPr="007728C3">
              <w:rPr>
                <w:rFonts w:cs="Arial" w:hint="eastAsia"/>
                <w:lang w:eastAsia="en-US"/>
              </w:rPr>
              <w:t>18</w:t>
            </w:r>
          </w:p>
        </w:tc>
        <w:tc>
          <w:tcPr>
            <w:tcW w:w="874" w:type="dxa"/>
            <w:shd w:val="clear" w:color="auto" w:fill="auto"/>
            <w:vAlign w:val="center"/>
          </w:tcPr>
          <w:p w14:paraId="4A972CE2" w14:textId="77777777" w:rsidR="004C501C" w:rsidRPr="007728C3" w:rsidRDefault="004C501C" w:rsidP="006671DB">
            <w:pPr>
              <w:pStyle w:val="TAC"/>
              <w:rPr>
                <w:rFonts w:cs="Arial"/>
                <w:lang w:eastAsia="en-US"/>
              </w:rPr>
            </w:pPr>
          </w:p>
        </w:tc>
        <w:tc>
          <w:tcPr>
            <w:tcW w:w="773" w:type="dxa"/>
            <w:vAlign w:val="center"/>
          </w:tcPr>
          <w:p w14:paraId="24A1B30B" w14:textId="77777777" w:rsidR="004C501C" w:rsidRPr="007728C3" w:rsidRDefault="004C501C" w:rsidP="006671DB">
            <w:pPr>
              <w:pStyle w:val="TAC"/>
              <w:rPr>
                <w:rFonts w:cs="Arial"/>
                <w:lang w:eastAsia="en-US"/>
              </w:rPr>
            </w:pPr>
          </w:p>
        </w:tc>
        <w:tc>
          <w:tcPr>
            <w:tcW w:w="774" w:type="dxa"/>
            <w:vAlign w:val="center"/>
          </w:tcPr>
          <w:p w14:paraId="6A5E77C6" w14:textId="77777777" w:rsidR="004C501C" w:rsidRPr="007728C3" w:rsidRDefault="004C501C" w:rsidP="006671DB">
            <w:pPr>
              <w:pStyle w:val="TAC"/>
              <w:rPr>
                <w:rFonts w:cs="Arial"/>
                <w:lang w:eastAsia="en-US"/>
              </w:rPr>
            </w:pPr>
            <w:r w:rsidRPr="007728C3">
              <w:rPr>
                <w:rFonts w:cs="Arial" w:hint="eastAsia"/>
                <w:lang w:eastAsia="en-US"/>
              </w:rPr>
              <w:t>Yes</w:t>
            </w:r>
          </w:p>
        </w:tc>
        <w:tc>
          <w:tcPr>
            <w:tcW w:w="773" w:type="dxa"/>
            <w:vAlign w:val="center"/>
          </w:tcPr>
          <w:p w14:paraId="4525CB69" w14:textId="77777777" w:rsidR="004C501C" w:rsidRPr="007728C3" w:rsidRDefault="004C501C" w:rsidP="006671DB">
            <w:pPr>
              <w:pStyle w:val="TAC"/>
              <w:rPr>
                <w:rFonts w:cs="Arial"/>
                <w:lang w:eastAsia="en-US"/>
              </w:rPr>
            </w:pPr>
            <w:r w:rsidRPr="007728C3">
              <w:rPr>
                <w:rFonts w:cs="Arial" w:hint="eastAsia"/>
                <w:lang w:eastAsia="en-US"/>
              </w:rPr>
              <w:t>Yes</w:t>
            </w:r>
          </w:p>
        </w:tc>
        <w:tc>
          <w:tcPr>
            <w:tcW w:w="774" w:type="dxa"/>
            <w:vAlign w:val="center"/>
          </w:tcPr>
          <w:p w14:paraId="55F944DF" w14:textId="77777777" w:rsidR="004C501C" w:rsidRPr="007728C3" w:rsidRDefault="004C501C" w:rsidP="006671DB">
            <w:pPr>
              <w:pStyle w:val="TAC"/>
              <w:rPr>
                <w:rFonts w:cs="Arial"/>
                <w:lang w:eastAsia="en-US"/>
              </w:rPr>
            </w:pPr>
            <w:r w:rsidRPr="007728C3">
              <w:rPr>
                <w:rFonts w:cs="Arial" w:hint="eastAsia"/>
                <w:lang w:eastAsia="en-US"/>
              </w:rPr>
              <w:t>Yes</w:t>
            </w:r>
          </w:p>
        </w:tc>
        <w:tc>
          <w:tcPr>
            <w:tcW w:w="874" w:type="dxa"/>
            <w:vAlign w:val="center"/>
          </w:tcPr>
          <w:p w14:paraId="56D41506" w14:textId="77777777" w:rsidR="004C501C" w:rsidRPr="007728C3" w:rsidRDefault="004C501C" w:rsidP="006671DB">
            <w:pPr>
              <w:pStyle w:val="TAC"/>
              <w:rPr>
                <w:rFonts w:cs="Arial"/>
                <w:lang w:eastAsia="en-US"/>
              </w:rPr>
            </w:pPr>
          </w:p>
        </w:tc>
        <w:tc>
          <w:tcPr>
            <w:tcW w:w="1187" w:type="dxa"/>
            <w:vMerge/>
            <w:vAlign w:val="center"/>
          </w:tcPr>
          <w:p w14:paraId="2137643E" w14:textId="77777777" w:rsidR="004C501C" w:rsidRPr="007728C3" w:rsidRDefault="004C501C" w:rsidP="006671DB">
            <w:pPr>
              <w:pStyle w:val="TAC"/>
              <w:rPr>
                <w:rFonts w:cs="Arial"/>
                <w:lang w:eastAsia="en-US"/>
              </w:rPr>
            </w:pPr>
          </w:p>
        </w:tc>
        <w:tc>
          <w:tcPr>
            <w:tcW w:w="1295" w:type="dxa"/>
            <w:vMerge/>
            <w:vAlign w:val="center"/>
          </w:tcPr>
          <w:p w14:paraId="650D68ED" w14:textId="77777777" w:rsidR="004C501C" w:rsidRPr="007728C3" w:rsidRDefault="004C501C" w:rsidP="006671DB">
            <w:pPr>
              <w:pStyle w:val="TAC"/>
              <w:rPr>
                <w:rFonts w:cs="Arial"/>
                <w:lang w:eastAsia="en-US"/>
              </w:rPr>
            </w:pPr>
          </w:p>
        </w:tc>
      </w:tr>
      <w:tr w:rsidR="004C501C" w:rsidRPr="007728C3" w14:paraId="57450B90" w14:textId="77777777" w:rsidTr="004C501C">
        <w:trPr>
          <w:trHeight w:val="223"/>
          <w:jc w:val="center"/>
        </w:trPr>
        <w:tc>
          <w:tcPr>
            <w:tcW w:w="1714" w:type="dxa"/>
            <w:vMerge w:val="restart"/>
            <w:vAlign w:val="center"/>
          </w:tcPr>
          <w:p w14:paraId="00FE816C" w14:textId="77777777" w:rsidR="004C501C" w:rsidRPr="007728C3" w:rsidRDefault="004C501C" w:rsidP="006671DB">
            <w:pPr>
              <w:pStyle w:val="TAC"/>
              <w:rPr>
                <w:rFonts w:cs="Arial"/>
                <w:lang w:eastAsia="en-US"/>
              </w:rPr>
            </w:pPr>
            <w:r w:rsidRPr="007728C3">
              <w:rPr>
                <w:rFonts w:cs="Arial"/>
                <w:lang w:eastAsia="en-US"/>
              </w:rPr>
              <w:t>CA_1A-</w:t>
            </w:r>
            <w:r w:rsidRPr="007728C3">
              <w:rPr>
                <w:rFonts w:cs="Arial" w:hint="eastAsia"/>
                <w:lang w:eastAsia="en-US"/>
              </w:rPr>
              <w:t>19</w:t>
            </w:r>
            <w:r w:rsidRPr="007728C3">
              <w:rPr>
                <w:rFonts w:cs="Arial"/>
                <w:lang w:eastAsia="en-US"/>
              </w:rPr>
              <w:t>A</w:t>
            </w:r>
          </w:p>
        </w:tc>
        <w:tc>
          <w:tcPr>
            <w:tcW w:w="884" w:type="dxa"/>
            <w:vMerge w:val="restart"/>
            <w:vAlign w:val="center"/>
          </w:tcPr>
          <w:p w14:paraId="3EB7B3A6" w14:textId="77777777" w:rsidR="004C501C" w:rsidRPr="007728C3" w:rsidRDefault="00782DE3" w:rsidP="006671DB">
            <w:pPr>
              <w:pStyle w:val="TAC"/>
              <w:rPr>
                <w:rFonts w:cs="Arial"/>
                <w:lang w:eastAsia="en-US"/>
              </w:rPr>
            </w:pPr>
            <w:r w:rsidRPr="007728C3">
              <w:rPr>
                <w:rFonts w:cs="Arial"/>
                <w:lang w:eastAsia="en-US"/>
              </w:rPr>
              <w:t>-</w:t>
            </w:r>
          </w:p>
        </w:tc>
        <w:tc>
          <w:tcPr>
            <w:tcW w:w="884" w:type="dxa"/>
            <w:shd w:val="clear" w:color="auto" w:fill="auto"/>
            <w:vAlign w:val="center"/>
          </w:tcPr>
          <w:p w14:paraId="2873AF9D" w14:textId="77777777" w:rsidR="004C501C" w:rsidRPr="007728C3" w:rsidRDefault="004C501C" w:rsidP="006671DB">
            <w:pPr>
              <w:pStyle w:val="TAC"/>
              <w:rPr>
                <w:rFonts w:cs="Arial"/>
                <w:lang w:eastAsia="en-US"/>
              </w:rPr>
            </w:pPr>
            <w:r w:rsidRPr="007728C3">
              <w:rPr>
                <w:rFonts w:cs="Arial"/>
                <w:lang w:eastAsia="en-US"/>
              </w:rPr>
              <w:t>1</w:t>
            </w:r>
          </w:p>
        </w:tc>
        <w:tc>
          <w:tcPr>
            <w:tcW w:w="874" w:type="dxa"/>
            <w:shd w:val="clear" w:color="auto" w:fill="auto"/>
            <w:vAlign w:val="center"/>
          </w:tcPr>
          <w:p w14:paraId="7924E3D6" w14:textId="77777777" w:rsidR="004C501C" w:rsidRPr="007728C3" w:rsidRDefault="004C501C" w:rsidP="006671DB">
            <w:pPr>
              <w:pStyle w:val="TAC"/>
              <w:rPr>
                <w:rFonts w:cs="Arial"/>
                <w:lang w:eastAsia="en-US"/>
              </w:rPr>
            </w:pPr>
          </w:p>
        </w:tc>
        <w:tc>
          <w:tcPr>
            <w:tcW w:w="773" w:type="dxa"/>
            <w:vAlign w:val="center"/>
          </w:tcPr>
          <w:p w14:paraId="174585BA" w14:textId="77777777" w:rsidR="004C501C" w:rsidRPr="007728C3" w:rsidRDefault="004C501C" w:rsidP="006671DB">
            <w:pPr>
              <w:pStyle w:val="TAC"/>
              <w:rPr>
                <w:rFonts w:cs="Arial"/>
                <w:lang w:eastAsia="en-US"/>
              </w:rPr>
            </w:pPr>
          </w:p>
        </w:tc>
        <w:tc>
          <w:tcPr>
            <w:tcW w:w="774" w:type="dxa"/>
            <w:vAlign w:val="center"/>
          </w:tcPr>
          <w:p w14:paraId="6127E325"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5241F395"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472A7F9C" w14:textId="77777777" w:rsidR="004C501C" w:rsidRPr="007728C3" w:rsidRDefault="004C501C" w:rsidP="006671DB">
            <w:pPr>
              <w:pStyle w:val="TAC"/>
              <w:rPr>
                <w:rFonts w:cs="Arial"/>
                <w:lang w:eastAsia="en-US"/>
              </w:rPr>
            </w:pPr>
            <w:r w:rsidRPr="007728C3">
              <w:rPr>
                <w:rFonts w:cs="Arial"/>
                <w:lang w:eastAsia="en-US"/>
              </w:rPr>
              <w:t>Yes</w:t>
            </w:r>
          </w:p>
        </w:tc>
        <w:tc>
          <w:tcPr>
            <w:tcW w:w="874" w:type="dxa"/>
            <w:vAlign w:val="center"/>
          </w:tcPr>
          <w:p w14:paraId="446E4D67" w14:textId="77777777" w:rsidR="004C501C" w:rsidRPr="007728C3" w:rsidRDefault="004C501C" w:rsidP="006671DB">
            <w:pPr>
              <w:pStyle w:val="TAC"/>
              <w:rPr>
                <w:rFonts w:cs="Arial"/>
                <w:lang w:eastAsia="en-US"/>
              </w:rPr>
            </w:pPr>
            <w:r w:rsidRPr="007728C3">
              <w:rPr>
                <w:rFonts w:cs="Arial"/>
                <w:lang w:eastAsia="en-US"/>
              </w:rPr>
              <w:t>Yes</w:t>
            </w:r>
          </w:p>
        </w:tc>
        <w:tc>
          <w:tcPr>
            <w:tcW w:w="1187" w:type="dxa"/>
            <w:vMerge w:val="restart"/>
            <w:vAlign w:val="center"/>
          </w:tcPr>
          <w:p w14:paraId="569C3811" w14:textId="77777777" w:rsidR="004C501C" w:rsidRPr="007728C3" w:rsidRDefault="004C501C" w:rsidP="006671DB">
            <w:pPr>
              <w:pStyle w:val="TAC"/>
              <w:rPr>
                <w:rFonts w:cs="Arial"/>
                <w:lang w:eastAsia="en-US"/>
              </w:rPr>
            </w:pPr>
            <w:r w:rsidRPr="007728C3">
              <w:rPr>
                <w:rFonts w:cs="Arial"/>
                <w:lang w:eastAsia="en-US"/>
              </w:rPr>
              <w:t>35</w:t>
            </w:r>
          </w:p>
        </w:tc>
        <w:tc>
          <w:tcPr>
            <w:tcW w:w="1295" w:type="dxa"/>
            <w:vMerge w:val="restart"/>
            <w:vAlign w:val="center"/>
          </w:tcPr>
          <w:p w14:paraId="421FC13D" w14:textId="77777777" w:rsidR="004C501C" w:rsidRPr="007728C3" w:rsidRDefault="004C501C" w:rsidP="006671DB">
            <w:pPr>
              <w:pStyle w:val="TAC"/>
              <w:rPr>
                <w:rFonts w:cs="Arial"/>
                <w:lang w:eastAsia="en-US"/>
              </w:rPr>
            </w:pPr>
            <w:r w:rsidRPr="007728C3">
              <w:rPr>
                <w:rFonts w:cs="Arial"/>
                <w:lang w:eastAsia="en-US"/>
              </w:rPr>
              <w:t>0</w:t>
            </w:r>
          </w:p>
        </w:tc>
      </w:tr>
      <w:tr w:rsidR="004C501C" w:rsidRPr="007728C3" w14:paraId="7EE03B42" w14:textId="77777777" w:rsidTr="004C501C">
        <w:trPr>
          <w:trHeight w:val="223"/>
          <w:jc w:val="center"/>
        </w:trPr>
        <w:tc>
          <w:tcPr>
            <w:tcW w:w="1714" w:type="dxa"/>
            <w:vMerge/>
            <w:vAlign w:val="center"/>
          </w:tcPr>
          <w:p w14:paraId="0ED97B51" w14:textId="77777777" w:rsidR="004C501C" w:rsidRPr="007728C3" w:rsidRDefault="004C501C" w:rsidP="006671DB">
            <w:pPr>
              <w:pStyle w:val="TAC"/>
              <w:rPr>
                <w:rFonts w:cs="Arial"/>
                <w:lang w:eastAsia="en-US"/>
              </w:rPr>
            </w:pPr>
          </w:p>
        </w:tc>
        <w:tc>
          <w:tcPr>
            <w:tcW w:w="884" w:type="dxa"/>
            <w:vMerge/>
            <w:vAlign w:val="center"/>
          </w:tcPr>
          <w:p w14:paraId="485C8A66" w14:textId="77777777" w:rsidR="004C501C" w:rsidRPr="007728C3" w:rsidRDefault="004C501C" w:rsidP="006671DB">
            <w:pPr>
              <w:pStyle w:val="TAC"/>
              <w:rPr>
                <w:rFonts w:cs="Arial"/>
                <w:lang w:eastAsia="en-US"/>
              </w:rPr>
            </w:pPr>
          </w:p>
        </w:tc>
        <w:tc>
          <w:tcPr>
            <w:tcW w:w="884" w:type="dxa"/>
            <w:shd w:val="clear" w:color="auto" w:fill="auto"/>
            <w:vAlign w:val="center"/>
          </w:tcPr>
          <w:p w14:paraId="213638D5" w14:textId="77777777" w:rsidR="004C501C" w:rsidRPr="007728C3" w:rsidRDefault="004C501C" w:rsidP="006671DB">
            <w:pPr>
              <w:pStyle w:val="TAC"/>
              <w:rPr>
                <w:rFonts w:cs="Arial"/>
                <w:lang w:eastAsia="en-US"/>
              </w:rPr>
            </w:pPr>
            <w:r w:rsidRPr="007728C3">
              <w:rPr>
                <w:rFonts w:cs="Arial"/>
                <w:lang w:eastAsia="en-US"/>
              </w:rPr>
              <w:t>19</w:t>
            </w:r>
          </w:p>
        </w:tc>
        <w:tc>
          <w:tcPr>
            <w:tcW w:w="874" w:type="dxa"/>
            <w:shd w:val="clear" w:color="auto" w:fill="auto"/>
            <w:vAlign w:val="center"/>
          </w:tcPr>
          <w:p w14:paraId="382F0BAF" w14:textId="77777777" w:rsidR="004C501C" w:rsidRPr="007728C3" w:rsidRDefault="004C501C" w:rsidP="006671DB">
            <w:pPr>
              <w:pStyle w:val="TAC"/>
              <w:rPr>
                <w:rFonts w:cs="Arial"/>
                <w:lang w:eastAsia="en-US"/>
              </w:rPr>
            </w:pPr>
          </w:p>
        </w:tc>
        <w:tc>
          <w:tcPr>
            <w:tcW w:w="773" w:type="dxa"/>
            <w:vAlign w:val="center"/>
          </w:tcPr>
          <w:p w14:paraId="7FE01D46" w14:textId="77777777" w:rsidR="004C501C" w:rsidRPr="007728C3" w:rsidRDefault="004C501C" w:rsidP="006671DB">
            <w:pPr>
              <w:pStyle w:val="TAC"/>
              <w:rPr>
                <w:rFonts w:cs="Arial"/>
                <w:lang w:eastAsia="en-US"/>
              </w:rPr>
            </w:pPr>
          </w:p>
        </w:tc>
        <w:tc>
          <w:tcPr>
            <w:tcW w:w="774" w:type="dxa"/>
            <w:vAlign w:val="center"/>
          </w:tcPr>
          <w:p w14:paraId="53D00B6D"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6F533E52"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678AB4F1" w14:textId="77777777" w:rsidR="004C501C" w:rsidRPr="007728C3" w:rsidRDefault="004C501C" w:rsidP="006671DB">
            <w:pPr>
              <w:pStyle w:val="TAC"/>
              <w:rPr>
                <w:rFonts w:cs="Arial"/>
                <w:lang w:eastAsia="en-US"/>
              </w:rPr>
            </w:pPr>
            <w:r w:rsidRPr="007728C3">
              <w:rPr>
                <w:rFonts w:cs="Arial"/>
                <w:lang w:eastAsia="en-US"/>
              </w:rPr>
              <w:t>Yes</w:t>
            </w:r>
          </w:p>
        </w:tc>
        <w:tc>
          <w:tcPr>
            <w:tcW w:w="874" w:type="dxa"/>
            <w:vAlign w:val="center"/>
          </w:tcPr>
          <w:p w14:paraId="4F4C63C8" w14:textId="77777777" w:rsidR="004C501C" w:rsidRPr="007728C3" w:rsidRDefault="004C501C" w:rsidP="006671DB">
            <w:pPr>
              <w:pStyle w:val="TAC"/>
              <w:rPr>
                <w:rFonts w:cs="Arial"/>
                <w:lang w:eastAsia="en-US"/>
              </w:rPr>
            </w:pPr>
          </w:p>
        </w:tc>
        <w:tc>
          <w:tcPr>
            <w:tcW w:w="1187" w:type="dxa"/>
            <w:vMerge/>
            <w:vAlign w:val="center"/>
          </w:tcPr>
          <w:p w14:paraId="409CCE84" w14:textId="77777777" w:rsidR="004C501C" w:rsidRPr="007728C3" w:rsidRDefault="004C501C" w:rsidP="006671DB">
            <w:pPr>
              <w:pStyle w:val="TAC"/>
              <w:rPr>
                <w:rFonts w:cs="Arial"/>
                <w:lang w:eastAsia="en-US"/>
              </w:rPr>
            </w:pPr>
          </w:p>
        </w:tc>
        <w:tc>
          <w:tcPr>
            <w:tcW w:w="1295" w:type="dxa"/>
            <w:vMerge/>
            <w:vAlign w:val="center"/>
          </w:tcPr>
          <w:p w14:paraId="5AAB7624" w14:textId="77777777" w:rsidR="004C501C" w:rsidRPr="007728C3" w:rsidRDefault="004C501C" w:rsidP="006671DB">
            <w:pPr>
              <w:pStyle w:val="TAC"/>
              <w:rPr>
                <w:rFonts w:cs="Arial"/>
                <w:lang w:eastAsia="en-US"/>
              </w:rPr>
            </w:pPr>
          </w:p>
        </w:tc>
      </w:tr>
      <w:tr w:rsidR="004C501C" w:rsidRPr="007728C3" w14:paraId="13BB2671" w14:textId="77777777" w:rsidTr="004C501C">
        <w:trPr>
          <w:trHeight w:val="223"/>
          <w:jc w:val="center"/>
        </w:trPr>
        <w:tc>
          <w:tcPr>
            <w:tcW w:w="1714" w:type="dxa"/>
            <w:vMerge w:val="restart"/>
            <w:vAlign w:val="center"/>
          </w:tcPr>
          <w:p w14:paraId="7B4E60AA" w14:textId="77777777" w:rsidR="004C501C" w:rsidRPr="007728C3" w:rsidRDefault="004C501C" w:rsidP="006671DB">
            <w:pPr>
              <w:pStyle w:val="TAC"/>
              <w:rPr>
                <w:rFonts w:cs="Arial"/>
                <w:lang w:eastAsia="en-US"/>
              </w:rPr>
            </w:pPr>
            <w:r w:rsidRPr="007728C3">
              <w:rPr>
                <w:rFonts w:cs="Arial"/>
                <w:lang w:eastAsia="en-US"/>
              </w:rPr>
              <w:t>CA_1A-</w:t>
            </w:r>
            <w:r w:rsidRPr="007728C3">
              <w:rPr>
                <w:rFonts w:cs="Arial" w:hint="eastAsia"/>
                <w:lang w:eastAsia="en-US"/>
              </w:rPr>
              <w:t>21</w:t>
            </w:r>
            <w:r w:rsidRPr="007728C3">
              <w:rPr>
                <w:rFonts w:cs="Arial"/>
                <w:lang w:eastAsia="en-US"/>
              </w:rPr>
              <w:t>A</w:t>
            </w:r>
          </w:p>
        </w:tc>
        <w:tc>
          <w:tcPr>
            <w:tcW w:w="884" w:type="dxa"/>
            <w:vMerge w:val="restart"/>
            <w:vAlign w:val="center"/>
          </w:tcPr>
          <w:p w14:paraId="08DF462F" w14:textId="77777777" w:rsidR="004C501C" w:rsidRPr="007728C3" w:rsidRDefault="00782DE3" w:rsidP="006671DB">
            <w:pPr>
              <w:pStyle w:val="TAC"/>
              <w:rPr>
                <w:rFonts w:cs="Arial"/>
                <w:lang w:eastAsia="en-US"/>
              </w:rPr>
            </w:pPr>
            <w:r w:rsidRPr="007728C3">
              <w:rPr>
                <w:rFonts w:cs="Arial"/>
                <w:lang w:eastAsia="en-US"/>
              </w:rPr>
              <w:t>-</w:t>
            </w:r>
          </w:p>
        </w:tc>
        <w:tc>
          <w:tcPr>
            <w:tcW w:w="884" w:type="dxa"/>
            <w:shd w:val="clear" w:color="auto" w:fill="auto"/>
            <w:vAlign w:val="center"/>
          </w:tcPr>
          <w:p w14:paraId="78942641" w14:textId="77777777" w:rsidR="004C501C" w:rsidRPr="007728C3" w:rsidRDefault="004C501C" w:rsidP="006671DB">
            <w:pPr>
              <w:pStyle w:val="TAC"/>
              <w:rPr>
                <w:rFonts w:cs="Arial"/>
                <w:lang w:eastAsia="en-US"/>
              </w:rPr>
            </w:pPr>
            <w:r w:rsidRPr="007728C3">
              <w:rPr>
                <w:rFonts w:cs="Arial" w:hint="eastAsia"/>
                <w:lang w:eastAsia="en-US"/>
              </w:rPr>
              <w:t>1</w:t>
            </w:r>
          </w:p>
        </w:tc>
        <w:tc>
          <w:tcPr>
            <w:tcW w:w="874" w:type="dxa"/>
            <w:shd w:val="clear" w:color="auto" w:fill="auto"/>
            <w:vAlign w:val="center"/>
          </w:tcPr>
          <w:p w14:paraId="668C79C1" w14:textId="77777777" w:rsidR="004C501C" w:rsidRPr="007728C3" w:rsidRDefault="004C501C" w:rsidP="006671DB">
            <w:pPr>
              <w:pStyle w:val="TAC"/>
              <w:rPr>
                <w:rFonts w:cs="Arial"/>
                <w:lang w:eastAsia="en-US"/>
              </w:rPr>
            </w:pPr>
          </w:p>
        </w:tc>
        <w:tc>
          <w:tcPr>
            <w:tcW w:w="773" w:type="dxa"/>
            <w:vAlign w:val="center"/>
          </w:tcPr>
          <w:p w14:paraId="3627E1EA" w14:textId="77777777" w:rsidR="004C501C" w:rsidRPr="007728C3" w:rsidRDefault="004C501C" w:rsidP="006671DB">
            <w:pPr>
              <w:pStyle w:val="TAC"/>
              <w:rPr>
                <w:rFonts w:cs="Arial"/>
                <w:lang w:eastAsia="en-US"/>
              </w:rPr>
            </w:pPr>
          </w:p>
        </w:tc>
        <w:tc>
          <w:tcPr>
            <w:tcW w:w="774" w:type="dxa"/>
            <w:vAlign w:val="center"/>
          </w:tcPr>
          <w:p w14:paraId="3312B110"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6F1F9198"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29216BCE" w14:textId="77777777" w:rsidR="004C501C" w:rsidRPr="007728C3" w:rsidRDefault="004C501C" w:rsidP="006671DB">
            <w:pPr>
              <w:pStyle w:val="TAC"/>
              <w:rPr>
                <w:rFonts w:cs="Arial"/>
                <w:lang w:eastAsia="en-US"/>
              </w:rPr>
            </w:pPr>
            <w:r w:rsidRPr="007728C3">
              <w:rPr>
                <w:rFonts w:cs="Arial"/>
                <w:lang w:eastAsia="en-US"/>
              </w:rPr>
              <w:t>Yes</w:t>
            </w:r>
          </w:p>
        </w:tc>
        <w:tc>
          <w:tcPr>
            <w:tcW w:w="874" w:type="dxa"/>
            <w:vAlign w:val="center"/>
          </w:tcPr>
          <w:p w14:paraId="023193C8" w14:textId="77777777" w:rsidR="004C501C" w:rsidRPr="007728C3" w:rsidRDefault="004C501C" w:rsidP="006671DB">
            <w:pPr>
              <w:pStyle w:val="TAC"/>
              <w:rPr>
                <w:rFonts w:cs="Arial"/>
                <w:lang w:eastAsia="en-US"/>
              </w:rPr>
            </w:pPr>
            <w:r w:rsidRPr="007728C3">
              <w:rPr>
                <w:rFonts w:cs="Arial"/>
                <w:lang w:eastAsia="en-US"/>
              </w:rPr>
              <w:t>Yes</w:t>
            </w:r>
          </w:p>
        </w:tc>
        <w:tc>
          <w:tcPr>
            <w:tcW w:w="1187" w:type="dxa"/>
            <w:vMerge w:val="restart"/>
            <w:vAlign w:val="center"/>
          </w:tcPr>
          <w:p w14:paraId="42FF203F" w14:textId="77777777" w:rsidR="004C501C" w:rsidRPr="007728C3" w:rsidRDefault="004C501C" w:rsidP="006671DB">
            <w:pPr>
              <w:pStyle w:val="TAC"/>
              <w:rPr>
                <w:rFonts w:cs="Arial"/>
                <w:lang w:eastAsia="en-US"/>
              </w:rPr>
            </w:pPr>
            <w:r w:rsidRPr="007728C3">
              <w:rPr>
                <w:rFonts w:cs="Arial"/>
                <w:lang w:eastAsia="en-US"/>
              </w:rPr>
              <w:t>35</w:t>
            </w:r>
          </w:p>
        </w:tc>
        <w:tc>
          <w:tcPr>
            <w:tcW w:w="1295" w:type="dxa"/>
            <w:vMerge w:val="restart"/>
            <w:vAlign w:val="center"/>
          </w:tcPr>
          <w:p w14:paraId="5084DA65" w14:textId="77777777" w:rsidR="004C501C" w:rsidRPr="007728C3" w:rsidRDefault="004C501C" w:rsidP="006671DB">
            <w:pPr>
              <w:pStyle w:val="TAC"/>
              <w:rPr>
                <w:rFonts w:cs="Arial"/>
                <w:lang w:eastAsia="en-US"/>
              </w:rPr>
            </w:pPr>
            <w:r w:rsidRPr="007728C3">
              <w:rPr>
                <w:rFonts w:cs="Arial"/>
                <w:lang w:eastAsia="en-US"/>
              </w:rPr>
              <w:t>0</w:t>
            </w:r>
          </w:p>
        </w:tc>
      </w:tr>
      <w:tr w:rsidR="004C501C" w:rsidRPr="007728C3" w14:paraId="4E7D1A01" w14:textId="77777777" w:rsidTr="004C501C">
        <w:trPr>
          <w:trHeight w:val="223"/>
          <w:jc w:val="center"/>
        </w:trPr>
        <w:tc>
          <w:tcPr>
            <w:tcW w:w="1714" w:type="dxa"/>
            <w:vMerge/>
            <w:vAlign w:val="center"/>
          </w:tcPr>
          <w:p w14:paraId="0DBE770C" w14:textId="77777777" w:rsidR="004C501C" w:rsidRPr="007728C3" w:rsidRDefault="004C501C" w:rsidP="006671DB">
            <w:pPr>
              <w:pStyle w:val="TAC"/>
              <w:rPr>
                <w:rFonts w:cs="Arial"/>
                <w:lang w:eastAsia="en-US"/>
              </w:rPr>
            </w:pPr>
          </w:p>
        </w:tc>
        <w:tc>
          <w:tcPr>
            <w:tcW w:w="884" w:type="dxa"/>
            <w:vMerge/>
            <w:vAlign w:val="center"/>
          </w:tcPr>
          <w:p w14:paraId="5EE9D176" w14:textId="77777777" w:rsidR="004C501C" w:rsidRPr="007728C3" w:rsidRDefault="004C501C" w:rsidP="006671DB">
            <w:pPr>
              <w:pStyle w:val="TAC"/>
              <w:rPr>
                <w:rFonts w:cs="Arial"/>
                <w:lang w:eastAsia="en-US"/>
              </w:rPr>
            </w:pPr>
          </w:p>
        </w:tc>
        <w:tc>
          <w:tcPr>
            <w:tcW w:w="884" w:type="dxa"/>
            <w:shd w:val="clear" w:color="auto" w:fill="auto"/>
            <w:vAlign w:val="center"/>
          </w:tcPr>
          <w:p w14:paraId="4B158E5B" w14:textId="77777777" w:rsidR="004C501C" w:rsidRPr="007728C3" w:rsidRDefault="004C501C" w:rsidP="006671DB">
            <w:pPr>
              <w:pStyle w:val="TAC"/>
              <w:rPr>
                <w:rFonts w:cs="Arial"/>
                <w:lang w:eastAsia="en-US"/>
              </w:rPr>
            </w:pPr>
            <w:r w:rsidRPr="007728C3">
              <w:rPr>
                <w:rFonts w:cs="Arial" w:hint="eastAsia"/>
                <w:lang w:eastAsia="en-US"/>
              </w:rPr>
              <w:t>21</w:t>
            </w:r>
          </w:p>
        </w:tc>
        <w:tc>
          <w:tcPr>
            <w:tcW w:w="874" w:type="dxa"/>
            <w:shd w:val="clear" w:color="auto" w:fill="auto"/>
            <w:vAlign w:val="center"/>
          </w:tcPr>
          <w:p w14:paraId="150327E1" w14:textId="77777777" w:rsidR="004C501C" w:rsidRPr="007728C3" w:rsidRDefault="004C501C" w:rsidP="006671DB">
            <w:pPr>
              <w:pStyle w:val="TAC"/>
              <w:rPr>
                <w:rFonts w:cs="Arial"/>
                <w:lang w:eastAsia="en-US"/>
              </w:rPr>
            </w:pPr>
          </w:p>
        </w:tc>
        <w:tc>
          <w:tcPr>
            <w:tcW w:w="773" w:type="dxa"/>
            <w:vAlign w:val="center"/>
          </w:tcPr>
          <w:p w14:paraId="351DAF04" w14:textId="77777777" w:rsidR="004C501C" w:rsidRPr="007728C3" w:rsidRDefault="004C501C" w:rsidP="006671DB">
            <w:pPr>
              <w:pStyle w:val="TAC"/>
              <w:rPr>
                <w:rFonts w:cs="Arial"/>
                <w:lang w:eastAsia="en-US"/>
              </w:rPr>
            </w:pPr>
          </w:p>
        </w:tc>
        <w:tc>
          <w:tcPr>
            <w:tcW w:w="774" w:type="dxa"/>
            <w:vAlign w:val="center"/>
          </w:tcPr>
          <w:p w14:paraId="4ED002D8"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1D0A02DF"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241CD5CB" w14:textId="77777777" w:rsidR="004C501C" w:rsidRPr="007728C3" w:rsidRDefault="004C501C" w:rsidP="006671DB">
            <w:pPr>
              <w:pStyle w:val="TAC"/>
              <w:rPr>
                <w:rFonts w:cs="Arial"/>
                <w:lang w:eastAsia="en-US"/>
              </w:rPr>
            </w:pPr>
            <w:r w:rsidRPr="007728C3">
              <w:rPr>
                <w:rFonts w:cs="Arial"/>
                <w:lang w:eastAsia="en-US"/>
              </w:rPr>
              <w:t>Yes</w:t>
            </w:r>
          </w:p>
        </w:tc>
        <w:tc>
          <w:tcPr>
            <w:tcW w:w="874" w:type="dxa"/>
            <w:vAlign w:val="center"/>
          </w:tcPr>
          <w:p w14:paraId="014289BE" w14:textId="77777777" w:rsidR="004C501C" w:rsidRPr="007728C3" w:rsidRDefault="004C501C" w:rsidP="006671DB">
            <w:pPr>
              <w:pStyle w:val="TAC"/>
              <w:rPr>
                <w:rFonts w:cs="Arial"/>
                <w:lang w:eastAsia="en-US"/>
              </w:rPr>
            </w:pPr>
          </w:p>
        </w:tc>
        <w:tc>
          <w:tcPr>
            <w:tcW w:w="1187" w:type="dxa"/>
            <w:vMerge/>
            <w:vAlign w:val="center"/>
          </w:tcPr>
          <w:p w14:paraId="70AAEBF4" w14:textId="77777777" w:rsidR="004C501C" w:rsidRPr="007728C3" w:rsidRDefault="004C501C" w:rsidP="006671DB">
            <w:pPr>
              <w:pStyle w:val="TAC"/>
              <w:rPr>
                <w:rFonts w:cs="Arial"/>
                <w:lang w:eastAsia="en-US"/>
              </w:rPr>
            </w:pPr>
          </w:p>
        </w:tc>
        <w:tc>
          <w:tcPr>
            <w:tcW w:w="1295" w:type="dxa"/>
            <w:vMerge/>
            <w:vAlign w:val="center"/>
          </w:tcPr>
          <w:p w14:paraId="682AD6BE" w14:textId="77777777" w:rsidR="004C501C" w:rsidRPr="007728C3" w:rsidRDefault="004C501C" w:rsidP="006671DB">
            <w:pPr>
              <w:pStyle w:val="TAC"/>
              <w:rPr>
                <w:rFonts w:cs="Arial"/>
                <w:lang w:eastAsia="en-US"/>
              </w:rPr>
            </w:pPr>
          </w:p>
        </w:tc>
      </w:tr>
      <w:tr w:rsidR="004C501C" w:rsidRPr="007728C3" w14:paraId="362607C7" w14:textId="77777777" w:rsidTr="004C501C">
        <w:trPr>
          <w:trHeight w:val="223"/>
          <w:jc w:val="center"/>
        </w:trPr>
        <w:tc>
          <w:tcPr>
            <w:tcW w:w="1714" w:type="dxa"/>
            <w:vMerge w:val="restart"/>
            <w:vAlign w:val="center"/>
          </w:tcPr>
          <w:p w14:paraId="305B702E" w14:textId="77777777" w:rsidR="004C501C" w:rsidRPr="007728C3" w:rsidRDefault="004C501C" w:rsidP="006671DB">
            <w:pPr>
              <w:pStyle w:val="TAC"/>
              <w:rPr>
                <w:rFonts w:cs="Arial"/>
                <w:lang w:eastAsia="en-US"/>
              </w:rPr>
            </w:pPr>
            <w:r w:rsidRPr="007728C3">
              <w:rPr>
                <w:rFonts w:cs="Arial"/>
                <w:lang w:eastAsia="en-US"/>
              </w:rPr>
              <w:t>CA_2A-17A</w:t>
            </w:r>
          </w:p>
        </w:tc>
        <w:tc>
          <w:tcPr>
            <w:tcW w:w="884" w:type="dxa"/>
            <w:vMerge w:val="restart"/>
            <w:vAlign w:val="center"/>
          </w:tcPr>
          <w:p w14:paraId="3EEB6A0E" w14:textId="77777777" w:rsidR="004C501C" w:rsidRPr="007728C3" w:rsidRDefault="00782DE3" w:rsidP="006671DB">
            <w:pPr>
              <w:pStyle w:val="TAC"/>
              <w:rPr>
                <w:rFonts w:cs="Arial"/>
                <w:lang w:eastAsia="en-US"/>
              </w:rPr>
            </w:pPr>
            <w:r w:rsidRPr="007728C3">
              <w:rPr>
                <w:rFonts w:cs="Arial"/>
                <w:lang w:eastAsia="en-US"/>
              </w:rPr>
              <w:t>-</w:t>
            </w:r>
          </w:p>
        </w:tc>
        <w:tc>
          <w:tcPr>
            <w:tcW w:w="884" w:type="dxa"/>
            <w:shd w:val="clear" w:color="auto" w:fill="auto"/>
            <w:vAlign w:val="center"/>
          </w:tcPr>
          <w:p w14:paraId="685070A7" w14:textId="77777777" w:rsidR="004C501C" w:rsidRPr="007728C3" w:rsidRDefault="004C501C" w:rsidP="006671DB">
            <w:pPr>
              <w:pStyle w:val="TAC"/>
              <w:rPr>
                <w:rFonts w:cs="Arial"/>
                <w:lang w:eastAsia="en-US"/>
              </w:rPr>
            </w:pPr>
            <w:r w:rsidRPr="007728C3">
              <w:rPr>
                <w:rFonts w:cs="Arial"/>
                <w:lang w:eastAsia="en-US"/>
              </w:rPr>
              <w:t>2</w:t>
            </w:r>
          </w:p>
        </w:tc>
        <w:tc>
          <w:tcPr>
            <w:tcW w:w="874" w:type="dxa"/>
            <w:shd w:val="clear" w:color="auto" w:fill="auto"/>
            <w:vAlign w:val="center"/>
          </w:tcPr>
          <w:p w14:paraId="70FEA123" w14:textId="77777777" w:rsidR="004C501C" w:rsidRPr="007728C3" w:rsidRDefault="004C501C" w:rsidP="006671DB">
            <w:pPr>
              <w:pStyle w:val="TAC"/>
              <w:rPr>
                <w:rFonts w:cs="Arial"/>
                <w:lang w:eastAsia="en-US"/>
              </w:rPr>
            </w:pPr>
          </w:p>
        </w:tc>
        <w:tc>
          <w:tcPr>
            <w:tcW w:w="773" w:type="dxa"/>
            <w:vAlign w:val="center"/>
          </w:tcPr>
          <w:p w14:paraId="7378C02F" w14:textId="77777777" w:rsidR="004C501C" w:rsidRPr="007728C3" w:rsidRDefault="004C501C" w:rsidP="006671DB">
            <w:pPr>
              <w:pStyle w:val="TAC"/>
              <w:rPr>
                <w:rFonts w:cs="Arial"/>
                <w:lang w:eastAsia="en-US"/>
              </w:rPr>
            </w:pPr>
          </w:p>
        </w:tc>
        <w:tc>
          <w:tcPr>
            <w:tcW w:w="774" w:type="dxa"/>
            <w:vAlign w:val="center"/>
          </w:tcPr>
          <w:p w14:paraId="7A71D0AB"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7B5F2B3A"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0D0A3AB2" w14:textId="77777777" w:rsidR="004C501C" w:rsidRPr="007728C3" w:rsidRDefault="004C501C" w:rsidP="006671DB">
            <w:pPr>
              <w:pStyle w:val="TAC"/>
              <w:rPr>
                <w:rFonts w:cs="Arial"/>
                <w:lang w:eastAsia="en-US"/>
              </w:rPr>
            </w:pPr>
          </w:p>
        </w:tc>
        <w:tc>
          <w:tcPr>
            <w:tcW w:w="874" w:type="dxa"/>
            <w:vAlign w:val="center"/>
          </w:tcPr>
          <w:p w14:paraId="5C7A846C" w14:textId="77777777" w:rsidR="004C501C" w:rsidRPr="007728C3" w:rsidRDefault="004C501C" w:rsidP="006671DB">
            <w:pPr>
              <w:pStyle w:val="TAC"/>
              <w:rPr>
                <w:rFonts w:cs="Arial"/>
                <w:lang w:eastAsia="en-US"/>
              </w:rPr>
            </w:pPr>
          </w:p>
        </w:tc>
        <w:tc>
          <w:tcPr>
            <w:tcW w:w="1187" w:type="dxa"/>
            <w:vMerge w:val="restart"/>
            <w:vAlign w:val="center"/>
          </w:tcPr>
          <w:p w14:paraId="63370131" w14:textId="77777777" w:rsidR="004C501C" w:rsidRPr="007728C3" w:rsidRDefault="004C501C" w:rsidP="006671DB">
            <w:pPr>
              <w:pStyle w:val="TAC"/>
              <w:rPr>
                <w:rFonts w:cs="Arial"/>
                <w:lang w:eastAsia="en-US"/>
              </w:rPr>
            </w:pPr>
            <w:r w:rsidRPr="007728C3">
              <w:rPr>
                <w:rFonts w:cs="Arial"/>
                <w:lang w:eastAsia="en-US"/>
              </w:rPr>
              <w:t>20</w:t>
            </w:r>
          </w:p>
        </w:tc>
        <w:tc>
          <w:tcPr>
            <w:tcW w:w="1295" w:type="dxa"/>
            <w:vMerge w:val="restart"/>
            <w:vAlign w:val="center"/>
          </w:tcPr>
          <w:p w14:paraId="5035AC76" w14:textId="77777777" w:rsidR="004C501C" w:rsidRPr="007728C3" w:rsidRDefault="004C501C" w:rsidP="006671DB">
            <w:pPr>
              <w:pStyle w:val="TAC"/>
              <w:rPr>
                <w:rFonts w:cs="Arial"/>
                <w:lang w:eastAsia="en-US"/>
              </w:rPr>
            </w:pPr>
            <w:r w:rsidRPr="007728C3">
              <w:rPr>
                <w:rFonts w:cs="Arial"/>
                <w:lang w:eastAsia="en-US"/>
              </w:rPr>
              <w:t>0</w:t>
            </w:r>
          </w:p>
        </w:tc>
      </w:tr>
      <w:tr w:rsidR="004C501C" w:rsidRPr="007728C3" w14:paraId="733E01DF" w14:textId="77777777" w:rsidTr="004C501C">
        <w:trPr>
          <w:trHeight w:val="223"/>
          <w:jc w:val="center"/>
        </w:trPr>
        <w:tc>
          <w:tcPr>
            <w:tcW w:w="1714" w:type="dxa"/>
            <w:vMerge/>
            <w:vAlign w:val="center"/>
          </w:tcPr>
          <w:p w14:paraId="6C05401F" w14:textId="77777777" w:rsidR="004C501C" w:rsidRPr="007728C3" w:rsidRDefault="004C501C" w:rsidP="006671DB">
            <w:pPr>
              <w:pStyle w:val="TAC"/>
              <w:rPr>
                <w:rFonts w:cs="Arial"/>
                <w:lang w:eastAsia="en-US"/>
              </w:rPr>
            </w:pPr>
          </w:p>
        </w:tc>
        <w:tc>
          <w:tcPr>
            <w:tcW w:w="884" w:type="dxa"/>
            <w:vMerge/>
            <w:vAlign w:val="center"/>
          </w:tcPr>
          <w:p w14:paraId="2079D582" w14:textId="77777777" w:rsidR="004C501C" w:rsidRPr="007728C3" w:rsidRDefault="004C501C" w:rsidP="006671DB">
            <w:pPr>
              <w:pStyle w:val="TAC"/>
              <w:rPr>
                <w:rFonts w:cs="Arial"/>
                <w:lang w:eastAsia="en-US"/>
              </w:rPr>
            </w:pPr>
          </w:p>
        </w:tc>
        <w:tc>
          <w:tcPr>
            <w:tcW w:w="884" w:type="dxa"/>
            <w:shd w:val="clear" w:color="auto" w:fill="auto"/>
            <w:vAlign w:val="center"/>
          </w:tcPr>
          <w:p w14:paraId="7D009398" w14:textId="77777777" w:rsidR="004C501C" w:rsidRPr="007728C3" w:rsidRDefault="004C501C" w:rsidP="006671DB">
            <w:pPr>
              <w:pStyle w:val="TAC"/>
              <w:rPr>
                <w:rFonts w:cs="Arial"/>
                <w:lang w:eastAsia="en-US"/>
              </w:rPr>
            </w:pPr>
            <w:r w:rsidRPr="007728C3">
              <w:rPr>
                <w:rFonts w:cs="Arial"/>
                <w:lang w:eastAsia="en-US"/>
              </w:rPr>
              <w:t>17</w:t>
            </w:r>
          </w:p>
        </w:tc>
        <w:tc>
          <w:tcPr>
            <w:tcW w:w="874" w:type="dxa"/>
            <w:shd w:val="clear" w:color="auto" w:fill="auto"/>
            <w:vAlign w:val="center"/>
          </w:tcPr>
          <w:p w14:paraId="1A2B3757" w14:textId="77777777" w:rsidR="004C501C" w:rsidRPr="007728C3" w:rsidRDefault="004C501C" w:rsidP="006671DB">
            <w:pPr>
              <w:pStyle w:val="TAC"/>
              <w:rPr>
                <w:rFonts w:cs="Arial"/>
                <w:lang w:eastAsia="en-US"/>
              </w:rPr>
            </w:pPr>
          </w:p>
        </w:tc>
        <w:tc>
          <w:tcPr>
            <w:tcW w:w="773" w:type="dxa"/>
            <w:vAlign w:val="center"/>
          </w:tcPr>
          <w:p w14:paraId="06F6C7AC" w14:textId="77777777" w:rsidR="004C501C" w:rsidRPr="007728C3" w:rsidRDefault="004C501C" w:rsidP="006671DB">
            <w:pPr>
              <w:pStyle w:val="TAC"/>
              <w:rPr>
                <w:rFonts w:cs="Arial"/>
                <w:lang w:eastAsia="en-US"/>
              </w:rPr>
            </w:pPr>
          </w:p>
        </w:tc>
        <w:tc>
          <w:tcPr>
            <w:tcW w:w="774" w:type="dxa"/>
            <w:vAlign w:val="center"/>
          </w:tcPr>
          <w:p w14:paraId="4456B467"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4D539F9F"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1C1F6630" w14:textId="77777777" w:rsidR="004C501C" w:rsidRPr="007728C3" w:rsidRDefault="004C501C" w:rsidP="006671DB">
            <w:pPr>
              <w:pStyle w:val="TAC"/>
              <w:rPr>
                <w:rFonts w:cs="Arial"/>
                <w:lang w:eastAsia="en-US"/>
              </w:rPr>
            </w:pPr>
          </w:p>
        </w:tc>
        <w:tc>
          <w:tcPr>
            <w:tcW w:w="874" w:type="dxa"/>
            <w:vAlign w:val="center"/>
          </w:tcPr>
          <w:p w14:paraId="7BA00797" w14:textId="77777777" w:rsidR="004C501C" w:rsidRPr="007728C3" w:rsidRDefault="004C501C" w:rsidP="006671DB">
            <w:pPr>
              <w:pStyle w:val="TAC"/>
              <w:rPr>
                <w:rFonts w:cs="Arial"/>
                <w:lang w:eastAsia="en-US"/>
              </w:rPr>
            </w:pPr>
          </w:p>
        </w:tc>
        <w:tc>
          <w:tcPr>
            <w:tcW w:w="1187" w:type="dxa"/>
            <w:vMerge/>
            <w:vAlign w:val="center"/>
          </w:tcPr>
          <w:p w14:paraId="455028FC" w14:textId="77777777" w:rsidR="004C501C" w:rsidRPr="007728C3" w:rsidRDefault="004C501C" w:rsidP="006671DB">
            <w:pPr>
              <w:pStyle w:val="TAC"/>
              <w:rPr>
                <w:rFonts w:cs="Arial"/>
                <w:lang w:eastAsia="en-US"/>
              </w:rPr>
            </w:pPr>
          </w:p>
        </w:tc>
        <w:tc>
          <w:tcPr>
            <w:tcW w:w="1295" w:type="dxa"/>
            <w:vMerge/>
            <w:vAlign w:val="center"/>
          </w:tcPr>
          <w:p w14:paraId="2F413293" w14:textId="77777777" w:rsidR="004C501C" w:rsidRPr="007728C3" w:rsidRDefault="004C501C" w:rsidP="006671DB">
            <w:pPr>
              <w:pStyle w:val="TAC"/>
              <w:rPr>
                <w:rFonts w:cs="Arial"/>
                <w:lang w:eastAsia="en-US"/>
              </w:rPr>
            </w:pPr>
          </w:p>
        </w:tc>
      </w:tr>
      <w:tr w:rsidR="004C501C" w:rsidRPr="007728C3" w14:paraId="03C1C6F6" w14:textId="77777777" w:rsidTr="004C501C">
        <w:trPr>
          <w:trHeight w:val="223"/>
          <w:jc w:val="center"/>
        </w:trPr>
        <w:tc>
          <w:tcPr>
            <w:tcW w:w="1714" w:type="dxa"/>
            <w:vMerge w:val="restart"/>
            <w:vAlign w:val="center"/>
          </w:tcPr>
          <w:p w14:paraId="2CDACB5D" w14:textId="77777777" w:rsidR="004C501C" w:rsidRPr="007728C3" w:rsidRDefault="004C501C" w:rsidP="006671DB">
            <w:pPr>
              <w:pStyle w:val="TAC"/>
              <w:rPr>
                <w:rFonts w:cs="Arial"/>
                <w:lang w:eastAsia="en-US"/>
              </w:rPr>
            </w:pPr>
            <w:r w:rsidRPr="007728C3">
              <w:rPr>
                <w:rFonts w:cs="Arial"/>
                <w:lang w:eastAsia="en-US"/>
              </w:rPr>
              <w:t>CA_2A-29A</w:t>
            </w:r>
          </w:p>
        </w:tc>
        <w:tc>
          <w:tcPr>
            <w:tcW w:w="884" w:type="dxa"/>
            <w:vMerge w:val="restart"/>
            <w:vAlign w:val="center"/>
          </w:tcPr>
          <w:p w14:paraId="60B8724B" w14:textId="77777777" w:rsidR="004C501C" w:rsidRPr="007728C3" w:rsidRDefault="00782DE3" w:rsidP="006671DB">
            <w:pPr>
              <w:pStyle w:val="TAC"/>
              <w:rPr>
                <w:rFonts w:cs="Arial"/>
                <w:lang w:eastAsia="en-US"/>
              </w:rPr>
            </w:pPr>
            <w:r w:rsidRPr="007728C3">
              <w:rPr>
                <w:rFonts w:cs="Arial"/>
                <w:lang w:eastAsia="en-US"/>
              </w:rPr>
              <w:t>-</w:t>
            </w:r>
          </w:p>
        </w:tc>
        <w:tc>
          <w:tcPr>
            <w:tcW w:w="884" w:type="dxa"/>
            <w:shd w:val="clear" w:color="auto" w:fill="auto"/>
            <w:vAlign w:val="center"/>
          </w:tcPr>
          <w:p w14:paraId="1F059A57" w14:textId="77777777" w:rsidR="004C501C" w:rsidRPr="007728C3" w:rsidRDefault="004C501C" w:rsidP="006671DB">
            <w:pPr>
              <w:pStyle w:val="TAC"/>
              <w:rPr>
                <w:rFonts w:cs="Arial"/>
                <w:lang w:eastAsia="en-US"/>
              </w:rPr>
            </w:pPr>
            <w:r w:rsidRPr="007728C3">
              <w:rPr>
                <w:rFonts w:cs="Arial"/>
                <w:lang w:eastAsia="en-US"/>
              </w:rPr>
              <w:t>2</w:t>
            </w:r>
          </w:p>
        </w:tc>
        <w:tc>
          <w:tcPr>
            <w:tcW w:w="874" w:type="dxa"/>
            <w:shd w:val="clear" w:color="auto" w:fill="auto"/>
            <w:vAlign w:val="center"/>
          </w:tcPr>
          <w:p w14:paraId="34FEAF15" w14:textId="77777777" w:rsidR="004C501C" w:rsidRPr="007728C3" w:rsidRDefault="004C501C" w:rsidP="006671DB">
            <w:pPr>
              <w:pStyle w:val="TAC"/>
              <w:rPr>
                <w:rFonts w:cs="Arial"/>
                <w:lang w:eastAsia="en-US"/>
              </w:rPr>
            </w:pPr>
          </w:p>
        </w:tc>
        <w:tc>
          <w:tcPr>
            <w:tcW w:w="773" w:type="dxa"/>
            <w:vAlign w:val="center"/>
          </w:tcPr>
          <w:p w14:paraId="298F8A4D" w14:textId="77777777" w:rsidR="004C501C" w:rsidRPr="007728C3" w:rsidRDefault="004C501C" w:rsidP="006671DB">
            <w:pPr>
              <w:pStyle w:val="TAC"/>
              <w:rPr>
                <w:rFonts w:cs="Arial"/>
                <w:lang w:eastAsia="en-US"/>
              </w:rPr>
            </w:pPr>
          </w:p>
        </w:tc>
        <w:tc>
          <w:tcPr>
            <w:tcW w:w="774" w:type="dxa"/>
            <w:vAlign w:val="center"/>
          </w:tcPr>
          <w:p w14:paraId="02B9855E"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223E0F03"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41D2B1D8" w14:textId="77777777" w:rsidR="004C501C" w:rsidRPr="007728C3" w:rsidRDefault="004C501C" w:rsidP="006671DB">
            <w:pPr>
              <w:pStyle w:val="TAC"/>
              <w:rPr>
                <w:rFonts w:cs="Arial"/>
                <w:lang w:eastAsia="en-US"/>
              </w:rPr>
            </w:pPr>
          </w:p>
        </w:tc>
        <w:tc>
          <w:tcPr>
            <w:tcW w:w="874" w:type="dxa"/>
            <w:vAlign w:val="center"/>
          </w:tcPr>
          <w:p w14:paraId="4AFD8E73" w14:textId="77777777" w:rsidR="004C501C" w:rsidRPr="007728C3" w:rsidRDefault="004C501C" w:rsidP="006671DB">
            <w:pPr>
              <w:pStyle w:val="TAC"/>
              <w:rPr>
                <w:rFonts w:cs="Arial"/>
                <w:lang w:eastAsia="en-US"/>
              </w:rPr>
            </w:pPr>
          </w:p>
        </w:tc>
        <w:tc>
          <w:tcPr>
            <w:tcW w:w="1187" w:type="dxa"/>
            <w:vMerge w:val="restart"/>
            <w:vAlign w:val="center"/>
          </w:tcPr>
          <w:p w14:paraId="7C4EA997" w14:textId="77777777" w:rsidR="004C501C" w:rsidRPr="007728C3" w:rsidRDefault="004C501C" w:rsidP="006671DB">
            <w:pPr>
              <w:pStyle w:val="TAC"/>
              <w:rPr>
                <w:rFonts w:cs="Arial"/>
                <w:lang w:eastAsia="en-US"/>
              </w:rPr>
            </w:pPr>
            <w:r w:rsidRPr="007728C3">
              <w:rPr>
                <w:rFonts w:cs="Arial"/>
                <w:lang w:eastAsia="en-US"/>
              </w:rPr>
              <w:t>20</w:t>
            </w:r>
          </w:p>
        </w:tc>
        <w:tc>
          <w:tcPr>
            <w:tcW w:w="1295" w:type="dxa"/>
            <w:vMerge w:val="restart"/>
            <w:vAlign w:val="center"/>
          </w:tcPr>
          <w:p w14:paraId="70CD018F" w14:textId="77777777" w:rsidR="004C501C" w:rsidRPr="007728C3" w:rsidRDefault="004C501C" w:rsidP="006671DB">
            <w:pPr>
              <w:pStyle w:val="TAC"/>
              <w:rPr>
                <w:rFonts w:cs="Arial"/>
                <w:lang w:eastAsia="en-US"/>
              </w:rPr>
            </w:pPr>
            <w:r w:rsidRPr="007728C3">
              <w:rPr>
                <w:rFonts w:cs="Arial"/>
                <w:lang w:eastAsia="en-US"/>
              </w:rPr>
              <w:t>0</w:t>
            </w:r>
          </w:p>
        </w:tc>
      </w:tr>
      <w:tr w:rsidR="004C501C" w:rsidRPr="007728C3" w14:paraId="495945C1" w14:textId="77777777" w:rsidTr="004C501C">
        <w:trPr>
          <w:trHeight w:val="223"/>
          <w:jc w:val="center"/>
        </w:trPr>
        <w:tc>
          <w:tcPr>
            <w:tcW w:w="1714" w:type="dxa"/>
            <w:vMerge/>
            <w:vAlign w:val="center"/>
          </w:tcPr>
          <w:p w14:paraId="3BFA7028" w14:textId="77777777" w:rsidR="004C501C" w:rsidRPr="007728C3" w:rsidRDefault="004C501C" w:rsidP="006671DB">
            <w:pPr>
              <w:pStyle w:val="TAC"/>
              <w:rPr>
                <w:rFonts w:cs="Arial"/>
                <w:lang w:eastAsia="en-US"/>
              </w:rPr>
            </w:pPr>
          </w:p>
        </w:tc>
        <w:tc>
          <w:tcPr>
            <w:tcW w:w="884" w:type="dxa"/>
            <w:vMerge/>
            <w:vAlign w:val="center"/>
          </w:tcPr>
          <w:p w14:paraId="11AD8F7E" w14:textId="77777777" w:rsidR="004C501C" w:rsidRPr="007728C3" w:rsidRDefault="004C501C" w:rsidP="006671DB">
            <w:pPr>
              <w:pStyle w:val="TAC"/>
              <w:rPr>
                <w:rFonts w:cs="Arial"/>
                <w:lang w:eastAsia="en-US"/>
              </w:rPr>
            </w:pPr>
          </w:p>
        </w:tc>
        <w:tc>
          <w:tcPr>
            <w:tcW w:w="884" w:type="dxa"/>
            <w:shd w:val="clear" w:color="auto" w:fill="auto"/>
            <w:vAlign w:val="center"/>
          </w:tcPr>
          <w:p w14:paraId="4A6689E6" w14:textId="77777777" w:rsidR="004C501C" w:rsidRPr="007728C3" w:rsidRDefault="004C501C" w:rsidP="006671DB">
            <w:pPr>
              <w:pStyle w:val="TAC"/>
              <w:rPr>
                <w:rFonts w:cs="Arial"/>
                <w:lang w:eastAsia="en-US"/>
              </w:rPr>
            </w:pPr>
            <w:r w:rsidRPr="007728C3">
              <w:rPr>
                <w:rFonts w:cs="Arial"/>
                <w:lang w:eastAsia="en-US"/>
              </w:rPr>
              <w:t>29</w:t>
            </w:r>
          </w:p>
        </w:tc>
        <w:tc>
          <w:tcPr>
            <w:tcW w:w="874" w:type="dxa"/>
            <w:shd w:val="clear" w:color="auto" w:fill="auto"/>
            <w:vAlign w:val="center"/>
          </w:tcPr>
          <w:p w14:paraId="5AC50E13" w14:textId="77777777" w:rsidR="004C501C" w:rsidRPr="007728C3" w:rsidRDefault="004C501C" w:rsidP="006671DB">
            <w:pPr>
              <w:pStyle w:val="TAC"/>
              <w:rPr>
                <w:rFonts w:cs="Arial"/>
                <w:lang w:eastAsia="en-US"/>
              </w:rPr>
            </w:pPr>
          </w:p>
        </w:tc>
        <w:tc>
          <w:tcPr>
            <w:tcW w:w="773" w:type="dxa"/>
            <w:vAlign w:val="center"/>
          </w:tcPr>
          <w:p w14:paraId="54B9E0B8"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79EEC94F"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58ADCD11"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1EA0D846" w14:textId="77777777" w:rsidR="004C501C" w:rsidRPr="007728C3" w:rsidRDefault="004C501C" w:rsidP="006671DB">
            <w:pPr>
              <w:pStyle w:val="TAC"/>
              <w:rPr>
                <w:rFonts w:cs="Arial"/>
                <w:lang w:eastAsia="en-US"/>
              </w:rPr>
            </w:pPr>
          </w:p>
        </w:tc>
        <w:tc>
          <w:tcPr>
            <w:tcW w:w="874" w:type="dxa"/>
            <w:vAlign w:val="center"/>
          </w:tcPr>
          <w:p w14:paraId="1B95B9C4" w14:textId="77777777" w:rsidR="004C501C" w:rsidRPr="007728C3" w:rsidRDefault="004C501C" w:rsidP="006671DB">
            <w:pPr>
              <w:pStyle w:val="TAC"/>
              <w:rPr>
                <w:rFonts w:cs="Arial"/>
                <w:lang w:eastAsia="en-US"/>
              </w:rPr>
            </w:pPr>
          </w:p>
        </w:tc>
        <w:tc>
          <w:tcPr>
            <w:tcW w:w="1187" w:type="dxa"/>
            <w:vMerge/>
            <w:vAlign w:val="center"/>
          </w:tcPr>
          <w:p w14:paraId="5A0460DA" w14:textId="77777777" w:rsidR="004C501C" w:rsidRPr="007728C3" w:rsidRDefault="004C501C" w:rsidP="006671DB">
            <w:pPr>
              <w:pStyle w:val="TAC"/>
              <w:rPr>
                <w:rFonts w:cs="Arial"/>
                <w:lang w:eastAsia="en-US"/>
              </w:rPr>
            </w:pPr>
          </w:p>
        </w:tc>
        <w:tc>
          <w:tcPr>
            <w:tcW w:w="1295" w:type="dxa"/>
            <w:vMerge/>
            <w:vAlign w:val="center"/>
          </w:tcPr>
          <w:p w14:paraId="7504846D" w14:textId="77777777" w:rsidR="004C501C" w:rsidRPr="007728C3" w:rsidRDefault="004C501C" w:rsidP="006671DB">
            <w:pPr>
              <w:pStyle w:val="TAC"/>
              <w:rPr>
                <w:rFonts w:cs="Arial"/>
                <w:lang w:eastAsia="en-US"/>
              </w:rPr>
            </w:pPr>
          </w:p>
        </w:tc>
      </w:tr>
      <w:tr w:rsidR="004C501C" w:rsidRPr="007728C3" w14:paraId="06263D7E" w14:textId="77777777" w:rsidTr="004C501C">
        <w:trPr>
          <w:trHeight w:val="223"/>
          <w:jc w:val="center"/>
        </w:trPr>
        <w:tc>
          <w:tcPr>
            <w:tcW w:w="1714" w:type="dxa"/>
            <w:vMerge w:val="restart"/>
            <w:vAlign w:val="center"/>
          </w:tcPr>
          <w:p w14:paraId="00D5D635" w14:textId="77777777" w:rsidR="004C501C" w:rsidRPr="007728C3" w:rsidRDefault="004C501C" w:rsidP="006671DB">
            <w:pPr>
              <w:pStyle w:val="TAC"/>
              <w:rPr>
                <w:rFonts w:cs="Arial"/>
                <w:lang w:eastAsia="en-US"/>
              </w:rPr>
            </w:pPr>
            <w:r w:rsidRPr="007728C3">
              <w:rPr>
                <w:rFonts w:cs="Arial"/>
                <w:lang w:eastAsia="en-US"/>
              </w:rPr>
              <w:t>CA_</w:t>
            </w:r>
            <w:r w:rsidRPr="007728C3">
              <w:rPr>
                <w:rFonts w:cs="Arial" w:hint="eastAsia"/>
                <w:lang w:eastAsia="en-US"/>
              </w:rPr>
              <w:t>3</w:t>
            </w:r>
            <w:r w:rsidRPr="007728C3">
              <w:rPr>
                <w:rFonts w:cs="Arial"/>
                <w:lang w:eastAsia="en-US"/>
              </w:rPr>
              <w:t>A-</w:t>
            </w:r>
            <w:r w:rsidRPr="007728C3">
              <w:rPr>
                <w:rFonts w:cs="Arial" w:hint="eastAsia"/>
                <w:lang w:eastAsia="en-US"/>
              </w:rPr>
              <w:t>5</w:t>
            </w:r>
            <w:r w:rsidRPr="007728C3">
              <w:rPr>
                <w:rFonts w:cs="Arial"/>
                <w:lang w:eastAsia="en-US"/>
              </w:rPr>
              <w:t>A</w:t>
            </w:r>
          </w:p>
        </w:tc>
        <w:tc>
          <w:tcPr>
            <w:tcW w:w="884" w:type="dxa"/>
            <w:vMerge w:val="restart"/>
            <w:vAlign w:val="center"/>
          </w:tcPr>
          <w:p w14:paraId="2687619C" w14:textId="77777777" w:rsidR="004C501C" w:rsidRPr="007728C3" w:rsidRDefault="00782DE3" w:rsidP="006671DB">
            <w:pPr>
              <w:pStyle w:val="TAC"/>
              <w:rPr>
                <w:rFonts w:cs="Arial"/>
                <w:lang w:eastAsia="en-US"/>
              </w:rPr>
            </w:pPr>
            <w:r w:rsidRPr="007728C3">
              <w:rPr>
                <w:rFonts w:cs="Arial"/>
                <w:lang w:eastAsia="en-US"/>
              </w:rPr>
              <w:t>-</w:t>
            </w:r>
          </w:p>
        </w:tc>
        <w:tc>
          <w:tcPr>
            <w:tcW w:w="884" w:type="dxa"/>
            <w:shd w:val="clear" w:color="auto" w:fill="auto"/>
            <w:vAlign w:val="center"/>
          </w:tcPr>
          <w:p w14:paraId="32B8538C" w14:textId="77777777" w:rsidR="004C501C" w:rsidRPr="007728C3" w:rsidRDefault="004C501C" w:rsidP="006671DB">
            <w:pPr>
              <w:pStyle w:val="TAC"/>
              <w:rPr>
                <w:rFonts w:cs="Arial"/>
                <w:lang w:eastAsia="en-US"/>
              </w:rPr>
            </w:pPr>
            <w:r w:rsidRPr="007728C3">
              <w:rPr>
                <w:rFonts w:cs="Arial"/>
                <w:lang w:eastAsia="en-US"/>
              </w:rPr>
              <w:t>3</w:t>
            </w:r>
          </w:p>
        </w:tc>
        <w:tc>
          <w:tcPr>
            <w:tcW w:w="874" w:type="dxa"/>
            <w:shd w:val="clear" w:color="auto" w:fill="auto"/>
            <w:vAlign w:val="center"/>
          </w:tcPr>
          <w:p w14:paraId="6469F7D6" w14:textId="77777777" w:rsidR="004C501C" w:rsidRPr="007728C3" w:rsidRDefault="004C501C" w:rsidP="006671DB">
            <w:pPr>
              <w:pStyle w:val="TAC"/>
              <w:rPr>
                <w:rFonts w:cs="Arial"/>
                <w:lang w:eastAsia="en-US"/>
              </w:rPr>
            </w:pPr>
          </w:p>
        </w:tc>
        <w:tc>
          <w:tcPr>
            <w:tcW w:w="773" w:type="dxa"/>
            <w:vAlign w:val="center"/>
          </w:tcPr>
          <w:p w14:paraId="5055CA5C" w14:textId="77777777" w:rsidR="004C501C" w:rsidRPr="007728C3" w:rsidRDefault="004C501C" w:rsidP="006671DB">
            <w:pPr>
              <w:pStyle w:val="TAC"/>
              <w:rPr>
                <w:rFonts w:cs="Arial"/>
                <w:lang w:eastAsia="en-US"/>
              </w:rPr>
            </w:pPr>
          </w:p>
        </w:tc>
        <w:tc>
          <w:tcPr>
            <w:tcW w:w="774" w:type="dxa"/>
            <w:vAlign w:val="center"/>
          </w:tcPr>
          <w:p w14:paraId="06410617" w14:textId="77777777" w:rsidR="004C501C" w:rsidRPr="007728C3" w:rsidRDefault="004C501C" w:rsidP="006671DB">
            <w:pPr>
              <w:pStyle w:val="TAC"/>
              <w:rPr>
                <w:rFonts w:cs="Arial"/>
                <w:lang w:eastAsia="en-US"/>
              </w:rPr>
            </w:pPr>
          </w:p>
        </w:tc>
        <w:tc>
          <w:tcPr>
            <w:tcW w:w="773" w:type="dxa"/>
            <w:vAlign w:val="center"/>
          </w:tcPr>
          <w:p w14:paraId="07934B98"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38C7B247" w14:textId="77777777" w:rsidR="004C501C" w:rsidRPr="007728C3" w:rsidRDefault="004C501C" w:rsidP="006671DB">
            <w:pPr>
              <w:pStyle w:val="TAC"/>
              <w:rPr>
                <w:rFonts w:cs="Arial"/>
                <w:lang w:eastAsia="en-US"/>
              </w:rPr>
            </w:pPr>
            <w:r w:rsidRPr="007728C3">
              <w:rPr>
                <w:rFonts w:cs="Arial"/>
                <w:lang w:eastAsia="en-US"/>
              </w:rPr>
              <w:t>Yes</w:t>
            </w:r>
          </w:p>
        </w:tc>
        <w:tc>
          <w:tcPr>
            <w:tcW w:w="874" w:type="dxa"/>
            <w:vAlign w:val="center"/>
          </w:tcPr>
          <w:p w14:paraId="600F2023" w14:textId="77777777" w:rsidR="004C501C" w:rsidRPr="007728C3" w:rsidRDefault="004C501C" w:rsidP="006671DB">
            <w:pPr>
              <w:pStyle w:val="TAC"/>
              <w:rPr>
                <w:rFonts w:cs="Arial"/>
                <w:lang w:eastAsia="en-US"/>
              </w:rPr>
            </w:pPr>
            <w:r w:rsidRPr="007728C3">
              <w:rPr>
                <w:rFonts w:cs="Arial"/>
                <w:lang w:eastAsia="en-US"/>
              </w:rPr>
              <w:t>Yes</w:t>
            </w:r>
          </w:p>
        </w:tc>
        <w:tc>
          <w:tcPr>
            <w:tcW w:w="1187" w:type="dxa"/>
            <w:vMerge w:val="restart"/>
            <w:vAlign w:val="center"/>
          </w:tcPr>
          <w:p w14:paraId="3F50D075" w14:textId="77777777" w:rsidR="004C501C" w:rsidRPr="007728C3" w:rsidRDefault="004C501C" w:rsidP="006671DB">
            <w:pPr>
              <w:pStyle w:val="TAC"/>
              <w:rPr>
                <w:rFonts w:cs="Arial"/>
                <w:lang w:eastAsia="en-US"/>
              </w:rPr>
            </w:pPr>
            <w:r w:rsidRPr="007728C3">
              <w:rPr>
                <w:rFonts w:cs="Arial"/>
                <w:lang w:eastAsia="en-US"/>
              </w:rPr>
              <w:t>30</w:t>
            </w:r>
          </w:p>
        </w:tc>
        <w:tc>
          <w:tcPr>
            <w:tcW w:w="1295" w:type="dxa"/>
            <w:vMerge w:val="restart"/>
            <w:vAlign w:val="center"/>
          </w:tcPr>
          <w:p w14:paraId="1A59E801" w14:textId="77777777" w:rsidR="004C501C" w:rsidRPr="007728C3" w:rsidRDefault="004C501C" w:rsidP="006671DB">
            <w:pPr>
              <w:pStyle w:val="TAC"/>
              <w:rPr>
                <w:rFonts w:cs="Arial"/>
                <w:lang w:eastAsia="en-US"/>
              </w:rPr>
            </w:pPr>
            <w:r w:rsidRPr="007728C3">
              <w:rPr>
                <w:rFonts w:cs="Arial"/>
                <w:lang w:eastAsia="en-US"/>
              </w:rPr>
              <w:t>0</w:t>
            </w:r>
          </w:p>
        </w:tc>
      </w:tr>
      <w:tr w:rsidR="004C501C" w:rsidRPr="007728C3" w14:paraId="3391DA6D" w14:textId="77777777" w:rsidTr="004C501C">
        <w:trPr>
          <w:trHeight w:val="223"/>
          <w:jc w:val="center"/>
        </w:trPr>
        <w:tc>
          <w:tcPr>
            <w:tcW w:w="1714" w:type="dxa"/>
            <w:vMerge/>
            <w:vAlign w:val="center"/>
          </w:tcPr>
          <w:p w14:paraId="0411B70F" w14:textId="77777777" w:rsidR="004C501C" w:rsidRPr="007728C3" w:rsidRDefault="004C501C" w:rsidP="006671DB">
            <w:pPr>
              <w:pStyle w:val="TAC"/>
              <w:rPr>
                <w:rFonts w:cs="Arial"/>
                <w:lang w:eastAsia="en-US"/>
              </w:rPr>
            </w:pPr>
          </w:p>
        </w:tc>
        <w:tc>
          <w:tcPr>
            <w:tcW w:w="884" w:type="dxa"/>
            <w:vMerge/>
            <w:vAlign w:val="center"/>
          </w:tcPr>
          <w:p w14:paraId="36A87B57" w14:textId="77777777" w:rsidR="004C501C" w:rsidRPr="007728C3" w:rsidRDefault="004C501C" w:rsidP="006671DB">
            <w:pPr>
              <w:pStyle w:val="TAC"/>
              <w:rPr>
                <w:rFonts w:cs="Arial"/>
                <w:lang w:eastAsia="en-US"/>
              </w:rPr>
            </w:pPr>
          </w:p>
        </w:tc>
        <w:tc>
          <w:tcPr>
            <w:tcW w:w="884" w:type="dxa"/>
            <w:shd w:val="clear" w:color="auto" w:fill="auto"/>
            <w:vAlign w:val="center"/>
          </w:tcPr>
          <w:p w14:paraId="7890779E" w14:textId="77777777" w:rsidR="004C501C" w:rsidRPr="007728C3" w:rsidRDefault="004C501C" w:rsidP="006671DB">
            <w:pPr>
              <w:pStyle w:val="TAC"/>
              <w:rPr>
                <w:rFonts w:cs="Arial"/>
                <w:lang w:eastAsia="en-US"/>
              </w:rPr>
            </w:pPr>
            <w:r w:rsidRPr="007728C3">
              <w:rPr>
                <w:rFonts w:cs="Arial"/>
                <w:lang w:eastAsia="en-US"/>
              </w:rPr>
              <w:t>5</w:t>
            </w:r>
          </w:p>
        </w:tc>
        <w:tc>
          <w:tcPr>
            <w:tcW w:w="874" w:type="dxa"/>
            <w:shd w:val="clear" w:color="auto" w:fill="auto"/>
            <w:vAlign w:val="center"/>
          </w:tcPr>
          <w:p w14:paraId="5949DF62" w14:textId="77777777" w:rsidR="004C501C" w:rsidRPr="007728C3" w:rsidRDefault="004C501C" w:rsidP="006671DB">
            <w:pPr>
              <w:pStyle w:val="TAC"/>
              <w:rPr>
                <w:rFonts w:cs="Arial"/>
                <w:lang w:eastAsia="en-US"/>
              </w:rPr>
            </w:pPr>
          </w:p>
        </w:tc>
        <w:tc>
          <w:tcPr>
            <w:tcW w:w="773" w:type="dxa"/>
            <w:vAlign w:val="center"/>
          </w:tcPr>
          <w:p w14:paraId="020B9D87" w14:textId="77777777" w:rsidR="004C501C" w:rsidRPr="007728C3" w:rsidRDefault="004C501C" w:rsidP="006671DB">
            <w:pPr>
              <w:pStyle w:val="TAC"/>
              <w:rPr>
                <w:rFonts w:cs="Arial"/>
                <w:lang w:eastAsia="en-US"/>
              </w:rPr>
            </w:pPr>
          </w:p>
        </w:tc>
        <w:tc>
          <w:tcPr>
            <w:tcW w:w="774" w:type="dxa"/>
            <w:vAlign w:val="center"/>
          </w:tcPr>
          <w:p w14:paraId="12A6FF3D"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2B9A8DAC"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6339C70A" w14:textId="77777777" w:rsidR="004C501C" w:rsidRPr="007728C3" w:rsidRDefault="004C501C" w:rsidP="006671DB">
            <w:pPr>
              <w:pStyle w:val="TAC"/>
              <w:rPr>
                <w:rFonts w:cs="Arial"/>
                <w:lang w:eastAsia="en-US"/>
              </w:rPr>
            </w:pPr>
          </w:p>
        </w:tc>
        <w:tc>
          <w:tcPr>
            <w:tcW w:w="874" w:type="dxa"/>
            <w:vAlign w:val="center"/>
          </w:tcPr>
          <w:p w14:paraId="3A95B661" w14:textId="77777777" w:rsidR="004C501C" w:rsidRPr="007728C3" w:rsidRDefault="004C501C" w:rsidP="006671DB">
            <w:pPr>
              <w:pStyle w:val="TAC"/>
              <w:rPr>
                <w:rFonts w:cs="Arial"/>
                <w:lang w:eastAsia="en-US"/>
              </w:rPr>
            </w:pPr>
          </w:p>
        </w:tc>
        <w:tc>
          <w:tcPr>
            <w:tcW w:w="1187" w:type="dxa"/>
            <w:vMerge/>
            <w:vAlign w:val="center"/>
          </w:tcPr>
          <w:p w14:paraId="1C8288B9" w14:textId="77777777" w:rsidR="004C501C" w:rsidRPr="007728C3" w:rsidRDefault="004C501C" w:rsidP="006671DB">
            <w:pPr>
              <w:pStyle w:val="TAC"/>
              <w:rPr>
                <w:rFonts w:cs="Arial"/>
                <w:lang w:eastAsia="en-US"/>
              </w:rPr>
            </w:pPr>
          </w:p>
        </w:tc>
        <w:tc>
          <w:tcPr>
            <w:tcW w:w="1295" w:type="dxa"/>
            <w:vMerge/>
            <w:vAlign w:val="center"/>
          </w:tcPr>
          <w:p w14:paraId="56C3E0BF" w14:textId="77777777" w:rsidR="004C501C" w:rsidRPr="007728C3" w:rsidRDefault="004C501C" w:rsidP="006671DB">
            <w:pPr>
              <w:pStyle w:val="TAC"/>
              <w:rPr>
                <w:rFonts w:cs="Arial"/>
                <w:lang w:eastAsia="en-US"/>
              </w:rPr>
            </w:pPr>
          </w:p>
        </w:tc>
      </w:tr>
      <w:tr w:rsidR="004C501C" w:rsidRPr="007728C3" w14:paraId="1810BD93" w14:textId="77777777" w:rsidTr="004C501C">
        <w:trPr>
          <w:trHeight w:val="223"/>
          <w:jc w:val="center"/>
        </w:trPr>
        <w:tc>
          <w:tcPr>
            <w:tcW w:w="1714" w:type="dxa"/>
            <w:vMerge/>
            <w:vAlign w:val="center"/>
          </w:tcPr>
          <w:p w14:paraId="7D7555AB" w14:textId="77777777" w:rsidR="004C501C" w:rsidRPr="007728C3" w:rsidRDefault="004C501C" w:rsidP="006671DB">
            <w:pPr>
              <w:pStyle w:val="TAC"/>
              <w:rPr>
                <w:rFonts w:cs="Arial"/>
                <w:lang w:eastAsia="en-US"/>
              </w:rPr>
            </w:pPr>
          </w:p>
        </w:tc>
        <w:tc>
          <w:tcPr>
            <w:tcW w:w="884" w:type="dxa"/>
            <w:vMerge/>
            <w:vAlign w:val="center"/>
          </w:tcPr>
          <w:p w14:paraId="19648BAB" w14:textId="77777777" w:rsidR="004C501C" w:rsidRPr="007728C3" w:rsidRDefault="004C501C" w:rsidP="006671DB">
            <w:pPr>
              <w:pStyle w:val="TAC"/>
              <w:rPr>
                <w:rFonts w:cs="Arial"/>
                <w:lang w:eastAsia="en-US"/>
              </w:rPr>
            </w:pPr>
          </w:p>
        </w:tc>
        <w:tc>
          <w:tcPr>
            <w:tcW w:w="884" w:type="dxa"/>
            <w:shd w:val="clear" w:color="auto" w:fill="auto"/>
            <w:vAlign w:val="center"/>
          </w:tcPr>
          <w:p w14:paraId="414ECD0D" w14:textId="77777777" w:rsidR="004C501C" w:rsidRPr="007728C3" w:rsidRDefault="004C501C" w:rsidP="006671DB">
            <w:pPr>
              <w:pStyle w:val="TAC"/>
              <w:rPr>
                <w:rFonts w:cs="Arial"/>
                <w:lang w:eastAsia="en-US"/>
              </w:rPr>
            </w:pPr>
            <w:r w:rsidRPr="007728C3">
              <w:rPr>
                <w:rFonts w:cs="Arial"/>
                <w:lang w:eastAsia="en-US"/>
              </w:rPr>
              <w:t>3</w:t>
            </w:r>
          </w:p>
        </w:tc>
        <w:tc>
          <w:tcPr>
            <w:tcW w:w="874" w:type="dxa"/>
            <w:shd w:val="clear" w:color="auto" w:fill="auto"/>
            <w:vAlign w:val="center"/>
          </w:tcPr>
          <w:p w14:paraId="071D52D4" w14:textId="77777777" w:rsidR="004C501C" w:rsidRPr="007728C3" w:rsidRDefault="004C501C" w:rsidP="006671DB">
            <w:pPr>
              <w:pStyle w:val="TAC"/>
              <w:rPr>
                <w:rFonts w:cs="Arial"/>
                <w:lang w:eastAsia="en-US"/>
              </w:rPr>
            </w:pPr>
          </w:p>
        </w:tc>
        <w:tc>
          <w:tcPr>
            <w:tcW w:w="773" w:type="dxa"/>
            <w:vAlign w:val="center"/>
          </w:tcPr>
          <w:p w14:paraId="0AFF4019" w14:textId="77777777" w:rsidR="004C501C" w:rsidRPr="007728C3" w:rsidRDefault="004C501C" w:rsidP="006671DB">
            <w:pPr>
              <w:pStyle w:val="TAC"/>
              <w:rPr>
                <w:rFonts w:cs="Arial"/>
                <w:lang w:eastAsia="en-US"/>
              </w:rPr>
            </w:pPr>
          </w:p>
        </w:tc>
        <w:tc>
          <w:tcPr>
            <w:tcW w:w="774" w:type="dxa"/>
            <w:vAlign w:val="center"/>
          </w:tcPr>
          <w:p w14:paraId="7D4AB195" w14:textId="77777777" w:rsidR="004C501C" w:rsidRPr="007728C3" w:rsidRDefault="004C501C" w:rsidP="006671DB">
            <w:pPr>
              <w:pStyle w:val="TAC"/>
              <w:rPr>
                <w:rFonts w:cs="Arial"/>
                <w:lang w:eastAsia="en-US"/>
              </w:rPr>
            </w:pPr>
          </w:p>
        </w:tc>
        <w:tc>
          <w:tcPr>
            <w:tcW w:w="773" w:type="dxa"/>
            <w:vAlign w:val="center"/>
          </w:tcPr>
          <w:p w14:paraId="358B8B4E"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456BF1A6" w14:textId="77777777" w:rsidR="004C501C" w:rsidRPr="007728C3" w:rsidRDefault="004C501C" w:rsidP="006671DB">
            <w:pPr>
              <w:pStyle w:val="TAC"/>
              <w:rPr>
                <w:rFonts w:cs="Arial"/>
                <w:lang w:eastAsia="en-US"/>
              </w:rPr>
            </w:pPr>
          </w:p>
        </w:tc>
        <w:tc>
          <w:tcPr>
            <w:tcW w:w="874" w:type="dxa"/>
            <w:vAlign w:val="center"/>
          </w:tcPr>
          <w:p w14:paraId="59223DA0" w14:textId="77777777" w:rsidR="004C501C" w:rsidRPr="007728C3" w:rsidRDefault="004C501C" w:rsidP="006671DB">
            <w:pPr>
              <w:pStyle w:val="TAC"/>
              <w:rPr>
                <w:rFonts w:cs="Arial"/>
                <w:lang w:eastAsia="en-US"/>
              </w:rPr>
            </w:pPr>
          </w:p>
        </w:tc>
        <w:tc>
          <w:tcPr>
            <w:tcW w:w="1187" w:type="dxa"/>
            <w:vMerge w:val="restart"/>
            <w:vAlign w:val="center"/>
          </w:tcPr>
          <w:p w14:paraId="11A3188A" w14:textId="77777777" w:rsidR="004C501C" w:rsidRPr="007728C3" w:rsidRDefault="004C501C" w:rsidP="006671DB">
            <w:pPr>
              <w:pStyle w:val="TAC"/>
              <w:rPr>
                <w:rFonts w:cs="Arial"/>
                <w:lang w:eastAsia="en-US"/>
              </w:rPr>
            </w:pPr>
            <w:r w:rsidRPr="007728C3">
              <w:rPr>
                <w:rFonts w:cs="Arial"/>
                <w:lang w:eastAsia="en-US"/>
              </w:rPr>
              <w:t>20</w:t>
            </w:r>
          </w:p>
        </w:tc>
        <w:tc>
          <w:tcPr>
            <w:tcW w:w="1295" w:type="dxa"/>
            <w:vMerge w:val="restart"/>
            <w:vAlign w:val="center"/>
          </w:tcPr>
          <w:p w14:paraId="38F131D0" w14:textId="77777777" w:rsidR="004C501C" w:rsidRPr="007728C3" w:rsidRDefault="004C501C" w:rsidP="006671DB">
            <w:pPr>
              <w:pStyle w:val="TAC"/>
              <w:rPr>
                <w:rFonts w:cs="Arial"/>
                <w:lang w:eastAsia="en-US"/>
              </w:rPr>
            </w:pPr>
            <w:r w:rsidRPr="007728C3">
              <w:rPr>
                <w:rFonts w:cs="Arial"/>
                <w:lang w:eastAsia="en-US"/>
              </w:rPr>
              <w:t>1</w:t>
            </w:r>
          </w:p>
        </w:tc>
      </w:tr>
      <w:tr w:rsidR="004C501C" w:rsidRPr="007728C3" w14:paraId="34B703F8" w14:textId="77777777" w:rsidTr="004C501C">
        <w:trPr>
          <w:trHeight w:val="223"/>
          <w:jc w:val="center"/>
        </w:trPr>
        <w:tc>
          <w:tcPr>
            <w:tcW w:w="1714" w:type="dxa"/>
            <w:vMerge/>
            <w:vAlign w:val="center"/>
          </w:tcPr>
          <w:p w14:paraId="55456F0B" w14:textId="77777777" w:rsidR="004C501C" w:rsidRPr="007728C3" w:rsidRDefault="004C501C" w:rsidP="006671DB">
            <w:pPr>
              <w:pStyle w:val="TAC"/>
              <w:rPr>
                <w:rFonts w:cs="Arial"/>
                <w:lang w:eastAsia="en-US"/>
              </w:rPr>
            </w:pPr>
          </w:p>
        </w:tc>
        <w:tc>
          <w:tcPr>
            <w:tcW w:w="884" w:type="dxa"/>
            <w:vMerge/>
            <w:vAlign w:val="center"/>
          </w:tcPr>
          <w:p w14:paraId="63C1CD24" w14:textId="77777777" w:rsidR="004C501C" w:rsidRPr="007728C3" w:rsidRDefault="004C501C" w:rsidP="006671DB">
            <w:pPr>
              <w:pStyle w:val="TAC"/>
              <w:rPr>
                <w:rFonts w:cs="Arial"/>
                <w:lang w:eastAsia="en-US"/>
              </w:rPr>
            </w:pPr>
          </w:p>
        </w:tc>
        <w:tc>
          <w:tcPr>
            <w:tcW w:w="884" w:type="dxa"/>
            <w:shd w:val="clear" w:color="auto" w:fill="auto"/>
            <w:vAlign w:val="center"/>
          </w:tcPr>
          <w:p w14:paraId="1CE7B73F" w14:textId="77777777" w:rsidR="004C501C" w:rsidRPr="007728C3" w:rsidRDefault="004C501C" w:rsidP="006671DB">
            <w:pPr>
              <w:pStyle w:val="TAC"/>
              <w:rPr>
                <w:rFonts w:cs="Arial"/>
                <w:lang w:eastAsia="en-US"/>
              </w:rPr>
            </w:pPr>
            <w:r w:rsidRPr="007728C3">
              <w:rPr>
                <w:rFonts w:cs="Arial"/>
                <w:lang w:eastAsia="en-US"/>
              </w:rPr>
              <w:t>5</w:t>
            </w:r>
          </w:p>
        </w:tc>
        <w:tc>
          <w:tcPr>
            <w:tcW w:w="874" w:type="dxa"/>
            <w:shd w:val="clear" w:color="auto" w:fill="auto"/>
            <w:vAlign w:val="center"/>
          </w:tcPr>
          <w:p w14:paraId="006DA536" w14:textId="77777777" w:rsidR="004C501C" w:rsidRPr="007728C3" w:rsidRDefault="004C501C" w:rsidP="006671DB">
            <w:pPr>
              <w:pStyle w:val="TAC"/>
              <w:rPr>
                <w:rFonts w:cs="Arial"/>
                <w:lang w:eastAsia="en-US"/>
              </w:rPr>
            </w:pPr>
          </w:p>
        </w:tc>
        <w:tc>
          <w:tcPr>
            <w:tcW w:w="773" w:type="dxa"/>
            <w:vAlign w:val="center"/>
          </w:tcPr>
          <w:p w14:paraId="0967BA60" w14:textId="77777777" w:rsidR="004C501C" w:rsidRPr="007728C3" w:rsidRDefault="004C501C" w:rsidP="006671DB">
            <w:pPr>
              <w:pStyle w:val="TAC"/>
              <w:rPr>
                <w:rFonts w:cs="Arial"/>
                <w:lang w:eastAsia="en-US"/>
              </w:rPr>
            </w:pPr>
          </w:p>
        </w:tc>
        <w:tc>
          <w:tcPr>
            <w:tcW w:w="774" w:type="dxa"/>
            <w:vAlign w:val="center"/>
          </w:tcPr>
          <w:p w14:paraId="6B65995D"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33B97BBC"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6DCCAF97" w14:textId="77777777" w:rsidR="004C501C" w:rsidRPr="007728C3" w:rsidRDefault="004C501C" w:rsidP="006671DB">
            <w:pPr>
              <w:pStyle w:val="TAC"/>
              <w:rPr>
                <w:rFonts w:cs="Arial"/>
                <w:lang w:eastAsia="en-US"/>
              </w:rPr>
            </w:pPr>
          </w:p>
        </w:tc>
        <w:tc>
          <w:tcPr>
            <w:tcW w:w="874" w:type="dxa"/>
            <w:vAlign w:val="center"/>
          </w:tcPr>
          <w:p w14:paraId="60791AF5" w14:textId="77777777" w:rsidR="004C501C" w:rsidRPr="007728C3" w:rsidRDefault="004C501C" w:rsidP="006671DB">
            <w:pPr>
              <w:pStyle w:val="TAC"/>
              <w:rPr>
                <w:rFonts w:cs="Arial"/>
                <w:lang w:eastAsia="en-US"/>
              </w:rPr>
            </w:pPr>
          </w:p>
        </w:tc>
        <w:tc>
          <w:tcPr>
            <w:tcW w:w="1187" w:type="dxa"/>
            <w:vMerge/>
            <w:vAlign w:val="center"/>
          </w:tcPr>
          <w:p w14:paraId="210C0073" w14:textId="77777777" w:rsidR="004C501C" w:rsidRPr="007728C3" w:rsidRDefault="004C501C" w:rsidP="006671DB">
            <w:pPr>
              <w:pStyle w:val="TAC"/>
              <w:rPr>
                <w:rFonts w:cs="Arial"/>
                <w:lang w:eastAsia="en-US"/>
              </w:rPr>
            </w:pPr>
          </w:p>
        </w:tc>
        <w:tc>
          <w:tcPr>
            <w:tcW w:w="1295" w:type="dxa"/>
            <w:vMerge/>
            <w:vAlign w:val="center"/>
          </w:tcPr>
          <w:p w14:paraId="6479EE47" w14:textId="77777777" w:rsidR="004C501C" w:rsidRPr="007728C3" w:rsidRDefault="004C501C" w:rsidP="006671DB">
            <w:pPr>
              <w:pStyle w:val="TAC"/>
              <w:rPr>
                <w:rFonts w:cs="Arial"/>
                <w:lang w:eastAsia="en-US"/>
              </w:rPr>
            </w:pPr>
          </w:p>
        </w:tc>
      </w:tr>
      <w:tr w:rsidR="004C501C" w:rsidRPr="007728C3" w14:paraId="633E5A0F" w14:textId="77777777" w:rsidTr="004C501C">
        <w:trPr>
          <w:trHeight w:val="223"/>
          <w:jc w:val="center"/>
        </w:trPr>
        <w:tc>
          <w:tcPr>
            <w:tcW w:w="1714" w:type="dxa"/>
            <w:vMerge w:val="restart"/>
            <w:vAlign w:val="center"/>
          </w:tcPr>
          <w:p w14:paraId="6C200354" w14:textId="77777777" w:rsidR="004C501C" w:rsidRPr="007728C3" w:rsidRDefault="004C501C" w:rsidP="006671DB">
            <w:pPr>
              <w:pStyle w:val="TAC"/>
              <w:rPr>
                <w:rFonts w:cs="Arial"/>
                <w:lang w:eastAsia="en-US"/>
              </w:rPr>
            </w:pPr>
            <w:r w:rsidRPr="007728C3">
              <w:rPr>
                <w:rFonts w:cs="Arial"/>
                <w:lang w:eastAsia="en-US"/>
              </w:rPr>
              <w:t>CA_3A-7A</w:t>
            </w:r>
          </w:p>
        </w:tc>
        <w:tc>
          <w:tcPr>
            <w:tcW w:w="884" w:type="dxa"/>
            <w:vMerge w:val="restart"/>
            <w:vAlign w:val="center"/>
          </w:tcPr>
          <w:p w14:paraId="232C9D3C" w14:textId="77777777" w:rsidR="004C501C" w:rsidRPr="007728C3" w:rsidRDefault="00782DE3" w:rsidP="006671DB">
            <w:pPr>
              <w:pStyle w:val="TAC"/>
              <w:rPr>
                <w:rFonts w:cs="Arial"/>
                <w:lang w:eastAsia="en-US"/>
              </w:rPr>
            </w:pPr>
            <w:r w:rsidRPr="007728C3">
              <w:rPr>
                <w:rFonts w:cs="Arial"/>
                <w:lang w:eastAsia="en-US"/>
              </w:rPr>
              <w:t>-</w:t>
            </w:r>
          </w:p>
        </w:tc>
        <w:tc>
          <w:tcPr>
            <w:tcW w:w="884" w:type="dxa"/>
            <w:shd w:val="clear" w:color="auto" w:fill="auto"/>
            <w:vAlign w:val="center"/>
          </w:tcPr>
          <w:p w14:paraId="0198DA0C" w14:textId="77777777" w:rsidR="004C501C" w:rsidRPr="007728C3" w:rsidRDefault="004C501C" w:rsidP="006671DB">
            <w:pPr>
              <w:pStyle w:val="TAC"/>
              <w:rPr>
                <w:rFonts w:cs="Arial"/>
                <w:lang w:eastAsia="en-US"/>
              </w:rPr>
            </w:pPr>
            <w:r w:rsidRPr="007728C3">
              <w:rPr>
                <w:rFonts w:cs="Arial"/>
                <w:lang w:eastAsia="en-US"/>
              </w:rPr>
              <w:t>3</w:t>
            </w:r>
          </w:p>
        </w:tc>
        <w:tc>
          <w:tcPr>
            <w:tcW w:w="874" w:type="dxa"/>
            <w:shd w:val="clear" w:color="auto" w:fill="auto"/>
            <w:vAlign w:val="center"/>
          </w:tcPr>
          <w:p w14:paraId="5FF1AA44" w14:textId="77777777" w:rsidR="004C501C" w:rsidRPr="007728C3" w:rsidRDefault="004C501C" w:rsidP="006671DB">
            <w:pPr>
              <w:pStyle w:val="TAC"/>
              <w:rPr>
                <w:rFonts w:cs="Arial"/>
                <w:lang w:eastAsia="en-US"/>
              </w:rPr>
            </w:pPr>
          </w:p>
        </w:tc>
        <w:tc>
          <w:tcPr>
            <w:tcW w:w="773" w:type="dxa"/>
            <w:vAlign w:val="center"/>
          </w:tcPr>
          <w:p w14:paraId="551DDD7A" w14:textId="77777777" w:rsidR="004C501C" w:rsidRPr="007728C3" w:rsidRDefault="004C501C" w:rsidP="006671DB">
            <w:pPr>
              <w:pStyle w:val="TAC"/>
              <w:rPr>
                <w:rFonts w:cs="Arial"/>
                <w:lang w:eastAsia="en-US"/>
              </w:rPr>
            </w:pPr>
          </w:p>
        </w:tc>
        <w:tc>
          <w:tcPr>
            <w:tcW w:w="774" w:type="dxa"/>
            <w:vAlign w:val="center"/>
          </w:tcPr>
          <w:p w14:paraId="75C67067"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58D30C83"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3393E96A" w14:textId="77777777" w:rsidR="004C501C" w:rsidRPr="007728C3" w:rsidRDefault="004C501C" w:rsidP="006671DB">
            <w:pPr>
              <w:pStyle w:val="TAC"/>
              <w:rPr>
                <w:rFonts w:cs="Arial"/>
                <w:lang w:eastAsia="en-US"/>
              </w:rPr>
            </w:pPr>
            <w:r w:rsidRPr="007728C3">
              <w:rPr>
                <w:rFonts w:cs="Arial"/>
                <w:lang w:eastAsia="en-US"/>
              </w:rPr>
              <w:t>Yes</w:t>
            </w:r>
          </w:p>
        </w:tc>
        <w:tc>
          <w:tcPr>
            <w:tcW w:w="874" w:type="dxa"/>
            <w:vAlign w:val="center"/>
          </w:tcPr>
          <w:p w14:paraId="4C6E4998" w14:textId="77777777" w:rsidR="004C501C" w:rsidRPr="007728C3" w:rsidRDefault="004C501C" w:rsidP="006671DB">
            <w:pPr>
              <w:pStyle w:val="TAC"/>
              <w:rPr>
                <w:rFonts w:cs="Arial"/>
                <w:lang w:eastAsia="en-US"/>
              </w:rPr>
            </w:pPr>
            <w:r w:rsidRPr="007728C3">
              <w:rPr>
                <w:rFonts w:cs="Arial"/>
                <w:lang w:eastAsia="en-US"/>
              </w:rPr>
              <w:t>Yes</w:t>
            </w:r>
          </w:p>
        </w:tc>
        <w:tc>
          <w:tcPr>
            <w:tcW w:w="1187" w:type="dxa"/>
            <w:vMerge w:val="restart"/>
            <w:vAlign w:val="center"/>
          </w:tcPr>
          <w:p w14:paraId="3E0A2E00" w14:textId="77777777" w:rsidR="004C501C" w:rsidRPr="007728C3" w:rsidRDefault="004C501C" w:rsidP="006671DB">
            <w:pPr>
              <w:pStyle w:val="TAC"/>
              <w:rPr>
                <w:rFonts w:cs="Arial"/>
                <w:lang w:eastAsia="en-US"/>
              </w:rPr>
            </w:pPr>
            <w:r w:rsidRPr="007728C3">
              <w:rPr>
                <w:rFonts w:cs="Arial"/>
                <w:lang w:eastAsia="en-US"/>
              </w:rPr>
              <w:t>40</w:t>
            </w:r>
          </w:p>
        </w:tc>
        <w:tc>
          <w:tcPr>
            <w:tcW w:w="1295" w:type="dxa"/>
            <w:vMerge w:val="restart"/>
            <w:vAlign w:val="center"/>
          </w:tcPr>
          <w:p w14:paraId="2793916A" w14:textId="77777777" w:rsidR="004C501C" w:rsidRPr="007728C3" w:rsidRDefault="004C501C" w:rsidP="006671DB">
            <w:pPr>
              <w:pStyle w:val="TAC"/>
              <w:rPr>
                <w:rFonts w:cs="Arial"/>
                <w:lang w:eastAsia="en-US"/>
              </w:rPr>
            </w:pPr>
            <w:r w:rsidRPr="007728C3">
              <w:rPr>
                <w:rFonts w:cs="Arial"/>
                <w:lang w:eastAsia="en-US"/>
              </w:rPr>
              <w:t>0</w:t>
            </w:r>
          </w:p>
        </w:tc>
      </w:tr>
      <w:tr w:rsidR="004C501C" w:rsidRPr="007728C3" w14:paraId="4402A4AC" w14:textId="77777777" w:rsidTr="004C501C">
        <w:trPr>
          <w:trHeight w:val="223"/>
          <w:jc w:val="center"/>
        </w:trPr>
        <w:tc>
          <w:tcPr>
            <w:tcW w:w="1714" w:type="dxa"/>
            <w:vMerge/>
            <w:vAlign w:val="center"/>
          </w:tcPr>
          <w:p w14:paraId="6A11E762" w14:textId="77777777" w:rsidR="004C501C" w:rsidRPr="007728C3" w:rsidRDefault="004C501C" w:rsidP="006671DB">
            <w:pPr>
              <w:pStyle w:val="TAC"/>
              <w:rPr>
                <w:rFonts w:cs="Arial"/>
                <w:lang w:eastAsia="en-US"/>
              </w:rPr>
            </w:pPr>
          </w:p>
        </w:tc>
        <w:tc>
          <w:tcPr>
            <w:tcW w:w="884" w:type="dxa"/>
            <w:vMerge/>
            <w:vAlign w:val="center"/>
          </w:tcPr>
          <w:p w14:paraId="4BE6970F" w14:textId="77777777" w:rsidR="004C501C" w:rsidRPr="007728C3" w:rsidRDefault="004C501C" w:rsidP="006671DB">
            <w:pPr>
              <w:pStyle w:val="TAC"/>
              <w:rPr>
                <w:rFonts w:cs="Arial"/>
                <w:lang w:eastAsia="en-US"/>
              </w:rPr>
            </w:pPr>
          </w:p>
        </w:tc>
        <w:tc>
          <w:tcPr>
            <w:tcW w:w="884" w:type="dxa"/>
            <w:shd w:val="clear" w:color="auto" w:fill="auto"/>
            <w:vAlign w:val="center"/>
          </w:tcPr>
          <w:p w14:paraId="683DE8F9" w14:textId="77777777" w:rsidR="004C501C" w:rsidRPr="007728C3" w:rsidRDefault="004C501C" w:rsidP="006671DB">
            <w:pPr>
              <w:pStyle w:val="TAC"/>
              <w:rPr>
                <w:rFonts w:cs="Arial"/>
                <w:lang w:eastAsia="en-US"/>
              </w:rPr>
            </w:pPr>
            <w:r w:rsidRPr="007728C3">
              <w:rPr>
                <w:rFonts w:cs="Arial"/>
                <w:lang w:eastAsia="en-US"/>
              </w:rPr>
              <w:t>7</w:t>
            </w:r>
          </w:p>
        </w:tc>
        <w:tc>
          <w:tcPr>
            <w:tcW w:w="874" w:type="dxa"/>
            <w:shd w:val="clear" w:color="auto" w:fill="auto"/>
            <w:vAlign w:val="center"/>
          </w:tcPr>
          <w:p w14:paraId="2A1F8016" w14:textId="77777777" w:rsidR="004C501C" w:rsidRPr="007728C3" w:rsidRDefault="004C501C" w:rsidP="006671DB">
            <w:pPr>
              <w:pStyle w:val="TAC"/>
              <w:rPr>
                <w:rFonts w:cs="Arial"/>
                <w:lang w:eastAsia="en-US"/>
              </w:rPr>
            </w:pPr>
          </w:p>
        </w:tc>
        <w:tc>
          <w:tcPr>
            <w:tcW w:w="773" w:type="dxa"/>
            <w:vAlign w:val="center"/>
          </w:tcPr>
          <w:p w14:paraId="1581877D" w14:textId="77777777" w:rsidR="004C501C" w:rsidRPr="007728C3" w:rsidRDefault="004C501C" w:rsidP="006671DB">
            <w:pPr>
              <w:pStyle w:val="TAC"/>
              <w:rPr>
                <w:rFonts w:cs="Arial"/>
                <w:lang w:eastAsia="en-US"/>
              </w:rPr>
            </w:pPr>
          </w:p>
        </w:tc>
        <w:tc>
          <w:tcPr>
            <w:tcW w:w="774" w:type="dxa"/>
            <w:vAlign w:val="center"/>
          </w:tcPr>
          <w:p w14:paraId="2537826E" w14:textId="77777777" w:rsidR="004C501C" w:rsidRPr="007728C3" w:rsidRDefault="004C501C" w:rsidP="006671DB">
            <w:pPr>
              <w:pStyle w:val="TAC"/>
              <w:rPr>
                <w:rFonts w:cs="Arial"/>
                <w:lang w:eastAsia="en-US"/>
              </w:rPr>
            </w:pPr>
          </w:p>
        </w:tc>
        <w:tc>
          <w:tcPr>
            <w:tcW w:w="773" w:type="dxa"/>
            <w:vAlign w:val="center"/>
          </w:tcPr>
          <w:p w14:paraId="5D937C64"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7E17FEA3" w14:textId="77777777" w:rsidR="004C501C" w:rsidRPr="007728C3" w:rsidRDefault="004C501C" w:rsidP="006671DB">
            <w:pPr>
              <w:pStyle w:val="TAC"/>
              <w:rPr>
                <w:rFonts w:cs="Arial"/>
                <w:lang w:eastAsia="en-US"/>
              </w:rPr>
            </w:pPr>
            <w:r w:rsidRPr="007728C3">
              <w:rPr>
                <w:rFonts w:cs="Arial"/>
                <w:lang w:eastAsia="en-US"/>
              </w:rPr>
              <w:t>Yes</w:t>
            </w:r>
          </w:p>
        </w:tc>
        <w:tc>
          <w:tcPr>
            <w:tcW w:w="874" w:type="dxa"/>
            <w:vAlign w:val="center"/>
          </w:tcPr>
          <w:p w14:paraId="7990AC25" w14:textId="77777777" w:rsidR="004C501C" w:rsidRPr="007728C3" w:rsidRDefault="004C501C" w:rsidP="006671DB">
            <w:pPr>
              <w:pStyle w:val="TAC"/>
              <w:rPr>
                <w:rFonts w:cs="Arial"/>
                <w:lang w:eastAsia="en-US"/>
              </w:rPr>
            </w:pPr>
            <w:r w:rsidRPr="007728C3">
              <w:rPr>
                <w:rFonts w:cs="Arial"/>
                <w:lang w:eastAsia="en-US"/>
              </w:rPr>
              <w:t>Yes</w:t>
            </w:r>
          </w:p>
        </w:tc>
        <w:tc>
          <w:tcPr>
            <w:tcW w:w="1187" w:type="dxa"/>
            <w:vMerge/>
            <w:vAlign w:val="center"/>
          </w:tcPr>
          <w:p w14:paraId="3E290E3D" w14:textId="77777777" w:rsidR="004C501C" w:rsidRPr="007728C3" w:rsidRDefault="004C501C" w:rsidP="006671DB">
            <w:pPr>
              <w:pStyle w:val="TAC"/>
              <w:rPr>
                <w:rFonts w:cs="Arial"/>
                <w:lang w:eastAsia="en-US"/>
              </w:rPr>
            </w:pPr>
          </w:p>
        </w:tc>
        <w:tc>
          <w:tcPr>
            <w:tcW w:w="1295" w:type="dxa"/>
            <w:vMerge/>
            <w:vAlign w:val="center"/>
          </w:tcPr>
          <w:p w14:paraId="48140B4F" w14:textId="77777777" w:rsidR="004C501C" w:rsidRPr="007728C3" w:rsidRDefault="004C501C" w:rsidP="006671DB">
            <w:pPr>
              <w:pStyle w:val="TAC"/>
              <w:rPr>
                <w:rFonts w:cs="Arial"/>
                <w:lang w:eastAsia="en-US"/>
              </w:rPr>
            </w:pPr>
          </w:p>
        </w:tc>
      </w:tr>
      <w:tr w:rsidR="004C501C" w:rsidRPr="007728C3" w14:paraId="4893A50C" w14:textId="77777777" w:rsidTr="004C501C">
        <w:trPr>
          <w:trHeight w:val="223"/>
          <w:jc w:val="center"/>
        </w:trPr>
        <w:tc>
          <w:tcPr>
            <w:tcW w:w="1714" w:type="dxa"/>
            <w:vMerge w:val="restart"/>
            <w:vAlign w:val="center"/>
          </w:tcPr>
          <w:p w14:paraId="3474458F" w14:textId="77777777" w:rsidR="004C501C" w:rsidRPr="007728C3" w:rsidRDefault="004C501C" w:rsidP="006671DB">
            <w:pPr>
              <w:pStyle w:val="TAC"/>
              <w:rPr>
                <w:rFonts w:cs="Arial"/>
                <w:lang w:eastAsia="en-US"/>
              </w:rPr>
            </w:pPr>
            <w:r w:rsidRPr="007728C3">
              <w:rPr>
                <w:rFonts w:cs="Arial"/>
                <w:lang w:eastAsia="en-US"/>
              </w:rPr>
              <w:t>CA_3A-8A</w:t>
            </w:r>
          </w:p>
        </w:tc>
        <w:tc>
          <w:tcPr>
            <w:tcW w:w="884" w:type="dxa"/>
            <w:vMerge w:val="restart"/>
            <w:vAlign w:val="center"/>
          </w:tcPr>
          <w:p w14:paraId="6B9D4814" w14:textId="77777777" w:rsidR="004C501C" w:rsidRPr="007728C3" w:rsidRDefault="00782DE3" w:rsidP="006671DB">
            <w:pPr>
              <w:pStyle w:val="TAC"/>
              <w:rPr>
                <w:rFonts w:cs="Arial"/>
                <w:lang w:eastAsia="en-US"/>
              </w:rPr>
            </w:pPr>
            <w:r w:rsidRPr="007728C3">
              <w:rPr>
                <w:rFonts w:cs="Arial"/>
                <w:lang w:eastAsia="en-US"/>
              </w:rPr>
              <w:t>-</w:t>
            </w:r>
          </w:p>
        </w:tc>
        <w:tc>
          <w:tcPr>
            <w:tcW w:w="884" w:type="dxa"/>
            <w:shd w:val="clear" w:color="auto" w:fill="auto"/>
            <w:vAlign w:val="center"/>
          </w:tcPr>
          <w:p w14:paraId="0BE30BE6" w14:textId="77777777" w:rsidR="004C501C" w:rsidRPr="007728C3" w:rsidRDefault="004C501C" w:rsidP="006671DB">
            <w:pPr>
              <w:pStyle w:val="TAC"/>
              <w:rPr>
                <w:rFonts w:cs="Arial"/>
                <w:lang w:eastAsia="en-US"/>
              </w:rPr>
            </w:pPr>
            <w:r w:rsidRPr="007728C3">
              <w:rPr>
                <w:rFonts w:cs="Arial"/>
                <w:lang w:eastAsia="en-US"/>
              </w:rPr>
              <w:t>3</w:t>
            </w:r>
          </w:p>
        </w:tc>
        <w:tc>
          <w:tcPr>
            <w:tcW w:w="874" w:type="dxa"/>
            <w:shd w:val="clear" w:color="auto" w:fill="auto"/>
            <w:vAlign w:val="center"/>
          </w:tcPr>
          <w:p w14:paraId="204C27EF" w14:textId="77777777" w:rsidR="004C501C" w:rsidRPr="007728C3" w:rsidRDefault="004C501C" w:rsidP="006671DB">
            <w:pPr>
              <w:pStyle w:val="TAC"/>
              <w:rPr>
                <w:rFonts w:cs="Arial"/>
                <w:lang w:eastAsia="en-US"/>
              </w:rPr>
            </w:pPr>
          </w:p>
        </w:tc>
        <w:tc>
          <w:tcPr>
            <w:tcW w:w="773" w:type="dxa"/>
            <w:vAlign w:val="center"/>
          </w:tcPr>
          <w:p w14:paraId="24A4CA34" w14:textId="77777777" w:rsidR="004C501C" w:rsidRPr="007728C3" w:rsidRDefault="004C501C" w:rsidP="006671DB">
            <w:pPr>
              <w:pStyle w:val="TAC"/>
              <w:rPr>
                <w:rFonts w:cs="Arial"/>
                <w:lang w:eastAsia="en-US"/>
              </w:rPr>
            </w:pPr>
          </w:p>
        </w:tc>
        <w:tc>
          <w:tcPr>
            <w:tcW w:w="774" w:type="dxa"/>
            <w:vAlign w:val="center"/>
          </w:tcPr>
          <w:p w14:paraId="60EDE037" w14:textId="77777777" w:rsidR="004C501C" w:rsidRPr="007728C3" w:rsidRDefault="004C501C" w:rsidP="006671DB">
            <w:pPr>
              <w:pStyle w:val="TAC"/>
              <w:rPr>
                <w:rFonts w:cs="Arial"/>
                <w:lang w:eastAsia="en-US"/>
              </w:rPr>
            </w:pPr>
          </w:p>
        </w:tc>
        <w:tc>
          <w:tcPr>
            <w:tcW w:w="773" w:type="dxa"/>
            <w:vAlign w:val="center"/>
          </w:tcPr>
          <w:p w14:paraId="20BF8815"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6ED448E5" w14:textId="77777777" w:rsidR="004C501C" w:rsidRPr="007728C3" w:rsidRDefault="004C501C" w:rsidP="006671DB">
            <w:pPr>
              <w:pStyle w:val="TAC"/>
              <w:rPr>
                <w:rFonts w:cs="Arial"/>
                <w:lang w:eastAsia="en-US"/>
              </w:rPr>
            </w:pPr>
            <w:r w:rsidRPr="007728C3">
              <w:rPr>
                <w:rFonts w:cs="Arial"/>
                <w:lang w:eastAsia="en-US"/>
              </w:rPr>
              <w:t>Yes</w:t>
            </w:r>
          </w:p>
        </w:tc>
        <w:tc>
          <w:tcPr>
            <w:tcW w:w="874" w:type="dxa"/>
            <w:vAlign w:val="center"/>
          </w:tcPr>
          <w:p w14:paraId="60FD6D07" w14:textId="77777777" w:rsidR="004C501C" w:rsidRPr="007728C3" w:rsidRDefault="004C501C" w:rsidP="006671DB">
            <w:pPr>
              <w:pStyle w:val="TAC"/>
              <w:rPr>
                <w:rFonts w:cs="Arial"/>
                <w:lang w:eastAsia="en-US"/>
              </w:rPr>
            </w:pPr>
            <w:r w:rsidRPr="007728C3">
              <w:rPr>
                <w:rFonts w:cs="Arial"/>
                <w:lang w:eastAsia="en-US"/>
              </w:rPr>
              <w:t>Yes</w:t>
            </w:r>
          </w:p>
        </w:tc>
        <w:tc>
          <w:tcPr>
            <w:tcW w:w="1187" w:type="dxa"/>
            <w:vMerge w:val="restart"/>
            <w:vAlign w:val="center"/>
          </w:tcPr>
          <w:p w14:paraId="754C9ED9" w14:textId="77777777" w:rsidR="004C501C" w:rsidRPr="007728C3" w:rsidRDefault="004C501C" w:rsidP="006671DB">
            <w:pPr>
              <w:pStyle w:val="TAC"/>
              <w:rPr>
                <w:rFonts w:cs="Arial"/>
                <w:lang w:eastAsia="en-US"/>
              </w:rPr>
            </w:pPr>
            <w:r w:rsidRPr="007728C3">
              <w:rPr>
                <w:rFonts w:cs="Arial"/>
                <w:lang w:eastAsia="en-US"/>
              </w:rPr>
              <w:t>30</w:t>
            </w:r>
          </w:p>
        </w:tc>
        <w:tc>
          <w:tcPr>
            <w:tcW w:w="1295" w:type="dxa"/>
            <w:vMerge w:val="restart"/>
            <w:vAlign w:val="center"/>
          </w:tcPr>
          <w:p w14:paraId="1776EDF6" w14:textId="77777777" w:rsidR="004C501C" w:rsidRPr="007728C3" w:rsidRDefault="004C501C" w:rsidP="006671DB">
            <w:pPr>
              <w:pStyle w:val="TAC"/>
              <w:rPr>
                <w:rFonts w:cs="Arial"/>
                <w:lang w:eastAsia="en-US"/>
              </w:rPr>
            </w:pPr>
            <w:r w:rsidRPr="007728C3">
              <w:rPr>
                <w:rFonts w:cs="Arial"/>
                <w:lang w:eastAsia="en-US"/>
              </w:rPr>
              <w:t>0</w:t>
            </w:r>
          </w:p>
        </w:tc>
      </w:tr>
      <w:tr w:rsidR="004C501C" w:rsidRPr="007728C3" w14:paraId="736D640D" w14:textId="77777777" w:rsidTr="004C501C">
        <w:trPr>
          <w:trHeight w:val="223"/>
          <w:jc w:val="center"/>
        </w:trPr>
        <w:tc>
          <w:tcPr>
            <w:tcW w:w="1714" w:type="dxa"/>
            <w:vMerge/>
            <w:vAlign w:val="center"/>
          </w:tcPr>
          <w:p w14:paraId="632F9D6A" w14:textId="77777777" w:rsidR="004C501C" w:rsidRPr="007728C3" w:rsidRDefault="004C501C" w:rsidP="006671DB">
            <w:pPr>
              <w:pStyle w:val="TAC"/>
              <w:rPr>
                <w:rFonts w:cs="Arial"/>
                <w:lang w:eastAsia="en-US"/>
              </w:rPr>
            </w:pPr>
          </w:p>
        </w:tc>
        <w:tc>
          <w:tcPr>
            <w:tcW w:w="884" w:type="dxa"/>
            <w:vMerge/>
            <w:vAlign w:val="center"/>
          </w:tcPr>
          <w:p w14:paraId="34B6E677" w14:textId="77777777" w:rsidR="004C501C" w:rsidRPr="007728C3" w:rsidRDefault="004C501C" w:rsidP="006671DB">
            <w:pPr>
              <w:pStyle w:val="TAC"/>
              <w:rPr>
                <w:rFonts w:cs="Arial"/>
                <w:lang w:eastAsia="en-US"/>
              </w:rPr>
            </w:pPr>
          </w:p>
        </w:tc>
        <w:tc>
          <w:tcPr>
            <w:tcW w:w="884" w:type="dxa"/>
            <w:shd w:val="clear" w:color="auto" w:fill="auto"/>
            <w:vAlign w:val="center"/>
          </w:tcPr>
          <w:p w14:paraId="67B43FD7" w14:textId="77777777" w:rsidR="004C501C" w:rsidRPr="007728C3" w:rsidRDefault="004C501C" w:rsidP="006671DB">
            <w:pPr>
              <w:pStyle w:val="TAC"/>
              <w:rPr>
                <w:rFonts w:cs="Arial"/>
                <w:lang w:eastAsia="en-US"/>
              </w:rPr>
            </w:pPr>
            <w:r w:rsidRPr="007728C3">
              <w:rPr>
                <w:rFonts w:cs="Arial"/>
                <w:lang w:eastAsia="en-US"/>
              </w:rPr>
              <w:t>8</w:t>
            </w:r>
          </w:p>
        </w:tc>
        <w:tc>
          <w:tcPr>
            <w:tcW w:w="874" w:type="dxa"/>
            <w:shd w:val="clear" w:color="auto" w:fill="auto"/>
            <w:vAlign w:val="center"/>
          </w:tcPr>
          <w:p w14:paraId="0902086E" w14:textId="77777777" w:rsidR="004C501C" w:rsidRPr="007728C3" w:rsidRDefault="004C501C" w:rsidP="006671DB">
            <w:pPr>
              <w:pStyle w:val="TAC"/>
              <w:rPr>
                <w:rFonts w:cs="Arial"/>
                <w:lang w:eastAsia="en-US"/>
              </w:rPr>
            </w:pPr>
          </w:p>
        </w:tc>
        <w:tc>
          <w:tcPr>
            <w:tcW w:w="773" w:type="dxa"/>
            <w:vAlign w:val="center"/>
          </w:tcPr>
          <w:p w14:paraId="2E0A17F6" w14:textId="77777777" w:rsidR="004C501C" w:rsidRPr="007728C3" w:rsidRDefault="004C501C" w:rsidP="006671DB">
            <w:pPr>
              <w:pStyle w:val="TAC"/>
              <w:rPr>
                <w:rFonts w:cs="Arial"/>
                <w:lang w:eastAsia="en-US"/>
              </w:rPr>
            </w:pPr>
          </w:p>
        </w:tc>
        <w:tc>
          <w:tcPr>
            <w:tcW w:w="774" w:type="dxa"/>
            <w:vAlign w:val="center"/>
          </w:tcPr>
          <w:p w14:paraId="54461474"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1F8B890C"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47156235" w14:textId="77777777" w:rsidR="004C501C" w:rsidRPr="007728C3" w:rsidRDefault="004C501C" w:rsidP="006671DB">
            <w:pPr>
              <w:pStyle w:val="TAC"/>
              <w:rPr>
                <w:rFonts w:cs="Arial"/>
                <w:lang w:eastAsia="en-US"/>
              </w:rPr>
            </w:pPr>
          </w:p>
        </w:tc>
        <w:tc>
          <w:tcPr>
            <w:tcW w:w="874" w:type="dxa"/>
            <w:vAlign w:val="center"/>
          </w:tcPr>
          <w:p w14:paraId="1A6564B9" w14:textId="77777777" w:rsidR="004C501C" w:rsidRPr="007728C3" w:rsidRDefault="004C501C" w:rsidP="006671DB">
            <w:pPr>
              <w:pStyle w:val="TAC"/>
              <w:rPr>
                <w:rFonts w:cs="Arial"/>
                <w:lang w:eastAsia="en-US"/>
              </w:rPr>
            </w:pPr>
          </w:p>
        </w:tc>
        <w:tc>
          <w:tcPr>
            <w:tcW w:w="1187" w:type="dxa"/>
            <w:vMerge/>
            <w:vAlign w:val="center"/>
          </w:tcPr>
          <w:p w14:paraId="3ED5BC0A" w14:textId="77777777" w:rsidR="004C501C" w:rsidRPr="007728C3" w:rsidRDefault="004C501C" w:rsidP="006671DB">
            <w:pPr>
              <w:pStyle w:val="TAC"/>
              <w:rPr>
                <w:rFonts w:cs="Arial"/>
                <w:lang w:eastAsia="en-US"/>
              </w:rPr>
            </w:pPr>
          </w:p>
        </w:tc>
        <w:tc>
          <w:tcPr>
            <w:tcW w:w="1295" w:type="dxa"/>
            <w:vMerge/>
            <w:vAlign w:val="center"/>
          </w:tcPr>
          <w:p w14:paraId="289B9344" w14:textId="77777777" w:rsidR="004C501C" w:rsidRPr="007728C3" w:rsidRDefault="004C501C" w:rsidP="006671DB">
            <w:pPr>
              <w:pStyle w:val="TAC"/>
              <w:rPr>
                <w:rFonts w:cs="Arial"/>
                <w:lang w:eastAsia="en-US"/>
              </w:rPr>
            </w:pPr>
          </w:p>
        </w:tc>
      </w:tr>
      <w:tr w:rsidR="004C501C" w:rsidRPr="007728C3" w14:paraId="3DA406D1" w14:textId="77777777" w:rsidTr="004C501C">
        <w:trPr>
          <w:trHeight w:val="223"/>
          <w:jc w:val="center"/>
        </w:trPr>
        <w:tc>
          <w:tcPr>
            <w:tcW w:w="1714" w:type="dxa"/>
            <w:vMerge/>
            <w:vAlign w:val="center"/>
          </w:tcPr>
          <w:p w14:paraId="46A44A72" w14:textId="77777777" w:rsidR="004C501C" w:rsidRPr="007728C3" w:rsidRDefault="004C501C" w:rsidP="006671DB">
            <w:pPr>
              <w:pStyle w:val="TAC"/>
              <w:rPr>
                <w:rFonts w:cs="Arial"/>
                <w:lang w:eastAsia="en-US"/>
              </w:rPr>
            </w:pPr>
          </w:p>
        </w:tc>
        <w:tc>
          <w:tcPr>
            <w:tcW w:w="884" w:type="dxa"/>
            <w:vMerge/>
            <w:vAlign w:val="center"/>
          </w:tcPr>
          <w:p w14:paraId="27C8DDD8" w14:textId="77777777" w:rsidR="004C501C" w:rsidRPr="007728C3" w:rsidRDefault="004C501C" w:rsidP="006671DB">
            <w:pPr>
              <w:pStyle w:val="TAC"/>
              <w:rPr>
                <w:rFonts w:cs="Arial"/>
                <w:lang w:eastAsia="en-US"/>
              </w:rPr>
            </w:pPr>
          </w:p>
        </w:tc>
        <w:tc>
          <w:tcPr>
            <w:tcW w:w="884" w:type="dxa"/>
            <w:shd w:val="clear" w:color="auto" w:fill="auto"/>
            <w:vAlign w:val="center"/>
          </w:tcPr>
          <w:p w14:paraId="5FF3668F" w14:textId="77777777" w:rsidR="004C501C" w:rsidRPr="007728C3" w:rsidRDefault="004C501C" w:rsidP="006671DB">
            <w:pPr>
              <w:pStyle w:val="TAC"/>
              <w:rPr>
                <w:rFonts w:cs="Arial"/>
                <w:lang w:eastAsia="en-US"/>
              </w:rPr>
            </w:pPr>
            <w:r w:rsidRPr="007728C3">
              <w:rPr>
                <w:rFonts w:cs="Arial"/>
                <w:lang w:eastAsia="en-US"/>
              </w:rPr>
              <w:t>3</w:t>
            </w:r>
          </w:p>
        </w:tc>
        <w:tc>
          <w:tcPr>
            <w:tcW w:w="874" w:type="dxa"/>
            <w:shd w:val="clear" w:color="auto" w:fill="auto"/>
            <w:vAlign w:val="center"/>
          </w:tcPr>
          <w:p w14:paraId="17B2538B" w14:textId="77777777" w:rsidR="004C501C" w:rsidRPr="007728C3" w:rsidRDefault="004C501C" w:rsidP="006671DB">
            <w:pPr>
              <w:pStyle w:val="TAC"/>
              <w:rPr>
                <w:rFonts w:cs="Arial"/>
                <w:lang w:eastAsia="en-US"/>
              </w:rPr>
            </w:pPr>
          </w:p>
        </w:tc>
        <w:tc>
          <w:tcPr>
            <w:tcW w:w="773" w:type="dxa"/>
            <w:vAlign w:val="center"/>
          </w:tcPr>
          <w:p w14:paraId="2F3BBBF0" w14:textId="77777777" w:rsidR="004C501C" w:rsidRPr="007728C3" w:rsidRDefault="004C501C" w:rsidP="006671DB">
            <w:pPr>
              <w:pStyle w:val="TAC"/>
              <w:rPr>
                <w:rFonts w:cs="Arial"/>
                <w:lang w:eastAsia="en-US"/>
              </w:rPr>
            </w:pPr>
          </w:p>
        </w:tc>
        <w:tc>
          <w:tcPr>
            <w:tcW w:w="774" w:type="dxa"/>
            <w:vAlign w:val="center"/>
          </w:tcPr>
          <w:p w14:paraId="21A5A1C2" w14:textId="77777777" w:rsidR="004C501C" w:rsidRPr="007728C3" w:rsidRDefault="004C501C" w:rsidP="006671DB">
            <w:pPr>
              <w:pStyle w:val="TAC"/>
              <w:rPr>
                <w:rFonts w:cs="Arial"/>
                <w:lang w:eastAsia="en-US"/>
              </w:rPr>
            </w:pPr>
          </w:p>
        </w:tc>
        <w:tc>
          <w:tcPr>
            <w:tcW w:w="773" w:type="dxa"/>
            <w:vAlign w:val="center"/>
          </w:tcPr>
          <w:p w14:paraId="6A3B5276"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00D7618C" w14:textId="77777777" w:rsidR="004C501C" w:rsidRPr="007728C3" w:rsidRDefault="004C501C" w:rsidP="006671DB">
            <w:pPr>
              <w:pStyle w:val="TAC"/>
              <w:rPr>
                <w:rFonts w:cs="Arial"/>
                <w:lang w:eastAsia="en-US"/>
              </w:rPr>
            </w:pPr>
          </w:p>
        </w:tc>
        <w:tc>
          <w:tcPr>
            <w:tcW w:w="874" w:type="dxa"/>
            <w:vAlign w:val="center"/>
          </w:tcPr>
          <w:p w14:paraId="61C5E1D1" w14:textId="77777777" w:rsidR="004C501C" w:rsidRPr="007728C3" w:rsidRDefault="004C501C" w:rsidP="006671DB">
            <w:pPr>
              <w:pStyle w:val="TAC"/>
              <w:rPr>
                <w:rFonts w:cs="Arial"/>
                <w:lang w:eastAsia="en-US"/>
              </w:rPr>
            </w:pPr>
          </w:p>
        </w:tc>
        <w:tc>
          <w:tcPr>
            <w:tcW w:w="1187" w:type="dxa"/>
            <w:vMerge w:val="restart"/>
            <w:vAlign w:val="center"/>
          </w:tcPr>
          <w:p w14:paraId="7F750456" w14:textId="77777777" w:rsidR="004C501C" w:rsidRPr="007728C3" w:rsidRDefault="004C501C" w:rsidP="006671DB">
            <w:pPr>
              <w:pStyle w:val="TAC"/>
              <w:rPr>
                <w:rFonts w:cs="Arial"/>
                <w:lang w:eastAsia="en-US"/>
              </w:rPr>
            </w:pPr>
            <w:r w:rsidRPr="007728C3">
              <w:rPr>
                <w:rFonts w:cs="Arial"/>
                <w:lang w:eastAsia="en-US"/>
              </w:rPr>
              <w:t>20</w:t>
            </w:r>
          </w:p>
        </w:tc>
        <w:tc>
          <w:tcPr>
            <w:tcW w:w="1295" w:type="dxa"/>
            <w:vMerge w:val="restart"/>
            <w:vAlign w:val="center"/>
          </w:tcPr>
          <w:p w14:paraId="473454BF" w14:textId="77777777" w:rsidR="004C501C" w:rsidRPr="007728C3" w:rsidRDefault="004C501C" w:rsidP="006671DB">
            <w:pPr>
              <w:pStyle w:val="TAC"/>
              <w:rPr>
                <w:rFonts w:cs="Arial"/>
                <w:lang w:eastAsia="en-US"/>
              </w:rPr>
            </w:pPr>
            <w:r w:rsidRPr="007728C3">
              <w:rPr>
                <w:rFonts w:cs="Arial"/>
                <w:lang w:eastAsia="en-US"/>
              </w:rPr>
              <w:t>1</w:t>
            </w:r>
          </w:p>
        </w:tc>
      </w:tr>
      <w:tr w:rsidR="004C501C" w:rsidRPr="007728C3" w14:paraId="00BFFB1A" w14:textId="77777777" w:rsidTr="004C501C">
        <w:trPr>
          <w:trHeight w:val="223"/>
          <w:jc w:val="center"/>
        </w:trPr>
        <w:tc>
          <w:tcPr>
            <w:tcW w:w="1714" w:type="dxa"/>
            <w:vMerge/>
            <w:vAlign w:val="center"/>
          </w:tcPr>
          <w:p w14:paraId="58A65B30" w14:textId="77777777" w:rsidR="004C501C" w:rsidRPr="007728C3" w:rsidRDefault="004C501C" w:rsidP="006671DB">
            <w:pPr>
              <w:pStyle w:val="TAC"/>
              <w:rPr>
                <w:rFonts w:cs="Arial"/>
                <w:lang w:eastAsia="en-US"/>
              </w:rPr>
            </w:pPr>
          </w:p>
        </w:tc>
        <w:tc>
          <w:tcPr>
            <w:tcW w:w="884" w:type="dxa"/>
            <w:vMerge/>
            <w:vAlign w:val="center"/>
          </w:tcPr>
          <w:p w14:paraId="0105236C" w14:textId="77777777" w:rsidR="004C501C" w:rsidRPr="007728C3" w:rsidRDefault="004C501C" w:rsidP="006671DB">
            <w:pPr>
              <w:pStyle w:val="TAC"/>
              <w:rPr>
                <w:rFonts w:cs="Arial"/>
                <w:lang w:eastAsia="en-US"/>
              </w:rPr>
            </w:pPr>
          </w:p>
        </w:tc>
        <w:tc>
          <w:tcPr>
            <w:tcW w:w="884" w:type="dxa"/>
            <w:shd w:val="clear" w:color="auto" w:fill="auto"/>
            <w:vAlign w:val="center"/>
          </w:tcPr>
          <w:p w14:paraId="3D2C97B0" w14:textId="77777777" w:rsidR="004C501C" w:rsidRPr="007728C3" w:rsidRDefault="004C501C" w:rsidP="006671DB">
            <w:pPr>
              <w:pStyle w:val="TAC"/>
              <w:rPr>
                <w:rFonts w:cs="Arial"/>
                <w:lang w:eastAsia="en-US"/>
              </w:rPr>
            </w:pPr>
            <w:r w:rsidRPr="007728C3">
              <w:rPr>
                <w:rFonts w:cs="Arial"/>
                <w:lang w:eastAsia="en-US"/>
              </w:rPr>
              <w:t>8</w:t>
            </w:r>
          </w:p>
        </w:tc>
        <w:tc>
          <w:tcPr>
            <w:tcW w:w="874" w:type="dxa"/>
            <w:shd w:val="clear" w:color="auto" w:fill="auto"/>
            <w:vAlign w:val="center"/>
          </w:tcPr>
          <w:p w14:paraId="72C41047" w14:textId="77777777" w:rsidR="004C501C" w:rsidRPr="007728C3" w:rsidRDefault="004C501C" w:rsidP="006671DB">
            <w:pPr>
              <w:pStyle w:val="TAC"/>
              <w:rPr>
                <w:rFonts w:cs="Arial"/>
                <w:lang w:eastAsia="en-US"/>
              </w:rPr>
            </w:pPr>
          </w:p>
        </w:tc>
        <w:tc>
          <w:tcPr>
            <w:tcW w:w="773" w:type="dxa"/>
            <w:vAlign w:val="center"/>
          </w:tcPr>
          <w:p w14:paraId="66B17B30" w14:textId="77777777" w:rsidR="004C501C" w:rsidRPr="007728C3" w:rsidRDefault="004C501C" w:rsidP="006671DB">
            <w:pPr>
              <w:pStyle w:val="TAC"/>
              <w:rPr>
                <w:rFonts w:cs="Arial"/>
                <w:lang w:eastAsia="en-US"/>
              </w:rPr>
            </w:pPr>
          </w:p>
        </w:tc>
        <w:tc>
          <w:tcPr>
            <w:tcW w:w="774" w:type="dxa"/>
            <w:vAlign w:val="center"/>
          </w:tcPr>
          <w:p w14:paraId="41CFC2F8"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5A777876"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345534F0" w14:textId="77777777" w:rsidR="004C501C" w:rsidRPr="007728C3" w:rsidRDefault="004C501C" w:rsidP="006671DB">
            <w:pPr>
              <w:pStyle w:val="TAC"/>
              <w:rPr>
                <w:rFonts w:cs="Arial"/>
                <w:lang w:eastAsia="en-US"/>
              </w:rPr>
            </w:pPr>
          </w:p>
        </w:tc>
        <w:tc>
          <w:tcPr>
            <w:tcW w:w="874" w:type="dxa"/>
            <w:vAlign w:val="center"/>
          </w:tcPr>
          <w:p w14:paraId="43DCAE82" w14:textId="77777777" w:rsidR="004C501C" w:rsidRPr="007728C3" w:rsidRDefault="004C501C" w:rsidP="006671DB">
            <w:pPr>
              <w:pStyle w:val="TAC"/>
              <w:rPr>
                <w:rFonts w:cs="Arial"/>
                <w:lang w:eastAsia="en-US"/>
              </w:rPr>
            </w:pPr>
          </w:p>
        </w:tc>
        <w:tc>
          <w:tcPr>
            <w:tcW w:w="1187" w:type="dxa"/>
            <w:vMerge/>
            <w:vAlign w:val="center"/>
          </w:tcPr>
          <w:p w14:paraId="041F8A78" w14:textId="77777777" w:rsidR="004C501C" w:rsidRPr="007728C3" w:rsidRDefault="004C501C" w:rsidP="006671DB">
            <w:pPr>
              <w:pStyle w:val="TAC"/>
              <w:rPr>
                <w:rFonts w:cs="Arial"/>
                <w:lang w:eastAsia="en-US"/>
              </w:rPr>
            </w:pPr>
          </w:p>
        </w:tc>
        <w:tc>
          <w:tcPr>
            <w:tcW w:w="1295" w:type="dxa"/>
            <w:vMerge/>
            <w:vAlign w:val="center"/>
          </w:tcPr>
          <w:p w14:paraId="490FDDE2" w14:textId="77777777" w:rsidR="004C501C" w:rsidRPr="007728C3" w:rsidRDefault="004C501C" w:rsidP="006671DB">
            <w:pPr>
              <w:pStyle w:val="TAC"/>
              <w:rPr>
                <w:rFonts w:cs="Arial"/>
                <w:lang w:eastAsia="en-US"/>
              </w:rPr>
            </w:pPr>
          </w:p>
        </w:tc>
      </w:tr>
      <w:tr w:rsidR="004C501C" w:rsidRPr="007728C3" w14:paraId="335B9321" w14:textId="77777777" w:rsidTr="004C501C">
        <w:trPr>
          <w:trHeight w:val="223"/>
          <w:jc w:val="center"/>
        </w:trPr>
        <w:tc>
          <w:tcPr>
            <w:tcW w:w="1714" w:type="dxa"/>
            <w:vMerge w:val="restart"/>
            <w:vAlign w:val="center"/>
          </w:tcPr>
          <w:p w14:paraId="6010B94F" w14:textId="77777777" w:rsidR="004C501C" w:rsidRPr="007728C3" w:rsidRDefault="004C501C" w:rsidP="006671DB">
            <w:pPr>
              <w:pStyle w:val="TAC"/>
              <w:rPr>
                <w:rFonts w:cs="Arial"/>
                <w:lang w:eastAsia="en-US"/>
              </w:rPr>
            </w:pPr>
            <w:r w:rsidRPr="007728C3">
              <w:rPr>
                <w:rFonts w:cs="Arial"/>
                <w:lang w:eastAsia="en-US"/>
              </w:rPr>
              <w:t>CA_3A-20A</w:t>
            </w:r>
          </w:p>
        </w:tc>
        <w:tc>
          <w:tcPr>
            <w:tcW w:w="884" w:type="dxa"/>
            <w:vMerge w:val="restart"/>
            <w:vAlign w:val="center"/>
          </w:tcPr>
          <w:p w14:paraId="7CA1F39F" w14:textId="77777777" w:rsidR="004C501C" w:rsidRPr="007728C3" w:rsidRDefault="00782DE3" w:rsidP="006671DB">
            <w:pPr>
              <w:pStyle w:val="TAC"/>
              <w:rPr>
                <w:rFonts w:cs="Arial"/>
                <w:lang w:eastAsia="en-US"/>
              </w:rPr>
            </w:pPr>
            <w:r w:rsidRPr="007728C3">
              <w:rPr>
                <w:rFonts w:cs="Arial"/>
                <w:lang w:eastAsia="en-US"/>
              </w:rPr>
              <w:t>-</w:t>
            </w:r>
          </w:p>
        </w:tc>
        <w:tc>
          <w:tcPr>
            <w:tcW w:w="884" w:type="dxa"/>
            <w:shd w:val="clear" w:color="auto" w:fill="auto"/>
            <w:vAlign w:val="center"/>
          </w:tcPr>
          <w:p w14:paraId="6C0C23F4" w14:textId="77777777" w:rsidR="004C501C" w:rsidRPr="007728C3" w:rsidRDefault="004C501C" w:rsidP="006671DB">
            <w:pPr>
              <w:pStyle w:val="TAC"/>
              <w:rPr>
                <w:rFonts w:cs="Arial"/>
                <w:lang w:eastAsia="en-US"/>
              </w:rPr>
            </w:pPr>
            <w:r w:rsidRPr="007728C3">
              <w:rPr>
                <w:rFonts w:cs="Arial"/>
                <w:lang w:eastAsia="en-US"/>
              </w:rPr>
              <w:t>3</w:t>
            </w:r>
          </w:p>
        </w:tc>
        <w:tc>
          <w:tcPr>
            <w:tcW w:w="874" w:type="dxa"/>
            <w:shd w:val="clear" w:color="auto" w:fill="auto"/>
            <w:vAlign w:val="center"/>
          </w:tcPr>
          <w:p w14:paraId="28CC37F6" w14:textId="77777777" w:rsidR="004C501C" w:rsidRPr="007728C3" w:rsidRDefault="004C501C" w:rsidP="006671DB">
            <w:pPr>
              <w:pStyle w:val="TAC"/>
              <w:rPr>
                <w:rFonts w:cs="Arial"/>
                <w:lang w:eastAsia="en-US"/>
              </w:rPr>
            </w:pPr>
          </w:p>
        </w:tc>
        <w:tc>
          <w:tcPr>
            <w:tcW w:w="773" w:type="dxa"/>
            <w:vAlign w:val="center"/>
          </w:tcPr>
          <w:p w14:paraId="3D8B96A2" w14:textId="77777777" w:rsidR="004C501C" w:rsidRPr="007728C3" w:rsidRDefault="004C501C" w:rsidP="006671DB">
            <w:pPr>
              <w:pStyle w:val="TAC"/>
              <w:rPr>
                <w:rFonts w:cs="Arial"/>
                <w:lang w:eastAsia="en-US"/>
              </w:rPr>
            </w:pPr>
          </w:p>
        </w:tc>
        <w:tc>
          <w:tcPr>
            <w:tcW w:w="774" w:type="dxa"/>
            <w:vAlign w:val="center"/>
          </w:tcPr>
          <w:p w14:paraId="2F1E9C85"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446761B9"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4D1CD404" w14:textId="77777777" w:rsidR="004C501C" w:rsidRPr="007728C3" w:rsidRDefault="004C501C" w:rsidP="006671DB">
            <w:pPr>
              <w:pStyle w:val="TAC"/>
              <w:rPr>
                <w:rFonts w:cs="Arial"/>
                <w:lang w:eastAsia="en-US"/>
              </w:rPr>
            </w:pPr>
            <w:r w:rsidRPr="007728C3">
              <w:rPr>
                <w:rFonts w:cs="Arial"/>
                <w:lang w:eastAsia="en-US"/>
              </w:rPr>
              <w:t>Yes</w:t>
            </w:r>
          </w:p>
        </w:tc>
        <w:tc>
          <w:tcPr>
            <w:tcW w:w="874" w:type="dxa"/>
            <w:vAlign w:val="center"/>
          </w:tcPr>
          <w:p w14:paraId="65FE872D" w14:textId="77777777" w:rsidR="004C501C" w:rsidRPr="007728C3" w:rsidRDefault="004C501C" w:rsidP="006671DB">
            <w:pPr>
              <w:pStyle w:val="TAC"/>
              <w:rPr>
                <w:rFonts w:cs="Arial"/>
                <w:lang w:eastAsia="en-US"/>
              </w:rPr>
            </w:pPr>
            <w:r w:rsidRPr="007728C3">
              <w:rPr>
                <w:rFonts w:cs="Arial"/>
                <w:lang w:eastAsia="en-US"/>
              </w:rPr>
              <w:t>Yes</w:t>
            </w:r>
          </w:p>
        </w:tc>
        <w:tc>
          <w:tcPr>
            <w:tcW w:w="1187" w:type="dxa"/>
            <w:vMerge w:val="restart"/>
            <w:vAlign w:val="center"/>
          </w:tcPr>
          <w:p w14:paraId="7094AE80" w14:textId="77777777" w:rsidR="004C501C" w:rsidRPr="007728C3" w:rsidRDefault="004C501C" w:rsidP="006671DB">
            <w:pPr>
              <w:pStyle w:val="TAC"/>
              <w:rPr>
                <w:rFonts w:cs="Arial"/>
                <w:lang w:eastAsia="en-US"/>
              </w:rPr>
            </w:pPr>
            <w:r w:rsidRPr="007728C3">
              <w:rPr>
                <w:rFonts w:cs="Arial"/>
                <w:lang w:eastAsia="en-US"/>
              </w:rPr>
              <w:t>30</w:t>
            </w:r>
          </w:p>
        </w:tc>
        <w:tc>
          <w:tcPr>
            <w:tcW w:w="1295" w:type="dxa"/>
            <w:vMerge w:val="restart"/>
            <w:vAlign w:val="center"/>
          </w:tcPr>
          <w:p w14:paraId="12F74696" w14:textId="77777777" w:rsidR="004C501C" w:rsidRPr="007728C3" w:rsidRDefault="004C501C" w:rsidP="006671DB">
            <w:pPr>
              <w:pStyle w:val="TAC"/>
              <w:rPr>
                <w:rFonts w:cs="Arial"/>
                <w:lang w:eastAsia="en-US"/>
              </w:rPr>
            </w:pPr>
            <w:r w:rsidRPr="007728C3">
              <w:rPr>
                <w:rFonts w:cs="Arial"/>
                <w:lang w:eastAsia="en-US"/>
              </w:rPr>
              <w:t>0</w:t>
            </w:r>
          </w:p>
        </w:tc>
      </w:tr>
      <w:tr w:rsidR="004C501C" w:rsidRPr="007728C3" w14:paraId="651C142D" w14:textId="77777777" w:rsidTr="004C501C">
        <w:trPr>
          <w:trHeight w:val="223"/>
          <w:jc w:val="center"/>
        </w:trPr>
        <w:tc>
          <w:tcPr>
            <w:tcW w:w="1714" w:type="dxa"/>
            <w:vMerge/>
            <w:vAlign w:val="center"/>
          </w:tcPr>
          <w:p w14:paraId="5B281A06" w14:textId="77777777" w:rsidR="004C501C" w:rsidRPr="007728C3" w:rsidRDefault="004C501C" w:rsidP="006671DB">
            <w:pPr>
              <w:pStyle w:val="TAC"/>
              <w:rPr>
                <w:rFonts w:cs="Arial"/>
                <w:lang w:eastAsia="en-US"/>
              </w:rPr>
            </w:pPr>
          </w:p>
        </w:tc>
        <w:tc>
          <w:tcPr>
            <w:tcW w:w="884" w:type="dxa"/>
            <w:vMerge/>
            <w:vAlign w:val="center"/>
          </w:tcPr>
          <w:p w14:paraId="2C7B4B7F" w14:textId="77777777" w:rsidR="004C501C" w:rsidRPr="007728C3" w:rsidRDefault="004C501C" w:rsidP="006671DB">
            <w:pPr>
              <w:pStyle w:val="TAC"/>
              <w:rPr>
                <w:rFonts w:cs="Arial"/>
                <w:lang w:eastAsia="en-US"/>
              </w:rPr>
            </w:pPr>
          </w:p>
        </w:tc>
        <w:tc>
          <w:tcPr>
            <w:tcW w:w="884" w:type="dxa"/>
            <w:shd w:val="clear" w:color="auto" w:fill="auto"/>
            <w:vAlign w:val="center"/>
          </w:tcPr>
          <w:p w14:paraId="110C0F85" w14:textId="77777777" w:rsidR="004C501C" w:rsidRPr="007728C3" w:rsidRDefault="004C501C" w:rsidP="006671DB">
            <w:pPr>
              <w:pStyle w:val="TAC"/>
              <w:rPr>
                <w:rFonts w:cs="Arial"/>
                <w:lang w:eastAsia="en-US"/>
              </w:rPr>
            </w:pPr>
            <w:r w:rsidRPr="007728C3">
              <w:rPr>
                <w:rFonts w:cs="Arial"/>
                <w:lang w:eastAsia="en-US"/>
              </w:rPr>
              <w:t>20</w:t>
            </w:r>
          </w:p>
        </w:tc>
        <w:tc>
          <w:tcPr>
            <w:tcW w:w="874" w:type="dxa"/>
            <w:shd w:val="clear" w:color="auto" w:fill="auto"/>
            <w:vAlign w:val="center"/>
          </w:tcPr>
          <w:p w14:paraId="16BC26A1" w14:textId="77777777" w:rsidR="004C501C" w:rsidRPr="007728C3" w:rsidRDefault="004C501C" w:rsidP="006671DB">
            <w:pPr>
              <w:pStyle w:val="TAC"/>
              <w:rPr>
                <w:rFonts w:cs="Arial"/>
                <w:lang w:eastAsia="en-US"/>
              </w:rPr>
            </w:pPr>
          </w:p>
        </w:tc>
        <w:tc>
          <w:tcPr>
            <w:tcW w:w="773" w:type="dxa"/>
            <w:vAlign w:val="center"/>
          </w:tcPr>
          <w:p w14:paraId="4B22A2A3" w14:textId="77777777" w:rsidR="004C501C" w:rsidRPr="007728C3" w:rsidRDefault="004C501C" w:rsidP="006671DB">
            <w:pPr>
              <w:pStyle w:val="TAC"/>
              <w:rPr>
                <w:rFonts w:cs="Arial"/>
                <w:lang w:eastAsia="en-US"/>
              </w:rPr>
            </w:pPr>
          </w:p>
        </w:tc>
        <w:tc>
          <w:tcPr>
            <w:tcW w:w="774" w:type="dxa"/>
            <w:vAlign w:val="center"/>
          </w:tcPr>
          <w:p w14:paraId="0AC6313E"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705BCBD2"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0CA72F41" w14:textId="77777777" w:rsidR="004C501C" w:rsidRPr="007728C3" w:rsidRDefault="004C501C" w:rsidP="006671DB">
            <w:pPr>
              <w:pStyle w:val="TAC"/>
              <w:rPr>
                <w:rFonts w:cs="Arial"/>
                <w:lang w:eastAsia="en-US"/>
              </w:rPr>
            </w:pPr>
          </w:p>
        </w:tc>
        <w:tc>
          <w:tcPr>
            <w:tcW w:w="874" w:type="dxa"/>
            <w:vAlign w:val="center"/>
          </w:tcPr>
          <w:p w14:paraId="04CC7CC0" w14:textId="77777777" w:rsidR="004C501C" w:rsidRPr="007728C3" w:rsidRDefault="004C501C" w:rsidP="006671DB">
            <w:pPr>
              <w:pStyle w:val="TAC"/>
              <w:rPr>
                <w:rFonts w:cs="Arial"/>
                <w:lang w:eastAsia="en-US"/>
              </w:rPr>
            </w:pPr>
          </w:p>
        </w:tc>
        <w:tc>
          <w:tcPr>
            <w:tcW w:w="1187" w:type="dxa"/>
            <w:vMerge/>
            <w:vAlign w:val="center"/>
          </w:tcPr>
          <w:p w14:paraId="33DA84B4" w14:textId="77777777" w:rsidR="004C501C" w:rsidRPr="007728C3" w:rsidRDefault="004C501C" w:rsidP="006671DB">
            <w:pPr>
              <w:pStyle w:val="TAC"/>
              <w:rPr>
                <w:rFonts w:cs="Arial"/>
                <w:lang w:eastAsia="en-US"/>
              </w:rPr>
            </w:pPr>
          </w:p>
        </w:tc>
        <w:tc>
          <w:tcPr>
            <w:tcW w:w="1295" w:type="dxa"/>
            <w:vMerge/>
            <w:vAlign w:val="center"/>
          </w:tcPr>
          <w:p w14:paraId="6121B4A5" w14:textId="77777777" w:rsidR="004C501C" w:rsidRPr="007728C3" w:rsidRDefault="004C501C" w:rsidP="006671DB">
            <w:pPr>
              <w:pStyle w:val="TAC"/>
              <w:rPr>
                <w:rFonts w:cs="Arial"/>
                <w:lang w:eastAsia="en-US"/>
              </w:rPr>
            </w:pPr>
          </w:p>
        </w:tc>
      </w:tr>
      <w:tr w:rsidR="004C501C" w:rsidRPr="007728C3" w14:paraId="052D71D8" w14:textId="77777777" w:rsidTr="004C501C">
        <w:trPr>
          <w:trHeight w:val="223"/>
          <w:jc w:val="center"/>
        </w:trPr>
        <w:tc>
          <w:tcPr>
            <w:tcW w:w="1714" w:type="dxa"/>
            <w:vMerge w:val="restart"/>
            <w:vAlign w:val="center"/>
          </w:tcPr>
          <w:p w14:paraId="013EF451" w14:textId="77777777" w:rsidR="004C501C" w:rsidRPr="007728C3" w:rsidRDefault="004C501C" w:rsidP="006671DB">
            <w:pPr>
              <w:pStyle w:val="TAC"/>
              <w:rPr>
                <w:rFonts w:cs="Arial"/>
                <w:lang w:eastAsia="en-US"/>
              </w:rPr>
            </w:pPr>
            <w:r w:rsidRPr="007728C3">
              <w:rPr>
                <w:rFonts w:cs="Arial"/>
                <w:lang w:eastAsia="en-US"/>
              </w:rPr>
              <w:t>CA_4A-5A</w:t>
            </w:r>
          </w:p>
        </w:tc>
        <w:tc>
          <w:tcPr>
            <w:tcW w:w="884" w:type="dxa"/>
            <w:vMerge w:val="restart"/>
            <w:vAlign w:val="center"/>
          </w:tcPr>
          <w:p w14:paraId="672F8577" w14:textId="77777777" w:rsidR="004C501C" w:rsidRPr="007728C3" w:rsidRDefault="00782DE3" w:rsidP="006671DB">
            <w:pPr>
              <w:pStyle w:val="TAC"/>
              <w:rPr>
                <w:rFonts w:cs="Arial"/>
                <w:lang w:eastAsia="en-US"/>
              </w:rPr>
            </w:pPr>
            <w:r w:rsidRPr="007728C3">
              <w:rPr>
                <w:rFonts w:cs="Arial"/>
                <w:lang w:eastAsia="en-US"/>
              </w:rPr>
              <w:t>-</w:t>
            </w:r>
          </w:p>
        </w:tc>
        <w:tc>
          <w:tcPr>
            <w:tcW w:w="884" w:type="dxa"/>
            <w:shd w:val="clear" w:color="auto" w:fill="auto"/>
            <w:vAlign w:val="center"/>
          </w:tcPr>
          <w:p w14:paraId="25200F5C" w14:textId="77777777" w:rsidR="004C501C" w:rsidRPr="007728C3" w:rsidRDefault="004C501C" w:rsidP="006671DB">
            <w:pPr>
              <w:pStyle w:val="TAC"/>
              <w:rPr>
                <w:rFonts w:cs="Arial"/>
                <w:lang w:eastAsia="en-US"/>
              </w:rPr>
            </w:pPr>
            <w:r w:rsidRPr="007728C3">
              <w:rPr>
                <w:rFonts w:cs="Arial"/>
                <w:lang w:eastAsia="en-US"/>
              </w:rPr>
              <w:t>4</w:t>
            </w:r>
          </w:p>
        </w:tc>
        <w:tc>
          <w:tcPr>
            <w:tcW w:w="874" w:type="dxa"/>
            <w:shd w:val="clear" w:color="auto" w:fill="auto"/>
            <w:vAlign w:val="center"/>
          </w:tcPr>
          <w:p w14:paraId="59F9F54B" w14:textId="77777777" w:rsidR="004C501C" w:rsidRPr="007728C3" w:rsidRDefault="004C501C" w:rsidP="006671DB">
            <w:pPr>
              <w:pStyle w:val="TAC"/>
              <w:rPr>
                <w:rFonts w:cs="Arial"/>
                <w:lang w:eastAsia="en-US"/>
              </w:rPr>
            </w:pPr>
          </w:p>
        </w:tc>
        <w:tc>
          <w:tcPr>
            <w:tcW w:w="773" w:type="dxa"/>
            <w:vAlign w:val="center"/>
          </w:tcPr>
          <w:p w14:paraId="654412EA" w14:textId="77777777" w:rsidR="004C501C" w:rsidRPr="007728C3" w:rsidRDefault="004C501C" w:rsidP="006671DB">
            <w:pPr>
              <w:pStyle w:val="TAC"/>
              <w:rPr>
                <w:rFonts w:cs="Arial"/>
                <w:lang w:eastAsia="en-US"/>
              </w:rPr>
            </w:pPr>
          </w:p>
        </w:tc>
        <w:tc>
          <w:tcPr>
            <w:tcW w:w="774" w:type="dxa"/>
            <w:vAlign w:val="center"/>
          </w:tcPr>
          <w:p w14:paraId="7F967E95"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4B8329B1"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01E3460B" w14:textId="77777777" w:rsidR="004C501C" w:rsidRPr="007728C3" w:rsidRDefault="004C501C" w:rsidP="006671DB">
            <w:pPr>
              <w:pStyle w:val="TAC"/>
              <w:rPr>
                <w:rFonts w:cs="Arial"/>
                <w:lang w:eastAsia="en-US"/>
              </w:rPr>
            </w:pPr>
          </w:p>
        </w:tc>
        <w:tc>
          <w:tcPr>
            <w:tcW w:w="874" w:type="dxa"/>
            <w:vAlign w:val="center"/>
          </w:tcPr>
          <w:p w14:paraId="0702C634" w14:textId="77777777" w:rsidR="004C501C" w:rsidRPr="007728C3" w:rsidRDefault="004C501C" w:rsidP="006671DB">
            <w:pPr>
              <w:pStyle w:val="TAC"/>
              <w:rPr>
                <w:rFonts w:cs="Arial"/>
                <w:lang w:eastAsia="en-US"/>
              </w:rPr>
            </w:pPr>
          </w:p>
        </w:tc>
        <w:tc>
          <w:tcPr>
            <w:tcW w:w="1187" w:type="dxa"/>
            <w:vMerge w:val="restart"/>
            <w:vAlign w:val="center"/>
          </w:tcPr>
          <w:p w14:paraId="107A60D5" w14:textId="77777777" w:rsidR="004C501C" w:rsidRPr="007728C3" w:rsidRDefault="004C501C" w:rsidP="006671DB">
            <w:pPr>
              <w:pStyle w:val="TAC"/>
              <w:rPr>
                <w:rFonts w:cs="Arial"/>
                <w:lang w:eastAsia="en-US"/>
              </w:rPr>
            </w:pPr>
            <w:r w:rsidRPr="007728C3">
              <w:rPr>
                <w:rFonts w:cs="Arial"/>
                <w:lang w:eastAsia="en-US"/>
              </w:rPr>
              <w:t>20</w:t>
            </w:r>
          </w:p>
        </w:tc>
        <w:tc>
          <w:tcPr>
            <w:tcW w:w="1295" w:type="dxa"/>
            <w:vMerge w:val="restart"/>
            <w:vAlign w:val="center"/>
          </w:tcPr>
          <w:p w14:paraId="41E18EBB" w14:textId="77777777" w:rsidR="004C501C" w:rsidRPr="007728C3" w:rsidRDefault="004C501C" w:rsidP="006671DB">
            <w:pPr>
              <w:pStyle w:val="TAC"/>
              <w:rPr>
                <w:rFonts w:cs="Arial"/>
                <w:lang w:eastAsia="en-US"/>
              </w:rPr>
            </w:pPr>
            <w:r w:rsidRPr="007728C3">
              <w:rPr>
                <w:rFonts w:cs="Arial"/>
                <w:lang w:eastAsia="en-US"/>
              </w:rPr>
              <w:t>0</w:t>
            </w:r>
          </w:p>
        </w:tc>
      </w:tr>
      <w:tr w:rsidR="004C501C" w:rsidRPr="007728C3" w14:paraId="65AC09F9" w14:textId="77777777" w:rsidTr="004C501C">
        <w:trPr>
          <w:trHeight w:val="223"/>
          <w:jc w:val="center"/>
        </w:trPr>
        <w:tc>
          <w:tcPr>
            <w:tcW w:w="1714" w:type="dxa"/>
            <w:vMerge/>
            <w:vAlign w:val="center"/>
          </w:tcPr>
          <w:p w14:paraId="3B75156E" w14:textId="77777777" w:rsidR="004C501C" w:rsidRPr="007728C3" w:rsidRDefault="004C501C" w:rsidP="006671DB">
            <w:pPr>
              <w:pStyle w:val="TAC"/>
              <w:rPr>
                <w:rFonts w:cs="Arial"/>
                <w:lang w:eastAsia="en-US"/>
              </w:rPr>
            </w:pPr>
          </w:p>
        </w:tc>
        <w:tc>
          <w:tcPr>
            <w:tcW w:w="884" w:type="dxa"/>
            <w:vMerge/>
            <w:vAlign w:val="center"/>
          </w:tcPr>
          <w:p w14:paraId="15C3EC03" w14:textId="77777777" w:rsidR="004C501C" w:rsidRPr="007728C3" w:rsidRDefault="004C501C" w:rsidP="006671DB">
            <w:pPr>
              <w:pStyle w:val="TAC"/>
              <w:rPr>
                <w:rFonts w:cs="Arial"/>
                <w:lang w:eastAsia="en-US"/>
              </w:rPr>
            </w:pPr>
          </w:p>
        </w:tc>
        <w:tc>
          <w:tcPr>
            <w:tcW w:w="884" w:type="dxa"/>
            <w:shd w:val="clear" w:color="auto" w:fill="auto"/>
            <w:vAlign w:val="center"/>
          </w:tcPr>
          <w:p w14:paraId="1841FAC5" w14:textId="77777777" w:rsidR="004C501C" w:rsidRPr="007728C3" w:rsidRDefault="004C501C" w:rsidP="006671DB">
            <w:pPr>
              <w:pStyle w:val="TAC"/>
              <w:rPr>
                <w:rFonts w:cs="Arial"/>
                <w:lang w:eastAsia="en-US"/>
              </w:rPr>
            </w:pPr>
            <w:r w:rsidRPr="007728C3">
              <w:rPr>
                <w:rFonts w:cs="Arial"/>
                <w:lang w:eastAsia="en-US"/>
              </w:rPr>
              <w:t>5</w:t>
            </w:r>
          </w:p>
        </w:tc>
        <w:tc>
          <w:tcPr>
            <w:tcW w:w="874" w:type="dxa"/>
            <w:shd w:val="clear" w:color="auto" w:fill="auto"/>
            <w:vAlign w:val="center"/>
          </w:tcPr>
          <w:p w14:paraId="363E1C94" w14:textId="77777777" w:rsidR="004C501C" w:rsidRPr="007728C3" w:rsidRDefault="004C501C" w:rsidP="006671DB">
            <w:pPr>
              <w:pStyle w:val="TAC"/>
              <w:rPr>
                <w:rFonts w:cs="Arial"/>
                <w:lang w:eastAsia="en-US"/>
              </w:rPr>
            </w:pPr>
          </w:p>
        </w:tc>
        <w:tc>
          <w:tcPr>
            <w:tcW w:w="773" w:type="dxa"/>
            <w:vAlign w:val="center"/>
          </w:tcPr>
          <w:p w14:paraId="07DB1869" w14:textId="77777777" w:rsidR="004C501C" w:rsidRPr="007728C3" w:rsidRDefault="004C501C" w:rsidP="006671DB">
            <w:pPr>
              <w:pStyle w:val="TAC"/>
              <w:rPr>
                <w:rFonts w:cs="Arial"/>
                <w:lang w:eastAsia="en-US"/>
              </w:rPr>
            </w:pPr>
          </w:p>
        </w:tc>
        <w:tc>
          <w:tcPr>
            <w:tcW w:w="774" w:type="dxa"/>
            <w:vAlign w:val="center"/>
          </w:tcPr>
          <w:p w14:paraId="7B4421EC"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7FD65A42"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5D519C2C" w14:textId="77777777" w:rsidR="004C501C" w:rsidRPr="007728C3" w:rsidRDefault="004C501C" w:rsidP="006671DB">
            <w:pPr>
              <w:pStyle w:val="TAC"/>
              <w:rPr>
                <w:rFonts w:cs="Arial"/>
                <w:lang w:eastAsia="en-US"/>
              </w:rPr>
            </w:pPr>
          </w:p>
        </w:tc>
        <w:tc>
          <w:tcPr>
            <w:tcW w:w="874" w:type="dxa"/>
            <w:vAlign w:val="center"/>
          </w:tcPr>
          <w:p w14:paraId="1EE12A1D" w14:textId="77777777" w:rsidR="004C501C" w:rsidRPr="007728C3" w:rsidRDefault="004C501C" w:rsidP="006671DB">
            <w:pPr>
              <w:pStyle w:val="TAC"/>
              <w:rPr>
                <w:rFonts w:cs="Arial"/>
                <w:lang w:eastAsia="en-US"/>
              </w:rPr>
            </w:pPr>
          </w:p>
        </w:tc>
        <w:tc>
          <w:tcPr>
            <w:tcW w:w="1187" w:type="dxa"/>
            <w:vMerge/>
            <w:vAlign w:val="center"/>
          </w:tcPr>
          <w:p w14:paraId="3F19641D" w14:textId="77777777" w:rsidR="004C501C" w:rsidRPr="007728C3" w:rsidRDefault="004C501C" w:rsidP="006671DB">
            <w:pPr>
              <w:pStyle w:val="TAC"/>
              <w:rPr>
                <w:rFonts w:cs="Arial"/>
                <w:lang w:eastAsia="en-US"/>
              </w:rPr>
            </w:pPr>
          </w:p>
        </w:tc>
        <w:tc>
          <w:tcPr>
            <w:tcW w:w="1295" w:type="dxa"/>
            <w:vMerge/>
            <w:vAlign w:val="center"/>
          </w:tcPr>
          <w:p w14:paraId="4C22949C" w14:textId="77777777" w:rsidR="004C501C" w:rsidRPr="007728C3" w:rsidRDefault="004C501C" w:rsidP="006671DB">
            <w:pPr>
              <w:pStyle w:val="TAC"/>
              <w:rPr>
                <w:rFonts w:cs="Arial"/>
                <w:lang w:eastAsia="en-US"/>
              </w:rPr>
            </w:pPr>
          </w:p>
        </w:tc>
      </w:tr>
      <w:tr w:rsidR="004C501C" w:rsidRPr="007728C3" w14:paraId="080F3B91" w14:textId="77777777" w:rsidTr="004C501C">
        <w:trPr>
          <w:trHeight w:val="223"/>
          <w:jc w:val="center"/>
        </w:trPr>
        <w:tc>
          <w:tcPr>
            <w:tcW w:w="1714" w:type="dxa"/>
            <w:vMerge w:val="restart"/>
            <w:vAlign w:val="center"/>
          </w:tcPr>
          <w:p w14:paraId="1407857A" w14:textId="77777777" w:rsidR="004C501C" w:rsidRPr="007728C3" w:rsidRDefault="004C501C" w:rsidP="006671DB">
            <w:pPr>
              <w:pStyle w:val="TAC"/>
              <w:rPr>
                <w:rFonts w:cs="Arial"/>
                <w:lang w:eastAsia="en-US"/>
              </w:rPr>
            </w:pPr>
            <w:r w:rsidRPr="007728C3">
              <w:rPr>
                <w:rFonts w:cs="Arial"/>
                <w:lang w:eastAsia="en-US"/>
              </w:rPr>
              <w:t>CA_4A-7A</w:t>
            </w:r>
          </w:p>
        </w:tc>
        <w:tc>
          <w:tcPr>
            <w:tcW w:w="884" w:type="dxa"/>
            <w:vMerge w:val="restart"/>
            <w:vAlign w:val="center"/>
          </w:tcPr>
          <w:p w14:paraId="7F9861FF" w14:textId="77777777" w:rsidR="004C501C" w:rsidRPr="007728C3" w:rsidRDefault="00782DE3" w:rsidP="006671DB">
            <w:pPr>
              <w:pStyle w:val="TAC"/>
              <w:rPr>
                <w:rFonts w:cs="Arial"/>
                <w:lang w:eastAsia="en-US"/>
              </w:rPr>
            </w:pPr>
            <w:r w:rsidRPr="007728C3">
              <w:rPr>
                <w:rFonts w:cs="Arial"/>
                <w:lang w:eastAsia="en-US"/>
              </w:rPr>
              <w:t>-</w:t>
            </w:r>
          </w:p>
        </w:tc>
        <w:tc>
          <w:tcPr>
            <w:tcW w:w="884" w:type="dxa"/>
            <w:shd w:val="clear" w:color="auto" w:fill="auto"/>
            <w:vAlign w:val="center"/>
          </w:tcPr>
          <w:p w14:paraId="13F47B2F" w14:textId="77777777" w:rsidR="004C501C" w:rsidRPr="007728C3" w:rsidRDefault="004C501C" w:rsidP="006671DB">
            <w:pPr>
              <w:pStyle w:val="TAC"/>
              <w:rPr>
                <w:rFonts w:cs="Arial"/>
                <w:lang w:eastAsia="en-US"/>
              </w:rPr>
            </w:pPr>
            <w:r w:rsidRPr="007728C3">
              <w:rPr>
                <w:rFonts w:cs="Arial"/>
                <w:lang w:eastAsia="en-US"/>
              </w:rPr>
              <w:t>4</w:t>
            </w:r>
          </w:p>
        </w:tc>
        <w:tc>
          <w:tcPr>
            <w:tcW w:w="874" w:type="dxa"/>
            <w:shd w:val="clear" w:color="auto" w:fill="auto"/>
            <w:vAlign w:val="center"/>
          </w:tcPr>
          <w:p w14:paraId="2526842E" w14:textId="77777777" w:rsidR="004C501C" w:rsidRPr="007728C3" w:rsidRDefault="004C501C" w:rsidP="006671DB">
            <w:pPr>
              <w:pStyle w:val="TAC"/>
              <w:rPr>
                <w:rFonts w:cs="Arial"/>
                <w:lang w:eastAsia="en-US"/>
              </w:rPr>
            </w:pPr>
          </w:p>
        </w:tc>
        <w:tc>
          <w:tcPr>
            <w:tcW w:w="773" w:type="dxa"/>
            <w:vAlign w:val="center"/>
          </w:tcPr>
          <w:p w14:paraId="51A9A4D6" w14:textId="77777777" w:rsidR="004C501C" w:rsidRPr="007728C3" w:rsidRDefault="004C501C" w:rsidP="006671DB">
            <w:pPr>
              <w:pStyle w:val="TAC"/>
              <w:rPr>
                <w:rFonts w:cs="Arial"/>
                <w:lang w:eastAsia="en-US"/>
              </w:rPr>
            </w:pPr>
          </w:p>
        </w:tc>
        <w:tc>
          <w:tcPr>
            <w:tcW w:w="774" w:type="dxa"/>
            <w:vAlign w:val="center"/>
          </w:tcPr>
          <w:p w14:paraId="7425948F"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60C12496"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6CA58B65" w14:textId="77777777" w:rsidR="004C501C" w:rsidRPr="007728C3" w:rsidRDefault="004C501C" w:rsidP="006671DB">
            <w:pPr>
              <w:pStyle w:val="TAC"/>
              <w:rPr>
                <w:rFonts w:cs="Arial"/>
                <w:lang w:eastAsia="en-US"/>
              </w:rPr>
            </w:pPr>
          </w:p>
        </w:tc>
        <w:tc>
          <w:tcPr>
            <w:tcW w:w="874" w:type="dxa"/>
            <w:vAlign w:val="center"/>
          </w:tcPr>
          <w:p w14:paraId="25E19A07" w14:textId="77777777" w:rsidR="004C501C" w:rsidRPr="007728C3" w:rsidRDefault="004C501C" w:rsidP="006671DB">
            <w:pPr>
              <w:pStyle w:val="TAC"/>
              <w:rPr>
                <w:rFonts w:cs="Arial"/>
                <w:lang w:eastAsia="en-US"/>
              </w:rPr>
            </w:pPr>
          </w:p>
        </w:tc>
        <w:tc>
          <w:tcPr>
            <w:tcW w:w="1187" w:type="dxa"/>
            <w:vMerge w:val="restart"/>
            <w:vAlign w:val="center"/>
          </w:tcPr>
          <w:p w14:paraId="5ADECD97" w14:textId="77777777" w:rsidR="004C501C" w:rsidRPr="007728C3" w:rsidRDefault="004C501C" w:rsidP="006671DB">
            <w:pPr>
              <w:pStyle w:val="TAC"/>
              <w:rPr>
                <w:rFonts w:cs="Arial"/>
                <w:lang w:eastAsia="en-US"/>
              </w:rPr>
            </w:pPr>
            <w:r w:rsidRPr="007728C3">
              <w:rPr>
                <w:rFonts w:cs="Arial"/>
                <w:lang w:eastAsia="en-US"/>
              </w:rPr>
              <w:t>30</w:t>
            </w:r>
          </w:p>
        </w:tc>
        <w:tc>
          <w:tcPr>
            <w:tcW w:w="1295" w:type="dxa"/>
            <w:vMerge w:val="restart"/>
            <w:vAlign w:val="center"/>
          </w:tcPr>
          <w:p w14:paraId="30820BE6" w14:textId="77777777" w:rsidR="004C501C" w:rsidRPr="007728C3" w:rsidRDefault="004C501C" w:rsidP="006671DB">
            <w:pPr>
              <w:pStyle w:val="TAC"/>
              <w:rPr>
                <w:rFonts w:cs="Arial"/>
                <w:lang w:eastAsia="en-US"/>
              </w:rPr>
            </w:pPr>
            <w:r w:rsidRPr="007728C3">
              <w:rPr>
                <w:rFonts w:cs="Arial"/>
                <w:lang w:eastAsia="en-US"/>
              </w:rPr>
              <w:t>0</w:t>
            </w:r>
          </w:p>
        </w:tc>
      </w:tr>
      <w:tr w:rsidR="004C501C" w:rsidRPr="007728C3" w14:paraId="16239914" w14:textId="77777777" w:rsidTr="004C501C">
        <w:trPr>
          <w:trHeight w:val="223"/>
          <w:jc w:val="center"/>
        </w:trPr>
        <w:tc>
          <w:tcPr>
            <w:tcW w:w="1714" w:type="dxa"/>
            <w:vMerge/>
            <w:vAlign w:val="center"/>
          </w:tcPr>
          <w:p w14:paraId="4B6CE851" w14:textId="77777777" w:rsidR="004C501C" w:rsidRPr="007728C3" w:rsidRDefault="004C501C" w:rsidP="006671DB">
            <w:pPr>
              <w:pStyle w:val="TAC"/>
              <w:rPr>
                <w:rFonts w:cs="Arial"/>
                <w:lang w:eastAsia="en-US"/>
              </w:rPr>
            </w:pPr>
          </w:p>
        </w:tc>
        <w:tc>
          <w:tcPr>
            <w:tcW w:w="884" w:type="dxa"/>
            <w:vMerge/>
            <w:vAlign w:val="center"/>
          </w:tcPr>
          <w:p w14:paraId="2C193F92" w14:textId="77777777" w:rsidR="004C501C" w:rsidRPr="007728C3" w:rsidRDefault="004C501C" w:rsidP="006671DB">
            <w:pPr>
              <w:pStyle w:val="TAC"/>
              <w:rPr>
                <w:rFonts w:cs="Arial"/>
                <w:lang w:eastAsia="en-US"/>
              </w:rPr>
            </w:pPr>
          </w:p>
        </w:tc>
        <w:tc>
          <w:tcPr>
            <w:tcW w:w="884" w:type="dxa"/>
            <w:shd w:val="clear" w:color="auto" w:fill="auto"/>
            <w:vAlign w:val="center"/>
          </w:tcPr>
          <w:p w14:paraId="5FA89D34" w14:textId="77777777" w:rsidR="004C501C" w:rsidRPr="007728C3" w:rsidRDefault="004C501C" w:rsidP="006671DB">
            <w:pPr>
              <w:pStyle w:val="TAC"/>
              <w:rPr>
                <w:rFonts w:cs="Arial"/>
                <w:lang w:eastAsia="en-US"/>
              </w:rPr>
            </w:pPr>
            <w:r w:rsidRPr="007728C3">
              <w:rPr>
                <w:rFonts w:cs="Arial"/>
                <w:lang w:eastAsia="en-US"/>
              </w:rPr>
              <w:t>7</w:t>
            </w:r>
          </w:p>
        </w:tc>
        <w:tc>
          <w:tcPr>
            <w:tcW w:w="874" w:type="dxa"/>
            <w:shd w:val="clear" w:color="auto" w:fill="auto"/>
            <w:vAlign w:val="center"/>
          </w:tcPr>
          <w:p w14:paraId="62A3B392" w14:textId="77777777" w:rsidR="004C501C" w:rsidRPr="007728C3" w:rsidRDefault="004C501C" w:rsidP="006671DB">
            <w:pPr>
              <w:pStyle w:val="TAC"/>
              <w:rPr>
                <w:rFonts w:cs="Arial"/>
                <w:lang w:eastAsia="en-US"/>
              </w:rPr>
            </w:pPr>
          </w:p>
        </w:tc>
        <w:tc>
          <w:tcPr>
            <w:tcW w:w="773" w:type="dxa"/>
            <w:vAlign w:val="center"/>
          </w:tcPr>
          <w:p w14:paraId="3D2CE685" w14:textId="77777777" w:rsidR="004C501C" w:rsidRPr="007728C3" w:rsidRDefault="004C501C" w:rsidP="006671DB">
            <w:pPr>
              <w:pStyle w:val="TAC"/>
              <w:rPr>
                <w:rFonts w:cs="Arial"/>
                <w:lang w:eastAsia="en-US"/>
              </w:rPr>
            </w:pPr>
          </w:p>
        </w:tc>
        <w:tc>
          <w:tcPr>
            <w:tcW w:w="774" w:type="dxa"/>
            <w:vAlign w:val="center"/>
          </w:tcPr>
          <w:p w14:paraId="7E94472B"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197B2812"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24BD004D" w14:textId="77777777" w:rsidR="004C501C" w:rsidRPr="007728C3" w:rsidRDefault="004C501C" w:rsidP="006671DB">
            <w:pPr>
              <w:pStyle w:val="TAC"/>
              <w:rPr>
                <w:rFonts w:cs="Arial"/>
                <w:lang w:eastAsia="en-US"/>
              </w:rPr>
            </w:pPr>
            <w:r w:rsidRPr="007728C3">
              <w:rPr>
                <w:rFonts w:cs="Arial"/>
                <w:lang w:eastAsia="en-US"/>
              </w:rPr>
              <w:t>Yes</w:t>
            </w:r>
          </w:p>
        </w:tc>
        <w:tc>
          <w:tcPr>
            <w:tcW w:w="874" w:type="dxa"/>
            <w:vAlign w:val="center"/>
          </w:tcPr>
          <w:p w14:paraId="01C14193" w14:textId="77777777" w:rsidR="004C501C" w:rsidRPr="007728C3" w:rsidRDefault="004C501C" w:rsidP="006671DB">
            <w:pPr>
              <w:pStyle w:val="TAC"/>
              <w:rPr>
                <w:rFonts w:cs="Arial"/>
                <w:lang w:eastAsia="en-US"/>
              </w:rPr>
            </w:pPr>
            <w:r w:rsidRPr="007728C3">
              <w:rPr>
                <w:rFonts w:cs="Arial"/>
                <w:lang w:eastAsia="en-US"/>
              </w:rPr>
              <w:t>Yes</w:t>
            </w:r>
          </w:p>
        </w:tc>
        <w:tc>
          <w:tcPr>
            <w:tcW w:w="1187" w:type="dxa"/>
            <w:vMerge/>
            <w:vAlign w:val="center"/>
          </w:tcPr>
          <w:p w14:paraId="6DFD4F55" w14:textId="77777777" w:rsidR="004C501C" w:rsidRPr="007728C3" w:rsidRDefault="004C501C" w:rsidP="006671DB">
            <w:pPr>
              <w:pStyle w:val="TAC"/>
              <w:rPr>
                <w:rFonts w:cs="Arial"/>
                <w:lang w:eastAsia="en-US"/>
              </w:rPr>
            </w:pPr>
          </w:p>
        </w:tc>
        <w:tc>
          <w:tcPr>
            <w:tcW w:w="1295" w:type="dxa"/>
            <w:vMerge/>
            <w:vAlign w:val="center"/>
          </w:tcPr>
          <w:p w14:paraId="29D97328" w14:textId="77777777" w:rsidR="004C501C" w:rsidRPr="007728C3" w:rsidRDefault="004C501C" w:rsidP="006671DB">
            <w:pPr>
              <w:pStyle w:val="TAC"/>
              <w:rPr>
                <w:rFonts w:cs="Arial"/>
                <w:lang w:eastAsia="en-US"/>
              </w:rPr>
            </w:pPr>
          </w:p>
        </w:tc>
      </w:tr>
      <w:tr w:rsidR="004C501C" w:rsidRPr="007728C3" w14:paraId="24E50D45" w14:textId="77777777" w:rsidTr="004C501C">
        <w:trPr>
          <w:trHeight w:val="223"/>
          <w:jc w:val="center"/>
        </w:trPr>
        <w:tc>
          <w:tcPr>
            <w:tcW w:w="1714" w:type="dxa"/>
            <w:vMerge w:val="restart"/>
            <w:vAlign w:val="center"/>
          </w:tcPr>
          <w:p w14:paraId="6EB45C0B" w14:textId="77777777" w:rsidR="004C501C" w:rsidRPr="007728C3" w:rsidRDefault="004C501C" w:rsidP="006671DB">
            <w:pPr>
              <w:pStyle w:val="TAC"/>
              <w:rPr>
                <w:rFonts w:cs="Arial"/>
                <w:lang w:eastAsia="en-US"/>
              </w:rPr>
            </w:pPr>
            <w:r w:rsidRPr="007728C3">
              <w:rPr>
                <w:rFonts w:cs="Arial"/>
                <w:lang w:eastAsia="en-US"/>
              </w:rPr>
              <w:t>CA_4A-12A</w:t>
            </w:r>
          </w:p>
        </w:tc>
        <w:tc>
          <w:tcPr>
            <w:tcW w:w="884" w:type="dxa"/>
            <w:vMerge w:val="restart"/>
            <w:vAlign w:val="center"/>
          </w:tcPr>
          <w:p w14:paraId="183C12A7" w14:textId="77777777" w:rsidR="004C501C" w:rsidRPr="007728C3" w:rsidRDefault="00782DE3" w:rsidP="006671DB">
            <w:pPr>
              <w:pStyle w:val="TAC"/>
              <w:rPr>
                <w:rFonts w:cs="Arial"/>
                <w:lang w:eastAsia="en-US"/>
              </w:rPr>
            </w:pPr>
            <w:r w:rsidRPr="007728C3">
              <w:rPr>
                <w:rFonts w:cs="Arial"/>
                <w:lang w:eastAsia="en-US"/>
              </w:rPr>
              <w:t>-</w:t>
            </w:r>
          </w:p>
        </w:tc>
        <w:tc>
          <w:tcPr>
            <w:tcW w:w="884" w:type="dxa"/>
            <w:shd w:val="clear" w:color="auto" w:fill="auto"/>
            <w:vAlign w:val="center"/>
          </w:tcPr>
          <w:p w14:paraId="53A43F7F" w14:textId="77777777" w:rsidR="004C501C" w:rsidRPr="007728C3" w:rsidRDefault="004C501C" w:rsidP="006671DB">
            <w:pPr>
              <w:pStyle w:val="TAC"/>
              <w:rPr>
                <w:rFonts w:cs="Arial"/>
                <w:lang w:eastAsia="en-US"/>
              </w:rPr>
            </w:pPr>
            <w:r w:rsidRPr="007728C3">
              <w:rPr>
                <w:rFonts w:cs="Arial"/>
                <w:lang w:eastAsia="en-US"/>
              </w:rPr>
              <w:t>4</w:t>
            </w:r>
          </w:p>
        </w:tc>
        <w:tc>
          <w:tcPr>
            <w:tcW w:w="874" w:type="dxa"/>
            <w:shd w:val="clear" w:color="auto" w:fill="auto"/>
            <w:vAlign w:val="center"/>
          </w:tcPr>
          <w:p w14:paraId="5F24D921"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23AAB9B5"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67A30BC0"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7506AB06"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1BDC0310" w14:textId="77777777" w:rsidR="004C501C" w:rsidRPr="007728C3" w:rsidRDefault="004C501C" w:rsidP="006671DB">
            <w:pPr>
              <w:pStyle w:val="TAC"/>
              <w:rPr>
                <w:rFonts w:cs="Arial"/>
                <w:lang w:eastAsia="en-US"/>
              </w:rPr>
            </w:pPr>
          </w:p>
        </w:tc>
        <w:tc>
          <w:tcPr>
            <w:tcW w:w="874" w:type="dxa"/>
            <w:vAlign w:val="center"/>
          </w:tcPr>
          <w:p w14:paraId="626E3648" w14:textId="77777777" w:rsidR="004C501C" w:rsidRPr="007728C3" w:rsidRDefault="004C501C" w:rsidP="006671DB">
            <w:pPr>
              <w:pStyle w:val="TAC"/>
              <w:rPr>
                <w:rFonts w:cs="Arial"/>
                <w:lang w:eastAsia="en-US"/>
              </w:rPr>
            </w:pPr>
          </w:p>
        </w:tc>
        <w:tc>
          <w:tcPr>
            <w:tcW w:w="1187" w:type="dxa"/>
            <w:vMerge w:val="restart"/>
            <w:vAlign w:val="center"/>
          </w:tcPr>
          <w:p w14:paraId="39254E36" w14:textId="77777777" w:rsidR="004C501C" w:rsidRPr="007728C3" w:rsidRDefault="004C501C" w:rsidP="006671DB">
            <w:pPr>
              <w:pStyle w:val="TAC"/>
              <w:rPr>
                <w:rFonts w:cs="Arial"/>
                <w:lang w:eastAsia="en-US"/>
              </w:rPr>
            </w:pPr>
            <w:r w:rsidRPr="007728C3">
              <w:rPr>
                <w:rFonts w:cs="Arial"/>
                <w:lang w:eastAsia="en-US"/>
              </w:rPr>
              <w:t>20</w:t>
            </w:r>
          </w:p>
        </w:tc>
        <w:tc>
          <w:tcPr>
            <w:tcW w:w="1295" w:type="dxa"/>
            <w:vMerge w:val="restart"/>
            <w:vAlign w:val="center"/>
          </w:tcPr>
          <w:p w14:paraId="6736303A" w14:textId="77777777" w:rsidR="004C501C" w:rsidRPr="007728C3" w:rsidRDefault="004C501C" w:rsidP="006671DB">
            <w:pPr>
              <w:pStyle w:val="TAC"/>
              <w:rPr>
                <w:rFonts w:cs="Arial"/>
                <w:lang w:eastAsia="en-US"/>
              </w:rPr>
            </w:pPr>
            <w:r w:rsidRPr="007728C3">
              <w:rPr>
                <w:rFonts w:cs="Arial"/>
                <w:lang w:eastAsia="en-US"/>
              </w:rPr>
              <w:t>0</w:t>
            </w:r>
          </w:p>
        </w:tc>
      </w:tr>
      <w:tr w:rsidR="004C501C" w:rsidRPr="007728C3" w14:paraId="42694E55" w14:textId="77777777" w:rsidTr="004C501C">
        <w:trPr>
          <w:trHeight w:val="223"/>
          <w:jc w:val="center"/>
        </w:trPr>
        <w:tc>
          <w:tcPr>
            <w:tcW w:w="1714" w:type="dxa"/>
            <w:vMerge/>
            <w:vAlign w:val="center"/>
          </w:tcPr>
          <w:p w14:paraId="023ACEA3" w14:textId="77777777" w:rsidR="004C501C" w:rsidRPr="007728C3" w:rsidRDefault="004C501C" w:rsidP="006671DB">
            <w:pPr>
              <w:pStyle w:val="TAC"/>
              <w:rPr>
                <w:rFonts w:cs="Arial"/>
                <w:lang w:eastAsia="en-US"/>
              </w:rPr>
            </w:pPr>
          </w:p>
        </w:tc>
        <w:tc>
          <w:tcPr>
            <w:tcW w:w="884" w:type="dxa"/>
            <w:vMerge/>
            <w:vAlign w:val="center"/>
          </w:tcPr>
          <w:p w14:paraId="2515EA08" w14:textId="77777777" w:rsidR="004C501C" w:rsidRPr="007728C3" w:rsidRDefault="004C501C" w:rsidP="006671DB">
            <w:pPr>
              <w:pStyle w:val="TAC"/>
              <w:rPr>
                <w:rFonts w:cs="Arial"/>
                <w:lang w:eastAsia="en-US"/>
              </w:rPr>
            </w:pPr>
          </w:p>
        </w:tc>
        <w:tc>
          <w:tcPr>
            <w:tcW w:w="884" w:type="dxa"/>
            <w:shd w:val="clear" w:color="auto" w:fill="auto"/>
            <w:vAlign w:val="center"/>
          </w:tcPr>
          <w:p w14:paraId="54BFEBD5" w14:textId="77777777" w:rsidR="004C501C" w:rsidRPr="007728C3" w:rsidRDefault="004C501C" w:rsidP="006671DB">
            <w:pPr>
              <w:pStyle w:val="TAC"/>
              <w:rPr>
                <w:rFonts w:cs="Arial"/>
                <w:lang w:eastAsia="en-US"/>
              </w:rPr>
            </w:pPr>
            <w:r w:rsidRPr="007728C3">
              <w:rPr>
                <w:rFonts w:cs="Arial"/>
                <w:lang w:eastAsia="en-US"/>
              </w:rPr>
              <w:t>12</w:t>
            </w:r>
            <w:r w:rsidR="00CF6A5E" w:rsidRPr="007728C3">
              <w:rPr>
                <w:rFonts w:cs="Arial"/>
                <w:vertAlign w:val="superscript"/>
                <w:lang w:eastAsia="en-US"/>
              </w:rPr>
              <w:t>5</w:t>
            </w:r>
          </w:p>
        </w:tc>
        <w:tc>
          <w:tcPr>
            <w:tcW w:w="874" w:type="dxa"/>
            <w:shd w:val="clear" w:color="auto" w:fill="auto"/>
            <w:vAlign w:val="center"/>
          </w:tcPr>
          <w:p w14:paraId="61C71A53" w14:textId="77777777" w:rsidR="004C501C" w:rsidRPr="007728C3" w:rsidRDefault="004C501C" w:rsidP="006671DB">
            <w:pPr>
              <w:pStyle w:val="TAC"/>
              <w:rPr>
                <w:rFonts w:cs="Arial"/>
                <w:lang w:eastAsia="en-US"/>
              </w:rPr>
            </w:pPr>
          </w:p>
        </w:tc>
        <w:tc>
          <w:tcPr>
            <w:tcW w:w="773" w:type="dxa"/>
            <w:vAlign w:val="center"/>
          </w:tcPr>
          <w:p w14:paraId="2E49DB17" w14:textId="77777777" w:rsidR="004C501C" w:rsidRPr="007728C3" w:rsidRDefault="004C501C" w:rsidP="006671DB">
            <w:pPr>
              <w:pStyle w:val="TAC"/>
              <w:rPr>
                <w:rFonts w:cs="Arial"/>
                <w:lang w:eastAsia="en-US"/>
              </w:rPr>
            </w:pPr>
          </w:p>
        </w:tc>
        <w:tc>
          <w:tcPr>
            <w:tcW w:w="774" w:type="dxa"/>
            <w:vAlign w:val="center"/>
          </w:tcPr>
          <w:p w14:paraId="6266BB46"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1A2B55EE"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0B8C5BB6" w14:textId="77777777" w:rsidR="004C501C" w:rsidRPr="007728C3" w:rsidRDefault="004C501C" w:rsidP="006671DB">
            <w:pPr>
              <w:pStyle w:val="TAC"/>
              <w:rPr>
                <w:rFonts w:cs="Arial"/>
                <w:lang w:eastAsia="en-US"/>
              </w:rPr>
            </w:pPr>
          </w:p>
        </w:tc>
        <w:tc>
          <w:tcPr>
            <w:tcW w:w="874" w:type="dxa"/>
            <w:vAlign w:val="center"/>
          </w:tcPr>
          <w:p w14:paraId="22A71D33" w14:textId="77777777" w:rsidR="004C501C" w:rsidRPr="007728C3" w:rsidRDefault="004C501C" w:rsidP="006671DB">
            <w:pPr>
              <w:pStyle w:val="TAC"/>
              <w:rPr>
                <w:rFonts w:cs="Arial"/>
                <w:lang w:eastAsia="en-US"/>
              </w:rPr>
            </w:pPr>
          </w:p>
        </w:tc>
        <w:tc>
          <w:tcPr>
            <w:tcW w:w="1187" w:type="dxa"/>
            <w:vMerge/>
            <w:vAlign w:val="center"/>
          </w:tcPr>
          <w:p w14:paraId="0017FD55" w14:textId="77777777" w:rsidR="004C501C" w:rsidRPr="007728C3" w:rsidRDefault="004C501C" w:rsidP="006671DB">
            <w:pPr>
              <w:pStyle w:val="TAC"/>
              <w:rPr>
                <w:rFonts w:cs="Arial"/>
                <w:lang w:eastAsia="en-US"/>
              </w:rPr>
            </w:pPr>
          </w:p>
        </w:tc>
        <w:tc>
          <w:tcPr>
            <w:tcW w:w="1295" w:type="dxa"/>
            <w:vMerge/>
            <w:vAlign w:val="center"/>
          </w:tcPr>
          <w:p w14:paraId="335E4427" w14:textId="77777777" w:rsidR="004C501C" w:rsidRPr="007728C3" w:rsidRDefault="004C501C" w:rsidP="006671DB">
            <w:pPr>
              <w:pStyle w:val="TAC"/>
              <w:rPr>
                <w:rFonts w:cs="Arial"/>
                <w:lang w:eastAsia="en-US"/>
              </w:rPr>
            </w:pPr>
          </w:p>
        </w:tc>
      </w:tr>
      <w:tr w:rsidR="004C501C" w:rsidRPr="007728C3" w14:paraId="7254A9F3" w14:textId="77777777" w:rsidTr="004C501C">
        <w:trPr>
          <w:trHeight w:val="223"/>
          <w:jc w:val="center"/>
        </w:trPr>
        <w:tc>
          <w:tcPr>
            <w:tcW w:w="1714" w:type="dxa"/>
            <w:vMerge w:val="restart"/>
            <w:vAlign w:val="center"/>
          </w:tcPr>
          <w:p w14:paraId="5CEEE2E7" w14:textId="77777777" w:rsidR="004C501C" w:rsidRPr="007728C3" w:rsidRDefault="004C501C" w:rsidP="006671DB">
            <w:pPr>
              <w:pStyle w:val="TAC"/>
              <w:rPr>
                <w:rFonts w:cs="Arial"/>
                <w:lang w:eastAsia="en-US"/>
              </w:rPr>
            </w:pPr>
            <w:r w:rsidRPr="007728C3">
              <w:rPr>
                <w:rFonts w:cs="Arial"/>
                <w:lang w:eastAsia="en-US"/>
              </w:rPr>
              <w:t>CA_4A-13A</w:t>
            </w:r>
          </w:p>
        </w:tc>
        <w:tc>
          <w:tcPr>
            <w:tcW w:w="884" w:type="dxa"/>
            <w:vMerge w:val="restart"/>
            <w:vAlign w:val="center"/>
          </w:tcPr>
          <w:p w14:paraId="53839175" w14:textId="77777777" w:rsidR="004C501C" w:rsidRPr="007728C3" w:rsidRDefault="00782DE3" w:rsidP="006671DB">
            <w:pPr>
              <w:pStyle w:val="TAC"/>
              <w:rPr>
                <w:rFonts w:cs="Arial"/>
                <w:lang w:eastAsia="en-US"/>
              </w:rPr>
            </w:pPr>
            <w:r w:rsidRPr="007728C3">
              <w:rPr>
                <w:rFonts w:cs="Arial"/>
                <w:lang w:eastAsia="en-US"/>
              </w:rPr>
              <w:t>-</w:t>
            </w:r>
          </w:p>
        </w:tc>
        <w:tc>
          <w:tcPr>
            <w:tcW w:w="884" w:type="dxa"/>
            <w:shd w:val="clear" w:color="auto" w:fill="auto"/>
            <w:vAlign w:val="center"/>
          </w:tcPr>
          <w:p w14:paraId="797011AA" w14:textId="77777777" w:rsidR="004C501C" w:rsidRPr="007728C3" w:rsidRDefault="004C501C" w:rsidP="006671DB">
            <w:pPr>
              <w:pStyle w:val="TAC"/>
              <w:rPr>
                <w:rFonts w:cs="Arial"/>
                <w:lang w:eastAsia="en-US"/>
              </w:rPr>
            </w:pPr>
            <w:r w:rsidRPr="007728C3">
              <w:rPr>
                <w:rFonts w:cs="Arial"/>
                <w:lang w:eastAsia="en-US"/>
              </w:rPr>
              <w:t>4</w:t>
            </w:r>
          </w:p>
        </w:tc>
        <w:tc>
          <w:tcPr>
            <w:tcW w:w="874" w:type="dxa"/>
            <w:shd w:val="clear" w:color="auto" w:fill="auto"/>
            <w:vAlign w:val="center"/>
          </w:tcPr>
          <w:p w14:paraId="5B6290A1" w14:textId="77777777" w:rsidR="004C501C" w:rsidRPr="007728C3" w:rsidRDefault="004C501C" w:rsidP="006671DB">
            <w:pPr>
              <w:pStyle w:val="TAC"/>
              <w:rPr>
                <w:rFonts w:cs="Arial"/>
                <w:lang w:eastAsia="en-US"/>
              </w:rPr>
            </w:pPr>
          </w:p>
        </w:tc>
        <w:tc>
          <w:tcPr>
            <w:tcW w:w="773" w:type="dxa"/>
            <w:vAlign w:val="center"/>
          </w:tcPr>
          <w:p w14:paraId="6F5363A7" w14:textId="77777777" w:rsidR="004C501C" w:rsidRPr="007728C3" w:rsidRDefault="004C501C" w:rsidP="006671DB">
            <w:pPr>
              <w:pStyle w:val="TAC"/>
              <w:rPr>
                <w:rFonts w:cs="Arial"/>
                <w:lang w:eastAsia="en-US"/>
              </w:rPr>
            </w:pPr>
          </w:p>
        </w:tc>
        <w:tc>
          <w:tcPr>
            <w:tcW w:w="774" w:type="dxa"/>
            <w:vAlign w:val="center"/>
          </w:tcPr>
          <w:p w14:paraId="6D22DE79"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6DBDBBDE"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22DD33DA" w14:textId="77777777" w:rsidR="004C501C" w:rsidRPr="007728C3" w:rsidRDefault="004C501C" w:rsidP="006671DB">
            <w:pPr>
              <w:pStyle w:val="TAC"/>
              <w:rPr>
                <w:rFonts w:cs="Arial"/>
                <w:lang w:eastAsia="en-US"/>
              </w:rPr>
            </w:pPr>
            <w:r w:rsidRPr="007728C3">
              <w:rPr>
                <w:rFonts w:cs="Arial"/>
                <w:lang w:eastAsia="en-US"/>
              </w:rPr>
              <w:t>Yes</w:t>
            </w:r>
          </w:p>
        </w:tc>
        <w:tc>
          <w:tcPr>
            <w:tcW w:w="874" w:type="dxa"/>
            <w:vAlign w:val="center"/>
          </w:tcPr>
          <w:p w14:paraId="1B1B03F2" w14:textId="77777777" w:rsidR="004C501C" w:rsidRPr="007728C3" w:rsidRDefault="004C501C" w:rsidP="006671DB">
            <w:pPr>
              <w:pStyle w:val="TAC"/>
              <w:rPr>
                <w:rFonts w:cs="Arial"/>
                <w:lang w:eastAsia="en-US"/>
              </w:rPr>
            </w:pPr>
            <w:r w:rsidRPr="007728C3">
              <w:rPr>
                <w:rFonts w:cs="Arial"/>
                <w:lang w:eastAsia="en-US"/>
              </w:rPr>
              <w:t>Yes</w:t>
            </w:r>
          </w:p>
        </w:tc>
        <w:tc>
          <w:tcPr>
            <w:tcW w:w="1187" w:type="dxa"/>
            <w:vMerge w:val="restart"/>
            <w:vAlign w:val="center"/>
          </w:tcPr>
          <w:p w14:paraId="767314E8" w14:textId="77777777" w:rsidR="004C501C" w:rsidRPr="007728C3" w:rsidRDefault="004C501C" w:rsidP="006671DB">
            <w:pPr>
              <w:pStyle w:val="TAC"/>
              <w:rPr>
                <w:rFonts w:cs="Arial"/>
                <w:lang w:eastAsia="en-US"/>
              </w:rPr>
            </w:pPr>
            <w:r w:rsidRPr="007728C3">
              <w:rPr>
                <w:rFonts w:cs="Arial"/>
                <w:lang w:eastAsia="en-US"/>
              </w:rPr>
              <w:t>30</w:t>
            </w:r>
          </w:p>
        </w:tc>
        <w:tc>
          <w:tcPr>
            <w:tcW w:w="1295" w:type="dxa"/>
            <w:vMerge w:val="restart"/>
            <w:vAlign w:val="center"/>
          </w:tcPr>
          <w:p w14:paraId="37F5F8C0" w14:textId="77777777" w:rsidR="004C501C" w:rsidRPr="007728C3" w:rsidRDefault="004C501C" w:rsidP="006671DB">
            <w:pPr>
              <w:pStyle w:val="TAC"/>
              <w:rPr>
                <w:rFonts w:cs="Arial"/>
                <w:lang w:eastAsia="en-US"/>
              </w:rPr>
            </w:pPr>
            <w:r w:rsidRPr="007728C3">
              <w:rPr>
                <w:rFonts w:cs="Arial"/>
                <w:lang w:eastAsia="en-US"/>
              </w:rPr>
              <w:t>0</w:t>
            </w:r>
          </w:p>
        </w:tc>
      </w:tr>
      <w:tr w:rsidR="004C501C" w:rsidRPr="007728C3" w14:paraId="20B3AA3C" w14:textId="77777777" w:rsidTr="004C501C">
        <w:trPr>
          <w:trHeight w:val="223"/>
          <w:jc w:val="center"/>
        </w:trPr>
        <w:tc>
          <w:tcPr>
            <w:tcW w:w="1714" w:type="dxa"/>
            <w:vMerge/>
            <w:vAlign w:val="center"/>
          </w:tcPr>
          <w:p w14:paraId="3508C511" w14:textId="77777777" w:rsidR="004C501C" w:rsidRPr="007728C3" w:rsidRDefault="004C501C" w:rsidP="006671DB">
            <w:pPr>
              <w:pStyle w:val="TAC"/>
              <w:rPr>
                <w:rFonts w:cs="Arial"/>
                <w:lang w:eastAsia="en-US"/>
              </w:rPr>
            </w:pPr>
          </w:p>
        </w:tc>
        <w:tc>
          <w:tcPr>
            <w:tcW w:w="884" w:type="dxa"/>
            <w:vMerge/>
            <w:vAlign w:val="center"/>
          </w:tcPr>
          <w:p w14:paraId="2C7CE555" w14:textId="77777777" w:rsidR="004C501C" w:rsidRPr="007728C3" w:rsidRDefault="004C501C" w:rsidP="006671DB">
            <w:pPr>
              <w:pStyle w:val="TAC"/>
              <w:rPr>
                <w:rFonts w:cs="Arial"/>
                <w:lang w:eastAsia="en-US"/>
              </w:rPr>
            </w:pPr>
          </w:p>
        </w:tc>
        <w:tc>
          <w:tcPr>
            <w:tcW w:w="884" w:type="dxa"/>
            <w:shd w:val="clear" w:color="auto" w:fill="auto"/>
            <w:vAlign w:val="center"/>
          </w:tcPr>
          <w:p w14:paraId="4E76C4A5" w14:textId="77777777" w:rsidR="004C501C" w:rsidRPr="007728C3" w:rsidRDefault="004C501C" w:rsidP="006671DB">
            <w:pPr>
              <w:pStyle w:val="TAC"/>
              <w:rPr>
                <w:rFonts w:cs="Arial"/>
                <w:lang w:eastAsia="en-US"/>
              </w:rPr>
            </w:pPr>
            <w:r w:rsidRPr="007728C3">
              <w:rPr>
                <w:rFonts w:cs="Arial"/>
                <w:lang w:eastAsia="en-US"/>
              </w:rPr>
              <w:t>13</w:t>
            </w:r>
          </w:p>
        </w:tc>
        <w:tc>
          <w:tcPr>
            <w:tcW w:w="874" w:type="dxa"/>
            <w:shd w:val="clear" w:color="auto" w:fill="auto"/>
            <w:vAlign w:val="center"/>
          </w:tcPr>
          <w:p w14:paraId="3D62D4D2" w14:textId="77777777" w:rsidR="004C501C" w:rsidRPr="007728C3" w:rsidRDefault="004C501C" w:rsidP="006671DB">
            <w:pPr>
              <w:pStyle w:val="TAC"/>
              <w:rPr>
                <w:rFonts w:cs="Arial"/>
                <w:lang w:eastAsia="en-US"/>
              </w:rPr>
            </w:pPr>
          </w:p>
        </w:tc>
        <w:tc>
          <w:tcPr>
            <w:tcW w:w="773" w:type="dxa"/>
            <w:vAlign w:val="center"/>
          </w:tcPr>
          <w:p w14:paraId="138B3ED4" w14:textId="77777777" w:rsidR="004C501C" w:rsidRPr="007728C3" w:rsidRDefault="004C501C" w:rsidP="006671DB">
            <w:pPr>
              <w:pStyle w:val="TAC"/>
              <w:rPr>
                <w:rFonts w:cs="Arial"/>
                <w:lang w:eastAsia="en-US"/>
              </w:rPr>
            </w:pPr>
          </w:p>
        </w:tc>
        <w:tc>
          <w:tcPr>
            <w:tcW w:w="774" w:type="dxa"/>
            <w:vAlign w:val="center"/>
          </w:tcPr>
          <w:p w14:paraId="5FF609E1" w14:textId="77777777" w:rsidR="004C501C" w:rsidRPr="007728C3" w:rsidRDefault="004C501C" w:rsidP="006671DB">
            <w:pPr>
              <w:pStyle w:val="TAC"/>
              <w:rPr>
                <w:rFonts w:cs="Arial"/>
                <w:lang w:eastAsia="en-US"/>
              </w:rPr>
            </w:pPr>
          </w:p>
        </w:tc>
        <w:tc>
          <w:tcPr>
            <w:tcW w:w="773" w:type="dxa"/>
            <w:vAlign w:val="center"/>
          </w:tcPr>
          <w:p w14:paraId="7CE5E5C9"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1AAD4330" w14:textId="77777777" w:rsidR="004C501C" w:rsidRPr="007728C3" w:rsidRDefault="004C501C" w:rsidP="006671DB">
            <w:pPr>
              <w:pStyle w:val="TAC"/>
              <w:rPr>
                <w:rFonts w:cs="Arial"/>
                <w:lang w:eastAsia="en-US"/>
              </w:rPr>
            </w:pPr>
          </w:p>
        </w:tc>
        <w:tc>
          <w:tcPr>
            <w:tcW w:w="874" w:type="dxa"/>
            <w:vAlign w:val="center"/>
          </w:tcPr>
          <w:p w14:paraId="03F742F6" w14:textId="77777777" w:rsidR="004C501C" w:rsidRPr="007728C3" w:rsidRDefault="004C501C" w:rsidP="006671DB">
            <w:pPr>
              <w:pStyle w:val="TAC"/>
              <w:rPr>
                <w:rFonts w:cs="Arial"/>
                <w:lang w:eastAsia="en-US"/>
              </w:rPr>
            </w:pPr>
          </w:p>
        </w:tc>
        <w:tc>
          <w:tcPr>
            <w:tcW w:w="1187" w:type="dxa"/>
            <w:vMerge/>
            <w:vAlign w:val="center"/>
          </w:tcPr>
          <w:p w14:paraId="3FD08586" w14:textId="77777777" w:rsidR="004C501C" w:rsidRPr="007728C3" w:rsidRDefault="004C501C" w:rsidP="006671DB">
            <w:pPr>
              <w:pStyle w:val="TAC"/>
              <w:rPr>
                <w:rFonts w:cs="Arial"/>
                <w:lang w:eastAsia="en-US"/>
              </w:rPr>
            </w:pPr>
          </w:p>
        </w:tc>
        <w:tc>
          <w:tcPr>
            <w:tcW w:w="1295" w:type="dxa"/>
            <w:vMerge/>
            <w:vAlign w:val="center"/>
          </w:tcPr>
          <w:p w14:paraId="3D9F3B53" w14:textId="77777777" w:rsidR="004C501C" w:rsidRPr="007728C3" w:rsidRDefault="004C501C" w:rsidP="006671DB">
            <w:pPr>
              <w:pStyle w:val="TAC"/>
              <w:rPr>
                <w:rFonts w:cs="Arial"/>
                <w:lang w:eastAsia="en-US"/>
              </w:rPr>
            </w:pPr>
          </w:p>
        </w:tc>
      </w:tr>
      <w:tr w:rsidR="004C501C" w:rsidRPr="007728C3" w14:paraId="3B0F3142" w14:textId="77777777" w:rsidTr="004C501C">
        <w:trPr>
          <w:trHeight w:val="223"/>
          <w:jc w:val="center"/>
        </w:trPr>
        <w:tc>
          <w:tcPr>
            <w:tcW w:w="1714" w:type="dxa"/>
            <w:vMerge/>
            <w:vAlign w:val="center"/>
          </w:tcPr>
          <w:p w14:paraId="2796736D" w14:textId="77777777" w:rsidR="004C501C" w:rsidRPr="007728C3" w:rsidRDefault="004C501C" w:rsidP="006671DB">
            <w:pPr>
              <w:pStyle w:val="TAC"/>
              <w:rPr>
                <w:rFonts w:cs="Arial"/>
                <w:lang w:eastAsia="en-US"/>
              </w:rPr>
            </w:pPr>
          </w:p>
        </w:tc>
        <w:tc>
          <w:tcPr>
            <w:tcW w:w="884" w:type="dxa"/>
            <w:vMerge/>
            <w:vAlign w:val="center"/>
          </w:tcPr>
          <w:p w14:paraId="51D6D5D8" w14:textId="77777777" w:rsidR="004C501C" w:rsidRPr="007728C3" w:rsidRDefault="004C501C" w:rsidP="006671DB">
            <w:pPr>
              <w:pStyle w:val="TAC"/>
              <w:rPr>
                <w:rFonts w:cs="Arial"/>
                <w:lang w:eastAsia="en-US"/>
              </w:rPr>
            </w:pPr>
          </w:p>
        </w:tc>
        <w:tc>
          <w:tcPr>
            <w:tcW w:w="884" w:type="dxa"/>
            <w:shd w:val="clear" w:color="auto" w:fill="auto"/>
            <w:vAlign w:val="center"/>
          </w:tcPr>
          <w:p w14:paraId="39D6909E" w14:textId="77777777" w:rsidR="004C501C" w:rsidRPr="007728C3" w:rsidRDefault="004C501C" w:rsidP="006671DB">
            <w:pPr>
              <w:pStyle w:val="TAC"/>
              <w:rPr>
                <w:rFonts w:cs="Arial"/>
                <w:lang w:eastAsia="en-US"/>
              </w:rPr>
            </w:pPr>
            <w:r w:rsidRPr="007728C3">
              <w:rPr>
                <w:rFonts w:cs="Arial"/>
                <w:lang w:eastAsia="en-US"/>
              </w:rPr>
              <w:t>4</w:t>
            </w:r>
          </w:p>
        </w:tc>
        <w:tc>
          <w:tcPr>
            <w:tcW w:w="874" w:type="dxa"/>
            <w:shd w:val="clear" w:color="auto" w:fill="auto"/>
            <w:vAlign w:val="center"/>
          </w:tcPr>
          <w:p w14:paraId="7776CC5F" w14:textId="77777777" w:rsidR="004C501C" w:rsidRPr="007728C3" w:rsidRDefault="004C501C" w:rsidP="006671DB">
            <w:pPr>
              <w:pStyle w:val="TAC"/>
              <w:rPr>
                <w:rFonts w:cs="Arial"/>
                <w:lang w:eastAsia="en-US"/>
              </w:rPr>
            </w:pPr>
          </w:p>
        </w:tc>
        <w:tc>
          <w:tcPr>
            <w:tcW w:w="773" w:type="dxa"/>
            <w:vAlign w:val="center"/>
          </w:tcPr>
          <w:p w14:paraId="238B4396" w14:textId="77777777" w:rsidR="004C501C" w:rsidRPr="007728C3" w:rsidRDefault="004C501C" w:rsidP="006671DB">
            <w:pPr>
              <w:pStyle w:val="TAC"/>
              <w:rPr>
                <w:rFonts w:cs="Arial"/>
                <w:lang w:eastAsia="en-US"/>
              </w:rPr>
            </w:pPr>
          </w:p>
        </w:tc>
        <w:tc>
          <w:tcPr>
            <w:tcW w:w="774" w:type="dxa"/>
            <w:vAlign w:val="center"/>
          </w:tcPr>
          <w:p w14:paraId="30AC9AB3"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68B78A42"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643FFFE2" w14:textId="77777777" w:rsidR="004C501C" w:rsidRPr="007728C3" w:rsidRDefault="004C501C" w:rsidP="006671DB">
            <w:pPr>
              <w:pStyle w:val="TAC"/>
              <w:rPr>
                <w:rFonts w:cs="Arial"/>
                <w:lang w:eastAsia="en-US"/>
              </w:rPr>
            </w:pPr>
          </w:p>
        </w:tc>
        <w:tc>
          <w:tcPr>
            <w:tcW w:w="874" w:type="dxa"/>
            <w:vAlign w:val="center"/>
          </w:tcPr>
          <w:p w14:paraId="06486F40" w14:textId="77777777" w:rsidR="004C501C" w:rsidRPr="007728C3" w:rsidRDefault="004C501C" w:rsidP="006671DB">
            <w:pPr>
              <w:pStyle w:val="TAC"/>
              <w:rPr>
                <w:rFonts w:cs="Arial"/>
                <w:lang w:eastAsia="en-US"/>
              </w:rPr>
            </w:pPr>
          </w:p>
        </w:tc>
        <w:tc>
          <w:tcPr>
            <w:tcW w:w="1187" w:type="dxa"/>
            <w:vMerge w:val="restart"/>
            <w:vAlign w:val="center"/>
          </w:tcPr>
          <w:p w14:paraId="23E09E2D" w14:textId="77777777" w:rsidR="004C501C" w:rsidRPr="007728C3" w:rsidRDefault="004C501C" w:rsidP="006671DB">
            <w:pPr>
              <w:pStyle w:val="TAC"/>
              <w:rPr>
                <w:rFonts w:cs="Arial"/>
                <w:lang w:eastAsia="en-US"/>
              </w:rPr>
            </w:pPr>
            <w:r w:rsidRPr="007728C3">
              <w:rPr>
                <w:rFonts w:cs="Arial"/>
                <w:lang w:eastAsia="en-US"/>
              </w:rPr>
              <w:t>20</w:t>
            </w:r>
          </w:p>
        </w:tc>
        <w:tc>
          <w:tcPr>
            <w:tcW w:w="1295" w:type="dxa"/>
            <w:vMerge w:val="restart"/>
            <w:vAlign w:val="center"/>
          </w:tcPr>
          <w:p w14:paraId="7B20F977" w14:textId="77777777" w:rsidR="004C501C" w:rsidRPr="007728C3" w:rsidRDefault="004C501C" w:rsidP="006671DB">
            <w:pPr>
              <w:pStyle w:val="TAC"/>
              <w:rPr>
                <w:rFonts w:cs="Arial"/>
                <w:lang w:eastAsia="en-US"/>
              </w:rPr>
            </w:pPr>
            <w:r w:rsidRPr="007728C3">
              <w:rPr>
                <w:rFonts w:cs="Arial"/>
                <w:lang w:eastAsia="en-US"/>
              </w:rPr>
              <w:t>1</w:t>
            </w:r>
          </w:p>
        </w:tc>
      </w:tr>
      <w:tr w:rsidR="004C501C" w:rsidRPr="007728C3" w14:paraId="3D10D904" w14:textId="77777777" w:rsidTr="004C501C">
        <w:trPr>
          <w:trHeight w:val="223"/>
          <w:jc w:val="center"/>
        </w:trPr>
        <w:tc>
          <w:tcPr>
            <w:tcW w:w="1714" w:type="dxa"/>
            <w:vMerge/>
            <w:vAlign w:val="center"/>
          </w:tcPr>
          <w:p w14:paraId="50E18186" w14:textId="77777777" w:rsidR="004C501C" w:rsidRPr="007728C3" w:rsidRDefault="004C501C" w:rsidP="006671DB">
            <w:pPr>
              <w:pStyle w:val="TAC"/>
              <w:rPr>
                <w:rFonts w:cs="Arial"/>
                <w:lang w:eastAsia="en-US"/>
              </w:rPr>
            </w:pPr>
          </w:p>
        </w:tc>
        <w:tc>
          <w:tcPr>
            <w:tcW w:w="884" w:type="dxa"/>
            <w:vMerge/>
            <w:vAlign w:val="center"/>
          </w:tcPr>
          <w:p w14:paraId="7632D5A2" w14:textId="77777777" w:rsidR="004C501C" w:rsidRPr="007728C3" w:rsidRDefault="004C501C" w:rsidP="006671DB">
            <w:pPr>
              <w:pStyle w:val="TAC"/>
              <w:rPr>
                <w:rFonts w:cs="Arial"/>
                <w:lang w:eastAsia="en-US"/>
              </w:rPr>
            </w:pPr>
          </w:p>
        </w:tc>
        <w:tc>
          <w:tcPr>
            <w:tcW w:w="884" w:type="dxa"/>
            <w:shd w:val="clear" w:color="auto" w:fill="auto"/>
            <w:vAlign w:val="center"/>
          </w:tcPr>
          <w:p w14:paraId="173A8D88" w14:textId="77777777" w:rsidR="004C501C" w:rsidRPr="007728C3" w:rsidRDefault="004C501C" w:rsidP="006671DB">
            <w:pPr>
              <w:pStyle w:val="TAC"/>
              <w:rPr>
                <w:rFonts w:cs="Arial"/>
                <w:lang w:eastAsia="en-US"/>
              </w:rPr>
            </w:pPr>
            <w:r w:rsidRPr="007728C3">
              <w:rPr>
                <w:rFonts w:cs="Arial"/>
                <w:lang w:eastAsia="en-US"/>
              </w:rPr>
              <w:t>13</w:t>
            </w:r>
          </w:p>
        </w:tc>
        <w:tc>
          <w:tcPr>
            <w:tcW w:w="874" w:type="dxa"/>
            <w:shd w:val="clear" w:color="auto" w:fill="auto"/>
            <w:vAlign w:val="center"/>
          </w:tcPr>
          <w:p w14:paraId="3C54609D" w14:textId="77777777" w:rsidR="004C501C" w:rsidRPr="007728C3" w:rsidRDefault="004C501C" w:rsidP="006671DB">
            <w:pPr>
              <w:pStyle w:val="TAC"/>
              <w:rPr>
                <w:rFonts w:cs="Arial"/>
                <w:lang w:eastAsia="en-US"/>
              </w:rPr>
            </w:pPr>
          </w:p>
        </w:tc>
        <w:tc>
          <w:tcPr>
            <w:tcW w:w="773" w:type="dxa"/>
            <w:vAlign w:val="center"/>
          </w:tcPr>
          <w:p w14:paraId="0C0B4872" w14:textId="77777777" w:rsidR="004C501C" w:rsidRPr="007728C3" w:rsidRDefault="004C501C" w:rsidP="006671DB">
            <w:pPr>
              <w:pStyle w:val="TAC"/>
              <w:rPr>
                <w:rFonts w:cs="Arial"/>
                <w:lang w:eastAsia="en-US"/>
              </w:rPr>
            </w:pPr>
          </w:p>
        </w:tc>
        <w:tc>
          <w:tcPr>
            <w:tcW w:w="774" w:type="dxa"/>
            <w:vAlign w:val="center"/>
          </w:tcPr>
          <w:p w14:paraId="27E6F5FD" w14:textId="77777777" w:rsidR="004C501C" w:rsidRPr="007728C3" w:rsidRDefault="004C501C" w:rsidP="006671DB">
            <w:pPr>
              <w:pStyle w:val="TAC"/>
              <w:rPr>
                <w:rFonts w:cs="Arial"/>
                <w:lang w:eastAsia="en-US"/>
              </w:rPr>
            </w:pPr>
          </w:p>
        </w:tc>
        <w:tc>
          <w:tcPr>
            <w:tcW w:w="773" w:type="dxa"/>
            <w:vAlign w:val="center"/>
          </w:tcPr>
          <w:p w14:paraId="6277A3B4"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22D02475" w14:textId="77777777" w:rsidR="004C501C" w:rsidRPr="007728C3" w:rsidRDefault="004C501C" w:rsidP="006671DB">
            <w:pPr>
              <w:pStyle w:val="TAC"/>
              <w:rPr>
                <w:rFonts w:cs="Arial"/>
                <w:lang w:eastAsia="en-US"/>
              </w:rPr>
            </w:pPr>
          </w:p>
        </w:tc>
        <w:tc>
          <w:tcPr>
            <w:tcW w:w="874" w:type="dxa"/>
            <w:vAlign w:val="center"/>
          </w:tcPr>
          <w:p w14:paraId="26135DD8" w14:textId="77777777" w:rsidR="004C501C" w:rsidRPr="007728C3" w:rsidRDefault="004C501C" w:rsidP="006671DB">
            <w:pPr>
              <w:pStyle w:val="TAC"/>
              <w:rPr>
                <w:rFonts w:cs="Arial"/>
                <w:lang w:eastAsia="en-US"/>
              </w:rPr>
            </w:pPr>
          </w:p>
        </w:tc>
        <w:tc>
          <w:tcPr>
            <w:tcW w:w="1187" w:type="dxa"/>
            <w:vMerge/>
            <w:vAlign w:val="center"/>
          </w:tcPr>
          <w:p w14:paraId="5003E9EE" w14:textId="77777777" w:rsidR="004C501C" w:rsidRPr="007728C3" w:rsidRDefault="004C501C" w:rsidP="006671DB">
            <w:pPr>
              <w:pStyle w:val="TAC"/>
              <w:rPr>
                <w:rFonts w:cs="Arial"/>
                <w:lang w:eastAsia="en-US"/>
              </w:rPr>
            </w:pPr>
          </w:p>
        </w:tc>
        <w:tc>
          <w:tcPr>
            <w:tcW w:w="1295" w:type="dxa"/>
            <w:vMerge/>
            <w:vAlign w:val="center"/>
          </w:tcPr>
          <w:p w14:paraId="41322DB9" w14:textId="77777777" w:rsidR="004C501C" w:rsidRPr="007728C3" w:rsidRDefault="004C501C" w:rsidP="006671DB">
            <w:pPr>
              <w:pStyle w:val="TAC"/>
              <w:rPr>
                <w:rFonts w:cs="Arial"/>
                <w:lang w:eastAsia="en-US"/>
              </w:rPr>
            </w:pPr>
          </w:p>
        </w:tc>
      </w:tr>
      <w:tr w:rsidR="004C501C" w:rsidRPr="007728C3" w14:paraId="49557975" w14:textId="77777777" w:rsidTr="004C501C">
        <w:trPr>
          <w:trHeight w:val="223"/>
          <w:jc w:val="center"/>
        </w:trPr>
        <w:tc>
          <w:tcPr>
            <w:tcW w:w="1714" w:type="dxa"/>
            <w:vMerge w:val="restart"/>
            <w:vAlign w:val="center"/>
          </w:tcPr>
          <w:p w14:paraId="4A623AE1" w14:textId="77777777" w:rsidR="004C501C" w:rsidRPr="007728C3" w:rsidRDefault="004C501C" w:rsidP="006671DB">
            <w:pPr>
              <w:pStyle w:val="TAC"/>
              <w:rPr>
                <w:rFonts w:cs="Arial"/>
                <w:lang w:eastAsia="en-US"/>
              </w:rPr>
            </w:pPr>
            <w:r w:rsidRPr="007728C3">
              <w:rPr>
                <w:rFonts w:cs="Arial"/>
                <w:lang w:eastAsia="en-US"/>
              </w:rPr>
              <w:t>CA_4A-17A</w:t>
            </w:r>
          </w:p>
        </w:tc>
        <w:tc>
          <w:tcPr>
            <w:tcW w:w="884" w:type="dxa"/>
            <w:vMerge w:val="restart"/>
            <w:vAlign w:val="center"/>
          </w:tcPr>
          <w:p w14:paraId="3579AE11" w14:textId="77777777" w:rsidR="004C501C" w:rsidRPr="007728C3" w:rsidRDefault="00782DE3" w:rsidP="006671DB">
            <w:pPr>
              <w:pStyle w:val="TAC"/>
              <w:rPr>
                <w:rFonts w:cs="Arial"/>
                <w:lang w:eastAsia="en-US"/>
              </w:rPr>
            </w:pPr>
            <w:r w:rsidRPr="007728C3">
              <w:rPr>
                <w:rFonts w:cs="Arial"/>
                <w:lang w:eastAsia="en-US"/>
              </w:rPr>
              <w:t>-</w:t>
            </w:r>
          </w:p>
        </w:tc>
        <w:tc>
          <w:tcPr>
            <w:tcW w:w="884" w:type="dxa"/>
            <w:shd w:val="clear" w:color="auto" w:fill="auto"/>
            <w:vAlign w:val="center"/>
          </w:tcPr>
          <w:p w14:paraId="1817A456" w14:textId="77777777" w:rsidR="004C501C" w:rsidRPr="007728C3" w:rsidRDefault="004C501C" w:rsidP="006671DB">
            <w:pPr>
              <w:pStyle w:val="TAC"/>
              <w:rPr>
                <w:rFonts w:cs="Arial"/>
                <w:lang w:eastAsia="en-US"/>
              </w:rPr>
            </w:pPr>
            <w:r w:rsidRPr="007728C3">
              <w:rPr>
                <w:rFonts w:cs="Arial"/>
                <w:lang w:eastAsia="en-US"/>
              </w:rPr>
              <w:t>4</w:t>
            </w:r>
          </w:p>
        </w:tc>
        <w:tc>
          <w:tcPr>
            <w:tcW w:w="874" w:type="dxa"/>
            <w:shd w:val="clear" w:color="auto" w:fill="auto"/>
            <w:vAlign w:val="center"/>
          </w:tcPr>
          <w:p w14:paraId="5E0828C5" w14:textId="77777777" w:rsidR="004C501C" w:rsidRPr="007728C3" w:rsidRDefault="004C501C" w:rsidP="006671DB">
            <w:pPr>
              <w:pStyle w:val="TAC"/>
              <w:rPr>
                <w:rFonts w:cs="Arial"/>
                <w:lang w:eastAsia="en-US"/>
              </w:rPr>
            </w:pPr>
          </w:p>
        </w:tc>
        <w:tc>
          <w:tcPr>
            <w:tcW w:w="773" w:type="dxa"/>
            <w:vAlign w:val="center"/>
          </w:tcPr>
          <w:p w14:paraId="7A10E9E0" w14:textId="77777777" w:rsidR="004C501C" w:rsidRPr="007728C3" w:rsidRDefault="004C501C" w:rsidP="006671DB">
            <w:pPr>
              <w:pStyle w:val="TAC"/>
              <w:rPr>
                <w:rFonts w:cs="Arial"/>
                <w:lang w:eastAsia="en-US"/>
              </w:rPr>
            </w:pPr>
          </w:p>
        </w:tc>
        <w:tc>
          <w:tcPr>
            <w:tcW w:w="774" w:type="dxa"/>
            <w:vAlign w:val="center"/>
          </w:tcPr>
          <w:p w14:paraId="75E92E2F"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0D9DAC00"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74DC3744" w14:textId="77777777" w:rsidR="004C501C" w:rsidRPr="007728C3" w:rsidRDefault="004C501C" w:rsidP="006671DB">
            <w:pPr>
              <w:pStyle w:val="TAC"/>
              <w:rPr>
                <w:rFonts w:cs="Arial"/>
                <w:lang w:eastAsia="en-US"/>
              </w:rPr>
            </w:pPr>
          </w:p>
        </w:tc>
        <w:tc>
          <w:tcPr>
            <w:tcW w:w="874" w:type="dxa"/>
            <w:vAlign w:val="center"/>
          </w:tcPr>
          <w:p w14:paraId="3F411F8B" w14:textId="77777777" w:rsidR="004C501C" w:rsidRPr="007728C3" w:rsidRDefault="004C501C" w:rsidP="006671DB">
            <w:pPr>
              <w:pStyle w:val="TAC"/>
              <w:rPr>
                <w:rFonts w:cs="Arial"/>
                <w:lang w:eastAsia="en-US"/>
              </w:rPr>
            </w:pPr>
          </w:p>
        </w:tc>
        <w:tc>
          <w:tcPr>
            <w:tcW w:w="1187" w:type="dxa"/>
            <w:vMerge w:val="restart"/>
            <w:vAlign w:val="center"/>
          </w:tcPr>
          <w:p w14:paraId="4063EA71" w14:textId="77777777" w:rsidR="004C501C" w:rsidRPr="007728C3" w:rsidRDefault="004C501C" w:rsidP="006671DB">
            <w:pPr>
              <w:pStyle w:val="TAC"/>
              <w:rPr>
                <w:rFonts w:cs="Arial"/>
                <w:lang w:eastAsia="en-US"/>
              </w:rPr>
            </w:pPr>
            <w:r w:rsidRPr="007728C3">
              <w:rPr>
                <w:rFonts w:cs="Arial"/>
                <w:lang w:eastAsia="en-US"/>
              </w:rPr>
              <w:t>20</w:t>
            </w:r>
          </w:p>
        </w:tc>
        <w:tc>
          <w:tcPr>
            <w:tcW w:w="1295" w:type="dxa"/>
            <w:vMerge w:val="restart"/>
            <w:vAlign w:val="center"/>
          </w:tcPr>
          <w:p w14:paraId="5425CDD0" w14:textId="77777777" w:rsidR="004C501C" w:rsidRPr="007728C3" w:rsidRDefault="004C501C" w:rsidP="006671DB">
            <w:pPr>
              <w:pStyle w:val="TAC"/>
              <w:rPr>
                <w:rFonts w:cs="Arial"/>
                <w:lang w:eastAsia="en-US"/>
              </w:rPr>
            </w:pPr>
            <w:r w:rsidRPr="007728C3">
              <w:rPr>
                <w:rFonts w:cs="Arial"/>
                <w:lang w:eastAsia="en-US"/>
              </w:rPr>
              <w:t>0</w:t>
            </w:r>
          </w:p>
        </w:tc>
      </w:tr>
      <w:tr w:rsidR="004C501C" w:rsidRPr="007728C3" w14:paraId="1D98959D" w14:textId="77777777" w:rsidTr="004C501C">
        <w:trPr>
          <w:trHeight w:val="223"/>
          <w:jc w:val="center"/>
        </w:trPr>
        <w:tc>
          <w:tcPr>
            <w:tcW w:w="1714" w:type="dxa"/>
            <w:vMerge/>
            <w:vAlign w:val="center"/>
          </w:tcPr>
          <w:p w14:paraId="6F214F9F" w14:textId="77777777" w:rsidR="004C501C" w:rsidRPr="007728C3" w:rsidRDefault="004C501C" w:rsidP="006671DB">
            <w:pPr>
              <w:pStyle w:val="TAC"/>
              <w:rPr>
                <w:rFonts w:cs="Arial"/>
                <w:lang w:eastAsia="en-US"/>
              </w:rPr>
            </w:pPr>
          </w:p>
        </w:tc>
        <w:tc>
          <w:tcPr>
            <w:tcW w:w="884" w:type="dxa"/>
            <w:vMerge/>
            <w:vAlign w:val="center"/>
          </w:tcPr>
          <w:p w14:paraId="6BF889F5" w14:textId="77777777" w:rsidR="004C501C" w:rsidRPr="007728C3" w:rsidRDefault="004C501C" w:rsidP="006671DB">
            <w:pPr>
              <w:pStyle w:val="TAC"/>
              <w:rPr>
                <w:rFonts w:cs="Arial"/>
                <w:lang w:eastAsia="en-US"/>
              </w:rPr>
            </w:pPr>
          </w:p>
        </w:tc>
        <w:tc>
          <w:tcPr>
            <w:tcW w:w="884" w:type="dxa"/>
            <w:shd w:val="clear" w:color="auto" w:fill="auto"/>
            <w:vAlign w:val="center"/>
          </w:tcPr>
          <w:p w14:paraId="38D17E4E" w14:textId="77777777" w:rsidR="004C501C" w:rsidRPr="007728C3" w:rsidRDefault="004C501C" w:rsidP="006671DB">
            <w:pPr>
              <w:pStyle w:val="TAC"/>
              <w:rPr>
                <w:rFonts w:cs="Arial"/>
                <w:lang w:eastAsia="en-US"/>
              </w:rPr>
            </w:pPr>
            <w:r w:rsidRPr="007728C3">
              <w:rPr>
                <w:rFonts w:cs="Arial"/>
                <w:lang w:eastAsia="en-US"/>
              </w:rPr>
              <w:t>17</w:t>
            </w:r>
            <w:r w:rsidR="00CF6A5E" w:rsidRPr="007728C3">
              <w:rPr>
                <w:rFonts w:cs="Arial"/>
                <w:vertAlign w:val="superscript"/>
                <w:lang w:eastAsia="en-US"/>
              </w:rPr>
              <w:t>5</w:t>
            </w:r>
          </w:p>
        </w:tc>
        <w:tc>
          <w:tcPr>
            <w:tcW w:w="874" w:type="dxa"/>
            <w:shd w:val="clear" w:color="auto" w:fill="auto"/>
            <w:vAlign w:val="center"/>
          </w:tcPr>
          <w:p w14:paraId="57E74B61" w14:textId="77777777" w:rsidR="004C501C" w:rsidRPr="007728C3" w:rsidRDefault="004C501C" w:rsidP="006671DB">
            <w:pPr>
              <w:pStyle w:val="TAC"/>
              <w:rPr>
                <w:rFonts w:cs="Arial"/>
                <w:lang w:eastAsia="en-US"/>
              </w:rPr>
            </w:pPr>
          </w:p>
        </w:tc>
        <w:tc>
          <w:tcPr>
            <w:tcW w:w="773" w:type="dxa"/>
            <w:vAlign w:val="center"/>
          </w:tcPr>
          <w:p w14:paraId="5F43A84B" w14:textId="77777777" w:rsidR="004C501C" w:rsidRPr="007728C3" w:rsidRDefault="004C501C" w:rsidP="006671DB">
            <w:pPr>
              <w:pStyle w:val="TAC"/>
              <w:rPr>
                <w:rFonts w:cs="Arial"/>
                <w:lang w:eastAsia="en-US"/>
              </w:rPr>
            </w:pPr>
          </w:p>
        </w:tc>
        <w:tc>
          <w:tcPr>
            <w:tcW w:w="774" w:type="dxa"/>
            <w:vAlign w:val="center"/>
          </w:tcPr>
          <w:p w14:paraId="419C4034"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2257E781"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215906D3" w14:textId="77777777" w:rsidR="004C501C" w:rsidRPr="007728C3" w:rsidRDefault="004C501C" w:rsidP="006671DB">
            <w:pPr>
              <w:pStyle w:val="TAC"/>
              <w:rPr>
                <w:rFonts w:cs="Arial"/>
                <w:lang w:eastAsia="en-US"/>
              </w:rPr>
            </w:pPr>
          </w:p>
        </w:tc>
        <w:tc>
          <w:tcPr>
            <w:tcW w:w="874" w:type="dxa"/>
            <w:vAlign w:val="center"/>
          </w:tcPr>
          <w:p w14:paraId="6F6780A6" w14:textId="77777777" w:rsidR="004C501C" w:rsidRPr="007728C3" w:rsidRDefault="004C501C" w:rsidP="006671DB">
            <w:pPr>
              <w:pStyle w:val="TAC"/>
              <w:rPr>
                <w:rFonts w:cs="Arial"/>
                <w:lang w:eastAsia="en-US"/>
              </w:rPr>
            </w:pPr>
          </w:p>
        </w:tc>
        <w:tc>
          <w:tcPr>
            <w:tcW w:w="1187" w:type="dxa"/>
            <w:vMerge/>
            <w:vAlign w:val="center"/>
          </w:tcPr>
          <w:p w14:paraId="70BF62C1" w14:textId="77777777" w:rsidR="004C501C" w:rsidRPr="007728C3" w:rsidRDefault="004C501C" w:rsidP="006671DB">
            <w:pPr>
              <w:pStyle w:val="TAC"/>
              <w:rPr>
                <w:rFonts w:cs="Arial"/>
                <w:lang w:eastAsia="en-US"/>
              </w:rPr>
            </w:pPr>
          </w:p>
        </w:tc>
        <w:tc>
          <w:tcPr>
            <w:tcW w:w="1295" w:type="dxa"/>
            <w:vMerge/>
            <w:vAlign w:val="center"/>
          </w:tcPr>
          <w:p w14:paraId="793C6917" w14:textId="77777777" w:rsidR="004C501C" w:rsidRPr="007728C3" w:rsidRDefault="004C501C" w:rsidP="006671DB">
            <w:pPr>
              <w:pStyle w:val="TAC"/>
              <w:rPr>
                <w:rFonts w:cs="Arial"/>
                <w:lang w:eastAsia="en-US"/>
              </w:rPr>
            </w:pPr>
          </w:p>
        </w:tc>
      </w:tr>
      <w:tr w:rsidR="004C501C" w:rsidRPr="007728C3" w14:paraId="2EF57702" w14:textId="77777777" w:rsidTr="004C501C">
        <w:trPr>
          <w:trHeight w:val="223"/>
          <w:jc w:val="center"/>
        </w:trPr>
        <w:tc>
          <w:tcPr>
            <w:tcW w:w="1714" w:type="dxa"/>
            <w:vMerge w:val="restart"/>
            <w:vAlign w:val="center"/>
          </w:tcPr>
          <w:p w14:paraId="01B05E10" w14:textId="77777777" w:rsidR="004C501C" w:rsidRPr="007728C3" w:rsidRDefault="004C501C" w:rsidP="006671DB">
            <w:pPr>
              <w:pStyle w:val="TAC"/>
              <w:rPr>
                <w:rFonts w:cs="Arial"/>
                <w:lang w:eastAsia="en-US"/>
              </w:rPr>
            </w:pPr>
            <w:r w:rsidRPr="007728C3">
              <w:rPr>
                <w:rFonts w:cs="Arial"/>
                <w:lang w:eastAsia="en-US"/>
              </w:rPr>
              <w:t>CA_4A-29A</w:t>
            </w:r>
          </w:p>
        </w:tc>
        <w:tc>
          <w:tcPr>
            <w:tcW w:w="884" w:type="dxa"/>
            <w:vMerge w:val="restart"/>
            <w:vAlign w:val="center"/>
          </w:tcPr>
          <w:p w14:paraId="66153DDD" w14:textId="77777777" w:rsidR="004C501C" w:rsidRPr="007728C3" w:rsidRDefault="00782DE3" w:rsidP="006671DB">
            <w:pPr>
              <w:pStyle w:val="TAC"/>
              <w:rPr>
                <w:rFonts w:cs="Arial"/>
                <w:lang w:eastAsia="en-US"/>
              </w:rPr>
            </w:pPr>
            <w:r w:rsidRPr="007728C3">
              <w:rPr>
                <w:rFonts w:cs="Arial"/>
                <w:lang w:eastAsia="en-US"/>
              </w:rPr>
              <w:t>-</w:t>
            </w:r>
          </w:p>
        </w:tc>
        <w:tc>
          <w:tcPr>
            <w:tcW w:w="884" w:type="dxa"/>
            <w:shd w:val="clear" w:color="auto" w:fill="auto"/>
            <w:vAlign w:val="center"/>
          </w:tcPr>
          <w:p w14:paraId="57F32E03" w14:textId="77777777" w:rsidR="004C501C" w:rsidRPr="007728C3" w:rsidRDefault="004C501C" w:rsidP="006671DB">
            <w:pPr>
              <w:pStyle w:val="TAC"/>
              <w:rPr>
                <w:rFonts w:cs="Arial"/>
                <w:lang w:eastAsia="en-US"/>
              </w:rPr>
            </w:pPr>
            <w:r w:rsidRPr="007728C3">
              <w:rPr>
                <w:rFonts w:cs="Arial"/>
                <w:lang w:eastAsia="en-US"/>
              </w:rPr>
              <w:t>4</w:t>
            </w:r>
          </w:p>
        </w:tc>
        <w:tc>
          <w:tcPr>
            <w:tcW w:w="874" w:type="dxa"/>
            <w:shd w:val="clear" w:color="auto" w:fill="auto"/>
            <w:vAlign w:val="center"/>
          </w:tcPr>
          <w:p w14:paraId="27391B0F" w14:textId="77777777" w:rsidR="004C501C" w:rsidRPr="007728C3" w:rsidRDefault="004C501C" w:rsidP="006671DB">
            <w:pPr>
              <w:pStyle w:val="TAC"/>
              <w:rPr>
                <w:rFonts w:cs="Arial"/>
                <w:lang w:eastAsia="en-US"/>
              </w:rPr>
            </w:pPr>
          </w:p>
        </w:tc>
        <w:tc>
          <w:tcPr>
            <w:tcW w:w="773" w:type="dxa"/>
            <w:vAlign w:val="center"/>
          </w:tcPr>
          <w:p w14:paraId="54CFCC7D" w14:textId="77777777" w:rsidR="004C501C" w:rsidRPr="007728C3" w:rsidRDefault="004C501C" w:rsidP="006671DB">
            <w:pPr>
              <w:pStyle w:val="TAC"/>
              <w:rPr>
                <w:rFonts w:cs="Arial"/>
                <w:lang w:eastAsia="en-US"/>
              </w:rPr>
            </w:pPr>
          </w:p>
        </w:tc>
        <w:tc>
          <w:tcPr>
            <w:tcW w:w="774" w:type="dxa"/>
            <w:vAlign w:val="center"/>
          </w:tcPr>
          <w:p w14:paraId="42E4C089"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5CBB1B8A"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111C59D3" w14:textId="77777777" w:rsidR="004C501C" w:rsidRPr="007728C3" w:rsidRDefault="004C501C" w:rsidP="006671DB">
            <w:pPr>
              <w:pStyle w:val="TAC"/>
              <w:rPr>
                <w:rFonts w:cs="Arial"/>
                <w:lang w:eastAsia="en-US"/>
              </w:rPr>
            </w:pPr>
          </w:p>
        </w:tc>
        <w:tc>
          <w:tcPr>
            <w:tcW w:w="874" w:type="dxa"/>
            <w:vAlign w:val="center"/>
          </w:tcPr>
          <w:p w14:paraId="07AE9B38" w14:textId="77777777" w:rsidR="004C501C" w:rsidRPr="007728C3" w:rsidRDefault="004C501C" w:rsidP="006671DB">
            <w:pPr>
              <w:pStyle w:val="TAC"/>
              <w:rPr>
                <w:rFonts w:cs="Arial"/>
                <w:lang w:eastAsia="en-US"/>
              </w:rPr>
            </w:pPr>
          </w:p>
        </w:tc>
        <w:tc>
          <w:tcPr>
            <w:tcW w:w="1187" w:type="dxa"/>
            <w:vMerge w:val="restart"/>
            <w:vAlign w:val="center"/>
          </w:tcPr>
          <w:p w14:paraId="50856339" w14:textId="77777777" w:rsidR="004C501C" w:rsidRPr="007728C3" w:rsidRDefault="004C501C" w:rsidP="006671DB">
            <w:pPr>
              <w:pStyle w:val="TAC"/>
              <w:rPr>
                <w:rFonts w:cs="Arial"/>
                <w:lang w:eastAsia="en-US"/>
              </w:rPr>
            </w:pPr>
            <w:r w:rsidRPr="007728C3">
              <w:rPr>
                <w:rFonts w:cs="Arial"/>
                <w:lang w:eastAsia="en-US"/>
              </w:rPr>
              <w:t>20</w:t>
            </w:r>
          </w:p>
        </w:tc>
        <w:tc>
          <w:tcPr>
            <w:tcW w:w="1295" w:type="dxa"/>
            <w:vMerge w:val="restart"/>
            <w:vAlign w:val="center"/>
          </w:tcPr>
          <w:p w14:paraId="283C5E2C" w14:textId="77777777" w:rsidR="004C501C" w:rsidRPr="007728C3" w:rsidRDefault="004C501C" w:rsidP="006671DB">
            <w:pPr>
              <w:pStyle w:val="TAC"/>
              <w:rPr>
                <w:rFonts w:cs="Arial"/>
                <w:lang w:eastAsia="en-US"/>
              </w:rPr>
            </w:pPr>
            <w:r w:rsidRPr="007728C3">
              <w:rPr>
                <w:rFonts w:cs="Arial"/>
                <w:lang w:eastAsia="en-US"/>
              </w:rPr>
              <w:t>0</w:t>
            </w:r>
          </w:p>
        </w:tc>
      </w:tr>
      <w:tr w:rsidR="004C501C" w:rsidRPr="007728C3" w14:paraId="5451D767" w14:textId="77777777" w:rsidTr="004C501C">
        <w:trPr>
          <w:trHeight w:val="223"/>
          <w:jc w:val="center"/>
        </w:trPr>
        <w:tc>
          <w:tcPr>
            <w:tcW w:w="1714" w:type="dxa"/>
            <w:vMerge/>
            <w:vAlign w:val="center"/>
          </w:tcPr>
          <w:p w14:paraId="19E343F9" w14:textId="77777777" w:rsidR="004C501C" w:rsidRPr="007728C3" w:rsidRDefault="004C501C" w:rsidP="006671DB">
            <w:pPr>
              <w:pStyle w:val="TAC"/>
              <w:rPr>
                <w:rFonts w:cs="Arial"/>
                <w:lang w:eastAsia="en-US"/>
              </w:rPr>
            </w:pPr>
          </w:p>
        </w:tc>
        <w:tc>
          <w:tcPr>
            <w:tcW w:w="884" w:type="dxa"/>
            <w:vMerge/>
            <w:vAlign w:val="center"/>
          </w:tcPr>
          <w:p w14:paraId="3EB35C6F" w14:textId="77777777" w:rsidR="004C501C" w:rsidRPr="007728C3" w:rsidRDefault="004C501C" w:rsidP="006671DB">
            <w:pPr>
              <w:pStyle w:val="TAC"/>
              <w:rPr>
                <w:rFonts w:cs="Arial"/>
                <w:lang w:eastAsia="en-US"/>
              </w:rPr>
            </w:pPr>
          </w:p>
        </w:tc>
        <w:tc>
          <w:tcPr>
            <w:tcW w:w="884" w:type="dxa"/>
            <w:shd w:val="clear" w:color="auto" w:fill="auto"/>
            <w:vAlign w:val="center"/>
          </w:tcPr>
          <w:p w14:paraId="01EDD1EA" w14:textId="77777777" w:rsidR="004C501C" w:rsidRPr="007728C3" w:rsidRDefault="004C501C" w:rsidP="006671DB">
            <w:pPr>
              <w:pStyle w:val="TAC"/>
              <w:rPr>
                <w:rFonts w:cs="Arial"/>
                <w:lang w:eastAsia="en-US"/>
              </w:rPr>
            </w:pPr>
            <w:r w:rsidRPr="007728C3">
              <w:rPr>
                <w:rFonts w:cs="Arial"/>
                <w:lang w:eastAsia="en-US"/>
              </w:rPr>
              <w:t>29</w:t>
            </w:r>
          </w:p>
        </w:tc>
        <w:tc>
          <w:tcPr>
            <w:tcW w:w="874" w:type="dxa"/>
            <w:shd w:val="clear" w:color="auto" w:fill="auto"/>
            <w:vAlign w:val="center"/>
          </w:tcPr>
          <w:p w14:paraId="1B9AAB58" w14:textId="77777777" w:rsidR="004C501C" w:rsidRPr="007728C3" w:rsidRDefault="004C501C" w:rsidP="006671DB">
            <w:pPr>
              <w:pStyle w:val="TAC"/>
              <w:rPr>
                <w:rFonts w:cs="Arial"/>
                <w:lang w:eastAsia="en-US"/>
              </w:rPr>
            </w:pPr>
          </w:p>
        </w:tc>
        <w:tc>
          <w:tcPr>
            <w:tcW w:w="773" w:type="dxa"/>
            <w:vAlign w:val="center"/>
          </w:tcPr>
          <w:p w14:paraId="17ABFE54"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3C489F34"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49105AB1"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1374191C" w14:textId="77777777" w:rsidR="004C501C" w:rsidRPr="007728C3" w:rsidRDefault="004C501C" w:rsidP="006671DB">
            <w:pPr>
              <w:pStyle w:val="TAC"/>
              <w:rPr>
                <w:rFonts w:cs="Arial"/>
                <w:lang w:eastAsia="en-US"/>
              </w:rPr>
            </w:pPr>
          </w:p>
        </w:tc>
        <w:tc>
          <w:tcPr>
            <w:tcW w:w="874" w:type="dxa"/>
            <w:vAlign w:val="center"/>
          </w:tcPr>
          <w:p w14:paraId="67F414B8" w14:textId="77777777" w:rsidR="004C501C" w:rsidRPr="007728C3" w:rsidRDefault="004C501C" w:rsidP="006671DB">
            <w:pPr>
              <w:pStyle w:val="TAC"/>
              <w:rPr>
                <w:rFonts w:cs="Arial"/>
                <w:lang w:eastAsia="en-US"/>
              </w:rPr>
            </w:pPr>
          </w:p>
        </w:tc>
        <w:tc>
          <w:tcPr>
            <w:tcW w:w="1187" w:type="dxa"/>
            <w:vMerge/>
            <w:vAlign w:val="center"/>
          </w:tcPr>
          <w:p w14:paraId="19CBD6F9" w14:textId="77777777" w:rsidR="004C501C" w:rsidRPr="007728C3" w:rsidRDefault="004C501C" w:rsidP="006671DB">
            <w:pPr>
              <w:pStyle w:val="TAC"/>
              <w:rPr>
                <w:rFonts w:cs="Arial"/>
                <w:lang w:eastAsia="en-US"/>
              </w:rPr>
            </w:pPr>
          </w:p>
        </w:tc>
        <w:tc>
          <w:tcPr>
            <w:tcW w:w="1295" w:type="dxa"/>
            <w:vMerge/>
            <w:vAlign w:val="center"/>
          </w:tcPr>
          <w:p w14:paraId="3C02D929" w14:textId="77777777" w:rsidR="004C501C" w:rsidRPr="007728C3" w:rsidRDefault="004C501C" w:rsidP="006671DB">
            <w:pPr>
              <w:pStyle w:val="TAC"/>
              <w:rPr>
                <w:rFonts w:cs="Arial"/>
                <w:lang w:eastAsia="en-US"/>
              </w:rPr>
            </w:pPr>
          </w:p>
        </w:tc>
      </w:tr>
      <w:tr w:rsidR="004C501C" w:rsidRPr="007728C3" w14:paraId="3C26E692" w14:textId="77777777" w:rsidTr="004C501C">
        <w:trPr>
          <w:trHeight w:val="223"/>
          <w:jc w:val="center"/>
        </w:trPr>
        <w:tc>
          <w:tcPr>
            <w:tcW w:w="1714" w:type="dxa"/>
            <w:vMerge w:val="restart"/>
            <w:vAlign w:val="center"/>
          </w:tcPr>
          <w:p w14:paraId="62C17EA1" w14:textId="77777777" w:rsidR="004C501C" w:rsidRPr="007728C3" w:rsidRDefault="004C501C" w:rsidP="006671DB">
            <w:pPr>
              <w:pStyle w:val="TAC"/>
              <w:rPr>
                <w:rFonts w:cs="Arial"/>
                <w:lang w:eastAsia="en-US"/>
              </w:rPr>
            </w:pPr>
            <w:r w:rsidRPr="00272810">
              <w:rPr>
                <w:rFonts w:eastAsia="MS Mincho" w:cs="Arial"/>
                <w:lang w:eastAsia="en-US"/>
              </w:rPr>
              <w:t>CA_5A -12A</w:t>
            </w:r>
          </w:p>
        </w:tc>
        <w:tc>
          <w:tcPr>
            <w:tcW w:w="884" w:type="dxa"/>
            <w:vMerge w:val="restart"/>
            <w:vAlign w:val="center"/>
          </w:tcPr>
          <w:p w14:paraId="3423DC20" w14:textId="77777777" w:rsidR="004C501C" w:rsidRPr="007728C3" w:rsidRDefault="00782DE3" w:rsidP="006671DB">
            <w:pPr>
              <w:pStyle w:val="TAC"/>
              <w:rPr>
                <w:rFonts w:cs="Arial"/>
                <w:lang w:eastAsia="en-US"/>
              </w:rPr>
            </w:pPr>
            <w:r w:rsidRPr="007728C3">
              <w:rPr>
                <w:rFonts w:cs="Arial"/>
                <w:lang w:eastAsia="en-US"/>
              </w:rPr>
              <w:t>-</w:t>
            </w:r>
          </w:p>
        </w:tc>
        <w:tc>
          <w:tcPr>
            <w:tcW w:w="884" w:type="dxa"/>
            <w:shd w:val="clear" w:color="auto" w:fill="auto"/>
            <w:vAlign w:val="center"/>
          </w:tcPr>
          <w:p w14:paraId="5EC09835" w14:textId="77777777" w:rsidR="004C501C" w:rsidRPr="007728C3" w:rsidRDefault="004C501C" w:rsidP="006671DB">
            <w:pPr>
              <w:pStyle w:val="TAC"/>
              <w:rPr>
                <w:rFonts w:cs="Arial"/>
                <w:lang w:eastAsia="en-US"/>
              </w:rPr>
            </w:pPr>
            <w:r w:rsidRPr="007728C3">
              <w:rPr>
                <w:rFonts w:cs="Arial"/>
                <w:lang w:eastAsia="en-US"/>
              </w:rPr>
              <w:t>5</w:t>
            </w:r>
          </w:p>
        </w:tc>
        <w:tc>
          <w:tcPr>
            <w:tcW w:w="874" w:type="dxa"/>
            <w:shd w:val="clear" w:color="auto" w:fill="auto"/>
            <w:vAlign w:val="center"/>
          </w:tcPr>
          <w:p w14:paraId="1D9C0844" w14:textId="77777777" w:rsidR="004C501C" w:rsidRPr="007728C3" w:rsidRDefault="004C501C" w:rsidP="006671DB">
            <w:pPr>
              <w:pStyle w:val="TAC"/>
              <w:rPr>
                <w:rFonts w:cs="Arial"/>
                <w:lang w:eastAsia="en-US"/>
              </w:rPr>
            </w:pPr>
          </w:p>
        </w:tc>
        <w:tc>
          <w:tcPr>
            <w:tcW w:w="773" w:type="dxa"/>
            <w:vAlign w:val="center"/>
          </w:tcPr>
          <w:p w14:paraId="05F5D879" w14:textId="77777777" w:rsidR="004C501C" w:rsidRPr="007728C3" w:rsidRDefault="004C501C" w:rsidP="006671DB">
            <w:pPr>
              <w:pStyle w:val="TAC"/>
              <w:rPr>
                <w:rFonts w:cs="Arial"/>
                <w:lang w:eastAsia="en-US"/>
              </w:rPr>
            </w:pPr>
          </w:p>
        </w:tc>
        <w:tc>
          <w:tcPr>
            <w:tcW w:w="774" w:type="dxa"/>
            <w:vAlign w:val="center"/>
          </w:tcPr>
          <w:p w14:paraId="437E3D2C"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5CFDA90F"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0A4B89C2" w14:textId="77777777" w:rsidR="004C501C" w:rsidRPr="007728C3" w:rsidRDefault="004C501C" w:rsidP="006671DB">
            <w:pPr>
              <w:pStyle w:val="TAC"/>
              <w:rPr>
                <w:rFonts w:cs="Arial"/>
                <w:lang w:eastAsia="en-US"/>
              </w:rPr>
            </w:pPr>
          </w:p>
        </w:tc>
        <w:tc>
          <w:tcPr>
            <w:tcW w:w="874" w:type="dxa"/>
            <w:vAlign w:val="center"/>
          </w:tcPr>
          <w:p w14:paraId="0EF07AC5" w14:textId="77777777" w:rsidR="004C501C" w:rsidRPr="007728C3" w:rsidRDefault="004C501C" w:rsidP="006671DB">
            <w:pPr>
              <w:pStyle w:val="TAC"/>
              <w:rPr>
                <w:rFonts w:cs="Arial"/>
                <w:lang w:eastAsia="en-US"/>
              </w:rPr>
            </w:pPr>
          </w:p>
        </w:tc>
        <w:tc>
          <w:tcPr>
            <w:tcW w:w="1187" w:type="dxa"/>
            <w:vMerge w:val="restart"/>
            <w:vAlign w:val="center"/>
          </w:tcPr>
          <w:p w14:paraId="3AA2A03F" w14:textId="77777777" w:rsidR="004C501C" w:rsidRPr="007728C3" w:rsidRDefault="004C501C" w:rsidP="006671DB">
            <w:pPr>
              <w:pStyle w:val="TAC"/>
              <w:rPr>
                <w:rFonts w:cs="Arial"/>
                <w:lang w:eastAsia="en-US"/>
              </w:rPr>
            </w:pPr>
            <w:r w:rsidRPr="007728C3">
              <w:rPr>
                <w:rFonts w:cs="Arial"/>
                <w:lang w:eastAsia="en-US"/>
              </w:rPr>
              <w:t>20</w:t>
            </w:r>
          </w:p>
        </w:tc>
        <w:tc>
          <w:tcPr>
            <w:tcW w:w="1295" w:type="dxa"/>
            <w:vMerge w:val="restart"/>
            <w:vAlign w:val="center"/>
          </w:tcPr>
          <w:p w14:paraId="0BEA7212" w14:textId="77777777" w:rsidR="004C501C" w:rsidRPr="007728C3" w:rsidRDefault="004C501C" w:rsidP="006671DB">
            <w:pPr>
              <w:pStyle w:val="TAC"/>
              <w:rPr>
                <w:rFonts w:cs="Arial"/>
                <w:lang w:eastAsia="en-US"/>
              </w:rPr>
            </w:pPr>
            <w:r w:rsidRPr="007728C3">
              <w:rPr>
                <w:rFonts w:cs="Arial"/>
                <w:lang w:eastAsia="en-US"/>
              </w:rPr>
              <w:t>0</w:t>
            </w:r>
          </w:p>
        </w:tc>
      </w:tr>
      <w:tr w:rsidR="004C501C" w:rsidRPr="007728C3" w14:paraId="703FBD31" w14:textId="77777777" w:rsidTr="004C501C">
        <w:trPr>
          <w:trHeight w:val="223"/>
          <w:jc w:val="center"/>
        </w:trPr>
        <w:tc>
          <w:tcPr>
            <w:tcW w:w="1714" w:type="dxa"/>
            <w:vMerge/>
            <w:vAlign w:val="center"/>
          </w:tcPr>
          <w:p w14:paraId="3B683433" w14:textId="77777777" w:rsidR="004C501C" w:rsidRPr="007728C3" w:rsidRDefault="004C501C" w:rsidP="006671DB">
            <w:pPr>
              <w:pStyle w:val="TAC"/>
              <w:rPr>
                <w:rFonts w:cs="Arial"/>
                <w:lang w:eastAsia="en-US"/>
              </w:rPr>
            </w:pPr>
          </w:p>
        </w:tc>
        <w:tc>
          <w:tcPr>
            <w:tcW w:w="884" w:type="dxa"/>
            <w:vMerge/>
            <w:vAlign w:val="center"/>
          </w:tcPr>
          <w:p w14:paraId="27A7551B" w14:textId="77777777" w:rsidR="004C501C" w:rsidRPr="007728C3" w:rsidRDefault="004C501C" w:rsidP="006671DB">
            <w:pPr>
              <w:pStyle w:val="TAC"/>
              <w:rPr>
                <w:rFonts w:cs="Arial"/>
                <w:lang w:eastAsia="en-US"/>
              </w:rPr>
            </w:pPr>
          </w:p>
        </w:tc>
        <w:tc>
          <w:tcPr>
            <w:tcW w:w="884" w:type="dxa"/>
            <w:shd w:val="clear" w:color="auto" w:fill="auto"/>
            <w:vAlign w:val="center"/>
          </w:tcPr>
          <w:p w14:paraId="5978B8B6" w14:textId="77777777" w:rsidR="004C501C" w:rsidRPr="007728C3" w:rsidRDefault="004C501C" w:rsidP="006671DB">
            <w:pPr>
              <w:pStyle w:val="TAC"/>
              <w:rPr>
                <w:rFonts w:cs="Arial"/>
                <w:lang w:eastAsia="en-US"/>
              </w:rPr>
            </w:pPr>
            <w:r w:rsidRPr="007728C3">
              <w:rPr>
                <w:rFonts w:cs="Arial"/>
                <w:lang w:eastAsia="en-US"/>
              </w:rPr>
              <w:t>12</w:t>
            </w:r>
          </w:p>
        </w:tc>
        <w:tc>
          <w:tcPr>
            <w:tcW w:w="874" w:type="dxa"/>
            <w:shd w:val="clear" w:color="auto" w:fill="auto"/>
            <w:vAlign w:val="center"/>
          </w:tcPr>
          <w:p w14:paraId="0752F809" w14:textId="77777777" w:rsidR="004C501C" w:rsidRPr="007728C3" w:rsidRDefault="004C501C" w:rsidP="006671DB">
            <w:pPr>
              <w:pStyle w:val="TAC"/>
              <w:rPr>
                <w:rFonts w:cs="Arial"/>
                <w:lang w:eastAsia="en-US"/>
              </w:rPr>
            </w:pPr>
          </w:p>
        </w:tc>
        <w:tc>
          <w:tcPr>
            <w:tcW w:w="773" w:type="dxa"/>
            <w:vAlign w:val="center"/>
          </w:tcPr>
          <w:p w14:paraId="1502238D" w14:textId="77777777" w:rsidR="004C501C" w:rsidRPr="007728C3" w:rsidRDefault="004C501C" w:rsidP="006671DB">
            <w:pPr>
              <w:pStyle w:val="TAC"/>
              <w:rPr>
                <w:rFonts w:cs="Arial"/>
                <w:lang w:eastAsia="en-US"/>
              </w:rPr>
            </w:pPr>
          </w:p>
        </w:tc>
        <w:tc>
          <w:tcPr>
            <w:tcW w:w="774" w:type="dxa"/>
            <w:vAlign w:val="center"/>
          </w:tcPr>
          <w:p w14:paraId="0E1A8722"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2ABECB97"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74952815" w14:textId="77777777" w:rsidR="004C501C" w:rsidRPr="007728C3" w:rsidRDefault="004C501C" w:rsidP="006671DB">
            <w:pPr>
              <w:pStyle w:val="TAC"/>
              <w:rPr>
                <w:rFonts w:cs="Arial"/>
                <w:lang w:eastAsia="en-US"/>
              </w:rPr>
            </w:pPr>
          </w:p>
        </w:tc>
        <w:tc>
          <w:tcPr>
            <w:tcW w:w="874" w:type="dxa"/>
            <w:vAlign w:val="center"/>
          </w:tcPr>
          <w:p w14:paraId="192FB1BB" w14:textId="77777777" w:rsidR="004C501C" w:rsidRPr="007728C3" w:rsidRDefault="004C501C" w:rsidP="006671DB">
            <w:pPr>
              <w:pStyle w:val="TAC"/>
              <w:rPr>
                <w:rFonts w:cs="Arial"/>
                <w:lang w:eastAsia="en-US"/>
              </w:rPr>
            </w:pPr>
          </w:p>
        </w:tc>
        <w:tc>
          <w:tcPr>
            <w:tcW w:w="1187" w:type="dxa"/>
            <w:vMerge/>
            <w:vAlign w:val="center"/>
          </w:tcPr>
          <w:p w14:paraId="55C20F66" w14:textId="77777777" w:rsidR="004C501C" w:rsidRPr="007728C3" w:rsidRDefault="004C501C" w:rsidP="006671DB">
            <w:pPr>
              <w:pStyle w:val="TAC"/>
              <w:rPr>
                <w:rFonts w:cs="Arial"/>
                <w:lang w:eastAsia="en-US"/>
              </w:rPr>
            </w:pPr>
          </w:p>
        </w:tc>
        <w:tc>
          <w:tcPr>
            <w:tcW w:w="1295" w:type="dxa"/>
            <w:vMerge/>
            <w:vAlign w:val="center"/>
          </w:tcPr>
          <w:p w14:paraId="10D5AC4D" w14:textId="77777777" w:rsidR="004C501C" w:rsidRPr="007728C3" w:rsidRDefault="004C501C" w:rsidP="006671DB">
            <w:pPr>
              <w:pStyle w:val="TAC"/>
              <w:rPr>
                <w:rFonts w:cs="Arial"/>
                <w:lang w:eastAsia="en-US"/>
              </w:rPr>
            </w:pPr>
          </w:p>
        </w:tc>
      </w:tr>
      <w:tr w:rsidR="004C501C" w:rsidRPr="007728C3" w14:paraId="167BC12B" w14:textId="77777777" w:rsidTr="004C501C">
        <w:trPr>
          <w:trHeight w:val="223"/>
          <w:jc w:val="center"/>
        </w:trPr>
        <w:tc>
          <w:tcPr>
            <w:tcW w:w="1714" w:type="dxa"/>
            <w:vMerge w:val="restart"/>
            <w:vAlign w:val="center"/>
          </w:tcPr>
          <w:p w14:paraId="5849FBFB" w14:textId="77777777" w:rsidR="004C501C" w:rsidRPr="007728C3" w:rsidRDefault="004C501C" w:rsidP="006671DB">
            <w:pPr>
              <w:pStyle w:val="TAC"/>
              <w:rPr>
                <w:rFonts w:cs="Arial"/>
                <w:lang w:eastAsia="en-US"/>
              </w:rPr>
            </w:pPr>
            <w:r w:rsidRPr="007728C3">
              <w:rPr>
                <w:rFonts w:cs="Arial"/>
                <w:lang w:eastAsia="en-US"/>
              </w:rPr>
              <w:t>CA_5A-17A</w:t>
            </w:r>
          </w:p>
        </w:tc>
        <w:tc>
          <w:tcPr>
            <w:tcW w:w="884" w:type="dxa"/>
            <w:vMerge w:val="restart"/>
            <w:vAlign w:val="center"/>
          </w:tcPr>
          <w:p w14:paraId="2954BDB4" w14:textId="77777777" w:rsidR="004C501C" w:rsidRPr="007728C3" w:rsidRDefault="00782DE3" w:rsidP="006671DB">
            <w:pPr>
              <w:pStyle w:val="TAC"/>
              <w:rPr>
                <w:rFonts w:cs="Arial"/>
                <w:lang w:eastAsia="en-US"/>
              </w:rPr>
            </w:pPr>
            <w:r w:rsidRPr="007728C3">
              <w:rPr>
                <w:rFonts w:cs="Arial"/>
                <w:lang w:eastAsia="en-US"/>
              </w:rPr>
              <w:t>-</w:t>
            </w:r>
          </w:p>
        </w:tc>
        <w:tc>
          <w:tcPr>
            <w:tcW w:w="884" w:type="dxa"/>
            <w:shd w:val="clear" w:color="auto" w:fill="auto"/>
            <w:vAlign w:val="center"/>
          </w:tcPr>
          <w:p w14:paraId="32FE5CFC" w14:textId="77777777" w:rsidR="004C501C" w:rsidRPr="007728C3" w:rsidRDefault="004C501C" w:rsidP="006671DB">
            <w:pPr>
              <w:pStyle w:val="TAC"/>
              <w:rPr>
                <w:rFonts w:cs="Arial"/>
                <w:lang w:eastAsia="en-US"/>
              </w:rPr>
            </w:pPr>
            <w:r w:rsidRPr="007728C3">
              <w:rPr>
                <w:rFonts w:cs="Arial"/>
                <w:lang w:eastAsia="en-US"/>
              </w:rPr>
              <w:t>5</w:t>
            </w:r>
          </w:p>
        </w:tc>
        <w:tc>
          <w:tcPr>
            <w:tcW w:w="874" w:type="dxa"/>
            <w:shd w:val="clear" w:color="auto" w:fill="auto"/>
            <w:vAlign w:val="center"/>
          </w:tcPr>
          <w:p w14:paraId="63420B08" w14:textId="77777777" w:rsidR="004C501C" w:rsidRPr="007728C3" w:rsidRDefault="004C501C" w:rsidP="006671DB">
            <w:pPr>
              <w:pStyle w:val="TAC"/>
              <w:rPr>
                <w:rFonts w:cs="Arial"/>
                <w:lang w:eastAsia="en-US"/>
              </w:rPr>
            </w:pPr>
          </w:p>
        </w:tc>
        <w:tc>
          <w:tcPr>
            <w:tcW w:w="773" w:type="dxa"/>
            <w:vAlign w:val="center"/>
          </w:tcPr>
          <w:p w14:paraId="77AE29CA" w14:textId="77777777" w:rsidR="004C501C" w:rsidRPr="007728C3" w:rsidRDefault="004C501C" w:rsidP="006671DB">
            <w:pPr>
              <w:pStyle w:val="TAC"/>
              <w:rPr>
                <w:rFonts w:cs="Arial"/>
                <w:lang w:eastAsia="en-US"/>
              </w:rPr>
            </w:pPr>
          </w:p>
        </w:tc>
        <w:tc>
          <w:tcPr>
            <w:tcW w:w="774" w:type="dxa"/>
            <w:vAlign w:val="center"/>
          </w:tcPr>
          <w:p w14:paraId="6F861C32"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06F4A713"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72BA2F95" w14:textId="77777777" w:rsidR="004C501C" w:rsidRPr="007728C3" w:rsidRDefault="004C501C" w:rsidP="006671DB">
            <w:pPr>
              <w:pStyle w:val="TAC"/>
              <w:rPr>
                <w:rFonts w:cs="Arial"/>
                <w:lang w:eastAsia="en-US"/>
              </w:rPr>
            </w:pPr>
          </w:p>
        </w:tc>
        <w:tc>
          <w:tcPr>
            <w:tcW w:w="874" w:type="dxa"/>
            <w:vAlign w:val="center"/>
          </w:tcPr>
          <w:p w14:paraId="6BC0635C" w14:textId="77777777" w:rsidR="004C501C" w:rsidRPr="007728C3" w:rsidRDefault="004C501C" w:rsidP="006671DB">
            <w:pPr>
              <w:pStyle w:val="TAC"/>
              <w:rPr>
                <w:rFonts w:cs="Arial"/>
                <w:lang w:eastAsia="en-US"/>
              </w:rPr>
            </w:pPr>
          </w:p>
        </w:tc>
        <w:tc>
          <w:tcPr>
            <w:tcW w:w="1187" w:type="dxa"/>
            <w:vMerge w:val="restart"/>
            <w:vAlign w:val="center"/>
          </w:tcPr>
          <w:p w14:paraId="4EB0A08E" w14:textId="77777777" w:rsidR="004C501C" w:rsidRPr="007728C3" w:rsidRDefault="004C501C" w:rsidP="006671DB">
            <w:pPr>
              <w:pStyle w:val="TAC"/>
              <w:rPr>
                <w:rFonts w:cs="Arial"/>
                <w:lang w:eastAsia="en-US"/>
              </w:rPr>
            </w:pPr>
            <w:r w:rsidRPr="007728C3">
              <w:rPr>
                <w:rFonts w:cs="Arial"/>
                <w:lang w:eastAsia="en-US"/>
              </w:rPr>
              <w:t>20</w:t>
            </w:r>
          </w:p>
        </w:tc>
        <w:tc>
          <w:tcPr>
            <w:tcW w:w="1295" w:type="dxa"/>
            <w:vMerge w:val="restart"/>
            <w:vAlign w:val="center"/>
          </w:tcPr>
          <w:p w14:paraId="690C4339" w14:textId="77777777" w:rsidR="004C501C" w:rsidRPr="007728C3" w:rsidRDefault="004C501C" w:rsidP="006671DB">
            <w:pPr>
              <w:pStyle w:val="TAC"/>
              <w:rPr>
                <w:rFonts w:cs="Arial"/>
                <w:lang w:eastAsia="en-US"/>
              </w:rPr>
            </w:pPr>
            <w:r w:rsidRPr="007728C3">
              <w:rPr>
                <w:rFonts w:cs="Arial"/>
                <w:lang w:eastAsia="en-US"/>
              </w:rPr>
              <w:t>0</w:t>
            </w:r>
          </w:p>
        </w:tc>
      </w:tr>
      <w:tr w:rsidR="004C501C" w:rsidRPr="007728C3" w14:paraId="7734B7F5" w14:textId="77777777" w:rsidTr="004C501C">
        <w:trPr>
          <w:trHeight w:val="223"/>
          <w:jc w:val="center"/>
        </w:trPr>
        <w:tc>
          <w:tcPr>
            <w:tcW w:w="1714" w:type="dxa"/>
            <w:vMerge/>
            <w:vAlign w:val="center"/>
          </w:tcPr>
          <w:p w14:paraId="24AE51D5" w14:textId="77777777" w:rsidR="004C501C" w:rsidRPr="007728C3" w:rsidRDefault="004C501C" w:rsidP="006671DB">
            <w:pPr>
              <w:pStyle w:val="TAC"/>
              <w:rPr>
                <w:rFonts w:cs="Arial"/>
                <w:lang w:eastAsia="en-US"/>
              </w:rPr>
            </w:pPr>
          </w:p>
        </w:tc>
        <w:tc>
          <w:tcPr>
            <w:tcW w:w="884" w:type="dxa"/>
            <w:vMerge/>
            <w:vAlign w:val="center"/>
          </w:tcPr>
          <w:p w14:paraId="4E862F98" w14:textId="77777777" w:rsidR="004C501C" w:rsidRPr="007728C3" w:rsidRDefault="004C501C" w:rsidP="006671DB">
            <w:pPr>
              <w:pStyle w:val="TAC"/>
              <w:rPr>
                <w:rFonts w:cs="Arial"/>
                <w:lang w:eastAsia="en-US"/>
              </w:rPr>
            </w:pPr>
          </w:p>
        </w:tc>
        <w:tc>
          <w:tcPr>
            <w:tcW w:w="884" w:type="dxa"/>
            <w:shd w:val="clear" w:color="auto" w:fill="auto"/>
            <w:vAlign w:val="center"/>
          </w:tcPr>
          <w:p w14:paraId="0CDCC48C" w14:textId="77777777" w:rsidR="004C501C" w:rsidRPr="007728C3" w:rsidRDefault="004C501C" w:rsidP="006671DB">
            <w:pPr>
              <w:pStyle w:val="TAC"/>
              <w:rPr>
                <w:rFonts w:cs="Arial"/>
                <w:lang w:eastAsia="en-US"/>
              </w:rPr>
            </w:pPr>
            <w:r w:rsidRPr="007728C3">
              <w:rPr>
                <w:rFonts w:cs="Arial"/>
                <w:lang w:eastAsia="en-US"/>
              </w:rPr>
              <w:t>17</w:t>
            </w:r>
          </w:p>
        </w:tc>
        <w:tc>
          <w:tcPr>
            <w:tcW w:w="874" w:type="dxa"/>
            <w:shd w:val="clear" w:color="auto" w:fill="auto"/>
            <w:vAlign w:val="center"/>
          </w:tcPr>
          <w:p w14:paraId="0C6CD8AC" w14:textId="77777777" w:rsidR="004C501C" w:rsidRPr="007728C3" w:rsidRDefault="004C501C" w:rsidP="006671DB">
            <w:pPr>
              <w:pStyle w:val="TAC"/>
              <w:rPr>
                <w:rFonts w:cs="Arial"/>
                <w:lang w:eastAsia="en-US"/>
              </w:rPr>
            </w:pPr>
          </w:p>
        </w:tc>
        <w:tc>
          <w:tcPr>
            <w:tcW w:w="773" w:type="dxa"/>
            <w:vAlign w:val="center"/>
          </w:tcPr>
          <w:p w14:paraId="46C0FF99" w14:textId="77777777" w:rsidR="004C501C" w:rsidRPr="007728C3" w:rsidRDefault="004C501C" w:rsidP="006671DB">
            <w:pPr>
              <w:pStyle w:val="TAC"/>
              <w:rPr>
                <w:rFonts w:cs="Arial"/>
                <w:lang w:eastAsia="en-US"/>
              </w:rPr>
            </w:pPr>
          </w:p>
        </w:tc>
        <w:tc>
          <w:tcPr>
            <w:tcW w:w="774" w:type="dxa"/>
            <w:vAlign w:val="center"/>
          </w:tcPr>
          <w:p w14:paraId="751A6480"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108E6D20"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42FD2A62" w14:textId="77777777" w:rsidR="004C501C" w:rsidRPr="007728C3" w:rsidRDefault="004C501C" w:rsidP="006671DB">
            <w:pPr>
              <w:pStyle w:val="TAC"/>
              <w:rPr>
                <w:rFonts w:cs="Arial"/>
                <w:lang w:eastAsia="en-US"/>
              </w:rPr>
            </w:pPr>
          </w:p>
        </w:tc>
        <w:tc>
          <w:tcPr>
            <w:tcW w:w="874" w:type="dxa"/>
            <w:vAlign w:val="center"/>
          </w:tcPr>
          <w:p w14:paraId="054FCF91" w14:textId="77777777" w:rsidR="004C501C" w:rsidRPr="007728C3" w:rsidRDefault="004C501C" w:rsidP="006671DB">
            <w:pPr>
              <w:pStyle w:val="TAC"/>
              <w:rPr>
                <w:rFonts w:cs="Arial"/>
                <w:lang w:eastAsia="en-US"/>
              </w:rPr>
            </w:pPr>
          </w:p>
        </w:tc>
        <w:tc>
          <w:tcPr>
            <w:tcW w:w="1187" w:type="dxa"/>
            <w:vMerge/>
            <w:vAlign w:val="center"/>
          </w:tcPr>
          <w:p w14:paraId="61DA989C" w14:textId="77777777" w:rsidR="004C501C" w:rsidRPr="007728C3" w:rsidRDefault="004C501C" w:rsidP="006671DB">
            <w:pPr>
              <w:pStyle w:val="TAC"/>
              <w:rPr>
                <w:rFonts w:cs="Arial"/>
                <w:lang w:eastAsia="en-US"/>
              </w:rPr>
            </w:pPr>
          </w:p>
        </w:tc>
        <w:tc>
          <w:tcPr>
            <w:tcW w:w="1295" w:type="dxa"/>
            <w:vMerge/>
            <w:vAlign w:val="center"/>
          </w:tcPr>
          <w:p w14:paraId="1A1D7596" w14:textId="77777777" w:rsidR="004C501C" w:rsidRPr="007728C3" w:rsidRDefault="004C501C" w:rsidP="006671DB">
            <w:pPr>
              <w:pStyle w:val="TAC"/>
              <w:rPr>
                <w:rFonts w:cs="Arial"/>
                <w:lang w:eastAsia="en-US"/>
              </w:rPr>
            </w:pPr>
          </w:p>
        </w:tc>
      </w:tr>
      <w:tr w:rsidR="004C501C" w:rsidRPr="007728C3" w14:paraId="55C97D98" w14:textId="77777777" w:rsidTr="004C501C">
        <w:trPr>
          <w:trHeight w:val="223"/>
          <w:jc w:val="center"/>
        </w:trPr>
        <w:tc>
          <w:tcPr>
            <w:tcW w:w="1714" w:type="dxa"/>
            <w:vMerge w:val="restart"/>
            <w:vAlign w:val="center"/>
          </w:tcPr>
          <w:p w14:paraId="3C82223F" w14:textId="77777777" w:rsidR="004C501C" w:rsidRPr="007728C3" w:rsidRDefault="004C501C" w:rsidP="006671DB">
            <w:pPr>
              <w:pStyle w:val="TAC"/>
              <w:rPr>
                <w:rFonts w:cs="Arial"/>
                <w:lang w:eastAsia="en-US"/>
              </w:rPr>
            </w:pPr>
            <w:r w:rsidRPr="007728C3">
              <w:rPr>
                <w:rFonts w:cs="Arial"/>
                <w:lang w:eastAsia="en-US"/>
              </w:rPr>
              <w:t>CA_7A-20A</w:t>
            </w:r>
          </w:p>
        </w:tc>
        <w:tc>
          <w:tcPr>
            <w:tcW w:w="884" w:type="dxa"/>
            <w:vMerge w:val="restart"/>
            <w:vAlign w:val="center"/>
          </w:tcPr>
          <w:p w14:paraId="6768A89F" w14:textId="77777777" w:rsidR="004C501C" w:rsidRPr="007728C3" w:rsidRDefault="00782DE3" w:rsidP="006671DB">
            <w:pPr>
              <w:pStyle w:val="TAC"/>
              <w:rPr>
                <w:rFonts w:cs="Arial"/>
                <w:lang w:eastAsia="en-US"/>
              </w:rPr>
            </w:pPr>
            <w:r w:rsidRPr="007728C3">
              <w:rPr>
                <w:rFonts w:cs="Arial"/>
                <w:lang w:eastAsia="en-US"/>
              </w:rPr>
              <w:t>-</w:t>
            </w:r>
          </w:p>
        </w:tc>
        <w:tc>
          <w:tcPr>
            <w:tcW w:w="884" w:type="dxa"/>
            <w:shd w:val="clear" w:color="auto" w:fill="auto"/>
            <w:vAlign w:val="center"/>
          </w:tcPr>
          <w:p w14:paraId="3519BE85" w14:textId="77777777" w:rsidR="004C501C" w:rsidRPr="007728C3" w:rsidRDefault="004C501C" w:rsidP="006671DB">
            <w:pPr>
              <w:pStyle w:val="TAC"/>
              <w:rPr>
                <w:rFonts w:cs="Arial"/>
                <w:lang w:eastAsia="en-US"/>
              </w:rPr>
            </w:pPr>
            <w:r w:rsidRPr="007728C3">
              <w:rPr>
                <w:rFonts w:cs="Arial"/>
                <w:lang w:eastAsia="en-US"/>
              </w:rPr>
              <w:t>7</w:t>
            </w:r>
          </w:p>
        </w:tc>
        <w:tc>
          <w:tcPr>
            <w:tcW w:w="874" w:type="dxa"/>
            <w:shd w:val="clear" w:color="auto" w:fill="auto"/>
            <w:vAlign w:val="center"/>
          </w:tcPr>
          <w:p w14:paraId="37AEB73A" w14:textId="77777777" w:rsidR="004C501C" w:rsidRPr="007728C3" w:rsidRDefault="004C501C" w:rsidP="006671DB">
            <w:pPr>
              <w:pStyle w:val="TAC"/>
              <w:rPr>
                <w:rFonts w:cs="Arial"/>
                <w:lang w:eastAsia="en-US"/>
              </w:rPr>
            </w:pPr>
          </w:p>
        </w:tc>
        <w:tc>
          <w:tcPr>
            <w:tcW w:w="773" w:type="dxa"/>
            <w:vAlign w:val="center"/>
          </w:tcPr>
          <w:p w14:paraId="44B80DC7" w14:textId="77777777" w:rsidR="004C501C" w:rsidRPr="007728C3" w:rsidRDefault="004C501C" w:rsidP="006671DB">
            <w:pPr>
              <w:pStyle w:val="TAC"/>
              <w:rPr>
                <w:rFonts w:cs="Arial"/>
                <w:lang w:eastAsia="en-US"/>
              </w:rPr>
            </w:pPr>
          </w:p>
        </w:tc>
        <w:tc>
          <w:tcPr>
            <w:tcW w:w="774" w:type="dxa"/>
            <w:vAlign w:val="center"/>
          </w:tcPr>
          <w:p w14:paraId="63F55FBC" w14:textId="77777777" w:rsidR="004C501C" w:rsidRPr="007728C3" w:rsidRDefault="004C501C" w:rsidP="006671DB">
            <w:pPr>
              <w:pStyle w:val="TAC"/>
              <w:rPr>
                <w:rFonts w:cs="Arial"/>
                <w:lang w:eastAsia="en-US"/>
              </w:rPr>
            </w:pPr>
          </w:p>
        </w:tc>
        <w:tc>
          <w:tcPr>
            <w:tcW w:w="773" w:type="dxa"/>
            <w:vAlign w:val="center"/>
          </w:tcPr>
          <w:p w14:paraId="5766A455"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17BB4672" w14:textId="77777777" w:rsidR="004C501C" w:rsidRPr="007728C3" w:rsidRDefault="004C501C" w:rsidP="006671DB">
            <w:pPr>
              <w:pStyle w:val="TAC"/>
              <w:rPr>
                <w:rFonts w:cs="Arial"/>
                <w:lang w:eastAsia="en-US"/>
              </w:rPr>
            </w:pPr>
            <w:r w:rsidRPr="007728C3">
              <w:rPr>
                <w:rFonts w:cs="Arial"/>
                <w:lang w:eastAsia="en-US"/>
              </w:rPr>
              <w:t>Yes</w:t>
            </w:r>
          </w:p>
        </w:tc>
        <w:tc>
          <w:tcPr>
            <w:tcW w:w="874" w:type="dxa"/>
            <w:vAlign w:val="center"/>
          </w:tcPr>
          <w:p w14:paraId="068A36AB" w14:textId="77777777" w:rsidR="004C501C" w:rsidRPr="007728C3" w:rsidRDefault="004C501C" w:rsidP="006671DB">
            <w:pPr>
              <w:pStyle w:val="TAC"/>
              <w:rPr>
                <w:rFonts w:cs="Arial"/>
                <w:lang w:eastAsia="en-US"/>
              </w:rPr>
            </w:pPr>
            <w:r w:rsidRPr="007728C3">
              <w:rPr>
                <w:rFonts w:cs="Arial"/>
                <w:lang w:eastAsia="en-US"/>
              </w:rPr>
              <w:t>Yes</w:t>
            </w:r>
          </w:p>
        </w:tc>
        <w:tc>
          <w:tcPr>
            <w:tcW w:w="1187" w:type="dxa"/>
            <w:vMerge w:val="restart"/>
            <w:vAlign w:val="center"/>
          </w:tcPr>
          <w:p w14:paraId="7F5FFAE2" w14:textId="77777777" w:rsidR="004C501C" w:rsidRPr="007728C3" w:rsidRDefault="004C501C" w:rsidP="006671DB">
            <w:pPr>
              <w:pStyle w:val="TAC"/>
              <w:rPr>
                <w:rFonts w:cs="Arial"/>
                <w:lang w:eastAsia="en-US"/>
              </w:rPr>
            </w:pPr>
            <w:r w:rsidRPr="007728C3">
              <w:rPr>
                <w:rFonts w:cs="Arial"/>
                <w:lang w:eastAsia="en-US"/>
              </w:rPr>
              <w:t>30</w:t>
            </w:r>
          </w:p>
        </w:tc>
        <w:tc>
          <w:tcPr>
            <w:tcW w:w="1295" w:type="dxa"/>
            <w:vMerge w:val="restart"/>
            <w:vAlign w:val="center"/>
          </w:tcPr>
          <w:p w14:paraId="2028BC38" w14:textId="77777777" w:rsidR="004C501C" w:rsidRPr="007728C3" w:rsidRDefault="004C501C" w:rsidP="006671DB">
            <w:pPr>
              <w:pStyle w:val="TAC"/>
              <w:rPr>
                <w:rFonts w:cs="Arial"/>
                <w:lang w:eastAsia="en-US"/>
              </w:rPr>
            </w:pPr>
            <w:r w:rsidRPr="007728C3">
              <w:rPr>
                <w:rFonts w:cs="Arial"/>
                <w:lang w:eastAsia="en-US"/>
              </w:rPr>
              <w:t>0</w:t>
            </w:r>
          </w:p>
        </w:tc>
      </w:tr>
      <w:tr w:rsidR="004C501C" w:rsidRPr="007728C3" w14:paraId="3596ABD3" w14:textId="77777777" w:rsidTr="004C501C">
        <w:trPr>
          <w:trHeight w:val="223"/>
          <w:jc w:val="center"/>
        </w:trPr>
        <w:tc>
          <w:tcPr>
            <w:tcW w:w="1714" w:type="dxa"/>
            <w:vMerge/>
            <w:vAlign w:val="center"/>
          </w:tcPr>
          <w:p w14:paraId="2DE41479" w14:textId="77777777" w:rsidR="004C501C" w:rsidRPr="007728C3" w:rsidRDefault="004C501C" w:rsidP="006671DB">
            <w:pPr>
              <w:pStyle w:val="TAC"/>
              <w:rPr>
                <w:rFonts w:cs="Arial"/>
                <w:lang w:eastAsia="en-US"/>
              </w:rPr>
            </w:pPr>
          </w:p>
        </w:tc>
        <w:tc>
          <w:tcPr>
            <w:tcW w:w="884" w:type="dxa"/>
            <w:vMerge/>
            <w:vAlign w:val="center"/>
          </w:tcPr>
          <w:p w14:paraId="21F24126" w14:textId="77777777" w:rsidR="004C501C" w:rsidRPr="007728C3" w:rsidRDefault="004C501C" w:rsidP="006671DB">
            <w:pPr>
              <w:pStyle w:val="TAC"/>
              <w:rPr>
                <w:rFonts w:cs="Arial"/>
                <w:lang w:eastAsia="en-US"/>
              </w:rPr>
            </w:pPr>
          </w:p>
        </w:tc>
        <w:tc>
          <w:tcPr>
            <w:tcW w:w="884" w:type="dxa"/>
            <w:shd w:val="clear" w:color="auto" w:fill="auto"/>
            <w:vAlign w:val="center"/>
          </w:tcPr>
          <w:p w14:paraId="65BA0474" w14:textId="77777777" w:rsidR="004C501C" w:rsidRPr="007728C3" w:rsidRDefault="004C501C" w:rsidP="006671DB">
            <w:pPr>
              <w:pStyle w:val="TAC"/>
              <w:rPr>
                <w:rFonts w:cs="Arial"/>
                <w:lang w:eastAsia="en-US"/>
              </w:rPr>
            </w:pPr>
            <w:r w:rsidRPr="007728C3">
              <w:rPr>
                <w:rFonts w:cs="Arial"/>
                <w:lang w:eastAsia="en-US"/>
              </w:rPr>
              <w:t>20</w:t>
            </w:r>
          </w:p>
        </w:tc>
        <w:tc>
          <w:tcPr>
            <w:tcW w:w="874" w:type="dxa"/>
            <w:shd w:val="clear" w:color="auto" w:fill="auto"/>
            <w:vAlign w:val="center"/>
          </w:tcPr>
          <w:p w14:paraId="2C49B214" w14:textId="77777777" w:rsidR="004C501C" w:rsidRPr="007728C3" w:rsidRDefault="004C501C" w:rsidP="006671DB">
            <w:pPr>
              <w:pStyle w:val="TAC"/>
              <w:rPr>
                <w:rFonts w:cs="Arial"/>
                <w:lang w:eastAsia="en-US"/>
              </w:rPr>
            </w:pPr>
          </w:p>
        </w:tc>
        <w:tc>
          <w:tcPr>
            <w:tcW w:w="773" w:type="dxa"/>
            <w:vAlign w:val="center"/>
          </w:tcPr>
          <w:p w14:paraId="22417E3D" w14:textId="77777777" w:rsidR="004C501C" w:rsidRPr="007728C3" w:rsidRDefault="004C501C" w:rsidP="006671DB">
            <w:pPr>
              <w:pStyle w:val="TAC"/>
              <w:rPr>
                <w:rFonts w:cs="Arial"/>
                <w:lang w:eastAsia="en-US"/>
              </w:rPr>
            </w:pPr>
          </w:p>
        </w:tc>
        <w:tc>
          <w:tcPr>
            <w:tcW w:w="774" w:type="dxa"/>
            <w:vAlign w:val="center"/>
          </w:tcPr>
          <w:p w14:paraId="45949CE3"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7153892D"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2CC285F3" w14:textId="77777777" w:rsidR="004C501C" w:rsidRPr="007728C3" w:rsidRDefault="004C501C" w:rsidP="006671DB">
            <w:pPr>
              <w:pStyle w:val="TAC"/>
              <w:rPr>
                <w:rFonts w:cs="Arial"/>
                <w:lang w:eastAsia="en-US"/>
              </w:rPr>
            </w:pPr>
          </w:p>
        </w:tc>
        <w:tc>
          <w:tcPr>
            <w:tcW w:w="874" w:type="dxa"/>
            <w:vAlign w:val="center"/>
          </w:tcPr>
          <w:p w14:paraId="3D9985D5" w14:textId="77777777" w:rsidR="004C501C" w:rsidRPr="007728C3" w:rsidRDefault="004C501C" w:rsidP="006671DB">
            <w:pPr>
              <w:pStyle w:val="TAC"/>
              <w:rPr>
                <w:rFonts w:cs="Arial"/>
                <w:lang w:eastAsia="en-US"/>
              </w:rPr>
            </w:pPr>
          </w:p>
        </w:tc>
        <w:tc>
          <w:tcPr>
            <w:tcW w:w="1187" w:type="dxa"/>
            <w:vMerge/>
            <w:vAlign w:val="center"/>
          </w:tcPr>
          <w:p w14:paraId="45B00BF4" w14:textId="77777777" w:rsidR="004C501C" w:rsidRPr="007728C3" w:rsidRDefault="004C501C" w:rsidP="006671DB">
            <w:pPr>
              <w:pStyle w:val="TAC"/>
              <w:rPr>
                <w:rFonts w:cs="Arial"/>
                <w:lang w:eastAsia="en-US"/>
              </w:rPr>
            </w:pPr>
          </w:p>
        </w:tc>
        <w:tc>
          <w:tcPr>
            <w:tcW w:w="1295" w:type="dxa"/>
            <w:vMerge/>
            <w:vAlign w:val="center"/>
          </w:tcPr>
          <w:p w14:paraId="0DC765BD" w14:textId="77777777" w:rsidR="004C501C" w:rsidRPr="007728C3" w:rsidRDefault="004C501C" w:rsidP="006671DB">
            <w:pPr>
              <w:pStyle w:val="TAC"/>
              <w:rPr>
                <w:rFonts w:cs="Arial"/>
                <w:lang w:eastAsia="en-US"/>
              </w:rPr>
            </w:pPr>
          </w:p>
        </w:tc>
      </w:tr>
      <w:tr w:rsidR="004C501C" w:rsidRPr="007728C3" w14:paraId="646734E5" w14:textId="77777777" w:rsidTr="004C501C">
        <w:trPr>
          <w:trHeight w:val="223"/>
          <w:jc w:val="center"/>
        </w:trPr>
        <w:tc>
          <w:tcPr>
            <w:tcW w:w="1714" w:type="dxa"/>
            <w:vMerge w:val="restart"/>
            <w:vAlign w:val="center"/>
          </w:tcPr>
          <w:p w14:paraId="704A7EEA" w14:textId="77777777" w:rsidR="004C501C" w:rsidRPr="007728C3" w:rsidRDefault="004C501C" w:rsidP="006671DB">
            <w:pPr>
              <w:pStyle w:val="TAC"/>
              <w:rPr>
                <w:rFonts w:cs="Arial"/>
                <w:lang w:eastAsia="en-US"/>
              </w:rPr>
            </w:pPr>
            <w:r w:rsidRPr="007728C3">
              <w:rPr>
                <w:rFonts w:cs="Arial"/>
                <w:lang w:eastAsia="en-US"/>
              </w:rPr>
              <w:t>CA_8A-20A</w:t>
            </w:r>
          </w:p>
        </w:tc>
        <w:tc>
          <w:tcPr>
            <w:tcW w:w="884" w:type="dxa"/>
            <w:vMerge w:val="restart"/>
            <w:vAlign w:val="center"/>
          </w:tcPr>
          <w:p w14:paraId="74F3B8DC" w14:textId="77777777" w:rsidR="004C501C" w:rsidRPr="007728C3" w:rsidRDefault="00782DE3" w:rsidP="006671DB">
            <w:pPr>
              <w:pStyle w:val="TAC"/>
              <w:rPr>
                <w:rFonts w:cs="Arial"/>
                <w:lang w:eastAsia="en-US"/>
              </w:rPr>
            </w:pPr>
            <w:r w:rsidRPr="007728C3">
              <w:rPr>
                <w:rFonts w:cs="Arial"/>
                <w:lang w:eastAsia="en-US"/>
              </w:rPr>
              <w:t>-</w:t>
            </w:r>
          </w:p>
        </w:tc>
        <w:tc>
          <w:tcPr>
            <w:tcW w:w="884" w:type="dxa"/>
            <w:shd w:val="clear" w:color="auto" w:fill="auto"/>
            <w:vAlign w:val="center"/>
          </w:tcPr>
          <w:p w14:paraId="4507D8D1" w14:textId="77777777" w:rsidR="004C501C" w:rsidRPr="007728C3" w:rsidRDefault="004C501C" w:rsidP="006671DB">
            <w:pPr>
              <w:pStyle w:val="TAC"/>
              <w:rPr>
                <w:rFonts w:cs="Arial"/>
                <w:lang w:eastAsia="en-US"/>
              </w:rPr>
            </w:pPr>
            <w:r w:rsidRPr="007728C3">
              <w:rPr>
                <w:rFonts w:cs="Arial"/>
                <w:lang w:eastAsia="en-US"/>
              </w:rPr>
              <w:t>8</w:t>
            </w:r>
          </w:p>
        </w:tc>
        <w:tc>
          <w:tcPr>
            <w:tcW w:w="874" w:type="dxa"/>
            <w:shd w:val="clear" w:color="auto" w:fill="auto"/>
            <w:vAlign w:val="center"/>
          </w:tcPr>
          <w:p w14:paraId="59159E5E" w14:textId="77777777" w:rsidR="004C501C" w:rsidRPr="007728C3" w:rsidRDefault="004C501C" w:rsidP="006671DB">
            <w:pPr>
              <w:pStyle w:val="TAC"/>
              <w:rPr>
                <w:rFonts w:cs="Arial"/>
                <w:lang w:eastAsia="en-US"/>
              </w:rPr>
            </w:pPr>
          </w:p>
        </w:tc>
        <w:tc>
          <w:tcPr>
            <w:tcW w:w="773" w:type="dxa"/>
            <w:vAlign w:val="center"/>
          </w:tcPr>
          <w:p w14:paraId="2D697130" w14:textId="77777777" w:rsidR="004C501C" w:rsidRPr="007728C3" w:rsidRDefault="004C501C" w:rsidP="006671DB">
            <w:pPr>
              <w:pStyle w:val="TAC"/>
              <w:rPr>
                <w:rFonts w:cs="Arial"/>
                <w:lang w:eastAsia="en-US"/>
              </w:rPr>
            </w:pPr>
          </w:p>
        </w:tc>
        <w:tc>
          <w:tcPr>
            <w:tcW w:w="774" w:type="dxa"/>
            <w:vAlign w:val="center"/>
          </w:tcPr>
          <w:p w14:paraId="41280DA3"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389FFFD4"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6D264B25" w14:textId="77777777" w:rsidR="004C501C" w:rsidRPr="007728C3" w:rsidRDefault="004C501C" w:rsidP="006671DB">
            <w:pPr>
              <w:pStyle w:val="TAC"/>
              <w:rPr>
                <w:rFonts w:cs="Arial"/>
                <w:lang w:eastAsia="en-US"/>
              </w:rPr>
            </w:pPr>
          </w:p>
        </w:tc>
        <w:tc>
          <w:tcPr>
            <w:tcW w:w="874" w:type="dxa"/>
            <w:vAlign w:val="center"/>
          </w:tcPr>
          <w:p w14:paraId="711DB031" w14:textId="77777777" w:rsidR="004C501C" w:rsidRPr="007728C3" w:rsidRDefault="004C501C" w:rsidP="006671DB">
            <w:pPr>
              <w:pStyle w:val="TAC"/>
              <w:rPr>
                <w:rFonts w:cs="Arial"/>
                <w:lang w:eastAsia="en-US"/>
              </w:rPr>
            </w:pPr>
          </w:p>
        </w:tc>
        <w:tc>
          <w:tcPr>
            <w:tcW w:w="1187" w:type="dxa"/>
            <w:vMerge w:val="restart"/>
            <w:vAlign w:val="center"/>
          </w:tcPr>
          <w:p w14:paraId="1AFD3B6B" w14:textId="77777777" w:rsidR="004C501C" w:rsidRPr="007728C3" w:rsidRDefault="004C501C" w:rsidP="006671DB">
            <w:pPr>
              <w:pStyle w:val="TAC"/>
              <w:rPr>
                <w:rFonts w:cs="Arial"/>
                <w:lang w:eastAsia="en-US"/>
              </w:rPr>
            </w:pPr>
            <w:r w:rsidRPr="007728C3">
              <w:rPr>
                <w:rFonts w:cs="Arial"/>
                <w:lang w:eastAsia="en-US"/>
              </w:rPr>
              <w:t>20</w:t>
            </w:r>
          </w:p>
        </w:tc>
        <w:tc>
          <w:tcPr>
            <w:tcW w:w="1295" w:type="dxa"/>
            <w:vMerge w:val="restart"/>
            <w:vAlign w:val="center"/>
          </w:tcPr>
          <w:p w14:paraId="7FDD35D5" w14:textId="77777777" w:rsidR="004C501C" w:rsidRPr="007728C3" w:rsidRDefault="004C501C" w:rsidP="006671DB">
            <w:pPr>
              <w:pStyle w:val="TAC"/>
              <w:rPr>
                <w:rFonts w:cs="Arial"/>
                <w:lang w:eastAsia="en-US"/>
              </w:rPr>
            </w:pPr>
            <w:r w:rsidRPr="007728C3">
              <w:rPr>
                <w:rFonts w:cs="Arial"/>
                <w:lang w:eastAsia="en-US"/>
              </w:rPr>
              <w:t>0</w:t>
            </w:r>
          </w:p>
        </w:tc>
      </w:tr>
      <w:tr w:rsidR="004C501C" w:rsidRPr="007728C3" w14:paraId="25301A56" w14:textId="77777777" w:rsidTr="004C501C">
        <w:trPr>
          <w:trHeight w:val="223"/>
          <w:jc w:val="center"/>
        </w:trPr>
        <w:tc>
          <w:tcPr>
            <w:tcW w:w="1714" w:type="dxa"/>
            <w:vMerge/>
            <w:vAlign w:val="center"/>
          </w:tcPr>
          <w:p w14:paraId="66653398" w14:textId="77777777" w:rsidR="004C501C" w:rsidRPr="007728C3" w:rsidRDefault="004C501C" w:rsidP="006671DB">
            <w:pPr>
              <w:pStyle w:val="TAC"/>
              <w:rPr>
                <w:rFonts w:cs="Arial"/>
                <w:lang w:eastAsia="en-US"/>
              </w:rPr>
            </w:pPr>
          </w:p>
        </w:tc>
        <w:tc>
          <w:tcPr>
            <w:tcW w:w="884" w:type="dxa"/>
            <w:vMerge/>
            <w:vAlign w:val="center"/>
          </w:tcPr>
          <w:p w14:paraId="53793877" w14:textId="77777777" w:rsidR="004C501C" w:rsidRPr="007728C3" w:rsidRDefault="004C501C" w:rsidP="006671DB">
            <w:pPr>
              <w:pStyle w:val="TAC"/>
              <w:rPr>
                <w:rFonts w:cs="Arial"/>
                <w:lang w:eastAsia="en-US"/>
              </w:rPr>
            </w:pPr>
          </w:p>
        </w:tc>
        <w:tc>
          <w:tcPr>
            <w:tcW w:w="884" w:type="dxa"/>
            <w:shd w:val="clear" w:color="auto" w:fill="auto"/>
            <w:vAlign w:val="center"/>
          </w:tcPr>
          <w:p w14:paraId="6C781CCC" w14:textId="77777777" w:rsidR="004C501C" w:rsidRPr="007728C3" w:rsidRDefault="004C501C" w:rsidP="006671DB">
            <w:pPr>
              <w:pStyle w:val="TAC"/>
              <w:rPr>
                <w:rFonts w:cs="Arial"/>
                <w:lang w:eastAsia="en-US"/>
              </w:rPr>
            </w:pPr>
            <w:r w:rsidRPr="007728C3">
              <w:rPr>
                <w:rFonts w:cs="Arial"/>
                <w:lang w:eastAsia="en-US"/>
              </w:rPr>
              <w:t>20</w:t>
            </w:r>
          </w:p>
        </w:tc>
        <w:tc>
          <w:tcPr>
            <w:tcW w:w="874" w:type="dxa"/>
            <w:shd w:val="clear" w:color="auto" w:fill="auto"/>
            <w:vAlign w:val="center"/>
          </w:tcPr>
          <w:p w14:paraId="56F5A9B5" w14:textId="77777777" w:rsidR="004C501C" w:rsidRPr="007728C3" w:rsidRDefault="004C501C" w:rsidP="006671DB">
            <w:pPr>
              <w:pStyle w:val="TAC"/>
              <w:rPr>
                <w:rFonts w:cs="Arial"/>
                <w:lang w:eastAsia="en-US"/>
              </w:rPr>
            </w:pPr>
          </w:p>
        </w:tc>
        <w:tc>
          <w:tcPr>
            <w:tcW w:w="773" w:type="dxa"/>
            <w:vAlign w:val="center"/>
          </w:tcPr>
          <w:p w14:paraId="297C584D" w14:textId="77777777" w:rsidR="004C501C" w:rsidRPr="007728C3" w:rsidRDefault="004C501C" w:rsidP="006671DB">
            <w:pPr>
              <w:pStyle w:val="TAC"/>
              <w:rPr>
                <w:rFonts w:cs="Arial"/>
                <w:lang w:eastAsia="en-US"/>
              </w:rPr>
            </w:pPr>
          </w:p>
        </w:tc>
        <w:tc>
          <w:tcPr>
            <w:tcW w:w="774" w:type="dxa"/>
            <w:vAlign w:val="center"/>
          </w:tcPr>
          <w:p w14:paraId="225449C2" w14:textId="77777777" w:rsidR="004C501C" w:rsidRPr="007728C3" w:rsidRDefault="004C501C" w:rsidP="006671DB">
            <w:pPr>
              <w:pStyle w:val="TAC"/>
              <w:rPr>
                <w:rFonts w:cs="Arial"/>
                <w:lang w:eastAsia="en-US"/>
              </w:rPr>
            </w:pPr>
            <w:r w:rsidRPr="007728C3">
              <w:rPr>
                <w:rFonts w:cs="Arial"/>
                <w:lang w:eastAsia="en-US"/>
              </w:rPr>
              <w:t>Yes</w:t>
            </w:r>
          </w:p>
        </w:tc>
        <w:tc>
          <w:tcPr>
            <w:tcW w:w="773" w:type="dxa"/>
            <w:vAlign w:val="center"/>
          </w:tcPr>
          <w:p w14:paraId="169E4B68" w14:textId="77777777" w:rsidR="004C501C" w:rsidRPr="007728C3" w:rsidRDefault="004C501C" w:rsidP="006671DB">
            <w:pPr>
              <w:pStyle w:val="TAC"/>
              <w:rPr>
                <w:rFonts w:cs="Arial"/>
                <w:lang w:eastAsia="en-US"/>
              </w:rPr>
            </w:pPr>
            <w:r w:rsidRPr="007728C3">
              <w:rPr>
                <w:rFonts w:cs="Arial"/>
                <w:lang w:eastAsia="en-US"/>
              </w:rPr>
              <w:t>Yes</w:t>
            </w:r>
          </w:p>
        </w:tc>
        <w:tc>
          <w:tcPr>
            <w:tcW w:w="774" w:type="dxa"/>
            <w:vAlign w:val="center"/>
          </w:tcPr>
          <w:p w14:paraId="51BF8389" w14:textId="77777777" w:rsidR="004C501C" w:rsidRPr="007728C3" w:rsidRDefault="004C501C" w:rsidP="006671DB">
            <w:pPr>
              <w:pStyle w:val="TAC"/>
              <w:rPr>
                <w:rFonts w:cs="Arial"/>
                <w:lang w:eastAsia="en-US"/>
              </w:rPr>
            </w:pPr>
          </w:p>
        </w:tc>
        <w:tc>
          <w:tcPr>
            <w:tcW w:w="874" w:type="dxa"/>
            <w:vAlign w:val="center"/>
          </w:tcPr>
          <w:p w14:paraId="3B2605CC" w14:textId="77777777" w:rsidR="004C501C" w:rsidRPr="007728C3" w:rsidRDefault="004C501C" w:rsidP="006671DB">
            <w:pPr>
              <w:pStyle w:val="TAC"/>
              <w:rPr>
                <w:rFonts w:cs="Arial"/>
                <w:lang w:eastAsia="en-US"/>
              </w:rPr>
            </w:pPr>
          </w:p>
        </w:tc>
        <w:tc>
          <w:tcPr>
            <w:tcW w:w="1187" w:type="dxa"/>
            <w:vMerge/>
            <w:vAlign w:val="center"/>
          </w:tcPr>
          <w:p w14:paraId="3CB93395" w14:textId="77777777" w:rsidR="004C501C" w:rsidRPr="007728C3" w:rsidRDefault="004C501C" w:rsidP="006671DB">
            <w:pPr>
              <w:pStyle w:val="TAC"/>
              <w:rPr>
                <w:rFonts w:cs="Arial"/>
                <w:lang w:eastAsia="en-US"/>
              </w:rPr>
            </w:pPr>
          </w:p>
        </w:tc>
        <w:tc>
          <w:tcPr>
            <w:tcW w:w="1295" w:type="dxa"/>
            <w:vMerge/>
            <w:vAlign w:val="center"/>
          </w:tcPr>
          <w:p w14:paraId="27FCB81E" w14:textId="77777777" w:rsidR="004C501C" w:rsidRPr="007728C3" w:rsidRDefault="004C501C" w:rsidP="006671DB">
            <w:pPr>
              <w:pStyle w:val="TAC"/>
              <w:rPr>
                <w:rFonts w:cs="Arial"/>
                <w:lang w:eastAsia="en-US"/>
              </w:rPr>
            </w:pPr>
          </w:p>
        </w:tc>
      </w:tr>
      <w:tr w:rsidR="004C501C" w:rsidRPr="007728C3" w14:paraId="24BFBF5C" w14:textId="77777777" w:rsidTr="004C501C">
        <w:trPr>
          <w:trHeight w:val="223"/>
          <w:jc w:val="center"/>
        </w:trPr>
        <w:tc>
          <w:tcPr>
            <w:tcW w:w="1714" w:type="dxa"/>
            <w:vMerge w:val="restart"/>
            <w:vAlign w:val="center"/>
          </w:tcPr>
          <w:p w14:paraId="416F1B00" w14:textId="77777777" w:rsidR="004C501C" w:rsidRPr="007728C3" w:rsidRDefault="004C501C" w:rsidP="006671DB">
            <w:pPr>
              <w:pStyle w:val="TAC"/>
              <w:rPr>
                <w:rFonts w:cs="Arial"/>
                <w:lang w:eastAsia="en-US"/>
              </w:rPr>
            </w:pPr>
            <w:r w:rsidRPr="007728C3">
              <w:rPr>
                <w:rFonts w:cs="Arial" w:hint="eastAsia"/>
                <w:lang w:eastAsia="en-US"/>
              </w:rPr>
              <w:t>CA_11A-18A</w:t>
            </w:r>
          </w:p>
        </w:tc>
        <w:tc>
          <w:tcPr>
            <w:tcW w:w="884" w:type="dxa"/>
            <w:vMerge w:val="restart"/>
            <w:vAlign w:val="center"/>
          </w:tcPr>
          <w:p w14:paraId="5E6BACF5" w14:textId="77777777" w:rsidR="004C501C" w:rsidRPr="007728C3" w:rsidRDefault="00782DE3" w:rsidP="006671DB">
            <w:pPr>
              <w:pStyle w:val="TAC"/>
              <w:rPr>
                <w:rFonts w:cs="Arial"/>
                <w:lang w:eastAsia="en-US"/>
              </w:rPr>
            </w:pPr>
            <w:r w:rsidRPr="007728C3">
              <w:rPr>
                <w:rFonts w:cs="Arial"/>
                <w:lang w:eastAsia="en-US"/>
              </w:rPr>
              <w:t>-</w:t>
            </w:r>
          </w:p>
        </w:tc>
        <w:tc>
          <w:tcPr>
            <w:tcW w:w="884" w:type="dxa"/>
            <w:shd w:val="clear" w:color="auto" w:fill="auto"/>
            <w:vAlign w:val="center"/>
          </w:tcPr>
          <w:p w14:paraId="63D72AAA" w14:textId="77777777" w:rsidR="004C501C" w:rsidRPr="007728C3" w:rsidRDefault="004C501C" w:rsidP="006671DB">
            <w:pPr>
              <w:pStyle w:val="TAC"/>
              <w:rPr>
                <w:rFonts w:cs="Arial"/>
                <w:lang w:eastAsia="en-US"/>
              </w:rPr>
            </w:pPr>
            <w:r w:rsidRPr="007728C3">
              <w:rPr>
                <w:rFonts w:cs="Arial" w:hint="eastAsia"/>
                <w:lang w:eastAsia="en-US"/>
              </w:rPr>
              <w:t>11</w:t>
            </w:r>
          </w:p>
        </w:tc>
        <w:tc>
          <w:tcPr>
            <w:tcW w:w="874" w:type="dxa"/>
            <w:shd w:val="clear" w:color="auto" w:fill="auto"/>
            <w:vAlign w:val="center"/>
          </w:tcPr>
          <w:p w14:paraId="508C98AB" w14:textId="77777777" w:rsidR="004C501C" w:rsidRPr="007728C3" w:rsidRDefault="004C501C" w:rsidP="006671DB">
            <w:pPr>
              <w:pStyle w:val="TAC"/>
              <w:rPr>
                <w:rFonts w:cs="Arial"/>
                <w:lang w:eastAsia="en-US"/>
              </w:rPr>
            </w:pPr>
          </w:p>
        </w:tc>
        <w:tc>
          <w:tcPr>
            <w:tcW w:w="773" w:type="dxa"/>
            <w:vAlign w:val="center"/>
          </w:tcPr>
          <w:p w14:paraId="3CC9BAF4" w14:textId="77777777" w:rsidR="004C501C" w:rsidRPr="007728C3" w:rsidRDefault="004C501C" w:rsidP="006671DB">
            <w:pPr>
              <w:pStyle w:val="TAC"/>
              <w:rPr>
                <w:rFonts w:cs="Arial"/>
                <w:lang w:eastAsia="en-US"/>
              </w:rPr>
            </w:pPr>
          </w:p>
        </w:tc>
        <w:tc>
          <w:tcPr>
            <w:tcW w:w="774" w:type="dxa"/>
            <w:vAlign w:val="center"/>
          </w:tcPr>
          <w:p w14:paraId="2215EC86" w14:textId="77777777" w:rsidR="004C501C" w:rsidRPr="007728C3" w:rsidRDefault="004C501C" w:rsidP="006671DB">
            <w:pPr>
              <w:pStyle w:val="TAC"/>
              <w:rPr>
                <w:rFonts w:cs="Arial"/>
                <w:lang w:eastAsia="en-US"/>
              </w:rPr>
            </w:pPr>
            <w:r w:rsidRPr="007728C3">
              <w:rPr>
                <w:rFonts w:cs="Arial" w:hint="eastAsia"/>
                <w:lang w:eastAsia="en-US"/>
              </w:rPr>
              <w:t>Yes</w:t>
            </w:r>
          </w:p>
        </w:tc>
        <w:tc>
          <w:tcPr>
            <w:tcW w:w="773" w:type="dxa"/>
            <w:vAlign w:val="center"/>
          </w:tcPr>
          <w:p w14:paraId="3E1F87E7" w14:textId="77777777" w:rsidR="004C501C" w:rsidRPr="007728C3" w:rsidRDefault="004C501C" w:rsidP="006671DB">
            <w:pPr>
              <w:pStyle w:val="TAC"/>
              <w:rPr>
                <w:rFonts w:cs="Arial"/>
                <w:lang w:eastAsia="en-US"/>
              </w:rPr>
            </w:pPr>
            <w:r w:rsidRPr="007728C3">
              <w:rPr>
                <w:rFonts w:cs="Arial" w:hint="eastAsia"/>
                <w:lang w:eastAsia="en-US"/>
              </w:rPr>
              <w:t>Yes</w:t>
            </w:r>
          </w:p>
        </w:tc>
        <w:tc>
          <w:tcPr>
            <w:tcW w:w="774" w:type="dxa"/>
            <w:vAlign w:val="center"/>
          </w:tcPr>
          <w:p w14:paraId="5AAD7DBC" w14:textId="77777777" w:rsidR="004C501C" w:rsidRPr="007728C3" w:rsidRDefault="004C501C" w:rsidP="006671DB">
            <w:pPr>
              <w:pStyle w:val="TAC"/>
              <w:rPr>
                <w:rFonts w:cs="Arial"/>
                <w:lang w:eastAsia="en-US"/>
              </w:rPr>
            </w:pPr>
          </w:p>
        </w:tc>
        <w:tc>
          <w:tcPr>
            <w:tcW w:w="874" w:type="dxa"/>
            <w:vAlign w:val="center"/>
          </w:tcPr>
          <w:p w14:paraId="4CBD86D0" w14:textId="77777777" w:rsidR="004C501C" w:rsidRPr="007728C3" w:rsidRDefault="004C501C" w:rsidP="006671DB">
            <w:pPr>
              <w:pStyle w:val="TAC"/>
              <w:rPr>
                <w:rFonts w:cs="Arial"/>
                <w:lang w:eastAsia="en-US"/>
              </w:rPr>
            </w:pPr>
          </w:p>
        </w:tc>
        <w:tc>
          <w:tcPr>
            <w:tcW w:w="1187" w:type="dxa"/>
            <w:vMerge w:val="restart"/>
            <w:vAlign w:val="center"/>
          </w:tcPr>
          <w:p w14:paraId="1DE9BA86" w14:textId="77777777" w:rsidR="004C501C" w:rsidRPr="007728C3" w:rsidRDefault="004C501C" w:rsidP="006671DB">
            <w:pPr>
              <w:pStyle w:val="TAC"/>
              <w:rPr>
                <w:rFonts w:cs="Arial"/>
                <w:lang w:eastAsia="en-US"/>
              </w:rPr>
            </w:pPr>
            <w:r w:rsidRPr="007728C3">
              <w:rPr>
                <w:rFonts w:cs="Arial"/>
                <w:lang w:eastAsia="en-US"/>
              </w:rPr>
              <w:t>25</w:t>
            </w:r>
          </w:p>
        </w:tc>
        <w:tc>
          <w:tcPr>
            <w:tcW w:w="1295" w:type="dxa"/>
            <w:vMerge w:val="restart"/>
            <w:vAlign w:val="center"/>
          </w:tcPr>
          <w:p w14:paraId="2AA55BCE" w14:textId="77777777" w:rsidR="004C501C" w:rsidRPr="007728C3" w:rsidRDefault="004C501C" w:rsidP="006671DB">
            <w:pPr>
              <w:pStyle w:val="TAC"/>
              <w:rPr>
                <w:rFonts w:cs="Arial"/>
                <w:lang w:eastAsia="en-US"/>
              </w:rPr>
            </w:pPr>
            <w:r w:rsidRPr="007728C3">
              <w:rPr>
                <w:rFonts w:cs="Arial"/>
                <w:lang w:eastAsia="en-US"/>
              </w:rPr>
              <w:t>0</w:t>
            </w:r>
          </w:p>
        </w:tc>
      </w:tr>
      <w:tr w:rsidR="004C501C" w:rsidRPr="007728C3" w14:paraId="7AF4E039" w14:textId="77777777" w:rsidTr="004C501C">
        <w:trPr>
          <w:trHeight w:val="223"/>
          <w:jc w:val="center"/>
        </w:trPr>
        <w:tc>
          <w:tcPr>
            <w:tcW w:w="1714" w:type="dxa"/>
            <w:vMerge/>
            <w:vAlign w:val="center"/>
          </w:tcPr>
          <w:p w14:paraId="6B1CF7DF" w14:textId="77777777" w:rsidR="004C501C" w:rsidRPr="007728C3" w:rsidRDefault="004C501C" w:rsidP="006671DB">
            <w:pPr>
              <w:pStyle w:val="TAC"/>
              <w:rPr>
                <w:rFonts w:cs="Arial"/>
                <w:lang w:eastAsia="en-US"/>
              </w:rPr>
            </w:pPr>
          </w:p>
        </w:tc>
        <w:tc>
          <w:tcPr>
            <w:tcW w:w="884" w:type="dxa"/>
            <w:vMerge/>
          </w:tcPr>
          <w:p w14:paraId="515E22D7" w14:textId="77777777" w:rsidR="004C501C" w:rsidRPr="007728C3" w:rsidRDefault="004C501C" w:rsidP="006671DB">
            <w:pPr>
              <w:pStyle w:val="TAC"/>
              <w:rPr>
                <w:rFonts w:cs="Arial"/>
                <w:lang w:eastAsia="en-US"/>
              </w:rPr>
            </w:pPr>
          </w:p>
        </w:tc>
        <w:tc>
          <w:tcPr>
            <w:tcW w:w="884" w:type="dxa"/>
            <w:shd w:val="clear" w:color="auto" w:fill="auto"/>
            <w:vAlign w:val="center"/>
          </w:tcPr>
          <w:p w14:paraId="236B83A0" w14:textId="77777777" w:rsidR="004C501C" w:rsidRPr="007728C3" w:rsidRDefault="004C501C" w:rsidP="006671DB">
            <w:pPr>
              <w:pStyle w:val="TAC"/>
              <w:rPr>
                <w:rFonts w:cs="Arial"/>
                <w:lang w:eastAsia="en-US"/>
              </w:rPr>
            </w:pPr>
            <w:r w:rsidRPr="007728C3">
              <w:rPr>
                <w:rFonts w:cs="Arial" w:hint="eastAsia"/>
                <w:lang w:eastAsia="en-US"/>
              </w:rPr>
              <w:t>18</w:t>
            </w:r>
          </w:p>
        </w:tc>
        <w:tc>
          <w:tcPr>
            <w:tcW w:w="874" w:type="dxa"/>
            <w:shd w:val="clear" w:color="auto" w:fill="auto"/>
            <w:vAlign w:val="center"/>
          </w:tcPr>
          <w:p w14:paraId="6EA54BB7" w14:textId="77777777" w:rsidR="004C501C" w:rsidRPr="007728C3" w:rsidRDefault="004C501C" w:rsidP="006671DB">
            <w:pPr>
              <w:pStyle w:val="TAC"/>
              <w:rPr>
                <w:rFonts w:cs="Arial"/>
                <w:lang w:eastAsia="en-US"/>
              </w:rPr>
            </w:pPr>
          </w:p>
        </w:tc>
        <w:tc>
          <w:tcPr>
            <w:tcW w:w="773" w:type="dxa"/>
            <w:vAlign w:val="center"/>
          </w:tcPr>
          <w:p w14:paraId="5656AD55" w14:textId="77777777" w:rsidR="004C501C" w:rsidRPr="007728C3" w:rsidRDefault="004C501C" w:rsidP="006671DB">
            <w:pPr>
              <w:pStyle w:val="TAC"/>
              <w:rPr>
                <w:rFonts w:cs="Arial"/>
                <w:lang w:eastAsia="en-US"/>
              </w:rPr>
            </w:pPr>
          </w:p>
        </w:tc>
        <w:tc>
          <w:tcPr>
            <w:tcW w:w="774" w:type="dxa"/>
            <w:vAlign w:val="center"/>
          </w:tcPr>
          <w:p w14:paraId="5644677A" w14:textId="77777777" w:rsidR="004C501C" w:rsidRPr="007728C3" w:rsidRDefault="004C501C" w:rsidP="006671DB">
            <w:pPr>
              <w:pStyle w:val="TAC"/>
              <w:rPr>
                <w:rFonts w:cs="Arial"/>
                <w:lang w:eastAsia="en-US"/>
              </w:rPr>
            </w:pPr>
            <w:r w:rsidRPr="007728C3">
              <w:rPr>
                <w:rFonts w:cs="Arial" w:hint="eastAsia"/>
                <w:lang w:eastAsia="en-US"/>
              </w:rPr>
              <w:t>Yes</w:t>
            </w:r>
          </w:p>
        </w:tc>
        <w:tc>
          <w:tcPr>
            <w:tcW w:w="773" w:type="dxa"/>
            <w:vAlign w:val="center"/>
          </w:tcPr>
          <w:p w14:paraId="194285BE" w14:textId="77777777" w:rsidR="004C501C" w:rsidRPr="007728C3" w:rsidRDefault="004C501C" w:rsidP="006671DB">
            <w:pPr>
              <w:pStyle w:val="TAC"/>
              <w:rPr>
                <w:rFonts w:cs="Arial"/>
                <w:lang w:eastAsia="en-US"/>
              </w:rPr>
            </w:pPr>
            <w:r w:rsidRPr="007728C3">
              <w:rPr>
                <w:rFonts w:cs="Arial" w:hint="eastAsia"/>
                <w:lang w:eastAsia="en-US"/>
              </w:rPr>
              <w:t>Yes</w:t>
            </w:r>
          </w:p>
        </w:tc>
        <w:tc>
          <w:tcPr>
            <w:tcW w:w="774" w:type="dxa"/>
            <w:vAlign w:val="center"/>
          </w:tcPr>
          <w:p w14:paraId="28119C5F" w14:textId="77777777" w:rsidR="004C501C" w:rsidRPr="007728C3" w:rsidRDefault="004C501C" w:rsidP="006671DB">
            <w:pPr>
              <w:pStyle w:val="TAC"/>
              <w:rPr>
                <w:rFonts w:cs="Arial"/>
                <w:lang w:eastAsia="en-US"/>
              </w:rPr>
            </w:pPr>
            <w:r w:rsidRPr="007728C3">
              <w:rPr>
                <w:rFonts w:cs="Arial" w:hint="eastAsia"/>
                <w:lang w:eastAsia="en-US"/>
              </w:rPr>
              <w:t>Yes</w:t>
            </w:r>
          </w:p>
        </w:tc>
        <w:tc>
          <w:tcPr>
            <w:tcW w:w="874" w:type="dxa"/>
            <w:vAlign w:val="center"/>
          </w:tcPr>
          <w:p w14:paraId="46A8B3E4" w14:textId="77777777" w:rsidR="004C501C" w:rsidRPr="007728C3" w:rsidRDefault="004C501C" w:rsidP="006671DB">
            <w:pPr>
              <w:pStyle w:val="TAC"/>
              <w:rPr>
                <w:rFonts w:cs="Arial"/>
                <w:lang w:eastAsia="en-US"/>
              </w:rPr>
            </w:pPr>
          </w:p>
        </w:tc>
        <w:tc>
          <w:tcPr>
            <w:tcW w:w="1187" w:type="dxa"/>
            <w:vMerge/>
            <w:vAlign w:val="center"/>
          </w:tcPr>
          <w:p w14:paraId="510A0154" w14:textId="77777777" w:rsidR="004C501C" w:rsidRPr="007728C3" w:rsidRDefault="004C501C" w:rsidP="006671DB">
            <w:pPr>
              <w:pStyle w:val="TAC"/>
              <w:rPr>
                <w:rFonts w:cs="Arial"/>
                <w:lang w:eastAsia="en-US"/>
              </w:rPr>
            </w:pPr>
          </w:p>
        </w:tc>
        <w:tc>
          <w:tcPr>
            <w:tcW w:w="1295" w:type="dxa"/>
            <w:vMerge/>
            <w:vAlign w:val="center"/>
          </w:tcPr>
          <w:p w14:paraId="07E1C2A5" w14:textId="77777777" w:rsidR="004C501C" w:rsidRPr="007728C3" w:rsidRDefault="004C501C" w:rsidP="006671DB">
            <w:pPr>
              <w:pStyle w:val="TAC"/>
              <w:rPr>
                <w:rFonts w:cs="Arial"/>
                <w:lang w:eastAsia="en-US"/>
              </w:rPr>
            </w:pPr>
          </w:p>
        </w:tc>
      </w:tr>
      <w:tr w:rsidR="004C501C" w:rsidRPr="007728C3" w14:paraId="0DD5319C" w14:textId="77777777" w:rsidTr="003D6F6E">
        <w:trPr>
          <w:trHeight w:val="223"/>
          <w:jc w:val="center"/>
        </w:trPr>
        <w:tc>
          <w:tcPr>
            <w:tcW w:w="10806" w:type="dxa"/>
            <w:gridSpan w:val="11"/>
          </w:tcPr>
          <w:p w14:paraId="1F4AD1F6" w14:textId="77777777" w:rsidR="004C501C" w:rsidRPr="007728C3" w:rsidRDefault="004C501C" w:rsidP="00B7482C">
            <w:pPr>
              <w:pStyle w:val="TAN"/>
              <w:rPr>
                <w:rFonts w:cs="Arial"/>
                <w:lang w:eastAsia="en-US"/>
              </w:rPr>
            </w:pPr>
            <w:r w:rsidRPr="007728C3">
              <w:rPr>
                <w:rFonts w:cs="Arial"/>
                <w:lang w:eastAsia="en-US"/>
              </w:rPr>
              <w:t>NOTE 1:</w:t>
            </w:r>
            <w:r w:rsidRPr="007728C3">
              <w:rPr>
                <w:rFonts w:cs="Arial"/>
                <w:lang w:eastAsia="en-US"/>
              </w:rPr>
              <w:tab/>
              <w:t>The CA Configuration refers to a combination of an operating band and a CA bandwidth class specified in Table 5.6A-1 (the indexing letter). Absence of a CA bandwidth class for an operating band implies support of all classes.</w:t>
            </w:r>
          </w:p>
          <w:p w14:paraId="14658989" w14:textId="77777777" w:rsidR="004C501C" w:rsidRPr="007728C3" w:rsidRDefault="004C501C" w:rsidP="00B7482C">
            <w:pPr>
              <w:pStyle w:val="TAN"/>
              <w:rPr>
                <w:rFonts w:cs="Arial"/>
                <w:lang w:eastAsia="en-US"/>
              </w:rPr>
            </w:pPr>
            <w:r w:rsidRPr="007728C3">
              <w:rPr>
                <w:rFonts w:cs="Arial"/>
                <w:lang w:eastAsia="en-US"/>
              </w:rPr>
              <w:t>NOTE 2:</w:t>
            </w:r>
            <w:r w:rsidRPr="007728C3">
              <w:rPr>
                <w:rFonts w:cs="Arial"/>
                <w:lang w:eastAsia="en-US"/>
              </w:rPr>
              <w:tab/>
              <w:t>For each band combination, all combinations of indicated bandwidths belong to the set</w:t>
            </w:r>
          </w:p>
          <w:p w14:paraId="165A04F8" w14:textId="77777777" w:rsidR="00782DE3" w:rsidRPr="007728C3" w:rsidRDefault="004C501C" w:rsidP="00782DE3">
            <w:pPr>
              <w:pStyle w:val="TAN"/>
              <w:rPr>
                <w:rFonts w:cs="Arial"/>
                <w:lang w:eastAsia="ja-JP"/>
              </w:rPr>
            </w:pPr>
            <w:r w:rsidRPr="007728C3">
              <w:rPr>
                <w:rFonts w:cs="Arial"/>
                <w:lang w:eastAsia="en-US"/>
              </w:rPr>
              <w:t>NOTE 3:</w:t>
            </w:r>
            <w:r w:rsidRPr="007728C3">
              <w:rPr>
                <w:rFonts w:cs="Arial"/>
                <w:lang w:eastAsia="en-US"/>
              </w:rPr>
              <w:tab/>
              <w:t>For the supported CC bandwidth combinations, the CC downlink and uplink bandwidths are equal.</w:t>
            </w:r>
          </w:p>
          <w:p w14:paraId="167D5A6A" w14:textId="77777777" w:rsidR="004C501C" w:rsidRPr="007728C3" w:rsidRDefault="00782DE3" w:rsidP="00782DE3">
            <w:pPr>
              <w:pStyle w:val="TAN"/>
              <w:rPr>
                <w:rFonts w:cs="Arial"/>
                <w:lang w:val="en-US" w:eastAsia="ja-JP"/>
              </w:rPr>
            </w:pPr>
            <w:r w:rsidRPr="007728C3">
              <w:rPr>
                <w:rFonts w:cs="Arial" w:hint="eastAsia"/>
                <w:lang w:eastAsia="ja-JP"/>
              </w:rPr>
              <w:t>NOTE 4:</w:t>
            </w:r>
            <w:r w:rsidRPr="007728C3">
              <w:rPr>
                <w:rFonts w:cs="Arial"/>
                <w:lang w:eastAsia="en-US"/>
              </w:rPr>
              <w:t xml:space="preserve"> </w:t>
            </w:r>
            <w:r w:rsidRPr="007728C3">
              <w:rPr>
                <w:rFonts w:cs="Arial"/>
                <w:lang w:eastAsia="en-US"/>
              </w:rPr>
              <w:tab/>
            </w:r>
            <w:r w:rsidRPr="007728C3">
              <w:rPr>
                <w:rFonts w:cs="Arial"/>
                <w:lang w:val="en-US" w:eastAsia="ja-JP"/>
              </w:rPr>
              <w:t>Uplink CA configuration</w:t>
            </w:r>
            <w:r w:rsidRPr="007728C3">
              <w:rPr>
                <w:rFonts w:cs="Arial" w:hint="eastAsia"/>
                <w:lang w:val="en-US" w:eastAsia="ja-JP"/>
              </w:rPr>
              <w:t>s</w:t>
            </w:r>
            <w:r w:rsidRPr="007728C3">
              <w:rPr>
                <w:rFonts w:cs="Arial"/>
                <w:lang w:val="en-US" w:eastAsia="ja-JP"/>
              </w:rPr>
              <w:t xml:space="preserve"> </w:t>
            </w:r>
            <w:r w:rsidRPr="007728C3">
              <w:rPr>
                <w:rFonts w:cs="Arial" w:hint="eastAsia"/>
                <w:lang w:val="en-US" w:eastAsia="ja-JP"/>
              </w:rPr>
              <w:t>are the configurations supported</w:t>
            </w:r>
            <w:r w:rsidRPr="007728C3">
              <w:rPr>
                <w:rFonts w:cs="Arial"/>
                <w:lang w:val="en-US" w:eastAsia="ja-JP"/>
              </w:rPr>
              <w:t xml:space="preserve"> by the </w:t>
            </w:r>
            <w:r w:rsidRPr="007728C3">
              <w:rPr>
                <w:rFonts w:cs="Arial" w:hint="eastAsia"/>
                <w:lang w:val="en-US" w:eastAsia="ja-JP"/>
              </w:rPr>
              <w:t>present release of specifications.</w:t>
            </w:r>
          </w:p>
          <w:p w14:paraId="62025073" w14:textId="77777777" w:rsidR="00CF6A5E" w:rsidRPr="007728C3" w:rsidRDefault="00CF6A5E" w:rsidP="00782DE3">
            <w:pPr>
              <w:pStyle w:val="TAN"/>
              <w:rPr>
                <w:rFonts w:cs="Arial"/>
                <w:lang w:eastAsia="en-US"/>
              </w:rPr>
            </w:pPr>
            <w:r w:rsidRPr="007728C3">
              <w:rPr>
                <w:rFonts w:cs="Arial"/>
                <w:lang w:eastAsia="en-US"/>
              </w:rPr>
              <w:t xml:space="preserve">NOTE 5: </w:t>
            </w:r>
            <w:r w:rsidRPr="007728C3">
              <w:rPr>
                <w:rFonts w:cs="Arial"/>
                <w:lang w:eastAsia="en-US"/>
              </w:rPr>
              <w:tab/>
              <w:t>For the corresponding CA configuration, UE may not support Pcell transmissions in this E-UTRA band.</w:t>
            </w:r>
          </w:p>
        </w:tc>
      </w:tr>
    </w:tbl>
    <w:p w14:paraId="46DCDB61" w14:textId="77777777" w:rsidR="001B2EC3" w:rsidRPr="00AE4A95" w:rsidRDefault="001B2EC3" w:rsidP="001B2EC3"/>
    <w:p w14:paraId="21D8EA70" w14:textId="77777777" w:rsidR="006A02B4" w:rsidRPr="00AE4A95" w:rsidRDefault="00962304" w:rsidP="006A02B4">
      <w:pPr>
        <w:pStyle w:val="TH"/>
      </w:pPr>
      <w:r w:rsidRPr="00AE4A95">
        <w:t xml:space="preserve">Table 5.6A.1-3: </w:t>
      </w:r>
      <w:smartTag w:uri="urn:schemas-microsoft-com:office:smarttags" w:element="place">
        <w:smartTag w:uri="urn:schemas-microsoft-com:office:smarttags" w:element="City">
          <w:r w:rsidR="00C51E76" w:rsidRPr="00AE4A95">
            <w:t>E-UTRA</w:t>
          </w:r>
        </w:smartTag>
        <w:r w:rsidR="00C51E76" w:rsidRPr="00AE4A95">
          <w:t xml:space="preserve"> </w:t>
        </w:r>
        <w:smartTag w:uri="urn:schemas-microsoft-com:office:smarttags" w:element="State">
          <w:r w:rsidR="00C51E76" w:rsidRPr="00AE4A95">
            <w:t>CA</w:t>
          </w:r>
        </w:smartTag>
      </w:smartTag>
      <w:r w:rsidR="00C51E76" w:rsidRPr="00AE4A95">
        <w:t xml:space="preserve"> configurations and bandwidth combination sets defined for non-contiguous intra-band CA</w:t>
      </w:r>
    </w:p>
    <w:tbl>
      <w:tblPr>
        <w:tblW w:w="9776" w:type="dxa"/>
        <w:tblInd w:w="113" w:type="dxa"/>
        <w:tblLayout w:type="fixed"/>
        <w:tblLook w:val="04A0" w:firstRow="1" w:lastRow="0" w:firstColumn="1" w:lastColumn="0" w:noHBand="0" w:noVBand="1"/>
      </w:tblPr>
      <w:tblGrid>
        <w:gridCol w:w="1396"/>
        <w:gridCol w:w="1718"/>
        <w:gridCol w:w="1559"/>
        <w:gridCol w:w="1843"/>
        <w:gridCol w:w="1559"/>
        <w:gridCol w:w="1701"/>
      </w:tblGrid>
      <w:tr w:rsidR="00994ABF" w:rsidRPr="007728C3" w14:paraId="24C131BB" w14:textId="77777777" w:rsidTr="00994ABF">
        <w:trPr>
          <w:trHeight w:val="290"/>
        </w:trPr>
        <w:tc>
          <w:tcPr>
            <w:tcW w:w="9776" w:type="dxa"/>
            <w:gridSpan w:val="6"/>
            <w:tcBorders>
              <w:top w:val="single" w:sz="4" w:space="0" w:color="auto"/>
              <w:left w:val="single" w:sz="4" w:space="0" w:color="auto"/>
              <w:bottom w:val="single" w:sz="4" w:space="0" w:color="000000"/>
              <w:right w:val="single" w:sz="4" w:space="0" w:color="auto"/>
            </w:tcBorders>
            <w:shd w:val="clear" w:color="auto" w:fill="auto"/>
            <w:vAlign w:val="center"/>
          </w:tcPr>
          <w:p w14:paraId="19A68822" w14:textId="77777777" w:rsidR="00994ABF" w:rsidRPr="007728C3" w:rsidRDefault="00994ABF" w:rsidP="006A02B4">
            <w:pPr>
              <w:pStyle w:val="TAH"/>
              <w:rPr>
                <w:rFonts w:cs="Arial"/>
                <w:lang w:eastAsia="en-US"/>
              </w:rPr>
            </w:pPr>
            <w:r w:rsidRPr="007728C3">
              <w:rPr>
                <w:rFonts w:cs="Arial"/>
                <w:lang w:eastAsia="en-US"/>
              </w:rPr>
              <w:t xml:space="preserve">E-UTRA </w:t>
            </w:r>
            <w:smartTag w:uri="urn:schemas-microsoft-com:office:smarttags" w:element="State">
              <w:r w:rsidRPr="007728C3">
                <w:rPr>
                  <w:rFonts w:cs="Arial"/>
                  <w:lang w:eastAsia="en-US"/>
                </w:rPr>
                <w:t>CA</w:t>
              </w:r>
            </w:smartTag>
            <w:r w:rsidRPr="007728C3">
              <w:rPr>
                <w:rFonts w:cs="Arial"/>
                <w:lang w:eastAsia="en-US"/>
              </w:rPr>
              <w:t xml:space="preserve"> configuration / Bandwidth combination set</w:t>
            </w:r>
          </w:p>
        </w:tc>
      </w:tr>
      <w:tr w:rsidR="00994ABF" w:rsidRPr="007728C3" w14:paraId="23AC53A0" w14:textId="77777777" w:rsidTr="00994ABF">
        <w:trPr>
          <w:trHeight w:val="290"/>
        </w:trPr>
        <w:tc>
          <w:tcPr>
            <w:tcW w:w="1396" w:type="dxa"/>
            <w:vMerge w:val="restart"/>
            <w:tcBorders>
              <w:top w:val="nil"/>
              <w:left w:val="single" w:sz="4" w:space="0" w:color="auto"/>
              <w:bottom w:val="single" w:sz="4" w:space="0" w:color="000000"/>
              <w:right w:val="nil"/>
            </w:tcBorders>
            <w:shd w:val="clear" w:color="auto" w:fill="auto"/>
            <w:vAlign w:val="center"/>
          </w:tcPr>
          <w:p w14:paraId="229DA150" w14:textId="77777777" w:rsidR="00994ABF" w:rsidRPr="007728C3" w:rsidRDefault="00994ABF" w:rsidP="006A02B4">
            <w:pPr>
              <w:pStyle w:val="TAH"/>
              <w:rPr>
                <w:rFonts w:cs="Arial"/>
                <w:lang w:eastAsia="en-US"/>
              </w:rPr>
            </w:pPr>
            <w:r w:rsidRPr="007728C3">
              <w:rPr>
                <w:rFonts w:cs="Arial"/>
                <w:lang w:eastAsia="en-US"/>
              </w:rPr>
              <w:t xml:space="preserve">E-UTRA </w:t>
            </w:r>
            <w:smartTag w:uri="urn:schemas-microsoft-com:office:smarttags" w:element="State">
              <w:r w:rsidRPr="007728C3">
                <w:rPr>
                  <w:rFonts w:cs="Arial"/>
                  <w:lang w:eastAsia="en-US"/>
                </w:rPr>
                <w:t>CA</w:t>
              </w:r>
            </w:smartTag>
            <w:r w:rsidRPr="007728C3">
              <w:rPr>
                <w:rFonts w:cs="Arial"/>
                <w:lang w:eastAsia="en-US"/>
              </w:rPr>
              <w:t xml:space="preserve"> configuration </w:t>
            </w:r>
          </w:p>
        </w:tc>
        <w:tc>
          <w:tcPr>
            <w:tcW w:w="1718" w:type="dxa"/>
            <w:vMerge w:val="restart"/>
            <w:tcBorders>
              <w:top w:val="single" w:sz="4" w:space="0" w:color="auto"/>
              <w:left w:val="single" w:sz="4" w:space="0" w:color="auto"/>
              <w:right w:val="single" w:sz="4" w:space="0" w:color="auto"/>
            </w:tcBorders>
            <w:vAlign w:val="center"/>
          </w:tcPr>
          <w:p w14:paraId="14422D64" w14:textId="77777777" w:rsidR="00994ABF" w:rsidRPr="007728C3" w:rsidRDefault="00994ABF" w:rsidP="006A02B4">
            <w:pPr>
              <w:pStyle w:val="TAH"/>
              <w:rPr>
                <w:rFonts w:cs="Arial"/>
                <w:lang w:eastAsia="en-US"/>
              </w:rPr>
            </w:pPr>
            <w:r w:rsidRPr="007728C3">
              <w:rPr>
                <w:rFonts w:cs="Arial" w:hint="eastAsia"/>
                <w:lang w:val="en-US" w:eastAsia="ja-JP"/>
              </w:rPr>
              <w:t>Uplink CA configurations (NOTE 1)</w:t>
            </w:r>
          </w:p>
        </w:tc>
        <w:tc>
          <w:tcPr>
            <w:tcW w:w="3402"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9D41910" w14:textId="77777777" w:rsidR="00994ABF" w:rsidRPr="007728C3" w:rsidRDefault="00994ABF" w:rsidP="006A02B4">
            <w:pPr>
              <w:pStyle w:val="TAH"/>
              <w:rPr>
                <w:rFonts w:cs="Arial"/>
                <w:lang w:eastAsia="en-US"/>
              </w:rPr>
            </w:pPr>
            <w:r w:rsidRPr="007728C3">
              <w:rPr>
                <w:rFonts w:cs="Arial"/>
                <w:lang w:eastAsia="en-US"/>
              </w:rPr>
              <w:t>Component carriers in order of increasing carrier frequency</w:t>
            </w:r>
          </w:p>
        </w:tc>
        <w:tc>
          <w:tcPr>
            <w:tcW w:w="1559" w:type="dxa"/>
            <w:vMerge w:val="restart"/>
            <w:tcBorders>
              <w:top w:val="nil"/>
              <w:left w:val="nil"/>
              <w:bottom w:val="single" w:sz="4" w:space="0" w:color="000000"/>
              <w:right w:val="nil"/>
            </w:tcBorders>
            <w:shd w:val="clear" w:color="auto" w:fill="auto"/>
            <w:vAlign w:val="center"/>
          </w:tcPr>
          <w:p w14:paraId="68D25C71" w14:textId="77777777" w:rsidR="00994ABF" w:rsidRPr="007728C3" w:rsidRDefault="00994ABF" w:rsidP="006A02B4">
            <w:pPr>
              <w:pStyle w:val="TAH"/>
              <w:rPr>
                <w:rFonts w:cs="Arial"/>
                <w:lang w:eastAsia="en-US"/>
              </w:rPr>
            </w:pPr>
            <w:r w:rsidRPr="007728C3">
              <w:rPr>
                <w:rFonts w:cs="Arial"/>
                <w:lang w:eastAsia="en-US"/>
              </w:rPr>
              <w:t xml:space="preserve">Maximum aggregated </w:t>
            </w:r>
            <w:r w:rsidRPr="007728C3">
              <w:rPr>
                <w:rFonts w:cs="Arial"/>
                <w:lang w:eastAsia="en-US"/>
              </w:rPr>
              <w:br/>
              <w:t>bandwidth [MHz]</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69314EE3" w14:textId="77777777" w:rsidR="00994ABF" w:rsidRPr="007728C3" w:rsidRDefault="00994ABF" w:rsidP="006A02B4">
            <w:pPr>
              <w:pStyle w:val="TAH"/>
              <w:rPr>
                <w:rFonts w:cs="Arial"/>
                <w:lang w:eastAsia="en-US"/>
              </w:rPr>
            </w:pPr>
            <w:r w:rsidRPr="007728C3">
              <w:rPr>
                <w:rFonts w:cs="Arial"/>
                <w:lang w:eastAsia="en-US"/>
              </w:rPr>
              <w:t>Bandwidth combination set</w:t>
            </w:r>
          </w:p>
        </w:tc>
      </w:tr>
      <w:tr w:rsidR="00994ABF" w:rsidRPr="007728C3" w14:paraId="1FCCE3BD" w14:textId="77777777" w:rsidTr="00994ABF">
        <w:trPr>
          <w:trHeight w:val="1150"/>
        </w:trPr>
        <w:tc>
          <w:tcPr>
            <w:tcW w:w="1396" w:type="dxa"/>
            <w:vMerge/>
            <w:tcBorders>
              <w:top w:val="nil"/>
              <w:left w:val="single" w:sz="4" w:space="0" w:color="auto"/>
              <w:bottom w:val="single" w:sz="4" w:space="0" w:color="000000"/>
              <w:right w:val="nil"/>
            </w:tcBorders>
            <w:vAlign w:val="center"/>
          </w:tcPr>
          <w:p w14:paraId="2510EFF4" w14:textId="77777777" w:rsidR="00994ABF" w:rsidRPr="007728C3" w:rsidRDefault="00994ABF" w:rsidP="006A02B4">
            <w:pPr>
              <w:spacing w:after="0"/>
              <w:rPr>
                <w:rFonts w:ascii="Arial" w:hAnsi="Arial" w:cs="Arial"/>
                <w:b/>
                <w:bCs/>
                <w:sz w:val="18"/>
                <w:szCs w:val="18"/>
                <w:lang w:val="en-US"/>
              </w:rPr>
            </w:pPr>
          </w:p>
        </w:tc>
        <w:tc>
          <w:tcPr>
            <w:tcW w:w="1718" w:type="dxa"/>
            <w:vMerge/>
            <w:tcBorders>
              <w:left w:val="single" w:sz="4" w:space="0" w:color="auto"/>
              <w:bottom w:val="single" w:sz="4" w:space="0" w:color="auto"/>
              <w:right w:val="single" w:sz="4" w:space="0" w:color="auto"/>
            </w:tcBorders>
            <w:vAlign w:val="center"/>
          </w:tcPr>
          <w:p w14:paraId="15D21A6B" w14:textId="77777777" w:rsidR="00994ABF" w:rsidRPr="007728C3" w:rsidRDefault="00994ABF" w:rsidP="006A02B4">
            <w:pPr>
              <w:pStyle w:val="TAH"/>
              <w:rPr>
                <w:rFonts w:cs="Arial"/>
                <w:lang w:eastAsia="en-US"/>
              </w:rPr>
            </w:pPr>
          </w:p>
        </w:tc>
        <w:tc>
          <w:tcPr>
            <w:tcW w:w="1559" w:type="dxa"/>
            <w:tcBorders>
              <w:top w:val="nil"/>
              <w:left w:val="single" w:sz="4" w:space="0" w:color="auto"/>
              <w:bottom w:val="single" w:sz="4" w:space="0" w:color="auto"/>
              <w:right w:val="single" w:sz="4" w:space="0" w:color="auto"/>
            </w:tcBorders>
            <w:shd w:val="clear" w:color="auto" w:fill="auto"/>
            <w:vAlign w:val="center"/>
          </w:tcPr>
          <w:p w14:paraId="384C25E1" w14:textId="77777777" w:rsidR="00994ABF" w:rsidRPr="007728C3" w:rsidRDefault="00994ABF" w:rsidP="006A02B4">
            <w:pPr>
              <w:pStyle w:val="TAH"/>
              <w:rPr>
                <w:rFonts w:cs="Arial"/>
                <w:lang w:eastAsia="en-US"/>
              </w:rPr>
            </w:pPr>
            <w:r w:rsidRPr="007728C3">
              <w:rPr>
                <w:rFonts w:cs="Arial" w:hint="eastAsia"/>
                <w:lang w:eastAsia="ja-JP"/>
              </w:rPr>
              <w:t>C</w:t>
            </w:r>
            <w:r w:rsidRPr="007728C3">
              <w:rPr>
                <w:rFonts w:cs="Arial"/>
                <w:lang w:eastAsia="en-US"/>
              </w:rPr>
              <w:t>hannel bandwidths for carrier [MHz]</w:t>
            </w:r>
          </w:p>
        </w:tc>
        <w:tc>
          <w:tcPr>
            <w:tcW w:w="1843" w:type="dxa"/>
            <w:tcBorders>
              <w:top w:val="nil"/>
              <w:left w:val="nil"/>
              <w:bottom w:val="single" w:sz="4" w:space="0" w:color="auto"/>
              <w:right w:val="single" w:sz="4" w:space="0" w:color="auto"/>
            </w:tcBorders>
            <w:shd w:val="clear" w:color="auto" w:fill="auto"/>
            <w:vAlign w:val="center"/>
          </w:tcPr>
          <w:p w14:paraId="5C560C9E" w14:textId="77777777" w:rsidR="00994ABF" w:rsidRPr="007728C3" w:rsidRDefault="00994ABF" w:rsidP="006A02B4">
            <w:pPr>
              <w:pStyle w:val="TAH"/>
              <w:rPr>
                <w:rFonts w:cs="Arial"/>
                <w:lang w:eastAsia="en-US"/>
              </w:rPr>
            </w:pPr>
            <w:r w:rsidRPr="007728C3">
              <w:rPr>
                <w:rFonts w:cs="Arial" w:hint="eastAsia"/>
                <w:lang w:eastAsia="ja-JP"/>
              </w:rPr>
              <w:t>C</w:t>
            </w:r>
            <w:r w:rsidRPr="007728C3">
              <w:rPr>
                <w:rFonts w:cs="Arial"/>
                <w:lang w:eastAsia="en-US"/>
              </w:rPr>
              <w:t>hannel bandwidths for carrier [MHz]</w:t>
            </w:r>
          </w:p>
        </w:tc>
        <w:tc>
          <w:tcPr>
            <w:tcW w:w="1559" w:type="dxa"/>
            <w:vMerge/>
            <w:tcBorders>
              <w:top w:val="nil"/>
              <w:left w:val="nil"/>
              <w:bottom w:val="single" w:sz="4" w:space="0" w:color="000000"/>
              <w:right w:val="nil"/>
            </w:tcBorders>
            <w:vAlign w:val="center"/>
          </w:tcPr>
          <w:p w14:paraId="6C2EE81B" w14:textId="77777777" w:rsidR="00994ABF" w:rsidRPr="007728C3" w:rsidRDefault="00994ABF" w:rsidP="006A02B4">
            <w:pPr>
              <w:spacing w:after="0"/>
              <w:rPr>
                <w:rFonts w:ascii="Arial" w:hAnsi="Arial" w:cs="Arial"/>
                <w:b/>
                <w:bCs/>
                <w:sz w:val="18"/>
                <w:szCs w:val="18"/>
                <w:lang w:val="en-US"/>
              </w:rPr>
            </w:pPr>
          </w:p>
        </w:tc>
        <w:tc>
          <w:tcPr>
            <w:tcW w:w="1701" w:type="dxa"/>
            <w:vMerge/>
            <w:tcBorders>
              <w:top w:val="nil"/>
              <w:left w:val="single" w:sz="4" w:space="0" w:color="auto"/>
              <w:bottom w:val="single" w:sz="4" w:space="0" w:color="000000"/>
              <w:right w:val="single" w:sz="4" w:space="0" w:color="auto"/>
            </w:tcBorders>
            <w:vAlign w:val="center"/>
          </w:tcPr>
          <w:p w14:paraId="5E8B446D" w14:textId="77777777" w:rsidR="00994ABF" w:rsidRPr="007728C3" w:rsidRDefault="00994ABF" w:rsidP="006A02B4">
            <w:pPr>
              <w:spacing w:after="0"/>
              <w:rPr>
                <w:rFonts w:ascii="Arial" w:hAnsi="Arial" w:cs="Arial"/>
                <w:b/>
                <w:bCs/>
                <w:sz w:val="18"/>
                <w:szCs w:val="18"/>
                <w:lang w:val="en-US"/>
              </w:rPr>
            </w:pPr>
          </w:p>
        </w:tc>
      </w:tr>
      <w:tr w:rsidR="00994ABF" w:rsidRPr="007728C3" w14:paraId="042D195D" w14:textId="77777777" w:rsidTr="00994ABF">
        <w:trPr>
          <w:trHeight w:val="290"/>
        </w:trPr>
        <w:tc>
          <w:tcPr>
            <w:tcW w:w="1396" w:type="dxa"/>
            <w:tcBorders>
              <w:top w:val="nil"/>
              <w:left w:val="single" w:sz="4" w:space="0" w:color="auto"/>
              <w:bottom w:val="single" w:sz="4" w:space="0" w:color="auto"/>
              <w:right w:val="single" w:sz="4" w:space="0" w:color="auto"/>
            </w:tcBorders>
            <w:shd w:val="clear" w:color="auto" w:fill="auto"/>
            <w:vAlign w:val="center"/>
          </w:tcPr>
          <w:p w14:paraId="124990D8" w14:textId="77777777" w:rsidR="00994ABF" w:rsidRPr="007728C3" w:rsidRDefault="00994ABF" w:rsidP="006A02B4">
            <w:pPr>
              <w:pStyle w:val="TAL"/>
              <w:rPr>
                <w:rFonts w:cs="Arial"/>
                <w:lang w:eastAsia="en-US"/>
              </w:rPr>
            </w:pPr>
            <w:r w:rsidRPr="007728C3">
              <w:rPr>
                <w:rFonts w:cs="Arial"/>
                <w:lang w:eastAsia="en-US"/>
              </w:rPr>
              <w:t>CA_25A-25A</w:t>
            </w:r>
          </w:p>
        </w:tc>
        <w:tc>
          <w:tcPr>
            <w:tcW w:w="1718" w:type="dxa"/>
            <w:tcBorders>
              <w:top w:val="single" w:sz="4" w:space="0" w:color="auto"/>
              <w:left w:val="nil"/>
              <w:bottom w:val="single" w:sz="4" w:space="0" w:color="auto"/>
              <w:right w:val="single" w:sz="4" w:space="0" w:color="auto"/>
            </w:tcBorders>
            <w:vAlign w:val="center"/>
          </w:tcPr>
          <w:p w14:paraId="2B467760" w14:textId="77777777" w:rsidR="00994ABF" w:rsidRPr="007728C3" w:rsidRDefault="00994ABF" w:rsidP="00994ABF">
            <w:pPr>
              <w:pStyle w:val="TAL"/>
              <w:jc w:val="center"/>
              <w:rPr>
                <w:rFonts w:cs="Arial"/>
                <w:lang w:eastAsia="en-US"/>
              </w:rPr>
            </w:pPr>
            <w:r w:rsidRPr="007728C3">
              <w:rPr>
                <w:rFonts w:cs="Arial"/>
                <w:lang w:eastAsia="en-US"/>
              </w:rPr>
              <w:t>-</w:t>
            </w:r>
          </w:p>
        </w:tc>
        <w:tc>
          <w:tcPr>
            <w:tcW w:w="1559" w:type="dxa"/>
            <w:tcBorders>
              <w:top w:val="nil"/>
              <w:left w:val="single" w:sz="4" w:space="0" w:color="auto"/>
              <w:bottom w:val="single" w:sz="4" w:space="0" w:color="auto"/>
              <w:right w:val="single" w:sz="4" w:space="0" w:color="auto"/>
            </w:tcBorders>
            <w:shd w:val="clear" w:color="auto" w:fill="auto"/>
            <w:vAlign w:val="center"/>
          </w:tcPr>
          <w:p w14:paraId="495E6D99" w14:textId="77777777" w:rsidR="00994ABF" w:rsidRPr="007728C3" w:rsidRDefault="00994ABF" w:rsidP="006A02B4">
            <w:pPr>
              <w:pStyle w:val="TAL"/>
              <w:rPr>
                <w:rFonts w:cs="Arial"/>
                <w:lang w:eastAsia="en-US"/>
              </w:rPr>
            </w:pPr>
            <w:r w:rsidRPr="007728C3">
              <w:rPr>
                <w:rFonts w:cs="Arial"/>
                <w:lang w:eastAsia="en-US"/>
              </w:rPr>
              <w:t>5, 10</w:t>
            </w:r>
          </w:p>
        </w:tc>
        <w:tc>
          <w:tcPr>
            <w:tcW w:w="1843" w:type="dxa"/>
            <w:tcBorders>
              <w:top w:val="nil"/>
              <w:left w:val="nil"/>
              <w:bottom w:val="single" w:sz="4" w:space="0" w:color="auto"/>
              <w:right w:val="single" w:sz="4" w:space="0" w:color="auto"/>
            </w:tcBorders>
            <w:shd w:val="clear" w:color="auto" w:fill="auto"/>
            <w:vAlign w:val="center"/>
          </w:tcPr>
          <w:p w14:paraId="469F6A9C" w14:textId="77777777" w:rsidR="00994ABF" w:rsidRPr="007728C3" w:rsidRDefault="00994ABF" w:rsidP="006A02B4">
            <w:pPr>
              <w:pStyle w:val="TAL"/>
              <w:rPr>
                <w:rFonts w:cs="Arial"/>
                <w:lang w:eastAsia="en-US"/>
              </w:rPr>
            </w:pPr>
            <w:r w:rsidRPr="007728C3">
              <w:rPr>
                <w:rFonts w:cs="Arial"/>
                <w:lang w:eastAsia="en-US"/>
              </w:rPr>
              <w:t>5, 10</w:t>
            </w:r>
          </w:p>
        </w:tc>
        <w:tc>
          <w:tcPr>
            <w:tcW w:w="1559" w:type="dxa"/>
            <w:tcBorders>
              <w:top w:val="nil"/>
              <w:left w:val="nil"/>
              <w:bottom w:val="single" w:sz="4" w:space="0" w:color="auto"/>
              <w:right w:val="single" w:sz="4" w:space="0" w:color="auto"/>
            </w:tcBorders>
            <w:shd w:val="clear" w:color="auto" w:fill="auto"/>
            <w:noWrap/>
            <w:vAlign w:val="bottom"/>
          </w:tcPr>
          <w:p w14:paraId="6CC9CF51" w14:textId="77777777" w:rsidR="00994ABF" w:rsidRPr="007728C3" w:rsidRDefault="00994ABF" w:rsidP="006A02B4">
            <w:pPr>
              <w:pStyle w:val="TAL"/>
              <w:rPr>
                <w:rFonts w:ascii="Calibri" w:hAnsi="Calibri" w:cs="Arial"/>
                <w:sz w:val="22"/>
                <w:szCs w:val="22"/>
                <w:lang w:eastAsia="en-US"/>
              </w:rPr>
            </w:pPr>
            <w:r w:rsidRPr="007728C3">
              <w:rPr>
                <w:rFonts w:ascii="Calibri" w:hAnsi="Calibri" w:cs="Arial"/>
                <w:sz w:val="22"/>
                <w:szCs w:val="22"/>
                <w:lang w:eastAsia="en-US"/>
              </w:rPr>
              <w:t>20</w:t>
            </w:r>
          </w:p>
        </w:tc>
        <w:tc>
          <w:tcPr>
            <w:tcW w:w="1701" w:type="dxa"/>
            <w:tcBorders>
              <w:top w:val="nil"/>
              <w:left w:val="nil"/>
              <w:bottom w:val="single" w:sz="4" w:space="0" w:color="auto"/>
              <w:right w:val="single" w:sz="4" w:space="0" w:color="auto"/>
            </w:tcBorders>
            <w:shd w:val="clear" w:color="auto" w:fill="auto"/>
            <w:noWrap/>
            <w:vAlign w:val="bottom"/>
          </w:tcPr>
          <w:p w14:paraId="15233ECE" w14:textId="77777777" w:rsidR="00994ABF" w:rsidRPr="007728C3" w:rsidRDefault="00994ABF" w:rsidP="006A02B4">
            <w:pPr>
              <w:pStyle w:val="TAL"/>
              <w:rPr>
                <w:rFonts w:ascii="Calibri" w:hAnsi="Calibri" w:cs="Arial"/>
                <w:sz w:val="22"/>
                <w:szCs w:val="22"/>
                <w:lang w:eastAsia="en-US"/>
              </w:rPr>
            </w:pPr>
            <w:r w:rsidRPr="007728C3">
              <w:rPr>
                <w:rFonts w:ascii="Calibri" w:hAnsi="Calibri" w:cs="Arial"/>
                <w:sz w:val="22"/>
                <w:szCs w:val="22"/>
                <w:lang w:eastAsia="en-US"/>
              </w:rPr>
              <w:t>0</w:t>
            </w:r>
          </w:p>
        </w:tc>
      </w:tr>
      <w:tr w:rsidR="00994ABF" w:rsidRPr="007728C3" w14:paraId="2EFF50E5" w14:textId="77777777" w:rsidTr="00994ABF">
        <w:trPr>
          <w:trHeight w:val="290"/>
        </w:trPr>
        <w:tc>
          <w:tcPr>
            <w:tcW w:w="1396" w:type="dxa"/>
            <w:tcBorders>
              <w:top w:val="nil"/>
              <w:left w:val="single" w:sz="4" w:space="0" w:color="auto"/>
              <w:bottom w:val="single" w:sz="4" w:space="0" w:color="auto"/>
              <w:right w:val="single" w:sz="4" w:space="0" w:color="auto"/>
            </w:tcBorders>
            <w:shd w:val="clear" w:color="auto" w:fill="auto"/>
            <w:vAlign w:val="center"/>
          </w:tcPr>
          <w:p w14:paraId="5132C4EC" w14:textId="77777777" w:rsidR="00994ABF" w:rsidRPr="007728C3" w:rsidRDefault="00994ABF" w:rsidP="006A02B4">
            <w:pPr>
              <w:pStyle w:val="TAL"/>
              <w:rPr>
                <w:rFonts w:cs="Arial"/>
                <w:lang w:eastAsia="en-US"/>
              </w:rPr>
            </w:pPr>
            <w:r w:rsidRPr="007728C3">
              <w:rPr>
                <w:rFonts w:cs="Arial"/>
                <w:lang w:eastAsia="en-US"/>
              </w:rPr>
              <w:t>CA_41A-41A</w:t>
            </w:r>
          </w:p>
        </w:tc>
        <w:tc>
          <w:tcPr>
            <w:tcW w:w="1718" w:type="dxa"/>
            <w:tcBorders>
              <w:top w:val="single" w:sz="4" w:space="0" w:color="auto"/>
              <w:left w:val="nil"/>
              <w:bottom w:val="single" w:sz="4" w:space="0" w:color="auto"/>
              <w:right w:val="single" w:sz="4" w:space="0" w:color="auto"/>
            </w:tcBorders>
            <w:vAlign w:val="center"/>
          </w:tcPr>
          <w:p w14:paraId="23B97E28" w14:textId="77777777" w:rsidR="00994ABF" w:rsidRPr="007728C3" w:rsidRDefault="00994ABF" w:rsidP="00994ABF">
            <w:pPr>
              <w:pStyle w:val="TAL"/>
              <w:jc w:val="center"/>
              <w:rPr>
                <w:rFonts w:cs="Arial"/>
                <w:lang w:eastAsia="en-US"/>
              </w:rPr>
            </w:pPr>
            <w:r w:rsidRPr="007728C3">
              <w:rPr>
                <w:rFonts w:cs="Arial"/>
                <w:lang w:eastAsia="en-US"/>
              </w:rPr>
              <w:t>-</w:t>
            </w:r>
          </w:p>
        </w:tc>
        <w:tc>
          <w:tcPr>
            <w:tcW w:w="1559" w:type="dxa"/>
            <w:tcBorders>
              <w:top w:val="nil"/>
              <w:left w:val="single" w:sz="4" w:space="0" w:color="auto"/>
              <w:bottom w:val="single" w:sz="4" w:space="0" w:color="auto"/>
              <w:right w:val="single" w:sz="4" w:space="0" w:color="auto"/>
            </w:tcBorders>
            <w:shd w:val="clear" w:color="auto" w:fill="auto"/>
            <w:vAlign w:val="center"/>
          </w:tcPr>
          <w:p w14:paraId="1E299801" w14:textId="77777777" w:rsidR="00994ABF" w:rsidRPr="007728C3" w:rsidRDefault="00994ABF" w:rsidP="006A02B4">
            <w:pPr>
              <w:pStyle w:val="TAL"/>
              <w:rPr>
                <w:rFonts w:cs="Arial"/>
                <w:lang w:eastAsia="en-US"/>
              </w:rPr>
            </w:pPr>
            <w:r w:rsidRPr="007728C3">
              <w:rPr>
                <w:rFonts w:cs="Arial"/>
                <w:lang w:eastAsia="en-US"/>
              </w:rPr>
              <w:t>10, 15, 20</w:t>
            </w:r>
          </w:p>
        </w:tc>
        <w:tc>
          <w:tcPr>
            <w:tcW w:w="1843" w:type="dxa"/>
            <w:tcBorders>
              <w:top w:val="nil"/>
              <w:left w:val="nil"/>
              <w:bottom w:val="single" w:sz="4" w:space="0" w:color="auto"/>
              <w:right w:val="single" w:sz="4" w:space="0" w:color="auto"/>
            </w:tcBorders>
            <w:shd w:val="clear" w:color="auto" w:fill="auto"/>
            <w:vAlign w:val="center"/>
          </w:tcPr>
          <w:p w14:paraId="3CB91F2D" w14:textId="77777777" w:rsidR="00994ABF" w:rsidRPr="007728C3" w:rsidRDefault="00994ABF" w:rsidP="006A02B4">
            <w:pPr>
              <w:pStyle w:val="TAL"/>
              <w:rPr>
                <w:rFonts w:cs="Arial"/>
                <w:lang w:eastAsia="en-US"/>
              </w:rPr>
            </w:pPr>
            <w:r w:rsidRPr="007728C3">
              <w:rPr>
                <w:rFonts w:cs="Arial"/>
                <w:lang w:eastAsia="en-US"/>
              </w:rPr>
              <w:t>10, 15, 20</w:t>
            </w:r>
          </w:p>
        </w:tc>
        <w:tc>
          <w:tcPr>
            <w:tcW w:w="1559" w:type="dxa"/>
            <w:tcBorders>
              <w:top w:val="nil"/>
              <w:left w:val="nil"/>
              <w:bottom w:val="single" w:sz="4" w:space="0" w:color="auto"/>
              <w:right w:val="single" w:sz="4" w:space="0" w:color="auto"/>
            </w:tcBorders>
            <w:shd w:val="clear" w:color="auto" w:fill="auto"/>
            <w:noWrap/>
            <w:vAlign w:val="bottom"/>
          </w:tcPr>
          <w:p w14:paraId="24EDDFC2" w14:textId="77777777" w:rsidR="00994ABF" w:rsidRPr="007728C3" w:rsidRDefault="00994ABF" w:rsidP="006A02B4">
            <w:pPr>
              <w:pStyle w:val="TAL"/>
              <w:rPr>
                <w:rFonts w:ascii="Calibri" w:hAnsi="Calibri" w:cs="Arial"/>
                <w:sz w:val="22"/>
                <w:szCs w:val="22"/>
                <w:lang w:eastAsia="en-US"/>
              </w:rPr>
            </w:pPr>
            <w:r w:rsidRPr="007728C3">
              <w:rPr>
                <w:rFonts w:ascii="Calibri" w:hAnsi="Calibri" w:cs="Arial"/>
                <w:sz w:val="22"/>
                <w:szCs w:val="22"/>
                <w:lang w:eastAsia="en-US"/>
              </w:rPr>
              <w:t>40</w:t>
            </w:r>
          </w:p>
        </w:tc>
        <w:tc>
          <w:tcPr>
            <w:tcW w:w="1701" w:type="dxa"/>
            <w:tcBorders>
              <w:top w:val="nil"/>
              <w:left w:val="nil"/>
              <w:bottom w:val="single" w:sz="4" w:space="0" w:color="auto"/>
              <w:right w:val="single" w:sz="4" w:space="0" w:color="auto"/>
            </w:tcBorders>
            <w:shd w:val="clear" w:color="auto" w:fill="auto"/>
            <w:noWrap/>
            <w:vAlign w:val="bottom"/>
          </w:tcPr>
          <w:p w14:paraId="54ADEA38" w14:textId="77777777" w:rsidR="00994ABF" w:rsidRPr="007728C3" w:rsidRDefault="00994ABF" w:rsidP="006A02B4">
            <w:pPr>
              <w:pStyle w:val="TAL"/>
              <w:rPr>
                <w:rFonts w:ascii="Calibri" w:hAnsi="Calibri" w:cs="Arial"/>
                <w:sz w:val="22"/>
                <w:szCs w:val="22"/>
                <w:lang w:eastAsia="en-US"/>
              </w:rPr>
            </w:pPr>
            <w:r w:rsidRPr="007728C3">
              <w:rPr>
                <w:rFonts w:ascii="Calibri" w:hAnsi="Calibri" w:cs="Arial"/>
                <w:sz w:val="22"/>
                <w:szCs w:val="22"/>
                <w:lang w:eastAsia="en-US"/>
              </w:rPr>
              <w:t>0</w:t>
            </w:r>
          </w:p>
        </w:tc>
      </w:tr>
      <w:tr w:rsidR="00994ABF" w:rsidRPr="007728C3" w14:paraId="0C07E266" w14:textId="77777777" w:rsidTr="003D6F6E">
        <w:trPr>
          <w:trHeight w:val="290"/>
        </w:trPr>
        <w:tc>
          <w:tcPr>
            <w:tcW w:w="977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3CF1FE9" w14:textId="77777777" w:rsidR="00994ABF" w:rsidRPr="007728C3" w:rsidRDefault="00994ABF" w:rsidP="00994ABF">
            <w:pPr>
              <w:pStyle w:val="TAN"/>
              <w:rPr>
                <w:rFonts w:ascii="Calibri" w:hAnsi="Calibri" w:cs="Arial"/>
                <w:sz w:val="22"/>
                <w:szCs w:val="22"/>
                <w:lang w:eastAsia="en-US"/>
              </w:rPr>
            </w:pPr>
            <w:r w:rsidRPr="007728C3">
              <w:rPr>
                <w:rFonts w:cs="Arial" w:hint="eastAsia"/>
                <w:lang w:eastAsia="ja-JP"/>
              </w:rPr>
              <w:t>NOTE 1:</w:t>
            </w:r>
            <w:r w:rsidRPr="007728C3">
              <w:rPr>
                <w:rFonts w:cs="Arial"/>
                <w:lang w:eastAsia="en-US"/>
              </w:rPr>
              <w:t xml:space="preserve"> </w:t>
            </w:r>
            <w:r w:rsidRPr="007728C3">
              <w:rPr>
                <w:rFonts w:cs="Arial"/>
                <w:lang w:eastAsia="en-US"/>
              </w:rPr>
              <w:tab/>
            </w:r>
            <w:r w:rsidRPr="007728C3">
              <w:rPr>
                <w:rFonts w:cs="Arial"/>
                <w:lang w:val="en-US" w:eastAsia="ja-JP"/>
              </w:rPr>
              <w:t>Uplink CA configuration</w:t>
            </w:r>
            <w:r w:rsidRPr="007728C3">
              <w:rPr>
                <w:rFonts w:cs="Arial" w:hint="eastAsia"/>
                <w:lang w:val="en-US" w:eastAsia="ja-JP"/>
              </w:rPr>
              <w:t>s</w:t>
            </w:r>
            <w:r w:rsidRPr="007728C3">
              <w:rPr>
                <w:rFonts w:cs="Arial"/>
                <w:lang w:val="en-US" w:eastAsia="ja-JP"/>
              </w:rPr>
              <w:t xml:space="preserve"> </w:t>
            </w:r>
            <w:r w:rsidRPr="007728C3">
              <w:rPr>
                <w:rFonts w:cs="Arial" w:hint="eastAsia"/>
                <w:lang w:val="en-US" w:eastAsia="ja-JP"/>
              </w:rPr>
              <w:t>are the configurations supported</w:t>
            </w:r>
            <w:r w:rsidRPr="007728C3">
              <w:rPr>
                <w:rFonts w:cs="Arial"/>
                <w:lang w:val="en-US" w:eastAsia="ja-JP"/>
              </w:rPr>
              <w:t xml:space="preserve"> by the </w:t>
            </w:r>
            <w:r w:rsidRPr="007728C3">
              <w:rPr>
                <w:rFonts w:cs="Arial" w:hint="eastAsia"/>
                <w:lang w:val="en-US" w:eastAsia="ja-JP"/>
              </w:rPr>
              <w:t>present release of specifications</w:t>
            </w:r>
            <w:r w:rsidRPr="007728C3">
              <w:rPr>
                <w:rFonts w:cs="Arial"/>
                <w:lang w:val="en-US" w:eastAsia="ja-JP"/>
              </w:rPr>
              <w:t>.</w:t>
            </w:r>
          </w:p>
        </w:tc>
      </w:tr>
    </w:tbl>
    <w:p w14:paraId="258511BD" w14:textId="77777777" w:rsidR="001B2EC3" w:rsidRPr="00AE4A95" w:rsidRDefault="001B2EC3" w:rsidP="001B2EC3"/>
    <w:p w14:paraId="7D06395A" w14:textId="77777777" w:rsidR="001D61B3" w:rsidRPr="00AE4A95" w:rsidRDefault="0033641C" w:rsidP="001D61B3">
      <w:pPr>
        <w:pStyle w:val="Heading2"/>
      </w:pPr>
      <w:bookmarkStart w:id="27" w:name="_Toc368025613"/>
      <w:r w:rsidRPr="00AE4A95">
        <w:t>5.6B</w:t>
      </w:r>
      <w:r w:rsidR="001D61B3" w:rsidRPr="00AE4A95">
        <w:tab/>
        <w:t>Channel bandwidth for UL-MIMO</w:t>
      </w:r>
      <w:bookmarkEnd w:id="27"/>
    </w:p>
    <w:p w14:paraId="72D32CA6" w14:textId="77777777" w:rsidR="00784A07" w:rsidRPr="00AE4A95" w:rsidRDefault="00784A07" w:rsidP="00784A07">
      <w:r w:rsidRPr="00AE4A95">
        <w:rPr>
          <w:rFonts w:hint="eastAsia"/>
          <w:lang w:eastAsia="zh-CN"/>
        </w:rPr>
        <w:t>The requirements specified in subclause 5.6 are applicable to UE supporting UL-MIMO</w:t>
      </w:r>
      <w:r w:rsidRPr="00AE4A95">
        <w:t>.</w:t>
      </w:r>
    </w:p>
    <w:p w14:paraId="2A64DF5B" w14:textId="77777777" w:rsidR="00B45DF3" w:rsidRPr="00AE4A95" w:rsidRDefault="004D58FB" w:rsidP="00A2272C">
      <w:pPr>
        <w:pStyle w:val="Heading3"/>
      </w:pPr>
      <w:bookmarkStart w:id="28" w:name="_Toc368025614"/>
      <w:r w:rsidRPr="00AE4A95">
        <w:t>5.6B.1</w:t>
      </w:r>
      <w:r w:rsidRPr="00AE4A95">
        <w:tab/>
      </w:r>
      <w:r w:rsidR="00784A07" w:rsidRPr="00AE4A95">
        <w:t>Void</w:t>
      </w:r>
      <w:bookmarkEnd w:id="28"/>
    </w:p>
    <w:p w14:paraId="7AD9740E" w14:textId="77777777" w:rsidR="00601104" w:rsidRPr="00AE4A95" w:rsidRDefault="00601104" w:rsidP="00601104">
      <w:pPr>
        <w:pStyle w:val="Heading2"/>
      </w:pPr>
      <w:bookmarkStart w:id="29" w:name="_Toc368025615"/>
      <w:r w:rsidRPr="00AE4A95">
        <w:t>5.7</w:t>
      </w:r>
      <w:r w:rsidRPr="00AE4A95">
        <w:tab/>
        <w:t>Channel arrangement</w:t>
      </w:r>
      <w:bookmarkEnd w:id="29"/>
    </w:p>
    <w:p w14:paraId="034640AA" w14:textId="77777777" w:rsidR="00601104" w:rsidRPr="00AE4A95" w:rsidRDefault="00601104" w:rsidP="00601104">
      <w:pPr>
        <w:pStyle w:val="Heading3"/>
      </w:pPr>
      <w:bookmarkStart w:id="30" w:name="_Toc368025616"/>
      <w:r w:rsidRPr="00AE4A95">
        <w:t>5.7.1</w:t>
      </w:r>
      <w:r w:rsidRPr="00AE4A95">
        <w:tab/>
        <w:t>Channel spacing</w:t>
      </w:r>
      <w:bookmarkEnd w:id="30"/>
    </w:p>
    <w:p w14:paraId="392B6BBC" w14:textId="77777777" w:rsidR="00601104" w:rsidRPr="00AE4A95" w:rsidRDefault="00601104" w:rsidP="00601104">
      <w:r w:rsidRPr="00AE4A95">
        <w:t>The spacing between carriers will depend on the deployment scenario, the size of the frequency block available and the channel bandwidths. The nominal channel spacing between two adjacent E-UTRA carriers is defined as following:</w:t>
      </w:r>
    </w:p>
    <w:p w14:paraId="51D0EB0F" w14:textId="77777777" w:rsidR="00601104" w:rsidRPr="00AE4A95" w:rsidRDefault="00601104" w:rsidP="00601104">
      <w:pPr>
        <w:pStyle w:val="EQ"/>
        <w:rPr>
          <w:noProof w:val="0"/>
        </w:rPr>
      </w:pPr>
      <w:r w:rsidRPr="00AE4A95">
        <w:rPr>
          <w:noProof w:val="0"/>
        </w:rPr>
        <w:tab/>
        <w:t>Nominal Channel spacing = (BW</w:t>
      </w:r>
      <w:r w:rsidRPr="00AE4A95">
        <w:rPr>
          <w:noProof w:val="0"/>
          <w:vertAlign w:val="subscript"/>
        </w:rPr>
        <w:t>Channel(1)</w:t>
      </w:r>
      <w:r w:rsidRPr="00AE4A95">
        <w:rPr>
          <w:noProof w:val="0"/>
        </w:rPr>
        <w:t xml:space="preserve"> + BW</w:t>
      </w:r>
      <w:r w:rsidRPr="00AE4A95">
        <w:rPr>
          <w:noProof w:val="0"/>
          <w:vertAlign w:val="subscript"/>
        </w:rPr>
        <w:t>Channel(2)</w:t>
      </w:r>
      <w:r w:rsidRPr="00AE4A95">
        <w:rPr>
          <w:noProof w:val="0"/>
        </w:rPr>
        <w:t xml:space="preserve">)/2 </w:t>
      </w:r>
    </w:p>
    <w:p w14:paraId="56D66E2C" w14:textId="77777777" w:rsidR="00601104" w:rsidRPr="00AE4A95" w:rsidRDefault="00601104" w:rsidP="00601104">
      <w:r w:rsidRPr="00AE4A95">
        <w:t>where BW</w:t>
      </w:r>
      <w:r w:rsidRPr="00AE4A95">
        <w:rPr>
          <w:vertAlign w:val="subscript"/>
        </w:rPr>
        <w:t>Channel(1)</w:t>
      </w:r>
      <w:r w:rsidRPr="00AE4A95">
        <w:t xml:space="preserve"> and BW</w:t>
      </w:r>
      <w:r w:rsidRPr="00AE4A95">
        <w:rPr>
          <w:vertAlign w:val="subscript"/>
        </w:rPr>
        <w:t>Channel(2)</w:t>
      </w:r>
      <w:r w:rsidRPr="00AE4A95">
        <w:t xml:space="preserve"> are the channel bandwidths of the two respective E-UTRA carriers. The channel spacing can be adjusted to optimize performance in a particular deployment scenario.</w:t>
      </w:r>
    </w:p>
    <w:p w14:paraId="7B4D7203" w14:textId="77777777" w:rsidR="00CB3B83" w:rsidRPr="00AE4A95" w:rsidRDefault="00CB3B83" w:rsidP="00CB3B83">
      <w:pPr>
        <w:pStyle w:val="Heading3"/>
      </w:pPr>
      <w:bookmarkStart w:id="31" w:name="_Toc368025617"/>
      <w:r w:rsidRPr="00AE4A95">
        <w:t>5.7.1A</w:t>
      </w:r>
      <w:r w:rsidRPr="00AE4A95">
        <w:tab/>
        <w:t>Channel spacing for CA</w:t>
      </w:r>
      <w:bookmarkEnd w:id="31"/>
    </w:p>
    <w:p w14:paraId="651BC9BC" w14:textId="77777777" w:rsidR="00CB3B83" w:rsidRPr="00AE4A95" w:rsidRDefault="00214AD6" w:rsidP="00CB3B83">
      <w:r w:rsidRPr="00AE4A95">
        <w:t>For intra-band contiguous carrier aggregation bandwidth class C, the nominal channel spacing between two adjacent E-UTRA component carriers is defined as the following:</w:t>
      </w:r>
    </w:p>
    <w:p w14:paraId="761719D2" w14:textId="77777777" w:rsidR="00CB3B83" w:rsidRPr="00AE4A95" w:rsidRDefault="00CB3B83" w:rsidP="00CB3B83">
      <w:pPr>
        <w:pStyle w:val="EQ"/>
        <w:jc w:val="center"/>
        <w:rPr>
          <w:noProof w:val="0"/>
        </w:rPr>
      </w:pPr>
      <w:r w:rsidRPr="00AE4A95">
        <w:rPr>
          <w:noProof w:val="0"/>
          <w:position w:val="-38"/>
        </w:rPr>
        <w:object w:dxaOrig="9200" w:dyaOrig="880" w14:anchorId="547603EC">
          <v:shape id="_x0000_i1041" type="#_x0000_t75" style="width:412pt;height:39.5pt" o:ole="">
            <v:imagedata r:id="rId42" o:title=""/>
          </v:shape>
          <o:OLEObject Type="Embed" ProgID="Equation.3" ShapeID="_x0000_i1041" DrawAspect="Content" ObjectID="_1725719767" r:id="rId43"/>
        </w:object>
      </w:r>
    </w:p>
    <w:p w14:paraId="6F467609" w14:textId="77777777" w:rsidR="00CB3B83" w:rsidRPr="00AE4A95" w:rsidRDefault="00CB3B83" w:rsidP="00CB3B83">
      <w:r w:rsidRPr="00AE4A95">
        <w:t>where BW</w:t>
      </w:r>
      <w:r w:rsidRPr="00AE4A95">
        <w:rPr>
          <w:vertAlign w:val="subscript"/>
        </w:rPr>
        <w:t>Channel(1)</w:t>
      </w:r>
      <w:r w:rsidRPr="00AE4A95">
        <w:t xml:space="preserve"> and BW</w:t>
      </w:r>
      <w:r w:rsidRPr="00AE4A95">
        <w:rPr>
          <w:vertAlign w:val="subscript"/>
        </w:rPr>
        <w:t>Channel(2)</w:t>
      </w:r>
      <w:r w:rsidRPr="00AE4A95">
        <w:t xml:space="preserve"> are the channel bandwidths of the two respective E-UTRA component carriers according to Table 5.6-1 with values in MHz. The channel spacing for intra-band contiguous carrier aggregation can be adjusted to any multiple of 300 kHz less than the nominal channel spacing to optimize performance in a particular deployment scenario.</w:t>
      </w:r>
    </w:p>
    <w:p w14:paraId="7D2B3512" w14:textId="77777777" w:rsidR="002B27AC" w:rsidRPr="00AE4A95" w:rsidRDefault="002B27AC" w:rsidP="00CB3B83">
      <w:r w:rsidRPr="00AE4A95">
        <w:t xml:space="preserve">For intra-band non-contiguous carrier aggregation the channel spacing between </w:t>
      </w:r>
      <w:r w:rsidR="00C4114E" w:rsidRPr="00AE4A95">
        <w:t xml:space="preserve">two </w:t>
      </w:r>
      <w:r w:rsidRPr="00AE4A95">
        <w:t xml:space="preserve">E-UTRA component carriers </w:t>
      </w:r>
      <w:r w:rsidR="00C4114E" w:rsidRPr="00AE4A95">
        <w:t xml:space="preserve">in different sub-blocks </w:t>
      </w:r>
      <w:r w:rsidRPr="00AE4A95">
        <w:t>shall be larger than the nominal channel spacing defined in this subclause.</w:t>
      </w:r>
    </w:p>
    <w:p w14:paraId="7D9FF2D7" w14:textId="77777777" w:rsidR="00601104" w:rsidRPr="00AE4A95" w:rsidRDefault="00601104" w:rsidP="00CB3B83">
      <w:pPr>
        <w:pStyle w:val="Heading3"/>
      </w:pPr>
      <w:bookmarkStart w:id="32" w:name="_Toc368025618"/>
      <w:r w:rsidRPr="00AE4A95">
        <w:t>5.7.2</w:t>
      </w:r>
      <w:r w:rsidRPr="00AE4A95">
        <w:tab/>
        <w:t>Channel raster</w:t>
      </w:r>
      <w:bookmarkEnd w:id="32"/>
    </w:p>
    <w:p w14:paraId="7C341352" w14:textId="77777777" w:rsidR="00601104" w:rsidRPr="00AE4A95" w:rsidRDefault="00601104" w:rsidP="00601104">
      <w:r w:rsidRPr="00AE4A95">
        <w:t>The channel raster is 100 kHz for all bands, which means that the carrier centre frequency must be an integer multiple of 100 kHz.</w:t>
      </w:r>
    </w:p>
    <w:p w14:paraId="74D61C4F" w14:textId="77777777" w:rsidR="00CB3B83" w:rsidRPr="00AE4A95" w:rsidRDefault="00D31A95" w:rsidP="00CB3B83">
      <w:pPr>
        <w:pStyle w:val="Heading3"/>
      </w:pPr>
      <w:bookmarkStart w:id="33" w:name="_Toc368025619"/>
      <w:r w:rsidRPr="00AE4A95">
        <w:t>5.7.2A</w:t>
      </w:r>
      <w:r w:rsidR="00CB3B83" w:rsidRPr="00AE4A95">
        <w:tab/>
        <w:t>Channel raster for CA</w:t>
      </w:r>
      <w:bookmarkEnd w:id="33"/>
    </w:p>
    <w:p w14:paraId="5508F5B7" w14:textId="77777777" w:rsidR="00CB3B83" w:rsidRPr="00AE4A95" w:rsidRDefault="00214AD6" w:rsidP="00CB3B83">
      <w:r w:rsidRPr="00AE4A95">
        <w:t>For carrier aggregation the channel raster is 100 kHz for all bands, which means that the carrier centre frequency must be an integer multiple of 100 kHz.</w:t>
      </w:r>
    </w:p>
    <w:p w14:paraId="53C7406D" w14:textId="77777777" w:rsidR="00601104" w:rsidRPr="00AE4A95" w:rsidRDefault="00601104" w:rsidP="00601104">
      <w:pPr>
        <w:pStyle w:val="Heading3"/>
      </w:pPr>
      <w:bookmarkStart w:id="34" w:name="_Toc368025620"/>
      <w:r w:rsidRPr="00AE4A95">
        <w:t>5.7.3</w:t>
      </w:r>
      <w:r w:rsidRPr="00AE4A95">
        <w:tab/>
        <w:t>Carrier frequency and EARFCN</w:t>
      </w:r>
      <w:bookmarkEnd w:id="34"/>
      <w:r w:rsidRPr="00AE4A95">
        <w:t xml:space="preserve"> </w:t>
      </w:r>
    </w:p>
    <w:p w14:paraId="1DFF725C" w14:textId="77777777" w:rsidR="00601104" w:rsidRPr="00AE4A95" w:rsidRDefault="00601104" w:rsidP="00601104">
      <w:r w:rsidRPr="00AE4A95">
        <w:rPr>
          <w:rFonts w:cs="v5.0.0"/>
        </w:rPr>
        <w:t xml:space="preserve">The carrier frequency in the uplink and downlink is designated by the E-UTRA Absolute Radio Frequency Channel Number (EARFCN) in the range 0 - 65535. </w:t>
      </w:r>
      <w:r w:rsidRPr="00AE4A95">
        <w:t>The relation between EARFCN and the carrier frequency in MHz for the downlink is given by the following equation, where F</w:t>
      </w:r>
      <w:r w:rsidRPr="00AE4A95">
        <w:rPr>
          <w:vertAlign w:val="subscript"/>
        </w:rPr>
        <w:t>DL_low</w:t>
      </w:r>
      <w:r w:rsidRPr="00AE4A95">
        <w:t xml:space="preserve"> and N</w:t>
      </w:r>
      <w:r w:rsidRPr="00AE4A95">
        <w:rPr>
          <w:vertAlign w:val="subscript"/>
        </w:rPr>
        <w:t>Offs-DL</w:t>
      </w:r>
      <w:r w:rsidRPr="00AE4A95">
        <w:t xml:space="preserve"> are given in </w:t>
      </w:r>
      <w:r w:rsidR="00FD550D" w:rsidRPr="00AE4A95">
        <w:t>T</w:t>
      </w:r>
      <w:r w:rsidRPr="00AE4A95">
        <w:t>able 5.7.3-1 and N</w:t>
      </w:r>
      <w:r w:rsidRPr="00AE4A95">
        <w:rPr>
          <w:vertAlign w:val="subscript"/>
        </w:rPr>
        <w:t>DL</w:t>
      </w:r>
      <w:r w:rsidRPr="00AE4A95">
        <w:t xml:space="preserve"> is the downlink EARFCN.</w:t>
      </w:r>
    </w:p>
    <w:p w14:paraId="6BD30850" w14:textId="77777777" w:rsidR="00601104" w:rsidRPr="00AE4A95" w:rsidRDefault="00601104" w:rsidP="00601104">
      <w:pPr>
        <w:pStyle w:val="EQ"/>
        <w:rPr>
          <w:noProof w:val="0"/>
        </w:rPr>
      </w:pPr>
      <w:r w:rsidRPr="00AE4A95">
        <w:rPr>
          <w:noProof w:val="0"/>
        </w:rPr>
        <w:tab/>
        <w:t>F</w:t>
      </w:r>
      <w:r w:rsidRPr="00AE4A95">
        <w:rPr>
          <w:noProof w:val="0"/>
          <w:vertAlign w:val="subscript"/>
        </w:rPr>
        <w:t>DL</w:t>
      </w:r>
      <w:r w:rsidRPr="00AE4A95">
        <w:rPr>
          <w:noProof w:val="0"/>
        </w:rPr>
        <w:t xml:space="preserve"> = F</w:t>
      </w:r>
      <w:r w:rsidRPr="00AE4A95">
        <w:rPr>
          <w:noProof w:val="0"/>
          <w:vertAlign w:val="subscript"/>
        </w:rPr>
        <w:t>DL_low</w:t>
      </w:r>
      <w:r w:rsidRPr="00AE4A95">
        <w:rPr>
          <w:noProof w:val="0"/>
        </w:rPr>
        <w:t xml:space="preserve"> + 0.1(N</w:t>
      </w:r>
      <w:r w:rsidRPr="00AE4A95">
        <w:rPr>
          <w:noProof w:val="0"/>
          <w:vertAlign w:val="subscript"/>
        </w:rPr>
        <w:t>DL</w:t>
      </w:r>
      <w:r w:rsidRPr="00AE4A95">
        <w:rPr>
          <w:noProof w:val="0"/>
        </w:rPr>
        <w:t xml:space="preserve"> – N</w:t>
      </w:r>
      <w:r w:rsidRPr="00AE4A95">
        <w:rPr>
          <w:noProof w:val="0"/>
          <w:vertAlign w:val="subscript"/>
        </w:rPr>
        <w:t>Offs-DL</w:t>
      </w:r>
      <w:r w:rsidRPr="00AE4A95">
        <w:rPr>
          <w:noProof w:val="0"/>
        </w:rPr>
        <w:t>)</w:t>
      </w:r>
    </w:p>
    <w:p w14:paraId="19F2DD8D" w14:textId="77777777" w:rsidR="00601104" w:rsidRPr="00AE4A95" w:rsidRDefault="00601104" w:rsidP="00601104">
      <w:r w:rsidRPr="00AE4A95">
        <w:t>The relation between EARFCN and the carrier frequency in MHz for the uplink is given by the following equation where F</w:t>
      </w:r>
      <w:r w:rsidRPr="00AE4A95">
        <w:rPr>
          <w:vertAlign w:val="subscript"/>
        </w:rPr>
        <w:t>UL_low</w:t>
      </w:r>
      <w:r w:rsidRPr="00AE4A95">
        <w:t xml:space="preserve"> and N</w:t>
      </w:r>
      <w:r w:rsidRPr="00AE4A95">
        <w:rPr>
          <w:vertAlign w:val="subscript"/>
        </w:rPr>
        <w:t>Offs-UL</w:t>
      </w:r>
      <w:r w:rsidRPr="00AE4A95">
        <w:t xml:space="preserve"> are given in </w:t>
      </w:r>
      <w:r w:rsidR="00FD550D" w:rsidRPr="00AE4A95">
        <w:t>T</w:t>
      </w:r>
      <w:r w:rsidRPr="00AE4A95">
        <w:t>able 5.7.3-1 and N</w:t>
      </w:r>
      <w:r w:rsidRPr="00AE4A95">
        <w:rPr>
          <w:vertAlign w:val="subscript"/>
        </w:rPr>
        <w:t>UL</w:t>
      </w:r>
      <w:r w:rsidRPr="00AE4A95">
        <w:t xml:space="preserve"> is the uplink EARFCN.</w:t>
      </w:r>
    </w:p>
    <w:p w14:paraId="152A20B3" w14:textId="77777777" w:rsidR="00601104" w:rsidRPr="00AE4A95" w:rsidRDefault="00601104" w:rsidP="00601104">
      <w:pPr>
        <w:pStyle w:val="EQ"/>
        <w:rPr>
          <w:noProof w:val="0"/>
        </w:rPr>
      </w:pPr>
      <w:r w:rsidRPr="00AE4A95">
        <w:rPr>
          <w:noProof w:val="0"/>
        </w:rPr>
        <w:tab/>
        <w:t>F</w:t>
      </w:r>
      <w:r w:rsidRPr="00AE4A95">
        <w:rPr>
          <w:noProof w:val="0"/>
          <w:vertAlign w:val="subscript"/>
        </w:rPr>
        <w:t>UL</w:t>
      </w:r>
      <w:r w:rsidRPr="00AE4A95">
        <w:rPr>
          <w:noProof w:val="0"/>
        </w:rPr>
        <w:t xml:space="preserve"> = F</w:t>
      </w:r>
      <w:r w:rsidRPr="00AE4A95">
        <w:rPr>
          <w:noProof w:val="0"/>
          <w:vertAlign w:val="subscript"/>
        </w:rPr>
        <w:t>UL_low</w:t>
      </w:r>
      <w:r w:rsidRPr="00AE4A95">
        <w:rPr>
          <w:noProof w:val="0"/>
        </w:rPr>
        <w:t xml:space="preserve"> + 0.1(N</w:t>
      </w:r>
      <w:r w:rsidRPr="00AE4A95">
        <w:rPr>
          <w:noProof w:val="0"/>
          <w:vertAlign w:val="subscript"/>
        </w:rPr>
        <w:t>UL</w:t>
      </w:r>
      <w:r w:rsidRPr="00AE4A95">
        <w:rPr>
          <w:noProof w:val="0"/>
        </w:rPr>
        <w:t xml:space="preserve"> – N</w:t>
      </w:r>
      <w:r w:rsidRPr="00AE4A95">
        <w:rPr>
          <w:noProof w:val="0"/>
          <w:vertAlign w:val="subscript"/>
        </w:rPr>
        <w:t>Offs-UL</w:t>
      </w:r>
      <w:r w:rsidRPr="00AE4A95">
        <w:rPr>
          <w:noProof w:val="0"/>
        </w:rPr>
        <w:t>)</w:t>
      </w:r>
    </w:p>
    <w:p w14:paraId="0C352888" w14:textId="77777777" w:rsidR="00601104" w:rsidRPr="00AE4A95" w:rsidRDefault="00601104" w:rsidP="00601104">
      <w:pPr>
        <w:pStyle w:val="TH"/>
      </w:pPr>
      <w:r w:rsidRPr="00AE4A95">
        <w:t>Table 5.7.3-1</w:t>
      </w:r>
      <w:r w:rsidR="004D58FB" w:rsidRPr="00AE4A95">
        <w:t>:</w:t>
      </w:r>
      <w:r w:rsidRPr="00AE4A95">
        <w:t xml:space="preserve"> E-UTRA channel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8"/>
        <w:gridCol w:w="1356"/>
        <w:gridCol w:w="1245"/>
        <w:gridCol w:w="1572"/>
        <w:gridCol w:w="1507"/>
        <w:gridCol w:w="1387"/>
        <w:gridCol w:w="1496"/>
      </w:tblGrid>
      <w:tr w:rsidR="00601104" w:rsidRPr="007728C3" w14:paraId="424E64E8" w14:textId="77777777">
        <w:tc>
          <w:tcPr>
            <w:tcW w:w="1067" w:type="dxa"/>
            <w:vMerge w:val="restart"/>
            <w:shd w:val="clear" w:color="auto" w:fill="auto"/>
            <w:vAlign w:val="bottom"/>
          </w:tcPr>
          <w:p w14:paraId="6E60910A" w14:textId="77777777" w:rsidR="00601104" w:rsidRPr="007728C3" w:rsidRDefault="00601104" w:rsidP="00E84111">
            <w:pPr>
              <w:pStyle w:val="TAH"/>
              <w:rPr>
                <w:rFonts w:cs="Arial"/>
                <w:lang w:eastAsia="en-US"/>
              </w:rPr>
            </w:pPr>
            <w:r w:rsidRPr="007728C3">
              <w:rPr>
                <w:rFonts w:cs="Arial"/>
                <w:lang w:eastAsia="en-US"/>
              </w:rPr>
              <w:t>E-UTRA Operating</w:t>
            </w:r>
          </w:p>
          <w:p w14:paraId="09A93036" w14:textId="77777777" w:rsidR="00601104" w:rsidRPr="007728C3" w:rsidRDefault="00601104" w:rsidP="00E84111">
            <w:pPr>
              <w:pStyle w:val="TAH"/>
              <w:rPr>
                <w:rFonts w:cs="Arial"/>
                <w:lang w:eastAsia="en-US"/>
              </w:rPr>
            </w:pPr>
            <w:r w:rsidRPr="007728C3">
              <w:rPr>
                <w:rFonts w:cs="Arial"/>
                <w:lang w:eastAsia="en-US"/>
              </w:rPr>
              <w:t>Band</w:t>
            </w:r>
          </w:p>
        </w:tc>
        <w:tc>
          <w:tcPr>
            <w:tcW w:w="4190" w:type="dxa"/>
            <w:gridSpan w:val="3"/>
          </w:tcPr>
          <w:p w14:paraId="3AAB3998" w14:textId="77777777" w:rsidR="00601104" w:rsidRPr="007728C3" w:rsidRDefault="00601104" w:rsidP="00E84111">
            <w:pPr>
              <w:pStyle w:val="TAH"/>
              <w:rPr>
                <w:rFonts w:cs="Arial"/>
                <w:lang w:eastAsia="en-US"/>
              </w:rPr>
            </w:pPr>
            <w:r w:rsidRPr="007728C3">
              <w:rPr>
                <w:rFonts w:cs="Arial"/>
                <w:lang w:eastAsia="en-US"/>
              </w:rPr>
              <w:t>Downlink</w:t>
            </w:r>
          </w:p>
        </w:tc>
        <w:tc>
          <w:tcPr>
            <w:tcW w:w="4413" w:type="dxa"/>
            <w:gridSpan w:val="3"/>
          </w:tcPr>
          <w:p w14:paraId="55CD5BFA" w14:textId="77777777" w:rsidR="00601104" w:rsidRPr="007728C3" w:rsidRDefault="00601104" w:rsidP="00E84111">
            <w:pPr>
              <w:pStyle w:val="TAH"/>
              <w:rPr>
                <w:rFonts w:cs="Arial"/>
                <w:lang w:eastAsia="en-US"/>
              </w:rPr>
            </w:pPr>
            <w:r w:rsidRPr="007728C3">
              <w:rPr>
                <w:rFonts w:cs="Arial"/>
                <w:lang w:eastAsia="en-US"/>
              </w:rPr>
              <w:t>Uplink</w:t>
            </w:r>
          </w:p>
        </w:tc>
      </w:tr>
      <w:tr w:rsidR="00601104" w:rsidRPr="007728C3" w14:paraId="24335B8F" w14:textId="77777777">
        <w:tc>
          <w:tcPr>
            <w:tcW w:w="1067" w:type="dxa"/>
            <w:vMerge/>
            <w:shd w:val="clear" w:color="auto" w:fill="auto"/>
          </w:tcPr>
          <w:p w14:paraId="5481DF03" w14:textId="77777777" w:rsidR="00601104" w:rsidRPr="007728C3" w:rsidRDefault="00601104" w:rsidP="00E84111">
            <w:pPr>
              <w:pStyle w:val="TAH"/>
              <w:rPr>
                <w:rFonts w:cs="Arial"/>
                <w:lang w:eastAsia="en-US"/>
              </w:rPr>
            </w:pPr>
          </w:p>
        </w:tc>
        <w:tc>
          <w:tcPr>
            <w:tcW w:w="1362" w:type="dxa"/>
          </w:tcPr>
          <w:p w14:paraId="155561EA" w14:textId="77777777" w:rsidR="00601104" w:rsidRPr="007728C3" w:rsidRDefault="00601104" w:rsidP="00E84111">
            <w:pPr>
              <w:pStyle w:val="TAH"/>
              <w:rPr>
                <w:rFonts w:cs="Arial"/>
                <w:lang w:eastAsia="en-US"/>
              </w:rPr>
            </w:pPr>
            <w:r w:rsidRPr="007728C3">
              <w:rPr>
                <w:rFonts w:cs="Arial"/>
                <w:lang w:eastAsia="en-US"/>
              </w:rPr>
              <w:t>F</w:t>
            </w:r>
            <w:r w:rsidRPr="007728C3">
              <w:rPr>
                <w:rFonts w:cs="Arial"/>
                <w:vertAlign w:val="subscript"/>
                <w:lang w:eastAsia="en-US"/>
              </w:rPr>
              <w:t xml:space="preserve">DL_low </w:t>
            </w:r>
            <w:r w:rsidRPr="007728C3">
              <w:rPr>
                <w:rFonts w:cs="Arial"/>
                <w:lang w:eastAsia="en-US"/>
              </w:rPr>
              <w:t>(MHz)</w:t>
            </w:r>
          </w:p>
        </w:tc>
        <w:tc>
          <w:tcPr>
            <w:tcW w:w="1251" w:type="dxa"/>
          </w:tcPr>
          <w:p w14:paraId="079A1019" w14:textId="77777777" w:rsidR="00601104" w:rsidRPr="007728C3" w:rsidRDefault="00601104" w:rsidP="00E84111">
            <w:pPr>
              <w:pStyle w:val="TAH"/>
              <w:rPr>
                <w:rFonts w:cs="Arial"/>
                <w:lang w:eastAsia="en-US"/>
              </w:rPr>
            </w:pPr>
            <w:r w:rsidRPr="007728C3">
              <w:rPr>
                <w:rFonts w:cs="Arial"/>
                <w:lang w:eastAsia="en-US"/>
              </w:rPr>
              <w:t>N</w:t>
            </w:r>
            <w:r w:rsidRPr="007728C3">
              <w:rPr>
                <w:rFonts w:cs="Arial"/>
                <w:vertAlign w:val="subscript"/>
                <w:lang w:eastAsia="en-US"/>
              </w:rPr>
              <w:t>Offs-DL</w:t>
            </w:r>
          </w:p>
        </w:tc>
        <w:tc>
          <w:tcPr>
            <w:tcW w:w="1577" w:type="dxa"/>
          </w:tcPr>
          <w:p w14:paraId="3C684A80" w14:textId="77777777" w:rsidR="00601104" w:rsidRPr="007728C3" w:rsidRDefault="00601104" w:rsidP="00E84111">
            <w:pPr>
              <w:pStyle w:val="TAH"/>
              <w:rPr>
                <w:rFonts w:cs="Arial"/>
                <w:lang w:eastAsia="en-US"/>
              </w:rPr>
            </w:pPr>
            <w:smartTag w:uri="urn:schemas-microsoft-com:office:smarttags" w:element="place">
              <w:smartTag w:uri="urn:schemas-microsoft-com:office:smarttags" w:element="PlaceType">
                <w:r w:rsidRPr="007728C3">
                  <w:rPr>
                    <w:rFonts w:cs="Arial"/>
                    <w:lang w:eastAsia="en-US"/>
                  </w:rPr>
                  <w:t>Range</w:t>
                </w:r>
              </w:smartTag>
              <w:r w:rsidRPr="007728C3">
                <w:rPr>
                  <w:rFonts w:cs="Arial"/>
                  <w:lang w:eastAsia="en-US"/>
                </w:rPr>
                <w:t xml:space="preserve"> of </w:t>
              </w:r>
              <w:smartTag w:uri="urn:schemas-microsoft-com:office:smarttags" w:element="PlaceName">
                <w:r w:rsidRPr="007728C3">
                  <w:rPr>
                    <w:rFonts w:cs="Arial"/>
                    <w:lang w:eastAsia="en-US"/>
                  </w:rPr>
                  <w:t>N</w:t>
                </w:r>
                <w:r w:rsidRPr="007728C3">
                  <w:rPr>
                    <w:rFonts w:cs="Arial"/>
                    <w:vertAlign w:val="subscript"/>
                    <w:lang w:eastAsia="en-US"/>
                  </w:rPr>
                  <w:t>DL</w:t>
                </w:r>
              </w:smartTag>
            </w:smartTag>
          </w:p>
        </w:tc>
        <w:tc>
          <w:tcPr>
            <w:tcW w:w="1515" w:type="dxa"/>
          </w:tcPr>
          <w:p w14:paraId="07FEEBEB" w14:textId="77777777" w:rsidR="00601104" w:rsidRPr="007728C3" w:rsidRDefault="00601104" w:rsidP="00E84111">
            <w:pPr>
              <w:pStyle w:val="TAH"/>
              <w:rPr>
                <w:rFonts w:cs="Arial"/>
                <w:lang w:eastAsia="en-US"/>
              </w:rPr>
            </w:pPr>
            <w:r w:rsidRPr="007728C3">
              <w:rPr>
                <w:rFonts w:cs="Arial"/>
                <w:lang w:eastAsia="en-US"/>
              </w:rPr>
              <w:t>F</w:t>
            </w:r>
            <w:r w:rsidRPr="007728C3">
              <w:rPr>
                <w:rFonts w:cs="Arial"/>
                <w:vertAlign w:val="subscript"/>
                <w:lang w:eastAsia="en-US"/>
              </w:rPr>
              <w:t xml:space="preserve">UL_low </w:t>
            </w:r>
            <w:r w:rsidRPr="007728C3">
              <w:rPr>
                <w:rFonts w:cs="Arial"/>
                <w:lang w:eastAsia="en-US"/>
              </w:rPr>
              <w:t>(MHz)</w:t>
            </w:r>
          </w:p>
        </w:tc>
        <w:tc>
          <w:tcPr>
            <w:tcW w:w="1394" w:type="dxa"/>
          </w:tcPr>
          <w:p w14:paraId="59AD3A8F" w14:textId="77777777" w:rsidR="00601104" w:rsidRPr="007728C3" w:rsidRDefault="00601104" w:rsidP="00E84111">
            <w:pPr>
              <w:pStyle w:val="TAH"/>
              <w:rPr>
                <w:rFonts w:cs="Arial"/>
                <w:lang w:eastAsia="en-US"/>
              </w:rPr>
            </w:pPr>
            <w:r w:rsidRPr="007728C3">
              <w:rPr>
                <w:rFonts w:cs="Arial"/>
                <w:lang w:eastAsia="en-US"/>
              </w:rPr>
              <w:t>N</w:t>
            </w:r>
            <w:r w:rsidRPr="007728C3">
              <w:rPr>
                <w:rFonts w:cs="Arial"/>
                <w:vertAlign w:val="subscript"/>
                <w:lang w:eastAsia="en-US"/>
              </w:rPr>
              <w:t>Offs-UL</w:t>
            </w:r>
          </w:p>
        </w:tc>
        <w:tc>
          <w:tcPr>
            <w:tcW w:w="1504" w:type="dxa"/>
          </w:tcPr>
          <w:p w14:paraId="65AC75E2" w14:textId="77777777" w:rsidR="00601104" w:rsidRPr="007728C3" w:rsidRDefault="00601104" w:rsidP="00E84111">
            <w:pPr>
              <w:pStyle w:val="TAH"/>
              <w:rPr>
                <w:rFonts w:cs="Arial"/>
                <w:lang w:eastAsia="en-US"/>
              </w:rPr>
            </w:pPr>
            <w:smartTag w:uri="urn:schemas-microsoft-com:office:smarttags" w:element="place">
              <w:smartTag w:uri="urn:schemas-microsoft-com:office:smarttags" w:element="PlaceType">
                <w:r w:rsidRPr="007728C3">
                  <w:rPr>
                    <w:rFonts w:cs="Arial"/>
                    <w:lang w:eastAsia="en-US"/>
                  </w:rPr>
                  <w:t>Range</w:t>
                </w:r>
              </w:smartTag>
              <w:r w:rsidRPr="007728C3">
                <w:rPr>
                  <w:rFonts w:cs="Arial"/>
                  <w:lang w:eastAsia="en-US"/>
                </w:rPr>
                <w:t xml:space="preserve"> of </w:t>
              </w:r>
              <w:smartTag w:uri="urn:schemas-microsoft-com:office:smarttags" w:element="PlaceName">
                <w:r w:rsidRPr="007728C3">
                  <w:rPr>
                    <w:rFonts w:cs="Arial"/>
                    <w:lang w:eastAsia="en-US"/>
                  </w:rPr>
                  <w:t>N</w:t>
                </w:r>
                <w:r w:rsidRPr="007728C3">
                  <w:rPr>
                    <w:rFonts w:cs="Arial"/>
                    <w:vertAlign w:val="subscript"/>
                    <w:lang w:eastAsia="en-US"/>
                  </w:rPr>
                  <w:t>UL</w:t>
                </w:r>
              </w:smartTag>
            </w:smartTag>
          </w:p>
        </w:tc>
      </w:tr>
      <w:tr w:rsidR="00601104" w:rsidRPr="007728C3" w14:paraId="5CBCA296" w14:textId="77777777">
        <w:tc>
          <w:tcPr>
            <w:tcW w:w="1067" w:type="dxa"/>
          </w:tcPr>
          <w:p w14:paraId="614C4B79" w14:textId="77777777" w:rsidR="00601104" w:rsidRPr="007728C3" w:rsidRDefault="00601104" w:rsidP="006671DB">
            <w:pPr>
              <w:pStyle w:val="TAC"/>
              <w:rPr>
                <w:rFonts w:cs="Arial"/>
                <w:lang w:eastAsia="en-US"/>
              </w:rPr>
            </w:pPr>
            <w:r w:rsidRPr="007728C3">
              <w:rPr>
                <w:rFonts w:cs="Arial"/>
                <w:lang w:eastAsia="en-US"/>
              </w:rPr>
              <w:t>1</w:t>
            </w:r>
          </w:p>
        </w:tc>
        <w:tc>
          <w:tcPr>
            <w:tcW w:w="1362" w:type="dxa"/>
          </w:tcPr>
          <w:p w14:paraId="46F84895" w14:textId="77777777" w:rsidR="00601104" w:rsidRPr="007728C3" w:rsidRDefault="00601104" w:rsidP="006671DB">
            <w:pPr>
              <w:pStyle w:val="TAC"/>
              <w:rPr>
                <w:rFonts w:cs="Arial"/>
                <w:lang w:eastAsia="en-US"/>
              </w:rPr>
            </w:pPr>
            <w:r w:rsidRPr="007728C3">
              <w:rPr>
                <w:rFonts w:cs="Arial"/>
                <w:lang w:eastAsia="en-US"/>
              </w:rPr>
              <w:t>2110</w:t>
            </w:r>
          </w:p>
        </w:tc>
        <w:tc>
          <w:tcPr>
            <w:tcW w:w="1251" w:type="dxa"/>
          </w:tcPr>
          <w:p w14:paraId="3E055DFC" w14:textId="77777777" w:rsidR="00601104" w:rsidRPr="007728C3" w:rsidRDefault="00601104" w:rsidP="006671DB">
            <w:pPr>
              <w:pStyle w:val="TAC"/>
              <w:rPr>
                <w:rFonts w:cs="Arial"/>
                <w:lang w:eastAsia="en-US"/>
              </w:rPr>
            </w:pPr>
            <w:r w:rsidRPr="007728C3">
              <w:rPr>
                <w:rFonts w:cs="Arial"/>
                <w:lang w:eastAsia="en-US"/>
              </w:rPr>
              <w:t>0</w:t>
            </w:r>
          </w:p>
        </w:tc>
        <w:tc>
          <w:tcPr>
            <w:tcW w:w="1577" w:type="dxa"/>
          </w:tcPr>
          <w:p w14:paraId="6EF36EED" w14:textId="77777777" w:rsidR="00601104" w:rsidRPr="007728C3" w:rsidRDefault="00601104" w:rsidP="006671DB">
            <w:pPr>
              <w:pStyle w:val="TAC"/>
              <w:rPr>
                <w:rFonts w:cs="Arial"/>
                <w:lang w:eastAsia="en-US"/>
              </w:rPr>
            </w:pPr>
            <w:r w:rsidRPr="007728C3">
              <w:rPr>
                <w:rFonts w:cs="Arial"/>
                <w:lang w:eastAsia="en-US"/>
              </w:rPr>
              <w:t>0 – 599</w:t>
            </w:r>
          </w:p>
        </w:tc>
        <w:tc>
          <w:tcPr>
            <w:tcW w:w="1515" w:type="dxa"/>
          </w:tcPr>
          <w:p w14:paraId="0BF366E6" w14:textId="77777777" w:rsidR="00601104" w:rsidRPr="007728C3" w:rsidRDefault="00601104" w:rsidP="006671DB">
            <w:pPr>
              <w:pStyle w:val="TAC"/>
              <w:rPr>
                <w:rFonts w:cs="Arial"/>
                <w:lang w:eastAsia="en-US"/>
              </w:rPr>
            </w:pPr>
            <w:r w:rsidRPr="007728C3">
              <w:rPr>
                <w:rFonts w:cs="Arial"/>
                <w:lang w:eastAsia="en-US"/>
              </w:rPr>
              <w:t>1920</w:t>
            </w:r>
          </w:p>
        </w:tc>
        <w:tc>
          <w:tcPr>
            <w:tcW w:w="1394" w:type="dxa"/>
          </w:tcPr>
          <w:p w14:paraId="13BF2F25" w14:textId="77777777" w:rsidR="00601104" w:rsidRPr="007728C3" w:rsidRDefault="00601104" w:rsidP="006671DB">
            <w:pPr>
              <w:pStyle w:val="TAC"/>
              <w:rPr>
                <w:rFonts w:cs="Arial"/>
                <w:lang w:eastAsia="en-US"/>
              </w:rPr>
            </w:pPr>
            <w:r w:rsidRPr="007728C3">
              <w:rPr>
                <w:rFonts w:cs="Arial"/>
                <w:lang w:eastAsia="en-US"/>
              </w:rPr>
              <w:t>18000</w:t>
            </w:r>
          </w:p>
        </w:tc>
        <w:tc>
          <w:tcPr>
            <w:tcW w:w="1504" w:type="dxa"/>
          </w:tcPr>
          <w:p w14:paraId="28804AA7" w14:textId="77777777" w:rsidR="00601104" w:rsidRPr="007728C3" w:rsidRDefault="00601104" w:rsidP="006671DB">
            <w:pPr>
              <w:pStyle w:val="TAC"/>
              <w:rPr>
                <w:rFonts w:cs="Arial"/>
                <w:lang w:eastAsia="en-US"/>
              </w:rPr>
            </w:pPr>
            <w:r w:rsidRPr="007728C3">
              <w:rPr>
                <w:rFonts w:cs="Arial"/>
                <w:lang w:eastAsia="en-US"/>
              </w:rPr>
              <w:t>18000 – 18599</w:t>
            </w:r>
          </w:p>
        </w:tc>
      </w:tr>
      <w:tr w:rsidR="00601104" w:rsidRPr="007728C3" w14:paraId="5AECDAAD" w14:textId="77777777">
        <w:tc>
          <w:tcPr>
            <w:tcW w:w="1067" w:type="dxa"/>
          </w:tcPr>
          <w:p w14:paraId="4BB63DFE" w14:textId="77777777" w:rsidR="00601104" w:rsidRPr="007728C3" w:rsidRDefault="00601104" w:rsidP="006671DB">
            <w:pPr>
              <w:pStyle w:val="TAC"/>
              <w:rPr>
                <w:rFonts w:cs="Arial"/>
                <w:lang w:eastAsia="en-US"/>
              </w:rPr>
            </w:pPr>
            <w:r w:rsidRPr="007728C3">
              <w:rPr>
                <w:rFonts w:cs="Arial"/>
                <w:lang w:eastAsia="en-US"/>
              </w:rPr>
              <w:t>2</w:t>
            </w:r>
          </w:p>
        </w:tc>
        <w:tc>
          <w:tcPr>
            <w:tcW w:w="1362" w:type="dxa"/>
          </w:tcPr>
          <w:p w14:paraId="29750986" w14:textId="77777777" w:rsidR="00601104" w:rsidRPr="007728C3" w:rsidRDefault="00601104" w:rsidP="006671DB">
            <w:pPr>
              <w:pStyle w:val="TAC"/>
              <w:rPr>
                <w:rFonts w:cs="Arial"/>
                <w:lang w:eastAsia="en-US"/>
              </w:rPr>
            </w:pPr>
            <w:r w:rsidRPr="007728C3">
              <w:rPr>
                <w:rFonts w:cs="Arial"/>
                <w:lang w:eastAsia="en-US"/>
              </w:rPr>
              <w:t>1930</w:t>
            </w:r>
          </w:p>
        </w:tc>
        <w:tc>
          <w:tcPr>
            <w:tcW w:w="1251" w:type="dxa"/>
          </w:tcPr>
          <w:p w14:paraId="09FB21C4" w14:textId="77777777" w:rsidR="00601104" w:rsidRPr="007728C3" w:rsidRDefault="00601104" w:rsidP="006671DB">
            <w:pPr>
              <w:pStyle w:val="TAC"/>
              <w:rPr>
                <w:rFonts w:cs="Arial"/>
                <w:lang w:eastAsia="en-US"/>
              </w:rPr>
            </w:pPr>
            <w:r w:rsidRPr="007728C3">
              <w:rPr>
                <w:rFonts w:cs="Arial"/>
                <w:lang w:eastAsia="en-US"/>
              </w:rPr>
              <w:t>600</w:t>
            </w:r>
          </w:p>
        </w:tc>
        <w:tc>
          <w:tcPr>
            <w:tcW w:w="1577" w:type="dxa"/>
          </w:tcPr>
          <w:p w14:paraId="024B05A4" w14:textId="77777777" w:rsidR="00601104" w:rsidRPr="007728C3" w:rsidRDefault="00601104" w:rsidP="006671DB">
            <w:pPr>
              <w:pStyle w:val="TAC"/>
              <w:rPr>
                <w:rFonts w:cs="Arial"/>
                <w:lang w:eastAsia="en-US"/>
              </w:rPr>
            </w:pPr>
            <w:r w:rsidRPr="007728C3">
              <w:rPr>
                <w:rFonts w:cs="Arial"/>
                <w:lang w:eastAsia="en-US"/>
              </w:rPr>
              <w:t>600</w:t>
            </w:r>
            <w:r w:rsidRPr="007728C3">
              <w:rPr>
                <w:rFonts w:ascii="Symbol" w:hAnsi="Symbol" w:cs="Arial"/>
                <w:lang w:eastAsia="en-US"/>
              </w:rPr>
              <w:t></w:t>
            </w:r>
            <w:r w:rsidRPr="007728C3">
              <w:rPr>
                <w:rFonts w:ascii="Symbol" w:hAnsi="Symbol" w:cs="Arial"/>
                <w:lang w:eastAsia="en-US"/>
              </w:rPr>
              <w:t></w:t>
            </w:r>
            <w:r w:rsidRPr="007728C3">
              <w:rPr>
                <w:rFonts w:ascii="Symbol" w:hAnsi="Symbol" w:cs="Arial"/>
                <w:lang w:eastAsia="en-US"/>
              </w:rPr>
              <w:t></w:t>
            </w:r>
            <w:r w:rsidRPr="007728C3">
              <w:rPr>
                <w:rFonts w:cs="Arial"/>
                <w:lang w:eastAsia="en-US"/>
              </w:rPr>
              <w:t>1199</w:t>
            </w:r>
          </w:p>
        </w:tc>
        <w:tc>
          <w:tcPr>
            <w:tcW w:w="1515" w:type="dxa"/>
          </w:tcPr>
          <w:p w14:paraId="13242937" w14:textId="77777777" w:rsidR="00601104" w:rsidRPr="007728C3" w:rsidRDefault="00601104" w:rsidP="006671DB">
            <w:pPr>
              <w:pStyle w:val="TAC"/>
              <w:rPr>
                <w:rFonts w:cs="Arial"/>
                <w:lang w:eastAsia="en-US"/>
              </w:rPr>
            </w:pPr>
            <w:r w:rsidRPr="007728C3">
              <w:rPr>
                <w:rFonts w:cs="Arial"/>
                <w:lang w:eastAsia="en-US"/>
              </w:rPr>
              <w:t>1850</w:t>
            </w:r>
          </w:p>
        </w:tc>
        <w:tc>
          <w:tcPr>
            <w:tcW w:w="1394" w:type="dxa"/>
          </w:tcPr>
          <w:p w14:paraId="6D4DE524" w14:textId="77777777" w:rsidR="00601104" w:rsidRPr="007728C3" w:rsidRDefault="00601104" w:rsidP="006671DB">
            <w:pPr>
              <w:pStyle w:val="TAC"/>
              <w:rPr>
                <w:rFonts w:cs="Arial"/>
                <w:lang w:eastAsia="en-US"/>
              </w:rPr>
            </w:pPr>
            <w:r w:rsidRPr="007728C3">
              <w:rPr>
                <w:rFonts w:cs="Arial"/>
                <w:lang w:eastAsia="en-US"/>
              </w:rPr>
              <w:t>18600</w:t>
            </w:r>
          </w:p>
        </w:tc>
        <w:tc>
          <w:tcPr>
            <w:tcW w:w="1504" w:type="dxa"/>
          </w:tcPr>
          <w:p w14:paraId="605C95D4" w14:textId="77777777" w:rsidR="00601104" w:rsidRPr="007728C3" w:rsidRDefault="00601104" w:rsidP="006671DB">
            <w:pPr>
              <w:pStyle w:val="TAC"/>
              <w:rPr>
                <w:rFonts w:cs="Arial"/>
                <w:lang w:eastAsia="en-US"/>
              </w:rPr>
            </w:pPr>
            <w:r w:rsidRPr="007728C3">
              <w:rPr>
                <w:rFonts w:cs="Arial"/>
                <w:lang w:eastAsia="en-US"/>
              </w:rPr>
              <w:t>18600 – 19199</w:t>
            </w:r>
          </w:p>
        </w:tc>
      </w:tr>
      <w:tr w:rsidR="00601104" w:rsidRPr="007728C3" w14:paraId="28DC90C7" w14:textId="77777777">
        <w:tc>
          <w:tcPr>
            <w:tcW w:w="1067" w:type="dxa"/>
          </w:tcPr>
          <w:p w14:paraId="4B8E17EE" w14:textId="77777777" w:rsidR="00601104" w:rsidRPr="007728C3" w:rsidRDefault="00601104" w:rsidP="006671DB">
            <w:pPr>
              <w:pStyle w:val="TAC"/>
              <w:rPr>
                <w:rFonts w:cs="Arial"/>
                <w:lang w:eastAsia="en-US"/>
              </w:rPr>
            </w:pPr>
            <w:r w:rsidRPr="007728C3">
              <w:rPr>
                <w:rFonts w:cs="Arial"/>
                <w:lang w:eastAsia="en-US"/>
              </w:rPr>
              <w:t>3</w:t>
            </w:r>
          </w:p>
        </w:tc>
        <w:tc>
          <w:tcPr>
            <w:tcW w:w="1362" w:type="dxa"/>
          </w:tcPr>
          <w:p w14:paraId="2538F3AF" w14:textId="77777777" w:rsidR="00601104" w:rsidRPr="007728C3" w:rsidRDefault="00601104" w:rsidP="006671DB">
            <w:pPr>
              <w:pStyle w:val="TAC"/>
              <w:rPr>
                <w:rFonts w:cs="Arial"/>
                <w:lang w:eastAsia="en-US"/>
              </w:rPr>
            </w:pPr>
            <w:r w:rsidRPr="007728C3">
              <w:rPr>
                <w:rFonts w:cs="Arial"/>
                <w:lang w:eastAsia="en-US"/>
              </w:rPr>
              <w:t>1805</w:t>
            </w:r>
          </w:p>
        </w:tc>
        <w:tc>
          <w:tcPr>
            <w:tcW w:w="1251" w:type="dxa"/>
          </w:tcPr>
          <w:p w14:paraId="14E93B79" w14:textId="77777777" w:rsidR="00601104" w:rsidRPr="007728C3" w:rsidRDefault="00601104" w:rsidP="006671DB">
            <w:pPr>
              <w:pStyle w:val="TAC"/>
              <w:rPr>
                <w:rFonts w:cs="Arial"/>
                <w:lang w:eastAsia="en-US"/>
              </w:rPr>
            </w:pPr>
            <w:r w:rsidRPr="007728C3">
              <w:rPr>
                <w:rFonts w:cs="Arial"/>
                <w:lang w:eastAsia="en-US"/>
              </w:rPr>
              <w:t>1200</w:t>
            </w:r>
          </w:p>
        </w:tc>
        <w:tc>
          <w:tcPr>
            <w:tcW w:w="1577" w:type="dxa"/>
          </w:tcPr>
          <w:p w14:paraId="529B3B97" w14:textId="77777777" w:rsidR="00601104" w:rsidRPr="007728C3" w:rsidRDefault="00601104" w:rsidP="006671DB">
            <w:pPr>
              <w:pStyle w:val="TAC"/>
              <w:rPr>
                <w:rFonts w:cs="Arial"/>
                <w:lang w:eastAsia="en-US"/>
              </w:rPr>
            </w:pPr>
            <w:r w:rsidRPr="007728C3">
              <w:rPr>
                <w:rFonts w:cs="Arial"/>
                <w:lang w:eastAsia="en-US"/>
              </w:rPr>
              <w:t>1200 – 1949</w:t>
            </w:r>
          </w:p>
        </w:tc>
        <w:tc>
          <w:tcPr>
            <w:tcW w:w="1515" w:type="dxa"/>
          </w:tcPr>
          <w:p w14:paraId="2849F742" w14:textId="77777777" w:rsidR="00601104" w:rsidRPr="007728C3" w:rsidRDefault="00601104" w:rsidP="006671DB">
            <w:pPr>
              <w:pStyle w:val="TAC"/>
              <w:rPr>
                <w:rFonts w:cs="Arial"/>
                <w:lang w:eastAsia="en-US"/>
              </w:rPr>
            </w:pPr>
            <w:r w:rsidRPr="007728C3">
              <w:rPr>
                <w:rFonts w:cs="Arial"/>
                <w:lang w:eastAsia="en-US"/>
              </w:rPr>
              <w:t>1710</w:t>
            </w:r>
          </w:p>
        </w:tc>
        <w:tc>
          <w:tcPr>
            <w:tcW w:w="1394" w:type="dxa"/>
          </w:tcPr>
          <w:p w14:paraId="389F6BEE" w14:textId="77777777" w:rsidR="00601104" w:rsidRPr="007728C3" w:rsidRDefault="00601104" w:rsidP="006671DB">
            <w:pPr>
              <w:pStyle w:val="TAC"/>
              <w:rPr>
                <w:rFonts w:cs="Arial"/>
                <w:lang w:eastAsia="en-US"/>
              </w:rPr>
            </w:pPr>
            <w:r w:rsidRPr="007728C3">
              <w:rPr>
                <w:rFonts w:cs="Arial"/>
                <w:lang w:eastAsia="en-US"/>
              </w:rPr>
              <w:t>19200</w:t>
            </w:r>
          </w:p>
        </w:tc>
        <w:tc>
          <w:tcPr>
            <w:tcW w:w="1504" w:type="dxa"/>
          </w:tcPr>
          <w:p w14:paraId="56FC51D7" w14:textId="77777777" w:rsidR="00601104" w:rsidRPr="007728C3" w:rsidRDefault="00601104" w:rsidP="006671DB">
            <w:pPr>
              <w:pStyle w:val="TAC"/>
              <w:rPr>
                <w:rFonts w:cs="Arial"/>
                <w:lang w:eastAsia="en-US"/>
              </w:rPr>
            </w:pPr>
            <w:r w:rsidRPr="007728C3">
              <w:rPr>
                <w:rFonts w:cs="Arial"/>
                <w:lang w:eastAsia="en-US"/>
              </w:rPr>
              <w:t>19200 – 19949</w:t>
            </w:r>
          </w:p>
        </w:tc>
      </w:tr>
      <w:tr w:rsidR="00601104" w:rsidRPr="007728C3" w14:paraId="459EBEB5" w14:textId="77777777">
        <w:tc>
          <w:tcPr>
            <w:tcW w:w="1067" w:type="dxa"/>
          </w:tcPr>
          <w:p w14:paraId="30AAFCCF" w14:textId="77777777" w:rsidR="00601104" w:rsidRPr="007728C3" w:rsidRDefault="00601104" w:rsidP="006671DB">
            <w:pPr>
              <w:pStyle w:val="TAC"/>
              <w:rPr>
                <w:rFonts w:cs="Arial"/>
                <w:lang w:eastAsia="en-US"/>
              </w:rPr>
            </w:pPr>
            <w:r w:rsidRPr="007728C3">
              <w:rPr>
                <w:rFonts w:cs="Arial"/>
                <w:lang w:eastAsia="en-US"/>
              </w:rPr>
              <w:t>4</w:t>
            </w:r>
          </w:p>
        </w:tc>
        <w:tc>
          <w:tcPr>
            <w:tcW w:w="1362" w:type="dxa"/>
          </w:tcPr>
          <w:p w14:paraId="2AB154DC" w14:textId="77777777" w:rsidR="00601104" w:rsidRPr="007728C3" w:rsidRDefault="00601104" w:rsidP="006671DB">
            <w:pPr>
              <w:pStyle w:val="TAC"/>
              <w:rPr>
                <w:rFonts w:cs="Arial"/>
                <w:lang w:eastAsia="en-US"/>
              </w:rPr>
            </w:pPr>
            <w:r w:rsidRPr="007728C3">
              <w:rPr>
                <w:rFonts w:cs="Arial"/>
                <w:lang w:eastAsia="en-US"/>
              </w:rPr>
              <w:t>2110</w:t>
            </w:r>
          </w:p>
        </w:tc>
        <w:tc>
          <w:tcPr>
            <w:tcW w:w="1251" w:type="dxa"/>
          </w:tcPr>
          <w:p w14:paraId="70115695" w14:textId="77777777" w:rsidR="00601104" w:rsidRPr="007728C3" w:rsidRDefault="00601104" w:rsidP="006671DB">
            <w:pPr>
              <w:pStyle w:val="TAC"/>
              <w:rPr>
                <w:rFonts w:cs="Arial"/>
                <w:lang w:eastAsia="en-US"/>
              </w:rPr>
            </w:pPr>
            <w:r w:rsidRPr="007728C3">
              <w:rPr>
                <w:rFonts w:cs="Arial"/>
                <w:lang w:eastAsia="en-US"/>
              </w:rPr>
              <w:t>1950</w:t>
            </w:r>
          </w:p>
        </w:tc>
        <w:tc>
          <w:tcPr>
            <w:tcW w:w="1577" w:type="dxa"/>
          </w:tcPr>
          <w:p w14:paraId="64338A16" w14:textId="77777777" w:rsidR="00601104" w:rsidRPr="007728C3" w:rsidRDefault="00601104" w:rsidP="006671DB">
            <w:pPr>
              <w:pStyle w:val="TAC"/>
              <w:rPr>
                <w:rFonts w:cs="Arial"/>
                <w:lang w:eastAsia="en-US"/>
              </w:rPr>
            </w:pPr>
            <w:r w:rsidRPr="007728C3">
              <w:rPr>
                <w:rFonts w:cs="Arial"/>
                <w:lang w:eastAsia="en-US"/>
              </w:rPr>
              <w:t>1950 – 2399</w:t>
            </w:r>
          </w:p>
        </w:tc>
        <w:tc>
          <w:tcPr>
            <w:tcW w:w="1515" w:type="dxa"/>
          </w:tcPr>
          <w:p w14:paraId="284566DA" w14:textId="77777777" w:rsidR="00601104" w:rsidRPr="007728C3" w:rsidRDefault="00601104" w:rsidP="006671DB">
            <w:pPr>
              <w:pStyle w:val="TAC"/>
              <w:rPr>
                <w:rFonts w:cs="Arial"/>
                <w:lang w:eastAsia="en-US"/>
              </w:rPr>
            </w:pPr>
            <w:r w:rsidRPr="007728C3">
              <w:rPr>
                <w:rFonts w:cs="Arial"/>
                <w:lang w:eastAsia="en-US"/>
              </w:rPr>
              <w:t>1710</w:t>
            </w:r>
          </w:p>
        </w:tc>
        <w:tc>
          <w:tcPr>
            <w:tcW w:w="1394" w:type="dxa"/>
          </w:tcPr>
          <w:p w14:paraId="09879283" w14:textId="77777777" w:rsidR="00601104" w:rsidRPr="007728C3" w:rsidRDefault="00601104" w:rsidP="006671DB">
            <w:pPr>
              <w:pStyle w:val="TAC"/>
              <w:rPr>
                <w:rFonts w:cs="Arial"/>
                <w:lang w:eastAsia="en-US"/>
              </w:rPr>
            </w:pPr>
            <w:r w:rsidRPr="007728C3">
              <w:rPr>
                <w:rFonts w:cs="Arial"/>
                <w:lang w:eastAsia="en-US"/>
              </w:rPr>
              <w:t>19950</w:t>
            </w:r>
          </w:p>
        </w:tc>
        <w:tc>
          <w:tcPr>
            <w:tcW w:w="1504" w:type="dxa"/>
          </w:tcPr>
          <w:p w14:paraId="310C72D9" w14:textId="77777777" w:rsidR="00601104" w:rsidRPr="007728C3" w:rsidRDefault="00601104" w:rsidP="006671DB">
            <w:pPr>
              <w:pStyle w:val="TAC"/>
              <w:rPr>
                <w:rFonts w:cs="Arial"/>
                <w:lang w:eastAsia="en-US"/>
              </w:rPr>
            </w:pPr>
            <w:r w:rsidRPr="007728C3">
              <w:rPr>
                <w:rFonts w:cs="Arial"/>
                <w:lang w:eastAsia="en-US"/>
              </w:rPr>
              <w:t>19950 – 20399</w:t>
            </w:r>
          </w:p>
        </w:tc>
      </w:tr>
      <w:tr w:rsidR="00601104" w:rsidRPr="007728C3" w14:paraId="149FBFC9" w14:textId="77777777">
        <w:tc>
          <w:tcPr>
            <w:tcW w:w="1067" w:type="dxa"/>
          </w:tcPr>
          <w:p w14:paraId="7606F15B" w14:textId="77777777" w:rsidR="00601104" w:rsidRPr="007728C3" w:rsidRDefault="00601104" w:rsidP="006671DB">
            <w:pPr>
              <w:pStyle w:val="TAC"/>
              <w:rPr>
                <w:rFonts w:cs="Arial"/>
                <w:lang w:eastAsia="en-US"/>
              </w:rPr>
            </w:pPr>
            <w:r w:rsidRPr="007728C3">
              <w:rPr>
                <w:rFonts w:cs="Arial"/>
                <w:lang w:eastAsia="en-US"/>
              </w:rPr>
              <w:t>5</w:t>
            </w:r>
          </w:p>
        </w:tc>
        <w:tc>
          <w:tcPr>
            <w:tcW w:w="1362" w:type="dxa"/>
          </w:tcPr>
          <w:p w14:paraId="03661477" w14:textId="77777777" w:rsidR="00601104" w:rsidRPr="007728C3" w:rsidRDefault="00601104" w:rsidP="006671DB">
            <w:pPr>
              <w:pStyle w:val="TAC"/>
              <w:rPr>
                <w:rFonts w:cs="Arial"/>
                <w:lang w:eastAsia="en-US"/>
              </w:rPr>
            </w:pPr>
            <w:r w:rsidRPr="007728C3">
              <w:rPr>
                <w:rFonts w:cs="Arial"/>
                <w:lang w:eastAsia="en-US"/>
              </w:rPr>
              <w:t>869</w:t>
            </w:r>
          </w:p>
        </w:tc>
        <w:tc>
          <w:tcPr>
            <w:tcW w:w="1251" w:type="dxa"/>
          </w:tcPr>
          <w:p w14:paraId="7E2BDBFD" w14:textId="77777777" w:rsidR="00601104" w:rsidRPr="007728C3" w:rsidRDefault="00601104" w:rsidP="006671DB">
            <w:pPr>
              <w:pStyle w:val="TAC"/>
              <w:rPr>
                <w:rFonts w:cs="Arial"/>
                <w:lang w:eastAsia="en-US"/>
              </w:rPr>
            </w:pPr>
            <w:r w:rsidRPr="007728C3">
              <w:rPr>
                <w:rFonts w:cs="Arial"/>
                <w:lang w:eastAsia="en-US"/>
              </w:rPr>
              <w:t>2400</w:t>
            </w:r>
          </w:p>
        </w:tc>
        <w:tc>
          <w:tcPr>
            <w:tcW w:w="1577" w:type="dxa"/>
          </w:tcPr>
          <w:p w14:paraId="73A3730A" w14:textId="77777777" w:rsidR="00601104" w:rsidRPr="007728C3" w:rsidRDefault="00601104" w:rsidP="006671DB">
            <w:pPr>
              <w:pStyle w:val="TAC"/>
              <w:rPr>
                <w:rFonts w:cs="Arial"/>
                <w:lang w:eastAsia="en-US"/>
              </w:rPr>
            </w:pPr>
            <w:r w:rsidRPr="007728C3">
              <w:rPr>
                <w:rFonts w:cs="Arial"/>
                <w:lang w:eastAsia="en-US"/>
              </w:rPr>
              <w:t>2400 – 2649</w:t>
            </w:r>
          </w:p>
        </w:tc>
        <w:tc>
          <w:tcPr>
            <w:tcW w:w="1515" w:type="dxa"/>
          </w:tcPr>
          <w:p w14:paraId="608149D5" w14:textId="77777777" w:rsidR="00601104" w:rsidRPr="007728C3" w:rsidRDefault="00601104" w:rsidP="006671DB">
            <w:pPr>
              <w:pStyle w:val="TAC"/>
              <w:rPr>
                <w:rFonts w:cs="Arial"/>
                <w:lang w:eastAsia="en-US"/>
              </w:rPr>
            </w:pPr>
            <w:r w:rsidRPr="007728C3">
              <w:rPr>
                <w:rFonts w:cs="Arial"/>
                <w:lang w:eastAsia="en-US"/>
              </w:rPr>
              <w:t>824</w:t>
            </w:r>
          </w:p>
        </w:tc>
        <w:tc>
          <w:tcPr>
            <w:tcW w:w="1394" w:type="dxa"/>
          </w:tcPr>
          <w:p w14:paraId="5AFA4C51" w14:textId="77777777" w:rsidR="00601104" w:rsidRPr="007728C3" w:rsidRDefault="00601104" w:rsidP="006671DB">
            <w:pPr>
              <w:pStyle w:val="TAC"/>
              <w:rPr>
                <w:rFonts w:cs="Arial"/>
                <w:lang w:eastAsia="en-US"/>
              </w:rPr>
            </w:pPr>
            <w:r w:rsidRPr="007728C3">
              <w:rPr>
                <w:rFonts w:cs="Arial"/>
                <w:lang w:eastAsia="en-US"/>
              </w:rPr>
              <w:t>20400</w:t>
            </w:r>
          </w:p>
        </w:tc>
        <w:tc>
          <w:tcPr>
            <w:tcW w:w="1504" w:type="dxa"/>
          </w:tcPr>
          <w:p w14:paraId="4F4E9465" w14:textId="77777777" w:rsidR="00601104" w:rsidRPr="007728C3" w:rsidRDefault="00601104" w:rsidP="006671DB">
            <w:pPr>
              <w:pStyle w:val="TAC"/>
              <w:rPr>
                <w:rFonts w:cs="Arial"/>
                <w:lang w:eastAsia="en-US"/>
              </w:rPr>
            </w:pPr>
            <w:r w:rsidRPr="007728C3">
              <w:rPr>
                <w:rFonts w:cs="Arial"/>
                <w:lang w:eastAsia="en-US"/>
              </w:rPr>
              <w:t>20400 – 20649</w:t>
            </w:r>
          </w:p>
        </w:tc>
      </w:tr>
      <w:tr w:rsidR="00601104" w:rsidRPr="007728C3" w14:paraId="352A9EFE" w14:textId="77777777">
        <w:tc>
          <w:tcPr>
            <w:tcW w:w="1067" w:type="dxa"/>
          </w:tcPr>
          <w:p w14:paraId="4F8D345F" w14:textId="77777777" w:rsidR="00601104" w:rsidRPr="007728C3" w:rsidRDefault="00601104" w:rsidP="006671DB">
            <w:pPr>
              <w:pStyle w:val="TAC"/>
              <w:rPr>
                <w:rFonts w:cs="Arial"/>
                <w:lang w:eastAsia="en-US"/>
              </w:rPr>
            </w:pPr>
            <w:r w:rsidRPr="007728C3">
              <w:rPr>
                <w:rFonts w:cs="Arial"/>
                <w:lang w:eastAsia="en-US"/>
              </w:rPr>
              <w:t>6</w:t>
            </w:r>
          </w:p>
        </w:tc>
        <w:tc>
          <w:tcPr>
            <w:tcW w:w="1362" w:type="dxa"/>
          </w:tcPr>
          <w:p w14:paraId="771EFCBF" w14:textId="77777777" w:rsidR="00601104" w:rsidRPr="007728C3" w:rsidRDefault="00601104" w:rsidP="006671DB">
            <w:pPr>
              <w:pStyle w:val="TAC"/>
              <w:rPr>
                <w:rFonts w:cs="Arial"/>
                <w:lang w:eastAsia="en-US"/>
              </w:rPr>
            </w:pPr>
            <w:r w:rsidRPr="007728C3">
              <w:rPr>
                <w:rFonts w:cs="Arial"/>
                <w:lang w:eastAsia="en-US"/>
              </w:rPr>
              <w:t>875</w:t>
            </w:r>
          </w:p>
        </w:tc>
        <w:tc>
          <w:tcPr>
            <w:tcW w:w="1251" w:type="dxa"/>
          </w:tcPr>
          <w:p w14:paraId="7AD31C3A" w14:textId="77777777" w:rsidR="00601104" w:rsidRPr="007728C3" w:rsidRDefault="00601104" w:rsidP="006671DB">
            <w:pPr>
              <w:pStyle w:val="TAC"/>
              <w:rPr>
                <w:rFonts w:cs="Arial"/>
                <w:lang w:eastAsia="en-US"/>
              </w:rPr>
            </w:pPr>
            <w:r w:rsidRPr="007728C3">
              <w:rPr>
                <w:rFonts w:cs="Arial"/>
                <w:lang w:eastAsia="en-US"/>
              </w:rPr>
              <w:t>2650</w:t>
            </w:r>
          </w:p>
        </w:tc>
        <w:tc>
          <w:tcPr>
            <w:tcW w:w="1577" w:type="dxa"/>
          </w:tcPr>
          <w:p w14:paraId="0FEECC31" w14:textId="77777777" w:rsidR="00601104" w:rsidRPr="007728C3" w:rsidRDefault="00601104" w:rsidP="006671DB">
            <w:pPr>
              <w:pStyle w:val="TAC"/>
              <w:rPr>
                <w:rFonts w:cs="Arial"/>
                <w:lang w:eastAsia="en-US"/>
              </w:rPr>
            </w:pPr>
            <w:r w:rsidRPr="007728C3">
              <w:rPr>
                <w:rFonts w:cs="Arial"/>
                <w:lang w:eastAsia="en-US"/>
              </w:rPr>
              <w:t>2650 – 2749</w:t>
            </w:r>
          </w:p>
        </w:tc>
        <w:tc>
          <w:tcPr>
            <w:tcW w:w="1515" w:type="dxa"/>
          </w:tcPr>
          <w:p w14:paraId="571C35A9" w14:textId="77777777" w:rsidR="00601104" w:rsidRPr="007728C3" w:rsidRDefault="00601104" w:rsidP="006671DB">
            <w:pPr>
              <w:pStyle w:val="TAC"/>
              <w:rPr>
                <w:rFonts w:cs="Arial"/>
                <w:lang w:eastAsia="en-US"/>
              </w:rPr>
            </w:pPr>
            <w:r w:rsidRPr="007728C3">
              <w:rPr>
                <w:rFonts w:cs="Arial"/>
                <w:lang w:eastAsia="en-US"/>
              </w:rPr>
              <w:t>830</w:t>
            </w:r>
          </w:p>
        </w:tc>
        <w:tc>
          <w:tcPr>
            <w:tcW w:w="1394" w:type="dxa"/>
          </w:tcPr>
          <w:p w14:paraId="704387A2" w14:textId="77777777" w:rsidR="00601104" w:rsidRPr="007728C3" w:rsidRDefault="00601104" w:rsidP="006671DB">
            <w:pPr>
              <w:pStyle w:val="TAC"/>
              <w:rPr>
                <w:rFonts w:cs="Arial"/>
                <w:lang w:eastAsia="en-US"/>
              </w:rPr>
            </w:pPr>
            <w:r w:rsidRPr="007728C3">
              <w:rPr>
                <w:rFonts w:cs="Arial"/>
                <w:lang w:eastAsia="en-US"/>
              </w:rPr>
              <w:t>20650</w:t>
            </w:r>
          </w:p>
        </w:tc>
        <w:tc>
          <w:tcPr>
            <w:tcW w:w="1504" w:type="dxa"/>
          </w:tcPr>
          <w:p w14:paraId="69B739A0" w14:textId="77777777" w:rsidR="00601104" w:rsidRPr="007728C3" w:rsidRDefault="00601104" w:rsidP="006671DB">
            <w:pPr>
              <w:pStyle w:val="TAC"/>
              <w:rPr>
                <w:rFonts w:cs="Arial"/>
                <w:lang w:eastAsia="en-US"/>
              </w:rPr>
            </w:pPr>
            <w:r w:rsidRPr="007728C3">
              <w:rPr>
                <w:rFonts w:cs="Arial"/>
                <w:lang w:eastAsia="en-US"/>
              </w:rPr>
              <w:t>20650 – 20749</w:t>
            </w:r>
          </w:p>
        </w:tc>
      </w:tr>
      <w:tr w:rsidR="00601104" w:rsidRPr="007728C3" w14:paraId="42EA3853" w14:textId="77777777">
        <w:tc>
          <w:tcPr>
            <w:tcW w:w="1067" w:type="dxa"/>
          </w:tcPr>
          <w:p w14:paraId="3F225762" w14:textId="77777777" w:rsidR="00601104" w:rsidRPr="007728C3" w:rsidRDefault="00601104" w:rsidP="006671DB">
            <w:pPr>
              <w:pStyle w:val="TAC"/>
              <w:rPr>
                <w:rFonts w:cs="Arial"/>
                <w:lang w:eastAsia="en-US"/>
              </w:rPr>
            </w:pPr>
            <w:r w:rsidRPr="007728C3">
              <w:rPr>
                <w:rFonts w:cs="Arial"/>
                <w:lang w:eastAsia="en-US"/>
              </w:rPr>
              <w:t>7</w:t>
            </w:r>
          </w:p>
        </w:tc>
        <w:tc>
          <w:tcPr>
            <w:tcW w:w="1362" w:type="dxa"/>
          </w:tcPr>
          <w:p w14:paraId="237F0DAA" w14:textId="77777777" w:rsidR="00601104" w:rsidRPr="007728C3" w:rsidRDefault="00601104" w:rsidP="006671DB">
            <w:pPr>
              <w:pStyle w:val="TAC"/>
              <w:rPr>
                <w:rFonts w:cs="Arial"/>
                <w:lang w:eastAsia="en-US"/>
              </w:rPr>
            </w:pPr>
            <w:r w:rsidRPr="007728C3">
              <w:rPr>
                <w:rFonts w:cs="Arial"/>
                <w:lang w:eastAsia="en-US"/>
              </w:rPr>
              <w:t>2620</w:t>
            </w:r>
          </w:p>
        </w:tc>
        <w:tc>
          <w:tcPr>
            <w:tcW w:w="1251" w:type="dxa"/>
          </w:tcPr>
          <w:p w14:paraId="5C3BFC09" w14:textId="77777777" w:rsidR="00601104" w:rsidRPr="007728C3" w:rsidRDefault="00601104" w:rsidP="006671DB">
            <w:pPr>
              <w:pStyle w:val="TAC"/>
              <w:rPr>
                <w:rFonts w:cs="Arial"/>
                <w:lang w:eastAsia="en-US"/>
              </w:rPr>
            </w:pPr>
            <w:r w:rsidRPr="007728C3">
              <w:rPr>
                <w:rFonts w:cs="Arial"/>
                <w:lang w:eastAsia="en-US"/>
              </w:rPr>
              <w:t>2750</w:t>
            </w:r>
          </w:p>
        </w:tc>
        <w:tc>
          <w:tcPr>
            <w:tcW w:w="1577" w:type="dxa"/>
          </w:tcPr>
          <w:p w14:paraId="0440D7D7" w14:textId="77777777" w:rsidR="00601104" w:rsidRPr="007728C3" w:rsidRDefault="00601104" w:rsidP="006671DB">
            <w:pPr>
              <w:pStyle w:val="TAC"/>
              <w:rPr>
                <w:rFonts w:cs="Arial"/>
                <w:lang w:eastAsia="en-US"/>
              </w:rPr>
            </w:pPr>
            <w:r w:rsidRPr="007728C3">
              <w:rPr>
                <w:rFonts w:cs="Arial"/>
                <w:lang w:eastAsia="en-US"/>
              </w:rPr>
              <w:t>2750 – 3449</w:t>
            </w:r>
          </w:p>
        </w:tc>
        <w:tc>
          <w:tcPr>
            <w:tcW w:w="1515" w:type="dxa"/>
          </w:tcPr>
          <w:p w14:paraId="46A4FC2B" w14:textId="77777777" w:rsidR="00601104" w:rsidRPr="007728C3" w:rsidRDefault="00601104" w:rsidP="006671DB">
            <w:pPr>
              <w:pStyle w:val="TAC"/>
              <w:rPr>
                <w:rFonts w:cs="Arial"/>
                <w:lang w:eastAsia="en-US"/>
              </w:rPr>
            </w:pPr>
            <w:r w:rsidRPr="007728C3">
              <w:rPr>
                <w:rFonts w:cs="Arial"/>
                <w:lang w:eastAsia="en-US"/>
              </w:rPr>
              <w:t>2500</w:t>
            </w:r>
          </w:p>
        </w:tc>
        <w:tc>
          <w:tcPr>
            <w:tcW w:w="1394" w:type="dxa"/>
          </w:tcPr>
          <w:p w14:paraId="426AC5C7" w14:textId="77777777" w:rsidR="00601104" w:rsidRPr="007728C3" w:rsidRDefault="00601104" w:rsidP="006671DB">
            <w:pPr>
              <w:pStyle w:val="TAC"/>
              <w:rPr>
                <w:rFonts w:cs="Arial"/>
                <w:lang w:eastAsia="en-US"/>
              </w:rPr>
            </w:pPr>
            <w:r w:rsidRPr="007728C3">
              <w:rPr>
                <w:rFonts w:cs="Arial"/>
                <w:lang w:eastAsia="en-US"/>
              </w:rPr>
              <w:t>20750</w:t>
            </w:r>
          </w:p>
        </w:tc>
        <w:tc>
          <w:tcPr>
            <w:tcW w:w="1504" w:type="dxa"/>
          </w:tcPr>
          <w:p w14:paraId="15323A10" w14:textId="77777777" w:rsidR="00601104" w:rsidRPr="007728C3" w:rsidRDefault="00601104" w:rsidP="006671DB">
            <w:pPr>
              <w:pStyle w:val="TAC"/>
              <w:rPr>
                <w:rFonts w:cs="Arial"/>
                <w:lang w:eastAsia="en-US"/>
              </w:rPr>
            </w:pPr>
            <w:r w:rsidRPr="007728C3">
              <w:rPr>
                <w:rFonts w:cs="Arial"/>
                <w:lang w:eastAsia="en-US"/>
              </w:rPr>
              <w:t>20750 – 21449</w:t>
            </w:r>
          </w:p>
        </w:tc>
      </w:tr>
      <w:tr w:rsidR="00601104" w:rsidRPr="007728C3" w14:paraId="288907C5" w14:textId="77777777">
        <w:tc>
          <w:tcPr>
            <w:tcW w:w="1067" w:type="dxa"/>
          </w:tcPr>
          <w:p w14:paraId="2E7FB10E" w14:textId="77777777" w:rsidR="00601104" w:rsidRPr="007728C3" w:rsidRDefault="00601104" w:rsidP="006671DB">
            <w:pPr>
              <w:pStyle w:val="TAC"/>
              <w:rPr>
                <w:rFonts w:cs="Arial"/>
                <w:lang w:eastAsia="en-US"/>
              </w:rPr>
            </w:pPr>
            <w:r w:rsidRPr="007728C3">
              <w:rPr>
                <w:rFonts w:cs="Arial"/>
                <w:lang w:eastAsia="en-US"/>
              </w:rPr>
              <w:t>8</w:t>
            </w:r>
          </w:p>
        </w:tc>
        <w:tc>
          <w:tcPr>
            <w:tcW w:w="1362" w:type="dxa"/>
          </w:tcPr>
          <w:p w14:paraId="73B824F3" w14:textId="77777777" w:rsidR="00601104" w:rsidRPr="007728C3" w:rsidRDefault="00601104" w:rsidP="006671DB">
            <w:pPr>
              <w:pStyle w:val="TAC"/>
              <w:rPr>
                <w:rFonts w:cs="Arial"/>
                <w:lang w:eastAsia="en-US"/>
              </w:rPr>
            </w:pPr>
            <w:r w:rsidRPr="007728C3">
              <w:rPr>
                <w:rFonts w:cs="Arial"/>
                <w:lang w:eastAsia="en-US"/>
              </w:rPr>
              <w:t>925</w:t>
            </w:r>
          </w:p>
        </w:tc>
        <w:tc>
          <w:tcPr>
            <w:tcW w:w="1251" w:type="dxa"/>
          </w:tcPr>
          <w:p w14:paraId="7A6E6753" w14:textId="77777777" w:rsidR="00601104" w:rsidRPr="007728C3" w:rsidRDefault="00601104" w:rsidP="006671DB">
            <w:pPr>
              <w:pStyle w:val="TAC"/>
              <w:rPr>
                <w:rFonts w:cs="Arial"/>
                <w:lang w:eastAsia="en-US"/>
              </w:rPr>
            </w:pPr>
            <w:r w:rsidRPr="007728C3">
              <w:rPr>
                <w:rFonts w:cs="Arial"/>
                <w:lang w:eastAsia="en-US"/>
              </w:rPr>
              <w:t>3450</w:t>
            </w:r>
          </w:p>
        </w:tc>
        <w:tc>
          <w:tcPr>
            <w:tcW w:w="1577" w:type="dxa"/>
          </w:tcPr>
          <w:p w14:paraId="787ECE77" w14:textId="77777777" w:rsidR="00601104" w:rsidRPr="007728C3" w:rsidRDefault="00601104" w:rsidP="006671DB">
            <w:pPr>
              <w:pStyle w:val="TAC"/>
              <w:rPr>
                <w:rFonts w:cs="Arial"/>
                <w:lang w:eastAsia="en-US"/>
              </w:rPr>
            </w:pPr>
            <w:r w:rsidRPr="007728C3">
              <w:rPr>
                <w:rFonts w:cs="Arial"/>
                <w:lang w:eastAsia="en-US"/>
              </w:rPr>
              <w:t>3450 – 3799</w:t>
            </w:r>
          </w:p>
        </w:tc>
        <w:tc>
          <w:tcPr>
            <w:tcW w:w="1515" w:type="dxa"/>
          </w:tcPr>
          <w:p w14:paraId="33C39A0D" w14:textId="77777777" w:rsidR="00601104" w:rsidRPr="007728C3" w:rsidRDefault="00601104" w:rsidP="006671DB">
            <w:pPr>
              <w:pStyle w:val="TAC"/>
              <w:rPr>
                <w:rFonts w:cs="Arial"/>
                <w:lang w:eastAsia="en-US"/>
              </w:rPr>
            </w:pPr>
            <w:r w:rsidRPr="007728C3">
              <w:rPr>
                <w:rFonts w:cs="Arial"/>
                <w:lang w:eastAsia="en-US"/>
              </w:rPr>
              <w:t>880</w:t>
            </w:r>
          </w:p>
        </w:tc>
        <w:tc>
          <w:tcPr>
            <w:tcW w:w="1394" w:type="dxa"/>
          </w:tcPr>
          <w:p w14:paraId="71F9B112" w14:textId="77777777" w:rsidR="00601104" w:rsidRPr="007728C3" w:rsidRDefault="00601104" w:rsidP="006671DB">
            <w:pPr>
              <w:pStyle w:val="TAC"/>
              <w:rPr>
                <w:rFonts w:cs="Arial"/>
                <w:lang w:eastAsia="en-US"/>
              </w:rPr>
            </w:pPr>
            <w:r w:rsidRPr="007728C3">
              <w:rPr>
                <w:rFonts w:cs="Arial"/>
                <w:lang w:eastAsia="en-US"/>
              </w:rPr>
              <w:t>21450</w:t>
            </w:r>
          </w:p>
        </w:tc>
        <w:tc>
          <w:tcPr>
            <w:tcW w:w="1504" w:type="dxa"/>
          </w:tcPr>
          <w:p w14:paraId="130B0344" w14:textId="77777777" w:rsidR="00601104" w:rsidRPr="007728C3" w:rsidRDefault="00601104" w:rsidP="006671DB">
            <w:pPr>
              <w:pStyle w:val="TAC"/>
              <w:rPr>
                <w:rFonts w:cs="Arial"/>
                <w:lang w:eastAsia="en-US"/>
              </w:rPr>
            </w:pPr>
            <w:r w:rsidRPr="007728C3">
              <w:rPr>
                <w:rFonts w:cs="Arial"/>
                <w:lang w:eastAsia="en-US"/>
              </w:rPr>
              <w:t>21450 – 21799</w:t>
            </w:r>
          </w:p>
        </w:tc>
      </w:tr>
      <w:tr w:rsidR="00601104" w:rsidRPr="007728C3" w14:paraId="53A7147B" w14:textId="77777777">
        <w:tc>
          <w:tcPr>
            <w:tcW w:w="1067" w:type="dxa"/>
          </w:tcPr>
          <w:p w14:paraId="2BFBCFA8" w14:textId="77777777" w:rsidR="00601104" w:rsidRPr="007728C3" w:rsidRDefault="00601104" w:rsidP="006671DB">
            <w:pPr>
              <w:pStyle w:val="TAC"/>
              <w:rPr>
                <w:rFonts w:cs="Arial"/>
                <w:lang w:eastAsia="en-US"/>
              </w:rPr>
            </w:pPr>
            <w:r w:rsidRPr="007728C3">
              <w:rPr>
                <w:rFonts w:cs="Arial"/>
                <w:lang w:eastAsia="en-US"/>
              </w:rPr>
              <w:t>9</w:t>
            </w:r>
          </w:p>
        </w:tc>
        <w:tc>
          <w:tcPr>
            <w:tcW w:w="1362" w:type="dxa"/>
          </w:tcPr>
          <w:p w14:paraId="765A379F" w14:textId="77777777" w:rsidR="00601104" w:rsidRPr="007728C3" w:rsidRDefault="00601104" w:rsidP="006671DB">
            <w:pPr>
              <w:pStyle w:val="TAC"/>
              <w:rPr>
                <w:rFonts w:cs="Arial"/>
                <w:lang w:eastAsia="en-US"/>
              </w:rPr>
            </w:pPr>
            <w:r w:rsidRPr="007728C3">
              <w:rPr>
                <w:rFonts w:cs="Arial"/>
                <w:lang w:eastAsia="en-US"/>
              </w:rPr>
              <w:t>1844.9</w:t>
            </w:r>
          </w:p>
        </w:tc>
        <w:tc>
          <w:tcPr>
            <w:tcW w:w="1251" w:type="dxa"/>
          </w:tcPr>
          <w:p w14:paraId="7E14B58F" w14:textId="77777777" w:rsidR="00601104" w:rsidRPr="007728C3" w:rsidRDefault="00601104" w:rsidP="006671DB">
            <w:pPr>
              <w:pStyle w:val="TAC"/>
              <w:rPr>
                <w:rFonts w:cs="Arial"/>
                <w:lang w:eastAsia="en-US"/>
              </w:rPr>
            </w:pPr>
            <w:r w:rsidRPr="007728C3">
              <w:rPr>
                <w:rFonts w:cs="Arial"/>
                <w:lang w:eastAsia="en-US"/>
              </w:rPr>
              <w:t>3800</w:t>
            </w:r>
          </w:p>
        </w:tc>
        <w:tc>
          <w:tcPr>
            <w:tcW w:w="1577" w:type="dxa"/>
          </w:tcPr>
          <w:p w14:paraId="7B86373E" w14:textId="77777777" w:rsidR="00601104" w:rsidRPr="007728C3" w:rsidRDefault="00601104" w:rsidP="006671DB">
            <w:pPr>
              <w:pStyle w:val="TAC"/>
              <w:rPr>
                <w:rFonts w:cs="Arial"/>
                <w:lang w:eastAsia="en-US"/>
              </w:rPr>
            </w:pPr>
            <w:r w:rsidRPr="007728C3">
              <w:rPr>
                <w:rFonts w:cs="Arial"/>
                <w:lang w:eastAsia="en-US"/>
              </w:rPr>
              <w:t>3800 – 4149</w:t>
            </w:r>
          </w:p>
        </w:tc>
        <w:tc>
          <w:tcPr>
            <w:tcW w:w="1515" w:type="dxa"/>
          </w:tcPr>
          <w:p w14:paraId="67022EF2" w14:textId="77777777" w:rsidR="00601104" w:rsidRPr="007728C3" w:rsidRDefault="00601104" w:rsidP="006671DB">
            <w:pPr>
              <w:pStyle w:val="TAC"/>
              <w:rPr>
                <w:rFonts w:cs="Arial"/>
                <w:lang w:eastAsia="en-US"/>
              </w:rPr>
            </w:pPr>
            <w:r w:rsidRPr="007728C3">
              <w:rPr>
                <w:rFonts w:cs="Arial"/>
                <w:lang w:eastAsia="en-US"/>
              </w:rPr>
              <w:t>1749.9</w:t>
            </w:r>
          </w:p>
        </w:tc>
        <w:tc>
          <w:tcPr>
            <w:tcW w:w="1394" w:type="dxa"/>
          </w:tcPr>
          <w:p w14:paraId="59CFE9A2" w14:textId="77777777" w:rsidR="00601104" w:rsidRPr="007728C3" w:rsidRDefault="00601104" w:rsidP="006671DB">
            <w:pPr>
              <w:pStyle w:val="TAC"/>
              <w:rPr>
                <w:rFonts w:cs="Arial"/>
                <w:lang w:eastAsia="en-US"/>
              </w:rPr>
            </w:pPr>
            <w:r w:rsidRPr="007728C3">
              <w:rPr>
                <w:rFonts w:cs="Arial"/>
                <w:lang w:eastAsia="en-US"/>
              </w:rPr>
              <w:t>21800</w:t>
            </w:r>
          </w:p>
        </w:tc>
        <w:tc>
          <w:tcPr>
            <w:tcW w:w="1504" w:type="dxa"/>
          </w:tcPr>
          <w:p w14:paraId="1842BF06" w14:textId="77777777" w:rsidR="00601104" w:rsidRPr="007728C3" w:rsidRDefault="00601104" w:rsidP="006671DB">
            <w:pPr>
              <w:pStyle w:val="TAC"/>
              <w:rPr>
                <w:rFonts w:cs="Arial"/>
                <w:lang w:eastAsia="en-US"/>
              </w:rPr>
            </w:pPr>
            <w:r w:rsidRPr="007728C3">
              <w:rPr>
                <w:rFonts w:cs="Arial"/>
                <w:lang w:eastAsia="en-US"/>
              </w:rPr>
              <w:t>21800 – 22149</w:t>
            </w:r>
          </w:p>
        </w:tc>
      </w:tr>
      <w:tr w:rsidR="00601104" w:rsidRPr="007728C3" w14:paraId="6332C4F5" w14:textId="77777777">
        <w:tc>
          <w:tcPr>
            <w:tcW w:w="1067" w:type="dxa"/>
          </w:tcPr>
          <w:p w14:paraId="4BC9A194" w14:textId="77777777" w:rsidR="00601104" w:rsidRPr="007728C3" w:rsidRDefault="00601104" w:rsidP="006671DB">
            <w:pPr>
              <w:pStyle w:val="TAC"/>
              <w:rPr>
                <w:rFonts w:cs="Arial"/>
                <w:lang w:eastAsia="en-US"/>
              </w:rPr>
            </w:pPr>
            <w:r w:rsidRPr="007728C3">
              <w:rPr>
                <w:rFonts w:cs="Arial"/>
                <w:lang w:eastAsia="en-US"/>
              </w:rPr>
              <w:t>10</w:t>
            </w:r>
          </w:p>
        </w:tc>
        <w:tc>
          <w:tcPr>
            <w:tcW w:w="1362" w:type="dxa"/>
          </w:tcPr>
          <w:p w14:paraId="11487E04" w14:textId="77777777" w:rsidR="00601104" w:rsidRPr="007728C3" w:rsidRDefault="00601104" w:rsidP="006671DB">
            <w:pPr>
              <w:pStyle w:val="TAC"/>
              <w:rPr>
                <w:rFonts w:cs="Arial"/>
                <w:lang w:eastAsia="en-US"/>
              </w:rPr>
            </w:pPr>
            <w:r w:rsidRPr="007728C3">
              <w:rPr>
                <w:rFonts w:cs="Arial"/>
                <w:lang w:eastAsia="en-US"/>
              </w:rPr>
              <w:t>2110</w:t>
            </w:r>
          </w:p>
        </w:tc>
        <w:tc>
          <w:tcPr>
            <w:tcW w:w="1251" w:type="dxa"/>
          </w:tcPr>
          <w:p w14:paraId="25170B5D" w14:textId="77777777" w:rsidR="00601104" w:rsidRPr="007728C3" w:rsidRDefault="00601104" w:rsidP="006671DB">
            <w:pPr>
              <w:pStyle w:val="TAC"/>
              <w:rPr>
                <w:rFonts w:cs="Arial"/>
                <w:lang w:eastAsia="en-US"/>
              </w:rPr>
            </w:pPr>
            <w:r w:rsidRPr="007728C3">
              <w:rPr>
                <w:rFonts w:cs="Arial"/>
                <w:lang w:eastAsia="en-US"/>
              </w:rPr>
              <w:t>4150</w:t>
            </w:r>
          </w:p>
        </w:tc>
        <w:tc>
          <w:tcPr>
            <w:tcW w:w="1577" w:type="dxa"/>
          </w:tcPr>
          <w:p w14:paraId="001BB333" w14:textId="77777777" w:rsidR="00601104" w:rsidRPr="007728C3" w:rsidRDefault="00601104" w:rsidP="006671DB">
            <w:pPr>
              <w:pStyle w:val="TAC"/>
              <w:rPr>
                <w:rFonts w:cs="Arial"/>
                <w:lang w:eastAsia="en-US"/>
              </w:rPr>
            </w:pPr>
            <w:r w:rsidRPr="007728C3">
              <w:rPr>
                <w:rFonts w:cs="Arial"/>
                <w:lang w:eastAsia="en-US"/>
              </w:rPr>
              <w:t>4150 – 4749</w:t>
            </w:r>
          </w:p>
        </w:tc>
        <w:tc>
          <w:tcPr>
            <w:tcW w:w="1515" w:type="dxa"/>
          </w:tcPr>
          <w:p w14:paraId="41B658C9" w14:textId="77777777" w:rsidR="00601104" w:rsidRPr="007728C3" w:rsidRDefault="00601104" w:rsidP="006671DB">
            <w:pPr>
              <w:pStyle w:val="TAC"/>
              <w:rPr>
                <w:rFonts w:cs="Arial"/>
                <w:lang w:eastAsia="en-US"/>
              </w:rPr>
            </w:pPr>
            <w:r w:rsidRPr="007728C3">
              <w:rPr>
                <w:rFonts w:cs="Arial"/>
                <w:lang w:eastAsia="en-US"/>
              </w:rPr>
              <w:t>1710</w:t>
            </w:r>
          </w:p>
        </w:tc>
        <w:tc>
          <w:tcPr>
            <w:tcW w:w="1394" w:type="dxa"/>
          </w:tcPr>
          <w:p w14:paraId="0B78E5C6" w14:textId="77777777" w:rsidR="00601104" w:rsidRPr="007728C3" w:rsidRDefault="00601104" w:rsidP="006671DB">
            <w:pPr>
              <w:pStyle w:val="TAC"/>
              <w:rPr>
                <w:rFonts w:cs="Arial"/>
                <w:lang w:eastAsia="en-US"/>
              </w:rPr>
            </w:pPr>
            <w:r w:rsidRPr="007728C3">
              <w:rPr>
                <w:rFonts w:cs="Arial"/>
                <w:lang w:eastAsia="en-US"/>
              </w:rPr>
              <w:t>22150</w:t>
            </w:r>
          </w:p>
        </w:tc>
        <w:tc>
          <w:tcPr>
            <w:tcW w:w="1504" w:type="dxa"/>
          </w:tcPr>
          <w:p w14:paraId="38139B1F" w14:textId="77777777" w:rsidR="00601104" w:rsidRPr="007728C3" w:rsidRDefault="00601104" w:rsidP="006671DB">
            <w:pPr>
              <w:pStyle w:val="TAC"/>
              <w:rPr>
                <w:rFonts w:cs="Arial"/>
                <w:lang w:eastAsia="en-US"/>
              </w:rPr>
            </w:pPr>
            <w:r w:rsidRPr="007728C3">
              <w:rPr>
                <w:rFonts w:cs="Arial"/>
                <w:lang w:eastAsia="en-US"/>
              </w:rPr>
              <w:t>22150 – 22749</w:t>
            </w:r>
          </w:p>
        </w:tc>
      </w:tr>
      <w:tr w:rsidR="00601104" w:rsidRPr="007728C3" w14:paraId="7036CE61" w14:textId="77777777">
        <w:tc>
          <w:tcPr>
            <w:tcW w:w="1067" w:type="dxa"/>
          </w:tcPr>
          <w:p w14:paraId="2DBADCE5" w14:textId="77777777" w:rsidR="00601104" w:rsidRPr="007728C3" w:rsidRDefault="00601104" w:rsidP="006671DB">
            <w:pPr>
              <w:pStyle w:val="TAC"/>
              <w:rPr>
                <w:rFonts w:cs="Arial"/>
                <w:lang w:eastAsia="en-US"/>
              </w:rPr>
            </w:pPr>
            <w:r w:rsidRPr="007728C3">
              <w:rPr>
                <w:rFonts w:cs="Arial"/>
                <w:lang w:eastAsia="en-US"/>
              </w:rPr>
              <w:t>11</w:t>
            </w:r>
          </w:p>
        </w:tc>
        <w:tc>
          <w:tcPr>
            <w:tcW w:w="1362" w:type="dxa"/>
          </w:tcPr>
          <w:p w14:paraId="74B91AA0" w14:textId="77777777" w:rsidR="00601104" w:rsidRPr="007728C3" w:rsidRDefault="00601104" w:rsidP="006671DB">
            <w:pPr>
              <w:pStyle w:val="TAC"/>
              <w:rPr>
                <w:rFonts w:cs="Arial"/>
                <w:lang w:eastAsia="en-US"/>
              </w:rPr>
            </w:pPr>
            <w:r w:rsidRPr="007728C3">
              <w:rPr>
                <w:rFonts w:cs="Arial"/>
                <w:lang w:eastAsia="en-US"/>
              </w:rPr>
              <w:t>1475.9</w:t>
            </w:r>
          </w:p>
        </w:tc>
        <w:tc>
          <w:tcPr>
            <w:tcW w:w="1251" w:type="dxa"/>
          </w:tcPr>
          <w:p w14:paraId="7C3F595E" w14:textId="77777777" w:rsidR="00601104" w:rsidRPr="007728C3" w:rsidRDefault="00601104" w:rsidP="006671DB">
            <w:pPr>
              <w:pStyle w:val="TAC"/>
              <w:rPr>
                <w:rFonts w:cs="Arial"/>
                <w:lang w:eastAsia="en-US"/>
              </w:rPr>
            </w:pPr>
            <w:r w:rsidRPr="007728C3">
              <w:rPr>
                <w:rFonts w:cs="Arial"/>
                <w:lang w:eastAsia="en-US"/>
              </w:rPr>
              <w:t>4750</w:t>
            </w:r>
          </w:p>
        </w:tc>
        <w:tc>
          <w:tcPr>
            <w:tcW w:w="1577" w:type="dxa"/>
          </w:tcPr>
          <w:p w14:paraId="2554650F" w14:textId="77777777" w:rsidR="00601104" w:rsidRPr="007728C3" w:rsidRDefault="00601104" w:rsidP="006671DB">
            <w:pPr>
              <w:pStyle w:val="TAC"/>
              <w:rPr>
                <w:rFonts w:cs="Arial"/>
                <w:lang w:eastAsia="en-US"/>
              </w:rPr>
            </w:pPr>
            <w:r w:rsidRPr="007728C3">
              <w:rPr>
                <w:rFonts w:cs="Arial"/>
                <w:lang w:eastAsia="en-US"/>
              </w:rPr>
              <w:t xml:space="preserve">4750 – </w:t>
            </w:r>
            <w:r w:rsidR="00290C50" w:rsidRPr="007728C3">
              <w:rPr>
                <w:rFonts w:cs="Arial"/>
                <w:lang w:eastAsia="en-US"/>
              </w:rPr>
              <w:t>4949</w:t>
            </w:r>
          </w:p>
        </w:tc>
        <w:tc>
          <w:tcPr>
            <w:tcW w:w="1515" w:type="dxa"/>
          </w:tcPr>
          <w:p w14:paraId="31B5B84F" w14:textId="77777777" w:rsidR="00601104" w:rsidRPr="007728C3" w:rsidRDefault="00601104" w:rsidP="006671DB">
            <w:pPr>
              <w:pStyle w:val="TAC"/>
              <w:rPr>
                <w:rFonts w:cs="Arial"/>
                <w:lang w:eastAsia="en-US"/>
              </w:rPr>
            </w:pPr>
            <w:r w:rsidRPr="007728C3">
              <w:rPr>
                <w:rFonts w:cs="Arial"/>
                <w:lang w:eastAsia="en-US"/>
              </w:rPr>
              <w:t>1427.9</w:t>
            </w:r>
          </w:p>
        </w:tc>
        <w:tc>
          <w:tcPr>
            <w:tcW w:w="1394" w:type="dxa"/>
          </w:tcPr>
          <w:p w14:paraId="236C6998" w14:textId="77777777" w:rsidR="00601104" w:rsidRPr="007728C3" w:rsidRDefault="00601104" w:rsidP="006671DB">
            <w:pPr>
              <w:pStyle w:val="TAC"/>
              <w:rPr>
                <w:rFonts w:cs="Arial"/>
                <w:lang w:eastAsia="en-US"/>
              </w:rPr>
            </w:pPr>
            <w:r w:rsidRPr="007728C3">
              <w:rPr>
                <w:rFonts w:cs="Arial"/>
                <w:lang w:eastAsia="en-US"/>
              </w:rPr>
              <w:t>22750</w:t>
            </w:r>
          </w:p>
        </w:tc>
        <w:tc>
          <w:tcPr>
            <w:tcW w:w="1504" w:type="dxa"/>
          </w:tcPr>
          <w:p w14:paraId="111BBD38" w14:textId="77777777" w:rsidR="00601104" w:rsidRPr="007728C3" w:rsidRDefault="00601104" w:rsidP="006671DB">
            <w:pPr>
              <w:pStyle w:val="TAC"/>
              <w:rPr>
                <w:rFonts w:cs="Arial"/>
                <w:lang w:eastAsia="en-US"/>
              </w:rPr>
            </w:pPr>
            <w:r w:rsidRPr="007728C3">
              <w:rPr>
                <w:rFonts w:cs="Arial"/>
                <w:lang w:eastAsia="en-US"/>
              </w:rPr>
              <w:t xml:space="preserve">22750 – </w:t>
            </w:r>
            <w:r w:rsidR="00290C50" w:rsidRPr="007728C3">
              <w:rPr>
                <w:rFonts w:cs="Arial"/>
                <w:lang w:eastAsia="en-US"/>
              </w:rPr>
              <w:t>22949</w:t>
            </w:r>
          </w:p>
        </w:tc>
      </w:tr>
      <w:tr w:rsidR="00601104" w:rsidRPr="007728C3" w14:paraId="55112983" w14:textId="77777777">
        <w:tc>
          <w:tcPr>
            <w:tcW w:w="1067" w:type="dxa"/>
          </w:tcPr>
          <w:p w14:paraId="0198528F" w14:textId="77777777" w:rsidR="00601104" w:rsidRPr="007728C3" w:rsidRDefault="00601104" w:rsidP="006671DB">
            <w:pPr>
              <w:pStyle w:val="TAC"/>
              <w:rPr>
                <w:rFonts w:cs="Arial"/>
                <w:lang w:eastAsia="en-US"/>
              </w:rPr>
            </w:pPr>
            <w:r w:rsidRPr="007728C3">
              <w:rPr>
                <w:rFonts w:cs="Arial"/>
                <w:lang w:eastAsia="en-US"/>
              </w:rPr>
              <w:t>12</w:t>
            </w:r>
          </w:p>
        </w:tc>
        <w:tc>
          <w:tcPr>
            <w:tcW w:w="1362" w:type="dxa"/>
          </w:tcPr>
          <w:p w14:paraId="4BA3DA0B" w14:textId="77777777" w:rsidR="00601104" w:rsidRPr="007728C3" w:rsidRDefault="00C84D38" w:rsidP="006671DB">
            <w:pPr>
              <w:pStyle w:val="TAC"/>
              <w:rPr>
                <w:rFonts w:cs="Arial"/>
                <w:lang w:eastAsia="en-US"/>
              </w:rPr>
            </w:pPr>
            <w:r w:rsidRPr="007728C3">
              <w:rPr>
                <w:rFonts w:cs="Arial"/>
                <w:lang w:eastAsia="en-US"/>
              </w:rPr>
              <w:t>72</w:t>
            </w:r>
            <w:r w:rsidR="0054374E" w:rsidRPr="007728C3">
              <w:rPr>
                <w:rFonts w:cs="Arial"/>
                <w:lang w:eastAsia="en-US"/>
              </w:rPr>
              <w:t>9</w:t>
            </w:r>
          </w:p>
        </w:tc>
        <w:tc>
          <w:tcPr>
            <w:tcW w:w="1251" w:type="dxa"/>
          </w:tcPr>
          <w:p w14:paraId="67F0A446" w14:textId="77777777" w:rsidR="00601104" w:rsidRPr="007728C3" w:rsidRDefault="00C84D38" w:rsidP="006671DB">
            <w:pPr>
              <w:pStyle w:val="TAC"/>
              <w:rPr>
                <w:rFonts w:cs="Arial"/>
                <w:lang w:eastAsia="en-US"/>
              </w:rPr>
            </w:pPr>
            <w:r w:rsidRPr="007728C3">
              <w:rPr>
                <w:rFonts w:cs="Arial"/>
                <w:lang w:eastAsia="en-US"/>
              </w:rPr>
              <w:t>50</w:t>
            </w:r>
            <w:r w:rsidR="0054374E" w:rsidRPr="007728C3">
              <w:rPr>
                <w:rFonts w:cs="Arial"/>
                <w:lang w:eastAsia="en-US"/>
              </w:rPr>
              <w:t>1</w:t>
            </w:r>
            <w:r w:rsidRPr="007728C3">
              <w:rPr>
                <w:rFonts w:cs="Arial"/>
                <w:lang w:eastAsia="en-US"/>
              </w:rPr>
              <w:t>0</w:t>
            </w:r>
          </w:p>
        </w:tc>
        <w:tc>
          <w:tcPr>
            <w:tcW w:w="1577" w:type="dxa"/>
          </w:tcPr>
          <w:p w14:paraId="15DAF34A" w14:textId="77777777" w:rsidR="00601104" w:rsidRPr="007728C3" w:rsidRDefault="00C84D38" w:rsidP="006671DB">
            <w:pPr>
              <w:pStyle w:val="TAC"/>
              <w:rPr>
                <w:rFonts w:cs="Arial"/>
                <w:lang w:eastAsia="en-US"/>
              </w:rPr>
            </w:pPr>
            <w:r w:rsidRPr="007728C3">
              <w:rPr>
                <w:rFonts w:cs="Arial"/>
                <w:lang w:eastAsia="en-US"/>
              </w:rPr>
              <w:t>50</w:t>
            </w:r>
            <w:r w:rsidR="0054374E" w:rsidRPr="007728C3">
              <w:rPr>
                <w:rFonts w:cs="Arial"/>
                <w:lang w:eastAsia="en-US"/>
              </w:rPr>
              <w:t>1</w:t>
            </w:r>
            <w:r w:rsidRPr="007728C3">
              <w:rPr>
                <w:rFonts w:cs="Arial"/>
                <w:lang w:eastAsia="en-US"/>
              </w:rPr>
              <w:t>0 - 5179</w:t>
            </w:r>
          </w:p>
        </w:tc>
        <w:tc>
          <w:tcPr>
            <w:tcW w:w="1515" w:type="dxa"/>
          </w:tcPr>
          <w:p w14:paraId="0BB419E7" w14:textId="77777777" w:rsidR="00601104" w:rsidRPr="007728C3" w:rsidRDefault="00C84D38" w:rsidP="006671DB">
            <w:pPr>
              <w:pStyle w:val="TAC"/>
              <w:rPr>
                <w:rFonts w:cs="Arial"/>
                <w:lang w:eastAsia="en-US"/>
              </w:rPr>
            </w:pPr>
            <w:r w:rsidRPr="007728C3">
              <w:rPr>
                <w:rFonts w:cs="Arial"/>
                <w:lang w:eastAsia="en-US"/>
              </w:rPr>
              <w:t>69</w:t>
            </w:r>
            <w:r w:rsidR="0054374E" w:rsidRPr="007728C3">
              <w:rPr>
                <w:rFonts w:cs="Arial"/>
                <w:lang w:eastAsia="en-US"/>
              </w:rPr>
              <w:t>9</w:t>
            </w:r>
          </w:p>
        </w:tc>
        <w:tc>
          <w:tcPr>
            <w:tcW w:w="1394" w:type="dxa"/>
          </w:tcPr>
          <w:p w14:paraId="1752795A" w14:textId="77777777" w:rsidR="00601104" w:rsidRPr="007728C3" w:rsidRDefault="00C84D38" w:rsidP="006671DB">
            <w:pPr>
              <w:pStyle w:val="TAC"/>
              <w:rPr>
                <w:rFonts w:cs="Arial"/>
                <w:lang w:eastAsia="en-US"/>
              </w:rPr>
            </w:pPr>
            <w:r w:rsidRPr="007728C3">
              <w:rPr>
                <w:rFonts w:cs="Arial"/>
                <w:lang w:eastAsia="en-US"/>
              </w:rPr>
              <w:t>230</w:t>
            </w:r>
            <w:r w:rsidR="0054374E" w:rsidRPr="007728C3">
              <w:rPr>
                <w:rFonts w:cs="Arial"/>
                <w:lang w:eastAsia="en-US"/>
              </w:rPr>
              <w:t>1</w:t>
            </w:r>
            <w:r w:rsidRPr="007728C3">
              <w:rPr>
                <w:rFonts w:cs="Arial"/>
                <w:lang w:eastAsia="en-US"/>
              </w:rPr>
              <w:t>0</w:t>
            </w:r>
          </w:p>
        </w:tc>
        <w:tc>
          <w:tcPr>
            <w:tcW w:w="1504" w:type="dxa"/>
          </w:tcPr>
          <w:p w14:paraId="520641A5" w14:textId="77777777" w:rsidR="00601104" w:rsidRPr="007728C3" w:rsidRDefault="00C84D38" w:rsidP="006671DB">
            <w:pPr>
              <w:pStyle w:val="TAC"/>
              <w:rPr>
                <w:rFonts w:cs="Arial"/>
                <w:lang w:eastAsia="en-US"/>
              </w:rPr>
            </w:pPr>
            <w:r w:rsidRPr="007728C3">
              <w:rPr>
                <w:rFonts w:cs="Arial"/>
                <w:lang w:eastAsia="en-US"/>
              </w:rPr>
              <w:t>230</w:t>
            </w:r>
            <w:r w:rsidR="0054374E" w:rsidRPr="007728C3">
              <w:rPr>
                <w:rFonts w:cs="Arial"/>
                <w:lang w:eastAsia="en-US"/>
              </w:rPr>
              <w:t>1</w:t>
            </w:r>
            <w:r w:rsidRPr="007728C3">
              <w:rPr>
                <w:rFonts w:cs="Arial"/>
                <w:lang w:eastAsia="en-US"/>
              </w:rPr>
              <w:t>0 - 23179</w:t>
            </w:r>
          </w:p>
        </w:tc>
      </w:tr>
      <w:tr w:rsidR="00601104" w:rsidRPr="007728C3" w14:paraId="61581FD0" w14:textId="77777777">
        <w:trPr>
          <w:trHeight w:val="60"/>
        </w:trPr>
        <w:tc>
          <w:tcPr>
            <w:tcW w:w="1067" w:type="dxa"/>
          </w:tcPr>
          <w:p w14:paraId="0E7266E0" w14:textId="77777777" w:rsidR="00601104" w:rsidRPr="007728C3" w:rsidRDefault="00601104" w:rsidP="006671DB">
            <w:pPr>
              <w:pStyle w:val="TAC"/>
              <w:rPr>
                <w:rFonts w:cs="Arial"/>
                <w:lang w:eastAsia="en-US"/>
              </w:rPr>
            </w:pPr>
            <w:r w:rsidRPr="007728C3">
              <w:rPr>
                <w:rFonts w:cs="Arial"/>
                <w:lang w:eastAsia="en-US"/>
              </w:rPr>
              <w:t>13</w:t>
            </w:r>
          </w:p>
        </w:tc>
        <w:tc>
          <w:tcPr>
            <w:tcW w:w="1362" w:type="dxa"/>
          </w:tcPr>
          <w:p w14:paraId="55E16282" w14:textId="77777777" w:rsidR="00601104" w:rsidRPr="007728C3" w:rsidRDefault="00601104" w:rsidP="006671DB">
            <w:pPr>
              <w:pStyle w:val="TAC"/>
              <w:rPr>
                <w:rFonts w:cs="Arial"/>
                <w:lang w:eastAsia="en-US"/>
              </w:rPr>
            </w:pPr>
            <w:r w:rsidRPr="007728C3">
              <w:rPr>
                <w:rFonts w:cs="Arial"/>
                <w:lang w:eastAsia="en-US"/>
              </w:rPr>
              <w:t>746</w:t>
            </w:r>
          </w:p>
        </w:tc>
        <w:tc>
          <w:tcPr>
            <w:tcW w:w="1251" w:type="dxa"/>
          </w:tcPr>
          <w:p w14:paraId="428D0BD7" w14:textId="77777777" w:rsidR="00601104" w:rsidRPr="007728C3" w:rsidRDefault="00601104" w:rsidP="006671DB">
            <w:pPr>
              <w:pStyle w:val="TAC"/>
              <w:rPr>
                <w:rFonts w:cs="Arial"/>
                <w:lang w:eastAsia="en-US"/>
              </w:rPr>
            </w:pPr>
            <w:r w:rsidRPr="007728C3">
              <w:rPr>
                <w:rFonts w:cs="Arial"/>
                <w:lang w:eastAsia="en-US"/>
              </w:rPr>
              <w:t>5180</w:t>
            </w:r>
          </w:p>
        </w:tc>
        <w:tc>
          <w:tcPr>
            <w:tcW w:w="1577" w:type="dxa"/>
          </w:tcPr>
          <w:p w14:paraId="380BFF30" w14:textId="77777777" w:rsidR="00601104" w:rsidRPr="007728C3" w:rsidRDefault="00601104" w:rsidP="006671DB">
            <w:pPr>
              <w:pStyle w:val="TAC"/>
              <w:rPr>
                <w:rFonts w:cs="Arial"/>
                <w:lang w:eastAsia="en-US"/>
              </w:rPr>
            </w:pPr>
            <w:r w:rsidRPr="007728C3">
              <w:rPr>
                <w:rFonts w:cs="Arial"/>
                <w:lang w:eastAsia="en-US"/>
              </w:rPr>
              <w:t>5180 – 5279</w:t>
            </w:r>
          </w:p>
        </w:tc>
        <w:tc>
          <w:tcPr>
            <w:tcW w:w="1515" w:type="dxa"/>
          </w:tcPr>
          <w:p w14:paraId="3F49A43D" w14:textId="77777777" w:rsidR="00601104" w:rsidRPr="007728C3" w:rsidRDefault="00601104" w:rsidP="006671DB">
            <w:pPr>
              <w:pStyle w:val="TAC"/>
              <w:rPr>
                <w:rFonts w:cs="Arial"/>
                <w:lang w:eastAsia="en-US"/>
              </w:rPr>
            </w:pPr>
            <w:r w:rsidRPr="007728C3">
              <w:rPr>
                <w:rFonts w:cs="Arial"/>
                <w:lang w:eastAsia="en-US"/>
              </w:rPr>
              <w:t>777</w:t>
            </w:r>
          </w:p>
        </w:tc>
        <w:tc>
          <w:tcPr>
            <w:tcW w:w="1394" w:type="dxa"/>
          </w:tcPr>
          <w:p w14:paraId="072E7CCC" w14:textId="77777777" w:rsidR="00601104" w:rsidRPr="007728C3" w:rsidRDefault="00601104" w:rsidP="006671DB">
            <w:pPr>
              <w:pStyle w:val="TAC"/>
              <w:rPr>
                <w:rFonts w:cs="Arial"/>
                <w:lang w:eastAsia="en-US"/>
              </w:rPr>
            </w:pPr>
            <w:r w:rsidRPr="007728C3">
              <w:rPr>
                <w:rFonts w:cs="Arial"/>
                <w:lang w:eastAsia="en-US"/>
              </w:rPr>
              <w:t>23180</w:t>
            </w:r>
          </w:p>
        </w:tc>
        <w:tc>
          <w:tcPr>
            <w:tcW w:w="1504" w:type="dxa"/>
          </w:tcPr>
          <w:p w14:paraId="1D766046" w14:textId="77777777" w:rsidR="00601104" w:rsidRPr="007728C3" w:rsidRDefault="00601104" w:rsidP="006671DB">
            <w:pPr>
              <w:pStyle w:val="TAC"/>
              <w:rPr>
                <w:rFonts w:cs="Arial"/>
                <w:lang w:eastAsia="en-US"/>
              </w:rPr>
            </w:pPr>
            <w:r w:rsidRPr="007728C3">
              <w:rPr>
                <w:rFonts w:cs="Arial"/>
                <w:lang w:eastAsia="en-US"/>
              </w:rPr>
              <w:t>23180 – 23279</w:t>
            </w:r>
          </w:p>
        </w:tc>
      </w:tr>
      <w:tr w:rsidR="00601104" w:rsidRPr="007728C3" w14:paraId="5F9AF08F" w14:textId="77777777">
        <w:trPr>
          <w:trHeight w:val="60"/>
        </w:trPr>
        <w:tc>
          <w:tcPr>
            <w:tcW w:w="1067" w:type="dxa"/>
          </w:tcPr>
          <w:p w14:paraId="0CC96C38" w14:textId="77777777" w:rsidR="00601104" w:rsidRPr="007728C3" w:rsidRDefault="00601104" w:rsidP="006671DB">
            <w:pPr>
              <w:pStyle w:val="TAC"/>
              <w:rPr>
                <w:rFonts w:cs="Arial"/>
                <w:lang w:eastAsia="en-US"/>
              </w:rPr>
            </w:pPr>
            <w:r w:rsidRPr="007728C3">
              <w:rPr>
                <w:rFonts w:cs="Arial"/>
                <w:lang w:eastAsia="en-US"/>
              </w:rPr>
              <w:t>14</w:t>
            </w:r>
          </w:p>
        </w:tc>
        <w:tc>
          <w:tcPr>
            <w:tcW w:w="1362" w:type="dxa"/>
          </w:tcPr>
          <w:p w14:paraId="26496B46" w14:textId="77777777" w:rsidR="00601104" w:rsidRPr="007728C3" w:rsidRDefault="00601104" w:rsidP="006671DB">
            <w:pPr>
              <w:pStyle w:val="TAC"/>
              <w:rPr>
                <w:rFonts w:cs="Arial"/>
                <w:lang w:eastAsia="en-US"/>
              </w:rPr>
            </w:pPr>
            <w:r w:rsidRPr="007728C3">
              <w:rPr>
                <w:rFonts w:cs="Arial"/>
                <w:lang w:eastAsia="en-US"/>
              </w:rPr>
              <w:t>758</w:t>
            </w:r>
          </w:p>
        </w:tc>
        <w:tc>
          <w:tcPr>
            <w:tcW w:w="1251" w:type="dxa"/>
          </w:tcPr>
          <w:p w14:paraId="69A5287B" w14:textId="77777777" w:rsidR="00601104" w:rsidRPr="007728C3" w:rsidRDefault="00601104" w:rsidP="006671DB">
            <w:pPr>
              <w:pStyle w:val="TAC"/>
              <w:rPr>
                <w:rFonts w:cs="Arial"/>
                <w:lang w:eastAsia="en-US"/>
              </w:rPr>
            </w:pPr>
            <w:r w:rsidRPr="007728C3">
              <w:rPr>
                <w:rFonts w:cs="Arial"/>
                <w:lang w:eastAsia="en-US"/>
              </w:rPr>
              <w:t>5280</w:t>
            </w:r>
          </w:p>
        </w:tc>
        <w:tc>
          <w:tcPr>
            <w:tcW w:w="1577" w:type="dxa"/>
          </w:tcPr>
          <w:p w14:paraId="000EDE8A" w14:textId="77777777" w:rsidR="00601104" w:rsidRPr="007728C3" w:rsidRDefault="00601104" w:rsidP="006671DB">
            <w:pPr>
              <w:pStyle w:val="TAC"/>
              <w:rPr>
                <w:rFonts w:cs="Arial"/>
                <w:lang w:eastAsia="en-US"/>
              </w:rPr>
            </w:pPr>
            <w:r w:rsidRPr="007728C3">
              <w:rPr>
                <w:rFonts w:cs="Arial"/>
                <w:lang w:eastAsia="en-US"/>
              </w:rPr>
              <w:t>5280 – 5379</w:t>
            </w:r>
          </w:p>
        </w:tc>
        <w:tc>
          <w:tcPr>
            <w:tcW w:w="1515" w:type="dxa"/>
          </w:tcPr>
          <w:p w14:paraId="557BFE2B" w14:textId="77777777" w:rsidR="00601104" w:rsidRPr="007728C3" w:rsidRDefault="00601104" w:rsidP="006671DB">
            <w:pPr>
              <w:pStyle w:val="TAC"/>
              <w:rPr>
                <w:rFonts w:cs="Arial"/>
                <w:lang w:eastAsia="en-US"/>
              </w:rPr>
            </w:pPr>
            <w:r w:rsidRPr="007728C3">
              <w:rPr>
                <w:rFonts w:cs="Arial"/>
                <w:lang w:eastAsia="en-US"/>
              </w:rPr>
              <w:t>788</w:t>
            </w:r>
          </w:p>
        </w:tc>
        <w:tc>
          <w:tcPr>
            <w:tcW w:w="1394" w:type="dxa"/>
          </w:tcPr>
          <w:p w14:paraId="10D28DA5" w14:textId="77777777" w:rsidR="00601104" w:rsidRPr="007728C3" w:rsidRDefault="00601104" w:rsidP="006671DB">
            <w:pPr>
              <w:pStyle w:val="TAC"/>
              <w:rPr>
                <w:rFonts w:cs="Arial"/>
                <w:lang w:eastAsia="en-US"/>
              </w:rPr>
            </w:pPr>
            <w:r w:rsidRPr="007728C3">
              <w:rPr>
                <w:rFonts w:cs="Arial"/>
                <w:lang w:eastAsia="en-US"/>
              </w:rPr>
              <w:t>23280</w:t>
            </w:r>
          </w:p>
        </w:tc>
        <w:tc>
          <w:tcPr>
            <w:tcW w:w="1504" w:type="dxa"/>
          </w:tcPr>
          <w:p w14:paraId="7890A1C5" w14:textId="77777777" w:rsidR="00601104" w:rsidRPr="007728C3" w:rsidRDefault="00601104" w:rsidP="006671DB">
            <w:pPr>
              <w:pStyle w:val="TAC"/>
              <w:rPr>
                <w:rFonts w:cs="Arial"/>
                <w:lang w:eastAsia="en-US"/>
              </w:rPr>
            </w:pPr>
            <w:r w:rsidRPr="007728C3">
              <w:rPr>
                <w:rFonts w:cs="Arial"/>
                <w:lang w:eastAsia="en-US"/>
              </w:rPr>
              <w:t>23280 – 23379</w:t>
            </w:r>
          </w:p>
        </w:tc>
      </w:tr>
      <w:tr w:rsidR="0004296D" w:rsidRPr="007728C3" w14:paraId="78730356" w14:textId="77777777">
        <w:tc>
          <w:tcPr>
            <w:tcW w:w="1067" w:type="dxa"/>
          </w:tcPr>
          <w:p w14:paraId="560B90AA" w14:textId="77777777" w:rsidR="0004296D" w:rsidRPr="007728C3" w:rsidRDefault="0004296D" w:rsidP="006671DB">
            <w:pPr>
              <w:pStyle w:val="TAC"/>
              <w:rPr>
                <w:rFonts w:cs="Arial"/>
                <w:lang w:eastAsia="en-US"/>
              </w:rPr>
            </w:pPr>
            <w:r w:rsidRPr="007728C3">
              <w:rPr>
                <w:rFonts w:cs="Arial"/>
                <w:lang w:eastAsia="en-US"/>
              </w:rPr>
              <w:t>…</w:t>
            </w:r>
          </w:p>
        </w:tc>
        <w:tc>
          <w:tcPr>
            <w:tcW w:w="1362" w:type="dxa"/>
          </w:tcPr>
          <w:p w14:paraId="14B9A71F" w14:textId="77777777" w:rsidR="0004296D" w:rsidRPr="007728C3" w:rsidRDefault="0004296D" w:rsidP="006671DB">
            <w:pPr>
              <w:pStyle w:val="TAC"/>
              <w:rPr>
                <w:rFonts w:cs="Arial"/>
                <w:lang w:eastAsia="en-US"/>
              </w:rPr>
            </w:pPr>
          </w:p>
        </w:tc>
        <w:tc>
          <w:tcPr>
            <w:tcW w:w="1251" w:type="dxa"/>
          </w:tcPr>
          <w:p w14:paraId="314D102D" w14:textId="77777777" w:rsidR="0004296D" w:rsidRPr="007728C3" w:rsidRDefault="0004296D" w:rsidP="006671DB">
            <w:pPr>
              <w:pStyle w:val="TAC"/>
              <w:rPr>
                <w:rFonts w:cs="Arial"/>
                <w:lang w:eastAsia="en-US"/>
              </w:rPr>
            </w:pPr>
          </w:p>
        </w:tc>
        <w:tc>
          <w:tcPr>
            <w:tcW w:w="1577" w:type="dxa"/>
          </w:tcPr>
          <w:p w14:paraId="747265DC" w14:textId="77777777" w:rsidR="0004296D" w:rsidRPr="007728C3" w:rsidRDefault="0004296D" w:rsidP="006671DB">
            <w:pPr>
              <w:pStyle w:val="TAC"/>
              <w:rPr>
                <w:rFonts w:cs="Arial"/>
                <w:lang w:eastAsia="en-US"/>
              </w:rPr>
            </w:pPr>
          </w:p>
        </w:tc>
        <w:tc>
          <w:tcPr>
            <w:tcW w:w="1515" w:type="dxa"/>
          </w:tcPr>
          <w:p w14:paraId="63BAAF1E" w14:textId="77777777" w:rsidR="0004296D" w:rsidRPr="007728C3" w:rsidRDefault="0004296D" w:rsidP="006671DB">
            <w:pPr>
              <w:pStyle w:val="TAC"/>
              <w:rPr>
                <w:rFonts w:cs="Arial"/>
                <w:lang w:eastAsia="en-US"/>
              </w:rPr>
            </w:pPr>
          </w:p>
        </w:tc>
        <w:tc>
          <w:tcPr>
            <w:tcW w:w="1394" w:type="dxa"/>
          </w:tcPr>
          <w:p w14:paraId="0BDCF807" w14:textId="77777777" w:rsidR="0004296D" w:rsidRPr="007728C3" w:rsidRDefault="0004296D" w:rsidP="006671DB">
            <w:pPr>
              <w:pStyle w:val="TAC"/>
              <w:rPr>
                <w:rFonts w:cs="Arial"/>
                <w:lang w:eastAsia="en-US"/>
              </w:rPr>
            </w:pPr>
          </w:p>
        </w:tc>
        <w:tc>
          <w:tcPr>
            <w:tcW w:w="1504" w:type="dxa"/>
          </w:tcPr>
          <w:p w14:paraId="3723EE20" w14:textId="77777777" w:rsidR="0004296D" w:rsidRPr="007728C3" w:rsidRDefault="0004296D" w:rsidP="006671DB">
            <w:pPr>
              <w:pStyle w:val="TAC"/>
              <w:rPr>
                <w:rFonts w:cs="Arial"/>
                <w:lang w:eastAsia="en-US"/>
              </w:rPr>
            </w:pPr>
          </w:p>
        </w:tc>
      </w:tr>
      <w:tr w:rsidR="00C84D38" w:rsidRPr="007728C3" w14:paraId="6D2881A3" w14:textId="77777777">
        <w:tc>
          <w:tcPr>
            <w:tcW w:w="1067" w:type="dxa"/>
          </w:tcPr>
          <w:p w14:paraId="6F53DF8B" w14:textId="77777777" w:rsidR="00C84D38" w:rsidRPr="007728C3" w:rsidRDefault="00C84D38" w:rsidP="006671DB">
            <w:pPr>
              <w:pStyle w:val="TAC"/>
              <w:rPr>
                <w:rFonts w:cs="Arial"/>
                <w:lang w:eastAsia="en-US"/>
              </w:rPr>
            </w:pPr>
            <w:r w:rsidRPr="007728C3">
              <w:rPr>
                <w:rFonts w:cs="Arial"/>
                <w:lang w:eastAsia="en-US"/>
              </w:rPr>
              <w:t>17</w:t>
            </w:r>
          </w:p>
        </w:tc>
        <w:tc>
          <w:tcPr>
            <w:tcW w:w="1362" w:type="dxa"/>
          </w:tcPr>
          <w:p w14:paraId="7FB3C783" w14:textId="77777777" w:rsidR="00C84D38" w:rsidRPr="007728C3" w:rsidRDefault="00C84D38" w:rsidP="006671DB">
            <w:pPr>
              <w:pStyle w:val="TAC"/>
              <w:rPr>
                <w:rFonts w:cs="Arial"/>
                <w:lang w:eastAsia="en-US"/>
              </w:rPr>
            </w:pPr>
            <w:r w:rsidRPr="007728C3">
              <w:rPr>
                <w:rFonts w:cs="Arial"/>
                <w:lang w:eastAsia="en-US"/>
              </w:rPr>
              <w:t>734</w:t>
            </w:r>
          </w:p>
        </w:tc>
        <w:tc>
          <w:tcPr>
            <w:tcW w:w="1251" w:type="dxa"/>
          </w:tcPr>
          <w:p w14:paraId="2EF9DBB6" w14:textId="77777777" w:rsidR="00C84D38" w:rsidRPr="007728C3" w:rsidRDefault="00C84D38" w:rsidP="006671DB">
            <w:pPr>
              <w:pStyle w:val="TAC"/>
              <w:rPr>
                <w:rFonts w:cs="Arial"/>
                <w:lang w:eastAsia="en-US"/>
              </w:rPr>
            </w:pPr>
            <w:r w:rsidRPr="007728C3">
              <w:rPr>
                <w:rFonts w:cs="Arial"/>
                <w:lang w:eastAsia="en-US"/>
              </w:rPr>
              <w:t>5730</w:t>
            </w:r>
          </w:p>
        </w:tc>
        <w:tc>
          <w:tcPr>
            <w:tcW w:w="1577" w:type="dxa"/>
          </w:tcPr>
          <w:p w14:paraId="426E96FB" w14:textId="77777777" w:rsidR="00C84D38" w:rsidRPr="007728C3" w:rsidRDefault="00C84D38" w:rsidP="006671DB">
            <w:pPr>
              <w:pStyle w:val="TAC"/>
              <w:rPr>
                <w:rFonts w:cs="Arial"/>
                <w:lang w:eastAsia="en-US"/>
              </w:rPr>
            </w:pPr>
            <w:r w:rsidRPr="007728C3">
              <w:rPr>
                <w:rFonts w:cs="Arial"/>
                <w:lang w:eastAsia="en-US"/>
              </w:rPr>
              <w:t>5730 – 5849</w:t>
            </w:r>
          </w:p>
        </w:tc>
        <w:tc>
          <w:tcPr>
            <w:tcW w:w="1515" w:type="dxa"/>
          </w:tcPr>
          <w:p w14:paraId="27A2E810" w14:textId="77777777" w:rsidR="00C84D38" w:rsidRPr="007728C3" w:rsidRDefault="00C84D38" w:rsidP="006671DB">
            <w:pPr>
              <w:pStyle w:val="TAC"/>
              <w:rPr>
                <w:rFonts w:cs="Arial"/>
                <w:lang w:eastAsia="en-US"/>
              </w:rPr>
            </w:pPr>
            <w:r w:rsidRPr="007728C3">
              <w:rPr>
                <w:rFonts w:cs="Arial"/>
                <w:lang w:eastAsia="en-US"/>
              </w:rPr>
              <w:t>704</w:t>
            </w:r>
          </w:p>
        </w:tc>
        <w:tc>
          <w:tcPr>
            <w:tcW w:w="1394" w:type="dxa"/>
          </w:tcPr>
          <w:p w14:paraId="2FAD6F3A" w14:textId="77777777" w:rsidR="00C84D38" w:rsidRPr="007728C3" w:rsidRDefault="00C84D38" w:rsidP="006671DB">
            <w:pPr>
              <w:pStyle w:val="TAC"/>
              <w:rPr>
                <w:rFonts w:cs="Arial"/>
                <w:lang w:eastAsia="en-US"/>
              </w:rPr>
            </w:pPr>
            <w:r w:rsidRPr="007728C3">
              <w:rPr>
                <w:rFonts w:cs="Arial"/>
                <w:lang w:eastAsia="en-US"/>
              </w:rPr>
              <w:t>23730</w:t>
            </w:r>
          </w:p>
        </w:tc>
        <w:tc>
          <w:tcPr>
            <w:tcW w:w="1504" w:type="dxa"/>
          </w:tcPr>
          <w:p w14:paraId="2B90CD80" w14:textId="77777777" w:rsidR="00C84D38" w:rsidRPr="007728C3" w:rsidRDefault="00C84D38" w:rsidP="006671DB">
            <w:pPr>
              <w:pStyle w:val="TAC"/>
              <w:rPr>
                <w:rFonts w:cs="Arial"/>
                <w:lang w:eastAsia="en-US"/>
              </w:rPr>
            </w:pPr>
            <w:r w:rsidRPr="007728C3">
              <w:rPr>
                <w:rFonts w:cs="Arial"/>
                <w:lang w:eastAsia="en-US"/>
              </w:rPr>
              <w:t xml:space="preserve">23730 </w:t>
            </w:r>
            <w:r w:rsidR="003B01EB" w:rsidRPr="007728C3">
              <w:rPr>
                <w:rFonts w:cs="Arial"/>
                <w:lang w:eastAsia="en-US"/>
              </w:rPr>
              <w:t>–</w:t>
            </w:r>
            <w:r w:rsidRPr="007728C3">
              <w:rPr>
                <w:rFonts w:cs="Arial"/>
                <w:lang w:eastAsia="en-US"/>
              </w:rPr>
              <w:t xml:space="preserve"> 23849</w:t>
            </w:r>
          </w:p>
        </w:tc>
      </w:tr>
      <w:tr w:rsidR="006A3348" w:rsidRPr="007728C3" w14:paraId="19819BA4" w14:textId="77777777">
        <w:tc>
          <w:tcPr>
            <w:tcW w:w="1067" w:type="dxa"/>
          </w:tcPr>
          <w:p w14:paraId="460237C3" w14:textId="77777777" w:rsidR="006A3348" w:rsidRPr="007728C3" w:rsidRDefault="006A3348" w:rsidP="006671DB">
            <w:pPr>
              <w:pStyle w:val="TAC"/>
              <w:rPr>
                <w:rFonts w:cs="Arial"/>
                <w:lang w:eastAsia="en-US"/>
              </w:rPr>
            </w:pPr>
            <w:r w:rsidRPr="007728C3">
              <w:rPr>
                <w:rFonts w:cs="Arial"/>
                <w:lang w:eastAsia="en-US"/>
              </w:rPr>
              <w:t>18</w:t>
            </w:r>
          </w:p>
        </w:tc>
        <w:tc>
          <w:tcPr>
            <w:tcW w:w="1362" w:type="dxa"/>
          </w:tcPr>
          <w:p w14:paraId="5E21FCE5" w14:textId="77777777" w:rsidR="006A3348" w:rsidRPr="007728C3" w:rsidRDefault="006A3348" w:rsidP="006671DB">
            <w:pPr>
              <w:pStyle w:val="TAC"/>
              <w:rPr>
                <w:rFonts w:cs="Arial"/>
                <w:lang w:eastAsia="en-US"/>
              </w:rPr>
            </w:pPr>
            <w:r w:rsidRPr="007728C3">
              <w:rPr>
                <w:rFonts w:cs="Arial"/>
                <w:lang w:eastAsia="en-US"/>
              </w:rPr>
              <w:t>860</w:t>
            </w:r>
          </w:p>
        </w:tc>
        <w:tc>
          <w:tcPr>
            <w:tcW w:w="1251" w:type="dxa"/>
          </w:tcPr>
          <w:p w14:paraId="58EFBADA" w14:textId="77777777" w:rsidR="006A3348" w:rsidRPr="007728C3" w:rsidRDefault="006A3348" w:rsidP="006671DB">
            <w:pPr>
              <w:pStyle w:val="TAC"/>
              <w:rPr>
                <w:rFonts w:cs="Arial"/>
                <w:lang w:eastAsia="en-US"/>
              </w:rPr>
            </w:pPr>
            <w:r w:rsidRPr="007728C3">
              <w:rPr>
                <w:rFonts w:cs="Arial"/>
                <w:lang w:eastAsia="en-US"/>
              </w:rPr>
              <w:t>5850</w:t>
            </w:r>
          </w:p>
        </w:tc>
        <w:tc>
          <w:tcPr>
            <w:tcW w:w="1577" w:type="dxa"/>
          </w:tcPr>
          <w:p w14:paraId="7FE018FB" w14:textId="77777777" w:rsidR="006A3348" w:rsidRPr="007728C3" w:rsidRDefault="006A3348" w:rsidP="006671DB">
            <w:pPr>
              <w:pStyle w:val="TAC"/>
              <w:rPr>
                <w:rFonts w:cs="Arial"/>
                <w:lang w:eastAsia="en-US"/>
              </w:rPr>
            </w:pPr>
            <w:r w:rsidRPr="007728C3">
              <w:rPr>
                <w:rFonts w:cs="Arial"/>
                <w:lang w:eastAsia="en-US"/>
              </w:rPr>
              <w:t>5850 – 5999</w:t>
            </w:r>
          </w:p>
        </w:tc>
        <w:tc>
          <w:tcPr>
            <w:tcW w:w="1515" w:type="dxa"/>
          </w:tcPr>
          <w:p w14:paraId="532B4294" w14:textId="77777777" w:rsidR="006A3348" w:rsidRPr="007728C3" w:rsidRDefault="006A3348" w:rsidP="006671DB">
            <w:pPr>
              <w:pStyle w:val="TAC"/>
              <w:rPr>
                <w:rFonts w:cs="Arial"/>
                <w:lang w:eastAsia="en-US"/>
              </w:rPr>
            </w:pPr>
            <w:r w:rsidRPr="007728C3">
              <w:rPr>
                <w:rFonts w:cs="Arial"/>
                <w:lang w:eastAsia="en-US"/>
              </w:rPr>
              <w:t>815</w:t>
            </w:r>
          </w:p>
        </w:tc>
        <w:tc>
          <w:tcPr>
            <w:tcW w:w="1394" w:type="dxa"/>
          </w:tcPr>
          <w:p w14:paraId="3DA60919" w14:textId="77777777" w:rsidR="006A3348" w:rsidRPr="007728C3" w:rsidRDefault="006A3348" w:rsidP="006671DB">
            <w:pPr>
              <w:pStyle w:val="TAC"/>
              <w:rPr>
                <w:rFonts w:cs="Arial"/>
                <w:lang w:eastAsia="en-US"/>
              </w:rPr>
            </w:pPr>
            <w:r w:rsidRPr="007728C3">
              <w:rPr>
                <w:rFonts w:cs="Arial"/>
                <w:lang w:eastAsia="en-US"/>
              </w:rPr>
              <w:t>23850</w:t>
            </w:r>
          </w:p>
        </w:tc>
        <w:tc>
          <w:tcPr>
            <w:tcW w:w="1504" w:type="dxa"/>
          </w:tcPr>
          <w:p w14:paraId="25B7DC0D" w14:textId="77777777" w:rsidR="006A3348" w:rsidRPr="007728C3" w:rsidRDefault="006A3348" w:rsidP="006671DB">
            <w:pPr>
              <w:pStyle w:val="TAC"/>
              <w:rPr>
                <w:rFonts w:cs="Arial"/>
                <w:lang w:eastAsia="en-US"/>
              </w:rPr>
            </w:pPr>
            <w:r w:rsidRPr="007728C3">
              <w:rPr>
                <w:rFonts w:cs="Arial"/>
                <w:lang w:eastAsia="en-US"/>
              </w:rPr>
              <w:t>23850 – 23999</w:t>
            </w:r>
          </w:p>
        </w:tc>
      </w:tr>
      <w:tr w:rsidR="006A3348" w:rsidRPr="007728C3" w14:paraId="4A56D906" w14:textId="77777777">
        <w:tc>
          <w:tcPr>
            <w:tcW w:w="1067" w:type="dxa"/>
          </w:tcPr>
          <w:p w14:paraId="1C3CAFE8" w14:textId="77777777" w:rsidR="006A3348" w:rsidRPr="007728C3" w:rsidRDefault="006A3348" w:rsidP="006671DB">
            <w:pPr>
              <w:pStyle w:val="TAC"/>
              <w:rPr>
                <w:rFonts w:cs="Arial"/>
                <w:lang w:eastAsia="en-US"/>
              </w:rPr>
            </w:pPr>
            <w:r w:rsidRPr="007728C3">
              <w:rPr>
                <w:rFonts w:cs="Arial"/>
                <w:lang w:eastAsia="en-US"/>
              </w:rPr>
              <w:t>19</w:t>
            </w:r>
          </w:p>
        </w:tc>
        <w:tc>
          <w:tcPr>
            <w:tcW w:w="1362" w:type="dxa"/>
          </w:tcPr>
          <w:p w14:paraId="5F351C24" w14:textId="77777777" w:rsidR="006A3348" w:rsidRPr="007728C3" w:rsidRDefault="006A3348" w:rsidP="006671DB">
            <w:pPr>
              <w:pStyle w:val="TAC"/>
              <w:rPr>
                <w:rFonts w:cs="Arial"/>
                <w:lang w:eastAsia="en-US"/>
              </w:rPr>
            </w:pPr>
            <w:r w:rsidRPr="007728C3">
              <w:rPr>
                <w:rFonts w:cs="Arial"/>
                <w:lang w:eastAsia="en-US"/>
              </w:rPr>
              <w:t>875</w:t>
            </w:r>
          </w:p>
        </w:tc>
        <w:tc>
          <w:tcPr>
            <w:tcW w:w="1251" w:type="dxa"/>
          </w:tcPr>
          <w:p w14:paraId="13856826" w14:textId="77777777" w:rsidR="006A3348" w:rsidRPr="007728C3" w:rsidRDefault="006A3348" w:rsidP="006671DB">
            <w:pPr>
              <w:pStyle w:val="TAC"/>
              <w:rPr>
                <w:rFonts w:cs="Arial"/>
                <w:lang w:eastAsia="en-US"/>
              </w:rPr>
            </w:pPr>
            <w:r w:rsidRPr="007728C3">
              <w:rPr>
                <w:rFonts w:cs="Arial"/>
                <w:lang w:eastAsia="en-US"/>
              </w:rPr>
              <w:t>6000</w:t>
            </w:r>
          </w:p>
        </w:tc>
        <w:tc>
          <w:tcPr>
            <w:tcW w:w="1577" w:type="dxa"/>
          </w:tcPr>
          <w:p w14:paraId="7FF92FD3" w14:textId="77777777" w:rsidR="006A3348" w:rsidRPr="007728C3" w:rsidRDefault="006A3348" w:rsidP="006671DB">
            <w:pPr>
              <w:pStyle w:val="TAC"/>
              <w:rPr>
                <w:rFonts w:cs="Arial"/>
                <w:lang w:eastAsia="en-US"/>
              </w:rPr>
            </w:pPr>
            <w:r w:rsidRPr="007728C3">
              <w:rPr>
                <w:rFonts w:cs="Arial"/>
                <w:lang w:eastAsia="en-US"/>
              </w:rPr>
              <w:t>6000 – 6149</w:t>
            </w:r>
          </w:p>
        </w:tc>
        <w:tc>
          <w:tcPr>
            <w:tcW w:w="1515" w:type="dxa"/>
          </w:tcPr>
          <w:p w14:paraId="15ACB06F" w14:textId="77777777" w:rsidR="006A3348" w:rsidRPr="007728C3" w:rsidRDefault="006A3348" w:rsidP="006671DB">
            <w:pPr>
              <w:pStyle w:val="TAC"/>
              <w:rPr>
                <w:rFonts w:cs="Arial"/>
                <w:lang w:eastAsia="en-US"/>
              </w:rPr>
            </w:pPr>
            <w:r w:rsidRPr="007728C3">
              <w:rPr>
                <w:rFonts w:cs="Arial"/>
                <w:lang w:eastAsia="en-US"/>
              </w:rPr>
              <w:t>830</w:t>
            </w:r>
          </w:p>
        </w:tc>
        <w:tc>
          <w:tcPr>
            <w:tcW w:w="1394" w:type="dxa"/>
          </w:tcPr>
          <w:p w14:paraId="1CF952B1" w14:textId="77777777" w:rsidR="006A3348" w:rsidRPr="007728C3" w:rsidRDefault="006A3348" w:rsidP="006671DB">
            <w:pPr>
              <w:pStyle w:val="TAC"/>
              <w:rPr>
                <w:rFonts w:cs="Arial"/>
                <w:lang w:eastAsia="en-US"/>
              </w:rPr>
            </w:pPr>
            <w:r w:rsidRPr="007728C3">
              <w:rPr>
                <w:rFonts w:cs="Arial"/>
                <w:lang w:eastAsia="en-US"/>
              </w:rPr>
              <w:t>24000</w:t>
            </w:r>
          </w:p>
        </w:tc>
        <w:tc>
          <w:tcPr>
            <w:tcW w:w="1504" w:type="dxa"/>
          </w:tcPr>
          <w:p w14:paraId="23E604E7" w14:textId="77777777" w:rsidR="006A3348" w:rsidRPr="007728C3" w:rsidRDefault="006A3348" w:rsidP="006671DB">
            <w:pPr>
              <w:pStyle w:val="TAC"/>
              <w:rPr>
                <w:rFonts w:cs="Arial"/>
                <w:lang w:eastAsia="en-US"/>
              </w:rPr>
            </w:pPr>
            <w:r w:rsidRPr="007728C3">
              <w:rPr>
                <w:rFonts w:cs="Arial"/>
                <w:lang w:eastAsia="en-US"/>
              </w:rPr>
              <w:t>24000 – 24149</w:t>
            </w:r>
          </w:p>
        </w:tc>
      </w:tr>
      <w:tr w:rsidR="00F813FC" w:rsidRPr="007728C3" w14:paraId="257B076F" w14:textId="77777777">
        <w:tc>
          <w:tcPr>
            <w:tcW w:w="1067" w:type="dxa"/>
          </w:tcPr>
          <w:p w14:paraId="00D0A37C" w14:textId="77777777" w:rsidR="00F813FC" w:rsidRPr="007728C3" w:rsidRDefault="00F813FC" w:rsidP="006671DB">
            <w:pPr>
              <w:pStyle w:val="TAC"/>
              <w:rPr>
                <w:rFonts w:cs="Arial"/>
                <w:lang w:eastAsia="en-US"/>
              </w:rPr>
            </w:pPr>
            <w:r w:rsidRPr="007728C3">
              <w:rPr>
                <w:rFonts w:cs="Arial"/>
                <w:lang w:eastAsia="en-US"/>
              </w:rPr>
              <w:t>20</w:t>
            </w:r>
          </w:p>
        </w:tc>
        <w:tc>
          <w:tcPr>
            <w:tcW w:w="1362" w:type="dxa"/>
          </w:tcPr>
          <w:p w14:paraId="5F1C7987" w14:textId="77777777" w:rsidR="00F813FC" w:rsidRPr="007728C3" w:rsidRDefault="00F813FC" w:rsidP="006671DB">
            <w:pPr>
              <w:pStyle w:val="TAC"/>
              <w:rPr>
                <w:rFonts w:cs="Arial"/>
                <w:lang w:eastAsia="en-US"/>
              </w:rPr>
            </w:pPr>
            <w:r w:rsidRPr="007728C3">
              <w:rPr>
                <w:rFonts w:cs="Arial"/>
                <w:lang w:eastAsia="en-US"/>
              </w:rPr>
              <w:t>791</w:t>
            </w:r>
          </w:p>
        </w:tc>
        <w:tc>
          <w:tcPr>
            <w:tcW w:w="1251" w:type="dxa"/>
          </w:tcPr>
          <w:p w14:paraId="626F13B2" w14:textId="77777777" w:rsidR="00F813FC" w:rsidRPr="007728C3" w:rsidRDefault="00F813FC" w:rsidP="006671DB">
            <w:pPr>
              <w:pStyle w:val="TAC"/>
              <w:rPr>
                <w:rFonts w:cs="Arial"/>
                <w:lang w:eastAsia="en-US"/>
              </w:rPr>
            </w:pPr>
            <w:r w:rsidRPr="007728C3">
              <w:rPr>
                <w:rFonts w:cs="Arial"/>
                <w:lang w:eastAsia="en-US"/>
              </w:rPr>
              <w:t>6150</w:t>
            </w:r>
          </w:p>
        </w:tc>
        <w:tc>
          <w:tcPr>
            <w:tcW w:w="1577" w:type="dxa"/>
          </w:tcPr>
          <w:p w14:paraId="5A538F4B" w14:textId="77777777" w:rsidR="00F813FC" w:rsidRPr="007728C3" w:rsidRDefault="00F813FC" w:rsidP="006671DB">
            <w:pPr>
              <w:pStyle w:val="TAC"/>
              <w:rPr>
                <w:rFonts w:cs="Arial"/>
                <w:lang w:eastAsia="en-US"/>
              </w:rPr>
            </w:pPr>
            <w:r w:rsidRPr="007728C3">
              <w:rPr>
                <w:rFonts w:cs="Arial"/>
                <w:lang w:eastAsia="en-US"/>
              </w:rPr>
              <w:t>6150 – 6449</w:t>
            </w:r>
          </w:p>
        </w:tc>
        <w:tc>
          <w:tcPr>
            <w:tcW w:w="1515" w:type="dxa"/>
          </w:tcPr>
          <w:p w14:paraId="52AD2535" w14:textId="77777777" w:rsidR="00F813FC" w:rsidRPr="007728C3" w:rsidRDefault="00F813FC" w:rsidP="006671DB">
            <w:pPr>
              <w:pStyle w:val="TAC"/>
              <w:rPr>
                <w:rFonts w:cs="Arial"/>
                <w:lang w:eastAsia="en-US"/>
              </w:rPr>
            </w:pPr>
            <w:r w:rsidRPr="007728C3">
              <w:rPr>
                <w:rFonts w:cs="Arial"/>
                <w:lang w:eastAsia="en-US"/>
              </w:rPr>
              <w:t>832</w:t>
            </w:r>
          </w:p>
        </w:tc>
        <w:tc>
          <w:tcPr>
            <w:tcW w:w="1394" w:type="dxa"/>
          </w:tcPr>
          <w:p w14:paraId="577950D9" w14:textId="77777777" w:rsidR="00F813FC" w:rsidRPr="007728C3" w:rsidRDefault="00F813FC" w:rsidP="006671DB">
            <w:pPr>
              <w:pStyle w:val="TAC"/>
              <w:rPr>
                <w:rFonts w:cs="Arial"/>
                <w:lang w:eastAsia="en-US"/>
              </w:rPr>
            </w:pPr>
            <w:r w:rsidRPr="007728C3">
              <w:rPr>
                <w:rFonts w:cs="Arial"/>
                <w:lang w:eastAsia="en-US"/>
              </w:rPr>
              <w:t>24150</w:t>
            </w:r>
          </w:p>
        </w:tc>
        <w:tc>
          <w:tcPr>
            <w:tcW w:w="1504" w:type="dxa"/>
          </w:tcPr>
          <w:p w14:paraId="641F7291" w14:textId="77777777" w:rsidR="00F813FC" w:rsidRPr="007728C3" w:rsidRDefault="00F813FC" w:rsidP="006671DB">
            <w:pPr>
              <w:pStyle w:val="TAC"/>
              <w:rPr>
                <w:rFonts w:cs="Arial"/>
                <w:lang w:eastAsia="en-US"/>
              </w:rPr>
            </w:pPr>
            <w:r w:rsidRPr="007728C3">
              <w:rPr>
                <w:rFonts w:cs="Arial"/>
                <w:lang w:eastAsia="en-US"/>
              </w:rPr>
              <w:t>24150 – 24449</w:t>
            </w:r>
          </w:p>
        </w:tc>
      </w:tr>
      <w:tr w:rsidR="00F813FC" w:rsidRPr="007728C3" w14:paraId="12370762" w14:textId="77777777">
        <w:tc>
          <w:tcPr>
            <w:tcW w:w="1067" w:type="dxa"/>
          </w:tcPr>
          <w:p w14:paraId="7BD8F03B" w14:textId="77777777" w:rsidR="00F813FC" w:rsidRPr="007728C3" w:rsidRDefault="00F813FC" w:rsidP="006671DB">
            <w:pPr>
              <w:pStyle w:val="TAC"/>
              <w:rPr>
                <w:rFonts w:cs="Arial"/>
                <w:lang w:eastAsia="en-US"/>
              </w:rPr>
            </w:pPr>
            <w:r w:rsidRPr="007728C3">
              <w:rPr>
                <w:rFonts w:cs="Arial"/>
                <w:lang w:eastAsia="en-US"/>
              </w:rPr>
              <w:t>21</w:t>
            </w:r>
          </w:p>
        </w:tc>
        <w:tc>
          <w:tcPr>
            <w:tcW w:w="1362" w:type="dxa"/>
          </w:tcPr>
          <w:p w14:paraId="4C850F81" w14:textId="77777777" w:rsidR="00F813FC" w:rsidRPr="007728C3" w:rsidRDefault="00F813FC" w:rsidP="006671DB">
            <w:pPr>
              <w:pStyle w:val="TAC"/>
              <w:rPr>
                <w:rFonts w:cs="Arial"/>
                <w:lang w:eastAsia="en-US"/>
              </w:rPr>
            </w:pPr>
            <w:r w:rsidRPr="007728C3">
              <w:rPr>
                <w:rFonts w:cs="Arial"/>
                <w:lang w:eastAsia="en-US"/>
              </w:rPr>
              <w:t>1495.9</w:t>
            </w:r>
          </w:p>
        </w:tc>
        <w:tc>
          <w:tcPr>
            <w:tcW w:w="1251" w:type="dxa"/>
          </w:tcPr>
          <w:p w14:paraId="27B09C4F" w14:textId="77777777" w:rsidR="00F813FC" w:rsidRPr="007728C3" w:rsidRDefault="002F18D4" w:rsidP="006671DB">
            <w:pPr>
              <w:pStyle w:val="TAC"/>
              <w:rPr>
                <w:rFonts w:cs="Arial"/>
                <w:lang w:eastAsia="en-US"/>
              </w:rPr>
            </w:pPr>
            <w:r w:rsidRPr="007728C3">
              <w:rPr>
                <w:rFonts w:cs="Arial"/>
                <w:lang w:eastAsia="en-US"/>
              </w:rPr>
              <w:t>6450</w:t>
            </w:r>
          </w:p>
        </w:tc>
        <w:tc>
          <w:tcPr>
            <w:tcW w:w="1577" w:type="dxa"/>
          </w:tcPr>
          <w:p w14:paraId="3D695160" w14:textId="77777777" w:rsidR="00F813FC" w:rsidRPr="007728C3" w:rsidRDefault="002F18D4" w:rsidP="006671DB">
            <w:pPr>
              <w:pStyle w:val="TAC"/>
              <w:rPr>
                <w:rFonts w:cs="Arial"/>
                <w:lang w:eastAsia="en-US"/>
              </w:rPr>
            </w:pPr>
            <w:r w:rsidRPr="007728C3">
              <w:rPr>
                <w:rFonts w:cs="Arial"/>
                <w:lang w:eastAsia="en-US"/>
              </w:rPr>
              <w:t>6450 – 6599</w:t>
            </w:r>
          </w:p>
        </w:tc>
        <w:tc>
          <w:tcPr>
            <w:tcW w:w="1515" w:type="dxa"/>
          </w:tcPr>
          <w:p w14:paraId="0C639F14" w14:textId="77777777" w:rsidR="00F813FC" w:rsidRPr="007728C3" w:rsidRDefault="00F813FC" w:rsidP="006671DB">
            <w:pPr>
              <w:pStyle w:val="TAC"/>
              <w:rPr>
                <w:rFonts w:cs="Arial"/>
                <w:lang w:eastAsia="en-US"/>
              </w:rPr>
            </w:pPr>
            <w:r w:rsidRPr="007728C3">
              <w:rPr>
                <w:rFonts w:cs="Arial"/>
                <w:lang w:eastAsia="en-US"/>
              </w:rPr>
              <w:t>1447.9</w:t>
            </w:r>
          </w:p>
        </w:tc>
        <w:tc>
          <w:tcPr>
            <w:tcW w:w="1394" w:type="dxa"/>
          </w:tcPr>
          <w:p w14:paraId="64DA7584" w14:textId="77777777" w:rsidR="00F813FC" w:rsidRPr="007728C3" w:rsidRDefault="002F18D4" w:rsidP="006671DB">
            <w:pPr>
              <w:pStyle w:val="TAC"/>
              <w:rPr>
                <w:rFonts w:cs="Arial"/>
                <w:lang w:eastAsia="en-US"/>
              </w:rPr>
            </w:pPr>
            <w:r w:rsidRPr="007728C3">
              <w:rPr>
                <w:rFonts w:cs="Arial"/>
                <w:lang w:eastAsia="en-US"/>
              </w:rPr>
              <w:t>24450</w:t>
            </w:r>
          </w:p>
        </w:tc>
        <w:tc>
          <w:tcPr>
            <w:tcW w:w="1504" w:type="dxa"/>
          </w:tcPr>
          <w:p w14:paraId="2BDB2C16" w14:textId="77777777" w:rsidR="00F813FC" w:rsidRPr="007728C3" w:rsidRDefault="002F18D4" w:rsidP="006671DB">
            <w:pPr>
              <w:pStyle w:val="TAC"/>
              <w:rPr>
                <w:rFonts w:cs="Arial"/>
                <w:lang w:eastAsia="en-US"/>
              </w:rPr>
            </w:pPr>
            <w:r w:rsidRPr="007728C3">
              <w:rPr>
                <w:rFonts w:cs="Arial"/>
                <w:lang w:eastAsia="en-US"/>
              </w:rPr>
              <w:t>24450 – 24599</w:t>
            </w:r>
          </w:p>
        </w:tc>
      </w:tr>
      <w:tr w:rsidR="00F813FC" w:rsidRPr="007728C3" w14:paraId="5D36E4BF" w14:textId="77777777">
        <w:tc>
          <w:tcPr>
            <w:tcW w:w="1067" w:type="dxa"/>
          </w:tcPr>
          <w:p w14:paraId="642307B3" w14:textId="77777777" w:rsidR="00F813FC" w:rsidRPr="007728C3" w:rsidRDefault="00A0334D" w:rsidP="006671DB">
            <w:pPr>
              <w:pStyle w:val="TAC"/>
              <w:rPr>
                <w:rFonts w:cs="Arial"/>
                <w:lang w:eastAsia="en-US"/>
              </w:rPr>
            </w:pPr>
            <w:r w:rsidRPr="007728C3">
              <w:rPr>
                <w:rFonts w:cs="Arial"/>
                <w:lang w:eastAsia="en-US"/>
              </w:rPr>
              <w:t>2</w:t>
            </w:r>
            <w:r w:rsidRPr="00272810">
              <w:rPr>
                <w:rFonts w:eastAsia="MS Mincho" w:cs="Arial" w:hint="eastAsia"/>
                <w:lang w:eastAsia="en-US"/>
              </w:rPr>
              <w:t>2</w:t>
            </w:r>
          </w:p>
        </w:tc>
        <w:tc>
          <w:tcPr>
            <w:tcW w:w="1362" w:type="dxa"/>
          </w:tcPr>
          <w:p w14:paraId="2EEB5AB6" w14:textId="77777777" w:rsidR="00F813FC" w:rsidRPr="007728C3" w:rsidRDefault="00A0334D" w:rsidP="006671DB">
            <w:pPr>
              <w:pStyle w:val="TAC"/>
              <w:rPr>
                <w:rFonts w:cs="Arial"/>
                <w:lang w:eastAsia="en-US"/>
              </w:rPr>
            </w:pPr>
            <w:r w:rsidRPr="00272810">
              <w:rPr>
                <w:rFonts w:eastAsia="MS Mincho" w:cs="Arial" w:hint="eastAsia"/>
                <w:lang w:eastAsia="en-US"/>
              </w:rPr>
              <w:t>3510</w:t>
            </w:r>
          </w:p>
        </w:tc>
        <w:tc>
          <w:tcPr>
            <w:tcW w:w="1251" w:type="dxa"/>
          </w:tcPr>
          <w:p w14:paraId="1603B530" w14:textId="77777777" w:rsidR="00F813FC" w:rsidRPr="007728C3" w:rsidRDefault="00A0334D" w:rsidP="006671DB">
            <w:pPr>
              <w:pStyle w:val="TAC"/>
              <w:rPr>
                <w:rFonts w:cs="Arial"/>
                <w:lang w:eastAsia="en-US"/>
              </w:rPr>
            </w:pPr>
            <w:r w:rsidRPr="00272810">
              <w:rPr>
                <w:rFonts w:eastAsia="MS Mincho" w:cs="Arial" w:hint="eastAsia"/>
                <w:lang w:eastAsia="en-US"/>
              </w:rPr>
              <w:t>6600</w:t>
            </w:r>
          </w:p>
        </w:tc>
        <w:tc>
          <w:tcPr>
            <w:tcW w:w="1577" w:type="dxa"/>
          </w:tcPr>
          <w:p w14:paraId="274AA757" w14:textId="77777777" w:rsidR="00F813FC" w:rsidRPr="007728C3" w:rsidRDefault="00A0334D" w:rsidP="006671DB">
            <w:pPr>
              <w:pStyle w:val="TAC"/>
              <w:rPr>
                <w:rFonts w:cs="Arial"/>
                <w:lang w:eastAsia="en-US"/>
              </w:rPr>
            </w:pPr>
            <w:r w:rsidRPr="007728C3">
              <w:rPr>
                <w:rFonts w:cs="Arial"/>
                <w:lang w:eastAsia="en-US"/>
              </w:rPr>
              <w:t>6</w:t>
            </w:r>
            <w:r w:rsidRPr="00272810">
              <w:rPr>
                <w:rFonts w:eastAsia="MS Mincho" w:cs="Arial" w:hint="eastAsia"/>
                <w:lang w:eastAsia="en-US"/>
              </w:rPr>
              <w:t>600</w:t>
            </w:r>
            <w:r w:rsidRPr="007728C3">
              <w:rPr>
                <w:rFonts w:cs="Arial"/>
                <w:lang w:eastAsia="en-US"/>
              </w:rPr>
              <w:t xml:space="preserve"> – </w:t>
            </w:r>
            <w:r w:rsidRPr="00272810">
              <w:rPr>
                <w:rFonts w:eastAsia="MS Mincho" w:cs="Arial" w:hint="eastAsia"/>
                <w:lang w:eastAsia="en-US"/>
              </w:rPr>
              <w:t>73</w:t>
            </w:r>
            <w:r w:rsidRPr="007728C3">
              <w:rPr>
                <w:rFonts w:cs="Arial"/>
                <w:lang w:eastAsia="en-US"/>
              </w:rPr>
              <w:t>99</w:t>
            </w:r>
          </w:p>
        </w:tc>
        <w:tc>
          <w:tcPr>
            <w:tcW w:w="1515" w:type="dxa"/>
          </w:tcPr>
          <w:p w14:paraId="76027138" w14:textId="77777777" w:rsidR="00F813FC" w:rsidRPr="007728C3" w:rsidRDefault="00A0334D" w:rsidP="006671DB">
            <w:pPr>
              <w:pStyle w:val="TAC"/>
              <w:rPr>
                <w:rFonts w:cs="Arial"/>
                <w:lang w:eastAsia="en-US"/>
              </w:rPr>
            </w:pPr>
            <w:r w:rsidRPr="00272810">
              <w:rPr>
                <w:rFonts w:eastAsia="MS Mincho" w:cs="Arial" w:hint="eastAsia"/>
                <w:lang w:eastAsia="en-US"/>
              </w:rPr>
              <w:t>3410</w:t>
            </w:r>
          </w:p>
        </w:tc>
        <w:tc>
          <w:tcPr>
            <w:tcW w:w="1394" w:type="dxa"/>
          </w:tcPr>
          <w:p w14:paraId="56BE6F86" w14:textId="77777777" w:rsidR="00F813FC" w:rsidRPr="007728C3" w:rsidRDefault="00A0334D" w:rsidP="006671DB">
            <w:pPr>
              <w:pStyle w:val="TAC"/>
              <w:rPr>
                <w:rFonts w:cs="Arial"/>
                <w:lang w:eastAsia="en-US"/>
              </w:rPr>
            </w:pPr>
            <w:r w:rsidRPr="00272810">
              <w:rPr>
                <w:rFonts w:eastAsia="MS Mincho" w:cs="Arial" w:hint="eastAsia"/>
                <w:lang w:eastAsia="en-US"/>
              </w:rPr>
              <w:t>24600</w:t>
            </w:r>
          </w:p>
        </w:tc>
        <w:tc>
          <w:tcPr>
            <w:tcW w:w="1504" w:type="dxa"/>
          </w:tcPr>
          <w:p w14:paraId="62C93D05" w14:textId="77777777" w:rsidR="00F813FC" w:rsidRPr="007728C3" w:rsidRDefault="00A0334D" w:rsidP="006671DB">
            <w:pPr>
              <w:pStyle w:val="TAC"/>
              <w:rPr>
                <w:rFonts w:cs="Arial"/>
                <w:lang w:eastAsia="en-US"/>
              </w:rPr>
            </w:pPr>
            <w:r w:rsidRPr="007728C3">
              <w:rPr>
                <w:rFonts w:cs="Arial"/>
                <w:lang w:eastAsia="en-US"/>
              </w:rPr>
              <w:t>24</w:t>
            </w:r>
            <w:r w:rsidRPr="00272810">
              <w:rPr>
                <w:rFonts w:eastAsia="MS Mincho" w:cs="Arial" w:hint="eastAsia"/>
                <w:lang w:eastAsia="en-US"/>
              </w:rPr>
              <w:t>600</w:t>
            </w:r>
            <w:r w:rsidRPr="007728C3">
              <w:rPr>
                <w:rFonts w:cs="Arial"/>
                <w:lang w:eastAsia="en-US"/>
              </w:rPr>
              <w:t xml:space="preserve"> – 2</w:t>
            </w:r>
            <w:r w:rsidRPr="00272810">
              <w:rPr>
                <w:rFonts w:eastAsia="MS Mincho" w:cs="Arial" w:hint="eastAsia"/>
                <w:lang w:eastAsia="en-US"/>
              </w:rPr>
              <w:t>53</w:t>
            </w:r>
            <w:r w:rsidRPr="007728C3">
              <w:rPr>
                <w:rFonts w:cs="Arial"/>
                <w:lang w:eastAsia="en-US"/>
              </w:rPr>
              <w:t>99</w:t>
            </w:r>
          </w:p>
        </w:tc>
      </w:tr>
      <w:tr w:rsidR="00AA09F3" w:rsidRPr="007728C3" w14:paraId="766B0964" w14:textId="77777777">
        <w:tc>
          <w:tcPr>
            <w:tcW w:w="1067" w:type="dxa"/>
          </w:tcPr>
          <w:p w14:paraId="1DF25DDD" w14:textId="77777777" w:rsidR="00AA09F3" w:rsidRPr="007728C3" w:rsidRDefault="00AA09F3" w:rsidP="006671DB">
            <w:pPr>
              <w:pStyle w:val="TAC"/>
              <w:rPr>
                <w:rFonts w:cs="Arial"/>
                <w:lang w:eastAsia="en-US"/>
              </w:rPr>
            </w:pPr>
            <w:r w:rsidRPr="007728C3">
              <w:rPr>
                <w:rFonts w:cs="Arial"/>
                <w:lang w:eastAsia="en-US"/>
              </w:rPr>
              <w:t>23</w:t>
            </w:r>
          </w:p>
        </w:tc>
        <w:tc>
          <w:tcPr>
            <w:tcW w:w="1362" w:type="dxa"/>
          </w:tcPr>
          <w:p w14:paraId="76079F07" w14:textId="77777777" w:rsidR="00AA09F3" w:rsidRPr="007728C3" w:rsidRDefault="00AA09F3" w:rsidP="006671DB">
            <w:pPr>
              <w:pStyle w:val="TAC"/>
              <w:rPr>
                <w:rFonts w:cs="Arial"/>
                <w:lang w:eastAsia="en-US"/>
              </w:rPr>
            </w:pPr>
            <w:r w:rsidRPr="007728C3">
              <w:rPr>
                <w:rFonts w:cs="Arial"/>
                <w:lang w:eastAsia="en-US"/>
              </w:rPr>
              <w:t>2180</w:t>
            </w:r>
          </w:p>
        </w:tc>
        <w:tc>
          <w:tcPr>
            <w:tcW w:w="1251" w:type="dxa"/>
          </w:tcPr>
          <w:p w14:paraId="1D6CD524" w14:textId="77777777" w:rsidR="00AA09F3" w:rsidRPr="007728C3" w:rsidRDefault="00AA09F3" w:rsidP="006671DB">
            <w:pPr>
              <w:pStyle w:val="TAC"/>
              <w:rPr>
                <w:rFonts w:cs="Arial"/>
                <w:lang w:eastAsia="en-US"/>
              </w:rPr>
            </w:pPr>
            <w:r w:rsidRPr="007728C3">
              <w:rPr>
                <w:rFonts w:cs="Arial"/>
                <w:lang w:eastAsia="en-US"/>
              </w:rPr>
              <w:t>750</w:t>
            </w:r>
            <w:r w:rsidRPr="007728C3">
              <w:rPr>
                <w:rFonts w:cs="Arial" w:hint="eastAsia"/>
                <w:lang w:eastAsia="en-US"/>
              </w:rPr>
              <w:t>0</w:t>
            </w:r>
          </w:p>
        </w:tc>
        <w:tc>
          <w:tcPr>
            <w:tcW w:w="1577" w:type="dxa"/>
          </w:tcPr>
          <w:p w14:paraId="73399AD2" w14:textId="77777777" w:rsidR="00AA09F3" w:rsidRPr="007728C3" w:rsidRDefault="00AA09F3" w:rsidP="006671DB">
            <w:pPr>
              <w:pStyle w:val="TAC"/>
              <w:rPr>
                <w:rFonts w:cs="Arial"/>
                <w:lang w:eastAsia="en-US"/>
              </w:rPr>
            </w:pPr>
            <w:r w:rsidRPr="007728C3">
              <w:rPr>
                <w:rFonts w:cs="Arial"/>
                <w:lang w:eastAsia="en-US"/>
              </w:rPr>
              <w:t>7500 – 7699</w:t>
            </w:r>
          </w:p>
        </w:tc>
        <w:tc>
          <w:tcPr>
            <w:tcW w:w="1515" w:type="dxa"/>
          </w:tcPr>
          <w:p w14:paraId="03F554D7" w14:textId="77777777" w:rsidR="00AA09F3" w:rsidRPr="007728C3" w:rsidRDefault="00AA09F3" w:rsidP="006671DB">
            <w:pPr>
              <w:pStyle w:val="TAC"/>
              <w:rPr>
                <w:rFonts w:cs="Arial"/>
                <w:lang w:eastAsia="en-US"/>
              </w:rPr>
            </w:pPr>
            <w:r w:rsidRPr="007728C3">
              <w:rPr>
                <w:rFonts w:cs="Arial"/>
                <w:lang w:eastAsia="en-US"/>
              </w:rPr>
              <w:t>2000</w:t>
            </w:r>
          </w:p>
        </w:tc>
        <w:tc>
          <w:tcPr>
            <w:tcW w:w="1394" w:type="dxa"/>
          </w:tcPr>
          <w:p w14:paraId="75C47AF8" w14:textId="77777777" w:rsidR="00AA09F3" w:rsidRPr="007728C3" w:rsidRDefault="00AA09F3" w:rsidP="006671DB">
            <w:pPr>
              <w:pStyle w:val="TAC"/>
              <w:rPr>
                <w:rFonts w:cs="Arial"/>
                <w:lang w:eastAsia="en-US"/>
              </w:rPr>
            </w:pPr>
            <w:r w:rsidRPr="007728C3">
              <w:rPr>
                <w:rFonts w:cs="Arial"/>
                <w:lang w:eastAsia="en-US"/>
              </w:rPr>
              <w:t>25500</w:t>
            </w:r>
          </w:p>
        </w:tc>
        <w:tc>
          <w:tcPr>
            <w:tcW w:w="1504" w:type="dxa"/>
          </w:tcPr>
          <w:p w14:paraId="0DAE6526" w14:textId="77777777" w:rsidR="00AA09F3" w:rsidRPr="007728C3" w:rsidRDefault="00AA09F3" w:rsidP="006671DB">
            <w:pPr>
              <w:pStyle w:val="TAC"/>
              <w:rPr>
                <w:rFonts w:cs="Arial"/>
                <w:lang w:eastAsia="en-US"/>
              </w:rPr>
            </w:pPr>
            <w:r w:rsidRPr="007728C3">
              <w:rPr>
                <w:rFonts w:cs="Arial"/>
                <w:lang w:eastAsia="en-US"/>
              </w:rPr>
              <w:t>25500 – 25699</w:t>
            </w:r>
          </w:p>
        </w:tc>
      </w:tr>
      <w:tr w:rsidR="00FF0C45" w:rsidRPr="007728C3" w14:paraId="322332D5" w14:textId="77777777">
        <w:tc>
          <w:tcPr>
            <w:tcW w:w="1067" w:type="dxa"/>
          </w:tcPr>
          <w:p w14:paraId="03543014" w14:textId="77777777" w:rsidR="00FF0C45" w:rsidRPr="007728C3" w:rsidRDefault="00FF0C45" w:rsidP="006671DB">
            <w:pPr>
              <w:pStyle w:val="TAC"/>
              <w:rPr>
                <w:rFonts w:cs="Arial"/>
                <w:lang w:eastAsia="en-US"/>
              </w:rPr>
            </w:pPr>
            <w:r w:rsidRPr="007728C3">
              <w:rPr>
                <w:rFonts w:cs="Tahoma"/>
                <w:szCs w:val="16"/>
                <w:lang w:eastAsia="en-US"/>
              </w:rPr>
              <w:t>24</w:t>
            </w:r>
          </w:p>
        </w:tc>
        <w:tc>
          <w:tcPr>
            <w:tcW w:w="1362" w:type="dxa"/>
          </w:tcPr>
          <w:p w14:paraId="4FC50E5C" w14:textId="77777777" w:rsidR="00FF0C45" w:rsidRPr="007728C3" w:rsidRDefault="00FF0C45" w:rsidP="006671DB">
            <w:pPr>
              <w:pStyle w:val="TAC"/>
              <w:rPr>
                <w:rFonts w:cs="Arial"/>
                <w:lang w:eastAsia="en-US"/>
              </w:rPr>
            </w:pPr>
            <w:r w:rsidRPr="007728C3">
              <w:rPr>
                <w:rFonts w:cs="Tahoma"/>
                <w:szCs w:val="16"/>
                <w:lang w:eastAsia="en-US"/>
              </w:rPr>
              <w:t>1525</w:t>
            </w:r>
          </w:p>
        </w:tc>
        <w:tc>
          <w:tcPr>
            <w:tcW w:w="1251" w:type="dxa"/>
          </w:tcPr>
          <w:p w14:paraId="55C4C7E0" w14:textId="77777777" w:rsidR="00FF0C45" w:rsidRPr="007728C3" w:rsidRDefault="00FF0C45" w:rsidP="006671DB">
            <w:pPr>
              <w:pStyle w:val="TAC"/>
              <w:rPr>
                <w:rFonts w:cs="Arial"/>
                <w:lang w:eastAsia="en-US"/>
              </w:rPr>
            </w:pPr>
            <w:r w:rsidRPr="007728C3">
              <w:rPr>
                <w:rFonts w:cs="Tahoma"/>
                <w:szCs w:val="16"/>
                <w:lang w:eastAsia="en-US"/>
              </w:rPr>
              <w:t>7700</w:t>
            </w:r>
          </w:p>
        </w:tc>
        <w:tc>
          <w:tcPr>
            <w:tcW w:w="1577" w:type="dxa"/>
          </w:tcPr>
          <w:p w14:paraId="7934AECB" w14:textId="77777777" w:rsidR="00FF0C45" w:rsidRPr="007728C3" w:rsidRDefault="00FF0C45" w:rsidP="006671DB">
            <w:pPr>
              <w:pStyle w:val="TAC"/>
              <w:rPr>
                <w:rFonts w:cs="Arial"/>
                <w:lang w:eastAsia="en-US"/>
              </w:rPr>
            </w:pPr>
            <w:r w:rsidRPr="007728C3">
              <w:rPr>
                <w:rFonts w:cs="Tahoma"/>
                <w:szCs w:val="16"/>
                <w:lang w:eastAsia="en-US"/>
              </w:rPr>
              <w:t>7700 - 8039</w:t>
            </w:r>
          </w:p>
        </w:tc>
        <w:tc>
          <w:tcPr>
            <w:tcW w:w="1515" w:type="dxa"/>
          </w:tcPr>
          <w:p w14:paraId="75229A74" w14:textId="77777777" w:rsidR="00FF0C45" w:rsidRPr="007728C3" w:rsidRDefault="00FF0C45" w:rsidP="006671DB">
            <w:pPr>
              <w:pStyle w:val="TAC"/>
              <w:rPr>
                <w:rFonts w:cs="Arial"/>
                <w:lang w:eastAsia="en-US"/>
              </w:rPr>
            </w:pPr>
            <w:r w:rsidRPr="007728C3">
              <w:rPr>
                <w:rFonts w:cs="Tahoma"/>
                <w:szCs w:val="16"/>
                <w:lang w:eastAsia="en-US"/>
              </w:rPr>
              <w:t>1626.5</w:t>
            </w:r>
          </w:p>
        </w:tc>
        <w:tc>
          <w:tcPr>
            <w:tcW w:w="1394" w:type="dxa"/>
          </w:tcPr>
          <w:p w14:paraId="4B8C45F5" w14:textId="77777777" w:rsidR="00FF0C45" w:rsidRPr="007728C3" w:rsidRDefault="00FF0C45" w:rsidP="006671DB">
            <w:pPr>
              <w:pStyle w:val="TAC"/>
              <w:rPr>
                <w:rFonts w:cs="Arial"/>
                <w:lang w:eastAsia="en-US"/>
              </w:rPr>
            </w:pPr>
            <w:r w:rsidRPr="007728C3">
              <w:rPr>
                <w:rFonts w:cs="Tahoma"/>
                <w:szCs w:val="16"/>
                <w:lang w:eastAsia="en-US"/>
              </w:rPr>
              <w:t>25700</w:t>
            </w:r>
          </w:p>
        </w:tc>
        <w:tc>
          <w:tcPr>
            <w:tcW w:w="1504" w:type="dxa"/>
          </w:tcPr>
          <w:p w14:paraId="5F649E8B" w14:textId="77777777" w:rsidR="00FF0C45" w:rsidRPr="007728C3" w:rsidRDefault="00FF0C45" w:rsidP="006671DB">
            <w:pPr>
              <w:pStyle w:val="TAC"/>
              <w:rPr>
                <w:rFonts w:cs="Arial"/>
                <w:lang w:eastAsia="en-US"/>
              </w:rPr>
            </w:pPr>
            <w:r w:rsidRPr="007728C3">
              <w:rPr>
                <w:rFonts w:cs="Tahoma"/>
                <w:szCs w:val="16"/>
                <w:lang w:eastAsia="en-US"/>
              </w:rPr>
              <w:t>25700 – 26039</w:t>
            </w:r>
          </w:p>
        </w:tc>
      </w:tr>
      <w:tr w:rsidR="00F53DFB" w:rsidRPr="007728C3" w14:paraId="3520E01E" w14:textId="77777777">
        <w:tc>
          <w:tcPr>
            <w:tcW w:w="1067" w:type="dxa"/>
          </w:tcPr>
          <w:p w14:paraId="0B61E448" w14:textId="77777777" w:rsidR="00F53DFB" w:rsidRPr="007728C3" w:rsidRDefault="00F53DFB" w:rsidP="006671DB">
            <w:pPr>
              <w:pStyle w:val="TAC"/>
              <w:rPr>
                <w:rFonts w:cs="Tahoma"/>
                <w:szCs w:val="16"/>
                <w:lang w:eastAsia="en-US"/>
              </w:rPr>
            </w:pPr>
            <w:r w:rsidRPr="007728C3">
              <w:rPr>
                <w:rFonts w:cs="Tahoma"/>
                <w:szCs w:val="16"/>
                <w:lang w:eastAsia="en-US"/>
              </w:rPr>
              <w:t>25</w:t>
            </w:r>
          </w:p>
        </w:tc>
        <w:tc>
          <w:tcPr>
            <w:tcW w:w="1362" w:type="dxa"/>
          </w:tcPr>
          <w:p w14:paraId="457F5BE6" w14:textId="77777777" w:rsidR="00F53DFB" w:rsidRPr="007728C3" w:rsidRDefault="00F53DFB" w:rsidP="006671DB">
            <w:pPr>
              <w:pStyle w:val="TAC"/>
              <w:rPr>
                <w:rFonts w:cs="Tahoma"/>
                <w:szCs w:val="16"/>
                <w:lang w:eastAsia="en-US"/>
              </w:rPr>
            </w:pPr>
            <w:r w:rsidRPr="007728C3">
              <w:rPr>
                <w:rFonts w:cs="Tahoma"/>
                <w:szCs w:val="16"/>
                <w:lang w:eastAsia="en-US"/>
              </w:rPr>
              <w:t>1930</w:t>
            </w:r>
          </w:p>
        </w:tc>
        <w:tc>
          <w:tcPr>
            <w:tcW w:w="1251" w:type="dxa"/>
          </w:tcPr>
          <w:p w14:paraId="41F553CE" w14:textId="77777777" w:rsidR="00F53DFB" w:rsidRPr="007728C3" w:rsidRDefault="00F53DFB" w:rsidP="006671DB">
            <w:pPr>
              <w:pStyle w:val="TAC"/>
              <w:rPr>
                <w:rFonts w:cs="Tahoma"/>
                <w:szCs w:val="16"/>
                <w:lang w:eastAsia="en-US"/>
              </w:rPr>
            </w:pPr>
            <w:r w:rsidRPr="007728C3">
              <w:rPr>
                <w:rFonts w:cs="Tahoma"/>
                <w:szCs w:val="16"/>
                <w:lang w:eastAsia="en-US"/>
              </w:rPr>
              <w:t>8040</w:t>
            </w:r>
          </w:p>
        </w:tc>
        <w:tc>
          <w:tcPr>
            <w:tcW w:w="1577" w:type="dxa"/>
          </w:tcPr>
          <w:p w14:paraId="7B9CEA16" w14:textId="77777777" w:rsidR="00F53DFB" w:rsidRPr="007728C3" w:rsidRDefault="00F53DFB" w:rsidP="006671DB">
            <w:pPr>
              <w:pStyle w:val="TAC"/>
              <w:rPr>
                <w:rFonts w:cs="Tahoma"/>
                <w:szCs w:val="16"/>
                <w:lang w:eastAsia="en-US"/>
              </w:rPr>
            </w:pPr>
            <w:r w:rsidRPr="007728C3">
              <w:rPr>
                <w:rFonts w:cs="Tahoma"/>
                <w:szCs w:val="16"/>
                <w:lang w:eastAsia="en-US"/>
              </w:rPr>
              <w:t>8040 - 8689</w:t>
            </w:r>
          </w:p>
        </w:tc>
        <w:tc>
          <w:tcPr>
            <w:tcW w:w="1515" w:type="dxa"/>
          </w:tcPr>
          <w:p w14:paraId="4DCD4F8B" w14:textId="77777777" w:rsidR="00F53DFB" w:rsidRPr="007728C3" w:rsidRDefault="00F53DFB" w:rsidP="006671DB">
            <w:pPr>
              <w:pStyle w:val="TAC"/>
              <w:rPr>
                <w:rFonts w:cs="Tahoma"/>
                <w:szCs w:val="16"/>
                <w:lang w:eastAsia="en-US"/>
              </w:rPr>
            </w:pPr>
            <w:r w:rsidRPr="007728C3">
              <w:rPr>
                <w:rFonts w:cs="Tahoma"/>
                <w:szCs w:val="16"/>
                <w:lang w:eastAsia="en-US"/>
              </w:rPr>
              <w:t>1850</w:t>
            </w:r>
          </w:p>
        </w:tc>
        <w:tc>
          <w:tcPr>
            <w:tcW w:w="1394" w:type="dxa"/>
          </w:tcPr>
          <w:p w14:paraId="58716395" w14:textId="77777777" w:rsidR="00F53DFB" w:rsidRPr="007728C3" w:rsidRDefault="00F53DFB" w:rsidP="006671DB">
            <w:pPr>
              <w:pStyle w:val="TAC"/>
              <w:rPr>
                <w:rFonts w:cs="Tahoma"/>
                <w:szCs w:val="16"/>
                <w:lang w:eastAsia="en-US"/>
              </w:rPr>
            </w:pPr>
            <w:r w:rsidRPr="007728C3">
              <w:rPr>
                <w:rFonts w:cs="Tahoma"/>
                <w:szCs w:val="16"/>
                <w:lang w:eastAsia="en-US"/>
              </w:rPr>
              <w:t>26040</w:t>
            </w:r>
          </w:p>
        </w:tc>
        <w:tc>
          <w:tcPr>
            <w:tcW w:w="1504" w:type="dxa"/>
          </w:tcPr>
          <w:p w14:paraId="11062E0A" w14:textId="77777777" w:rsidR="00F53DFB" w:rsidRPr="007728C3" w:rsidRDefault="00F53DFB" w:rsidP="006671DB">
            <w:pPr>
              <w:pStyle w:val="TAC"/>
              <w:rPr>
                <w:rFonts w:cs="Tahoma"/>
                <w:szCs w:val="16"/>
                <w:lang w:eastAsia="en-US"/>
              </w:rPr>
            </w:pPr>
            <w:r w:rsidRPr="007728C3">
              <w:rPr>
                <w:rFonts w:cs="Tahoma"/>
                <w:szCs w:val="16"/>
                <w:lang w:eastAsia="en-US"/>
              </w:rPr>
              <w:t xml:space="preserve">26040 </w:t>
            </w:r>
            <w:r w:rsidR="003B01EB" w:rsidRPr="007728C3">
              <w:rPr>
                <w:rFonts w:cs="Tahoma"/>
                <w:szCs w:val="16"/>
                <w:lang w:eastAsia="en-US"/>
              </w:rPr>
              <w:t>–</w:t>
            </w:r>
            <w:r w:rsidRPr="007728C3">
              <w:rPr>
                <w:rFonts w:cs="Tahoma"/>
                <w:szCs w:val="16"/>
                <w:lang w:eastAsia="en-US"/>
              </w:rPr>
              <w:t xml:space="preserve"> 26689</w:t>
            </w:r>
          </w:p>
        </w:tc>
      </w:tr>
      <w:tr w:rsidR="00C40AF1" w:rsidRPr="007728C3" w14:paraId="11300164" w14:textId="77777777">
        <w:tc>
          <w:tcPr>
            <w:tcW w:w="1067" w:type="dxa"/>
          </w:tcPr>
          <w:p w14:paraId="4942B85D" w14:textId="77777777" w:rsidR="00C40AF1" w:rsidRPr="007728C3" w:rsidRDefault="00C40AF1" w:rsidP="006671DB">
            <w:pPr>
              <w:pStyle w:val="TAC"/>
              <w:rPr>
                <w:rFonts w:cs="Tahoma"/>
                <w:szCs w:val="16"/>
                <w:lang w:eastAsia="en-US"/>
              </w:rPr>
            </w:pPr>
            <w:r w:rsidRPr="007728C3">
              <w:rPr>
                <w:rFonts w:cs="Tahoma"/>
                <w:szCs w:val="16"/>
                <w:lang w:eastAsia="en-US"/>
              </w:rPr>
              <w:t>26</w:t>
            </w:r>
          </w:p>
        </w:tc>
        <w:tc>
          <w:tcPr>
            <w:tcW w:w="1362" w:type="dxa"/>
          </w:tcPr>
          <w:p w14:paraId="1FA79CFB" w14:textId="77777777" w:rsidR="00C40AF1" w:rsidRPr="007728C3" w:rsidRDefault="00C40AF1" w:rsidP="006671DB">
            <w:pPr>
              <w:pStyle w:val="TAC"/>
              <w:rPr>
                <w:rFonts w:cs="Tahoma"/>
                <w:szCs w:val="16"/>
                <w:lang w:eastAsia="en-US"/>
              </w:rPr>
            </w:pPr>
            <w:r w:rsidRPr="007728C3">
              <w:rPr>
                <w:rFonts w:cs="Arial"/>
                <w:lang w:eastAsia="en-US"/>
              </w:rPr>
              <w:t>859</w:t>
            </w:r>
          </w:p>
        </w:tc>
        <w:tc>
          <w:tcPr>
            <w:tcW w:w="1251" w:type="dxa"/>
          </w:tcPr>
          <w:p w14:paraId="7C3E10D0" w14:textId="77777777" w:rsidR="00C40AF1" w:rsidRPr="007728C3" w:rsidRDefault="00C40AF1" w:rsidP="006671DB">
            <w:pPr>
              <w:pStyle w:val="TAC"/>
              <w:rPr>
                <w:rFonts w:cs="Tahoma"/>
                <w:szCs w:val="16"/>
                <w:lang w:eastAsia="en-US"/>
              </w:rPr>
            </w:pPr>
            <w:r w:rsidRPr="007728C3">
              <w:rPr>
                <w:rFonts w:cs="Arial"/>
                <w:lang w:eastAsia="en-US"/>
              </w:rPr>
              <w:t>8690</w:t>
            </w:r>
          </w:p>
        </w:tc>
        <w:tc>
          <w:tcPr>
            <w:tcW w:w="1577" w:type="dxa"/>
          </w:tcPr>
          <w:p w14:paraId="7417EE46" w14:textId="77777777" w:rsidR="00C40AF1" w:rsidRPr="007728C3" w:rsidRDefault="00C40AF1" w:rsidP="006671DB">
            <w:pPr>
              <w:pStyle w:val="TAC"/>
              <w:rPr>
                <w:rFonts w:cs="Tahoma"/>
                <w:szCs w:val="16"/>
                <w:lang w:eastAsia="en-US"/>
              </w:rPr>
            </w:pPr>
            <w:r w:rsidRPr="007728C3">
              <w:rPr>
                <w:rFonts w:cs="Arial"/>
                <w:lang w:eastAsia="en-US"/>
              </w:rPr>
              <w:t>8690 - 9039</w:t>
            </w:r>
          </w:p>
        </w:tc>
        <w:tc>
          <w:tcPr>
            <w:tcW w:w="1515" w:type="dxa"/>
          </w:tcPr>
          <w:p w14:paraId="551CF73A" w14:textId="77777777" w:rsidR="00C40AF1" w:rsidRPr="007728C3" w:rsidRDefault="00C40AF1" w:rsidP="006671DB">
            <w:pPr>
              <w:pStyle w:val="TAC"/>
              <w:rPr>
                <w:rFonts w:cs="Tahoma"/>
                <w:szCs w:val="16"/>
                <w:lang w:eastAsia="en-US"/>
              </w:rPr>
            </w:pPr>
            <w:r w:rsidRPr="007728C3">
              <w:rPr>
                <w:rFonts w:cs="Arial"/>
                <w:lang w:eastAsia="en-US"/>
              </w:rPr>
              <w:t>814</w:t>
            </w:r>
          </w:p>
        </w:tc>
        <w:tc>
          <w:tcPr>
            <w:tcW w:w="1394" w:type="dxa"/>
          </w:tcPr>
          <w:p w14:paraId="53455964" w14:textId="77777777" w:rsidR="00C40AF1" w:rsidRPr="007728C3" w:rsidRDefault="00C40AF1" w:rsidP="006671DB">
            <w:pPr>
              <w:pStyle w:val="TAC"/>
              <w:rPr>
                <w:rFonts w:cs="Tahoma"/>
                <w:szCs w:val="16"/>
                <w:lang w:eastAsia="en-US"/>
              </w:rPr>
            </w:pPr>
            <w:r w:rsidRPr="007728C3">
              <w:rPr>
                <w:rFonts w:cs="Arial"/>
                <w:lang w:eastAsia="en-US"/>
              </w:rPr>
              <w:t>26690</w:t>
            </w:r>
          </w:p>
        </w:tc>
        <w:tc>
          <w:tcPr>
            <w:tcW w:w="1504" w:type="dxa"/>
          </w:tcPr>
          <w:p w14:paraId="26832BB2" w14:textId="77777777" w:rsidR="00C40AF1" w:rsidRPr="007728C3" w:rsidRDefault="00C40AF1" w:rsidP="006671DB">
            <w:pPr>
              <w:pStyle w:val="TAC"/>
              <w:rPr>
                <w:rFonts w:cs="Tahoma"/>
                <w:szCs w:val="16"/>
                <w:lang w:eastAsia="en-US"/>
              </w:rPr>
            </w:pPr>
            <w:r w:rsidRPr="007728C3">
              <w:rPr>
                <w:rFonts w:cs="Arial"/>
                <w:lang w:eastAsia="en-US"/>
              </w:rPr>
              <w:t xml:space="preserve">26690 </w:t>
            </w:r>
            <w:r w:rsidR="003B01EB" w:rsidRPr="007728C3">
              <w:rPr>
                <w:rFonts w:cs="Arial"/>
                <w:lang w:eastAsia="en-US"/>
              </w:rPr>
              <w:t>–</w:t>
            </w:r>
            <w:r w:rsidRPr="007728C3">
              <w:rPr>
                <w:rFonts w:cs="Arial"/>
                <w:lang w:eastAsia="en-US"/>
              </w:rPr>
              <w:t xml:space="preserve"> 27039</w:t>
            </w:r>
          </w:p>
        </w:tc>
      </w:tr>
      <w:tr w:rsidR="007C20E1" w:rsidRPr="00AE4A95" w14:paraId="6F4DCAE7" w14:textId="77777777">
        <w:tc>
          <w:tcPr>
            <w:tcW w:w="1067" w:type="dxa"/>
          </w:tcPr>
          <w:p w14:paraId="79B215DE" w14:textId="77777777" w:rsidR="007C20E1" w:rsidRPr="00272810" w:rsidRDefault="007C20E1" w:rsidP="006671DB">
            <w:pPr>
              <w:pStyle w:val="TAC"/>
              <w:rPr>
                <w:rFonts w:eastAsia="MS Mincho" w:cs="Tahoma"/>
                <w:szCs w:val="16"/>
                <w:lang w:eastAsia="en-US"/>
              </w:rPr>
            </w:pPr>
            <w:r w:rsidRPr="007728C3">
              <w:rPr>
                <w:rFonts w:cs="Arial"/>
                <w:lang w:eastAsia="en-US"/>
              </w:rPr>
              <w:t>27</w:t>
            </w:r>
          </w:p>
        </w:tc>
        <w:tc>
          <w:tcPr>
            <w:tcW w:w="1362" w:type="dxa"/>
          </w:tcPr>
          <w:p w14:paraId="3FFDDCDC" w14:textId="77777777" w:rsidR="007C20E1" w:rsidRPr="00272810" w:rsidRDefault="007C20E1" w:rsidP="006671DB">
            <w:pPr>
              <w:pStyle w:val="TAC"/>
              <w:rPr>
                <w:rFonts w:eastAsia="MS Mincho" w:cs="Tahoma"/>
                <w:szCs w:val="16"/>
                <w:lang w:eastAsia="en-US"/>
              </w:rPr>
            </w:pPr>
            <w:r w:rsidRPr="007728C3">
              <w:rPr>
                <w:rFonts w:cs="Arial"/>
                <w:lang w:eastAsia="en-US"/>
              </w:rPr>
              <w:t>852</w:t>
            </w:r>
          </w:p>
        </w:tc>
        <w:tc>
          <w:tcPr>
            <w:tcW w:w="1251" w:type="dxa"/>
          </w:tcPr>
          <w:p w14:paraId="090EBD77" w14:textId="77777777" w:rsidR="007C20E1" w:rsidRPr="00272810" w:rsidRDefault="007C20E1" w:rsidP="006671DB">
            <w:pPr>
              <w:pStyle w:val="TAC"/>
              <w:rPr>
                <w:rFonts w:eastAsia="MS Mincho" w:cs="Tahoma"/>
                <w:szCs w:val="16"/>
                <w:lang w:eastAsia="en-US"/>
              </w:rPr>
            </w:pPr>
            <w:r w:rsidRPr="007728C3">
              <w:rPr>
                <w:rFonts w:cs="Arial"/>
                <w:lang w:eastAsia="en-US"/>
              </w:rPr>
              <w:t>9040</w:t>
            </w:r>
          </w:p>
        </w:tc>
        <w:tc>
          <w:tcPr>
            <w:tcW w:w="1577" w:type="dxa"/>
          </w:tcPr>
          <w:p w14:paraId="15873408" w14:textId="77777777" w:rsidR="007C20E1" w:rsidRPr="00272810" w:rsidRDefault="007C20E1" w:rsidP="006671DB">
            <w:pPr>
              <w:pStyle w:val="TAC"/>
              <w:rPr>
                <w:rFonts w:eastAsia="MS Mincho" w:cs="Tahoma"/>
                <w:szCs w:val="16"/>
                <w:lang w:eastAsia="en-US"/>
              </w:rPr>
            </w:pPr>
            <w:r w:rsidRPr="007728C3">
              <w:rPr>
                <w:rFonts w:cs="Arial"/>
                <w:lang w:eastAsia="en-US"/>
              </w:rPr>
              <w:t>9040 – 9209</w:t>
            </w:r>
          </w:p>
        </w:tc>
        <w:tc>
          <w:tcPr>
            <w:tcW w:w="1515" w:type="dxa"/>
          </w:tcPr>
          <w:p w14:paraId="7EE3DA6A" w14:textId="77777777" w:rsidR="007C20E1" w:rsidRPr="00272810" w:rsidRDefault="007C20E1" w:rsidP="006671DB">
            <w:pPr>
              <w:pStyle w:val="TAC"/>
              <w:rPr>
                <w:rFonts w:eastAsia="MS Mincho" w:cs="Tahoma"/>
                <w:szCs w:val="16"/>
                <w:lang w:eastAsia="en-US"/>
              </w:rPr>
            </w:pPr>
            <w:r w:rsidRPr="007728C3">
              <w:rPr>
                <w:rFonts w:cs="Arial"/>
                <w:lang w:eastAsia="en-US"/>
              </w:rPr>
              <w:t>807</w:t>
            </w:r>
          </w:p>
        </w:tc>
        <w:tc>
          <w:tcPr>
            <w:tcW w:w="1394" w:type="dxa"/>
          </w:tcPr>
          <w:p w14:paraId="063F079A" w14:textId="77777777" w:rsidR="007C20E1" w:rsidRPr="00272810" w:rsidRDefault="007C20E1" w:rsidP="006671DB">
            <w:pPr>
              <w:pStyle w:val="TAC"/>
              <w:rPr>
                <w:rFonts w:eastAsia="MS Mincho" w:cs="Tahoma"/>
                <w:szCs w:val="16"/>
                <w:lang w:eastAsia="en-US"/>
              </w:rPr>
            </w:pPr>
            <w:r w:rsidRPr="007728C3">
              <w:rPr>
                <w:rFonts w:cs="Arial"/>
                <w:lang w:eastAsia="en-US"/>
              </w:rPr>
              <w:t>27040</w:t>
            </w:r>
          </w:p>
        </w:tc>
        <w:tc>
          <w:tcPr>
            <w:tcW w:w="1504" w:type="dxa"/>
          </w:tcPr>
          <w:p w14:paraId="3B13526C" w14:textId="77777777" w:rsidR="007C20E1" w:rsidRPr="00272810" w:rsidRDefault="007C20E1" w:rsidP="006671DB">
            <w:pPr>
              <w:pStyle w:val="TAC"/>
              <w:rPr>
                <w:rFonts w:eastAsia="MS Mincho" w:cs="Tahoma"/>
                <w:szCs w:val="16"/>
                <w:lang w:eastAsia="en-US"/>
              </w:rPr>
            </w:pPr>
            <w:r w:rsidRPr="007728C3">
              <w:rPr>
                <w:rFonts w:cs="Arial"/>
                <w:lang w:eastAsia="en-US"/>
              </w:rPr>
              <w:t>27040 – 27209</w:t>
            </w:r>
          </w:p>
        </w:tc>
      </w:tr>
      <w:tr w:rsidR="00F01512" w:rsidRPr="007728C3" w14:paraId="62367390" w14:textId="77777777">
        <w:tc>
          <w:tcPr>
            <w:tcW w:w="1067" w:type="dxa"/>
            <w:shd w:val="clear" w:color="auto" w:fill="auto"/>
          </w:tcPr>
          <w:p w14:paraId="166DFFAC" w14:textId="77777777" w:rsidR="00F01512" w:rsidRPr="007728C3" w:rsidRDefault="00F01512" w:rsidP="006671DB">
            <w:pPr>
              <w:pStyle w:val="TAC"/>
              <w:rPr>
                <w:rFonts w:cs="Tahoma"/>
                <w:szCs w:val="16"/>
                <w:lang w:eastAsia="en-US"/>
              </w:rPr>
            </w:pPr>
            <w:r w:rsidRPr="007728C3">
              <w:rPr>
                <w:rFonts w:cs="Tahoma" w:hint="eastAsia"/>
                <w:szCs w:val="16"/>
                <w:lang w:eastAsia="en-US"/>
              </w:rPr>
              <w:t>28</w:t>
            </w:r>
          </w:p>
        </w:tc>
        <w:tc>
          <w:tcPr>
            <w:tcW w:w="1362" w:type="dxa"/>
            <w:shd w:val="clear" w:color="auto" w:fill="auto"/>
          </w:tcPr>
          <w:p w14:paraId="14F637CA" w14:textId="77777777" w:rsidR="00F01512" w:rsidRPr="007728C3" w:rsidRDefault="00F01512" w:rsidP="006671DB">
            <w:pPr>
              <w:pStyle w:val="TAC"/>
              <w:rPr>
                <w:rFonts w:cs="Arial"/>
                <w:lang w:eastAsia="en-US"/>
              </w:rPr>
            </w:pPr>
            <w:r w:rsidRPr="007728C3">
              <w:rPr>
                <w:rFonts w:cs="Arial" w:hint="eastAsia"/>
                <w:lang w:eastAsia="en-US"/>
              </w:rPr>
              <w:t>758</w:t>
            </w:r>
          </w:p>
        </w:tc>
        <w:tc>
          <w:tcPr>
            <w:tcW w:w="1251" w:type="dxa"/>
            <w:shd w:val="clear" w:color="auto" w:fill="auto"/>
          </w:tcPr>
          <w:p w14:paraId="44C6ECBE" w14:textId="77777777" w:rsidR="00F01512" w:rsidRPr="007728C3" w:rsidRDefault="00F01512" w:rsidP="006671DB">
            <w:pPr>
              <w:pStyle w:val="TAC"/>
              <w:rPr>
                <w:rFonts w:cs="Arial"/>
                <w:lang w:eastAsia="en-US"/>
              </w:rPr>
            </w:pPr>
            <w:r w:rsidRPr="007728C3">
              <w:rPr>
                <w:rFonts w:cs="Arial"/>
                <w:lang w:eastAsia="en-US"/>
              </w:rPr>
              <w:t>9</w:t>
            </w:r>
            <w:r w:rsidRPr="007728C3">
              <w:rPr>
                <w:rFonts w:cs="Arial" w:hint="eastAsia"/>
                <w:lang w:eastAsia="en-US"/>
              </w:rPr>
              <w:t>210</w:t>
            </w:r>
          </w:p>
        </w:tc>
        <w:tc>
          <w:tcPr>
            <w:tcW w:w="1577" w:type="dxa"/>
            <w:shd w:val="clear" w:color="auto" w:fill="auto"/>
          </w:tcPr>
          <w:p w14:paraId="1E74FCE2" w14:textId="77777777" w:rsidR="00F01512" w:rsidRPr="007728C3" w:rsidRDefault="00F01512" w:rsidP="006671DB">
            <w:pPr>
              <w:pStyle w:val="TAC"/>
              <w:rPr>
                <w:rFonts w:cs="Arial"/>
                <w:lang w:eastAsia="en-US"/>
              </w:rPr>
            </w:pPr>
            <w:r w:rsidRPr="007728C3">
              <w:rPr>
                <w:rFonts w:cs="Arial"/>
                <w:lang w:eastAsia="en-US"/>
              </w:rPr>
              <w:t>9</w:t>
            </w:r>
            <w:r w:rsidRPr="007728C3">
              <w:rPr>
                <w:rFonts w:cs="Arial" w:hint="eastAsia"/>
                <w:lang w:eastAsia="en-US"/>
              </w:rPr>
              <w:t>210</w:t>
            </w:r>
            <w:r w:rsidRPr="007728C3">
              <w:rPr>
                <w:rFonts w:cs="Arial"/>
                <w:lang w:eastAsia="en-US"/>
              </w:rPr>
              <w:t xml:space="preserve"> – </w:t>
            </w:r>
            <w:r w:rsidRPr="007728C3">
              <w:rPr>
                <w:rFonts w:cs="Arial" w:hint="eastAsia"/>
                <w:lang w:eastAsia="en-US"/>
              </w:rPr>
              <w:t>9659</w:t>
            </w:r>
          </w:p>
        </w:tc>
        <w:tc>
          <w:tcPr>
            <w:tcW w:w="1515" w:type="dxa"/>
            <w:shd w:val="clear" w:color="auto" w:fill="auto"/>
          </w:tcPr>
          <w:p w14:paraId="09162500" w14:textId="77777777" w:rsidR="00F01512" w:rsidRPr="007728C3" w:rsidRDefault="00F01512" w:rsidP="006671DB">
            <w:pPr>
              <w:pStyle w:val="TAC"/>
              <w:rPr>
                <w:rFonts w:cs="Arial"/>
                <w:lang w:eastAsia="en-US"/>
              </w:rPr>
            </w:pPr>
            <w:r w:rsidRPr="007728C3">
              <w:rPr>
                <w:rFonts w:cs="Arial" w:hint="eastAsia"/>
                <w:lang w:eastAsia="en-US"/>
              </w:rPr>
              <w:t>703</w:t>
            </w:r>
          </w:p>
        </w:tc>
        <w:tc>
          <w:tcPr>
            <w:tcW w:w="1394" w:type="dxa"/>
            <w:shd w:val="clear" w:color="auto" w:fill="auto"/>
          </w:tcPr>
          <w:p w14:paraId="31961BA3" w14:textId="77777777" w:rsidR="00F01512" w:rsidRPr="007728C3" w:rsidRDefault="00F01512" w:rsidP="006671DB">
            <w:pPr>
              <w:pStyle w:val="TAC"/>
              <w:rPr>
                <w:rFonts w:cs="Arial"/>
                <w:lang w:eastAsia="en-US"/>
              </w:rPr>
            </w:pPr>
            <w:r w:rsidRPr="007728C3">
              <w:rPr>
                <w:rFonts w:cs="Arial"/>
                <w:lang w:eastAsia="en-US"/>
              </w:rPr>
              <w:t>27</w:t>
            </w:r>
            <w:r w:rsidRPr="007728C3">
              <w:rPr>
                <w:rFonts w:cs="Arial" w:hint="eastAsia"/>
                <w:lang w:eastAsia="en-US"/>
              </w:rPr>
              <w:t>210</w:t>
            </w:r>
          </w:p>
        </w:tc>
        <w:tc>
          <w:tcPr>
            <w:tcW w:w="1504" w:type="dxa"/>
            <w:shd w:val="clear" w:color="auto" w:fill="auto"/>
          </w:tcPr>
          <w:p w14:paraId="66AEFD40" w14:textId="77777777" w:rsidR="00F01512" w:rsidRPr="007728C3" w:rsidRDefault="00F01512" w:rsidP="006671DB">
            <w:pPr>
              <w:pStyle w:val="TAC"/>
              <w:rPr>
                <w:rFonts w:cs="Arial"/>
                <w:lang w:eastAsia="en-US"/>
              </w:rPr>
            </w:pPr>
            <w:r w:rsidRPr="007728C3">
              <w:rPr>
                <w:rFonts w:cs="Arial"/>
                <w:lang w:eastAsia="en-US"/>
              </w:rPr>
              <w:t>27</w:t>
            </w:r>
            <w:r w:rsidRPr="007728C3">
              <w:rPr>
                <w:rFonts w:cs="Arial" w:hint="eastAsia"/>
                <w:lang w:eastAsia="en-US"/>
              </w:rPr>
              <w:t>210</w:t>
            </w:r>
            <w:r w:rsidRPr="007728C3">
              <w:rPr>
                <w:rFonts w:cs="Arial"/>
                <w:lang w:eastAsia="en-US"/>
              </w:rPr>
              <w:t xml:space="preserve"> – </w:t>
            </w:r>
            <w:r w:rsidRPr="007728C3">
              <w:rPr>
                <w:rFonts w:cs="Arial" w:hint="eastAsia"/>
                <w:lang w:eastAsia="en-US"/>
              </w:rPr>
              <w:t>27659</w:t>
            </w:r>
          </w:p>
        </w:tc>
      </w:tr>
      <w:tr w:rsidR="003B01EB" w:rsidRPr="007728C3" w14:paraId="05D998F5" w14:textId="77777777">
        <w:tc>
          <w:tcPr>
            <w:tcW w:w="1067" w:type="dxa"/>
            <w:shd w:val="clear" w:color="auto" w:fill="auto"/>
          </w:tcPr>
          <w:p w14:paraId="5DFC4A0E" w14:textId="77777777" w:rsidR="003B01EB" w:rsidRPr="007728C3" w:rsidRDefault="003B01EB" w:rsidP="006671DB">
            <w:pPr>
              <w:pStyle w:val="TAC"/>
              <w:rPr>
                <w:rFonts w:cs="Tahoma"/>
                <w:szCs w:val="16"/>
                <w:lang w:eastAsia="en-US"/>
              </w:rPr>
            </w:pPr>
            <w:r w:rsidRPr="007728C3">
              <w:rPr>
                <w:rFonts w:cs="Arial"/>
                <w:lang w:eastAsia="en-US"/>
              </w:rPr>
              <w:t>29</w:t>
            </w:r>
            <w:r w:rsidRPr="007728C3">
              <w:rPr>
                <w:rFonts w:cs="Tahoma"/>
                <w:szCs w:val="16"/>
                <w:vertAlign w:val="superscript"/>
                <w:lang w:eastAsia="en-US"/>
              </w:rPr>
              <w:t>2</w:t>
            </w:r>
          </w:p>
        </w:tc>
        <w:tc>
          <w:tcPr>
            <w:tcW w:w="1362" w:type="dxa"/>
            <w:shd w:val="clear" w:color="auto" w:fill="auto"/>
          </w:tcPr>
          <w:p w14:paraId="32B1E6C2" w14:textId="77777777" w:rsidR="003B01EB" w:rsidRPr="007728C3" w:rsidRDefault="003B01EB" w:rsidP="006671DB">
            <w:pPr>
              <w:pStyle w:val="TAC"/>
              <w:rPr>
                <w:rFonts w:cs="Arial"/>
                <w:lang w:eastAsia="en-US"/>
              </w:rPr>
            </w:pPr>
            <w:r w:rsidRPr="007728C3">
              <w:rPr>
                <w:rFonts w:cs="Arial"/>
                <w:lang w:eastAsia="en-US"/>
              </w:rPr>
              <w:t>717</w:t>
            </w:r>
          </w:p>
        </w:tc>
        <w:tc>
          <w:tcPr>
            <w:tcW w:w="1251" w:type="dxa"/>
            <w:shd w:val="clear" w:color="auto" w:fill="auto"/>
          </w:tcPr>
          <w:p w14:paraId="6DEE7AFD" w14:textId="77777777" w:rsidR="003B01EB" w:rsidRPr="007728C3" w:rsidRDefault="003B01EB" w:rsidP="006671DB">
            <w:pPr>
              <w:pStyle w:val="TAC"/>
              <w:rPr>
                <w:rFonts w:cs="Arial"/>
                <w:lang w:eastAsia="en-US"/>
              </w:rPr>
            </w:pPr>
            <w:r w:rsidRPr="007728C3">
              <w:rPr>
                <w:rFonts w:cs="Arial"/>
                <w:lang w:eastAsia="en-US"/>
              </w:rPr>
              <w:t>9660</w:t>
            </w:r>
          </w:p>
        </w:tc>
        <w:tc>
          <w:tcPr>
            <w:tcW w:w="1577" w:type="dxa"/>
            <w:shd w:val="clear" w:color="auto" w:fill="auto"/>
          </w:tcPr>
          <w:p w14:paraId="70F125EE" w14:textId="77777777" w:rsidR="003B01EB" w:rsidRPr="007728C3" w:rsidRDefault="003B01EB" w:rsidP="006671DB">
            <w:pPr>
              <w:pStyle w:val="TAC"/>
              <w:rPr>
                <w:rFonts w:cs="Arial"/>
                <w:lang w:eastAsia="en-US"/>
              </w:rPr>
            </w:pPr>
            <w:r w:rsidRPr="007728C3">
              <w:rPr>
                <w:rFonts w:cs="Arial"/>
                <w:lang w:eastAsia="en-US"/>
              </w:rPr>
              <w:t>9660 – 9769</w:t>
            </w:r>
          </w:p>
        </w:tc>
        <w:tc>
          <w:tcPr>
            <w:tcW w:w="4413" w:type="dxa"/>
            <w:gridSpan w:val="3"/>
            <w:shd w:val="clear" w:color="auto" w:fill="auto"/>
          </w:tcPr>
          <w:p w14:paraId="6E491C8F" w14:textId="77777777" w:rsidR="003B01EB" w:rsidRPr="007728C3" w:rsidRDefault="003B01EB" w:rsidP="006671DB">
            <w:pPr>
              <w:pStyle w:val="TAC"/>
              <w:rPr>
                <w:rFonts w:cs="Arial"/>
                <w:lang w:eastAsia="en-US"/>
              </w:rPr>
            </w:pPr>
            <w:r w:rsidRPr="007728C3">
              <w:rPr>
                <w:rFonts w:cs="Arial"/>
                <w:lang w:eastAsia="en-US"/>
              </w:rPr>
              <w:t>N/A</w:t>
            </w:r>
          </w:p>
        </w:tc>
      </w:tr>
      <w:tr w:rsidR="00FF0C45" w:rsidRPr="007728C3" w14:paraId="5266C67A" w14:textId="77777777">
        <w:tc>
          <w:tcPr>
            <w:tcW w:w="1067" w:type="dxa"/>
          </w:tcPr>
          <w:p w14:paraId="07CD9DFD" w14:textId="77777777" w:rsidR="00FF0C45" w:rsidRPr="007728C3" w:rsidRDefault="00FF0C45" w:rsidP="006671DB">
            <w:pPr>
              <w:pStyle w:val="TAC"/>
              <w:rPr>
                <w:rFonts w:cs="Arial"/>
                <w:lang w:eastAsia="en-US"/>
              </w:rPr>
            </w:pPr>
            <w:r w:rsidRPr="007728C3">
              <w:rPr>
                <w:rFonts w:cs="Arial"/>
                <w:lang w:eastAsia="en-US"/>
              </w:rPr>
              <w:t>…</w:t>
            </w:r>
          </w:p>
        </w:tc>
        <w:tc>
          <w:tcPr>
            <w:tcW w:w="1362" w:type="dxa"/>
          </w:tcPr>
          <w:p w14:paraId="7632A21D" w14:textId="77777777" w:rsidR="00FF0C45" w:rsidRPr="007728C3" w:rsidRDefault="00FF0C45" w:rsidP="006671DB">
            <w:pPr>
              <w:pStyle w:val="TAC"/>
              <w:rPr>
                <w:rFonts w:cs="Arial"/>
                <w:lang w:eastAsia="en-US"/>
              </w:rPr>
            </w:pPr>
          </w:p>
        </w:tc>
        <w:tc>
          <w:tcPr>
            <w:tcW w:w="1251" w:type="dxa"/>
          </w:tcPr>
          <w:p w14:paraId="0F821D03" w14:textId="77777777" w:rsidR="00FF0C45" w:rsidRPr="007728C3" w:rsidRDefault="00FF0C45" w:rsidP="006671DB">
            <w:pPr>
              <w:pStyle w:val="TAC"/>
              <w:rPr>
                <w:rFonts w:cs="Arial"/>
                <w:lang w:eastAsia="en-US"/>
              </w:rPr>
            </w:pPr>
          </w:p>
        </w:tc>
        <w:tc>
          <w:tcPr>
            <w:tcW w:w="1577" w:type="dxa"/>
          </w:tcPr>
          <w:p w14:paraId="0D9FB3EA" w14:textId="77777777" w:rsidR="00FF0C45" w:rsidRPr="007728C3" w:rsidRDefault="00FF0C45" w:rsidP="006671DB">
            <w:pPr>
              <w:pStyle w:val="TAC"/>
              <w:rPr>
                <w:rFonts w:cs="Arial"/>
                <w:lang w:eastAsia="en-US"/>
              </w:rPr>
            </w:pPr>
          </w:p>
        </w:tc>
        <w:tc>
          <w:tcPr>
            <w:tcW w:w="1515" w:type="dxa"/>
          </w:tcPr>
          <w:p w14:paraId="42C5D7D9" w14:textId="77777777" w:rsidR="00FF0C45" w:rsidRPr="007728C3" w:rsidRDefault="00FF0C45" w:rsidP="006671DB">
            <w:pPr>
              <w:pStyle w:val="TAC"/>
              <w:rPr>
                <w:rFonts w:cs="Arial"/>
                <w:lang w:eastAsia="en-US"/>
              </w:rPr>
            </w:pPr>
          </w:p>
        </w:tc>
        <w:tc>
          <w:tcPr>
            <w:tcW w:w="1394" w:type="dxa"/>
          </w:tcPr>
          <w:p w14:paraId="3AF67061" w14:textId="77777777" w:rsidR="00FF0C45" w:rsidRPr="007728C3" w:rsidRDefault="00FF0C45" w:rsidP="006671DB">
            <w:pPr>
              <w:pStyle w:val="TAC"/>
              <w:rPr>
                <w:rFonts w:cs="Arial"/>
                <w:lang w:eastAsia="en-US"/>
              </w:rPr>
            </w:pPr>
          </w:p>
        </w:tc>
        <w:tc>
          <w:tcPr>
            <w:tcW w:w="1504" w:type="dxa"/>
          </w:tcPr>
          <w:p w14:paraId="1B421D32" w14:textId="77777777" w:rsidR="00FF0C45" w:rsidRPr="007728C3" w:rsidRDefault="00FF0C45" w:rsidP="006671DB">
            <w:pPr>
              <w:pStyle w:val="TAC"/>
              <w:rPr>
                <w:rFonts w:cs="Arial"/>
                <w:lang w:eastAsia="en-US"/>
              </w:rPr>
            </w:pPr>
          </w:p>
        </w:tc>
      </w:tr>
      <w:tr w:rsidR="00F813FC" w:rsidRPr="007728C3" w14:paraId="367A599F" w14:textId="77777777">
        <w:tc>
          <w:tcPr>
            <w:tcW w:w="1067" w:type="dxa"/>
          </w:tcPr>
          <w:p w14:paraId="4BD922D1" w14:textId="77777777" w:rsidR="00F813FC" w:rsidRPr="007728C3" w:rsidRDefault="00F813FC" w:rsidP="006671DB">
            <w:pPr>
              <w:pStyle w:val="TAC"/>
              <w:rPr>
                <w:rFonts w:cs="Arial"/>
                <w:lang w:eastAsia="en-US"/>
              </w:rPr>
            </w:pPr>
            <w:r w:rsidRPr="007728C3">
              <w:rPr>
                <w:rFonts w:cs="Arial"/>
                <w:lang w:eastAsia="en-US"/>
              </w:rPr>
              <w:t>33</w:t>
            </w:r>
          </w:p>
        </w:tc>
        <w:tc>
          <w:tcPr>
            <w:tcW w:w="1362" w:type="dxa"/>
          </w:tcPr>
          <w:p w14:paraId="6419865D" w14:textId="77777777" w:rsidR="00F813FC" w:rsidRPr="007728C3" w:rsidRDefault="00F813FC" w:rsidP="006671DB">
            <w:pPr>
              <w:pStyle w:val="TAC"/>
              <w:rPr>
                <w:rFonts w:cs="Arial"/>
                <w:lang w:eastAsia="en-US"/>
              </w:rPr>
            </w:pPr>
            <w:r w:rsidRPr="007728C3">
              <w:rPr>
                <w:rFonts w:cs="Arial"/>
                <w:lang w:eastAsia="en-US"/>
              </w:rPr>
              <w:t>1900</w:t>
            </w:r>
          </w:p>
        </w:tc>
        <w:tc>
          <w:tcPr>
            <w:tcW w:w="1251" w:type="dxa"/>
          </w:tcPr>
          <w:p w14:paraId="424480D7" w14:textId="77777777" w:rsidR="00F813FC" w:rsidRPr="007728C3" w:rsidRDefault="00F813FC" w:rsidP="006671DB">
            <w:pPr>
              <w:pStyle w:val="TAC"/>
              <w:rPr>
                <w:rFonts w:cs="Arial"/>
                <w:lang w:eastAsia="en-US"/>
              </w:rPr>
            </w:pPr>
            <w:r w:rsidRPr="007728C3">
              <w:rPr>
                <w:rFonts w:cs="Arial"/>
                <w:lang w:eastAsia="en-US"/>
              </w:rPr>
              <w:t>36000</w:t>
            </w:r>
          </w:p>
        </w:tc>
        <w:tc>
          <w:tcPr>
            <w:tcW w:w="1577" w:type="dxa"/>
          </w:tcPr>
          <w:p w14:paraId="590F96E3" w14:textId="77777777" w:rsidR="00F813FC" w:rsidRPr="007728C3" w:rsidRDefault="00F813FC" w:rsidP="006671DB">
            <w:pPr>
              <w:pStyle w:val="TAC"/>
              <w:rPr>
                <w:rFonts w:cs="Arial"/>
                <w:lang w:eastAsia="en-US"/>
              </w:rPr>
            </w:pPr>
            <w:r w:rsidRPr="007728C3">
              <w:rPr>
                <w:rFonts w:cs="Arial"/>
                <w:lang w:eastAsia="en-US"/>
              </w:rPr>
              <w:t xml:space="preserve">36000 – 36199 </w:t>
            </w:r>
          </w:p>
        </w:tc>
        <w:tc>
          <w:tcPr>
            <w:tcW w:w="1515" w:type="dxa"/>
          </w:tcPr>
          <w:p w14:paraId="461C7A0D" w14:textId="77777777" w:rsidR="00F813FC" w:rsidRPr="007728C3" w:rsidRDefault="00F813FC" w:rsidP="006671DB">
            <w:pPr>
              <w:pStyle w:val="TAC"/>
              <w:rPr>
                <w:rFonts w:cs="Arial"/>
                <w:lang w:eastAsia="en-US"/>
              </w:rPr>
            </w:pPr>
            <w:r w:rsidRPr="007728C3">
              <w:rPr>
                <w:rFonts w:cs="Arial"/>
                <w:lang w:eastAsia="en-US"/>
              </w:rPr>
              <w:t>1900</w:t>
            </w:r>
          </w:p>
        </w:tc>
        <w:tc>
          <w:tcPr>
            <w:tcW w:w="1394" w:type="dxa"/>
          </w:tcPr>
          <w:p w14:paraId="4D831AAA" w14:textId="77777777" w:rsidR="00F813FC" w:rsidRPr="007728C3" w:rsidRDefault="00F813FC" w:rsidP="006671DB">
            <w:pPr>
              <w:pStyle w:val="TAC"/>
              <w:rPr>
                <w:rFonts w:cs="Arial"/>
                <w:lang w:eastAsia="en-US"/>
              </w:rPr>
            </w:pPr>
            <w:r w:rsidRPr="007728C3">
              <w:rPr>
                <w:rFonts w:cs="Arial"/>
                <w:lang w:eastAsia="en-US"/>
              </w:rPr>
              <w:t>36000</w:t>
            </w:r>
          </w:p>
        </w:tc>
        <w:tc>
          <w:tcPr>
            <w:tcW w:w="1504" w:type="dxa"/>
          </w:tcPr>
          <w:p w14:paraId="39A2D2B6" w14:textId="77777777" w:rsidR="00F813FC" w:rsidRPr="007728C3" w:rsidRDefault="00F813FC" w:rsidP="006671DB">
            <w:pPr>
              <w:pStyle w:val="TAC"/>
              <w:rPr>
                <w:rFonts w:cs="Arial"/>
                <w:lang w:eastAsia="en-US"/>
              </w:rPr>
            </w:pPr>
            <w:r w:rsidRPr="007728C3">
              <w:rPr>
                <w:rFonts w:cs="Arial"/>
                <w:lang w:eastAsia="en-US"/>
              </w:rPr>
              <w:t>36000 – 36199</w:t>
            </w:r>
          </w:p>
        </w:tc>
      </w:tr>
      <w:tr w:rsidR="00F813FC" w:rsidRPr="007728C3" w14:paraId="49C11E51" w14:textId="77777777">
        <w:tc>
          <w:tcPr>
            <w:tcW w:w="1067" w:type="dxa"/>
          </w:tcPr>
          <w:p w14:paraId="0ECD09DF" w14:textId="77777777" w:rsidR="00F813FC" w:rsidRPr="007728C3" w:rsidRDefault="00F813FC" w:rsidP="006671DB">
            <w:pPr>
              <w:pStyle w:val="TAC"/>
              <w:rPr>
                <w:rFonts w:cs="Arial"/>
                <w:lang w:eastAsia="en-US"/>
              </w:rPr>
            </w:pPr>
            <w:r w:rsidRPr="007728C3">
              <w:rPr>
                <w:rFonts w:cs="Arial"/>
                <w:lang w:eastAsia="en-US"/>
              </w:rPr>
              <w:t>34</w:t>
            </w:r>
          </w:p>
        </w:tc>
        <w:tc>
          <w:tcPr>
            <w:tcW w:w="1362" w:type="dxa"/>
          </w:tcPr>
          <w:p w14:paraId="6B007312" w14:textId="77777777" w:rsidR="00F813FC" w:rsidRPr="007728C3" w:rsidRDefault="00F813FC" w:rsidP="006671DB">
            <w:pPr>
              <w:pStyle w:val="TAC"/>
              <w:rPr>
                <w:rFonts w:cs="Arial"/>
                <w:lang w:eastAsia="en-US"/>
              </w:rPr>
            </w:pPr>
            <w:r w:rsidRPr="007728C3">
              <w:rPr>
                <w:rFonts w:cs="Arial"/>
                <w:lang w:eastAsia="en-US"/>
              </w:rPr>
              <w:t>2010</w:t>
            </w:r>
          </w:p>
        </w:tc>
        <w:tc>
          <w:tcPr>
            <w:tcW w:w="1251" w:type="dxa"/>
          </w:tcPr>
          <w:p w14:paraId="0B4B6930" w14:textId="77777777" w:rsidR="00F813FC" w:rsidRPr="007728C3" w:rsidRDefault="00F813FC" w:rsidP="006671DB">
            <w:pPr>
              <w:pStyle w:val="TAC"/>
              <w:rPr>
                <w:rFonts w:cs="Arial"/>
                <w:lang w:eastAsia="en-US"/>
              </w:rPr>
            </w:pPr>
            <w:r w:rsidRPr="007728C3">
              <w:rPr>
                <w:rFonts w:cs="Arial"/>
                <w:lang w:eastAsia="en-US"/>
              </w:rPr>
              <w:t>36200</w:t>
            </w:r>
          </w:p>
        </w:tc>
        <w:tc>
          <w:tcPr>
            <w:tcW w:w="1577" w:type="dxa"/>
          </w:tcPr>
          <w:p w14:paraId="670EFC6D" w14:textId="77777777" w:rsidR="00F813FC" w:rsidRPr="007728C3" w:rsidRDefault="00F813FC" w:rsidP="006671DB">
            <w:pPr>
              <w:pStyle w:val="TAC"/>
              <w:rPr>
                <w:rFonts w:cs="Arial"/>
                <w:lang w:eastAsia="en-US"/>
              </w:rPr>
            </w:pPr>
            <w:r w:rsidRPr="007728C3">
              <w:rPr>
                <w:rFonts w:cs="Arial"/>
                <w:lang w:eastAsia="en-US"/>
              </w:rPr>
              <w:t>36200 – 36349</w:t>
            </w:r>
          </w:p>
        </w:tc>
        <w:tc>
          <w:tcPr>
            <w:tcW w:w="1515" w:type="dxa"/>
          </w:tcPr>
          <w:p w14:paraId="44F6BEF5" w14:textId="77777777" w:rsidR="00F813FC" w:rsidRPr="007728C3" w:rsidRDefault="00F813FC" w:rsidP="006671DB">
            <w:pPr>
              <w:pStyle w:val="TAC"/>
              <w:rPr>
                <w:rFonts w:cs="Arial"/>
                <w:lang w:eastAsia="en-US"/>
              </w:rPr>
            </w:pPr>
            <w:r w:rsidRPr="007728C3">
              <w:rPr>
                <w:rFonts w:cs="Arial"/>
                <w:lang w:eastAsia="en-US"/>
              </w:rPr>
              <w:t>2010</w:t>
            </w:r>
          </w:p>
        </w:tc>
        <w:tc>
          <w:tcPr>
            <w:tcW w:w="1394" w:type="dxa"/>
          </w:tcPr>
          <w:p w14:paraId="4908A348" w14:textId="77777777" w:rsidR="00F813FC" w:rsidRPr="007728C3" w:rsidRDefault="00F813FC" w:rsidP="006671DB">
            <w:pPr>
              <w:pStyle w:val="TAC"/>
              <w:rPr>
                <w:rFonts w:cs="Arial"/>
                <w:lang w:eastAsia="en-US"/>
              </w:rPr>
            </w:pPr>
            <w:r w:rsidRPr="007728C3">
              <w:rPr>
                <w:rFonts w:cs="Arial"/>
                <w:lang w:eastAsia="en-US"/>
              </w:rPr>
              <w:t>36200</w:t>
            </w:r>
          </w:p>
        </w:tc>
        <w:tc>
          <w:tcPr>
            <w:tcW w:w="1504" w:type="dxa"/>
          </w:tcPr>
          <w:p w14:paraId="6B6CD8AC" w14:textId="77777777" w:rsidR="00F813FC" w:rsidRPr="007728C3" w:rsidRDefault="00F813FC" w:rsidP="006671DB">
            <w:pPr>
              <w:pStyle w:val="TAC"/>
              <w:rPr>
                <w:rFonts w:cs="Arial"/>
                <w:lang w:eastAsia="en-US"/>
              </w:rPr>
            </w:pPr>
            <w:r w:rsidRPr="007728C3">
              <w:rPr>
                <w:rFonts w:cs="Arial"/>
                <w:lang w:eastAsia="en-US"/>
              </w:rPr>
              <w:t xml:space="preserve">36200 – 36349 </w:t>
            </w:r>
          </w:p>
        </w:tc>
      </w:tr>
      <w:tr w:rsidR="00F813FC" w:rsidRPr="007728C3" w14:paraId="26F39560" w14:textId="77777777">
        <w:tc>
          <w:tcPr>
            <w:tcW w:w="1067" w:type="dxa"/>
          </w:tcPr>
          <w:p w14:paraId="10B4EF8E" w14:textId="77777777" w:rsidR="00F813FC" w:rsidRPr="007728C3" w:rsidRDefault="00F813FC" w:rsidP="006671DB">
            <w:pPr>
              <w:pStyle w:val="TAC"/>
              <w:rPr>
                <w:rFonts w:cs="Arial"/>
                <w:lang w:eastAsia="en-US"/>
              </w:rPr>
            </w:pPr>
            <w:r w:rsidRPr="007728C3">
              <w:rPr>
                <w:rFonts w:cs="Arial"/>
                <w:lang w:eastAsia="en-US"/>
              </w:rPr>
              <w:t>35</w:t>
            </w:r>
          </w:p>
        </w:tc>
        <w:tc>
          <w:tcPr>
            <w:tcW w:w="1362" w:type="dxa"/>
          </w:tcPr>
          <w:p w14:paraId="0856E42B" w14:textId="77777777" w:rsidR="00F813FC" w:rsidRPr="007728C3" w:rsidRDefault="00F813FC" w:rsidP="006671DB">
            <w:pPr>
              <w:pStyle w:val="TAC"/>
              <w:rPr>
                <w:rFonts w:cs="Arial"/>
                <w:lang w:eastAsia="en-US"/>
              </w:rPr>
            </w:pPr>
            <w:r w:rsidRPr="007728C3">
              <w:rPr>
                <w:rFonts w:cs="Arial"/>
                <w:lang w:eastAsia="en-US"/>
              </w:rPr>
              <w:t>1850</w:t>
            </w:r>
          </w:p>
        </w:tc>
        <w:tc>
          <w:tcPr>
            <w:tcW w:w="1251" w:type="dxa"/>
          </w:tcPr>
          <w:p w14:paraId="087C0756" w14:textId="77777777" w:rsidR="00F813FC" w:rsidRPr="007728C3" w:rsidRDefault="00F813FC" w:rsidP="006671DB">
            <w:pPr>
              <w:pStyle w:val="TAC"/>
              <w:rPr>
                <w:rFonts w:cs="Arial"/>
                <w:lang w:eastAsia="en-US"/>
              </w:rPr>
            </w:pPr>
            <w:r w:rsidRPr="007728C3">
              <w:rPr>
                <w:rFonts w:cs="Arial"/>
                <w:lang w:eastAsia="en-US"/>
              </w:rPr>
              <w:t>36350</w:t>
            </w:r>
          </w:p>
        </w:tc>
        <w:tc>
          <w:tcPr>
            <w:tcW w:w="1577" w:type="dxa"/>
          </w:tcPr>
          <w:p w14:paraId="19322D2F" w14:textId="77777777" w:rsidR="00F813FC" w:rsidRPr="007728C3" w:rsidRDefault="00F813FC" w:rsidP="006671DB">
            <w:pPr>
              <w:pStyle w:val="TAC"/>
              <w:rPr>
                <w:rFonts w:cs="Arial"/>
                <w:lang w:eastAsia="en-US"/>
              </w:rPr>
            </w:pPr>
            <w:r w:rsidRPr="007728C3">
              <w:rPr>
                <w:rFonts w:cs="Arial"/>
                <w:lang w:eastAsia="en-US"/>
              </w:rPr>
              <w:t>36350 – 36949</w:t>
            </w:r>
          </w:p>
        </w:tc>
        <w:tc>
          <w:tcPr>
            <w:tcW w:w="1515" w:type="dxa"/>
          </w:tcPr>
          <w:p w14:paraId="34FC2DBB" w14:textId="77777777" w:rsidR="00F813FC" w:rsidRPr="007728C3" w:rsidRDefault="00F813FC" w:rsidP="006671DB">
            <w:pPr>
              <w:pStyle w:val="TAC"/>
              <w:rPr>
                <w:rFonts w:cs="Arial"/>
                <w:lang w:eastAsia="en-US"/>
              </w:rPr>
            </w:pPr>
            <w:r w:rsidRPr="007728C3">
              <w:rPr>
                <w:rFonts w:cs="Arial"/>
                <w:lang w:eastAsia="en-US"/>
              </w:rPr>
              <w:t>1850</w:t>
            </w:r>
          </w:p>
        </w:tc>
        <w:tc>
          <w:tcPr>
            <w:tcW w:w="1394" w:type="dxa"/>
          </w:tcPr>
          <w:p w14:paraId="4973279D" w14:textId="77777777" w:rsidR="00F813FC" w:rsidRPr="007728C3" w:rsidRDefault="00F813FC" w:rsidP="006671DB">
            <w:pPr>
              <w:pStyle w:val="TAC"/>
              <w:rPr>
                <w:rFonts w:cs="Arial"/>
                <w:lang w:eastAsia="en-US"/>
              </w:rPr>
            </w:pPr>
            <w:r w:rsidRPr="007728C3">
              <w:rPr>
                <w:rFonts w:cs="Arial"/>
                <w:lang w:eastAsia="en-US"/>
              </w:rPr>
              <w:t>36350</w:t>
            </w:r>
          </w:p>
        </w:tc>
        <w:tc>
          <w:tcPr>
            <w:tcW w:w="1504" w:type="dxa"/>
          </w:tcPr>
          <w:p w14:paraId="61C39337" w14:textId="77777777" w:rsidR="00F813FC" w:rsidRPr="007728C3" w:rsidRDefault="00F813FC" w:rsidP="006671DB">
            <w:pPr>
              <w:pStyle w:val="TAC"/>
              <w:rPr>
                <w:rFonts w:cs="Arial"/>
                <w:lang w:eastAsia="en-US"/>
              </w:rPr>
            </w:pPr>
            <w:r w:rsidRPr="007728C3">
              <w:rPr>
                <w:rFonts w:cs="Arial"/>
                <w:lang w:eastAsia="en-US"/>
              </w:rPr>
              <w:t>36350 – 36949</w:t>
            </w:r>
          </w:p>
        </w:tc>
      </w:tr>
      <w:tr w:rsidR="00F813FC" w:rsidRPr="007728C3" w14:paraId="0A6AE7A5" w14:textId="77777777">
        <w:tc>
          <w:tcPr>
            <w:tcW w:w="1067" w:type="dxa"/>
          </w:tcPr>
          <w:p w14:paraId="69B64908" w14:textId="77777777" w:rsidR="00F813FC" w:rsidRPr="007728C3" w:rsidRDefault="00F813FC" w:rsidP="006671DB">
            <w:pPr>
              <w:pStyle w:val="TAC"/>
              <w:rPr>
                <w:rFonts w:cs="Arial"/>
                <w:lang w:eastAsia="en-US"/>
              </w:rPr>
            </w:pPr>
            <w:r w:rsidRPr="007728C3">
              <w:rPr>
                <w:rFonts w:cs="Arial"/>
                <w:lang w:eastAsia="en-US"/>
              </w:rPr>
              <w:t>36</w:t>
            </w:r>
          </w:p>
        </w:tc>
        <w:tc>
          <w:tcPr>
            <w:tcW w:w="1362" w:type="dxa"/>
          </w:tcPr>
          <w:p w14:paraId="111CAAD9" w14:textId="77777777" w:rsidR="00F813FC" w:rsidRPr="007728C3" w:rsidRDefault="00F813FC" w:rsidP="006671DB">
            <w:pPr>
              <w:pStyle w:val="TAC"/>
              <w:rPr>
                <w:rFonts w:cs="Arial"/>
                <w:lang w:eastAsia="en-US"/>
              </w:rPr>
            </w:pPr>
            <w:r w:rsidRPr="007728C3">
              <w:rPr>
                <w:rFonts w:cs="Arial"/>
                <w:lang w:eastAsia="en-US"/>
              </w:rPr>
              <w:t>1930</w:t>
            </w:r>
          </w:p>
        </w:tc>
        <w:tc>
          <w:tcPr>
            <w:tcW w:w="1251" w:type="dxa"/>
          </w:tcPr>
          <w:p w14:paraId="13D312BD" w14:textId="77777777" w:rsidR="00F813FC" w:rsidRPr="007728C3" w:rsidRDefault="00F813FC" w:rsidP="006671DB">
            <w:pPr>
              <w:pStyle w:val="TAC"/>
              <w:rPr>
                <w:rFonts w:cs="Arial"/>
                <w:lang w:eastAsia="en-US"/>
              </w:rPr>
            </w:pPr>
            <w:r w:rsidRPr="007728C3">
              <w:rPr>
                <w:rFonts w:cs="Arial"/>
                <w:lang w:eastAsia="en-US"/>
              </w:rPr>
              <w:t>36950</w:t>
            </w:r>
          </w:p>
        </w:tc>
        <w:tc>
          <w:tcPr>
            <w:tcW w:w="1577" w:type="dxa"/>
          </w:tcPr>
          <w:p w14:paraId="23829036" w14:textId="77777777" w:rsidR="00F813FC" w:rsidRPr="007728C3" w:rsidRDefault="00F813FC" w:rsidP="006671DB">
            <w:pPr>
              <w:pStyle w:val="TAC"/>
              <w:rPr>
                <w:rFonts w:cs="Arial"/>
                <w:lang w:eastAsia="en-US"/>
              </w:rPr>
            </w:pPr>
            <w:r w:rsidRPr="007728C3">
              <w:rPr>
                <w:rFonts w:cs="Arial"/>
                <w:lang w:eastAsia="en-US"/>
              </w:rPr>
              <w:t>36950 – 37549</w:t>
            </w:r>
          </w:p>
        </w:tc>
        <w:tc>
          <w:tcPr>
            <w:tcW w:w="1515" w:type="dxa"/>
          </w:tcPr>
          <w:p w14:paraId="62E34041" w14:textId="77777777" w:rsidR="00F813FC" w:rsidRPr="007728C3" w:rsidRDefault="00F813FC" w:rsidP="006671DB">
            <w:pPr>
              <w:pStyle w:val="TAC"/>
              <w:rPr>
                <w:rFonts w:cs="Arial"/>
                <w:lang w:eastAsia="en-US"/>
              </w:rPr>
            </w:pPr>
            <w:r w:rsidRPr="007728C3">
              <w:rPr>
                <w:rFonts w:cs="Arial"/>
                <w:lang w:eastAsia="en-US"/>
              </w:rPr>
              <w:t>1930</w:t>
            </w:r>
          </w:p>
        </w:tc>
        <w:tc>
          <w:tcPr>
            <w:tcW w:w="1394" w:type="dxa"/>
          </w:tcPr>
          <w:p w14:paraId="4324F93F" w14:textId="77777777" w:rsidR="00F813FC" w:rsidRPr="007728C3" w:rsidRDefault="00F813FC" w:rsidP="006671DB">
            <w:pPr>
              <w:pStyle w:val="TAC"/>
              <w:rPr>
                <w:rFonts w:cs="Arial"/>
                <w:lang w:eastAsia="en-US"/>
              </w:rPr>
            </w:pPr>
            <w:r w:rsidRPr="007728C3">
              <w:rPr>
                <w:rFonts w:cs="Arial"/>
                <w:lang w:eastAsia="en-US"/>
              </w:rPr>
              <w:t>36950</w:t>
            </w:r>
          </w:p>
        </w:tc>
        <w:tc>
          <w:tcPr>
            <w:tcW w:w="1504" w:type="dxa"/>
          </w:tcPr>
          <w:p w14:paraId="7C7AB47C" w14:textId="77777777" w:rsidR="00F813FC" w:rsidRPr="007728C3" w:rsidRDefault="00F813FC" w:rsidP="006671DB">
            <w:pPr>
              <w:pStyle w:val="TAC"/>
              <w:rPr>
                <w:rFonts w:cs="Arial"/>
                <w:lang w:eastAsia="en-US"/>
              </w:rPr>
            </w:pPr>
            <w:r w:rsidRPr="007728C3">
              <w:rPr>
                <w:rFonts w:cs="Arial"/>
                <w:lang w:eastAsia="en-US"/>
              </w:rPr>
              <w:t>36950 – 37549</w:t>
            </w:r>
          </w:p>
        </w:tc>
      </w:tr>
      <w:tr w:rsidR="00F813FC" w:rsidRPr="007728C3" w14:paraId="4E396A8E" w14:textId="77777777">
        <w:tc>
          <w:tcPr>
            <w:tcW w:w="1067" w:type="dxa"/>
          </w:tcPr>
          <w:p w14:paraId="42455C50" w14:textId="77777777" w:rsidR="00F813FC" w:rsidRPr="007728C3" w:rsidRDefault="00F813FC" w:rsidP="006671DB">
            <w:pPr>
              <w:pStyle w:val="TAC"/>
              <w:rPr>
                <w:rFonts w:cs="Arial"/>
                <w:lang w:eastAsia="en-US"/>
              </w:rPr>
            </w:pPr>
            <w:r w:rsidRPr="007728C3">
              <w:rPr>
                <w:rFonts w:cs="Arial"/>
                <w:lang w:eastAsia="en-US"/>
              </w:rPr>
              <w:t>37</w:t>
            </w:r>
          </w:p>
        </w:tc>
        <w:tc>
          <w:tcPr>
            <w:tcW w:w="1362" w:type="dxa"/>
          </w:tcPr>
          <w:p w14:paraId="79F34BD1" w14:textId="77777777" w:rsidR="00F813FC" w:rsidRPr="007728C3" w:rsidRDefault="00F813FC" w:rsidP="006671DB">
            <w:pPr>
              <w:pStyle w:val="TAC"/>
              <w:rPr>
                <w:rFonts w:cs="Arial"/>
                <w:lang w:eastAsia="en-US"/>
              </w:rPr>
            </w:pPr>
            <w:r w:rsidRPr="007728C3">
              <w:rPr>
                <w:rFonts w:cs="Arial"/>
                <w:lang w:eastAsia="en-US"/>
              </w:rPr>
              <w:t>1910</w:t>
            </w:r>
          </w:p>
        </w:tc>
        <w:tc>
          <w:tcPr>
            <w:tcW w:w="1251" w:type="dxa"/>
          </w:tcPr>
          <w:p w14:paraId="05B07A34" w14:textId="77777777" w:rsidR="00F813FC" w:rsidRPr="007728C3" w:rsidRDefault="00F813FC" w:rsidP="006671DB">
            <w:pPr>
              <w:pStyle w:val="TAC"/>
              <w:rPr>
                <w:rFonts w:cs="Arial"/>
                <w:lang w:eastAsia="en-US"/>
              </w:rPr>
            </w:pPr>
            <w:r w:rsidRPr="007728C3">
              <w:rPr>
                <w:rFonts w:cs="Arial"/>
                <w:lang w:eastAsia="en-US"/>
              </w:rPr>
              <w:t>37550</w:t>
            </w:r>
          </w:p>
        </w:tc>
        <w:tc>
          <w:tcPr>
            <w:tcW w:w="1577" w:type="dxa"/>
          </w:tcPr>
          <w:p w14:paraId="5E4CD84F" w14:textId="77777777" w:rsidR="00F813FC" w:rsidRPr="007728C3" w:rsidRDefault="00F813FC" w:rsidP="006671DB">
            <w:pPr>
              <w:pStyle w:val="TAC"/>
              <w:rPr>
                <w:rFonts w:cs="Arial"/>
                <w:lang w:eastAsia="en-US"/>
              </w:rPr>
            </w:pPr>
            <w:r w:rsidRPr="007728C3">
              <w:rPr>
                <w:rFonts w:cs="Arial"/>
                <w:lang w:eastAsia="en-US"/>
              </w:rPr>
              <w:t>37550 – 37749</w:t>
            </w:r>
          </w:p>
        </w:tc>
        <w:tc>
          <w:tcPr>
            <w:tcW w:w="1515" w:type="dxa"/>
          </w:tcPr>
          <w:p w14:paraId="45132A1D" w14:textId="77777777" w:rsidR="00F813FC" w:rsidRPr="007728C3" w:rsidRDefault="00F813FC" w:rsidP="006671DB">
            <w:pPr>
              <w:pStyle w:val="TAC"/>
              <w:rPr>
                <w:rFonts w:cs="Arial"/>
                <w:lang w:eastAsia="en-US"/>
              </w:rPr>
            </w:pPr>
            <w:r w:rsidRPr="007728C3">
              <w:rPr>
                <w:rFonts w:cs="Arial"/>
                <w:lang w:eastAsia="en-US"/>
              </w:rPr>
              <w:t>1910</w:t>
            </w:r>
          </w:p>
        </w:tc>
        <w:tc>
          <w:tcPr>
            <w:tcW w:w="1394" w:type="dxa"/>
          </w:tcPr>
          <w:p w14:paraId="0B436518" w14:textId="77777777" w:rsidR="00F813FC" w:rsidRPr="007728C3" w:rsidRDefault="00F813FC" w:rsidP="006671DB">
            <w:pPr>
              <w:pStyle w:val="TAC"/>
              <w:rPr>
                <w:rFonts w:cs="Arial"/>
                <w:lang w:eastAsia="en-US"/>
              </w:rPr>
            </w:pPr>
            <w:r w:rsidRPr="007728C3">
              <w:rPr>
                <w:rFonts w:cs="Arial"/>
                <w:lang w:eastAsia="en-US"/>
              </w:rPr>
              <w:t>37550</w:t>
            </w:r>
          </w:p>
        </w:tc>
        <w:tc>
          <w:tcPr>
            <w:tcW w:w="1504" w:type="dxa"/>
          </w:tcPr>
          <w:p w14:paraId="3389F2EE" w14:textId="77777777" w:rsidR="00F813FC" w:rsidRPr="007728C3" w:rsidRDefault="00F813FC" w:rsidP="006671DB">
            <w:pPr>
              <w:pStyle w:val="TAC"/>
              <w:rPr>
                <w:rFonts w:cs="Arial"/>
                <w:lang w:eastAsia="en-US"/>
              </w:rPr>
            </w:pPr>
            <w:r w:rsidRPr="007728C3">
              <w:rPr>
                <w:rFonts w:cs="Arial"/>
                <w:lang w:eastAsia="en-US"/>
              </w:rPr>
              <w:t>37550 – 37749</w:t>
            </w:r>
          </w:p>
        </w:tc>
      </w:tr>
      <w:tr w:rsidR="00F813FC" w:rsidRPr="007728C3" w14:paraId="7EDA38F5" w14:textId="77777777">
        <w:trPr>
          <w:trHeight w:val="275"/>
        </w:trPr>
        <w:tc>
          <w:tcPr>
            <w:tcW w:w="1067" w:type="dxa"/>
          </w:tcPr>
          <w:p w14:paraId="0BB9981D" w14:textId="77777777" w:rsidR="00F813FC" w:rsidRPr="007728C3" w:rsidRDefault="00F813FC" w:rsidP="006671DB">
            <w:pPr>
              <w:pStyle w:val="TAC"/>
              <w:rPr>
                <w:rFonts w:cs="Arial"/>
                <w:lang w:eastAsia="en-US"/>
              </w:rPr>
            </w:pPr>
            <w:r w:rsidRPr="007728C3">
              <w:rPr>
                <w:rFonts w:cs="Arial"/>
                <w:lang w:eastAsia="en-US"/>
              </w:rPr>
              <w:t>38</w:t>
            </w:r>
          </w:p>
        </w:tc>
        <w:tc>
          <w:tcPr>
            <w:tcW w:w="1362" w:type="dxa"/>
          </w:tcPr>
          <w:p w14:paraId="6A0D51CC" w14:textId="77777777" w:rsidR="00F813FC" w:rsidRPr="007728C3" w:rsidRDefault="00F813FC" w:rsidP="006671DB">
            <w:pPr>
              <w:pStyle w:val="TAC"/>
              <w:rPr>
                <w:rFonts w:cs="Arial"/>
                <w:lang w:eastAsia="en-US"/>
              </w:rPr>
            </w:pPr>
            <w:r w:rsidRPr="007728C3">
              <w:rPr>
                <w:rFonts w:cs="Arial"/>
                <w:lang w:eastAsia="en-US"/>
              </w:rPr>
              <w:t>2570</w:t>
            </w:r>
          </w:p>
        </w:tc>
        <w:tc>
          <w:tcPr>
            <w:tcW w:w="1251" w:type="dxa"/>
          </w:tcPr>
          <w:p w14:paraId="1C07E0F8" w14:textId="77777777" w:rsidR="00F813FC" w:rsidRPr="007728C3" w:rsidRDefault="00F813FC" w:rsidP="006671DB">
            <w:pPr>
              <w:pStyle w:val="TAC"/>
              <w:rPr>
                <w:rFonts w:cs="Arial"/>
                <w:lang w:eastAsia="en-US"/>
              </w:rPr>
            </w:pPr>
            <w:r w:rsidRPr="007728C3">
              <w:rPr>
                <w:rFonts w:cs="Arial"/>
                <w:lang w:eastAsia="en-US"/>
              </w:rPr>
              <w:t>37750</w:t>
            </w:r>
          </w:p>
        </w:tc>
        <w:tc>
          <w:tcPr>
            <w:tcW w:w="1577" w:type="dxa"/>
          </w:tcPr>
          <w:p w14:paraId="754E461C" w14:textId="77777777" w:rsidR="00F813FC" w:rsidRPr="007728C3" w:rsidRDefault="00F813FC" w:rsidP="006671DB">
            <w:pPr>
              <w:pStyle w:val="TAC"/>
              <w:rPr>
                <w:rFonts w:cs="Arial"/>
                <w:lang w:eastAsia="en-US"/>
              </w:rPr>
            </w:pPr>
            <w:r w:rsidRPr="007728C3">
              <w:rPr>
                <w:rFonts w:cs="Arial"/>
                <w:lang w:eastAsia="en-US"/>
              </w:rPr>
              <w:t>37750 – 38249</w:t>
            </w:r>
          </w:p>
        </w:tc>
        <w:tc>
          <w:tcPr>
            <w:tcW w:w="1515" w:type="dxa"/>
          </w:tcPr>
          <w:p w14:paraId="56E48CF7" w14:textId="77777777" w:rsidR="00F813FC" w:rsidRPr="007728C3" w:rsidRDefault="00F813FC" w:rsidP="006671DB">
            <w:pPr>
              <w:pStyle w:val="TAC"/>
              <w:rPr>
                <w:rFonts w:cs="Arial"/>
                <w:lang w:eastAsia="en-US"/>
              </w:rPr>
            </w:pPr>
            <w:r w:rsidRPr="007728C3">
              <w:rPr>
                <w:rFonts w:cs="Arial"/>
                <w:lang w:eastAsia="en-US"/>
              </w:rPr>
              <w:t>2570</w:t>
            </w:r>
          </w:p>
        </w:tc>
        <w:tc>
          <w:tcPr>
            <w:tcW w:w="1394" w:type="dxa"/>
          </w:tcPr>
          <w:p w14:paraId="1900D60C" w14:textId="77777777" w:rsidR="00F813FC" w:rsidRPr="007728C3" w:rsidRDefault="00F813FC" w:rsidP="006671DB">
            <w:pPr>
              <w:pStyle w:val="TAC"/>
              <w:rPr>
                <w:rFonts w:cs="Arial"/>
                <w:lang w:eastAsia="en-US"/>
              </w:rPr>
            </w:pPr>
            <w:r w:rsidRPr="007728C3">
              <w:rPr>
                <w:rFonts w:cs="Arial"/>
                <w:lang w:eastAsia="en-US"/>
              </w:rPr>
              <w:t>37750</w:t>
            </w:r>
          </w:p>
        </w:tc>
        <w:tc>
          <w:tcPr>
            <w:tcW w:w="1504" w:type="dxa"/>
          </w:tcPr>
          <w:p w14:paraId="50203691" w14:textId="77777777" w:rsidR="00F813FC" w:rsidRPr="007728C3" w:rsidRDefault="00F813FC" w:rsidP="006671DB">
            <w:pPr>
              <w:pStyle w:val="TAC"/>
              <w:rPr>
                <w:rFonts w:cs="Arial"/>
                <w:lang w:eastAsia="en-US"/>
              </w:rPr>
            </w:pPr>
            <w:r w:rsidRPr="007728C3">
              <w:rPr>
                <w:rFonts w:cs="Arial"/>
                <w:lang w:eastAsia="en-US"/>
              </w:rPr>
              <w:t>37750 – 38249</w:t>
            </w:r>
          </w:p>
        </w:tc>
      </w:tr>
      <w:tr w:rsidR="00F813FC" w:rsidRPr="007728C3" w14:paraId="0AFD1C0F" w14:textId="77777777">
        <w:tc>
          <w:tcPr>
            <w:tcW w:w="1067" w:type="dxa"/>
          </w:tcPr>
          <w:p w14:paraId="14C7F882" w14:textId="77777777" w:rsidR="00F813FC" w:rsidRPr="007728C3" w:rsidRDefault="00F813FC" w:rsidP="006671DB">
            <w:pPr>
              <w:pStyle w:val="TAC"/>
              <w:rPr>
                <w:rFonts w:cs="Arial"/>
                <w:lang w:eastAsia="en-US"/>
              </w:rPr>
            </w:pPr>
            <w:r w:rsidRPr="007728C3">
              <w:rPr>
                <w:rFonts w:cs="Arial"/>
                <w:lang w:eastAsia="en-US"/>
              </w:rPr>
              <w:t>39</w:t>
            </w:r>
          </w:p>
        </w:tc>
        <w:tc>
          <w:tcPr>
            <w:tcW w:w="1362" w:type="dxa"/>
          </w:tcPr>
          <w:p w14:paraId="56953D1C" w14:textId="77777777" w:rsidR="00F813FC" w:rsidRPr="007728C3" w:rsidRDefault="00F813FC" w:rsidP="006671DB">
            <w:pPr>
              <w:pStyle w:val="TAC"/>
              <w:rPr>
                <w:rFonts w:cs="Arial"/>
                <w:lang w:eastAsia="en-US"/>
              </w:rPr>
            </w:pPr>
            <w:r w:rsidRPr="007728C3">
              <w:rPr>
                <w:rFonts w:cs="Arial"/>
                <w:lang w:eastAsia="en-US"/>
              </w:rPr>
              <w:t>1880</w:t>
            </w:r>
          </w:p>
        </w:tc>
        <w:tc>
          <w:tcPr>
            <w:tcW w:w="1251" w:type="dxa"/>
          </w:tcPr>
          <w:p w14:paraId="3656499E" w14:textId="77777777" w:rsidR="00F813FC" w:rsidRPr="007728C3" w:rsidRDefault="00F813FC" w:rsidP="006671DB">
            <w:pPr>
              <w:pStyle w:val="TAC"/>
              <w:rPr>
                <w:rFonts w:cs="Arial"/>
                <w:lang w:eastAsia="en-US"/>
              </w:rPr>
            </w:pPr>
            <w:r w:rsidRPr="007728C3">
              <w:rPr>
                <w:rFonts w:cs="Arial"/>
                <w:lang w:eastAsia="en-US"/>
              </w:rPr>
              <w:t>38250</w:t>
            </w:r>
          </w:p>
        </w:tc>
        <w:tc>
          <w:tcPr>
            <w:tcW w:w="1577" w:type="dxa"/>
          </w:tcPr>
          <w:p w14:paraId="27530233" w14:textId="77777777" w:rsidR="00F813FC" w:rsidRPr="007728C3" w:rsidRDefault="00F813FC" w:rsidP="006671DB">
            <w:pPr>
              <w:pStyle w:val="TAC"/>
              <w:rPr>
                <w:rFonts w:cs="Arial"/>
                <w:lang w:eastAsia="en-US"/>
              </w:rPr>
            </w:pPr>
            <w:r w:rsidRPr="007728C3">
              <w:rPr>
                <w:rFonts w:cs="Arial"/>
                <w:lang w:eastAsia="en-US"/>
              </w:rPr>
              <w:t>38250</w:t>
            </w:r>
            <w:r w:rsidR="00733672" w:rsidRPr="007728C3">
              <w:rPr>
                <w:rFonts w:cs="Arial"/>
                <w:lang w:eastAsia="en-US"/>
              </w:rPr>
              <w:t xml:space="preserve"> – </w:t>
            </w:r>
            <w:r w:rsidRPr="007728C3">
              <w:rPr>
                <w:rFonts w:cs="Arial"/>
                <w:lang w:eastAsia="en-US"/>
              </w:rPr>
              <w:t>38649</w:t>
            </w:r>
          </w:p>
        </w:tc>
        <w:tc>
          <w:tcPr>
            <w:tcW w:w="1515" w:type="dxa"/>
          </w:tcPr>
          <w:p w14:paraId="3688232A" w14:textId="77777777" w:rsidR="00F813FC" w:rsidRPr="007728C3" w:rsidRDefault="00F813FC" w:rsidP="006671DB">
            <w:pPr>
              <w:pStyle w:val="TAC"/>
              <w:rPr>
                <w:rFonts w:cs="Arial"/>
                <w:lang w:eastAsia="en-US"/>
              </w:rPr>
            </w:pPr>
            <w:r w:rsidRPr="007728C3">
              <w:rPr>
                <w:rFonts w:cs="Arial"/>
                <w:lang w:eastAsia="en-US"/>
              </w:rPr>
              <w:t>1880</w:t>
            </w:r>
          </w:p>
        </w:tc>
        <w:tc>
          <w:tcPr>
            <w:tcW w:w="1394" w:type="dxa"/>
          </w:tcPr>
          <w:p w14:paraId="1FB9C46C" w14:textId="77777777" w:rsidR="00F813FC" w:rsidRPr="007728C3" w:rsidRDefault="00F813FC" w:rsidP="006671DB">
            <w:pPr>
              <w:pStyle w:val="TAC"/>
              <w:rPr>
                <w:rFonts w:cs="Arial"/>
                <w:lang w:eastAsia="en-US"/>
              </w:rPr>
            </w:pPr>
            <w:r w:rsidRPr="007728C3">
              <w:rPr>
                <w:rFonts w:cs="Arial"/>
                <w:lang w:eastAsia="en-US"/>
              </w:rPr>
              <w:t>38250</w:t>
            </w:r>
          </w:p>
        </w:tc>
        <w:tc>
          <w:tcPr>
            <w:tcW w:w="1504" w:type="dxa"/>
          </w:tcPr>
          <w:p w14:paraId="34B1259F" w14:textId="77777777" w:rsidR="00F813FC" w:rsidRPr="007728C3" w:rsidRDefault="00F813FC" w:rsidP="006671DB">
            <w:pPr>
              <w:pStyle w:val="TAC"/>
              <w:rPr>
                <w:rFonts w:cs="Arial"/>
                <w:lang w:eastAsia="en-US"/>
              </w:rPr>
            </w:pPr>
            <w:r w:rsidRPr="007728C3">
              <w:rPr>
                <w:rFonts w:cs="Arial"/>
                <w:lang w:eastAsia="en-US"/>
              </w:rPr>
              <w:t>38250</w:t>
            </w:r>
            <w:r w:rsidR="00733672" w:rsidRPr="007728C3">
              <w:rPr>
                <w:rFonts w:cs="Arial"/>
                <w:lang w:eastAsia="en-US"/>
              </w:rPr>
              <w:t xml:space="preserve"> – </w:t>
            </w:r>
            <w:r w:rsidRPr="007728C3">
              <w:rPr>
                <w:rFonts w:cs="Arial"/>
                <w:lang w:eastAsia="en-US"/>
              </w:rPr>
              <w:t>38649</w:t>
            </w:r>
          </w:p>
        </w:tc>
      </w:tr>
      <w:tr w:rsidR="00F813FC" w:rsidRPr="007728C3" w14:paraId="76406E26" w14:textId="77777777">
        <w:tc>
          <w:tcPr>
            <w:tcW w:w="1067" w:type="dxa"/>
          </w:tcPr>
          <w:p w14:paraId="2B2A1004" w14:textId="77777777" w:rsidR="00F813FC" w:rsidRPr="007728C3" w:rsidRDefault="00F813FC" w:rsidP="006671DB">
            <w:pPr>
              <w:pStyle w:val="TAC"/>
              <w:rPr>
                <w:rFonts w:cs="Arial"/>
                <w:lang w:eastAsia="en-US"/>
              </w:rPr>
            </w:pPr>
            <w:r w:rsidRPr="007728C3">
              <w:rPr>
                <w:rFonts w:cs="Arial"/>
                <w:lang w:eastAsia="en-US"/>
              </w:rPr>
              <w:t>40</w:t>
            </w:r>
          </w:p>
        </w:tc>
        <w:tc>
          <w:tcPr>
            <w:tcW w:w="1362" w:type="dxa"/>
          </w:tcPr>
          <w:p w14:paraId="07B53582" w14:textId="77777777" w:rsidR="00F813FC" w:rsidRPr="007728C3" w:rsidRDefault="00F813FC" w:rsidP="006671DB">
            <w:pPr>
              <w:pStyle w:val="TAC"/>
              <w:rPr>
                <w:rFonts w:cs="Arial"/>
                <w:lang w:eastAsia="en-US"/>
              </w:rPr>
            </w:pPr>
            <w:r w:rsidRPr="007728C3">
              <w:rPr>
                <w:rFonts w:cs="Arial"/>
                <w:lang w:eastAsia="en-US"/>
              </w:rPr>
              <w:t>2300</w:t>
            </w:r>
          </w:p>
        </w:tc>
        <w:tc>
          <w:tcPr>
            <w:tcW w:w="1251" w:type="dxa"/>
          </w:tcPr>
          <w:p w14:paraId="4DD27DB7" w14:textId="77777777" w:rsidR="00F813FC" w:rsidRPr="007728C3" w:rsidRDefault="00F813FC" w:rsidP="006671DB">
            <w:pPr>
              <w:pStyle w:val="TAC"/>
              <w:rPr>
                <w:rFonts w:cs="Arial"/>
                <w:lang w:eastAsia="en-US"/>
              </w:rPr>
            </w:pPr>
            <w:r w:rsidRPr="007728C3">
              <w:rPr>
                <w:rFonts w:cs="Arial"/>
                <w:lang w:eastAsia="en-US"/>
              </w:rPr>
              <w:t>38650</w:t>
            </w:r>
          </w:p>
        </w:tc>
        <w:tc>
          <w:tcPr>
            <w:tcW w:w="1577" w:type="dxa"/>
          </w:tcPr>
          <w:p w14:paraId="1F2DA5E1" w14:textId="77777777" w:rsidR="00F813FC" w:rsidRPr="007728C3" w:rsidRDefault="00F813FC" w:rsidP="006671DB">
            <w:pPr>
              <w:pStyle w:val="TAC"/>
              <w:rPr>
                <w:rFonts w:cs="Arial"/>
                <w:lang w:eastAsia="en-US"/>
              </w:rPr>
            </w:pPr>
            <w:r w:rsidRPr="007728C3">
              <w:rPr>
                <w:rFonts w:cs="Arial"/>
                <w:lang w:eastAsia="en-US"/>
              </w:rPr>
              <w:t>38650</w:t>
            </w:r>
            <w:r w:rsidR="00733672" w:rsidRPr="007728C3">
              <w:rPr>
                <w:rFonts w:cs="Arial"/>
                <w:lang w:eastAsia="en-US"/>
              </w:rPr>
              <w:t xml:space="preserve"> – </w:t>
            </w:r>
            <w:r w:rsidRPr="007728C3">
              <w:rPr>
                <w:rFonts w:cs="Arial"/>
                <w:lang w:eastAsia="en-US"/>
              </w:rPr>
              <w:t>39649</w:t>
            </w:r>
          </w:p>
        </w:tc>
        <w:tc>
          <w:tcPr>
            <w:tcW w:w="1515" w:type="dxa"/>
          </w:tcPr>
          <w:p w14:paraId="35417EC2" w14:textId="77777777" w:rsidR="00F813FC" w:rsidRPr="007728C3" w:rsidRDefault="00F813FC" w:rsidP="006671DB">
            <w:pPr>
              <w:pStyle w:val="TAC"/>
              <w:rPr>
                <w:rFonts w:cs="Arial"/>
                <w:lang w:eastAsia="en-US"/>
              </w:rPr>
            </w:pPr>
            <w:r w:rsidRPr="007728C3">
              <w:rPr>
                <w:rFonts w:cs="Arial"/>
                <w:lang w:eastAsia="en-US"/>
              </w:rPr>
              <w:t>2300</w:t>
            </w:r>
          </w:p>
        </w:tc>
        <w:tc>
          <w:tcPr>
            <w:tcW w:w="1394" w:type="dxa"/>
          </w:tcPr>
          <w:p w14:paraId="2CA8A009" w14:textId="77777777" w:rsidR="00F813FC" w:rsidRPr="007728C3" w:rsidRDefault="00F813FC" w:rsidP="006671DB">
            <w:pPr>
              <w:pStyle w:val="TAC"/>
              <w:rPr>
                <w:rFonts w:cs="Arial"/>
                <w:lang w:eastAsia="en-US"/>
              </w:rPr>
            </w:pPr>
            <w:r w:rsidRPr="007728C3">
              <w:rPr>
                <w:rFonts w:cs="Arial"/>
                <w:lang w:eastAsia="en-US"/>
              </w:rPr>
              <w:t>38650</w:t>
            </w:r>
          </w:p>
        </w:tc>
        <w:tc>
          <w:tcPr>
            <w:tcW w:w="1504" w:type="dxa"/>
          </w:tcPr>
          <w:p w14:paraId="5C103EA7" w14:textId="77777777" w:rsidR="00F813FC" w:rsidRPr="007728C3" w:rsidRDefault="00F813FC" w:rsidP="006671DB">
            <w:pPr>
              <w:pStyle w:val="TAC"/>
              <w:rPr>
                <w:rFonts w:cs="Arial"/>
                <w:lang w:eastAsia="en-US"/>
              </w:rPr>
            </w:pPr>
            <w:r w:rsidRPr="007728C3">
              <w:rPr>
                <w:rFonts w:cs="Arial"/>
                <w:lang w:eastAsia="en-US"/>
              </w:rPr>
              <w:t>38650</w:t>
            </w:r>
            <w:r w:rsidR="00733672" w:rsidRPr="007728C3">
              <w:rPr>
                <w:rFonts w:cs="Arial"/>
                <w:lang w:eastAsia="en-US"/>
              </w:rPr>
              <w:t xml:space="preserve"> – </w:t>
            </w:r>
            <w:r w:rsidRPr="007728C3">
              <w:rPr>
                <w:rFonts w:cs="Arial"/>
                <w:lang w:eastAsia="en-US"/>
              </w:rPr>
              <w:t>39649</w:t>
            </w:r>
          </w:p>
        </w:tc>
      </w:tr>
      <w:tr w:rsidR="00146690" w:rsidRPr="007728C3" w14:paraId="393E7BB6" w14:textId="77777777">
        <w:tc>
          <w:tcPr>
            <w:tcW w:w="1067" w:type="dxa"/>
          </w:tcPr>
          <w:p w14:paraId="20CE8DB6" w14:textId="77777777" w:rsidR="00146690" w:rsidRPr="007728C3" w:rsidRDefault="00146690" w:rsidP="006671DB">
            <w:pPr>
              <w:pStyle w:val="TAC"/>
              <w:rPr>
                <w:rFonts w:cs="Arial"/>
                <w:lang w:eastAsia="en-US"/>
              </w:rPr>
            </w:pPr>
            <w:r w:rsidRPr="007728C3">
              <w:rPr>
                <w:rFonts w:cs="Arial"/>
                <w:lang w:eastAsia="en-US"/>
              </w:rPr>
              <w:t>4</w:t>
            </w:r>
            <w:r w:rsidRPr="007728C3">
              <w:rPr>
                <w:rFonts w:cs="Arial"/>
                <w:lang w:eastAsia="zh-CN"/>
              </w:rPr>
              <w:t>1</w:t>
            </w:r>
          </w:p>
        </w:tc>
        <w:tc>
          <w:tcPr>
            <w:tcW w:w="1362" w:type="dxa"/>
          </w:tcPr>
          <w:p w14:paraId="2F1F33CB" w14:textId="77777777" w:rsidR="00146690" w:rsidRPr="007728C3" w:rsidRDefault="00146690" w:rsidP="006671DB">
            <w:pPr>
              <w:pStyle w:val="TAC"/>
              <w:rPr>
                <w:rFonts w:cs="Arial"/>
                <w:lang w:eastAsia="en-US"/>
              </w:rPr>
            </w:pPr>
            <w:r w:rsidRPr="007728C3">
              <w:rPr>
                <w:rFonts w:cs="Arial"/>
                <w:lang w:eastAsia="en-US"/>
              </w:rPr>
              <w:t>2496</w:t>
            </w:r>
          </w:p>
        </w:tc>
        <w:tc>
          <w:tcPr>
            <w:tcW w:w="1251" w:type="dxa"/>
          </w:tcPr>
          <w:p w14:paraId="5B12C0D2" w14:textId="77777777" w:rsidR="00146690" w:rsidRPr="007728C3" w:rsidRDefault="00146690" w:rsidP="006671DB">
            <w:pPr>
              <w:pStyle w:val="TAC"/>
              <w:rPr>
                <w:rFonts w:cs="Arial"/>
                <w:lang w:eastAsia="en-US"/>
              </w:rPr>
            </w:pPr>
            <w:r w:rsidRPr="007728C3">
              <w:rPr>
                <w:rFonts w:cs="Arial"/>
                <w:lang w:eastAsia="en-US"/>
              </w:rPr>
              <w:t>39650</w:t>
            </w:r>
          </w:p>
        </w:tc>
        <w:tc>
          <w:tcPr>
            <w:tcW w:w="1577" w:type="dxa"/>
          </w:tcPr>
          <w:p w14:paraId="797C1C77" w14:textId="77777777" w:rsidR="00146690" w:rsidRPr="007728C3" w:rsidRDefault="00146690" w:rsidP="006671DB">
            <w:pPr>
              <w:pStyle w:val="TAC"/>
              <w:rPr>
                <w:rFonts w:cs="Arial"/>
                <w:lang w:eastAsia="en-US"/>
              </w:rPr>
            </w:pPr>
            <w:r w:rsidRPr="007728C3">
              <w:rPr>
                <w:rFonts w:cs="Arial"/>
                <w:lang w:eastAsia="en-US"/>
              </w:rPr>
              <w:t>39650 –41589</w:t>
            </w:r>
          </w:p>
        </w:tc>
        <w:tc>
          <w:tcPr>
            <w:tcW w:w="1515" w:type="dxa"/>
          </w:tcPr>
          <w:p w14:paraId="295CFBD1" w14:textId="77777777" w:rsidR="00146690" w:rsidRPr="007728C3" w:rsidRDefault="00146690" w:rsidP="006671DB">
            <w:pPr>
              <w:pStyle w:val="TAC"/>
              <w:rPr>
                <w:rFonts w:cs="Arial"/>
                <w:lang w:eastAsia="en-US"/>
              </w:rPr>
            </w:pPr>
            <w:r w:rsidRPr="007728C3">
              <w:rPr>
                <w:rFonts w:cs="Arial"/>
                <w:lang w:eastAsia="en-US"/>
              </w:rPr>
              <w:t>2496</w:t>
            </w:r>
          </w:p>
        </w:tc>
        <w:tc>
          <w:tcPr>
            <w:tcW w:w="1394" w:type="dxa"/>
          </w:tcPr>
          <w:p w14:paraId="6F353AB1" w14:textId="77777777" w:rsidR="00146690" w:rsidRPr="007728C3" w:rsidRDefault="00146690" w:rsidP="006671DB">
            <w:pPr>
              <w:pStyle w:val="TAC"/>
              <w:rPr>
                <w:rFonts w:cs="Arial"/>
                <w:lang w:eastAsia="en-US"/>
              </w:rPr>
            </w:pPr>
            <w:r w:rsidRPr="007728C3">
              <w:rPr>
                <w:rFonts w:cs="Arial"/>
                <w:lang w:eastAsia="en-US"/>
              </w:rPr>
              <w:t>39650</w:t>
            </w:r>
          </w:p>
        </w:tc>
        <w:tc>
          <w:tcPr>
            <w:tcW w:w="1504" w:type="dxa"/>
          </w:tcPr>
          <w:p w14:paraId="68199A39" w14:textId="77777777" w:rsidR="00146690" w:rsidRPr="007728C3" w:rsidRDefault="00146690" w:rsidP="006671DB">
            <w:pPr>
              <w:pStyle w:val="TAC"/>
              <w:rPr>
                <w:rFonts w:cs="Arial"/>
                <w:lang w:eastAsia="en-US"/>
              </w:rPr>
            </w:pPr>
            <w:r w:rsidRPr="007728C3">
              <w:rPr>
                <w:rFonts w:cs="Arial"/>
                <w:lang w:eastAsia="en-US"/>
              </w:rPr>
              <w:t>39650 –41589</w:t>
            </w:r>
          </w:p>
        </w:tc>
      </w:tr>
      <w:tr w:rsidR="00C11A7D" w:rsidRPr="007728C3" w14:paraId="4B62C591" w14:textId="77777777">
        <w:tc>
          <w:tcPr>
            <w:tcW w:w="1067" w:type="dxa"/>
          </w:tcPr>
          <w:p w14:paraId="2D1CCA63" w14:textId="77777777" w:rsidR="00C11A7D" w:rsidRPr="007728C3" w:rsidRDefault="00C11A7D" w:rsidP="006671DB">
            <w:pPr>
              <w:pStyle w:val="TAC"/>
              <w:rPr>
                <w:rFonts w:cs="Arial"/>
                <w:lang w:eastAsia="en-US"/>
              </w:rPr>
            </w:pPr>
            <w:r w:rsidRPr="007728C3">
              <w:rPr>
                <w:rFonts w:cs="Arial"/>
                <w:lang w:eastAsia="en-US"/>
              </w:rPr>
              <w:t>42</w:t>
            </w:r>
          </w:p>
        </w:tc>
        <w:tc>
          <w:tcPr>
            <w:tcW w:w="1362" w:type="dxa"/>
          </w:tcPr>
          <w:p w14:paraId="448D0691" w14:textId="77777777" w:rsidR="00C11A7D" w:rsidRPr="007728C3" w:rsidRDefault="00C11A7D" w:rsidP="006671DB">
            <w:pPr>
              <w:pStyle w:val="TAC"/>
              <w:rPr>
                <w:rFonts w:cs="Arial"/>
                <w:lang w:eastAsia="en-US"/>
              </w:rPr>
            </w:pPr>
            <w:r w:rsidRPr="007728C3">
              <w:rPr>
                <w:rFonts w:cs="Arial"/>
                <w:lang w:eastAsia="en-US"/>
              </w:rPr>
              <w:t>3400</w:t>
            </w:r>
          </w:p>
        </w:tc>
        <w:tc>
          <w:tcPr>
            <w:tcW w:w="1251" w:type="dxa"/>
          </w:tcPr>
          <w:p w14:paraId="7141B0E7" w14:textId="77777777" w:rsidR="00C11A7D" w:rsidRPr="007728C3" w:rsidRDefault="00C11A7D" w:rsidP="006671DB">
            <w:pPr>
              <w:pStyle w:val="TAC"/>
              <w:rPr>
                <w:rFonts w:cs="Arial"/>
                <w:lang w:eastAsia="en-US"/>
              </w:rPr>
            </w:pPr>
            <w:r w:rsidRPr="007728C3">
              <w:rPr>
                <w:rFonts w:cs="Arial"/>
                <w:lang w:eastAsia="en-US"/>
              </w:rPr>
              <w:t>41590</w:t>
            </w:r>
          </w:p>
        </w:tc>
        <w:tc>
          <w:tcPr>
            <w:tcW w:w="1577" w:type="dxa"/>
          </w:tcPr>
          <w:p w14:paraId="002C9205" w14:textId="77777777" w:rsidR="00C11A7D" w:rsidRPr="007728C3" w:rsidRDefault="00C11A7D" w:rsidP="006671DB">
            <w:pPr>
              <w:pStyle w:val="TAC"/>
              <w:rPr>
                <w:rFonts w:cs="Arial"/>
                <w:lang w:eastAsia="en-US"/>
              </w:rPr>
            </w:pPr>
            <w:r w:rsidRPr="007728C3">
              <w:rPr>
                <w:rFonts w:cs="Arial"/>
                <w:lang w:eastAsia="en-US"/>
              </w:rPr>
              <w:t>41590</w:t>
            </w:r>
            <w:r w:rsidR="00733672" w:rsidRPr="007728C3">
              <w:rPr>
                <w:rFonts w:cs="Arial"/>
                <w:lang w:eastAsia="en-US"/>
              </w:rPr>
              <w:t xml:space="preserve"> – </w:t>
            </w:r>
            <w:r w:rsidRPr="007728C3">
              <w:rPr>
                <w:rFonts w:cs="Arial"/>
                <w:lang w:eastAsia="en-US"/>
              </w:rPr>
              <w:t>43589</w:t>
            </w:r>
          </w:p>
        </w:tc>
        <w:tc>
          <w:tcPr>
            <w:tcW w:w="1515" w:type="dxa"/>
          </w:tcPr>
          <w:p w14:paraId="48EA8649" w14:textId="77777777" w:rsidR="00C11A7D" w:rsidRPr="007728C3" w:rsidRDefault="00C11A7D" w:rsidP="006671DB">
            <w:pPr>
              <w:pStyle w:val="TAC"/>
              <w:rPr>
                <w:rFonts w:cs="Arial"/>
                <w:lang w:eastAsia="en-US"/>
              </w:rPr>
            </w:pPr>
            <w:r w:rsidRPr="007728C3">
              <w:rPr>
                <w:rFonts w:cs="Arial"/>
                <w:lang w:eastAsia="en-US"/>
              </w:rPr>
              <w:t>3400</w:t>
            </w:r>
          </w:p>
        </w:tc>
        <w:tc>
          <w:tcPr>
            <w:tcW w:w="1394" w:type="dxa"/>
          </w:tcPr>
          <w:p w14:paraId="682E6866" w14:textId="77777777" w:rsidR="00C11A7D" w:rsidRPr="007728C3" w:rsidRDefault="00C11A7D" w:rsidP="006671DB">
            <w:pPr>
              <w:pStyle w:val="TAC"/>
              <w:rPr>
                <w:rFonts w:cs="Arial"/>
                <w:lang w:eastAsia="en-US"/>
              </w:rPr>
            </w:pPr>
            <w:r w:rsidRPr="007728C3">
              <w:rPr>
                <w:rFonts w:cs="Arial"/>
                <w:lang w:eastAsia="en-US"/>
              </w:rPr>
              <w:t>41590</w:t>
            </w:r>
          </w:p>
        </w:tc>
        <w:tc>
          <w:tcPr>
            <w:tcW w:w="1504" w:type="dxa"/>
          </w:tcPr>
          <w:p w14:paraId="5767FD06" w14:textId="77777777" w:rsidR="00C11A7D" w:rsidRPr="007728C3" w:rsidRDefault="00C11A7D" w:rsidP="006671DB">
            <w:pPr>
              <w:pStyle w:val="TAC"/>
              <w:rPr>
                <w:rFonts w:cs="Arial"/>
                <w:lang w:eastAsia="en-US"/>
              </w:rPr>
            </w:pPr>
            <w:r w:rsidRPr="007728C3">
              <w:rPr>
                <w:rFonts w:cs="Arial"/>
                <w:lang w:eastAsia="en-US"/>
              </w:rPr>
              <w:t>41590</w:t>
            </w:r>
            <w:r w:rsidR="00733672" w:rsidRPr="007728C3">
              <w:rPr>
                <w:rFonts w:cs="Arial"/>
                <w:lang w:eastAsia="en-US"/>
              </w:rPr>
              <w:t xml:space="preserve"> – </w:t>
            </w:r>
            <w:r w:rsidRPr="007728C3">
              <w:rPr>
                <w:rFonts w:cs="Arial"/>
                <w:lang w:eastAsia="en-US"/>
              </w:rPr>
              <w:t>43589</w:t>
            </w:r>
          </w:p>
        </w:tc>
      </w:tr>
      <w:tr w:rsidR="00C11A7D" w:rsidRPr="007728C3" w14:paraId="35B2608C" w14:textId="77777777">
        <w:tc>
          <w:tcPr>
            <w:tcW w:w="1067" w:type="dxa"/>
          </w:tcPr>
          <w:p w14:paraId="27422538" w14:textId="77777777" w:rsidR="00C11A7D" w:rsidRPr="007728C3" w:rsidRDefault="00C11A7D" w:rsidP="006671DB">
            <w:pPr>
              <w:pStyle w:val="TAC"/>
              <w:rPr>
                <w:rFonts w:cs="Arial"/>
                <w:lang w:eastAsia="en-US"/>
              </w:rPr>
            </w:pPr>
            <w:r w:rsidRPr="007728C3">
              <w:rPr>
                <w:rFonts w:cs="Arial"/>
                <w:lang w:eastAsia="en-US"/>
              </w:rPr>
              <w:t>43</w:t>
            </w:r>
          </w:p>
        </w:tc>
        <w:tc>
          <w:tcPr>
            <w:tcW w:w="1362" w:type="dxa"/>
          </w:tcPr>
          <w:p w14:paraId="2F9A8B25" w14:textId="77777777" w:rsidR="00C11A7D" w:rsidRPr="007728C3" w:rsidRDefault="00C11A7D" w:rsidP="006671DB">
            <w:pPr>
              <w:pStyle w:val="TAC"/>
              <w:rPr>
                <w:rFonts w:cs="Arial"/>
                <w:lang w:eastAsia="en-US"/>
              </w:rPr>
            </w:pPr>
            <w:r w:rsidRPr="007728C3">
              <w:rPr>
                <w:rFonts w:cs="Arial"/>
                <w:lang w:eastAsia="en-US"/>
              </w:rPr>
              <w:t>3600</w:t>
            </w:r>
          </w:p>
        </w:tc>
        <w:tc>
          <w:tcPr>
            <w:tcW w:w="1251" w:type="dxa"/>
          </w:tcPr>
          <w:p w14:paraId="56D8CDF3" w14:textId="77777777" w:rsidR="00C11A7D" w:rsidRPr="007728C3" w:rsidRDefault="00C11A7D" w:rsidP="006671DB">
            <w:pPr>
              <w:pStyle w:val="TAC"/>
              <w:rPr>
                <w:rFonts w:cs="Arial"/>
                <w:lang w:eastAsia="en-US"/>
              </w:rPr>
            </w:pPr>
            <w:r w:rsidRPr="007728C3">
              <w:rPr>
                <w:rFonts w:cs="Arial"/>
                <w:lang w:eastAsia="en-US"/>
              </w:rPr>
              <w:t>43590</w:t>
            </w:r>
          </w:p>
        </w:tc>
        <w:tc>
          <w:tcPr>
            <w:tcW w:w="1577" w:type="dxa"/>
          </w:tcPr>
          <w:p w14:paraId="5661D65E" w14:textId="77777777" w:rsidR="00C11A7D" w:rsidRPr="007728C3" w:rsidRDefault="00C11A7D" w:rsidP="006671DB">
            <w:pPr>
              <w:pStyle w:val="TAC"/>
              <w:rPr>
                <w:rFonts w:cs="Arial"/>
                <w:lang w:eastAsia="en-US"/>
              </w:rPr>
            </w:pPr>
            <w:r w:rsidRPr="007728C3">
              <w:rPr>
                <w:rFonts w:cs="Arial"/>
                <w:lang w:eastAsia="en-US"/>
              </w:rPr>
              <w:t>43590</w:t>
            </w:r>
            <w:r w:rsidR="00733672" w:rsidRPr="007728C3">
              <w:rPr>
                <w:rFonts w:cs="Arial"/>
                <w:lang w:eastAsia="en-US"/>
              </w:rPr>
              <w:t xml:space="preserve"> – </w:t>
            </w:r>
            <w:r w:rsidRPr="007728C3">
              <w:rPr>
                <w:rFonts w:cs="Arial"/>
                <w:lang w:eastAsia="en-US"/>
              </w:rPr>
              <w:t>45589</w:t>
            </w:r>
          </w:p>
        </w:tc>
        <w:tc>
          <w:tcPr>
            <w:tcW w:w="1515" w:type="dxa"/>
          </w:tcPr>
          <w:p w14:paraId="0269ADFE" w14:textId="77777777" w:rsidR="00C11A7D" w:rsidRPr="007728C3" w:rsidRDefault="00C11A7D" w:rsidP="006671DB">
            <w:pPr>
              <w:pStyle w:val="TAC"/>
              <w:rPr>
                <w:rFonts w:cs="Arial"/>
                <w:lang w:eastAsia="en-US"/>
              </w:rPr>
            </w:pPr>
            <w:r w:rsidRPr="007728C3">
              <w:rPr>
                <w:rFonts w:cs="Arial"/>
                <w:lang w:eastAsia="en-US"/>
              </w:rPr>
              <w:t>3600</w:t>
            </w:r>
          </w:p>
        </w:tc>
        <w:tc>
          <w:tcPr>
            <w:tcW w:w="1394" w:type="dxa"/>
          </w:tcPr>
          <w:p w14:paraId="2B449495" w14:textId="77777777" w:rsidR="00C11A7D" w:rsidRPr="007728C3" w:rsidRDefault="00C11A7D" w:rsidP="006671DB">
            <w:pPr>
              <w:pStyle w:val="TAC"/>
              <w:rPr>
                <w:rFonts w:cs="Arial"/>
                <w:lang w:eastAsia="en-US"/>
              </w:rPr>
            </w:pPr>
            <w:r w:rsidRPr="007728C3">
              <w:rPr>
                <w:rFonts w:cs="Arial"/>
                <w:lang w:eastAsia="en-US"/>
              </w:rPr>
              <w:t>43590</w:t>
            </w:r>
          </w:p>
        </w:tc>
        <w:tc>
          <w:tcPr>
            <w:tcW w:w="1504" w:type="dxa"/>
          </w:tcPr>
          <w:p w14:paraId="0104F186" w14:textId="77777777" w:rsidR="00C11A7D" w:rsidRPr="007728C3" w:rsidRDefault="00C11A7D" w:rsidP="006671DB">
            <w:pPr>
              <w:pStyle w:val="TAC"/>
              <w:rPr>
                <w:rFonts w:cs="Arial"/>
                <w:lang w:eastAsia="en-US"/>
              </w:rPr>
            </w:pPr>
            <w:r w:rsidRPr="007728C3">
              <w:rPr>
                <w:rFonts w:cs="Arial"/>
                <w:lang w:eastAsia="en-US"/>
              </w:rPr>
              <w:t>43590</w:t>
            </w:r>
            <w:r w:rsidR="00733672" w:rsidRPr="007728C3">
              <w:rPr>
                <w:rFonts w:cs="Arial"/>
                <w:lang w:eastAsia="en-US"/>
              </w:rPr>
              <w:t xml:space="preserve"> – </w:t>
            </w:r>
            <w:r w:rsidRPr="007728C3">
              <w:rPr>
                <w:rFonts w:cs="Arial"/>
                <w:lang w:eastAsia="en-US"/>
              </w:rPr>
              <w:t>45589</w:t>
            </w:r>
          </w:p>
        </w:tc>
      </w:tr>
      <w:tr w:rsidR="00D27FCB" w:rsidRPr="007728C3" w14:paraId="2B2432DA" w14:textId="77777777">
        <w:tc>
          <w:tcPr>
            <w:tcW w:w="1067" w:type="dxa"/>
          </w:tcPr>
          <w:p w14:paraId="172E9D8D" w14:textId="77777777" w:rsidR="00D27FCB" w:rsidRPr="007728C3" w:rsidRDefault="00D27FCB" w:rsidP="006671DB">
            <w:pPr>
              <w:pStyle w:val="TAC"/>
              <w:rPr>
                <w:rFonts w:cs="Arial"/>
                <w:lang w:eastAsia="en-US"/>
              </w:rPr>
            </w:pPr>
            <w:r w:rsidRPr="007728C3">
              <w:rPr>
                <w:rFonts w:cs="Arial"/>
                <w:lang w:eastAsia="en-US"/>
              </w:rPr>
              <w:t>44</w:t>
            </w:r>
          </w:p>
        </w:tc>
        <w:tc>
          <w:tcPr>
            <w:tcW w:w="1362" w:type="dxa"/>
          </w:tcPr>
          <w:p w14:paraId="725EDC1F" w14:textId="77777777" w:rsidR="00D27FCB" w:rsidRPr="007728C3" w:rsidRDefault="00D27FCB" w:rsidP="006671DB">
            <w:pPr>
              <w:pStyle w:val="TAC"/>
              <w:rPr>
                <w:rFonts w:cs="Arial"/>
                <w:lang w:eastAsia="en-US"/>
              </w:rPr>
            </w:pPr>
            <w:r w:rsidRPr="007728C3">
              <w:rPr>
                <w:rFonts w:cs="Arial"/>
                <w:lang w:eastAsia="en-US"/>
              </w:rPr>
              <w:t>703</w:t>
            </w:r>
          </w:p>
        </w:tc>
        <w:tc>
          <w:tcPr>
            <w:tcW w:w="1251" w:type="dxa"/>
          </w:tcPr>
          <w:p w14:paraId="3C2F906A" w14:textId="77777777" w:rsidR="00D27FCB" w:rsidRPr="007728C3" w:rsidRDefault="00D27FCB" w:rsidP="006671DB">
            <w:pPr>
              <w:pStyle w:val="TAC"/>
              <w:rPr>
                <w:rFonts w:cs="Arial"/>
                <w:lang w:eastAsia="en-US"/>
              </w:rPr>
            </w:pPr>
            <w:r w:rsidRPr="007728C3">
              <w:rPr>
                <w:rFonts w:cs="Arial"/>
                <w:lang w:eastAsia="en-US"/>
              </w:rPr>
              <w:t>45590</w:t>
            </w:r>
          </w:p>
        </w:tc>
        <w:tc>
          <w:tcPr>
            <w:tcW w:w="1577" w:type="dxa"/>
          </w:tcPr>
          <w:p w14:paraId="07C415CB" w14:textId="77777777" w:rsidR="00D27FCB" w:rsidRPr="007728C3" w:rsidRDefault="00D27FCB" w:rsidP="006671DB">
            <w:pPr>
              <w:pStyle w:val="TAC"/>
              <w:rPr>
                <w:rFonts w:cs="Arial"/>
                <w:lang w:eastAsia="en-US"/>
              </w:rPr>
            </w:pPr>
            <w:r w:rsidRPr="007728C3">
              <w:rPr>
                <w:rFonts w:cs="Arial"/>
                <w:lang w:eastAsia="en-US"/>
              </w:rPr>
              <w:t>45590 – 46589</w:t>
            </w:r>
          </w:p>
        </w:tc>
        <w:tc>
          <w:tcPr>
            <w:tcW w:w="1515" w:type="dxa"/>
          </w:tcPr>
          <w:p w14:paraId="0884B3B6" w14:textId="77777777" w:rsidR="00D27FCB" w:rsidRPr="007728C3" w:rsidRDefault="00D27FCB" w:rsidP="006671DB">
            <w:pPr>
              <w:pStyle w:val="TAC"/>
              <w:rPr>
                <w:rFonts w:cs="Arial"/>
                <w:lang w:eastAsia="en-US"/>
              </w:rPr>
            </w:pPr>
            <w:r w:rsidRPr="007728C3">
              <w:rPr>
                <w:rFonts w:cs="Arial"/>
                <w:lang w:eastAsia="en-US"/>
              </w:rPr>
              <w:t>703</w:t>
            </w:r>
          </w:p>
        </w:tc>
        <w:tc>
          <w:tcPr>
            <w:tcW w:w="1394" w:type="dxa"/>
          </w:tcPr>
          <w:p w14:paraId="65EF11F9" w14:textId="77777777" w:rsidR="00D27FCB" w:rsidRPr="007728C3" w:rsidRDefault="00D27FCB" w:rsidP="006671DB">
            <w:pPr>
              <w:pStyle w:val="TAC"/>
              <w:rPr>
                <w:rFonts w:cs="Arial"/>
                <w:lang w:eastAsia="en-US"/>
              </w:rPr>
            </w:pPr>
            <w:r w:rsidRPr="007728C3">
              <w:rPr>
                <w:rFonts w:cs="Arial"/>
                <w:lang w:eastAsia="en-US"/>
              </w:rPr>
              <w:t>45590</w:t>
            </w:r>
          </w:p>
        </w:tc>
        <w:tc>
          <w:tcPr>
            <w:tcW w:w="1504" w:type="dxa"/>
          </w:tcPr>
          <w:p w14:paraId="1F917AE4" w14:textId="77777777" w:rsidR="00D27FCB" w:rsidRPr="007728C3" w:rsidRDefault="00D27FCB" w:rsidP="006671DB">
            <w:pPr>
              <w:pStyle w:val="TAC"/>
              <w:rPr>
                <w:rFonts w:cs="Arial"/>
                <w:lang w:eastAsia="en-US"/>
              </w:rPr>
            </w:pPr>
            <w:r w:rsidRPr="007728C3">
              <w:rPr>
                <w:rFonts w:cs="Arial"/>
                <w:lang w:eastAsia="en-US"/>
              </w:rPr>
              <w:t>45590 – 46589</w:t>
            </w:r>
          </w:p>
        </w:tc>
      </w:tr>
      <w:tr w:rsidR="00F813FC" w:rsidRPr="007728C3" w14:paraId="5C0BC404" w14:textId="77777777">
        <w:tc>
          <w:tcPr>
            <w:tcW w:w="9670" w:type="dxa"/>
            <w:gridSpan w:val="7"/>
          </w:tcPr>
          <w:p w14:paraId="26BFAD9D" w14:textId="77777777" w:rsidR="00F813FC" w:rsidRPr="007728C3" w:rsidRDefault="00F813FC" w:rsidP="00AD55F2">
            <w:pPr>
              <w:pStyle w:val="TAN"/>
              <w:rPr>
                <w:rFonts w:cs="Arial"/>
                <w:lang w:eastAsia="en-US"/>
              </w:rPr>
            </w:pPr>
            <w:r w:rsidRPr="007728C3">
              <w:rPr>
                <w:rFonts w:cs="Arial"/>
                <w:lang w:eastAsia="en-US"/>
              </w:rPr>
              <w:t>NOTE</w:t>
            </w:r>
            <w:r w:rsidR="003B01EB" w:rsidRPr="007728C3">
              <w:rPr>
                <w:rFonts w:cs="Arial"/>
                <w:lang w:eastAsia="en-US"/>
              </w:rPr>
              <w:t xml:space="preserve"> 1</w:t>
            </w:r>
            <w:r w:rsidRPr="007728C3">
              <w:rPr>
                <w:rFonts w:cs="Arial"/>
                <w:lang w:eastAsia="en-US"/>
              </w:rPr>
              <w:t xml:space="preserve">: </w:t>
            </w:r>
            <w:r w:rsidRPr="007728C3">
              <w:rPr>
                <w:rFonts w:cs="Arial"/>
                <w:lang w:eastAsia="en-US"/>
              </w:rPr>
              <w:tab/>
              <w:t>The channel numbers that designate carrier frequencies so close to the operating band edges that the carrier extends beyond the operating band edge shall not be used. This implies that the first 7, 15, 25, 50, 75 and 100 channel numbers at the lower operating band edge and the last 6, 14, 24, 49, 74 and 99 channel numbers at the upper operating band edge shall not be used for channel bandwidths of 1.4, 3, 5, 10, 15 and 20 MHz respectively.</w:t>
            </w:r>
          </w:p>
          <w:p w14:paraId="22742067" w14:textId="77777777" w:rsidR="003B01EB" w:rsidRPr="007728C3" w:rsidRDefault="003B01EB" w:rsidP="003B01EB">
            <w:pPr>
              <w:pStyle w:val="TAN"/>
              <w:rPr>
                <w:rFonts w:cs="Arial"/>
                <w:lang w:eastAsia="en-US"/>
              </w:rPr>
            </w:pPr>
            <w:r w:rsidRPr="007728C3">
              <w:rPr>
                <w:rFonts w:cs="Arial"/>
                <w:lang w:eastAsia="en-US"/>
              </w:rPr>
              <w:t xml:space="preserve">NOTE 2: </w:t>
            </w:r>
            <w:r w:rsidRPr="007728C3">
              <w:rPr>
                <w:rFonts w:cs="Arial"/>
                <w:lang w:eastAsia="en-US"/>
              </w:rPr>
              <w:tab/>
              <w:t>Restricted to E-UTRA operation when carrier aggregation is configured.</w:t>
            </w:r>
          </w:p>
        </w:tc>
      </w:tr>
    </w:tbl>
    <w:p w14:paraId="4A6BBAEC" w14:textId="77777777" w:rsidR="00CC7149" w:rsidRPr="00AE4A95" w:rsidRDefault="00CC7149" w:rsidP="001F449B"/>
    <w:p w14:paraId="21EED809" w14:textId="77777777" w:rsidR="001F449B" w:rsidRPr="00AE4A95" w:rsidRDefault="001F449B" w:rsidP="0033641C">
      <w:pPr>
        <w:pStyle w:val="Heading3"/>
      </w:pPr>
      <w:bookmarkStart w:id="35" w:name="_Toc368025621"/>
      <w:r w:rsidRPr="00AE4A95">
        <w:t>5.</w:t>
      </w:r>
      <w:r w:rsidR="00601104" w:rsidRPr="00AE4A95">
        <w:t>7.4</w:t>
      </w:r>
      <w:r w:rsidRPr="00AE4A95">
        <w:tab/>
        <w:t>TX–RX frequency separation</w:t>
      </w:r>
      <w:bookmarkEnd w:id="35"/>
    </w:p>
    <w:p w14:paraId="62E2A51D" w14:textId="77777777" w:rsidR="00CC7149" w:rsidRPr="00AE4A95" w:rsidRDefault="005B3D34" w:rsidP="00AA09F3">
      <w:r w:rsidRPr="00AE4A95">
        <w:t>a)</w:t>
      </w:r>
      <w:r w:rsidR="00FD550D" w:rsidRPr="00AE4A95">
        <w:tab/>
      </w:r>
      <w:r w:rsidR="00CC7149" w:rsidRPr="00AE4A95">
        <w:t>The default E</w:t>
      </w:r>
      <w:r w:rsidR="00601104" w:rsidRPr="00AE4A95">
        <w:t>-</w:t>
      </w:r>
      <w:r w:rsidR="00CC7149" w:rsidRPr="00AE4A95">
        <w:t>UTRA TX channel (carrier centre frequency) to RX channel (carrier centre frequency) separation is specified in Table 5.</w:t>
      </w:r>
      <w:r w:rsidR="00601104" w:rsidRPr="00AE4A95">
        <w:t>7.4</w:t>
      </w:r>
      <w:r w:rsidR="00CC7149" w:rsidRPr="00AE4A95">
        <w:t>-1 for the TX and RX channel bandwidths defined in Table 5.</w:t>
      </w:r>
      <w:r w:rsidR="00406CFA" w:rsidRPr="00AE4A95">
        <w:t>6.</w:t>
      </w:r>
      <w:r w:rsidR="00CC7149" w:rsidRPr="00AE4A95">
        <w:t>1-1</w:t>
      </w:r>
    </w:p>
    <w:p w14:paraId="2BE52D31" w14:textId="77777777" w:rsidR="005B3D34" w:rsidRPr="00AE4A95" w:rsidRDefault="005B3D34" w:rsidP="005B3D34">
      <w:pPr>
        <w:pStyle w:val="TH"/>
      </w:pPr>
      <w:r w:rsidRPr="00AE4A95">
        <w:t>Table 5.</w:t>
      </w:r>
      <w:r w:rsidR="00601104" w:rsidRPr="00AE4A95">
        <w:t>7.4</w:t>
      </w:r>
      <w:r w:rsidRPr="00AE4A95">
        <w:t>-1: Default UE TX-RX frequency separation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7"/>
        <w:gridCol w:w="2693"/>
      </w:tblGrid>
      <w:tr w:rsidR="005B3D34" w:rsidRPr="007728C3" w14:paraId="0D76F70A" w14:textId="77777777">
        <w:trPr>
          <w:tblHeader/>
          <w:jc w:val="center"/>
        </w:trPr>
        <w:tc>
          <w:tcPr>
            <w:tcW w:w="2817" w:type="dxa"/>
          </w:tcPr>
          <w:p w14:paraId="12037A9C" w14:textId="77777777" w:rsidR="005B3D34" w:rsidRPr="007728C3" w:rsidRDefault="00E65294" w:rsidP="00F17DDB">
            <w:pPr>
              <w:pStyle w:val="TAH"/>
              <w:rPr>
                <w:rFonts w:cs="Arial"/>
                <w:lang w:eastAsia="en-US"/>
              </w:rPr>
            </w:pPr>
            <w:r w:rsidRPr="007728C3">
              <w:rPr>
                <w:rFonts w:cs="Arial"/>
                <w:lang w:eastAsia="en-US"/>
              </w:rPr>
              <w:t>E-UTRA Operating</w:t>
            </w:r>
            <w:r w:rsidRPr="007728C3" w:rsidDel="00F00B24">
              <w:rPr>
                <w:rFonts w:cs="Arial"/>
                <w:lang w:eastAsia="en-US"/>
              </w:rPr>
              <w:t xml:space="preserve"> </w:t>
            </w:r>
            <w:r w:rsidR="005B3D34" w:rsidRPr="007728C3">
              <w:rPr>
                <w:rFonts w:cs="Arial"/>
                <w:lang w:eastAsia="en-US"/>
              </w:rPr>
              <w:t>Band</w:t>
            </w:r>
          </w:p>
        </w:tc>
        <w:tc>
          <w:tcPr>
            <w:tcW w:w="2693" w:type="dxa"/>
          </w:tcPr>
          <w:p w14:paraId="2A8362ED" w14:textId="77777777" w:rsidR="005B3D34" w:rsidRPr="007728C3" w:rsidRDefault="005B3D34" w:rsidP="00F17DDB">
            <w:pPr>
              <w:pStyle w:val="TAH"/>
              <w:rPr>
                <w:rFonts w:cs="Arial"/>
                <w:lang w:eastAsia="en-US"/>
              </w:rPr>
            </w:pPr>
            <w:r w:rsidRPr="007728C3">
              <w:rPr>
                <w:rFonts w:cs="Arial"/>
                <w:lang w:eastAsia="en-US"/>
              </w:rPr>
              <w:t xml:space="preserve">TX - RX </w:t>
            </w:r>
            <w:r w:rsidRPr="007728C3">
              <w:rPr>
                <w:rFonts w:cs="Arial"/>
                <w:lang w:eastAsia="en-US"/>
              </w:rPr>
              <w:br/>
              <w:t>carrier centre frequency</w:t>
            </w:r>
            <w:r w:rsidRPr="007728C3">
              <w:rPr>
                <w:rFonts w:cs="Arial"/>
                <w:lang w:eastAsia="en-US"/>
              </w:rPr>
              <w:br/>
              <w:t>separation</w:t>
            </w:r>
          </w:p>
        </w:tc>
      </w:tr>
      <w:tr w:rsidR="005B3D34" w:rsidRPr="007728C3" w14:paraId="7E6FD0DA" w14:textId="77777777">
        <w:trPr>
          <w:jc w:val="center"/>
        </w:trPr>
        <w:tc>
          <w:tcPr>
            <w:tcW w:w="2817" w:type="dxa"/>
          </w:tcPr>
          <w:p w14:paraId="27F0056A" w14:textId="77777777" w:rsidR="005B3D34" w:rsidRPr="007728C3" w:rsidRDefault="005B3D34" w:rsidP="006671DB">
            <w:pPr>
              <w:pStyle w:val="TAC"/>
              <w:rPr>
                <w:rFonts w:cs="Arial"/>
                <w:lang w:eastAsia="en-US"/>
              </w:rPr>
            </w:pPr>
            <w:r w:rsidRPr="007728C3">
              <w:rPr>
                <w:rFonts w:cs="Arial"/>
                <w:lang w:eastAsia="en-US"/>
              </w:rPr>
              <w:t>1</w:t>
            </w:r>
          </w:p>
        </w:tc>
        <w:tc>
          <w:tcPr>
            <w:tcW w:w="2693" w:type="dxa"/>
          </w:tcPr>
          <w:p w14:paraId="3E0C71A0" w14:textId="77777777" w:rsidR="005B3D34" w:rsidRPr="007728C3" w:rsidRDefault="005B3D34" w:rsidP="006671DB">
            <w:pPr>
              <w:pStyle w:val="TAC"/>
              <w:rPr>
                <w:rFonts w:cs="Arial"/>
                <w:lang w:eastAsia="en-US"/>
              </w:rPr>
            </w:pPr>
            <w:r w:rsidRPr="007728C3">
              <w:rPr>
                <w:rFonts w:cs="Arial"/>
                <w:lang w:eastAsia="en-US"/>
              </w:rPr>
              <w:t>190 MHz</w:t>
            </w:r>
          </w:p>
        </w:tc>
      </w:tr>
      <w:tr w:rsidR="005B3D34" w:rsidRPr="007728C3" w14:paraId="709E1CB3" w14:textId="77777777">
        <w:trPr>
          <w:jc w:val="center"/>
        </w:trPr>
        <w:tc>
          <w:tcPr>
            <w:tcW w:w="2817" w:type="dxa"/>
          </w:tcPr>
          <w:p w14:paraId="22AC3136" w14:textId="77777777" w:rsidR="005B3D34" w:rsidRPr="007728C3" w:rsidRDefault="005B3D34" w:rsidP="006671DB">
            <w:pPr>
              <w:pStyle w:val="TAC"/>
              <w:rPr>
                <w:rFonts w:cs="Arial"/>
                <w:lang w:eastAsia="en-US"/>
              </w:rPr>
            </w:pPr>
            <w:r w:rsidRPr="007728C3">
              <w:rPr>
                <w:rFonts w:cs="Arial"/>
                <w:lang w:eastAsia="en-US"/>
              </w:rPr>
              <w:t>2</w:t>
            </w:r>
          </w:p>
        </w:tc>
        <w:tc>
          <w:tcPr>
            <w:tcW w:w="2693" w:type="dxa"/>
          </w:tcPr>
          <w:p w14:paraId="42E89B64" w14:textId="77777777" w:rsidR="005B3D34" w:rsidRPr="007728C3" w:rsidRDefault="005B3D34" w:rsidP="006671DB">
            <w:pPr>
              <w:pStyle w:val="TAC"/>
              <w:rPr>
                <w:rFonts w:cs="Arial"/>
                <w:lang w:eastAsia="en-US"/>
              </w:rPr>
            </w:pPr>
            <w:r w:rsidRPr="007728C3">
              <w:rPr>
                <w:rFonts w:cs="Arial"/>
                <w:lang w:eastAsia="en-US"/>
              </w:rPr>
              <w:t>80 MHz.</w:t>
            </w:r>
          </w:p>
        </w:tc>
      </w:tr>
      <w:tr w:rsidR="005B3D34" w:rsidRPr="007728C3" w14:paraId="48120679" w14:textId="77777777">
        <w:trPr>
          <w:jc w:val="center"/>
        </w:trPr>
        <w:tc>
          <w:tcPr>
            <w:tcW w:w="2817" w:type="dxa"/>
          </w:tcPr>
          <w:p w14:paraId="7CBFE2E7" w14:textId="77777777" w:rsidR="005B3D34" w:rsidRPr="007728C3" w:rsidRDefault="005B3D34" w:rsidP="006671DB">
            <w:pPr>
              <w:pStyle w:val="TAC"/>
              <w:rPr>
                <w:rFonts w:cs="Arial"/>
                <w:lang w:eastAsia="en-US"/>
              </w:rPr>
            </w:pPr>
            <w:r w:rsidRPr="007728C3">
              <w:rPr>
                <w:rFonts w:cs="Arial"/>
                <w:lang w:eastAsia="en-US"/>
              </w:rPr>
              <w:t>3</w:t>
            </w:r>
          </w:p>
        </w:tc>
        <w:tc>
          <w:tcPr>
            <w:tcW w:w="2693" w:type="dxa"/>
          </w:tcPr>
          <w:p w14:paraId="6870BD10" w14:textId="77777777" w:rsidR="005B3D34" w:rsidRPr="007728C3" w:rsidRDefault="005B3D34" w:rsidP="006671DB">
            <w:pPr>
              <w:pStyle w:val="TAC"/>
              <w:rPr>
                <w:rFonts w:cs="Arial"/>
                <w:lang w:eastAsia="en-US"/>
              </w:rPr>
            </w:pPr>
            <w:r w:rsidRPr="007728C3">
              <w:rPr>
                <w:rFonts w:cs="Arial"/>
                <w:lang w:eastAsia="en-US"/>
              </w:rPr>
              <w:t>95 MHz.</w:t>
            </w:r>
          </w:p>
        </w:tc>
      </w:tr>
      <w:tr w:rsidR="005B3D34" w:rsidRPr="007728C3" w14:paraId="7292EFA3" w14:textId="77777777">
        <w:trPr>
          <w:jc w:val="center"/>
        </w:trPr>
        <w:tc>
          <w:tcPr>
            <w:tcW w:w="2817" w:type="dxa"/>
          </w:tcPr>
          <w:p w14:paraId="768F2CDD" w14:textId="77777777" w:rsidR="005B3D34" w:rsidRPr="007728C3" w:rsidRDefault="005B3D34" w:rsidP="006671DB">
            <w:pPr>
              <w:pStyle w:val="TAC"/>
              <w:rPr>
                <w:rFonts w:cs="Arial"/>
                <w:lang w:eastAsia="en-US"/>
              </w:rPr>
            </w:pPr>
            <w:r w:rsidRPr="007728C3">
              <w:rPr>
                <w:rFonts w:cs="Arial"/>
                <w:lang w:eastAsia="en-US"/>
              </w:rPr>
              <w:t>4</w:t>
            </w:r>
          </w:p>
        </w:tc>
        <w:tc>
          <w:tcPr>
            <w:tcW w:w="2693" w:type="dxa"/>
          </w:tcPr>
          <w:p w14:paraId="6DB9237A" w14:textId="77777777" w:rsidR="005B3D34" w:rsidRPr="007728C3" w:rsidRDefault="005B3D34" w:rsidP="006671DB">
            <w:pPr>
              <w:pStyle w:val="TAC"/>
              <w:rPr>
                <w:rFonts w:cs="Arial"/>
                <w:lang w:eastAsia="en-US"/>
              </w:rPr>
            </w:pPr>
            <w:r w:rsidRPr="007728C3">
              <w:rPr>
                <w:rFonts w:cs="Arial"/>
                <w:lang w:eastAsia="en-US"/>
              </w:rPr>
              <w:t>400 MHz</w:t>
            </w:r>
          </w:p>
        </w:tc>
      </w:tr>
      <w:tr w:rsidR="005B3D34" w:rsidRPr="007728C3" w14:paraId="0135C7FF" w14:textId="77777777">
        <w:trPr>
          <w:jc w:val="center"/>
        </w:trPr>
        <w:tc>
          <w:tcPr>
            <w:tcW w:w="2817" w:type="dxa"/>
          </w:tcPr>
          <w:p w14:paraId="0A0024D9" w14:textId="77777777" w:rsidR="005B3D34" w:rsidRPr="007728C3" w:rsidRDefault="005B3D34" w:rsidP="006671DB">
            <w:pPr>
              <w:pStyle w:val="TAC"/>
              <w:rPr>
                <w:rFonts w:cs="Arial"/>
                <w:lang w:eastAsia="en-US"/>
              </w:rPr>
            </w:pPr>
            <w:r w:rsidRPr="007728C3">
              <w:rPr>
                <w:rFonts w:cs="Arial"/>
                <w:lang w:eastAsia="en-US"/>
              </w:rPr>
              <w:t>5</w:t>
            </w:r>
          </w:p>
        </w:tc>
        <w:tc>
          <w:tcPr>
            <w:tcW w:w="2693" w:type="dxa"/>
          </w:tcPr>
          <w:p w14:paraId="42924A36" w14:textId="77777777" w:rsidR="005B3D34" w:rsidRPr="007728C3" w:rsidRDefault="005B3D34" w:rsidP="006671DB">
            <w:pPr>
              <w:pStyle w:val="TAC"/>
              <w:rPr>
                <w:rFonts w:cs="Arial"/>
                <w:lang w:eastAsia="en-US"/>
              </w:rPr>
            </w:pPr>
            <w:r w:rsidRPr="007728C3">
              <w:rPr>
                <w:rFonts w:cs="Arial"/>
                <w:lang w:eastAsia="en-US"/>
              </w:rPr>
              <w:t>45 MHz</w:t>
            </w:r>
          </w:p>
        </w:tc>
      </w:tr>
      <w:tr w:rsidR="005B3D34" w:rsidRPr="007728C3" w14:paraId="3640E15D" w14:textId="77777777">
        <w:trPr>
          <w:jc w:val="center"/>
        </w:trPr>
        <w:tc>
          <w:tcPr>
            <w:tcW w:w="2817" w:type="dxa"/>
          </w:tcPr>
          <w:p w14:paraId="074634F7" w14:textId="77777777" w:rsidR="005B3D34" w:rsidRPr="007728C3" w:rsidRDefault="005B3D34" w:rsidP="006671DB">
            <w:pPr>
              <w:pStyle w:val="TAC"/>
              <w:rPr>
                <w:rFonts w:cs="Arial"/>
                <w:lang w:eastAsia="en-US"/>
              </w:rPr>
            </w:pPr>
            <w:r w:rsidRPr="007728C3">
              <w:rPr>
                <w:rFonts w:cs="Arial"/>
                <w:lang w:eastAsia="en-US"/>
              </w:rPr>
              <w:t>6</w:t>
            </w:r>
          </w:p>
        </w:tc>
        <w:tc>
          <w:tcPr>
            <w:tcW w:w="2693" w:type="dxa"/>
          </w:tcPr>
          <w:p w14:paraId="2B6AAB78" w14:textId="77777777" w:rsidR="005B3D34" w:rsidRPr="007728C3" w:rsidRDefault="005B3D34" w:rsidP="006671DB">
            <w:pPr>
              <w:pStyle w:val="TAC"/>
              <w:rPr>
                <w:rFonts w:cs="Arial"/>
                <w:lang w:eastAsia="en-US"/>
              </w:rPr>
            </w:pPr>
            <w:r w:rsidRPr="007728C3">
              <w:rPr>
                <w:rFonts w:cs="Arial"/>
                <w:lang w:eastAsia="en-US"/>
              </w:rPr>
              <w:t>45 MHz</w:t>
            </w:r>
          </w:p>
        </w:tc>
      </w:tr>
      <w:tr w:rsidR="005B3D34" w:rsidRPr="007728C3" w14:paraId="48868E61" w14:textId="77777777">
        <w:trPr>
          <w:jc w:val="center"/>
        </w:trPr>
        <w:tc>
          <w:tcPr>
            <w:tcW w:w="2817" w:type="dxa"/>
          </w:tcPr>
          <w:p w14:paraId="721288E8" w14:textId="77777777" w:rsidR="005B3D34" w:rsidRPr="007728C3" w:rsidRDefault="005B3D34" w:rsidP="006671DB">
            <w:pPr>
              <w:pStyle w:val="TAC"/>
              <w:rPr>
                <w:rFonts w:cs="Arial"/>
                <w:lang w:eastAsia="en-US"/>
              </w:rPr>
            </w:pPr>
            <w:r w:rsidRPr="007728C3">
              <w:rPr>
                <w:rFonts w:cs="Arial"/>
                <w:lang w:eastAsia="en-US"/>
              </w:rPr>
              <w:t>7</w:t>
            </w:r>
          </w:p>
        </w:tc>
        <w:tc>
          <w:tcPr>
            <w:tcW w:w="2693" w:type="dxa"/>
          </w:tcPr>
          <w:p w14:paraId="4C1B25D1" w14:textId="77777777" w:rsidR="005B3D34" w:rsidRPr="007728C3" w:rsidRDefault="005B3D34" w:rsidP="006671DB">
            <w:pPr>
              <w:pStyle w:val="TAC"/>
              <w:rPr>
                <w:rFonts w:cs="Arial"/>
                <w:lang w:eastAsia="en-US"/>
              </w:rPr>
            </w:pPr>
            <w:r w:rsidRPr="007728C3">
              <w:rPr>
                <w:rFonts w:cs="Arial"/>
                <w:lang w:eastAsia="en-US"/>
              </w:rPr>
              <w:t>120 MHz</w:t>
            </w:r>
          </w:p>
        </w:tc>
      </w:tr>
      <w:tr w:rsidR="005B3D34" w:rsidRPr="007728C3" w14:paraId="57974492" w14:textId="77777777">
        <w:trPr>
          <w:jc w:val="center"/>
        </w:trPr>
        <w:tc>
          <w:tcPr>
            <w:tcW w:w="2817" w:type="dxa"/>
          </w:tcPr>
          <w:p w14:paraId="6D10F5B4" w14:textId="77777777" w:rsidR="005B3D34" w:rsidRPr="007728C3" w:rsidRDefault="005B3D34" w:rsidP="006671DB">
            <w:pPr>
              <w:pStyle w:val="TAC"/>
              <w:rPr>
                <w:rFonts w:cs="Arial"/>
                <w:lang w:eastAsia="en-US"/>
              </w:rPr>
            </w:pPr>
            <w:r w:rsidRPr="007728C3">
              <w:rPr>
                <w:rFonts w:cs="Arial"/>
                <w:lang w:eastAsia="en-US"/>
              </w:rPr>
              <w:t>8</w:t>
            </w:r>
          </w:p>
        </w:tc>
        <w:tc>
          <w:tcPr>
            <w:tcW w:w="2693" w:type="dxa"/>
          </w:tcPr>
          <w:p w14:paraId="3EAEEBC2" w14:textId="77777777" w:rsidR="005B3D34" w:rsidRPr="007728C3" w:rsidRDefault="005B3D34" w:rsidP="006671DB">
            <w:pPr>
              <w:pStyle w:val="TAC"/>
              <w:rPr>
                <w:rFonts w:cs="Arial"/>
                <w:lang w:eastAsia="en-US"/>
              </w:rPr>
            </w:pPr>
            <w:r w:rsidRPr="007728C3">
              <w:rPr>
                <w:rFonts w:cs="Arial"/>
                <w:lang w:eastAsia="en-US"/>
              </w:rPr>
              <w:t>45 MHz</w:t>
            </w:r>
          </w:p>
        </w:tc>
      </w:tr>
      <w:tr w:rsidR="005B3D34" w:rsidRPr="007728C3" w14:paraId="75E7C9EE"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612E7FBC" w14:textId="77777777" w:rsidR="005B3D34" w:rsidRPr="007728C3" w:rsidRDefault="005B3D34" w:rsidP="006671DB">
            <w:pPr>
              <w:pStyle w:val="TAC"/>
              <w:rPr>
                <w:rFonts w:cs="Arial"/>
                <w:lang w:eastAsia="en-US"/>
              </w:rPr>
            </w:pPr>
            <w:r w:rsidRPr="007728C3">
              <w:rPr>
                <w:rFonts w:cs="Arial"/>
                <w:lang w:eastAsia="en-US"/>
              </w:rPr>
              <w:t>9</w:t>
            </w:r>
          </w:p>
        </w:tc>
        <w:tc>
          <w:tcPr>
            <w:tcW w:w="2693" w:type="dxa"/>
            <w:tcBorders>
              <w:top w:val="single" w:sz="4" w:space="0" w:color="auto"/>
              <w:left w:val="single" w:sz="4" w:space="0" w:color="auto"/>
              <w:bottom w:val="single" w:sz="4" w:space="0" w:color="auto"/>
              <w:right w:val="single" w:sz="4" w:space="0" w:color="auto"/>
            </w:tcBorders>
          </w:tcPr>
          <w:p w14:paraId="4FE74250" w14:textId="77777777" w:rsidR="005B3D34" w:rsidRPr="007728C3" w:rsidRDefault="005B3D34" w:rsidP="006671DB">
            <w:pPr>
              <w:pStyle w:val="TAC"/>
              <w:rPr>
                <w:rFonts w:cs="Arial"/>
                <w:lang w:eastAsia="en-US"/>
              </w:rPr>
            </w:pPr>
            <w:r w:rsidRPr="007728C3">
              <w:rPr>
                <w:rFonts w:cs="Arial"/>
                <w:lang w:eastAsia="en-US"/>
              </w:rPr>
              <w:t>95 MHz</w:t>
            </w:r>
          </w:p>
        </w:tc>
      </w:tr>
      <w:tr w:rsidR="005B3D34" w:rsidRPr="007728C3" w14:paraId="0E978521"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583AAB9E" w14:textId="77777777" w:rsidR="005B3D34" w:rsidRPr="007728C3" w:rsidRDefault="005B3D34" w:rsidP="006671DB">
            <w:pPr>
              <w:pStyle w:val="TAC"/>
              <w:rPr>
                <w:rFonts w:cs="Arial"/>
                <w:lang w:eastAsia="en-US"/>
              </w:rPr>
            </w:pPr>
            <w:r w:rsidRPr="007728C3">
              <w:rPr>
                <w:rFonts w:cs="Arial"/>
                <w:lang w:eastAsia="en-US"/>
              </w:rPr>
              <w:t>10</w:t>
            </w:r>
          </w:p>
        </w:tc>
        <w:tc>
          <w:tcPr>
            <w:tcW w:w="2693" w:type="dxa"/>
            <w:tcBorders>
              <w:top w:val="single" w:sz="4" w:space="0" w:color="auto"/>
              <w:left w:val="single" w:sz="4" w:space="0" w:color="auto"/>
              <w:bottom w:val="single" w:sz="4" w:space="0" w:color="auto"/>
              <w:right w:val="single" w:sz="4" w:space="0" w:color="auto"/>
            </w:tcBorders>
          </w:tcPr>
          <w:p w14:paraId="5DD6A57D" w14:textId="77777777" w:rsidR="005B3D34" w:rsidRPr="007728C3" w:rsidRDefault="005B3D34" w:rsidP="006671DB">
            <w:pPr>
              <w:pStyle w:val="TAC"/>
              <w:rPr>
                <w:rFonts w:cs="Arial"/>
                <w:lang w:eastAsia="en-US"/>
              </w:rPr>
            </w:pPr>
            <w:r w:rsidRPr="007728C3">
              <w:rPr>
                <w:rFonts w:cs="Arial"/>
                <w:lang w:eastAsia="en-US"/>
              </w:rPr>
              <w:t>400 MHz</w:t>
            </w:r>
          </w:p>
        </w:tc>
      </w:tr>
      <w:tr w:rsidR="005B3D34" w:rsidRPr="007728C3" w14:paraId="754C27CE"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65DAF8DC" w14:textId="77777777" w:rsidR="005B3D34" w:rsidRPr="007728C3" w:rsidRDefault="005B3D34" w:rsidP="006671DB">
            <w:pPr>
              <w:pStyle w:val="TAC"/>
              <w:rPr>
                <w:rFonts w:cs="Arial"/>
                <w:lang w:eastAsia="en-US"/>
              </w:rPr>
            </w:pPr>
            <w:r w:rsidRPr="007728C3">
              <w:rPr>
                <w:rFonts w:cs="Arial"/>
                <w:lang w:eastAsia="en-US"/>
              </w:rPr>
              <w:t>11</w:t>
            </w:r>
          </w:p>
        </w:tc>
        <w:tc>
          <w:tcPr>
            <w:tcW w:w="2693" w:type="dxa"/>
            <w:tcBorders>
              <w:top w:val="single" w:sz="4" w:space="0" w:color="auto"/>
              <w:left w:val="single" w:sz="4" w:space="0" w:color="auto"/>
              <w:bottom w:val="single" w:sz="4" w:space="0" w:color="auto"/>
              <w:right w:val="single" w:sz="4" w:space="0" w:color="auto"/>
            </w:tcBorders>
          </w:tcPr>
          <w:p w14:paraId="1C8A00C4" w14:textId="77777777" w:rsidR="005B3D34" w:rsidRPr="007728C3" w:rsidRDefault="005B3D34" w:rsidP="006671DB">
            <w:pPr>
              <w:pStyle w:val="TAC"/>
              <w:rPr>
                <w:rFonts w:cs="Arial"/>
                <w:lang w:eastAsia="en-US"/>
              </w:rPr>
            </w:pPr>
            <w:r w:rsidRPr="007728C3">
              <w:rPr>
                <w:rFonts w:cs="Arial"/>
                <w:lang w:eastAsia="en-US"/>
              </w:rPr>
              <w:t>48 MHz</w:t>
            </w:r>
          </w:p>
        </w:tc>
      </w:tr>
      <w:tr w:rsidR="005B3D34" w:rsidRPr="007728C3" w14:paraId="3EBBE22E"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05A00A6B" w14:textId="77777777" w:rsidR="005B3D34" w:rsidRPr="007728C3" w:rsidRDefault="005B3D34" w:rsidP="006671DB">
            <w:pPr>
              <w:pStyle w:val="TAC"/>
              <w:rPr>
                <w:rFonts w:cs="Arial"/>
                <w:lang w:eastAsia="en-US"/>
              </w:rPr>
            </w:pPr>
            <w:r w:rsidRPr="007728C3">
              <w:rPr>
                <w:rFonts w:cs="Arial"/>
                <w:lang w:eastAsia="en-US"/>
              </w:rPr>
              <w:t>12</w:t>
            </w:r>
          </w:p>
        </w:tc>
        <w:tc>
          <w:tcPr>
            <w:tcW w:w="2693" w:type="dxa"/>
            <w:tcBorders>
              <w:top w:val="single" w:sz="4" w:space="0" w:color="auto"/>
              <w:left w:val="single" w:sz="4" w:space="0" w:color="auto"/>
              <w:bottom w:val="single" w:sz="4" w:space="0" w:color="auto"/>
              <w:right w:val="single" w:sz="4" w:space="0" w:color="auto"/>
            </w:tcBorders>
          </w:tcPr>
          <w:p w14:paraId="67BC52A8" w14:textId="77777777" w:rsidR="005B3D34" w:rsidRPr="007728C3" w:rsidRDefault="005B3D34" w:rsidP="006671DB">
            <w:pPr>
              <w:pStyle w:val="TAC"/>
              <w:rPr>
                <w:rFonts w:cs="Arial"/>
                <w:lang w:eastAsia="en-US"/>
              </w:rPr>
            </w:pPr>
            <w:r w:rsidRPr="007728C3">
              <w:rPr>
                <w:rFonts w:cs="Arial"/>
                <w:lang w:eastAsia="en-US"/>
              </w:rPr>
              <w:t>30 MHz</w:t>
            </w:r>
          </w:p>
        </w:tc>
      </w:tr>
      <w:tr w:rsidR="005B3D34" w:rsidRPr="007728C3" w14:paraId="60AFE6CB" w14:textId="77777777">
        <w:trPr>
          <w:jc w:val="center"/>
        </w:trPr>
        <w:tc>
          <w:tcPr>
            <w:tcW w:w="2817" w:type="dxa"/>
            <w:tcBorders>
              <w:top w:val="single" w:sz="4" w:space="0" w:color="auto"/>
              <w:left w:val="single" w:sz="4" w:space="0" w:color="auto"/>
              <w:bottom w:val="single" w:sz="4" w:space="0" w:color="auto"/>
              <w:right w:val="single" w:sz="4" w:space="0" w:color="auto"/>
            </w:tcBorders>
            <w:vAlign w:val="center"/>
          </w:tcPr>
          <w:p w14:paraId="48E0CECF" w14:textId="77777777" w:rsidR="005B3D34" w:rsidRPr="007728C3" w:rsidRDefault="005B3D34" w:rsidP="006671DB">
            <w:pPr>
              <w:pStyle w:val="TAC"/>
              <w:rPr>
                <w:rFonts w:cs="Arial"/>
                <w:lang w:eastAsia="en-US"/>
              </w:rPr>
            </w:pPr>
            <w:r w:rsidRPr="007728C3">
              <w:rPr>
                <w:rFonts w:cs="Arial"/>
                <w:lang w:eastAsia="en-US"/>
              </w:rPr>
              <w:t>13</w:t>
            </w:r>
          </w:p>
        </w:tc>
        <w:tc>
          <w:tcPr>
            <w:tcW w:w="2693" w:type="dxa"/>
            <w:tcBorders>
              <w:top w:val="single" w:sz="4" w:space="0" w:color="auto"/>
              <w:left w:val="single" w:sz="4" w:space="0" w:color="auto"/>
              <w:bottom w:val="single" w:sz="4" w:space="0" w:color="auto"/>
              <w:right w:val="single" w:sz="4" w:space="0" w:color="auto"/>
            </w:tcBorders>
          </w:tcPr>
          <w:p w14:paraId="736ABBB4" w14:textId="77777777" w:rsidR="005B3D34" w:rsidRPr="007728C3" w:rsidRDefault="005B3D34" w:rsidP="006671DB">
            <w:pPr>
              <w:pStyle w:val="TAC"/>
              <w:rPr>
                <w:rFonts w:cs="Arial"/>
                <w:lang w:eastAsia="en-US"/>
              </w:rPr>
            </w:pPr>
            <w:r w:rsidRPr="007728C3">
              <w:rPr>
                <w:rFonts w:cs="Arial"/>
                <w:lang w:eastAsia="en-US"/>
              </w:rPr>
              <w:t>-31 MHz</w:t>
            </w:r>
          </w:p>
        </w:tc>
      </w:tr>
      <w:tr w:rsidR="005B3D34" w:rsidRPr="007728C3" w14:paraId="1BBA6B98"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5735E411" w14:textId="77777777" w:rsidR="005B3D34" w:rsidRPr="007728C3" w:rsidRDefault="005B3D34" w:rsidP="006671DB">
            <w:pPr>
              <w:pStyle w:val="TAC"/>
              <w:rPr>
                <w:rFonts w:cs="Arial"/>
                <w:lang w:eastAsia="en-US"/>
              </w:rPr>
            </w:pPr>
            <w:r w:rsidRPr="007728C3">
              <w:rPr>
                <w:rFonts w:cs="Arial"/>
                <w:lang w:eastAsia="en-US"/>
              </w:rPr>
              <w:t>14</w:t>
            </w:r>
          </w:p>
        </w:tc>
        <w:tc>
          <w:tcPr>
            <w:tcW w:w="2693" w:type="dxa"/>
            <w:tcBorders>
              <w:top w:val="single" w:sz="4" w:space="0" w:color="auto"/>
              <w:left w:val="single" w:sz="4" w:space="0" w:color="auto"/>
              <w:bottom w:val="single" w:sz="4" w:space="0" w:color="auto"/>
              <w:right w:val="single" w:sz="4" w:space="0" w:color="auto"/>
            </w:tcBorders>
          </w:tcPr>
          <w:p w14:paraId="497B56B6" w14:textId="77777777" w:rsidR="005B3D34" w:rsidRPr="007728C3" w:rsidRDefault="005B3D34" w:rsidP="006671DB">
            <w:pPr>
              <w:pStyle w:val="TAC"/>
              <w:rPr>
                <w:rFonts w:cs="Arial"/>
                <w:lang w:eastAsia="en-US"/>
              </w:rPr>
            </w:pPr>
            <w:r w:rsidRPr="007728C3">
              <w:rPr>
                <w:rFonts w:cs="Arial"/>
                <w:lang w:eastAsia="en-US"/>
              </w:rPr>
              <w:t>-30 MHz</w:t>
            </w:r>
          </w:p>
        </w:tc>
      </w:tr>
      <w:tr w:rsidR="005B3D34" w:rsidRPr="007728C3" w14:paraId="3F687E4A"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59BE7A23" w14:textId="77777777" w:rsidR="005B3D34" w:rsidRPr="007728C3" w:rsidRDefault="005B3D34" w:rsidP="006671DB">
            <w:pPr>
              <w:pStyle w:val="TAC"/>
              <w:rPr>
                <w:rFonts w:cs="Arial"/>
                <w:lang w:eastAsia="en-US"/>
              </w:rPr>
            </w:pPr>
            <w:r w:rsidRPr="007728C3">
              <w:rPr>
                <w:rFonts w:cs="Arial"/>
                <w:lang w:eastAsia="en-US"/>
              </w:rPr>
              <w:t>17</w:t>
            </w:r>
          </w:p>
        </w:tc>
        <w:tc>
          <w:tcPr>
            <w:tcW w:w="2693" w:type="dxa"/>
            <w:tcBorders>
              <w:top w:val="single" w:sz="4" w:space="0" w:color="auto"/>
              <w:left w:val="single" w:sz="4" w:space="0" w:color="auto"/>
              <w:bottom w:val="single" w:sz="4" w:space="0" w:color="auto"/>
              <w:right w:val="single" w:sz="4" w:space="0" w:color="auto"/>
            </w:tcBorders>
          </w:tcPr>
          <w:p w14:paraId="7B607B56" w14:textId="77777777" w:rsidR="005B3D34" w:rsidRPr="007728C3" w:rsidRDefault="005B3D34" w:rsidP="006671DB">
            <w:pPr>
              <w:pStyle w:val="TAC"/>
              <w:rPr>
                <w:rFonts w:cs="Arial"/>
                <w:lang w:eastAsia="en-US"/>
              </w:rPr>
            </w:pPr>
            <w:r w:rsidRPr="007728C3">
              <w:rPr>
                <w:rFonts w:cs="Arial"/>
                <w:lang w:eastAsia="en-US"/>
              </w:rPr>
              <w:t>30 MHz</w:t>
            </w:r>
          </w:p>
        </w:tc>
      </w:tr>
      <w:tr w:rsidR="006A3348" w:rsidRPr="007728C3" w14:paraId="36F3B511"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26C1B407" w14:textId="77777777" w:rsidR="006A3348" w:rsidRPr="007728C3" w:rsidRDefault="006A3348" w:rsidP="006671DB">
            <w:pPr>
              <w:pStyle w:val="TAC"/>
              <w:rPr>
                <w:rFonts w:cs="Arial"/>
                <w:lang w:eastAsia="en-US"/>
              </w:rPr>
            </w:pPr>
            <w:r w:rsidRPr="007728C3">
              <w:rPr>
                <w:rFonts w:cs="Arial"/>
                <w:lang w:eastAsia="en-US"/>
              </w:rPr>
              <w:t>18</w:t>
            </w:r>
          </w:p>
        </w:tc>
        <w:tc>
          <w:tcPr>
            <w:tcW w:w="2693" w:type="dxa"/>
            <w:tcBorders>
              <w:top w:val="single" w:sz="4" w:space="0" w:color="auto"/>
              <w:left w:val="single" w:sz="4" w:space="0" w:color="auto"/>
              <w:bottom w:val="single" w:sz="4" w:space="0" w:color="auto"/>
              <w:right w:val="single" w:sz="4" w:space="0" w:color="auto"/>
            </w:tcBorders>
          </w:tcPr>
          <w:p w14:paraId="70242D88" w14:textId="77777777" w:rsidR="006A3348" w:rsidRPr="007728C3" w:rsidRDefault="006A3348" w:rsidP="006671DB">
            <w:pPr>
              <w:pStyle w:val="TAC"/>
              <w:rPr>
                <w:rFonts w:cs="Arial"/>
                <w:lang w:eastAsia="en-US"/>
              </w:rPr>
            </w:pPr>
            <w:r w:rsidRPr="007728C3">
              <w:rPr>
                <w:rFonts w:cs="Arial"/>
                <w:lang w:eastAsia="en-US"/>
              </w:rPr>
              <w:t>45 MHz</w:t>
            </w:r>
          </w:p>
        </w:tc>
      </w:tr>
      <w:tr w:rsidR="006A3348" w:rsidRPr="007728C3" w14:paraId="6B84FB88"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3E760DFD" w14:textId="77777777" w:rsidR="006A3348" w:rsidRPr="007728C3" w:rsidRDefault="006A3348" w:rsidP="006671DB">
            <w:pPr>
              <w:pStyle w:val="TAC"/>
              <w:rPr>
                <w:rFonts w:cs="Arial"/>
                <w:lang w:eastAsia="en-US"/>
              </w:rPr>
            </w:pPr>
            <w:r w:rsidRPr="007728C3">
              <w:rPr>
                <w:rFonts w:cs="Arial"/>
                <w:lang w:eastAsia="en-US"/>
              </w:rPr>
              <w:t>19</w:t>
            </w:r>
          </w:p>
        </w:tc>
        <w:tc>
          <w:tcPr>
            <w:tcW w:w="2693" w:type="dxa"/>
            <w:tcBorders>
              <w:top w:val="single" w:sz="4" w:space="0" w:color="auto"/>
              <w:left w:val="single" w:sz="4" w:space="0" w:color="auto"/>
              <w:bottom w:val="single" w:sz="4" w:space="0" w:color="auto"/>
              <w:right w:val="single" w:sz="4" w:space="0" w:color="auto"/>
            </w:tcBorders>
          </w:tcPr>
          <w:p w14:paraId="52038152" w14:textId="77777777" w:rsidR="006A3348" w:rsidRPr="007728C3" w:rsidRDefault="006A3348" w:rsidP="006671DB">
            <w:pPr>
              <w:pStyle w:val="TAC"/>
              <w:rPr>
                <w:rFonts w:cs="Arial"/>
                <w:lang w:eastAsia="en-US"/>
              </w:rPr>
            </w:pPr>
            <w:r w:rsidRPr="007728C3">
              <w:rPr>
                <w:rFonts w:cs="Arial"/>
                <w:lang w:eastAsia="en-US"/>
              </w:rPr>
              <w:t>45 MHz</w:t>
            </w:r>
          </w:p>
        </w:tc>
      </w:tr>
      <w:tr w:rsidR="00874205" w:rsidRPr="007728C3" w14:paraId="08B778B4"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67B27AF4" w14:textId="77777777" w:rsidR="00874205" w:rsidRPr="007728C3" w:rsidRDefault="00874205" w:rsidP="006671DB">
            <w:pPr>
              <w:pStyle w:val="TAC"/>
              <w:rPr>
                <w:rFonts w:cs="Arial"/>
                <w:lang w:eastAsia="en-US"/>
              </w:rPr>
            </w:pPr>
            <w:r w:rsidRPr="007728C3">
              <w:rPr>
                <w:rFonts w:cs="Arial"/>
                <w:lang w:eastAsia="en-US"/>
              </w:rPr>
              <w:t>20</w:t>
            </w:r>
          </w:p>
        </w:tc>
        <w:tc>
          <w:tcPr>
            <w:tcW w:w="2693" w:type="dxa"/>
            <w:tcBorders>
              <w:top w:val="single" w:sz="4" w:space="0" w:color="auto"/>
              <w:left w:val="single" w:sz="4" w:space="0" w:color="auto"/>
              <w:bottom w:val="single" w:sz="4" w:space="0" w:color="auto"/>
              <w:right w:val="single" w:sz="4" w:space="0" w:color="auto"/>
            </w:tcBorders>
          </w:tcPr>
          <w:p w14:paraId="4523C7DE" w14:textId="77777777" w:rsidR="00874205" w:rsidRPr="007728C3" w:rsidRDefault="00874205" w:rsidP="006671DB">
            <w:pPr>
              <w:pStyle w:val="TAC"/>
              <w:rPr>
                <w:rFonts w:cs="Arial"/>
                <w:lang w:eastAsia="en-US"/>
              </w:rPr>
            </w:pPr>
            <w:r w:rsidRPr="007728C3">
              <w:rPr>
                <w:rFonts w:cs="Arial"/>
                <w:lang w:eastAsia="en-US"/>
              </w:rPr>
              <w:t>-41 MHz</w:t>
            </w:r>
          </w:p>
        </w:tc>
      </w:tr>
      <w:tr w:rsidR="0004296D" w:rsidRPr="007728C3" w14:paraId="37B68C35"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019E37D5" w14:textId="77777777" w:rsidR="0004296D" w:rsidRPr="007728C3" w:rsidRDefault="0004296D" w:rsidP="006671DB">
            <w:pPr>
              <w:pStyle w:val="TAC"/>
              <w:rPr>
                <w:rFonts w:cs="Arial"/>
                <w:lang w:eastAsia="en-US"/>
              </w:rPr>
            </w:pPr>
            <w:r w:rsidRPr="007728C3">
              <w:rPr>
                <w:rFonts w:cs="Arial"/>
                <w:lang w:eastAsia="en-US"/>
              </w:rPr>
              <w:t>21</w:t>
            </w:r>
          </w:p>
        </w:tc>
        <w:tc>
          <w:tcPr>
            <w:tcW w:w="2693" w:type="dxa"/>
            <w:tcBorders>
              <w:top w:val="single" w:sz="4" w:space="0" w:color="auto"/>
              <w:left w:val="single" w:sz="4" w:space="0" w:color="auto"/>
              <w:bottom w:val="single" w:sz="4" w:space="0" w:color="auto"/>
              <w:right w:val="single" w:sz="4" w:space="0" w:color="auto"/>
            </w:tcBorders>
          </w:tcPr>
          <w:p w14:paraId="2DD0A0D3" w14:textId="77777777" w:rsidR="0004296D" w:rsidRPr="007728C3" w:rsidRDefault="0004296D" w:rsidP="006671DB">
            <w:pPr>
              <w:pStyle w:val="TAC"/>
              <w:rPr>
                <w:rFonts w:cs="Arial"/>
                <w:lang w:eastAsia="en-US"/>
              </w:rPr>
            </w:pPr>
            <w:r w:rsidRPr="007728C3">
              <w:rPr>
                <w:rFonts w:cs="Arial"/>
                <w:lang w:eastAsia="en-US"/>
              </w:rPr>
              <w:t>48 MHz</w:t>
            </w:r>
          </w:p>
        </w:tc>
      </w:tr>
      <w:tr w:rsidR="00FF0C45" w:rsidRPr="007728C3" w14:paraId="2E0E5317"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712D8C27" w14:textId="77777777" w:rsidR="00FF0C45" w:rsidRPr="007728C3" w:rsidRDefault="00A0334D" w:rsidP="006671DB">
            <w:pPr>
              <w:pStyle w:val="TAC"/>
              <w:rPr>
                <w:rFonts w:cs="Arial"/>
                <w:lang w:eastAsia="en-US"/>
              </w:rPr>
            </w:pPr>
            <w:r w:rsidRPr="007728C3">
              <w:rPr>
                <w:rFonts w:cs="Arial"/>
                <w:lang w:eastAsia="en-US"/>
              </w:rPr>
              <w:t>2</w:t>
            </w:r>
            <w:r w:rsidRPr="00272810">
              <w:rPr>
                <w:rFonts w:eastAsia="MS Mincho" w:cs="Arial" w:hint="eastAsia"/>
                <w:lang w:eastAsia="en-US"/>
              </w:rPr>
              <w:t>2</w:t>
            </w:r>
          </w:p>
        </w:tc>
        <w:tc>
          <w:tcPr>
            <w:tcW w:w="2693" w:type="dxa"/>
            <w:tcBorders>
              <w:top w:val="single" w:sz="4" w:space="0" w:color="auto"/>
              <w:left w:val="single" w:sz="4" w:space="0" w:color="auto"/>
              <w:bottom w:val="single" w:sz="4" w:space="0" w:color="auto"/>
              <w:right w:val="single" w:sz="4" w:space="0" w:color="auto"/>
            </w:tcBorders>
          </w:tcPr>
          <w:p w14:paraId="7B66B3D8" w14:textId="77777777" w:rsidR="00FF0C45" w:rsidRPr="007728C3" w:rsidRDefault="00A0334D" w:rsidP="006671DB">
            <w:pPr>
              <w:pStyle w:val="TAC"/>
              <w:rPr>
                <w:rFonts w:cs="Arial"/>
                <w:lang w:eastAsia="en-US"/>
              </w:rPr>
            </w:pPr>
            <w:r w:rsidRPr="00272810">
              <w:rPr>
                <w:rFonts w:eastAsia="MS Mincho" w:cs="Arial" w:hint="eastAsia"/>
                <w:lang w:eastAsia="en-US"/>
              </w:rPr>
              <w:t>100</w:t>
            </w:r>
            <w:r w:rsidRPr="007728C3">
              <w:rPr>
                <w:rFonts w:cs="Arial"/>
                <w:lang w:eastAsia="en-US"/>
              </w:rPr>
              <w:t xml:space="preserve"> MHz</w:t>
            </w:r>
          </w:p>
        </w:tc>
      </w:tr>
      <w:tr w:rsidR="00AA09F3" w:rsidRPr="007728C3" w14:paraId="15004FB8"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7696694D" w14:textId="77777777" w:rsidR="00AA09F3" w:rsidRPr="007728C3" w:rsidRDefault="00AA09F3" w:rsidP="006671DB">
            <w:pPr>
              <w:pStyle w:val="TAC"/>
              <w:rPr>
                <w:rFonts w:cs="Arial"/>
                <w:lang w:eastAsia="en-US"/>
              </w:rPr>
            </w:pPr>
            <w:r w:rsidRPr="007728C3">
              <w:rPr>
                <w:rFonts w:cs="Arial"/>
                <w:lang w:eastAsia="en-US"/>
              </w:rPr>
              <w:t>23</w:t>
            </w:r>
          </w:p>
        </w:tc>
        <w:tc>
          <w:tcPr>
            <w:tcW w:w="2693" w:type="dxa"/>
            <w:tcBorders>
              <w:top w:val="single" w:sz="4" w:space="0" w:color="auto"/>
              <w:left w:val="single" w:sz="4" w:space="0" w:color="auto"/>
              <w:bottom w:val="single" w:sz="4" w:space="0" w:color="auto"/>
              <w:right w:val="single" w:sz="4" w:space="0" w:color="auto"/>
            </w:tcBorders>
          </w:tcPr>
          <w:p w14:paraId="0352A7E9" w14:textId="77777777" w:rsidR="00AA09F3" w:rsidRPr="007728C3" w:rsidRDefault="00AA09F3" w:rsidP="006671DB">
            <w:pPr>
              <w:pStyle w:val="TAC"/>
              <w:rPr>
                <w:rFonts w:cs="Arial"/>
                <w:lang w:eastAsia="en-US"/>
              </w:rPr>
            </w:pPr>
            <w:r w:rsidRPr="007728C3">
              <w:rPr>
                <w:rFonts w:cs="Arial"/>
                <w:lang w:eastAsia="en-US"/>
              </w:rPr>
              <w:t>180 MHz</w:t>
            </w:r>
          </w:p>
        </w:tc>
      </w:tr>
      <w:tr w:rsidR="00410B5A" w:rsidRPr="007728C3" w14:paraId="5689EB58"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47FEF08E" w14:textId="77777777" w:rsidR="00410B5A" w:rsidRPr="007728C3" w:rsidRDefault="00410B5A" w:rsidP="00410B5A">
            <w:pPr>
              <w:pStyle w:val="TAC"/>
              <w:rPr>
                <w:rFonts w:cs="Arial"/>
                <w:lang w:eastAsia="en-US"/>
              </w:rPr>
            </w:pPr>
            <w:r w:rsidRPr="007728C3">
              <w:rPr>
                <w:rFonts w:cs="Arial"/>
                <w:lang w:eastAsia="en-US"/>
              </w:rPr>
              <w:t>24</w:t>
            </w:r>
          </w:p>
        </w:tc>
        <w:tc>
          <w:tcPr>
            <w:tcW w:w="2693" w:type="dxa"/>
            <w:tcBorders>
              <w:top w:val="single" w:sz="4" w:space="0" w:color="auto"/>
              <w:left w:val="single" w:sz="4" w:space="0" w:color="auto"/>
              <w:bottom w:val="single" w:sz="4" w:space="0" w:color="auto"/>
              <w:right w:val="single" w:sz="4" w:space="0" w:color="auto"/>
            </w:tcBorders>
          </w:tcPr>
          <w:p w14:paraId="1A5F5699" w14:textId="0B4FD303" w:rsidR="00410B5A" w:rsidRPr="007728C3" w:rsidRDefault="00410B5A" w:rsidP="00410B5A">
            <w:pPr>
              <w:pStyle w:val="TAC"/>
              <w:rPr>
                <w:rFonts w:cs="Arial"/>
                <w:lang w:eastAsia="en-US"/>
              </w:rPr>
            </w:pPr>
            <w:r>
              <w:rPr>
                <w:rFonts w:cs="Arial"/>
              </w:rPr>
              <w:t>-101.5</w:t>
            </w:r>
            <w:r>
              <w:rPr>
                <w:rFonts w:cs="Arial"/>
                <w:vertAlign w:val="superscript"/>
              </w:rPr>
              <w:t>1</w:t>
            </w:r>
            <w:r>
              <w:rPr>
                <w:rFonts w:cs="Arial"/>
              </w:rPr>
              <w:t>, -120.5 MHz</w:t>
            </w:r>
          </w:p>
        </w:tc>
      </w:tr>
      <w:tr w:rsidR="00410B5A" w:rsidRPr="007728C3" w14:paraId="6762B025"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04167EEA" w14:textId="77777777" w:rsidR="00410B5A" w:rsidRPr="007728C3" w:rsidRDefault="00410B5A" w:rsidP="00410B5A">
            <w:pPr>
              <w:pStyle w:val="TAC"/>
              <w:rPr>
                <w:rFonts w:cs="Arial"/>
                <w:lang w:eastAsia="en-US"/>
              </w:rPr>
            </w:pPr>
            <w:r w:rsidRPr="007728C3">
              <w:rPr>
                <w:rFonts w:cs="Arial"/>
                <w:lang w:eastAsia="en-US"/>
              </w:rPr>
              <w:t>25</w:t>
            </w:r>
          </w:p>
        </w:tc>
        <w:tc>
          <w:tcPr>
            <w:tcW w:w="2693" w:type="dxa"/>
            <w:tcBorders>
              <w:top w:val="single" w:sz="4" w:space="0" w:color="auto"/>
              <w:left w:val="single" w:sz="4" w:space="0" w:color="auto"/>
              <w:bottom w:val="single" w:sz="4" w:space="0" w:color="auto"/>
              <w:right w:val="single" w:sz="4" w:space="0" w:color="auto"/>
            </w:tcBorders>
          </w:tcPr>
          <w:p w14:paraId="6E0F98B8" w14:textId="77777777" w:rsidR="00410B5A" w:rsidRPr="007728C3" w:rsidRDefault="00410B5A" w:rsidP="00410B5A">
            <w:pPr>
              <w:pStyle w:val="TAC"/>
              <w:rPr>
                <w:rFonts w:cs="Arial"/>
                <w:lang w:eastAsia="en-US"/>
              </w:rPr>
            </w:pPr>
            <w:r w:rsidRPr="007728C3">
              <w:rPr>
                <w:rFonts w:cs="Arial"/>
                <w:lang w:eastAsia="en-US"/>
              </w:rPr>
              <w:t>80 MHz</w:t>
            </w:r>
          </w:p>
        </w:tc>
      </w:tr>
      <w:tr w:rsidR="00410B5A" w:rsidRPr="007728C3" w14:paraId="549C1A0A"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500C6B75" w14:textId="77777777" w:rsidR="00410B5A" w:rsidRPr="007728C3" w:rsidRDefault="00410B5A" w:rsidP="00410B5A">
            <w:pPr>
              <w:pStyle w:val="TAC"/>
              <w:rPr>
                <w:rFonts w:cs="Arial"/>
                <w:lang w:eastAsia="en-US"/>
              </w:rPr>
            </w:pPr>
            <w:r w:rsidRPr="007728C3">
              <w:rPr>
                <w:rFonts w:cs="Arial"/>
                <w:lang w:eastAsia="en-US"/>
              </w:rPr>
              <w:t>26</w:t>
            </w:r>
          </w:p>
        </w:tc>
        <w:tc>
          <w:tcPr>
            <w:tcW w:w="2693" w:type="dxa"/>
            <w:tcBorders>
              <w:top w:val="single" w:sz="4" w:space="0" w:color="auto"/>
              <w:left w:val="single" w:sz="4" w:space="0" w:color="auto"/>
              <w:bottom w:val="single" w:sz="4" w:space="0" w:color="auto"/>
              <w:right w:val="single" w:sz="4" w:space="0" w:color="auto"/>
            </w:tcBorders>
          </w:tcPr>
          <w:p w14:paraId="0783568D" w14:textId="77777777" w:rsidR="00410B5A" w:rsidRPr="007728C3" w:rsidRDefault="00410B5A" w:rsidP="00410B5A">
            <w:pPr>
              <w:pStyle w:val="TAC"/>
              <w:rPr>
                <w:rFonts w:cs="Arial"/>
                <w:lang w:eastAsia="en-US"/>
              </w:rPr>
            </w:pPr>
            <w:r w:rsidRPr="007728C3">
              <w:rPr>
                <w:rFonts w:cs="Arial"/>
                <w:lang w:eastAsia="en-US"/>
              </w:rPr>
              <w:t>45 MHz</w:t>
            </w:r>
          </w:p>
        </w:tc>
      </w:tr>
      <w:tr w:rsidR="00410B5A" w:rsidRPr="007728C3" w14:paraId="7C9524F7"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039FE207" w14:textId="77777777" w:rsidR="00410B5A" w:rsidRPr="007728C3" w:rsidRDefault="00410B5A" w:rsidP="00410B5A">
            <w:pPr>
              <w:pStyle w:val="TAC"/>
              <w:rPr>
                <w:rFonts w:cs="Arial"/>
                <w:lang w:eastAsia="en-US"/>
              </w:rPr>
            </w:pPr>
            <w:r w:rsidRPr="007728C3">
              <w:rPr>
                <w:rFonts w:cs="Arial"/>
                <w:lang w:eastAsia="en-US"/>
              </w:rPr>
              <w:t>27</w:t>
            </w:r>
          </w:p>
        </w:tc>
        <w:tc>
          <w:tcPr>
            <w:tcW w:w="2693" w:type="dxa"/>
            <w:tcBorders>
              <w:top w:val="single" w:sz="4" w:space="0" w:color="auto"/>
              <w:left w:val="single" w:sz="4" w:space="0" w:color="auto"/>
              <w:bottom w:val="single" w:sz="4" w:space="0" w:color="auto"/>
              <w:right w:val="single" w:sz="4" w:space="0" w:color="auto"/>
            </w:tcBorders>
          </w:tcPr>
          <w:p w14:paraId="27AEEBB4" w14:textId="77777777" w:rsidR="00410B5A" w:rsidRPr="007728C3" w:rsidRDefault="00410B5A" w:rsidP="00410B5A">
            <w:pPr>
              <w:pStyle w:val="TAC"/>
              <w:rPr>
                <w:rFonts w:cs="Arial"/>
                <w:lang w:eastAsia="en-US"/>
              </w:rPr>
            </w:pPr>
            <w:r w:rsidRPr="007728C3">
              <w:rPr>
                <w:rFonts w:cs="Arial"/>
                <w:lang w:eastAsia="en-US"/>
              </w:rPr>
              <w:t>45 MHz</w:t>
            </w:r>
          </w:p>
        </w:tc>
      </w:tr>
      <w:tr w:rsidR="00410B5A" w:rsidRPr="007728C3" w14:paraId="3735BABC"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00B80A00" w14:textId="77777777" w:rsidR="00410B5A" w:rsidRPr="007728C3" w:rsidRDefault="00410B5A" w:rsidP="00410B5A">
            <w:pPr>
              <w:pStyle w:val="TAC"/>
              <w:rPr>
                <w:rFonts w:cs="Arial"/>
                <w:lang w:eastAsia="en-US"/>
              </w:rPr>
            </w:pPr>
            <w:r w:rsidRPr="007728C3">
              <w:rPr>
                <w:rFonts w:cs="Arial" w:hint="eastAsia"/>
                <w:lang w:eastAsia="en-US"/>
              </w:rPr>
              <w:t>28</w:t>
            </w:r>
          </w:p>
        </w:tc>
        <w:tc>
          <w:tcPr>
            <w:tcW w:w="2693" w:type="dxa"/>
            <w:tcBorders>
              <w:top w:val="single" w:sz="4" w:space="0" w:color="auto"/>
              <w:left w:val="single" w:sz="4" w:space="0" w:color="auto"/>
              <w:bottom w:val="single" w:sz="4" w:space="0" w:color="auto"/>
              <w:right w:val="single" w:sz="4" w:space="0" w:color="auto"/>
            </w:tcBorders>
          </w:tcPr>
          <w:p w14:paraId="2F6455A0" w14:textId="77777777" w:rsidR="00410B5A" w:rsidRPr="007728C3" w:rsidRDefault="00410B5A" w:rsidP="00410B5A">
            <w:pPr>
              <w:pStyle w:val="TAC"/>
              <w:rPr>
                <w:rFonts w:cs="Arial"/>
                <w:lang w:eastAsia="en-US"/>
              </w:rPr>
            </w:pPr>
            <w:r w:rsidRPr="007728C3">
              <w:rPr>
                <w:rFonts w:cs="Arial" w:hint="eastAsia"/>
                <w:lang w:eastAsia="en-US"/>
              </w:rPr>
              <w:t>55 MHz</w:t>
            </w:r>
          </w:p>
        </w:tc>
      </w:tr>
      <w:tr w:rsidR="00410B5A" w:rsidRPr="007728C3" w14:paraId="7B409397" w14:textId="77777777" w:rsidTr="0025242F">
        <w:trPr>
          <w:jc w:val="center"/>
        </w:trPr>
        <w:tc>
          <w:tcPr>
            <w:tcW w:w="5510" w:type="dxa"/>
            <w:gridSpan w:val="2"/>
            <w:tcBorders>
              <w:top w:val="single" w:sz="4" w:space="0" w:color="auto"/>
              <w:left w:val="single" w:sz="4" w:space="0" w:color="auto"/>
              <w:bottom w:val="single" w:sz="4" w:space="0" w:color="auto"/>
              <w:right w:val="single" w:sz="4" w:space="0" w:color="auto"/>
            </w:tcBorders>
          </w:tcPr>
          <w:p w14:paraId="1B252672" w14:textId="72DB0EB1" w:rsidR="00410B5A" w:rsidRPr="007728C3" w:rsidRDefault="00410B5A" w:rsidP="00410B5A">
            <w:pPr>
              <w:pStyle w:val="TAN"/>
              <w:rPr>
                <w:lang w:eastAsia="en-US"/>
              </w:rPr>
            </w:pPr>
            <w:r w:rsidRPr="001D386E">
              <w:rPr>
                <w:lang w:eastAsia="ja-JP"/>
              </w:rPr>
              <w:t>NOTE 1:</w:t>
            </w:r>
            <w:r w:rsidRPr="001D386E">
              <w:rPr>
                <w:lang w:eastAsia="ja-JP"/>
              </w:rPr>
              <w:tab/>
              <w:t>Default TX-RX carrier centre frequency separation.</w:t>
            </w:r>
          </w:p>
        </w:tc>
      </w:tr>
    </w:tbl>
    <w:p w14:paraId="23499AF3" w14:textId="77777777" w:rsidR="005B3D34" w:rsidRPr="00AE4A95" w:rsidRDefault="005B3D34" w:rsidP="005B3D34"/>
    <w:p w14:paraId="59CA1393" w14:textId="77777777" w:rsidR="005B3D34" w:rsidRPr="00AE4A95" w:rsidRDefault="005B3D34" w:rsidP="00AA09F3">
      <w:pPr>
        <w:rPr>
          <w:rFonts w:cs="v5.0.0"/>
          <w:snapToGrid w:val="0"/>
        </w:rPr>
      </w:pPr>
      <w:r w:rsidRPr="00AE4A95">
        <w:t>b)</w:t>
      </w:r>
      <w:r w:rsidR="001B3A26" w:rsidRPr="00AE4A95">
        <w:tab/>
      </w:r>
      <w:r w:rsidRPr="00AE4A95">
        <w:t xml:space="preserve">The use of other TX channel to RX channel carrier centre frequency separation is not precluded and </w:t>
      </w:r>
      <w:r w:rsidRPr="00AE4A95">
        <w:rPr>
          <w:rFonts w:cs="v5.0.0"/>
          <w:snapToGrid w:val="0"/>
        </w:rPr>
        <w:t>is intended to form part of a later release.</w:t>
      </w:r>
    </w:p>
    <w:p w14:paraId="385DCA31" w14:textId="77777777" w:rsidR="001939F4" w:rsidRPr="00AE4A95" w:rsidRDefault="008312D0" w:rsidP="001348E2">
      <w:pPr>
        <w:pStyle w:val="Heading3"/>
      </w:pPr>
      <w:bookmarkStart w:id="36" w:name="_Toc368025622"/>
      <w:r w:rsidRPr="00AE4A95">
        <w:t>5.7.4A</w:t>
      </w:r>
      <w:r w:rsidR="001939F4" w:rsidRPr="00AE4A95">
        <w:tab/>
        <w:t>TX–RX frequency separation for CA</w:t>
      </w:r>
      <w:bookmarkEnd w:id="36"/>
    </w:p>
    <w:p w14:paraId="012280D6" w14:textId="77777777" w:rsidR="004D58FB" w:rsidRPr="00AE4A95" w:rsidRDefault="00214AD6" w:rsidP="004D58FB">
      <w:r w:rsidRPr="00AE4A95">
        <w:t>For intra-band contiguous carrier aggregation, the same TX-RX frequency separation as specified in Table 5.7.4-1 is applied to PCC and SCC, respectively.</w:t>
      </w:r>
    </w:p>
    <w:p w14:paraId="23B54CB6" w14:textId="77777777" w:rsidR="001F449B" w:rsidRPr="00AE4A95" w:rsidRDefault="001F449B" w:rsidP="004F3424">
      <w:pPr>
        <w:pStyle w:val="Heading1"/>
      </w:pPr>
      <w:bookmarkStart w:id="37" w:name="_Toc368025623"/>
      <w:r w:rsidRPr="00AE4A95">
        <w:t>6</w:t>
      </w:r>
      <w:r w:rsidRPr="00AE4A95">
        <w:tab/>
        <w:t>Transmitter characteristics</w:t>
      </w:r>
      <w:bookmarkEnd w:id="37"/>
    </w:p>
    <w:p w14:paraId="7D4CBA15" w14:textId="77777777" w:rsidR="001F449B" w:rsidRPr="00AE4A95" w:rsidRDefault="001F449B" w:rsidP="001F449B">
      <w:pPr>
        <w:pStyle w:val="Heading2"/>
      </w:pPr>
      <w:bookmarkStart w:id="38" w:name="_Toc368025624"/>
      <w:r w:rsidRPr="00AE4A95">
        <w:t>6.1</w:t>
      </w:r>
      <w:r w:rsidRPr="00AE4A95">
        <w:tab/>
        <w:t>General</w:t>
      </w:r>
      <w:bookmarkEnd w:id="38"/>
    </w:p>
    <w:p w14:paraId="038BA66A" w14:textId="77777777" w:rsidR="001F449B" w:rsidRPr="00AE4A95" w:rsidRDefault="001F449B" w:rsidP="001F449B">
      <w:pPr>
        <w:rPr>
          <w:rFonts w:cs="v5.0.0"/>
          <w:snapToGrid w:val="0"/>
        </w:rPr>
      </w:pPr>
      <w:r w:rsidRPr="00AE4A95">
        <w:rPr>
          <w:rFonts w:cs="v5.0.0"/>
        </w:rPr>
        <w:t xml:space="preserve">Unless otherwise stated, the transmitter characteristics are specified at the antenna connector of the UE with a single </w:t>
      </w:r>
      <w:r w:rsidR="004D58FB" w:rsidRPr="00AE4A95">
        <w:rPr>
          <w:rFonts w:cs="v5.0.0"/>
        </w:rPr>
        <w:t xml:space="preserve">or multiple </w:t>
      </w:r>
      <w:r w:rsidRPr="00AE4A95">
        <w:rPr>
          <w:rFonts w:cs="v5.0.0"/>
        </w:rPr>
        <w:t>transmit antenna</w:t>
      </w:r>
      <w:r w:rsidR="004D58FB" w:rsidRPr="00AE4A95">
        <w:rPr>
          <w:rFonts w:cs="v5.0.0"/>
        </w:rPr>
        <w:t>(s)</w:t>
      </w:r>
      <w:r w:rsidRPr="00AE4A95">
        <w:rPr>
          <w:rFonts w:cs="v5.0.0"/>
        </w:rPr>
        <w:t>. For UE with integral antenna only, a reference antenna with a gain of 0 dBi is assumed.</w:t>
      </w:r>
    </w:p>
    <w:p w14:paraId="1F7BE63C" w14:textId="77777777" w:rsidR="001F449B" w:rsidRPr="00AE4A95" w:rsidRDefault="001F449B" w:rsidP="001F449B">
      <w:pPr>
        <w:pStyle w:val="Heading2"/>
      </w:pPr>
      <w:bookmarkStart w:id="39" w:name="_Toc368025625"/>
      <w:r w:rsidRPr="00AE4A95">
        <w:t>6.2</w:t>
      </w:r>
      <w:r w:rsidRPr="00AE4A95">
        <w:tab/>
        <w:t>Transmit power</w:t>
      </w:r>
      <w:bookmarkEnd w:id="39"/>
    </w:p>
    <w:p w14:paraId="6F3C4856" w14:textId="77777777" w:rsidR="001F449B" w:rsidRPr="00AE4A95" w:rsidRDefault="001F449B" w:rsidP="001F449B">
      <w:pPr>
        <w:pStyle w:val="Heading3"/>
        <w:rPr>
          <w:lang w:eastAsia="zh-CN"/>
        </w:rPr>
      </w:pPr>
      <w:bookmarkStart w:id="40" w:name="_Toc368025626"/>
      <w:r w:rsidRPr="00AE4A95">
        <w:t>6.2.1</w:t>
      </w:r>
      <w:r w:rsidRPr="00AE4A95">
        <w:tab/>
      </w:r>
      <w:r w:rsidRPr="00AE4A95">
        <w:rPr>
          <w:lang w:eastAsia="zh-CN"/>
        </w:rPr>
        <w:t>Void</w:t>
      </w:r>
      <w:bookmarkEnd w:id="40"/>
    </w:p>
    <w:p w14:paraId="76B00273" w14:textId="77777777" w:rsidR="001F449B" w:rsidRPr="00AE4A95" w:rsidRDefault="001F449B" w:rsidP="001F449B">
      <w:pPr>
        <w:pStyle w:val="Heading3"/>
        <w:rPr>
          <w:lang w:eastAsia="zh-CN"/>
        </w:rPr>
      </w:pPr>
      <w:bookmarkStart w:id="41" w:name="_Toc368025627"/>
      <w:r w:rsidRPr="00AE4A95">
        <w:t>6.2.2</w:t>
      </w:r>
      <w:r w:rsidRPr="00AE4A95">
        <w:tab/>
      </w:r>
      <w:r w:rsidRPr="00AE4A95">
        <w:rPr>
          <w:lang w:eastAsia="zh-CN"/>
        </w:rPr>
        <w:t xml:space="preserve">UE </w:t>
      </w:r>
      <w:r w:rsidR="00FD550D" w:rsidRPr="00AE4A95">
        <w:t>m</w:t>
      </w:r>
      <w:r w:rsidRPr="00AE4A95">
        <w:t xml:space="preserve">aximum </w:t>
      </w:r>
      <w:r w:rsidR="00FD550D" w:rsidRPr="00AE4A95">
        <w:t>o</w:t>
      </w:r>
      <w:r w:rsidRPr="00AE4A95">
        <w:t xml:space="preserve">utput </w:t>
      </w:r>
      <w:r w:rsidR="00FD550D" w:rsidRPr="00AE4A95">
        <w:t>p</w:t>
      </w:r>
      <w:r w:rsidRPr="00AE4A95">
        <w:t>ower</w:t>
      </w:r>
      <w:bookmarkEnd w:id="41"/>
    </w:p>
    <w:p w14:paraId="595AF5AE" w14:textId="77777777" w:rsidR="00FA571E" w:rsidRPr="00AE4A95" w:rsidRDefault="00FA571E" w:rsidP="00214AD6">
      <w:r w:rsidRPr="00AE4A95">
        <w:rPr>
          <w:rFonts w:cs="v5.0.0"/>
        </w:rPr>
        <w:t xml:space="preserve">The following UE Power Classes define the maximum output power for </w:t>
      </w:r>
      <w:r w:rsidRPr="00AE4A95">
        <w:t>any transmission bandwidth within the channel bandwidth</w:t>
      </w:r>
      <w:r w:rsidR="004D58FB" w:rsidRPr="00AE4A95">
        <w:t xml:space="preserve"> for non CA configuration and UL-MIMO unless otherwise stated</w:t>
      </w:r>
      <w:r w:rsidRPr="00AE4A95">
        <w:rPr>
          <w:rFonts w:cs="v5.0.0"/>
        </w:rPr>
        <w:t xml:space="preserve">. </w:t>
      </w:r>
      <w:r w:rsidRPr="00AE4A95">
        <w:t>The period of measurement shall be at least one sub frame (1ms).</w:t>
      </w:r>
    </w:p>
    <w:p w14:paraId="118FF073" w14:textId="77777777" w:rsidR="001F449B" w:rsidRPr="00AE4A95" w:rsidRDefault="001F449B" w:rsidP="001F449B">
      <w:pPr>
        <w:pStyle w:val="TH"/>
        <w:outlineLvl w:val="0"/>
        <w:rPr>
          <w:rFonts w:cs="v5.0.0"/>
        </w:rPr>
      </w:pPr>
      <w:r w:rsidRPr="00AE4A95">
        <w:rPr>
          <w:rFonts w:cs="v5.0.0"/>
        </w:rPr>
        <w:t>Table 6.2.2-1: UE Power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
        <w:gridCol w:w="1008"/>
        <w:gridCol w:w="1067"/>
        <w:gridCol w:w="1008"/>
        <w:gridCol w:w="1067"/>
        <w:gridCol w:w="919"/>
        <w:gridCol w:w="1257"/>
        <w:gridCol w:w="980"/>
        <w:gridCol w:w="1253"/>
      </w:tblGrid>
      <w:tr w:rsidR="006A3348" w:rsidRPr="007728C3" w14:paraId="3C11B592" w14:textId="77777777">
        <w:trPr>
          <w:jc w:val="center"/>
        </w:trPr>
        <w:tc>
          <w:tcPr>
            <w:tcW w:w="923" w:type="dxa"/>
            <w:vAlign w:val="center"/>
          </w:tcPr>
          <w:p w14:paraId="5A083641" w14:textId="77777777" w:rsidR="006A3348" w:rsidRPr="007728C3" w:rsidRDefault="006A3348" w:rsidP="006A3348">
            <w:pPr>
              <w:pStyle w:val="TAH"/>
              <w:rPr>
                <w:rFonts w:cs="Arial"/>
                <w:lang w:eastAsia="en-US"/>
              </w:rPr>
            </w:pPr>
            <w:r w:rsidRPr="007728C3">
              <w:rPr>
                <w:rFonts w:cs="Arial"/>
                <w:lang w:eastAsia="en-US"/>
              </w:rPr>
              <w:t>EUTRA band</w:t>
            </w:r>
          </w:p>
        </w:tc>
        <w:tc>
          <w:tcPr>
            <w:tcW w:w="1008" w:type="dxa"/>
          </w:tcPr>
          <w:p w14:paraId="08164A96" w14:textId="77777777" w:rsidR="006A3348" w:rsidRPr="007728C3" w:rsidRDefault="006A3348" w:rsidP="006A3348">
            <w:pPr>
              <w:pStyle w:val="TAH"/>
              <w:rPr>
                <w:rFonts w:cs="Arial"/>
                <w:lang w:eastAsia="en-US"/>
              </w:rPr>
            </w:pPr>
            <w:r w:rsidRPr="007728C3">
              <w:rPr>
                <w:rFonts w:cs="Arial"/>
                <w:lang w:eastAsia="en-US"/>
              </w:rPr>
              <w:t>Class 1 (dBm)</w:t>
            </w:r>
          </w:p>
        </w:tc>
        <w:tc>
          <w:tcPr>
            <w:tcW w:w="1067" w:type="dxa"/>
          </w:tcPr>
          <w:p w14:paraId="5A381057" w14:textId="77777777" w:rsidR="006A3348" w:rsidRPr="007728C3" w:rsidRDefault="006A3348" w:rsidP="006A3348">
            <w:pPr>
              <w:pStyle w:val="TAH"/>
              <w:rPr>
                <w:rFonts w:cs="Arial"/>
                <w:lang w:eastAsia="en-US"/>
              </w:rPr>
            </w:pPr>
            <w:r w:rsidRPr="007728C3">
              <w:rPr>
                <w:rFonts w:cs="Arial"/>
                <w:lang w:eastAsia="en-US"/>
              </w:rPr>
              <w:t>Tolerance (dB)</w:t>
            </w:r>
          </w:p>
        </w:tc>
        <w:tc>
          <w:tcPr>
            <w:tcW w:w="1008" w:type="dxa"/>
          </w:tcPr>
          <w:p w14:paraId="33D7CE1F" w14:textId="77777777" w:rsidR="006A3348" w:rsidRPr="007728C3" w:rsidRDefault="006A3348" w:rsidP="006A3348">
            <w:pPr>
              <w:pStyle w:val="TAH"/>
              <w:rPr>
                <w:rFonts w:cs="Arial"/>
                <w:lang w:eastAsia="en-US"/>
              </w:rPr>
            </w:pPr>
            <w:r w:rsidRPr="007728C3">
              <w:rPr>
                <w:rFonts w:cs="Arial"/>
                <w:lang w:eastAsia="en-US"/>
              </w:rPr>
              <w:t>Class 2 (dBm)</w:t>
            </w:r>
          </w:p>
        </w:tc>
        <w:tc>
          <w:tcPr>
            <w:tcW w:w="1067" w:type="dxa"/>
          </w:tcPr>
          <w:p w14:paraId="790B400B" w14:textId="77777777" w:rsidR="006A3348" w:rsidRPr="007728C3" w:rsidRDefault="006A3348" w:rsidP="006A3348">
            <w:pPr>
              <w:pStyle w:val="TAH"/>
              <w:rPr>
                <w:rFonts w:cs="Arial"/>
                <w:lang w:eastAsia="en-US"/>
              </w:rPr>
            </w:pPr>
            <w:r w:rsidRPr="007728C3">
              <w:rPr>
                <w:rFonts w:cs="Arial"/>
                <w:lang w:eastAsia="en-US"/>
              </w:rPr>
              <w:t>Tolerance (dB)</w:t>
            </w:r>
          </w:p>
        </w:tc>
        <w:tc>
          <w:tcPr>
            <w:tcW w:w="919" w:type="dxa"/>
          </w:tcPr>
          <w:p w14:paraId="3FA4DC75" w14:textId="77777777" w:rsidR="006A3348" w:rsidRPr="007728C3" w:rsidRDefault="006A3348" w:rsidP="006A3348">
            <w:pPr>
              <w:pStyle w:val="TAH"/>
              <w:rPr>
                <w:rFonts w:cs="Arial"/>
                <w:lang w:eastAsia="en-US"/>
              </w:rPr>
            </w:pPr>
            <w:r w:rsidRPr="007728C3">
              <w:rPr>
                <w:rFonts w:cs="Arial"/>
                <w:lang w:eastAsia="en-US"/>
              </w:rPr>
              <w:t>Class 3 (dBm)</w:t>
            </w:r>
          </w:p>
        </w:tc>
        <w:tc>
          <w:tcPr>
            <w:tcW w:w="1257" w:type="dxa"/>
          </w:tcPr>
          <w:p w14:paraId="32AA5516" w14:textId="77777777" w:rsidR="006A3348" w:rsidRPr="007728C3" w:rsidRDefault="006A3348" w:rsidP="006A3348">
            <w:pPr>
              <w:pStyle w:val="TAH"/>
              <w:rPr>
                <w:rFonts w:cs="Arial"/>
                <w:lang w:eastAsia="en-US"/>
              </w:rPr>
            </w:pPr>
            <w:r w:rsidRPr="007728C3">
              <w:rPr>
                <w:rFonts w:cs="Arial"/>
                <w:lang w:eastAsia="en-US"/>
              </w:rPr>
              <w:t>Tolerance (dB)</w:t>
            </w:r>
          </w:p>
        </w:tc>
        <w:tc>
          <w:tcPr>
            <w:tcW w:w="980" w:type="dxa"/>
          </w:tcPr>
          <w:p w14:paraId="4B8F0C00" w14:textId="77777777" w:rsidR="006A3348" w:rsidRPr="007728C3" w:rsidRDefault="006A3348" w:rsidP="006A3348">
            <w:pPr>
              <w:pStyle w:val="TAH"/>
              <w:rPr>
                <w:rFonts w:cs="Arial"/>
                <w:lang w:eastAsia="en-US"/>
              </w:rPr>
            </w:pPr>
            <w:r w:rsidRPr="007728C3">
              <w:rPr>
                <w:rFonts w:cs="Arial"/>
                <w:lang w:eastAsia="en-US"/>
              </w:rPr>
              <w:t>Class 4 (dBm)</w:t>
            </w:r>
          </w:p>
        </w:tc>
        <w:tc>
          <w:tcPr>
            <w:tcW w:w="1253" w:type="dxa"/>
          </w:tcPr>
          <w:p w14:paraId="49CC4221" w14:textId="77777777" w:rsidR="006A3348" w:rsidRPr="007728C3" w:rsidRDefault="006A3348" w:rsidP="006A3348">
            <w:pPr>
              <w:pStyle w:val="TAH"/>
              <w:rPr>
                <w:rFonts w:cs="Arial"/>
                <w:lang w:eastAsia="en-US"/>
              </w:rPr>
            </w:pPr>
            <w:r w:rsidRPr="007728C3">
              <w:rPr>
                <w:rFonts w:cs="Arial"/>
                <w:lang w:eastAsia="en-US"/>
              </w:rPr>
              <w:t>Tolerance (dB)</w:t>
            </w:r>
          </w:p>
        </w:tc>
      </w:tr>
      <w:tr w:rsidR="006A3348" w:rsidRPr="007728C3" w14:paraId="260F43F5" w14:textId="77777777">
        <w:trPr>
          <w:jc w:val="center"/>
        </w:trPr>
        <w:tc>
          <w:tcPr>
            <w:tcW w:w="923" w:type="dxa"/>
            <w:vAlign w:val="center"/>
          </w:tcPr>
          <w:p w14:paraId="0E6F63C1" w14:textId="77777777" w:rsidR="006A3348" w:rsidRPr="007728C3" w:rsidRDefault="006A3348" w:rsidP="006671DB">
            <w:pPr>
              <w:pStyle w:val="TAC"/>
              <w:rPr>
                <w:rFonts w:cs="Arial"/>
                <w:lang w:eastAsia="en-US"/>
              </w:rPr>
            </w:pPr>
            <w:r w:rsidRPr="007728C3">
              <w:rPr>
                <w:rFonts w:cs="Arial"/>
                <w:lang w:eastAsia="en-US"/>
              </w:rPr>
              <w:t>1</w:t>
            </w:r>
          </w:p>
        </w:tc>
        <w:tc>
          <w:tcPr>
            <w:tcW w:w="1008" w:type="dxa"/>
          </w:tcPr>
          <w:p w14:paraId="6252A20D" w14:textId="77777777" w:rsidR="006A3348" w:rsidRPr="007728C3" w:rsidRDefault="006A3348" w:rsidP="006671DB">
            <w:pPr>
              <w:pStyle w:val="TAC"/>
              <w:rPr>
                <w:rFonts w:cs="Arial"/>
                <w:lang w:eastAsia="en-US"/>
              </w:rPr>
            </w:pPr>
          </w:p>
        </w:tc>
        <w:tc>
          <w:tcPr>
            <w:tcW w:w="1067" w:type="dxa"/>
          </w:tcPr>
          <w:p w14:paraId="171FBCBE" w14:textId="77777777" w:rsidR="006A3348" w:rsidRPr="007728C3" w:rsidRDefault="006A3348" w:rsidP="006671DB">
            <w:pPr>
              <w:pStyle w:val="TAC"/>
              <w:rPr>
                <w:rFonts w:cs="Arial"/>
                <w:lang w:eastAsia="en-US"/>
              </w:rPr>
            </w:pPr>
          </w:p>
        </w:tc>
        <w:tc>
          <w:tcPr>
            <w:tcW w:w="1008" w:type="dxa"/>
          </w:tcPr>
          <w:p w14:paraId="37988DB4" w14:textId="77777777" w:rsidR="006A3348" w:rsidRPr="007728C3" w:rsidRDefault="006A3348" w:rsidP="006671DB">
            <w:pPr>
              <w:pStyle w:val="TAC"/>
              <w:rPr>
                <w:rFonts w:cs="Arial"/>
                <w:lang w:eastAsia="en-US"/>
              </w:rPr>
            </w:pPr>
          </w:p>
        </w:tc>
        <w:tc>
          <w:tcPr>
            <w:tcW w:w="1067" w:type="dxa"/>
          </w:tcPr>
          <w:p w14:paraId="72811392" w14:textId="77777777" w:rsidR="006A3348" w:rsidRPr="007728C3" w:rsidRDefault="006A3348" w:rsidP="006671DB">
            <w:pPr>
              <w:pStyle w:val="TAC"/>
              <w:rPr>
                <w:rFonts w:cs="Arial"/>
                <w:lang w:eastAsia="en-US"/>
              </w:rPr>
            </w:pPr>
          </w:p>
        </w:tc>
        <w:tc>
          <w:tcPr>
            <w:tcW w:w="919" w:type="dxa"/>
          </w:tcPr>
          <w:p w14:paraId="5CD8B86E" w14:textId="77777777" w:rsidR="006A3348" w:rsidRPr="007728C3" w:rsidRDefault="006A3348" w:rsidP="006671DB">
            <w:pPr>
              <w:pStyle w:val="TAC"/>
              <w:rPr>
                <w:rFonts w:cs="Arial"/>
                <w:lang w:eastAsia="en-US"/>
              </w:rPr>
            </w:pPr>
            <w:r w:rsidRPr="007728C3">
              <w:rPr>
                <w:rFonts w:cs="Arial"/>
                <w:lang w:eastAsia="en-US"/>
              </w:rPr>
              <w:t>23</w:t>
            </w:r>
          </w:p>
        </w:tc>
        <w:tc>
          <w:tcPr>
            <w:tcW w:w="1257" w:type="dxa"/>
          </w:tcPr>
          <w:p w14:paraId="01283F7D" w14:textId="77777777" w:rsidR="006A3348" w:rsidRPr="007728C3" w:rsidRDefault="006A3348" w:rsidP="006671DB">
            <w:pPr>
              <w:pStyle w:val="TAC"/>
              <w:rPr>
                <w:rFonts w:cs="Arial"/>
                <w:lang w:eastAsia="en-US"/>
              </w:rPr>
            </w:pPr>
            <w:r w:rsidRPr="007728C3">
              <w:rPr>
                <w:rFonts w:cs="Arial"/>
                <w:lang w:eastAsia="en-US"/>
              </w:rPr>
              <w:t>±2</w:t>
            </w:r>
          </w:p>
        </w:tc>
        <w:tc>
          <w:tcPr>
            <w:tcW w:w="980" w:type="dxa"/>
          </w:tcPr>
          <w:p w14:paraId="001844A1" w14:textId="77777777" w:rsidR="006A3348" w:rsidRPr="007728C3" w:rsidRDefault="006A3348" w:rsidP="006671DB">
            <w:pPr>
              <w:pStyle w:val="TAC"/>
              <w:rPr>
                <w:rFonts w:cs="Arial"/>
                <w:lang w:eastAsia="en-US"/>
              </w:rPr>
            </w:pPr>
          </w:p>
        </w:tc>
        <w:tc>
          <w:tcPr>
            <w:tcW w:w="1253" w:type="dxa"/>
          </w:tcPr>
          <w:p w14:paraId="3E0D7A07" w14:textId="77777777" w:rsidR="006A3348" w:rsidRPr="007728C3" w:rsidRDefault="006A3348" w:rsidP="006671DB">
            <w:pPr>
              <w:pStyle w:val="TAC"/>
              <w:rPr>
                <w:rFonts w:cs="Arial"/>
                <w:lang w:eastAsia="en-US"/>
              </w:rPr>
            </w:pPr>
          </w:p>
        </w:tc>
      </w:tr>
      <w:tr w:rsidR="006A3348" w:rsidRPr="007728C3" w14:paraId="52EB8697"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32AEE06D" w14:textId="77777777" w:rsidR="006A3348" w:rsidRPr="007728C3" w:rsidRDefault="006A3348" w:rsidP="006671DB">
            <w:pPr>
              <w:pStyle w:val="TAC"/>
              <w:rPr>
                <w:rFonts w:cs="Arial"/>
                <w:lang w:eastAsia="en-US"/>
              </w:rPr>
            </w:pPr>
            <w:r w:rsidRPr="007728C3">
              <w:rPr>
                <w:rFonts w:cs="Arial"/>
                <w:lang w:eastAsia="en-US"/>
              </w:rPr>
              <w:t>2</w:t>
            </w:r>
          </w:p>
        </w:tc>
        <w:tc>
          <w:tcPr>
            <w:tcW w:w="1008" w:type="dxa"/>
            <w:tcBorders>
              <w:top w:val="single" w:sz="4" w:space="0" w:color="auto"/>
              <w:left w:val="single" w:sz="4" w:space="0" w:color="auto"/>
              <w:bottom w:val="single" w:sz="4" w:space="0" w:color="auto"/>
              <w:right w:val="single" w:sz="4" w:space="0" w:color="auto"/>
            </w:tcBorders>
          </w:tcPr>
          <w:p w14:paraId="79E487F1"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F401A4B" w14:textId="77777777" w:rsidR="006A3348" w:rsidRPr="007728C3" w:rsidRDefault="006A3348"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693D7EE5"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739F440" w14:textId="77777777" w:rsidR="006A3348" w:rsidRPr="007728C3" w:rsidRDefault="006A3348"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055C2C05" w14:textId="77777777" w:rsidR="006A3348" w:rsidRPr="007728C3" w:rsidRDefault="006A3348"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3C117D87" w14:textId="77777777" w:rsidR="006A3348" w:rsidRPr="007728C3" w:rsidRDefault="006A3348" w:rsidP="006671DB">
            <w:pPr>
              <w:pStyle w:val="TAC"/>
              <w:rPr>
                <w:rFonts w:cs="Arial"/>
                <w:lang w:eastAsia="en-US"/>
              </w:rPr>
            </w:pPr>
            <w:r w:rsidRPr="007728C3">
              <w:rPr>
                <w:rFonts w:cs="Arial"/>
                <w:lang w:eastAsia="en-US"/>
              </w:rPr>
              <w:t>±2</w:t>
            </w:r>
            <w:r w:rsidRPr="007728C3">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0609895A" w14:textId="77777777" w:rsidR="006A3348" w:rsidRPr="007728C3" w:rsidRDefault="006A3348"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36E6E4FD" w14:textId="77777777" w:rsidR="006A3348" w:rsidRPr="007728C3" w:rsidRDefault="006A3348" w:rsidP="006671DB">
            <w:pPr>
              <w:pStyle w:val="TAC"/>
              <w:rPr>
                <w:rFonts w:cs="Arial"/>
                <w:lang w:eastAsia="en-US"/>
              </w:rPr>
            </w:pPr>
          </w:p>
        </w:tc>
      </w:tr>
      <w:tr w:rsidR="006A3348" w:rsidRPr="007728C3" w14:paraId="37A79412"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3097300A" w14:textId="77777777" w:rsidR="006A3348" w:rsidRPr="007728C3" w:rsidRDefault="006A3348" w:rsidP="006671DB">
            <w:pPr>
              <w:pStyle w:val="TAC"/>
              <w:rPr>
                <w:rFonts w:cs="Arial"/>
                <w:lang w:eastAsia="en-US"/>
              </w:rPr>
            </w:pPr>
            <w:r w:rsidRPr="007728C3">
              <w:rPr>
                <w:rFonts w:cs="Arial"/>
                <w:lang w:eastAsia="en-US"/>
              </w:rPr>
              <w:t>3</w:t>
            </w:r>
          </w:p>
        </w:tc>
        <w:tc>
          <w:tcPr>
            <w:tcW w:w="1008" w:type="dxa"/>
            <w:tcBorders>
              <w:top w:val="single" w:sz="4" w:space="0" w:color="auto"/>
              <w:left w:val="single" w:sz="4" w:space="0" w:color="auto"/>
              <w:bottom w:val="single" w:sz="4" w:space="0" w:color="auto"/>
              <w:right w:val="single" w:sz="4" w:space="0" w:color="auto"/>
            </w:tcBorders>
          </w:tcPr>
          <w:p w14:paraId="331AB9AA"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35173EB" w14:textId="77777777" w:rsidR="006A3348" w:rsidRPr="007728C3" w:rsidRDefault="006A3348"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06D8CAF4"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5EE982E" w14:textId="77777777" w:rsidR="006A3348" w:rsidRPr="007728C3" w:rsidRDefault="006A3348"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6D50F69F" w14:textId="77777777" w:rsidR="006A3348" w:rsidRPr="007728C3" w:rsidRDefault="006A3348"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561230C4" w14:textId="77777777" w:rsidR="006A3348" w:rsidRPr="007728C3" w:rsidRDefault="006A3348" w:rsidP="006671DB">
            <w:pPr>
              <w:pStyle w:val="TAC"/>
              <w:rPr>
                <w:rFonts w:cs="Arial"/>
                <w:lang w:eastAsia="en-US"/>
              </w:rPr>
            </w:pPr>
            <w:r w:rsidRPr="007728C3">
              <w:rPr>
                <w:rFonts w:cs="Arial"/>
                <w:lang w:eastAsia="en-US"/>
              </w:rPr>
              <w:t>±2</w:t>
            </w:r>
            <w:r w:rsidRPr="007728C3">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12E5A48D" w14:textId="77777777" w:rsidR="006A3348" w:rsidRPr="007728C3" w:rsidRDefault="006A3348"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0EE6646E" w14:textId="77777777" w:rsidR="006A3348" w:rsidRPr="007728C3" w:rsidRDefault="006A3348" w:rsidP="006671DB">
            <w:pPr>
              <w:pStyle w:val="TAC"/>
              <w:rPr>
                <w:rFonts w:cs="Arial"/>
                <w:lang w:eastAsia="en-US"/>
              </w:rPr>
            </w:pPr>
          </w:p>
        </w:tc>
      </w:tr>
      <w:tr w:rsidR="006A3348" w:rsidRPr="007728C3" w14:paraId="3CB56D3B"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32E854A6" w14:textId="77777777" w:rsidR="006A3348" w:rsidRPr="007728C3" w:rsidRDefault="006A3348" w:rsidP="006671DB">
            <w:pPr>
              <w:pStyle w:val="TAC"/>
              <w:rPr>
                <w:rFonts w:cs="Arial"/>
                <w:lang w:eastAsia="en-US"/>
              </w:rPr>
            </w:pPr>
            <w:r w:rsidRPr="007728C3">
              <w:rPr>
                <w:rFonts w:cs="Arial"/>
                <w:lang w:eastAsia="en-US"/>
              </w:rPr>
              <w:t>4</w:t>
            </w:r>
          </w:p>
        </w:tc>
        <w:tc>
          <w:tcPr>
            <w:tcW w:w="1008" w:type="dxa"/>
            <w:tcBorders>
              <w:top w:val="single" w:sz="4" w:space="0" w:color="auto"/>
              <w:left w:val="single" w:sz="4" w:space="0" w:color="auto"/>
              <w:bottom w:val="single" w:sz="4" w:space="0" w:color="auto"/>
              <w:right w:val="single" w:sz="4" w:space="0" w:color="auto"/>
            </w:tcBorders>
          </w:tcPr>
          <w:p w14:paraId="1604438B"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C9FD9CD" w14:textId="77777777" w:rsidR="006A3348" w:rsidRPr="007728C3" w:rsidRDefault="006A3348"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5B73710D"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6C4E8EB" w14:textId="77777777" w:rsidR="006A3348" w:rsidRPr="007728C3" w:rsidRDefault="006A3348"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7B288078" w14:textId="77777777" w:rsidR="006A3348" w:rsidRPr="007728C3" w:rsidRDefault="006A3348"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5BD57A99" w14:textId="77777777" w:rsidR="006A3348" w:rsidRPr="007728C3" w:rsidRDefault="006A3348" w:rsidP="006671DB">
            <w:pPr>
              <w:pStyle w:val="TAC"/>
              <w:rPr>
                <w:rFonts w:cs="Arial"/>
                <w:lang w:eastAsia="en-US"/>
              </w:rPr>
            </w:pPr>
            <w:r w:rsidRPr="007728C3">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27CD14ED" w14:textId="77777777" w:rsidR="006A3348" w:rsidRPr="007728C3" w:rsidRDefault="006A3348"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01A89DAB" w14:textId="77777777" w:rsidR="006A3348" w:rsidRPr="007728C3" w:rsidRDefault="006A3348" w:rsidP="006671DB">
            <w:pPr>
              <w:pStyle w:val="TAC"/>
              <w:rPr>
                <w:rFonts w:cs="Arial"/>
                <w:lang w:eastAsia="en-US"/>
              </w:rPr>
            </w:pPr>
          </w:p>
        </w:tc>
      </w:tr>
      <w:tr w:rsidR="006A3348" w:rsidRPr="007728C3" w14:paraId="51D5C6C3"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172C4E8C" w14:textId="77777777" w:rsidR="006A3348" w:rsidRPr="007728C3" w:rsidRDefault="006A3348" w:rsidP="006671DB">
            <w:pPr>
              <w:pStyle w:val="TAC"/>
              <w:rPr>
                <w:rFonts w:cs="Arial"/>
                <w:lang w:eastAsia="en-US"/>
              </w:rPr>
            </w:pPr>
            <w:r w:rsidRPr="007728C3">
              <w:rPr>
                <w:rFonts w:cs="Arial"/>
                <w:lang w:eastAsia="en-US"/>
              </w:rPr>
              <w:t>5</w:t>
            </w:r>
          </w:p>
        </w:tc>
        <w:tc>
          <w:tcPr>
            <w:tcW w:w="1008" w:type="dxa"/>
            <w:tcBorders>
              <w:top w:val="single" w:sz="4" w:space="0" w:color="auto"/>
              <w:left w:val="single" w:sz="4" w:space="0" w:color="auto"/>
              <w:bottom w:val="single" w:sz="4" w:space="0" w:color="auto"/>
              <w:right w:val="single" w:sz="4" w:space="0" w:color="auto"/>
            </w:tcBorders>
          </w:tcPr>
          <w:p w14:paraId="19CE1532"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20FEBD2" w14:textId="77777777" w:rsidR="006A3348" w:rsidRPr="007728C3" w:rsidRDefault="006A3348"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07D683CD"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B8AFEE7" w14:textId="77777777" w:rsidR="006A3348" w:rsidRPr="007728C3" w:rsidRDefault="006A3348"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2E61BCEF" w14:textId="77777777" w:rsidR="006A3348" w:rsidRPr="007728C3" w:rsidRDefault="006A3348"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7699EE91" w14:textId="77777777" w:rsidR="006A3348" w:rsidRPr="007728C3" w:rsidRDefault="006A3348" w:rsidP="006671DB">
            <w:pPr>
              <w:pStyle w:val="TAC"/>
              <w:rPr>
                <w:rFonts w:cs="Arial"/>
                <w:lang w:eastAsia="en-US"/>
              </w:rPr>
            </w:pPr>
            <w:r w:rsidRPr="007728C3">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0A623767" w14:textId="77777777" w:rsidR="006A3348" w:rsidRPr="007728C3" w:rsidRDefault="006A3348"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74F40E4E" w14:textId="77777777" w:rsidR="006A3348" w:rsidRPr="007728C3" w:rsidRDefault="006A3348" w:rsidP="006671DB">
            <w:pPr>
              <w:pStyle w:val="TAC"/>
              <w:rPr>
                <w:rFonts w:cs="Arial"/>
                <w:lang w:eastAsia="en-US"/>
              </w:rPr>
            </w:pPr>
          </w:p>
        </w:tc>
      </w:tr>
      <w:tr w:rsidR="006A3348" w:rsidRPr="007728C3" w14:paraId="411E304E"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11370D92" w14:textId="77777777" w:rsidR="006A3348" w:rsidRPr="007728C3" w:rsidRDefault="006A3348" w:rsidP="006671DB">
            <w:pPr>
              <w:pStyle w:val="TAC"/>
              <w:rPr>
                <w:rFonts w:cs="Arial"/>
                <w:lang w:eastAsia="en-US"/>
              </w:rPr>
            </w:pPr>
            <w:r w:rsidRPr="007728C3">
              <w:rPr>
                <w:rFonts w:cs="Arial"/>
                <w:lang w:eastAsia="en-US"/>
              </w:rPr>
              <w:t>6</w:t>
            </w:r>
          </w:p>
        </w:tc>
        <w:tc>
          <w:tcPr>
            <w:tcW w:w="1008" w:type="dxa"/>
            <w:tcBorders>
              <w:top w:val="single" w:sz="4" w:space="0" w:color="auto"/>
              <w:left w:val="single" w:sz="4" w:space="0" w:color="auto"/>
              <w:bottom w:val="single" w:sz="4" w:space="0" w:color="auto"/>
              <w:right w:val="single" w:sz="4" w:space="0" w:color="auto"/>
            </w:tcBorders>
          </w:tcPr>
          <w:p w14:paraId="08104EA4"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4A5B0AF" w14:textId="77777777" w:rsidR="006A3348" w:rsidRPr="007728C3" w:rsidRDefault="006A3348"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137811E1"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0529239" w14:textId="77777777" w:rsidR="006A3348" w:rsidRPr="007728C3" w:rsidRDefault="006A3348"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7AC051FF" w14:textId="77777777" w:rsidR="006A3348" w:rsidRPr="007728C3" w:rsidRDefault="006A3348"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3F1693CE" w14:textId="77777777" w:rsidR="006A3348" w:rsidRPr="007728C3" w:rsidRDefault="006A3348" w:rsidP="006671DB">
            <w:pPr>
              <w:pStyle w:val="TAC"/>
              <w:rPr>
                <w:rFonts w:cs="Arial"/>
                <w:lang w:eastAsia="en-US"/>
              </w:rPr>
            </w:pPr>
            <w:r w:rsidRPr="007728C3">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60312AEA" w14:textId="77777777" w:rsidR="006A3348" w:rsidRPr="007728C3" w:rsidRDefault="006A3348"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59482E1F" w14:textId="77777777" w:rsidR="006A3348" w:rsidRPr="007728C3" w:rsidRDefault="006A3348" w:rsidP="006671DB">
            <w:pPr>
              <w:pStyle w:val="TAC"/>
              <w:rPr>
                <w:rFonts w:cs="Arial"/>
                <w:lang w:eastAsia="en-US"/>
              </w:rPr>
            </w:pPr>
          </w:p>
        </w:tc>
      </w:tr>
      <w:tr w:rsidR="006A3348" w:rsidRPr="007728C3" w14:paraId="1254D050"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3E300065" w14:textId="77777777" w:rsidR="006A3348" w:rsidRPr="007728C3" w:rsidRDefault="006A3348" w:rsidP="006671DB">
            <w:pPr>
              <w:pStyle w:val="TAC"/>
              <w:rPr>
                <w:rFonts w:cs="Arial"/>
                <w:lang w:eastAsia="en-US"/>
              </w:rPr>
            </w:pPr>
            <w:r w:rsidRPr="007728C3">
              <w:rPr>
                <w:rFonts w:cs="Arial"/>
                <w:lang w:eastAsia="en-US"/>
              </w:rPr>
              <w:t>7</w:t>
            </w:r>
          </w:p>
        </w:tc>
        <w:tc>
          <w:tcPr>
            <w:tcW w:w="1008" w:type="dxa"/>
            <w:tcBorders>
              <w:top w:val="single" w:sz="4" w:space="0" w:color="auto"/>
              <w:left w:val="single" w:sz="4" w:space="0" w:color="auto"/>
              <w:bottom w:val="single" w:sz="4" w:space="0" w:color="auto"/>
              <w:right w:val="single" w:sz="4" w:space="0" w:color="auto"/>
            </w:tcBorders>
          </w:tcPr>
          <w:p w14:paraId="528BF749"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E9A8821" w14:textId="77777777" w:rsidR="006A3348" w:rsidRPr="007728C3" w:rsidRDefault="006A3348"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6965474E"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D6D7C0F" w14:textId="77777777" w:rsidR="006A3348" w:rsidRPr="007728C3" w:rsidRDefault="006A3348"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1C3D4DE7" w14:textId="77777777" w:rsidR="006A3348" w:rsidRPr="007728C3" w:rsidRDefault="006A3348"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76E25388" w14:textId="77777777" w:rsidR="006A3348" w:rsidRPr="007728C3" w:rsidRDefault="006A3348" w:rsidP="006671DB">
            <w:pPr>
              <w:pStyle w:val="TAC"/>
              <w:rPr>
                <w:rFonts w:cs="Arial"/>
                <w:lang w:eastAsia="en-US"/>
              </w:rPr>
            </w:pPr>
            <w:r w:rsidRPr="007728C3">
              <w:rPr>
                <w:rFonts w:cs="Arial"/>
                <w:lang w:eastAsia="en-US"/>
              </w:rPr>
              <w:t>±2</w:t>
            </w:r>
            <w:r w:rsidRPr="007728C3">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63AB8695" w14:textId="77777777" w:rsidR="006A3348" w:rsidRPr="007728C3" w:rsidRDefault="006A3348"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4656FDD6" w14:textId="77777777" w:rsidR="006A3348" w:rsidRPr="007728C3" w:rsidRDefault="006A3348" w:rsidP="006671DB">
            <w:pPr>
              <w:pStyle w:val="TAC"/>
              <w:rPr>
                <w:rFonts w:cs="Arial"/>
                <w:lang w:eastAsia="en-US"/>
              </w:rPr>
            </w:pPr>
          </w:p>
        </w:tc>
      </w:tr>
      <w:tr w:rsidR="006A3348" w:rsidRPr="007728C3" w14:paraId="790D9F69"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5AC8512C" w14:textId="77777777" w:rsidR="006A3348" w:rsidRPr="007728C3" w:rsidRDefault="006A3348" w:rsidP="006671DB">
            <w:pPr>
              <w:pStyle w:val="TAC"/>
              <w:rPr>
                <w:rFonts w:cs="Arial"/>
                <w:lang w:eastAsia="en-US"/>
              </w:rPr>
            </w:pPr>
            <w:r w:rsidRPr="007728C3">
              <w:rPr>
                <w:rFonts w:cs="Arial"/>
                <w:lang w:eastAsia="en-US"/>
              </w:rPr>
              <w:t>8</w:t>
            </w:r>
          </w:p>
        </w:tc>
        <w:tc>
          <w:tcPr>
            <w:tcW w:w="1008" w:type="dxa"/>
            <w:tcBorders>
              <w:top w:val="single" w:sz="4" w:space="0" w:color="auto"/>
              <w:left w:val="single" w:sz="4" w:space="0" w:color="auto"/>
              <w:bottom w:val="single" w:sz="4" w:space="0" w:color="auto"/>
              <w:right w:val="single" w:sz="4" w:space="0" w:color="auto"/>
            </w:tcBorders>
          </w:tcPr>
          <w:p w14:paraId="51DEE318"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EBAEEF3" w14:textId="77777777" w:rsidR="006A3348" w:rsidRPr="007728C3" w:rsidRDefault="006A3348"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146DDB50"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583496E" w14:textId="77777777" w:rsidR="006A3348" w:rsidRPr="007728C3" w:rsidRDefault="006A3348"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28A4D1BC" w14:textId="77777777" w:rsidR="006A3348" w:rsidRPr="007728C3" w:rsidRDefault="006A3348"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560EEBCB" w14:textId="77777777" w:rsidR="006A3348" w:rsidRPr="007728C3" w:rsidRDefault="006A3348" w:rsidP="006671DB">
            <w:pPr>
              <w:pStyle w:val="TAC"/>
              <w:rPr>
                <w:rFonts w:cs="Arial"/>
                <w:lang w:eastAsia="en-US"/>
              </w:rPr>
            </w:pPr>
            <w:r w:rsidRPr="007728C3">
              <w:rPr>
                <w:rFonts w:cs="Arial"/>
                <w:lang w:eastAsia="en-US"/>
              </w:rPr>
              <w:t>±2</w:t>
            </w:r>
            <w:r w:rsidRPr="007728C3">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1578A410" w14:textId="77777777" w:rsidR="006A3348" w:rsidRPr="007728C3" w:rsidRDefault="006A3348"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503AC112" w14:textId="77777777" w:rsidR="006A3348" w:rsidRPr="007728C3" w:rsidRDefault="006A3348" w:rsidP="006671DB">
            <w:pPr>
              <w:pStyle w:val="TAC"/>
              <w:rPr>
                <w:rFonts w:cs="Arial"/>
                <w:lang w:eastAsia="en-US"/>
              </w:rPr>
            </w:pPr>
          </w:p>
        </w:tc>
      </w:tr>
      <w:tr w:rsidR="006A3348" w:rsidRPr="007728C3" w14:paraId="1E4C9599"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1AA9711D" w14:textId="77777777" w:rsidR="006A3348" w:rsidRPr="007728C3" w:rsidRDefault="006A3348" w:rsidP="006671DB">
            <w:pPr>
              <w:pStyle w:val="TAC"/>
              <w:rPr>
                <w:rFonts w:cs="Arial"/>
                <w:lang w:eastAsia="en-US"/>
              </w:rPr>
            </w:pPr>
            <w:r w:rsidRPr="007728C3">
              <w:rPr>
                <w:rFonts w:cs="Arial"/>
                <w:lang w:eastAsia="en-US"/>
              </w:rPr>
              <w:t>9</w:t>
            </w:r>
          </w:p>
        </w:tc>
        <w:tc>
          <w:tcPr>
            <w:tcW w:w="1008" w:type="dxa"/>
            <w:tcBorders>
              <w:top w:val="single" w:sz="4" w:space="0" w:color="auto"/>
              <w:left w:val="single" w:sz="4" w:space="0" w:color="auto"/>
              <w:bottom w:val="single" w:sz="4" w:space="0" w:color="auto"/>
              <w:right w:val="single" w:sz="4" w:space="0" w:color="auto"/>
            </w:tcBorders>
          </w:tcPr>
          <w:p w14:paraId="716523A6"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0158766" w14:textId="77777777" w:rsidR="006A3348" w:rsidRPr="007728C3" w:rsidRDefault="006A3348"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64F823B4"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E7E8D74" w14:textId="77777777" w:rsidR="006A3348" w:rsidRPr="007728C3" w:rsidRDefault="006A3348"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7805658B" w14:textId="77777777" w:rsidR="006A3348" w:rsidRPr="007728C3" w:rsidRDefault="006A3348"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02156D80" w14:textId="77777777" w:rsidR="006A3348" w:rsidRPr="007728C3" w:rsidRDefault="006A3348" w:rsidP="006671DB">
            <w:pPr>
              <w:pStyle w:val="TAC"/>
              <w:rPr>
                <w:rFonts w:cs="Arial"/>
                <w:lang w:eastAsia="en-US"/>
              </w:rPr>
            </w:pPr>
            <w:r w:rsidRPr="007728C3">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0B167F7A" w14:textId="77777777" w:rsidR="006A3348" w:rsidRPr="007728C3" w:rsidRDefault="006A3348"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792512BB" w14:textId="77777777" w:rsidR="006A3348" w:rsidRPr="007728C3" w:rsidRDefault="006A3348" w:rsidP="006671DB">
            <w:pPr>
              <w:pStyle w:val="TAC"/>
              <w:rPr>
                <w:rFonts w:cs="Arial"/>
                <w:lang w:eastAsia="en-US"/>
              </w:rPr>
            </w:pPr>
          </w:p>
        </w:tc>
      </w:tr>
      <w:tr w:rsidR="006A3348" w:rsidRPr="007728C3" w14:paraId="5315DED9"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7B13DB15" w14:textId="77777777" w:rsidR="006A3348" w:rsidRPr="007728C3" w:rsidRDefault="006A3348" w:rsidP="006671DB">
            <w:pPr>
              <w:pStyle w:val="TAC"/>
              <w:rPr>
                <w:rFonts w:cs="Arial"/>
                <w:lang w:eastAsia="en-US"/>
              </w:rPr>
            </w:pPr>
            <w:r w:rsidRPr="007728C3">
              <w:rPr>
                <w:rFonts w:cs="Arial"/>
                <w:lang w:eastAsia="en-US"/>
              </w:rPr>
              <w:t>10</w:t>
            </w:r>
          </w:p>
        </w:tc>
        <w:tc>
          <w:tcPr>
            <w:tcW w:w="1008" w:type="dxa"/>
            <w:tcBorders>
              <w:top w:val="single" w:sz="4" w:space="0" w:color="auto"/>
              <w:left w:val="single" w:sz="4" w:space="0" w:color="auto"/>
              <w:bottom w:val="single" w:sz="4" w:space="0" w:color="auto"/>
              <w:right w:val="single" w:sz="4" w:space="0" w:color="auto"/>
            </w:tcBorders>
          </w:tcPr>
          <w:p w14:paraId="43C89FED"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2AC2523" w14:textId="77777777" w:rsidR="006A3348" w:rsidRPr="007728C3" w:rsidRDefault="006A3348"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2119619F"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5C2C330" w14:textId="77777777" w:rsidR="006A3348" w:rsidRPr="007728C3" w:rsidRDefault="006A3348"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7BC702A4" w14:textId="77777777" w:rsidR="006A3348" w:rsidRPr="007728C3" w:rsidRDefault="006A3348"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1CBD5799" w14:textId="77777777" w:rsidR="006A3348" w:rsidRPr="007728C3" w:rsidRDefault="006A3348" w:rsidP="006671DB">
            <w:pPr>
              <w:pStyle w:val="TAC"/>
              <w:rPr>
                <w:rFonts w:cs="Arial"/>
                <w:lang w:eastAsia="en-US"/>
              </w:rPr>
            </w:pPr>
            <w:r w:rsidRPr="007728C3">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26D6528A" w14:textId="77777777" w:rsidR="006A3348" w:rsidRPr="007728C3" w:rsidRDefault="006A3348"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07293654" w14:textId="77777777" w:rsidR="006A3348" w:rsidRPr="007728C3" w:rsidRDefault="006A3348" w:rsidP="006671DB">
            <w:pPr>
              <w:pStyle w:val="TAC"/>
              <w:rPr>
                <w:rFonts w:cs="Arial"/>
                <w:lang w:eastAsia="en-US"/>
              </w:rPr>
            </w:pPr>
          </w:p>
        </w:tc>
      </w:tr>
      <w:tr w:rsidR="006A3348" w:rsidRPr="007728C3" w14:paraId="5E2D2144"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09131CBA" w14:textId="77777777" w:rsidR="006A3348" w:rsidRPr="007728C3" w:rsidRDefault="006A3348" w:rsidP="006671DB">
            <w:pPr>
              <w:pStyle w:val="TAC"/>
              <w:rPr>
                <w:rFonts w:cs="Arial"/>
                <w:lang w:eastAsia="en-US"/>
              </w:rPr>
            </w:pPr>
            <w:r w:rsidRPr="007728C3">
              <w:rPr>
                <w:rFonts w:cs="Arial"/>
                <w:lang w:eastAsia="en-US"/>
              </w:rPr>
              <w:t>11</w:t>
            </w:r>
          </w:p>
        </w:tc>
        <w:tc>
          <w:tcPr>
            <w:tcW w:w="1008" w:type="dxa"/>
            <w:tcBorders>
              <w:top w:val="single" w:sz="4" w:space="0" w:color="auto"/>
              <w:left w:val="single" w:sz="4" w:space="0" w:color="auto"/>
              <w:bottom w:val="single" w:sz="4" w:space="0" w:color="auto"/>
              <w:right w:val="single" w:sz="4" w:space="0" w:color="auto"/>
            </w:tcBorders>
          </w:tcPr>
          <w:p w14:paraId="3D41C2A5"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ED4FAD3" w14:textId="77777777" w:rsidR="006A3348" w:rsidRPr="007728C3" w:rsidRDefault="006A3348"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6BA7440C"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AEA6092" w14:textId="77777777" w:rsidR="006A3348" w:rsidRPr="007728C3" w:rsidRDefault="006A3348"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5C877D34" w14:textId="77777777" w:rsidR="006A3348" w:rsidRPr="007728C3" w:rsidRDefault="006A3348"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54DB2E9F" w14:textId="77777777" w:rsidR="006A3348" w:rsidRPr="007728C3" w:rsidRDefault="006A3348" w:rsidP="006671DB">
            <w:pPr>
              <w:pStyle w:val="TAC"/>
              <w:rPr>
                <w:rFonts w:cs="Arial"/>
                <w:lang w:eastAsia="en-US"/>
              </w:rPr>
            </w:pPr>
            <w:r w:rsidRPr="007728C3">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779877D4" w14:textId="77777777" w:rsidR="006A3348" w:rsidRPr="007728C3" w:rsidRDefault="006A3348"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F39F9B3" w14:textId="77777777" w:rsidR="006A3348" w:rsidRPr="007728C3" w:rsidRDefault="006A3348" w:rsidP="006671DB">
            <w:pPr>
              <w:pStyle w:val="TAC"/>
              <w:rPr>
                <w:rFonts w:cs="Arial"/>
                <w:lang w:eastAsia="en-US"/>
              </w:rPr>
            </w:pPr>
          </w:p>
        </w:tc>
      </w:tr>
      <w:tr w:rsidR="006A3348" w:rsidRPr="007728C3" w14:paraId="75C2CF94"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0462145C" w14:textId="77777777" w:rsidR="006A3348" w:rsidRPr="007728C3" w:rsidRDefault="006A3348" w:rsidP="006671DB">
            <w:pPr>
              <w:pStyle w:val="TAC"/>
              <w:rPr>
                <w:rFonts w:cs="Arial"/>
                <w:lang w:eastAsia="en-US"/>
              </w:rPr>
            </w:pPr>
            <w:r w:rsidRPr="007728C3">
              <w:rPr>
                <w:rFonts w:cs="Arial"/>
                <w:lang w:eastAsia="en-US"/>
              </w:rPr>
              <w:t>12</w:t>
            </w:r>
          </w:p>
        </w:tc>
        <w:tc>
          <w:tcPr>
            <w:tcW w:w="1008" w:type="dxa"/>
            <w:tcBorders>
              <w:top w:val="single" w:sz="4" w:space="0" w:color="auto"/>
              <w:left w:val="single" w:sz="4" w:space="0" w:color="auto"/>
              <w:bottom w:val="single" w:sz="4" w:space="0" w:color="auto"/>
              <w:right w:val="single" w:sz="4" w:space="0" w:color="auto"/>
            </w:tcBorders>
          </w:tcPr>
          <w:p w14:paraId="41B3BB0E"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71BD351" w14:textId="77777777" w:rsidR="006A3348" w:rsidRPr="007728C3" w:rsidRDefault="006A3348"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71868BFC"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1B54047" w14:textId="77777777" w:rsidR="006A3348" w:rsidRPr="007728C3" w:rsidRDefault="006A3348"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316FB5D7" w14:textId="77777777" w:rsidR="006A3348" w:rsidRPr="007728C3" w:rsidRDefault="006A3348"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259FCEFA" w14:textId="77777777" w:rsidR="006A3348" w:rsidRPr="007728C3" w:rsidRDefault="006A3348" w:rsidP="006671DB">
            <w:pPr>
              <w:pStyle w:val="TAC"/>
              <w:rPr>
                <w:rFonts w:cs="Arial"/>
                <w:lang w:eastAsia="en-US"/>
              </w:rPr>
            </w:pPr>
            <w:r w:rsidRPr="007728C3">
              <w:rPr>
                <w:rFonts w:cs="Arial"/>
                <w:lang w:eastAsia="en-US"/>
              </w:rPr>
              <w:t>±2</w:t>
            </w:r>
            <w:r w:rsidRPr="007728C3">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7ED40670" w14:textId="77777777" w:rsidR="006A3348" w:rsidRPr="007728C3" w:rsidRDefault="006A3348"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707EAAE" w14:textId="77777777" w:rsidR="006A3348" w:rsidRPr="007728C3" w:rsidRDefault="006A3348" w:rsidP="006671DB">
            <w:pPr>
              <w:pStyle w:val="TAC"/>
              <w:rPr>
                <w:rFonts w:cs="Arial"/>
                <w:lang w:eastAsia="en-US"/>
              </w:rPr>
            </w:pPr>
          </w:p>
        </w:tc>
      </w:tr>
      <w:tr w:rsidR="006A3348" w:rsidRPr="007728C3" w14:paraId="4DB4732F"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4DA24DB6" w14:textId="77777777" w:rsidR="006A3348" w:rsidRPr="007728C3" w:rsidRDefault="006A3348" w:rsidP="006671DB">
            <w:pPr>
              <w:pStyle w:val="TAC"/>
              <w:rPr>
                <w:rFonts w:cs="Arial"/>
                <w:lang w:eastAsia="en-US"/>
              </w:rPr>
            </w:pPr>
            <w:r w:rsidRPr="007728C3">
              <w:rPr>
                <w:rFonts w:cs="Arial"/>
                <w:lang w:eastAsia="en-US"/>
              </w:rPr>
              <w:t>13</w:t>
            </w:r>
          </w:p>
        </w:tc>
        <w:tc>
          <w:tcPr>
            <w:tcW w:w="1008" w:type="dxa"/>
            <w:tcBorders>
              <w:top w:val="single" w:sz="4" w:space="0" w:color="auto"/>
              <w:left w:val="single" w:sz="4" w:space="0" w:color="auto"/>
              <w:bottom w:val="single" w:sz="4" w:space="0" w:color="auto"/>
              <w:right w:val="single" w:sz="4" w:space="0" w:color="auto"/>
            </w:tcBorders>
          </w:tcPr>
          <w:p w14:paraId="668C1D26"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847396F" w14:textId="77777777" w:rsidR="006A3348" w:rsidRPr="007728C3" w:rsidRDefault="006A3348"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4F73301D"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109ABBE" w14:textId="77777777" w:rsidR="006A3348" w:rsidRPr="007728C3" w:rsidRDefault="006A3348"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3B0E5E62" w14:textId="77777777" w:rsidR="006A3348" w:rsidRPr="007728C3" w:rsidRDefault="006A3348"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31479E95" w14:textId="77777777" w:rsidR="006A3348" w:rsidRPr="007728C3" w:rsidRDefault="006A3348" w:rsidP="006671DB">
            <w:pPr>
              <w:pStyle w:val="TAC"/>
              <w:rPr>
                <w:rFonts w:cs="Arial"/>
                <w:lang w:eastAsia="en-US"/>
              </w:rPr>
            </w:pPr>
            <w:r w:rsidRPr="007728C3">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239B90D3" w14:textId="77777777" w:rsidR="006A3348" w:rsidRPr="007728C3" w:rsidRDefault="006A3348"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20FA833" w14:textId="77777777" w:rsidR="006A3348" w:rsidRPr="007728C3" w:rsidRDefault="006A3348" w:rsidP="006671DB">
            <w:pPr>
              <w:pStyle w:val="TAC"/>
              <w:rPr>
                <w:rFonts w:cs="Arial"/>
                <w:lang w:eastAsia="en-US"/>
              </w:rPr>
            </w:pPr>
          </w:p>
        </w:tc>
      </w:tr>
      <w:tr w:rsidR="006A3348" w:rsidRPr="007728C3" w14:paraId="5DB09FD1"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1EB3B6EE" w14:textId="77777777" w:rsidR="006A3348" w:rsidRPr="007728C3" w:rsidRDefault="006A3348" w:rsidP="006671DB">
            <w:pPr>
              <w:pStyle w:val="TAC"/>
              <w:rPr>
                <w:rFonts w:cs="Arial"/>
                <w:lang w:eastAsia="en-US"/>
              </w:rPr>
            </w:pPr>
            <w:r w:rsidRPr="007728C3">
              <w:rPr>
                <w:rFonts w:cs="Arial"/>
                <w:lang w:eastAsia="en-US"/>
              </w:rPr>
              <w:t>14</w:t>
            </w:r>
          </w:p>
        </w:tc>
        <w:tc>
          <w:tcPr>
            <w:tcW w:w="1008" w:type="dxa"/>
            <w:tcBorders>
              <w:top w:val="single" w:sz="4" w:space="0" w:color="auto"/>
              <w:left w:val="single" w:sz="4" w:space="0" w:color="auto"/>
              <w:bottom w:val="single" w:sz="4" w:space="0" w:color="auto"/>
              <w:right w:val="single" w:sz="4" w:space="0" w:color="auto"/>
            </w:tcBorders>
          </w:tcPr>
          <w:p w14:paraId="6F7D8EAB" w14:textId="77777777" w:rsidR="006A3348" w:rsidRPr="007728C3" w:rsidRDefault="00CC7B53" w:rsidP="006671DB">
            <w:pPr>
              <w:pStyle w:val="TAC"/>
              <w:rPr>
                <w:rFonts w:cs="Arial"/>
                <w:lang w:eastAsia="en-US"/>
              </w:rPr>
            </w:pPr>
            <w:r w:rsidRPr="007728C3">
              <w:rPr>
                <w:rFonts w:cs="Arial"/>
                <w:lang w:eastAsia="en-US"/>
              </w:rPr>
              <w:t>31</w:t>
            </w:r>
          </w:p>
        </w:tc>
        <w:tc>
          <w:tcPr>
            <w:tcW w:w="1067" w:type="dxa"/>
            <w:tcBorders>
              <w:top w:val="single" w:sz="4" w:space="0" w:color="auto"/>
              <w:left w:val="single" w:sz="4" w:space="0" w:color="auto"/>
              <w:bottom w:val="single" w:sz="4" w:space="0" w:color="auto"/>
              <w:right w:val="single" w:sz="4" w:space="0" w:color="auto"/>
            </w:tcBorders>
          </w:tcPr>
          <w:p w14:paraId="3ED71787" w14:textId="77777777" w:rsidR="006A3348" w:rsidRPr="007728C3" w:rsidRDefault="00CC7B53" w:rsidP="006671DB">
            <w:pPr>
              <w:pStyle w:val="TAC"/>
              <w:rPr>
                <w:rFonts w:cs="Arial"/>
                <w:lang w:eastAsia="en-US"/>
              </w:rPr>
            </w:pPr>
            <w:r w:rsidRPr="007728C3">
              <w:rPr>
                <w:rFonts w:cs="Arial"/>
                <w:lang w:eastAsia="en-US"/>
              </w:rPr>
              <w:t>+2/-3</w:t>
            </w:r>
          </w:p>
        </w:tc>
        <w:tc>
          <w:tcPr>
            <w:tcW w:w="1008" w:type="dxa"/>
            <w:tcBorders>
              <w:top w:val="single" w:sz="4" w:space="0" w:color="auto"/>
              <w:left w:val="single" w:sz="4" w:space="0" w:color="auto"/>
              <w:bottom w:val="single" w:sz="4" w:space="0" w:color="auto"/>
              <w:right w:val="single" w:sz="4" w:space="0" w:color="auto"/>
            </w:tcBorders>
          </w:tcPr>
          <w:p w14:paraId="5CAE74FA"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BCA79FB" w14:textId="77777777" w:rsidR="006A3348" w:rsidRPr="007728C3" w:rsidRDefault="006A3348"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11B65FE3" w14:textId="77777777" w:rsidR="006A3348" w:rsidRPr="007728C3" w:rsidRDefault="006A3348"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1C8948CE" w14:textId="77777777" w:rsidR="006A3348" w:rsidRPr="007728C3" w:rsidRDefault="006A3348" w:rsidP="006671DB">
            <w:pPr>
              <w:pStyle w:val="TAC"/>
              <w:rPr>
                <w:rFonts w:cs="Arial"/>
                <w:lang w:eastAsia="en-US"/>
              </w:rPr>
            </w:pPr>
            <w:r w:rsidRPr="007728C3">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59BAC94C" w14:textId="77777777" w:rsidR="006A3348" w:rsidRPr="007728C3" w:rsidRDefault="006A3348"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DC946DE" w14:textId="77777777" w:rsidR="006A3348" w:rsidRPr="007728C3" w:rsidRDefault="006A3348" w:rsidP="006671DB">
            <w:pPr>
              <w:pStyle w:val="TAC"/>
              <w:rPr>
                <w:rFonts w:cs="Arial"/>
                <w:lang w:eastAsia="en-US"/>
              </w:rPr>
            </w:pPr>
          </w:p>
        </w:tc>
      </w:tr>
      <w:tr w:rsidR="006A3348" w:rsidRPr="007728C3" w14:paraId="43A818D3"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5BF007CA" w14:textId="77777777" w:rsidR="006A3348" w:rsidRPr="007728C3" w:rsidRDefault="006A3348"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2267BBAF"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097E040" w14:textId="77777777" w:rsidR="006A3348" w:rsidRPr="007728C3" w:rsidRDefault="006A3348"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5D82A927"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8A015F5" w14:textId="77777777" w:rsidR="006A3348" w:rsidRPr="007728C3" w:rsidRDefault="006A3348"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307746AD" w14:textId="77777777" w:rsidR="006A3348" w:rsidRPr="007728C3" w:rsidRDefault="006A3348" w:rsidP="006671DB">
            <w:pPr>
              <w:pStyle w:val="TAC"/>
              <w:rPr>
                <w:rFonts w:cs="Arial"/>
                <w:lang w:eastAsia="en-US"/>
              </w:rPr>
            </w:pPr>
          </w:p>
        </w:tc>
        <w:tc>
          <w:tcPr>
            <w:tcW w:w="1257" w:type="dxa"/>
            <w:tcBorders>
              <w:top w:val="single" w:sz="4" w:space="0" w:color="auto"/>
              <w:left w:val="single" w:sz="4" w:space="0" w:color="auto"/>
              <w:bottom w:val="single" w:sz="4" w:space="0" w:color="auto"/>
              <w:right w:val="single" w:sz="4" w:space="0" w:color="auto"/>
            </w:tcBorders>
          </w:tcPr>
          <w:p w14:paraId="6ADF1943" w14:textId="77777777" w:rsidR="006A3348" w:rsidRPr="007728C3" w:rsidRDefault="006A3348" w:rsidP="006671DB">
            <w:pPr>
              <w:pStyle w:val="TAC"/>
              <w:rPr>
                <w:rFonts w:cs="Arial"/>
                <w:lang w:eastAsia="en-US"/>
              </w:rPr>
            </w:pPr>
          </w:p>
        </w:tc>
        <w:tc>
          <w:tcPr>
            <w:tcW w:w="980" w:type="dxa"/>
            <w:tcBorders>
              <w:top w:val="single" w:sz="4" w:space="0" w:color="auto"/>
              <w:left w:val="single" w:sz="4" w:space="0" w:color="auto"/>
              <w:bottom w:val="single" w:sz="4" w:space="0" w:color="auto"/>
              <w:right w:val="single" w:sz="4" w:space="0" w:color="auto"/>
            </w:tcBorders>
          </w:tcPr>
          <w:p w14:paraId="0BD904F2" w14:textId="77777777" w:rsidR="006A3348" w:rsidRPr="007728C3" w:rsidRDefault="006A3348"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1F9F7715" w14:textId="77777777" w:rsidR="006A3348" w:rsidRPr="007728C3" w:rsidRDefault="006A3348" w:rsidP="006671DB">
            <w:pPr>
              <w:pStyle w:val="TAC"/>
              <w:rPr>
                <w:rFonts w:cs="Arial"/>
                <w:lang w:eastAsia="en-US"/>
              </w:rPr>
            </w:pPr>
          </w:p>
        </w:tc>
      </w:tr>
      <w:tr w:rsidR="006A3348" w:rsidRPr="007728C3" w14:paraId="0A54124D"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22CD3956" w14:textId="77777777" w:rsidR="006A3348" w:rsidRPr="007728C3" w:rsidRDefault="006A3348" w:rsidP="006671DB">
            <w:pPr>
              <w:pStyle w:val="TAC"/>
              <w:rPr>
                <w:rFonts w:cs="Arial"/>
                <w:lang w:eastAsia="en-US"/>
              </w:rPr>
            </w:pPr>
            <w:r w:rsidRPr="007728C3">
              <w:rPr>
                <w:rFonts w:cs="Arial"/>
                <w:lang w:eastAsia="en-US"/>
              </w:rPr>
              <w:t>17</w:t>
            </w:r>
          </w:p>
        </w:tc>
        <w:tc>
          <w:tcPr>
            <w:tcW w:w="1008" w:type="dxa"/>
            <w:tcBorders>
              <w:top w:val="single" w:sz="4" w:space="0" w:color="auto"/>
              <w:left w:val="single" w:sz="4" w:space="0" w:color="auto"/>
              <w:bottom w:val="single" w:sz="4" w:space="0" w:color="auto"/>
              <w:right w:val="single" w:sz="4" w:space="0" w:color="auto"/>
            </w:tcBorders>
          </w:tcPr>
          <w:p w14:paraId="361D5430"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E3374E7" w14:textId="77777777" w:rsidR="006A3348" w:rsidRPr="007728C3" w:rsidRDefault="006A3348"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371895FD"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53EDD1B" w14:textId="77777777" w:rsidR="006A3348" w:rsidRPr="007728C3" w:rsidRDefault="006A3348"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17B5389E" w14:textId="77777777" w:rsidR="006A3348" w:rsidRPr="007728C3" w:rsidRDefault="006A3348"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1E49B6C7" w14:textId="77777777" w:rsidR="006A3348" w:rsidRPr="007728C3" w:rsidRDefault="006A3348" w:rsidP="006671DB">
            <w:pPr>
              <w:pStyle w:val="TAC"/>
              <w:rPr>
                <w:rFonts w:cs="Arial"/>
                <w:lang w:eastAsia="en-US"/>
              </w:rPr>
            </w:pPr>
            <w:r w:rsidRPr="007728C3">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0CF5BEAC" w14:textId="77777777" w:rsidR="006A3348" w:rsidRPr="007728C3" w:rsidRDefault="006A3348"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4AA07FCF" w14:textId="77777777" w:rsidR="006A3348" w:rsidRPr="007728C3" w:rsidRDefault="006A3348" w:rsidP="006671DB">
            <w:pPr>
              <w:pStyle w:val="TAC"/>
              <w:rPr>
                <w:rFonts w:cs="Arial"/>
                <w:lang w:eastAsia="en-US"/>
              </w:rPr>
            </w:pPr>
          </w:p>
        </w:tc>
      </w:tr>
      <w:tr w:rsidR="006A3348" w:rsidRPr="007728C3" w14:paraId="6D7E1145" w14:textId="77777777">
        <w:trPr>
          <w:jc w:val="center"/>
        </w:trPr>
        <w:tc>
          <w:tcPr>
            <w:tcW w:w="923" w:type="dxa"/>
            <w:tcBorders>
              <w:top w:val="single" w:sz="4" w:space="0" w:color="auto"/>
              <w:left w:val="single" w:sz="4" w:space="0" w:color="auto"/>
              <w:bottom w:val="single" w:sz="4" w:space="0" w:color="auto"/>
              <w:right w:val="single" w:sz="4" w:space="0" w:color="auto"/>
            </w:tcBorders>
          </w:tcPr>
          <w:p w14:paraId="564ECF3D" w14:textId="77777777" w:rsidR="006A3348" w:rsidRPr="007728C3" w:rsidRDefault="006A3348" w:rsidP="006671DB">
            <w:pPr>
              <w:pStyle w:val="TAC"/>
              <w:rPr>
                <w:rFonts w:cs="Arial"/>
                <w:lang w:eastAsia="en-US"/>
              </w:rPr>
            </w:pPr>
            <w:r w:rsidRPr="007728C3">
              <w:rPr>
                <w:rFonts w:cs="Arial"/>
                <w:lang w:eastAsia="en-US"/>
              </w:rPr>
              <w:t>18</w:t>
            </w:r>
          </w:p>
        </w:tc>
        <w:tc>
          <w:tcPr>
            <w:tcW w:w="1008" w:type="dxa"/>
            <w:tcBorders>
              <w:top w:val="single" w:sz="4" w:space="0" w:color="auto"/>
              <w:left w:val="single" w:sz="4" w:space="0" w:color="auto"/>
              <w:bottom w:val="single" w:sz="4" w:space="0" w:color="auto"/>
              <w:right w:val="single" w:sz="4" w:space="0" w:color="auto"/>
            </w:tcBorders>
          </w:tcPr>
          <w:p w14:paraId="28714B00"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D5711CC" w14:textId="77777777" w:rsidR="006A3348" w:rsidRPr="007728C3" w:rsidRDefault="006A3348"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30528DEF"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A1BE6F5" w14:textId="77777777" w:rsidR="006A3348" w:rsidRPr="007728C3" w:rsidRDefault="006A3348"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4B783CBD" w14:textId="77777777" w:rsidR="006A3348" w:rsidRPr="007728C3" w:rsidRDefault="006A3348"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5EBF028A" w14:textId="77777777" w:rsidR="006A3348" w:rsidRPr="007728C3" w:rsidRDefault="006A3348" w:rsidP="006671DB">
            <w:pPr>
              <w:pStyle w:val="TAC"/>
              <w:rPr>
                <w:rFonts w:cs="Arial"/>
                <w:lang w:eastAsia="en-US"/>
              </w:rPr>
            </w:pPr>
            <w:r w:rsidRPr="007728C3">
              <w:rPr>
                <w:rFonts w:cs="Arial"/>
                <w:lang w:eastAsia="en-US"/>
              </w:rPr>
              <w:t>±</w:t>
            </w:r>
            <w:r w:rsidR="00A2272C" w:rsidRPr="007728C3">
              <w:rPr>
                <w:rFonts w:cs="Arial"/>
                <w:lang w:eastAsia="en-US"/>
              </w:rPr>
              <w:t>2</w:t>
            </w:r>
            <w:r w:rsidR="0009185B" w:rsidRPr="007728C3">
              <w:rPr>
                <w:rFonts w:cs="Arial" w:hint="eastAsia"/>
                <w:vertAlign w:val="superscript"/>
                <w:lang w:eastAsia="en-US"/>
              </w:rPr>
              <w:t>5</w:t>
            </w:r>
          </w:p>
        </w:tc>
        <w:tc>
          <w:tcPr>
            <w:tcW w:w="980" w:type="dxa"/>
            <w:tcBorders>
              <w:top w:val="single" w:sz="4" w:space="0" w:color="auto"/>
              <w:left w:val="single" w:sz="4" w:space="0" w:color="auto"/>
              <w:bottom w:val="single" w:sz="4" w:space="0" w:color="auto"/>
              <w:right w:val="single" w:sz="4" w:space="0" w:color="auto"/>
            </w:tcBorders>
          </w:tcPr>
          <w:p w14:paraId="60D146D7" w14:textId="77777777" w:rsidR="006A3348" w:rsidRPr="007728C3" w:rsidRDefault="006A3348"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579796B9" w14:textId="77777777" w:rsidR="006A3348" w:rsidRPr="007728C3" w:rsidRDefault="006A3348" w:rsidP="006671DB">
            <w:pPr>
              <w:pStyle w:val="TAC"/>
              <w:rPr>
                <w:rFonts w:cs="Arial"/>
                <w:lang w:eastAsia="en-US"/>
              </w:rPr>
            </w:pPr>
          </w:p>
        </w:tc>
      </w:tr>
      <w:tr w:rsidR="006A3348" w:rsidRPr="007728C3" w14:paraId="309D9D93" w14:textId="77777777">
        <w:trPr>
          <w:jc w:val="center"/>
        </w:trPr>
        <w:tc>
          <w:tcPr>
            <w:tcW w:w="923" w:type="dxa"/>
            <w:tcBorders>
              <w:top w:val="single" w:sz="4" w:space="0" w:color="auto"/>
              <w:left w:val="single" w:sz="4" w:space="0" w:color="auto"/>
              <w:bottom w:val="single" w:sz="4" w:space="0" w:color="auto"/>
              <w:right w:val="single" w:sz="4" w:space="0" w:color="auto"/>
            </w:tcBorders>
          </w:tcPr>
          <w:p w14:paraId="18696AA5" w14:textId="77777777" w:rsidR="006A3348" w:rsidRPr="007728C3" w:rsidRDefault="006A3348" w:rsidP="006671DB">
            <w:pPr>
              <w:pStyle w:val="TAC"/>
              <w:rPr>
                <w:rFonts w:cs="Arial"/>
                <w:lang w:eastAsia="en-US"/>
              </w:rPr>
            </w:pPr>
            <w:r w:rsidRPr="007728C3">
              <w:rPr>
                <w:rFonts w:cs="Arial"/>
                <w:lang w:eastAsia="en-US"/>
              </w:rPr>
              <w:t>19</w:t>
            </w:r>
          </w:p>
        </w:tc>
        <w:tc>
          <w:tcPr>
            <w:tcW w:w="1008" w:type="dxa"/>
            <w:tcBorders>
              <w:top w:val="single" w:sz="4" w:space="0" w:color="auto"/>
              <w:left w:val="single" w:sz="4" w:space="0" w:color="auto"/>
              <w:bottom w:val="single" w:sz="4" w:space="0" w:color="auto"/>
              <w:right w:val="single" w:sz="4" w:space="0" w:color="auto"/>
            </w:tcBorders>
          </w:tcPr>
          <w:p w14:paraId="1F2D090C"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DC0C151" w14:textId="77777777" w:rsidR="006A3348" w:rsidRPr="007728C3" w:rsidRDefault="006A3348"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06C4FD7F"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E3DA609" w14:textId="77777777" w:rsidR="006A3348" w:rsidRPr="007728C3" w:rsidRDefault="006A3348"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2E178A40" w14:textId="77777777" w:rsidR="006A3348" w:rsidRPr="007728C3" w:rsidRDefault="006A3348"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581F9111" w14:textId="77777777" w:rsidR="006A3348" w:rsidRPr="007728C3" w:rsidRDefault="006A3348" w:rsidP="006671DB">
            <w:pPr>
              <w:pStyle w:val="TAC"/>
              <w:rPr>
                <w:rFonts w:cs="Arial"/>
                <w:lang w:eastAsia="en-US"/>
              </w:rPr>
            </w:pPr>
            <w:r w:rsidRPr="007728C3">
              <w:rPr>
                <w:rFonts w:cs="Arial"/>
                <w:lang w:eastAsia="en-US"/>
              </w:rPr>
              <w:t>±</w:t>
            </w:r>
            <w:r w:rsidR="00A2272C" w:rsidRPr="007728C3">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4E0D0E85" w14:textId="77777777" w:rsidR="006A3348" w:rsidRPr="007728C3" w:rsidRDefault="006A3348"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5F2D9E2" w14:textId="77777777" w:rsidR="006A3348" w:rsidRPr="007728C3" w:rsidRDefault="006A3348" w:rsidP="006671DB">
            <w:pPr>
              <w:pStyle w:val="TAC"/>
              <w:rPr>
                <w:rFonts w:cs="Arial"/>
                <w:lang w:eastAsia="en-US"/>
              </w:rPr>
            </w:pPr>
          </w:p>
        </w:tc>
      </w:tr>
      <w:tr w:rsidR="00874205" w:rsidRPr="007728C3" w14:paraId="2B36DFD5"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29B2EE84" w14:textId="77777777" w:rsidR="00874205" w:rsidRPr="007728C3" w:rsidRDefault="00874205" w:rsidP="006671DB">
            <w:pPr>
              <w:pStyle w:val="TAC"/>
              <w:rPr>
                <w:rFonts w:cs="Arial"/>
                <w:lang w:eastAsia="en-US"/>
              </w:rPr>
            </w:pPr>
            <w:r w:rsidRPr="007728C3">
              <w:rPr>
                <w:rFonts w:cs="Arial"/>
                <w:lang w:eastAsia="en-US"/>
              </w:rPr>
              <w:t>20</w:t>
            </w:r>
          </w:p>
        </w:tc>
        <w:tc>
          <w:tcPr>
            <w:tcW w:w="1008" w:type="dxa"/>
            <w:tcBorders>
              <w:top w:val="single" w:sz="4" w:space="0" w:color="auto"/>
              <w:left w:val="single" w:sz="4" w:space="0" w:color="auto"/>
              <w:bottom w:val="single" w:sz="4" w:space="0" w:color="auto"/>
              <w:right w:val="single" w:sz="4" w:space="0" w:color="auto"/>
            </w:tcBorders>
          </w:tcPr>
          <w:p w14:paraId="5074F6D3" w14:textId="77777777" w:rsidR="00874205" w:rsidRPr="007728C3" w:rsidRDefault="00874205"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22DD153" w14:textId="77777777" w:rsidR="00874205" w:rsidRPr="007728C3" w:rsidRDefault="00874205"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22C41A5F" w14:textId="77777777" w:rsidR="00874205" w:rsidRPr="007728C3" w:rsidRDefault="00874205"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8347159" w14:textId="77777777" w:rsidR="00874205" w:rsidRPr="007728C3" w:rsidRDefault="00874205"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6EED3E11" w14:textId="77777777" w:rsidR="00874205" w:rsidRPr="007728C3" w:rsidRDefault="00874205"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1E73111B" w14:textId="77777777" w:rsidR="00874205" w:rsidRPr="007728C3" w:rsidRDefault="00874205" w:rsidP="006671DB">
            <w:pPr>
              <w:pStyle w:val="TAC"/>
              <w:rPr>
                <w:rFonts w:cs="Arial"/>
                <w:lang w:eastAsia="en-US"/>
              </w:rPr>
            </w:pPr>
            <w:r w:rsidRPr="007728C3">
              <w:rPr>
                <w:rFonts w:cs="Arial"/>
                <w:lang w:eastAsia="en-US"/>
              </w:rPr>
              <w:t>±</w:t>
            </w:r>
            <w:r w:rsidR="00A2272C" w:rsidRPr="007728C3">
              <w:rPr>
                <w:rFonts w:cs="Arial"/>
                <w:lang w:eastAsia="en-US"/>
              </w:rPr>
              <w:t>2</w:t>
            </w:r>
            <w:r w:rsidRPr="007728C3">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3F640742" w14:textId="77777777" w:rsidR="00874205" w:rsidRPr="007728C3" w:rsidRDefault="00874205"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7B774FA1" w14:textId="77777777" w:rsidR="00874205" w:rsidRPr="007728C3" w:rsidRDefault="00874205" w:rsidP="006671DB">
            <w:pPr>
              <w:pStyle w:val="TAC"/>
              <w:rPr>
                <w:rFonts w:cs="Arial"/>
                <w:lang w:eastAsia="en-US"/>
              </w:rPr>
            </w:pPr>
          </w:p>
        </w:tc>
      </w:tr>
      <w:tr w:rsidR="0004296D" w:rsidRPr="007728C3" w14:paraId="46980C8F" w14:textId="77777777">
        <w:trPr>
          <w:jc w:val="center"/>
        </w:trPr>
        <w:tc>
          <w:tcPr>
            <w:tcW w:w="923" w:type="dxa"/>
            <w:tcBorders>
              <w:top w:val="single" w:sz="4" w:space="0" w:color="auto"/>
              <w:left w:val="single" w:sz="4" w:space="0" w:color="auto"/>
              <w:bottom w:val="single" w:sz="4" w:space="0" w:color="auto"/>
              <w:right w:val="single" w:sz="4" w:space="0" w:color="auto"/>
            </w:tcBorders>
          </w:tcPr>
          <w:p w14:paraId="7335AA18" w14:textId="77777777" w:rsidR="0004296D" w:rsidRPr="007728C3" w:rsidRDefault="0004296D" w:rsidP="006671DB">
            <w:pPr>
              <w:pStyle w:val="TAC"/>
              <w:rPr>
                <w:rFonts w:cs="Arial"/>
                <w:lang w:eastAsia="en-US"/>
              </w:rPr>
            </w:pPr>
            <w:r w:rsidRPr="007728C3">
              <w:rPr>
                <w:rFonts w:cs="Arial"/>
                <w:lang w:eastAsia="en-US"/>
              </w:rPr>
              <w:t>21</w:t>
            </w:r>
          </w:p>
        </w:tc>
        <w:tc>
          <w:tcPr>
            <w:tcW w:w="1008" w:type="dxa"/>
            <w:tcBorders>
              <w:top w:val="single" w:sz="4" w:space="0" w:color="auto"/>
              <w:left w:val="single" w:sz="4" w:space="0" w:color="auto"/>
              <w:bottom w:val="single" w:sz="4" w:space="0" w:color="auto"/>
              <w:right w:val="single" w:sz="4" w:space="0" w:color="auto"/>
            </w:tcBorders>
          </w:tcPr>
          <w:p w14:paraId="6CCB5201" w14:textId="77777777" w:rsidR="0004296D" w:rsidRPr="007728C3" w:rsidRDefault="0004296D"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F15D0CC" w14:textId="77777777" w:rsidR="0004296D" w:rsidRPr="007728C3" w:rsidRDefault="0004296D"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12F7F343" w14:textId="77777777" w:rsidR="0004296D" w:rsidRPr="007728C3" w:rsidRDefault="0004296D"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D3BF9F3" w14:textId="77777777" w:rsidR="0004296D" w:rsidRPr="007728C3" w:rsidRDefault="0004296D"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10F0CA5A" w14:textId="77777777" w:rsidR="0004296D" w:rsidRPr="007728C3" w:rsidRDefault="0004296D"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008FA7D4" w14:textId="77777777" w:rsidR="0004296D" w:rsidRPr="007728C3" w:rsidRDefault="0004296D" w:rsidP="006671DB">
            <w:pPr>
              <w:pStyle w:val="TAC"/>
              <w:rPr>
                <w:rFonts w:cs="Arial"/>
                <w:lang w:eastAsia="en-US"/>
              </w:rPr>
            </w:pPr>
            <w:r w:rsidRPr="007728C3">
              <w:rPr>
                <w:rFonts w:cs="Arial"/>
                <w:lang w:eastAsia="en-US"/>
              </w:rPr>
              <w:t>±</w:t>
            </w:r>
            <w:r w:rsidR="00A2272C" w:rsidRPr="007728C3">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22262E48" w14:textId="77777777" w:rsidR="0004296D" w:rsidRPr="007728C3" w:rsidRDefault="0004296D"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DCA57D3" w14:textId="77777777" w:rsidR="0004296D" w:rsidRPr="007728C3" w:rsidRDefault="0004296D" w:rsidP="006671DB">
            <w:pPr>
              <w:pStyle w:val="TAC"/>
              <w:rPr>
                <w:rFonts w:cs="Arial"/>
                <w:lang w:eastAsia="en-US"/>
              </w:rPr>
            </w:pPr>
          </w:p>
        </w:tc>
      </w:tr>
      <w:tr w:rsidR="006A3348" w:rsidRPr="007728C3" w14:paraId="1A1D874B"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5226B668" w14:textId="77777777" w:rsidR="006A3348" w:rsidRPr="007728C3" w:rsidRDefault="00A0334D" w:rsidP="006671DB">
            <w:pPr>
              <w:pStyle w:val="TAC"/>
              <w:rPr>
                <w:rFonts w:cs="Arial"/>
                <w:lang w:eastAsia="en-US"/>
              </w:rPr>
            </w:pPr>
            <w:r w:rsidRPr="007728C3">
              <w:rPr>
                <w:rFonts w:cs="Arial"/>
                <w:lang w:eastAsia="en-US"/>
              </w:rPr>
              <w:t>2</w:t>
            </w:r>
            <w:r w:rsidRPr="00272810">
              <w:rPr>
                <w:rFonts w:eastAsia="MS Mincho" w:cs="Arial" w:hint="eastAsia"/>
                <w:lang w:eastAsia="en-US"/>
              </w:rPr>
              <w:t>2</w:t>
            </w:r>
          </w:p>
        </w:tc>
        <w:tc>
          <w:tcPr>
            <w:tcW w:w="1008" w:type="dxa"/>
            <w:tcBorders>
              <w:top w:val="single" w:sz="4" w:space="0" w:color="auto"/>
              <w:left w:val="single" w:sz="4" w:space="0" w:color="auto"/>
              <w:bottom w:val="single" w:sz="4" w:space="0" w:color="auto"/>
              <w:right w:val="single" w:sz="4" w:space="0" w:color="auto"/>
            </w:tcBorders>
          </w:tcPr>
          <w:p w14:paraId="32309DE2"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E25A260" w14:textId="77777777" w:rsidR="006A3348" w:rsidRPr="007728C3" w:rsidRDefault="006A3348"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54D2E3FD" w14:textId="77777777" w:rsidR="006A3348" w:rsidRPr="007728C3" w:rsidRDefault="006A3348"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98133B5" w14:textId="77777777" w:rsidR="006A3348" w:rsidRPr="007728C3" w:rsidRDefault="006A3348"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2CA97594" w14:textId="77777777" w:rsidR="006A3348" w:rsidRPr="007728C3" w:rsidRDefault="00A0334D"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7C108BE6" w14:textId="77777777" w:rsidR="006A3348" w:rsidRPr="007728C3" w:rsidRDefault="00A0334D" w:rsidP="006671DB">
            <w:pPr>
              <w:pStyle w:val="TAC"/>
              <w:rPr>
                <w:rFonts w:cs="Arial"/>
                <w:lang w:eastAsia="en-US"/>
              </w:rPr>
            </w:pPr>
            <w:r w:rsidRPr="007728C3">
              <w:rPr>
                <w:rFonts w:cs="Arial"/>
                <w:lang w:eastAsia="en-US"/>
              </w:rPr>
              <w:t>+</w:t>
            </w:r>
            <w:r w:rsidR="00A2272C" w:rsidRPr="007728C3">
              <w:rPr>
                <w:rFonts w:cs="Arial"/>
                <w:lang w:eastAsia="en-US"/>
              </w:rPr>
              <w:t>2</w:t>
            </w:r>
            <w:r w:rsidRPr="007728C3">
              <w:rPr>
                <w:rFonts w:cs="Arial"/>
                <w:lang w:eastAsia="en-US"/>
              </w:rPr>
              <w:t>/-3.5</w:t>
            </w:r>
            <w:r w:rsidRPr="007728C3">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21D3EE4B" w14:textId="77777777" w:rsidR="006A3348" w:rsidRPr="007728C3" w:rsidRDefault="006A3348"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5A6970E9" w14:textId="77777777" w:rsidR="006A3348" w:rsidRPr="007728C3" w:rsidRDefault="006A3348" w:rsidP="006671DB">
            <w:pPr>
              <w:pStyle w:val="TAC"/>
              <w:rPr>
                <w:rFonts w:cs="Arial"/>
                <w:lang w:eastAsia="en-US"/>
              </w:rPr>
            </w:pPr>
          </w:p>
        </w:tc>
      </w:tr>
      <w:tr w:rsidR="00AA09F3" w:rsidRPr="007728C3" w14:paraId="45420A3D"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79DC0A41" w14:textId="77777777" w:rsidR="00AA09F3" w:rsidRPr="007728C3" w:rsidRDefault="00AA09F3" w:rsidP="006671DB">
            <w:pPr>
              <w:pStyle w:val="TAC"/>
              <w:rPr>
                <w:rFonts w:cs="Arial"/>
                <w:lang w:eastAsia="en-US"/>
              </w:rPr>
            </w:pPr>
            <w:r w:rsidRPr="007728C3">
              <w:rPr>
                <w:rFonts w:cs="Arial"/>
                <w:lang w:eastAsia="en-US"/>
              </w:rPr>
              <w:t>23</w:t>
            </w:r>
          </w:p>
        </w:tc>
        <w:tc>
          <w:tcPr>
            <w:tcW w:w="1008" w:type="dxa"/>
            <w:tcBorders>
              <w:top w:val="single" w:sz="4" w:space="0" w:color="auto"/>
              <w:left w:val="single" w:sz="4" w:space="0" w:color="auto"/>
              <w:bottom w:val="single" w:sz="4" w:space="0" w:color="auto"/>
              <w:right w:val="single" w:sz="4" w:space="0" w:color="auto"/>
            </w:tcBorders>
          </w:tcPr>
          <w:p w14:paraId="098260CB" w14:textId="77777777" w:rsidR="00AA09F3" w:rsidRPr="007728C3" w:rsidRDefault="00AA09F3"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9C804EA" w14:textId="77777777" w:rsidR="00AA09F3" w:rsidRPr="007728C3" w:rsidRDefault="00AA09F3"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3971758D" w14:textId="77777777" w:rsidR="00AA09F3" w:rsidRPr="007728C3" w:rsidRDefault="00AA09F3"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0B77551" w14:textId="77777777" w:rsidR="00AA09F3" w:rsidRPr="007728C3" w:rsidRDefault="00AA09F3"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291C8F20" w14:textId="77777777" w:rsidR="00AA09F3" w:rsidRPr="007728C3" w:rsidRDefault="00AA09F3" w:rsidP="006671DB">
            <w:pPr>
              <w:pStyle w:val="TAC"/>
              <w:rPr>
                <w:rFonts w:cs="Arial"/>
                <w:lang w:eastAsia="en-US"/>
              </w:rPr>
            </w:pPr>
            <w:r w:rsidRPr="007728C3">
              <w:rPr>
                <w:rFonts w:cs="Arial"/>
                <w:lang w:eastAsia="en-US"/>
              </w:rPr>
              <w:t>23</w:t>
            </w:r>
            <w:r w:rsidR="00FE2F44" w:rsidRPr="007728C3">
              <w:rPr>
                <w:rFonts w:cs="Arial"/>
                <w:vertAlign w:val="superscript"/>
                <w:lang w:eastAsia="en-US"/>
              </w:rPr>
              <w:t>6</w:t>
            </w:r>
          </w:p>
        </w:tc>
        <w:tc>
          <w:tcPr>
            <w:tcW w:w="1257" w:type="dxa"/>
            <w:tcBorders>
              <w:top w:val="single" w:sz="4" w:space="0" w:color="auto"/>
              <w:left w:val="single" w:sz="4" w:space="0" w:color="auto"/>
              <w:bottom w:val="single" w:sz="4" w:space="0" w:color="auto"/>
              <w:right w:val="single" w:sz="4" w:space="0" w:color="auto"/>
            </w:tcBorders>
          </w:tcPr>
          <w:p w14:paraId="47AB8B47" w14:textId="77777777" w:rsidR="00AA09F3" w:rsidRPr="007728C3" w:rsidRDefault="00AA09F3" w:rsidP="006671DB">
            <w:pPr>
              <w:pStyle w:val="TAC"/>
              <w:rPr>
                <w:rFonts w:cs="Arial"/>
                <w:lang w:eastAsia="en-US"/>
              </w:rPr>
            </w:pPr>
            <w:r w:rsidRPr="007728C3">
              <w:rPr>
                <w:rFonts w:cs="Arial"/>
                <w:lang w:eastAsia="en-US"/>
              </w:rPr>
              <w:t>±</w:t>
            </w:r>
            <w:r w:rsidR="00A2272C" w:rsidRPr="007728C3">
              <w:rPr>
                <w:rFonts w:cs="Arial"/>
                <w:lang w:eastAsia="en-US"/>
              </w:rPr>
              <w:t>2</w:t>
            </w:r>
            <w:r w:rsidR="00FE2F44" w:rsidRPr="007728C3">
              <w:rPr>
                <w:rFonts w:cs="Arial"/>
                <w:vertAlign w:val="superscript"/>
                <w:lang w:eastAsia="en-US"/>
              </w:rPr>
              <w:t>6</w:t>
            </w:r>
          </w:p>
        </w:tc>
        <w:tc>
          <w:tcPr>
            <w:tcW w:w="980" w:type="dxa"/>
            <w:tcBorders>
              <w:top w:val="single" w:sz="4" w:space="0" w:color="auto"/>
              <w:left w:val="single" w:sz="4" w:space="0" w:color="auto"/>
              <w:bottom w:val="single" w:sz="4" w:space="0" w:color="auto"/>
              <w:right w:val="single" w:sz="4" w:space="0" w:color="auto"/>
            </w:tcBorders>
          </w:tcPr>
          <w:p w14:paraId="1B0AF5AB" w14:textId="77777777" w:rsidR="00AA09F3" w:rsidRPr="007728C3" w:rsidRDefault="00AA09F3"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0E7F508E" w14:textId="77777777" w:rsidR="00AA09F3" w:rsidRPr="007728C3" w:rsidRDefault="00AA09F3" w:rsidP="006671DB">
            <w:pPr>
              <w:pStyle w:val="TAC"/>
              <w:rPr>
                <w:rFonts w:cs="Arial"/>
                <w:lang w:eastAsia="en-US"/>
              </w:rPr>
            </w:pPr>
          </w:p>
        </w:tc>
      </w:tr>
      <w:tr w:rsidR="00C9517F" w:rsidRPr="007728C3" w14:paraId="3DB3C7D1"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118F97E9" w14:textId="77777777" w:rsidR="00C9517F" w:rsidRPr="007728C3" w:rsidRDefault="00C9517F" w:rsidP="00C9517F">
            <w:pPr>
              <w:pStyle w:val="TAC"/>
              <w:rPr>
                <w:rFonts w:cs="Arial"/>
                <w:lang w:eastAsia="en-US"/>
              </w:rPr>
            </w:pPr>
            <w:r w:rsidRPr="007728C3">
              <w:rPr>
                <w:rFonts w:cs="Arial"/>
                <w:lang w:eastAsia="en-US"/>
              </w:rPr>
              <w:t>24</w:t>
            </w:r>
          </w:p>
        </w:tc>
        <w:tc>
          <w:tcPr>
            <w:tcW w:w="1008" w:type="dxa"/>
            <w:tcBorders>
              <w:top w:val="single" w:sz="4" w:space="0" w:color="auto"/>
              <w:left w:val="single" w:sz="4" w:space="0" w:color="auto"/>
              <w:bottom w:val="single" w:sz="4" w:space="0" w:color="auto"/>
              <w:right w:val="single" w:sz="4" w:space="0" w:color="auto"/>
            </w:tcBorders>
          </w:tcPr>
          <w:p w14:paraId="4CC37FA3"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30480B0" w14:textId="77777777" w:rsidR="00C9517F" w:rsidRPr="007728C3" w:rsidRDefault="00C9517F" w:rsidP="00C9517F">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5EC985B3"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41B12D9" w14:textId="77777777" w:rsidR="00C9517F" w:rsidRPr="007728C3" w:rsidRDefault="00C9517F" w:rsidP="00C9517F">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4DAEF21D" w14:textId="77777777" w:rsidR="00C9517F" w:rsidRPr="007728C3" w:rsidRDefault="00C9517F" w:rsidP="00C9517F">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4B8B0FF0" w14:textId="77777777" w:rsidR="00C9517F" w:rsidRPr="007728C3" w:rsidRDefault="00C9517F" w:rsidP="00C9517F">
            <w:pPr>
              <w:pStyle w:val="TAC"/>
              <w:rPr>
                <w:rFonts w:cs="Arial"/>
                <w:lang w:eastAsia="en-US"/>
              </w:rPr>
            </w:pPr>
            <w:r>
              <w:rPr>
                <w:rFonts w:cs="Arial"/>
              </w:rPr>
              <w:t>+</w:t>
            </w:r>
            <w:r w:rsidRPr="007728C3">
              <w:rPr>
                <w:rFonts w:cs="Arial"/>
              </w:rPr>
              <w:t>2</w:t>
            </w:r>
            <w:r>
              <w:rPr>
                <w:rFonts w:cs="Arial"/>
              </w:rPr>
              <w:t>/-3</w:t>
            </w:r>
            <w:r>
              <w:rPr>
                <w:rFonts w:cs="Arial"/>
                <w:vertAlign w:val="superscript"/>
              </w:rPr>
              <w:t>2</w:t>
            </w:r>
          </w:p>
        </w:tc>
        <w:tc>
          <w:tcPr>
            <w:tcW w:w="980" w:type="dxa"/>
            <w:tcBorders>
              <w:top w:val="single" w:sz="4" w:space="0" w:color="auto"/>
              <w:left w:val="single" w:sz="4" w:space="0" w:color="auto"/>
              <w:bottom w:val="single" w:sz="4" w:space="0" w:color="auto"/>
              <w:right w:val="single" w:sz="4" w:space="0" w:color="auto"/>
            </w:tcBorders>
          </w:tcPr>
          <w:p w14:paraId="30EF3604" w14:textId="77777777" w:rsidR="00C9517F" w:rsidRPr="007728C3" w:rsidRDefault="00C9517F" w:rsidP="00C9517F">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3F80A66" w14:textId="77777777" w:rsidR="00C9517F" w:rsidRPr="007728C3" w:rsidRDefault="00C9517F" w:rsidP="00C9517F">
            <w:pPr>
              <w:pStyle w:val="TAC"/>
              <w:rPr>
                <w:rFonts w:cs="Arial"/>
                <w:lang w:eastAsia="en-US"/>
              </w:rPr>
            </w:pPr>
          </w:p>
        </w:tc>
      </w:tr>
      <w:tr w:rsidR="00C9517F" w:rsidRPr="007728C3" w14:paraId="3E0C4A4C"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350571D2" w14:textId="77777777" w:rsidR="00C9517F" w:rsidRPr="007728C3" w:rsidRDefault="00C9517F" w:rsidP="00C9517F">
            <w:pPr>
              <w:pStyle w:val="TAC"/>
              <w:rPr>
                <w:rFonts w:cs="Arial"/>
                <w:lang w:eastAsia="en-US"/>
              </w:rPr>
            </w:pPr>
            <w:r w:rsidRPr="007728C3">
              <w:rPr>
                <w:rFonts w:cs="Arial"/>
                <w:lang w:eastAsia="en-US"/>
              </w:rPr>
              <w:t>25</w:t>
            </w:r>
          </w:p>
        </w:tc>
        <w:tc>
          <w:tcPr>
            <w:tcW w:w="1008" w:type="dxa"/>
            <w:tcBorders>
              <w:top w:val="single" w:sz="4" w:space="0" w:color="auto"/>
              <w:left w:val="single" w:sz="4" w:space="0" w:color="auto"/>
              <w:bottom w:val="single" w:sz="4" w:space="0" w:color="auto"/>
              <w:right w:val="single" w:sz="4" w:space="0" w:color="auto"/>
            </w:tcBorders>
          </w:tcPr>
          <w:p w14:paraId="2CEC5769"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1E233FC" w14:textId="77777777" w:rsidR="00C9517F" w:rsidRPr="007728C3" w:rsidRDefault="00C9517F" w:rsidP="00C9517F">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5DF1000B"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19B9A5E" w14:textId="77777777" w:rsidR="00C9517F" w:rsidRPr="007728C3" w:rsidRDefault="00C9517F" w:rsidP="00C9517F">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497DAFA3" w14:textId="77777777" w:rsidR="00C9517F" w:rsidRPr="007728C3" w:rsidRDefault="00C9517F" w:rsidP="00C9517F">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75C7CF7D" w14:textId="77777777" w:rsidR="00C9517F" w:rsidRPr="007728C3" w:rsidRDefault="00C9517F" w:rsidP="00C9517F">
            <w:pPr>
              <w:pStyle w:val="TAC"/>
              <w:rPr>
                <w:rFonts w:cs="Arial"/>
                <w:lang w:eastAsia="en-US"/>
              </w:rPr>
            </w:pPr>
            <w:r w:rsidRPr="007728C3">
              <w:rPr>
                <w:rFonts w:cs="Arial"/>
                <w:lang w:eastAsia="en-US"/>
              </w:rPr>
              <w:t>±2</w:t>
            </w:r>
            <w:r w:rsidRPr="007728C3">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0D6FDA76" w14:textId="77777777" w:rsidR="00C9517F" w:rsidRPr="007728C3" w:rsidRDefault="00C9517F" w:rsidP="00C9517F">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171C91A6" w14:textId="77777777" w:rsidR="00C9517F" w:rsidRPr="007728C3" w:rsidRDefault="00C9517F" w:rsidP="00C9517F">
            <w:pPr>
              <w:pStyle w:val="TAC"/>
              <w:rPr>
                <w:rFonts w:cs="Arial"/>
                <w:lang w:eastAsia="en-US"/>
              </w:rPr>
            </w:pPr>
          </w:p>
        </w:tc>
      </w:tr>
      <w:tr w:rsidR="00C9517F" w:rsidRPr="007728C3" w14:paraId="5260DCA6"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788B19E7" w14:textId="77777777" w:rsidR="00C9517F" w:rsidRPr="007728C3" w:rsidRDefault="00C9517F" w:rsidP="00C9517F">
            <w:pPr>
              <w:pStyle w:val="TAC"/>
              <w:rPr>
                <w:rFonts w:cs="Arial"/>
                <w:lang w:eastAsia="en-US"/>
              </w:rPr>
            </w:pPr>
            <w:r w:rsidRPr="007728C3">
              <w:rPr>
                <w:rFonts w:cs="Arial"/>
                <w:lang w:eastAsia="en-US"/>
              </w:rPr>
              <w:t>26</w:t>
            </w:r>
          </w:p>
        </w:tc>
        <w:tc>
          <w:tcPr>
            <w:tcW w:w="1008" w:type="dxa"/>
            <w:tcBorders>
              <w:top w:val="single" w:sz="4" w:space="0" w:color="auto"/>
              <w:left w:val="single" w:sz="4" w:space="0" w:color="auto"/>
              <w:bottom w:val="single" w:sz="4" w:space="0" w:color="auto"/>
              <w:right w:val="single" w:sz="4" w:space="0" w:color="auto"/>
            </w:tcBorders>
          </w:tcPr>
          <w:p w14:paraId="0B6D9A06"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6BA8943" w14:textId="77777777" w:rsidR="00C9517F" w:rsidRPr="007728C3" w:rsidRDefault="00C9517F" w:rsidP="00C9517F">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3D3081D8"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8F1FF48" w14:textId="77777777" w:rsidR="00C9517F" w:rsidRPr="007728C3" w:rsidRDefault="00C9517F" w:rsidP="00C9517F">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46DB2F65" w14:textId="77777777" w:rsidR="00C9517F" w:rsidRPr="007728C3" w:rsidRDefault="00C9517F" w:rsidP="00C9517F">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61B5FF0B" w14:textId="77777777" w:rsidR="00C9517F" w:rsidRPr="007728C3" w:rsidRDefault="00C9517F" w:rsidP="00C9517F">
            <w:pPr>
              <w:pStyle w:val="TAC"/>
              <w:rPr>
                <w:rFonts w:cs="Arial"/>
                <w:lang w:eastAsia="en-US"/>
              </w:rPr>
            </w:pPr>
            <w:r w:rsidRPr="007728C3">
              <w:rPr>
                <w:rFonts w:cs="Arial"/>
                <w:lang w:eastAsia="en-US"/>
              </w:rPr>
              <w:t>±2</w:t>
            </w:r>
            <w:r w:rsidRPr="007728C3">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1E064288" w14:textId="77777777" w:rsidR="00C9517F" w:rsidRPr="007728C3" w:rsidRDefault="00C9517F" w:rsidP="00C9517F">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713326B5" w14:textId="77777777" w:rsidR="00C9517F" w:rsidRPr="007728C3" w:rsidRDefault="00C9517F" w:rsidP="00C9517F">
            <w:pPr>
              <w:pStyle w:val="TAC"/>
              <w:rPr>
                <w:rFonts w:cs="Arial"/>
                <w:lang w:eastAsia="en-US"/>
              </w:rPr>
            </w:pPr>
          </w:p>
        </w:tc>
      </w:tr>
      <w:tr w:rsidR="00C9517F" w:rsidRPr="007728C3" w14:paraId="3BFFDA51"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8FD9F8C" w14:textId="77777777" w:rsidR="00C9517F" w:rsidRPr="007728C3" w:rsidRDefault="00C9517F" w:rsidP="00C9517F">
            <w:pPr>
              <w:pStyle w:val="TAC"/>
              <w:rPr>
                <w:rFonts w:cs="Arial"/>
                <w:lang w:eastAsia="en-US"/>
              </w:rPr>
            </w:pPr>
            <w:r w:rsidRPr="007728C3">
              <w:rPr>
                <w:rFonts w:cs="Arial"/>
                <w:lang w:eastAsia="en-US"/>
              </w:rPr>
              <w:t>27</w:t>
            </w:r>
          </w:p>
        </w:tc>
        <w:tc>
          <w:tcPr>
            <w:tcW w:w="1008" w:type="dxa"/>
            <w:tcBorders>
              <w:top w:val="single" w:sz="4" w:space="0" w:color="auto"/>
              <w:left w:val="single" w:sz="4" w:space="0" w:color="auto"/>
              <w:bottom w:val="single" w:sz="4" w:space="0" w:color="auto"/>
              <w:right w:val="single" w:sz="4" w:space="0" w:color="auto"/>
            </w:tcBorders>
          </w:tcPr>
          <w:p w14:paraId="64DEB67E"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F0BEA8C" w14:textId="77777777" w:rsidR="00C9517F" w:rsidRPr="007728C3" w:rsidRDefault="00C9517F" w:rsidP="00C9517F">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1731D07B"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D17CD6E" w14:textId="77777777" w:rsidR="00C9517F" w:rsidRPr="007728C3" w:rsidRDefault="00C9517F" w:rsidP="00C9517F">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4530F17E" w14:textId="77777777" w:rsidR="00C9517F" w:rsidRPr="007728C3" w:rsidRDefault="00C9517F" w:rsidP="00C9517F">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01AD446C" w14:textId="77777777" w:rsidR="00C9517F" w:rsidRPr="007728C3" w:rsidRDefault="00C9517F" w:rsidP="00C9517F">
            <w:pPr>
              <w:pStyle w:val="TAC"/>
              <w:rPr>
                <w:rFonts w:cs="Arial"/>
                <w:lang w:eastAsia="en-US"/>
              </w:rPr>
            </w:pPr>
            <w:r w:rsidRPr="007728C3">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6F2687F2" w14:textId="77777777" w:rsidR="00C9517F" w:rsidRPr="007728C3" w:rsidRDefault="00C9517F" w:rsidP="00C9517F">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343A4F45" w14:textId="77777777" w:rsidR="00C9517F" w:rsidRPr="007728C3" w:rsidRDefault="00C9517F" w:rsidP="00C9517F">
            <w:pPr>
              <w:pStyle w:val="TAC"/>
              <w:rPr>
                <w:rFonts w:cs="Arial"/>
                <w:lang w:eastAsia="en-US"/>
              </w:rPr>
            </w:pPr>
          </w:p>
        </w:tc>
      </w:tr>
      <w:tr w:rsidR="00C9517F" w:rsidRPr="007728C3" w14:paraId="4053E6AF"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1671D81" w14:textId="77777777" w:rsidR="00C9517F" w:rsidRPr="007728C3" w:rsidRDefault="00C9517F" w:rsidP="00C9517F">
            <w:pPr>
              <w:pStyle w:val="TAC"/>
              <w:rPr>
                <w:rFonts w:cs="Arial"/>
                <w:lang w:eastAsia="en-US"/>
              </w:rPr>
            </w:pPr>
            <w:r w:rsidRPr="007728C3">
              <w:rPr>
                <w:rFonts w:cs="Arial" w:hint="eastAsia"/>
                <w:lang w:eastAsia="en-US"/>
              </w:rPr>
              <w:t>28</w:t>
            </w:r>
          </w:p>
        </w:tc>
        <w:tc>
          <w:tcPr>
            <w:tcW w:w="1008" w:type="dxa"/>
            <w:tcBorders>
              <w:top w:val="single" w:sz="4" w:space="0" w:color="auto"/>
              <w:left w:val="single" w:sz="4" w:space="0" w:color="auto"/>
              <w:bottom w:val="single" w:sz="4" w:space="0" w:color="auto"/>
              <w:right w:val="single" w:sz="4" w:space="0" w:color="auto"/>
            </w:tcBorders>
          </w:tcPr>
          <w:p w14:paraId="4BE3D406"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E49D52C" w14:textId="77777777" w:rsidR="00C9517F" w:rsidRPr="007728C3" w:rsidRDefault="00C9517F" w:rsidP="00C9517F">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718407DF"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12EDED5" w14:textId="77777777" w:rsidR="00C9517F" w:rsidRPr="007728C3" w:rsidRDefault="00C9517F" w:rsidP="00C9517F">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2E279614" w14:textId="77777777" w:rsidR="00C9517F" w:rsidRPr="007728C3" w:rsidRDefault="00C9517F" w:rsidP="00C9517F">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3FB54B1E" w14:textId="77777777" w:rsidR="00C9517F" w:rsidRPr="007728C3" w:rsidRDefault="00C9517F" w:rsidP="00C9517F">
            <w:pPr>
              <w:pStyle w:val="TAC"/>
              <w:rPr>
                <w:rFonts w:cs="Arial"/>
                <w:lang w:eastAsia="en-US"/>
              </w:rPr>
            </w:pPr>
            <w:r w:rsidRPr="007728C3">
              <w:rPr>
                <w:rFonts w:cs="Arial"/>
                <w:lang w:eastAsia="en-US"/>
              </w:rPr>
              <w:t>+2/-2.5</w:t>
            </w:r>
          </w:p>
        </w:tc>
        <w:tc>
          <w:tcPr>
            <w:tcW w:w="980" w:type="dxa"/>
            <w:tcBorders>
              <w:top w:val="single" w:sz="4" w:space="0" w:color="auto"/>
              <w:left w:val="single" w:sz="4" w:space="0" w:color="auto"/>
              <w:bottom w:val="single" w:sz="4" w:space="0" w:color="auto"/>
              <w:right w:val="single" w:sz="4" w:space="0" w:color="auto"/>
            </w:tcBorders>
          </w:tcPr>
          <w:p w14:paraId="290F8D2D" w14:textId="77777777" w:rsidR="00C9517F" w:rsidRPr="007728C3" w:rsidRDefault="00C9517F" w:rsidP="00C9517F">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54A7B191" w14:textId="77777777" w:rsidR="00C9517F" w:rsidRPr="007728C3" w:rsidRDefault="00C9517F" w:rsidP="00C9517F">
            <w:pPr>
              <w:pStyle w:val="TAC"/>
              <w:rPr>
                <w:rFonts w:cs="Arial"/>
                <w:lang w:eastAsia="en-US"/>
              </w:rPr>
            </w:pPr>
          </w:p>
        </w:tc>
      </w:tr>
      <w:tr w:rsidR="00C9517F" w:rsidRPr="007728C3" w14:paraId="01B38460"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DC5ADB3" w14:textId="77777777" w:rsidR="00C9517F" w:rsidRPr="007728C3" w:rsidRDefault="00C9517F" w:rsidP="00C9517F">
            <w:pPr>
              <w:pStyle w:val="TAC"/>
              <w:rPr>
                <w:rFonts w:cs="Arial"/>
                <w:lang w:eastAsia="en-US"/>
              </w:rPr>
            </w:pPr>
            <w:r w:rsidRPr="007728C3">
              <w:rPr>
                <w:rFonts w:cs="Arial"/>
                <w:lang w:eastAsia="en-US"/>
              </w:rPr>
              <w:t>…</w:t>
            </w:r>
          </w:p>
        </w:tc>
        <w:tc>
          <w:tcPr>
            <w:tcW w:w="1008" w:type="dxa"/>
            <w:tcBorders>
              <w:top w:val="single" w:sz="4" w:space="0" w:color="auto"/>
              <w:left w:val="single" w:sz="4" w:space="0" w:color="auto"/>
              <w:bottom w:val="single" w:sz="4" w:space="0" w:color="auto"/>
              <w:right w:val="single" w:sz="4" w:space="0" w:color="auto"/>
            </w:tcBorders>
          </w:tcPr>
          <w:p w14:paraId="53A59BF8"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35D6152" w14:textId="77777777" w:rsidR="00C9517F" w:rsidRPr="007728C3" w:rsidRDefault="00C9517F" w:rsidP="00C9517F">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006B53AB"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0758889" w14:textId="77777777" w:rsidR="00C9517F" w:rsidRPr="007728C3" w:rsidRDefault="00C9517F" w:rsidP="00C9517F">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2803B934" w14:textId="77777777" w:rsidR="00C9517F" w:rsidRPr="007728C3" w:rsidRDefault="00C9517F" w:rsidP="00C9517F">
            <w:pPr>
              <w:pStyle w:val="TAC"/>
              <w:rPr>
                <w:rFonts w:cs="Arial"/>
                <w:lang w:eastAsia="en-US"/>
              </w:rPr>
            </w:pPr>
          </w:p>
        </w:tc>
        <w:tc>
          <w:tcPr>
            <w:tcW w:w="1257" w:type="dxa"/>
            <w:tcBorders>
              <w:top w:val="single" w:sz="4" w:space="0" w:color="auto"/>
              <w:left w:val="single" w:sz="4" w:space="0" w:color="auto"/>
              <w:bottom w:val="single" w:sz="4" w:space="0" w:color="auto"/>
              <w:right w:val="single" w:sz="4" w:space="0" w:color="auto"/>
            </w:tcBorders>
          </w:tcPr>
          <w:p w14:paraId="31E4BF2B" w14:textId="77777777" w:rsidR="00C9517F" w:rsidRPr="007728C3" w:rsidRDefault="00C9517F" w:rsidP="00C9517F">
            <w:pPr>
              <w:pStyle w:val="TAC"/>
              <w:rPr>
                <w:rFonts w:cs="Arial"/>
                <w:lang w:eastAsia="en-US"/>
              </w:rPr>
            </w:pPr>
          </w:p>
        </w:tc>
        <w:tc>
          <w:tcPr>
            <w:tcW w:w="980" w:type="dxa"/>
            <w:tcBorders>
              <w:top w:val="single" w:sz="4" w:space="0" w:color="auto"/>
              <w:left w:val="single" w:sz="4" w:space="0" w:color="auto"/>
              <w:bottom w:val="single" w:sz="4" w:space="0" w:color="auto"/>
              <w:right w:val="single" w:sz="4" w:space="0" w:color="auto"/>
            </w:tcBorders>
          </w:tcPr>
          <w:p w14:paraId="2F86AA74" w14:textId="77777777" w:rsidR="00C9517F" w:rsidRPr="007728C3" w:rsidRDefault="00C9517F" w:rsidP="00C9517F">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5C45ED75" w14:textId="77777777" w:rsidR="00C9517F" w:rsidRPr="007728C3" w:rsidRDefault="00C9517F" w:rsidP="00C9517F">
            <w:pPr>
              <w:pStyle w:val="TAC"/>
              <w:rPr>
                <w:rFonts w:cs="Arial"/>
                <w:lang w:eastAsia="en-US"/>
              </w:rPr>
            </w:pPr>
          </w:p>
        </w:tc>
      </w:tr>
      <w:tr w:rsidR="00C9517F" w:rsidRPr="007728C3" w14:paraId="3DC2FF91"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5EEA1105" w14:textId="77777777" w:rsidR="00C9517F" w:rsidRPr="007728C3" w:rsidRDefault="00C9517F" w:rsidP="00C9517F">
            <w:pPr>
              <w:pStyle w:val="TAC"/>
              <w:rPr>
                <w:rFonts w:cs="Arial"/>
                <w:lang w:eastAsia="en-US"/>
              </w:rPr>
            </w:pPr>
            <w:r w:rsidRPr="007728C3">
              <w:rPr>
                <w:rFonts w:cs="Arial"/>
                <w:lang w:eastAsia="en-US"/>
              </w:rPr>
              <w:t>33</w:t>
            </w:r>
          </w:p>
        </w:tc>
        <w:tc>
          <w:tcPr>
            <w:tcW w:w="1008" w:type="dxa"/>
            <w:tcBorders>
              <w:top w:val="single" w:sz="4" w:space="0" w:color="auto"/>
              <w:left w:val="single" w:sz="4" w:space="0" w:color="auto"/>
              <w:bottom w:val="single" w:sz="4" w:space="0" w:color="auto"/>
              <w:right w:val="single" w:sz="4" w:space="0" w:color="auto"/>
            </w:tcBorders>
          </w:tcPr>
          <w:p w14:paraId="549BC4DC"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6DC06CF" w14:textId="77777777" w:rsidR="00C9517F" w:rsidRPr="007728C3" w:rsidRDefault="00C9517F" w:rsidP="00C9517F">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71FE19B3"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C2CD473" w14:textId="77777777" w:rsidR="00C9517F" w:rsidRPr="007728C3" w:rsidRDefault="00C9517F" w:rsidP="00C9517F">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1EDF1353" w14:textId="77777777" w:rsidR="00C9517F" w:rsidRPr="007728C3" w:rsidRDefault="00C9517F" w:rsidP="00C9517F">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6EF51EEE" w14:textId="77777777" w:rsidR="00C9517F" w:rsidRPr="007728C3" w:rsidRDefault="00C9517F" w:rsidP="00C9517F">
            <w:pPr>
              <w:pStyle w:val="TAC"/>
              <w:rPr>
                <w:rFonts w:cs="Arial"/>
                <w:lang w:eastAsia="en-US"/>
              </w:rPr>
            </w:pPr>
            <w:r w:rsidRPr="007728C3">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4CB0911D" w14:textId="77777777" w:rsidR="00C9517F" w:rsidRPr="007728C3" w:rsidRDefault="00C9517F" w:rsidP="00C9517F">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CBBDABB" w14:textId="77777777" w:rsidR="00C9517F" w:rsidRPr="007728C3" w:rsidRDefault="00C9517F" w:rsidP="00C9517F">
            <w:pPr>
              <w:pStyle w:val="TAC"/>
              <w:rPr>
                <w:rFonts w:cs="Arial"/>
                <w:lang w:eastAsia="en-US"/>
              </w:rPr>
            </w:pPr>
          </w:p>
        </w:tc>
      </w:tr>
      <w:tr w:rsidR="00C9517F" w:rsidRPr="007728C3" w14:paraId="5376647A"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7CD32A06" w14:textId="77777777" w:rsidR="00C9517F" w:rsidRPr="007728C3" w:rsidRDefault="00C9517F" w:rsidP="00C9517F">
            <w:pPr>
              <w:pStyle w:val="TAC"/>
              <w:rPr>
                <w:rFonts w:cs="Arial"/>
                <w:lang w:eastAsia="en-US"/>
              </w:rPr>
            </w:pPr>
            <w:r w:rsidRPr="007728C3">
              <w:rPr>
                <w:rFonts w:cs="Arial"/>
                <w:lang w:eastAsia="en-US"/>
              </w:rPr>
              <w:t>34</w:t>
            </w:r>
          </w:p>
        </w:tc>
        <w:tc>
          <w:tcPr>
            <w:tcW w:w="1008" w:type="dxa"/>
            <w:tcBorders>
              <w:top w:val="single" w:sz="4" w:space="0" w:color="auto"/>
              <w:left w:val="single" w:sz="4" w:space="0" w:color="auto"/>
              <w:bottom w:val="single" w:sz="4" w:space="0" w:color="auto"/>
              <w:right w:val="single" w:sz="4" w:space="0" w:color="auto"/>
            </w:tcBorders>
          </w:tcPr>
          <w:p w14:paraId="4C002BE7"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DA12358" w14:textId="77777777" w:rsidR="00C9517F" w:rsidRPr="007728C3" w:rsidRDefault="00C9517F" w:rsidP="00C9517F">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69D5CC6B"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A1022D3" w14:textId="77777777" w:rsidR="00C9517F" w:rsidRPr="007728C3" w:rsidRDefault="00C9517F" w:rsidP="00C9517F">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6814DF74" w14:textId="77777777" w:rsidR="00C9517F" w:rsidRPr="007728C3" w:rsidRDefault="00C9517F" w:rsidP="00C9517F">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03CD4713" w14:textId="77777777" w:rsidR="00C9517F" w:rsidRPr="007728C3" w:rsidRDefault="00C9517F" w:rsidP="00C9517F">
            <w:pPr>
              <w:pStyle w:val="TAC"/>
              <w:rPr>
                <w:rFonts w:cs="Arial"/>
                <w:lang w:eastAsia="en-US"/>
              </w:rPr>
            </w:pPr>
            <w:r w:rsidRPr="007728C3">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752C66E3" w14:textId="77777777" w:rsidR="00C9517F" w:rsidRPr="007728C3" w:rsidRDefault="00C9517F" w:rsidP="00C9517F">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4373FB24" w14:textId="77777777" w:rsidR="00C9517F" w:rsidRPr="007728C3" w:rsidRDefault="00C9517F" w:rsidP="00C9517F">
            <w:pPr>
              <w:pStyle w:val="TAC"/>
              <w:rPr>
                <w:rFonts w:cs="Arial"/>
                <w:lang w:eastAsia="en-US"/>
              </w:rPr>
            </w:pPr>
          </w:p>
        </w:tc>
      </w:tr>
      <w:tr w:rsidR="00C9517F" w:rsidRPr="007728C3" w14:paraId="53AAD52F"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7FF97256" w14:textId="77777777" w:rsidR="00C9517F" w:rsidRPr="007728C3" w:rsidRDefault="00C9517F" w:rsidP="00C9517F">
            <w:pPr>
              <w:pStyle w:val="TAC"/>
              <w:rPr>
                <w:rFonts w:cs="Arial"/>
                <w:lang w:eastAsia="en-US"/>
              </w:rPr>
            </w:pPr>
            <w:r w:rsidRPr="007728C3">
              <w:rPr>
                <w:rFonts w:cs="Arial"/>
                <w:lang w:eastAsia="en-US"/>
              </w:rPr>
              <w:t>35</w:t>
            </w:r>
          </w:p>
        </w:tc>
        <w:tc>
          <w:tcPr>
            <w:tcW w:w="1008" w:type="dxa"/>
            <w:tcBorders>
              <w:top w:val="single" w:sz="4" w:space="0" w:color="auto"/>
              <w:left w:val="single" w:sz="4" w:space="0" w:color="auto"/>
              <w:bottom w:val="single" w:sz="4" w:space="0" w:color="auto"/>
              <w:right w:val="single" w:sz="4" w:space="0" w:color="auto"/>
            </w:tcBorders>
          </w:tcPr>
          <w:p w14:paraId="1FA43B2A"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A7E7FB7" w14:textId="77777777" w:rsidR="00C9517F" w:rsidRPr="007728C3" w:rsidRDefault="00C9517F" w:rsidP="00C9517F">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61F677EE"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763C764" w14:textId="77777777" w:rsidR="00C9517F" w:rsidRPr="007728C3" w:rsidRDefault="00C9517F" w:rsidP="00C9517F">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59E530AD" w14:textId="77777777" w:rsidR="00C9517F" w:rsidRPr="007728C3" w:rsidRDefault="00C9517F" w:rsidP="00C9517F">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48894586" w14:textId="77777777" w:rsidR="00C9517F" w:rsidRPr="007728C3" w:rsidRDefault="00C9517F" w:rsidP="00C9517F">
            <w:pPr>
              <w:pStyle w:val="TAC"/>
              <w:rPr>
                <w:rFonts w:cs="Arial"/>
                <w:lang w:eastAsia="en-US"/>
              </w:rPr>
            </w:pPr>
            <w:r w:rsidRPr="007728C3">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553CF600" w14:textId="77777777" w:rsidR="00C9517F" w:rsidRPr="007728C3" w:rsidRDefault="00C9517F" w:rsidP="00C9517F">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1EB6536A" w14:textId="77777777" w:rsidR="00C9517F" w:rsidRPr="007728C3" w:rsidRDefault="00C9517F" w:rsidP="00C9517F">
            <w:pPr>
              <w:pStyle w:val="TAC"/>
              <w:rPr>
                <w:rFonts w:cs="Arial"/>
                <w:lang w:eastAsia="en-US"/>
              </w:rPr>
            </w:pPr>
          </w:p>
        </w:tc>
      </w:tr>
      <w:tr w:rsidR="00C9517F" w:rsidRPr="007728C3" w14:paraId="0E7D0EED"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5BC15772" w14:textId="77777777" w:rsidR="00C9517F" w:rsidRPr="007728C3" w:rsidRDefault="00C9517F" w:rsidP="00C9517F">
            <w:pPr>
              <w:pStyle w:val="TAC"/>
              <w:rPr>
                <w:rFonts w:cs="Arial"/>
                <w:lang w:eastAsia="en-US"/>
              </w:rPr>
            </w:pPr>
            <w:r w:rsidRPr="007728C3">
              <w:rPr>
                <w:rFonts w:cs="Arial"/>
                <w:lang w:eastAsia="en-US"/>
              </w:rPr>
              <w:t>36</w:t>
            </w:r>
          </w:p>
        </w:tc>
        <w:tc>
          <w:tcPr>
            <w:tcW w:w="1008" w:type="dxa"/>
            <w:tcBorders>
              <w:top w:val="single" w:sz="4" w:space="0" w:color="auto"/>
              <w:left w:val="single" w:sz="4" w:space="0" w:color="auto"/>
              <w:bottom w:val="single" w:sz="4" w:space="0" w:color="auto"/>
              <w:right w:val="single" w:sz="4" w:space="0" w:color="auto"/>
            </w:tcBorders>
          </w:tcPr>
          <w:p w14:paraId="2344956B"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924FE05" w14:textId="77777777" w:rsidR="00C9517F" w:rsidRPr="007728C3" w:rsidRDefault="00C9517F" w:rsidP="00C9517F">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3B31B89E"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D846514" w14:textId="77777777" w:rsidR="00C9517F" w:rsidRPr="007728C3" w:rsidRDefault="00C9517F" w:rsidP="00C9517F">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5B26AEBE" w14:textId="77777777" w:rsidR="00C9517F" w:rsidRPr="007728C3" w:rsidRDefault="00C9517F" w:rsidP="00C9517F">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760AA03D" w14:textId="77777777" w:rsidR="00C9517F" w:rsidRPr="007728C3" w:rsidRDefault="00C9517F" w:rsidP="00C9517F">
            <w:pPr>
              <w:pStyle w:val="TAC"/>
              <w:rPr>
                <w:rFonts w:cs="Arial"/>
                <w:lang w:eastAsia="en-US"/>
              </w:rPr>
            </w:pPr>
            <w:r w:rsidRPr="007728C3">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10B22F9C" w14:textId="77777777" w:rsidR="00C9517F" w:rsidRPr="007728C3" w:rsidRDefault="00C9517F" w:rsidP="00C9517F">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1ED9396F" w14:textId="77777777" w:rsidR="00C9517F" w:rsidRPr="007728C3" w:rsidRDefault="00C9517F" w:rsidP="00C9517F">
            <w:pPr>
              <w:pStyle w:val="TAC"/>
              <w:rPr>
                <w:rFonts w:cs="Arial"/>
                <w:lang w:eastAsia="en-US"/>
              </w:rPr>
            </w:pPr>
          </w:p>
        </w:tc>
      </w:tr>
      <w:tr w:rsidR="00C9517F" w:rsidRPr="007728C3" w14:paraId="5FF32EFF"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EB24507" w14:textId="77777777" w:rsidR="00C9517F" w:rsidRPr="007728C3" w:rsidRDefault="00C9517F" w:rsidP="00C9517F">
            <w:pPr>
              <w:pStyle w:val="TAC"/>
              <w:rPr>
                <w:rFonts w:cs="Arial"/>
                <w:lang w:eastAsia="en-US"/>
              </w:rPr>
            </w:pPr>
            <w:r w:rsidRPr="007728C3">
              <w:rPr>
                <w:rFonts w:cs="Arial"/>
                <w:lang w:eastAsia="en-US"/>
              </w:rPr>
              <w:t>37</w:t>
            </w:r>
          </w:p>
        </w:tc>
        <w:tc>
          <w:tcPr>
            <w:tcW w:w="1008" w:type="dxa"/>
            <w:tcBorders>
              <w:top w:val="single" w:sz="4" w:space="0" w:color="auto"/>
              <w:left w:val="single" w:sz="4" w:space="0" w:color="auto"/>
              <w:bottom w:val="single" w:sz="4" w:space="0" w:color="auto"/>
              <w:right w:val="single" w:sz="4" w:space="0" w:color="auto"/>
            </w:tcBorders>
          </w:tcPr>
          <w:p w14:paraId="480F20D1"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76AD4C3" w14:textId="77777777" w:rsidR="00C9517F" w:rsidRPr="007728C3" w:rsidRDefault="00C9517F" w:rsidP="00C9517F">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2870E05C"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D5BE0A6" w14:textId="77777777" w:rsidR="00C9517F" w:rsidRPr="007728C3" w:rsidRDefault="00C9517F" w:rsidP="00C9517F">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18C5EEC3" w14:textId="77777777" w:rsidR="00C9517F" w:rsidRPr="007728C3" w:rsidRDefault="00C9517F" w:rsidP="00C9517F">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7C6579FD" w14:textId="77777777" w:rsidR="00C9517F" w:rsidRPr="007728C3" w:rsidRDefault="00C9517F" w:rsidP="00C9517F">
            <w:pPr>
              <w:pStyle w:val="TAC"/>
              <w:rPr>
                <w:rFonts w:cs="Arial"/>
                <w:lang w:eastAsia="en-US"/>
              </w:rPr>
            </w:pPr>
            <w:r w:rsidRPr="007728C3">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5C05E63B" w14:textId="77777777" w:rsidR="00C9517F" w:rsidRPr="007728C3" w:rsidRDefault="00C9517F" w:rsidP="00C9517F">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95E4112" w14:textId="77777777" w:rsidR="00C9517F" w:rsidRPr="007728C3" w:rsidRDefault="00C9517F" w:rsidP="00C9517F">
            <w:pPr>
              <w:pStyle w:val="TAC"/>
              <w:rPr>
                <w:rFonts w:cs="Arial"/>
                <w:lang w:eastAsia="en-US"/>
              </w:rPr>
            </w:pPr>
          </w:p>
        </w:tc>
      </w:tr>
      <w:tr w:rsidR="00C9517F" w:rsidRPr="007728C3" w14:paraId="5A92B3D8"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0F5ED637" w14:textId="77777777" w:rsidR="00C9517F" w:rsidRPr="007728C3" w:rsidRDefault="00C9517F" w:rsidP="00C9517F">
            <w:pPr>
              <w:pStyle w:val="TAC"/>
              <w:rPr>
                <w:rFonts w:cs="Arial"/>
                <w:lang w:eastAsia="en-US"/>
              </w:rPr>
            </w:pPr>
            <w:r w:rsidRPr="007728C3">
              <w:rPr>
                <w:rFonts w:cs="Arial"/>
                <w:lang w:eastAsia="en-US"/>
              </w:rPr>
              <w:t>38</w:t>
            </w:r>
          </w:p>
        </w:tc>
        <w:tc>
          <w:tcPr>
            <w:tcW w:w="1008" w:type="dxa"/>
            <w:tcBorders>
              <w:top w:val="single" w:sz="4" w:space="0" w:color="auto"/>
              <w:left w:val="single" w:sz="4" w:space="0" w:color="auto"/>
              <w:bottom w:val="single" w:sz="4" w:space="0" w:color="auto"/>
              <w:right w:val="single" w:sz="4" w:space="0" w:color="auto"/>
            </w:tcBorders>
          </w:tcPr>
          <w:p w14:paraId="444CACD5"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C8F51B4" w14:textId="77777777" w:rsidR="00C9517F" w:rsidRPr="007728C3" w:rsidRDefault="00C9517F" w:rsidP="00C9517F">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313E3691"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AC019CA" w14:textId="77777777" w:rsidR="00C9517F" w:rsidRPr="007728C3" w:rsidRDefault="00C9517F" w:rsidP="00C9517F">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76AA2E4D" w14:textId="77777777" w:rsidR="00C9517F" w:rsidRPr="007728C3" w:rsidRDefault="00C9517F" w:rsidP="00C9517F">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79BF2A98" w14:textId="77777777" w:rsidR="00C9517F" w:rsidRPr="007728C3" w:rsidRDefault="00C9517F" w:rsidP="00C9517F">
            <w:pPr>
              <w:pStyle w:val="TAC"/>
              <w:rPr>
                <w:rFonts w:cs="Arial"/>
                <w:lang w:eastAsia="en-US"/>
              </w:rPr>
            </w:pPr>
            <w:r w:rsidRPr="007728C3">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35D1F557" w14:textId="77777777" w:rsidR="00C9517F" w:rsidRPr="007728C3" w:rsidRDefault="00C9517F" w:rsidP="00C9517F">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52BDE8A4" w14:textId="77777777" w:rsidR="00C9517F" w:rsidRPr="007728C3" w:rsidRDefault="00C9517F" w:rsidP="00C9517F">
            <w:pPr>
              <w:pStyle w:val="TAC"/>
              <w:rPr>
                <w:rFonts w:cs="Arial"/>
                <w:lang w:eastAsia="en-US"/>
              </w:rPr>
            </w:pPr>
          </w:p>
        </w:tc>
      </w:tr>
      <w:tr w:rsidR="00C9517F" w:rsidRPr="007728C3" w14:paraId="5D0FA4FA"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490A3E42" w14:textId="77777777" w:rsidR="00C9517F" w:rsidRPr="007728C3" w:rsidRDefault="00C9517F" w:rsidP="00C9517F">
            <w:pPr>
              <w:pStyle w:val="TAC"/>
              <w:rPr>
                <w:rFonts w:cs="Arial"/>
                <w:lang w:eastAsia="en-US"/>
              </w:rPr>
            </w:pPr>
            <w:r w:rsidRPr="007728C3">
              <w:rPr>
                <w:rFonts w:cs="Arial"/>
                <w:lang w:eastAsia="en-US"/>
              </w:rPr>
              <w:t>39</w:t>
            </w:r>
          </w:p>
        </w:tc>
        <w:tc>
          <w:tcPr>
            <w:tcW w:w="1008" w:type="dxa"/>
            <w:tcBorders>
              <w:top w:val="single" w:sz="4" w:space="0" w:color="auto"/>
              <w:left w:val="single" w:sz="4" w:space="0" w:color="auto"/>
              <w:bottom w:val="single" w:sz="4" w:space="0" w:color="auto"/>
              <w:right w:val="single" w:sz="4" w:space="0" w:color="auto"/>
            </w:tcBorders>
          </w:tcPr>
          <w:p w14:paraId="29034D2F"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EB4CA6E" w14:textId="77777777" w:rsidR="00C9517F" w:rsidRPr="007728C3" w:rsidRDefault="00C9517F" w:rsidP="00C9517F">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78C6CD4D"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DBF002D" w14:textId="77777777" w:rsidR="00C9517F" w:rsidRPr="007728C3" w:rsidRDefault="00C9517F" w:rsidP="00C9517F">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2376AC45" w14:textId="77777777" w:rsidR="00C9517F" w:rsidRPr="007728C3" w:rsidRDefault="00C9517F" w:rsidP="00C9517F">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1ABB9887" w14:textId="77777777" w:rsidR="00C9517F" w:rsidRPr="007728C3" w:rsidRDefault="00C9517F" w:rsidP="00C9517F">
            <w:pPr>
              <w:pStyle w:val="TAC"/>
              <w:rPr>
                <w:rFonts w:cs="Arial"/>
                <w:lang w:eastAsia="en-US"/>
              </w:rPr>
            </w:pPr>
            <w:r w:rsidRPr="007728C3">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29D73522" w14:textId="77777777" w:rsidR="00C9517F" w:rsidRPr="007728C3" w:rsidRDefault="00C9517F" w:rsidP="00C9517F">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401E14C5" w14:textId="77777777" w:rsidR="00C9517F" w:rsidRPr="007728C3" w:rsidRDefault="00C9517F" w:rsidP="00C9517F">
            <w:pPr>
              <w:pStyle w:val="TAC"/>
              <w:rPr>
                <w:rFonts w:cs="Arial"/>
                <w:lang w:eastAsia="en-US"/>
              </w:rPr>
            </w:pPr>
          </w:p>
        </w:tc>
      </w:tr>
      <w:tr w:rsidR="00C9517F" w:rsidRPr="007728C3" w14:paraId="703415C6"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3C38FBBD" w14:textId="77777777" w:rsidR="00C9517F" w:rsidRPr="007728C3" w:rsidRDefault="00C9517F" w:rsidP="00C9517F">
            <w:pPr>
              <w:pStyle w:val="TAC"/>
              <w:rPr>
                <w:rFonts w:cs="Arial"/>
                <w:lang w:eastAsia="en-US"/>
              </w:rPr>
            </w:pPr>
            <w:r w:rsidRPr="007728C3">
              <w:rPr>
                <w:rFonts w:cs="Arial"/>
                <w:lang w:eastAsia="en-US"/>
              </w:rPr>
              <w:t>40</w:t>
            </w:r>
          </w:p>
        </w:tc>
        <w:tc>
          <w:tcPr>
            <w:tcW w:w="1008" w:type="dxa"/>
            <w:tcBorders>
              <w:top w:val="single" w:sz="4" w:space="0" w:color="auto"/>
              <w:left w:val="single" w:sz="4" w:space="0" w:color="auto"/>
              <w:bottom w:val="single" w:sz="4" w:space="0" w:color="auto"/>
              <w:right w:val="single" w:sz="4" w:space="0" w:color="auto"/>
            </w:tcBorders>
          </w:tcPr>
          <w:p w14:paraId="711E513B"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31F40E4" w14:textId="77777777" w:rsidR="00C9517F" w:rsidRPr="007728C3" w:rsidRDefault="00C9517F" w:rsidP="00C9517F">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5109396D"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9ECF931" w14:textId="77777777" w:rsidR="00C9517F" w:rsidRPr="007728C3" w:rsidRDefault="00C9517F" w:rsidP="00C9517F">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4320AA89" w14:textId="77777777" w:rsidR="00C9517F" w:rsidRPr="007728C3" w:rsidRDefault="00C9517F" w:rsidP="00C9517F">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573B2C86" w14:textId="77777777" w:rsidR="00C9517F" w:rsidRPr="007728C3" w:rsidRDefault="00C9517F" w:rsidP="00C9517F">
            <w:pPr>
              <w:pStyle w:val="TAC"/>
              <w:rPr>
                <w:rFonts w:cs="Arial"/>
                <w:lang w:eastAsia="en-US"/>
              </w:rPr>
            </w:pPr>
            <w:r w:rsidRPr="007728C3">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1427F9F5" w14:textId="77777777" w:rsidR="00C9517F" w:rsidRPr="007728C3" w:rsidRDefault="00C9517F" w:rsidP="00C9517F">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5CACE758" w14:textId="77777777" w:rsidR="00C9517F" w:rsidRPr="007728C3" w:rsidRDefault="00C9517F" w:rsidP="00C9517F">
            <w:pPr>
              <w:pStyle w:val="TAC"/>
              <w:rPr>
                <w:rFonts w:cs="Arial"/>
                <w:lang w:eastAsia="en-US"/>
              </w:rPr>
            </w:pPr>
          </w:p>
        </w:tc>
      </w:tr>
      <w:tr w:rsidR="00C9517F" w:rsidRPr="007728C3" w14:paraId="1835F70A"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193441F8" w14:textId="77777777" w:rsidR="00C9517F" w:rsidRPr="007728C3" w:rsidRDefault="00C9517F" w:rsidP="00C9517F">
            <w:pPr>
              <w:pStyle w:val="TAC"/>
              <w:rPr>
                <w:rFonts w:cs="Arial"/>
                <w:lang w:eastAsia="en-US"/>
              </w:rPr>
            </w:pPr>
            <w:r w:rsidRPr="007728C3">
              <w:rPr>
                <w:rFonts w:cs="Arial"/>
                <w:lang w:eastAsia="zh-CN"/>
              </w:rPr>
              <w:t>41</w:t>
            </w:r>
          </w:p>
        </w:tc>
        <w:tc>
          <w:tcPr>
            <w:tcW w:w="1008" w:type="dxa"/>
            <w:tcBorders>
              <w:top w:val="single" w:sz="4" w:space="0" w:color="auto"/>
              <w:left w:val="single" w:sz="4" w:space="0" w:color="auto"/>
              <w:bottom w:val="single" w:sz="4" w:space="0" w:color="auto"/>
              <w:right w:val="single" w:sz="4" w:space="0" w:color="auto"/>
            </w:tcBorders>
          </w:tcPr>
          <w:p w14:paraId="04D39672"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43F549A" w14:textId="77777777" w:rsidR="00C9517F" w:rsidRPr="007728C3" w:rsidRDefault="00C9517F" w:rsidP="00C9517F">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4C9D72D5"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F4B3BE1" w14:textId="77777777" w:rsidR="00C9517F" w:rsidRPr="007728C3" w:rsidRDefault="00C9517F" w:rsidP="00C9517F">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1445132A" w14:textId="77777777" w:rsidR="00C9517F" w:rsidRPr="007728C3" w:rsidRDefault="00C9517F" w:rsidP="00C9517F">
            <w:pPr>
              <w:pStyle w:val="TAC"/>
              <w:rPr>
                <w:rFonts w:cs="Arial"/>
                <w:lang w:eastAsia="en-US"/>
              </w:rPr>
            </w:pPr>
            <w:r w:rsidRPr="007728C3">
              <w:rPr>
                <w:rFonts w:cs="Arial"/>
                <w:lang w:eastAsia="zh-CN"/>
              </w:rPr>
              <w:t>23</w:t>
            </w:r>
          </w:p>
        </w:tc>
        <w:tc>
          <w:tcPr>
            <w:tcW w:w="1257" w:type="dxa"/>
            <w:tcBorders>
              <w:top w:val="single" w:sz="4" w:space="0" w:color="auto"/>
              <w:left w:val="single" w:sz="4" w:space="0" w:color="auto"/>
              <w:bottom w:val="single" w:sz="4" w:space="0" w:color="auto"/>
              <w:right w:val="single" w:sz="4" w:space="0" w:color="auto"/>
            </w:tcBorders>
          </w:tcPr>
          <w:p w14:paraId="38FCDF5E" w14:textId="77777777" w:rsidR="00C9517F" w:rsidRPr="007728C3" w:rsidRDefault="00C9517F" w:rsidP="00C9517F">
            <w:pPr>
              <w:pStyle w:val="TAC"/>
              <w:rPr>
                <w:rFonts w:cs="Arial"/>
                <w:lang w:eastAsia="en-US"/>
              </w:rPr>
            </w:pPr>
            <w:r w:rsidRPr="007728C3">
              <w:rPr>
                <w:rFonts w:cs="Arial"/>
                <w:lang w:eastAsia="en-US"/>
              </w:rPr>
              <w:t>±2</w:t>
            </w:r>
            <w:r w:rsidRPr="007728C3">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5811D9F6" w14:textId="77777777" w:rsidR="00C9517F" w:rsidRPr="007728C3" w:rsidRDefault="00C9517F" w:rsidP="00C9517F">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3FE390C7" w14:textId="77777777" w:rsidR="00C9517F" w:rsidRPr="007728C3" w:rsidRDefault="00C9517F" w:rsidP="00C9517F">
            <w:pPr>
              <w:pStyle w:val="TAC"/>
              <w:rPr>
                <w:rFonts w:cs="Arial"/>
                <w:lang w:eastAsia="en-US"/>
              </w:rPr>
            </w:pPr>
          </w:p>
        </w:tc>
      </w:tr>
      <w:tr w:rsidR="00C9517F" w:rsidRPr="007728C3" w14:paraId="21A8565E"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952FED1" w14:textId="77777777" w:rsidR="00C9517F" w:rsidRPr="007728C3" w:rsidRDefault="00C9517F" w:rsidP="00C9517F">
            <w:pPr>
              <w:pStyle w:val="TAC"/>
              <w:rPr>
                <w:rFonts w:cs="Arial"/>
                <w:lang w:eastAsia="en-US"/>
              </w:rPr>
            </w:pPr>
            <w:r w:rsidRPr="007728C3">
              <w:rPr>
                <w:rFonts w:cs="Arial"/>
                <w:lang w:eastAsia="en-US"/>
              </w:rPr>
              <w:t>42</w:t>
            </w:r>
          </w:p>
        </w:tc>
        <w:tc>
          <w:tcPr>
            <w:tcW w:w="1008" w:type="dxa"/>
            <w:tcBorders>
              <w:top w:val="single" w:sz="4" w:space="0" w:color="auto"/>
              <w:left w:val="single" w:sz="4" w:space="0" w:color="auto"/>
              <w:bottom w:val="single" w:sz="4" w:space="0" w:color="auto"/>
              <w:right w:val="single" w:sz="4" w:space="0" w:color="auto"/>
            </w:tcBorders>
          </w:tcPr>
          <w:p w14:paraId="30067D01"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3F66A7B" w14:textId="77777777" w:rsidR="00C9517F" w:rsidRPr="007728C3" w:rsidRDefault="00C9517F" w:rsidP="00C9517F">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1F5F9F5E"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27192D8" w14:textId="77777777" w:rsidR="00C9517F" w:rsidRPr="007728C3" w:rsidRDefault="00C9517F" w:rsidP="00C9517F">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4A1B3D10" w14:textId="77777777" w:rsidR="00C9517F" w:rsidRPr="007728C3" w:rsidRDefault="00C9517F" w:rsidP="00C9517F">
            <w:pPr>
              <w:pStyle w:val="TAC"/>
              <w:rPr>
                <w:rFonts w:cs="Arial"/>
                <w:lang w:eastAsia="en-US"/>
              </w:rPr>
            </w:pPr>
            <w:r w:rsidRPr="007728C3">
              <w:rPr>
                <w:rFonts w:cs="Arial"/>
                <w:lang w:eastAsia="zh-CN"/>
              </w:rPr>
              <w:t>23</w:t>
            </w:r>
          </w:p>
        </w:tc>
        <w:tc>
          <w:tcPr>
            <w:tcW w:w="1257" w:type="dxa"/>
            <w:tcBorders>
              <w:top w:val="single" w:sz="4" w:space="0" w:color="auto"/>
              <w:left w:val="single" w:sz="4" w:space="0" w:color="auto"/>
              <w:bottom w:val="single" w:sz="4" w:space="0" w:color="auto"/>
              <w:right w:val="single" w:sz="4" w:space="0" w:color="auto"/>
            </w:tcBorders>
          </w:tcPr>
          <w:p w14:paraId="12026B6D" w14:textId="77777777" w:rsidR="00C9517F" w:rsidRPr="007728C3" w:rsidRDefault="00C9517F" w:rsidP="00C9517F">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01DFFB8F" w14:textId="77777777" w:rsidR="00C9517F" w:rsidRPr="007728C3" w:rsidRDefault="00C9517F" w:rsidP="00C9517F">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08C250F4" w14:textId="77777777" w:rsidR="00C9517F" w:rsidRPr="007728C3" w:rsidRDefault="00C9517F" w:rsidP="00C9517F">
            <w:pPr>
              <w:pStyle w:val="TAC"/>
              <w:rPr>
                <w:rFonts w:cs="Arial"/>
                <w:lang w:eastAsia="en-US"/>
              </w:rPr>
            </w:pPr>
          </w:p>
        </w:tc>
      </w:tr>
      <w:tr w:rsidR="00C9517F" w:rsidRPr="007728C3" w14:paraId="0308E2E8"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520627AF" w14:textId="77777777" w:rsidR="00C9517F" w:rsidRPr="007728C3" w:rsidRDefault="00C9517F" w:rsidP="00C9517F">
            <w:pPr>
              <w:pStyle w:val="TAC"/>
              <w:rPr>
                <w:rFonts w:cs="Arial"/>
                <w:lang w:eastAsia="en-US"/>
              </w:rPr>
            </w:pPr>
            <w:r w:rsidRPr="007728C3">
              <w:rPr>
                <w:rFonts w:cs="Arial"/>
                <w:lang w:eastAsia="en-US"/>
              </w:rPr>
              <w:t>43</w:t>
            </w:r>
          </w:p>
        </w:tc>
        <w:tc>
          <w:tcPr>
            <w:tcW w:w="1008" w:type="dxa"/>
            <w:tcBorders>
              <w:top w:val="single" w:sz="4" w:space="0" w:color="auto"/>
              <w:left w:val="single" w:sz="4" w:space="0" w:color="auto"/>
              <w:bottom w:val="single" w:sz="4" w:space="0" w:color="auto"/>
              <w:right w:val="single" w:sz="4" w:space="0" w:color="auto"/>
            </w:tcBorders>
          </w:tcPr>
          <w:p w14:paraId="512D4378"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082417D" w14:textId="77777777" w:rsidR="00C9517F" w:rsidRPr="007728C3" w:rsidRDefault="00C9517F" w:rsidP="00C9517F">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30172BA8"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3F29E4E" w14:textId="77777777" w:rsidR="00C9517F" w:rsidRPr="007728C3" w:rsidRDefault="00C9517F" w:rsidP="00C9517F">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0DAFDAC0" w14:textId="77777777" w:rsidR="00C9517F" w:rsidRPr="007728C3" w:rsidRDefault="00C9517F" w:rsidP="00C9517F">
            <w:pPr>
              <w:pStyle w:val="TAC"/>
              <w:rPr>
                <w:rFonts w:cs="Arial"/>
                <w:lang w:eastAsia="en-US"/>
              </w:rPr>
            </w:pPr>
            <w:r w:rsidRPr="007728C3">
              <w:rPr>
                <w:rFonts w:cs="Arial"/>
                <w:lang w:eastAsia="zh-CN"/>
              </w:rPr>
              <w:t>23</w:t>
            </w:r>
          </w:p>
        </w:tc>
        <w:tc>
          <w:tcPr>
            <w:tcW w:w="1257" w:type="dxa"/>
            <w:tcBorders>
              <w:top w:val="single" w:sz="4" w:space="0" w:color="auto"/>
              <w:left w:val="single" w:sz="4" w:space="0" w:color="auto"/>
              <w:bottom w:val="single" w:sz="4" w:space="0" w:color="auto"/>
              <w:right w:val="single" w:sz="4" w:space="0" w:color="auto"/>
            </w:tcBorders>
          </w:tcPr>
          <w:p w14:paraId="2E67A502" w14:textId="77777777" w:rsidR="00C9517F" w:rsidRPr="007728C3" w:rsidRDefault="00C9517F" w:rsidP="00C9517F">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59320C7A" w14:textId="77777777" w:rsidR="00C9517F" w:rsidRPr="007728C3" w:rsidRDefault="00C9517F" w:rsidP="00C9517F">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70157A7C" w14:textId="77777777" w:rsidR="00C9517F" w:rsidRPr="007728C3" w:rsidRDefault="00C9517F" w:rsidP="00C9517F">
            <w:pPr>
              <w:pStyle w:val="TAC"/>
              <w:rPr>
                <w:rFonts w:cs="Arial"/>
                <w:lang w:eastAsia="en-US"/>
              </w:rPr>
            </w:pPr>
          </w:p>
        </w:tc>
      </w:tr>
      <w:tr w:rsidR="00C9517F" w:rsidRPr="007728C3" w14:paraId="2A695D94"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06F59B80" w14:textId="77777777" w:rsidR="00C9517F" w:rsidRPr="007728C3" w:rsidRDefault="00C9517F" w:rsidP="00C9517F">
            <w:pPr>
              <w:pStyle w:val="TAC"/>
              <w:rPr>
                <w:rFonts w:cs="Arial"/>
                <w:lang w:eastAsia="en-US"/>
              </w:rPr>
            </w:pPr>
            <w:r w:rsidRPr="007728C3">
              <w:rPr>
                <w:rFonts w:cs="Arial"/>
                <w:lang w:eastAsia="en-US"/>
              </w:rPr>
              <w:t>44</w:t>
            </w:r>
          </w:p>
        </w:tc>
        <w:tc>
          <w:tcPr>
            <w:tcW w:w="1008" w:type="dxa"/>
            <w:tcBorders>
              <w:top w:val="single" w:sz="4" w:space="0" w:color="auto"/>
              <w:left w:val="single" w:sz="4" w:space="0" w:color="auto"/>
              <w:bottom w:val="single" w:sz="4" w:space="0" w:color="auto"/>
              <w:right w:val="single" w:sz="4" w:space="0" w:color="auto"/>
            </w:tcBorders>
          </w:tcPr>
          <w:p w14:paraId="175B4057"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2C014FA" w14:textId="77777777" w:rsidR="00C9517F" w:rsidRPr="007728C3" w:rsidRDefault="00C9517F" w:rsidP="00C9517F">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3DF17B12" w14:textId="77777777" w:rsidR="00C9517F" w:rsidRPr="007728C3" w:rsidRDefault="00C9517F" w:rsidP="00C9517F">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40B453A" w14:textId="77777777" w:rsidR="00C9517F" w:rsidRPr="007728C3" w:rsidRDefault="00C9517F" w:rsidP="00C9517F">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6F6BC8F0" w14:textId="77777777" w:rsidR="00C9517F" w:rsidRPr="007728C3" w:rsidRDefault="00C9517F" w:rsidP="00C9517F">
            <w:pPr>
              <w:pStyle w:val="TAC"/>
              <w:rPr>
                <w:rFonts w:cs="Arial"/>
                <w:lang w:eastAsia="zh-CN"/>
              </w:rPr>
            </w:pPr>
            <w:r w:rsidRPr="007728C3">
              <w:rPr>
                <w:rFonts w:cs="Arial"/>
                <w:lang w:eastAsia="zh-CN"/>
              </w:rPr>
              <w:t>23</w:t>
            </w:r>
          </w:p>
        </w:tc>
        <w:tc>
          <w:tcPr>
            <w:tcW w:w="1257" w:type="dxa"/>
            <w:tcBorders>
              <w:top w:val="single" w:sz="4" w:space="0" w:color="auto"/>
              <w:left w:val="single" w:sz="4" w:space="0" w:color="auto"/>
              <w:bottom w:val="single" w:sz="4" w:space="0" w:color="auto"/>
              <w:right w:val="single" w:sz="4" w:space="0" w:color="auto"/>
            </w:tcBorders>
          </w:tcPr>
          <w:p w14:paraId="15089D98" w14:textId="77777777" w:rsidR="00C9517F" w:rsidRPr="007728C3" w:rsidRDefault="00C9517F" w:rsidP="00C9517F">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0692942F" w14:textId="77777777" w:rsidR="00C9517F" w:rsidRPr="007728C3" w:rsidRDefault="00C9517F" w:rsidP="00C9517F">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404B78E2" w14:textId="77777777" w:rsidR="00C9517F" w:rsidRPr="007728C3" w:rsidRDefault="00C9517F" w:rsidP="00C9517F">
            <w:pPr>
              <w:pStyle w:val="TAC"/>
              <w:rPr>
                <w:rFonts w:cs="Arial"/>
                <w:lang w:eastAsia="en-US"/>
              </w:rPr>
            </w:pPr>
          </w:p>
        </w:tc>
      </w:tr>
      <w:tr w:rsidR="00C9517F" w:rsidRPr="007728C3" w14:paraId="312A7512" w14:textId="77777777">
        <w:trPr>
          <w:jc w:val="center"/>
        </w:trPr>
        <w:tc>
          <w:tcPr>
            <w:tcW w:w="9482" w:type="dxa"/>
            <w:gridSpan w:val="9"/>
            <w:tcBorders>
              <w:top w:val="single" w:sz="4" w:space="0" w:color="auto"/>
              <w:left w:val="single" w:sz="4" w:space="0" w:color="auto"/>
              <w:bottom w:val="single" w:sz="4" w:space="0" w:color="auto"/>
              <w:right w:val="single" w:sz="4" w:space="0" w:color="auto"/>
            </w:tcBorders>
            <w:vAlign w:val="center"/>
          </w:tcPr>
          <w:p w14:paraId="2737CAB0" w14:textId="77777777" w:rsidR="00C9517F" w:rsidRPr="007728C3" w:rsidRDefault="00C9517F" w:rsidP="00C9517F">
            <w:pPr>
              <w:pStyle w:val="TAN"/>
              <w:rPr>
                <w:rFonts w:cs="Arial"/>
                <w:lang w:eastAsia="en-US"/>
              </w:rPr>
            </w:pPr>
            <w:r w:rsidRPr="007728C3">
              <w:rPr>
                <w:rFonts w:cs="Arial"/>
                <w:lang w:eastAsia="en-US"/>
              </w:rPr>
              <w:t>NOTE 1:</w:t>
            </w:r>
            <w:r w:rsidRPr="007728C3">
              <w:rPr>
                <w:rFonts w:cs="Arial"/>
                <w:lang w:eastAsia="en-US"/>
              </w:rPr>
              <w:tab/>
              <w:t>Void</w:t>
            </w:r>
          </w:p>
          <w:p w14:paraId="22678633" w14:textId="77777777" w:rsidR="00C9517F" w:rsidRPr="007728C3" w:rsidRDefault="00C9517F" w:rsidP="00C9517F">
            <w:pPr>
              <w:pStyle w:val="TAN"/>
              <w:rPr>
                <w:rFonts w:cs="Arial"/>
                <w:lang w:eastAsia="en-US"/>
              </w:rPr>
            </w:pPr>
            <w:r w:rsidRPr="007728C3">
              <w:rPr>
                <w:rFonts w:cs="Arial"/>
                <w:lang w:eastAsia="en-US"/>
              </w:rPr>
              <w:t>NOTE 2:</w:t>
            </w:r>
            <w:r w:rsidRPr="007728C3">
              <w:rPr>
                <w:rFonts w:cs="Arial"/>
                <w:lang w:eastAsia="en-US"/>
              </w:rPr>
              <w:tab/>
            </w:r>
            <w:r w:rsidRPr="007728C3">
              <w:rPr>
                <w:rFonts w:cs="Arial"/>
                <w:vertAlign w:val="superscript"/>
                <w:lang w:eastAsia="en-US"/>
              </w:rPr>
              <w:t>2</w:t>
            </w:r>
            <w:r w:rsidRPr="007728C3">
              <w:rPr>
                <w:rFonts w:cs="Arial"/>
                <w:lang w:eastAsia="en-US"/>
              </w:rPr>
              <w:t xml:space="preserve"> refers to the transmission bandwidths (Figure 5.6-1) confined within F</w:t>
            </w:r>
            <w:r w:rsidRPr="007728C3">
              <w:rPr>
                <w:rFonts w:cs="Arial"/>
                <w:vertAlign w:val="subscript"/>
                <w:lang w:eastAsia="en-US"/>
              </w:rPr>
              <w:t>UL_low</w:t>
            </w:r>
            <w:r w:rsidRPr="007728C3">
              <w:rPr>
                <w:rFonts w:cs="Arial"/>
                <w:lang w:eastAsia="en-US"/>
              </w:rPr>
              <w:t xml:space="preserve"> and F</w:t>
            </w:r>
            <w:r w:rsidRPr="007728C3">
              <w:rPr>
                <w:rFonts w:cs="Arial"/>
                <w:vertAlign w:val="subscript"/>
                <w:lang w:eastAsia="en-US"/>
              </w:rPr>
              <w:t xml:space="preserve">UL_low </w:t>
            </w:r>
            <w:r w:rsidRPr="007728C3">
              <w:rPr>
                <w:rFonts w:cs="Arial"/>
                <w:lang w:eastAsia="en-US"/>
              </w:rPr>
              <w:t>+ 4 MHz or F</w:t>
            </w:r>
            <w:r w:rsidRPr="007728C3">
              <w:rPr>
                <w:rFonts w:cs="Arial"/>
                <w:vertAlign w:val="subscript"/>
                <w:lang w:eastAsia="en-US"/>
              </w:rPr>
              <w:t>UL_high</w:t>
            </w:r>
            <w:r w:rsidRPr="007728C3">
              <w:rPr>
                <w:rFonts w:cs="Arial"/>
                <w:lang w:eastAsia="en-US"/>
              </w:rPr>
              <w:t xml:space="preserve"> – 4 MHz and F</w:t>
            </w:r>
            <w:r w:rsidRPr="007728C3">
              <w:rPr>
                <w:rFonts w:cs="Arial"/>
                <w:vertAlign w:val="subscript"/>
                <w:lang w:eastAsia="en-US"/>
              </w:rPr>
              <w:t>UL_high</w:t>
            </w:r>
            <w:r w:rsidRPr="007728C3">
              <w:rPr>
                <w:rFonts w:cs="Arial"/>
                <w:lang w:eastAsia="en-US"/>
              </w:rPr>
              <w:t xml:space="preserve">, the maximum output power requirement is relaxed by reducing the lower tolerance limit by 1.5 dB </w:t>
            </w:r>
          </w:p>
          <w:p w14:paraId="78941835" w14:textId="77777777" w:rsidR="00C9517F" w:rsidRPr="007728C3" w:rsidRDefault="00C9517F" w:rsidP="00C9517F">
            <w:pPr>
              <w:pStyle w:val="TAN"/>
              <w:rPr>
                <w:rFonts w:cs="Arial"/>
                <w:lang w:eastAsia="en-US"/>
              </w:rPr>
            </w:pPr>
            <w:r w:rsidRPr="007728C3">
              <w:rPr>
                <w:rFonts w:cs="Arial"/>
                <w:lang w:eastAsia="en-US"/>
              </w:rPr>
              <w:t>NOTE 3:</w:t>
            </w:r>
            <w:r w:rsidRPr="007728C3">
              <w:rPr>
                <w:rFonts w:cs="Arial"/>
                <w:lang w:eastAsia="en-US"/>
              </w:rPr>
              <w:tab/>
              <w:t>For the UE which supports both Band 11 and Band 21 operating frequencies, the tolerance is FFS.</w:t>
            </w:r>
          </w:p>
          <w:p w14:paraId="6471A69B" w14:textId="77777777" w:rsidR="00C9517F" w:rsidRPr="007728C3" w:rsidRDefault="00C9517F" w:rsidP="00C9517F">
            <w:pPr>
              <w:pStyle w:val="TAN"/>
              <w:rPr>
                <w:rFonts w:cs="Arial"/>
                <w:lang w:eastAsia="en-US"/>
              </w:rPr>
            </w:pPr>
            <w:r w:rsidRPr="007728C3">
              <w:rPr>
                <w:rFonts w:cs="Arial"/>
                <w:lang w:eastAsia="en-US"/>
              </w:rPr>
              <w:t>NOTE 4:</w:t>
            </w:r>
            <w:r w:rsidRPr="007728C3">
              <w:rPr>
                <w:rFonts w:cs="Arial"/>
                <w:lang w:eastAsia="en-US"/>
              </w:rPr>
              <w:tab/>
              <w:t>P</w:t>
            </w:r>
            <w:r w:rsidRPr="007728C3">
              <w:rPr>
                <w:rFonts w:cs="Arial"/>
                <w:vertAlign w:val="subscript"/>
                <w:lang w:eastAsia="en-US"/>
              </w:rPr>
              <w:t>PowerClass</w:t>
            </w:r>
            <w:r w:rsidRPr="007728C3">
              <w:rPr>
                <w:rFonts w:cs="Arial"/>
                <w:lang w:eastAsia="en-US"/>
              </w:rPr>
              <w:t xml:space="preserve"> is the maximum UE power specified without taking into account the tolerance</w:t>
            </w:r>
            <w:r w:rsidRPr="007728C3">
              <w:rPr>
                <w:rFonts w:cs="Arial" w:hint="eastAsia"/>
                <w:lang w:eastAsia="en-US"/>
              </w:rPr>
              <w:t xml:space="preserve"> </w:t>
            </w:r>
          </w:p>
          <w:p w14:paraId="77118429" w14:textId="77777777" w:rsidR="00C9517F" w:rsidRPr="007728C3" w:rsidRDefault="00C9517F" w:rsidP="00C9517F">
            <w:pPr>
              <w:pStyle w:val="TAN"/>
              <w:rPr>
                <w:rFonts w:cs="Arial"/>
                <w:lang w:eastAsia="en-US"/>
              </w:rPr>
            </w:pPr>
            <w:r w:rsidRPr="007728C3">
              <w:rPr>
                <w:rFonts w:cs="Arial"/>
                <w:lang w:eastAsia="en-US"/>
              </w:rPr>
              <w:t xml:space="preserve">NOTE </w:t>
            </w:r>
            <w:r w:rsidRPr="007728C3">
              <w:rPr>
                <w:rFonts w:cs="Arial" w:hint="eastAsia"/>
                <w:lang w:eastAsia="en-US"/>
              </w:rPr>
              <w:t>5</w:t>
            </w:r>
            <w:r w:rsidRPr="007728C3">
              <w:rPr>
                <w:rFonts w:cs="Arial"/>
                <w:lang w:eastAsia="en-US"/>
              </w:rPr>
              <w:t>:</w:t>
            </w:r>
            <w:r w:rsidRPr="007728C3">
              <w:rPr>
                <w:rFonts w:cs="Arial"/>
                <w:lang w:eastAsia="en-US"/>
              </w:rPr>
              <w:tab/>
            </w:r>
            <w:r w:rsidRPr="007728C3">
              <w:rPr>
                <w:rFonts w:cs="Arial" w:hint="eastAsia"/>
                <w:lang w:eastAsia="en-US"/>
              </w:rPr>
              <w:t>For a UE that supports both Band 18 and Band 26</w:t>
            </w:r>
            <w:r w:rsidRPr="007728C3">
              <w:rPr>
                <w:rFonts w:cs="Arial"/>
                <w:lang w:eastAsia="en-US"/>
              </w:rPr>
              <w:t>, the maximum output power requirement is relaxed by reducing the lower tolerance limit by 1.5 dB</w:t>
            </w:r>
            <w:r w:rsidRPr="007728C3">
              <w:rPr>
                <w:rFonts w:cs="Arial" w:hint="eastAsia"/>
                <w:lang w:eastAsia="en-US"/>
              </w:rPr>
              <w:t xml:space="preserve"> for </w:t>
            </w:r>
            <w:r w:rsidRPr="007728C3">
              <w:rPr>
                <w:rFonts w:cs="Arial"/>
                <w:lang w:eastAsia="en-US"/>
              </w:rPr>
              <w:t xml:space="preserve">transmission bandwidths confined within </w:t>
            </w:r>
            <w:r w:rsidRPr="007728C3">
              <w:rPr>
                <w:rFonts w:cs="Arial" w:hint="eastAsia"/>
                <w:lang w:eastAsia="en-US"/>
              </w:rPr>
              <w:t>815 MHz</w:t>
            </w:r>
            <w:r w:rsidRPr="007728C3">
              <w:rPr>
                <w:rFonts w:cs="Arial"/>
                <w:lang w:eastAsia="en-US"/>
              </w:rPr>
              <w:t xml:space="preserve"> and</w:t>
            </w:r>
            <w:r w:rsidRPr="007728C3">
              <w:rPr>
                <w:rFonts w:cs="Arial" w:hint="eastAsia"/>
                <w:lang w:eastAsia="en-US"/>
              </w:rPr>
              <w:t xml:space="preserve"> 818</w:t>
            </w:r>
            <w:r w:rsidRPr="007728C3">
              <w:rPr>
                <w:rFonts w:cs="Arial"/>
                <w:lang w:eastAsia="en-US"/>
              </w:rPr>
              <w:t xml:space="preserve"> MHz.</w:t>
            </w:r>
          </w:p>
          <w:p w14:paraId="760822C2" w14:textId="77777777" w:rsidR="00C9517F" w:rsidRPr="007728C3" w:rsidRDefault="00C9517F" w:rsidP="00C9517F">
            <w:pPr>
              <w:pStyle w:val="TAN"/>
              <w:rPr>
                <w:rFonts w:cs="Arial"/>
                <w:lang w:eastAsia="en-US"/>
              </w:rPr>
            </w:pPr>
            <w:r w:rsidRPr="007728C3">
              <w:rPr>
                <w:rFonts w:cs="Arial"/>
                <w:lang w:eastAsia="en-US"/>
              </w:rPr>
              <w:t>NOTE 6:</w:t>
            </w:r>
            <w:r w:rsidRPr="007728C3">
              <w:rPr>
                <w:rFonts w:cs="Arial"/>
                <w:lang w:eastAsia="en-US"/>
              </w:rPr>
              <w:tab/>
              <w:t>When NS_20 is signalled, the total output power within 2000-2005 MHz shall be limited to 7 dBm.</w:t>
            </w:r>
          </w:p>
        </w:tc>
      </w:tr>
    </w:tbl>
    <w:p w14:paraId="44DA1279" w14:textId="77777777" w:rsidR="001F449B" w:rsidRPr="00AE4A95" w:rsidRDefault="001F449B" w:rsidP="001F449B"/>
    <w:p w14:paraId="7D038B1D" w14:textId="77777777" w:rsidR="001939F4" w:rsidRPr="00AE4A95" w:rsidRDefault="00D31A95" w:rsidP="006140DC">
      <w:pPr>
        <w:pStyle w:val="Heading3"/>
      </w:pPr>
      <w:bookmarkStart w:id="42" w:name="_Toc368025628"/>
      <w:r w:rsidRPr="00AE4A95">
        <w:t>6.2.2A</w:t>
      </w:r>
      <w:r w:rsidRPr="00AE4A95">
        <w:tab/>
      </w:r>
      <w:r w:rsidR="001939F4" w:rsidRPr="00AE4A95">
        <w:t xml:space="preserve">UE </w:t>
      </w:r>
      <w:r w:rsidR="00FD550D" w:rsidRPr="00AE4A95">
        <w:t>m</w:t>
      </w:r>
      <w:r w:rsidR="001939F4" w:rsidRPr="00AE4A95">
        <w:t xml:space="preserve">aximum </w:t>
      </w:r>
      <w:r w:rsidR="00FD550D" w:rsidRPr="00AE4A95">
        <w:t>o</w:t>
      </w:r>
      <w:r w:rsidR="001939F4" w:rsidRPr="00AE4A95">
        <w:t xml:space="preserve">utput </w:t>
      </w:r>
      <w:r w:rsidR="00FD550D" w:rsidRPr="00AE4A95">
        <w:t>p</w:t>
      </w:r>
      <w:r w:rsidR="001939F4" w:rsidRPr="00AE4A95">
        <w:t>ower for CA</w:t>
      </w:r>
      <w:bookmarkEnd w:id="42"/>
    </w:p>
    <w:p w14:paraId="0BFCCB9A" w14:textId="77777777" w:rsidR="001939F4" w:rsidRPr="00AE4A95" w:rsidRDefault="001939F4" w:rsidP="00214AD6">
      <w:r w:rsidRPr="00AE4A95">
        <w:t>The following UE Power Classes define the maximum output power for any transmission bandwidth within the aggregated channel bandwidth</w:t>
      </w:r>
      <w:r w:rsidR="00214AD6" w:rsidRPr="00AE4A95">
        <w:t>.</w:t>
      </w:r>
    </w:p>
    <w:p w14:paraId="7C1B945B" w14:textId="77777777" w:rsidR="001939F4" w:rsidRPr="00AE4A95" w:rsidRDefault="001939F4" w:rsidP="00214AD6">
      <w:r w:rsidRPr="00AE4A95">
        <w:t>The maximum output power is measured as the sum of the maximum output power at each UE antenna connector. The period of measurement shall be at least one sub frame (1ms).</w:t>
      </w:r>
    </w:p>
    <w:p w14:paraId="491756DA" w14:textId="77777777" w:rsidR="00BD0C26" w:rsidRPr="00AE4A95" w:rsidRDefault="00214AD6" w:rsidP="00214AD6">
      <w:pPr>
        <w:rPr>
          <w:rFonts w:cs="v5.0.0"/>
        </w:rPr>
      </w:pPr>
      <w:r w:rsidRPr="00AE4A95">
        <w:rPr>
          <w:rFonts w:cs="v5.0.0"/>
        </w:rPr>
        <w:t>For inter-band carrier aggregation with uplink assigned to one E-UTRA band the requirements in subclause 6.2.2 apply.</w:t>
      </w:r>
    </w:p>
    <w:p w14:paraId="1F6BC356" w14:textId="77777777" w:rsidR="001939F4" w:rsidRPr="00AE4A95" w:rsidDel="00904882" w:rsidRDefault="001939F4" w:rsidP="00214AD6">
      <w:r w:rsidRPr="00AE4A95">
        <w:t xml:space="preserve">For </w:t>
      </w:r>
      <w:r w:rsidR="00BD0C26" w:rsidRPr="00AE4A95">
        <w:t>intra-band contiguous carrier aggregation</w:t>
      </w:r>
      <w:r w:rsidRPr="00AE4A95">
        <w:t xml:space="preserve"> the maximum output power is specified in Table 6.2.2A-1.</w:t>
      </w:r>
    </w:p>
    <w:p w14:paraId="0431816E" w14:textId="77777777" w:rsidR="001939F4" w:rsidRPr="00AE4A95" w:rsidRDefault="001939F4" w:rsidP="00F17DDB">
      <w:pPr>
        <w:pStyle w:val="TH"/>
      </w:pPr>
      <w:r w:rsidRPr="00AE4A95">
        <w:t>Table 6.2.2A-1: CA UE Power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943"/>
        <w:gridCol w:w="1067"/>
        <w:gridCol w:w="943"/>
        <w:gridCol w:w="1067"/>
        <w:gridCol w:w="875"/>
        <w:gridCol w:w="1211"/>
        <w:gridCol w:w="921"/>
        <w:gridCol w:w="1208"/>
      </w:tblGrid>
      <w:tr w:rsidR="001939F4" w:rsidRPr="007728C3" w14:paraId="03DBE9BD" w14:textId="77777777">
        <w:trPr>
          <w:jc w:val="center"/>
        </w:trPr>
        <w:tc>
          <w:tcPr>
            <w:tcW w:w="923" w:type="dxa"/>
            <w:vAlign w:val="center"/>
          </w:tcPr>
          <w:p w14:paraId="7A3EFB80" w14:textId="77777777" w:rsidR="001939F4" w:rsidRPr="007728C3" w:rsidRDefault="001420BD" w:rsidP="00D57B86">
            <w:pPr>
              <w:pStyle w:val="TAH"/>
              <w:rPr>
                <w:rFonts w:cs="Arial"/>
                <w:lang w:eastAsia="en-US"/>
              </w:rPr>
            </w:pPr>
            <w:smartTag w:uri="urn:schemas-microsoft-com:office:smarttags" w:element="place">
              <w:smartTag w:uri="urn:schemas-microsoft-com:office:smarttags" w:element="City">
                <w:r w:rsidRPr="007728C3">
                  <w:rPr>
                    <w:rFonts w:cs="Arial" w:hint="eastAsia"/>
                    <w:lang w:eastAsia="zh-CN"/>
                  </w:rPr>
                  <w:t>E-UTRA</w:t>
                </w:r>
              </w:smartTag>
              <w:r w:rsidRPr="007728C3">
                <w:rPr>
                  <w:rFonts w:cs="Arial" w:hint="eastAsia"/>
                  <w:lang w:eastAsia="zh-CN"/>
                </w:rPr>
                <w:t xml:space="preserve"> </w:t>
              </w:r>
              <w:smartTag w:uri="urn:schemas-microsoft-com:office:smarttags" w:element="State">
                <w:r w:rsidRPr="007728C3">
                  <w:rPr>
                    <w:rFonts w:cs="Arial" w:hint="eastAsia"/>
                    <w:lang w:eastAsia="zh-CN"/>
                  </w:rPr>
                  <w:t>CA</w:t>
                </w:r>
              </w:smartTag>
            </w:smartTag>
            <w:r w:rsidRPr="007728C3">
              <w:rPr>
                <w:rFonts w:cs="Arial" w:hint="eastAsia"/>
                <w:lang w:eastAsia="zh-CN"/>
              </w:rPr>
              <w:t xml:space="preserve"> Configuration</w:t>
            </w:r>
          </w:p>
        </w:tc>
        <w:tc>
          <w:tcPr>
            <w:tcW w:w="1008" w:type="dxa"/>
          </w:tcPr>
          <w:p w14:paraId="5D435396" w14:textId="77777777" w:rsidR="001939F4" w:rsidRPr="007728C3" w:rsidRDefault="001939F4" w:rsidP="00D57B86">
            <w:pPr>
              <w:pStyle w:val="TAH"/>
              <w:rPr>
                <w:rFonts w:cs="Arial"/>
                <w:lang w:eastAsia="en-US"/>
              </w:rPr>
            </w:pPr>
            <w:r w:rsidRPr="007728C3">
              <w:rPr>
                <w:rFonts w:cs="Arial"/>
                <w:lang w:eastAsia="en-US"/>
              </w:rPr>
              <w:t>Class 1 (dBm)</w:t>
            </w:r>
          </w:p>
        </w:tc>
        <w:tc>
          <w:tcPr>
            <w:tcW w:w="1067" w:type="dxa"/>
          </w:tcPr>
          <w:p w14:paraId="7AEA8585" w14:textId="77777777" w:rsidR="001939F4" w:rsidRPr="007728C3" w:rsidRDefault="001939F4" w:rsidP="00D57B86">
            <w:pPr>
              <w:pStyle w:val="TAH"/>
              <w:rPr>
                <w:rFonts w:cs="Arial"/>
                <w:lang w:eastAsia="en-US"/>
              </w:rPr>
            </w:pPr>
            <w:r w:rsidRPr="007728C3">
              <w:rPr>
                <w:rFonts w:cs="Arial"/>
                <w:lang w:eastAsia="en-US"/>
              </w:rPr>
              <w:t>Tolerance (dB)</w:t>
            </w:r>
          </w:p>
        </w:tc>
        <w:tc>
          <w:tcPr>
            <w:tcW w:w="1008" w:type="dxa"/>
          </w:tcPr>
          <w:p w14:paraId="12112BF7" w14:textId="77777777" w:rsidR="001939F4" w:rsidRPr="007728C3" w:rsidRDefault="001939F4" w:rsidP="00D57B86">
            <w:pPr>
              <w:pStyle w:val="TAH"/>
              <w:rPr>
                <w:rFonts w:cs="Arial"/>
                <w:lang w:eastAsia="en-US"/>
              </w:rPr>
            </w:pPr>
            <w:r w:rsidRPr="007728C3">
              <w:rPr>
                <w:rFonts w:cs="Arial"/>
                <w:lang w:eastAsia="en-US"/>
              </w:rPr>
              <w:t>Class 2 (dBm)</w:t>
            </w:r>
          </w:p>
        </w:tc>
        <w:tc>
          <w:tcPr>
            <w:tcW w:w="1067" w:type="dxa"/>
          </w:tcPr>
          <w:p w14:paraId="37D064E5" w14:textId="77777777" w:rsidR="001939F4" w:rsidRPr="007728C3" w:rsidRDefault="001939F4" w:rsidP="00D57B86">
            <w:pPr>
              <w:pStyle w:val="TAH"/>
              <w:rPr>
                <w:rFonts w:cs="Arial"/>
                <w:lang w:eastAsia="en-US"/>
              </w:rPr>
            </w:pPr>
            <w:r w:rsidRPr="007728C3">
              <w:rPr>
                <w:rFonts w:cs="Arial"/>
                <w:lang w:eastAsia="en-US"/>
              </w:rPr>
              <w:t>Tolerance (dB)</w:t>
            </w:r>
          </w:p>
        </w:tc>
        <w:tc>
          <w:tcPr>
            <w:tcW w:w="919" w:type="dxa"/>
          </w:tcPr>
          <w:p w14:paraId="50BB6794" w14:textId="77777777" w:rsidR="001939F4" w:rsidRPr="007728C3" w:rsidRDefault="001939F4" w:rsidP="00D57B86">
            <w:pPr>
              <w:pStyle w:val="TAH"/>
              <w:rPr>
                <w:rFonts w:cs="Arial"/>
                <w:lang w:eastAsia="en-US"/>
              </w:rPr>
            </w:pPr>
            <w:r w:rsidRPr="007728C3">
              <w:rPr>
                <w:rFonts w:cs="Arial"/>
                <w:lang w:eastAsia="en-US"/>
              </w:rPr>
              <w:t>Class 3 (dBm)</w:t>
            </w:r>
          </w:p>
        </w:tc>
        <w:tc>
          <w:tcPr>
            <w:tcW w:w="1257" w:type="dxa"/>
          </w:tcPr>
          <w:p w14:paraId="4081700F" w14:textId="77777777" w:rsidR="001939F4" w:rsidRPr="007728C3" w:rsidRDefault="001939F4" w:rsidP="00D57B86">
            <w:pPr>
              <w:pStyle w:val="TAH"/>
              <w:rPr>
                <w:rFonts w:cs="Arial"/>
                <w:lang w:eastAsia="en-US"/>
              </w:rPr>
            </w:pPr>
            <w:r w:rsidRPr="007728C3">
              <w:rPr>
                <w:rFonts w:cs="Arial"/>
                <w:lang w:eastAsia="en-US"/>
              </w:rPr>
              <w:t>Tolerance (dB)</w:t>
            </w:r>
          </w:p>
        </w:tc>
        <w:tc>
          <w:tcPr>
            <w:tcW w:w="980" w:type="dxa"/>
          </w:tcPr>
          <w:p w14:paraId="40B4BA61" w14:textId="77777777" w:rsidR="001939F4" w:rsidRPr="007728C3" w:rsidRDefault="001939F4" w:rsidP="00D57B86">
            <w:pPr>
              <w:pStyle w:val="TAH"/>
              <w:rPr>
                <w:rFonts w:cs="Arial"/>
                <w:lang w:eastAsia="en-US"/>
              </w:rPr>
            </w:pPr>
            <w:r w:rsidRPr="007728C3">
              <w:rPr>
                <w:rFonts w:cs="Arial"/>
                <w:lang w:eastAsia="en-US"/>
              </w:rPr>
              <w:t>Class 4 (dBm)</w:t>
            </w:r>
          </w:p>
        </w:tc>
        <w:tc>
          <w:tcPr>
            <w:tcW w:w="1253" w:type="dxa"/>
          </w:tcPr>
          <w:p w14:paraId="705EE74A" w14:textId="77777777" w:rsidR="001939F4" w:rsidRPr="007728C3" w:rsidRDefault="001939F4" w:rsidP="00D57B86">
            <w:pPr>
              <w:pStyle w:val="TAH"/>
              <w:rPr>
                <w:rFonts w:cs="Arial"/>
                <w:lang w:eastAsia="en-US"/>
              </w:rPr>
            </w:pPr>
            <w:r w:rsidRPr="007728C3">
              <w:rPr>
                <w:rFonts w:cs="Arial"/>
                <w:lang w:eastAsia="en-US"/>
              </w:rPr>
              <w:t>Tolerance (dB)</w:t>
            </w:r>
          </w:p>
        </w:tc>
      </w:tr>
      <w:tr w:rsidR="001939F4" w:rsidRPr="007728C3" w14:paraId="4272A1D1" w14:textId="77777777">
        <w:trPr>
          <w:jc w:val="center"/>
        </w:trPr>
        <w:tc>
          <w:tcPr>
            <w:tcW w:w="923" w:type="dxa"/>
            <w:vAlign w:val="center"/>
          </w:tcPr>
          <w:p w14:paraId="26A2A1D9" w14:textId="77777777" w:rsidR="001939F4" w:rsidRPr="007728C3" w:rsidRDefault="001939F4" w:rsidP="000E51BB">
            <w:pPr>
              <w:pStyle w:val="TAC"/>
              <w:rPr>
                <w:rFonts w:cs="Arial"/>
                <w:lang w:eastAsia="en-US"/>
              </w:rPr>
            </w:pPr>
            <w:r w:rsidRPr="007728C3">
              <w:rPr>
                <w:rFonts w:cs="Arial"/>
                <w:lang w:eastAsia="en-US"/>
              </w:rPr>
              <w:t>CA_1C</w:t>
            </w:r>
          </w:p>
        </w:tc>
        <w:tc>
          <w:tcPr>
            <w:tcW w:w="1008" w:type="dxa"/>
          </w:tcPr>
          <w:p w14:paraId="4827BF6C" w14:textId="77777777" w:rsidR="001939F4" w:rsidRPr="007728C3" w:rsidRDefault="001939F4" w:rsidP="000E51BB">
            <w:pPr>
              <w:pStyle w:val="TAC"/>
              <w:rPr>
                <w:rFonts w:cs="Arial"/>
                <w:lang w:eastAsia="en-US"/>
              </w:rPr>
            </w:pPr>
          </w:p>
        </w:tc>
        <w:tc>
          <w:tcPr>
            <w:tcW w:w="1067" w:type="dxa"/>
          </w:tcPr>
          <w:p w14:paraId="37E777EA" w14:textId="77777777" w:rsidR="001939F4" w:rsidRPr="007728C3" w:rsidRDefault="001939F4" w:rsidP="000E51BB">
            <w:pPr>
              <w:pStyle w:val="TAC"/>
              <w:rPr>
                <w:rFonts w:cs="Arial"/>
                <w:lang w:eastAsia="en-US"/>
              </w:rPr>
            </w:pPr>
          </w:p>
        </w:tc>
        <w:tc>
          <w:tcPr>
            <w:tcW w:w="1008" w:type="dxa"/>
          </w:tcPr>
          <w:p w14:paraId="45F01224" w14:textId="77777777" w:rsidR="001939F4" w:rsidRPr="007728C3" w:rsidRDefault="001939F4" w:rsidP="000E51BB">
            <w:pPr>
              <w:pStyle w:val="TAC"/>
              <w:rPr>
                <w:rFonts w:cs="Arial"/>
                <w:lang w:eastAsia="en-US"/>
              </w:rPr>
            </w:pPr>
          </w:p>
        </w:tc>
        <w:tc>
          <w:tcPr>
            <w:tcW w:w="1067" w:type="dxa"/>
          </w:tcPr>
          <w:p w14:paraId="25F4C985" w14:textId="77777777" w:rsidR="001939F4" w:rsidRPr="007728C3" w:rsidRDefault="001939F4" w:rsidP="000E51BB">
            <w:pPr>
              <w:pStyle w:val="TAC"/>
              <w:rPr>
                <w:rFonts w:cs="Arial"/>
                <w:lang w:eastAsia="en-US"/>
              </w:rPr>
            </w:pPr>
          </w:p>
        </w:tc>
        <w:tc>
          <w:tcPr>
            <w:tcW w:w="919" w:type="dxa"/>
          </w:tcPr>
          <w:p w14:paraId="3AE3B002" w14:textId="77777777" w:rsidR="001939F4" w:rsidRPr="007728C3" w:rsidRDefault="001939F4" w:rsidP="000E51BB">
            <w:pPr>
              <w:pStyle w:val="TAC"/>
              <w:rPr>
                <w:rFonts w:cs="Arial"/>
                <w:lang w:eastAsia="en-US"/>
              </w:rPr>
            </w:pPr>
            <w:r w:rsidRPr="007728C3">
              <w:rPr>
                <w:rFonts w:cs="Arial"/>
                <w:lang w:eastAsia="en-US"/>
              </w:rPr>
              <w:t>23</w:t>
            </w:r>
          </w:p>
        </w:tc>
        <w:tc>
          <w:tcPr>
            <w:tcW w:w="1257" w:type="dxa"/>
          </w:tcPr>
          <w:p w14:paraId="4BE41B83" w14:textId="77777777" w:rsidR="001939F4" w:rsidRPr="007728C3" w:rsidRDefault="001939F4" w:rsidP="000E51BB">
            <w:pPr>
              <w:pStyle w:val="TAC"/>
              <w:rPr>
                <w:rFonts w:cs="Arial"/>
                <w:lang w:eastAsia="en-US"/>
              </w:rPr>
            </w:pPr>
            <w:r w:rsidRPr="007728C3">
              <w:rPr>
                <w:rFonts w:cs="Arial"/>
                <w:lang w:eastAsia="en-US"/>
              </w:rPr>
              <w:t>+2/-2</w:t>
            </w:r>
          </w:p>
        </w:tc>
        <w:tc>
          <w:tcPr>
            <w:tcW w:w="980" w:type="dxa"/>
          </w:tcPr>
          <w:p w14:paraId="090041D1" w14:textId="77777777" w:rsidR="001939F4" w:rsidRPr="007728C3" w:rsidRDefault="001939F4" w:rsidP="000E51BB">
            <w:pPr>
              <w:pStyle w:val="TAC"/>
              <w:rPr>
                <w:rFonts w:cs="Arial"/>
                <w:lang w:eastAsia="en-US"/>
              </w:rPr>
            </w:pPr>
          </w:p>
        </w:tc>
        <w:tc>
          <w:tcPr>
            <w:tcW w:w="1253" w:type="dxa"/>
          </w:tcPr>
          <w:p w14:paraId="69E99E81" w14:textId="77777777" w:rsidR="001939F4" w:rsidRPr="007728C3" w:rsidRDefault="001939F4" w:rsidP="000E51BB">
            <w:pPr>
              <w:pStyle w:val="TAC"/>
              <w:rPr>
                <w:rFonts w:cs="Arial"/>
                <w:lang w:eastAsia="en-US"/>
              </w:rPr>
            </w:pPr>
          </w:p>
        </w:tc>
      </w:tr>
      <w:tr w:rsidR="00DE1018" w:rsidRPr="007728C3" w14:paraId="1ED7BCE5" w14:textId="77777777">
        <w:trPr>
          <w:jc w:val="center"/>
        </w:trPr>
        <w:tc>
          <w:tcPr>
            <w:tcW w:w="923" w:type="dxa"/>
            <w:vAlign w:val="center"/>
          </w:tcPr>
          <w:p w14:paraId="42B6986E" w14:textId="77777777" w:rsidR="00DE1018" w:rsidRPr="007728C3" w:rsidRDefault="00DE1018" w:rsidP="00C8594F">
            <w:pPr>
              <w:pStyle w:val="TAC"/>
              <w:rPr>
                <w:rFonts w:cs="Arial"/>
                <w:lang w:eastAsia="zh-CN"/>
              </w:rPr>
            </w:pPr>
            <w:r w:rsidRPr="007728C3">
              <w:rPr>
                <w:rFonts w:cs="Arial" w:hint="eastAsia"/>
                <w:lang w:eastAsia="zh-CN"/>
              </w:rPr>
              <w:t>CA_</w:t>
            </w:r>
            <w:smartTag w:uri="urn:schemas-microsoft-com:office:smarttags" w:element="chmetcnv">
              <w:smartTagPr>
                <w:attr w:name="UnitName" w:val="C"/>
                <w:attr w:name="SourceValue" w:val="7"/>
                <w:attr w:name="HasSpace" w:val="False"/>
                <w:attr w:name="Negative" w:val="False"/>
                <w:attr w:name="NumberType" w:val="1"/>
                <w:attr w:name="TCSC" w:val="0"/>
              </w:smartTagPr>
              <w:r w:rsidRPr="007728C3">
                <w:rPr>
                  <w:rFonts w:cs="Arial" w:hint="eastAsia"/>
                  <w:lang w:eastAsia="zh-CN"/>
                </w:rPr>
                <w:t>7C</w:t>
              </w:r>
            </w:smartTag>
          </w:p>
        </w:tc>
        <w:tc>
          <w:tcPr>
            <w:tcW w:w="1008" w:type="dxa"/>
          </w:tcPr>
          <w:p w14:paraId="72029511" w14:textId="77777777" w:rsidR="00DE1018" w:rsidRPr="007728C3" w:rsidRDefault="00DE1018" w:rsidP="00C8594F">
            <w:pPr>
              <w:pStyle w:val="TAC"/>
              <w:rPr>
                <w:rFonts w:cs="Arial"/>
                <w:lang w:eastAsia="en-US"/>
              </w:rPr>
            </w:pPr>
          </w:p>
        </w:tc>
        <w:tc>
          <w:tcPr>
            <w:tcW w:w="1067" w:type="dxa"/>
          </w:tcPr>
          <w:p w14:paraId="681D9699" w14:textId="77777777" w:rsidR="00DE1018" w:rsidRPr="007728C3" w:rsidRDefault="00DE1018" w:rsidP="00C8594F">
            <w:pPr>
              <w:pStyle w:val="TAC"/>
              <w:rPr>
                <w:rFonts w:cs="Arial"/>
                <w:lang w:eastAsia="en-US"/>
              </w:rPr>
            </w:pPr>
          </w:p>
        </w:tc>
        <w:tc>
          <w:tcPr>
            <w:tcW w:w="1008" w:type="dxa"/>
          </w:tcPr>
          <w:p w14:paraId="52275B4D" w14:textId="77777777" w:rsidR="00DE1018" w:rsidRPr="007728C3" w:rsidRDefault="00DE1018" w:rsidP="00C8594F">
            <w:pPr>
              <w:pStyle w:val="TAC"/>
              <w:rPr>
                <w:rFonts w:cs="Arial"/>
                <w:lang w:eastAsia="en-US"/>
              </w:rPr>
            </w:pPr>
          </w:p>
        </w:tc>
        <w:tc>
          <w:tcPr>
            <w:tcW w:w="1067" w:type="dxa"/>
          </w:tcPr>
          <w:p w14:paraId="4AE66C25" w14:textId="77777777" w:rsidR="00DE1018" w:rsidRPr="007728C3" w:rsidRDefault="00DE1018" w:rsidP="00C8594F">
            <w:pPr>
              <w:pStyle w:val="TAC"/>
              <w:rPr>
                <w:rFonts w:cs="Arial"/>
                <w:lang w:eastAsia="en-US"/>
              </w:rPr>
            </w:pPr>
          </w:p>
        </w:tc>
        <w:tc>
          <w:tcPr>
            <w:tcW w:w="919" w:type="dxa"/>
          </w:tcPr>
          <w:p w14:paraId="04CF92C0" w14:textId="77777777" w:rsidR="00DE1018" w:rsidRPr="007728C3" w:rsidRDefault="00DE1018" w:rsidP="00C8594F">
            <w:pPr>
              <w:pStyle w:val="TAC"/>
              <w:rPr>
                <w:rFonts w:cs="Arial"/>
                <w:lang w:eastAsia="en-US"/>
              </w:rPr>
            </w:pPr>
            <w:r w:rsidRPr="007728C3">
              <w:rPr>
                <w:rFonts w:cs="Arial" w:hint="eastAsia"/>
                <w:lang w:eastAsia="zh-CN"/>
              </w:rPr>
              <w:t>23</w:t>
            </w:r>
          </w:p>
        </w:tc>
        <w:tc>
          <w:tcPr>
            <w:tcW w:w="1257" w:type="dxa"/>
          </w:tcPr>
          <w:p w14:paraId="2A3D71EB" w14:textId="77777777" w:rsidR="00DE1018" w:rsidRPr="007728C3" w:rsidRDefault="00DE1018" w:rsidP="00C8594F">
            <w:pPr>
              <w:pStyle w:val="TAC"/>
              <w:rPr>
                <w:rFonts w:cs="Arial"/>
                <w:lang w:eastAsia="en-US"/>
              </w:rPr>
            </w:pPr>
            <w:r w:rsidRPr="007728C3">
              <w:rPr>
                <w:rFonts w:cs="Arial"/>
                <w:lang w:eastAsia="en-US"/>
              </w:rPr>
              <w:t>+2/-</w:t>
            </w:r>
            <w:r w:rsidRPr="007728C3">
              <w:rPr>
                <w:rFonts w:cs="Arial" w:hint="eastAsia"/>
                <w:lang w:eastAsia="zh-CN"/>
              </w:rPr>
              <w:t>2</w:t>
            </w:r>
            <w:r w:rsidRPr="007728C3">
              <w:rPr>
                <w:rFonts w:cs="Arial"/>
                <w:vertAlign w:val="superscript"/>
                <w:lang w:eastAsia="en-US"/>
              </w:rPr>
              <w:t>2</w:t>
            </w:r>
          </w:p>
        </w:tc>
        <w:tc>
          <w:tcPr>
            <w:tcW w:w="980" w:type="dxa"/>
          </w:tcPr>
          <w:p w14:paraId="1248179F" w14:textId="77777777" w:rsidR="00DE1018" w:rsidRPr="007728C3" w:rsidRDefault="00DE1018" w:rsidP="00C8594F">
            <w:pPr>
              <w:pStyle w:val="TAC"/>
              <w:rPr>
                <w:rFonts w:cs="Arial"/>
                <w:lang w:eastAsia="en-US"/>
              </w:rPr>
            </w:pPr>
          </w:p>
        </w:tc>
        <w:tc>
          <w:tcPr>
            <w:tcW w:w="1253" w:type="dxa"/>
          </w:tcPr>
          <w:p w14:paraId="72BEDAAB" w14:textId="77777777" w:rsidR="00DE1018" w:rsidRPr="007728C3" w:rsidRDefault="00DE1018" w:rsidP="00C8594F">
            <w:pPr>
              <w:pStyle w:val="TAC"/>
              <w:rPr>
                <w:rFonts w:cs="Arial"/>
                <w:lang w:eastAsia="en-US"/>
              </w:rPr>
            </w:pPr>
          </w:p>
        </w:tc>
      </w:tr>
      <w:tr w:rsidR="00254C76" w:rsidRPr="007728C3" w14:paraId="75348BF7" w14:textId="77777777">
        <w:trPr>
          <w:jc w:val="center"/>
        </w:trPr>
        <w:tc>
          <w:tcPr>
            <w:tcW w:w="923" w:type="dxa"/>
            <w:vAlign w:val="center"/>
          </w:tcPr>
          <w:p w14:paraId="557670E3" w14:textId="77777777" w:rsidR="00254C76" w:rsidRPr="007728C3" w:rsidRDefault="00254C76" w:rsidP="00254C76">
            <w:pPr>
              <w:pStyle w:val="TAC"/>
              <w:rPr>
                <w:rFonts w:cs="Arial"/>
                <w:lang w:eastAsia="zh-CN"/>
              </w:rPr>
            </w:pPr>
            <w:r w:rsidRPr="007728C3">
              <w:rPr>
                <w:rFonts w:cs="Arial" w:hint="eastAsia"/>
                <w:lang w:eastAsia="zh-CN"/>
              </w:rPr>
              <w:t>CA_</w:t>
            </w:r>
            <w:smartTag w:uri="urn:schemas-microsoft-com:office:smarttags" w:element="chmetcnv">
              <w:smartTagPr>
                <w:attr w:name="UnitName" w:val="C"/>
                <w:attr w:name="SourceValue" w:val="38"/>
                <w:attr w:name="HasSpace" w:val="False"/>
                <w:attr w:name="Negative" w:val="False"/>
                <w:attr w:name="NumberType" w:val="1"/>
                <w:attr w:name="TCSC" w:val="0"/>
              </w:smartTagPr>
              <w:r w:rsidRPr="007728C3">
                <w:rPr>
                  <w:rFonts w:cs="Arial" w:hint="eastAsia"/>
                  <w:lang w:eastAsia="zh-CN"/>
                </w:rPr>
                <w:t>38C</w:t>
              </w:r>
            </w:smartTag>
          </w:p>
        </w:tc>
        <w:tc>
          <w:tcPr>
            <w:tcW w:w="1008" w:type="dxa"/>
          </w:tcPr>
          <w:p w14:paraId="3BD58A2F" w14:textId="77777777" w:rsidR="00254C76" w:rsidRPr="007728C3" w:rsidRDefault="00254C76" w:rsidP="00254C76">
            <w:pPr>
              <w:pStyle w:val="TAC"/>
              <w:rPr>
                <w:rFonts w:cs="Arial"/>
                <w:lang w:eastAsia="en-US"/>
              </w:rPr>
            </w:pPr>
          </w:p>
        </w:tc>
        <w:tc>
          <w:tcPr>
            <w:tcW w:w="1067" w:type="dxa"/>
          </w:tcPr>
          <w:p w14:paraId="0A22FF20" w14:textId="77777777" w:rsidR="00254C76" w:rsidRPr="007728C3" w:rsidRDefault="00254C76" w:rsidP="00254C76">
            <w:pPr>
              <w:pStyle w:val="TAC"/>
              <w:rPr>
                <w:rFonts w:cs="Arial"/>
                <w:lang w:eastAsia="en-US"/>
              </w:rPr>
            </w:pPr>
          </w:p>
        </w:tc>
        <w:tc>
          <w:tcPr>
            <w:tcW w:w="1008" w:type="dxa"/>
          </w:tcPr>
          <w:p w14:paraId="7BA21E20" w14:textId="77777777" w:rsidR="00254C76" w:rsidRPr="007728C3" w:rsidRDefault="00254C76" w:rsidP="00254C76">
            <w:pPr>
              <w:pStyle w:val="TAC"/>
              <w:rPr>
                <w:rFonts w:cs="Arial"/>
                <w:lang w:eastAsia="en-US"/>
              </w:rPr>
            </w:pPr>
          </w:p>
        </w:tc>
        <w:tc>
          <w:tcPr>
            <w:tcW w:w="1067" w:type="dxa"/>
          </w:tcPr>
          <w:p w14:paraId="156AB7F9" w14:textId="77777777" w:rsidR="00254C76" w:rsidRPr="007728C3" w:rsidRDefault="00254C76" w:rsidP="00254C76">
            <w:pPr>
              <w:pStyle w:val="TAC"/>
              <w:rPr>
                <w:rFonts w:cs="Arial"/>
                <w:lang w:eastAsia="en-US"/>
              </w:rPr>
            </w:pPr>
          </w:p>
        </w:tc>
        <w:tc>
          <w:tcPr>
            <w:tcW w:w="919" w:type="dxa"/>
          </w:tcPr>
          <w:p w14:paraId="3A209929" w14:textId="77777777" w:rsidR="00254C76" w:rsidRPr="007728C3" w:rsidRDefault="00254C76" w:rsidP="00254C76">
            <w:pPr>
              <w:pStyle w:val="TAC"/>
              <w:rPr>
                <w:rFonts w:cs="Arial"/>
                <w:lang w:eastAsia="en-US"/>
              </w:rPr>
            </w:pPr>
            <w:r w:rsidRPr="007728C3">
              <w:rPr>
                <w:rFonts w:cs="Arial"/>
                <w:lang w:eastAsia="en-US"/>
              </w:rPr>
              <w:t>23</w:t>
            </w:r>
          </w:p>
        </w:tc>
        <w:tc>
          <w:tcPr>
            <w:tcW w:w="1257" w:type="dxa"/>
          </w:tcPr>
          <w:p w14:paraId="0FA07B3C" w14:textId="77777777" w:rsidR="00254C76" w:rsidRPr="007728C3" w:rsidRDefault="00254C76" w:rsidP="00254C76">
            <w:pPr>
              <w:pStyle w:val="TAC"/>
              <w:rPr>
                <w:rFonts w:cs="Arial"/>
                <w:lang w:eastAsia="en-US"/>
              </w:rPr>
            </w:pPr>
            <w:r w:rsidRPr="007728C3">
              <w:rPr>
                <w:rFonts w:cs="Arial"/>
                <w:lang w:eastAsia="en-US"/>
              </w:rPr>
              <w:t>+2/-2</w:t>
            </w:r>
          </w:p>
        </w:tc>
        <w:tc>
          <w:tcPr>
            <w:tcW w:w="980" w:type="dxa"/>
          </w:tcPr>
          <w:p w14:paraId="1AA46F43" w14:textId="77777777" w:rsidR="00254C76" w:rsidRPr="007728C3" w:rsidRDefault="00254C76" w:rsidP="00254C76">
            <w:pPr>
              <w:pStyle w:val="TAC"/>
              <w:rPr>
                <w:rFonts w:cs="Arial"/>
                <w:lang w:eastAsia="en-US"/>
              </w:rPr>
            </w:pPr>
          </w:p>
        </w:tc>
        <w:tc>
          <w:tcPr>
            <w:tcW w:w="1253" w:type="dxa"/>
          </w:tcPr>
          <w:p w14:paraId="314D153D" w14:textId="77777777" w:rsidR="00254C76" w:rsidRPr="007728C3" w:rsidRDefault="00254C76" w:rsidP="00254C76">
            <w:pPr>
              <w:pStyle w:val="TAC"/>
              <w:rPr>
                <w:rFonts w:cs="Arial"/>
                <w:lang w:eastAsia="en-US"/>
              </w:rPr>
            </w:pPr>
          </w:p>
        </w:tc>
      </w:tr>
      <w:tr w:rsidR="001939F4" w:rsidRPr="007728C3" w14:paraId="2B579F81" w14:textId="77777777">
        <w:trPr>
          <w:jc w:val="center"/>
        </w:trPr>
        <w:tc>
          <w:tcPr>
            <w:tcW w:w="923" w:type="dxa"/>
            <w:vAlign w:val="center"/>
          </w:tcPr>
          <w:p w14:paraId="7BEA7584" w14:textId="77777777" w:rsidR="001939F4" w:rsidRPr="007728C3" w:rsidRDefault="001939F4" w:rsidP="000E51BB">
            <w:pPr>
              <w:pStyle w:val="TAC"/>
              <w:rPr>
                <w:rFonts w:cs="Arial"/>
                <w:lang w:eastAsia="en-US"/>
              </w:rPr>
            </w:pPr>
            <w:r w:rsidRPr="007728C3">
              <w:rPr>
                <w:rFonts w:cs="Arial"/>
                <w:lang w:eastAsia="en-US"/>
              </w:rPr>
              <w:t>CA_40C</w:t>
            </w:r>
          </w:p>
        </w:tc>
        <w:tc>
          <w:tcPr>
            <w:tcW w:w="1008" w:type="dxa"/>
          </w:tcPr>
          <w:p w14:paraId="6CAB53A5" w14:textId="77777777" w:rsidR="001939F4" w:rsidRPr="007728C3" w:rsidRDefault="001939F4" w:rsidP="000E51BB">
            <w:pPr>
              <w:pStyle w:val="TAC"/>
              <w:rPr>
                <w:rFonts w:cs="Arial"/>
                <w:lang w:eastAsia="en-US"/>
              </w:rPr>
            </w:pPr>
          </w:p>
        </w:tc>
        <w:tc>
          <w:tcPr>
            <w:tcW w:w="1067" w:type="dxa"/>
          </w:tcPr>
          <w:p w14:paraId="03B4C32D" w14:textId="77777777" w:rsidR="001939F4" w:rsidRPr="007728C3" w:rsidRDefault="001939F4" w:rsidP="000E51BB">
            <w:pPr>
              <w:pStyle w:val="TAC"/>
              <w:rPr>
                <w:rFonts w:cs="Arial"/>
                <w:lang w:eastAsia="en-US"/>
              </w:rPr>
            </w:pPr>
          </w:p>
        </w:tc>
        <w:tc>
          <w:tcPr>
            <w:tcW w:w="1008" w:type="dxa"/>
          </w:tcPr>
          <w:p w14:paraId="48B04DEB" w14:textId="77777777" w:rsidR="001939F4" w:rsidRPr="007728C3" w:rsidRDefault="001939F4" w:rsidP="000E51BB">
            <w:pPr>
              <w:pStyle w:val="TAC"/>
              <w:rPr>
                <w:rFonts w:cs="Arial"/>
                <w:lang w:eastAsia="en-US"/>
              </w:rPr>
            </w:pPr>
          </w:p>
        </w:tc>
        <w:tc>
          <w:tcPr>
            <w:tcW w:w="1067" w:type="dxa"/>
          </w:tcPr>
          <w:p w14:paraId="2EAA0F88" w14:textId="77777777" w:rsidR="001939F4" w:rsidRPr="007728C3" w:rsidRDefault="001939F4" w:rsidP="000E51BB">
            <w:pPr>
              <w:pStyle w:val="TAC"/>
              <w:rPr>
                <w:rFonts w:cs="Arial"/>
                <w:lang w:eastAsia="en-US"/>
              </w:rPr>
            </w:pPr>
          </w:p>
        </w:tc>
        <w:tc>
          <w:tcPr>
            <w:tcW w:w="919" w:type="dxa"/>
          </w:tcPr>
          <w:p w14:paraId="4D22A21B" w14:textId="77777777" w:rsidR="001939F4" w:rsidRPr="007728C3" w:rsidRDefault="001939F4" w:rsidP="000E51BB">
            <w:pPr>
              <w:pStyle w:val="TAC"/>
              <w:rPr>
                <w:rFonts w:cs="Arial"/>
                <w:lang w:eastAsia="en-US"/>
              </w:rPr>
            </w:pPr>
            <w:r w:rsidRPr="007728C3">
              <w:rPr>
                <w:rFonts w:cs="Arial"/>
                <w:lang w:eastAsia="en-US"/>
              </w:rPr>
              <w:t>23</w:t>
            </w:r>
          </w:p>
        </w:tc>
        <w:tc>
          <w:tcPr>
            <w:tcW w:w="1257" w:type="dxa"/>
          </w:tcPr>
          <w:p w14:paraId="44B1CD82" w14:textId="77777777" w:rsidR="001939F4" w:rsidRPr="007728C3" w:rsidRDefault="001939F4" w:rsidP="000E51BB">
            <w:pPr>
              <w:pStyle w:val="TAC"/>
              <w:rPr>
                <w:rFonts w:cs="Arial"/>
                <w:lang w:eastAsia="en-US"/>
              </w:rPr>
            </w:pPr>
            <w:r w:rsidRPr="007728C3">
              <w:rPr>
                <w:rFonts w:cs="Arial"/>
                <w:lang w:eastAsia="en-US"/>
              </w:rPr>
              <w:t>+2/-2</w:t>
            </w:r>
          </w:p>
        </w:tc>
        <w:tc>
          <w:tcPr>
            <w:tcW w:w="980" w:type="dxa"/>
          </w:tcPr>
          <w:p w14:paraId="7425DD0C" w14:textId="77777777" w:rsidR="001939F4" w:rsidRPr="007728C3" w:rsidRDefault="001939F4" w:rsidP="000E51BB">
            <w:pPr>
              <w:pStyle w:val="TAC"/>
              <w:rPr>
                <w:rFonts w:cs="Arial"/>
                <w:lang w:eastAsia="en-US"/>
              </w:rPr>
            </w:pPr>
          </w:p>
        </w:tc>
        <w:tc>
          <w:tcPr>
            <w:tcW w:w="1253" w:type="dxa"/>
          </w:tcPr>
          <w:p w14:paraId="6B9E19FB" w14:textId="77777777" w:rsidR="001939F4" w:rsidRPr="007728C3" w:rsidRDefault="001939F4" w:rsidP="000E51BB">
            <w:pPr>
              <w:pStyle w:val="TAC"/>
              <w:rPr>
                <w:rFonts w:cs="Arial"/>
                <w:lang w:eastAsia="en-US"/>
              </w:rPr>
            </w:pPr>
          </w:p>
        </w:tc>
      </w:tr>
      <w:tr w:rsidR="00DF6818" w:rsidRPr="007728C3" w14:paraId="1F079D72" w14:textId="77777777">
        <w:trPr>
          <w:jc w:val="center"/>
        </w:trPr>
        <w:tc>
          <w:tcPr>
            <w:tcW w:w="923" w:type="dxa"/>
            <w:vAlign w:val="center"/>
          </w:tcPr>
          <w:p w14:paraId="5B8EF24D" w14:textId="77777777" w:rsidR="00DF6818" w:rsidRPr="007728C3" w:rsidRDefault="00DF6818" w:rsidP="000E51BB">
            <w:pPr>
              <w:pStyle w:val="TAC"/>
              <w:rPr>
                <w:rFonts w:cs="Arial"/>
                <w:lang w:eastAsia="en-US"/>
              </w:rPr>
            </w:pPr>
            <w:r w:rsidRPr="007728C3">
              <w:rPr>
                <w:rFonts w:cs="Arial"/>
                <w:lang w:eastAsia="en-US"/>
              </w:rPr>
              <w:t>CA_41C</w:t>
            </w:r>
          </w:p>
        </w:tc>
        <w:tc>
          <w:tcPr>
            <w:tcW w:w="1008" w:type="dxa"/>
          </w:tcPr>
          <w:p w14:paraId="15F25708" w14:textId="77777777" w:rsidR="00DF6818" w:rsidRPr="007728C3" w:rsidRDefault="00DF6818" w:rsidP="000E51BB">
            <w:pPr>
              <w:pStyle w:val="TAC"/>
              <w:rPr>
                <w:rFonts w:cs="Arial"/>
                <w:lang w:eastAsia="en-US"/>
              </w:rPr>
            </w:pPr>
          </w:p>
        </w:tc>
        <w:tc>
          <w:tcPr>
            <w:tcW w:w="1067" w:type="dxa"/>
          </w:tcPr>
          <w:p w14:paraId="0D018655" w14:textId="77777777" w:rsidR="00DF6818" w:rsidRPr="007728C3" w:rsidRDefault="00DF6818" w:rsidP="000E51BB">
            <w:pPr>
              <w:pStyle w:val="TAC"/>
              <w:rPr>
                <w:rFonts w:cs="Arial"/>
                <w:lang w:eastAsia="en-US"/>
              </w:rPr>
            </w:pPr>
          </w:p>
        </w:tc>
        <w:tc>
          <w:tcPr>
            <w:tcW w:w="1008" w:type="dxa"/>
          </w:tcPr>
          <w:p w14:paraId="0E8B15BE" w14:textId="77777777" w:rsidR="00DF6818" w:rsidRPr="007728C3" w:rsidRDefault="00DF6818" w:rsidP="000E51BB">
            <w:pPr>
              <w:pStyle w:val="TAC"/>
              <w:rPr>
                <w:rFonts w:cs="Arial"/>
                <w:lang w:eastAsia="en-US"/>
              </w:rPr>
            </w:pPr>
          </w:p>
        </w:tc>
        <w:tc>
          <w:tcPr>
            <w:tcW w:w="1067" w:type="dxa"/>
          </w:tcPr>
          <w:p w14:paraId="08CDC99B" w14:textId="77777777" w:rsidR="00DF6818" w:rsidRPr="007728C3" w:rsidRDefault="00DF6818" w:rsidP="000E51BB">
            <w:pPr>
              <w:pStyle w:val="TAC"/>
              <w:rPr>
                <w:rFonts w:cs="Arial"/>
                <w:lang w:eastAsia="en-US"/>
              </w:rPr>
            </w:pPr>
          </w:p>
        </w:tc>
        <w:tc>
          <w:tcPr>
            <w:tcW w:w="919" w:type="dxa"/>
          </w:tcPr>
          <w:p w14:paraId="59BBFFE5" w14:textId="77777777" w:rsidR="00DF6818" w:rsidRPr="007728C3" w:rsidRDefault="00DF6818" w:rsidP="000E51BB">
            <w:pPr>
              <w:pStyle w:val="TAC"/>
              <w:rPr>
                <w:rFonts w:cs="Arial"/>
                <w:lang w:eastAsia="en-US"/>
              </w:rPr>
            </w:pPr>
            <w:r w:rsidRPr="007728C3">
              <w:rPr>
                <w:rFonts w:cs="Arial"/>
                <w:lang w:eastAsia="en-US"/>
              </w:rPr>
              <w:t>23</w:t>
            </w:r>
          </w:p>
        </w:tc>
        <w:tc>
          <w:tcPr>
            <w:tcW w:w="1257" w:type="dxa"/>
          </w:tcPr>
          <w:p w14:paraId="1C54E410" w14:textId="77777777" w:rsidR="00DF6818" w:rsidRPr="007728C3" w:rsidRDefault="00DF6818" w:rsidP="000E51BB">
            <w:pPr>
              <w:pStyle w:val="TAC"/>
              <w:rPr>
                <w:rFonts w:cs="Arial"/>
                <w:lang w:eastAsia="en-US"/>
              </w:rPr>
            </w:pPr>
            <w:r w:rsidRPr="007728C3">
              <w:rPr>
                <w:rFonts w:cs="Arial"/>
                <w:lang w:eastAsia="en-US"/>
              </w:rPr>
              <w:t>+2/-2</w:t>
            </w:r>
            <w:r w:rsidRPr="007728C3">
              <w:rPr>
                <w:rFonts w:cs="Arial"/>
                <w:vertAlign w:val="superscript"/>
                <w:lang w:eastAsia="en-US"/>
              </w:rPr>
              <w:t>2</w:t>
            </w:r>
          </w:p>
        </w:tc>
        <w:tc>
          <w:tcPr>
            <w:tcW w:w="980" w:type="dxa"/>
          </w:tcPr>
          <w:p w14:paraId="7FBDF48D" w14:textId="77777777" w:rsidR="00DF6818" w:rsidRPr="007728C3" w:rsidRDefault="00DF6818" w:rsidP="000E51BB">
            <w:pPr>
              <w:pStyle w:val="TAC"/>
              <w:rPr>
                <w:rFonts w:cs="Arial"/>
                <w:lang w:eastAsia="en-US"/>
              </w:rPr>
            </w:pPr>
          </w:p>
        </w:tc>
        <w:tc>
          <w:tcPr>
            <w:tcW w:w="1253" w:type="dxa"/>
          </w:tcPr>
          <w:p w14:paraId="355BD503" w14:textId="77777777" w:rsidR="00DF6818" w:rsidRPr="007728C3" w:rsidRDefault="00DF6818" w:rsidP="000E51BB">
            <w:pPr>
              <w:pStyle w:val="TAC"/>
              <w:rPr>
                <w:rFonts w:cs="Arial"/>
                <w:lang w:eastAsia="en-US"/>
              </w:rPr>
            </w:pPr>
          </w:p>
        </w:tc>
      </w:tr>
      <w:tr w:rsidR="001939F4" w:rsidRPr="007728C3" w14:paraId="2C875F3F" w14:textId="77777777">
        <w:trPr>
          <w:jc w:val="center"/>
        </w:trPr>
        <w:tc>
          <w:tcPr>
            <w:tcW w:w="9482" w:type="dxa"/>
            <w:gridSpan w:val="9"/>
            <w:tcBorders>
              <w:top w:val="single" w:sz="4" w:space="0" w:color="auto"/>
              <w:left w:val="single" w:sz="4" w:space="0" w:color="auto"/>
              <w:bottom w:val="single" w:sz="4" w:space="0" w:color="auto"/>
              <w:right w:val="single" w:sz="4" w:space="0" w:color="auto"/>
            </w:tcBorders>
            <w:vAlign w:val="center"/>
          </w:tcPr>
          <w:p w14:paraId="022FF197" w14:textId="77777777" w:rsidR="001939F4" w:rsidRPr="007728C3" w:rsidRDefault="00FD550D" w:rsidP="000E51BB">
            <w:pPr>
              <w:pStyle w:val="TAN"/>
              <w:rPr>
                <w:rFonts w:cs="Arial"/>
                <w:lang w:eastAsia="en-US"/>
              </w:rPr>
            </w:pPr>
            <w:r w:rsidRPr="007728C3">
              <w:rPr>
                <w:rFonts w:cs="Arial"/>
                <w:lang w:eastAsia="en-US"/>
              </w:rPr>
              <w:t xml:space="preserve">NOTE </w:t>
            </w:r>
            <w:r w:rsidR="001939F4" w:rsidRPr="007728C3">
              <w:rPr>
                <w:rFonts w:cs="Arial"/>
                <w:lang w:eastAsia="en-US"/>
              </w:rPr>
              <w:t>1:</w:t>
            </w:r>
            <w:r w:rsidR="001939F4" w:rsidRPr="007728C3">
              <w:rPr>
                <w:rFonts w:cs="Arial"/>
                <w:lang w:eastAsia="en-US"/>
              </w:rPr>
              <w:tab/>
            </w:r>
            <w:r w:rsidR="00C37611" w:rsidRPr="007728C3">
              <w:rPr>
                <w:rFonts w:cs="Arial"/>
                <w:lang w:eastAsia="en-US"/>
              </w:rPr>
              <w:t>Void</w:t>
            </w:r>
          </w:p>
          <w:p w14:paraId="0453D2CD" w14:textId="77777777" w:rsidR="001939F4" w:rsidRPr="007728C3" w:rsidRDefault="008E6214" w:rsidP="000E51BB">
            <w:pPr>
              <w:pStyle w:val="TAN"/>
              <w:rPr>
                <w:rFonts w:cs="Arial"/>
                <w:lang w:eastAsia="en-US"/>
              </w:rPr>
            </w:pPr>
            <w:r w:rsidRPr="007728C3">
              <w:rPr>
                <w:rFonts w:cs="Arial"/>
                <w:lang w:eastAsia="en-US"/>
              </w:rPr>
              <w:t xml:space="preserve">NOTE </w:t>
            </w:r>
            <w:r w:rsidR="001939F4" w:rsidRPr="007728C3">
              <w:rPr>
                <w:rFonts w:cs="Arial"/>
                <w:lang w:eastAsia="en-US"/>
              </w:rPr>
              <w:t>2:</w:t>
            </w:r>
            <w:r w:rsidR="00733672" w:rsidRPr="007728C3">
              <w:rPr>
                <w:rFonts w:cs="Arial"/>
                <w:lang w:eastAsia="en-US"/>
              </w:rPr>
              <w:tab/>
            </w:r>
            <w:r w:rsidR="00462B07" w:rsidRPr="007728C3">
              <w:rPr>
                <w:rFonts w:cs="Arial" w:hint="eastAsia"/>
                <w:lang w:eastAsia="zh-CN"/>
              </w:rPr>
              <w:t xml:space="preserve">If all transmitted resource blocks </w:t>
            </w:r>
            <w:r w:rsidR="001939F4" w:rsidRPr="007728C3">
              <w:rPr>
                <w:rFonts w:cs="Arial"/>
                <w:lang w:eastAsia="en-US"/>
              </w:rPr>
              <w:t>(Figure 5.6</w:t>
            </w:r>
            <w:r w:rsidR="00462B07" w:rsidRPr="007728C3">
              <w:rPr>
                <w:rFonts w:cs="Arial" w:hint="eastAsia"/>
                <w:lang w:eastAsia="zh-CN"/>
              </w:rPr>
              <w:t>A</w:t>
            </w:r>
            <w:r w:rsidR="001939F4" w:rsidRPr="007728C3">
              <w:rPr>
                <w:rFonts w:cs="Arial"/>
                <w:lang w:eastAsia="en-US"/>
              </w:rPr>
              <w:t xml:space="preserve">-1) </w:t>
            </w:r>
            <w:r w:rsidR="00462B07" w:rsidRPr="007728C3">
              <w:rPr>
                <w:rFonts w:cs="Arial" w:hint="eastAsia"/>
                <w:lang w:eastAsia="zh-CN"/>
              </w:rPr>
              <w:t xml:space="preserve">over all component carriers are </w:t>
            </w:r>
            <w:r w:rsidR="001939F4" w:rsidRPr="007728C3">
              <w:rPr>
                <w:rFonts w:cs="Arial"/>
                <w:lang w:eastAsia="en-US"/>
              </w:rPr>
              <w:t>confined within F</w:t>
            </w:r>
            <w:r w:rsidR="001939F4" w:rsidRPr="007728C3">
              <w:rPr>
                <w:rFonts w:cs="Arial"/>
                <w:vertAlign w:val="subscript"/>
                <w:lang w:eastAsia="en-US"/>
              </w:rPr>
              <w:t>UL_low</w:t>
            </w:r>
            <w:r w:rsidR="001939F4" w:rsidRPr="007728C3">
              <w:rPr>
                <w:rFonts w:cs="Arial"/>
                <w:lang w:eastAsia="en-US"/>
              </w:rPr>
              <w:t xml:space="preserve"> and F</w:t>
            </w:r>
            <w:r w:rsidR="001939F4" w:rsidRPr="007728C3">
              <w:rPr>
                <w:rFonts w:cs="Arial"/>
                <w:vertAlign w:val="subscript"/>
                <w:lang w:eastAsia="en-US"/>
              </w:rPr>
              <w:t xml:space="preserve">UL_low </w:t>
            </w:r>
            <w:r w:rsidR="001939F4" w:rsidRPr="007728C3">
              <w:rPr>
                <w:rFonts w:cs="Arial"/>
                <w:lang w:eastAsia="en-US"/>
              </w:rPr>
              <w:t>+ 4 MHz or</w:t>
            </w:r>
            <w:r w:rsidR="00462B07" w:rsidRPr="007728C3">
              <w:rPr>
                <w:rFonts w:cs="Arial" w:hint="eastAsia"/>
                <w:lang w:eastAsia="zh-CN"/>
              </w:rPr>
              <w:t>/and</w:t>
            </w:r>
            <w:r w:rsidR="001939F4" w:rsidRPr="007728C3">
              <w:rPr>
                <w:rFonts w:cs="Arial"/>
                <w:lang w:eastAsia="en-US"/>
              </w:rPr>
              <w:t xml:space="preserve"> F</w:t>
            </w:r>
            <w:r w:rsidR="001939F4" w:rsidRPr="007728C3">
              <w:rPr>
                <w:rFonts w:cs="Arial"/>
                <w:vertAlign w:val="subscript"/>
                <w:lang w:eastAsia="en-US"/>
              </w:rPr>
              <w:t>UL_high</w:t>
            </w:r>
            <w:r w:rsidR="001939F4" w:rsidRPr="007728C3">
              <w:rPr>
                <w:rFonts w:cs="Arial"/>
                <w:lang w:eastAsia="en-US"/>
              </w:rPr>
              <w:t xml:space="preserve"> – 4 MHz and F</w:t>
            </w:r>
            <w:r w:rsidR="001939F4" w:rsidRPr="007728C3">
              <w:rPr>
                <w:rFonts w:cs="Arial"/>
                <w:vertAlign w:val="subscript"/>
                <w:lang w:eastAsia="en-US"/>
              </w:rPr>
              <w:t>UL_high</w:t>
            </w:r>
            <w:r w:rsidR="001939F4" w:rsidRPr="007728C3">
              <w:rPr>
                <w:rFonts w:cs="Arial"/>
                <w:lang w:eastAsia="en-US"/>
              </w:rPr>
              <w:t xml:space="preserve">, the maximum output power requirement is relaxed by reducing the lower tolerance limit by 1.5 dB </w:t>
            </w:r>
          </w:p>
          <w:p w14:paraId="1ECAA4A5" w14:textId="77777777" w:rsidR="001939F4" w:rsidRPr="007728C3" w:rsidRDefault="008E6214" w:rsidP="000E51BB">
            <w:pPr>
              <w:pStyle w:val="TAN"/>
              <w:rPr>
                <w:rFonts w:cs="Arial"/>
                <w:lang w:eastAsia="en-US"/>
              </w:rPr>
            </w:pPr>
            <w:r w:rsidRPr="007728C3">
              <w:rPr>
                <w:rFonts w:cs="Arial"/>
                <w:lang w:eastAsia="en-US"/>
              </w:rPr>
              <w:t xml:space="preserve">NOTE </w:t>
            </w:r>
            <w:r w:rsidR="001939F4" w:rsidRPr="007728C3">
              <w:rPr>
                <w:rFonts w:cs="Arial"/>
                <w:lang w:eastAsia="en-US"/>
              </w:rPr>
              <w:t>3:</w:t>
            </w:r>
            <w:r w:rsidR="001939F4" w:rsidRPr="007728C3">
              <w:rPr>
                <w:rFonts w:cs="Arial"/>
                <w:lang w:eastAsia="en-US"/>
              </w:rPr>
              <w:tab/>
              <w:t>P</w:t>
            </w:r>
            <w:r w:rsidR="001939F4" w:rsidRPr="007728C3">
              <w:rPr>
                <w:rFonts w:cs="Arial"/>
                <w:vertAlign w:val="subscript"/>
                <w:lang w:eastAsia="en-US"/>
              </w:rPr>
              <w:t>PowerClass</w:t>
            </w:r>
            <w:r w:rsidR="001939F4" w:rsidRPr="007728C3">
              <w:rPr>
                <w:rFonts w:cs="Arial"/>
                <w:lang w:eastAsia="en-US"/>
              </w:rPr>
              <w:t xml:space="preserve"> is the maximum UE power specified without taking into account the tolerance</w:t>
            </w:r>
          </w:p>
          <w:p w14:paraId="5F1B11D1" w14:textId="77777777" w:rsidR="001939F4" w:rsidRPr="007728C3" w:rsidRDefault="008E6214" w:rsidP="000E51BB">
            <w:pPr>
              <w:pStyle w:val="TAN"/>
              <w:rPr>
                <w:rFonts w:ascii="Times New Roman" w:hAnsi="Times New Roman" w:cs="Arial"/>
                <w:sz w:val="20"/>
                <w:lang w:eastAsia="en-US"/>
              </w:rPr>
            </w:pPr>
            <w:r w:rsidRPr="007728C3">
              <w:rPr>
                <w:rFonts w:cs="Arial"/>
                <w:lang w:eastAsia="en-US"/>
              </w:rPr>
              <w:t xml:space="preserve">NOTE </w:t>
            </w:r>
            <w:r w:rsidR="001939F4" w:rsidRPr="007728C3">
              <w:rPr>
                <w:rFonts w:cs="Arial"/>
                <w:lang w:eastAsia="en-US"/>
              </w:rPr>
              <w:t xml:space="preserve">4: </w:t>
            </w:r>
            <w:r w:rsidR="001939F4" w:rsidRPr="007728C3">
              <w:rPr>
                <w:rFonts w:cs="Arial"/>
                <w:lang w:eastAsia="en-US"/>
              </w:rPr>
              <w:tab/>
              <w:t>For intra-band contiguous carrier aggregation the maximum power requirement should apply to the total transmitted power over all component carriers (per UE).</w:t>
            </w:r>
          </w:p>
        </w:tc>
      </w:tr>
    </w:tbl>
    <w:p w14:paraId="605DCDA6" w14:textId="77777777" w:rsidR="001939F4" w:rsidRPr="00AE4A95" w:rsidRDefault="001939F4" w:rsidP="001939F4"/>
    <w:p w14:paraId="09A74A60" w14:textId="77777777" w:rsidR="00262F79" w:rsidRPr="00AE4A95" w:rsidRDefault="00262F79" w:rsidP="00262F79">
      <w:r w:rsidRPr="00AE4A95">
        <w:rPr>
          <w:rFonts w:hint="eastAsia"/>
        </w:rPr>
        <w:t>For intra-band non-contiguous carrier aggregation with one uplink carrier on the PCC, the requirements in subclause 6.2.2 apply.</w:t>
      </w:r>
    </w:p>
    <w:p w14:paraId="71DCFC05" w14:textId="77777777" w:rsidR="001939F4" w:rsidRPr="00AE4A95" w:rsidRDefault="00EE5DF9" w:rsidP="001939F4">
      <w:pPr>
        <w:pStyle w:val="Heading3"/>
      </w:pPr>
      <w:bookmarkStart w:id="43" w:name="_Toc368025629"/>
      <w:r w:rsidRPr="00AE4A95">
        <w:t>6.2.2B</w:t>
      </w:r>
      <w:r w:rsidR="00D31A95" w:rsidRPr="00AE4A95">
        <w:tab/>
      </w:r>
      <w:r w:rsidR="001939F4" w:rsidRPr="00AE4A95">
        <w:t xml:space="preserve">UE </w:t>
      </w:r>
      <w:r w:rsidR="008E6214" w:rsidRPr="00AE4A95">
        <w:t>m</w:t>
      </w:r>
      <w:r w:rsidR="001939F4" w:rsidRPr="00AE4A95">
        <w:t xml:space="preserve">aximum </w:t>
      </w:r>
      <w:r w:rsidR="008E6214" w:rsidRPr="00AE4A95">
        <w:t>o</w:t>
      </w:r>
      <w:r w:rsidR="001939F4" w:rsidRPr="00AE4A95">
        <w:t xml:space="preserve">utput </w:t>
      </w:r>
      <w:r w:rsidR="008E6214" w:rsidRPr="00AE4A95">
        <w:t>p</w:t>
      </w:r>
      <w:r w:rsidR="001939F4" w:rsidRPr="00AE4A95">
        <w:t xml:space="preserve">ower </w:t>
      </w:r>
      <w:r w:rsidR="004D58FB" w:rsidRPr="00AE4A95">
        <w:t>for</w:t>
      </w:r>
      <w:r w:rsidR="001939F4" w:rsidRPr="00AE4A95">
        <w:t xml:space="preserve"> </w:t>
      </w:r>
      <w:r w:rsidR="004D58FB" w:rsidRPr="00AE4A95">
        <w:t>UL-</w:t>
      </w:r>
      <w:r w:rsidR="001939F4" w:rsidRPr="00AE4A95">
        <w:t>MIMO</w:t>
      </w:r>
      <w:bookmarkEnd w:id="43"/>
    </w:p>
    <w:p w14:paraId="45BD4008" w14:textId="77777777" w:rsidR="001939F4" w:rsidRPr="00AE4A95" w:rsidDel="00456EE6" w:rsidRDefault="004D58FB" w:rsidP="00214AD6">
      <w:r w:rsidRPr="00AE4A95">
        <w:rPr>
          <w:lang w:eastAsia="zh-CN"/>
        </w:rPr>
        <w:t xml:space="preserve">For UE with two transmit antenna connectors </w:t>
      </w:r>
      <w:r w:rsidRPr="00AE4A95">
        <w:rPr>
          <w:rFonts w:hint="eastAsia"/>
          <w:lang w:eastAsia="zh-CN"/>
        </w:rPr>
        <w:t>in closed-loop spatial multiplexing scheme</w:t>
      </w:r>
      <w:r w:rsidRPr="00AE4A95">
        <w:rPr>
          <w:lang w:eastAsia="zh-CN"/>
        </w:rPr>
        <w:t xml:space="preserve">, </w:t>
      </w:r>
      <w:r w:rsidRPr="00AE4A95">
        <w:t xml:space="preserve">the maximum output power </w:t>
      </w:r>
      <w:r w:rsidRPr="00AE4A95">
        <w:rPr>
          <w:lang w:eastAsia="zh-CN"/>
        </w:rPr>
        <w:t>for</w:t>
      </w:r>
      <w:r w:rsidRPr="00AE4A95">
        <w:t xml:space="preserve"> any transmission bandwidth within the channel bandwidth is specified in Table </w:t>
      </w:r>
      <w:smartTag w:uri="urn:schemas-microsoft-com:office:smarttags" w:element="chsdate">
        <w:smartTagPr>
          <w:attr w:name="Year" w:val="1899"/>
          <w:attr w:name="Month" w:val="12"/>
          <w:attr w:name="Day" w:val="30"/>
          <w:attr w:name="IsLunarDate" w:val="False"/>
          <w:attr w:name="IsROCDate" w:val="False"/>
        </w:smartTagPr>
        <w:r w:rsidRPr="00AE4A95">
          <w:t>6.2.2</w:t>
        </w:r>
      </w:smartTag>
      <w:r w:rsidRPr="00AE4A95">
        <w:t>B-</w:t>
      </w:r>
      <w:r w:rsidRPr="00AE4A95">
        <w:rPr>
          <w:lang w:eastAsia="zh-CN"/>
        </w:rPr>
        <w:t>1</w:t>
      </w:r>
      <w:r w:rsidR="00784A07" w:rsidRPr="00AE4A95">
        <w:rPr>
          <w:rFonts w:hint="eastAsia"/>
          <w:lang w:eastAsia="zh-CN"/>
        </w:rPr>
        <w:t>. The requirements shall be met</w:t>
      </w:r>
      <w:r w:rsidRPr="00AE4A95">
        <w:rPr>
          <w:lang w:eastAsia="zh-CN"/>
        </w:rPr>
        <w:t xml:space="preserve"> </w:t>
      </w:r>
      <w:r w:rsidRPr="00AE4A95">
        <w:t xml:space="preserve">with </w:t>
      </w:r>
      <w:r w:rsidRPr="00AE4A95">
        <w:rPr>
          <w:lang w:eastAsia="zh-CN"/>
        </w:rPr>
        <w:t xml:space="preserve">the UL-MIMO configurations specified in Table 6.2.2B-2. </w:t>
      </w:r>
      <w:r w:rsidR="00784A07" w:rsidRPr="00AE4A95">
        <w:rPr>
          <w:rFonts w:hint="eastAsia"/>
          <w:lang w:eastAsia="zh-CN"/>
        </w:rPr>
        <w:t>For UE supporting UL-MIMO, t</w:t>
      </w:r>
      <w:r w:rsidRPr="00AE4A95">
        <w:t>he maximum output power is measured as the sum of the maximum output power at each UE antenna connector. The period of measurement shall be at least one sub frame (1ms).</w:t>
      </w:r>
    </w:p>
    <w:p w14:paraId="084E4242" w14:textId="77777777" w:rsidR="001939F4" w:rsidRPr="00AE4A95" w:rsidRDefault="001939F4" w:rsidP="001939F4">
      <w:pPr>
        <w:pStyle w:val="TH"/>
        <w:outlineLvl w:val="0"/>
        <w:rPr>
          <w:rFonts w:cs="v5.0.0"/>
        </w:rPr>
      </w:pPr>
      <w:r w:rsidRPr="00AE4A95">
        <w:rPr>
          <w:rFonts w:cs="v5.0.0"/>
        </w:rPr>
        <w:t xml:space="preserve">Table </w:t>
      </w:r>
      <w:r w:rsidR="00EE5DF9" w:rsidRPr="00AE4A95">
        <w:rPr>
          <w:rFonts w:cs="v5.0.0"/>
        </w:rPr>
        <w:t>6.2.2B</w:t>
      </w:r>
      <w:r w:rsidRPr="00AE4A95">
        <w:rPr>
          <w:rFonts w:cs="v5.0.0"/>
        </w:rPr>
        <w:t xml:space="preserve">-1: UE Power Class for </w:t>
      </w:r>
      <w:r w:rsidR="004D58FB" w:rsidRPr="00AE4A95">
        <w:rPr>
          <w:rFonts w:cs="v5.0.0"/>
        </w:rPr>
        <w:t>UL-MIMO in closed loop spatial multiplexing scheme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
        <w:gridCol w:w="1008"/>
        <w:gridCol w:w="1067"/>
        <w:gridCol w:w="1008"/>
        <w:gridCol w:w="1067"/>
        <w:gridCol w:w="919"/>
        <w:gridCol w:w="1257"/>
        <w:gridCol w:w="980"/>
        <w:gridCol w:w="1253"/>
      </w:tblGrid>
      <w:tr w:rsidR="00952724" w:rsidRPr="007728C3" w14:paraId="41ED6551" w14:textId="77777777">
        <w:trPr>
          <w:jc w:val="center"/>
        </w:trPr>
        <w:tc>
          <w:tcPr>
            <w:tcW w:w="923" w:type="dxa"/>
            <w:vAlign w:val="center"/>
          </w:tcPr>
          <w:p w14:paraId="3D509F2A" w14:textId="77777777" w:rsidR="00952724" w:rsidRPr="007728C3" w:rsidRDefault="00952724" w:rsidP="00952724">
            <w:pPr>
              <w:pStyle w:val="TAH"/>
              <w:rPr>
                <w:rFonts w:cs="Arial"/>
                <w:lang w:eastAsia="en-US"/>
              </w:rPr>
            </w:pPr>
            <w:r w:rsidRPr="007728C3">
              <w:rPr>
                <w:rFonts w:cs="Arial"/>
                <w:lang w:eastAsia="en-US"/>
              </w:rPr>
              <w:t>EUTRA band</w:t>
            </w:r>
          </w:p>
        </w:tc>
        <w:tc>
          <w:tcPr>
            <w:tcW w:w="1008" w:type="dxa"/>
          </w:tcPr>
          <w:p w14:paraId="58F6E925" w14:textId="77777777" w:rsidR="00952724" w:rsidRPr="007728C3" w:rsidRDefault="00952724" w:rsidP="00952724">
            <w:pPr>
              <w:pStyle w:val="TAH"/>
              <w:rPr>
                <w:rFonts w:cs="Arial"/>
                <w:lang w:eastAsia="en-US"/>
              </w:rPr>
            </w:pPr>
            <w:r w:rsidRPr="007728C3">
              <w:rPr>
                <w:rFonts w:cs="Arial"/>
                <w:lang w:eastAsia="en-US"/>
              </w:rPr>
              <w:t>Class 1 (dBm)</w:t>
            </w:r>
          </w:p>
        </w:tc>
        <w:tc>
          <w:tcPr>
            <w:tcW w:w="1067" w:type="dxa"/>
          </w:tcPr>
          <w:p w14:paraId="135B16F2" w14:textId="77777777" w:rsidR="00952724" w:rsidRPr="007728C3" w:rsidRDefault="00952724" w:rsidP="00952724">
            <w:pPr>
              <w:pStyle w:val="TAH"/>
              <w:rPr>
                <w:rFonts w:cs="Arial"/>
                <w:lang w:eastAsia="en-US"/>
              </w:rPr>
            </w:pPr>
            <w:r w:rsidRPr="007728C3">
              <w:rPr>
                <w:rFonts w:cs="Arial"/>
                <w:lang w:eastAsia="en-US"/>
              </w:rPr>
              <w:t>Tolerance (dB)</w:t>
            </w:r>
          </w:p>
        </w:tc>
        <w:tc>
          <w:tcPr>
            <w:tcW w:w="1008" w:type="dxa"/>
          </w:tcPr>
          <w:p w14:paraId="288C07F9" w14:textId="77777777" w:rsidR="00952724" w:rsidRPr="007728C3" w:rsidRDefault="00952724" w:rsidP="00952724">
            <w:pPr>
              <w:pStyle w:val="TAH"/>
              <w:rPr>
                <w:rFonts w:cs="Arial"/>
                <w:lang w:eastAsia="en-US"/>
              </w:rPr>
            </w:pPr>
            <w:r w:rsidRPr="007728C3">
              <w:rPr>
                <w:rFonts w:cs="Arial"/>
                <w:lang w:eastAsia="en-US"/>
              </w:rPr>
              <w:t>Class 2 (dBm)</w:t>
            </w:r>
          </w:p>
        </w:tc>
        <w:tc>
          <w:tcPr>
            <w:tcW w:w="1067" w:type="dxa"/>
          </w:tcPr>
          <w:p w14:paraId="1F1AAEEE" w14:textId="77777777" w:rsidR="00952724" w:rsidRPr="007728C3" w:rsidRDefault="00952724" w:rsidP="00952724">
            <w:pPr>
              <w:pStyle w:val="TAH"/>
              <w:rPr>
                <w:rFonts w:cs="Arial"/>
                <w:lang w:eastAsia="en-US"/>
              </w:rPr>
            </w:pPr>
            <w:r w:rsidRPr="007728C3">
              <w:rPr>
                <w:rFonts w:cs="Arial"/>
                <w:lang w:eastAsia="en-US"/>
              </w:rPr>
              <w:t>Tolerance (dB)</w:t>
            </w:r>
          </w:p>
        </w:tc>
        <w:tc>
          <w:tcPr>
            <w:tcW w:w="919" w:type="dxa"/>
          </w:tcPr>
          <w:p w14:paraId="5DB5A146" w14:textId="77777777" w:rsidR="00952724" w:rsidRPr="007728C3" w:rsidRDefault="00952724" w:rsidP="00952724">
            <w:pPr>
              <w:pStyle w:val="TAH"/>
              <w:rPr>
                <w:rFonts w:cs="Arial"/>
                <w:lang w:eastAsia="en-US"/>
              </w:rPr>
            </w:pPr>
            <w:r w:rsidRPr="007728C3">
              <w:rPr>
                <w:rFonts w:cs="Arial"/>
                <w:lang w:eastAsia="en-US"/>
              </w:rPr>
              <w:t>Class 3 (dBm)</w:t>
            </w:r>
          </w:p>
        </w:tc>
        <w:tc>
          <w:tcPr>
            <w:tcW w:w="1257" w:type="dxa"/>
          </w:tcPr>
          <w:p w14:paraId="1BF8D8D8" w14:textId="77777777" w:rsidR="00952724" w:rsidRPr="007728C3" w:rsidRDefault="00952724" w:rsidP="00952724">
            <w:pPr>
              <w:pStyle w:val="TAH"/>
              <w:rPr>
                <w:rFonts w:cs="Arial"/>
                <w:lang w:eastAsia="en-US"/>
              </w:rPr>
            </w:pPr>
            <w:r w:rsidRPr="007728C3">
              <w:rPr>
                <w:rFonts w:cs="Arial"/>
                <w:lang w:eastAsia="en-US"/>
              </w:rPr>
              <w:t>Tolerance (dB)</w:t>
            </w:r>
          </w:p>
        </w:tc>
        <w:tc>
          <w:tcPr>
            <w:tcW w:w="980" w:type="dxa"/>
          </w:tcPr>
          <w:p w14:paraId="34A384DA" w14:textId="77777777" w:rsidR="00952724" w:rsidRPr="007728C3" w:rsidRDefault="00952724" w:rsidP="00952724">
            <w:pPr>
              <w:pStyle w:val="TAH"/>
              <w:rPr>
                <w:rFonts w:cs="Arial"/>
                <w:lang w:eastAsia="en-US"/>
              </w:rPr>
            </w:pPr>
            <w:r w:rsidRPr="007728C3">
              <w:rPr>
                <w:rFonts w:cs="Arial"/>
                <w:lang w:eastAsia="en-US"/>
              </w:rPr>
              <w:t>Class 4 (dBm)</w:t>
            </w:r>
          </w:p>
        </w:tc>
        <w:tc>
          <w:tcPr>
            <w:tcW w:w="1253" w:type="dxa"/>
          </w:tcPr>
          <w:p w14:paraId="002C6362" w14:textId="77777777" w:rsidR="00952724" w:rsidRPr="007728C3" w:rsidRDefault="00952724" w:rsidP="00952724">
            <w:pPr>
              <w:pStyle w:val="TAH"/>
              <w:rPr>
                <w:rFonts w:cs="Arial"/>
                <w:lang w:eastAsia="en-US"/>
              </w:rPr>
            </w:pPr>
            <w:r w:rsidRPr="007728C3">
              <w:rPr>
                <w:rFonts w:cs="Arial"/>
                <w:lang w:eastAsia="en-US"/>
              </w:rPr>
              <w:t>Tolerance (dB)</w:t>
            </w:r>
          </w:p>
        </w:tc>
      </w:tr>
      <w:tr w:rsidR="00952724" w:rsidRPr="007728C3" w14:paraId="3920B925" w14:textId="77777777">
        <w:trPr>
          <w:jc w:val="center"/>
        </w:trPr>
        <w:tc>
          <w:tcPr>
            <w:tcW w:w="923" w:type="dxa"/>
            <w:vAlign w:val="center"/>
          </w:tcPr>
          <w:p w14:paraId="4B54AF8A" w14:textId="77777777" w:rsidR="00952724" w:rsidRPr="007728C3" w:rsidRDefault="00952724" w:rsidP="006671DB">
            <w:pPr>
              <w:pStyle w:val="TAC"/>
              <w:rPr>
                <w:rFonts w:cs="Arial"/>
                <w:lang w:eastAsia="en-US"/>
              </w:rPr>
            </w:pPr>
            <w:r w:rsidRPr="007728C3">
              <w:rPr>
                <w:rFonts w:cs="Arial"/>
                <w:lang w:eastAsia="en-US"/>
              </w:rPr>
              <w:t>1</w:t>
            </w:r>
          </w:p>
        </w:tc>
        <w:tc>
          <w:tcPr>
            <w:tcW w:w="1008" w:type="dxa"/>
          </w:tcPr>
          <w:p w14:paraId="0ADF2491" w14:textId="77777777" w:rsidR="00952724" w:rsidRPr="007728C3" w:rsidRDefault="00952724" w:rsidP="006671DB">
            <w:pPr>
              <w:pStyle w:val="TAC"/>
              <w:rPr>
                <w:rFonts w:cs="Arial"/>
                <w:lang w:eastAsia="en-US"/>
              </w:rPr>
            </w:pPr>
          </w:p>
        </w:tc>
        <w:tc>
          <w:tcPr>
            <w:tcW w:w="1067" w:type="dxa"/>
          </w:tcPr>
          <w:p w14:paraId="2D8A8394" w14:textId="77777777" w:rsidR="00952724" w:rsidRPr="007728C3" w:rsidRDefault="00952724" w:rsidP="006671DB">
            <w:pPr>
              <w:pStyle w:val="TAC"/>
              <w:rPr>
                <w:rFonts w:cs="Arial"/>
                <w:lang w:eastAsia="en-US"/>
              </w:rPr>
            </w:pPr>
          </w:p>
        </w:tc>
        <w:tc>
          <w:tcPr>
            <w:tcW w:w="1008" w:type="dxa"/>
          </w:tcPr>
          <w:p w14:paraId="35E68162" w14:textId="77777777" w:rsidR="00952724" w:rsidRPr="007728C3" w:rsidRDefault="00952724" w:rsidP="006671DB">
            <w:pPr>
              <w:pStyle w:val="TAC"/>
              <w:rPr>
                <w:rFonts w:cs="Arial"/>
                <w:lang w:eastAsia="en-US"/>
              </w:rPr>
            </w:pPr>
          </w:p>
        </w:tc>
        <w:tc>
          <w:tcPr>
            <w:tcW w:w="1067" w:type="dxa"/>
          </w:tcPr>
          <w:p w14:paraId="66FE646A" w14:textId="77777777" w:rsidR="00952724" w:rsidRPr="007728C3" w:rsidRDefault="00952724" w:rsidP="006671DB">
            <w:pPr>
              <w:pStyle w:val="TAC"/>
              <w:rPr>
                <w:rFonts w:cs="Arial"/>
                <w:lang w:eastAsia="en-US"/>
              </w:rPr>
            </w:pPr>
          </w:p>
        </w:tc>
        <w:tc>
          <w:tcPr>
            <w:tcW w:w="919" w:type="dxa"/>
          </w:tcPr>
          <w:p w14:paraId="485F3237" w14:textId="77777777" w:rsidR="00952724" w:rsidRPr="007728C3" w:rsidRDefault="00952724" w:rsidP="006671DB">
            <w:pPr>
              <w:pStyle w:val="TAC"/>
              <w:rPr>
                <w:rFonts w:cs="Arial"/>
                <w:lang w:eastAsia="en-US"/>
              </w:rPr>
            </w:pPr>
            <w:r w:rsidRPr="007728C3">
              <w:rPr>
                <w:rFonts w:cs="Arial"/>
                <w:lang w:eastAsia="en-US"/>
              </w:rPr>
              <w:t>23</w:t>
            </w:r>
          </w:p>
        </w:tc>
        <w:tc>
          <w:tcPr>
            <w:tcW w:w="1257" w:type="dxa"/>
          </w:tcPr>
          <w:p w14:paraId="07163D8D" w14:textId="77777777" w:rsidR="00952724" w:rsidRPr="007728C3" w:rsidRDefault="00952724" w:rsidP="006671DB">
            <w:pPr>
              <w:pStyle w:val="TAC"/>
              <w:rPr>
                <w:rFonts w:cs="Arial"/>
                <w:lang w:eastAsia="en-US"/>
              </w:rPr>
            </w:pPr>
            <w:r w:rsidRPr="007728C3">
              <w:rPr>
                <w:rFonts w:cs="Arial"/>
                <w:lang w:eastAsia="en-US"/>
              </w:rPr>
              <w:t>+2/-3</w:t>
            </w:r>
          </w:p>
        </w:tc>
        <w:tc>
          <w:tcPr>
            <w:tcW w:w="980" w:type="dxa"/>
          </w:tcPr>
          <w:p w14:paraId="7B440E54" w14:textId="77777777" w:rsidR="00952724" w:rsidRPr="007728C3" w:rsidRDefault="00952724" w:rsidP="006671DB">
            <w:pPr>
              <w:pStyle w:val="TAC"/>
              <w:rPr>
                <w:rFonts w:cs="Arial"/>
                <w:lang w:eastAsia="en-US"/>
              </w:rPr>
            </w:pPr>
          </w:p>
        </w:tc>
        <w:tc>
          <w:tcPr>
            <w:tcW w:w="1253" w:type="dxa"/>
          </w:tcPr>
          <w:p w14:paraId="7CE6B0FC" w14:textId="77777777" w:rsidR="00952724" w:rsidRPr="007728C3" w:rsidRDefault="00952724" w:rsidP="006671DB">
            <w:pPr>
              <w:pStyle w:val="TAC"/>
              <w:rPr>
                <w:rFonts w:cs="Arial"/>
                <w:lang w:eastAsia="en-US"/>
              </w:rPr>
            </w:pPr>
          </w:p>
        </w:tc>
      </w:tr>
      <w:tr w:rsidR="00952724" w:rsidRPr="007728C3" w14:paraId="6CDB5FC9" w14:textId="77777777">
        <w:trPr>
          <w:jc w:val="center"/>
        </w:trPr>
        <w:tc>
          <w:tcPr>
            <w:tcW w:w="923" w:type="dxa"/>
            <w:vAlign w:val="center"/>
          </w:tcPr>
          <w:p w14:paraId="376B9530" w14:textId="77777777" w:rsidR="00952724" w:rsidRPr="007728C3" w:rsidRDefault="00952724" w:rsidP="006671DB">
            <w:pPr>
              <w:pStyle w:val="TAC"/>
              <w:rPr>
                <w:rFonts w:cs="Arial"/>
                <w:lang w:eastAsia="zh-CN"/>
              </w:rPr>
            </w:pPr>
            <w:r w:rsidRPr="007728C3">
              <w:rPr>
                <w:rFonts w:cs="Arial"/>
                <w:lang w:eastAsia="en-US"/>
              </w:rPr>
              <w:t>2</w:t>
            </w:r>
          </w:p>
        </w:tc>
        <w:tc>
          <w:tcPr>
            <w:tcW w:w="1008" w:type="dxa"/>
          </w:tcPr>
          <w:p w14:paraId="354716A0" w14:textId="77777777" w:rsidR="00952724" w:rsidRPr="007728C3" w:rsidRDefault="00952724" w:rsidP="006671DB">
            <w:pPr>
              <w:pStyle w:val="TAC"/>
              <w:rPr>
                <w:rFonts w:cs="Arial"/>
                <w:lang w:eastAsia="en-US"/>
              </w:rPr>
            </w:pPr>
          </w:p>
        </w:tc>
        <w:tc>
          <w:tcPr>
            <w:tcW w:w="1067" w:type="dxa"/>
          </w:tcPr>
          <w:p w14:paraId="033BB6D8" w14:textId="77777777" w:rsidR="00952724" w:rsidRPr="007728C3" w:rsidRDefault="00952724" w:rsidP="006671DB">
            <w:pPr>
              <w:pStyle w:val="TAC"/>
              <w:rPr>
                <w:rFonts w:cs="Arial"/>
                <w:lang w:eastAsia="en-US"/>
              </w:rPr>
            </w:pPr>
          </w:p>
        </w:tc>
        <w:tc>
          <w:tcPr>
            <w:tcW w:w="1008" w:type="dxa"/>
          </w:tcPr>
          <w:p w14:paraId="24E23138" w14:textId="77777777" w:rsidR="00952724" w:rsidRPr="007728C3" w:rsidRDefault="00952724" w:rsidP="006671DB">
            <w:pPr>
              <w:pStyle w:val="TAC"/>
              <w:rPr>
                <w:rFonts w:cs="Arial"/>
                <w:lang w:eastAsia="en-US"/>
              </w:rPr>
            </w:pPr>
          </w:p>
        </w:tc>
        <w:tc>
          <w:tcPr>
            <w:tcW w:w="1067" w:type="dxa"/>
          </w:tcPr>
          <w:p w14:paraId="14870665" w14:textId="77777777" w:rsidR="00952724" w:rsidRPr="007728C3" w:rsidRDefault="00952724" w:rsidP="006671DB">
            <w:pPr>
              <w:pStyle w:val="TAC"/>
              <w:rPr>
                <w:rFonts w:cs="Arial"/>
                <w:lang w:eastAsia="en-US"/>
              </w:rPr>
            </w:pPr>
          </w:p>
        </w:tc>
        <w:tc>
          <w:tcPr>
            <w:tcW w:w="919" w:type="dxa"/>
          </w:tcPr>
          <w:p w14:paraId="1B0CFB07" w14:textId="77777777" w:rsidR="00952724" w:rsidRPr="007728C3" w:rsidRDefault="00952724" w:rsidP="006671DB">
            <w:pPr>
              <w:pStyle w:val="TAC"/>
              <w:rPr>
                <w:rFonts w:cs="Arial"/>
                <w:lang w:eastAsia="en-US"/>
              </w:rPr>
            </w:pPr>
            <w:r w:rsidRPr="007728C3">
              <w:rPr>
                <w:rFonts w:cs="Arial"/>
                <w:lang w:eastAsia="en-US"/>
              </w:rPr>
              <w:t>23</w:t>
            </w:r>
          </w:p>
        </w:tc>
        <w:tc>
          <w:tcPr>
            <w:tcW w:w="1257" w:type="dxa"/>
          </w:tcPr>
          <w:p w14:paraId="5C070712" w14:textId="77777777" w:rsidR="00952724" w:rsidRPr="007728C3" w:rsidRDefault="00952724" w:rsidP="006671DB">
            <w:pPr>
              <w:pStyle w:val="TAC"/>
              <w:rPr>
                <w:rFonts w:cs="Arial"/>
                <w:lang w:eastAsia="en-US"/>
              </w:rPr>
            </w:pPr>
            <w:r w:rsidRPr="007728C3">
              <w:rPr>
                <w:rFonts w:cs="Arial"/>
                <w:lang w:eastAsia="en-US"/>
              </w:rPr>
              <w:t>+2/-3</w:t>
            </w:r>
            <w:r w:rsidRPr="007728C3">
              <w:rPr>
                <w:rFonts w:cs="Arial"/>
                <w:vertAlign w:val="superscript"/>
                <w:lang w:eastAsia="en-US"/>
              </w:rPr>
              <w:t>2</w:t>
            </w:r>
          </w:p>
        </w:tc>
        <w:tc>
          <w:tcPr>
            <w:tcW w:w="980" w:type="dxa"/>
          </w:tcPr>
          <w:p w14:paraId="14A71AFA" w14:textId="77777777" w:rsidR="00952724" w:rsidRPr="007728C3" w:rsidRDefault="00952724" w:rsidP="006671DB">
            <w:pPr>
              <w:pStyle w:val="TAC"/>
              <w:rPr>
                <w:rFonts w:cs="Arial"/>
                <w:lang w:eastAsia="en-US"/>
              </w:rPr>
            </w:pPr>
          </w:p>
        </w:tc>
        <w:tc>
          <w:tcPr>
            <w:tcW w:w="1253" w:type="dxa"/>
          </w:tcPr>
          <w:p w14:paraId="69C2AFB3" w14:textId="77777777" w:rsidR="00952724" w:rsidRPr="007728C3" w:rsidRDefault="00952724" w:rsidP="006671DB">
            <w:pPr>
              <w:pStyle w:val="TAC"/>
              <w:rPr>
                <w:rFonts w:cs="Arial"/>
                <w:lang w:eastAsia="en-US"/>
              </w:rPr>
            </w:pPr>
          </w:p>
        </w:tc>
      </w:tr>
      <w:tr w:rsidR="00952724" w:rsidRPr="007728C3" w14:paraId="79725382"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36F6823A" w14:textId="77777777" w:rsidR="00952724" w:rsidRPr="007728C3" w:rsidRDefault="00952724" w:rsidP="006671DB">
            <w:pPr>
              <w:pStyle w:val="TAC"/>
              <w:rPr>
                <w:rFonts w:cs="Arial"/>
                <w:lang w:eastAsia="en-US"/>
              </w:rPr>
            </w:pPr>
            <w:r w:rsidRPr="007728C3">
              <w:rPr>
                <w:rFonts w:cs="Arial"/>
                <w:lang w:eastAsia="en-US"/>
              </w:rPr>
              <w:t>3</w:t>
            </w:r>
          </w:p>
        </w:tc>
        <w:tc>
          <w:tcPr>
            <w:tcW w:w="1008" w:type="dxa"/>
            <w:tcBorders>
              <w:top w:val="single" w:sz="4" w:space="0" w:color="auto"/>
              <w:left w:val="single" w:sz="4" w:space="0" w:color="auto"/>
              <w:bottom w:val="single" w:sz="4" w:space="0" w:color="auto"/>
              <w:right w:val="single" w:sz="4" w:space="0" w:color="auto"/>
            </w:tcBorders>
          </w:tcPr>
          <w:p w14:paraId="29EECD9A"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9526150"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786C2821"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84C73AB"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57FE66B9"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55B7ADDC" w14:textId="77777777" w:rsidR="00952724" w:rsidRPr="007728C3" w:rsidRDefault="00952724" w:rsidP="006671DB">
            <w:pPr>
              <w:pStyle w:val="TAC"/>
              <w:rPr>
                <w:rFonts w:cs="Arial"/>
                <w:lang w:eastAsia="en-US"/>
              </w:rPr>
            </w:pPr>
            <w:r w:rsidRPr="007728C3">
              <w:rPr>
                <w:rFonts w:cs="Arial"/>
                <w:lang w:eastAsia="en-US"/>
              </w:rPr>
              <w:t>+2/-3</w:t>
            </w:r>
            <w:r w:rsidRPr="007728C3">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0295A4EC"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41E49699" w14:textId="77777777" w:rsidR="00952724" w:rsidRPr="007728C3" w:rsidRDefault="00952724" w:rsidP="006671DB">
            <w:pPr>
              <w:pStyle w:val="TAC"/>
              <w:rPr>
                <w:rFonts w:cs="Arial"/>
                <w:lang w:eastAsia="en-US"/>
              </w:rPr>
            </w:pPr>
          </w:p>
        </w:tc>
      </w:tr>
      <w:tr w:rsidR="00952724" w:rsidRPr="007728C3" w14:paraId="422EA459"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31FA9099" w14:textId="77777777" w:rsidR="00952724" w:rsidRPr="007728C3" w:rsidRDefault="00952724" w:rsidP="006671DB">
            <w:pPr>
              <w:pStyle w:val="TAC"/>
              <w:rPr>
                <w:rFonts w:cs="Arial"/>
                <w:lang w:eastAsia="en-US"/>
              </w:rPr>
            </w:pPr>
            <w:r w:rsidRPr="007728C3">
              <w:rPr>
                <w:rFonts w:cs="Arial"/>
                <w:lang w:eastAsia="en-US"/>
              </w:rPr>
              <w:t>4</w:t>
            </w:r>
          </w:p>
        </w:tc>
        <w:tc>
          <w:tcPr>
            <w:tcW w:w="1008" w:type="dxa"/>
            <w:tcBorders>
              <w:top w:val="single" w:sz="4" w:space="0" w:color="auto"/>
              <w:left w:val="single" w:sz="4" w:space="0" w:color="auto"/>
              <w:bottom w:val="single" w:sz="4" w:space="0" w:color="auto"/>
              <w:right w:val="single" w:sz="4" w:space="0" w:color="auto"/>
            </w:tcBorders>
          </w:tcPr>
          <w:p w14:paraId="748A067C"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E27B922"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04F63163"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3D142F5"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3E02A059"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05CE4D2E" w14:textId="77777777" w:rsidR="00952724" w:rsidRPr="007728C3" w:rsidRDefault="00952724" w:rsidP="006671DB">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56737ED4"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7D56FCC" w14:textId="77777777" w:rsidR="00952724" w:rsidRPr="007728C3" w:rsidRDefault="00952724" w:rsidP="006671DB">
            <w:pPr>
              <w:pStyle w:val="TAC"/>
              <w:rPr>
                <w:rFonts w:cs="Arial"/>
                <w:lang w:eastAsia="en-US"/>
              </w:rPr>
            </w:pPr>
          </w:p>
        </w:tc>
      </w:tr>
      <w:tr w:rsidR="00952724" w:rsidRPr="007728C3" w14:paraId="1A23EF52"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1263CFDD" w14:textId="77777777" w:rsidR="00952724" w:rsidRPr="007728C3" w:rsidRDefault="00952724" w:rsidP="006671DB">
            <w:pPr>
              <w:pStyle w:val="TAC"/>
              <w:rPr>
                <w:rFonts w:cs="Arial"/>
                <w:lang w:eastAsia="en-US"/>
              </w:rPr>
            </w:pPr>
            <w:r w:rsidRPr="007728C3">
              <w:rPr>
                <w:rFonts w:cs="Arial"/>
                <w:lang w:eastAsia="en-US"/>
              </w:rPr>
              <w:t>5</w:t>
            </w:r>
          </w:p>
        </w:tc>
        <w:tc>
          <w:tcPr>
            <w:tcW w:w="1008" w:type="dxa"/>
            <w:tcBorders>
              <w:top w:val="single" w:sz="4" w:space="0" w:color="auto"/>
              <w:left w:val="single" w:sz="4" w:space="0" w:color="auto"/>
              <w:bottom w:val="single" w:sz="4" w:space="0" w:color="auto"/>
              <w:right w:val="single" w:sz="4" w:space="0" w:color="auto"/>
            </w:tcBorders>
          </w:tcPr>
          <w:p w14:paraId="1A2A097C"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9BA965D"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66275017"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D386830"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4801A725"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027608A4" w14:textId="77777777" w:rsidR="00952724" w:rsidRPr="007728C3" w:rsidRDefault="00952724" w:rsidP="006671DB">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05363906"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0C364C90" w14:textId="77777777" w:rsidR="00952724" w:rsidRPr="007728C3" w:rsidRDefault="00952724" w:rsidP="006671DB">
            <w:pPr>
              <w:pStyle w:val="TAC"/>
              <w:rPr>
                <w:rFonts w:cs="Arial"/>
                <w:lang w:eastAsia="en-US"/>
              </w:rPr>
            </w:pPr>
          </w:p>
        </w:tc>
      </w:tr>
      <w:tr w:rsidR="00952724" w:rsidRPr="007728C3" w14:paraId="75AC8D13"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FA0DE27" w14:textId="77777777" w:rsidR="00952724" w:rsidRPr="007728C3" w:rsidRDefault="00952724" w:rsidP="006671DB">
            <w:pPr>
              <w:pStyle w:val="TAC"/>
              <w:rPr>
                <w:rFonts w:cs="Arial"/>
                <w:lang w:eastAsia="en-US"/>
              </w:rPr>
            </w:pPr>
            <w:r w:rsidRPr="007728C3">
              <w:rPr>
                <w:rFonts w:cs="Arial"/>
                <w:lang w:eastAsia="en-US"/>
              </w:rPr>
              <w:t>6</w:t>
            </w:r>
          </w:p>
        </w:tc>
        <w:tc>
          <w:tcPr>
            <w:tcW w:w="1008" w:type="dxa"/>
            <w:tcBorders>
              <w:top w:val="single" w:sz="4" w:space="0" w:color="auto"/>
              <w:left w:val="single" w:sz="4" w:space="0" w:color="auto"/>
              <w:bottom w:val="single" w:sz="4" w:space="0" w:color="auto"/>
              <w:right w:val="single" w:sz="4" w:space="0" w:color="auto"/>
            </w:tcBorders>
          </w:tcPr>
          <w:p w14:paraId="09776E6A"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5D38FE1"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60438D7E"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A98040D"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54E02211"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3587BA9F" w14:textId="77777777" w:rsidR="00952724" w:rsidRPr="007728C3" w:rsidRDefault="00952724" w:rsidP="006671DB">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330F3470"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95B7BE2" w14:textId="77777777" w:rsidR="00952724" w:rsidRPr="007728C3" w:rsidRDefault="00952724" w:rsidP="006671DB">
            <w:pPr>
              <w:pStyle w:val="TAC"/>
              <w:rPr>
                <w:rFonts w:cs="Arial"/>
                <w:lang w:eastAsia="en-US"/>
              </w:rPr>
            </w:pPr>
          </w:p>
        </w:tc>
      </w:tr>
      <w:tr w:rsidR="00952724" w:rsidRPr="007728C3" w14:paraId="00ACD189"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77AD1B65" w14:textId="77777777" w:rsidR="00952724" w:rsidRPr="007728C3" w:rsidRDefault="00952724" w:rsidP="006671DB">
            <w:pPr>
              <w:pStyle w:val="TAC"/>
              <w:rPr>
                <w:rFonts w:cs="Arial"/>
                <w:lang w:eastAsia="en-US"/>
              </w:rPr>
            </w:pPr>
            <w:r w:rsidRPr="007728C3">
              <w:rPr>
                <w:rFonts w:cs="Arial"/>
                <w:lang w:eastAsia="en-US"/>
              </w:rPr>
              <w:t>7</w:t>
            </w:r>
          </w:p>
        </w:tc>
        <w:tc>
          <w:tcPr>
            <w:tcW w:w="1008" w:type="dxa"/>
            <w:tcBorders>
              <w:top w:val="single" w:sz="4" w:space="0" w:color="auto"/>
              <w:left w:val="single" w:sz="4" w:space="0" w:color="auto"/>
              <w:bottom w:val="single" w:sz="4" w:space="0" w:color="auto"/>
              <w:right w:val="single" w:sz="4" w:space="0" w:color="auto"/>
            </w:tcBorders>
          </w:tcPr>
          <w:p w14:paraId="4700D785"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658DD77"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1A34D109"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743FF96"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06B11BFA"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538AEA4F" w14:textId="77777777" w:rsidR="00952724" w:rsidRPr="007728C3" w:rsidRDefault="00952724" w:rsidP="006671DB">
            <w:pPr>
              <w:pStyle w:val="TAC"/>
              <w:rPr>
                <w:rFonts w:cs="Arial"/>
                <w:lang w:eastAsia="en-US"/>
              </w:rPr>
            </w:pPr>
            <w:r w:rsidRPr="007728C3">
              <w:rPr>
                <w:rFonts w:cs="Arial"/>
                <w:lang w:eastAsia="en-US"/>
              </w:rPr>
              <w:t>+2/-3</w:t>
            </w:r>
            <w:r w:rsidRPr="007728C3">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134BC426"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5CB0AB69" w14:textId="77777777" w:rsidR="00952724" w:rsidRPr="007728C3" w:rsidRDefault="00952724" w:rsidP="006671DB">
            <w:pPr>
              <w:pStyle w:val="TAC"/>
              <w:rPr>
                <w:rFonts w:cs="Arial"/>
                <w:lang w:eastAsia="en-US"/>
              </w:rPr>
            </w:pPr>
          </w:p>
        </w:tc>
      </w:tr>
      <w:tr w:rsidR="00952724" w:rsidRPr="007728C3" w14:paraId="69DE51E4"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00EF27F3" w14:textId="77777777" w:rsidR="00952724" w:rsidRPr="007728C3" w:rsidRDefault="00952724" w:rsidP="006671DB">
            <w:pPr>
              <w:pStyle w:val="TAC"/>
              <w:rPr>
                <w:rFonts w:cs="Arial"/>
                <w:lang w:eastAsia="en-US"/>
              </w:rPr>
            </w:pPr>
            <w:r w:rsidRPr="007728C3">
              <w:rPr>
                <w:rFonts w:cs="Arial"/>
                <w:lang w:eastAsia="en-US"/>
              </w:rPr>
              <w:t>8</w:t>
            </w:r>
          </w:p>
        </w:tc>
        <w:tc>
          <w:tcPr>
            <w:tcW w:w="1008" w:type="dxa"/>
            <w:tcBorders>
              <w:top w:val="single" w:sz="4" w:space="0" w:color="auto"/>
              <w:left w:val="single" w:sz="4" w:space="0" w:color="auto"/>
              <w:bottom w:val="single" w:sz="4" w:space="0" w:color="auto"/>
              <w:right w:val="single" w:sz="4" w:space="0" w:color="auto"/>
            </w:tcBorders>
          </w:tcPr>
          <w:p w14:paraId="71DC4B13"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B390D47"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46BF2134"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D699B83"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477FBF57"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0ADC42C7" w14:textId="77777777" w:rsidR="00952724" w:rsidRPr="007728C3" w:rsidRDefault="00952724" w:rsidP="006671DB">
            <w:pPr>
              <w:pStyle w:val="TAC"/>
              <w:rPr>
                <w:rFonts w:cs="Arial"/>
                <w:lang w:eastAsia="en-US"/>
              </w:rPr>
            </w:pPr>
            <w:r w:rsidRPr="007728C3">
              <w:rPr>
                <w:rFonts w:cs="Arial"/>
                <w:lang w:eastAsia="en-US"/>
              </w:rPr>
              <w:t>+2/-3</w:t>
            </w:r>
            <w:r w:rsidRPr="007728C3">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3EFA7B6C"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A5DC1BE" w14:textId="77777777" w:rsidR="00952724" w:rsidRPr="007728C3" w:rsidRDefault="00952724" w:rsidP="006671DB">
            <w:pPr>
              <w:pStyle w:val="TAC"/>
              <w:rPr>
                <w:rFonts w:cs="Arial"/>
                <w:lang w:eastAsia="en-US"/>
              </w:rPr>
            </w:pPr>
          </w:p>
        </w:tc>
      </w:tr>
      <w:tr w:rsidR="00952724" w:rsidRPr="007728C3" w14:paraId="130AE107"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10F876B1" w14:textId="77777777" w:rsidR="00952724" w:rsidRPr="007728C3" w:rsidRDefault="00952724" w:rsidP="006671DB">
            <w:pPr>
              <w:pStyle w:val="TAC"/>
              <w:rPr>
                <w:rFonts w:cs="Arial"/>
                <w:lang w:eastAsia="en-US"/>
              </w:rPr>
            </w:pPr>
            <w:r w:rsidRPr="007728C3">
              <w:rPr>
                <w:rFonts w:cs="Arial"/>
                <w:lang w:eastAsia="en-US"/>
              </w:rPr>
              <w:t>9</w:t>
            </w:r>
          </w:p>
        </w:tc>
        <w:tc>
          <w:tcPr>
            <w:tcW w:w="1008" w:type="dxa"/>
            <w:tcBorders>
              <w:top w:val="single" w:sz="4" w:space="0" w:color="auto"/>
              <w:left w:val="single" w:sz="4" w:space="0" w:color="auto"/>
              <w:bottom w:val="single" w:sz="4" w:space="0" w:color="auto"/>
              <w:right w:val="single" w:sz="4" w:space="0" w:color="auto"/>
            </w:tcBorders>
          </w:tcPr>
          <w:p w14:paraId="26EE1621"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6D3C1D0"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54BF0986"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FDD4607"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26D4470C"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38B65C4B" w14:textId="77777777" w:rsidR="00952724" w:rsidRPr="007728C3" w:rsidRDefault="00952724" w:rsidP="006671DB">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46FF8748"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53F5AD6C" w14:textId="77777777" w:rsidR="00952724" w:rsidRPr="007728C3" w:rsidRDefault="00952724" w:rsidP="006671DB">
            <w:pPr>
              <w:pStyle w:val="TAC"/>
              <w:rPr>
                <w:rFonts w:cs="Arial"/>
                <w:lang w:eastAsia="en-US"/>
              </w:rPr>
            </w:pPr>
          </w:p>
        </w:tc>
      </w:tr>
      <w:tr w:rsidR="00952724" w:rsidRPr="007728C3" w14:paraId="6A9C2BFA"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23678663" w14:textId="77777777" w:rsidR="00952724" w:rsidRPr="007728C3" w:rsidRDefault="00952724" w:rsidP="006671DB">
            <w:pPr>
              <w:pStyle w:val="TAC"/>
              <w:rPr>
                <w:rFonts w:cs="Arial"/>
                <w:lang w:eastAsia="en-US"/>
              </w:rPr>
            </w:pPr>
            <w:r w:rsidRPr="007728C3">
              <w:rPr>
                <w:rFonts w:cs="Arial"/>
                <w:lang w:eastAsia="en-US"/>
              </w:rPr>
              <w:t>10</w:t>
            </w:r>
          </w:p>
        </w:tc>
        <w:tc>
          <w:tcPr>
            <w:tcW w:w="1008" w:type="dxa"/>
            <w:tcBorders>
              <w:top w:val="single" w:sz="4" w:space="0" w:color="auto"/>
              <w:left w:val="single" w:sz="4" w:space="0" w:color="auto"/>
              <w:bottom w:val="single" w:sz="4" w:space="0" w:color="auto"/>
              <w:right w:val="single" w:sz="4" w:space="0" w:color="auto"/>
            </w:tcBorders>
          </w:tcPr>
          <w:p w14:paraId="559B4A52"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17F1B22"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4440BE0B"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2C78BE9"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3C4F09F0"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3F3D210B" w14:textId="77777777" w:rsidR="00952724" w:rsidRPr="007728C3" w:rsidRDefault="00952724" w:rsidP="006671DB">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27298035"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7E284997" w14:textId="77777777" w:rsidR="00952724" w:rsidRPr="007728C3" w:rsidRDefault="00952724" w:rsidP="006671DB">
            <w:pPr>
              <w:pStyle w:val="TAC"/>
              <w:rPr>
                <w:rFonts w:cs="Arial"/>
                <w:lang w:eastAsia="en-US"/>
              </w:rPr>
            </w:pPr>
          </w:p>
        </w:tc>
      </w:tr>
      <w:tr w:rsidR="00952724" w:rsidRPr="007728C3" w14:paraId="0147346E"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044FF50F" w14:textId="77777777" w:rsidR="00952724" w:rsidRPr="007728C3" w:rsidRDefault="00952724" w:rsidP="006671DB">
            <w:pPr>
              <w:pStyle w:val="TAC"/>
              <w:rPr>
                <w:rFonts w:cs="Arial"/>
                <w:lang w:eastAsia="en-US"/>
              </w:rPr>
            </w:pPr>
            <w:r w:rsidRPr="007728C3">
              <w:rPr>
                <w:rFonts w:cs="Arial"/>
                <w:lang w:eastAsia="en-US"/>
              </w:rPr>
              <w:t>11</w:t>
            </w:r>
          </w:p>
        </w:tc>
        <w:tc>
          <w:tcPr>
            <w:tcW w:w="1008" w:type="dxa"/>
            <w:tcBorders>
              <w:top w:val="single" w:sz="4" w:space="0" w:color="auto"/>
              <w:left w:val="single" w:sz="4" w:space="0" w:color="auto"/>
              <w:bottom w:val="single" w:sz="4" w:space="0" w:color="auto"/>
              <w:right w:val="single" w:sz="4" w:space="0" w:color="auto"/>
            </w:tcBorders>
          </w:tcPr>
          <w:p w14:paraId="0A78EEC2"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C6C45B1"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40BA8080"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DE0893D"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39FDC1BA"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56FDCADF" w14:textId="77777777" w:rsidR="00952724" w:rsidRPr="007728C3" w:rsidRDefault="00952724" w:rsidP="006671DB">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615C9FBB"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3968B727" w14:textId="77777777" w:rsidR="00952724" w:rsidRPr="007728C3" w:rsidRDefault="00952724" w:rsidP="006671DB">
            <w:pPr>
              <w:pStyle w:val="TAC"/>
              <w:rPr>
                <w:rFonts w:cs="Arial"/>
                <w:lang w:eastAsia="en-US"/>
              </w:rPr>
            </w:pPr>
          </w:p>
        </w:tc>
      </w:tr>
      <w:tr w:rsidR="00952724" w:rsidRPr="007728C3" w14:paraId="16FBAD2E"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23B30A99" w14:textId="77777777" w:rsidR="00952724" w:rsidRPr="007728C3" w:rsidRDefault="00952724" w:rsidP="006671DB">
            <w:pPr>
              <w:pStyle w:val="TAC"/>
              <w:rPr>
                <w:rFonts w:cs="Arial"/>
                <w:lang w:eastAsia="en-US"/>
              </w:rPr>
            </w:pPr>
            <w:r w:rsidRPr="007728C3">
              <w:rPr>
                <w:rFonts w:cs="Arial"/>
                <w:lang w:eastAsia="en-US"/>
              </w:rPr>
              <w:t>12</w:t>
            </w:r>
          </w:p>
        </w:tc>
        <w:tc>
          <w:tcPr>
            <w:tcW w:w="1008" w:type="dxa"/>
            <w:tcBorders>
              <w:top w:val="single" w:sz="4" w:space="0" w:color="auto"/>
              <w:left w:val="single" w:sz="4" w:space="0" w:color="auto"/>
              <w:bottom w:val="single" w:sz="4" w:space="0" w:color="auto"/>
              <w:right w:val="single" w:sz="4" w:space="0" w:color="auto"/>
            </w:tcBorders>
          </w:tcPr>
          <w:p w14:paraId="26AA509F"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EE3BC36"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31B86103"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96E75DA"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6DABE3CA"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764EB40A" w14:textId="77777777" w:rsidR="00952724" w:rsidRPr="007728C3" w:rsidRDefault="00952724" w:rsidP="006671DB">
            <w:pPr>
              <w:pStyle w:val="TAC"/>
              <w:rPr>
                <w:rFonts w:cs="Arial"/>
                <w:lang w:eastAsia="en-US"/>
              </w:rPr>
            </w:pPr>
            <w:r w:rsidRPr="007728C3">
              <w:rPr>
                <w:rFonts w:cs="Arial"/>
                <w:lang w:eastAsia="en-US"/>
              </w:rPr>
              <w:t>+2/-3</w:t>
            </w:r>
            <w:r w:rsidRPr="007728C3">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445DE6FB"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173150E" w14:textId="77777777" w:rsidR="00952724" w:rsidRPr="007728C3" w:rsidRDefault="00952724" w:rsidP="006671DB">
            <w:pPr>
              <w:pStyle w:val="TAC"/>
              <w:rPr>
                <w:rFonts w:cs="Arial"/>
                <w:lang w:eastAsia="en-US"/>
              </w:rPr>
            </w:pPr>
          </w:p>
        </w:tc>
      </w:tr>
      <w:tr w:rsidR="00952724" w:rsidRPr="007728C3" w14:paraId="695D9790"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502F7130" w14:textId="77777777" w:rsidR="00952724" w:rsidRPr="007728C3" w:rsidRDefault="00952724" w:rsidP="006671DB">
            <w:pPr>
              <w:pStyle w:val="TAC"/>
              <w:rPr>
                <w:rFonts w:cs="Arial"/>
                <w:lang w:eastAsia="en-US"/>
              </w:rPr>
            </w:pPr>
            <w:r w:rsidRPr="007728C3">
              <w:rPr>
                <w:rFonts w:cs="Arial"/>
                <w:lang w:eastAsia="en-US"/>
              </w:rPr>
              <w:t>13</w:t>
            </w:r>
          </w:p>
        </w:tc>
        <w:tc>
          <w:tcPr>
            <w:tcW w:w="1008" w:type="dxa"/>
            <w:tcBorders>
              <w:top w:val="single" w:sz="4" w:space="0" w:color="auto"/>
              <w:left w:val="single" w:sz="4" w:space="0" w:color="auto"/>
              <w:bottom w:val="single" w:sz="4" w:space="0" w:color="auto"/>
              <w:right w:val="single" w:sz="4" w:space="0" w:color="auto"/>
            </w:tcBorders>
          </w:tcPr>
          <w:p w14:paraId="4716101C"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474DB90"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0217F18B"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B9A06E2"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0F06FE73"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1A5C2D03" w14:textId="77777777" w:rsidR="00952724" w:rsidRPr="007728C3" w:rsidRDefault="00952724" w:rsidP="006671DB">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5D379E82"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39C8D9F0" w14:textId="77777777" w:rsidR="00952724" w:rsidRPr="007728C3" w:rsidRDefault="00952724" w:rsidP="006671DB">
            <w:pPr>
              <w:pStyle w:val="TAC"/>
              <w:rPr>
                <w:rFonts w:cs="Arial"/>
                <w:lang w:eastAsia="en-US"/>
              </w:rPr>
            </w:pPr>
          </w:p>
        </w:tc>
      </w:tr>
      <w:tr w:rsidR="00952724" w:rsidRPr="007728C3" w14:paraId="001CAE45"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468C652D" w14:textId="77777777" w:rsidR="00952724" w:rsidRPr="007728C3" w:rsidRDefault="00952724" w:rsidP="006671DB">
            <w:pPr>
              <w:pStyle w:val="TAC"/>
              <w:rPr>
                <w:rFonts w:cs="Arial"/>
                <w:lang w:eastAsia="en-US"/>
              </w:rPr>
            </w:pPr>
            <w:r w:rsidRPr="007728C3">
              <w:rPr>
                <w:rFonts w:cs="Arial"/>
                <w:lang w:eastAsia="en-US"/>
              </w:rPr>
              <w:t>14</w:t>
            </w:r>
          </w:p>
        </w:tc>
        <w:tc>
          <w:tcPr>
            <w:tcW w:w="1008" w:type="dxa"/>
            <w:tcBorders>
              <w:top w:val="single" w:sz="4" w:space="0" w:color="auto"/>
              <w:left w:val="single" w:sz="4" w:space="0" w:color="auto"/>
              <w:bottom w:val="single" w:sz="4" w:space="0" w:color="auto"/>
              <w:right w:val="single" w:sz="4" w:space="0" w:color="auto"/>
            </w:tcBorders>
          </w:tcPr>
          <w:p w14:paraId="13123E7A"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DF37A9A"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40B34D32"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9A55C8B"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17DC111F"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708996D2" w14:textId="77777777" w:rsidR="00952724" w:rsidRPr="007728C3" w:rsidRDefault="00952724" w:rsidP="006671DB">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696BD7D8"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944667D" w14:textId="77777777" w:rsidR="00952724" w:rsidRPr="007728C3" w:rsidRDefault="00952724" w:rsidP="006671DB">
            <w:pPr>
              <w:pStyle w:val="TAC"/>
              <w:rPr>
                <w:rFonts w:cs="Arial"/>
                <w:lang w:eastAsia="en-US"/>
              </w:rPr>
            </w:pPr>
          </w:p>
        </w:tc>
      </w:tr>
      <w:tr w:rsidR="00952724" w:rsidRPr="007728C3" w14:paraId="11F6DDA9"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7562CE9"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7005C80D"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8D8880B"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15E7E870"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CCCCD60"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57EFE105" w14:textId="77777777" w:rsidR="00952724" w:rsidRPr="007728C3" w:rsidRDefault="00952724" w:rsidP="006671DB">
            <w:pPr>
              <w:pStyle w:val="TAC"/>
              <w:rPr>
                <w:rFonts w:cs="Arial"/>
                <w:lang w:eastAsia="en-US"/>
              </w:rPr>
            </w:pPr>
          </w:p>
        </w:tc>
        <w:tc>
          <w:tcPr>
            <w:tcW w:w="1257" w:type="dxa"/>
            <w:tcBorders>
              <w:top w:val="single" w:sz="4" w:space="0" w:color="auto"/>
              <w:left w:val="single" w:sz="4" w:space="0" w:color="auto"/>
              <w:bottom w:val="single" w:sz="4" w:space="0" w:color="auto"/>
              <w:right w:val="single" w:sz="4" w:space="0" w:color="auto"/>
            </w:tcBorders>
          </w:tcPr>
          <w:p w14:paraId="2898747B" w14:textId="77777777" w:rsidR="00952724" w:rsidRPr="007728C3" w:rsidRDefault="00952724" w:rsidP="006671DB">
            <w:pPr>
              <w:pStyle w:val="TAC"/>
              <w:rPr>
                <w:rFonts w:cs="Arial"/>
                <w:lang w:eastAsia="en-US"/>
              </w:rPr>
            </w:pPr>
          </w:p>
        </w:tc>
        <w:tc>
          <w:tcPr>
            <w:tcW w:w="980" w:type="dxa"/>
            <w:tcBorders>
              <w:top w:val="single" w:sz="4" w:space="0" w:color="auto"/>
              <w:left w:val="single" w:sz="4" w:space="0" w:color="auto"/>
              <w:bottom w:val="single" w:sz="4" w:space="0" w:color="auto"/>
              <w:right w:val="single" w:sz="4" w:space="0" w:color="auto"/>
            </w:tcBorders>
          </w:tcPr>
          <w:p w14:paraId="7BB9493A"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0E3B3F44" w14:textId="77777777" w:rsidR="00952724" w:rsidRPr="007728C3" w:rsidRDefault="00952724" w:rsidP="006671DB">
            <w:pPr>
              <w:pStyle w:val="TAC"/>
              <w:rPr>
                <w:rFonts w:cs="Arial"/>
                <w:lang w:eastAsia="en-US"/>
              </w:rPr>
            </w:pPr>
          </w:p>
        </w:tc>
      </w:tr>
      <w:tr w:rsidR="00952724" w:rsidRPr="007728C3" w14:paraId="0F67F48D"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46A25A96" w14:textId="77777777" w:rsidR="00952724" w:rsidRPr="007728C3" w:rsidRDefault="00952724" w:rsidP="006671DB">
            <w:pPr>
              <w:pStyle w:val="TAC"/>
              <w:rPr>
                <w:rFonts w:cs="Arial"/>
                <w:lang w:eastAsia="en-US"/>
              </w:rPr>
            </w:pPr>
            <w:r w:rsidRPr="007728C3">
              <w:rPr>
                <w:rFonts w:cs="Arial"/>
                <w:lang w:eastAsia="en-US"/>
              </w:rPr>
              <w:t>17</w:t>
            </w:r>
          </w:p>
        </w:tc>
        <w:tc>
          <w:tcPr>
            <w:tcW w:w="1008" w:type="dxa"/>
            <w:tcBorders>
              <w:top w:val="single" w:sz="4" w:space="0" w:color="auto"/>
              <w:left w:val="single" w:sz="4" w:space="0" w:color="auto"/>
              <w:bottom w:val="single" w:sz="4" w:space="0" w:color="auto"/>
              <w:right w:val="single" w:sz="4" w:space="0" w:color="auto"/>
            </w:tcBorders>
          </w:tcPr>
          <w:p w14:paraId="5D79FD30"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BF30C54"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262CCFF4"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0328A86"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4DF90A13"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66045B1C" w14:textId="77777777" w:rsidR="00952724" w:rsidRPr="007728C3" w:rsidRDefault="00952724" w:rsidP="006671DB">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502823B4"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EEE84C3" w14:textId="77777777" w:rsidR="00952724" w:rsidRPr="007728C3" w:rsidRDefault="00952724" w:rsidP="006671DB">
            <w:pPr>
              <w:pStyle w:val="TAC"/>
              <w:rPr>
                <w:rFonts w:cs="Arial"/>
                <w:lang w:eastAsia="en-US"/>
              </w:rPr>
            </w:pPr>
          </w:p>
        </w:tc>
      </w:tr>
      <w:tr w:rsidR="00952724" w:rsidRPr="007728C3" w14:paraId="6E17BB83" w14:textId="77777777">
        <w:trPr>
          <w:jc w:val="center"/>
        </w:trPr>
        <w:tc>
          <w:tcPr>
            <w:tcW w:w="923" w:type="dxa"/>
            <w:tcBorders>
              <w:top w:val="single" w:sz="4" w:space="0" w:color="auto"/>
              <w:left w:val="single" w:sz="4" w:space="0" w:color="auto"/>
              <w:bottom w:val="single" w:sz="4" w:space="0" w:color="auto"/>
              <w:right w:val="single" w:sz="4" w:space="0" w:color="auto"/>
            </w:tcBorders>
          </w:tcPr>
          <w:p w14:paraId="221D722F" w14:textId="77777777" w:rsidR="00952724" w:rsidRPr="007728C3" w:rsidRDefault="00952724" w:rsidP="006671DB">
            <w:pPr>
              <w:pStyle w:val="TAC"/>
              <w:rPr>
                <w:rFonts w:cs="Arial"/>
                <w:lang w:eastAsia="en-US"/>
              </w:rPr>
            </w:pPr>
            <w:r w:rsidRPr="007728C3">
              <w:rPr>
                <w:rFonts w:cs="Arial"/>
                <w:lang w:eastAsia="en-US"/>
              </w:rPr>
              <w:t>18</w:t>
            </w:r>
          </w:p>
        </w:tc>
        <w:tc>
          <w:tcPr>
            <w:tcW w:w="1008" w:type="dxa"/>
            <w:tcBorders>
              <w:top w:val="single" w:sz="4" w:space="0" w:color="auto"/>
              <w:left w:val="single" w:sz="4" w:space="0" w:color="auto"/>
              <w:bottom w:val="single" w:sz="4" w:space="0" w:color="auto"/>
              <w:right w:val="single" w:sz="4" w:space="0" w:color="auto"/>
            </w:tcBorders>
          </w:tcPr>
          <w:p w14:paraId="5EB227F3"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3B37BED"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47A62D75"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D2AACCE"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793449BA"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65FD5E2D" w14:textId="77777777" w:rsidR="00952724" w:rsidRPr="007728C3" w:rsidRDefault="00952724" w:rsidP="006671DB">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4412DD0F"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2B753D4" w14:textId="77777777" w:rsidR="00952724" w:rsidRPr="007728C3" w:rsidRDefault="00952724" w:rsidP="006671DB">
            <w:pPr>
              <w:pStyle w:val="TAC"/>
              <w:rPr>
                <w:rFonts w:cs="Arial"/>
                <w:lang w:eastAsia="en-US"/>
              </w:rPr>
            </w:pPr>
          </w:p>
        </w:tc>
      </w:tr>
      <w:tr w:rsidR="00952724" w:rsidRPr="007728C3" w14:paraId="7A8C57CF" w14:textId="77777777">
        <w:trPr>
          <w:jc w:val="center"/>
        </w:trPr>
        <w:tc>
          <w:tcPr>
            <w:tcW w:w="923" w:type="dxa"/>
            <w:tcBorders>
              <w:top w:val="single" w:sz="4" w:space="0" w:color="auto"/>
              <w:left w:val="single" w:sz="4" w:space="0" w:color="auto"/>
              <w:bottom w:val="single" w:sz="4" w:space="0" w:color="auto"/>
              <w:right w:val="single" w:sz="4" w:space="0" w:color="auto"/>
            </w:tcBorders>
          </w:tcPr>
          <w:p w14:paraId="1F818614" w14:textId="77777777" w:rsidR="00952724" w:rsidRPr="007728C3" w:rsidRDefault="00952724" w:rsidP="006671DB">
            <w:pPr>
              <w:pStyle w:val="TAC"/>
              <w:rPr>
                <w:rFonts w:cs="Arial"/>
                <w:lang w:eastAsia="en-US"/>
              </w:rPr>
            </w:pPr>
            <w:r w:rsidRPr="007728C3">
              <w:rPr>
                <w:rFonts w:cs="Arial"/>
                <w:lang w:eastAsia="en-US"/>
              </w:rPr>
              <w:t>19</w:t>
            </w:r>
          </w:p>
        </w:tc>
        <w:tc>
          <w:tcPr>
            <w:tcW w:w="1008" w:type="dxa"/>
            <w:tcBorders>
              <w:top w:val="single" w:sz="4" w:space="0" w:color="auto"/>
              <w:left w:val="single" w:sz="4" w:space="0" w:color="auto"/>
              <w:bottom w:val="single" w:sz="4" w:space="0" w:color="auto"/>
              <w:right w:val="single" w:sz="4" w:space="0" w:color="auto"/>
            </w:tcBorders>
          </w:tcPr>
          <w:p w14:paraId="47017FE9"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F94F4E6"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3083DA92"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D64E3A9"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327EB551"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41FEC5FC" w14:textId="77777777" w:rsidR="00952724" w:rsidRPr="007728C3" w:rsidRDefault="00952724" w:rsidP="006671DB">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65FE1B0D"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060BF00" w14:textId="77777777" w:rsidR="00952724" w:rsidRPr="007728C3" w:rsidRDefault="00952724" w:rsidP="006671DB">
            <w:pPr>
              <w:pStyle w:val="TAC"/>
              <w:rPr>
                <w:rFonts w:cs="Arial"/>
                <w:lang w:eastAsia="en-US"/>
              </w:rPr>
            </w:pPr>
          </w:p>
        </w:tc>
      </w:tr>
      <w:tr w:rsidR="00952724" w:rsidRPr="007728C3" w14:paraId="312FCE45"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7511A738" w14:textId="77777777" w:rsidR="00952724" w:rsidRPr="007728C3" w:rsidRDefault="00952724" w:rsidP="006671DB">
            <w:pPr>
              <w:pStyle w:val="TAC"/>
              <w:rPr>
                <w:rFonts w:cs="Arial"/>
                <w:lang w:eastAsia="en-US"/>
              </w:rPr>
            </w:pPr>
            <w:r w:rsidRPr="007728C3">
              <w:rPr>
                <w:rFonts w:cs="Arial"/>
                <w:lang w:eastAsia="en-US"/>
              </w:rPr>
              <w:t>20</w:t>
            </w:r>
          </w:p>
        </w:tc>
        <w:tc>
          <w:tcPr>
            <w:tcW w:w="1008" w:type="dxa"/>
            <w:tcBorders>
              <w:top w:val="single" w:sz="4" w:space="0" w:color="auto"/>
              <w:left w:val="single" w:sz="4" w:space="0" w:color="auto"/>
              <w:bottom w:val="single" w:sz="4" w:space="0" w:color="auto"/>
              <w:right w:val="single" w:sz="4" w:space="0" w:color="auto"/>
            </w:tcBorders>
          </w:tcPr>
          <w:p w14:paraId="4148F579"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6FDEC9D"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766B0BB6"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3AD4CAB"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2A62DFDD"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2E32ED6A" w14:textId="77777777" w:rsidR="00952724" w:rsidRPr="007728C3" w:rsidRDefault="00952724" w:rsidP="006671DB">
            <w:pPr>
              <w:pStyle w:val="TAC"/>
              <w:rPr>
                <w:rFonts w:cs="Arial"/>
                <w:lang w:eastAsia="en-US"/>
              </w:rPr>
            </w:pPr>
            <w:r w:rsidRPr="007728C3">
              <w:rPr>
                <w:rFonts w:cs="Arial"/>
                <w:lang w:eastAsia="en-US"/>
              </w:rPr>
              <w:t>+2/-3</w:t>
            </w:r>
            <w:r w:rsidRPr="007728C3">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72CAC3F6"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7CCA701" w14:textId="77777777" w:rsidR="00952724" w:rsidRPr="007728C3" w:rsidRDefault="00952724" w:rsidP="006671DB">
            <w:pPr>
              <w:pStyle w:val="TAC"/>
              <w:rPr>
                <w:rFonts w:cs="Arial"/>
                <w:lang w:eastAsia="en-US"/>
              </w:rPr>
            </w:pPr>
          </w:p>
        </w:tc>
      </w:tr>
      <w:tr w:rsidR="00952724" w:rsidRPr="007728C3" w14:paraId="52B344C7" w14:textId="77777777">
        <w:trPr>
          <w:jc w:val="center"/>
        </w:trPr>
        <w:tc>
          <w:tcPr>
            <w:tcW w:w="923" w:type="dxa"/>
            <w:tcBorders>
              <w:top w:val="single" w:sz="4" w:space="0" w:color="auto"/>
              <w:left w:val="single" w:sz="4" w:space="0" w:color="auto"/>
              <w:bottom w:val="single" w:sz="4" w:space="0" w:color="auto"/>
              <w:right w:val="single" w:sz="4" w:space="0" w:color="auto"/>
            </w:tcBorders>
          </w:tcPr>
          <w:p w14:paraId="1208FF0B" w14:textId="77777777" w:rsidR="00952724" w:rsidRPr="007728C3" w:rsidRDefault="00952724" w:rsidP="006671DB">
            <w:pPr>
              <w:pStyle w:val="TAC"/>
              <w:rPr>
                <w:rFonts w:cs="Arial"/>
                <w:lang w:eastAsia="en-US"/>
              </w:rPr>
            </w:pPr>
            <w:r w:rsidRPr="007728C3">
              <w:rPr>
                <w:rFonts w:cs="Arial"/>
                <w:lang w:eastAsia="en-US"/>
              </w:rPr>
              <w:t>21</w:t>
            </w:r>
          </w:p>
        </w:tc>
        <w:tc>
          <w:tcPr>
            <w:tcW w:w="1008" w:type="dxa"/>
            <w:tcBorders>
              <w:top w:val="single" w:sz="4" w:space="0" w:color="auto"/>
              <w:left w:val="single" w:sz="4" w:space="0" w:color="auto"/>
              <w:bottom w:val="single" w:sz="4" w:space="0" w:color="auto"/>
              <w:right w:val="single" w:sz="4" w:space="0" w:color="auto"/>
            </w:tcBorders>
          </w:tcPr>
          <w:p w14:paraId="7E2CF187"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D3AD283"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74AAB8D7"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481F45C"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188848C3"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3F5C246D" w14:textId="77777777" w:rsidR="00952724" w:rsidRPr="007728C3" w:rsidRDefault="00952724" w:rsidP="006671DB">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4CEE3D4B"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AB23BF6" w14:textId="77777777" w:rsidR="00952724" w:rsidRPr="007728C3" w:rsidRDefault="00952724" w:rsidP="006671DB">
            <w:pPr>
              <w:pStyle w:val="TAC"/>
              <w:rPr>
                <w:rFonts w:cs="Arial"/>
                <w:lang w:eastAsia="en-US"/>
              </w:rPr>
            </w:pPr>
          </w:p>
        </w:tc>
      </w:tr>
      <w:tr w:rsidR="0009185B" w:rsidRPr="007728C3" w14:paraId="61B02014"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42625C29" w14:textId="77777777" w:rsidR="0009185B" w:rsidRPr="007728C3" w:rsidRDefault="0009185B" w:rsidP="006671DB">
            <w:pPr>
              <w:pStyle w:val="TAC"/>
              <w:rPr>
                <w:rFonts w:cs="Arial"/>
                <w:lang w:eastAsia="en-US"/>
              </w:rPr>
            </w:pPr>
            <w:r w:rsidRPr="007728C3">
              <w:rPr>
                <w:rFonts w:cs="Arial"/>
                <w:lang w:eastAsia="en-US"/>
              </w:rPr>
              <w:t>22</w:t>
            </w:r>
          </w:p>
        </w:tc>
        <w:tc>
          <w:tcPr>
            <w:tcW w:w="1008" w:type="dxa"/>
            <w:tcBorders>
              <w:top w:val="single" w:sz="4" w:space="0" w:color="auto"/>
              <w:left w:val="single" w:sz="4" w:space="0" w:color="auto"/>
              <w:bottom w:val="single" w:sz="4" w:space="0" w:color="auto"/>
              <w:right w:val="single" w:sz="4" w:space="0" w:color="auto"/>
            </w:tcBorders>
          </w:tcPr>
          <w:p w14:paraId="527670E0" w14:textId="77777777" w:rsidR="0009185B" w:rsidRPr="007728C3" w:rsidRDefault="0009185B"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4D5355E" w14:textId="77777777" w:rsidR="0009185B" w:rsidRPr="007728C3" w:rsidRDefault="0009185B"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226D1185" w14:textId="77777777" w:rsidR="0009185B" w:rsidRPr="007728C3" w:rsidRDefault="0009185B"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D45E1E6" w14:textId="77777777" w:rsidR="0009185B" w:rsidRPr="007728C3" w:rsidRDefault="0009185B"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0CF81271" w14:textId="77777777" w:rsidR="0009185B" w:rsidRPr="007728C3" w:rsidRDefault="0042430A" w:rsidP="006671DB">
            <w:pPr>
              <w:pStyle w:val="TAC"/>
              <w:rPr>
                <w:rFonts w:cs="Arial"/>
                <w:lang w:eastAsia="en-US"/>
              </w:rPr>
            </w:pPr>
            <w:r w:rsidRPr="007728C3">
              <w:rPr>
                <w:rFonts w:cs="Arial" w:hint="eastAsia"/>
                <w:lang w:eastAsia="zh-CN"/>
              </w:rPr>
              <w:t>23</w:t>
            </w:r>
          </w:p>
        </w:tc>
        <w:tc>
          <w:tcPr>
            <w:tcW w:w="1257" w:type="dxa"/>
            <w:tcBorders>
              <w:top w:val="single" w:sz="4" w:space="0" w:color="auto"/>
              <w:left w:val="single" w:sz="4" w:space="0" w:color="auto"/>
              <w:bottom w:val="single" w:sz="4" w:space="0" w:color="auto"/>
              <w:right w:val="single" w:sz="4" w:space="0" w:color="auto"/>
            </w:tcBorders>
          </w:tcPr>
          <w:p w14:paraId="23E84362" w14:textId="77777777" w:rsidR="0009185B" w:rsidRPr="007728C3" w:rsidRDefault="0009185B" w:rsidP="006671DB">
            <w:pPr>
              <w:pStyle w:val="TAC"/>
              <w:rPr>
                <w:rFonts w:cs="Arial"/>
                <w:lang w:eastAsia="en-US"/>
              </w:rPr>
            </w:pPr>
            <w:r w:rsidRPr="007728C3">
              <w:rPr>
                <w:rFonts w:cs="Arial"/>
                <w:lang w:eastAsia="en-US"/>
              </w:rPr>
              <w:t>+2/-4.5</w:t>
            </w:r>
            <w:r w:rsidRPr="007728C3">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206DC146" w14:textId="77777777" w:rsidR="0009185B" w:rsidRPr="007728C3" w:rsidRDefault="0009185B"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D9C5686" w14:textId="77777777" w:rsidR="0009185B" w:rsidRPr="007728C3" w:rsidRDefault="0009185B" w:rsidP="006671DB">
            <w:pPr>
              <w:pStyle w:val="TAC"/>
              <w:rPr>
                <w:rFonts w:cs="Arial"/>
                <w:lang w:eastAsia="en-US"/>
              </w:rPr>
            </w:pPr>
          </w:p>
        </w:tc>
      </w:tr>
      <w:tr w:rsidR="00952724" w:rsidRPr="007728C3" w14:paraId="3ED4155E"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3CCB9175" w14:textId="77777777" w:rsidR="00952724" w:rsidRPr="007728C3" w:rsidRDefault="00952724" w:rsidP="006671DB">
            <w:pPr>
              <w:pStyle w:val="TAC"/>
              <w:rPr>
                <w:rFonts w:cs="Arial"/>
                <w:lang w:eastAsia="en-US"/>
              </w:rPr>
            </w:pPr>
            <w:r w:rsidRPr="007728C3">
              <w:rPr>
                <w:rFonts w:cs="Arial"/>
                <w:lang w:eastAsia="en-US"/>
              </w:rPr>
              <w:t>…</w:t>
            </w:r>
          </w:p>
        </w:tc>
        <w:tc>
          <w:tcPr>
            <w:tcW w:w="1008" w:type="dxa"/>
            <w:tcBorders>
              <w:top w:val="single" w:sz="4" w:space="0" w:color="auto"/>
              <w:left w:val="single" w:sz="4" w:space="0" w:color="auto"/>
              <w:bottom w:val="single" w:sz="4" w:space="0" w:color="auto"/>
              <w:right w:val="single" w:sz="4" w:space="0" w:color="auto"/>
            </w:tcBorders>
          </w:tcPr>
          <w:p w14:paraId="68980873"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B89008A"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41E68307"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33D75AA"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27D7D799" w14:textId="77777777" w:rsidR="00952724" w:rsidRPr="007728C3" w:rsidRDefault="00952724" w:rsidP="006671DB">
            <w:pPr>
              <w:pStyle w:val="TAC"/>
              <w:rPr>
                <w:rFonts w:cs="Arial"/>
                <w:lang w:eastAsia="en-US"/>
              </w:rPr>
            </w:pPr>
          </w:p>
        </w:tc>
        <w:tc>
          <w:tcPr>
            <w:tcW w:w="1257" w:type="dxa"/>
            <w:tcBorders>
              <w:top w:val="single" w:sz="4" w:space="0" w:color="auto"/>
              <w:left w:val="single" w:sz="4" w:space="0" w:color="auto"/>
              <w:bottom w:val="single" w:sz="4" w:space="0" w:color="auto"/>
              <w:right w:val="single" w:sz="4" w:space="0" w:color="auto"/>
            </w:tcBorders>
          </w:tcPr>
          <w:p w14:paraId="1E76BE15" w14:textId="77777777" w:rsidR="00952724" w:rsidRPr="007728C3" w:rsidRDefault="00952724" w:rsidP="006671DB">
            <w:pPr>
              <w:pStyle w:val="TAC"/>
              <w:rPr>
                <w:rFonts w:cs="Arial"/>
                <w:lang w:eastAsia="en-US"/>
              </w:rPr>
            </w:pPr>
          </w:p>
        </w:tc>
        <w:tc>
          <w:tcPr>
            <w:tcW w:w="980" w:type="dxa"/>
            <w:tcBorders>
              <w:top w:val="single" w:sz="4" w:space="0" w:color="auto"/>
              <w:left w:val="single" w:sz="4" w:space="0" w:color="auto"/>
              <w:bottom w:val="single" w:sz="4" w:space="0" w:color="auto"/>
              <w:right w:val="single" w:sz="4" w:space="0" w:color="auto"/>
            </w:tcBorders>
          </w:tcPr>
          <w:p w14:paraId="4C66F9A1"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58372B3" w14:textId="77777777" w:rsidR="00952724" w:rsidRPr="007728C3" w:rsidRDefault="00952724" w:rsidP="006671DB">
            <w:pPr>
              <w:pStyle w:val="TAC"/>
              <w:rPr>
                <w:rFonts w:cs="Arial"/>
                <w:lang w:eastAsia="en-US"/>
              </w:rPr>
            </w:pPr>
          </w:p>
        </w:tc>
      </w:tr>
      <w:tr w:rsidR="00952724" w:rsidRPr="007728C3" w14:paraId="292271C5"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94496E8" w14:textId="77777777" w:rsidR="00952724" w:rsidRPr="007728C3" w:rsidRDefault="00952724" w:rsidP="006671DB">
            <w:pPr>
              <w:pStyle w:val="TAC"/>
              <w:rPr>
                <w:rFonts w:cs="Arial"/>
                <w:lang w:eastAsia="en-US"/>
              </w:rPr>
            </w:pPr>
            <w:r w:rsidRPr="007728C3">
              <w:rPr>
                <w:rFonts w:cs="Arial"/>
                <w:lang w:eastAsia="en-US"/>
              </w:rPr>
              <w:t>23</w:t>
            </w:r>
          </w:p>
        </w:tc>
        <w:tc>
          <w:tcPr>
            <w:tcW w:w="1008" w:type="dxa"/>
            <w:tcBorders>
              <w:top w:val="single" w:sz="4" w:space="0" w:color="auto"/>
              <w:left w:val="single" w:sz="4" w:space="0" w:color="auto"/>
              <w:bottom w:val="single" w:sz="4" w:space="0" w:color="auto"/>
              <w:right w:val="single" w:sz="4" w:space="0" w:color="auto"/>
            </w:tcBorders>
          </w:tcPr>
          <w:p w14:paraId="075E215E"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132D9E2"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56DD788F"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966EE67"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4CD4A0D6"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142B0D28" w14:textId="77777777" w:rsidR="00952724" w:rsidRPr="007728C3" w:rsidRDefault="00952724" w:rsidP="006671DB">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52A48216"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0C1F5592" w14:textId="77777777" w:rsidR="00952724" w:rsidRPr="007728C3" w:rsidRDefault="00952724" w:rsidP="006671DB">
            <w:pPr>
              <w:pStyle w:val="TAC"/>
              <w:rPr>
                <w:rFonts w:cs="Arial"/>
                <w:lang w:eastAsia="en-US"/>
              </w:rPr>
            </w:pPr>
          </w:p>
        </w:tc>
      </w:tr>
      <w:tr w:rsidR="002B57D4" w:rsidRPr="007728C3" w14:paraId="68E015A8"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29736118" w14:textId="77777777" w:rsidR="002B57D4" w:rsidRPr="007728C3" w:rsidRDefault="002B57D4" w:rsidP="002B57D4">
            <w:pPr>
              <w:pStyle w:val="TAC"/>
              <w:rPr>
                <w:rFonts w:cs="Arial"/>
                <w:lang w:eastAsia="en-US"/>
              </w:rPr>
            </w:pPr>
            <w:r>
              <w:rPr>
                <w:rFonts w:cs="Arial"/>
                <w:lang w:val="fr-FR"/>
              </w:rPr>
              <w:t>24</w:t>
            </w:r>
          </w:p>
        </w:tc>
        <w:tc>
          <w:tcPr>
            <w:tcW w:w="1008" w:type="dxa"/>
            <w:tcBorders>
              <w:top w:val="single" w:sz="4" w:space="0" w:color="auto"/>
              <w:left w:val="single" w:sz="4" w:space="0" w:color="auto"/>
              <w:bottom w:val="single" w:sz="4" w:space="0" w:color="auto"/>
              <w:right w:val="single" w:sz="4" w:space="0" w:color="auto"/>
            </w:tcBorders>
          </w:tcPr>
          <w:p w14:paraId="4A6096FB" w14:textId="77777777" w:rsidR="002B57D4" w:rsidRPr="007728C3" w:rsidRDefault="002B57D4" w:rsidP="002B57D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68CFD09" w14:textId="77777777" w:rsidR="002B57D4" w:rsidRPr="007728C3" w:rsidRDefault="002B57D4" w:rsidP="002B57D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19D44B04" w14:textId="77777777" w:rsidR="002B57D4" w:rsidRPr="007728C3" w:rsidRDefault="002B57D4" w:rsidP="002B57D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04E9EF7" w14:textId="77777777" w:rsidR="002B57D4" w:rsidRPr="007728C3" w:rsidRDefault="002B57D4" w:rsidP="002B57D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63351A48" w14:textId="77777777" w:rsidR="002B57D4" w:rsidRPr="007728C3" w:rsidRDefault="002B57D4" w:rsidP="002B57D4">
            <w:pPr>
              <w:pStyle w:val="TAC"/>
              <w:rPr>
                <w:rFonts w:cs="Arial"/>
                <w:lang w:eastAsia="en-US"/>
              </w:rPr>
            </w:pPr>
            <w:r>
              <w:rPr>
                <w:rFonts w:cs="Arial"/>
                <w:lang w:val="fr-FR"/>
              </w:rPr>
              <w:t>23</w:t>
            </w:r>
          </w:p>
        </w:tc>
        <w:tc>
          <w:tcPr>
            <w:tcW w:w="1257" w:type="dxa"/>
            <w:tcBorders>
              <w:top w:val="single" w:sz="4" w:space="0" w:color="auto"/>
              <w:left w:val="single" w:sz="4" w:space="0" w:color="auto"/>
              <w:bottom w:val="single" w:sz="4" w:space="0" w:color="auto"/>
              <w:right w:val="single" w:sz="4" w:space="0" w:color="auto"/>
            </w:tcBorders>
          </w:tcPr>
          <w:p w14:paraId="073E30FA" w14:textId="77777777" w:rsidR="002B57D4" w:rsidRPr="007728C3" w:rsidRDefault="002B57D4" w:rsidP="002B57D4">
            <w:pPr>
              <w:pStyle w:val="TAC"/>
              <w:rPr>
                <w:rFonts w:cs="Arial"/>
                <w:lang w:eastAsia="en-US"/>
              </w:rPr>
            </w:pPr>
            <w:r>
              <w:rPr>
                <w:rFonts w:cs="Arial"/>
                <w:lang w:val="fr-FR"/>
              </w:rPr>
              <w:t>+2/-4</w:t>
            </w:r>
            <w:r>
              <w:rPr>
                <w:rFonts w:cs="Arial"/>
                <w:vertAlign w:val="superscript"/>
                <w:lang w:val="fr-FR"/>
              </w:rPr>
              <w:t>2</w:t>
            </w:r>
          </w:p>
        </w:tc>
        <w:tc>
          <w:tcPr>
            <w:tcW w:w="980" w:type="dxa"/>
            <w:tcBorders>
              <w:top w:val="single" w:sz="4" w:space="0" w:color="auto"/>
              <w:left w:val="single" w:sz="4" w:space="0" w:color="auto"/>
              <w:bottom w:val="single" w:sz="4" w:space="0" w:color="auto"/>
              <w:right w:val="single" w:sz="4" w:space="0" w:color="auto"/>
            </w:tcBorders>
          </w:tcPr>
          <w:p w14:paraId="77E98922" w14:textId="77777777" w:rsidR="002B57D4" w:rsidRPr="007728C3" w:rsidRDefault="002B57D4" w:rsidP="002B57D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553EE4E5" w14:textId="77777777" w:rsidR="002B57D4" w:rsidRPr="007728C3" w:rsidRDefault="002B57D4" w:rsidP="002B57D4">
            <w:pPr>
              <w:pStyle w:val="TAC"/>
              <w:rPr>
                <w:rFonts w:cs="Arial"/>
                <w:lang w:eastAsia="en-US"/>
              </w:rPr>
            </w:pPr>
          </w:p>
        </w:tc>
      </w:tr>
      <w:tr w:rsidR="00952724" w:rsidRPr="007728C3" w14:paraId="1C4373A9"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77ABC085" w14:textId="77777777" w:rsidR="00952724" w:rsidRPr="007728C3" w:rsidRDefault="00952724" w:rsidP="006671DB">
            <w:pPr>
              <w:pStyle w:val="TAC"/>
              <w:rPr>
                <w:rFonts w:cs="Arial"/>
                <w:lang w:eastAsia="en-US"/>
              </w:rPr>
            </w:pPr>
            <w:r w:rsidRPr="007728C3">
              <w:rPr>
                <w:rFonts w:cs="Arial"/>
                <w:lang w:eastAsia="en-US"/>
              </w:rPr>
              <w:t>25</w:t>
            </w:r>
          </w:p>
        </w:tc>
        <w:tc>
          <w:tcPr>
            <w:tcW w:w="1008" w:type="dxa"/>
            <w:tcBorders>
              <w:top w:val="single" w:sz="4" w:space="0" w:color="auto"/>
              <w:left w:val="single" w:sz="4" w:space="0" w:color="auto"/>
              <w:bottom w:val="single" w:sz="4" w:space="0" w:color="auto"/>
              <w:right w:val="single" w:sz="4" w:space="0" w:color="auto"/>
            </w:tcBorders>
          </w:tcPr>
          <w:p w14:paraId="13059D23"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96A1411"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5590AD89"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A5E470C"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7DD86EDF"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73226735" w14:textId="77777777" w:rsidR="00952724" w:rsidRPr="007728C3" w:rsidRDefault="00952724" w:rsidP="006671DB">
            <w:pPr>
              <w:pStyle w:val="TAC"/>
              <w:rPr>
                <w:rFonts w:cs="Arial"/>
                <w:lang w:eastAsia="en-US"/>
              </w:rPr>
            </w:pPr>
            <w:r w:rsidRPr="007728C3">
              <w:rPr>
                <w:rFonts w:cs="Arial"/>
                <w:lang w:eastAsia="en-US"/>
              </w:rPr>
              <w:t>+2/-3</w:t>
            </w:r>
            <w:r w:rsidRPr="007728C3">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09DE4263"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EA57342" w14:textId="77777777" w:rsidR="00952724" w:rsidRPr="007728C3" w:rsidRDefault="00952724" w:rsidP="006671DB">
            <w:pPr>
              <w:pStyle w:val="TAC"/>
              <w:rPr>
                <w:rFonts w:cs="Arial"/>
                <w:lang w:eastAsia="en-US"/>
              </w:rPr>
            </w:pPr>
          </w:p>
        </w:tc>
      </w:tr>
      <w:tr w:rsidR="00B56A27" w:rsidRPr="007728C3" w14:paraId="4E5D0EF7"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2B8D536" w14:textId="77777777" w:rsidR="00B56A27" w:rsidRPr="007728C3" w:rsidRDefault="00B56A27" w:rsidP="006671DB">
            <w:pPr>
              <w:pStyle w:val="TAC"/>
              <w:rPr>
                <w:rFonts w:cs="Arial"/>
                <w:lang w:eastAsia="en-US"/>
              </w:rPr>
            </w:pPr>
            <w:r w:rsidRPr="007728C3">
              <w:rPr>
                <w:rFonts w:cs="Arial"/>
                <w:lang w:eastAsia="en-US"/>
              </w:rPr>
              <w:t>26</w:t>
            </w:r>
          </w:p>
        </w:tc>
        <w:tc>
          <w:tcPr>
            <w:tcW w:w="1008" w:type="dxa"/>
            <w:tcBorders>
              <w:top w:val="single" w:sz="4" w:space="0" w:color="auto"/>
              <w:left w:val="single" w:sz="4" w:space="0" w:color="auto"/>
              <w:bottom w:val="single" w:sz="4" w:space="0" w:color="auto"/>
              <w:right w:val="single" w:sz="4" w:space="0" w:color="auto"/>
            </w:tcBorders>
          </w:tcPr>
          <w:p w14:paraId="67D86902" w14:textId="77777777" w:rsidR="00B56A27" w:rsidRPr="007728C3" w:rsidRDefault="00B56A27"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4415D3F" w14:textId="77777777" w:rsidR="00B56A27" w:rsidRPr="007728C3" w:rsidRDefault="00B56A27"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0AA32CD5" w14:textId="77777777" w:rsidR="00B56A27" w:rsidRPr="007728C3" w:rsidRDefault="00B56A27"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0FB8D12" w14:textId="77777777" w:rsidR="00B56A27" w:rsidRPr="007728C3" w:rsidRDefault="00B56A27"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3D5FAD07" w14:textId="77777777" w:rsidR="00B56A27" w:rsidRPr="007728C3" w:rsidRDefault="00B56A27"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1A7DB5F2" w14:textId="77777777" w:rsidR="00B56A27" w:rsidRPr="007728C3" w:rsidRDefault="00B56A27" w:rsidP="006671DB">
            <w:pPr>
              <w:pStyle w:val="TAC"/>
              <w:rPr>
                <w:rFonts w:cs="Arial"/>
                <w:lang w:eastAsia="en-US"/>
              </w:rPr>
            </w:pPr>
            <w:r w:rsidRPr="007728C3">
              <w:rPr>
                <w:rFonts w:cs="Arial"/>
                <w:lang w:eastAsia="en-US"/>
              </w:rPr>
              <w:t>+2/-3</w:t>
            </w:r>
            <w:r w:rsidRPr="007728C3">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63B9B491" w14:textId="77777777" w:rsidR="00B56A27" w:rsidRPr="007728C3" w:rsidRDefault="00B56A27"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6510C98" w14:textId="77777777" w:rsidR="00B56A27" w:rsidRPr="007728C3" w:rsidRDefault="00B56A27" w:rsidP="006671DB">
            <w:pPr>
              <w:pStyle w:val="TAC"/>
              <w:rPr>
                <w:rFonts w:cs="Arial"/>
                <w:lang w:eastAsia="en-US"/>
              </w:rPr>
            </w:pPr>
          </w:p>
        </w:tc>
      </w:tr>
      <w:tr w:rsidR="00686430" w:rsidRPr="007728C3" w14:paraId="57DA2B32"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313FB36" w14:textId="77777777" w:rsidR="00686430" w:rsidRPr="007728C3" w:rsidRDefault="00686430" w:rsidP="006671DB">
            <w:pPr>
              <w:pStyle w:val="TAC"/>
              <w:rPr>
                <w:rFonts w:cs="Arial"/>
                <w:lang w:eastAsia="en-US"/>
              </w:rPr>
            </w:pPr>
            <w:r w:rsidRPr="007728C3">
              <w:rPr>
                <w:rFonts w:cs="Arial"/>
                <w:lang w:eastAsia="en-US"/>
              </w:rPr>
              <w:t>27</w:t>
            </w:r>
          </w:p>
        </w:tc>
        <w:tc>
          <w:tcPr>
            <w:tcW w:w="1008" w:type="dxa"/>
            <w:tcBorders>
              <w:top w:val="single" w:sz="4" w:space="0" w:color="auto"/>
              <w:left w:val="single" w:sz="4" w:space="0" w:color="auto"/>
              <w:bottom w:val="single" w:sz="4" w:space="0" w:color="auto"/>
              <w:right w:val="single" w:sz="4" w:space="0" w:color="auto"/>
            </w:tcBorders>
          </w:tcPr>
          <w:p w14:paraId="10992C86" w14:textId="77777777" w:rsidR="00686430" w:rsidRPr="007728C3" w:rsidRDefault="00686430"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F4DC55A" w14:textId="77777777" w:rsidR="00686430" w:rsidRPr="007728C3" w:rsidRDefault="00686430"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45990222" w14:textId="77777777" w:rsidR="00686430" w:rsidRPr="007728C3" w:rsidRDefault="00686430"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9F3B689" w14:textId="77777777" w:rsidR="00686430" w:rsidRPr="007728C3" w:rsidRDefault="00686430"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35AE53A0" w14:textId="77777777" w:rsidR="00686430" w:rsidRPr="007728C3" w:rsidRDefault="00686430"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7BCB0141" w14:textId="77777777" w:rsidR="00686430" w:rsidRPr="007728C3" w:rsidRDefault="00686430" w:rsidP="006671DB">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35FC1C8A" w14:textId="77777777" w:rsidR="00686430" w:rsidRPr="007728C3" w:rsidRDefault="00686430"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3DFB2C6" w14:textId="77777777" w:rsidR="00686430" w:rsidRPr="007728C3" w:rsidRDefault="00686430" w:rsidP="006671DB">
            <w:pPr>
              <w:pStyle w:val="TAC"/>
              <w:rPr>
                <w:rFonts w:cs="Arial"/>
                <w:lang w:eastAsia="en-US"/>
              </w:rPr>
            </w:pPr>
          </w:p>
        </w:tc>
      </w:tr>
      <w:tr w:rsidR="00F01512" w:rsidRPr="007728C3" w14:paraId="5B5C9381"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7B81220" w14:textId="77777777" w:rsidR="00F01512" w:rsidRPr="007728C3" w:rsidRDefault="00F01512" w:rsidP="006671DB">
            <w:pPr>
              <w:pStyle w:val="TAC"/>
              <w:rPr>
                <w:rFonts w:cs="Arial"/>
                <w:lang w:eastAsia="en-US"/>
              </w:rPr>
            </w:pPr>
            <w:r w:rsidRPr="007728C3">
              <w:rPr>
                <w:rFonts w:cs="Arial" w:hint="eastAsia"/>
                <w:lang w:eastAsia="en-US"/>
              </w:rPr>
              <w:t>28</w:t>
            </w:r>
          </w:p>
        </w:tc>
        <w:tc>
          <w:tcPr>
            <w:tcW w:w="1008" w:type="dxa"/>
            <w:tcBorders>
              <w:top w:val="single" w:sz="4" w:space="0" w:color="auto"/>
              <w:left w:val="single" w:sz="4" w:space="0" w:color="auto"/>
              <w:bottom w:val="single" w:sz="4" w:space="0" w:color="auto"/>
              <w:right w:val="single" w:sz="4" w:space="0" w:color="auto"/>
            </w:tcBorders>
          </w:tcPr>
          <w:p w14:paraId="1B9C4439" w14:textId="77777777" w:rsidR="00F01512" w:rsidRPr="007728C3" w:rsidRDefault="00F01512"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4F1F614" w14:textId="77777777" w:rsidR="00F01512" w:rsidRPr="007728C3" w:rsidRDefault="00F01512"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617A4005" w14:textId="77777777" w:rsidR="00F01512" w:rsidRPr="007728C3" w:rsidRDefault="00F01512"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9F6E918" w14:textId="77777777" w:rsidR="00F01512" w:rsidRPr="007728C3" w:rsidRDefault="00F01512"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0058F911" w14:textId="77777777" w:rsidR="00F01512" w:rsidRPr="007728C3" w:rsidRDefault="00F01512"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7057AF41" w14:textId="77777777" w:rsidR="00F01512" w:rsidRPr="007728C3" w:rsidRDefault="00F01512" w:rsidP="006671DB">
            <w:pPr>
              <w:pStyle w:val="TAC"/>
              <w:rPr>
                <w:rFonts w:cs="Arial"/>
                <w:lang w:eastAsia="en-US"/>
              </w:rPr>
            </w:pPr>
            <w:r w:rsidRPr="007728C3">
              <w:rPr>
                <w:rFonts w:cs="Arial"/>
                <w:lang w:eastAsia="en-US"/>
              </w:rPr>
              <w:t>+2/</w:t>
            </w:r>
            <w:r w:rsidRPr="007728C3">
              <w:rPr>
                <w:rFonts w:cs="Arial" w:hint="eastAsia"/>
                <w:lang w:eastAsia="en-US"/>
              </w:rPr>
              <w:t>[</w:t>
            </w:r>
            <w:r w:rsidRPr="007728C3">
              <w:rPr>
                <w:rFonts w:cs="Arial"/>
                <w:lang w:eastAsia="en-US"/>
              </w:rPr>
              <w:t>-3</w:t>
            </w:r>
            <w:r w:rsidRPr="007728C3">
              <w:rPr>
                <w:rFonts w:cs="Arial" w:hint="eastAsia"/>
                <w:lang w:eastAsia="en-US"/>
              </w:rPr>
              <w:t>]</w:t>
            </w:r>
          </w:p>
        </w:tc>
        <w:tc>
          <w:tcPr>
            <w:tcW w:w="980" w:type="dxa"/>
            <w:tcBorders>
              <w:top w:val="single" w:sz="4" w:space="0" w:color="auto"/>
              <w:left w:val="single" w:sz="4" w:space="0" w:color="auto"/>
              <w:bottom w:val="single" w:sz="4" w:space="0" w:color="auto"/>
              <w:right w:val="single" w:sz="4" w:space="0" w:color="auto"/>
            </w:tcBorders>
          </w:tcPr>
          <w:p w14:paraId="6EEB45A6" w14:textId="77777777" w:rsidR="00F01512" w:rsidRPr="007728C3" w:rsidRDefault="00F01512"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52DBF541" w14:textId="77777777" w:rsidR="00F01512" w:rsidRPr="007728C3" w:rsidRDefault="00F01512" w:rsidP="006671DB">
            <w:pPr>
              <w:pStyle w:val="TAC"/>
              <w:rPr>
                <w:rFonts w:cs="Arial"/>
                <w:lang w:eastAsia="en-US"/>
              </w:rPr>
            </w:pPr>
          </w:p>
        </w:tc>
      </w:tr>
      <w:tr w:rsidR="00952724" w:rsidRPr="007728C3" w14:paraId="693A0FA7"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0993B45A" w14:textId="77777777" w:rsidR="00952724" w:rsidRPr="007728C3" w:rsidRDefault="00952724" w:rsidP="006671DB">
            <w:pPr>
              <w:pStyle w:val="TAC"/>
              <w:rPr>
                <w:rFonts w:cs="Arial"/>
                <w:lang w:eastAsia="en-US"/>
              </w:rPr>
            </w:pPr>
            <w:r w:rsidRPr="007728C3">
              <w:rPr>
                <w:rFonts w:cs="Arial"/>
                <w:lang w:eastAsia="en-US"/>
              </w:rPr>
              <w:t>…</w:t>
            </w:r>
          </w:p>
        </w:tc>
        <w:tc>
          <w:tcPr>
            <w:tcW w:w="1008" w:type="dxa"/>
            <w:tcBorders>
              <w:top w:val="single" w:sz="4" w:space="0" w:color="auto"/>
              <w:left w:val="single" w:sz="4" w:space="0" w:color="auto"/>
              <w:bottom w:val="single" w:sz="4" w:space="0" w:color="auto"/>
              <w:right w:val="single" w:sz="4" w:space="0" w:color="auto"/>
            </w:tcBorders>
          </w:tcPr>
          <w:p w14:paraId="027A972C"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406287C"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6B4BEB0C"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A851F92"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401919C0" w14:textId="77777777" w:rsidR="00952724" w:rsidRPr="007728C3" w:rsidRDefault="00952724" w:rsidP="006671DB">
            <w:pPr>
              <w:pStyle w:val="TAC"/>
              <w:rPr>
                <w:rFonts w:cs="Arial"/>
                <w:lang w:eastAsia="en-US"/>
              </w:rPr>
            </w:pPr>
          </w:p>
        </w:tc>
        <w:tc>
          <w:tcPr>
            <w:tcW w:w="1257" w:type="dxa"/>
            <w:tcBorders>
              <w:top w:val="single" w:sz="4" w:space="0" w:color="auto"/>
              <w:left w:val="single" w:sz="4" w:space="0" w:color="auto"/>
              <w:bottom w:val="single" w:sz="4" w:space="0" w:color="auto"/>
              <w:right w:val="single" w:sz="4" w:space="0" w:color="auto"/>
            </w:tcBorders>
          </w:tcPr>
          <w:p w14:paraId="1DFDC24E" w14:textId="77777777" w:rsidR="00952724" w:rsidRPr="007728C3" w:rsidRDefault="00952724" w:rsidP="006671DB">
            <w:pPr>
              <w:pStyle w:val="TAC"/>
              <w:rPr>
                <w:rFonts w:cs="Arial"/>
                <w:lang w:eastAsia="en-US"/>
              </w:rPr>
            </w:pPr>
          </w:p>
        </w:tc>
        <w:tc>
          <w:tcPr>
            <w:tcW w:w="980" w:type="dxa"/>
            <w:tcBorders>
              <w:top w:val="single" w:sz="4" w:space="0" w:color="auto"/>
              <w:left w:val="single" w:sz="4" w:space="0" w:color="auto"/>
              <w:bottom w:val="single" w:sz="4" w:space="0" w:color="auto"/>
              <w:right w:val="single" w:sz="4" w:space="0" w:color="auto"/>
            </w:tcBorders>
          </w:tcPr>
          <w:p w14:paraId="2B13DEDD"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3459846D" w14:textId="77777777" w:rsidR="00952724" w:rsidRPr="007728C3" w:rsidRDefault="00952724" w:rsidP="006671DB">
            <w:pPr>
              <w:pStyle w:val="TAC"/>
              <w:rPr>
                <w:rFonts w:cs="Arial"/>
                <w:lang w:eastAsia="en-US"/>
              </w:rPr>
            </w:pPr>
          </w:p>
        </w:tc>
      </w:tr>
      <w:tr w:rsidR="00952724" w:rsidRPr="007728C3" w14:paraId="1C0170F8"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73777380" w14:textId="77777777" w:rsidR="00952724" w:rsidRPr="007728C3" w:rsidRDefault="00952724" w:rsidP="006671DB">
            <w:pPr>
              <w:pStyle w:val="TAC"/>
              <w:rPr>
                <w:rFonts w:cs="Arial"/>
                <w:lang w:eastAsia="en-US"/>
              </w:rPr>
            </w:pPr>
            <w:r w:rsidRPr="007728C3">
              <w:rPr>
                <w:rFonts w:cs="Arial"/>
                <w:lang w:eastAsia="en-US"/>
              </w:rPr>
              <w:t>33</w:t>
            </w:r>
          </w:p>
        </w:tc>
        <w:tc>
          <w:tcPr>
            <w:tcW w:w="1008" w:type="dxa"/>
            <w:tcBorders>
              <w:top w:val="single" w:sz="4" w:space="0" w:color="auto"/>
              <w:left w:val="single" w:sz="4" w:space="0" w:color="auto"/>
              <w:bottom w:val="single" w:sz="4" w:space="0" w:color="auto"/>
              <w:right w:val="single" w:sz="4" w:space="0" w:color="auto"/>
            </w:tcBorders>
          </w:tcPr>
          <w:p w14:paraId="4896DCAD"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E9CB755"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3D321397"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5266E48"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6E61A59B"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331B2944" w14:textId="77777777" w:rsidR="00952724" w:rsidRPr="007728C3" w:rsidRDefault="00952724" w:rsidP="006671DB">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340AD638"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1EC8E4E2" w14:textId="77777777" w:rsidR="00952724" w:rsidRPr="007728C3" w:rsidRDefault="00952724" w:rsidP="006671DB">
            <w:pPr>
              <w:pStyle w:val="TAC"/>
              <w:rPr>
                <w:rFonts w:cs="Arial"/>
                <w:lang w:eastAsia="en-US"/>
              </w:rPr>
            </w:pPr>
          </w:p>
        </w:tc>
      </w:tr>
      <w:tr w:rsidR="00952724" w:rsidRPr="007728C3" w14:paraId="2CB032AD"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7E579CC7" w14:textId="77777777" w:rsidR="00952724" w:rsidRPr="007728C3" w:rsidRDefault="00952724" w:rsidP="006671DB">
            <w:pPr>
              <w:pStyle w:val="TAC"/>
              <w:rPr>
                <w:rFonts w:cs="Arial"/>
                <w:lang w:eastAsia="en-US"/>
              </w:rPr>
            </w:pPr>
            <w:r w:rsidRPr="007728C3">
              <w:rPr>
                <w:rFonts w:cs="Arial"/>
                <w:lang w:eastAsia="en-US"/>
              </w:rPr>
              <w:t>34</w:t>
            </w:r>
          </w:p>
        </w:tc>
        <w:tc>
          <w:tcPr>
            <w:tcW w:w="1008" w:type="dxa"/>
            <w:tcBorders>
              <w:top w:val="single" w:sz="4" w:space="0" w:color="auto"/>
              <w:left w:val="single" w:sz="4" w:space="0" w:color="auto"/>
              <w:bottom w:val="single" w:sz="4" w:space="0" w:color="auto"/>
              <w:right w:val="single" w:sz="4" w:space="0" w:color="auto"/>
            </w:tcBorders>
          </w:tcPr>
          <w:p w14:paraId="02267176"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7DB7664"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5959887C"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AD5E9B1"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5B7313AD"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68C6AEA9" w14:textId="77777777" w:rsidR="00952724" w:rsidRPr="007728C3" w:rsidRDefault="00952724" w:rsidP="006671DB">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292768EE"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7F13CA3" w14:textId="77777777" w:rsidR="00952724" w:rsidRPr="007728C3" w:rsidRDefault="00952724" w:rsidP="006671DB">
            <w:pPr>
              <w:pStyle w:val="TAC"/>
              <w:rPr>
                <w:rFonts w:cs="Arial"/>
                <w:lang w:eastAsia="en-US"/>
              </w:rPr>
            </w:pPr>
          </w:p>
        </w:tc>
      </w:tr>
      <w:tr w:rsidR="00952724" w:rsidRPr="007728C3" w14:paraId="0EF5CB19"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7E94DB2E" w14:textId="77777777" w:rsidR="00952724" w:rsidRPr="007728C3" w:rsidRDefault="00952724" w:rsidP="006671DB">
            <w:pPr>
              <w:pStyle w:val="TAC"/>
              <w:rPr>
                <w:rFonts w:cs="Arial"/>
                <w:lang w:eastAsia="en-US"/>
              </w:rPr>
            </w:pPr>
            <w:r w:rsidRPr="007728C3">
              <w:rPr>
                <w:rFonts w:cs="Arial"/>
                <w:lang w:eastAsia="en-US"/>
              </w:rPr>
              <w:t>35</w:t>
            </w:r>
          </w:p>
        </w:tc>
        <w:tc>
          <w:tcPr>
            <w:tcW w:w="1008" w:type="dxa"/>
            <w:tcBorders>
              <w:top w:val="single" w:sz="4" w:space="0" w:color="auto"/>
              <w:left w:val="single" w:sz="4" w:space="0" w:color="auto"/>
              <w:bottom w:val="single" w:sz="4" w:space="0" w:color="auto"/>
              <w:right w:val="single" w:sz="4" w:space="0" w:color="auto"/>
            </w:tcBorders>
          </w:tcPr>
          <w:p w14:paraId="2FA966BA"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0D6C085"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19A464B8"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2B89560"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0E475600"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61BAF479" w14:textId="77777777" w:rsidR="00952724" w:rsidRPr="007728C3" w:rsidRDefault="00952724" w:rsidP="006671DB">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5C41A1D1"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5CE9C34A" w14:textId="77777777" w:rsidR="00952724" w:rsidRPr="007728C3" w:rsidRDefault="00952724" w:rsidP="006671DB">
            <w:pPr>
              <w:pStyle w:val="TAC"/>
              <w:rPr>
                <w:rFonts w:cs="Arial"/>
                <w:lang w:eastAsia="en-US"/>
              </w:rPr>
            </w:pPr>
          </w:p>
        </w:tc>
      </w:tr>
      <w:tr w:rsidR="00952724" w:rsidRPr="007728C3" w14:paraId="77C7BC45"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067D3010" w14:textId="77777777" w:rsidR="00952724" w:rsidRPr="007728C3" w:rsidRDefault="00952724" w:rsidP="006671DB">
            <w:pPr>
              <w:pStyle w:val="TAC"/>
              <w:rPr>
                <w:rFonts w:cs="Arial"/>
                <w:lang w:eastAsia="en-US"/>
              </w:rPr>
            </w:pPr>
            <w:r w:rsidRPr="007728C3">
              <w:rPr>
                <w:rFonts w:cs="Arial"/>
                <w:lang w:eastAsia="en-US"/>
              </w:rPr>
              <w:t>36</w:t>
            </w:r>
          </w:p>
        </w:tc>
        <w:tc>
          <w:tcPr>
            <w:tcW w:w="1008" w:type="dxa"/>
            <w:tcBorders>
              <w:top w:val="single" w:sz="4" w:space="0" w:color="auto"/>
              <w:left w:val="single" w:sz="4" w:space="0" w:color="auto"/>
              <w:bottom w:val="single" w:sz="4" w:space="0" w:color="auto"/>
              <w:right w:val="single" w:sz="4" w:space="0" w:color="auto"/>
            </w:tcBorders>
          </w:tcPr>
          <w:p w14:paraId="0BA98F36"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2E7C358"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103DA757"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8497A11"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25DCB744"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1F6F846C" w14:textId="77777777" w:rsidR="00952724" w:rsidRPr="007728C3" w:rsidRDefault="00952724" w:rsidP="006671DB">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1437D91C"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3D90D1A7" w14:textId="77777777" w:rsidR="00952724" w:rsidRPr="007728C3" w:rsidRDefault="00952724" w:rsidP="006671DB">
            <w:pPr>
              <w:pStyle w:val="TAC"/>
              <w:rPr>
                <w:rFonts w:cs="Arial"/>
                <w:lang w:eastAsia="en-US"/>
              </w:rPr>
            </w:pPr>
          </w:p>
        </w:tc>
      </w:tr>
      <w:tr w:rsidR="00952724" w:rsidRPr="007728C3" w14:paraId="3D46B766"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448EA3A5" w14:textId="77777777" w:rsidR="00952724" w:rsidRPr="007728C3" w:rsidRDefault="00952724" w:rsidP="006671DB">
            <w:pPr>
              <w:pStyle w:val="TAC"/>
              <w:rPr>
                <w:rFonts w:cs="Arial"/>
                <w:lang w:eastAsia="en-US"/>
              </w:rPr>
            </w:pPr>
            <w:r w:rsidRPr="007728C3">
              <w:rPr>
                <w:rFonts w:cs="Arial"/>
                <w:lang w:eastAsia="en-US"/>
              </w:rPr>
              <w:t>37</w:t>
            </w:r>
          </w:p>
        </w:tc>
        <w:tc>
          <w:tcPr>
            <w:tcW w:w="1008" w:type="dxa"/>
            <w:tcBorders>
              <w:top w:val="single" w:sz="4" w:space="0" w:color="auto"/>
              <w:left w:val="single" w:sz="4" w:space="0" w:color="auto"/>
              <w:bottom w:val="single" w:sz="4" w:space="0" w:color="auto"/>
              <w:right w:val="single" w:sz="4" w:space="0" w:color="auto"/>
            </w:tcBorders>
          </w:tcPr>
          <w:p w14:paraId="2F28BF18"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937C081"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7AE0E4F5"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0BC91E1"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7D35166A"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78A9CAC1" w14:textId="77777777" w:rsidR="00952724" w:rsidRPr="007728C3" w:rsidRDefault="00952724" w:rsidP="006671DB">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24D43DD5"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7D54E79F" w14:textId="77777777" w:rsidR="00952724" w:rsidRPr="007728C3" w:rsidRDefault="00952724" w:rsidP="006671DB">
            <w:pPr>
              <w:pStyle w:val="TAC"/>
              <w:rPr>
                <w:rFonts w:cs="Arial"/>
                <w:lang w:eastAsia="en-US"/>
              </w:rPr>
            </w:pPr>
          </w:p>
        </w:tc>
      </w:tr>
      <w:tr w:rsidR="00952724" w:rsidRPr="007728C3" w14:paraId="651E4EA1"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5CF6889D" w14:textId="77777777" w:rsidR="00952724" w:rsidRPr="007728C3" w:rsidRDefault="00952724" w:rsidP="006671DB">
            <w:pPr>
              <w:pStyle w:val="TAC"/>
              <w:rPr>
                <w:rFonts w:cs="Arial"/>
                <w:lang w:eastAsia="en-US"/>
              </w:rPr>
            </w:pPr>
            <w:r w:rsidRPr="007728C3">
              <w:rPr>
                <w:rFonts w:cs="Arial"/>
                <w:lang w:eastAsia="en-US"/>
              </w:rPr>
              <w:t>38</w:t>
            </w:r>
          </w:p>
        </w:tc>
        <w:tc>
          <w:tcPr>
            <w:tcW w:w="1008" w:type="dxa"/>
            <w:tcBorders>
              <w:top w:val="single" w:sz="4" w:space="0" w:color="auto"/>
              <w:left w:val="single" w:sz="4" w:space="0" w:color="auto"/>
              <w:bottom w:val="single" w:sz="4" w:space="0" w:color="auto"/>
              <w:right w:val="single" w:sz="4" w:space="0" w:color="auto"/>
            </w:tcBorders>
          </w:tcPr>
          <w:p w14:paraId="78E3D097"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6C61DBA"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096F3F91"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BE64CBC"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1D1A7E79"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1C72A7F3" w14:textId="77777777" w:rsidR="00952724" w:rsidRPr="007728C3" w:rsidRDefault="00952724" w:rsidP="006671DB">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75A1CD65"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5B519DC4" w14:textId="77777777" w:rsidR="00952724" w:rsidRPr="007728C3" w:rsidRDefault="00952724" w:rsidP="006671DB">
            <w:pPr>
              <w:pStyle w:val="TAC"/>
              <w:rPr>
                <w:rFonts w:cs="Arial"/>
                <w:lang w:eastAsia="en-US"/>
              </w:rPr>
            </w:pPr>
          </w:p>
        </w:tc>
      </w:tr>
      <w:tr w:rsidR="00952724" w:rsidRPr="007728C3" w14:paraId="3EC1D385"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56BB5BF1" w14:textId="77777777" w:rsidR="00952724" w:rsidRPr="007728C3" w:rsidRDefault="00952724" w:rsidP="006671DB">
            <w:pPr>
              <w:pStyle w:val="TAC"/>
              <w:rPr>
                <w:rFonts w:cs="Arial"/>
                <w:lang w:eastAsia="en-US"/>
              </w:rPr>
            </w:pPr>
            <w:r w:rsidRPr="007728C3">
              <w:rPr>
                <w:rFonts w:cs="Arial"/>
                <w:lang w:eastAsia="en-US"/>
              </w:rPr>
              <w:t>39</w:t>
            </w:r>
          </w:p>
        </w:tc>
        <w:tc>
          <w:tcPr>
            <w:tcW w:w="1008" w:type="dxa"/>
            <w:tcBorders>
              <w:top w:val="single" w:sz="4" w:space="0" w:color="auto"/>
              <w:left w:val="single" w:sz="4" w:space="0" w:color="auto"/>
              <w:bottom w:val="single" w:sz="4" w:space="0" w:color="auto"/>
              <w:right w:val="single" w:sz="4" w:space="0" w:color="auto"/>
            </w:tcBorders>
          </w:tcPr>
          <w:p w14:paraId="6CC30424"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082BFE2"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0307FCAC"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4751578"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7AC58545"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06968F65" w14:textId="77777777" w:rsidR="00952724" w:rsidRPr="007728C3" w:rsidRDefault="00952724" w:rsidP="006671DB">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5907DBC0"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1D862839" w14:textId="77777777" w:rsidR="00952724" w:rsidRPr="007728C3" w:rsidRDefault="00952724" w:rsidP="006671DB">
            <w:pPr>
              <w:pStyle w:val="TAC"/>
              <w:rPr>
                <w:rFonts w:cs="Arial"/>
                <w:lang w:eastAsia="en-US"/>
              </w:rPr>
            </w:pPr>
          </w:p>
        </w:tc>
      </w:tr>
      <w:tr w:rsidR="00952724" w:rsidRPr="007728C3" w14:paraId="0FD81436"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2CDC73BA" w14:textId="77777777" w:rsidR="00952724" w:rsidRPr="007728C3" w:rsidRDefault="00952724" w:rsidP="006671DB">
            <w:pPr>
              <w:pStyle w:val="TAC"/>
              <w:rPr>
                <w:rFonts w:cs="Arial"/>
                <w:lang w:eastAsia="en-US"/>
              </w:rPr>
            </w:pPr>
            <w:r w:rsidRPr="007728C3">
              <w:rPr>
                <w:rFonts w:cs="Arial"/>
                <w:lang w:eastAsia="en-US"/>
              </w:rPr>
              <w:t>40</w:t>
            </w:r>
          </w:p>
        </w:tc>
        <w:tc>
          <w:tcPr>
            <w:tcW w:w="1008" w:type="dxa"/>
            <w:tcBorders>
              <w:top w:val="single" w:sz="4" w:space="0" w:color="auto"/>
              <w:left w:val="single" w:sz="4" w:space="0" w:color="auto"/>
              <w:bottom w:val="single" w:sz="4" w:space="0" w:color="auto"/>
              <w:right w:val="single" w:sz="4" w:space="0" w:color="auto"/>
            </w:tcBorders>
          </w:tcPr>
          <w:p w14:paraId="20507B51"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A97969C"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3479C3C0"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E5777DD"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3C9E2E54" w14:textId="77777777" w:rsidR="00952724" w:rsidRPr="007728C3" w:rsidRDefault="00952724" w:rsidP="006671DB">
            <w:pPr>
              <w:pStyle w:val="TAC"/>
              <w:rPr>
                <w:rFonts w:cs="Arial"/>
                <w:lang w:eastAsia="en-US"/>
              </w:rPr>
            </w:pPr>
            <w:r w:rsidRPr="007728C3">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1B642C94" w14:textId="77777777" w:rsidR="00952724" w:rsidRPr="007728C3" w:rsidRDefault="00952724" w:rsidP="006671DB">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6D0ED7FE"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D812E3F" w14:textId="77777777" w:rsidR="00952724" w:rsidRPr="007728C3" w:rsidRDefault="00952724" w:rsidP="006671DB">
            <w:pPr>
              <w:pStyle w:val="TAC"/>
              <w:rPr>
                <w:rFonts w:cs="Arial"/>
                <w:lang w:eastAsia="en-US"/>
              </w:rPr>
            </w:pPr>
          </w:p>
        </w:tc>
      </w:tr>
      <w:tr w:rsidR="00952724" w:rsidRPr="007728C3" w14:paraId="16F8B41C"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F8C0FB1" w14:textId="77777777" w:rsidR="00952724" w:rsidRPr="007728C3" w:rsidRDefault="00952724" w:rsidP="006671DB">
            <w:pPr>
              <w:pStyle w:val="TAC"/>
              <w:rPr>
                <w:rFonts w:cs="Arial"/>
                <w:lang w:eastAsia="en-US"/>
              </w:rPr>
            </w:pPr>
            <w:r w:rsidRPr="007728C3">
              <w:rPr>
                <w:rFonts w:cs="Arial"/>
                <w:lang w:eastAsia="zh-CN"/>
              </w:rPr>
              <w:t>41</w:t>
            </w:r>
          </w:p>
        </w:tc>
        <w:tc>
          <w:tcPr>
            <w:tcW w:w="1008" w:type="dxa"/>
            <w:tcBorders>
              <w:top w:val="single" w:sz="4" w:space="0" w:color="auto"/>
              <w:left w:val="single" w:sz="4" w:space="0" w:color="auto"/>
              <w:bottom w:val="single" w:sz="4" w:space="0" w:color="auto"/>
              <w:right w:val="single" w:sz="4" w:space="0" w:color="auto"/>
            </w:tcBorders>
          </w:tcPr>
          <w:p w14:paraId="6B42DC5B"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F0C6DFD"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1AE48883"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C55B7F8"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0F7F8FA5" w14:textId="77777777" w:rsidR="00952724" w:rsidRPr="007728C3" w:rsidRDefault="00952724" w:rsidP="006671DB">
            <w:pPr>
              <w:pStyle w:val="TAC"/>
              <w:rPr>
                <w:rFonts w:cs="Arial"/>
                <w:lang w:eastAsia="en-US"/>
              </w:rPr>
            </w:pPr>
            <w:r w:rsidRPr="007728C3">
              <w:rPr>
                <w:rFonts w:cs="Arial"/>
                <w:lang w:eastAsia="zh-CN"/>
              </w:rPr>
              <w:t>23</w:t>
            </w:r>
          </w:p>
        </w:tc>
        <w:tc>
          <w:tcPr>
            <w:tcW w:w="1257" w:type="dxa"/>
            <w:tcBorders>
              <w:top w:val="single" w:sz="4" w:space="0" w:color="auto"/>
              <w:left w:val="single" w:sz="4" w:space="0" w:color="auto"/>
              <w:bottom w:val="single" w:sz="4" w:space="0" w:color="auto"/>
              <w:right w:val="single" w:sz="4" w:space="0" w:color="auto"/>
            </w:tcBorders>
          </w:tcPr>
          <w:p w14:paraId="2BB66BA8" w14:textId="77777777" w:rsidR="00952724" w:rsidRPr="007728C3" w:rsidRDefault="00952724" w:rsidP="006671DB">
            <w:pPr>
              <w:pStyle w:val="TAC"/>
              <w:rPr>
                <w:rFonts w:cs="Arial"/>
                <w:lang w:eastAsia="en-US"/>
              </w:rPr>
            </w:pPr>
            <w:r w:rsidRPr="007728C3">
              <w:rPr>
                <w:rFonts w:cs="Arial"/>
                <w:lang w:eastAsia="en-US"/>
              </w:rPr>
              <w:t>+2/-3</w:t>
            </w:r>
            <w:r w:rsidR="001E2838" w:rsidRPr="007728C3">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104CE726"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714C4B7B" w14:textId="77777777" w:rsidR="00952724" w:rsidRPr="007728C3" w:rsidRDefault="00952724" w:rsidP="006671DB">
            <w:pPr>
              <w:pStyle w:val="TAC"/>
              <w:rPr>
                <w:rFonts w:cs="Arial"/>
                <w:lang w:eastAsia="en-US"/>
              </w:rPr>
            </w:pPr>
          </w:p>
        </w:tc>
      </w:tr>
      <w:tr w:rsidR="00952724" w:rsidRPr="007728C3" w14:paraId="56D68A67"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5E22448D" w14:textId="77777777" w:rsidR="00952724" w:rsidRPr="007728C3" w:rsidRDefault="00952724" w:rsidP="006671DB">
            <w:pPr>
              <w:pStyle w:val="TAC"/>
              <w:rPr>
                <w:rFonts w:cs="Arial"/>
                <w:lang w:eastAsia="en-US"/>
              </w:rPr>
            </w:pPr>
            <w:r w:rsidRPr="007728C3">
              <w:rPr>
                <w:rFonts w:cs="Arial"/>
                <w:lang w:eastAsia="en-US"/>
              </w:rPr>
              <w:t>42</w:t>
            </w:r>
          </w:p>
        </w:tc>
        <w:tc>
          <w:tcPr>
            <w:tcW w:w="1008" w:type="dxa"/>
            <w:tcBorders>
              <w:top w:val="single" w:sz="4" w:space="0" w:color="auto"/>
              <w:left w:val="single" w:sz="4" w:space="0" w:color="auto"/>
              <w:bottom w:val="single" w:sz="4" w:space="0" w:color="auto"/>
              <w:right w:val="single" w:sz="4" w:space="0" w:color="auto"/>
            </w:tcBorders>
          </w:tcPr>
          <w:p w14:paraId="63ACBFC5"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545CDA4"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11EF0E0F"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AFB0422"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2ADA460C" w14:textId="77777777" w:rsidR="00952724" w:rsidRPr="007728C3" w:rsidRDefault="00952724" w:rsidP="006671DB">
            <w:pPr>
              <w:pStyle w:val="TAC"/>
              <w:rPr>
                <w:rFonts w:cs="Arial"/>
                <w:lang w:eastAsia="en-US"/>
              </w:rPr>
            </w:pPr>
            <w:r w:rsidRPr="007728C3">
              <w:rPr>
                <w:rFonts w:cs="Arial"/>
                <w:lang w:eastAsia="zh-CN"/>
              </w:rPr>
              <w:t>23</w:t>
            </w:r>
          </w:p>
        </w:tc>
        <w:tc>
          <w:tcPr>
            <w:tcW w:w="1257" w:type="dxa"/>
            <w:tcBorders>
              <w:top w:val="single" w:sz="4" w:space="0" w:color="auto"/>
              <w:left w:val="single" w:sz="4" w:space="0" w:color="auto"/>
              <w:bottom w:val="single" w:sz="4" w:space="0" w:color="auto"/>
              <w:right w:val="single" w:sz="4" w:space="0" w:color="auto"/>
            </w:tcBorders>
          </w:tcPr>
          <w:p w14:paraId="12BE0EF5" w14:textId="77777777" w:rsidR="00952724" w:rsidRPr="007728C3" w:rsidRDefault="00952724" w:rsidP="006671DB">
            <w:pPr>
              <w:pStyle w:val="TAC"/>
              <w:rPr>
                <w:rFonts w:cs="Arial"/>
                <w:lang w:eastAsia="en-US"/>
              </w:rPr>
            </w:pPr>
            <w:r w:rsidRPr="007728C3">
              <w:rPr>
                <w:rFonts w:cs="Arial"/>
                <w:lang w:eastAsia="en-US"/>
              </w:rPr>
              <w:t>+2/-</w:t>
            </w:r>
            <w:r w:rsidR="0009185B" w:rsidRPr="007728C3">
              <w:rPr>
                <w:rFonts w:cs="Arial"/>
                <w:lang w:eastAsia="en-US"/>
              </w:rPr>
              <w:t>4</w:t>
            </w:r>
          </w:p>
        </w:tc>
        <w:tc>
          <w:tcPr>
            <w:tcW w:w="980" w:type="dxa"/>
            <w:tcBorders>
              <w:top w:val="single" w:sz="4" w:space="0" w:color="auto"/>
              <w:left w:val="single" w:sz="4" w:space="0" w:color="auto"/>
              <w:bottom w:val="single" w:sz="4" w:space="0" w:color="auto"/>
              <w:right w:val="single" w:sz="4" w:space="0" w:color="auto"/>
            </w:tcBorders>
          </w:tcPr>
          <w:p w14:paraId="20508341"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4BC81B92" w14:textId="77777777" w:rsidR="00952724" w:rsidRPr="007728C3" w:rsidRDefault="00952724" w:rsidP="006671DB">
            <w:pPr>
              <w:pStyle w:val="TAC"/>
              <w:rPr>
                <w:rFonts w:cs="Arial"/>
                <w:lang w:eastAsia="en-US"/>
              </w:rPr>
            </w:pPr>
          </w:p>
        </w:tc>
      </w:tr>
      <w:tr w:rsidR="00952724" w:rsidRPr="007728C3" w14:paraId="774E600D"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7F886D80" w14:textId="77777777" w:rsidR="00952724" w:rsidRPr="007728C3" w:rsidRDefault="00952724" w:rsidP="006671DB">
            <w:pPr>
              <w:pStyle w:val="TAC"/>
              <w:rPr>
                <w:rFonts w:cs="Arial"/>
                <w:lang w:eastAsia="en-US"/>
              </w:rPr>
            </w:pPr>
            <w:r w:rsidRPr="007728C3">
              <w:rPr>
                <w:rFonts w:cs="Arial"/>
                <w:lang w:eastAsia="en-US"/>
              </w:rPr>
              <w:t>43</w:t>
            </w:r>
          </w:p>
        </w:tc>
        <w:tc>
          <w:tcPr>
            <w:tcW w:w="1008" w:type="dxa"/>
            <w:tcBorders>
              <w:top w:val="single" w:sz="4" w:space="0" w:color="auto"/>
              <w:left w:val="single" w:sz="4" w:space="0" w:color="auto"/>
              <w:bottom w:val="single" w:sz="4" w:space="0" w:color="auto"/>
              <w:right w:val="single" w:sz="4" w:space="0" w:color="auto"/>
            </w:tcBorders>
          </w:tcPr>
          <w:p w14:paraId="2FDDD0C5"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B9EE669" w14:textId="77777777" w:rsidR="00952724" w:rsidRPr="007728C3" w:rsidRDefault="00952724"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49FA49F9" w14:textId="77777777" w:rsidR="00952724" w:rsidRPr="007728C3" w:rsidRDefault="00952724"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1F4AACD" w14:textId="77777777" w:rsidR="00952724" w:rsidRPr="007728C3" w:rsidRDefault="00952724"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4249500A" w14:textId="77777777" w:rsidR="00952724" w:rsidRPr="007728C3" w:rsidRDefault="00952724" w:rsidP="006671DB">
            <w:pPr>
              <w:pStyle w:val="TAC"/>
              <w:rPr>
                <w:rFonts w:cs="Arial"/>
                <w:lang w:eastAsia="en-US"/>
              </w:rPr>
            </w:pPr>
            <w:r w:rsidRPr="007728C3">
              <w:rPr>
                <w:rFonts w:cs="Arial"/>
                <w:lang w:eastAsia="zh-CN"/>
              </w:rPr>
              <w:t>23</w:t>
            </w:r>
          </w:p>
        </w:tc>
        <w:tc>
          <w:tcPr>
            <w:tcW w:w="1257" w:type="dxa"/>
            <w:tcBorders>
              <w:top w:val="single" w:sz="4" w:space="0" w:color="auto"/>
              <w:left w:val="single" w:sz="4" w:space="0" w:color="auto"/>
              <w:bottom w:val="single" w:sz="4" w:space="0" w:color="auto"/>
              <w:right w:val="single" w:sz="4" w:space="0" w:color="auto"/>
            </w:tcBorders>
          </w:tcPr>
          <w:p w14:paraId="11907A1C" w14:textId="77777777" w:rsidR="00952724" w:rsidRPr="007728C3" w:rsidRDefault="00952724" w:rsidP="006671DB">
            <w:pPr>
              <w:pStyle w:val="TAC"/>
              <w:rPr>
                <w:rFonts w:cs="Arial"/>
                <w:lang w:eastAsia="en-US"/>
              </w:rPr>
            </w:pPr>
            <w:r w:rsidRPr="007728C3">
              <w:rPr>
                <w:rFonts w:cs="Arial"/>
                <w:lang w:eastAsia="en-US"/>
              </w:rPr>
              <w:t>+2/-</w:t>
            </w:r>
            <w:r w:rsidR="0009185B" w:rsidRPr="007728C3">
              <w:rPr>
                <w:rFonts w:cs="Arial"/>
                <w:lang w:eastAsia="en-US"/>
              </w:rPr>
              <w:t>4</w:t>
            </w:r>
          </w:p>
        </w:tc>
        <w:tc>
          <w:tcPr>
            <w:tcW w:w="980" w:type="dxa"/>
            <w:tcBorders>
              <w:top w:val="single" w:sz="4" w:space="0" w:color="auto"/>
              <w:left w:val="single" w:sz="4" w:space="0" w:color="auto"/>
              <w:bottom w:val="single" w:sz="4" w:space="0" w:color="auto"/>
              <w:right w:val="single" w:sz="4" w:space="0" w:color="auto"/>
            </w:tcBorders>
          </w:tcPr>
          <w:p w14:paraId="6EA93BEA" w14:textId="77777777" w:rsidR="00952724" w:rsidRPr="007728C3" w:rsidRDefault="00952724"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D6C859A" w14:textId="77777777" w:rsidR="00952724" w:rsidRPr="007728C3" w:rsidRDefault="00952724" w:rsidP="006671DB">
            <w:pPr>
              <w:pStyle w:val="TAC"/>
              <w:rPr>
                <w:rFonts w:cs="Arial"/>
                <w:lang w:eastAsia="en-US"/>
              </w:rPr>
            </w:pPr>
          </w:p>
        </w:tc>
      </w:tr>
      <w:tr w:rsidR="00D27FCB" w:rsidRPr="007728C3" w14:paraId="1D7FBB10"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14C7BD59" w14:textId="77777777" w:rsidR="00D27FCB" w:rsidRPr="007728C3" w:rsidRDefault="00D27FCB" w:rsidP="006671DB">
            <w:pPr>
              <w:pStyle w:val="TAC"/>
              <w:rPr>
                <w:rFonts w:cs="Arial"/>
                <w:lang w:eastAsia="en-US"/>
              </w:rPr>
            </w:pPr>
            <w:r w:rsidRPr="007728C3">
              <w:rPr>
                <w:rFonts w:cs="Arial"/>
                <w:lang w:eastAsia="en-US"/>
              </w:rPr>
              <w:t>44</w:t>
            </w:r>
          </w:p>
        </w:tc>
        <w:tc>
          <w:tcPr>
            <w:tcW w:w="1008" w:type="dxa"/>
            <w:tcBorders>
              <w:top w:val="single" w:sz="4" w:space="0" w:color="auto"/>
              <w:left w:val="single" w:sz="4" w:space="0" w:color="auto"/>
              <w:bottom w:val="single" w:sz="4" w:space="0" w:color="auto"/>
              <w:right w:val="single" w:sz="4" w:space="0" w:color="auto"/>
            </w:tcBorders>
          </w:tcPr>
          <w:p w14:paraId="4DB7C517" w14:textId="77777777" w:rsidR="00D27FCB" w:rsidRPr="007728C3" w:rsidRDefault="00D27FCB"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E10E151" w14:textId="77777777" w:rsidR="00D27FCB" w:rsidRPr="007728C3" w:rsidRDefault="00D27FCB" w:rsidP="006671DB">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08A0B1BA" w14:textId="77777777" w:rsidR="00D27FCB" w:rsidRPr="007728C3" w:rsidRDefault="00D27FCB" w:rsidP="006671DB">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7CEE31F" w14:textId="77777777" w:rsidR="00D27FCB" w:rsidRPr="007728C3" w:rsidRDefault="00D27FCB" w:rsidP="006671DB">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76EBD8BA" w14:textId="77777777" w:rsidR="00D27FCB" w:rsidRPr="007728C3" w:rsidRDefault="00D27FCB" w:rsidP="006671DB">
            <w:pPr>
              <w:pStyle w:val="TAC"/>
              <w:rPr>
                <w:rFonts w:cs="Arial"/>
                <w:lang w:eastAsia="zh-CN"/>
              </w:rPr>
            </w:pPr>
            <w:r w:rsidRPr="007728C3">
              <w:rPr>
                <w:rFonts w:cs="Arial"/>
                <w:lang w:eastAsia="zh-CN"/>
              </w:rPr>
              <w:t>23</w:t>
            </w:r>
          </w:p>
        </w:tc>
        <w:tc>
          <w:tcPr>
            <w:tcW w:w="1257" w:type="dxa"/>
            <w:tcBorders>
              <w:top w:val="single" w:sz="4" w:space="0" w:color="auto"/>
              <w:left w:val="single" w:sz="4" w:space="0" w:color="auto"/>
              <w:bottom w:val="single" w:sz="4" w:space="0" w:color="auto"/>
              <w:right w:val="single" w:sz="4" w:space="0" w:color="auto"/>
            </w:tcBorders>
          </w:tcPr>
          <w:p w14:paraId="50E647D0" w14:textId="77777777" w:rsidR="00D27FCB" w:rsidRPr="007728C3" w:rsidRDefault="00D27FCB" w:rsidP="006671DB">
            <w:pPr>
              <w:pStyle w:val="TAC"/>
              <w:rPr>
                <w:rFonts w:cs="Arial"/>
                <w:lang w:eastAsia="en-US"/>
              </w:rPr>
            </w:pPr>
            <w:r w:rsidRPr="007728C3">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2D5DD44D" w14:textId="77777777" w:rsidR="00D27FCB" w:rsidRPr="007728C3" w:rsidRDefault="00D27FCB" w:rsidP="006671DB">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03A64A5E" w14:textId="77777777" w:rsidR="00D27FCB" w:rsidRPr="007728C3" w:rsidRDefault="00D27FCB" w:rsidP="006671DB">
            <w:pPr>
              <w:pStyle w:val="TAC"/>
              <w:rPr>
                <w:rFonts w:cs="Arial"/>
                <w:lang w:eastAsia="en-US"/>
              </w:rPr>
            </w:pPr>
          </w:p>
        </w:tc>
      </w:tr>
      <w:tr w:rsidR="00952724" w:rsidRPr="007728C3" w14:paraId="77A12EDA" w14:textId="77777777">
        <w:trPr>
          <w:jc w:val="center"/>
        </w:trPr>
        <w:tc>
          <w:tcPr>
            <w:tcW w:w="9482" w:type="dxa"/>
            <w:gridSpan w:val="9"/>
            <w:tcBorders>
              <w:top w:val="single" w:sz="4" w:space="0" w:color="auto"/>
              <w:left w:val="single" w:sz="4" w:space="0" w:color="auto"/>
              <w:bottom w:val="single" w:sz="4" w:space="0" w:color="auto"/>
              <w:right w:val="single" w:sz="4" w:space="0" w:color="auto"/>
            </w:tcBorders>
            <w:vAlign w:val="center"/>
          </w:tcPr>
          <w:p w14:paraId="48381028" w14:textId="77777777" w:rsidR="00952724" w:rsidRPr="007728C3" w:rsidRDefault="008E6214" w:rsidP="00952724">
            <w:pPr>
              <w:pStyle w:val="TAN"/>
              <w:rPr>
                <w:rFonts w:cs="Arial"/>
                <w:lang w:eastAsia="en-US"/>
              </w:rPr>
            </w:pPr>
            <w:r w:rsidRPr="007728C3">
              <w:rPr>
                <w:rFonts w:cs="Arial"/>
                <w:lang w:eastAsia="en-US"/>
              </w:rPr>
              <w:t xml:space="preserve">NOTE </w:t>
            </w:r>
            <w:r w:rsidR="00952724" w:rsidRPr="007728C3">
              <w:rPr>
                <w:rFonts w:cs="Arial"/>
                <w:lang w:eastAsia="en-US"/>
              </w:rPr>
              <w:t>1:</w:t>
            </w:r>
            <w:r w:rsidR="00952724" w:rsidRPr="007728C3">
              <w:rPr>
                <w:rFonts w:cs="Arial"/>
                <w:lang w:eastAsia="en-US"/>
              </w:rPr>
              <w:tab/>
            </w:r>
            <w:r w:rsidR="00C37611" w:rsidRPr="007728C3">
              <w:rPr>
                <w:rFonts w:cs="Arial"/>
                <w:lang w:eastAsia="en-US"/>
              </w:rPr>
              <w:t>Void</w:t>
            </w:r>
          </w:p>
          <w:p w14:paraId="29D0A2FA" w14:textId="77777777" w:rsidR="00952724" w:rsidRPr="007728C3" w:rsidRDefault="008E6214" w:rsidP="00952724">
            <w:pPr>
              <w:pStyle w:val="TAN"/>
              <w:rPr>
                <w:rFonts w:cs="Arial"/>
                <w:lang w:eastAsia="en-US"/>
              </w:rPr>
            </w:pPr>
            <w:r w:rsidRPr="007728C3">
              <w:rPr>
                <w:rFonts w:cs="Arial"/>
                <w:lang w:eastAsia="en-US"/>
              </w:rPr>
              <w:t xml:space="preserve">NOTE </w:t>
            </w:r>
            <w:r w:rsidR="00952724" w:rsidRPr="007728C3">
              <w:rPr>
                <w:rFonts w:cs="Arial"/>
                <w:lang w:eastAsia="en-US"/>
              </w:rPr>
              <w:t>2:</w:t>
            </w:r>
            <w:r w:rsidR="00952724" w:rsidRPr="007728C3">
              <w:rPr>
                <w:rFonts w:cs="Arial"/>
                <w:lang w:eastAsia="en-US"/>
              </w:rPr>
              <w:tab/>
            </w:r>
            <w:r w:rsidRPr="007728C3">
              <w:rPr>
                <w:rFonts w:cs="Arial"/>
                <w:vertAlign w:val="superscript"/>
                <w:lang w:eastAsia="en-US"/>
              </w:rPr>
              <w:t>2</w:t>
            </w:r>
            <w:r w:rsidRPr="007728C3">
              <w:rPr>
                <w:rFonts w:cs="Arial"/>
                <w:lang w:eastAsia="en-US"/>
              </w:rPr>
              <w:t xml:space="preserve"> refers to the </w:t>
            </w:r>
            <w:r w:rsidR="00952724" w:rsidRPr="007728C3">
              <w:rPr>
                <w:rFonts w:cs="Arial"/>
                <w:lang w:eastAsia="en-US"/>
              </w:rPr>
              <w:t>transmission bandwidths (Figure 5.6-1) confined within F</w:t>
            </w:r>
            <w:r w:rsidR="00952724" w:rsidRPr="007728C3">
              <w:rPr>
                <w:rFonts w:cs="Arial"/>
                <w:vertAlign w:val="subscript"/>
                <w:lang w:eastAsia="en-US"/>
              </w:rPr>
              <w:t>UL_low</w:t>
            </w:r>
            <w:r w:rsidR="00952724" w:rsidRPr="007728C3">
              <w:rPr>
                <w:rFonts w:cs="Arial"/>
                <w:lang w:eastAsia="en-US"/>
              </w:rPr>
              <w:t xml:space="preserve"> and F</w:t>
            </w:r>
            <w:r w:rsidR="00952724" w:rsidRPr="007728C3">
              <w:rPr>
                <w:rFonts w:cs="Arial"/>
                <w:vertAlign w:val="subscript"/>
                <w:lang w:eastAsia="en-US"/>
              </w:rPr>
              <w:t xml:space="preserve">UL_low </w:t>
            </w:r>
            <w:r w:rsidR="00952724" w:rsidRPr="007728C3">
              <w:rPr>
                <w:rFonts w:cs="Arial"/>
                <w:lang w:eastAsia="en-US"/>
              </w:rPr>
              <w:t xml:space="preserve">+ 4 </w:t>
            </w:r>
            <w:r w:rsidR="0042430A" w:rsidRPr="007728C3">
              <w:rPr>
                <w:rFonts w:cs="Arial"/>
                <w:lang w:eastAsia="en-US"/>
              </w:rPr>
              <w:t>6</w:t>
            </w:r>
            <w:r w:rsidR="00952724" w:rsidRPr="007728C3">
              <w:rPr>
                <w:rFonts w:cs="Arial"/>
                <w:lang w:eastAsia="en-US"/>
              </w:rPr>
              <w:t>MHz or F</w:t>
            </w:r>
            <w:r w:rsidR="00952724" w:rsidRPr="007728C3">
              <w:rPr>
                <w:rFonts w:cs="Arial"/>
                <w:vertAlign w:val="subscript"/>
                <w:lang w:eastAsia="en-US"/>
              </w:rPr>
              <w:t>UL_high</w:t>
            </w:r>
            <w:r w:rsidR="00952724" w:rsidRPr="007728C3">
              <w:rPr>
                <w:rFonts w:cs="Arial"/>
                <w:lang w:eastAsia="en-US"/>
              </w:rPr>
              <w:t xml:space="preserve"> – 4 MHz and F</w:t>
            </w:r>
            <w:r w:rsidR="00952724" w:rsidRPr="007728C3">
              <w:rPr>
                <w:rFonts w:cs="Arial"/>
                <w:vertAlign w:val="subscript"/>
                <w:lang w:eastAsia="en-US"/>
              </w:rPr>
              <w:t>UL_high</w:t>
            </w:r>
            <w:r w:rsidR="00952724" w:rsidRPr="007728C3">
              <w:rPr>
                <w:rFonts w:cs="Arial"/>
                <w:lang w:eastAsia="en-US"/>
              </w:rPr>
              <w:t xml:space="preserve">, the maximum output power requirement is relaxed by reducing the lower tolerance limit by 1.5 dB </w:t>
            </w:r>
          </w:p>
          <w:p w14:paraId="44091F7F" w14:textId="77777777" w:rsidR="00952724" w:rsidRPr="007728C3" w:rsidRDefault="008E6214" w:rsidP="00952724">
            <w:pPr>
              <w:pStyle w:val="TAN"/>
              <w:rPr>
                <w:rFonts w:cs="Arial"/>
                <w:lang w:eastAsia="en-US"/>
              </w:rPr>
            </w:pPr>
            <w:r w:rsidRPr="007728C3">
              <w:rPr>
                <w:rFonts w:cs="Arial"/>
                <w:lang w:eastAsia="en-US"/>
              </w:rPr>
              <w:t xml:space="preserve">NOTE </w:t>
            </w:r>
            <w:r w:rsidR="00952724" w:rsidRPr="007728C3">
              <w:rPr>
                <w:rFonts w:cs="Arial"/>
                <w:lang w:eastAsia="en-US"/>
              </w:rPr>
              <w:t>3:</w:t>
            </w:r>
            <w:r w:rsidR="00952724" w:rsidRPr="007728C3">
              <w:rPr>
                <w:rFonts w:cs="Arial"/>
                <w:lang w:eastAsia="en-US"/>
              </w:rPr>
              <w:tab/>
              <w:t>For the UE which supports both Band 11 and Band 21 operating frequencies, the tolerance is FFS.</w:t>
            </w:r>
          </w:p>
          <w:p w14:paraId="2D0A1A56" w14:textId="77777777" w:rsidR="00952724" w:rsidRPr="007728C3" w:rsidRDefault="008E6214" w:rsidP="00952724">
            <w:pPr>
              <w:pStyle w:val="TAN"/>
              <w:rPr>
                <w:rFonts w:cs="Arial"/>
                <w:lang w:eastAsia="en-US"/>
              </w:rPr>
            </w:pPr>
            <w:r w:rsidRPr="007728C3">
              <w:rPr>
                <w:rFonts w:cs="Arial"/>
                <w:lang w:eastAsia="en-US"/>
              </w:rPr>
              <w:t xml:space="preserve">NOTE </w:t>
            </w:r>
            <w:r w:rsidR="00952724" w:rsidRPr="007728C3">
              <w:rPr>
                <w:rFonts w:cs="Arial"/>
                <w:lang w:eastAsia="en-US"/>
              </w:rPr>
              <w:t>4:</w:t>
            </w:r>
            <w:r w:rsidR="00952724" w:rsidRPr="007728C3">
              <w:rPr>
                <w:rFonts w:cs="Arial"/>
                <w:lang w:eastAsia="en-US"/>
              </w:rPr>
              <w:tab/>
              <w:t>P</w:t>
            </w:r>
            <w:r w:rsidR="00952724" w:rsidRPr="007728C3">
              <w:rPr>
                <w:rFonts w:cs="Arial"/>
                <w:vertAlign w:val="subscript"/>
                <w:lang w:eastAsia="en-US"/>
              </w:rPr>
              <w:t>PowerClass</w:t>
            </w:r>
            <w:r w:rsidR="00952724" w:rsidRPr="007728C3">
              <w:rPr>
                <w:rFonts w:cs="Arial"/>
                <w:lang w:eastAsia="en-US"/>
              </w:rPr>
              <w:t xml:space="preserve"> is the maximum UE power specified without taking into account the tolerance</w:t>
            </w:r>
          </w:p>
        </w:tc>
      </w:tr>
    </w:tbl>
    <w:p w14:paraId="7D8F6AAF" w14:textId="77777777" w:rsidR="001939F4" w:rsidRPr="00AE4A95" w:rsidRDefault="001939F4" w:rsidP="003B2329"/>
    <w:p w14:paraId="01FCC7C5" w14:textId="77777777" w:rsidR="00DA04D4" w:rsidRPr="00AE4A95" w:rsidRDefault="00DA04D4" w:rsidP="00DA04D4">
      <w:pPr>
        <w:pStyle w:val="TH"/>
      </w:pPr>
      <w:r w:rsidRPr="00AE4A95">
        <w:t xml:space="preserve">Table </w:t>
      </w:r>
      <w:r w:rsidRPr="00AE4A95">
        <w:rPr>
          <w:rFonts w:hint="eastAsia"/>
        </w:rPr>
        <w:t>6</w:t>
      </w:r>
      <w:r w:rsidRPr="00AE4A95">
        <w:t>.</w:t>
      </w:r>
      <w:r w:rsidRPr="00AE4A95">
        <w:rPr>
          <w:rFonts w:hint="eastAsia"/>
        </w:rPr>
        <w:t>2</w:t>
      </w:r>
      <w:r w:rsidRPr="00AE4A95">
        <w:t>.</w:t>
      </w:r>
      <w:r w:rsidRPr="00AE4A95">
        <w:rPr>
          <w:rFonts w:hint="eastAsia"/>
        </w:rPr>
        <w:t>2B</w:t>
      </w:r>
      <w:r w:rsidRPr="00AE4A95">
        <w:t>-</w:t>
      </w:r>
      <w:r w:rsidRPr="00AE4A95">
        <w:rPr>
          <w:rFonts w:hint="eastAsia"/>
        </w:rPr>
        <w:t>2</w:t>
      </w:r>
      <w:r w:rsidRPr="00AE4A95">
        <w:t xml:space="preserve">: </w:t>
      </w:r>
      <w:r w:rsidRPr="00AE4A95">
        <w:rPr>
          <w:rFonts w:hint="eastAsia"/>
        </w:rPr>
        <w:t>UL-MIMO configuration in c</w:t>
      </w:r>
      <w:r w:rsidRPr="00AE4A95">
        <w:t>losed-loop spatial multiplexing scheme</w:t>
      </w:r>
    </w:p>
    <w:tbl>
      <w:tblPr>
        <w:tblW w:w="7144" w:type="dxa"/>
        <w:tblInd w:w="1468" w:type="dxa"/>
        <w:tblCellMar>
          <w:left w:w="0" w:type="dxa"/>
          <w:right w:w="0" w:type="dxa"/>
        </w:tblCellMar>
        <w:tblLook w:val="0000" w:firstRow="0" w:lastRow="0" w:firstColumn="0" w:lastColumn="0" w:noHBand="0" w:noVBand="0"/>
      </w:tblPr>
      <w:tblGrid>
        <w:gridCol w:w="2468"/>
        <w:gridCol w:w="2268"/>
        <w:gridCol w:w="2408"/>
      </w:tblGrid>
      <w:tr w:rsidR="00C227DC" w:rsidRPr="00AE4A95" w14:paraId="1EDC10B4" w14:textId="77777777">
        <w:trPr>
          <w:cantSplit/>
          <w:trHeight w:val="362"/>
        </w:trPr>
        <w:tc>
          <w:tcPr>
            <w:tcW w:w="246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59887E59" w14:textId="77777777" w:rsidR="00C227DC" w:rsidRPr="007728C3" w:rsidRDefault="00C227DC" w:rsidP="00C227DC">
            <w:pPr>
              <w:pStyle w:val="TAH"/>
              <w:rPr>
                <w:rFonts w:cs="Arial"/>
                <w:lang w:eastAsia="en-US"/>
              </w:rPr>
            </w:pPr>
            <w:r w:rsidRPr="007728C3">
              <w:rPr>
                <w:rFonts w:cs="Arial"/>
                <w:lang w:eastAsia="en-US"/>
              </w:rPr>
              <w:t>Transmission mode</w:t>
            </w:r>
          </w:p>
        </w:tc>
        <w:tc>
          <w:tcPr>
            <w:tcW w:w="2268"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6463F57F" w14:textId="77777777" w:rsidR="00C227DC" w:rsidRPr="007728C3" w:rsidRDefault="00C227DC" w:rsidP="00C227DC">
            <w:pPr>
              <w:pStyle w:val="TAH"/>
              <w:rPr>
                <w:rFonts w:cs="Arial"/>
                <w:lang w:eastAsia="en-US"/>
              </w:rPr>
            </w:pPr>
            <w:r w:rsidRPr="007728C3">
              <w:rPr>
                <w:rFonts w:cs="Arial"/>
                <w:lang w:eastAsia="en-US"/>
              </w:rPr>
              <w:t>DCI format</w:t>
            </w:r>
          </w:p>
        </w:tc>
        <w:tc>
          <w:tcPr>
            <w:tcW w:w="2408"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69CDFFD2" w14:textId="77777777" w:rsidR="00C227DC" w:rsidRPr="007728C3" w:rsidRDefault="00C227DC" w:rsidP="00C227DC">
            <w:pPr>
              <w:pStyle w:val="TAH"/>
              <w:rPr>
                <w:rFonts w:cs="Arial"/>
                <w:lang w:eastAsia="en-US"/>
              </w:rPr>
            </w:pPr>
            <w:r w:rsidRPr="007728C3">
              <w:rPr>
                <w:rFonts w:cs="Arial"/>
                <w:lang w:eastAsia="en-US"/>
              </w:rPr>
              <w:t>Codebook Index</w:t>
            </w:r>
          </w:p>
        </w:tc>
      </w:tr>
      <w:tr w:rsidR="00C227DC" w:rsidRPr="00AE4A95" w14:paraId="25602D4E" w14:textId="77777777">
        <w:trPr>
          <w:cantSplit/>
          <w:trHeight w:val="277"/>
        </w:trPr>
        <w:tc>
          <w:tcPr>
            <w:tcW w:w="2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799511" w14:textId="77777777" w:rsidR="00C227DC" w:rsidRPr="007728C3" w:rsidRDefault="00C227DC" w:rsidP="00C227DC">
            <w:pPr>
              <w:pStyle w:val="TAC"/>
              <w:rPr>
                <w:rFonts w:cs="Arial"/>
                <w:lang w:eastAsia="en-US"/>
              </w:rPr>
            </w:pPr>
            <w:r w:rsidRPr="007728C3">
              <w:rPr>
                <w:rFonts w:cs="Arial"/>
                <w:lang w:eastAsia="en-US"/>
              </w:rPr>
              <w:t>Mode 2</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58988D" w14:textId="77777777" w:rsidR="00C227DC" w:rsidRPr="007728C3" w:rsidRDefault="00C227DC" w:rsidP="00C227DC">
            <w:pPr>
              <w:pStyle w:val="TAC"/>
              <w:rPr>
                <w:rFonts w:cs="Arial"/>
                <w:lang w:eastAsia="en-US"/>
              </w:rPr>
            </w:pPr>
            <w:r w:rsidRPr="007728C3">
              <w:rPr>
                <w:rFonts w:cs="Arial"/>
                <w:lang w:eastAsia="en-US"/>
              </w:rPr>
              <w:t>DCI format 4</w:t>
            </w:r>
          </w:p>
        </w:tc>
        <w:tc>
          <w:tcPr>
            <w:tcW w:w="2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E117F1" w14:textId="77777777" w:rsidR="00C227DC" w:rsidRPr="007728C3" w:rsidRDefault="00C227DC" w:rsidP="00C227DC">
            <w:pPr>
              <w:pStyle w:val="TAC"/>
              <w:rPr>
                <w:rFonts w:cs="Arial"/>
                <w:lang w:eastAsia="en-US"/>
              </w:rPr>
            </w:pPr>
            <w:r w:rsidRPr="007728C3">
              <w:rPr>
                <w:rFonts w:cs="Arial"/>
                <w:lang w:eastAsia="en-US"/>
              </w:rPr>
              <w:t>Codebook index 0</w:t>
            </w:r>
          </w:p>
        </w:tc>
      </w:tr>
    </w:tbl>
    <w:p w14:paraId="75B6CF04" w14:textId="77777777" w:rsidR="00F17DDB" w:rsidRPr="00AE4A95" w:rsidRDefault="00F17DDB" w:rsidP="00F17DDB"/>
    <w:p w14:paraId="0130C9D0" w14:textId="77777777" w:rsidR="001939F4" w:rsidRPr="00AE4A95" w:rsidRDefault="00272718" w:rsidP="00F17DDB">
      <w:r>
        <w:rPr>
          <w:rFonts w:hint="eastAsia"/>
          <w:lang w:eastAsia="zh-CN"/>
        </w:rPr>
        <w:t>If UE is configured for transmission on</w:t>
      </w:r>
      <w:r w:rsidR="00DA04D4" w:rsidRPr="00AE4A95">
        <w:t xml:space="preserve"> single-antenna port, the requirements in </w:t>
      </w:r>
      <w:r w:rsidR="008E6214" w:rsidRPr="00AE4A95">
        <w:t xml:space="preserve">subclause </w:t>
      </w:r>
      <w:r w:rsidR="00DA04D4" w:rsidRPr="00AE4A95">
        <w:t>6.2.2 apply.</w:t>
      </w:r>
    </w:p>
    <w:p w14:paraId="47BADFB1" w14:textId="77777777" w:rsidR="001F449B" w:rsidRPr="00AE4A95" w:rsidRDefault="001F449B" w:rsidP="001F449B">
      <w:pPr>
        <w:pStyle w:val="Heading3"/>
        <w:rPr>
          <w:lang w:eastAsia="zh-CN"/>
        </w:rPr>
      </w:pPr>
      <w:bookmarkStart w:id="44" w:name="_Toc368025630"/>
      <w:r w:rsidRPr="00AE4A95">
        <w:t>6.2.3</w:t>
      </w:r>
      <w:r w:rsidRPr="00AE4A95">
        <w:tab/>
        <w:t xml:space="preserve">UE </w:t>
      </w:r>
      <w:r w:rsidR="008E6214" w:rsidRPr="00AE4A95">
        <w:rPr>
          <w:lang w:eastAsia="zh-CN"/>
        </w:rPr>
        <w:t>m</w:t>
      </w:r>
      <w:r w:rsidRPr="00AE4A95">
        <w:rPr>
          <w:lang w:eastAsia="zh-CN"/>
        </w:rPr>
        <w:t xml:space="preserve">aximum </w:t>
      </w:r>
      <w:r w:rsidR="008E6214" w:rsidRPr="00AE4A95">
        <w:rPr>
          <w:lang w:eastAsia="zh-CN"/>
        </w:rPr>
        <w:t>o</w:t>
      </w:r>
      <w:r w:rsidRPr="00AE4A95">
        <w:rPr>
          <w:lang w:eastAsia="zh-CN"/>
        </w:rPr>
        <w:t>utput power for modulation / channel bandwidth</w:t>
      </w:r>
      <w:bookmarkEnd w:id="44"/>
      <w:r w:rsidRPr="00AE4A95">
        <w:rPr>
          <w:lang w:eastAsia="zh-CN"/>
        </w:rPr>
        <w:t xml:space="preserve"> </w:t>
      </w:r>
    </w:p>
    <w:p w14:paraId="67246CCE" w14:textId="77777777" w:rsidR="001F449B" w:rsidRPr="00AE4A95" w:rsidRDefault="001F449B" w:rsidP="00214AD6">
      <w:pPr>
        <w:rPr>
          <w:snapToGrid w:val="0"/>
        </w:rPr>
      </w:pPr>
      <w:r w:rsidRPr="00AE4A95">
        <w:t xml:space="preserve">For UE Power Class </w:t>
      </w:r>
      <w:r w:rsidR="00CC7B53" w:rsidRPr="00AE4A95">
        <w:t xml:space="preserve">1 and </w:t>
      </w:r>
      <w:r w:rsidRPr="00AE4A95">
        <w:t>3, the allowed Maximum Power Reduction (MPR) for the maximum output power in Table 6.2.2-1due to higher order modulation and transmit bandwidth configuration (resource blocks) is specified in Table 6.2.3-1.</w:t>
      </w:r>
    </w:p>
    <w:p w14:paraId="7B6F0887" w14:textId="77777777" w:rsidR="001F449B" w:rsidRPr="00AE4A95" w:rsidRDefault="001F449B" w:rsidP="001F449B">
      <w:pPr>
        <w:pStyle w:val="TH"/>
      </w:pPr>
      <w:r w:rsidRPr="00AE4A95">
        <w:t xml:space="preserve">Table 6.2.3-1: Maximum Power Reduction (MPR) for Power Class </w:t>
      </w:r>
      <w:r w:rsidR="00CC7B53" w:rsidRPr="00AE4A95">
        <w:t xml:space="preserve">1 and </w:t>
      </w:r>
      <w:r w:rsidRPr="00AE4A95">
        <w:t>3</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982"/>
        <w:gridCol w:w="1003"/>
        <w:gridCol w:w="698"/>
        <w:gridCol w:w="992"/>
        <w:gridCol w:w="992"/>
        <w:gridCol w:w="992"/>
        <w:gridCol w:w="1134"/>
      </w:tblGrid>
      <w:tr w:rsidR="001F449B" w:rsidRPr="007728C3" w14:paraId="7943E57A" w14:textId="77777777">
        <w:tc>
          <w:tcPr>
            <w:tcW w:w="1417" w:type="dxa"/>
            <w:vMerge w:val="restart"/>
          </w:tcPr>
          <w:p w14:paraId="6DA7203F" w14:textId="77777777" w:rsidR="001F449B" w:rsidRPr="007728C3" w:rsidRDefault="001F449B" w:rsidP="00D57B86">
            <w:pPr>
              <w:pStyle w:val="TAH"/>
              <w:rPr>
                <w:rFonts w:cs="Arial"/>
                <w:lang w:eastAsia="en-US"/>
              </w:rPr>
            </w:pPr>
            <w:r w:rsidRPr="007728C3">
              <w:rPr>
                <w:rFonts w:cs="Arial"/>
                <w:lang w:eastAsia="en-US"/>
              </w:rPr>
              <w:t>Modulation</w:t>
            </w:r>
          </w:p>
        </w:tc>
        <w:tc>
          <w:tcPr>
            <w:tcW w:w="5659" w:type="dxa"/>
            <w:gridSpan w:val="6"/>
          </w:tcPr>
          <w:p w14:paraId="3F8CFECF" w14:textId="77777777" w:rsidR="001F449B" w:rsidRPr="007728C3" w:rsidRDefault="001F449B" w:rsidP="00D57B86">
            <w:pPr>
              <w:pStyle w:val="TAH"/>
              <w:rPr>
                <w:rFonts w:cs="Arial"/>
                <w:lang w:val="de-DE" w:eastAsia="en-US"/>
              </w:rPr>
            </w:pPr>
            <w:r w:rsidRPr="007728C3">
              <w:rPr>
                <w:rFonts w:cs="Arial"/>
                <w:lang w:val="de-DE" w:eastAsia="en-US"/>
              </w:rPr>
              <w:t xml:space="preserve">Channel bandwidth / Transmission bandwidth </w:t>
            </w:r>
            <w:r w:rsidR="001F545D" w:rsidRPr="007728C3">
              <w:rPr>
                <w:rFonts w:cs="Arial"/>
                <w:lang w:val="de-DE" w:eastAsia="en-US"/>
              </w:rPr>
              <w:t>(</w:t>
            </w:r>
            <w:r w:rsidR="008E6214" w:rsidRPr="007728C3">
              <w:rPr>
                <w:rFonts w:cs="Arial"/>
                <w:lang w:val="de-DE" w:eastAsia="en-US"/>
              </w:rPr>
              <w:t>N</w:t>
            </w:r>
            <w:r w:rsidRPr="007728C3">
              <w:rPr>
                <w:rFonts w:cs="Arial"/>
                <w:vertAlign w:val="subscript"/>
                <w:lang w:val="de-DE" w:eastAsia="en-US"/>
              </w:rPr>
              <w:t>RB</w:t>
            </w:r>
            <w:r w:rsidR="001F545D" w:rsidRPr="007728C3">
              <w:rPr>
                <w:rFonts w:cs="Arial"/>
                <w:lang w:val="de-DE" w:eastAsia="en-US"/>
              </w:rPr>
              <w:t>)</w:t>
            </w:r>
          </w:p>
        </w:tc>
        <w:tc>
          <w:tcPr>
            <w:tcW w:w="1134" w:type="dxa"/>
            <w:vMerge w:val="restart"/>
          </w:tcPr>
          <w:p w14:paraId="1F1810A9" w14:textId="77777777" w:rsidR="001F449B" w:rsidRPr="007728C3" w:rsidRDefault="001F449B" w:rsidP="00D57B86">
            <w:pPr>
              <w:pStyle w:val="TAH"/>
              <w:rPr>
                <w:rFonts w:cs="Arial"/>
                <w:lang w:eastAsia="en-US"/>
              </w:rPr>
            </w:pPr>
            <w:r w:rsidRPr="007728C3">
              <w:rPr>
                <w:rFonts w:cs="Arial"/>
                <w:lang w:eastAsia="en-US"/>
              </w:rPr>
              <w:t>MPR (dB)</w:t>
            </w:r>
          </w:p>
        </w:tc>
      </w:tr>
      <w:tr w:rsidR="001F449B" w:rsidRPr="007728C3" w14:paraId="02B133E5" w14:textId="77777777">
        <w:trPr>
          <w:trHeight w:val="383"/>
        </w:trPr>
        <w:tc>
          <w:tcPr>
            <w:tcW w:w="1417" w:type="dxa"/>
            <w:vMerge/>
          </w:tcPr>
          <w:p w14:paraId="3CC78177" w14:textId="77777777" w:rsidR="001F449B" w:rsidRPr="007728C3" w:rsidRDefault="001F449B" w:rsidP="00D57B86">
            <w:pPr>
              <w:pStyle w:val="TAH"/>
              <w:rPr>
                <w:rFonts w:cs="Arial"/>
                <w:lang w:eastAsia="en-US"/>
              </w:rPr>
            </w:pPr>
          </w:p>
        </w:tc>
        <w:tc>
          <w:tcPr>
            <w:tcW w:w="982" w:type="dxa"/>
          </w:tcPr>
          <w:p w14:paraId="4CBE8DB8" w14:textId="77777777" w:rsidR="001F449B" w:rsidRPr="007728C3" w:rsidRDefault="001F449B" w:rsidP="00D57B86">
            <w:pPr>
              <w:pStyle w:val="TAH"/>
              <w:rPr>
                <w:rFonts w:cs="Arial"/>
                <w:lang w:eastAsia="en-US"/>
              </w:rPr>
            </w:pPr>
            <w:r w:rsidRPr="007728C3">
              <w:rPr>
                <w:rFonts w:cs="Arial"/>
                <w:lang w:eastAsia="en-US"/>
              </w:rPr>
              <w:t>1.4</w:t>
            </w:r>
          </w:p>
          <w:p w14:paraId="454F9D5E" w14:textId="77777777" w:rsidR="001F449B" w:rsidRPr="007728C3" w:rsidRDefault="001F449B" w:rsidP="00D57B86">
            <w:pPr>
              <w:pStyle w:val="TAH"/>
              <w:rPr>
                <w:rFonts w:cs="Arial"/>
                <w:lang w:eastAsia="en-US"/>
              </w:rPr>
            </w:pPr>
            <w:r w:rsidRPr="007728C3">
              <w:rPr>
                <w:rFonts w:cs="Arial"/>
                <w:lang w:eastAsia="en-US"/>
              </w:rPr>
              <w:t>MHz</w:t>
            </w:r>
          </w:p>
        </w:tc>
        <w:tc>
          <w:tcPr>
            <w:tcW w:w="1003" w:type="dxa"/>
          </w:tcPr>
          <w:p w14:paraId="1A54EA9B" w14:textId="77777777" w:rsidR="001F449B" w:rsidRPr="007728C3" w:rsidRDefault="001F449B" w:rsidP="00D57B86">
            <w:pPr>
              <w:pStyle w:val="TAH"/>
              <w:rPr>
                <w:rFonts w:cs="Arial"/>
                <w:lang w:eastAsia="en-US"/>
              </w:rPr>
            </w:pPr>
            <w:r w:rsidRPr="007728C3">
              <w:rPr>
                <w:rFonts w:cs="Arial"/>
                <w:lang w:eastAsia="en-US"/>
              </w:rPr>
              <w:t>3.0</w:t>
            </w:r>
          </w:p>
          <w:p w14:paraId="46B8EC6A" w14:textId="77777777" w:rsidR="001F449B" w:rsidRPr="007728C3" w:rsidRDefault="001F449B" w:rsidP="00D57B86">
            <w:pPr>
              <w:pStyle w:val="TAH"/>
              <w:rPr>
                <w:rFonts w:cs="Arial"/>
                <w:lang w:eastAsia="en-US"/>
              </w:rPr>
            </w:pPr>
            <w:r w:rsidRPr="007728C3">
              <w:rPr>
                <w:rFonts w:cs="Arial"/>
                <w:lang w:eastAsia="en-US"/>
              </w:rPr>
              <w:t>MHz</w:t>
            </w:r>
          </w:p>
        </w:tc>
        <w:tc>
          <w:tcPr>
            <w:tcW w:w="698" w:type="dxa"/>
          </w:tcPr>
          <w:p w14:paraId="3F526983" w14:textId="77777777" w:rsidR="001F449B" w:rsidRPr="007728C3" w:rsidRDefault="001F449B" w:rsidP="00D57B86">
            <w:pPr>
              <w:pStyle w:val="TAH"/>
              <w:rPr>
                <w:rFonts w:cs="Arial"/>
                <w:lang w:eastAsia="en-US"/>
              </w:rPr>
            </w:pPr>
            <w:r w:rsidRPr="007728C3">
              <w:rPr>
                <w:rFonts w:cs="Arial"/>
                <w:lang w:eastAsia="en-US"/>
              </w:rPr>
              <w:t>5</w:t>
            </w:r>
          </w:p>
          <w:p w14:paraId="57A6999C" w14:textId="77777777" w:rsidR="001F449B" w:rsidRPr="007728C3" w:rsidRDefault="001F449B" w:rsidP="00D57B86">
            <w:pPr>
              <w:pStyle w:val="TAH"/>
              <w:rPr>
                <w:rFonts w:cs="Arial"/>
                <w:lang w:eastAsia="en-US"/>
              </w:rPr>
            </w:pPr>
            <w:r w:rsidRPr="007728C3">
              <w:rPr>
                <w:rFonts w:cs="Arial"/>
                <w:lang w:eastAsia="en-US"/>
              </w:rPr>
              <w:t>MHz</w:t>
            </w:r>
          </w:p>
        </w:tc>
        <w:tc>
          <w:tcPr>
            <w:tcW w:w="992" w:type="dxa"/>
          </w:tcPr>
          <w:p w14:paraId="2D5FD967" w14:textId="77777777" w:rsidR="001F449B" w:rsidRPr="007728C3" w:rsidRDefault="001F449B" w:rsidP="00D57B86">
            <w:pPr>
              <w:pStyle w:val="TAH"/>
              <w:rPr>
                <w:rFonts w:cs="Arial"/>
                <w:lang w:eastAsia="en-US"/>
              </w:rPr>
            </w:pPr>
            <w:r w:rsidRPr="007728C3">
              <w:rPr>
                <w:rFonts w:cs="Arial"/>
                <w:lang w:eastAsia="en-US"/>
              </w:rPr>
              <w:t>10</w:t>
            </w:r>
          </w:p>
          <w:p w14:paraId="51241531" w14:textId="77777777" w:rsidR="001F449B" w:rsidRPr="007728C3" w:rsidRDefault="001F449B" w:rsidP="00D57B86">
            <w:pPr>
              <w:pStyle w:val="TAH"/>
              <w:rPr>
                <w:rFonts w:cs="Arial"/>
                <w:lang w:eastAsia="en-US"/>
              </w:rPr>
            </w:pPr>
            <w:r w:rsidRPr="007728C3">
              <w:rPr>
                <w:rFonts w:cs="Arial"/>
                <w:lang w:eastAsia="en-US"/>
              </w:rPr>
              <w:t>MHz</w:t>
            </w:r>
          </w:p>
        </w:tc>
        <w:tc>
          <w:tcPr>
            <w:tcW w:w="992" w:type="dxa"/>
          </w:tcPr>
          <w:p w14:paraId="704DCB4B" w14:textId="77777777" w:rsidR="001F449B" w:rsidRPr="007728C3" w:rsidRDefault="001F449B" w:rsidP="00D57B86">
            <w:pPr>
              <w:pStyle w:val="TAH"/>
              <w:rPr>
                <w:rFonts w:cs="Arial"/>
                <w:lang w:eastAsia="en-US"/>
              </w:rPr>
            </w:pPr>
            <w:r w:rsidRPr="007728C3">
              <w:rPr>
                <w:rFonts w:cs="Arial"/>
                <w:lang w:eastAsia="en-US"/>
              </w:rPr>
              <w:t>15</w:t>
            </w:r>
          </w:p>
          <w:p w14:paraId="737CFBEC" w14:textId="77777777" w:rsidR="001F449B" w:rsidRPr="007728C3" w:rsidRDefault="001F449B" w:rsidP="00D57B86">
            <w:pPr>
              <w:pStyle w:val="TAH"/>
              <w:rPr>
                <w:rFonts w:cs="Arial"/>
                <w:lang w:eastAsia="en-US"/>
              </w:rPr>
            </w:pPr>
            <w:r w:rsidRPr="007728C3">
              <w:rPr>
                <w:rFonts w:cs="Arial"/>
                <w:lang w:eastAsia="en-US"/>
              </w:rPr>
              <w:t>MHz</w:t>
            </w:r>
          </w:p>
        </w:tc>
        <w:tc>
          <w:tcPr>
            <w:tcW w:w="992" w:type="dxa"/>
          </w:tcPr>
          <w:p w14:paraId="1CD97A5B" w14:textId="77777777" w:rsidR="001F449B" w:rsidRPr="007728C3" w:rsidRDefault="001F449B" w:rsidP="00D57B86">
            <w:pPr>
              <w:pStyle w:val="TAH"/>
              <w:rPr>
                <w:rFonts w:cs="Arial"/>
                <w:lang w:eastAsia="en-US"/>
              </w:rPr>
            </w:pPr>
            <w:r w:rsidRPr="007728C3">
              <w:rPr>
                <w:rFonts w:cs="Arial"/>
                <w:lang w:eastAsia="en-US"/>
              </w:rPr>
              <w:t>20</w:t>
            </w:r>
          </w:p>
          <w:p w14:paraId="5E37C501" w14:textId="77777777" w:rsidR="001F449B" w:rsidRPr="007728C3" w:rsidRDefault="001F449B" w:rsidP="00D57B86">
            <w:pPr>
              <w:pStyle w:val="TAH"/>
              <w:rPr>
                <w:rFonts w:cs="Arial"/>
                <w:lang w:eastAsia="en-US"/>
              </w:rPr>
            </w:pPr>
            <w:r w:rsidRPr="007728C3">
              <w:rPr>
                <w:rFonts w:cs="Arial"/>
                <w:lang w:eastAsia="en-US"/>
              </w:rPr>
              <w:t>MHz</w:t>
            </w:r>
          </w:p>
        </w:tc>
        <w:tc>
          <w:tcPr>
            <w:tcW w:w="1134" w:type="dxa"/>
            <w:vMerge/>
          </w:tcPr>
          <w:p w14:paraId="1C8DB04D" w14:textId="77777777" w:rsidR="001F449B" w:rsidRPr="007728C3" w:rsidRDefault="001F449B" w:rsidP="001F449B">
            <w:pPr>
              <w:pStyle w:val="TH"/>
              <w:rPr>
                <w:rFonts w:cs="Arial"/>
                <w:sz w:val="18"/>
                <w:szCs w:val="18"/>
                <w:lang w:eastAsia="en-US"/>
              </w:rPr>
            </w:pPr>
          </w:p>
        </w:tc>
      </w:tr>
      <w:tr w:rsidR="001F449B" w:rsidRPr="007728C3" w14:paraId="44EE310A" w14:textId="77777777">
        <w:tc>
          <w:tcPr>
            <w:tcW w:w="1417" w:type="dxa"/>
          </w:tcPr>
          <w:p w14:paraId="63209B53" w14:textId="77777777" w:rsidR="001F449B" w:rsidRPr="007728C3" w:rsidRDefault="001F449B" w:rsidP="00D57B86">
            <w:pPr>
              <w:pStyle w:val="TAC"/>
              <w:rPr>
                <w:rFonts w:cs="Arial"/>
                <w:lang w:eastAsia="en-US"/>
              </w:rPr>
            </w:pPr>
            <w:r w:rsidRPr="007728C3">
              <w:rPr>
                <w:rFonts w:cs="Arial"/>
                <w:lang w:eastAsia="en-US"/>
              </w:rPr>
              <w:t>QPSK</w:t>
            </w:r>
          </w:p>
        </w:tc>
        <w:tc>
          <w:tcPr>
            <w:tcW w:w="982" w:type="dxa"/>
          </w:tcPr>
          <w:p w14:paraId="74F3B5C3" w14:textId="77777777" w:rsidR="001F449B" w:rsidRPr="007728C3" w:rsidRDefault="001F449B" w:rsidP="00D57B86">
            <w:pPr>
              <w:pStyle w:val="TAC"/>
              <w:rPr>
                <w:rFonts w:cs="Arial"/>
                <w:lang w:eastAsia="en-US"/>
              </w:rPr>
            </w:pPr>
            <w:r w:rsidRPr="007728C3">
              <w:rPr>
                <w:rFonts w:cs="Arial"/>
                <w:lang w:eastAsia="en-US"/>
              </w:rPr>
              <w:t xml:space="preserve">&gt; 5 </w:t>
            </w:r>
          </w:p>
        </w:tc>
        <w:tc>
          <w:tcPr>
            <w:tcW w:w="1003" w:type="dxa"/>
          </w:tcPr>
          <w:p w14:paraId="4490FF4A" w14:textId="77777777" w:rsidR="001F449B" w:rsidRPr="007728C3" w:rsidRDefault="001F449B" w:rsidP="00D57B86">
            <w:pPr>
              <w:pStyle w:val="TAC"/>
              <w:rPr>
                <w:rFonts w:cs="Arial"/>
                <w:lang w:eastAsia="en-US"/>
              </w:rPr>
            </w:pPr>
            <w:r w:rsidRPr="007728C3">
              <w:rPr>
                <w:rFonts w:cs="Arial"/>
                <w:lang w:eastAsia="en-US"/>
              </w:rPr>
              <w:t xml:space="preserve">&gt; 4 </w:t>
            </w:r>
          </w:p>
        </w:tc>
        <w:tc>
          <w:tcPr>
            <w:tcW w:w="698" w:type="dxa"/>
          </w:tcPr>
          <w:p w14:paraId="099E80B2" w14:textId="77777777" w:rsidR="001F449B" w:rsidRPr="007728C3" w:rsidRDefault="001F449B" w:rsidP="00D57B86">
            <w:pPr>
              <w:pStyle w:val="TAC"/>
              <w:rPr>
                <w:rFonts w:cs="Arial"/>
                <w:lang w:eastAsia="en-US"/>
              </w:rPr>
            </w:pPr>
            <w:r w:rsidRPr="007728C3">
              <w:rPr>
                <w:rFonts w:cs="Arial"/>
                <w:lang w:eastAsia="en-US"/>
              </w:rPr>
              <w:t xml:space="preserve">&gt; 8 </w:t>
            </w:r>
          </w:p>
        </w:tc>
        <w:tc>
          <w:tcPr>
            <w:tcW w:w="992" w:type="dxa"/>
          </w:tcPr>
          <w:p w14:paraId="20BBD2BB" w14:textId="77777777" w:rsidR="001F449B" w:rsidRPr="007728C3" w:rsidRDefault="001F449B" w:rsidP="00D57B86">
            <w:pPr>
              <w:pStyle w:val="TAC"/>
              <w:rPr>
                <w:rFonts w:cs="Arial"/>
                <w:lang w:eastAsia="en-US"/>
              </w:rPr>
            </w:pPr>
            <w:r w:rsidRPr="007728C3">
              <w:rPr>
                <w:rFonts w:cs="Arial"/>
                <w:lang w:eastAsia="en-US"/>
              </w:rPr>
              <w:t>&gt; 12</w:t>
            </w:r>
          </w:p>
        </w:tc>
        <w:tc>
          <w:tcPr>
            <w:tcW w:w="992" w:type="dxa"/>
          </w:tcPr>
          <w:p w14:paraId="60900DE6" w14:textId="77777777" w:rsidR="001F449B" w:rsidRPr="007728C3" w:rsidRDefault="001F449B" w:rsidP="00D57B86">
            <w:pPr>
              <w:pStyle w:val="TAC"/>
              <w:rPr>
                <w:rFonts w:cs="Arial"/>
                <w:lang w:eastAsia="en-US"/>
              </w:rPr>
            </w:pPr>
            <w:r w:rsidRPr="007728C3">
              <w:rPr>
                <w:rFonts w:cs="Arial"/>
                <w:lang w:eastAsia="en-US"/>
              </w:rPr>
              <w:t>&gt; 16</w:t>
            </w:r>
          </w:p>
        </w:tc>
        <w:tc>
          <w:tcPr>
            <w:tcW w:w="992" w:type="dxa"/>
          </w:tcPr>
          <w:p w14:paraId="117212B7" w14:textId="77777777" w:rsidR="001F449B" w:rsidRPr="007728C3" w:rsidRDefault="001F449B" w:rsidP="00D57B86">
            <w:pPr>
              <w:pStyle w:val="TAC"/>
              <w:rPr>
                <w:rFonts w:cs="Arial"/>
                <w:lang w:eastAsia="en-US"/>
              </w:rPr>
            </w:pPr>
            <w:r w:rsidRPr="007728C3">
              <w:rPr>
                <w:rFonts w:cs="Arial"/>
                <w:lang w:eastAsia="en-US"/>
              </w:rPr>
              <w:t>&gt; 18</w:t>
            </w:r>
          </w:p>
        </w:tc>
        <w:tc>
          <w:tcPr>
            <w:tcW w:w="1134" w:type="dxa"/>
          </w:tcPr>
          <w:p w14:paraId="6044A802" w14:textId="77777777" w:rsidR="001F449B" w:rsidRPr="007728C3" w:rsidRDefault="001F449B" w:rsidP="00D57B86">
            <w:pPr>
              <w:pStyle w:val="TAC"/>
              <w:rPr>
                <w:rFonts w:cs="Arial"/>
                <w:lang w:eastAsia="en-US"/>
              </w:rPr>
            </w:pPr>
            <w:r w:rsidRPr="007728C3">
              <w:rPr>
                <w:rFonts w:cs="Arial"/>
                <w:lang w:eastAsia="en-US"/>
              </w:rPr>
              <w:t>≤ 1</w:t>
            </w:r>
          </w:p>
        </w:tc>
      </w:tr>
      <w:tr w:rsidR="001F449B" w:rsidRPr="007728C3" w14:paraId="7D62379E" w14:textId="77777777">
        <w:tc>
          <w:tcPr>
            <w:tcW w:w="1417" w:type="dxa"/>
          </w:tcPr>
          <w:p w14:paraId="00DC1E16" w14:textId="77777777" w:rsidR="001F449B" w:rsidRPr="007728C3" w:rsidRDefault="001F449B" w:rsidP="00D57B86">
            <w:pPr>
              <w:pStyle w:val="TAC"/>
              <w:rPr>
                <w:rFonts w:cs="Arial"/>
                <w:lang w:eastAsia="en-US"/>
              </w:rPr>
            </w:pPr>
            <w:r w:rsidRPr="007728C3">
              <w:rPr>
                <w:rFonts w:cs="Arial"/>
                <w:lang w:eastAsia="en-US"/>
              </w:rPr>
              <w:t>16 QAM</w:t>
            </w:r>
          </w:p>
        </w:tc>
        <w:tc>
          <w:tcPr>
            <w:tcW w:w="982" w:type="dxa"/>
          </w:tcPr>
          <w:p w14:paraId="177AD01E" w14:textId="77777777" w:rsidR="001F449B" w:rsidRPr="007728C3" w:rsidRDefault="001F449B" w:rsidP="00D57B86">
            <w:pPr>
              <w:pStyle w:val="TAC"/>
              <w:rPr>
                <w:rFonts w:cs="Arial"/>
                <w:lang w:eastAsia="en-US"/>
              </w:rPr>
            </w:pPr>
            <w:r w:rsidRPr="007728C3">
              <w:rPr>
                <w:rFonts w:cs="Arial"/>
                <w:lang w:eastAsia="en-US"/>
              </w:rPr>
              <w:t xml:space="preserve">≤ 5 </w:t>
            </w:r>
          </w:p>
        </w:tc>
        <w:tc>
          <w:tcPr>
            <w:tcW w:w="1003" w:type="dxa"/>
          </w:tcPr>
          <w:p w14:paraId="5D8EC320" w14:textId="77777777" w:rsidR="001F449B" w:rsidRPr="007728C3" w:rsidRDefault="001F449B" w:rsidP="00D57B86">
            <w:pPr>
              <w:pStyle w:val="TAC"/>
              <w:rPr>
                <w:rFonts w:cs="Arial"/>
                <w:lang w:eastAsia="en-US"/>
              </w:rPr>
            </w:pPr>
            <w:r w:rsidRPr="007728C3">
              <w:rPr>
                <w:rFonts w:cs="Arial"/>
                <w:lang w:eastAsia="en-US"/>
              </w:rPr>
              <w:t>≤ 4</w:t>
            </w:r>
          </w:p>
        </w:tc>
        <w:tc>
          <w:tcPr>
            <w:tcW w:w="698" w:type="dxa"/>
          </w:tcPr>
          <w:p w14:paraId="48E078C1" w14:textId="77777777" w:rsidR="001F449B" w:rsidRPr="007728C3" w:rsidRDefault="001F449B" w:rsidP="00D57B86">
            <w:pPr>
              <w:pStyle w:val="TAC"/>
              <w:rPr>
                <w:rFonts w:cs="Arial"/>
                <w:lang w:eastAsia="en-US"/>
              </w:rPr>
            </w:pPr>
            <w:r w:rsidRPr="007728C3">
              <w:rPr>
                <w:rFonts w:cs="Arial"/>
                <w:lang w:eastAsia="en-US"/>
              </w:rPr>
              <w:t>≤ 8</w:t>
            </w:r>
          </w:p>
        </w:tc>
        <w:tc>
          <w:tcPr>
            <w:tcW w:w="992" w:type="dxa"/>
          </w:tcPr>
          <w:p w14:paraId="66856944" w14:textId="77777777" w:rsidR="001F449B" w:rsidRPr="007728C3" w:rsidRDefault="001F449B" w:rsidP="00D57B86">
            <w:pPr>
              <w:pStyle w:val="TAC"/>
              <w:rPr>
                <w:rFonts w:cs="Arial"/>
                <w:lang w:eastAsia="en-US"/>
              </w:rPr>
            </w:pPr>
            <w:r w:rsidRPr="007728C3">
              <w:rPr>
                <w:rFonts w:cs="Arial"/>
                <w:lang w:eastAsia="en-US"/>
              </w:rPr>
              <w:t>≤ 12</w:t>
            </w:r>
          </w:p>
        </w:tc>
        <w:tc>
          <w:tcPr>
            <w:tcW w:w="992" w:type="dxa"/>
          </w:tcPr>
          <w:p w14:paraId="272437C9" w14:textId="77777777" w:rsidR="001F449B" w:rsidRPr="007728C3" w:rsidRDefault="001F449B" w:rsidP="00D57B86">
            <w:pPr>
              <w:pStyle w:val="TAC"/>
              <w:rPr>
                <w:rFonts w:cs="Arial"/>
                <w:lang w:eastAsia="en-US"/>
              </w:rPr>
            </w:pPr>
            <w:r w:rsidRPr="007728C3">
              <w:rPr>
                <w:rFonts w:cs="Arial"/>
                <w:lang w:eastAsia="en-US"/>
              </w:rPr>
              <w:t>≤ 16</w:t>
            </w:r>
          </w:p>
        </w:tc>
        <w:tc>
          <w:tcPr>
            <w:tcW w:w="992" w:type="dxa"/>
          </w:tcPr>
          <w:p w14:paraId="337CEAF1" w14:textId="77777777" w:rsidR="001F449B" w:rsidRPr="007728C3" w:rsidRDefault="001F449B" w:rsidP="00D57B86">
            <w:pPr>
              <w:pStyle w:val="TAC"/>
              <w:rPr>
                <w:rFonts w:cs="Arial"/>
                <w:lang w:eastAsia="en-US"/>
              </w:rPr>
            </w:pPr>
            <w:r w:rsidRPr="007728C3">
              <w:rPr>
                <w:rFonts w:cs="Arial"/>
                <w:lang w:eastAsia="en-US"/>
              </w:rPr>
              <w:t>≤ 18</w:t>
            </w:r>
          </w:p>
        </w:tc>
        <w:tc>
          <w:tcPr>
            <w:tcW w:w="1134" w:type="dxa"/>
          </w:tcPr>
          <w:p w14:paraId="5A4DFFFB" w14:textId="77777777" w:rsidR="001F449B" w:rsidRPr="007728C3" w:rsidRDefault="001F449B" w:rsidP="00D57B86">
            <w:pPr>
              <w:pStyle w:val="TAC"/>
              <w:rPr>
                <w:rFonts w:cs="Arial"/>
                <w:lang w:eastAsia="en-US"/>
              </w:rPr>
            </w:pPr>
            <w:r w:rsidRPr="007728C3">
              <w:rPr>
                <w:rFonts w:cs="Arial"/>
                <w:lang w:eastAsia="en-US"/>
              </w:rPr>
              <w:t>≤ 1</w:t>
            </w:r>
          </w:p>
        </w:tc>
      </w:tr>
      <w:tr w:rsidR="001F449B" w:rsidRPr="007728C3" w14:paraId="334DD0C3" w14:textId="77777777">
        <w:tc>
          <w:tcPr>
            <w:tcW w:w="1417" w:type="dxa"/>
          </w:tcPr>
          <w:p w14:paraId="3BFC96C5" w14:textId="77777777" w:rsidR="001F449B" w:rsidRPr="007728C3" w:rsidRDefault="001F449B" w:rsidP="00D57B86">
            <w:pPr>
              <w:pStyle w:val="TAC"/>
              <w:rPr>
                <w:rFonts w:cs="Arial"/>
                <w:lang w:eastAsia="en-US"/>
              </w:rPr>
            </w:pPr>
            <w:r w:rsidRPr="007728C3">
              <w:rPr>
                <w:rFonts w:cs="Arial"/>
                <w:lang w:eastAsia="en-US"/>
              </w:rPr>
              <w:t>16 QAM</w:t>
            </w:r>
          </w:p>
        </w:tc>
        <w:tc>
          <w:tcPr>
            <w:tcW w:w="982" w:type="dxa"/>
          </w:tcPr>
          <w:p w14:paraId="6430CC78" w14:textId="77777777" w:rsidR="001F449B" w:rsidRPr="007728C3" w:rsidRDefault="001F449B" w:rsidP="00D57B86">
            <w:pPr>
              <w:pStyle w:val="TAC"/>
              <w:rPr>
                <w:rFonts w:cs="Arial"/>
                <w:lang w:eastAsia="en-US"/>
              </w:rPr>
            </w:pPr>
            <w:r w:rsidRPr="007728C3">
              <w:rPr>
                <w:rFonts w:cs="Arial"/>
                <w:lang w:eastAsia="en-US"/>
              </w:rPr>
              <w:t xml:space="preserve">&gt; 5 </w:t>
            </w:r>
          </w:p>
        </w:tc>
        <w:tc>
          <w:tcPr>
            <w:tcW w:w="1003" w:type="dxa"/>
          </w:tcPr>
          <w:p w14:paraId="3F210DAE" w14:textId="77777777" w:rsidR="001F449B" w:rsidRPr="007728C3" w:rsidRDefault="001F449B" w:rsidP="00D57B86">
            <w:pPr>
              <w:pStyle w:val="TAC"/>
              <w:rPr>
                <w:rFonts w:cs="Arial"/>
                <w:lang w:eastAsia="en-US"/>
              </w:rPr>
            </w:pPr>
            <w:r w:rsidRPr="007728C3">
              <w:rPr>
                <w:rFonts w:cs="Arial"/>
                <w:lang w:eastAsia="en-US"/>
              </w:rPr>
              <w:t>&gt; 4</w:t>
            </w:r>
          </w:p>
        </w:tc>
        <w:tc>
          <w:tcPr>
            <w:tcW w:w="698" w:type="dxa"/>
          </w:tcPr>
          <w:p w14:paraId="7216B03D" w14:textId="77777777" w:rsidR="001F449B" w:rsidRPr="007728C3" w:rsidRDefault="001F449B" w:rsidP="00D57B86">
            <w:pPr>
              <w:pStyle w:val="TAC"/>
              <w:rPr>
                <w:rFonts w:cs="Arial"/>
                <w:lang w:eastAsia="en-US"/>
              </w:rPr>
            </w:pPr>
            <w:r w:rsidRPr="007728C3">
              <w:rPr>
                <w:rFonts w:cs="Arial"/>
                <w:lang w:eastAsia="en-US"/>
              </w:rPr>
              <w:t>&gt; 8</w:t>
            </w:r>
          </w:p>
        </w:tc>
        <w:tc>
          <w:tcPr>
            <w:tcW w:w="992" w:type="dxa"/>
          </w:tcPr>
          <w:p w14:paraId="6B7400CE" w14:textId="77777777" w:rsidR="001F449B" w:rsidRPr="007728C3" w:rsidRDefault="001F449B" w:rsidP="00D57B86">
            <w:pPr>
              <w:pStyle w:val="TAC"/>
              <w:rPr>
                <w:rFonts w:cs="Arial"/>
                <w:lang w:eastAsia="en-US"/>
              </w:rPr>
            </w:pPr>
            <w:r w:rsidRPr="007728C3">
              <w:rPr>
                <w:rFonts w:cs="Arial"/>
                <w:lang w:eastAsia="en-US"/>
              </w:rPr>
              <w:t>&gt; 12</w:t>
            </w:r>
          </w:p>
        </w:tc>
        <w:tc>
          <w:tcPr>
            <w:tcW w:w="992" w:type="dxa"/>
          </w:tcPr>
          <w:p w14:paraId="5C4FC75C" w14:textId="77777777" w:rsidR="001F449B" w:rsidRPr="007728C3" w:rsidRDefault="001F449B" w:rsidP="00D57B86">
            <w:pPr>
              <w:pStyle w:val="TAC"/>
              <w:rPr>
                <w:rFonts w:cs="Arial"/>
                <w:lang w:eastAsia="en-US"/>
              </w:rPr>
            </w:pPr>
            <w:r w:rsidRPr="007728C3">
              <w:rPr>
                <w:rFonts w:cs="Arial"/>
                <w:lang w:eastAsia="en-US"/>
              </w:rPr>
              <w:t>&gt; 16</w:t>
            </w:r>
          </w:p>
        </w:tc>
        <w:tc>
          <w:tcPr>
            <w:tcW w:w="992" w:type="dxa"/>
          </w:tcPr>
          <w:p w14:paraId="7B9FFD3E" w14:textId="77777777" w:rsidR="001F449B" w:rsidRPr="007728C3" w:rsidRDefault="001F449B" w:rsidP="00D57B86">
            <w:pPr>
              <w:pStyle w:val="TAC"/>
              <w:rPr>
                <w:rFonts w:cs="Arial"/>
                <w:lang w:eastAsia="en-US"/>
              </w:rPr>
            </w:pPr>
            <w:r w:rsidRPr="007728C3">
              <w:rPr>
                <w:rFonts w:cs="Arial"/>
                <w:lang w:eastAsia="en-US"/>
              </w:rPr>
              <w:t>&gt; 18</w:t>
            </w:r>
          </w:p>
        </w:tc>
        <w:tc>
          <w:tcPr>
            <w:tcW w:w="1134" w:type="dxa"/>
          </w:tcPr>
          <w:p w14:paraId="43C33826" w14:textId="77777777" w:rsidR="001F449B" w:rsidRPr="007728C3" w:rsidRDefault="001F449B" w:rsidP="00D57B86">
            <w:pPr>
              <w:pStyle w:val="TAC"/>
              <w:rPr>
                <w:rFonts w:cs="Arial"/>
                <w:lang w:eastAsia="en-US"/>
              </w:rPr>
            </w:pPr>
            <w:r w:rsidRPr="007728C3">
              <w:rPr>
                <w:rFonts w:cs="Arial"/>
                <w:lang w:eastAsia="en-US"/>
              </w:rPr>
              <w:t>≤ 2</w:t>
            </w:r>
          </w:p>
        </w:tc>
      </w:tr>
    </w:tbl>
    <w:p w14:paraId="4B4EA334" w14:textId="77777777" w:rsidR="008D2D39" w:rsidRPr="00AE4A95" w:rsidRDefault="008D2D39" w:rsidP="002520EA">
      <w:pPr>
        <w:rPr>
          <w:lang w:eastAsia="zh-CN"/>
        </w:rPr>
      </w:pPr>
    </w:p>
    <w:p w14:paraId="22D7DDFB" w14:textId="77777777" w:rsidR="00A21DA6" w:rsidRPr="00AE4A95" w:rsidRDefault="00A21DA6" w:rsidP="00A21DA6">
      <w:pPr>
        <w:overflowPunct/>
        <w:autoSpaceDE/>
        <w:autoSpaceDN/>
        <w:adjustRightInd/>
        <w:textAlignment w:val="auto"/>
      </w:pPr>
      <w:r w:rsidRPr="00AE4A95">
        <w:t>For PRACH, PUCCH and SRS transmissions, the allowed MPR is according to that specified for PUSCH QPSK modulation for the corresponding transmission bandwidth.</w:t>
      </w:r>
    </w:p>
    <w:p w14:paraId="4E6BA2BA" w14:textId="77777777" w:rsidR="00A21DA6" w:rsidRPr="00AE4A95" w:rsidRDefault="00A21DA6" w:rsidP="00A21DA6">
      <w:pPr>
        <w:jc w:val="both"/>
        <w:rPr>
          <w:lang w:val="en-US"/>
        </w:rPr>
      </w:pPr>
      <w:r w:rsidRPr="00AE4A95">
        <w:rPr>
          <w:lang w:val="en-US"/>
        </w:rPr>
        <w:t>For each subframe, the MPR is evaluated per slot and given by the maximum value taken over the transmission(s) within the slot; the maximum MPR over the two slots is then applied for the entire subframe.</w:t>
      </w:r>
    </w:p>
    <w:p w14:paraId="124E8A6C" w14:textId="77777777" w:rsidR="002520EA" w:rsidRPr="00AE4A95" w:rsidRDefault="000656D9" w:rsidP="002520EA">
      <w:r w:rsidRPr="00AE4A95">
        <w:t>For transmissions with non-contiguous resource allocation</w:t>
      </w:r>
      <w:r w:rsidR="002520EA" w:rsidRPr="00AE4A95">
        <w:rPr>
          <w:rFonts w:hint="eastAsia"/>
        </w:rPr>
        <w:t xml:space="preserve"> in single component carrier, the allowed Maximum Power Reduction (MPR) for the maximum output power in table 6.2.2-1, is specified as follows</w:t>
      </w:r>
    </w:p>
    <w:p w14:paraId="6A210455" w14:textId="77777777" w:rsidR="002520EA" w:rsidRPr="00AE4A95" w:rsidRDefault="002520EA" w:rsidP="002520EA">
      <w:pPr>
        <w:jc w:val="center"/>
      </w:pPr>
      <w:r w:rsidRPr="00AE4A95">
        <w:rPr>
          <w:rFonts w:hint="eastAsia"/>
        </w:rPr>
        <w:t>MPR = CEIL {M</w:t>
      </w:r>
      <w:r w:rsidRPr="00AE4A95">
        <w:rPr>
          <w:rFonts w:hint="eastAsia"/>
          <w:vertAlign w:val="subscript"/>
        </w:rPr>
        <w:t>A</w:t>
      </w:r>
      <w:r w:rsidRPr="00AE4A95">
        <w:rPr>
          <w:rFonts w:hint="eastAsia"/>
        </w:rPr>
        <w:t>, 0.5}</w:t>
      </w:r>
    </w:p>
    <w:p w14:paraId="0FB02C70" w14:textId="77777777" w:rsidR="002520EA" w:rsidRPr="00AE4A95" w:rsidRDefault="002520EA" w:rsidP="002520EA">
      <w:r w:rsidRPr="00AE4A95">
        <w:rPr>
          <w:rFonts w:hint="eastAsia"/>
        </w:rPr>
        <w:t>Where M</w:t>
      </w:r>
      <w:r w:rsidRPr="00AE4A95">
        <w:rPr>
          <w:rFonts w:hint="eastAsia"/>
          <w:vertAlign w:val="subscript"/>
        </w:rPr>
        <w:t>A</w:t>
      </w:r>
      <w:r w:rsidRPr="00AE4A95">
        <w:rPr>
          <w:rFonts w:hint="eastAsia"/>
        </w:rPr>
        <w:t xml:space="preserve"> is defined as follows</w:t>
      </w:r>
    </w:p>
    <w:p w14:paraId="74A58C51" w14:textId="77777777" w:rsidR="003B2329" w:rsidRPr="00AE4A95" w:rsidRDefault="002520EA" w:rsidP="003D3050">
      <w:pPr>
        <w:ind w:firstLine="3402"/>
        <w:rPr>
          <w:lang w:val="en-US"/>
        </w:rPr>
      </w:pPr>
      <w:r w:rsidRPr="00AE4A95">
        <w:rPr>
          <w:rFonts w:hint="eastAsia"/>
          <w:lang w:val="en-US"/>
        </w:rPr>
        <w:t>M</w:t>
      </w:r>
      <w:r w:rsidRPr="00AE4A95">
        <w:rPr>
          <w:rFonts w:hint="eastAsia"/>
          <w:vertAlign w:val="subscript"/>
          <w:lang w:val="en-US"/>
        </w:rPr>
        <w:t>A</w:t>
      </w:r>
      <w:r w:rsidR="003D3050" w:rsidRPr="00AE4A95">
        <w:rPr>
          <w:rFonts w:hint="eastAsia"/>
          <w:lang w:val="en-US"/>
        </w:rPr>
        <w:t xml:space="preserve"> =</w:t>
      </w:r>
      <w:r w:rsidR="003D3050" w:rsidRPr="00AE4A95">
        <w:rPr>
          <w:lang w:val="en-US"/>
        </w:rPr>
        <w:tab/>
      </w:r>
      <w:r w:rsidRPr="00AE4A95">
        <w:rPr>
          <w:rFonts w:hint="eastAsia"/>
          <w:lang w:val="en-US"/>
        </w:rPr>
        <w:t>8.0</w:t>
      </w:r>
      <w:r w:rsidR="00A37B01" w:rsidRPr="00AE4A95">
        <w:rPr>
          <w:lang w:val="en-US"/>
        </w:rPr>
        <w:t>0</w:t>
      </w:r>
      <w:r w:rsidRPr="00AE4A95">
        <w:rPr>
          <w:rFonts w:hint="eastAsia"/>
          <w:lang w:val="en-US"/>
        </w:rPr>
        <w:t>-10.12A</w:t>
      </w:r>
      <w:r w:rsidRPr="00AE4A95">
        <w:rPr>
          <w:rFonts w:hint="eastAsia"/>
          <w:lang w:val="en-US"/>
        </w:rPr>
        <w:tab/>
      </w:r>
      <w:r w:rsidR="003D3050" w:rsidRPr="00AE4A95">
        <w:rPr>
          <w:lang w:val="en-US"/>
        </w:rPr>
        <w:tab/>
      </w:r>
      <w:r w:rsidRPr="00AE4A95">
        <w:rPr>
          <w:rFonts w:hint="eastAsia"/>
          <w:lang w:val="en-US"/>
        </w:rPr>
        <w:t>; 0</w:t>
      </w:r>
      <w:r w:rsidR="00A37B01" w:rsidRPr="00AE4A95">
        <w:rPr>
          <w:lang w:val="en-US"/>
        </w:rPr>
        <w:t>.00</w:t>
      </w:r>
      <w:r w:rsidRPr="00AE4A95">
        <w:rPr>
          <w:rFonts w:hint="eastAsia"/>
          <w:lang w:val="en-US"/>
        </w:rPr>
        <w:t xml:space="preserve">&lt; A </w:t>
      </w:r>
      <w:r w:rsidR="003B2329" w:rsidRPr="00AE4A95">
        <w:rPr>
          <w:lang w:val="en-US"/>
        </w:rPr>
        <w:t>≤0.33</w:t>
      </w:r>
    </w:p>
    <w:p w14:paraId="0E04F225" w14:textId="77777777" w:rsidR="002520EA" w:rsidRPr="00AE4A95" w:rsidRDefault="003B2329" w:rsidP="003D3050">
      <w:pPr>
        <w:ind w:firstLine="3969"/>
        <w:rPr>
          <w:lang w:val="en-US"/>
        </w:rPr>
      </w:pPr>
      <w:r w:rsidRPr="00AE4A95">
        <w:rPr>
          <w:lang w:val="en-US"/>
        </w:rPr>
        <w:t xml:space="preserve">5.67 </w:t>
      </w:r>
      <w:r w:rsidR="002520EA" w:rsidRPr="00AE4A95">
        <w:rPr>
          <w:rFonts w:hint="eastAsia"/>
          <w:lang w:val="en-US"/>
        </w:rPr>
        <w:t>-</w:t>
      </w:r>
      <w:r w:rsidR="001F6DEB" w:rsidRPr="00AE4A95">
        <w:rPr>
          <w:rFonts w:hint="eastAsia"/>
        </w:rPr>
        <w:t xml:space="preserve"> </w:t>
      </w:r>
      <w:r w:rsidR="002520EA" w:rsidRPr="00AE4A95">
        <w:rPr>
          <w:rFonts w:hint="eastAsia"/>
          <w:lang w:val="en-US"/>
        </w:rPr>
        <w:t>3.07A</w:t>
      </w:r>
      <w:r w:rsidR="002520EA" w:rsidRPr="00AE4A95">
        <w:rPr>
          <w:rFonts w:hint="eastAsia"/>
          <w:lang w:val="en-US"/>
        </w:rPr>
        <w:tab/>
      </w:r>
      <w:r w:rsidR="003D3050" w:rsidRPr="00AE4A95">
        <w:rPr>
          <w:lang w:val="en-US"/>
        </w:rPr>
        <w:tab/>
      </w:r>
      <w:r w:rsidR="002520EA" w:rsidRPr="00AE4A95">
        <w:rPr>
          <w:rFonts w:hint="eastAsia"/>
          <w:lang w:val="en-US"/>
        </w:rPr>
        <w:t xml:space="preserve">; 0.33&lt; A </w:t>
      </w:r>
      <w:r w:rsidR="002520EA" w:rsidRPr="00AE4A95">
        <w:rPr>
          <w:lang w:val="en-US"/>
        </w:rPr>
        <w:t>≤</w:t>
      </w:r>
      <w:r w:rsidR="002520EA" w:rsidRPr="00AE4A95">
        <w:rPr>
          <w:rFonts w:hint="eastAsia"/>
          <w:lang w:val="en-US"/>
        </w:rPr>
        <w:t>0.77</w:t>
      </w:r>
    </w:p>
    <w:p w14:paraId="6ECA2C83" w14:textId="77777777" w:rsidR="002520EA" w:rsidRPr="00AE4A95" w:rsidRDefault="00AF278D" w:rsidP="003D3050">
      <w:pPr>
        <w:ind w:firstLine="3969"/>
        <w:rPr>
          <w:lang w:val="en-US"/>
        </w:rPr>
      </w:pPr>
      <w:r w:rsidRPr="00AE4A95">
        <w:rPr>
          <w:lang w:val="en-US"/>
        </w:rPr>
        <w:t>3.31</w:t>
      </w:r>
      <w:r w:rsidRPr="00AE4A95">
        <w:rPr>
          <w:lang w:val="en-US"/>
        </w:rPr>
        <w:tab/>
      </w:r>
      <w:r w:rsidRPr="00AE4A95">
        <w:rPr>
          <w:lang w:val="en-US"/>
        </w:rPr>
        <w:tab/>
      </w:r>
      <w:r w:rsidRPr="00AE4A95">
        <w:rPr>
          <w:lang w:val="en-US"/>
        </w:rPr>
        <w:tab/>
      </w:r>
      <w:r w:rsidR="003D3050" w:rsidRPr="00AE4A95">
        <w:rPr>
          <w:lang w:val="en-US"/>
        </w:rPr>
        <w:tab/>
      </w:r>
      <w:r w:rsidRPr="00AE4A95">
        <w:rPr>
          <w:lang w:val="en-US"/>
        </w:rPr>
        <w:t>; 0.77&lt; A ≤1.0</w:t>
      </w:r>
    </w:p>
    <w:p w14:paraId="5D1A8AD5" w14:textId="77777777" w:rsidR="002520EA" w:rsidRPr="00AE4A95" w:rsidRDefault="00A42BD8" w:rsidP="00A42BD8">
      <w:r w:rsidRPr="00AE4A95">
        <w:t>Where</w:t>
      </w:r>
    </w:p>
    <w:p w14:paraId="5E4D0749" w14:textId="77777777" w:rsidR="002520EA" w:rsidRPr="00AE4A95" w:rsidRDefault="002520EA" w:rsidP="002520EA">
      <w:pPr>
        <w:pStyle w:val="B1"/>
        <w:rPr>
          <w:vertAlign w:val="subscript"/>
        </w:rPr>
      </w:pPr>
      <w:r w:rsidRPr="00AE4A95">
        <w:tab/>
        <w:t>A = N</w:t>
      </w:r>
      <w:r w:rsidRPr="00AE4A95">
        <w:rPr>
          <w:vertAlign w:val="subscript"/>
        </w:rPr>
        <w:t>RB_alloc</w:t>
      </w:r>
      <w:r w:rsidRPr="00AE4A95">
        <w:t xml:space="preserve"> / </w:t>
      </w:r>
      <w:r w:rsidR="001F6DEB" w:rsidRPr="00AE4A95">
        <w:t>N</w:t>
      </w:r>
      <w:r w:rsidR="001F6DEB" w:rsidRPr="00AE4A95">
        <w:rPr>
          <w:vertAlign w:val="subscript"/>
        </w:rPr>
        <w:t>RB</w:t>
      </w:r>
      <w:r w:rsidRPr="00AE4A95">
        <w:rPr>
          <w:vertAlign w:val="subscript"/>
        </w:rPr>
        <w:t>.</w:t>
      </w:r>
    </w:p>
    <w:p w14:paraId="4C1D69AA" w14:textId="77777777" w:rsidR="002520EA" w:rsidRPr="00AE4A95" w:rsidRDefault="002520EA" w:rsidP="002520EA">
      <w:pPr>
        <w:pStyle w:val="B1"/>
        <w:rPr>
          <w:lang w:val="en-US"/>
        </w:rPr>
      </w:pPr>
      <w:r w:rsidRPr="00AE4A95">
        <w:rPr>
          <w:vertAlign w:val="subscript"/>
        </w:rPr>
        <w:tab/>
      </w:r>
      <w:r w:rsidRPr="00AE4A95">
        <w:t>CEIL{M</w:t>
      </w:r>
      <w:r w:rsidRPr="00AE4A95">
        <w:rPr>
          <w:vertAlign w:val="subscript"/>
        </w:rPr>
        <w:t>A,</w:t>
      </w:r>
      <w:r w:rsidRPr="00AE4A95">
        <w:t xml:space="preserve"> 0.5}</w:t>
      </w:r>
      <w:r w:rsidRPr="00AE4A95">
        <w:rPr>
          <w:lang w:val="en-US"/>
        </w:rPr>
        <w:t xml:space="preserve"> means rounding upwards to closest 0.5dB, i.e. </w:t>
      </w:r>
      <w:r w:rsidRPr="00AE4A95">
        <w:rPr>
          <w:rFonts w:hint="eastAsia"/>
          <w:lang w:val="en-US"/>
        </w:rPr>
        <w:t>MP</w:t>
      </w:r>
      <w:r w:rsidR="003B2329" w:rsidRPr="00AE4A95">
        <w:rPr>
          <w:lang w:val="en-US"/>
        </w:rPr>
        <w:t xml:space="preserve">R </w:t>
      </w:r>
      <w:r w:rsidR="00BE178C" w:rsidRPr="00AE4A95">
        <w:rPr>
          <w:sz w:val="24"/>
          <w:szCs w:val="24"/>
          <w:lang w:val="en-US"/>
        </w:rPr>
        <w:sym w:font="Symbol" w:char="F0CE"/>
      </w:r>
      <w:r w:rsidR="003B2329" w:rsidRPr="00AE4A95">
        <w:rPr>
          <w:lang w:val="en-US"/>
        </w:rPr>
        <w:t xml:space="preserve"> [3.0, 3.5 4.0 4.5 5.0 5.5 6.0 6.5 7.0 7.5</w:t>
      </w:r>
      <w:r w:rsidR="005A54E0" w:rsidRPr="00AE4A95">
        <w:rPr>
          <w:lang w:val="en-US"/>
        </w:rPr>
        <w:t xml:space="preserve"> </w:t>
      </w:r>
      <w:r w:rsidR="003B2329" w:rsidRPr="00AE4A95">
        <w:rPr>
          <w:lang w:val="en-US"/>
        </w:rPr>
        <w:t>8.0]</w:t>
      </w:r>
    </w:p>
    <w:p w14:paraId="1F6B790C" w14:textId="77777777" w:rsidR="00562887" w:rsidRPr="00AE4A95" w:rsidRDefault="00562887" w:rsidP="00214AD6">
      <w:r w:rsidRPr="00AE4A95">
        <w:t>For the UE maximum output power modified by MPR, the power limits specified in subclause 6.2.5 apply.</w:t>
      </w:r>
    </w:p>
    <w:p w14:paraId="790F967A" w14:textId="77777777" w:rsidR="001939F4" w:rsidRPr="00AE4A95" w:rsidRDefault="001939F4" w:rsidP="000E51BB">
      <w:pPr>
        <w:pStyle w:val="Heading3"/>
        <w:rPr>
          <w:lang w:eastAsia="zh-CN"/>
        </w:rPr>
      </w:pPr>
      <w:bookmarkStart w:id="45" w:name="_Toc368025631"/>
      <w:r w:rsidRPr="00AE4A95">
        <w:t>6.2.3A</w:t>
      </w:r>
      <w:r w:rsidRPr="00AE4A95">
        <w:tab/>
        <w:t xml:space="preserve">UE </w:t>
      </w:r>
      <w:r w:rsidRPr="00AE4A95">
        <w:rPr>
          <w:lang w:eastAsia="zh-CN"/>
        </w:rPr>
        <w:t xml:space="preserve">Maximum Output power for modulation / channel bandwidth </w:t>
      </w:r>
      <w:r w:rsidRPr="00AE4A95">
        <w:t>for CA</w:t>
      </w:r>
      <w:bookmarkEnd w:id="45"/>
    </w:p>
    <w:p w14:paraId="660CAD58" w14:textId="77777777" w:rsidR="001939F4" w:rsidRPr="00AE4A95" w:rsidRDefault="00214AD6" w:rsidP="0013031C">
      <w:r w:rsidRPr="00AE4A95">
        <w:t>For inter-band carrier aggregation with uplink assigned to one E-UTRA band (Table 5.6A-1), the requirements in subclause 6.2.3 apply.</w:t>
      </w:r>
    </w:p>
    <w:p w14:paraId="0F62FFE2" w14:textId="77777777" w:rsidR="001939F4" w:rsidRPr="00AE4A95" w:rsidRDefault="001939F4" w:rsidP="0013031C">
      <w:pPr>
        <w:rPr>
          <w:snapToGrid w:val="0"/>
        </w:rPr>
      </w:pPr>
      <w:r w:rsidRPr="00AE4A95">
        <w:t xml:space="preserve">For </w:t>
      </w:r>
      <w:r w:rsidR="0013031C" w:rsidRPr="00AE4A95">
        <w:t xml:space="preserve">intra-band contiguous </w:t>
      </w:r>
      <w:r w:rsidR="00BD0C26" w:rsidRPr="00AE4A95">
        <w:t>carrier aggregation</w:t>
      </w:r>
      <w:r w:rsidRPr="00AE4A95">
        <w:t xml:space="preserve"> the allowed Maximum Power Reduction (MPR) for the maximum output power in Table 6.2.2A-1due to higher order modulation and contiguously aggregated transmit bandwidth configuration (resource blocks) is specified in Table 6.2.3A-1.</w:t>
      </w:r>
      <w:r w:rsidR="0013031C" w:rsidRPr="00AE4A95">
        <w:t xml:space="preserve"> In case the modulation format is different on different component carriers then the MPR is determined by the rules applied to higher order of those modulations.</w:t>
      </w:r>
    </w:p>
    <w:p w14:paraId="63FF3EB1" w14:textId="77777777" w:rsidR="001939F4" w:rsidRPr="00AE4A95" w:rsidRDefault="001939F4" w:rsidP="00D57B86">
      <w:pPr>
        <w:pStyle w:val="TH"/>
      </w:pPr>
      <w:r w:rsidRPr="00AE4A95">
        <w:t>Table 6.2.3A</w:t>
      </w:r>
      <w:r w:rsidR="00393FCC" w:rsidRPr="00AE4A95">
        <w:t xml:space="preserve">-1: </w:t>
      </w:r>
      <w:r w:rsidRPr="00AE4A95">
        <w:t>Maximum Power Reduction (MPR) for Power Class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542"/>
        <w:gridCol w:w="1442"/>
        <w:gridCol w:w="1442"/>
        <w:gridCol w:w="1642"/>
        <w:gridCol w:w="1026"/>
      </w:tblGrid>
      <w:tr w:rsidR="001939F4" w:rsidRPr="007728C3" w14:paraId="2D275A58" w14:textId="77777777">
        <w:trPr>
          <w:jc w:val="center"/>
        </w:trPr>
        <w:tc>
          <w:tcPr>
            <w:tcW w:w="0" w:type="auto"/>
            <w:vMerge w:val="restart"/>
          </w:tcPr>
          <w:p w14:paraId="5214F1FA" w14:textId="77777777" w:rsidR="001939F4" w:rsidRPr="007728C3" w:rsidRDefault="001939F4" w:rsidP="00D57B86">
            <w:pPr>
              <w:pStyle w:val="TAH"/>
              <w:rPr>
                <w:rFonts w:cs="Arial"/>
                <w:lang w:eastAsia="en-US"/>
              </w:rPr>
            </w:pPr>
            <w:r w:rsidRPr="007728C3">
              <w:rPr>
                <w:rFonts w:cs="Arial"/>
                <w:lang w:eastAsia="en-US"/>
              </w:rPr>
              <w:t>Modulation</w:t>
            </w:r>
          </w:p>
        </w:tc>
        <w:tc>
          <w:tcPr>
            <w:tcW w:w="0" w:type="auto"/>
            <w:gridSpan w:val="4"/>
          </w:tcPr>
          <w:p w14:paraId="0893F052" w14:textId="77777777" w:rsidR="001939F4" w:rsidRPr="007728C3" w:rsidRDefault="001939F4" w:rsidP="00D57B86">
            <w:pPr>
              <w:pStyle w:val="TAH"/>
              <w:rPr>
                <w:rFonts w:cs="Arial"/>
                <w:lang w:eastAsia="en-US"/>
              </w:rPr>
            </w:pPr>
            <w:r w:rsidRPr="007728C3">
              <w:rPr>
                <w:rFonts w:cs="Arial"/>
                <w:lang w:eastAsia="en-US"/>
              </w:rPr>
              <w:t>CA bandwidth Class C</w:t>
            </w:r>
          </w:p>
        </w:tc>
        <w:tc>
          <w:tcPr>
            <w:tcW w:w="0" w:type="auto"/>
            <w:vMerge w:val="restart"/>
          </w:tcPr>
          <w:p w14:paraId="2E772DDE" w14:textId="77777777" w:rsidR="001939F4" w:rsidRPr="007728C3" w:rsidRDefault="001939F4" w:rsidP="00D57B86">
            <w:pPr>
              <w:pStyle w:val="TAH"/>
              <w:rPr>
                <w:rFonts w:cs="Arial"/>
                <w:lang w:eastAsia="en-US"/>
              </w:rPr>
            </w:pPr>
            <w:r w:rsidRPr="007728C3">
              <w:rPr>
                <w:rFonts w:cs="Arial"/>
                <w:lang w:eastAsia="en-US"/>
              </w:rPr>
              <w:t>MPR (dB)</w:t>
            </w:r>
          </w:p>
        </w:tc>
      </w:tr>
      <w:tr w:rsidR="00DF6818" w:rsidRPr="007728C3" w14:paraId="74071AC6" w14:textId="77777777">
        <w:trPr>
          <w:trHeight w:val="383"/>
          <w:jc w:val="center"/>
        </w:trPr>
        <w:tc>
          <w:tcPr>
            <w:tcW w:w="0" w:type="auto"/>
            <w:vMerge/>
          </w:tcPr>
          <w:p w14:paraId="59C19A63" w14:textId="77777777" w:rsidR="00DF6818" w:rsidRPr="007728C3" w:rsidRDefault="00DF6818" w:rsidP="00D57B86">
            <w:pPr>
              <w:pStyle w:val="TAH"/>
              <w:rPr>
                <w:rFonts w:cs="Arial"/>
                <w:lang w:eastAsia="en-US"/>
              </w:rPr>
            </w:pPr>
          </w:p>
        </w:tc>
        <w:tc>
          <w:tcPr>
            <w:tcW w:w="0" w:type="auto"/>
          </w:tcPr>
          <w:p w14:paraId="734CBF8C" w14:textId="77777777" w:rsidR="00DF6818" w:rsidRPr="007728C3" w:rsidRDefault="00DF6818" w:rsidP="00D57B86">
            <w:pPr>
              <w:pStyle w:val="TAH"/>
              <w:rPr>
                <w:rFonts w:cs="Arial"/>
                <w:lang w:eastAsia="en-US"/>
              </w:rPr>
            </w:pPr>
            <w:r w:rsidRPr="007728C3">
              <w:rPr>
                <w:rFonts w:cs="Arial"/>
                <w:lang w:eastAsia="en-US"/>
              </w:rPr>
              <w:t>50 RB + 100 RB</w:t>
            </w:r>
          </w:p>
        </w:tc>
        <w:tc>
          <w:tcPr>
            <w:tcW w:w="0" w:type="auto"/>
          </w:tcPr>
          <w:p w14:paraId="625D5A2A" w14:textId="77777777" w:rsidR="00DF6818" w:rsidRPr="007728C3" w:rsidRDefault="00DF6818" w:rsidP="00D57B86">
            <w:pPr>
              <w:pStyle w:val="TAH"/>
              <w:rPr>
                <w:rFonts w:cs="Arial"/>
                <w:lang w:eastAsia="en-US"/>
              </w:rPr>
            </w:pPr>
            <w:r w:rsidRPr="007728C3">
              <w:rPr>
                <w:rFonts w:cs="Arial"/>
                <w:lang w:eastAsia="en-US"/>
              </w:rPr>
              <w:t>75 RB + 75 RB</w:t>
            </w:r>
          </w:p>
        </w:tc>
        <w:tc>
          <w:tcPr>
            <w:tcW w:w="0" w:type="auto"/>
          </w:tcPr>
          <w:p w14:paraId="3258E449" w14:textId="77777777" w:rsidR="00DF6818" w:rsidRPr="007728C3" w:rsidRDefault="00DF6818" w:rsidP="00D57B86">
            <w:pPr>
              <w:pStyle w:val="TAH"/>
              <w:rPr>
                <w:rFonts w:cs="Arial"/>
                <w:lang w:eastAsia="en-US"/>
              </w:rPr>
            </w:pPr>
            <w:r w:rsidRPr="007728C3">
              <w:rPr>
                <w:rFonts w:cs="Arial"/>
                <w:lang w:eastAsia="en-US"/>
              </w:rPr>
              <w:t>75 RB</w:t>
            </w:r>
            <w:r w:rsidR="001F6DEB" w:rsidRPr="007728C3">
              <w:rPr>
                <w:rFonts w:cs="Arial" w:hint="eastAsia"/>
                <w:lang w:eastAsia="zh-CN"/>
              </w:rPr>
              <w:t>+</w:t>
            </w:r>
            <w:r w:rsidRPr="007728C3">
              <w:rPr>
                <w:rFonts w:cs="Arial"/>
                <w:lang w:eastAsia="en-US"/>
              </w:rPr>
              <w:t>100 RB</w:t>
            </w:r>
          </w:p>
        </w:tc>
        <w:tc>
          <w:tcPr>
            <w:tcW w:w="0" w:type="auto"/>
          </w:tcPr>
          <w:p w14:paraId="173A94FF" w14:textId="77777777" w:rsidR="00DF6818" w:rsidRPr="007728C3" w:rsidRDefault="00DF6818" w:rsidP="00D57B86">
            <w:pPr>
              <w:pStyle w:val="TAH"/>
              <w:rPr>
                <w:rFonts w:cs="Arial"/>
                <w:lang w:eastAsia="en-US"/>
              </w:rPr>
            </w:pPr>
            <w:r w:rsidRPr="007728C3">
              <w:rPr>
                <w:rFonts w:cs="Arial"/>
                <w:lang w:eastAsia="en-US"/>
              </w:rPr>
              <w:t>100 RB + 100 RB</w:t>
            </w:r>
          </w:p>
        </w:tc>
        <w:tc>
          <w:tcPr>
            <w:tcW w:w="0" w:type="auto"/>
            <w:vMerge/>
          </w:tcPr>
          <w:p w14:paraId="3D72B143" w14:textId="77777777" w:rsidR="00DF6818" w:rsidRPr="007728C3" w:rsidRDefault="00DF6818" w:rsidP="000E51BB">
            <w:pPr>
              <w:pStyle w:val="TAH"/>
              <w:rPr>
                <w:rFonts w:cs="Arial"/>
                <w:lang w:eastAsia="en-US"/>
              </w:rPr>
            </w:pPr>
          </w:p>
        </w:tc>
      </w:tr>
      <w:tr w:rsidR="00DF6818" w:rsidRPr="007728C3" w14:paraId="28CBB314" w14:textId="77777777">
        <w:trPr>
          <w:jc w:val="center"/>
        </w:trPr>
        <w:tc>
          <w:tcPr>
            <w:tcW w:w="0" w:type="auto"/>
          </w:tcPr>
          <w:p w14:paraId="4F9B0A0D" w14:textId="77777777" w:rsidR="00DF6818" w:rsidRPr="007728C3" w:rsidRDefault="00DF6818" w:rsidP="00D57B86">
            <w:pPr>
              <w:pStyle w:val="TAC"/>
              <w:rPr>
                <w:rFonts w:cs="Arial"/>
                <w:lang w:eastAsia="en-US"/>
              </w:rPr>
            </w:pPr>
            <w:r w:rsidRPr="007728C3">
              <w:rPr>
                <w:rFonts w:cs="Arial"/>
                <w:lang w:eastAsia="en-US"/>
              </w:rPr>
              <w:t>QPSK</w:t>
            </w:r>
          </w:p>
        </w:tc>
        <w:tc>
          <w:tcPr>
            <w:tcW w:w="0" w:type="auto"/>
          </w:tcPr>
          <w:p w14:paraId="09DD72C3" w14:textId="77777777" w:rsidR="00DF6818" w:rsidRPr="007728C3" w:rsidRDefault="00DF6818" w:rsidP="00D57B86">
            <w:pPr>
              <w:pStyle w:val="TAC"/>
              <w:rPr>
                <w:rFonts w:cs="Arial"/>
                <w:lang w:eastAsia="en-US"/>
              </w:rPr>
            </w:pPr>
            <w:r w:rsidRPr="007728C3">
              <w:rPr>
                <w:rFonts w:cs="Arial"/>
                <w:lang w:eastAsia="en-US"/>
              </w:rPr>
              <w:t>&gt; 12 and ≤ 50</w:t>
            </w:r>
          </w:p>
        </w:tc>
        <w:tc>
          <w:tcPr>
            <w:tcW w:w="0" w:type="auto"/>
          </w:tcPr>
          <w:p w14:paraId="0F8854BF" w14:textId="77777777" w:rsidR="00DF6818" w:rsidRPr="007728C3" w:rsidRDefault="00DF6818" w:rsidP="00D57B86">
            <w:pPr>
              <w:pStyle w:val="TAC"/>
              <w:rPr>
                <w:rFonts w:cs="Arial"/>
                <w:lang w:eastAsia="en-US"/>
              </w:rPr>
            </w:pPr>
            <w:r w:rsidRPr="007728C3">
              <w:rPr>
                <w:rFonts w:cs="Arial"/>
                <w:lang w:eastAsia="en-US"/>
              </w:rPr>
              <w:t>&gt; 16 and ≤ 75</w:t>
            </w:r>
          </w:p>
        </w:tc>
        <w:tc>
          <w:tcPr>
            <w:tcW w:w="0" w:type="auto"/>
          </w:tcPr>
          <w:p w14:paraId="7C27D5CF" w14:textId="77777777" w:rsidR="00DF6818" w:rsidRPr="007728C3" w:rsidRDefault="00DF6818" w:rsidP="00D57B86">
            <w:pPr>
              <w:pStyle w:val="TAC"/>
              <w:rPr>
                <w:rFonts w:cs="Arial"/>
                <w:lang w:eastAsia="en-US"/>
              </w:rPr>
            </w:pPr>
            <w:r w:rsidRPr="007728C3">
              <w:rPr>
                <w:rFonts w:cs="Arial"/>
                <w:lang w:eastAsia="en-US"/>
              </w:rPr>
              <w:t>&gt; 16 and ≤ 75</w:t>
            </w:r>
          </w:p>
        </w:tc>
        <w:tc>
          <w:tcPr>
            <w:tcW w:w="0" w:type="auto"/>
          </w:tcPr>
          <w:p w14:paraId="1F426FC5" w14:textId="77777777" w:rsidR="00DF6818" w:rsidRPr="007728C3" w:rsidRDefault="00DF6818" w:rsidP="00D57B86">
            <w:pPr>
              <w:pStyle w:val="TAC"/>
              <w:rPr>
                <w:rFonts w:cs="Arial"/>
                <w:lang w:eastAsia="en-US"/>
              </w:rPr>
            </w:pPr>
            <w:r w:rsidRPr="007728C3">
              <w:rPr>
                <w:rFonts w:cs="Arial"/>
                <w:lang w:eastAsia="en-US"/>
              </w:rPr>
              <w:t>&gt; 18 and ≤ 100</w:t>
            </w:r>
          </w:p>
        </w:tc>
        <w:tc>
          <w:tcPr>
            <w:tcW w:w="0" w:type="auto"/>
          </w:tcPr>
          <w:p w14:paraId="52C69EEC" w14:textId="77777777" w:rsidR="00DF6818" w:rsidRPr="007728C3" w:rsidRDefault="00DF6818" w:rsidP="00D57B86">
            <w:pPr>
              <w:pStyle w:val="TAC"/>
              <w:rPr>
                <w:rFonts w:cs="Arial"/>
                <w:lang w:eastAsia="en-US"/>
              </w:rPr>
            </w:pPr>
            <w:r w:rsidRPr="007728C3">
              <w:rPr>
                <w:rFonts w:cs="Arial"/>
                <w:lang w:eastAsia="en-US"/>
              </w:rPr>
              <w:t>≤ 1</w:t>
            </w:r>
          </w:p>
        </w:tc>
      </w:tr>
      <w:tr w:rsidR="00DF6818" w:rsidRPr="007728C3" w14:paraId="03575466" w14:textId="77777777">
        <w:trPr>
          <w:jc w:val="center"/>
        </w:trPr>
        <w:tc>
          <w:tcPr>
            <w:tcW w:w="0" w:type="auto"/>
          </w:tcPr>
          <w:p w14:paraId="29A1DCF6" w14:textId="77777777" w:rsidR="00DF6818" w:rsidRPr="007728C3" w:rsidRDefault="00DF6818" w:rsidP="00D57B86">
            <w:pPr>
              <w:pStyle w:val="TAC"/>
              <w:rPr>
                <w:rFonts w:cs="Arial"/>
                <w:lang w:eastAsia="en-US"/>
              </w:rPr>
            </w:pPr>
            <w:r w:rsidRPr="007728C3">
              <w:rPr>
                <w:rFonts w:cs="Arial"/>
                <w:lang w:eastAsia="en-US"/>
              </w:rPr>
              <w:t>QPSK</w:t>
            </w:r>
          </w:p>
        </w:tc>
        <w:tc>
          <w:tcPr>
            <w:tcW w:w="0" w:type="auto"/>
          </w:tcPr>
          <w:p w14:paraId="41A682EA" w14:textId="77777777" w:rsidR="00DF6818" w:rsidRPr="007728C3" w:rsidRDefault="00DF6818" w:rsidP="00D57B86">
            <w:pPr>
              <w:pStyle w:val="TAC"/>
              <w:rPr>
                <w:rFonts w:cs="Arial"/>
                <w:lang w:eastAsia="en-US"/>
              </w:rPr>
            </w:pPr>
            <w:r w:rsidRPr="007728C3">
              <w:rPr>
                <w:rFonts w:cs="Arial"/>
                <w:lang w:eastAsia="en-US"/>
              </w:rPr>
              <w:t>&gt; 50</w:t>
            </w:r>
          </w:p>
        </w:tc>
        <w:tc>
          <w:tcPr>
            <w:tcW w:w="0" w:type="auto"/>
          </w:tcPr>
          <w:p w14:paraId="2BF911AB" w14:textId="77777777" w:rsidR="00DF6818" w:rsidRPr="007728C3" w:rsidRDefault="00DF6818" w:rsidP="00D57B86">
            <w:pPr>
              <w:pStyle w:val="TAC"/>
              <w:rPr>
                <w:rFonts w:cs="Arial"/>
                <w:lang w:eastAsia="en-US"/>
              </w:rPr>
            </w:pPr>
            <w:r w:rsidRPr="007728C3">
              <w:rPr>
                <w:rFonts w:cs="Arial"/>
                <w:lang w:eastAsia="en-US"/>
              </w:rPr>
              <w:t>&gt; 75</w:t>
            </w:r>
          </w:p>
        </w:tc>
        <w:tc>
          <w:tcPr>
            <w:tcW w:w="0" w:type="auto"/>
          </w:tcPr>
          <w:p w14:paraId="0D278B9D" w14:textId="77777777" w:rsidR="00DF6818" w:rsidRPr="007728C3" w:rsidRDefault="00DF6818" w:rsidP="00D57B86">
            <w:pPr>
              <w:pStyle w:val="TAC"/>
              <w:rPr>
                <w:rFonts w:cs="Arial"/>
                <w:lang w:eastAsia="en-US"/>
              </w:rPr>
            </w:pPr>
            <w:r w:rsidRPr="007728C3">
              <w:rPr>
                <w:rFonts w:cs="Arial"/>
                <w:lang w:eastAsia="en-US"/>
              </w:rPr>
              <w:t>&gt; 75</w:t>
            </w:r>
          </w:p>
        </w:tc>
        <w:tc>
          <w:tcPr>
            <w:tcW w:w="0" w:type="auto"/>
          </w:tcPr>
          <w:p w14:paraId="4123CC3E" w14:textId="77777777" w:rsidR="00DF6818" w:rsidRPr="007728C3" w:rsidRDefault="00DF6818" w:rsidP="00D57B86">
            <w:pPr>
              <w:pStyle w:val="TAC"/>
              <w:rPr>
                <w:rFonts w:cs="Arial"/>
                <w:lang w:eastAsia="en-US"/>
              </w:rPr>
            </w:pPr>
            <w:r w:rsidRPr="007728C3">
              <w:rPr>
                <w:rFonts w:cs="Arial"/>
                <w:lang w:eastAsia="en-US"/>
              </w:rPr>
              <w:t>&gt; 100</w:t>
            </w:r>
          </w:p>
        </w:tc>
        <w:tc>
          <w:tcPr>
            <w:tcW w:w="0" w:type="auto"/>
          </w:tcPr>
          <w:p w14:paraId="155F47EF" w14:textId="77777777" w:rsidR="00DF6818" w:rsidRPr="007728C3" w:rsidRDefault="00DF6818" w:rsidP="00D57B86">
            <w:pPr>
              <w:pStyle w:val="TAC"/>
              <w:rPr>
                <w:rFonts w:cs="Arial"/>
                <w:lang w:eastAsia="en-US"/>
              </w:rPr>
            </w:pPr>
            <w:r w:rsidRPr="007728C3">
              <w:rPr>
                <w:rFonts w:cs="Arial"/>
                <w:lang w:eastAsia="en-US"/>
              </w:rPr>
              <w:t>≤ 2</w:t>
            </w:r>
          </w:p>
        </w:tc>
      </w:tr>
      <w:tr w:rsidR="00DF6818" w:rsidRPr="007728C3" w14:paraId="6B82CA62" w14:textId="77777777">
        <w:trPr>
          <w:jc w:val="center"/>
        </w:trPr>
        <w:tc>
          <w:tcPr>
            <w:tcW w:w="0" w:type="auto"/>
          </w:tcPr>
          <w:p w14:paraId="484D85DA" w14:textId="77777777" w:rsidR="00DF6818" w:rsidRPr="007728C3" w:rsidRDefault="00DF6818" w:rsidP="00D57B86">
            <w:pPr>
              <w:pStyle w:val="TAC"/>
              <w:rPr>
                <w:rFonts w:cs="Arial"/>
                <w:lang w:eastAsia="en-US"/>
              </w:rPr>
            </w:pPr>
            <w:r w:rsidRPr="007728C3">
              <w:rPr>
                <w:rFonts w:cs="Arial"/>
                <w:lang w:eastAsia="en-US"/>
              </w:rPr>
              <w:t>16 QAM</w:t>
            </w:r>
          </w:p>
        </w:tc>
        <w:tc>
          <w:tcPr>
            <w:tcW w:w="0" w:type="auto"/>
          </w:tcPr>
          <w:p w14:paraId="6114C9E5" w14:textId="77777777" w:rsidR="00DF6818" w:rsidRPr="007728C3" w:rsidRDefault="00DF6818" w:rsidP="00D57B86">
            <w:pPr>
              <w:pStyle w:val="TAC"/>
              <w:rPr>
                <w:rFonts w:cs="Arial"/>
                <w:lang w:eastAsia="en-US"/>
              </w:rPr>
            </w:pPr>
            <w:r w:rsidRPr="007728C3">
              <w:rPr>
                <w:rFonts w:cs="Arial"/>
                <w:lang w:eastAsia="en-US"/>
              </w:rPr>
              <w:t>≤ 12</w:t>
            </w:r>
          </w:p>
        </w:tc>
        <w:tc>
          <w:tcPr>
            <w:tcW w:w="0" w:type="auto"/>
          </w:tcPr>
          <w:p w14:paraId="75923DE4" w14:textId="77777777" w:rsidR="00DF6818" w:rsidRPr="007728C3" w:rsidRDefault="00DF6818" w:rsidP="00D57B86">
            <w:pPr>
              <w:pStyle w:val="TAC"/>
              <w:rPr>
                <w:rFonts w:cs="Arial"/>
                <w:lang w:eastAsia="en-US"/>
              </w:rPr>
            </w:pPr>
            <w:r w:rsidRPr="007728C3">
              <w:rPr>
                <w:rFonts w:cs="Arial"/>
                <w:lang w:eastAsia="en-US"/>
              </w:rPr>
              <w:t>≤ 16</w:t>
            </w:r>
          </w:p>
        </w:tc>
        <w:tc>
          <w:tcPr>
            <w:tcW w:w="0" w:type="auto"/>
          </w:tcPr>
          <w:p w14:paraId="065D3CA8" w14:textId="77777777" w:rsidR="00DF6818" w:rsidRPr="007728C3" w:rsidRDefault="00DF6818" w:rsidP="00D57B86">
            <w:pPr>
              <w:pStyle w:val="TAC"/>
              <w:rPr>
                <w:rFonts w:cs="Arial"/>
                <w:lang w:eastAsia="en-US"/>
              </w:rPr>
            </w:pPr>
            <w:r w:rsidRPr="007728C3">
              <w:rPr>
                <w:rFonts w:cs="Arial"/>
                <w:lang w:eastAsia="en-US"/>
              </w:rPr>
              <w:t>≤ 16</w:t>
            </w:r>
          </w:p>
        </w:tc>
        <w:tc>
          <w:tcPr>
            <w:tcW w:w="0" w:type="auto"/>
          </w:tcPr>
          <w:p w14:paraId="41ECB101" w14:textId="77777777" w:rsidR="00DF6818" w:rsidRPr="007728C3" w:rsidRDefault="00DF6818" w:rsidP="00D57B86">
            <w:pPr>
              <w:pStyle w:val="TAC"/>
              <w:rPr>
                <w:rFonts w:cs="Arial"/>
                <w:lang w:eastAsia="en-US"/>
              </w:rPr>
            </w:pPr>
            <w:r w:rsidRPr="007728C3">
              <w:rPr>
                <w:rFonts w:cs="Arial"/>
                <w:lang w:eastAsia="en-US"/>
              </w:rPr>
              <w:t>≤ 18</w:t>
            </w:r>
          </w:p>
        </w:tc>
        <w:tc>
          <w:tcPr>
            <w:tcW w:w="0" w:type="auto"/>
          </w:tcPr>
          <w:p w14:paraId="304F4124" w14:textId="77777777" w:rsidR="00DF6818" w:rsidRPr="007728C3" w:rsidRDefault="00DF6818" w:rsidP="00D57B86">
            <w:pPr>
              <w:pStyle w:val="TAC"/>
              <w:rPr>
                <w:rFonts w:cs="Arial"/>
                <w:lang w:eastAsia="en-US"/>
              </w:rPr>
            </w:pPr>
            <w:r w:rsidRPr="007728C3">
              <w:rPr>
                <w:rFonts w:cs="Arial"/>
                <w:lang w:eastAsia="en-US"/>
              </w:rPr>
              <w:t>≤ 1</w:t>
            </w:r>
          </w:p>
        </w:tc>
      </w:tr>
      <w:tr w:rsidR="00DF6818" w:rsidRPr="007728C3" w14:paraId="77FEF683" w14:textId="77777777">
        <w:trPr>
          <w:jc w:val="center"/>
        </w:trPr>
        <w:tc>
          <w:tcPr>
            <w:tcW w:w="0" w:type="auto"/>
          </w:tcPr>
          <w:p w14:paraId="139AF64F" w14:textId="77777777" w:rsidR="00DF6818" w:rsidRPr="007728C3" w:rsidRDefault="00DF6818" w:rsidP="00D57B86">
            <w:pPr>
              <w:pStyle w:val="TAC"/>
              <w:rPr>
                <w:rFonts w:cs="Arial"/>
                <w:lang w:eastAsia="en-US"/>
              </w:rPr>
            </w:pPr>
            <w:r w:rsidRPr="007728C3">
              <w:rPr>
                <w:rFonts w:cs="Arial"/>
                <w:lang w:eastAsia="en-US"/>
              </w:rPr>
              <w:t>16 QAM</w:t>
            </w:r>
          </w:p>
        </w:tc>
        <w:tc>
          <w:tcPr>
            <w:tcW w:w="0" w:type="auto"/>
          </w:tcPr>
          <w:p w14:paraId="3AE7ECF9" w14:textId="77777777" w:rsidR="00DF6818" w:rsidRPr="007728C3" w:rsidRDefault="00DF6818" w:rsidP="00D57B86">
            <w:pPr>
              <w:pStyle w:val="TAC"/>
              <w:rPr>
                <w:rFonts w:cs="Arial"/>
                <w:lang w:eastAsia="en-US"/>
              </w:rPr>
            </w:pPr>
            <w:r w:rsidRPr="007728C3">
              <w:rPr>
                <w:rFonts w:cs="Arial"/>
                <w:lang w:eastAsia="en-US"/>
              </w:rPr>
              <w:t>&gt; 12 and ≤ 50</w:t>
            </w:r>
          </w:p>
        </w:tc>
        <w:tc>
          <w:tcPr>
            <w:tcW w:w="0" w:type="auto"/>
          </w:tcPr>
          <w:p w14:paraId="6E7ACFBD" w14:textId="77777777" w:rsidR="00DF6818" w:rsidRPr="007728C3" w:rsidRDefault="00DF6818" w:rsidP="00D57B86">
            <w:pPr>
              <w:pStyle w:val="TAC"/>
              <w:rPr>
                <w:rFonts w:cs="Arial"/>
                <w:lang w:eastAsia="en-US"/>
              </w:rPr>
            </w:pPr>
            <w:r w:rsidRPr="007728C3">
              <w:rPr>
                <w:rFonts w:cs="Arial"/>
                <w:lang w:eastAsia="en-US"/>
              </w:rPr>
              <w:t>&gt; 16 and ≤ 75</w:t>
            </w:r>
          </w:p>
        </w:tc>
        <w:tc>
          <w:tcPr>
            <w:tcW w:w="0" w:type="auto"/>
          </w:tcPr>
          <w:p w14:paraId="78808A35" w14:textId="77777777" w:rsidR="00DF6818" w:rsidRPr="007728C3" w:rsidRDefault="00DF6818" w:rsidP="00D57B86">
            <w:pPr>
              <w:pStyle w:val="TAC"/>
              <w:rPr>
                <w:rFonts w:cs="Arial"/>
                <w:lang w:eastAsia="en-US"/>
              </w:rPr>
            </w:pPr>
            <w:r w:rsidRPr="007728C3">
              <w:rPr>
                <w:rFonts w:cs="Arial"/>
                <w:lang w:eastAsia="en-US"/>
              </w:rPr>
              <w:t>&gt; 16 and ≤ 75</w:t>
            </w:r>
          </w:p>
        </w:tc>
        <w:tc>
          <w:tcPr>
            <w:tcW w:w="0" w:type="auto"/>
          </w:tcPr>
          <w:p w14:paraId="7642F987" w14:textId="77777777" w:rsidR="00DF6818" w:rsidRPr="007728C3" w:rsidRDefault="00DF6818" w:rsidP="00D57B86">
            <w:pPr>
              <w:pStyle w:val="TAC"/>
              <w:rPr>
                <w:rFonts w:cs="Arial"/>
                <w:lang w:eastAsia="en-US"/>
              </w:rPr>
            </w:pPr>
            <w:r w:rsidRPr="007728C3">
              <w:rPr>
                <w:rFonts w:cs="Arial"/>
                <w:lang w:eastAsia="en-US"/>
              </w:rPr>
              <w:t>&gt; 18 and ≤ 100</w:t>
            </w:r>
          </w:p>
        </w:tc>
        <w:tc>
          <w:tcPr>
            <w:tcW w:w="0" w:type="auto"/>
          </w:tcPr>
          <w:p w14:paraId="026BAE00" w14:textId="77777777" w:rsidR="00DF6818" w:rsidRPr="007728C3" w:rsidRDefault="00DF6818" w:rsidP="00D57B86">
            <w:pPr>
              <w:pStyle w:val="TAC"/>
              <w:rPr>
                <w:rFonts w:cs="Arial"/>
                <w:lang w:eastAsia="en-US"/>
              </w:rPr>
            </w:pPr>
            <w:r w:rsidRPr="007728C3">
              <w:rPr>
                <w:rFonts w:cs="Arial"/>
                <w:lang w:eastAsia="en-US"/>
              </w:rPr>
              <w:t>≤ 2</w:t>
            </w:r>
          </w:p>
        </w:tc>
      </w:tr>
      <w:tr w:rsidR="00DF6818" w:rsidRPr="007728C3" w14:paraId="42960238" w14:textId="77777777">
        <w:trPr>
          <w:jc w:val="center"/>
        </w:trPr>
        <w:tc>
          <w:tcPr>
            <w:tcW w:w="0" w:type="auto"/>
          </w:tcPr>
          <w:p w14:paraId="0B43E87F" w14:textId="77777777" w:rsidR="00DF6818" w:rsidRPr="007728C3" w:rsidRDefault="00DF6818" w:rsidP="00D57B86">
            <w:pPr>
              <w:pStyle w:val="TAC"/>
              <w:rPr>
                <w:rFonts w:cs="Arial"/>
                <w:lang w:eastAsia="en-US"/>
              </w:rPr>
            </w:pPr>
            <w:r w:rsidRPr="007728C3">
              <w:rPr>
                <w:rFonts w:cs="Arial"/>
                <w:lang w:eastAsia="en-US"/>
              </w:rPr>
              <w:t>16 QAM</w:t>
            </w:r>
          </w:p>
        </w:tc>
        <w:tc>
          <w:tcPr>
            <w:tcW w:w="0" w:type="auto"/>
          </w:tcPr>
          <w:p w14:paraId="473AFFB7" w14:textId="77777777" w:rsidR="00DF6818" w:rsidRPr="007728C3" w:rsidRDefault="00DF6818" w:rsidP="00D57B86">
            <w:pPr>
              <w:pStyle w:val="TAC"/>
              <w:rPr>
                <w:rFonts w:cs="Arial"/>
                <w:lang w:eastAsia="en-US"/>
              </w:rPr>
            </w:pPr>
            <w:r w:rsidRPr="007728C3">
              <w:rPr>
                <w:rFonts w:cs="Arial"/>
                <w:lang w:eastAsia="en-US"/>
              </w:rPr>
              <w:t>&gt; 50</w:t>
            </w:r>
          </w:p>
        </w:tc>
        <w:tc>
          <w:tcPr>
            <w:tcW w:w="0" w:type="auto"/>
          </w:tcPr>
          <w:p w14:paraId="3D70F66F" w14:textId="77777777" w:rsidR="00DF6818" w:rsidRPr="007728C3" w:rsidRDefault="00DF6818" w:rsidP="00D57B86">
            <w:pPr>
              <w:pStyle w:val="TAC"/>
              <w:rPr>
                <w:rFonts w:cs="Arial"/>
                <w:lang w:eastAsia="en-US"/>
              </w:rPr>
            </w:pPr>
            <w:r w:rsidRPr="007728C3">
              <w:rPr>
                <w:rFonts w:cs="Arial"/>
                <w:lang w:eastAsia="en-US"/>
              </w:rPr>
              <w:t>&gt; 75</w:t>
            </w:r>
          </w:p>
        </w:tc>
        <w:tc>
          <w:tcPr>
            <w:tcW w:w="0" w:type="auto"/>
          </w:tcPr>
          <w:p w14:paraId="31AAC9D4" w14:textId="77777777" w:rsidR="00DF6818" w:rsidRPr="007728C3" w:rsidRDefault="00DF6818" w:rsidP="00D57B86">
            <w:pPr>
              <w:pStyle w:val="TAC"/>
              <w:rPr>
                <w:rFonts w:cs="Arial"/>
                <w:lang w:eastAsia="en-US"/>
              </w:rPr>
            </w:pPr>
            <w:r w:rsidRPr="007728C3">
              <w:rPr>
                <w:rFonts w:cs="Arial"/>
                <w:lang w:eastAsia="en-US"/>
              </w:rPr>
              <w:t>&gt; 75</w:t>
            </w:r>
          </w:p>
        </w:tc>
        <w:tc>
          <w:tcPr>
            <w:tcW w:w="0" w:type="auto"/>
          </w:tcPr>
          <w:p w14:paraId="000DAB20" w14:textId="77777777" w:rsidR="00DF6818" w:rsidRPr="007728C3" w:rsidRDefault="00DF6818" w:rsidP="00D57B86">
            <w:pPr>
              <w:pStyle w:val="TAC"/>
              <w:rPr>
                <w:rFonts w:cs="Arial"/>
                <w:lang w:eastAsia="en-US"/>
              </w:rPr>
            </w:pPr>
            <w:r w:rsidRPr="007728C3">
              <w:rPr>
                <w:rFonts w:cs="Arial"/>
                <w:lang w:eastAsia="en-US"/>
              </w:rPr>
              <w:t>&gt; 100</w:t>
            </w:r>
          </w:p>
        </w:tc>
        <w:tc>
          <w:tcPr>
            <w:tcW w:w="0" w:type="auto"/>
          </w:tcPr>
          <w:p w14:paraId="276AADB0" w14:textId="77777777" w:rsidR="00DF6818" w:rsidRPr="007728C3" w:rsidRDefault="00DF6818" w:rsidP="00D57B86">
            <w:pPr>
              <w:pStyle w:val="TAC"/>
              <w:rPr>
                <w:rFonts w:cs="Arial"/>
                <w:lang w:eastAsia="en-US"/>
              </w:rPr>
            </w:pPr>
            <w:r w:rsidRPr="007728C3">
              <w:rPr>
                <w:rFonts w:cs="Arial"/>
                <w:lang w:eastAsia="en-US"/>
              </w:rPr>
              <w:t>≤ 3</w:t>
            </w:r>
          </w:p>
        </w:tc>
      </w:tr>
    </w:tbl>
    <w:p w14:paraId="0FDFF830" w14:textId="77777777" w:rsidR="001939F4" w:rsidRPr="00AE4A95" w:rsidRDefault="001939F4" w:rsidP="000E51BB"/>
    <w:p w14:paraId="1E40F4C0" w14:textId="77777777" w:rsidR="00A21DA6" w:rsidRPr="00AE4A95" w:rsidRDefault="00A21DA6" w:rsidP="00A21DA6">
      <w:pPr>
        <w:overflowPunct/>
        <w:autoSpaceDE/>
        <w:autoSpaceDN/>
        <w:adjustRightInd/>
        <w:textAlignment w:val="auto"/>
      </w:pPr>
      <w:r w:rsidRPr="00AE4A95">
        <w:t xml:space="preserve">For PUCCH and SRS transmissions, the allowed MPR is according to that specified for PUSCH QPSK modulation for the corresponding transmission bandwidth. </w:t>
      </w:r>
    </w:p>
    <w:p w14:paraId="3CFA1CC7" w14:textId="77777777" w:rsidR="00DA04D4" w:rsidRPr="00AE4A95" w:rsidRDefault="00DA04D4" w:rsidP="00DA04D4">
      <w:r w:rsidRPr="00AE4A95">
        <w:t xml:space="preserve">For intra-band contiguous </w:t>
      </w:r>
      <w:r w:rsidR="00BD0C26" w:rsidRPr="00AE4A95">
        <w:t>carrier aggregation</w:t>
      </w:r>
      <w:r w:rsidRPr="00AE4A95">
        <w:t xml:space="preserve"> </w:t>
      </w:r>
      <w:r w:rsidR="00BD0C26" w:rsidRPr="00AE4A95">
        <w:t>b</w:t>
      </w:r>
      <w:r w:rsidRPr="00AE4A95">
        <w:t xml:space="preserve">andwidth </w:t>
      </w:r>
      <w:r w:rsidR="00BD0C26" w:rsidRPr="00AE4A95">
        <w:t>c</w:t>
      </w:r>
      <w:r w:rsidRPr="00AE4A95">
        <w:t>lass C</w:t>
      </w:r>
      <w:r w:rsidR="000656D9" w:rsidRPr="00AE4A95">
        <w:t xml:space="preserve"> with non-contiguous resource allocation,</w:t>
      </w:r>
      <w:r w:rsidRPr="00AE4A95">
        <w:t xml:space="preserve"> the allowed Maximum Power Reduction (MPR) for the maximum output power in Table </w:t>
      </w:r>
      <w:smartTag w:uri="urn:schemas-microsoft-com:office:smarttags" w:element="chsdate">
        <w:smartTagPr>
          <w:attr w:name="IsROCDate" w:val="False"/>
          <w:attr w:name="IsLunarDate" w:val="False"/>
          <w:attr w:name="Day" w:val="30"/>
          <w:attr w:name="Month" w:val="12"/>
          <w:attr w:name="Year" w:val="1899"/>
        </w:smartTagPr>
        <w:r w:rsidRPr="00AE4A95">
          <w:t>6.</w:t>
        </w:r>
        <w:smartTag w:uri="urn:schemas-microsoft-com:office:smarttags" w:element="chmetcnv">
          <w:smartTagPr>
            <w:attr w:name="TCSC" w:val="0"/>
            <w:attr w:name="NumberType" w:val="1"/>
            <w:attr w:name="Negative" w:val="False"/>
            <w:attr w:name="HasSpace" w:val="False"/>
            <w:attr w:name="SourceValue" w:val="2.2"/>
            <w:attr w:name="UnitName" w:val="a"/>
          </w:smartTagPr>
          <w:r w:rsidRPr="00AE4A95">
            <w:t>2.2A</w:t>
          </w:r>
        </w:smartTag>
      </w:smartTag>
      <w:r w:rsidRPr="00AE4A95">
        <w:t xml:space="preserve">-1 is specified as follows </w:t>
      </w:r>
    </w:p>
    <w:p w14:paraId="622ECC84" w14:textId="77777777" w:rsidR="00DA04D4" w:rsidRPr="00AE4A95" w:rsidRDefault="00DA04D4" w:rsidP="00671962">
      <w:pPr>
        <w:pStyle w:val="EQ"/>
        <w:jc w:val="center"/>
      </w:pPr>
      <w:r w:rsidRPr="00AE4A95">
        <w:t>MPR = CEIL {M</w:t>
      </w:r>
      <w:r w:rsidRPr="00AE4A95">
        <w:rPr>
          <w:vertAlign w:val="subscript"/>
        </w:rPr>
        <w:t>A,</w:t>
      </w:r>
      <w:r w:rsidRPr="00AE4A95">
        <w:t xml:space="preserve"> 0.5}</w:t>
      </w:r>
    </w:p>
    <w:p w14:paraId="3868D612" w14:textId="77777777" w:rsidR="00DA04D4" w:rsidRPr="00AE4A95" w:rsidRDefault="00DA04D4" w:rsidP="00DA04D4">
      <w:r w:rsidRPr="00AE4A95">
        <w:t>Where M</w:t>
      </w:r>
      <w:r w:rsidRPr="00AE4A95">
        <w:rPr>
          <w:vertAlign w:val="subscript"/>
        </w:rPr>
        <w:t xml:space="preserve">A </w:t>
      </w:r>
      <w:r w:rsidRPr="00AE4A95">
        <w:t>is defined as follows</w:t>
      </w:r>
      <w:r w:rsidRPr="00AE4A95">
        <w:rPr>
          <w:vertAlign w:val="subscript"/>
        </w:rPr>
        <w:t xml:space="preserve"> </w:t>
      </w:r>
    </w:p>
    <w:p w14:paraId="28E93C85" w14:textId="77777777" w:rsidR="008B5B75" w:rsidRPr="00AE4A95" w:rsidRDefault="008B5B75" w:rsidP="003D3050">
      <w:pPr>
        <w:ind w:firstLine="3261"/>
      </w:pPr>
      <w:r w:rsidRPr="00AE4A95">
        <w:t>M</w:t>
      </w:r>
      <w:r w:rsidRPr="00AE4A95">
        <w:rPr>
          <w:vertAlign w:val="subscript"/>
        </w:rPr>
        <w:t>A</w:t>
      </w:r>
      <w:r w:rsidRPr="00AE4A95">
        <w:t xml:space="preserve"> = </w:t>
      </w:r>
      <w:r w:rsidRPr="00AE4A95">
        <w:tab/>
        <w:t>8.2</w:t>
      </w:r>
      <w:r w:rsidRPr="00AE4A95">
        <w:tab/>
      </w:r>
      <w:r w:rsidRPr="00AE4A95">
        <w:tab/>
      </w:r>
      <w:r w:rsidRPr="00AE4A95">
        <w:tab/>
      </w:r>
      <w:r w:rsidRPr="00AE4A95">
        <w:tab/>
      </w:r>
      <w:r w:rsidRPr="00AE4A95">
        <w:tab/>
      </w:r>
      <w:r w:rsidR="003D3050" w:rsidRPr="00AE4A95">
        <w:tab/>
      </w:r>
      <w:r w:rsidRPr="00AE4A95">
        <w:t>; 0 ≤ A &lt; 0.025</w:t>
      </w:r>
    </w:p>
    <w:p w14:paraId="16C374D7" w14:textId="77777777" w:rsidR="008B5B75" w:rsidRPr="00AE4A95" w:rsidRDefault="008B5B75" w:rsidP="003D3050">
      <w:pPr>
        <w:ind w:firstLine="3969"/>
      </w:pPr>
      <w:r w:rsidRPr="00AE4A95">
        <w:t>9.</w:t>
      </w:r>
      <w:r w:rsidR="00255451" w:rsidRPr="00AE4A95">
        <w:t>2</w:t>
      </w:r>
      <w:r w:rsidRPr="00AE4A95">
        <w:t xml:space="preserve"> - 4</w:t>
      </w:r>
      <w:r w:rsidR="00255451" w:rsidRPr="00AE4A95">
        <w:t>0</w:t>
      </w:r>
      <w:r w:rsidRPr="00AE4A95">
        <w:t xml:space="preserve">A </w:t>
      </w:r>
      <w:r w:rsidRPr="00AE4A95">
        <w:tab/>
      </w:r>
      <w:r w:rsidRPr="00AE4A95">
        <w:tab/>
      </w:r>
      <w:r w:rsidRPr="00AE4A95">
        <w:tab/>
      </w:r>
      <w:r w:rsidR="003D3050" w:rsidRPr="00AE4A95">
        <w:tab/>
      </w:r>
      <w:r w:rsidRPr="00AE4A95">
        <w:t>; 0.025</w:t>
      </w:r>
      <w:r w:rsidRPr="00AE4A95">
        <w:tab/>
        <w:t>≤ A &lt; 0.05</w:t>
      </w:r>
    </w:p>
    <w:p w14:paraId="63660A42" w14:textId="77777777" w:rsidR="008B5B75" w:rsidRPr="00AE4A95" w:rsidRDefault="008B5B75" w:rsidP="003D3050">
      <w:pPr>
        <w:ind w:firstLine="3969"/>
      </w:pPr>
      <w:r w:rsidRPr="00AE4A95">
        <w:t>8 – 16A</w:t>
      </w:r>
      <w:r w:rsidRPr="00AE4A95">
        <w:tab/>
      </w:r>
      <w:r w:rsidRPr="00AE4A95">
        <w:tab/>
      </w:r>
      <w:r w:rsidRPr="00AE4A95">
        <w:tab/>
      </w:r>
      <w:r w:rsidRPr="00AE4A95">
        <w:tab/>
        <w:t>; 0.05</w:t>
      </w:r>
      <w:r w:rsidRPr="00AE4A95">
        <w:tab/>
        <w:t>≤ A &lt; 0.25</w:t>
      </w:r>
    </w:p>
    <w:p w14:paraId="5CA481FB" w14:textId="77777777" w:rsidR="008B5B75" w:rsidRPr="00AE4A95" w:rsidRDefault="008B5B75" w:rsidP="003D3050">
      <w:pPr>
        <w:ind w:firstLine="3969"/>
      </w:pPr>
      <w:r w:rsidRPr="00AE4A95">
        <w:t>4.83 – 3.33A</w:t>
      </w:r>
      <w:r w:rsidRPr="00AE4A95">
        <w:tab/>
      </w:r>
      <w:r w:rsidRPr="00AE4A95">
        <w:tab/>
      </w:r>
      <w:r w:rsidRPr="00AE4A95">
        <w:tab/>
        <w:t>; 0.25</w:t>
      </w:r>
      <w:r w:rsidR="005A54E0" w:rsidRPr="00AE4A95">
        <w:t xml:space="preserve"> </w:t>
      </w:r>
      <w:r w:rsidRPr="00AE4A95">
        <w:t>≤ A ≤ 0.4,</w:t>
      </w:r>
    </w:p>
    <w:p w14:paraId="2E1B6BA0" w14:textId="77777777" w:rsidR="00DA04D4" w:rsidRPr="00AE4A95" w:rsidRDefault="008B5B75" w:rsidP="003D3050">
      <w:pPr>
        <w:ind w:firstLine="3969"/>
      </w:pPr>
      <w:r w:rsidRPr="00AE4A95">
        <w:t>3.83 – 0.83A</w:t>
      </w:r>
      <w:r w:rsidRPr="00AE4A95">
        <w:tab/>
      </w:r>
      <w:r w:rsidRPr="00AE4A95">
        <w:tab/>
      </w:r>
      <w:r w:rsidRPr="00AE4A95">
        <w:tab/>
        <w:t>; 0.4</w:t>
      </w:r>
      <w:r w:rsidR="005A54E0" w:rsidRPr="00AE4A95">
        <w:t xml:space="preserve"> </w:t>
      </w:r>
      <w:r w:rsidRPr="00AE4A95">
        <w:t>≤ A ≤ 1,</w:t>
      </w:r>
    </w:p>
    <w:p w14:paraId="6CFCB31D" w14:textId="77777777" w:rsidR="00861897" w:rsidRPr="00AE4A95" w:rsidRDefault="00DA04D4" w:rsidP="00214AD6">
      <w:r w:rsidRPr="00AE4A95">
        <w:t>Where</w:t>
      </w:r>
    </w:p>
    <w:p w14:paraId="35703F25" w14:textId="77777777" w:rsidR="00DA04D4" w:rsidRPr="00AE4A95" w:rsidRDefault="00861897" w:rsidP="00861897">
      <w:pPr>
        <w:rPr>
          <w:vertAlign w:val="subscript"/>
        </w:rPr>
      </w:pPr>
      <w:r w:rsidRPr="00AE4A95">
        <w:tab/>
      </w:r>
      <w:r w:rsidR="00DA04D4" w:rsidRPr="00AE4A95">
        <w:t>A = N</w:t>
      </w:r>
      <w:r w:rsidR="00DA04D4" w:rsidRPr="00AE4A95">
        <w:rPr>
          <w:vertAlign w:val="subscript"/>
        </w:rPr>
        <w:t>RB_alloc</w:t>
      </w:r>
      <w:r w:rsidR="00DA04D4" w:rsidRPr="00AE4A95">
        <w:t xml:space="preserve"> / N</w:t>
      </w:r>
      <w:r w:rsidR="00DA04D4" w:rsidRPr="00AE4A95">
        <w:rPr>
          <w:vertAlign w:val="subscript"/>
        </w:rPr>
        <w:t>RB_agg.</w:t>
      </w:r>
    </w:p>
    <w:p w14:paraId="2E333F97" w14:textId="77777777" w:rsidR="00A21DA6" w:rsidRPr="00AE4A95" w:rsidRDefault="00861897" w:rsidP="00A21DA6">
      <w:r w:rsidRPr="00AE4A95">
        <w:rPr>
          <w:vertAlign w:val="subscript"/>
        </w:rPr>
        <w:tab/>
      </w:r>
      <w:r w:rsidRPr="00AE4A95">
        <w:t>CEIL{M</w:t>
      </w:r>
      <w:r w:rsidRPr="00AE4A95">
        <w:rPr>
          <w:vertAlign w:val="subscript"/>
        </w:rPr>
        <w:t>A,</w:t>
      </w:r>
      <w:r w:rsidRPr="00AE4A95">
        <w:t xml:space="preserve"> 0.5} means rounding upwards to closest 0.5dB, i.e. </w:t>
      </w:r>
      <w:r w:rsidRPr="00AE4A95">
        <w:rPr>
          <w:rFonts w:hint="eastAsia"/>
        </w:rPr>
        <w:t>MPR</w:t>
      </w:r>
      <w:r w:rsidR="00A2272C" w:rsidRPr="00AE4A95">
        <w:rPr>
          <w:rFonts w:hint="eastAsia"/>
          <w:sz w:val="24"/>
          <w:szCs w:val="24"/>
        </w:rPr>
        <w:sym w:font="Symbol" w:char="F0CE"/>
      </w:r>
      <w:r w:rsidRPr="00AE4A95">
        <w:t>[3.0, 3.5</w:t>
      </w:r>
      <w:r w:rsidR="00A2272C" w:rsidRPr="00AE4A95">
        <w:t xml:space="preserve">, </w:t>
      </w:r>
      <w:r w:rsidRPr="00AE4A95">
        <w:t>4</w:t>
      </w:r>
      <w:r w:rsidR="00405277" w:rsidRPr="00AE4A95">
        <w:t>.0</w:t>
      </w:r>
      <w:r w:rsidR="00A2272C" w:rsidRPr="00AE4A95">
        <w:t xml:space="preserve">, </w:t>
      </w:r>
      <w:r w:rsidRPr="00AE4A95">
        <w:t>4.5</w:t>
      </w:r>
      <w:r w:rsidR="00A2272C" w:rsidRPr="00AE4A95">
        <w:t xml:space="preserve">, </w:t>
      </w:r>
      <w:r w:rsidRPr="00AE4A95">
        <w:t>5</w:t>
      </w:r>
      <w:r w:rsidR="00405277" w:rsidRPr="00AE4A95">
        <w:t>.0</w:t>
      </w:r>
      <w:r w:rsidR="00A2272C" w:rsidRPr="00AE4A95">
        <w:t xml:space="preserve">, </w:t>
      </w:r>
      <w:r w:rsidRPr="00AE4A95">
        <w:t>5.5</w:t>
      </w:r>
      <w:r w:rsidR="00A2272C" w:rsidRPr="00AE4A95">
        <w:t xml:space="preserve">, </w:t>
      </w:r>
      <w:r w:rsidRPr="00AE4A95">
        <w:t>6</w:t>
      </w:r>
      <w:r w:rsidR="00405277" w:rsidRPr="00AE4A95">
        <w:t>.0</w:t>
      </w:r>
      <w:r w:rsidR="00A2272C" w:rsidRPr="00AE4A95">
        <w:t xml:space="preserve">, </w:t>
      </w:r>
      <w:r w:rsidRPr="00AE4A95">
        <w:t>6.5</w:t>
      </w:r>
      <w:r w:rsidR="00A2272C" w:rsidRPr="00AE4A95">
        <w:t xml:space="preserve">, </w:t>
      </w:r>
      <w:r w:rsidRPr="00AE4A95">
        <w:t>7</w:t>
      </w:r>
      <w:r w:rsidR="00405277" w:rsidRPr="00AE4A95">
        <w:t>.0</w:t>
      </w:r>
      <w:r w:rsidR="00A2272C" w:rsidRPr="00AE4A95">
        <w:t xml:space="preserve">, </w:t>
      </w:r>
      <w:r w:rsidRPr="00AE4A95">
        <w:t>7.5</w:t>
      </w:r>
      <w:r w:rsidR="00A2272C" w:rsidRPr="00AE4A95">
        <w:t xml:space="preserve">, </w:t>
      </w:r>
      <w:r w:rsidR="0015030C" w:rsidRPr="00AE4A95">
        <w:t>8.0</w:t>
      </w:r>
      <w:r w:rsidR="00A2272C" w:rsidRPr="00AE4A95">
        <w:t xml:space="preserve">, </w:t>
      </w:r>
      <w:r w:rsidR="0015030C" w:rsidRPr="00AE4A95">
        <w:t>8.5</w:t>
      </w:r>
      <w:r w:rsidRPr="00AE4A95">
        <w:t>]</w:t>
      </w:r>
      <w:r w:rsidR="00A21DA6" w:rsidRPr="00AE4A95">
        <w:t xml:space="preserve"> </w:t>
      </w:r>
    </w:p>
    <w:p w14:paraId="7F1B52D4" w14:textId="77777777" w:rsidR="00861897" w:rsidRPr="00AE4A95" w:rsidRDefault="00A21DA6" w:rsidP="00A21DA6">
      <w:pPr>
        <w:rPr>
          <w:vertAlign w:val="subscript"/>
        </w:rPr>
      </w:pPr>
      <w:r w:rsidRPr="00AE4A95">
        <w:t>For intra-band carrier aggregation, the MPR is evaluated per slot and given by the maximum value taken over the transmission(s) on all component carriers within the slot; the maximum MPR over the two slots is then applied for the entire subframe.</w:t>
      </w:r>
    </w:p>
    <w:p w14:paraId="56457A16" w14:textId="77777777" w:rsidR="001939F4" w:rsidRPr="00AE4A95" w:rsidRDefault="001939F4" w:rsidP="00861897">
      <w:r w:rsidRPr="00AE4A95">
        <w:t>For the UE maximum output power modified by MPR, the power limits specified in subclause 6.2.5A apply.</w:t>
      </w:r>
    </w:p>
    <w:p w14:paraId="42698D90" w14:textId="77777777" w:rsidR="000A11E7" w:rsidRPr="00AE4A95" w:rsidRDefault="000A11E7" w:rsidP="00861897">
      <w:r w:rsidRPr="00AE4A95">
        <w:rPr>
          <w:rFonts w:eastAsia="SimSun"/>
          <w:lang w:val="en-US"/>
        </w:rPr>
        <w:t>For intra-band non-contiguous carrier aggregation with one uplink carrier on the PCC, the requirements in subclause 6.2.3 apply.</w:t>
      </w:r>
    </w:p>
    <w:p w14:paraId="6668928B" w14:textId="77777777" w:rsidR="00F111F6" w:rsidRPr="00AE4A95" w:rsidRDefault="00F111F6" w:rsidP="00A2272C">
      <w:pPr>
        <w:pStyle w:val="Heading3"/>
        <w:rPr>
          <w:lang w:eastAsia="zh-CN"/>
        </w:rPr>
      </w:pPr>
      <w:bookmarkStart w:id="46" w:name="_Toc368025632"/>
      <w:r w:rsidRPr="00AE4A95">
        <w:t>6.2.3</w:t>
      </w:r>
      <w:r w:rsidRPr="00AE4A95">
        <w:rPr>
          <w:rFonts w:hint="eastAsia"/>
        </w:rPr>
        <w:t>B</w:t>
      </w:r>
      <w:r w:rsidRPr="00AE4A95">
        <w:rPr>
          <w:lang w:eastAsia="zh-CN"/>
        </w:rPr>
        <w:tab/>
      </w:r>
      <w:r w:rsidRPr="00AE4A95">
        <w:t xml:space="preserve">UE </w:t>
      </w:r>
      <w:r w:rsidR="008E6214" w:rsidRPr="00AE4A95">
        <w:t>m</w:t>
      </w:r>
      <w:r w:rsidRPr="00AE4A95">
        <w:rPr>
          <w:lang w:eastAsia="zh-CN"/>
        </w:rPr>
        <w:t xml:space="preserve">aximum </w:t>
      </w:r>
      <w:r w:rsidR="008E6214" w:rsidRPr="00AE4A95">
        <w:rPr>
          <w:lang w:eastAsia="zh-CN"/>
        </w:rPr>
        <w:t>o</w:t>
      </w:r>
      <w:r w:rsidRPr="00AE4A95">
        <w:rPr>
          <w:lang w:eastAsia="zh-CN"/>
        </w:rPr>
        <w:t xml:space="preserve">utput power for modulation / channel bandwidth </w:t>
      </w:r>
      <w:r w:rsidRPr="00AE4A95">
        <w:t xml:space="preserve">for </w:t>
      </w:r>
      <w:r w:rsidRPr="00AE4A95">
        <w:rPr>
          <w:rFonts w:hint="eastAsia"/>
          <w:lang w:eastAsia="zh-CN"/>
        </w:rPr>
        <w:t>UL-MIMO</w:t>
      </w:r>
      <w:bookmarkEnd w:id="46"/>
    </w:p>
    <w:p w14:paraId="54CAD867" w14:textId="77777777" w:rsidR="00405277" w:rsidRPr="00AE4A95" w:rsidRDefault="00405277" w:rsidP="00214AD6">
      <w:r w:rsidRPr="00AE4A95">
        <w:t>For UE with two transmit antenna connectors in closed-loop spatial multiplexing scheme, the allowed Maximum Power Reduction (MPR) for the maximum output power in Table 6.2.2B-1 is specified in Table 6.2.3-1. The requirements shall be met with UL-MIMO configurations defined in Table 6.2.2B-2. For UE supporting UL-MIMO, the maximum output power is measured as the sum of the maximum output power at each UE antenna connector.</w:t>
      </w:r>
    </w:p>
    <w:p w14:paraId="04DCD591" w14:textId="77777777" w:rsidR="00F111F6" w:rsidRPr="00AE4A95" w:rsidRDefault="00F111F6" w:rsidP="00214AD6">
      <w:r w:rsidRPr="00AE4A95">
        <w:t>For the UE maximum output power modified by MPR, the power limits specified in subclause 6.2.5</w:t>
      </w:r>
      <w:r w:rsidRPr="00AE4A95">
        <w:rPr>
          <w:rFonts w:hint="eastAsia"/>
        </w:rPr>
        <w:t>B</w:t>
      </w:r>
      <w:r w:rsidRPr="00AE4A95">
        <w:t xml:space="preserve"> apply.</w:t>
      </w:r>
    </w:p>
    <w:p w14:paraId="26F9CF9A" w14:textId="77777777" w:rsidR="00784A07" w:rsidRPr="00AE4A95" w:rsidRDefault="00272718" w:rsidP="00214AD6">
      <w:r>
        <w:rPr>
          <w:rFonts w:hint="eastAsia"/>
          <w:lang w:eastAsia="zh-CN"/>
        </w:rPr>
        <w:t>If UE is configured for transmission on</w:t>
      </w:r>
      <w:r w:rsidR="00784A07" w:rsidRPr="00AE4A95">
        <w:t xml:space="preserve"> single-antenna port, the requirements in subclause 6.2.</w:t>
      </w:r>
      <w:r w:rsidR="00784A07" w:rsidRPr="00AE4A95">
        <w:rPr>
          <w:rFonts w:hint="eastAsia"/>
          <w:lang w:eastAsia="zh-CN"/>
        </w:rPr>
        <w:t>3</w:t>
      </w:r>
      <w:r w:rsidR="00784A07" w:rsidRPr="00AE4A95">
        <w:t xml:space="preserve"> apply.</w:t>
      </w:r>
    </w:p>
    <w:p w14:paraId="589E1C10" w14:textId="77777777" w:rsidR="001F449B" w:rsidRPr="00AE4A95" w:rsidRDefault="008D2D39" w:rsidP="008D2D39">
      <w:pPr>
        <w:pStyle w:val="Heading3"/>
      </w:pPr>
      <w:bookmarkStart w:id="47" w:name="_Toc368025633"/>
      <w:r w:rsidRPr="00AE4A95">
        <w:t>6.2.4</w:t>
      </w:r>
      <w:r w:rsidRPr="00AE4A95">
        <w:tab/>
      </w:r>
      <w:r w:rsidR="001F449B" w:rsidRPr="00AE4A95">
        <w:t xml:space="preserve">UE </w:t>
      </w:r>
      <w:r w:rsidR="008E6214" w:rsidRPr="00AE4A95">
        <w:t>m</w:t>
      </w:r>
      <w:r w:rsidR="001F449B" w:rsidRPr="00AE4A95">
        <w:t xml:space="preserve">aximum </w:t>
      </w:r>
      <w:r w:rsidR="008E6214" w:rsidRPr="00AE4A95">
        <w:t>o</w:t>
      </w:r>
      <w:r w:rsidR="001F449B" w:rsidRPr="00AE4A95">
        <w:t xml:space="preserve">utput </w:t>
      </w:r>
      <w:r w:rsidR="008E6214" w:rsidRPr="00AE4A95">
        <w:t>p</w:t>
      </w:r>
      <w:r w:rsidR="001F449B" w:rsidRPr="00AE4A95">
        <w:t>ower with additional requirements</w:t>
      </w:r>
      <w:bookmarkEnd w:id="47"/>
    </w:p>
    <w:p w14:paraId="44A778D7" w14:textId="77777777" w:rsidR="001F449B" w:rsidRPr="00AE4A95" w:rsidRDefault="00562887" w:rsidP="00214AD6">
      <w:r w:rsidRPr="00AE4A95">
        <w:t xml:space="preserve">Additional ACLR and spectrum emission requirements can be signalled by the network to indicate that the UE shall also meet additional requirements in a specific deployment scenario. To meet these additional requirements, Additional Maximum Power Reduction </w:t>
      </w:r>
      <w:r w:rsidR="008E6214" w:rsidRPr="00AE4A95">
        <w:t>(</w:t>
      </w:r>
      <w:r w:rsidRPr="00AE4A95">
        <w:t>A-MPR</w:t>
      </w:r>
      <w:r w:rsidR="008E6214" w:rsidRPr="00AE4A95">
        <w:t>)</w:t>
      </w:r>
      <w:r w:rsidRPr="00AE4A95">
        <w:t xml:space="preserve"> is allowed for the output power as specified in Table 6.2.2-1. Unless stated otherwise, an A-MPR of 0 dB shall be used.</w:t>
      </w:r>
      <w:r w:rsidR="001F449B" w:rsidRPr="00AE4A95">
        <w:t xml:space="preserve"> </w:t>
      </w:r>
    </w:p>
    <w:p w14:paraId="67D3A094" w14:textId="77777777" w:rsidR="001F449B" w:rsidRPr="00AE4A95" w:rsidRDefault="001F449B" w:rsidP="00214AD6">
      <w:r w:rsidRPr="00AE4A95">
        <w:t xml:space="preserve">For UE Power Class </w:t>
      </w:r>
      <w:r w:rsidR="00CC7B53" w:rsidRPr="00AE4A95">
        <w:t xml:space="preserve">1 and </w:t>
      </w:r>
      <w:r w:rsidRPr="00AE4A95">
        <w:t>3 the specific requirements and identified subclau</w:t>
      </w:r>
      <w:r w:rsidR="00811FF2" w:rsidRPr="00AE4A95">
        <w:t>ses are specified in T</w:t>
      </w:r>
      <w:r w:rsidRPr="00AE4A95">
        <w:t xml:space="preserve">able 6.2.4-1 along with the allowed A-MPR values that may be used to meet these requirements. The allowed A-MPR values specified below in Table 6.2.4.-1 </w:t>
      </w:r>
      <w:r w:rsidR="00C51E76" w:rsidRPr="00AE4A95">
        <w:t xml:space="preserve">to </w:t>
      </w:r>
      <w:r w:rsidR="00776A37" w:rsidRPr="00AE4A95">
        <w:t>6.2.4-</w:t>
      </w:r>
      <w:r w:rsidR="00C51E76" w:rsidRPr="00AE4A95">
        <w:t xml:space="preserve">15 </w:t>
      </w:r>
      <w:r w:rsidRPr="00AE4A95">
        <w:t xml:space="preserve">are in addition to the allowed MPR requirements specified in </w:t>
      </w:r>
      <w:r w:rsidR="008E6214" w:rsidRPr="00AE4A95">
        <w:t>sub</w:t>
      </w:r>
      <w:r w:rsidRPr="00AE4A95">
        <w:t>clause 6.2.3.</w:t>
      </w:r>
    </w:p>
    <w:p w14:paraId="3CC42AC1" w14:textId="77777777" w:rsidR="001F449B" w:rsidRPr="00AE4A95" w:rsidRDefault="001F449B" w:rsidP="001F449B">
      <w:pPr>
        <w:pStyle w:val="TH"/>
      </w:pPr>
      <w:r w:rsidRPr="00AE4A95">
        <w:t>Table 6.2.4-1: Additional Maximum Power Reduction (A-MPR)</w:t>
      </w:r>
    </w:p>
    <w:tbl>
      <w:tblPr>
        <w:tblW w:w="8221"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511"/>
        <w:gridCol w:w="1646"/>
        <w:gridCol w:w="1237"/>
        <w:gridCol w:w="1309"/>
        <w:gridCol w:w="1417"/>
      </w:tblGrid>
      <w:tr w:rsidR="00D11B61" w:rsidRPr="007728C3" w14:paraId="4F52A0E4" w14:textId="77777777">
        <w:trPr>
          <w:trHeight w:val="248"/>
        </w:trPr>
        <w:tc>
          <w:tcPr>
            <w:tcW w:w="1101" w:type="dxa"/>
          </w:tcPr>
          <w:p w14:paraId="4CA8F18C" w14:textId="77777777" w:rsidR="00D11B61" w:rsidRPr="007728C3" w:rsidRDefault="00D11B61" w:rsidP="00D57B86">
            <w:pPr>
              <w:pStyle w:val="TAH"/>
              <w:rPr>
                <w:rFonts w:cs="Arial"/>
                <w:lang w:eastAsia="en-US"/>
              </w:rPr>
            </w:pPr>
            <w:r w:rsidRPr="007728C3">
              <w:rPr>
                <w:rFonts w:cs="Arial"/>
                <w:lang w:eastAsia="en-US"/>
              </w:rPr>
              <w:t>Network Signalling value</w:t>
            </w:r>
          </w:p>
        </w:tc>
        <w:tc>
          <w:tcPr>
            <w:tcW w:w="1511" w:type="dxa"/>
            <w:shd w:val="clear" w:color="auto" w:fill="auto"/>
          </w:tcPr>
          <w:p w14:paraId="084773FC" w14:textId="77777777" w:rsidR="00D11B61" w:rsidRPr="007728C3" w:rsidRDefault="00D11B61" w:rsidP="00D57B86">
            <w:pPr>
              <w:pStyle w:val="TAH"/>
              <w:rPr>
                <w:rFonts w:cs="Arial"/>
                <w:lang w:eastAsia="en-US"/>
              </w:rPr>
            </w:pPr>
            <w:r w:rsidRPr="007728C3">
              <w:rPr>
                <w:rFonts w:cs="Arial"/>
                <w:lang w:eastAsia="en-US"/>
              </w:rPr>
              <w:t>Requirements (subclause)</w:t>
            </w:r>
          </w:p>
        </w:tc>
        <w:tc>
          <w:tcPr>
            <w:tcW w:w="1646" w:type="dxa"/>
            <w:shd w:val="clear" w:color="auto" w:fill="auto"/>
          </w:tcPr>
          <w:p w14:paraId="38394225" w14:textId="77777777" w:rsidR="00D11B61" w:rsidRPr="007728C3" w:rsidRDefault="00D11B61" w:rsidP="00D57B86">
            <w:pPr>
              <w:pStyle w:val="TAH"/>
              <w:rPr>
                <w:rFonts w:cs="Arial"/>
                <w:lang w:eastAsia="en-US"/>
              </w:rPr>
            </w:pPr>
            <w:r w:rsidRPr="007728C3">
              <w:rPr>
                <w:rFonts w:cs="Arial"/>
                <w:lang w:eastAsia="en-US"/>
              </w:rPr>
              <w:t>E-UTRA Band</w:t>
            </w:r>
          </w:p>
        </w:tc>
        <w:tc>
          <w:tcPr>
            <w:tcW w:w="1237" w:type="dxa"/>
            <w:shd w:val="clear" w:color="auto" w:fill="auto"/>
          </w:tcPr>
          <w:p w14:paraId="07AB56BE" w14:textId="77777777" w:rsidR="00D11B61" w:rsidRPr="007728C3" w:rsidRDefault="00D11B61" w:rsidP="00D57B86">
            <w:pPr>
              <w:pStyle w:val="TAH"/>
              <w:rPr>
                <w:rFonts w:cs="Arial"/>
                <w:lang w:eastAsia="en-US"/>
              </w:rPr>
            </w:pPr>
            <w:r w:rsidRPr="007728C3">
              <w:rPr>
                <w:rFonts w:cs="Arial"/>
                <w:lang w:eastAsia="en-US"/>
              </w:rPr>
              <w:t>Channel bandwidth (MHz)</w:t>
            </w:r>
          </w:p>
        </w:tc>
        <w:tc>
          <w:tcPr>
            <w:tcW w:w="1309" w:type="dxa"/>
            <w:shd w:val="clear" w:color="auto" w:fill="auto"/>
          </w:tcPr>
          <w:p w14:paraId="532B6D92" w14:textId="77777777" w:rsidR="00D11B61" w:rsidRPr="007728C3" w:rsidRDefault="00D11B61" w:rsidP="00D57B86">
            <w:pPr>
              <w:pStyle w:val="TAH"/>
              <w:rPr>
                <w:rFonts w:cs="Arial"/>
                <w:lang w:eastAsia="en-US"/>
              </w:rPr>
            </w:pPr>
            <w:r w:rsidRPr="007728C3">
              <w:rPr>
                <w:rFonts w:cs="Arial"/>
                <w:lang w:eastAsia="en-US"/>
              </w:rPr>
              <w:t>Resources Blocks</w:t>
            </w:r>
            <w:r w:rsidR="00E65294" w:rsidRPr="007728C3">
              <w:rPr>
                <w:rFonts w:cs="Arial"/>
                <w:lang w:eastAsia="zh-CN"/>
              </w:rPr>
              <w:t xml:space="preserve"> </w:t>
            </w:r>
            <w:r w:rsidR="00E65294" w:rsidRPr="007728C3">
              <w:rPr>
                <w:rFonts w:cs="Arial"/>
                <w:lang w:eastAsia="en-US"/>
              </w:rPr>
              <w:t>(</w:t>
            </w:r>
            <w:r w:rsidR="00E65294" w:rsidRPr="007728C3">
              <w:rPr>
                <w:rFonts w:cs="Arial"/>
                <w:i/>
                <w:iCs/>
                <w:lang w:eastAsia="en-US"/>
              </w:rPr>
              <w:t>N</w:t>
            </w:r>
            <w:r w:rsidR="00E65294" w:rsidRPr="007728C3">
              <w:rPr>
                <w:rFonts w:cs="Arial"/>
                <w:vertAlign w:val="subscript"/>
                <w:lang w:eastAsia="en-US"/>
              </w:rPr>
              <w:t>RB</w:t>
            </w:r>
            <w:r w:rsidR="00E65294" w:rsidRPr="007728C3">
              <w:rPr>
                <w:rFonts w:cs="Arial"/>
                <w:lang w:eastAsia="en-US"/>
              </w:rPr>
              <w:t>)</w:t>
            </w:r>
          </w:p>
        </w:tc>
        <w:tc>
          <w:tcPr>
            <w:tcW w:w="1417" w:type="dxa"/>
          </w:tcPr>
          <w:p w14:paraId="44175CDF" w14:textId="77777777" w:rsidR="00D11B61" w:rsidRPr="007728C3" w:rsidRDefault="00D11B61" w:rsidP="00D57B86">
            <w:pPr>
              <w:pStyle w:val="TAH"/>
              <w:rPr>
                <w:rFonts w:cs="Arial"/>
                <w:lang w:eastAsia="en-US"/>
              </w:rPr>
            </w:pPr>
            <w:r w:rsidRPr="007728C3">
              <w:rPr>
                <w:rFonts w:cs="Arial"/>
                <w:lang w:eastAsia="en-US"/>
              </w:rPr>
              <w:t>A-MPR (dB)</w:t>
            </w:r>
          </w:p>
        </w:tc>
      </w:tr>
      <w:tr w:rsidR="00D11B61" w:rsidRPr="007728C3" w14:paraId="434114AB" w14:textId="77777777">
        <w:tc>
          <w:tcPr>
            <w:tcW w:w="1101" w:type="dxa"/>
            <w:vAlign w:val="center"/>
          </w:tcPr>
          <w:p w14:paraId="2FF3286A" w14:textId="77777777" w:rsidR="00D11B61" w:rsidRPr="007728C3" w:rsidRDefault="00D11B61" w:rsidP="006671DB">
            <w:pPr>
              <w:pStyle w:val="TAC"/>
              <w:rPr>
                <w:rFonts w:cs="Arial"/>
                <w:lang w:eastAsia="en-US"/>
              </w:rPr>
            </w:pPr>
            <w:r w:rsidRPr="007728C3">
              <w:rPr>
                <w:rFonts w:cs="Arial"/>
                <w:lang w:eastAsia="en-US"/>
              </w:rPr>
              <w:t>NS_01</w:t>
            </w:r>
          </w:p>
        </w:tc>
        <w:tc>
          <w:tcPr>
            <w:tcW w:w="1511" w:type="dxa"/>
            <w:shd w:val="clear" w:color="auto" w:fill="auto"/>
            <w:vAlign w:val="center"/>
          </w:tcPr>
          <w:p w14:paraId="1E623F54" w14:textId="77777777" w:rsidR="00D11B61" w:rsidRPr="007728C3" w:rsidRDefault="00E65294" w:rsidP="006671DB">
            <w:pPr>
              <w:pStyle w:val="TAC"/>
              <w:rPr>
                <w:rFonts w:cs="Arial"/>
                <w:lang w:eastAsia="en-US"/>
              </w:rPr>
            </w:pPr>
            <w:smartTag w:uri="urn:schemas-microsoft-com:office:smarttags" w:element="chsdate">
              <w:smartTagPr>
                <w:attr w:name="Year" w:val="1899"/>
                <w:attr w:name="Month" w:val="12"/>
                <w:attr w:name="Day" w:val="30"/>
                <w:attr w:name="IsLunarDate" w:val="False"/>
                <w:attr w:name="IsROCDate" w:val="False"/>
              </w:smartTagPr>
              <w:r w:rsidRPr="007728C3">
                <w:rPr>
                  <w:rFonts w:cs="Arial"/>
                  <w:lang w:eastAsia="en-US"/>
                </w:rPr>
                <w:t>6.6.2</w:t>
              </w:r>
            </w:smartTag>
            <w:r w:rsidRPr="007728C3">
              <w:rPr>
                <w:rFonts w:cs="Arial"/>
                <w:lang w:eastAsia="en-US"/>
              </w:rPr>
              <w:t>.1.1</w:t>
            </w:r>
          </w:p>
        </w:tc>
        <w:tc>
          <w:tcPr>
            <w:tcW w:w="1646" w:type="dxa"/>
            <w:shd w:val="clear" w:color="auto" w:fill="auto"/>
            <w:vAlign w:val="center"/>
          </w:tcPr>
          <w:p w14:paraId="3A2444AB" w14:textId="77777777" w:rsidR="00D11B61" w:rsidRPr="007728C3" w:rsidRDefault="00E65294" w:rsidP="006671DB">
            <w:pPr>
              <w:pStyle w:val="TAC"/>
              <w:rPr>
                <w:rFonts w:cs="Arial"/>
                <w:lang w:eastAsia="en-US"/>
              </w:rPr>
            </w:pPr>
            <w:r w:rsidRPr="007728C3">
              <w:rPr>
                <w:rFonts w:cs="Arial"/>
                <w:lang w:eastAsia="en-US"/>
              </w:rPr>
              <w:t>Table 5.5-1</w:t>
            </w:r>
          </w:p>
        </w:tc>
        <w:tc>
          <w:tcPr>
            <w:tcW w:w="1237" w:type="dxa"/>
            <w:shd w:val="clear" w:color="auto" w:fill="auto"/>
            <w:vAlign w:val="center"/>
          </w:tcPr>
          <w:p w14:paraId="1C6B3515" w14:textId="77777777" w:rsidR="00D11B61" w:rsidRPr="007728C3" w:rsidRDefault="00E65294" w:rsidP="006671DB">
            <w:pPr>
              <w:pStyle w:val="TAC"/>
              <w:rPr>
                <w:rFonts w:cs="Arial"/>
                <w:lang w:eastAsia="en-US"/>
              </w:rPr>
            </w:pPr>
            <w:r w:rsidRPr="007728C3">
              <w:rPr>
                <w:rFonts w:cs="Arial"/>
                <w:lang w:eastAsia="en-US"/>
              </w:rPr>
              <w:t>1.4,</w:t>
            </w:r>
            <w:r w:rsidRPr="007728C3">
              <w:rPr>
                <w:rFonts w:cs="Arial"/>
                <w:lang w:eastAsia="zh-CN"/>
              </w:rPr>
              <w:t xml:space="preserve"> </w:t>
            </w:r>
            <w:r w:rsidRPr="007728C3">
              <w:rPr>
                <w:rFonts w:cs="Arial"/>
                <w:lang w:eastAsia="en-US"/>
              </w:rPr>
              <w:t>3, 5, 10, 15, 20</w:t>
            </w:r>
          </w:p>
        </w:tc>
        <w:tc>
          <w:tcPr>
            <w:tcW w:w="1309" w:type="dxa"/>
            <w:shd w:val="clear" w:color="auto" w:fill="auto"/>
            <w:vAlign w:val="center"/>
          </w:tcPr>
          <w:p w14:paraId="57E01BC0" w14:textId="77777777" w:rsidR="00D11B61" w:rsidRPr="007728C3" w:rsidRDefault="00E65294" w:rsidP="006671DB">
            <w:pPr>
              <w:pStyle w:val="TAC"/>
              <w:rPr>
                <w:rFonts w:cs="Arial"/>
                <w:lang w:eastAsia="en-US"/>
              </w:rPr>
            </w:pPr>
            <w:r w:rsidRPr="007728C3">
              <w:rPr>
                <w:rFonts w:cs="Arial"/>
                <w:lang w:eastAsia="en-US"/>
              </w:rPr>
              <w:t>Table 5.6-1</w:t>
            </w:r>
          </w:p>
        </w:tc>
        <w:tc>
          <w:tcPr>
            <w:tcW w:w="1417" w:type="dxa"/>
            <w:vAlign w:val="center"/>
          </w:tcPr>
          <w:p w14:paraId="4B958CA3" w14:textId="77777777" w:rsidR="00D11B61" w:rsidRPr="007728C3" w:rsidRDefault="002D661D" w:rsidP="006671DB">
            <w:pPr>
              <w:pStyle w:val="TAC"/>
              <w:rPr>
                <w:rFonts w:cs="Arial"/>
                <w:lang w:eastAsia="en-US"/>
              </w:rPr>
            </w:pPr>
            <w:r w:rsidRPr="007728C3">
              <w:rPr>
                <w:rFonts w:cs="Arial"/>
                <w:lang w:eastAsia="en-US"/>
              </w:rPr>
              <w:t>N</w:t>
            </w:r>
            <w:r w:rsidR="00C51E76" w:rsidRPr="007728C3">
              <w:rPr>
                <w:rFonts w:cs="Arial"/>
                <w:lang w:eastAsia="en-US"/>
              </w:rPr>
              <w:t>/</w:t>
            </w:r>
            <w:r w:rsidRPr="007728C3">
              <w:rPr>
                <w:rFonts w:cs="Arial"/>
                <w:lang w:eastAsia="en-US"/>
              </w:rPr>
              <w:t>A</w:t>
            </w:r>
          </w:p>
        </w:tc>
      </w:tr>
      <w:tr w:rsidR="00E65294" w:rsidRPr="007728C3" w14:paraId="715D6E0F" w14:textId="77777777">
        <w:tc>
          <w:tcPr>
            <w:tcW w:w="1101" w:type="dxa"/>
            <w:vMerge w:val="restart"/>
            <w:vAlign w:val="center"/>
          </w:tcPr>
          <w:p w14:paraId="32C2BA97" w14:textId="77777777" w:rsidR="00E65294" w:rsidRPr="007728C3" w:rsidRDefault="00E65294" w:rsidP="006671DB">
            <w:pPr>
              <w:pStyle w:val="TAC"/>
              <w:rPr>
                <w:rFonts w:cs="Arial"/>
                <w:lang w:eastAsia="en-US"/>
              </w:rPr>
            </w:pPr>
            <w:r w:rsidRPr="007728C3">
              <w:rPr>
                <w:rFonts w:cs="Arial"/>
                <w:lang w:eastAsia="en-US"/>
              </w:rPr>
              <w:t>NS_03</w:t>
            </w:r>
          </w:p>
        </w:tc>
        <w:tc>
          <w:tcPr>
            <w:tcW w:w="1511" w:type="dxa"/>
            <w:vMerge w:val="restart"/>
            <w:vAlign w:val="center"/>
          </w:tcPr>
          <w:p w14:paraId="737CFDDB" w14:textId="77777777" w:rsidR="00E65294" w:rsidRPr="007728C3" w:rsidRDefault="00E65294" w:rsidP="006671DB">
            <w:pPr>
              <w:pStyle w:val="TAC"/>
              <w:rPr>
                <w:rFonts w:cs="Arial"/>
                <w:lang w:eastAsia="en-US"/>
              </w:rPr>
            </w:pPr>
            <w:r w:rsidRPr="007728C3">
              <w:rPr>
                <w:rFonts w:cs="Arial"/>
                <w:lang w:eastAsia="en-US"/>
              </w:rPr>
              <w:t>6.6.2.2.1</w:t>
            </w:r>
          </w:p>
        </w:tc>
        <w:tc>
          <w:tcPr>
            <w:tcW w:w="1646" w:type="dxa"/>
            <w:vMerge w:val="restart"/>
            <w:vAlign w:val="center"/>
          </w:tcPr>
          <w:p w14:paraId="1D23B3F2" w14:textId="77777777" w:rsidR="00E65294" w:rsidRPr="007728C3" w:rsidRDefault="00E65294" w:rsidP="006671DB">
            <w:pPr>
              <w:pStyle w:val="TAC"/>
              <w:rPr>
                <w:rFonts w:cs="Arial"/>
                <w:lang w:eastAsia="en-US"/>
              </w:rPr>
            </w:pPr>
            <w:r w:rsidRPr="007728C3">
              <w:rPr>
                <w:rFonts w:cs="Arial"/>
                <w:lang w:eastAsia="en-US"/>
              </w:rPr>
              <w:t xml:space="preserve">2, 4,10, </w:t>
            </w:r>
            <w:r w:rsidR="00AA09F3" w:rsidRPr="007728C3">
              <w:rPr>
                <w:rFonts w:cs="Arial"/>
                <w:lang w:eastAsia="en-US"/>
              </w:rPr>
              <w:t xml:space="preserve">23, </w:t>
            </w:r>
            <w:r w:rsidR="00F53DFB" w:rsidRPr="007728C3">
              <w:rPr>
                <w:rFonts w:cs="Arial"/>
                <w:lang w:eastAsia="en-US"/>
              </w:rPr>
              <w:t xml:space="preserve">25, </w:t>
            </w:r>
            <w:r w:rsidRPr="007728C3">
              <w:rPr>
                <w:rFonts w:cs="Arial"/>
                <w:lang w:eastAsia="en-US"/>
              </w:rPr>
              <w:t>35, 36</w:t>
            </w:r>
          </w:p>
        </w:tc>
        <w:tc>
          <w:tcPr>
            <w:tcW w:w="1237" w:type="dxa"/>
            <w:vAlign w:val="center"/>
          </w:tcPr>
          <w:p w14:paraId="7DBB0847" w14:textId="77777777" w:rsidR="00E65294" w:rsidRPr="007728C3" w:rsidRDefault="00E65294" w:rsidP="006671DB">
            <w:pPr>
              <w:pStyle w:val="TAC"/>
              <w:rPr>
                <w:rFonts w:cs="Arial"/>
                <w:lang w:eastAsia="en-US"/>
              </w:rPr>
            </w:pPr>
            <w:r w:rsidRPr="007728C3">
              <w:rPr>
                <w:rFonts w:cs="Arial"/>
                <w:lang w:eastAsia="en-US"/>
              </w:rPr>
              <w:t>3</w:t>
            </w:r>
          </w:p>
        </w:tc>
        <w:tc>
          <w:tcPr>
            <w:tcW w:w="1309" w:type="dxa"/>
            <w:vAlign w:val="center"/>
          </w:tcPr>
          <w:p w14:paraId="0B3982EF" w14:textId="77777777" w:rsidR="00E65294" w:rsidRPr="007728C3" w:rsidRDefault="00E65294" w:rsidP="006671DB">
            <w:pPr>
              <w:pStyle w:val="TAC"/>
              <w:rPr>
                <w:rFonts w:cs="Arial"/>
                <w:lang w:eastAsia="en-US"/>
              </w:rPr>
            </w:pPr>
            <w:r w:rsidRPr="007728C3">
              <w:rPr>
                <w:rFonts w:cs="Arial"/>
                <w:lang w:eastAsia="en-US"/>
              </w:rPr>
              <w:t xml:space="preserve">&gt;5 </w:t>
            </w:r>
          </w:p>
        </w:tc>
        <w:tc>
          <w:tcPr>
            <w:tcW w:w="1417" w:type="dxa"/>
            <w:vAlign w:val="center"/>
          </w:tcPr>
          <w:p w14:paraId="3860B71C" w14:textId="77777777" w:rsidR="00E65294" w:rsidRPr="007728C3" w:rsidRDefault="00E65294" w:rsidP="006671DB">
            <w:pPr>
              <w:pStyle w:val="TAC"/>
              <w:rPr>
                <w:rFonts w:cs="Arial"/>
                <w:lang w:eastAsia="en-US"/>
              </w:rPr>
            </w:pPr>
            <w:r w:rsidRPr="007728C3">
              <w:rPr>
                <w:rFonts w:cs="Arial"/>
                <w:lang w:eastAsia="en-US"/>
              </w:rPr>
              <w:t>≤ 1</w:t>
            </w:r>
          </w:p>
        </w:tc>
      </w:tr>
      <w:tr w:rsidR="00E65294" w:rsidRPr="007728C3" w14:paraId="24C8812B" w14:textId="77777777">
        <w:tc>
          <w:tcPr>
            <w:tcW w:w="1101" w:type="dxa"/>
            <w:vMerge/>
            <w:vAlign w:val="center"/>
          </w:tcPr>
          <w:p w14:paraId="28541AD4" w14:textId="77777777" w:rsidR="00E65294" w:rsidRPr="007728C3" w:rsidRDefault="00E65294" w:rsidP="006671DB">
            <w:pPr>
              <w:pStyle w:val="TAC"/>
              <w:rPr>
                <w:rFonts w:cs="Arial"/>
                <w:lang w:eastAsia="en-US"/>
              </w:rPr>
            </w:pPr>
          </w:p>
        </w:tc>
        <w:tc>
          <w:tcPr>
            <w:tcW w:w="1511" w:type="dxa"/>
            <w:vMerge/>
            <w:vAlign w:val="center"/>
          </w:tcPr>
          <w:p w14:paraId="3D9607B7" w14:textId="77777777" w:rsidR="00E65294" w:rsidRPr="007728C3" w:rsidRDefault="00E65294" w:rsidP="006671DB">
            <w:pPr>
              <w:pStyle w:val="TAC"/>
              <w:rPr>
                <w:rFonts w:cs="Arial"/>
                <w:lang w:eastAsia="en-US"/>
              </w:rPr>
            </w:pPr>
          </w:p>
        </w:tc>
        <w:tc>
          <w:tcPr>
            <w:tcW w:w="1646" w:type="dxa"/>
            <w:vMerge/>
            <w:vAlign w:val="center"/>
          </w:tcPr>
          <w:p w14:paraId="3FB2C302" w14:textId="77777777" w:rsidR="00E65294" w:rsidRPr="007728C3" w:rsidRDefault="00E65294" w:rsidP="006671DB">
            <w:pPr>
              <w:pStyle w:val="TAC"/>
              <w:rPr>
                <w:rFonts w:cs="Arial"/>
                <w:lang w:eastAsia="en-US"/>
              </w:rPr>
            </w:pPr>
          </w:p>
        </w:tc>
        <w:tc>
          <w:tcPr>
            <w:tcW w:w="1237" w:type="dxa"/>
            <w:vAlign w:val="center"/>
          </w:tcPr>
          <w:p w14:paraId="47F00129" w14:textId="77777777" w:rsidR="00E65294" w:rsidRPr="007728C3" w:rsidRDefault="00E65294" w:rsidP="006671DB">
            <w:pPr>
              <w:pStyle w:val="TAC"/>
              <w:rPr>
                <w:rFonts w:cs="Arial"/>
                <w:lang w:eastAsia="en-US"/>
              </w:rPr>
            </w:pPr>
            <w:r w:rsidRPr="007728C3">
              <w:rPr>
                <w:rFonts w:cs="Arial"/>
                <w:lang w:eastAsia="en-US"/>
              </w:rPr>
              <w:t>5</w:t>
            </w:r>
          </w:p>
        </w:tc>
        <w:tc>
          <w:tcPr>
            <w:tcW w:w="1309" w:type="dxa"/>
            <w:vAlign w:val="center"/>
          </w:tcPr>
          <w:p w14:paraId="5D696F23" w14:textId="77777777" w:rsidR="00E65294" w:rsidRPr="007728C3" w:rsidRDefault="00E65294" w:rsidP="006671DB">
            <w:pPr>
              <w:pStyle w:val="TAC"/>
              <w:rPr>
                <w:rFonts w:cs="Arial"/>
                <w:lang w:eastAsia="en-US"/>
              </w:rPr>
            </w:pPr>
            <w:r w:rsidRPr="007728C3">
              <w:rPr>
                <w:rFonts w:cs="Arial"/>
                <w:lang w:eastAsia="en-US"/>
              </w:rPr>
              <w:t>&gt;6</w:t>
            </w:r>
          </w:p>
        </w:tc>
        <w:tc>
          <w:tcPr>
            <w:tcW w:w="1417" w:type="dxa"/>
          </w:tcPr>
          <w:p w14:paraId="30D98B79" w14:textId="77777777" w:rsidR="00E65294" w:rsidRPr="007728C3" w:rsidRDefault="00E65294" w:rsidP="006671DB">
            <w:pPr>
              <w:pStyle w:val="TAC"/>
              <w:rPr>
                <w:rFonts w:cs="Arial"/>
                <w:lang w:eastAsia="en-US"/>
              </w:rPr>
            </w:pPr>
            <w:r w:rsidRPr="007728C3">
              <w:rPr>
                <w:rFonts w:cs="Arial"/>
                <w:lang w:eastAsia="en-US"/>
              </w:rPr>
              <w:t>≤ 1</w:t>
            </w:r>
          </w:p>
        </w:tc>
      </w:tr>
      <w:tr w:rsidR="00E65294" w:rsidRPr="007728C3" w14:paraId="3DC7EEE2" w14:textId="77777777">
        <w:tc>
          <w:tcPr>
            <w:tcW w:w="1101" w:type="dxa"/>
            <w:vMerge/>
            <w:vAlign w:val="center"/>
          </w:tcPr>
          <w:p w14:paraId="3B100ACA" w14:textId="77777777" w:rsidR="00E65294" w:rsidRPr="007728C3" w:rsidRDefault="00E65294" w:rsidP="006671DB">
            <w:pPr>
              <w:pStyle w:val="TAC"/>
              <w:rPr>
                <w:rFonts w:cs="Arial"/>
                <w:lang w:eastAsia="en-US"/>
              </w:rPr>
            </w:pPr>
          </w:p>
        </w:tc>
        <w:tc>
          <w:tcPr>
            <w:tcW w:w="1511" w:type="dxa"/>
            <w:vMerge/>
            <w:vAlign w:val="center"/>
          </w:tcPr>
          <w:p w14:paraId="717ABBC0" w14:textId="77777777" w:rsidR="00E65294" w:rsidRPr="007728C3" w:rsidRDefault="00E65294" w:rsidP="006671DB">
            <w:pPr>
              <w:pStyle w:val="TAC"/>
              <w:rPr>
                <w:rFonts w:cs="Arial"/>
                <w:lang w:eastAsia="en-US"/>
              </w:rPr>
            </w:pPr>
          </w:p>
        </w:tc>
        <w:tc>
          <w:tcPr>
            <w:tcW w:w="1646" w:type="dxa"/>
            <w:vMerge/>
            <w:vAlign w:val="center"/>
          </w:tcPr>
          <w:p w14:paraId="0C81A2D3" w14:textId="77777777" w:rsidR="00E65294" w:rsidRPr="007728C3" w:rsidRDefault="00E65294" w:rsidP="006671DB">
            <w:pPr>
              <w:pStyle w:val="TAC"/>
              <w:rPr>
                <w:rFonts w:cs="Arial"/>
                <w:lang w:eastAsia="en-US"/>
              </w:rPr>
            </w:pPr>
          </w:p>
        </w:tc>
        <w:tc>
          <w:tcPr>
            <w:tcW w:w="1237" w:type="dxa"/>
            <w:vAlign w:val="center"/>
          </w:tcPr>
          <w:p w14:paraId="645025AF" w14:textId="77777777" w:rsidR="00E65294" w:rsidRPr="007728C3" w:rsidRDefault="00E65294" w:rsidP="006671DB">
            <w:pPr>
              <w:pStyle w:val="TAC"/>
              <w:rPr>
                <w:rFonts w:cs="Arial"/>
                <w:lang w:eastAsia="en-US"/>
              </w:rPr>
            </w:pPr>
            <w:r w:rsidRPr="007728C3">
              <w:rPr>
                <w:rFonts w:cs="Arial"/>
                <w:lang w:eastAsia="en-US"/>
              </w:rPr>
              <w:t>10</w:t>
            </w:r>
          </w:p>
        </w:tc>
        <w:tc>
          <w:tcPr>
            <w:tcW w:w="1309" w:type="dxa"/>
            <w:vAlign w:val="center"/>
          </w:tcPr>
          <w:p w14:paraId="71C28AC8" w14:textId="77777777" w:rsidR="00E65294" w:rsidRPr="007728C3" w:rsidRDefault="00E65294" w:rsidP="006671DB">
            <w:pPr>
              <w:pStyle w:val="TAC"/>
              <w:rPr>
                <w:rFonts w:cs="Arial"/>
                <w:lang w:eastAsia="en-US"/>
              </w:rPr>
            </w:pPr>
            <w:r w:rsidRPr="007728C3">
              <w:rPr>
                <w:rFonts w:cs="Arial"/>
                <w:lang w:eastAsia="en-US"/>
              </w:rPr>
              <w:t>&gt;6</w:t>
            </w:r>
          </w:p>
        </w:tc>
        <w:tc>
          <w:tcPr>
            <w:tcW w:w="1417" w:type="dxa"/>
            <w:vAlign w:val="center"/>
          </w:tcPr>
          <w:p w14:paraId="4F52FD30" w14:textId="77777777" w:rsidR="00E65294" w:rsidRPr="007728C3" w:rsidRDefault="00E65294" w:rsidP="006671DB">
            <w:pPr>
              <w:pStyle w:val="TAC"/>
              <w:rPr>
                <w:rFonts w:cs="Arial"/>
                <w:lang w:eastAsia="en-US"/>
              </w:rPr>
            </w:pPr>
            <w:r w:rsidRPr="007728C3">
              <w:rPr>
                <w:rFonts w:cs="Arial"/>
                <w:lang w:eastAsia="en-US"/>
              </w:rPr>
              <w:t>≤ 1</w:t>
            </w:r>
          </w:p>
        </w:tc>
      </w:tr>
      <w:tr w:rsidR="00E65294" w:rsidRPr="007728C3" w14:paraId="7419C786" w14:textId="77777777">
        <w:tc>
          <w:tcPr>
            <w:tcW w:w="1101" w:type="dxa"/>
            <w:vMerge/>
            <w:vAlign w:val="center"/>
          </w:tcPr>
          <w:p w14:paraId="3A2422C7" w14:textId="77777777" w:rsidR="00E65294" w:rsidRPr="007728C3" w:rsidRDefault="00E65294" w:rsidP="006671DB">
            <w:pPr>
              <w:pStyle w:val="TAC"/>
              <w:rPr>
                <w:rFonts w:cs="Arial"/>
                <w:lang w:eastAsia="en-US"/>
              </w:rPr>
            </w:pPr>
          </w:p>
        </w:tc>
        <w:tc>
          <w:tcPr>
            <w:tcW w:w="1511" w:type="dxa"/>
            <w:vMerge/>
            <w:vAlign w:val="center"/>
          </w:tcPr>
          <w:p w14:paraId="1756FB7F" w14:textId="77777777" w:rsidR="00E65294" w:rsidRPr="007728C3" w:rsidRDefault="00E65294" w:rsidP="006671DB">
            <w:pPr>
              <w:pStyle w:val="TAC"/>
              <w:rPr>
                <w:rFonts w:cs="Arial"/>
                <w:lang w:eastAsia="en-US"/>
              </w:rPr>
            </w:pPr>
          </w:p>
        </w:tc>
        <w:tc>
          <w:tcPr>
            <w:tcW w:w="1646" w:type="dxa"/>
            <w:vMerge/>
            <w:vAlign w:val="center"/>
          </w:tcPr>
          <w:p w14:paraId="7EFAEA62" w14:textId="77777777" w:rsidR="00E65294" w:rsidRPr="007728C3" w:rsidRDefault="00E65294" w:rsidP="006671DB">
            <w:pPr>
              <w:pStyle w:val="TAC"/>
              <w:rPr>
                <w:rFonts w:cs="Arial"/>
                <w:lang w:eastAsia="en-US"/>
              </w:rPr>
            </w:pPr>
          </w:p>
        </w:tc>
        <w:tc>
          <w:tcPr>
            <w:tcW w:w="1237" w:type="dxa"/>
            <w:vAlign w:val="center"/>
          </w:tcPr>
          <w:p w14:paraId="7AFEBB17" w14:textId="77777777" w:rsidR="00E65294" w:rsidRPr="007728C3" w:rsidRDefault="00E65294" w:rsidP="006671DB">
            <w:pPr>
              <w:pStyle w:val="TAC"/>
              <w:rPr>
                <w:rFonts w:cs="Arial"/>
                <w:lang w:eastAsia="en-US"/>
              </w:rPr>
            </w:pPr>
            <w:r w:rsidRPr="007728C3">
              <w:rPr>
                <w:rFonts w:cs="Arial"/>
                <w:lang w:eastAsia="en-US"/>
              </w:rPr>
              <w:t>15</w:t>
            </w:r>
          </w:p>
        </w:tc>
        <w:tc>
          <w:tcPr>
            <w:tcW w:w="1309" w:type="dxa"/>
            <w:vAlign w:val="center"/>
          </w:tcPr>
          <w:p w14:paraId="195C6D8D" w14:textId="77777777" w:rsidR="00E65294" w:rsidRPr="007728C3" w:rsidRDefault="00E65294" w:rsidP="006671DB">
            <w:pPr>
              <w:pStyle w:val="TAC"/>
              <w:rPr>
                <w:rFonts w:cs="Arial"/>
                <w:lang w:eastAsia="en-US"/>
              </w:rPr>
            </w:pPr>
            <w:r w:rsidRPr="007728C3">
              <w:rPr>
                <w:rFonts w:cs="Arial"/>
                <w:lang w:eastAsia="en-US"/>
              </w:rPr>
              <w:t>&gt;8</w:t>
            </w:r>
          </w:p>
        </w:tc>
        <w:tc>
          <w:tcPr>
            <w:tcW w:w="1417" w:type="dxa"/>
            <w:vAlign w:val="center"/>
          </w:tcPr>
          <w:p w14:paraId="09E36802" w14:textId="77777777" w:rsidR="00E65294" w:rsidRPr="007728C3" w:rsidRDefault="00E65294" w:rsidP="006671DB">
            <w:pPr>
              <w:pStyle w:val="TAC"/>
              <w:rPr>
                <w:rFonts w:cs="Arial"/>
                <w:lang w:eastAsia="en-US"/>
              </w:rPr>
            </w:pPr>
            <w:r w:rsidRPr="007728C3">
              <w:rPr>
                <w:rFonts w:cs="Arial"/>
                <w:lang w:eastAsia="en-US"/>
              </w:rPr>
              <w:t>≤ 1</w:t>
            </w:r>
          </w:p>
        </w:tc>
      </w:tr>
      <w:tr w:rsidR="00E65294" w:rsidRPr="007728C3" w14:paraId="67B49402" w14:textId="77777777">
        <w:tc>
          <w:tcPr>
            <w:tcW w:w="1101" w:type="dxa"/>
            <w:vMerge/>
            <w:vAlign w:val="center"/>
          </w:tcPr>
          <w:p w14:paraId="1C0865BB" w14:textId="77777777" w:rsidR="00E65294" w:rsidRPr="007728C3" w:rsidRDefault="00E65294" w:rsidP="006671DB">
            <w:pPr>
              <w:pStyle w:val="TAC"/>
              <w:rPr>
                <w:rFonts w:cs="Arial"/>
                <w:lang w:eastAsia="en-US"/>
              </w:rPr>
            </w:pPr>
          </w:p>
        </w:tc>
        <w:tc>
          <w:tcPr>
            <w:tcW w:w="1511" w:type="dxa"/>
            <w:vMerge/>
            <w:vAlign w:val="center"/>
          </w:tcPr>
          <w:p w14:paraId="093368C4" w14:textId="77777777" w:rsidR="00E65294" w:rsidRPr="007728C3" w:rsidRDefault="00E65294" w:rsidP="006671DB">
            <w:pPr>
              <w:pStyle w:val="TAC"/>
              <w:rPr>
                <w:rFonts w:cs="Arial"/>
                <w:lang w:eastAsia="en-US"/>
              </w:rPr>
            </w:pPr>
          </w:p>
        </w:tc>
        <w:tc>
          <w:tcPr>
            <w:tcW w:w="1646" w:type="dxa"/>
            <w:vMerge/>
            <w:vAlign w:val="center"/>
          </w:tcPr>
          <w:p w14:paraId="1446D2AA" w14:textId="77777777" w:rsidR="00E65294" w:rsidRPr="007728C3" w:rsidRDefault="00E65294" w:rsidP="006671DB">
            <w:pPr>
              <w:pStyle w:val="TAC"/>
              <w:rPr>
                <w:rFonts w:cs="Arial"/>
                <w:lang w:eastAsia="en-US"/>
              </w:rPr>
            </w:pPr>
          </w:p>
        </w:tc>
        <w:tc>
          <w:tcPr>
            <w:tcW w:w="1237" w:type="dxa"/>
            <w:vAlign w:val="center"/>
          </w:tcPr>
          <w:p w14:paraId="7C0C84B8" w14:textId="77777777" w:rsidR="00E65294" w:rsidRPr="007728C3" w:rsidRDefault="00E65294" w:rsidP="006671DB">
            <w:pPr>
              <w:pStyle w:val="TAC"/>
              <w:rPr>
                <w:rFonts w:cs="Arial"/>
                <w:lang w:eastAsia="en-US"/>
              </w:rPr>
            </w:pPr>
            <w:r w:rsidRPr="007728C3">
              <w:rPr>
                <w:rFonts w:cs="Arial"/>
                <w:lang w:eastAsia="en-US"/>
              </w:rPr>
              <w:t>20</w:t>
            </w:r>
          </w:p>
        </w:tc>
        <w:tc>
          <w:tcPr>
            <w:tcW w:w="1309" w:type="dxa"/>
            <w:vAlign w:val="center"/>
          </w:tcPr>
          <w:p w14:paraId="074C7332" w14:textId="77777777" w:rsidR="00E65294" w:rsidRPr="007728C3" w:rsidRDefault="00E65294" w:rsidP="006671DB">
            <w:pPr>
              <w:pStyle w:val="TAC"/>
              <w:rPr>
                <w:rFonts w:cs="Arial"/>
                <w:lang w:eastAsia="en-US"/>
              </w:rPr>
            </w:pPr>
            <w:r w:rsidRPr="007728C3">
              <w:rPr>
                <w:rFonts w:cs="Arial"/>
                <w:lang w:eastAsia="en-US"/>
              </w:rPr>
              <w:t>&gt;10</w:t>
            </w:r>
          </w:p>
        </w:tc>
        <w:tc>
          <w:tcPr>
            <w:tcW w:w="1417" w:type="dxa"/>
            <w:vAlign w:val="center"/>
          </w:tcPr>
          <w:p w14:paraId="1AEBEB74" w14:textId="77777777" w:rsidR="00E65294" w:rsidRPr="007728C3" w:rsidRDefault="00E65294" w:rsidP="006671DB">
            <w:pPr>
              <w:pStyle w:val="TAC"/>
              <w:rPr>
                <w:rFonts w:cs="Arial"/>
                <w:lang w:eastAsia="en-US"/>
              </w:rPr>
            </w:pPr>
            <w:r w:rsidRPr="007728C3">
              <w:rPr>
                <w:rFonts w:cs="Arial"/>
                <w:lang w:eastAsia="en-US"/>
              </w:rPr>
              <w:t>≤ 1</w:t>
            </w:r>
          </w:p>
        </w:tc>
      </w:tr>
      <w:tr w:rsidR="00146690" w:rsidRPr="007728C3" w14:paraId="03656706" w14:textId="77777777">
        <w:trPr>
          <w:trHeight w:val="163"/>
        </w:trPr>
        <w:tc>
          <w:tcPr>
            <w:tcW w:w="1101" w:type="dxa"/>
            <w:vMerge w:val="restart"/>
            <w:vAlign w:val="center"/>
          </w:tcPr>
          <w:p w14:paraId="159F0CE3" w14:textId="77777777" w:rsidR="00146690" w:rsidRPr="007728C3" w:rsidRDefault="00146690" w:rsidP="006671DB">
            <w:pPr>
              <w:pStyle w:val="TAC"/>
              <w:rPr>
                <w:rFonts w:cs="Arial"/>
                <w:lang w:eastAsia="en-US"/>
              </w:rPr>
            </w:pPr>
            <w:r w:rsidRPr="007728C3">
              <w:rPr>
                <w:rFonts w:cs="Arial"/>
                <w:lang w:eastAsia="en-US"/>
              </w:rPr>
              <w:t>NS_04</w:t>
            </w:r>
          </w:p>
        </w:tc>
        <w:tc>
          <w:tcPr>
            <w:tcW w:w="1511" w:type="dxa"/>
            <w:vMerge w:val="restart"/>
            <w:vAlign w:val="center"/>
          </w:tcPr>
          <w:p w14:paraId="11BE131F" w14:textId="77777777" w:rsidR="00146690" w:rsidRPr="007728C3" w:rsidRDefault="00146690" w:rsidP="006671DB">
            <w:pPr>
              <w:pStyle w:val="TAC"/>
              <w:rPr>
                <w:rFonts w:cs="Arial"/>
                <w:lang w:eastAsia="en-US"/>
              </w:rPr>
            </w:pPr>
            <w:r w:rsidRPr="007728C3">
              <w:rPr>
                <w:rFonts w:cs="Arial"/>
                <w:lang w:eastAsia="en-US"/>
              </w:rPr>
              <w:t>6.6.2.2.2</w:t>
            </w:r>
          </w:p>
        </w:tc>
        <w:tc>
          <w:tcPr>
            <w:tcW w:w="1646" w:type="dxa"/>
            <w:vMerge w:val="restart"/>
            <w:vAlign w:val="center"/>
          </w:tcPr>
          <w:p w14:paraId="43F037A5" w14:textId="77777777" w:rsidR="00146690" w:rsidRPr="007728C3" w:rsidRDefault="00146690" w:rsidP="006671DB">
            <w:pPr>
              <w:pStyle w:val="TAC"/>
              <w:rPr>
                <w:rFonts w:cs="Arial"/>
                <w:lang w:eastAsia="en-US"/>
              </w:rPr>
            </w:pPr>
            <w:r w:rsidRPr="007728C3">
              <w:rPr>
                <w:rFonts w:cs="Arial"/>
                <w:lang w:eastAsia="en-US"/>
              </w:rPr>
              <w:t>41</w:t>
            </w:r>
          </w:p>
        </w:tc>
        <w:tc>
          <w:tcPr>
            <w:tcW w:w="1237" w:type="dxa"/>
            <w:vAlign w:val="center"/>
          </w:tcPr>
          <w:p w14:paraId="7193954C" w14:textId="77777777" w:rsidR="00146690" w:rsidRPr="007728C3" w:rsidRDefault="00146690" w:rsidP="006671DB">
            <w:pPr>
              <w:pStyle w:val="TAC"/>
              <w:rPr>
                <w:rFonts w:cs="Arial"/>
                <w:lang w:eastAsia="en-US"/>
              </w:rPr>
            </w:pPr>
            <w:r w:rsidRPr="007728C3">
              <w:rPr>
                <w:rFonts w:cs="Arial"/>
                <w:lang w:eastAsia="en-US"/>
              </w:rPr>
              <w:t>5</w:t>
            </w:r>
          </w:p>
        </w:tc>
        <w:tc>
          <w:tcPr>
            <w:tcW w:w="1309" w:type="dxa"/>
            <w:shd w:val="clear" w:color="auto" w:fill="auto"/>
            <w:vAlign w:val="center"/>
          </w:tcPr>
          <w:p w14:paraId="45D37514" w14:textId="77777777" w:rsidR="00146690" w:rsidRPr="007728C3" w:rsidRDefault="00146690" w:rsidP="006671DB">
            <w:pPr>
              <w:pStyle w:val="TAC"/>
              <w:rPr>
                <w:rFonts w:cs="Arial"/>
                <w:lang w:eastAsia="en-US"/>
              </w:rPr>
            </w:pPr>
            <w:r w:rsidRPr="007728C3">
              <w:rPr>
                <w:rFonts w:cs="Arial"/>
                <w:lang w:eastAsia="en-US"/>
              </w:rPr>
              <w:t>&gt;6</w:t>
            </w:r>
          </w:p>
        </w:tc>
        <w:tc>
          <w:tcPr>
            <w:tcW w:w="1417" w:type="dxa"/>
            <w:shd w:val="clear" w:color="auto" w:fill="auto"/>
            <w:vAlign w:val="center"/>
          </w:tcPr>
          <w:p w14:paraId="5C3F4C77" w14:textId="77777777" w:rsidR="00146690" w:rsidRPr="007728C3" w:rsidRDefault="00146690" w:rsidP="006671DB">
            <w:pPr>
              <w:pStyle w:val="TAC"/>
              <w:rPr>
                <w:rFonts w:cs="Arial"/>
                <w:lang w:eastAsia="en-US"/>
              </w:rPr>
            </w:pPr>
            <w:r w:rsidRPr="007728C3">
              <w:rPr>
                <w:rFonts w:cs="Arial"/>
                <w:lang w:eastAsia="en-US"/>
              </w:rPr>
              <w:t>≤ 1</w:t>
            </w:r>
          </w:p>
        </w:tc>
      </w:tr>
      <w:tr w:rsidR="00146690" w:rsidRPr="007728C3" w14:paraId="7B4BF6B0" w14:textId="77777777">
        <w:trPr>
          <w:trHeight w:val="163"/>
        </w:trPr>
        <w:tc>
          <w:tcPr>
            <w:tcW w:w="1101" w:type="dxa"/>
            <w:vMerge/>
            <w:vAlign w:val="center"/>
          </w:tcPr>
          <w:p w14:paraId="642DF2F8" w14:textId="77777777" w:rsidR="00146690" w:rsidRPr="007728C3" w:rsidRDefault="00146690" w:rsidP="006671DB">
            <w:pPr>
              <w:pStyle w:val="TAC"/>
              <w:rPr>
                <w:rFonts w:cs="Arial"/>
                <w:lang w:eastAsia="en-US"/>
              </w:rPr>
            </w:pPr>
          </w:p>
        </w:tc>
        <w:tc>
          <w:tcPr>
            <w:tcW w:w="1511" w:type="dxa"/>
            <w:vMerge/>
            <w:vAlign w:val="center"/>
          </w:tcPr>
          <w:p w14:paraId="51CF1139" w14:textId="77777777" w:rsidR="00146690" w:rsidRPr="007728C3" w:rsidRDefault="00146690" w:rsidP="006671DB">
            <w:pPr>
              <w:pStyle w:val="TAC"/>
              <w:rPr>
                <w:rFonts w:cs="Arial"/>
                <w:lang w:eastAsia="en-US"/>
              </w:rPr>
            </w:pPr>
          </w:p>
        </w:tc>
        <w:tc>
          <w:tcPr>
            <w:tcW w:w="1646" w:type="dxa"/>
            <w:vMerge/>
            <w:vAlign w:val="center"/>
          </w:tcPr>
          <w:p w14:paraId="0FD49E96" w14:textId="77777777" w:rsidR="00146690" w:rsidRPr="007728C3" w:rsidDel="00146690" w:rsidRDefault="00146690" w:rsidP="006671DB">
            <w:pPr>
              <w:pStyle w:val="TAC"/>
              <w:rPr>
                <w:rFonts w:cs="Arial"/>
                <w:lang w:eastAsia="en-US"/>
              </w:rPr>
            </w:pPr>
          </w:p>
        </w:tc>
        <w:tc>
          <w:tcPr>
            <w:tcW w:w="1237" w:type="dxa"/>
            <w:vAlign w:val="center"/>
          </w:tcPr>
          <w:p w14:paraId="6AD4A307" w14:textId="77777777" w:rsidR="00146690" w:rsidRPr="007728C3" w:rsidRDefault="00146690" w:rsidP="006671DB">
            <w:pPr>
              <w:pStyle w:val="TAC"/>
              <w:rPr>
                <w:rFonts w:cs="Arial"/>
                <w:lang w:eastAsia="en-US"/>
              </w:rPr>
            </w:pPr>
            <w:r w:rsidRPr="007728C3">
              <w:rPr>
                <w:rFonts w:cs="Arial"/>
                <w:lang w:eastAsia="en-US"/>
              </w:rPr>
              <w:t>10, 15, 20</w:t>
            </w:r>
          </w:p>
        </w:tc>
        <w:tc>
          <w:tcPr>
            <w:tcW w:w="2726" w:type="dxa"/>
            <w:gridSpan w:val="2"/>
            <w:shd w:val="clear" w:color="auto" w:fill="auto"/>
            <w:vAlign w:val="center"/>
          </w:tcPr>
          <w:p w14:paraId="7A7F28C5" w14:textId="77777777" w:rsidR="00146690" w:rsidRPr="007728C3" w:rsidRDefault="00146690" w:rsidP="006671DB">
            <w:pPr>
              <w:pStyle w:val="TAC"/>
              <w:rPr>
                <w:rFonts w:cs="Arial"/>
                <w:lang w:eastAsia="en-US"/>
              </w:rPr>
            </w:pPr>
            <w:r w:rsidRPr="007728C3">
              <w:rPr>
                <w:rFonts w:cs="Arial"/>
                <w:lang w:eastAsia="en-US"/>
              </w:rPr>
              <w:t xml:space="preserve">Table </w:t>
            </w:r>
            <w:r w:rsidRPr="007728C3">
              <w:rPr>
                <w:rFonts w:cs="Arial"/>
                <w:lang w:eastAsia="zh-CN"/>
              </w:rPr>
              <w:t>6.2.4</w:t>
            </w:r>
            <w:r w:rsidRPr="007728C3">
              <w:rPr>
                <w:rFonts w:cs="Arial"/>
                <w:lang w:eastAsia="en-US"/>
              </w:rPr>
              <w:t>-</w:t>
            </w:r>
            <w:r w:rsidRPr="007728C3">
              <w:rPr>
                <w:rFonts w:cs="Arial"/>
                <w:lang w:eastAsia="zh-CN"/>
              </w:rPr>
              <w:t>4</w:t>
            </w:r>
          </w:p>
        </w:tc>
      </w:tr>
      <w:tr w:rsidR="00D11B61" w:rsidRPr="007728C3" w14:paraId="538C104F" w14:textId="77777777">
        <w:tc>
          <w:tcPr>
            <w:tcW w:w="1101" w:type="dxa"/>
            <w:vAlign w:val="center"/>
          </w:tcPr>
          <w:p w14:paraId="2C43B826" w14:textId="77777777" w:rsidR="00D11B61" w:rsidRPr="007728C3" w:rsidRDefault="00D11B61" w:rsidP="006671DB">
            <w:pPr>
              <w:pStyle w:val="TAC"/>
              <w:rPr>
                <w:rFonts w:cs="Arial"/>
                <w:lang w:eastAsia="en-US"/>
              </w:rPr>
            </w:pPr>
            <w:r w:rsidRPr="007728C3">
              <w:rPr>
                <w:rFonts w:cs="Arial"/>
                <w:lang w:eastAsia="en-US"/>
              </w:rPr>
              <w:t>NS_05</w:t>
            </w:r>
          </w:p>
        </w:tc>
        <w:tc>
          <w:tcPr>
            <w:tcW w:w="1511" w:type="dxa"/>
            <w:vAlign w:val="center"/>
          </w:tcPr>
          <w:p w14:paraId="3CFC472C" w14:textId="77777777" w:rsidR="00D11B61" w:rsidRPr="007728C3" w:rsidRDefault="00D11B61" w:rsidP="006671DB">
            <w:pPr>
              <w:pStyle w:val="TAC"/>
              <w:rPr>
                <w:rFonts w:cs="Arial"/>
                <w:lang w:eastAsia="en-US"/>
              </w:rPr>
            </w:pPr>
            <w:r w:rsidRPr="007728C3">
              <w:rPr>
                <w:rFonts w:cs="Arial"/>
                <w:lang w:eastAsia="en-US"/>
              </w:rPr>
              <w:t>6.6.3.3.1</w:t>
            </w:r>
          </w:p>
        </w:tc>
        <w:tc>
          <w:tcPr>
            <w:tcW w:w="1646" w:type="dxa"/>
            <w:vAlign w:val="center"/>
          </w:tcPr>
          <w:p w14:paraId="354333C2" w14:textId="77777777" w:rsidR="00D11B61" w:rsidRPr="007728C3" w:rsidRDefault="00D11B61" w:rsidP="006671DB">
            <w:pPr>
              <w:pStyle w:val="TAC"/>
              <w:rPr>
                <w:rFonts w:cs="Arial"/>
                <w:lang w:eastAsia="en-US"/>
              </w:rPr>
            </w:pPr>
            <w:r w:rsidRPr="007728C3">
              <w:rPr>
                <w:rFonts w:cs="Arial"/>
                <w:lang w:eastAsia="en-US"/>
              </w:rPr>
              <w:t>1</w:t>
            </w:r>
          </w:p>
        </w:tc>
        <w:tc>
          <w:tcPr>
            <w:tcW w:w="1237" w:type="dxa"/>
            <w:vAlign w:val="center"/>
          </w:tcPr>
          <w:p w14:paraId="6E256BF8" w14:textId="77777777" w:rsidR="00D11B61" w:rsidRPr="007728C3" w:rsidRDefault="00D11B61" w:rsidP="006671DB">
            <w:pPr>
              <w:pStyle w:val="TAC"/>
              <w:rPr>
                <w:rFonts w:cs="Arial"/>
                <w:lang w:eastAsia="en-US"/>
              </w:rPr>
            </w:pPr>
            <w:r w:rsidRPr="007728C3">
              <w:rPr>
                <w:rFonts w:cs="Arial"/>
                <w:lang w:eastAsia="en-US"/>
              </w:rPr>
              <w:t>10,15,20</w:t>
            </w:r>
          </w:p>
        </w:tc>
        <w:tc>
          <w:tcPr>
            <w:tcW w:w="1309" w:type="dxa"/>
            <w:vAlign w:val="center"/>
          </w:tcPr>
          <w:p w14:paraId="2CAC08C6" w14:textId="77777777" w:rsidR="00D11B61" w:rsidRPr="007728C3" w:rsidRDefault="00D11B61" w:rsidP="006671DB">
            <w:pPr>
              <w:pStyle w:val="TAC"/>
              <w:rPr>
                <w:rFonts w:cs="Arial"/>
                <w:lang w:eastAsia="en-US"/>
              </w:rPr>
            </w:pPr>
            <w:r w:rsidRPr="007728C3">
              <w:rPr>
                <w:rFonts w:cs="Arial"/>
                <w:lang w:eastAsia="en-US"/>
              </w:rPr>
              <w:t>≥ 50</w:t>
            </w:r>
          </w:p>
        </w:tc>
        <w:tc>
          <w:tcPr>
            <w:tcW w:w="1417" w:type="dxa"/>
            <w:vAlign w:val="center"/>
          </w:tcPr>
          <w:p w14:paraId="5ED95B2F" w14:textId="77777777" w:rsidR="00D11B61" w:rsidRPr="007728C3" w:rsidRDefault="00D11B61" w:rsidP="006671DB">
            <w:pPr>
              <w:pStyle w:val="TAC"/>
              <w:rPr>
                <w:rFonts w:cs="Arial"/>
                <w:lang w:eastAsia="en-US"/>
              </w:rPr>
            </w:pPr>
            <w:r w:rsidRPr="007728C3">
              <w:rPr>
                <w:rFonts w:cs="Arial"/>
                <w:lang w:eastAsia="en-US"/>
              </w:rPr>
              <w:t>≤ 1</w:t>
            </w:r>
          </w:p>
        </w:tc>
      </w:tr>
      <w:tr w:rsidR="00D11B61" w:rsidRPr="007728C3" w14:paraId="73E56774" w14:textId="77777777">
        <w:tc>
          <w:tcPr>
            <w:tcW w:w="1101" w:type="dxa"/>
            <w:vAlign w:val="center"/>
          </w:tcPr>
          <w:p w14:paraId="3F5A98AA" w14:textId="77777777" w:rsidR="00D11B61" w:rsidRPr="007728C3" w:rsidRDefault="00D11B61" w:rsidP="006671DB">
            <w:pPr>
              <w:pStyle w:val="TAC"/>
              <w:rPr>
                <w:rFonts w:cs="Arial"/>
                <w:lang w:eastAsia="en-US"/>
              </w:rPr>
            </w:pPr>
            <w:r w:rsidRPr="007728C3">
              <w:rPr>
                <w:rFonts w:cs="Arial"/>
                <w:lang w:eastAsia="en-US"/>
              </w:rPr>
              <w:t>NS_06</w:t>
            </w:r>
          </w:p>
        </w:tc>
        <w:tc>
          <w:tcPr>
            <w:tcW w:w="1511" w:type="dxa"/>
            <w:vAlign w:val="center"/>
          </w:tcPr>
          <w:p w14:paraId="119F962A" w14:textId="77777777" w:rsidR="00D11B61" w:rsidRPr="007728C3" w:rsidRDefault="00D11B61" w:rsidP="006671DB">
            <w:pPr>
              <w:pStyle w:val="TAC"/>
              <w:rPr>
                <w:rFonts w:cs="Arial"/>
                <w:lang w:eastAsia="en-US"/>
              </w:rPr>
            </w:pPr>
            <w:r w:rsidRPr="007728C3">
              <w:rPr>
                <w:rFonts w:cs="Arial"/>
                <w:lang w:eastAsia="en-US"/>
              </w:rPr>
              <w:t>6.6.2.2</w:t>
            </w:r>
            <w:r w:rsidR="000E32C2" w:rsidRPr="007728C3">
              <w:rPr>
                <w:rFonts w:cs="Arial"/>
                <w:lang w:eastAsia="en-US"/>
              </w:rPr>
              <w:t>.</w:t>
            </w:r>
            <w:r w:rsidRPr="007728C3">
              <w:rPr>
                <w:rFonts w:cs="Arial"/>
                <w:lang w:eastAsia="en-US"/>
              </w:rPr>
              <w:t>3</w:t>
            </w:r>
          </w:p>
        </w:tc>
        <w:tc>
          <w:tcPr>
            <w:tcW w:w="1646" w:type="dxa"/>
            <w:vAlign w:val="center"/>
          </w:tcPr>
          <w:p w14:paraId="32508C05" w14:textId="77777777" w:rsidR="00D11B61" w:rsidRPr="007728C3" w:rsidRDefault="00C84D38" w:rsidP="006671DB">
            <w:pPr>
              <w:pStyle w:val="TAC"/>
              <w:rPr>
                <w:rFonts w:cs="Arial"/>
                <w:lang w:eastAsia="en-US"/>
              </w:rPr>
            </w:pPr>
            <w:r w:rsidRPr="007728C3">
              <w:rPr>
                <w:rFonts w:cs="Arial"/>
                <w:lang w:eastAsia="en-US"/>
              </w:rPr>
              <w:t xml:space="preserve">12, </w:t>
            </w:r>
            <w:r w:rsidR="00D11B61" w:rsidRPr="007728C3">
              <w:rPr>
                <w:rFonts w:cs="Arial"/>
                <w:lang w:eastAsia="en-US"/>
              </w:rPr>
              <w:t>13, 14</w:t>
            </w:r>
            <w:r w:rsidRPr="007728C3">
              <w:rPr>
                <w:rFonts w:cs="Arial"/>
                <w:lang w:eastAsia="en-US"/>
              </w:rPr>
              <w:t>, 17</w:t>
            </w:r>
          </w:p>
        </w:tc>
        <w:tc>
          <w:tcPr>
            <w:tcW w:w="1237" w:type="dxa"/>
            <w:vAlign w:val="center"/>
          </w:tcPr>
          <w:p w14:paraId="57186F96" w14:textId="77777777" w:rsidR="00D11B61" w:rsidRPr="007728C3" w:rsidRDefault="00D11B61" w:rsidP="006671DB">
            <w:pPr>
              <w:pStyle w:val="TAC"/>
              <w:rPr>
                <w:rFonts w:cs="Arial"/>
                <w:lang w:eastAsia="en-US"/>
              </w:rPr>
            </w:pPr>
            <w:r w:rsidRPr="007728C3">
              <w:rPr>
                <w:rFonts w:cs="Arial"/>
                <w:lang w:eastAsia="en-US"/>
              </w:rPr>
              <w:t>1.4, 3, 5, 10</w:t>
            </w:r>
          </w:p>
        </w:tc>
        <w:tc>
          <w:tcPr>
            <w:tcW w:w="1309" w:type="dxa"/>
            <w:vAlign w:val="center"/>
          </w:tcPr>
          <w:p w14:paraId="5F7DAA2D" w14:textId="77777777" w:rsidR="00D11B61" w:rsidRPr="007728C3" w:rsidRDefault="00E65294" w:rsidP="006671DB">
            <w:pPr>
              <w:pStyle w:val="TAC"/>
              <w:rPr>
                <w:rFonts w:cs="Arial"/>
                <w:lang w:eastAsia="en-US"/>
              </w:rPr>
            </w:pPr>
            <w:r w:rsidRPr="007728C3">
              <w:rPr>
                <w:rFonts w:cs="Arial"/>
                <w:lang w:eastAsia="en-US"/>
              </w:rPr>
              <w:t>Table 5.6-1</w:t>
            </w:r>
          </w:p>
        </w:tc>
        <w:tc>
          <w:tcPr>
            <w:tcW w:w="1417" w:type="dxa"/>
            <w:vAlign w:val="center"/>
          </w:tcPr>
          <w:p w14:paraId="72F674A2" w14:textId="77777777" w:rsidR="00D11B61" w:rsidRPr="007728C3" w:rsidRDefault="00C51E76" w:rsidP="006671DB">
            <w:pPr>
              <w:pStyle w:val="TAC"/>
              <w:rPr>
                <w:rFonts w:cs="Arial"/>
                <w:lang w:eastAsia="en-US"/>
              </w:rPr>
            </w:pPr>
            <w:r w:rsidRPr="007728C3">
              <w:rPr>
                <w:rFonts w:cs="Arial"/>
                <w:lang w:eastAsia="en-US"/>
              </w:rPr>
              <w:t>N/A</w:t>
            </w:r>
          </w:p>
        </w:tc>
      </w:tr>
      <w:tr w:rsidR="001E7932" w:rsidRPr="007728C3" w14:paraId="1D55DE62" w14:textId="77777777">
        <w:tc>
          <w:tcPr>
            <w:tcW w:w="1101" w:type="dxa"/>
            <w:vAlign w:val="center"/>
          </w:tcPr>
          <w:p w14:paraId="42BED00A" w14:textId="77777777" w:rsidR="001E7932" w:rsidRPr="007728C3" w:rsidRDefault="001E7932" w:rsidP="006671DB">
            <w:pPr>
              <w:pStyle w:val="TAC"/>
              <w:rPr>
                <w:rFonts w:cs="Arial"/>
                <w:lang w:eastAsia="en-US"/>
              </w:rPr>
            </w:pPr>
            <w:r w:rsidRPr="007728C3">
              <w:rPr>
                <w:rFonts w:cs="Arial"/>
                <w:lang w:eastAsia="en-US"/>
              </w:rPr>
              <w:t>NS_07</w:t>
            </w:r>
          </w:p>
        </w:tc>
        <w:tc>
          <w:tcPr>
            <w:tcW w:w="1511" w:type="dxa"/>
            <w:vAlign w:val="center"/>
          </w:tcPr>
          <w:p w14:paraId="2D3FF610" w14:textId="77777777" w:rsidR="001E7932" w:rsidRPr="007728C3" w:rsidRDefault="001E7932" w:rsidP="006671DB">
            <w:pPr>
              <w:pStyle w:val="TAC"/>
              <w:rPr>
                <w:rFonts w:cs="Arial"/>
                <w:lang w:eastAsia="en-US"/>
              </w:rPr>
            </w:pPr>
            <w:r w:rsidRPr="007728C3">
              <w:rPr>
                <w:rFonts w:cs="Arial"/>
                <w:lang w:eastAsia="en-US"/>
              </w:rPr>
              <w:t>6.6.2.2.3</w:t>
            </w:r>
          </w:p>
          <w:p w14:paraId="09CF82E8" w14:textId="77777777" w:rsidR="001E7932" w:rsidRPr="007728C3" w:rsidRDefault="001E7932" w:rsidP="006671DB">
            <w:pPr>
              <w:pStyle w:val="TAC"/>
              <w:rPr>
                <w:rFonts w:cs="Arial"/>
                <w:lang w:eastAsia="en-US"/>
              </w:rPr>
            </w:pPr>
            <w:r w:rsidRPr="007728C3">
              <w:rPr>
                <w:rFonts w:cs="Arial"/>
                <w:lang w:eastAsia="en-US"/>
              </w:rPr>
              <w:t>6.6.3.3.2</w:t>
            </w:r>
          </w:p>
        </w:tc>
        <w:tc>
          <w:tcPr>
            <w:tcW w:w="1646" w:type="dxa"/>
            <w:vAlign w:val="center"/>
          </w:tcPr>
          <w:p w14:paraId="78DDAF82" w14:textId="77777777" w:rsidR="001E7932" w:rsidRPr="007728C3" w:rsidRDefault="001E7932" w:rsidP="006671DB">
            <w:pPr>
              <w:pStyle w:val="TAC"/>
              <w:rPr>
                <w:rFonts w:cs="Arial"/>
                <w:lang w:eastAsia="en-US"/>
              </w:rPr>
            </w:pPr>
            <w:r w:rsidRPr="007728C3">
              <w:rPr>
                <w:rFonts w:cs="Arial"/>
                <w:lang w:eastAsia="en-US"/>
              </w:rPr>
              <w:t>13</w:t>
            </w:r>
          </w:p>
        </w:tc>
        <w:tc>
          <w:tcPr>
            <w:tcW w:w="1237" w:type="dxa"/>
            <w:vAlign w:val="center"/>
          </w:tcPr>
          <w:p w14:paraId="6BA2F507" w14:textId="77777777" w:rsidR="001E7932" w:rsidRPr="007728C3" w:rsidRDefault="001E7932" w:rsidP="006671DB">
            <w:pPr>
              <w:pStyle w:val="TAC"/>
              <w:rPr>
                <w:rFonts w:cs="Arial"/>
                <w:lang w:eastAsia="en-US"/>
              </w:rPr>
            </w:pPr>
            <w:r w:rsidRPr="007728C3">
              <w:rPr>
                <w:rFonts w:cs="Arial"/>
                <w:lang w:eastAsia="en-US"/>
              </w:rPr>
              <w:t>10</w:t>
            </w:r>
          </w:p>
        </w:tc>
        <w:tc>
          <w:tcPr>
            <w:tcW w:w="2726" w:type="dxa"/>
            <w:gridSpan w:val="2"/>
            <w:vAlign w:val="center"/>
          </w:tcPr>
          <w:p w14:paraId="659EEF79" w14:textId="77777777" w:rsidR="001E7932" w:rsidRPr="007728C3" w:rsidRDefault="001E7932" w:rsidP="006671DB">
            <w:pPr>
              <w:pStyle w:val="TAC"/>
              <w:rPr>
                <w:rFonts w:cs="Arial"/>
                <w:lang w:eastAsia="en-US"/>
              </w:rPr>
            </w:pPr>
            <w:r w:rsidRPr="007728C3">
              <w:rPr>
                <w:rFonts w:cs="Arial"/>
                <w:lang w:eastAsia="en-US"/>
              </w:rPr>
              <w:t>Table 6.2.4-2</w:t>
            </w:r>
          </w:p>
        </w:tc>
      </w:tr>
      <w:tr w:rsidR="00F232B5" w:rsidRPr="007728C3" w14:paraId="400BC665" w14:textId="77777777">
        <w:trPr>
          <w:trHeight w:val="73"/>
        </w:trPr>
        <w:tc>
          <w:tcPr>
            <w:tcW w:w="1101" w:type="dxa"/>
          </w:tcPr>
          <w:p w14:paraId="02411EE3" w14:textId="77777777" w:rsidR="00F232B5" w:rsidRPr="007728C3" w:rsidRDefault="00F232B5" w:rsidP="006671DB">
            <w:pPr>
              <w:pStyle w:val="TAC"/>
              <w:rPr>
                <w:rFonts w:cs="Arial"/>
                <w:lang w:eastAsia="en-US"/>
              </w:rPr>
            </w:pPr>
            <w:r w:rsidRPr="007728C3">
              <w:rPr>
                <w:rFonts w:cs="Arial"/>
                <w:lang w:eastAsia="en-US"/>
              </w:rPr>
              <w:t>NS_08</w:t>
            </w:r>
          </w:p>
        </w:tc>
        <w:tc>
          <w:tcPr>
            <w:tcW w:w="1511" w:type="dxa"/>
          </w:tcPr>
          <w:p w14:paraId="174A904E" w14:textId="77777777" w:rsidR="00F232B5" w:rsidRPr="007728C3" w:rsidRDefault="00F232B5" w:rsidP="006671DB">
            <w:pPr>
              <w:pStyle w:val="TAC"/>
              <w:rPr>
                <w:rFonts w:cs="Arial"/>
                <w:lang w:eastAsia="en-US"/>
              </w:rPr>
            </w:pPr>
            <w:r w:rsidRPr="007728C3">
              <w:rPr>
                <w:rFonts w:cs="Arial"/>
                <w:lang w:eastAsia="en-US"/>
              </w:rPr>
              <w:t>6.6.3.3.3</w:t>
            </w:r>
          </w:p>
        </w:tc>
        <w:tc>
          <w:tcPr>
            <w:tcW w:w="1646" w:type="dxa"/>
          </w:tcPr>
          <w:p w14:paraId="228ECFC4" w14:textId="77777777" w:rsidR="00F232B5" w:rsidRPr="007728C3" w:rsidRDefault="00F232B5" w:rsidP="006671DB">
            <w:pPr>
              <w:pStyle w:val="TAC"/>
              <w:rPr>
                <w:rFonts w:cs="Arial"/>
                <w:lang w:eastAsia="en-US"/>
              </w:rPr>
            </w:pPr>
            <w:r w:rsidRPr="007728C3">
              <w:rPr>
                <w:rFonts w:cs="Arial"/>
                <w:lang w:eastAsia="en-US"/>
              </w:rPr>
              <w:t>19</w:t>
            </w:r>
          </w:p>
        </w:tc>
        <w:tc>
          <w:tcPr>
            <w:tcW w:w="1237" w:type="dxa"/>
          </w:tcPr>
          <w:p w14:paraId="5BC54AFF" w14:textId="77777777" w:rsidR="00F232B5" w:rsidRPr="007728C3" w:rsidRDefault="00F232B5" w:rsidP="006671DB">
            <w:pPr>
              <w:pStyle w:val="TAC"/>
              <w:rPr>
                <w:rFonts w:cs="Arial"/>
                <w:lang w:eastAsia="en-US"/>
              </w:rPr>
            </w:pPr>
            <w:r w:rsidRPr="007728C3">
              <w:rPr>
                <w:rFonts w:cs="Arial"/>
                <w:lang w:eastAsia="en-US"/>
              </w:rPr>
              <w:t>10, 15</w:t>
            </w:r>
          </w:p>
        </w:tc>
        <w:tc>
          <w:tcPr>
            <w:tcW w:w="1309" w:type="dxa"/>
          </w:tcPr>
          <w:p w14:paraId="3ADB0CB4" w14:textId="77777777" w:rsidR="00F232B5" w:rsidRPr="007728C3" w:rsidRDefault="00F232B5" w:rsidP="006671DB">
            <w:pPr>
              <w:pStyle w:val="TAC"/>
              <w:rPr>
                <w:rFonts w:cs="Arial"/>
                <w:lang w:eastAsia="en-US"/>
              </w:rPr>
            </w:pPr>
            <w:r w:rsidRPr="007728C3">
              <w:rPr>
                <w:rFonts w:cs="Arial"/>
                <w:lang w:eastAsia="en-US"/>
              </w:rPr>
              <w:t xml:space="preserve">&gt; </w:t>
            </w:r>
            <w:r w:rsidR="002360B2" w:rsidRPr="007728C3">
              <w:rPr>
                <w:rFonts w:cs="Arial" w:hint="eastAsia"/>
                <w:lang w:eastAsia="en-US"/>
              </w:rPr>
              <w:t>44</w:t>
            </w:r>
          </w:p>
        </w:tc>
        <w:tc>
          <w:tcPr>
            <w:tcW w:w="1417" w:type="dxa"/>
            <w:shd w:val="clear" w:color="auto" w:fill="auto"/>
          </w:tcPr>
          <w:p w14:paraId="008316BB" w14:textId="77777777" w:rsidR="00F232B5" w:rsidRPr="007728C3" w:rsidRDefault="00F232B5" w:rsidP="006671DB">
            <w:pPr>
              <w:pStyle w:val="TAC"/>
              <w:rPr>
                <w:rFonts w:cs="Arial"/>
                <w:lang w:eastAsia="en-US"/>
              </w:rPr>
            </w:pPr>
            <w:r w:rsidRPr="007728C3">
              <w:rPr>
                <w:rFonts w:cs="Arial"/>
                <w:lang w:eastAsia="en-US"/>
              </w:rPr>
              <w:t xml:space="preserve">≤ </w:t>
            </w:r>
            <w:r w:rsidR="002360B2" w:rsidRPr="007728C3">
              <w:rPr>
                <w:rFonts w:cs="Arial" w:hint="eastAsia"/>
                <w:lang w:eastAsia="en-US"/>
              </w:rPr>
              <w:t>3</w:t>
            </w:r>
          </w:p>
        </w:tc>
      </w:tr>
      <w:tr w:rsidR="00954123" w:rsidRPr="007728C3" w14:paraId="275CB554" w14:textId="77777777">
        <w:trPr>
          <w:trHeight w:val="102"/>
        </w:trPr>
        <w:tc>
          <w:tcPr>
            <w:tcW w:w="1101" w:type="dxa"/>
            <w:vMerge w:val="restart"/>
            <w:vAlign w:val="center"/>
          </w:tcPr>
          <w:p w14:paraId="1EC6EEF4" w14:textId="77777777" w:rsidR="00954123" w:rsidRPr="007728C3" w:rsidRDefault="00954123" w:rsidP="006671DB">
            <w:pPr>
              <w:pStyle w:val="TAC"/>
              <w:rPr>
                <w:rFonts w:cs="Arial"/>
                <w:lang w:eastAsia="en-US"/>
              </w:rPr>
            </w:pPr>
            <w:r w:rsidRPr="007728C3">
              <w:rPr>
                <w:rFonts w:cs="Arial"/>
                <w:lang w:eastAsia="en-US"/>
              </w:rPr>
              <w:t>NS_09</w:t>
            </w:r>
          </w:p>
        </w:tc>
        <w:tc>
          <w:tcPr>
            <w:tcW w:w="1511" w:type="dxa"/>
            <w:vMerge w:val="restart"/>
            <w:vAlign w:val="center"/>
          </w:tcPr>
          <w:p w14:paraId="50C9D8E9" w14:textId="77777777" w:rsidR="00954123" w:rsidRPr="007728C3" w:rsidRDefault="00954123" w:rsidP="006671DB">
            <w:pPr>
              <w:pStyle w:val="TAC"/>
              <w:rPr>
                <w:rFonts w:cs="Arial"/>
                <w:lang w:eastAsia="en-US"/>
              </w:rPr>
            </w:pPr>
            <w:r w:rsidRPr="007728C3">
              <w:rPr>
                <w:rFonts w:cs="Arial"/>
                <w:lang w:eastAsia="en-US"/>
              </w:rPr>
              <w:t>6.6.3.3.4</w:t>
            </w:r>
          </w:p>
        </w:tc>
        <w:tc>
          <w:tcPr>
            <w:tcW w:w="1646" w:type="dxa"/>
            <w:vMerge w:val="restart"/>
            <w:vAlign w:val="center"/>
          </w:tcPr>
          <w:p w14:paraId="6A934D6A" w14:textId="77777777" w:rsidR="00954123" w:rsidRPr="007728C3" w:rsidRDefault="00954123" w:rsidP="006671DB">
            <w:pPr>
              <w:pStyle w:val="TAC"/>
              <w:rPr>
                <w:rFonts w:cs="Arial"/>
                <w:lang w:eastAsia="en-US"/>
              </w:rPr>
            </w:pPr>
            <w:r w:rsidRPr="007728C3">
              <w:rPr>
                <w:rFonts w:cs="Arial"/>
                <w:lang w:eastAsia="en-US"/>
              </w:rPr>
              <w:t>21</w:t>
            </w:r>
          </w:p>
        </w:tc>
        <w:tc>
          <w:tcPr>
            <w:tcW w:w="1237" w:type="dxa"/>
            <w:vMerge w:val="restart"/>
            <w:vAlign w:val="center"/>
          </w:tcPr>
          <w:p w14:paraId="300DD57E" w14:textId="77777777" w:rsidR="00954123" w:rsidRPr="007728C3" w:rsidRDefault="00954123" w:rsidP="006671DB">
            <w:pPr>
              <w:pStyle w:val="TAC"/>
              <w:rPr>
                <w:rFonts w:cs="Arial"/>
                <w:lang w:eastAsia="en-US"/>
              </w:rPr>
            </w:pPr>
            <w:r w:rsidRPr="007728C3">
              <w:rPr>
                <w:rFonts w:cs="Arial"/>
                <w:lang w:eastAsia="en-US"/>
              </w:rPr>
              <w:t>10, 15</w:t>
            </w:r>
          </w:p>
        </w:tc>
        <w:tc>
          <w:tcPr>
            <w:tcW w:w="1309" w:type="dxa"/>
            <w:shd w:val="clear" w:color="auto" w:fill="auto"/>
          </w:tcPr>
          <w:p w14:paraId="1DC41187" w14:textId="77777777" w:rsidR="00954123" w:rsidRPr="007728C3" w:rsidRDefault="00954123" w:rsidP="006671DB">
            <w:pPr>
              <w:pStyle w:val="TAC"/>
              <w:rPr>
                <w:rFonts w:cs="Arial"/>
                <w:lang w:eastAsia="en-US"/>
              </w:rPr>
            </w:pPr>
            <w:r w:rsidRPr="007728C3">
              <w:rPr>
                <w:rFonts w:cs="Arial"/>
                <w:lang w:eastAsia="en-US"/>
              </w:rPr>
              <w:t>&gt; 40</w:t>
            </w:r>
          </w:p>
        </w:tc>
        <w:tc>
          <w:tcPr>
            <w:tcW w:w="1417" w:type="dxa"/>
          </w:tcPr>
          <w:p w14:paraId="05E117DA" w14:textId="77777777" w:rsidR="00954123" w:rsidRPr="007728C3" w:rsidRDefault="00954123" w:rsidP="006671DB">
            <w:pPr>
              <w:pStyle w:val="TAC"/>
              <w:rPr>
                <w:rFonts w:cs="Arial"/>
                <w:lang w:eastAsia="en-US"/>
              </w:rPr>
            </w:pPr>
            <w:r w:rsidRPr="007728C3">
              <w:rPr>
                <w:rFonts w:cs="Arial"/>
                <w:lang w:eastAsia="en-US"/>
              </w:rPr>
              <w:t>≤ 1</w:t>
            </w:r>
          </w:p>
        </w:tc>
      </w:tr>
      <w:tr w:rsidR="00954123" w:rsidRPr="007728C3" w14:paraId="124A4EFA" w14:textId="77777777">
        <w:trPr>
          <w:trHeight w:val="102"/>
        </w:trPr>
        <w:tc>
          <w:tcPr>
            <w:tcW w:w="1101" w:type="dxa"/>
            <w:vMerge/>
          </w:tcPr>
          <w:p w14:paraId="2AA514A9" w14:textId="77777777" w:rsidR="00954123" w:rsidRPr="007728C3" w:rsidRDefault="00954123" w:rsidP="006671DB">
            <w:pPr>
              <w:pStyle w:val="TAC"/>
              <w:rPr>
                <w:rFonts w:cs="Arial"/>
                <w:lang w:eastAsia="en-US"/>
              </w:rPr>
            </w:pPr>
          </w:p>
        </w:tc>
        <w:tc>
          <w:tcPr>
            <w:tcW w:w="1511" w:type="dxa"/>
            <w:vMerge/>
          </w:tcPr>
          <w:p w14:paraId="1A165344" w14:textId="77777777" w:rsidR="00954123" w:rsidRPr="007728C3" w:rsidRDefault="00954123" w:rsidP="006671DB">
            <w:pPr>
              <w:pStyle w:val="TAC"/>
              <w:rPr>
                <w:rFonts w:cs="Arial"/>
                <w:lang w:eastAsia="en-US"/>
              </w:rPr>
            </w:pPr>
          </w:p>
        </w:tc>
        <w:tc>
          <w:tcPr>
            <w:tcW w:w="1646" w:type="dxa"/>
            <w:vMerge/>
          </w:tcPr>
          <w:p w14:paraId="65851032" w14:textId="77777777" w:rsidR="00954123" w:rsidRPr="007728C3" w:rsidRDefault="00954123" w:rsidP="006671DB">
            <w:pPr>
              <w:pStyle w:val="TAC"/>
              <w:rPr>
                <w:rFonts w:cs="Arial"/>
                <w:lang w:eastAsia="en-US"/>
              </w:rPr>
            </w:pPr>
          </w:p>
        </w:tc>
        <w:tc>
          <w:tcPr>
            <w:tcW w:w="1237" w:type="dxa"/>
            <w:vMerge/>
          </w:tcPr>
          <w:p w14:paraId="3CCB4CB8" w14:textId="77777777" w:rsidR="00954123" w:rsidRPr="007728C3" w:rsidDel="00954123" w:rsidRDefault="00954123" w:rsidP="006671DB">
            <w:pPr>
              <w:pStyle w:val="TAC"/>
              <w:rPr>
                <w:rFonts w:cs="Arial"/>
                <w:lang w:eastAsia="en-US"/>
              </w:rPr>
            </w:pPr>
          </w:p>
        </w:tc>
        <w:tc>
          <w:tcPr>
            <w:tcW w:w="1309" w:type="dxa"/>
            <w:shd w:val="clear" w:color="auto" w:fill="auto"/>
          </w:tcPr>
          <w:p w14:paraId="5E4B00AA" w14:textId="77777777" w:rsidR="00954123" w:rsidRPr="007728C3" w:rsidRDefault="00954123" w:rsidP="006671DB">
            <w:pPr>
              <w:pStyle w:val="TAC"/>
              <w:rPr>
                <w:rFonts w:cs="Arial"/>
                <w:lang w:eastAsia="en-US"/>
              </w:rPr>
            </w:pPr>
            <w:r w:rsidRPr="007728C3">
              <w:rPr>
                <w:rFonts w:cs="Arial"/>
                <w:lang w:eastAsia="en-US"/>
              </w:rPr>
              <w:t>&gt; 55</w:t>
            </w:r>
          </w:p>
        </w:tc>
        <w:tc>
          <w:tcPr>
            <w:tcW w:w="1417" w:type="dxa"/>
          </w:tcPr>
          <w:p w14:paraId="7E656115" w14:textId="77777777" w:rsidR="00954123" w:rsidRPr="007728C3" w:rsidRDefault="00954123" w:rsidP="006671DB">
            <w:pPr>
              <w:pStyle w:val="TAC"/>
              <w:rPr>
                <w:rFonts w:cs="Arial"/>
                <w:lang w:eastAsia="en-US"/>
              </w:rPr>
            </w:pPr>
            <w:r w:rsidRPr="007728C3">
              <w:rPr>
                <w:rFonts w:cs="Arial"/>
                <w:lang w:eastAsia="en-US"/>
              </w:rPr>
              <w:t>≤ 2</w:t>
            </w:r>
          </w:p>
        </w:tc>
      </w:tr>
      <w:tr w:rsidR="001E7932" w:rsidRPr="007728C3" w14:paraId="225E5BEE" w14:textId="77777777">
        <w:tc>
          <w:tcPr>
            <w:tcW w:w="1101" w:type="dxa"/>
            <w:vAlign w:val="center"/>
          </w:tcPr>
          <w:p w14:paraId="47C49979" w14:textId="77777777" w:rsidR="001E7932" w:rsidRPr="007728C3" w:rsidRDefault="001E7932" w:rsidP="006671DB">
            <w:pPr>
              <w:pStyle w:val="TAC"/>
              <w:rPr>
                <w:rFonts w:cs="Arial"/>
                <w:lang w:eastAsia="en-US"/>
              </w:rPr>
            </w:pPr>
            <w:r w:rsidRPr="007728C3">
              <w:rPr>
                <w:rFonts w:cs="Arial"/>
                <w:lang w:eastAsia="en-US"/>
              </w:rPr>
              <w:t>NS_10</w:t>
            </w:r>
          </w:p>
        </w:tc>
        <w:tc>
          <w:tcPr>
            <w:tcW w:w="1511" w:type="dxa"/>
            <w:vAlign w:val="center"/>
          </w:tcPr>
          <w:p w14:paraId="5C4089D4" w14:textId="77777777" w:rsidR="001E7932" w:rsidRPr="007728C3" w:rsidRDefault="001E7932" w:rsidP="006671DB">
            <w:pPr>
              <w:pStyle w:val="TAC"/>
              <w:rPr>
                <w:rFonts w:cs="Arial"/>
                <w:lang w:eastAsia="en-US"/>
              </w:rPr>
            </w:pPr>
          </w:p>
        </w:tc>
        <w:tc>
          <w:tcPr>
            <w:tcW w:w="1646" w:type="dxa"/>
            <w:vAlign w:val="center"/>
          </w:tcPr>
          <w:p w14:paraId="32F45FCF" w14:textId="77777777" w:rsidR="001E7932" w:rsidRPr="007728C3" w:rsidRDefault="001E7932" w:rsidP="006671DB">
            <w:pPr>
              <w:pStyle w:val="TAC"/>
              <w:rPr>
                <w:rFonts w:cs="Arial"/>
                <w:lang w:eastAsia="en-US"/>
              </w:rPr>
            </w:pPr>
            <w:r w:rsidRPr="007728C3">
              <w:rPr>
                <w:rFonts w:cs="Arial"/>
                <w:lang w:eastAsia="en-US"/>
              </w:rPr>
              <w:t>20</w:t>
            </w:r>
          </w:p>
        </w:tc>
        <w:tc>
          <w:tcPr>
            <w:tcW w:w="1237" w:type="dxa"/>
            <w:vAlign w:val="center"/>
          </w:tcPr>
          <w:p w14:paraId="640C6136" w14:textId="77777777" w:rsidR="001E7932" w:rsidRPr="007728C3" w:rsidRDefault="001E7932" w:rsidP="006671DB">
            <w:pPr>
              <w:pStyle w:val="TAC"/>
              <w:rPr>
                <w:rFonts w:cs="Arial"/>
                <w:lang w:eastAsia="en-US"/>
              </w:rPr>
            </w:pPr>
            <w:r w:rsidRPr="007728C3">
              <w:rPr>
                <w:rFonts w:cs="Arial"/>
                <w:lang w:eastAsia="en-US"/>
              </w:rPr>
              <w:t>15, 20</w:t>
            </w:r>
          </w:p>
        </w:tc>
        <w:tc>
          <w:tcPr>
            <w:tcW w:w="2726" w:type="dxa"/>
            <w:gridSpan w:val="2"/>
            <w:vAlign w:val="center"/>
          </w:tcPr>
          <w:p w14:paraId="49FA4CBA" w14:textId="77777777" w:rsidR="001E7932" w:rsidRPr="007728C3" w:rsidRDefault="001E7932" w:rsidP="006671DB">
            <w:pPr>
              <w:pStyle w:val="TAC"/>
              <w:rPr>
                <w:rFonts w:cs="Arial"/>
                <w:lang w:eastAsia="en-US"/>
              </w:rPr>
            </w:pPr>
            <w:r w:rsidRPr="007728C3">
              <w:rPr>
                <w:rFonts w:cs="Arial"/>
                <w:lang w:eastAsia="en-US"/>
              </w:rPr>
              <w:t>Table 6.2.4-3</w:t>
            </w:r>
          </w:p>
        </w:tc>
      </w:tr>
      <w:tr w:rsidR="001E7932" w:rsidRPr="007728C3" w14:paraId="4FDC5A54" w14:textId="77777777">
        <w:tc>
          <w:tcPr>
            <w:tcW w:w="1101" w:type="dxa"/>
            <w:vAlign w:val="center"/>
          </w:tcPr>
          <w:p w14:paraId="18F98391" w14:textId="77777777" w:rsidR="001E7932" w:rsidRPr="007728C3" w:rsidRDefault="001E7932" w:rsidP="006671DB">
            <w:pPr>
              <w:pStyle w:val="TAC"/>
              <w:rPr>
                <w:rFonts w:cs="Arial"/>
                <w:lang w:eastAsia="en-US"/>
              </w:rPr>
            </w:pPr>
            <w:r w:rsidRPr="007728C3">
              <w:rPr>
                <w:rFonts w:cs="Arial"/>
                <w:lang w:eastAsia="en-US"/>
              </w:rPr>
              <w:t>NS_11</w:t>
            </w:r>
          </w:p>
        </w:tc>
        <w:tc>
          <w:tcPr>
            <w:tcW w:w="1511" w:type="dxa"/>
            <w:vAlign w:val="center"/>
          </w:tcPr>
          <w:p w14:paraId="37391DCE" w14:textId="77777777" w:rsidR="0024303D" w:rsidRPr="007728C3" w:rsidRDefault="001E7932" w:rsidP="0024303D">
            <w:pPr>
              <w:pStyle w:val="TAC"/>
              <w:rPr>
                <w:rFonts w:cs="Arial"/>
                <w:lang w:eastAsia="en-US"/>
              </w:rPr>
            </w:pPr>
            <w:r w:rsidRPr="007728C3">
              <w:rPr>
                <w:rFonts w:cs="Arial"/>
                <w:lang w:eastAsia="en-US"/>
              </w:rPr>
              <w:t>6.6.2.2.1</w:t>
            </w:r>
          </w:p>
          <w:p w14:paraId="2539304B" w14:textId="77777777" w:rsidR="001E7932" w:rsidRPr="007728C3" w:rsidRDefault="0024303D" w:rsidP="0024303D">
            <w:pPr>
              <w:pStyle w:val="TAC"/>
              <w:rPr>
                <w:rFonts w:cs="Arial"/>
                <w:lang w:eastAsia="en-US"/>
              </w:rPr>
            </w:pPr>
            <w:r w:rsidRPr="007728C3">
              <w:rPr>
                <w:rFonts w:cs="Arial"/>
                <w:lang w:eastAsia="en-US"/>
              </w:rPr>
              <w:t>6.6.3.3.13</w:t>
            </w:r>
          </w:p>
        </w:tc>
        <w:tc>
          <w:tcPr>
            <w:tcW w:w="1646" w:type="dxa"/>
            <w:vAlign w:val="center"/>
          </w:tcPr>
          <w:p w14:paraId="1DFE7987" w14:textId="77777777" w:rsidR="001E7932" w:rsidRPr="007728C3" w:rsidRDefault="001E7932" w:rsidP="006671DB">
            <w:pPr>
              <w:pStyle w:val="TAC"/>
              <w:rPr>
                <w:rFonts w:cs="Arial"/>
                <w:lang w:eastAsia="en-US"/>
              </w:rPr>
            </w:pPr>
            <w:r w:rsidRPr="007728C3">
              <w:rPr>
                <w:rFonts w:cs="Arial"/>
                <w:lang w:eastAsia="en-US"/>
              </w:rPr>
              <w:t>23</w:t>
            </w:r>
          </w:p>
        </w:tc>
        <w:tc>
          <w:tcPr>
            <w:tcW w:w="1237" w:type="dxa"/>
            <w:vAlign w:val="center"/>
          </w:tcPr>
          <w:p w14:paraId="4688E012" w14:textId="77777777" w:rsidR="001E7932" w:rsidRPr="007728C3" w:rsidRDefault="001E7932" w:rsidP="006671DB">
            <w:pPr>
              <w:pStyle w:val="TAC"/>
              <w:rPr>
                <w:rFonts w:cs="Arial"/>
                <w:lang w:eastAsia="en-US"/>
              </w:rPr>
            </w:pPr>
            <w:r w:rsidRPr="007728C3">
              <w:rPr>
                <w:rFonts w:cs="Arial"/>
                <w:lang w:eastAsia="en-US"/>
              </w:rPr>
              <w:t>1.4, 3, 5, 10</w:t>
            </w:r>
            <w:r w:rsidR="00C077F1" w:rsidRPr="007728C3">
              <w:rPr>
                <w:rFonts w:cs="Arial"/>
                <w:lang w:eastAsia="en-US"/>
              </w:rPr>
              <w:t>, 15, 20</w:t>
            </w:r>
          </w:p>
        </w:tc>
        <w:tc>
          <w:tcPr>
            <w:tcW w:w="2726" w:type="dxa"/>
            <w:gridSpan w:val="2"/>
            <w:vAlign w:val="center"/>
          </w:tcPr>
          <w:p w14:paraId="0C08FCF1" w14:textId="77777777" w:rsidR="001E7932" w:rsidRPr="007728C3" w:rsidRDefault="001E7932" w:rsidP="006671DB">
            <w:pPr>
              <w:pStyle w:val="TAC"/>
              <w:rPr>
                <w:rFonts w:cs="Arial"/>
                <w:lang w:eastAsia="en-US"/>
              </w:rPr>
            </w:pPr>
            <w:r w:rsidRPr="007728C3">
              <w:rPr>
                <w:rFonts w:cs="Arial"/>
                <w:lang w:eastAsia="en-US"/>
              </w:rPr>
              <w:t>Table 6.2.4-5</w:t>
            </w:r>
          </w:p>
        </w:tc>
      </w:tr>
      <w:tr w:rsidR="001E7932" w:rsidRPr="007728C3" w14:paraId="1DA5C85F" w14:textId="77777777">
        <w:tc>
          <w:tcPr>
            <w:tcW w:w="1101" w:type="dxa"/>
            <w:vAlign w:val="center"/>
          </w:tcPr>
          <w:p w14:paraId="53822BDF" w14:textId="77777777" w:rsidR="001E7932" w:rsidRPr="007728C3" w:rsidRDefault="001E7932" w:rsidP="006671DB">
            <w:pPr>
              <w:pStyle w:val="TAC"/>
              <w:rPr>
                <w:rFonts w:cs="Arial"/>
                <w:lang w:eastAsia="en-US"/>
              </w:rPr>
            </w:pPr>
            <w:r w:rsidRPr="007728C3">
              <w:rPr>
                <w:rFonts w:cs="Arial"/>
                <w:lang w:eastAsia="en-US"/>
              </w:rPr>
              <w:t>NS_12</w:t>
            </w:r>
          </w:p>
        </w:tc>
        <w:tc>
          <w:tcPr>
            <w:tcW w:w="1511" w:type="dxa"/>
            <w:vAlign w:val="center"/>
          </w:tcPr>
          <w:p w14:paraId="43D9DE4E" w14:textId="77777777" w:rsidR="001E7932" w:rsidRPr="007728C3" w:rsidRDefault="001E7932" w:rsidP="006671DB">
            <w:pPr>
              <w:pStyle w:val="TAC"/>
              <w:rPr>
                <w:rFonts w:cs="Arial"/>
                <w:lang w:eastAsia="en-US"/>
              </w:rPr>
            </w:pPr>
            <w:r w:rsidRPr="007728C3">
              <w:rPr>
                <w:rFonts w:cs="Arial"/>
                <w:lang w:eastAsia="en-US"/>
              </w:rPr>
              <w:t>6.6.3.3.5</w:t>
            </w:r>
          </w:p>
        </w:tc>
        <w:tc>
          <w:tcPr>
            <w:tcW w:w="1646" w:type="dxa"/>
            <w:vAlign w:val="center"/>
          </w:tcPr>
          <w:p w14:paraId="18323D71" w14:textId="77777777" w:rsidR="001E7932" w:rsidRPr="007728C3" w:rsidRDefault="001E7932" w:rsidP="006671DB">
            <w:pPr>
              <w:pStyle w:val="TAC"/>
              <w:rPr>
                <w:rFonts w:cs="Arial"/>
                <w:lang w:eastAsia="en-US"/>
              </w:rPr>
            </w:pPr>
            <w:r w:rsidRPr="007728C3">
              <w:rPr>
                <w:rFonts w:cs="Arial"/>
                <w:lang w:eastAsia="en-US"/>
              </w:rPr>
              <w:t>26</w:t>
            </w:r>
          </w:p>
        </w:tc>
        <w:tc>
          <w:tcPr>
            <w:tcW w:w="1237" w:type="dxa"/>
            <w:vAlign w:val="center"/>
          </w:tcPr>
          <w:p w14:paraId="5A6BC921" w14:textId="77777777" w:rsidR="001E7932" w:rsidRPr="007728C3" w:rsidRDefault="001E7932" w:rsidP="006671DB">
            <w:pPr>
              <w:pStyle w:val="TAC"/>
              <w:rPr>
                <w:rFonts w:cs="Arial"/>
                <w:lang w:eastAsia="en-US"/>
              </w:rPr>
            </w:pPr>
            <w:r w:rsidRPr="007728C3">
              <w:rPr>
                <w:rFonts w:cs="Arial"/>
                <w:lang w:eastAsia="en-US"/>
              </w:rPr>
              <w:t>1.4, 3, 5</w:t>
            </w:r>
          </w:p>
        </w:tc>
        <w:tc>
          <w:tcPr>
            <w:tcW w:w="2726" w:type="dxa"/>
            <w:gridSpan w:val="2"/>
            <w:vAlign w:val="center"/>
          </w:tcPr>
          <w:p w14:paraId="740FCFDA" w14:textId="77777777" w:rsidR="001E7932" w:rsidRPr="007728C3" w:rsidRDefault="001E7932" w:rsidP="006671DB">
            <w:pPr>
              <w:pStyle w:val="TAC"/>
              <w:rPr>
                <w:rFonts w:cs="Arial"/>
                <w:lang w:eastAsia="en-US"/>
              </w:rPr>
            </w:pPr>
            <w:r w:rsidRPr="007728C3">
              <w:rPr>
                <w:rFonts w:cs="Arial"/>
                <w:lang w:eastAsia="en-US"/>
              </w:rPr>
              <w:t>Table 6.2.4-6</w:t>
            </w:r>
          </w:p>
        </w:tc>
      </w:tr>
      <w:tr w:rsidR="001E7932" w:rsidRPr="007728C3" w14:paraId="174835B5" w14:textId="77777777">
        <w:tc>
          <w:tcPr>
            <w:tcW w:w="1101" w:type="dxa"/>
            <w:vAlign w:val="center"/>
          </w:tcPr>
          <w:p w14:paraId="7C04A6D2" w14:textId="77777777" w:rsidR="001E7932" w:rsidRPr="007728C3" w:rsidRDefault="001E7932" w:rsidP="006671DB">
            <w:pPr>
              <w:pStyle w:val="TAC"/>
              <w:rPr>
                <w:rFonts w:cs="Arial"/>
                <w:lang w:eastAsia="en-US"/>
              </w:rPr>
            </w:pPr>
            <w:r w:rsidRPr="007728C3">
              <w:rPr>
                <w:rFonts w:cs="Arial"/>
                <w:lang w:eastAsia="en-US"/>
              </w:rPr>
              <w:t>NS_13</w:t>
            </w:r>
          </w:p>
        </w:tc>
        <w:tc>
          <w:tcPr>
            <w:tcW w:w="1511" w:type="dxa"/>
            <w:vAlign w:val="center"/>
          </w:tcPr>
          <w:p w14:paraId="5980BCF9" w14:textId="77777777" w:rsidR="001E7932" w:rsidRPr="007728C3" w:rsidRDefault="001E7932" w:rsidP="006671DB">
            <w:pPr>
              <w:pStyle w:val="TAC"/>
              <w:rPr>
                <w:rFonts w:cs="Arial"/>
                <w:lang w:eastAsia="en-US"/>
              </w:rPr>
            </w:pPr>
            <w:r w:rsidRPr="007728C3">
              <w:rPr>
                <w:rFonts w:cs="Arial"/>
                <w:lang w:eastAsia="en-US"/>
              </w:rPr>
              <w:t>6.6.3.3.6</w:t>
            </w:r>
          </w:p>
        </w:tc>
        <w:tc>
          <w:tcPr>
            <w:tcW w:w="1646" w:type="dxa"/>
            <w:vAlign w:val="center"/>
          </w:tcPr>
          <w:p w14:paraId="3ADE91DF" w14:textId="77777777" w:rsidR="001E7932" w:rsidRPr="007728C3" w:rsidRDefault="001E7932" w:rsidP="006671DB">
            <w:pPr>
              <w:pStyle w:val="TAC"/>
              <w:rPr>
                <w:rFonts w:cs="Arial"/>
                <w:lang w:eastAsia="en-US"/>
              </w:rPr>
            </w:pPr>
            <w:r w:rsidRPr="007728C3">
              <w:rPr>
                <w:rFonts w:cs="Arial"/>
                <w:lang w:eastAsia="en-US"/>
              </w:rPr>
              <w:t>26</w:t>
            </w:r>
          </w:p>
        </w:tc>
        <w:tc>
          <w:tcPr>
            <w:tcW w:w="1237" w:type="dxa"/>
            <w:vAlign w:val="center"/>
          </w:tcPr>
          <w:p w14:paraId="078EE3B1" w14:textId="77777777" w:rsidR="001E7932" w:rsidRPr="007728C3" w:rsidRDefault="001E7932" w:rsidP="006671DB">
            <w:pPr>
              <w:pStyle w:val="TAC"/>
              <w:rPr>
                <w:rFonts w:cs="Arial"/>
                <w:lang w:eastAsia="en-US"/>
              </w:rPr>
            </w:pPr>
            <w:r w:rsidRPr="007728C3">
              <w:rPr>
                <w:rFonts w:cs="Arial"/>
                <w:lang w:eastAsia="en-US"/>
              </w:rPr>
              <w:t>5</w:t>
            </w:r>
          </w:p>
        </w:tc>
        <w:tc>
          <w:tcPr>
            <w:tcW w:w="2726" w:type="dxa"/>
            <w:gridSpan w:val="2"/>
            <w:vAlign w:val="center"/>
          </w:tcPr>
          <w:p w14:paraId="0FC1C250" w14:textId="77777777" w:rsidR="001E7932" w:rsidRPr="007728C3" w:rsidRDefault="001E7932" w:rsidP="006671DB">
            <w:pPr>
              <w:pStyle w:val="TAC"/>
              <w:rPr>
                <w:rFonts w:cs="Arial"/>
                <w:lang w:eastAsia="en-US"/>
              </w:rPr>
            </w:pPr>
            <w:r w:rsidRPr="007728C3">
              <w:rPr>
                <w:rFonts w:cs="Arial"/>
                <w:lang w:eastAsia="en-US"/>
              </w:rPr>
              <w:t>Table 6.2.4-7</w:t>
            </w:r>
          </w:p>
        </w:tc>
      </w:tr>
      <w:tr w:rsidR="001E7932" w:rsidRPr="007728C3" w14:paraId="4CA79F08" w14:textId="77777777">
        <w:tc>
          <w:tcPr>
            <w:tcW w:w="1101" w:type="dxa"/>
            <w:vAlign w:val="center"/>
          </w:tcPr>
          <w:p w14:paraId="48410E89" w14:textId="77777777" w:rsidR="001E7932" w:rsidRPr="007728C3" w:rsidRDefault="001E7932" w:rsidP="006671DB">
            <w:pPr>
              <w:pStyle w:val="TAC"/>
              <w:rPr>
                <w:rFonts w:cs="Arial"/>
                <w:lang w:eastAsia="en-US"/>
              </w:rPr>
            </w:pPr>
            <w:r w:rsidRPr="007728C3">
              <w:rPr>
                <w:rFonts w:cs="Arial"/>
                <w:lang w:eastAsia="en-US"/>
              </w:rPr>
              <w:t>NS_14</w:t>
            </w:r>
          </w:p>
        </w:tc>
        <w:tc>
          <w:tcPr>
            <w:tcW w:w="1511" w:type="dxa"/>
            <w:vAlign w:val="center"/>
          </w:tcPr>
          <w:p w14:paraId="02D776F0" w14:textId="77777777" w:rsidR="001E7932" w:rsidRPr="007728C3" w:rsidRDefault="001E7932" w:rsidP="006671DB">
            <w:pPr>
              <w:pStyle w:val="TAC"/>
              <w:rPr>
                <w:rFonts w:cs="Arial"/>
                <w:lang w:eastAsia="en-US"/>
              </w:rPr>
            </w:pPr>
            <w:r w:rsidRPr="007728C3">
              <w:rPr>
                <w:rFonts w:cs="Arial"/>
                <w:lang w:eastAsia="en-US"/>
              </w:rPr>
              <w:t>6.6.3.3.7</w:t>
            </w:r>
          </w:p>
        </w:tc>
        <w:tc>
          <w:tcPr>
            <w:tcW w:w="1646" w:type="dxa"/>
            <w:vAlign w:val="center"/>
          </w:tcPr>
          <w:p w14:paraId="1EFA8E83" w14:textId="77777777" w:rsidR="001E7932" w:rsidRPr="007728C3" w:rsidRDefault="001E7932" w:rsidP="006671DB">
            <w:pPr>
              <w:pStyle w:val="TAC"/>
              <w:rPr>
                <w:rFonts w:cs="Arial"/>
                <w:lang w:eastAsia="en-US"/>
              </w:rPr>
            </w:pPr>
            <w:r w:rsidRPr="007728C3">
              <w:rPr>
                <w:rFonts w:cs="Arial"/>
                <w:lang w:eastAsia="en-US"/>
              </w:rPr>
              <w:t>26</w:t>
            </w:r>
          </w:p>
        </w:tc>
        <w:tc>
          <w:tcPr>
            <w:tcW w:w="1237" w:type="dxa"/>
            <w:vAlign w:val="center"/>
          </w:tcPr>
          <w:p w14:paraId="0D39E959" w14:textId="77777777" w:rsidR="001E7932" w:rsidRPr="007728C3" w:rsidRDefault="001E7932" w:rsidP="006671DB">
            <w:pPr>
              <w:pStyle w:val="TAC"/>
              <w:rPr>
                <w:rFonts w:cs="Arial"/>
                <w:lang w:eastAsia="en-US"/>
              </w:rPr>
            </w:pPr>
            <w:r w:rsidRPr="007728C3">
              <w:rPr>
                <w:rFonts w:cs="Arial"/>
                <w:lang w:eastAsia="en-US"/>
              </w:rPr>
              <w:t>10, 15</w:t>
            </w:r>
          </w:p>
        </w:tc>
        <w:tc>
          <w:tcPr>
            <w:tcW w:w="2726" w:type="dxa"/>
            <w:gridSpan w:val="2"/>
            <w:vAlign w:val="center"/>
          </w:tcPr>
          <w:p w14:paraId="01B9B6D4" w14:textId="77777777" w:rsidR="001E7932" w:rsidRPr="007728C3" w:rsidRDefault="001E7932" w:rsidP="006671DB">
            <w:pPr>
              <w:pStyle w:val="TAC"/>
              <w:rPr>
                <w:rFonts w:cs="Arial"/>
                <w:lang w:eastAsia="en-US"/>
              </w:rPr>
            </w:pPr>
            <w:r w:rsidRPr="007728C3">
              <w:rPr>
                <w:rFonts w:cs="Arial"/>
                <w:lang w:eastAsia="en-US"/>
              </w:rPr>
              <w:t>Table 6.2.4-8</w:t>
            </w:r>
          </w:p>
        </w:tc>
      </w:tr>
      <w:tr w:rsidR="00754785" w:rsidRPr="007728C3" w14:paraId="07BDA542" w14:textId="77777777">
        <w:tc>
          <w:tcPr>
            <w:tcW w:w="1101" w:type="dxa"/>
            <w:vAlign w:val="center"/>
          </w:tcPr>
          <w:p w14:paraId="558CE2B4" w14:textId="77777777" w:rsidR="00754785" w:rsidRPr="007728C3" w:rsidRDefault="00754785" w:rsidP="006671DB">
            <w:pPr>
              <w:pStyle w:val="TAC"/>
              <w:rPr>
                <w:rFonts w:cs="Arial"/>
                <w:lang w:eastAsia="en-US"/>
              </w:rPr>
            </w:pPr>
            <w:r w:rsidRPr="007728C3">
              <w:rPr>
                <w:rFonts w:cs="Arial"/>
                <w:lang w:eastAsia="en-US"/>
              </w:rPr>
              <w:t>NS_15</w:t>
            </w:r>
          </w:p>
        </w:tc>
        <w:tc>
          <w:tcPr>
            <w:tcW w:w="1511" w:type="dxa"/>
            <w:vAlign w:val="center"/>
          </w:tcPr>
          <w:p w14:paraId="18E1FA58" w14:textId="77777777" w:rsidR="00754785" w:rsidRPr="007728C3" w:rsidRDefault="00754785" w:rsidP="006671DB">
            <w:pPr>
              <w:pStyle w:val="TAC"/>
              <w:rPr>
                <w:rFonts w:cs="Arial"/>
                <w:lang w:eastAsia="en-US"/>
              </w:rPr>
            </w:pPr>
            <w:r w:rsidRPr="007728C3">
              <w:rPr>
                <w:rFonts w:cs="Arial"/>
                <w:lang w:eastAsia="en-US"/>
              </w:rPr>
              <w:t>6.6.3.3.8</w:t>
            </w:r>
          </w:p>
        </w:tc>
        <w:tc>
          <w:tcPr>
            <w:tcW w:w="1646" w:type="dxa"/>
            <w:vAlign w:val="center"/>
          </w:tcPr>
          <w:p w14:paraId="304DCB7A" w14:textId="77777777" w:rsidR="00754785" w:rsidRPr="007728C3" w:rsidRDefault="00754785" w:rsidP="006671DB">
            <w:pPr>
              <w:pStyle w:val="TAC"/>
              <w:rPr>
                <w:rFonts w:cs="Arial"/>
                <w:lang w:eastAsia="en-US"/>
              </w:rPr>
            </w:pPr>
            <w:r w:rsidRPr="007728C3">
              <w:rPr>
                <w:rFonts w:cs="Arial"/>
                <w:lang w:eastAsia="en-US"/>
              </w:rPr>
              <w:t>26</w:t>
            </w:r>
          </w:p>
        </w:tc>
        <w:tc>
          <w:tcPr>
            <w:tcW w:w="1237" w:type="dxa"/>
            <w:vAlign w:val="center"/>
          </w:tcPr>
          <w:p w14:paraId="3383C211" w14:textId="77777777" w:rsidR="00754785" w:rsidRPr="007728C3" w:rsidRDefault="00754785" w:rsidP="006671DB">
            <w:pPr>
              <w:pStyle w:val="TAC"/>
              <w:rPr>
                <w:rFonts w:cs="Arial"/>
                <w:lang w:eastAsia="en-US"/>
              </w:rPr>
            </w:pPr>
            <w:r w:rsidRPr="007728C3">
              <w:rPr>
                <w:rFonts w:cs="Arial"/>
                <w:lang w:eastAsia="en-US"/>
              </w:rPr>
              <w:t>1.4, 3, 5, 10, 15</w:t>
            </w:r>
          </w:p>
        </w:tc>
        <w:tc>
          <w:tcPr>
            <w:tcW w:w="2726" w:type="dxa"/>
            <w:gridSpan w:val="2"/>
            <w:vAlign w:val="center"/>
          </w:tcPr>
          <w:p w14:paraId="60B8C93C" w14:textId="77777777" w:rsidR="00754785" w:rsidRPr="007728C3" w:rsidRDefault="00754785" w:rsidP="006671DB">
            <w:pPr>
              <w:pStyle w:val="TAC"/>
              <w:rPr>
                <w:rFonts w:cs="Arial"/>
                <w:lang w:eastAsia="en-US"/>
              </w:rPr>
            </w:pPr>
            <w:r w:rsidRPr="007728C3">
              <w:rPr>
                <w:rFonts w:cs="Arial"/>
                <w:lang w:eastAsia="en-US"/>
              </w:rPr>
              <w:t>Table 6.2.4-9</w:t>
            </w:r>
          </w:p>
          <w:p w14:paraId="2C0CF271" w14:textId="77777777" w:rsidR="00754785" w:rsidRPr="007728C3" w:rsidRDefault="00754785" w:rsidP="006671DB">
            <w:pPr>
              <w:pStyle w:val="TAC"/>
              <w:rPr>
                <w:rFonts w:cs="Arial"/>
                <w:lang w:eastAsia="en-US"/>
              </w:rPr>
            </w:pPr>
            <w:r w:rsidRPr="007728C3">
              <w:rPr>
                <w:rFonts w:cs="Arial"/>
                <w:lang w:eastAsia="en-US"/>
              </w:rPr>
              <w:t>Table 6.2.4-10</w:t>
            </w:r>
          </w:p>
        </w:tc>
      </w:tr>
      <w:tr w:rsidR="001E7932" w:rsidRPr="007728C3" w14:paraId="0AF5D80E" w14:textId="77777777">
        <w:tc>
          <w:tcPr>
            <w:tcW w:w="1101" w:type="dxa"/>
            <w:vAlign w:val="center"/>
          </w:tcPr>
          <w:p w14:paraId="11797E0A" w14:textId="77777777" w:rsidR="001E7932" w:rsidRPr="007728C3" w:rsidRDefault="001E7932" w:rsidP="006671DB">
            <w:pPr>
              <w:pStyle w:val="TAC"/>
              <w:rPr>
                <w:rFonts w:cs="Arial"/>
                <w:lang w:eastAsia="en-US"/>
              </w:rPr>
            </w:pPr>
            <w:r w:rsidRPr="007728C3">
              <w:rPr>
                <w:rFonts w:cs="Arial"/>
                <w:lang w:eastAsia="en-US"/>
              </w:rPr>
              <w:t>NS_</w:t>
            </w:r>
            <w:r w:rsidR="00A3668D" w:rsidRPr="007728C3">
              <w:rPr>
                <w:rFonts w:cs="Arial"/>
                <w:lang w:eastAsia="en-US"/>
              </w:rPr>
              <w:t>16</w:t>
            </w:r>
          </w:p>
        </w:tc>
        <w:tc>
          <w:tcPr>
            <w:tcW w:w="1511" w:type="dxa"/>
            <w:vAlign w:val="center"/>
          </w:tcPr>
          <w:p w14:paraId="7CE50DC9" w14:textId="77777777" w:rsidR="001E7932" w:rsidRPr="007728C3" w:rsidRDefault="001E7932" w:rsidP="006671DB">
            <w:pPr>
              <w:pStyle w:val="TAC"/>
              <w:rPr>
                <w:rFonts w:cs="Arial"/>
                <w:lang w:eastAsia="en-US"/>
              </w:rPr>
            </w:pPr>
            <w:r w:rsidRPr="007728C3">
              <w:rPr>
                <w:rFonts w:cs="Arial"/>
                <w:lang w:eastAsia="en-US"/>
              </w:rPr>
              <w:t>6.6.3.3.9</w:t>
            </w:r>
          </w:p>
        </w:tc>
        <w:tc>
          <w:tcPr>
            <w:tcW w:w="1646" w:type="dxa"/>
            <w:vAlign w:val="center"/>
          </w:tcPr>
          <w:p w14:paraId="7A4ED526" w14:textId="77777777" w:rsidR="001E7932" w:rsidRPr="007728C3" w:rsidRDefault="001E7932" w:rsidP="006671DB">
            <w:pPr>
              <w:pStyle w:val="TAC"/>
              <w:rPr>
                <w:rFonts w:cs="Arial"/>
                <w:lang w:eastAsia="en-US"/>
              </w:rPr>
            </w:pPr>
            <w:r w:rsidRPr="007728C3">
              <w:rPr>
                <w:rFonts w:cs="Arial"/>
                <w:lang w:eastAsia="en-US"/>
              </w:rPr>
              <w:t>27</w:t>
            </w:r>
          </w:p>
        </w:tc>
        <w:tc>
          <w:tcPr>
            <w:tcW w:w="1237" w:type="dxa"/>
            <w:vAlign w:val="center"/>
          </w:tcPr>
          <w:p w14:paraId="3D53F9D5" w14:textId="77777777" w:rsidR="001E7932" w:rsidRPr="007728C3" w:rsidRDefault="001E7932" w:rsidP="006671DB">
            <w:pPr>
              <w:pStyle w:val="TAC"/>
              <w:rPr>
                <w:rFonts w:cs="Arial"/>
                <w:lang w:eastAsia="en-US"/>
              </w:rPr>
            </w:pPr>
            <w:r w:rsidRPr="007728C3">
              <w:rPr>
                <w:rFonts w:cs="Arial"/>
                <w:lang w:eastAsia="en-US"/>
              </w:rPr>
              <w:t>3, 5, 10</w:t>
            </w:r>
          </w:p>
        </w:tc>
        <w:tc>
          <w:tcPr>
            <w:tcW w:w="2726" w:type="dxa"/>
            <w:gridSpan w:val="2"/>
            <w:vAlign w:val="center"/>
          </w:tcPr>
          <w:p w14:paraId="59A430ED" w14:textId="77777777" w:rsidR="001E7932" w:rsidRPr="007728C3" w:rsidRDefault="001E7932" w:rsidP="006671DB">
            <w:pPr>
              <w:pStyle w:val="TAC"/>
              <w:rPr>
                <w:rFonts w:cs="Arial"/>
                <w:lang w:eastAsia="en-US"/>
              </w:rPr>
            </w:pPr>
            <w:r w:rsidRPr="007728C3">
              <w:rPr>
                <w:rFonts w:cs="Arial"/>
                <w:lang w:eastAsia="en-US"/>
              </w:rPr>
              <w:t>Table 6.2.4-11, Table 6.2.4-12, Table 6.2.4-13</w:t>
            </w:r>
          </w:p>
        </w:tc>
      </w:tr>
      <w:tr w:rsidR="00F01512" w:rsidRPr="007728C3" w14:paraId="17EB52B7" w14:textId="77777777">
        <w:tc>
          <w:tcPr>
            <w:tcW w:w="1101" w:type="dxa"/>
            <w:vAlign w:val="center"/>
          </w:tcPr>
          <w:p w14:paraId="146E5067" w14:textId="77777777" w:rsidR="00F01512" w:rsidRPr="007728C3" w:rsidRDefault="00F01512" w:rsidP="006671DB">
            <w:pPr>
              <w:pStyle w:val="TAC"/>
              <w:rPr>
                <w:rFonts w:cs="Arial"/>
                <w:lang w:eastAsia="en-US"/>
              </w:rPr>
            </w:pPr>
            <w:r w:rsidRPr="007728C3">
              <w:rPr>
                <w:rFonts w:cs="Arial" w:hint="eastAsia"/>
                <w:lang w:eastAsia="en-US"/>
              </w:rPr>
              <w:t>NS_</w:t>
            </w:r>
            <w:r w:rsidR="00A3668D" w:rsidRPr="007728C3">
              <w:rPr>
                <w:rFonts w:cs="Arial"/>
                <w:lang w:eastAsia="en-US"/>
              </w:rPr>
              <w:t>17</w:t>
            </w:r>
          </w:p>
        </w:tc>
        <w:tc>
          <w:tcPr>
            <w:tcW w:w="1511" w:type="dxa"/>
            <w:vAlign w:val="center"/>
          </w:tcPr>
          <w:p w14:paraId="670F458C" w14:textId="77777777" w:rsidR="00F01512" w:rsidRPr="007728C3" w:rsidRDefault="00F01512" w:rsidP="006671DB">
            <w:pPr>
              <w:pStyle w:val="TAC"/>
              <w:rPr>
                <w:rFonts w:cs="Arial"/>
                <w:lang w:eastAsia="en-US"/>
              </w:rPr>
            </w:pPr>
            <w:r w:rsidRPr="007728C3">
              <w:rPr>
                <w:rFonts w:cs="Arial"/>
                <w:lang w:eastAsia="en-US"/>
              </w:rPr>
              <w:t>6.6.3.3.</w:t>
            </w:r>
            <w:r w:rsidR="00A3668D" w:rsidRPr="007728C3">
              <w:rPr>
                <w:rFonts w:cs="Arial"/>
                <w:lang w:eastAsia="en-US"/>
              </w:rPr>
              <w:t>10</w:t>
            </w:r>
          </w:p>
        </w:tc>
        <w:tc>
          <w:tcPr>
            <w:tcW w:w="1646" w:type="dxa"/>
            <w:vAlign w:val="center"/>
          </w:tcPr>
          <w:p w14:paraId="4FEC0CA9" w14:textId="77777777" w:rsidR="00F01512" w:rsidRPr="007728C3" w:rsidRDefault="00F01512" w:rsidP="006671DB">
            <w:pPr>
              <w:pStyle w:val="TAC"/>
              <w:rPr>
                <w:rFonts w:cs="Arial"/>
                <w:lang w:eastAsia="en-US"/>
              </w:rPr>
            </w:pPr>
            <w:r w:rsidRPr="007728C3">
              <w:rPr>
                <w:rFonts w:cs="Arial" w:hint="eastAsia"/>
                <w:lang w:eastAsia="en-US"/>
              </w:rPr>
              <w:t>28</w:t>
            </w:r>
          </w:p>
        </w:tc>
        <w:tc>
          <w:tcPr>
            <w:tcW w:w="1237" w:type="dxa"/>
            <w:vAlign w:val="center"/>
          </w:tcPr>
          <w:p w14:paraId="2DAE9274" w14:textId="77777777" w:rsidR="00F01512" w:rsidRPr="007728C3" w:rsidRDefault="00F01512" w:rsidP="006671DB">
            <w:pPr>
              <w:pStyle w:val="TAC"/>
              <w:rPr>
                <w:rFonts w:cs="Arial"/>
                <w:lang w:eastAsia="en-US"/>
              </w:rPr>
            </w:pPr>
            <w:r w:rsidRPr="007728C3">
              <w:rPr>
                <w:rFonts w:cs="Arial" w:hint="eastAsia"/>
                <w:lang w:eastAsia="en-US"/>
              </w:rPr>
              <w:t>5, 10</w:t>
            </w:r>
          </w:p>
        </w:tc>
        <w:tc>
          <w:tcPr>
            <w:tcW w:w="1309" w:type="dxa"/>
            <w:vAlign w:val="center"/>
          </w:tcPr>
          <w:p w14:paraId="1D352490" w14:textId="77777777" w:rsidR="00F01512" w:rsidRPr="007728C3" w:rsidRDefault="00F01512" w:rsidP="006671DB">
            <w:pPr>
              <w:pStyle w:val="TAC"/>
              <w:rPr>
                <w:rFonts w:cs="Arial"/>
                <w:lang w:eastAsia="en-US"/>
              </w:rPr>
            </w:pPr>
            <w:r w:rsidRPr="007728C3">
              <w:rPr>
                <w:rFonts w:cs="Arial"/>
                <w:lang w:eastAsia="en-US"/>
              </w:rPr>
              <w:t>Table 5.6-1</w:t>
            </w:r>
          </w:p>
        </w:tc>
        <w:tc>
          <w:tcPr>
            <w:tcW w:w="1417" w:type="dxa"/>
            <w:vAlign w:val="center"/>
          </w:tcPr>
          <w:p w14:paraId="1AC8798A" w14:textId="77777777" w:rsidR="00F01512" w:rsidRPr="007728C3" w:rsidRDefault="00C51E76" w:rsidP="006671DB">
            <w:pPr>
              <w:pStyle w:val="TAC"/>
              <w:rPr>
                <w:rFonts w:cs="Arial"/>
                <w:lang w:eastAsia="en-US"/>
              </w:rPr>
            </w:pPr>
            <w:r w:rsidRPr="007728C3">
              <w:rPr>
                <w:rFonts w:cs="Arial"/>
                <w:lang w:eastAsia="en-US"/>
              </w:rPr>
              <w:t>N/A</w:t>
            </w:r>
          </w:p>
        </w:tc>
      </w:tr>
      <w:tr w:rsidR="00754785" w:rsidRPr="007728C3" w14:paraId="7AC94C33" w14:textId="77777777">
        <w:trPr>
          <w:trHeight w:val="104"/>
        </w:trPr>
        <w:tc>
          <w:tcPr>
            <w:tcW w:w="1101" w:type="dxa"/>
            <w:vMerge w:val="restart"/>
            <w:vAlign w:val="center"/>
          </w:tcPr>
          <w:p w14:paraId="39D0F712" w14:textId="77777777" w:rsidR="00754785" w:rsidRPr="007728C3" w:rsidRDefault="00754785" w:rsidP="006671DB">
            <w:pPr>
              <w:pStyle w:val="TAC"/>
              <w:rPr>
                <w:rFonts w:cs="Arial"/>
                <w:lang w:eastAsia="en-US"/>
              </w:rPr>
            </w:pPr>
            <w:r w:rsidRPr="007728C3">
              <w:rPr>
                <w:rFonts w:cs="Arial" w:hint="eastAsia"/>
                <w:lang w:eastAsia="en-US"/>
              </w:rPr>
              <w:t>NS_</w:t>
            </w:r>
            <w:r w:rsidRPr="007728C3">
              <w:rPr>
                <w:rFonts w:cs="Arial"/>
                <w:lang w:eastAsia="en-US"/>
              </w:rPr>
              <w:t>18</w:t>
            </w:r>
          </w:p>
        </w:tc>
        <w:tc>
          <w:tcPr>
            <w:tcW w:w="1511" w:type="dxa"/>
            <w:vMerge w:val="restart"/>
            <w:vAlign w:val="center"/>
          </w:tcPr>
          <w:p w14:paraId="20A3370C" w14:textId="77777777" w:rsidR="00754785" w:rsidRPr="007728C3" w:rsidRDefault="00754785" w:rsidP="006671DB">
            <w:pPr>
              <w:pStyle w:val="TAC"/>
              <w:rPr>
                <w:rFonts w:cs="Arial"/>
                <w:lang w:eastAsia="en-US"/>
              </w:rPr>
            </w:pPr>
            <w:r w:rsidRPr="007728C3">
              <w:rPr>
                <w:rFonts w:cs="Arial" w:hint="eastAsia"/>
                <w:lang w:eastAsia="en-US"/>
              </w:rPr>
              <w:t>6.6.3.3.</w:t>
            </w:r>
            <w:r w:rsidRPr="007728C3">
              <w:rPr>
                <w:rFonts w:cs="Arial"/>
                <w:lang w:eastAsia="en-US"/>
              </w:rPr>
              <w:t>11</w:t>
            </w:r>
          </w:p>
        </w:tc>
        <w:tc>
          <w:tcPr>
            <w:tcW w:w="1646" w:type="dxa"/>
            <w:vMerge w:val="restart"/>
            <w:vAlign w:val="center"/>
          </w:tcPr>
          <w:p w14:paraId="3083821B" w14:textId="77777777" w:rsidR="00754785" w:rsidRPr="007728C3" w:rsidRDefault="00754785" w:rsidP="006671DB">
            <w:pPr>
              <w:pStyle w:val="TAC"/>
              <w:rPr>
                <w:rFonts w:cs="Arial"/>
                <w:lang w:eastAsia="en-US"/>
              </w:rPr>
            </w:pPr>
            <w:r w:rsidRPr="007728C3">
              <w:rPr>
                <w:rFonts w:cs="Arial" w:hint="eastAsia"/>
                <w:lang w:eastAsia="en-US"/>
              </w:rPr>
              <w:t>28</w:t>
            </w:r>
          </w:p>
        </w:tc>
        <w:tc>
          <w:tcPr>
            <w:tcW w:w="1237" w:type="dxa"/>
            <w:shd w:val="clear" w:color="auto" w:fill="auto"/>
            <w:vAlign w:val="center"/>
          </w:tcPr>
          <w:p w14:paraId="402308DF" w14:textId="77777777" w:rsidR="00754785" w:rsidRPr="007728C3" w:rsidRDefault="00754785" w:rsidP="006671DB">
            <w:pPr>
              <w:pStyle w:val="TAC"/>
              <w:rPr>
                <w:rFonts w:cs="Arial"/>
                <w:lang w:eastAsia="en-US"/>
              </w:rPr>
            </w:pPr>
            <w:r w:rsidRPr="007728C3">
              <w:rPr>
                <w:rFonts w:cs="Arial"/>
                <w:lang w:eastAsia="en-US"/>
              </w:rPr>
              <w:t>5</w:t>
            </w:r>
          </w:p>
        </w:tc>
        <w:tc>
          <w:tcPr>
            <w:tcW w:w="1309" w:type="dxa"/>
          </w:tcPr>
          <w:p w14:paraId="1B181C4B" w14:textId="77777777" w:rsidR="00754785" w:rsidRPr="007728C3" w:rsidRDefault="00754785" w:rsidP="006671DB">
            <w:pPr>
              <w:pStyle w:val="TAC"/>
              <w:rPr>
                <w:rFonts w:cs="Arial"/>
                <w:lang w:eastAsia="en-US"/>
              </w:rPr>
            </w:pPr>
            <w:r w:rsidRPr="007728C3">
              <w:rPr>
                <w:rFonts w:cs="Arial"/>
                <w:lang w:eastAsia="en-US"/>
              </w:rPr>
              <w:t>≥ 2</w:t>
            </w:r>
          </w:p>
        </w:tc>
        <w:tc>
          <w:tcPr>
            <w:tcW w:w="1417" w:type="dxa"/>
            <w:shd w:val="clear" w:color="auto" w:fill="auto"/>
            <w:vAlign w:val="center"/>
          </w:tcPr>
          <w:p w14:paraId="07023574" w14:textId="77777777" w:rsidR="00754785" w:rsidRPr="007728C3" w:rsidRDefault="00754785" w:rsidP="006671DB">
            <w:pPr>
              <w:pStyle w:val="TAC"/>
              <w:rPr>
                <w:rFonts w:cs="Arial"/>
                <w:lang w:eastAsia="en-US"/>
              </w:rPr>
            </w:pPr>
            <w:r w:rsidRPr="007728C3">
              <w:rPr>
                <w:rFonts w:cs="Arial"/>
                <w:lang w:eastAsia="en-US"/>
              </w:rPr>
              <w:t>≤ 1</w:t>
            </w:r>
          </w:p>
        </w:tc>
      </w:tr>
      <w:tr w:rsidR="00754785" w:rsidRPr="007728C3" w14:paraId="321268F7" w14:textId="77777777">
        <w:trPr>
          <w:trHeight w:val="103"/>
        </w:trPr>
        <w:tc>
          <w:tcPr>
            <w:tcW w:w="1101" w:type="dxa"/>
            <w:vMerge/>
            <w:vAlign w:val="center"/>
          </w:tcPr>
          <w:p w14:paraId="177D2F0D" w14:textId="77777777" w:rsidR="00754785" w:rsidRPr="007728C3" w:rsidRDefault="00754785" w:rsidP="006671DB">
            <w:pPr>
              <w:pStyle w:val="TAC"/>
              <w:rPr>
                <w:rFonts w:cs="Arial"/>
                <w:lang w:eastAsia="en-US"/>
              </w:rPr>
            </w:pPr>
          </w:p>
        </w:tc>
        <w:tc>
          <w:tcPr>
            <w:tcW w:w="1511" w:type="dxa"/>
            <w:vMerge/>
            <w:vAlign w:val="center"/>
          </w:tcPr>
          <w:p w14:paraId="3882B634" w14:textId="77777777" w:rsidR="00754785" w:rsidRPr="007728C3" w:rsidRDefault="00754785" w:rsidP="006671DB">
            <w:pPr>
              <w:pStyle w:val="TAC"/>
              <w:rPr>
                <w:rFonts w:cs="Arial"/>
                <w:lang w:eastAsia="en-US"/>
              </w:rPr>
            </w:pPr>
          </w:p>
        </w:tc>
        <w:tc>
          <w:tcPr>
            <w:tcW w:w="1646" w:type="dxa"/>
            <w:vMerge/>
            <w:vAlign w:val="center"/>
          </w:tcPr>
          <w:p w14:paraId="0994B060" w14:textId="77777777" w:rsidR="00754785" w:rsidRPr="007728C3" w:rsidRDefault="00754785" w:rsidP="006671DB">
            <w:pPr>
              <w:pStyle w:val="TAC"/>
              <w:rPr>
                <w:rFonts w:cs="Arial"/>
                <w:lang w:eastAsia="en-US"/>
              </w:rPr>
            </w:pPr>
          </w:p>
        </w:tc>
        <w:tc>
          <w:tcPr>
            <w:tcW w:w="1237" w:type="dxa"/>
            <w:shd w:val="clear" w:color="auto" w:fill="auto"/>
            <w:vAlign w:val="center"/>
          </w:tcPr>
          <w:p w14:paraId="283F114B" w14:textId="77777777" w:rsidR="00754785" w:rsidRPr="007728C3" w:rsidRDefault="00754785" w:rsidP="006671DB">
            <w:pPr>
              <w:pStyle w:val="TAC"/>
              <w:rPr>
                <w:rFonts w:cs="Arial"/>
                <w:lang w:eastAsia="en-US"/>
              </w:rPr>
            </w:pPr>
            <w:r w:rsidRPr="007728C3">
              <w:rPr>
                <w:rFonts w:cs="Arial"/>
                <w:lang w:eastAsia="en-US"/>
              </w:rPr>
              <w:t>10, 15, 20</w:t>
            </w:r>
          </w:p>
        </w:tc>
        <w:tc>
          <w:tcPr>
            <w:tcW w:w="1309" w:type="dxa"/>
          </w:tcPr>
          <w:p w14:paraId="1687297D" w14:textId="77777777" w:rsidR="00754785" w:rsidRPr="007728C3" w:rsidRDefault="00754785" w:rsidP="006671DB">
            <w:pPr>
              <w:pStyle w:val="TAC"/>
              <w:rPr>
                <w:rFonts w:cs="Arial"/>
                <w:lang w:eastAsia="en-US"/>
              </w:rPr>
            </w:pPr>
            <w:r w:rsidRPr="007728C3">
              <w:rPr>
                <w:rFonts w:cs="Arial"/>
                <w:lang w:eastAsia="en-US"/>
              </w:rPr>
              <w:t>≥ 1</w:t>
            </w:r>
          </w:p>
        </w:tc>
        <w:tc>
          <w:tcPr>
            <w:tcW w:w="1417" w:type="dxa"/>
            <w:shd w:val="clear" w:color="auto" w:fill="auto"/>
            <w:vAlign w:val="center"/>
          </w:tcPr>
          <w:p w14:paraId="5A4F5F93" w14:textId="77777777" w:rsidR="00754785" w:rsidRPr="007728C3" w:rsidRDefault="00754785" w:rsidP="006671DB">
            <w:pPr>
              <w:pStyle w:val="TAC"/>
              <w:rPr>
                <w:rFonts w:cs="Arial"/>
                <w:lang w:eastAsia="en-US"/>
              </w:rPr>
            </w:pPr>
            <w:r w:rsidRPr="007728C3">
              <w:rPr>
                <w:rFonts w:cs="Arial"/>
                <w:lang w:eastAsia="en-US"/>
              </w:rPr>
              <w:t>≤ 4</w:t>
            </w:r>
          </w:p>
        </w:tc>
      </w:tr>
      <w:tr w:rsidR="001E7932" w:rsidRPr="007728C3" w14:paraId="47627C08" w14:textId="77777777">
        <w:tc>
          <w:tcPr>
            <w:tcW w:w="1101" w:type="dxa"/>
            <w:vAlign w:val="center"/>
          </w:tcPr>
          <w:p w14:paraId="0751880D" w14:textId="77777777" w:rsidR="001E7932" w:rsidRPr="007728C3" w:rsidRDefault="001E7932" w:rsidP="006671DB">
            <w:pPr>
              <w:pStyle w:val="TAC"/>
              <w:rPr>
                <w:rFonts w:cs="Arial"/>
                <w:lang w:eastAsia="en-US"/>
              </w:rPr>
            </w:pPr>
            <w:r w:rsidRPr="007728C3">
              <w:rPr>
                <w:rFonts w:cs="Arial"/>
                <w:lang w:eastAsia="en-US"/>
              </w:rPr>
              <w:t>NS_</w:t>
            </w:r>
            <w:r w:rsidR="00A3668D" w:rsidRPr="007728C3">
              <w:rPr>
                <w:rFonts w:cs="Arial"/>
                <w:lang w:eastAsia="en-US"/>
              </w:rPr>
              <w:t>19</w:t>
            </w:r>
          </w:p>
        </w:tc>
        <w:tc>
          <w:tcPr>
            <w:tcW w:w="1511" w:type="dxa"/>
            <w:vAlign w:val="center"/>
          </w:tcPr>
          <w:p w14:paraId="5DDD16AA" w14:textId="77777777" w:rsidR="001E7932" w:rsidRPr="007728C3" w:rsidRDefault="001E7932" w:rsidP="006671DB">
            <w:pPr>
              <w:pStyle w:val="TAC"/>
              <w:rPr>
                <w:rFonts w:cs="Arial"/>
                <w:lang w:eastAsia="en-US"/>
              </w:rPr>
            </w:pPr>
            <w:r w:rsidRPr="007728C3">
              <w:rPr>
                <w:rFonts w:cs="Arial"/>
                <w:lang w:eastAsia="en-US"/>
              </w:rPr>
              <w:t>6.6.3.3.</w:t>
            </w:r>
            <w:r w:rsidR="00A3668D" w:rsidRPr="007728C3">
              <w:rPr>
                <w:rFonts w:cs="Arial"/>
                <w:lang w:eastAsia="en-US"/>
              </w:rPr>
              <w:t>12</w:t>
            </w:r>
          </w:p>
        </w:tc>
        <w:tc>
          <w:tcPr>
            <w:tcW w:w="1646" w:type="dxa"/>
            <w:vAlign w:val="center"/>
          </w:tcPr>
          <w:p w14:paraId="05BB5D97" w14:textId="77777777" w:rsidR="001E7932" w:rsidRPr="007728C3" w:rsidRDefault="001E7932" w:rsidP="006671DB">
            <w:pPr>
              <w:pStyle w:val="TAC"/>
              <w:rPr>
                <w:rFonts w:cs="Arial"/>
                <w:lang w:eastAsia="en-US"/>
              </w:rPr>
            </w:pPr>
            <w:r w:rsidRPr="007728C3">
              <w:rPr>
                <w:rFonts w:cs="Arial"/>
                <w:lang w:eastAsia="en-US"/>
              </w:rPr>
              <w:t>44</w:t>
            </w:r>
          </w:p>
        </w:tc>
        <w:tc>
          <w:tcPr>
            <w:tcW w:w="1237" w:type="dxa"/>
            <w:vAlign w:val="center"/>
          </w:tcPr>
          <w:p w14:paraId="00021791" w14:textId="77777777" w:rsidR="001E7932" w:rsidRPr="007728C3" w:rsidRDefault="001E7932" w:rsidP="006671DB">
            <w:pPr>
              <w:pStyle w:val="TAC"/>
              <w:rPr>
                <w:rFonts w:cs="Arial"/>
                <w:lang w:eastAsia="en-US"/>
              </w:rPr>
            </w:pPr>
            <w:r w:rsidRPr="007728C3">
              <w:rPr>
                <w:rFonts w:cs="Arial"/>
                <w:lang w:eastAsia="en-US"/>
              </w:rPr>
              <w:t>10, 15, 20</w:t>
            </w:r>
          </w:p>
        </w:tc>
        <w:tc>
          <w:tcPr>
            <w:tcW w:w="2726" w:type="dxa"/>
            <w:gridSpan w:val="2"/>
            <w:vAlign w:val="center"/>
          </w:tcPr>
          <w:p w14:paraId="6B4EC182" w14:textId="77777777" w:rsidR="001E7932" w:rsidRPr="007728C3" w:rsidRDefault="001E7932" w:rsidP="006671DB">
            <w:pPr>
              <w:pStyle w:val="TAC"/>
              <w:rPr>
                <w:rFonts w:cs="Arial"/>
                <w:lang w:eastAsia="en-US"/>
              </w:rPr>
            </w:pPr>
            <w:r w:rsidRPr="007728C3">
              <w:rPr>
                <w:rFonts w:cs="Arial"/>
                <w:lang w:eastAsia="en-US"/>
              </w:rPr>
              <w:t>Table 6.2.4-</w:t>
            </w:r>
            <w:r w:rsidR="00A3668D" w:rsidRPr="007728C3">
              <w:rPr>
                <w:rFonts w:cs="Arial"/>
                <w:lang w:eastAsia="en-US"/>
              </w:rPr>
              <w:t>14</w:t>
            </w:r>
          </w:p>
        </w:tc>
      </w:tr>
      <w:tr w:rsidR="00FE2F44" w:rsidRPr="007728C3" w14:paraId="4BC2E000" w14:textId="77777777">
        <w:tc>
          <w:tcPr>
            <w:tcW w:w="1101" w:type="dxa"/>
            <w:vAlign w:val="center"/>
          </w:tcPr>
          <w:p w14:paraId="283D2496" w14:textId="77777777" w:rsidR="00FE2F44" w:rsidRPr="007728C3" w:rsidRDefault="00FE2F44" w:rsidP="006671DB">
            <w:pPr>
              <w:pStyle w:val="TAC"/>
              <w:rPr>
                <w:rFonts w:cs="Arial"/>
                <w:lang w:eastAsia="en-US"/>
              </w:rPr>
            </w:pPr>
            <w:r w:rsidRPr="007728C3">
              <w:rPr>
                <w:rFonts w:cs="Arial"/>
                <w:lang w:eastAsia="en-US"/>
              </w:rPr>
              <w:t>NS_20</w:t>
            </w:r>
          </w:p>
        </w:tc>
        <w:tc>
          <w:tcPr>
            <w:tcW w:w="1511" w:type="dxa"/>
            <w:vAlign w:val="center"/>
          </w:tcPr>
          <w:p w14:paraId="4CB154A0" w14:textId="77777777" w:rsidR="00FE2F44" w:rsidRPr="007728C3" w:rsidRDefault="00FE2F44" w:rsidP="006671DB">
            <w:pPr>
              <w:pStyle w:val="TAC"/>
              <w:rPr>
                <w:rFonts w:cs="Arial"/>
                <w:lang w:eastAsia="en-US"/>
              </w:rPr>
            </w:pPr>
            <w:r w:rsidRPr="007728C3">
              <w:rPr>
                <w:rFonts w:cs="Arial"/>
                <w:lang w:eastAsia="en-US"/>
              </w:rPr>
              <w:t>6.2.2</w:t>
            </w:r>
          </w:p>
          <w:p w14:paraId="4A085890" w14:textId="77777777" w:rsidR="00FE2F44" w:rsidRPr="007728C3" w:rsidRDefault="00FE2F44" w:rsidP="006671DB">
            <w:pPr>
              <w:pStyle w:val="TAC"/>
              <w:rPr>
                <w:rFonts w:cs="Arial"/>
                <w:lang w:eastAsia="en-US"/>
              </w:rPr>
            </w:pPr>
            <w:r w:rsidRPr="007728C3">
              <w:rPr>
                <w:rFonts w:cs="Arial"/>
                <w:lang w:eastAsia="en-US"/>
              </w:rPr>
              <w:t>6.6.2.2.1</w:t>
            </w:r>
          </w:p>
          <w:p w14:paraId="3D3A6F5E" w14:textId="77777777" w:rsidR="00FE2F44" w:rsidRPr="007728C3" w:rsidRDefault="00FE2F44" w:rsidP="0024303D">
            <w:pPr>
              <w:pStyle w:val="TAC"/>
              <w:rPr>
                <w:rFonts w:cs="Arial"/>
                <w:lang w:eastAsia="en-US"/>
              </w:rPr>
            </w:pPr>
            <w:r w:rsidRPr="007728C3">
              <w:rPr>
                <w:rFonts w:cs="Arial"/>
                <w:lang w:eastAsia="en-US"/>
              </w:rPr>
              <w:t>6.6.3.</w:t>
            </w:r>
            <w:r w:rsidR="0024303D" w:rsidRPr="007728C3">
              <w:rPr>
                <w:rFonts w:cs="Arial"/>
                <w:lang w:eastAsia="en-US"/>
              </w:rPr>
              <w:t>3.14</w:t>
            </w:r>
          </w:p>
        </w:tc>
        <w:tc>
          <w:tcPr>
            <w:tcW w:w="1646" w:type="dxa"/>
            <w:vAlign w:val="center"/>
          </w:tcPr>
          <w:p w14:paraId="05CF47F0" w14:textId="77777777" w:rsidR="00FE2F44" w:rsidRPr="007728C3" w:rsidRDefault="00FE2F44" w:rsidP="006671DB">
            <w:pPr>
              <w:pStyle w:val="TAC"/>
              <w:rPr>
                <w:rFonts w:cs="Arial"/>
                <w:lang w:eastAsia="en-US"/>
              </w:rPr>
            </w:pPr>
            <w:r w:rsidRPr="007728C3">
              <w:rPr>
                <w:rFonts w:cs="Arial"/>
                <w:lang w:eastAsia="en-US"/>
              </w:rPr>
              <w:t>23</w:t>
            </w:r>
          </w:p>
        </w:tc>
        <w:tc>
          <w:tcPr>
            <w:tcW w:w="1237" w:type="dxa"/>
            <w:vAlign w:val="center"/>
          </w:tcPr>
          <w:p w14:paraId="7C076D0B" w14:textId="77777777" w:rsidR="00FE2F44" w:rsidRPr="007728C3" w:rsidRDefault="00FE2F44" w:rsidP="006671DB">
            <w:pPr>
              <w:pStyle w:val="TAC"/>
              <w:rPr>
                <w:rFonts w:cs="Arial"/>
                <w:lang w:eastAsia="en-US"/>
              </w:rPr>
            </w:pPr>
            <w:r w:rsidRPr="007728C3">
              <w:rPr>
                <w:rFonts w:cs="Arial"/>
                <w:lang w:eastAsia="en-US"/>
              </w:rPr>
              <w:t>5, 10, 15, 20</w:t>
            </w:r>
          </w:p>
        </w:tc>
        <w:tc>
          <w:tcPr>
            <w:tcW w:w="2726" w:type="dxa"/>
            <w:gridSpan w:val="2"/>
            <w:vAlign w:val="center"/>
          </w:tcPr>
          <w:p w14:paraId="43EF3B4D" w14:textId="77777777" w:rsidR="00FE2F44" w:rsidRPr="007728C3" w:rsidRDefault="00FE2F44" w:rsidP="006671DB">
            <w:pPr>
              <w:pStyle w:val="TAC"/>
              <w:rPr>
                <w:rFonts w:cs="Arial"/>
                <w:lang w:eastAsia="en-US"/>
              </w:rPr>
            </w:pPr>
            <w:r w:rsidRPr="007728C3">
              <w:rPr>
                <w:rFonts w:cs="Arial"/>
                <w:lang w:eastAsia="en-US"/>
              </w:rPr>
              <w:t>Table 6.2.4-15</w:t>
            </w:r>
          </w:p>
        </w:tc>
      </w:tr>
      <w:tr w:rsidR="00A5698A" w:rsidRPr="007728C3" w14:paraId="02C08B03" w14:textId="77777777" w:rsidTr="00B00AAD">
        <w:tc>
          <w:tcPr>
            <w:tcW w:w="1101" w:type="dxa"/>
            <w:vAlign w:val="center"/>
          </w:tcPr>
          <w:p w14:paraId="0E18307A" w14:textId="77777777" w:rsidR="00A5698A" w:rsidRPr="007728C3" w:rsidRDefault="00A5698A" w:rsidP="00CC7413">
            <w:pPr>
              <w:pStyle w:val="TAC"/>
              <w:rPr>
                <w:rFonts w:cs="Arial"/>
                <w:lang w:eastAsia="en-US"/>
              </w:rPr>
            </w:pPr>
            <w:r w:rsidRPr="007728C3">
              <w:rPr>
                <w:rFonts w:cs="Arial" w:hint="eastAsia"/>
                <w:lang w:eastAsia="en-US"/>
              </w:rPr>
              <w:t>NS_22</w:t>
            </w:r>
          </w:p>
        </w:tc>
        <w:tc>
          <w:tcPr>
            <w:tcW w:w="1511" w:type="dxa"/>
          </w:tcPr>
          <w:p w14:paraId="51086EF1" w14:textId="77777777" w:rsidR="00A5698A" w:rsidRPr="007728C3" w:rsidRDefault="00A5698A" w:rsidP="00A5698A">
            <w:pPr>
              <w:pStyle w:val="TAC"/>
              <w:rPr>
                <w:rFonts w:cs="Arial"/>
                <w:lang w:eastAsia="en-US"/>
              </w:rPr>
            </w:pPr>
            <w:r w:rsidRPr="007728C3">
              <w:rPr>
                <w:rFonts w:cs="Arial" w:hint="eastAsia"/>
                <w:lang w:eastAsia="en-US"/>
              </w:rPr>
              <w:t>6.6.3.3.1</w:t>
            </w:r>
            <w:r w:rsidRPr="007728C3">
              <w:rPr>
                <w:rFonts w:cs="Arial"/>
                <w:lang w:eastAsia="en-US"/>
              </w:rPr>
              <w:t>5</w:t>
            </w:r>
          </w:p>
        </w:tc>
        <w:tc>
          <w:tcPr>
            <w:tcW w:w="1646" w:type="dxa"/>
          </w:tcPr>
          <w:p w14:paraId="4B94FD59" w14:textId="77777777" w:rsidR="00A5698A" w:rsidRPr="007728C3" w:rsidRDefault="00A5698A" w:rsidP="00CC7413">
            <w:pPr>
              <w:pStyle w:val="TAC"/>
              <w:rPr>
                <w:rFonts w:cs="Arial"/>
                <w:lang w:eastAsia="en-US"/>
              </w:rPr>
            </w:pPr>
            <w:r w:rsidRPr="007728C3">
              <w:rPr>
                <w:rFonts w:cs="Arial" w:hint="eastAsia"/>
                <w:lang w:eastAsia="en-US"/>
              </w:rPr>
              <w:t>42</w:t>
            </w:r>
            <w:r w:rsidRPr="007728C3">
              <w:rPr>
                <w:rFonts w:cs="Arial"/>
                <w:lang w:eastAsia="en-US"/>
              </w:rPr>
              <w:t>, 43</w:t>
            </w:r>
          </w:p>
        </w:tc>
        <w:tc>
          <w:tcPr>
            <w:tcW w:w="1237" w:type="dxa"/>
            <w:vAlign w:val="center"/>
          </w:tcPr>
          <w:p w14:paraId="2DC82B74" w14:textId="77777777" w:rsidR="00A5698A" w:rsidRPr="007728C3" w:rsidRDefault="00A5698A" w:rsidP="00CC7413">
            <w:pPr>
              <w:pStyle w:val="TAC"/>
              <w:rPr>
                <w:rFonts w:cs="Arial"/>
                <w:lang w:eastAsia="en-US"/>
              </w:rPr>
            </w:pPr>
            <w:r w:rsidRPr="007728C3">
              <w:rPr>
                <w:rFonts w:cs="Arial" w:hint="eastAsia"/>
                <w:lang w:eastAsia="en-US"/>
              </w:rPr>
              <w:t>5, 10, 15, 20</w:t>
            </w:r>
          </w:p>
        </w:tc>
        <w:tc>
          <w:tcPr>
            <w:tcW w:w="2726" w:type="dxa"/>
            <w:gridSpan w:val="2"/>
            <w:vAlign w:val="center"/>
          </w:tcPr>
          <w:p w14:paraId="7337DF19" w14:textId="77777777" w:rsidR="00A5698A" w:rsidRPr="007728C3" w:rsidRDefault="00A5698A" w:rsidP="00CC7413">
            <w:pPr>
              <w:pStyle w:val="TAC"/>
              <w:rPr>
                <w:rFonts w:cs="Arial"/>
                <w:lang w:eastAsia="en-US"/>
              </w:rPr>
            </w:pPr>
            <w:r w:rsidRPr="007728C3">
              <w:rPr>
                <w:rFonts w:cs="Arial"/>
                <w:lang w:eastAsia="ja-JP"/>
              </w:rPr>
              <w:t>Table 6.2.4-16</w:t>
            </w:r>
          </w:p>
          <w:p w14:paraId="4176B9BE" w14:textId="77777777" w:rsidR="00A5698A" w:rsidRPr="007728C3" w:rsidRDefault="00A5698A" w:rsidP="00CC7413">
            <w:pPr>
              <w:pStyle w:val="TAC"/>
              <w:rPr>
                <w:rFonts w:cs="Arial"/>
                <w:lang w:eastAsia="en-US"/>
              </w:rPr>
            </w:pPr>
          </w:p>
        </w:tc>
      </w:tr>
      <w:tr w:rsidR="00C81432" w:rsidRPr="007728C3" w14:paraId="36C09191" w14:textId="77777777" w:rsidTr="009502E2">
        <w:tc>
          <w:tcPr>
            <w:tcW w:w="1101" w:type="dxa"/>
            <w:vAlign w:val="center"/>
          </w:tcPr>
          <w:p w14:paraId="2FA1B587" w14:textId="77777777" w:rsidR="00C81432" w:rsidRPr="007728C3" w:rsidRDefault="00C81432" w:rsidP="00C81432">
            <w:pPr>
              <w:pStyle w:val="TAC"/>
              <w:rPr>
                <w:rFonts w:cs="Arial"/>
                <w:lang w:eastAsia="en-US"/>
              </w:rPr>
            </w:pPr>
            <w:r w:rsidRPr="007728C3">
              <w:rPr>
                <w:rFonts w:cs="Arial"/>
                <w:lang w:eastAsia="en-US"/>
              </w:rPr>
              <w:t>NS_23</w:t>
            </w:r>
          </w:p>
        </w:tc>
        <w:tc>
          <w:tcPr>
            <w:tcW w:w="1511" w:type="dxa"/>
          </w:tcPr>
          <w:p w14:paraId="69BDC1CD" w14:textId="77777777" w:rsidR="00C81432" w:rsidRPr="007728C3" w:rsidRDefault="00C81432" w:rsidP="00C81432">
            <w:pPr>
              <w:pStyle w:val="TAC"/>
              <w:rPr>
                <w:rFonts w:cs="Arial"/>
                <w:lang w:eastAsia="en-US"/>
              </w:rPr>
            </w:pPr>
            <w:r w:rsidRPr="007728C3">
              <w:rPr>
                <w:rFonts w:cs="Arial"/>
                <w:lang w:eastAsia="en-US"/>
              </w:rPr>
              <w:t>6.6.3.3.16</w:t>
            </w:r>
          </w:p>
        </w:tc>
        <w:tc>
          <w:tcPr>
            <w:tcW w:w="1646" w:type="dxa"/>
          </w:tcPr>
          <w:p w14:paraId="2FC0CA70" w14:textId="77777777" w:rsidR="00C81432" w:rsidRPr="007728C3" w:rsidRDefault="00C81432" w:rsidP="00C81432">
            <w:pPr>
              <w:pStyle w:val="TAC"/>
              <w:rPr>
                <w:rFonts w:cs="Arial"/>
                <w:lang w:eastAsia="en-US"/>
              </w:rPr>
            </w:pPr>
            <w:r w:rsidRPr="007728C3">
              <w:rPr>
                <w:rFonts w:cs="Arial"/>
                <w:lang w:eastAsia="en-US"/>
              </w:rPr>
              <w:t>42, 43</w:t>
            </w:r>
          </w:p>
        </w:tc>
        <w:tc>
          <w:tcPr>
            <w:tcW w:w="1237" w:type="dxa"/>
            <w:vAlign w:val="center"/>
          </w:tcPr>
          <w:p w14:paraId="1222F2EC" w14:textId="77777777" w:rsidR="00C81432" w:rsidRPr="007728C3" w:rsidRDefault="00C81432" w:rsidP="00C81432">
            <w:pPr>
              <w:pStyle w:val="TAC"/>
              <w:rPr>
                <w:rFonts w:cs="Arial"/>
                <w:lang w:eastAsia="en-US"/>
              </w:rPr>
            </w:pPr>
            <w:r w:rsidRPr="007728C3">
              <w:rPr>
                <w:rFonts w:cs="Arial"/>
                <w:lang w:eastAsia="en-US"/>
              </w:rPr>
              <w:t>5, 10, 15, 20</w:t>
            </w:r>
          </w:p>
        </w:tc>
        <w:tc>
          <w:tcPr>
            <w:tcW w:w="2726" w:type="dxa"/>
            <w:gridSpan w:val="2"/>
            <w:vAlign w:val="center"/>
          </w:tcPr>
          <w:p w14:paraId="61CDFF1B" w14:textId="77777777" w:rsidR="00C81432" w:rsidRPr="007728C3" w:rsidRDefault="00C81432" w:rsidP="00C81432">
            <w:pPr>
              <w:pStyle w:val="TAC"/>
              <w:rPr>
                <w:rFonts w:cs="Arial"/>
                <w:lang w:eastAsia="en-US"/>
              </w:rPr>
            </w:pPr>
            <w:r w:rsidRPr="007728C3">
              <w:rPr>
                <w:rFonts w:cs="Arial"/>
                <w:lang w:eastAsia="en-US"/>
              </w:rPr>
              <w:t>N/A</w:t>
            </w:r>
          </w:p>
        </w:tc>
      </w:tr>
      <w:tr w:rsidR="00C81432" w:rsidRPr="007728C3" w14:paraId="127C4F14" w14:textId="77777777">
        <w:tc>
          <w:tcPr>
            <w:tcW w:w="1101" w:type="dxa"/>
            <w:vAlign w:val="center"/>
          </w:tcPr>
          <w:p w14:paraId="149D2A97" w14:textId="77777777" w:rsidR="00C81432" w:rsidRPr="007728C3" w:rsidRDefault="00C81432" w:rsidP="00C81432">
            <w:pPr>
              <w:pStyle w:val="TAC"/>
              <w:rPr>
                <w:rFonts w:cs="Arial"/>
                <w:lang w:eastAsia="en-US"/>
              </w:rPr>
            </w:pPr>
            <w:r w:rsidRPr="007728C3">
              <w:rPr>
                <w:rFonts w:cs="Arial"/>
                <w:lang w:eastAsia="en-US"/>
              </w:rPr>
              <w:t>...</w:t>
            </w:r>
          </w:p>
        </w:tc>
        <w:tc>
          <w:tcPr>
            <w:tcW w:w="1511" w:type="dxa"/>
            <w:vAlign w:val="center"/>
          </w:tcPr>
          <w:p w14:paraId="6C779E32" w14:textId="77777777" w:rsidR="00C81432" w:rsidRPr="007728C3" w:rsidRDefault="00C81432" w:rsidP="00C81432">
            <w:pPr>
              <w:pStyle w:val="TAC"/>
              <w:rPr>
                <w:rFonts w:cs="Arial"/>
                <w:lang w:eastAsia="en-US"/>
              </w:rPr>
            </w:pPr>
          </w:p>
        </w:tc>
        <w:tc>
          <w:tcPr>
            <w:tcW w:w="1646" w:type="dxa"/>
            <w:vAlign w:val="center"/>
          </w:tcPr>
          <w:p w14:paraId="43FCDEF9" w14:textId="77777777" w:rsidR="00C81432" w:rsidRPr="007728C3" w:rsidRDefault="00C81432" w:rsidP="00C81432">
            <w:pPr>
              <w:pStyle w:val="TAC"/>
              <w:rPr>
                <w:rFonts w:cs="Arial"/>
                <w:lang w:eastAsia="en-US"/>
              </w:rPr>
            </w:pPr>
          </w:p>
        </w:tc>
        <w:tc>
          <w:tcPr>
            <w:tcW w:w="1237" w:type="dxa"/>
            <w:vAlign w:val="center"/>
          </w:tcPr>
          <w:p w14:paraId="5702C535" w14:textId="77777777" w:rsidR="00C81432" w:rsidRPr="007728C3" w:rsidRDefault="00C81432" w:rsidP="00C81432">
            <w:pPr>
              <w:pStyle w:val="TAC"/>
              <w:rPr>
                <w:rFonts w:cs="Arial"/>
                <w:lang w:eastAsia="en-US"/>
              </w:rPr>
            </w:pPr>
          </w:p>
        </w:tc>
        <w:tc>
          <w:tcPr>
            <w:tcW w:w="1309" w:type="dxa"/>
            <w:vAlign w:val="center"/>
          </w:tcPr>
          <w:p w14:paraId="2054586C" w14:textId="77777777" w:rsidR="00C81432" w:rsidRPr="007728C3" w:rsidRDefault="00C81432" w:rsidP="00C81432">
            <w:pPr>
              <w:pStyle w:val="TAC"/>
              <w:rPr>
                <w:rFonts w:cs="Arial"/>
                <w:lang w:eastAsia="en-US"/>
              </w:rPr>
            </w:pPr>
          </w:p>
        </w:tc>
        <w:tc>
          <w:tcPr>
            <w:tcW w:w="1417" w:type="dxa"/>
            <w:vAlign w:val="center"/>
          </w:tcPr>
          <w:p w14:paraId="5ED0FCBA" w14:textId="77777777" w:rsidR="00C81432" w:rsidRPr="007728C3" w:rsidRDefault="00C81432" w:rsidP="00C81432">
            <w:pPr>
              <w:pStyle w:val="TAC"/>
              <w:rPr>
                <w:rFonts w:cs="Arial"/>
                <w:lang w:eastAsia="en-US"/>
              </w:rPr>
            </w:pPr>
          </w:p>
        </w:tc>
      </w:tr>
      <w:tr w:rsidR="00C81432" w:rsidRPr="007728C3" w14:paraId="2F2D5741" w14:textId="77777777">
        <w:tc>
          <w:tcPr>
            <w:tcW w:w="1101" w:type="dxa"/>
            <w:vAlign w:val="center"/>
          </w:tcPr>
          <w:p w14:paraId="45F26E22" w14:textId="77777777" w:rsidR="00C81432" w:rsidRPr="007728C3" w:rsidRDefault="00C81432" w:rsidP="00C81432">
            <w:pPr>
              <w:pStyle w:val="TAC"/>
              <w:rPr>
                <w:rFonts w:cs="Arial"/>
                <w:lang w:eastAsia="en-US"/>
              </w:rPr>
            </w:pPr>
            <w:r w:rsidRPr="007728C3">
              <w:rPr>
                <w:rFonts w:cs="Arial"/>
                <w:lang w:eastAsia="en-US"/>
              </w:rPr>
              <w:t>NS_32</w:t>
            </w:r>
          </w:p>
        </w:tc>
        <w:tc>
          <w:tcPr>
            <w:tcW w:w="1511" w:type="dxa"/>
            <w:vAlign w:val="center"/>
          </w:tcPr>
          <w:p w14:paraId="0077ED37" w14:textId="77777777" w:rsidR="00C81432" w:rsidRPr="007728C3" w:rsidRDefault="00C81432" w:rsidP="00C81432">
            <w:pPr>
              <w:pStyle w:val="TAC"/>
              <w:rPr>
                <w:rFonts w:cs="Arial"/>
                <w:lang w:eastAsia="en-US"/>
              </w:rPr>
            </w:pPr>
            <w:r w:rsidRPr="007728C3">
              <w:rPr>
                <w:rFonts w:cs="Arial"/>
                <w:lang w:eastAsia="en-US"/>
              </w:rPr>
              <w:t>-</w:t>
            </w:r>
          </w:p>
        </w:tc>
        <w:tc>
          <w:tcPr>
            <w:tcW w:w="1646" w:type="dxa"/>
            <w:vAlign w:val="center"/>
          </w:tcPr>
          <w:p w14:paraId="13D408D0" w14:textId="77777777" w:rsidR="00C81432" w:rsidRPr="007728C3" w:rsidRDefault="00C81432" w:rsidP="00C81432">
            <w:pPr>
              <w:pStyle w:val="TAC"/>
              <w:rPr>
                <w:rFonts w:cs="Arial"/>
                <w:lang w:eastAsia="en-US"/>
              </w:rPr>
            </w:pPr>
            <w:r w:rsidRPr="007728C3">
              <w:rPr>
                <w:rFonts w:cs="Arial"/>
                <w:lang w:eastAsia="en-US"/>
              </w:rPr>
              <w:t>-</w:t>
            </w:r>
          </w:p>
        </w:tc>
        <w:tc>
          <w:tcPr>
            <w:tcW w:w="1237" w:type="dxa"/>
            <w:vAlign w:val="center"/>
          </w:tcPr>
          <w:p w14:paraId="4862BF06" w14:textId="77777777" w:rsidR="00C81432" w:rsidRPr="007728C3" w:rsidRDefault="00C81432" w:rsidP="00C81432">
            <w:pPr>
              <w:pStyle w:val="TAC"/>
              <w:rPr>
                <w:rFonts w:cs="Arial"/>
                <w:lang w:eastAsia="en-US"/>
              </w:rPr>
            </w:pPr>
            <w:r w:rsidRPr="007728C3">
              <w:rPr>
                <w:rFonts w:cs="Arial"/>
                <w:lang w:eastAsia="en-US"/>
              </w:rPr>
              <w:t>-</w:t>
            </w:r>
          </w:p>
        </w:tc>
        <w:tc>
          <w:tcPr>
            <w:tcW w:w="1309" w:type="dxa"/>
            <w:vAlign w:val="center"/>
          </w:tcPr>
          <w:p w14:paraId="0F4715A6" w14:textId="77777777" w:rsidR="00C81432" w:rsidRPr="007728C3" w:rsidRDefault="00C81432" w:rsidP="00C81432">
            <w:pPr>
              <w:pStyle w:val="TAC"/>
              <w:rPr>
                <w:rFonts w:cs="Arial"/>
                <w:lang w:eastAsia="en-US"/>
              </w:rPr>
            </w:pPr>
            <w:r w:rsidRPr="007728C3">
              <w:rPr>
                <w:rFonts w:cs="Arial"/>
                <w:lang w:eastAsia="en-US"/>
              </w:rPr>
              <w:t>-</w:t>
            </w:r>
          </w:p>
        </w:tc>
        <w:tc>
          <w:tcPr>
            <w:tcW w:w="1417" w:type="dxa"/>
            <w:vAlign w:val="center"/>
          </w:tcPr>
          <w:p w14:paraId="35162F9D" w14:textId="77777777" w:rsidR="00C81432" w:rsidRPr="007728C3" w:rsidRDefault="00C81432" w:rsidP="00C81432">
            <w:pPr>
              <w:pStyle w:val="TAC"/>
              <w:rPr>
                <w:rFonts w:cs="Arial"/>
                <w:lang w:eastAsia="en-US"/>
              </w:rPr>
            </w:pPr>
            <w:r w:rsidRPr="007728C3">
              <w:rPr>
                <w:rFonts w:cs="Arial"/>
                <w:lang w:eastAsia="en-US"/>
              </w:rPr>
              <w:t>-</w:t>
            </w:r>
          </w:p>
        </w:tc>
      </w:tr>
      <w:tr w:rsidR="00C7773E" w:rsidRPr="007728C3" w14:paraId="431EEE65" w14:textId="77777777" w:rsidTr="00097FBC">
        <w:tc>
          <w:tcPr>
            <w:tcW w:w="1101" w:type="dxa"/>
            <w:vAlign w:val="center"/>
          </w:tcPr>
          <w:p w14:paraId="79791B72" w14:textId="77777777" w:rsidR="00C7773E" w:rsidRPr="007728C3" w:rsidRDefault="00C7773E" w:rsidP="00C7773E">
            <w:pPr>
              <w:pStyle w:val="TAC"/>
              <w:rPr>
                <w:rFonts w:cs="Arial"/>
                <w:lang w:eastAsia="en-US"/>
              </w:rPr>
            </w:pPr>
            <w:r>
              <w:rPr>
                <w:rFonts w:cs="Arial"/>
                <w:szCs w:val="18"/>
              </w:rPr>
              <w:t>..</w:t>
            </w:r>
          </w:p>
        </w:tc>
        <w:tc>
          <w:tcPr>
            <w:tcW w:w="1511" w:type="dxa"/>
            <w:vAlign w:val="center"/>
          </w:tcPr>
          <w:p w14:paraId="361EE584" w14:textId="77777777" w:rsidR="00C7773E" w:rsidRPr="007728C3" w:rsidRDefault="00C7773E" w:rsidP="00C7773E">
            <w:pPr>
              <w:pStyle w:val="TAC"/>
              <w:rPr>
                <w:rFonts w:cs="Arial"/>
                <w:lang w:eastAsia="en-US"/>
              </w:rPr>
            </w:pPr>
          </w:p>
        </w:tc>
        <w:tc>
          <w:tcPr>
            <w:tcW w:w="1646" w:type="dxa"/>
            <w:vAlign w:val="center"/>
          </w:tcPr>
          <w:p w14:paraId="5A57D198" w14:textId="77777777" w:rsidR="00C7773E" w:rsidRPr="007728C3" w:rsidRDefault="00C7773E" w:rsidP="00C7773E">
            <w:pPr>
              <w:pStyle w:val="TAC"/>
              <w:rPr>
                <w:rFonts w:cs="Arial"/>
                <w:lang w:eastAsia="en-US"/>
              </w:rPr>
            </w:pPr>
          </w:p>
        </w:tc>
        <w:tc>
          <w:tcPr>
            <w:tcW w:w="1237" w:type="dxa"/>
            <w:vAlign w:val="center"/>
          </w:tcPr>
          <w:p w14:paraId="7610897C" w14:textId="77777777" w:rsidR="00C7773E" w:rsidRPr="007728C3" w:rsidRDefault="00C7773E" w:rsidP="00C7773E">
            <w:pPr>
              <w:pStyle w:val="TAC"/>
              <w:rPr>
                <w:rFonts w:cs="Arial"/>
                <w:lang w:eastAsia="en-US"/>
              </w:rPr>
            </w:pPr>
          </w:p>
        </w:tc>
        <w:tc>
          <w:tcPr>
            <w:tcW w:w="2726" w:type="dxa"/>
            <w:gridSpan w:val="2"/>
            <w:vAlign w:val="center"/>
          </w:tcPr>
          <w:p w14:paraId="73774F02" w14:textId="77777777" w:rsidR="00C7773E" w:rsidRPr="007728C3" w:rsidRDefault="00C7773E" w:rsidP="00C7773E">
            <w:pPr>
              <w:pStyle w:val="TAC"/>
              <w:rPr>
                <w:rFonts w:cs="Arial"/>
                <w:lang w:eastAsia="en-US"/>
              </w:rPr>
            </w:pPr>
          </w:p>
        </w:tc>
      </w:tr>
      <w:tr w:rsidR="00C7773E" w:rsidRPr="007728C3" w14:paraId="4FE00540" w14:textId="77777777" w:rsidTr="00097FBC">
        <w:trPr>
          <w:trHeight w:val="85"/>
        </w:trPr>
        <w:tc>
          <w:tcPr>
            <w:tcW w:w="1101" w:type="dxa"/>
            <w:vAlign w:val="center"/>
          </w:tcPr>
          <w:p w14:paraId="14AC7D79" w14:textId="77777777" w:rsidR="00C7773E" w:rsidRPr="007728C3" w:rsidRDefault="00C9517F" w:rsidP="00C7773E">
            <w:pPr>
              <w:pStyle w:val="TAC"/>
              <w:rPr>
                <w:rFonts w:cs="Arial"/>
                <w:lang w:eastAsia="en-US"/>
              </w:rPr>
            </w:pPr>
            <w:r>
              <w:rPr>
                <w:rFonts w:cs="Arial"/>
                <w:szCs w:val="18"/>
              </w:rPr>
              <w:t>NS_56</w:t>
            </w:r>
          </w:p>
        </w:tc>
        <w:tc>
          <w:tcPr>
            <w:tcW w:w="1511" w:type="dxa"/>
            <w:vAlign w:val="center"/>
          </w:tcPr>
          <w:p w14:paraId="38564A33" w14:textId="77777777" w:rsidR="00C7773E" w:rsidRPr="007728C3" w:rsidRDefault="00C7773E" w:rsidP="00C7773E">
            <w:pPr>
              <w:pStyle w:val="TAC"/>
              <w:rPr>
                <w:rFonts w:cs="Arial"/>
                <w:lang w:eastAsia="en-US"/>
              </w:rPr>
            </w:pPr>
            <w:r>
              <w:rPr>
                <w:rFonts w:cs="Arial"/>
              </w:rPr>
              <w:t>6.6.3.3.35</w:t>
            </w:r>
          </w:p>
        </w:tc>
        <w:tc>
          <w:tcPr>
            <w:tcW w:w="1646" w:type="dxa"/>
            <w:vAlign w:val="center"/>
          </w:tcPr>
          <w:p w14:paraId="616945B1" w14:textId="77777777" w:rsidR="00C7773E" w:rsidRPr="007728C3" w:rsidRDefault="00C7773E" w:rsidP="00C7773E">
            <w:pPr>
              <w:pStyle w:val="TAC"/>
              <w:rPr>
                <w:rFonts w:cs="Arial"/>
                <w:lang w:eastAsia="en-US"/>
              </w:rPr>
            </w:pPr>
            <w:r>
              <w:rPr>
                <w:rFonts w:cs="Arial"/>
                <w:lang w:eastAsia="zh-CN"/>
              </w:rPr>
              <w:t>24</w:t>
            </w:r>
          </w:p>
        </w:tc>
        <w:tc>
          <w:tcPr>
            <w:tcW w:w="1237" w:type="dxa"/>
            <w:vAlign w:val="center"/>
          </w:tcPr>
          <w:p w14:paraId="1EA375DD" w14:textId="77777777" w:rsidR="00C7773E" w:rsidRPr="007728C3" w:rsidRDefault="00C7773E" w:rsidP="00C7773E">
            <w:pPr>
              <w:pStyle w:val="TAC"/>
              <w:rPr>
                <w:rFonts w:cs="Arial"/>
                <w:lang w:eastAsia="en-US"/>
              </w:rPr>
            </w:pPr>
            <w:r>
              <w:rPr>
                <w:rFonts w:cs="Arial"/>
              </w:rPr>
              <w:t>5, 10</w:t>
            </w:r>
          </w:p>
        </w:tc>
        <w:tc>
          <w:tcPr>
            <w:tcW w:w="2726" w:type="dxa"/>
            <w:gridSpan w:val="2"/>
            <w:vAlign w:val="center"/>
          </w:tcPr>
          <w:p w14:paraId="7FED5B99" w14:textId="77777777" w:rsidR="00C7773E" w:rsidRPr="007728C3" w:rsidRDefault="00C7773E" w:rsidP="00C7773E">
            <w:pPr>
              <w:pStyle w:val="TAC"/>
              <w:rPr>
                <w:rFonts w:cs="Arial"/>
                <w:lang w:eastAsia="en-US"/>
              </w:rPr>
            </w:pPr>
            <w:r>
              <w:rPr>
                <w:rFonts w:cs="Arial"/>
              </w:rPr>
              <w:t>Table 6.2.4-34a</w:t>
            </w:r>
          </w:p>
        </w:tc>
      </w:tr>
    </w:tbl>
    <w:p w14:paraId="60364E13" w14:textId="77777777" w:rsidR="002927B7" w:rsidRPr="00AE4A95" w:rsidRDefault="002927B7" w:rsidP="00A60561"/>
    <w:p w14:paraId="1E5E2956" w14:textId="77777777" w:rsidR="002927B7" w:rsidRPr="00AE4A95" w:rsidRDefault="002927B7" w:rsidP="002927B7">
      <w:pPr>
        <w:pStyle w:val="TH"/>
      </w:pPr>
      <w:r w:rsidRPr="00AE4A95">
        <w:t>Table 6.2.4-2: A-MPR for “NS</w:t>
      </w:r>
      <w:r w:rsidR="00721CB3" w:rsidRPr="00AE4A95">
        <w:t>_</w:t>
      </w:r>
      <w:r w:rsidRPr="00AE4A95">
        <w:t>07”</w:t>
      </w:r>
    </w:p>
    <w:tbl>
      <w:tblPr>
        <w:tblW w:w="8076" w:type="dxa"/>
        <w:tblInd w:w="1242" w:type="dxa"/>
        <w:tblLayout w:type="fixed"/>
        <w:tblLook w:val="0000" w:firstRow="0" w:lastRow="0" w:firstColumn="0" w:lastColumn="0" w:noHBand="0" w:noVBand="0"/>
      </w:tblPr>
      <w:tblGrid>
        <w:gridCol w:w="1929"/>
        <w:gridCol w:w="765"/>
        <w:gridCol w:w="1134"/>
        <w:gridCol w:w="1414"/>
        <w:gridCol w:w="1297"/>
        <w:gridCol w:w="1537"/>
      </w:tblGrid>
      <w:tr w:rsidR="008B3561" w:rsidRPr="00AE4A95" w14:paraId="3DBD4535" w14:textId="77777777">
        <w:trPr>
          <w:trHeight w:val="225"/>
        </w:trPr>
        <w:tc>
          <w:tcPr>
            <w:tcW w:w="1929" w:type="dxa"/>
            <w:tcBorders>
              <w:top w:val="single" w:sz="4" w:space="0" w:color="auto"/>
              <w:left w:val="single" w:sz="4" w:space="0" w:color="auto"/>
              <w:bottom w:val="single" w:sz="4" w:space="0" w:color="auto"/>
              <w:right w:val="single" w:sz="4" w:space="0" w:color="auto"/>
            </w:tcBorders>
            <w:shd w:val="clear" w:color="auto" w:fill="auto"/>
          </w:tcPr>
          <w:p w14:paraId="1D649A71" w14:textId="77777777" w:rsidR="008B3561" w:rsidRPr="007728C3" w:rsidRDefault="008B3561" w:rsidP="008B3561">
            <w:pPr>
              <w:pStyle w:val="TAH"/>
              <w:rPr>
                <w:rFonts w:cs="Arial"/>
                <w:lang w:eastAsia="en-US"/>
              </w:rPr>
            </w:pPr>
            <w:r w:rsidRPr="007728C3">
              <w:rPr>
                <w:rFonts w:cs="Arial"/>
                <w:lang w:eastAsia="en-US"/>
              </w:rPr>
              <w:t>Parameters</w:t>
            </w:r>
          </w:p>
        </w:tc>
        <w:tc>
          <w:tcPr>
            <w:tcW w:w="1899" w:type="dxa"/>
            <w:gridSpan w:val="2"/>
            <w:tcBorders>
              <w:top w:val="single" w:sz="4" w:space="0" w:color="auto"/>
              <w:left w:val="nil"/>
              <w:bottom w:val="single" w:sz="4" w:space="0" w:color="auto"/>
              <w:right w:val="single" w:sz="4" w:space="0" w:color="auto"/>
            </w:tcBorders>
            <w:shd w:val="clear" w:color="auto" w:fill="auto"/>
          </w:tcPr>
          <w:p w14:paraId="37859E7E" w14:textId="77777777" w:rsidR="008B3561" w:rsidRPr="007728C3" w:rsidRDefault="008B3561" w:rsidP="008B3561">
            <w:pPr>
              <w:pStyle w:val="TAH"/>
              <w:rPr>
                <w:rFonts w:cs="Arial"/>
                <w:lang w:eastAsia="en-US"/>
              </w:rPr>
            </w:pPr>
            <w:r w:rsidRPr="007728C3">
              <w:rPr>
                <w:rFonts w:cs="Arial"/>
                <w:lang w:eastAsia="en-US"/>
              </w:rPr>
              <w:t>Region A</w:t>
            </w:r>
          </w:p>
        </w:tc>
        <w:tc>
          <w:tcPr>
            <w:tcW w:w="2711" w:type="dxa"/>
            <w:gridSpan w:val="2"/>
            <w:tcBorders>
              <w:top w:val="single" w:sz="4" w:space="0" w:color="auto"/>
              <w:left w:val="nil"/>
              <w:bottom w:val="single" w:sz="4" w:space="0" w:color="auto"/>
              <w:right w:val="single" w:sz="4" w:space="0" w:color="auto"/>
            </w:tcBorders>
            <w:shd w:val="clear" w:color="auto" w:fill="auto"/>
          </w:tcPr>
          <w:p w14:paraId="1C1E1F84" w14:textId="77777777" w:rsidR="008B3561" w:rsidRPr="007728C3" w:rsidRDefault="008B3561" w:rsidP="008B3561">
            <w:pPr>
              <w:pStyle w:val="TAH"/>
              <w:rPr>
                <w:rFonts w:cs="Arial"/>
                <w:lang w:eastAsia="en-US"/>
              </w:rPr>
            </w:pPr>
            <w:r w:rsidRPr="007728C3">
              <w:rPr>
                <w:rFonts w:cs="Arial"/>
                <w:lang w:eastAsia="en-US"/>
              </w:rPr>
              <w:t>Region B</w:t>
            </w:r>
          </w:p>
        </w:tc>
        <w:tc>
          <w:tcPr>
            <w:tcW w:w="1537" w:type="dxa"/>
            <w:tcBorders>
              <w:top w:val="single" w:sz="4" w:space="0" w:color="auto"/>
              <w:left w:val="nil"/>
              <w:bottom w:val="single" w:sz="4" w:space="0" w:color="auto"/>
              <w:right w:val="single" w:sz="4" w:space="0" w:color="auto"/>
            </w:tcBorders>
            <w:shd w:val="clear" w:color="auto" w:fill="auto"/>
          </w:tcPr>
          <w:p w14:paraId="4AABD954" w14:textId="77777777" w:rsidR="008B3561" w:rsidRPr="007728C3" w:rsidRDefault="008B3561" w:rsidP="008B3561">
            <w:pPr>
              <w:pStyle w:val="TAH"/>
              <w:rPr>
                <w:rFonts w:cs="Arial"/>
                <w:lang w:eastAsia="en-US"/>
              </w:rPr>
            </w:pPr>
            <w:r w:rsidRPr="007728C3">
              <w:rPr>
                <w:rFonts w:cs="Arial"/>
                <w:lang w:eastAsia="en-US"/>
              </w:rPr>
              <w:t>Region C</w:t>
            </w:r>
          </w:p>
        </w:tc>
      </w:tr>
      <w:tr w:rsidR="00776A37" w:rsidRPr="00AE4A95" w14:paraId="11C63DD4" w14:textId="77777777">
        <w:trPr>
          <w:trHeight w:val="225"/>
        </w:trPr>
        <w:tc>
          <w:tcPr>
            <w:tcW w:w="1929" w:type="dxa"/>
            <w:tcBorders>
              <w:top w:val="nil"/>
              <w:left w:val="single" w:sz="4" w:space="0" w:color="auto"/>
              <w:bottom w:val="single" w:sz="4" w:space="0" w:color="auto"/>
              <w:right w:val="single" w:sz="4" w:space="0" w:color="auto"/>
            </w:tcBorders>
            <w:shd w:val="clear" w:color="auto" w:fill="auto"/>
            <w:vAlign w:val="center"/>
          </w:tcPr>
          <w:p w14:paraId="2114C5FE" w14:textId="77777777" w:rsidR="00776A37" w:rsidRPr="00272810" w:rsidRDefault="00776A37" w:rsidP="00A13BEC">
            <w:pPr>
              <w:pStyle w:val="TAL"/>
              <w:rPr>
                <w:rFonts w:eastAsia="MS Mincho" w:cs="Arial"/>
                <w:lang w:eastAsia="en-US"/>
              </w:rPr>
            </w:pPr>
            <w:r w:rsidRPr="00272810">
              <w:rPr>
                <w:rFonts w:eastAsia="MS Mincho" w:cs="Arial"/>
                <w:lang w:eastAsia="en-US"/>
              </w:rPr>
              <w:t>RB</w:t>
            </w:r>
            <w:r w:rsidRPr="00272810">
              <w:rPr>
                <w:rFonts w:eastAsia="MS Mincho" w:cs="Arial"/>
                <w:vertAlign w:val="subscript"/>
                <w:lang w:eastAsia="en-US"/>
              </w:rPr>
              <w:t>start</w:t>
            </w:r>
          </w:p>
        </w:tc>
        <w:tc>
          <w:tcPr>
            <w:tcW w:w="1899" w:type="dxa"/>
            <w:gridSpan w:val="2"/>
            <w:tcBorders>
              <w:top w:val="nil"/>
              <w:left w:val="nil"/>
              <w:bottom w:val="single" w:sz="4" w:space="0" w:color="auto"/>
              <w:right w:val="single" w:sz="4" w:space="0" w:color="auto"/>
            </w:tcBorders>
            <w:shd w:val="clear" w:color="auto" w:fill="auto"/>
            <w:vAlign w:val="center"/>
          </w:tcPr>
          <w:p w14:paraId="34FC5C8B" w14:textId="77777777" w:rsidR="00776A37" w:rsidRPr="00272810" w:rsidRDefault="00776A37" w:rsidP="006671DB">
            <w:pPr>
              <w:pStyle w:val="TAC"/>
              <w:rPr>
                <w:rFonts w:eastAsia="MS Mincho" w:cs="Arial"/>
                <w:lang w:eastAsia="en-US"/>
              </w:rPr>
            </w:pPr>
            <w:r w:rsidRPr="00272810">
              <w:rPr>
                <w:rFonts w:eastAsia="MS Mincho" w:cs="Arial"/>
                <w:lang w:eastAsia="en-US"/>
              </w:rPr>
              <w:t>0 - 12</w:t>
            </w:r>
          </w:p>
        </w:tc>
        <w:tc>
          <w:tcPr>
            <w:tcW w:w="1414" w:type="dxa"/>
            <w:tcBorders>
              <w:top w:val="nil"/>
              <w:left w:val="nil"/>
              <w:bottom w:val="single" w:sz="4" w:space="0" w:color="auto"/>
              <w:right w:val="single" w:sz="4" w:space="0" w:color="auto"/>
            </w:tcBorders>
            <w:shd w:val="clear" w:color="auto" w:fill="auto"/>
            <w:vAlign w:val="center"/>
          </w:tcPr>
          <w:p w14:paraId="50770DF9" w14:textId="77777777" w:rsidR="00776A37" w:rsidRPr="00272810" w:rsidRDefault="00776A37" w:rsidP="006671DB">
            <w:pPr>
              <w:pStyle w:val="TAC"/>
              <w:rPr>
                <w:rFonts w:eastAsia="MS Mincho" w:cs="Arial"/>
                <w:lang w:eastAsia="en-US"/>
              </w:rPr>
            </w:pPr>
            <w:r w:rsidRPr="00272810">
              <w:rPr>
                <w:rFonts w:eastAsia="MS Mincho" w:cs="Arial"/>
                <w:lang w:eastAsia="en-US"/>
              </w:rPr>
              <w:t>13 – 18</w:t>
            </w:r>
          </w:p>
        </w:tc>
        <w:tc>
          <w:tcPr>
            <w:tcW w:w="1297" w:type="dxa"/>
            <w:tcBorders>
              <w:top w:val="nil"/>
              <w:left w:val="nil"/>
              <w:bottom w:val="single" w:sz="4" w:space="0" w:color="auto"/>
              <w:right w:val="single" w:sz="4" w:space="0" w:color="auto"/>
            </w:tcBorders>
            <w:shd w:val="clear" w:color="auto" w:fill="auto"/>
            <w:vAlign w:val="center"/>
          </w:tcPr>
          <w:p w14:paraId="025FDC42" w14:textId="77777777" w:rsidR="00776A37" w:rsidRPr="00272810" w:rsidRDefault="00776A37" w:rsidP="006671DB">
            <w:pPr>
              <w:pStyle w:val="TAC"/>
              <w:rPr>
                <w:rFonts w:eastAsia="MS Mincho" w:cs="Arial"/>
                <w:lang w:eastAsia="en-US"/>
              </w:rPr>
            </w:pPr>
            <w:r w:rsidRPr="00272810">
              <w:rPr>
                <w:rFonts w:eastAsia="MS Mincho" w:cs="Arial"/>
                <w:lang w:eastAsia="en-US"/>
              </w:rPr>
              <w:t>19 – 42</w:t>
            </w:r>
          </w:p>
        </w:tc>
        <w:tc>
          <w:tcPr>
            <w:tcW w:w="1537" w:type="dxa"/>
            <w:tcBorders>
              <w:top w:val="nil"/>
              <w:left w:val="nil"/>
              <w:bottom w:val="single" w:sz="4" w:space="0" w:color="auto"/>
              <w:right w:val="single" w:sz="4" w:space="0" w:color="auto"/>
            </w:tcBorders>
            <w:shd w:val="clear" w:color="auto" w:fill="auto"/>
            <w:vAlign w:val="center"/>
          </w:tcPr>
          <w:p w14:paraId="32917870" w14:textId="77777777" w:rsidR="00776A37" w:rsidRPr="00272810" w:rsidRDefault="00776A37" w:rsidP="006671DB">
            <w:pPr>
              <w:pStyle w:val="TAC"/>
              <w:rPr>
                <w:rFonts w:eastAsia="MS Mincho" w:cs="Arial"/>
                <w:lang w:eastAsia="en-US"/>
              </w:rPr>
            </w:pPr>
            <w:r w:rsidRPr="00272810">
              <w:rPr>
                <w:rFonts w:eastAsia="MS Mincho" w:cs="Arial"/>
                <w:lang w:eastAsia="en-US"/>
              </w:rPr>
              <w:t>43 – 49</w:t>
            </w:r>
          </w:p>
        </w:tc>
      </w:tr>
      <w:tr w:rsidR="00776A37" w:rsidRPr="00AE4A95" w14:paraId="3AE39F4C" w14:textId="77777777">
        <w:trPr>
          <w:trHeight w:val="225"/>
        </w:trPr>
        <w:tc>
          <w:tcPr>
            <w:tcW w:w="1929" w:type="dxa"/>
            <w:tcBorders>
              <w:top w:val="nil"/>
              <w:left w:val="single" w:sz="4" w:space="0" w:color="auto"/>
              <w:bottom w:val="single" w:sz="4" w:space="0" w:color="auto"/>
              <w:right w:val="single" w:sz="4" w:space="0" w:color="auto"/>
            </w:tcBorders>
            <w:shd w:val="clear" w:color="auto" w:fill="auto"/>
            <w:vAlign w:val="center"/>
          </w:tcPr>
          <w:p w14:paraId="7D3EB006" w14:textId="77777777" w:rsidR="00776A37" w:rsidRPr="00272810" w:rsidRDefault="00776A37" w:rsidP="00A13BEC">
            <w:pPr>
              <w:pStyle w:val="TAL"/>
              <w:rPr>
                <w:rFonts w:eastAsia="MS Mincho" w:cs="Arial"/>
                <w:lang w:eastAsia="en-US"/>
              </w:rPr>
            </w:pPr>
            <w:r w:rsidRPr="00272810">
              <w:rPr>
                <w:rFonts w:eastAsia="MS Mincho" w:cs="Arial"/>
                <w:lang w:eastAsia="en-US"/>
              </w:rPr>
              <w:t>L</w:t>
            </w:r>
            <w:r w:rsidRPr="00272810">
              <w:rPr>
                <w:rFonts w:eastAsia="MS Mincho" w:cs="Arial"/>
                <w:vertAlign w:val="subscript"/>
                <w:lang w:eastAsia="en-US"/>
              </w:rPr>
              <w:t>CRB</w:t>
            </w:r>
            <w:r w:rsidRPr="00272810">
              <w:rPr>
                <w:rFonts w:eastAsia="MS Mincho" w:cs="Arial"/>
                <w:lang w:eastAsia="en-US"/>
              </w:rPr>
              <w:t xml:space="preserve"> [RBs]</w:t>
            </w:r>
          </w:p>
        </w:tc>
        <w:tc>
          <w:tcPr>
            <w:tcW w:w="765" w:type="dxa"/>
            <w:tcBorders>
              <w:top w:val="nil"/>
              <w:left w:val="nil"/>
              <w:bottom w:val="single" w:sz="4" w:space="0" w:color="auto"/>
              <w:right w:val="single" w:sz="4" w:space="0" w:color="auto"/>
            </w:tcBorders>
            <w:shd w:val="clear" w:color="auto" w:fill="auto"/>
            <w:vAlign w:val="center"/>
          </w:tcPr>
          <w:p w14:paraId="68F3D75B" w14:textId="77777777" w:rsidR="00776A37" w:rsidRPr="00272810" w:rsidRDefault="00776A37" w:rsidP="006671DB">
            <w:pPr>
              <w:pStyle w:val="TAC"/>
              <w:rPr>
                <w:rFonts w:eastAsia="MS Mincho" w:cs="Arial"/>
                <w:lang w:eastAsia="en-US"/>
              </w:rPr>
            </w:pPr>
            <w:r w:rsidRPr="00272810">
              <w:rPr>
                <w:rFonts w:eastAsia="MS Mincho" w:cs="Arial"/>
                <w:lang w:eastAsia="en-US"/>
              </w:rPr>
              <w:t>6-8</w:t>
            </w:r>
          </w:p>
        </w:tc>
        <w:tc>
          <w:tcPr>
            <w:tcW w:w="1134" w:type="dxa"/>
            <w:tcBorders>
              <w:top w:val="nil"/>
              <w:left w:val="nil"/>
              <w:bottom w:val="single" w:sz="4" w:space="0" w:color="auto"/>
              <w:right w:val="single" w:sz="4" w:space="0" w:color="auto"/>
            </w:tcBorders>
            <w:shd w:val="clear" w:color="auto" w:fill="auto"/>
            <w:vAlign w:val="center"/>
          </w:tcPr>
          <w:p w14:paraId="6D999D97" w14:textId="77777777" w:rsidR="00776A37" w:rsidRPr="00272810" w:rsidRDefault="00776A37" w:rsidP="006671DB">
            <w:pPr>
              <w:pStyle w:val="TAC"/>
              <w:rPr>
                <w:rFonts w:eastAsia="MS Mincho" w:cs="Arial"/>
                <w:lang w:eastAsia="en-US"/>
              </w:rPr>
            </w:pPr>
            <w:r w:rsidRPr="00272810">
              <w:rPr>
                <w:rFonts w:eastAsia="MS Mincho" w:cs="Arial"/>
                <w:lang w:eastAsia="en-US"/>
              </w:rPr>
              <w:t>1 to 5 and 9-50</w:t>
            </w:r>
          </w:p>
        </w:tc>
        <w:tc>
          <w:tcPr>
            <w:tcW w:w="1414" w:type="dxa"/>
            <w:tcBorders>
              <w:top w:val="nil"/>
              <w:left w:val="nil"/>
              <w:bottom w:val="single" w:sz="4" w:space="0" w:color="auto"/>
              <w:right w:val="single" w:sz="4" w:space="0" w:color="auto"/>
            </w:tcBorders>
            <w:shd w:val="clear" w:color="auto" w:fill="auto"/>
            <w:vAlign w:val="center"/>
          </w:tcPr>
          <w:p w14:paraId="393F9A66" w14:textId="77777777" w:rsidR="00776A37" w:rsidRPr="00272810" w:rsidRDefault="00776A37" w:rsidP="006671DB">
            <w:pPr>
              <w:pStyle w:val="TAC"/>
              <w:rPr>
                <w:rFonts w:eastAsia="MS Mincho" w:cs="Arial"/>
                <w:lang w:eastAsia="en-US"/>
              </w:rPr>
            </w:pPr>
            <w:r w:rsidRPr="00272810">
              <w:rPr>
                <w:rFonts w:eastAsia="MS Mincho" w:cs="Arial"/>
                <w:lang w:eastAsia="en-US"/>
              </w:rPr>
              <w:t>≥8</w:t>
            </w:r>
          </w:p>
        </w:tc>
        <w:tc>
          <w:tcPr>
            <w:tcW w:w="1297" w:type="dxa"/>
            <w:tcBorders>
              <w:top w:val="nil"/>
              <w:left w:val="nil"/>
              <w:bottom w:val="single" w:sz="4" w:space="0" w:color="auto"/>
              <w:right w:val="single" w:sz="4" w:space="0" w:color="auto"/>
            </w:tcBorders>
            <w:shd w:val="clear" w:color="auto" w:fill="auto"/>
            <w:vAlign w:val="center"/>
          </w:tcPr>
          <w:p w14:paraId="58130E4D" w14:textId="77777777" w:rsidR="00776A37" w:rsidRPr="00272810" w:rsidRDefault="00776A37" w:rsidP="006671DB">
            <w:pPr>
              <w:pStyle w:val="TAC"/>
              <w:rPr>
                <w:rFonts w:eastAsia="MS Mincho" w:cs="Arial"/>
                <w:lang w:eastAsia="en-US"/>
              </w:rPr>
            </w:pPr>
            <w:r w:rsidRPr="00272810">
              <w:rPr>
                <w:rFonts w:eastAsia="MS Mincho" w:cs="Arial"/>
                <w:lang w:eastAsia="en-US"/>
              </w:rPr>
              <w:t>≥18</w:t>
            </w:r>
          </w:p>
        </w:tc>
        <w:tc>
          <w:tcPr>
            <w:tcW w:w="1537" w:type="dxa"/>
            <w:tcBorders>
              <w:top w:val="nil"/>
              <w:left w:val="nil"/>
              <w:bottom w:val="single" w:sz="4" w:space="0" w:color="auto"/>
              <w:right w:val="single" w:sz="4" w:space="0" w:color="auto"/>
            </w:tcBorders>
            <w:shd w:val="clear" w:color="auto" w:fill="auto"/>
            <w:vAlign w:val="center"/>
          </w:tcPr>
          <w:p w14:paraId="6E18723E" w14:textId="77777777" w:rsidR="00776A37" w:rsidRPr="00272810" w:rsidRDefault="00776A37" w:rsidP="006671DB">
            <w:pPr>
              <w:pStyle w:val="TAC"/>
              <w:rPr>
                <w:rFonts w:eastAsia="MS Mincho" w:cs="Arial"/>
                <w:lang w:eastAsia="en-US"/>
              </w:rPr>
            </w:pPr>
            <w:r w:rsidRPr="00272810">
              <w:rPr>
                <w:rFonts w:eastAsia="MS Mincho" w:cs="Arial"/>
                <w:lang w:eastAsia="en-US"/>
              </w:rPr>
              <w:t>≤2</w:t>
            </w:r>
          </w:p>
        </w:tc>
      </w:tr>
      <w:tr w:rsidR="00776A37" w:rsidRPr="00AE4A95" w14:paraId="3D414704" w14:textId="77777777">
        <w:trPr>
          <w:trHeight w:val="225"/>
        </w:trPr>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4962FA4E" w14:textId="77777777" w:rsidR="00776A37" w:rsidRPr="00272810" w:rsidRDefault="00776A37" w:rsidP="00A13BEC">
            <w:pPr>
              <w:pStyle w:val="TAL"/>
              <w:rPr>
                <w:rFonts w:eastAsia="MS Mincho" w:cs="Arial"/>
                <w:lang w:eastAsia="en-US"/>
              </w:rPr>
            </w:pPr>
            <w:r w:rsidRPr="00272810">
              <w:rPr>
                <w:rFonts w:eastAsia="MS Mincho" w:cs="Arial"/>
                <w:lang w:eastAsia="en-US"/>
              </w:rPr>
              <w:t>A-MPR [dB]</w:t>
            </w:r>
          </w:p>
        </w:tc>
        <w:tc>
          <w:tcPr>
            <w:tcW w:w="765" w:type="dxa"/>
            <w:tcBorders>
              <w:top w:val="single" w:sz="4" w:space="0" w:color="auto"/>
              <w:left w:val="nil"/>
              <w:bottom w:val="single" w:sz="4" w:space="0" w:color="auto"/>
              <w:right w:val="single" w:sz="4" w:space="0" w:color="auto"/>
            </w:tcBorders>
            <w:shd w:val="clear" w:color="auto" w:fill="auto"/>
            <w:vAlign w:val="center"/>
          </w:tcPr>
          <w:p w14:paraId="7529580D" w14:textId="77777777" w:rsidR="00776A37" w:rsidRPr="00272810" w:rsidRDefault="00721CB3" w:rsidP="006671DB">
            <w:pPr>
              <w:pStyle w:val="TAC"/>
              <w:rPr>
                <w:rFonts w:eastAsia="MS Mincho" w:cs="Arial"/>
                <w:lang w:eastAsia="en-US"/>
              </w:rPr>
            </w:pPr>
            <w:r w:rsidRPr="00272810">
              <w:rPr>
                <w:rFonts w:eastAsia="MS Mincho" w:cs="Arial"/>
                <w:lang w:eastAsia="en-US"/>
              </w:rPr>
              <w:t xml:space="preserve">≤ </w:t>
            </w:r>
            <w:r w:rsidR="00776A37" w:rsidRPr="00272810">
              <w:rPr>
                <w:rFonts w:eastAsia="MS Mincho" w:cs="Arial"/>
                <w:lang w:eastAsia="en-US"/>
              </w:rPr>
              <w:t>8</w:t>
            </w:r>
          </w:p>
        </w:tc>
        <w:tc>
          <w:tcPr>
            <w:tcW w:w="1134" w:type="dxa"/>
            <w:tcBorders>
              <w:top w:val="single" w:sz="4" w:space="0" w:color="auto"/>
              <w:left w:val="nil"/>
              <w:bottom w:val="single" w:sz="4" w:space="0" w:color="auto"/>
              <w:right w:val="single" w:sz="4" w:space="0" w:color="auto"/>
            </w:tcBorders>
            <w:shd w:val="clear" w:color="auto" w:fill="auto"/>
            <w:vAlign w:val="center"/>
          </w:tcPr>
          <w:p w14:paraId="4E23E322" w14:textId="77777777" w:rsidR="00776A37" w:rsidRPr="00272810" w:rsidRDefault="00721CB3" w:rsidP="006671DB">
            <w:pPr>
              <w:pStyle w:val="TAC"/>
              <w:rPr>
                <w:rFonts w:eastAsia="MS Mincho" w:cs="Arial"/>
                <w:lang w:eastAsia="en-US"/>
              </w:rPr>
            </w:pPr>
            <w:r w:rsidRPr="00272810">
              <w:rPr>
                <w:rFonts w:eastAsia="MS Mincho" w:cs="Arial"/>
                <w:lang w:eastAsia="en-US"/>
              </w:rPr>
              <w:t xml:space="preserve">≤ </w:t>
            </w:r>
            <w:r w:rsidR="00776A37" w:rsidRPr="00272810">
              <w:rPr>
                <w:rFonts w:eastAsia="MS Mincho" w:cs="Arial"/>
                <w:lang w:eastAsia="en-US"/>
              </w:rPr>
              <w:t>12</w:t>
            </w:r>
          </w:p>
        </w:tc>
        <w:tc>
          <w:tcPr>
            <w:tcW w:w="1414" w:type="dxa"/>
            <w:tcBorders>
              <w:top w:val="single" w:sz="4" w:space="0" w:color="auto"/>
              <w:left w:val="nil"/>
              <w:bottom w:val="single" w:sz="4" w:space="0" w:color="auto"/>
              <w:right w:val="single" w:sz="4" w:space="0" w:color="auto"/>
            </w:tcBorders>
            <w:shd w:val="clear" w:color="auto" w:fill="auto"/>
            <w:vAlign w:val="center"/>
          </w:tcPr>
          <w:p w14:paraId="51CD654B" w14:textId="77777777" w:rsidR="00776A37" w:rsidRPr="00272810" w:rsidRDefault="00721CB3" w:rsidP="006671DB">
            <w:pPr>
              <w:pStyle w:val="TAC"/>
              <w:rPr>
                <w:rFonts w:eastAsia="MS Mincho" w:cs="Arial"/>
                <w:lang w:eastAsia="en-US"/>
              </w:rPr>
            </w:pPr>
            <w:r w:rsidRPr="00272810">
              <w:rPr>
                <w:rFonts w:eastAsia="MS Mincho" w:cs="Arial"/>
                <w:lang w:eastAsia="en-US"/>
              </w:rPr>
              <w:t xml:space="preserve">≤ </w:t>
            </w:r>
            <w:r w:rsidR="00776A37" w:rsidRPr="00272810">
              <w:rPr>
                <w:rFonts w:eastAsia="MS Mincho" w:cs="Arial"/>
                <w:lang w:eastAsia="en-US"/>
              </w:rPr>
              <w:t>12</w:t>
            </w:r>
          </w:p>
        </w:tc>
        <w:tc>
          <w:tcPr>
            <w:tcW w:w="1297" w:type="dxa"/>
            <w:tcBorders>
              <w:top w:val="single" w:sz="4" w:space="0" w:color="auto"/>
              <w:left w:val="nil"/>
              <w:bottom w:val="single" w:sz="4" w:space="0" w:color="auto"/>
              <w:right w:val="single" w:sz="4" w:space="0" w:color="auto"/>
            </w:tcBorders>
            <w:shd w:val="clear" w:color="auto" w:fill="auto"/>
            <w:vAlign w:val="center"/>
          </w:tcPr>
          <w:p w14:paraId="4FB3D532" w14:textId="77777777" w:rsidR="00776A37" w:rsidRPr="00272810" w:rsidRDefault="00721CB3" w:rsidP="006671DB">
            <w:pPr>
              <w:pStyle w:val="TAC"/>
              <w:rPr>
                <w:rFonts w:eastAsia="MS Mincho" w:cs="Arial"/>
                <w:lang w:eastAsia="en-US"/>
              </w:rPr>
            </w:pPr>
            <w:r w:rsidRPr="00272810">
              <w:rPr>
                <w:rFonts w:eastAsia="MS Mincho" w:cs="Arial"/>
                <w:lang w:eastAsia="en-US"/>
              </w:rPr>
              <w:t xml:space="preserve">≤ </w:t>
            </w:r>
            <w:r w:rsidR="00776A37" w:rsidRPr="00272810">
              <w:rPr>
                <w:rFonts w:eastAsia="MS Mincho" w:cs="Arial"/>
                <w:lang w:eastAsia="en-US"/>
              </w:rPr>
              <w:t>6</w:t>
            </w:r>
          </w:p>
        </w:tc>
        <w:tc>
          <w:tcPr>
            <w:tcW w:w="1537" w:type="dxa"/>
            <w:tcBorders>
              <w:top w:val="single" w:sz="4" w:space="0" w:color="auto"/>
              <w:left w:val="nil"/>
              <w:bottom w:val="single" w:sz="4" w:space="0" w:color="auto"/>
              <w:right w:val="single" w:sz="4" w:space="0" w:color="auto"/>
            </w:tcBorders>
            <w:shd w:val="clear" w:color="auto" w:fill="auto"/>
            <w:vAlign w:val="center"/>
          </w:tcPr>
          <w:p w14:paraId="4106CF08" w14:textId="77777777" w:rsidR="00776A37" w:rsidRPr="00272810" w:rsidRDefault="00721CB3" w:rsidP="006671DB">
            <w:pPr>
              <w:pStyle w:val="TAC"/>
              <w:rPr>
                <w:rFonts w:eastAsia="MS Mincho" w:cs="Arial"/>
                <w:lang w:eastAsia="en-US"/>
              </w:rPr>
            </w:pPr>
            <w:r w:rsidRPr="00272810">
              <w:rPr>
                <w:rFonts w:eastAsia="MS Mincho" w:cs="Arial"/>
                <w:lang w:eastAsia="en-US"/>
              </w:rPr>
              <w:t xml:space="preserve">≤ </w:t>
            </w:r>
            <w:r w:rsidR="00776A37" w:rsidRPr="00272810">
              <w:rPr>
                <w:rFonts w:eastAsia="MS Mincho" w:cs="Arial"/>
                <w:lang w:eastAsia="en-US"/>
              </w:rPr>
              <w:t>3</w:t>
            </w:r>
          </w:p>
        </w:tc>
      </w:tr>
      <w:tr w:rsidR="00776A37" w:rsidRPr="00AE4A95" w14:paraId="3F2596C1" w14:textId="77777777">
        <w:trPr>
          <w:trHeight w:val="225"/>
        </w:trPr>
        <w:tc>
          <w:tcPr>
            <w:tcW w:w="807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0C4E2784" w14:textId="77777777" w:rsidR="00776A37" w:rsidRPr="007728C3" w:rsidRDefault="008E6214" w:rsidP="00402885">
            <w:pPr>
              <w:pStyle w:val="TAN"/>
              <w:rPr>
                <w:rFonts w:cs="Arial"/>
                <w:lang w:eastAsia="en-US"/>
              </w:rPr>
            </w:pPr>
            <w:r w:rsidRPr="007728C3">
              <w:rPr>
                <w:rFonts w:cs="Arial"/>
                <w:lang w:eastAsia="en-US"/>
              </w:rPr>
              <w:t xml:space="preserve">NOTE </w:t>
            </w:r>
            <w:r w:rsidR="00393FCC" w:rsidRPr="007728C3">
              <w:rPr>
                <w:rFonts w:cs="Arial"/>
                <w:lang w:eastAsia="en-US"/>
              </w:rPr>
              <w:t>1</w:t>
            </w:r>
            <w:r w:rsidRPr="007728C3">
              <w:rPr>
                <w:rFonts w:cs="Arial"/>
                <w:lang w:eastAsia="en-US"/>
              </w:rPr>
              <w:t>;</w:t>
            </w:r>
            <w:r w:rsidR="00393FCC" w:rsidRPr="007728C3">
              <w:rPr>
                <w:rFonts w:cs="Arial"/>
                <w:lang w:eastAsia="en-US"/>
              </w:rPr>
              <w:tab/>
            </w:r>
            <w:r w:rsidR="00776A37" w:rsidRPr="007728C3">
              <w:rPr>
                <w:rFonts w:cs="Arial"/>
                <w:lang w:eastAsia="en-US"/>
              </w:rPr>
              <w:t>RB</w:t>
            </w:r>
            <w:r w:rsidR="00776A37" w:rsidRPr="007728C3">
              <w:rPr>
                <w:rFonts w:cs="Arial"/>
                <w:vertAlign w:val="subscript"/>
                <w:lang w:eastAsia="en-US"/>
              </w:rPr>
              <w:t>start</w:t>
            </w:r>
            <w:r w:rsidR="00776A37" w:rsidRPr="007728C3">
              <w:rPr>
                <w:rFonts w:cs="Arial"/>
                <w:lang w:eastAsia="en-US"/>
              </w:rPr>
              <w:t xml:space="preserve"> indicates the lowest RB index of transmitted resource blocks</w:t>
            </w:r>
          </w:p>
          <w:p w14:paraId="2D4EBC3C" w14:textId="77777777" w:rsidR="00776A37" w:rsidRPr="007728C3" w:rsidRDefault="008E6214" w:rsidP="00D57B86">
            <w:pPr>
              <w:pStyle w:val="TAN"/>
              <w:rPr>
                <w:rFonts w:cs="Arial"/>
                <w:lang w:eastAsia="en-US"/>
              </w:rPr>
            </w:pPr>
            <w:r w:rsidRPr="007728C3">
              <w:rPr>
                <w:rFonts w:cs="Arial"/>
                <w:lang w:eastAsia="en-US"/>
              </w:rPr>
              <w:t xml:space="preserve">NOTE </w:t>
            </w:r>
            <w:r w:rsidR="00393FCC" w:rsidRPr="007728C3">
              <w:rPr>
                <w:rFonts w:cs="Arial"/>
                <w:lang w:eastAsia="en-US"/>
              </w:rPr>
              <w:t>2</w:t>
            </w:r>
            <w:r w:rsidRPr="007728C3">
              <w:rPr>
                <w:rFonts w:cs="Arial"/>
                <w:lang w:eastAsia="en-US"/>
              </w:rPr>
              <w:t>;</w:t>
            </w:r>
            <w:r w:rsidR="00393FCC" w:rsidRPr="007728C3">
              <w:rPr>
                <w:rFonts w:cs="Arial"/>
                <w:lang w:eastAsia="en-US"/>
              </w:rPr>
              <w:tab/>
            </w:r>
            <w:r w:rsidR="00776A37" w:rsidRPr="007728C3">
              <w:rPr>
                <w:rFonts w:cs="Arial"/>
                <w:lang w:eastAsia="en-US"/>
              </w:rPr>
              <w:t>L</w:t>
            </w:r>
            <w:r w:rsidR="00776A37" w:rsidRPr="007728C3">
              <w:rPr>
                <w:rFonts w:cs="Arial"/>
                <w:vertAlign w:val="subscript"/>
                <w:lang w:eastAsia="en-US"/>
              </w:rPr>
              <w:t>CRB</w:t>
            </w:r>
            <w:r w:rsidR="00776A37" w:rsidRPr="007728C3">
              <w:rPr>
                <w:rFonts w:cs="Arial"/>
                <w:lang w:eastAsia="en-US"/>
              </w:rPr>
              <w:t xml:space="preserve"> is the length of a contiguous resource block allocation</w:t>
            </w:r>
          </w:p>
          <w:p w14:paraId="40981600" w14:textId="77777777" w:rsidR="00F63B2E" w:rsidRPr="007728C3" w:rsidRDefault="008E6214" w:rsidP="00402885">
            <w:pPr>
              <w:pStyle w:val="TAN"/>
              <w:rPr>
                <w:rFonts w:cs="Arial"/>
                <w:lang w:eastAsia="en-US"/>
              </w:rPr>
            </w:pPr>
            <w:r w:rsidRPr="007728C3">
              <w:rPr>
                <w:rFonts w:cs="Arial"/>
                <w:lang w:eastAsia="en-US"/>
              </w:rPr>
              <w:t xml:space="preserve">NOTE </w:t>
            </w:r>
            <w:r w:rsidR="00393FCC" w:rsidRPr="007728C3">
              <w:rPr>
                <w:rFonts w:cs="Arial"/>
                <w:lang w:eastAsia="en-US"/>
              </w:rPr>
              <w:t>3</w:t>
            </w:r>
            <w:r w:rsidRPr="007728C3">
              <w:rPr>
                <w:rFonts w:cs="Arial"/>
                <w:lang w:eastAsia="en-US"/>
              </w:rPr>
              <w:t>:</w:t>
            </w:r>
            <w:r w:rsidR="00393FCC" w:rsidRPr="007728C3">
              <w:rPr>
                <w:rFonts w:cs="Arial"/>
                <w:lang w:eastAsia="en-US"/>
              </w:rPr>
              <w:tab/>
            </w:r>
            <w:r w:rsidR="00F63B2E" w:rsidRPr="007728C3">
              <w:rPr>
                <w:rFonts w:cs="Arial"/>
                <w:lang w:eastAsia="en-US"/>
              </w:rPr>
              <w:t>For intra-subframe frequency hopping between two regions, notes 1 and 2 apply on a per slot basis.</w:t>
            </w:r>
          </w:p>
          <w:p w14:paraId="2590CD6D" w14:textId="77777777" w:rsidR="00776A37" w:rsidRPr="00272810" w:rsidRDefault="008E6214" w:rsidP="00402885">
            <w:pPr>
              <w:pStyle w:val="TAN"/>
              <w:rPr>
                <w:rFonts w:eastAsia="MS Mincho" w:cs="Arial"/>
                <w:lang w:eastAsia="en-US"/>
              </w:rPr>
            </w:pPr>
            <w:r w:rsidRPr="007728C3">
              <w:rPr>
                <w:rFonts w:cs="Arial"/>
                <w:lang w:eastAsia="en-US"/>
              </w:rPr>
              <w:t xml:space="preserve">NOTE </w:t>
            </w:r>
            <w:r w:rsidR="00393FCC" w:rsidRPr="007728C3">
              <w:rPr>
                <w:rFonts w:cs="Arial"/>
                <w:lang w:eastAsia="en-US"/>
              </w:rPr>
              <w:t>4</w:t>
            </w:r>
            <w:r w:rsidRPr="007728C3">
              <w:rPr>
                <w:rFonts w:cs="Arial"/>
                <w:lang w:eastAsia="en-US"/>
              </w:rPr>
              <w:t>;</w:t>
            </w:r>
            <w:r w:rsidR="00393FCC" w:rsidRPr="007728C3">
              <w:rPr>
                <w:rFonts w:cs="Arial"/>
                <w:lang w:eastAsia="en-US"/>
              </w:rPr>
              <w:tab/>
            </w:r>
            <w:r w:rsidR="00F63B2E" w:rsidRPr="007728C3">
              <w:rPr>
                <w:rFonts w:cs="Arial"/>
                <w:lang w:eastAsia="en-US"/>
              </w:rPr>
              <w:t>For intra-subframe frequency hopping between two regions, the larger A-MPR value of the two regions may be applied for both slots in the subframe.</w:t>
            </w:r>
          </w:p>
        </w:tc>
      </w:tr>
    </w:tbl>
    <w:p w14:paraId="201540E2" w14:textId="77777777" w:rsidR="002927B7" w:rsidRPr="00AE4A95" w:rsidRDefault="002927B7" w:rsidP="00A60561"/>
    <w:p w14:paraId="6A66DE9D" w14:textId="77777777" w:rsidR="0098341D" w:rsidRPr="00AE4A95" w:rsidRDefault="0098341D" w:rsidP="0098341D">
      <w:pPr>
        <w:pStyle w:val="TH"/>
      </w:pPr>
      <w:r w:rsidRPr="00AE4A95">
        <w:t>Table 6.2.4-3: A-MPR for “NS_10”</w:t>
      </w:r>
    </w:p>
    <w:tbl>
      <w:tblPr>
        <w:tblW w:w="0" w:type="auto"/>
        <w:tblInd w:w="124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01"/>
        <w:gridCol w:w="2127"/>
        <w:gridCol w:w="4252"/>
      </w:tblGrid>
      <w:tr w:rsidR="008B3561" w:rsidRPr="007728C3" w14:paraId="3A6A56E2" w14:textId="77777777">
        <w:trPr>
          <w:trHeight w:val="225"/>
        </w:trPr>
        <w:tc>
          <w:tcPr>
            <w:tcW w:w="1701" w:type="dxa"/>
            <w:shd w:val="clear" w:color="auto" w:fill="auto"/>
            <w:vAlign w:val="center"/>
          </w:tcPr>
          <w:p w14:paraId="077715F0" w14:textId="77777777" w:rsidR="008B3561" w:rsidRPr="007728C3" w:rsidRDefault="008B3561" w:rsidP="008B3561">
            <w:pPr>
              <w:pStyle w:val="TAH"/>
              <w:rPr>
                <w:rFonts w:cs="Arial"/>
                <w:lang w:eastAsia="en-US"/>
              </w:rPr>
            </w:pPr>
            <w:r w:rsidRPr="007728C3">
              <w:rPr>
                <w:rFonts w:cs="Arial"/>
                <w:lang w:eastAsia="en-US"/>
              </w:rPr>
              <w:t>Channel</w:t>
            </w:r>
            <w:r w:rsidRPr="007728C3">
              <w:rPr>
                <w:rFonts w:cs="Arial"/>
                <w:lang w:eastAsia="en-US"/>
              </w:rPr>
              <w:br/>
              <w:t>bandwidth [MHz]</w:t>
            </w:r>
          </w:p>
        </w:tc>
        <w:tc>
          <w:tcPr>
            <w:tcW w:w="2127" w:type="dxa"/>
            <w:shd w:val="clear" w:color="auto" w:fill="auto"/>
            <w:vAlign w:val="center"/>
          </w:tcPr>
          <w:p w14:paraId="7E91570D" w14:textId="77777777" w:rsidR="008B3561" w:rsidRPr="007728C3" w:rsidRDefault="008B3561" w:rsidP="008B3561">
            <w:pPr>
              <w:pStyle w:val="TAH"/>
              <w:rPr>
                <w:rFonts w:cs="Arial"/>
                <w:lang w:eastAsia="en-US"/>
              </w:rPr>
            </w:pPr>
            <w:r w:rsidRPr="007728C3">
              <w:rPr>
                <w:rFonts w:cs="Arial"/>
                <w:lang w:eastAsia="en-US"/>
              </w:rPr>
              <w:t>Parameters</w:t>
            </w:r>
          </w:p>
        </w:tc>
        <w:tc>
          <w:tcPr>
            <w:tcW w:w="4252" w:type="dxa"/>
            <w:shd w:val="clear" w:color="auto" w:fill="auto"/>
            <w:vAlign w:val="center"/>
          </w:tcPr>
          <w:p w14:paraId="28C576C6" w14:textId="77777777" w:rsidR="008B3561" w:rsidRPr="007728C3" w:rsidRDefault="008B3561" w:rsidP="008B3561">
            <w:pPr>
              <w:pStyle w:val="TAH"/>
              <w:rPr>
                <w:rFonts w:cs="Arial"/>
                <w:lang w:eastAsia="en-US"/>
              </w:rPr>
            </w:pPr>
            <w:r w:rsidRPr="007728C3">
              <w:rPr>
                <w:rFonts w:cs="Arial"/>
                <w:lang w:eastAsia="en-US"/>
              </w:rPr>
              <w:t>Region A</w:t>
            </w:r>
          </w:p>
        </w:tc>
      </w:tr>
      <w:tr w:rsidR="00DC6ED0" w:rsidRPr="007728C3" w14:paraId="7E63520F" w14:textId="77777777">
        <w:trPr>
          <w:trHeight w:val="225"/>
        </w:trPr>
        <w:tc>
          <w:tcPr>
            <w:tcW w:w="1701" w:type="dxa"/>
            <w:vMerge w:val="restart"/>
            <w:shd w:val="clear" w:color="auto" w:fill="auto"/>
            <w:vAlign w:val="center"/>
          </w:tcPr>
          <w:p w14:paraId="1C93E47C" w14:textId="77777777" w:rsidR="00DC6ED0" w:rsidRPr="00272810" w:rsidRDefault="00DC6ED0" w:rsidP="00DC6ED0">
            <w:pPr>
              <w:pStyle w:val="TAC"/>
              <w:rPr>
                <w:rFonts w:eastAsia="MS Mincho" w:cs="Arial"/>
                <w:lang w:eastAsia="en-US"/>
              </w:rPr>
            </w:pPr>
            <w:r w:rsidRPr="00272810">
              <w:rPr>
                <w:rFonts w:eastAsia="MS Mincho" w:cs="Arial"/>
                <w:lang w:eastAsia="en-US"/>
              </w:rPr>
              <w:t>15</w:t>
            </w:r>
          </w:p>
        </w:tc>
        <w:tc>
          <w:tcPr>
            <w:tcW w:w="2127" w:type="dxa"/>
            <w:shd w:val="clear" w:color="auto" w:fill="auto"/>
            <w:vAlign w:val="center"/>
          </w:tcPr>
          <w:p w14:paraId="70B12E5A" w14:textId="77777777" w:rsidR="00DC6ED0" w:rsidRPr="00272810" w:rsidRDefault="00DC6ED0" w:rsidP="00D57B86">
            <w:pPr>
              <w:pStyle w:val="TAL"/>
              <w:rPr>
                <w:rFonts w:eastAsia="MS Mincho" w:cs="Arial"/>
                <w:lang w:eastAsia="en-US"/>
              </w:rPr>
            </w:pPr>
            <w:r w:rsidRPr="007728C3">
              <w:rPr>
                <w:rFonts w:cs="Arial"/>
                <w:lang w:eastAsia="en-US"/>
              </w:rPr>
              <w:t>RB</w:t>
            </w:r>
            <w:r w:rsidRPr="007728C3">
              <w:rPr>
                <w:rFonts w:cs="Arial"/>
                <w:vertAlign w:val="subscript"/>
                <w:lang w:eastAsia="en-US"/>
              </w:rPr>
              <w:t>start</w:t>
            </w:r>
          </w:p>
        </w:tc>
        <w:tc>
          <w:tcPr>
            <w:tcW w:w="4252" w:type="dxa"/>
            <w:shd w:val="clear" w:color="auto" w:fill="auto"/>
            <w:vAlign w:val="center"/>
          </w:tcPr>
          <w:p w14:paraId="584C3392" w14:textId="77777777" w:rsidR="00DC6ED0" w:rsidRPr="00272810" w:rsidRDefault="00DC6ED0" w:rsidP="00D57B86">
            <w:pPr>
              <w:pStyle w:val="TAC"/>
              <w:rPr>
                <w:rFonts w:eastAsia="MS Mincho" w:cs="Arial"/>
                <w:lang w:eastAsia="en-US"/>
              </w:rPr>
            </w:pPr>
            <w:r w:rsidRPr="00272810">
              <w:rPr>
                <w:rFonts w:eastAsia="MS Mincho" w:cs="Arial"/>
                <w:lang w:eastAsia="en-US"/>
              </w:rPr>
              <w:t>0 – 10</w:t>
            </w:r>
          </w:p>
        </w:tc>
      </w:tr>
      <w:tr w:rsidR="00DC6ED0" w:rsidRPr="007728C3" w14:paraId="77C12A05" w14:textId="77777777">
        <w:trPr>
          <w:trHeight w:val="225"/>
        </w:trPr>
        <w:tc>
          <w:tcPr>
            <w:tcW w:w="1701" w:type="dxa"/>
            <w:vMerge/>
            <w:shd w:val="clear" w:color="auto" w:fill="auto"/>
            <w:vAlign w:val="center"/>
          </w:tcPr>
          <w:p w14:paraId="43500A7A" w14:textId="77777777" w:rsidR="00DC6ED0" w:rsidRPr="00272810" w:rsidRDefault="00DC6ED0" w:rsidP="00DC6ED0">
            <w:pPr>
              <w:pStyle w:val="TAC"/>
              <w:rPr>
                <w:rFonts w:eastAsia="MS Mincho" w:cs="Arial"/>
                <w:lang w:eastAsia="en-US"/>
              </w:rPr>
            </w:pPr>
          </w:p>
        </w:tc>
        <w:tc>
          <w:tcPr>
            <w:tcW w:w="2127" w:type="dxa"/>
            <w:shd w:val="clear" w:color="auto" w:fill="auto"/>
            <w:vAlign w:val="center"/>
          </w:tcPr>
          <w:p w14:paraId="70AEBC10" w14:textId="77777777" w:rsidR="00DC6ED0" w:rsidRPr="00272810" w:rsidRDefault="00DC6ED0" w:rsidP="00D57B86">
            <w:pPr>
              <w:pStyle w:val="TAL"/>
              <w:rPr>
                <w:rFonts w:eastAsia="MS Mincho" w:cs="Arial"/>
                <w:lang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[RBs]</w:t>
            </w:r>
          </w:p>
        </w:tc>
        <w:tc>
          <w:tcPr>
            <w:tcW w:w="4252" w:type="dxa"/>
            <w:shd w:val="clear" w:color="auto" w:fill="auto"/>
            <w:vAlign w:val="center"/>
          </w:tcPr>
          <w:p w14:paraId="7A71B888" w14:textId="77777777" w:rsidR="00DC6ED0" w:rsidRPr="00272810" w:rsidRDefault="00DC6ED0" w:rsidP="00D57B86">
            <w:pPr>
              <w:pStyle w:val="TAC"/>
              <w:rPr>
                <w:rFonts w:eastAsia="MS Mincho" w:cs="Arial"/>
                <w:lang w:eastAsia="en-US"/>
              </w:rPr>
            </w:pPr>
            <w:r w:rsidRPr="00272810">
              <w:rPr>
                <w:rFonts w:eastAsia="MS Mincho" w:cs="Arial"/>
                <w:lang w:eastAsia="en-US"/>
              </w:rPr>
              <w:t>1 -20</w:t>
            </w:r>
          </w:p>
        </w:tc>
      </w:tr>
      <w:tr w:rsidR="00DC6ED0" w:rsidRPr="007728C3" w14:paraId="53A5D88C" w14:textId="77777777">
        <w:trPr>
          <w:trHeight w:val="225"/>
        </w:trPr>
        <w:tc>
          <w:tcPr>
            <w:tcW w:w="1701" w:type="dxa"/>
            <w:vMerge/>
            <w:shd w:val="clear" w:color="auto" w:fill="auto"/>
            <w:vAlign w:val="center"/>
          </w:tcPr>
          <w:p w14:paraId="48760251" w14:textId="77777777" w:rsidR="00DC6ED0" w:rsidRPr="00272810" w:rsidRDefault="00DC6ED0" w:rsidP="00DC6ED0">
            <w:pPr>
              <w:pStyle w:val="TAC"/>
              <w:rPr>
                <w:rFonts w:eastAsia="MS Mincho" w:cs="Arial"/>
                <w:lang w:eastAsia="en-US"/>
              </w:rPr>
            </w:pPr>
          </w:p>
        </w:tc>
        <w:tc>
          <w:tcPr>
            <w:tcW w:w="2127" w:type="dxa"/>
            <w:shd w:val="clear" w:color="auto" w:fill="auto"/>
            <w:vAlign w:val="center"/>
          </w:tcPr>
          <w:p w14:paraId="7243CB0B" w14:textId="77777777" w:rsidR="00DC6ED0" w:rsidRPr="00272810" w:rsidRDefault="00DC6ED0" w:rsidP="00D57B86">
            <w:pPr>
              <w:pStyle w:val="TAL"/>
              <w:rPr>
                <w:rFonts w:eastAsia="MS Mincho" w:cs="Arial"/>
                <w:lang w:eastAsia="en-US"/>
              </w:rPr>
            </w:pPr>
            <w:r w:rsidRPr="007728C3">
              <w:rPr>
                <w:rFonts w:cs="Arial"/>
                <w:lang w:eastAsia="en-US"/>
              </w:rPr>
              <w:t>A-MPR [dB]</w:t>
            </w:r>
          </w:p>
        </w:tc>
        <w:tc>
          <w:tcPr>
            <w:tcW w:w="4252" w:type="dxa"/>
            <w:shd w:val="clear" w:color="auto" w:fill="auto"/>
            <w:vAlign w:val="center"/>
          </w:tcPr>
          <w:p w14:paraId="2DD15B3C" w14:textId="77777777" w:rsidR="00DC6ED0" w:rsidRPr="00272810" w:rsidRDefault="00DC6ED0" w:rsidP="00D57B86">
            <w:pPr>
              <w:pStyle w:val="TAC"/>
              <w:rPr>
                <w:rFonts w:eastAsia="MS Mincho" w:cs="Arial"/>
                <w:lang w:eastAsia="en-US"/>
              </w:rPr>
            </w:pPr>
            <w:r w:rsidRPr="00272810">
              <w:rPr>
                <w:rFonts w:eastAsia="MS Mincho" w:cs="Arial"/>
                <w:lang w:eastAsia="en-US"/>
              </w:rPr>
              <w:t>≤ 2</w:t>
            </w:r>
          </w:p>
        </w:tc>
      </w:tr>
      <w:tr w:rsidR="00DC6ED0" w:rsidRPr="007728C3" w14:paraId="3A530567" w14:textId="77777777">
        <w:trPr>
          <w:trHeight w:val="225"/>
        </w:trPr>
        <w:tc>
          <w:tcPr>
            <w:tcW w:w="1701" w:type="dxa"/>
            <w:vMerge w:val="restart"/>
            <w:shd w:val="clear" w:color="auto" w:fill="auto"/>
            <w:vAlign w:val="center"/>
          </w:tcPr>
          <w:p w14:paraId="1C716534" w14:textId="77777777" w:rsidR="00DC6ED0" w:rsidRPr="00272810" w:rsidRDefault="00DC6ED0" w:rsidP="00DC6ED0">
            <w:pPr>
              <w:pStyle w:val="TAC"/>
              <w:rPr>
                <w:rFonts w:eastAsia="MS Mincho" w:cs="Arial"/>
                <w:lang w:eastAsia="en-US"/>
              </w:rPr>
            </w:pPr>
            <w:r w:rsidRPr="00272810">
              <w:rPr>
                <w:rFonts w:eastAsia="MS Mincho" w:cs="Arial"/>
                <w:lang w:eastAsia="en-US"/>
              </w:rPr>
              <w:t>20</w:t>
            </w:r>
          </w:p>
        </w:tc>
        <w:tc>
          <w:tcPr>
            <w:tcW w:w="2127" w:type="dxa"/>
            <w:shd w:val="clear" w:color="auto" w:fill="auto"/>
            <w:vAlign w:val="center"/>
          </w:tcPr>
          <w:p w14:paraId="45443669" w14:textId="77777777" w:rsidR="00DC6ED0" w:rsidRPr="00272810" w:rsidRDefault="00DC6ED0" w:rsidP="00D57B86">
            <w:pPr>
              <w:pStyle w:val="TAL"/>
              <w:rPr>
                <w:rFonts w:eastAsia="MS Mincho" w:cs="Arial"/>
                <w:lang w:eastAsia="en-US"/>
              </w:rPr>
            </w:pPr>
            <w:r w:rsidRPr="007728C3">
              <w:rPr>
                <w:rFonts w:cs="Arial"/>
                <w:lang w:eastAsia="en-US"/>
              </w:rPr>
              <w:t>RB</w:t>
            </w:r>
            <w:r w:rsidRPr="007728C3">
              <w:rPr>
                <w:rFonts w:cs="Arial"/>
                <w:vertAlign w:val="subscript"/>
                <w:lang w:eastAsia="en-US"/>
              </w:rPr>
              <w:t>start</w:t>
            </w:r>
          </w:p>
        </w:tc>
        <w:tc>
          <w:tcPr>
            <w:tcW w:w="4252" w:type="dxa"/>
            <w:shd w:val="clear" w:color="auto" w:fill="auto"/>
            <w:vAlign w:val="center"/>
          </w:tcPr>
          <w:p w14:paraId="64E82EA9" w14:textId="77777777" w:rsidR="00DC6ED0" w:rsidRPr="00272810" w:rsidRDefault="00DC6ED0" w:rsidP="00D57B86">
            <w:pPr>
              <w:pStyle w:val="TAC"/>
              <w:rPr>
                <w:rFonts w:eastAsia="MS Mincho" w:cs="Arial"/>
                <w:lang w:eastAsia="en-US"/>
              </w:rPr>
            </w:pPr>
            <w:r w:rsidRPr="00272810">
              <w:rPr>
                <w:rFonts w:eastAsia="MS Mincho" w:cs="Arial"/>
                <w:lang w:eastAsia="en-US"/>
              </w:rPr>
              <w:t>0 – 15</w:t>
            </w:r>
          </w:p>
        </w:tc>
      </w:tr>
      <w:tr w:rsidR="00DC6ED0" w:rsidRPr="007728C3" w14:paraId="0B6C96F3" w14:textId="77777777">
        <w:trPr>
          <w:trHeight w:val="225"/>
        </w:trPr>
        <w:tc>
          <w:tcPr>
            <w:tcW w:w="1701" w:type="dxa"/>
            <w:vMerge/>
            <w:shd w:val="clear" w:color="auto" w:fill="auto"/>
            <w:vAlign w:val="center"/>
          </w:tcPr>
          <w:p w14:paraId="1E030B80" w14:textId="77777777" w:rsidR="00DC6ED0" w:rsidRPr="00272810" w:rsidRDefault="00DC6ED0" w:rsidP="00DC6ED0">
            <w:pPr>
              <w:pStyle w:val="TAC"/>
              <w:rPr>
                <w:rFonts w:eastAsia="MS Mincho" w:cs="Arial"/>
                <w:lang w:eastAsia="en-US"/>
              </w:rPr>
            </w:pPr>
          </w:p>
        </w:tc>
        <w:tc>
          <w:tcPr>
            <w:tcW w:w="2127" w:type="dxa"/>
            <w:shd w:val="clear" w:color="auto" w:fill="auto"/>
            <w:vAlign w:val="center"/>
          </w:tcPr>
          <w:p w14:paraId="75DCE11F" w14:textId="77777777" w:rsidR="00DC6ED0" w:rsidRPr="00272810" w:rsidRDefault="00DC6ED0" w:rsidP="00D57B86">
            <w:pPr>
              <w:pStyle w:val="TAL"/>
              <w:rPr>
                <w:rFonts w:eastAsia="MS Mincho" w:cs="Arial"/>
                <w:lang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[RBs]</w:t>
            </w:r>
          </w:p>
        </w:tc>
        <w:tc>
          <w:tcPr>
            <w:tcW w:w="4252" w:type="dxa"/>
            <w:shd w:val="clear" w:color="auto" w:fill="auto"/>
            <w:vAlign w:val="center"/>
          </w:tcPr>
          <w:p w14:paraId="35B5683C" w14:textId="77777777" w:rsidR="00DC6ED0" w:rsidRPr="00272810" w:rsidRDefault="00DC6ED0" w:rsidP="00D57B86">
            <w:pPr>
              <w:pStyle w:val="TAC"/>
              <w:rPr>
                <w:rFonts w:eastAsia="MS Mincho" w:cs="Arial"/>
                <w:lang w:eastAsia="en-US"/>
              </w:rPr>
            </w:pPr>
            <w:r w:rsidRPr="00272810">
              <w:rPr>
                <w:rFonts w:eastAsia="MS Mincho" w:cs="Arial"/>
                <w:lang w:eastAsia="en-US"/>
              </w:rPr>
              <w:t>1 -20</w:t>
            </w:r>
          </w:p>
        </w:tc>
      </w:tr>
      <w:tr w:rsidR="00DC6ED0" w:rsidRPr="007728C3" w14:paraId="353BA0F8" w14:textId="77777777">
        <w:trPr>
          <w:trHeight w:val="225"/>
        </w:trPr>
        <w:tc>
          <w:tcPr>
            <w:tcW w:w="1701" w:type="dxa"/>
            <w:vMerge/>
            <w:shd w:val="clear" w:color="auto" w:fill="auto"/>
            <w:vAlign w:val="center"/>
          </w:tcPr>
          <w:p w14:paraId="5FE790E3" w14:textId="77777777" w:rsidR="00DC6ED0" w:rsidRPr="00272810" w:rsidRDefault="00DC6ED0" w:rsidP="00DC6ED0">
            <w:pPr>
              <w:pStyle w:val="TAC"/>
              <w:rPr>
                <w:rFonts w:eastAsia="MS Mincho" w:cs="Arial"/>
                <w:lang w:eastAsia="en-US"/>
              </w:rPr>
            </w:pPr>
          </w:p>
        </w:tc>
        <w:tc>
          <w:tcPr>
            <w:tcW w:w="2127" w:type="dxa"/>
            <w:shd w:val="clear" w:color="auto" w:fill="auto"/>
            <w:vAlign w:val="center"/>
          </w:tcPr>
          <w:p w14:paraId="51AE3F89" w14:textId="77777777" w:rsidR="00DC6ED0" w:rsidRPr="00272810" w:rsidRDefault="00DC6ED0" w:rsidP="00D57B86">
            <w:pPr>
              <w:pStyle w:val="TAL"/>
              <w:rPr>
                <w:rFonts w:eastAsia="MS Mincho" w:cs="Arial"/>
                <w:lang w:eastAsia="en-US"/>
              </w:rPr>
            </w:pPr>
            <w:r w:rsidRPr="007728C3">
              <w:rPr>
                <w:rFonts w:cs="Arial"/>
                <w:lang w:eastAsia="en-US"/>
              </w:rPr>
              <w:t>A-MPR [dB]</w:t>
            </w:r>
          </w:p>
        </w:tc>
        <w:tc>
          <w:tcPr>
            <w:tcW w:w="4252" w:type="dxa"/>
            <w:shd w:val="clear" w:color="auto" w:fill="auto"/>
            <w:vAlign w:val="center"/>
          </w:tcPr>
          <w:p w14:paraId="24C85A44" w14:textId="77777777" w:rsidR="00DC6ED0" w:rsidRPr="00272810" w:rsidRDefault="00DC6ED0" w:rsidP="00D57B86">
            <w:pPr>
              <w:pStyle w:val="TAC"/>
              <w:rPr>
                <w:rFonts w:eastAsia="MS Mincho" w:cs="Arial"/>
                <w:lang w:eastAsia="en-US"/>
              </w:rPr>
            </w:pPr>
            <w:r w:rsidRPr="00272810">
              <w:rPr>
                <w:rFonts w:eastAsia="MS Mincho" w:cs="Arial"/>
                <w:lang w:eastAsia="en-US"/>
              </w:rPr>
              <w:t>≤ 5</w:t>
            </w:r>
          </w:p>
        </w:tc>
      </w:tr>
      <w:tr w:rsidR="001D2784" w:rsidRPr="007728C3" w14:paraId="6299681E" w14:textId="77777777">
        <w:trPr>
          <w:trHeight w:val="1107"/>
        </w:trPr>
        <w:tc>
          <w:tcPr>
            <w:tcW w:w="8080" w:type="dxa"/>
            <w:gridSpan w:val="3"/>
            <w:shd w:val="clear" w:color="auto" w:fill="auto"/>
          </w:tcPr>
          <w:p w14:paraId="4B9B21C2" w14:textId="77777777" w:rsidR="001D2784" w:rsidRPr="007728C3" w:rsidRDefault="00B076AE" w:rsidP="00D57B86">
            <w:pPr>
              <w:pStyle w:val="TAN"/>
              <w:rPr>
                <w:rFonts w:cs="Arial"/>
                <w:lang w:eastAsia="en-US"/>
              </w:rPr>
            </w:pPr>
            <w:r w:rsidRPr="007728C3">
              <w:rPr>
                <w:rFonts w:cs="Arial"/>
                <w:lang w:eastAsia="en-US"/>
              </w:rPr>
              <w:t xml:space="preserve">NOTE </w:t>
            </w:r>
            <w:r w:rsidR="00393FCC" w:rsidRPr="007728C3">
              <w:rPr>
                <w:rFonts w:cs="Arial"/>
                <w:lang w:eastAsia="en-US"/>
              </w:rPr>
              <w:t>1</w:t>
            </w:r>
            <w:r w:rsidRPr="007728C3">
              <w:rPr>
                <w:rFonts w:cs="Arial"/>
                <w:lang w:eastAsia="en-US"/>
              </w:rPr>
              <w:t>:</w:t>
            </w:r>
            <w:r w:rsidR="00393FCC" w:rsidRPr="007728C3">
              <w:rPr>
                <w:rFonts w:cs="Arial"/>
                <w:lang w:eastAsia="en-US"/>
              </w:rPr>
              <w:tab/>
            </w:r>
            <w:r w:rsidR="001D2784" w:rsidRPr="007728C3">
              <w:rPr>
                <w:rFonts w:cs="Arial"/>
                <w:lang w:eastAsia="en-US"/>
              </w:rPr>
              <w:t>RB</w:t>
            </w:r>
            <w:r w:rsidR="001D2784" w:rsidRPr="007728C3">
              <w:rPr>
                <w:rFonts w:cs="Arial"/>
                <w:vertAlign w:val="subscript"/>
                <w:lang w:eastAsia="en-US"/>
              </w:rPr>
              <w:t>start</w:t>
            </w:r>
            <w:r w:rsidR="001D2784" w:rsidRPr="007728C3">
              <w:rPr>
                <w:rFonts w:cs="Arial"/>
                <w:lang w:eastAsia="en-US"/>
              </w:rPr>
              <w:t xml:space="preserve"> indicates the lowest RB index of transmitted resource blocks</w:t>
            </w:r>
          </w:p>
          <w:p w14:paraId="196AFD40" w14:textId="77777777" w:rsidR="001D2784" w:rsidRPr="007728C3" w:rsidRDefault="00B076AE" w:rsidP="00D57B86">
            <w:pPr>
              <w:pStyle w:val="TAN"/>
              <w:rPr>
                <w:rFonts w:cs="Arial"/>
                <w:lang w:eastAsia="en-US"/>
              </w:rPr>
            </w:pPr>
            <w:r w:rsidRPr="007728C3">
              <w:rPr>
                <w:rFonts w:cs="Arial"/>
                <w:lang w:eastAsia="en-US"/>
              </w:rPr>
              <w:t xml:space="preserve">NOTE </w:t>
            </w:r>
            <w:r w:rsidR="00393FCC" w:rsidRPr="007728C3">
              <w:rPr>
                <w:rFonts w:cs="Arial"/>
                <w:lang w:eastAsia="en-US"/>
              </w:rPr>
              <w:t>2</w:t>
            </w:r>
            <w:r w:rsidRPr="007728C3">
              <w:rPr>
                <w:rFonts w:cs="Arial"/>
                <w:lang w:eastAsia="en-US"/>
              </w:rPr>
              <w:t>:</w:t>
            </w:r>
            <w:r w:rsidR="00393FCC" w:rsidRPr="007728C3">
              <w:rPr>
                <w:rFonts w:cs="Arial"/>
                <w:lang w:eastAsia="en-US"/>
              </w:rPr>
              <w:tab/>
            </w:r>
            <w:r w:rsidR="001D2784" w:rsidRPr="007728C3">
              <w:rPr>
                <w:rFonts w:cs="Arial"/>
                <w:lang w:eastAsia="en-US"/>
              </w:rPr>
              <w:t>L</w:t>
            </w:r>
            <w:r w:rsidR="001D2784" w:rsidRPr="007728C3">
              <w:rPr>
                <w:rFonts w:cs="Arial"/>
                <w:vertAlign w:val="subscript"/>
                <w:lang w:eastAsia="en-US"/>
              </w:rPr>
              <w:t>CRB</w:t>
            </w:r>
            <w:r w:rsidR="001D2784" w:rsidRPr="007728C3">
              <w:rPr>
                <w:rFonts w:cs="Arial"/>
                <w:lang w:eastAsia="en-US"/>
              </w:rPr>
              <w:t xml:space="preserve"> is the length of a contiguous resource block allocation</w:t>
            </w:r>
          </w:p>
          <w:p w14:paraId="388237B3" w14:textId="77777777" w:rsidR="001D2784" w:rsidRPr="007728C3" w:rsidRDefault="00B076AE" w:rsidP="00D57B86">
            <w:pPr>
              <w:pStyle w:val="TAN"/>
              <w:rPr>
                <w:rFonts w:cs="Arial"/>
                <w:lang w:eastAsia="en-US"/>
              </w:rPr>
            </w:pPr>
            <w:r w:rsidRPr="007728C3">
              <w:rPr>
                <w:rFonts w:cs="Arial"/>
                <w:lang w:eastAsia="en-US"/>
              </w:rPr>
              <w:t xml:space="preserve">NOTE </w:t>
            </w:r>
            <w:r w:rsidR="00393FCC" w:rsidRPr="007728C3">
              <w:rPr>
                <w:rFonts w:cs="Arial"/>
                <w:lang w:eastAsia="en-US"/>
              </w:rPr>
              <w:t>3</w:t>
            </w:r>
            <w:r w:rsidRPr="007728C3">
              <w:rPr>
                <w:rFonts w:cs="Arial"/>
                <w:lang w:eastAsia="en-US"/>
              </w:rPr>
              <w:t>:</w:t>
            </w:r>
            <w:r w:rsidR="00393FCC" w:rsidRPr="007728C3">
              <w:rPr>
                <w:rFonts w:cs="Arial"/>
                <w:lang w:eastAsia="en-US"/>
              </w:rPr>
              <w:tab/>
            </w:r>
            <w:r w:rsidR="001D2784" w:rsidRPr="007728C3">
              <w:rPr>
                <w:rFonts w:cs="Arial"/>
                <w:lang w:eastAsia="en-US"/>
              </w:rPr>
              <w:t>For intra-subframe frequency hopping which intersects Region A, notes 1 and 2 apply on a per slot basis</w:t>
            </w:r>
          </w:p>
          <w:p w14:paraId="769F9163" w14:textId="77777777" w:rsidR="001D2784" w:rsidRPr="007728C3" w:rsidRDefault="00B076AE" w:rsidP="00D57B86">
            <w:pPr>
              <w:pStyle w:val="TAN"/>
              <w:rPr>
                <w:rFonts w:cs="Arial"/>
                <w:lang w:eastAsia="en-US"/>
              </w:rPr>
            </w:pPr>
            <w:r w:rsidRPr="007728C3">
              <w:rPr>
                <w:rFonts w:cs="Arial"/>
                <w:lang w:eastAsia="en-US"/>
              </w:rPr>
              <w:t xml:space="preserve">NOTE </w:t>
            </w:r>
            <w:r w:rsidR="00393FCC" w:rsidRPr="007728C3">
              <w:rPr>
                <w:rFonts w:cs="Arial"/>
                <w:lang w:eastAsia="en-US"/>
              </w:rPr>
              <w:t>4</w:t>
            </w:r>
            <w:r w:rsidRPr="007728C3">
              <w:rPr>
                <w:rFonts w:cs="Arial"/>
                <w:lang w:eastAsia="en-US"/>
              </w:rPr>
              <w:t>:</w:t>
            </w:r>
            <w:r w:rsidR="00393FCC" w:rsidRPr="007728C3">
              <w:rPr>
                <w:rFonts w:cs="Arial"/>
                <w:lang w:eastAsia="en-US"/>
              </w:rPr>
              <w:tab/>
            </w:r>
            <w:r w:rsidR="001D2784" w:rsidRPr="007728C3">
              <w:rPr>
                <w:rFonts w:cs="Arial"/>
                <w:lang w:eastAsia="en-US"/>
              </w:rPr>
              <w:t>For intra-subframe frequency hopping which intersect Region A, the larger A-MPR value may be applied for both slots in the subframe</w:t>
            </w:r>
          </w:p>
        </w:tc>
      </w:tr>
    </w:tbl>
    <w:p w14:paraId="323C2921" w14:textId="77777777" w:rsidR="00146690" w:rsidRPr="00AE4A95" w:rsidRDefault="00146690" w:rsidP="00146690">
      <w:pPr>
        <w:rPr>
          <w:lang w:eastAsia="zh-CN"/>
        </w:rPr>
      </w:pPr>
    </w:p>
    <w:p w14:paraId="4902B5D9" w14:textId="77777777" w:rsidR="00146690" w:rsidRPr="00AE4A95" w:rsidRDefault="00146690" w:rsidP="00F17DDB">
      <w:pPr>
        <w:pStyle w:val="TH"/>
      </w:pPr>
      <w:r w:rsidRPr="00AE4A95">
        <w:t xml:space="preserve">Table </w:t>
      </w:r>
      <w:smartTag w:uri="urn:schemas-microsoft-com:office:smarttags" w:element="chsdate">
        <w:smartTagPr>
          <w:attr w:name="IsROCDate" w:val="False"/>
          <w:attr w:name="IsLunarDate" w:val="False"/>
          <w:attr w:name="Day" w:val="30"/>
          <w:attr w:name="Month" w:val="12"/>
          <w:attr w:name="Year" w:val="1899"/>
        </w:smartTagPr>
        <w:r w:rsidRPr="00AE4A95">
          <w:rPr>
            <w:lang w:eastAsia="zh-CN"/>
          </w:rPr>
          <w:t>6</w:t>
        </w:r>
        <w:r w:rsidRPr="00AE4A95">
          <w:t>.2.</w:t>
        </w:r>
        <w:r w:rsidRPr="00AE4A95">
          <w:rPr>
            <w:lang w:eastAsia="zh-CN"/>
          </w:rPr>
          <w:t>4</w:t>
        </w:r>
      </w:smartTag>
      <w:r w:rsidRPr="00AE4A95">
        <w:t>-</w:t>
      </w:r>
      <w:r w:rsidRPr="00AE4A95">
        <w:rPr>
          <w:lang w:eastAsia="zh-CN"/>
        </w:rPr>
        <w:t>4</w:t>
      </w:r>
      <w:r w:rsidRPr="00AE4A95">
        <w:t xml:space="preserve">: A-MPR requirements for </w:t>
      </w:r>
      <w:r w:rsidR="00B076AE" w:rsidRPr="00AE4A95">
        <w:t>"</w:t>
      </w:r>
      <w:r w:rsidRPr="00AE4A95">
        <w:t>NS_04</w:t>
      </w:r>
      <w:r w:rsidR="00B076AE" w:rsidRPr="00AE4A95">
        <w:t>"</w:t>
      </w:r>
      <w:r w:rsidRPr="00AE4A95">
        <w:t xml:space="preserve"> with bandwidth &gt;5MHz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520"/>
        <w:gridCol w:w="1803"/>
        <w:gridCol w:w="1803"/>
        <w:gridCol w:w="1804"/>
      </w:tblGrid>
      <w:tr w:rsidR="00146690" w:rsidRPr="007728C3" w14:paraId="0154D760" w14:textId="77777777">
        <w:trPr>
          <w:jc w:val="center"/>
        </w:trPr>
        <w:tc>
          <w:tcPr>
            <w:tcW w:w="1638" w:type="dxa"/>
          </w:tcPr>
          <w:p w14:paraId="08071E07" w14:textId="77777777" w:rsidR="00146690" w:rsidRPr="007728C3" w:rsidRDefault="00146690" w:rsidP="00D57B86">
            <w:pPr>
              <w:pStyle w:val="TAH"/>
              <w:rPr>
                <w:rFonts w:cs="Arial"/>
                <w:lang w:eastAsia="en-US"/>
              </w:rPr>
            </w:pPr>
            <w:r w:rsidRPr="007728C3">
              <w:rPr>
                <w:rFonts w:cs="Arial"/>
                <w:lang w:eastAsia="en-US"/>
              </w:rPr>
              <w:t xml:space="preserve">Channel </w:t>
            </w:r>
            <w:r w:rsidR="00C51E76" w:rsidRPr="007728C3">
              <w:rPr>
                <w:rFonts w:cs="Arial"/>
                <w:lang w:eastAsia="en-US"/>
              </w:rPr>
              <w:t>bandwidth [MHz]</w:t>
            </w:r>
          </w:p>
        </w:tc>
        <w:tc>
          <w:tcPr>
            <w:tcW w:w="2520" w:type="dxa"/>
          </w:tcPr>
          <w:p w14:paraId="14179E01" w14:textId="77777777" w:rsidR="00146690" w:rsidRPr="007728C3" w:rsidRDefault="00146690" w:rsidP="00D57B86">
            <w:pPr>
              <w:pStyle w:val="TAH"/>
              <w:rPr>
                <w:rFonts w:cs="Arial"/>
                <w:lang w:eastAsia="en-US"/>
              </w:rPr>
            </w:pPr>
            <w:r w:rsidRPr="007728C3">
              <w:rPr>
                <w:rFonts w:cs="Arial"/>
                <w:lang w:eastAsia="en-US"/>
              </w:rPr>
              <w:t>Parameters</w:t>
            </w:r>
          </w:p>
        </w:tc>
        <w:tc>
          <w:tcPr>
            <w:tcW w:w="1803" w:type="dxa"/>
          </w:tcPr>
          <w:p w14:paraId="69154D53" w14:textId="77777777" w:rsidR="00146690" w:rsidRPr="007728C3" w:rsidRDefault="00146690" w:rsidP="00D57B86">
            <w:pPr>
              <w:pStyle w:val="TAH"/>
              <w:rPr>
                <w:rFonts w:cs="Arial"/>
                <w:lang w:eastAsia="en-US"/>
              </w:rPr>
            </w:pPr>
            <w:r w:rsidRPr="007728C3">
              <w:rPr>
                <w:rFonts w:cs="Arial"/>
                <w:lang w:eastAsia="en-US"/>
              </w:rPr>
              <w:t>Region A</w:t>
            </w:r>
          </w:p>
        </w:tc>
        <w:tc>
          <w:tcPr>
            <w:tcW w:w="1803" w:type="dxa"/>
          </w:tcPr>
          <w:p w14:paraId="7144557F" w14:textId="77777777" w:rsidR="00146690" w:rsidRPr="007728C3" w:rsidRDefault="00146690" w:rsidP="00D57B86">
            <w:pPr>
              <w:pStyle w:val="TAH"/>
              <w:rPr>
                <w:rFonts w:cs="Arial"/>
                <w:lang w:eastAsia="en-US"/>
              </w:rPr>
            </w:pPr>
            <w:r w:rsidRPr="007728C3">
              <w:rPr>
                <w:rFonts w:cs="Arial"/>
                <w:lang w:eastAsia="en-US"/>
              </w:rPr>
              <w:t>Region B</w:t>
            </w:r>
          </w:p>
        </w:tc>
        <w:tc>
          <w:tcPr>
            <w:tcW w:w="1804" w:type="dxa"/>
          </w:tcPr>
          <w:p w14:paraId="6590DC00" w14:textId="77777777" w:rsidR="00146690" w:rsidRPr="007728C3" w:rsidRDefault="00146690" w:rsidP="00D57B86">
            <w:pPr>
              <w:pStyle w:val="TAH"/>
              <w:rPr>
                <w:rFonts w:cs="Arial"/>
                <w:lang w:eastAsia="en-US"/>
              </w:rPr>
            </w:pPr>
            <w:r w:rsidRPr="007728C3">
              <w:rPr>
                <w:rFonts w:cs="Arial"/>
                <w:lang w:eastAsia="en-US"/>
              </w:rPr>
              <w:t>Region C</w:t>
            </w:r>
          </w:p>
        </w:tc>
      </w:tr>
      <w:tr w:rsidR="00146690" w:rsidRPr="007728C3" w14:paraId="05C73573" w14:textId="77777777">
        <w:trPr>
          <w:jc w:val="center"/>
        </w:trPr>
        <w:tc>
          <w:tcPr>
            <w:tcW w:w="1638" w:type="dxa"/>
            <w:vMerge w:val="restart"/>
          </w:tcPr>
          <w:p w14:paraId="2ED73C84" w14:textId="77777777" w:rsidR="00146690" w:rsidRPr="007728C3" w:rsidRDefault="00146690" w:rsidP="00D57B86">
            <w:pPr>
              <w:pStyle w:val="TAC"/>
              <w:rPr>
                <w:rFonts w:cs="Arial"/>
                <w:lang w:eastAsia="en-US"/>
              </w:rPr>
            </w:pPr>
            <w:r w:rsidRPr="007728C3">
              <w:rPr>
                <w:rFonts w:cs="Arial"/>
                <w:lang w:eastAsia="en-US"/>
              </w:rPr>
              <w:t>10</w:t>
            </w:r>
          </w:p>
        </w:tc>
        <w:tc>
          <w:tcPr>
            <w:tcW w:w="2520" w:type="dxa"/>
          </w:tcPr>
          <w:p w14:paraId="1239681A" w14:textId="77777777" w:rsidR="00146690" w:rsidRPr="007728C3" w:rsidRDefault="00146690" w:rsidP="00A13BEC">
            <w:pPr>
              <w:pStyle w:val="TAL"/>
              <w:rPr>
                <w:rFonts w:cs="Arial"/>
                <w:lang w:eastAsia="en-US"/>
              </w:rPr>
            </w:pPr>
            <w:r w:rsidRPr="007728C3">
              <w:rPr>
                <w:rFonts w:cs="Arial"/>
                <w:lang w:eastAsia="en-US"/>
              </w:rPr>
              <w:t>RB</w:t>
            </w:r>
            <w:r w:rsidRPr="007728C3">
              <w:rPr>
                <w:rFonts w:cs="Arial"/>
                <w:vertAlign w:val="subscript"/>
                <w:lang w:eastAsia="en-US"/>
              </w:rPr>
              <w:t>start</w:t>
            </w:r>
          </w:p>
        </w:tc>
        <w:tc>
          <w:tcPr>
            <w:tcW w:w="1803" w:type="dxa"/>
          </w:tcPr>
          <w:p w14:paraId="3F5B6BC0" w14:textId="77777777" w:rsidR="00146690" w:rsidRPr="007728C3" w:rsidRDefault="00146690" w:rsidP="00D57B86">
            <w:pPr>
              <w:pStyle w:val="TAC"/>
              <w:rPr>
                <w:rFonts w:cs="Arial"/>
                <w:lang w:eastAsia="en-US"/>
              </w:rPr>
            </w:pPr>
            <w:r w:rsidRPr="007728C3">
              <w:rPr>
                <w:rFonts w:cs="Arial"/>
                <w:lang w:eastAsia="en-US"/>
              </w:rPr>
              <w:t>0 – 12</w:t>
            </w:r>
          </w:p>
        </w:tc>
        <w:tc>
          <w:tcPr>
            <w:tcW w:w="1803" w:type="dxa"/>
          </w:tcPr>
          <w:p w14:paraId="31416CB8" w14:textId="77777777" w:rsidR="00146690" w:rsidRPr="007728C3" w:rsidRDefault="00146690" w:rsidP="00D57B86">
            <w:pPr>
              <w:pStyle w:val="TAC"/>
              <w:rPr>
                <w:rFonts w:cs="Arial"/>
                <w:lang w:eastAsia="en-US"/>
              </w:rPr>
            </w:pPr>
            <w:r w:rsidRPr="007728C3">
              <w:rPr>
                <w:rFonts w:cs="Arial"/>
                <w:lang w:eastAsia="en-US"/>
              </w:rPr>
              <w:t>13 – 36</w:t>
            </w:r>
          </w:p>
        </w:tc>
        <w:tc>
          <w:tcPr>
            <w:tcW w:w="1804" w:type="dxa"/>
          </w:tcPr>
          <w:p w14:paraId="35F4A769" w14:textId="77777777" w:rsidR="00146690" w:rsidRPr="007728C3" w:rsidRDefault="00146690" w:rsidP="00D57B86">
            <w:pPr>
              <w:pStyle w:val="TAC"/>
              <w:rPr>
                <w:rFonts w:cs="Arial"/>
                <w:lang w:eastAsia="en-US"/>
              </w:rPr>
            </w:pPr>
            <w:r w:rsidRPr="007728C3">
              <w:rPr>
                <w:rFonts w:cs="Arial"/>
                <w:lang w:eastAsia="en-US"/>
              </w:rPr>
              <w:t>37 – 49</w:t>
            </w:r>
          </w:p>
        </w:tc>
      </w:tr>
      <w:tr w:rsidR="00146690" w:rsidRPr="007728C3" w14:paraId="29859489" w14:textId="77777777">
        <w:trPr>
          <w:jc w:val="center"/>
        </w:trPr>
        <w:tc>
          <w:tcPr>
            <w:tcW w:w="1638" w:type="dxa"/>
            <w:vMerge/>
          </w:tcPr>
          <w:p w14:paraId="465A2923" w14:textId="77777777" w:rsidR="00146690" w:rsidRPr="007728C3" w:rsidRDefault="00146690" w:rsidP="00D57B86">
            <w:pPr>
              <w:pStyle w:val="TAC"/>
              <w:rPr>
                <w:rFonts w:cs="Arial"/>
                <w:lang w:eastAsia="en-US"/>
              </w:rPr>
            </w:pPr>
          </w:p>
        </w:tc>
        <w:tc>
          <w:tcPr>
            <w:tcW w:w="2520" w:type="dxa"/>
          </w:tcPr>
          <w:p w14:paraId="0BE8EB93" w14:textId="77777777" w:rsidR="00146690" w:rsidRPr="007728C3" w:rsidRDefault="00146690" w:rsidP="00A13BEC">
            <w:pPr>
              <w:pStyle w:val="TAL"/>
              <w:rPr>
                <w:rFonts w:cs="Arial"/>
                <w:lang w:eastAsia="en-US"/>
              </w:rPr>
            </w:pPr>
            <w:r w:rsidRPr="007728C3">
              <w:rPr>
                <w:rFonts w:cs="Arial"/>
                <w:lang w:eastAsia="en-US"/>
              </w:rPr>
              <w:t>RB</w:t>
            </w:r>
            <w:r w:rsidRPr="007728C3">
              <w:rPr>
                <w:rFonts w:cs="Arial"/>
                <w:vertAlign w:val="subscript"/>
                <w:lang w:eastAsia="en-US"/>
              </w:rPr>
              <w:t>start</w:t>
            </w:r>
            <w:r w:rsidRPr="007728C3">
              <w:rPr>
                <w:rFonts w:cs="Arial"/>
                <w:vertAlign w:val="superscript"/>
                <w:lang w:eastAsia="en-US"/>
              </w:rPr>
              <w:t xml:space="preserve"> </w:t>
            </w:r>
            <w:r w:rsidRPr="007728C3">
              <w:rPr>
                <w:rFonts w:cs="Arial"/>
                <w:lang w:eastAsia="en-US"/>
              </w:rPr>
              <w:t>+ L</w:t>
            </w:r>
            <w:r w:rsidRPr="007728C3">
              <w:rPr>
                <w:rFonts w:cs="Arial"/>
                <w:vertAlign w:val="subscript"/>
                <w:lang w:eastAsia="en-US"/>
              </w:rPr>
              <w:t>CRB</w:t>
            </w:r>
            <w:r w:rsidRPr="007728C3">
              <w:rPr>
                <w:rFonts w:cs="Arial"/>
                <w:lang w:eastAsia="en-US"/>
              </w:rPr>
              <w:t xml:space="preserve"> [RBs]</w:t>
            </w:r>
          </w:p>
        </w:tc>
        <w:tc>
          <w:tcPr>
            <w:tcW w:w="1803" w:type="dxa"/>
          </w:tcPr>
          <w:p w14:paraId="01A2214D" w14:textId="77777777" w:rsidR="00146690" w:rsidRPr="007728C3" w:rsidRDefault="00C51E76" w:rsidP="00D57B86">
            <w:pPr>
              <w:pStyle w:val="TAC"/>
              <w:rPr>
                <w:rFonts w:cs="Arial"/>
                <w:lang w:eastAsia="en-US"/>
              </w:rPr>
            </w:pPr>
            <w:r w:rsidRPr="007728C3">
              <w:rPr>
                <w:rFonts w:cs="Arial"/>
                <w:lang w:eastAsia="en-US"/>
              </w:rPr>
              <w:t>N/A</w:t>
            </w:r>
          </w:p>
        </w:tc>
        <w:tc>
          <w:tcPr>
            <w:tcW w:w="1803" w:type="dxa"/>
          </w:tcPr>
          <w:p w14:paraId="43E4319B" w14:textId="77777777" w:rsidR="00146690" w:rsidRPr="007728C3" w:rsidRDefault="00146690" w:rsidP="00D57B86">
            <w:pPr>
              <w:pStyle w:val="TAC"/>
              <w:rPr>
                <w:rFonts w:cs="Arial"/>
                <w:lang w:eastAsia="en-US"/>
              </w:rPr>
            </w:pPr>
            <w:r w:rsidRPr="007728C3">
              <w:rPr>
                <w:rFonts w:cs="Arial"/>
                <w:lang w:eastAsia="en-US"/>
              </w:rPr>
              <w:t>&gt;37</w:t>
            </w:r>
          </w:p>
        </w:tc>
        <w:tc>
          <w:tcPr>
            <w:tcW w:w="1804" w:type="dxa"/>
          </w:tcPr>
          <w:p w14:paraId="244FEEB6" w14:textId="77777777" w:rsidR="00146690" w:rsidRPr="007728C3" w:rsidRDefault="00C51E76" w:rsidP="00D57B86">
            <w:pPr>
              <w:pStyle w:val="TAC"/>
              <w:rPr>
                <w:rFonts w:cs="Arial"/>
                <w:lang w:eastAsia="en-US"/>
              </w:rPr>
            </w:pPr>
            <w:r w:rsidRPr="007728C3">
              <w:rPr>
                <w:rFonts w:cs="Arial"/>
                <w:lang w:eastAsia="en-US"/>
              </w:rPr>
              <w:t xml:space="preserve">N/A </w:t>
            </w:r>
            <w:r w:rsidR="00146690" w:rsidRPr="007728C3">
              <w:rPr>
                <w:rFonts w:cs="Arial"/>
                <w:vertAlign w:val="superscript"/>
                <w:lang w:eastAsia="en-US"/>
              </w:rPr>
              <w:t>3</w:t>
            </w:r>
          </w:p>
        </w:tc>
      </w:tr>
      <w:tr w:rsidR="00146690" w:rsidRPr="007728C3" w14:paraId="45747A50" w14:textId="77777777">
        <w:trPr>
          <w:jc w:val="center"/>
        </w:trPr>
        <w:tc>
          <w:tcPr>
            <w:tcW w:w="1638" w:type="dxa"/>
            <w:vMerge/>
          </w:tcPr>
          <w:p w14:paraId="04A00C23" w14:textId="77777777" w:rsidR="00146690" w:rsidRPr="007728C3" w:rsidRDefault="00146690" w:rsidP="00D57B86">
            <w:pPr>
              <w:pStyle w:val="TAC"/>
              <w:rPr>
                <w:rFonts w:cs="Arial"/>
                <w:lang w:eastAsia="en-US"/>
              </w:rPr>
            </w:pPr>
          </w:p>
        </w:tc>
        <w:tc>
          <w:tcPr>
            <w:tcW w:w="2520" w:type="dxa"/>
          </w:tcPr>
          <w:p w14:paraId="0AFE4F51" w14:textId="77777777" w:rsidR="00146690" w:rsidRPr="007728C3" w:rsidRDefault="00146690" w:rsidP="00A13BEC">
            <w:pPr>
              <w:pStyle w:val="TAL"/>
              <w:rPr>
                <w:rFonts w:cs="Arial"/>
                <w:lang w:eastAsia="en-US"/>
              </w:rPr>
            </w:pPr>
            <w:r w:rsidRPr="007728C3">
              <w:rPr>
                <w:rFonts w:cs="Arial"/>
                <w:lang w:eastAsia="en-US"/>
              </w:rPr>
              <w:t>A-MPR [dB]</w:t>
            </w:r>
          </w:p>
        </w:tc>
        <w:tc>
          <w:tcPr>
            <w:tcW w:w="1803" w:type="dxa"/>
          </w:tcPr>
          <w:p w14:paraId="59359D88" w14:textId="77777777" w:rsidR="00146690" w:rsidRPr="007728C3" w:rsidRDefault="00146690" w:rsidP="00D57B86">
            <w:pPr>
              <w:pStyle w:val="TAC"/>
              <w:rPr>
                <w:rFonts w:cs="Arial"/>
                <w:lang w:eastAsia="en-US"/>
              </w:rPr>
            </w:pPr>
            <w:r w:rsidRPr="007728C3">
              <w:rPr>
                <w:rFonts w:cs="Arial"/>
                <w:lang w:eastAsia="en-US"/>
              </w:rPr>
              <w:t>≤</w:t>
            </w:r>
            <w:r w:rsidRPr="007728C3">
              <w:rPr>
                <w:rFonts w:cs="Arial"/>
                <w:lang w:eastAsia="zh-CN"/>
              </w:rPr>
              <w:t>3</w:t>
            </w:r>
            <w:r w:rsidRPr="007728C3">
              <w:rPr>
                <w:rFonts w:cs="Arial"/>
                <w:lang w:eastAsia="en-US"/>
              </w:rPr>
              <w:t>dB</w:t>
            </w:r>
          </w:p>
        </w:tc>
        <w:tc>
          <w:tcPr>
            <w:tcW w:w="1803" w:type="dxa"/>
          </w:tcPr>
          <w:p w14:paraId="78E952B4" w14:textId="77777777" w:rsidR="00146690" w:rsidRPr="007728C3" w:rsidRDefault="00146690" w:rsidP="00D57B86">
            <w:pPr>
              <w:pStyle w:val="TAC"/>
              <w:rPr>
                <w:rFonts w:cs="Arial"/>
                <w:lang w:eastAsia="en-US"/>
              </w:rPr>
            </w:pPr>
            <w:r w:rsidRPr="007728C3">
              <w:rPr>
                <w:rFonts w:cs="Arial"/>
                <w:lang w:eastAsia="en-US"/>
              </w:rPr>
              <w:t>≤2dB</w:t>
            </w:r>
          </w:p>
        </w:tc>
        <w:tc>
          <w:tcPr>
            <w:tcW w:w="1804" w:type="dxa"/>
          </w:tcPr>
          <w:p w14:paraId="2A16BD9A" w14:textId="77777777" w:rsidR="00146690" w:rsidRPr="007728C3" w:rsidRDefault="00146690" w:rsidP="00D57B86">
            <w:pPr>
              <w:pStyle w:val="TAC"/>
              <w:rPr>
                <w:rFonts w:cs="Arial"/>
                <w:lang w:eastAsia="en-US"/>
              </w:rPr>
            </w:pPr>
            <w:r w:rsidRPr="007728C3">
              <w:rPr>
                <w:rFonts w:cs="Arial"/>
                <w:lang w:eastAsia="en-US"/>
              </w:rPr>
              <w:t>≤</w:t>
            </w:r>
            <w:r w:rsidRPr="007728C3">
              <w:rPr>
                <w:rFonts w:cs="Arial"/>
                <w:lang w:eastAsia="zh-CN"/>
              </w:rPr>
              <w:t>3</w:t>
            </w:r>
            <w:r w:rsidRPr="007728C3">
              <w:rPr>
                <w:rFonts w:cs="Arial"/>
                <w:lang w:eastAsia="en-US"/>
              </w:rPr>
              <w:t>dB</w:t>
            </w:r>
          </w:p>
        </w:tc>
      </w:tr>
      <w:tr w:rsidR="00146690" w:rsidRPr="007728C3" w14:paraId="7E58D754" w14:textId="77777777">
        <w:trPr>
          <w:jc w:val="center"/>
        </w:trPr>
        <w:tc>
          <w:tcPr>
            <w:tcW w:w="1638" w:type="dxa"/>
            <w:vMerge w:val="restart"/>
          </w:tcPr>
          <w:p w14:paraId="20851FD6" w14:textId="77777777" w:rsidR="00146690" w:rsidRPr="007728C3" w:rsidRDefault="00146690" w:rsidP="00D57B86">
            <w:pPr>
              <w:pStyle w:val="TAC"/>
              <w:rPr>
                <w:rFonts w:cs="Arial"/>
                <w:lang w:eastAsia="en-US"/>
              </w:rPr>
            </w:pPr>
            <w:r w:rsidRPr="007728C3">
              <w:rPr>
                <w:rFonts w:cs="Arial"/>
                <w:lang w:eastAsia="en-US"/>
              </w:rPr>
              <w:t>15</w:t>
            </w:r>
          </w:p>
        </w:tc>
        <w:tc>
          <w:tcPr>
            <w:tcW w:w="2520" w:type="dxa"/>
          </w:tcPr>
          <w:p w14:paraId="2E23273D" w14:textId="77777777" w:rsidR="00146690" w:rsidRPr="007728C3" w:rsidRDefault="00146690" w:rsidP="00A13BEC">
            <w:pPr>
              <w:pStyle w:val="TAL"/>
              <w:rPr>
                <w:rFonts w:cs="Arial"/>
                <w:lang w:eastAsia="en-US"/>
              </w:rPr>
            </w:pPr>
            <w:r w:rsidRPr="007728C3">
              <w:rPr>
                <w:rFonts w:cs="Arial"/>
                <w:lang w:eastAsia="en-US"/>
              </w:rPr>
              <w:t>RB</w:t>
            </w:r>
            <w:r w:rsidRPr="007728C3">
              <w:rPr>
                <w:rFonts w:cs="Arial"/>
                <w:vertAlign w:val="subscript"/>
                <w:lang w:eastAsia="en-US"/>
              </w:rPr>
              <w:t>start</w:t>
            </w:r>
          </w:p>
        </w:tc>
        <w:tc>
          <w:tcPr>
            <w:tcW w:w="1803" w:type="dxa"/>
          </w:tcPr>
          <w:p w14:paraId="15A5287A" w14:textId="77777777" w:rsidR="00146690" w:rsidRPr="007728C3" w:rsidRDefault="00146690" w:rsidP="00D57B86">
            <w:pPr>
              <w:pStyle w:val="TAC"/>
              <w:rPr>
                <w:rFonts w:cs="Arial"/>
                <w:lang w:eastAsia="en-US"/>
              </w:rPr>
            </w:pPr>
            <w:r w:rsidRPr="007728C3">
              <w:rPr>
                <w:rFonts w:cs="Arial"/>
                <w:lang w:eastAsia="en-US"/>
              </w:rPr>
              <w:t>0 – 18</w:t>
            </w:r>
          </w:p>
        </w:tc>
        <w:tc>
          <w:tcPr>
            <w:tcW w:w="1803" w:type="dxa"/>
          </w:tcPr>
          <w:p w14:paraId="7C0E9793" w14:textId="77777777" w:rsidR="00146690" w:rsidRPr="007728C3" w:rsidRDefault="00146690" w:rsidP="00D57B86">
            <w:pPr>
              <w:pStyle w:val="TAC"/>
              <w:rPr>
                <w:rFonts w:cs="Arial"/>
                <w:lang w:eastAsia="en-US"/>
              </w:rPr>
            </w:pPr>
            <w:r w:rsidRPr="007728C3">
              <w:rPr>
                <w:rFonts w:cs="Arial"/>
                <w:lang w:eastAsia="en-US"/>
              </w:rPr>
              <w:t>19 – 55</w:t>
            </w:r>
          </w:p>
        </w:tc>
        <w:tc>
          <w:tcPr>
            <w:tcW w:w="1804" w:type="dxa"/>
          </w:tcPr>
          <w:p w14:paraId="56D9D8A3" w14:textId="77777777" w:rsidR="00146690" w:rsidRPr="007728C3" w:rsidRDefault="00146690" w:rsidP="00D57B86">
            <w:pPr>
              <w:pStyle w:val="TAC"/>
              <w:rPr>
                <w:rFonts w:cs="Arial"/>
                <w:lang w:eastAsia="en-US"/>
              </w:rPr>
            </w:pPr>
            <w:r w:rsidRPr="007728C3">
              <w:rPr>
                <w:rFonts w:cs="Arial"/>
                <w:lang w:eastAsia="en-US"/>
              </w:rPr>
              <w:t>56 – 74</w:t>
            </w:r>
          </w:p>
        </w:tc>
      </w:tr>
      <w:tr w:rsidR="00146690" w:rsidRPr="007728C3" w14:paraId="3813A51F" w14:textId="77777777">
        <w:trPr>
          <w:jc w:val="center"/>
        </w:trPr>
        <w:tc>
          <w:tcPr>
            <w:tcW w:w="1638" w:type="dxa"/>
            <w:vMerge/>
          </w:tcPr>
          <w:p w14:paraId="3149A3DC" w14:textId="77777777" w:rsidR="00146690" w:rsidRPr="007728C3" w:rsidRDefault="00146690" w:rsidP="00D57B86">
            <w:pPr>
              <w:pStyle w:val="TAC"/>
              <w:rPr>
                <w:rFonts w:cs="Arial"/>
                <w:lang w:eastAsia="en-US"/>
              </w:rPr>
            </w:pPr>
          </w:p>
        </w:tc>
        <w:tc>
          <w:tcPr>
            <w:tcW w:w="2520" w:type="dxa"/>
          </w:tcPr>
          <w:p w14:paraId="711FE997" w14:textId="77777777" w:rsidR="00146690" w:rsidRPr="007728C3" w:rsidRDefault="00146690" w:rsidP="00A13BEC">
            <w:pPr>
              <w:pStyle w:val="TAL"/>
              <w:rPr>
                <w:rFonts w:cs="Arial"/>
                <w:lang w:eastAsia="en-US"/>
              </w:rPr>
            </w:pPr>
            <w:r w:rsidRPr="007728C3">
              <w:rPr>
                <w:rFonts w:cs="Arial"/>
                <w:lang w:eastAsia="en-US"/>
              </w:rPr>
              <w:t>RB</w:t>
            </w:r>
            <w:r w:rsidRPr="007728C3">
              <w:rPr>
                <w:rFonts w:cs="Arial"/>
                <w:vertAlign w:val="subscript"/>
                <w:lang w:eastAsia="en-US"/>
              </w:rPr>
              <w:t>start</w:t>
            </w:r>
            <w:r w:rsidRPr="007728C3">
              <w:rPr>
                <w:rFonts w:cs="Arial"/>
                <w:vertAlign w:val="superscript"/>
                <w:lang w:eastAsia="en-US"/>
              </w:rPr>
              <w:t xml:space="preserve"> </w:t>
            </w:r>
            <w:r w:rsidRPr="007728C3">
              <w:rPr>
                <w:rFonts w:cs="Arial"/>
                <w:lang w:eastAsia="en-US"/>
              </w:rPr>
              <w:t>+ L</w:t>
            </w:r>
            <w:r w:rsidRPr="007728C3">
              <w:rPr>
                <w:rFonts w:cs="Arial"/>
                <w:vertAlign w:val="subscript"/>
                <w:lang w:eastAsia="en-US"/>
              </w:rPr>
              <w:t>CRB</w:t>
            </w:r>
            <w:r w:rsidRPr="007728C3">
              <w:rPr>
                <w:rFonts w:cs="Arial"/>
                <w:lang w:eastAsia="en-US"/>
              </w:rPr>
              <w:t xml:space="preserve"> [RBs]</w:t>
            </w:r>
          </w:p>
        </w:tc>
        <w:tc>
          <w:tcPr>
            <w:tcW w:w="1803" w:type="dxa"/>
          </w:tcPr>
          <w:p w14:paraId="7051284F" w14:textId="77777777" w:rsidR="00146690" w:rsidRPr="007728C3" w:rsidRDefault="00C51E76" w:rsidP="00D57B86">
            <w:pPr>
              <w:pStyle w:val="TAC"/>
              <w:rPr>
                <w:rFonts w:cs="Arial"/>
                <w:lang w:eastAsia="en-US"/>
              </w:rPr>
            </w:pPr>
            <w:r w:rsidRPr="007728C3">
              <w:rPr>
                <w:rFonts w:cs="Arial"/>
                <w:lang w:eastAsia="en-US"/>
              </w:rPr>
              <w:t>N/A</w:t>
            </w:r>
          </w:p>
        </w:tc>
        <w:tc>
          <w:tcPr>
            <w:tcW w:w="1803" w:type="dxa"/>
          </w:tcPr>
          <w:p w14:paraId="7484529C" w14:textId="77777777" w:rsidR="00146690" w:rsidRPr="007728C3" w:rsidRDefault="00146690" w:rsidP="00D57B86">
            <w:pPr>
              <w:pStyle w:val="TAC"/>
              <w:rPr>
                <w:rFonts w:cs="Arial"/>
                <w:lang w:eastAsia="en-US"/>
              </w:rPr>
            </w:pPr>
            <w:r w:rsidRPr="007728C3">
              <w:rPr>
                <w:rFonts w:cs="Arial"/>
                <w:lang w:eastAsia="en-US"/>
              </w:rPr>
              <w:t>&gt;56</w:t>
            </w:r>
          </w:p>
        </w:tc>
        <w:tc>
          <w:tcPr>
            <w:tcW w:w="1804" w:type="dxa"/>
          </w:tcPr>
          <w:p w14:paraId="13622AE1" w14:textId="77777777" w:rsidR="00146690" w:rsidRPr="007728C3" w:rsidRDefault="00C51E76" w:rsidP="00D57B86">
            <w:pPr>
              <w:pStyle w:val="TAC"/>
              <w:rPr>
                <w:rFonts w:cs="Arial"/>
                <w:lang w:eastAsia="en-US"/>
              </w:rPr>
            </w:pPr>
            <w:r w:rsidRPr="007728C3">
              <w:rPr>
                <w:rFonts w:cs="Arial"/>
                <w:lang w:eastAsia="en-US"/>
              </w:rPr>
              <w:t>N/A</w:t>
            </w:r>
            <w:r w:rsidRPr="007728C3" w:rsidDel="00B86FEB">
              <w:rPr>
                <w:rFonts w:cs="Arial"/>
                <w:lang w:eastAsia="en-US"/>
              </w:rPr>
              <w:t xml:space="preserve"> </w:t>
            </w:r>
            <w:r w:rsidR="00146690" w:rsidRPr="007728C3">
              <w:rPr>
                <w:rFonts w:cs="Arial"/>
                <w:vertAlign w:val="superscript"/>
                <w:lang w:eastAsia="en-US"/>
              </w:rPr>
              <w:t>3</w:t>
            </w:r>
          </w:p>
        </w:tc>
      </w:tr>
      <w:tr w:rsidR="00146690" w:rsidRPr="007728C3" w14:paraId="074D9217" w14:textId="77777777">
        <w:trPr>
          <w:jc w:val="center"/>
        </w:trPr>
        <w:tc>
          <w:tcPr>
            <w:tcW w:w="1638" w:type="dxa"/>
            <w:vMerge/>
          </w:tcPr>
          <w:p w14:paraId="64B2769E" w14:textId="77777777" w:rsidR="00146690" w:rsidRPr="007728C3" w:rsidRDefault="00146690" w:rsidP="00D57B86">
            <w:pPr>
              <w:pStyle w:val="TAC"/>
              <w:rPr>
                <w:rFonts w:cs="Arial"/>
                <w:lang w:eastAsia="en-US"/>
              </w:rPr>
            </w:pPr>
          </w:p>
        </w:tc>
        <w:tc>
          <w:tcPr>
            <w:tcW w:w="2520" w:type="dxa"/>
          </w:tcPr>
          <w:p w14:paraId="2D7D7BDE" w14:textId="77777777" w:rsidR="00146690" w:rsidRPr="007728C3" w:rsidRDefault="00146690" w:rsidP="00A13BEC">
            <w:pPr>
              <w:pStyle w:val="TAL"/>
              <w:rPr>
                <w:rFonts w:cs="Arial"/>
                <w:lang w:eastAsia="en-US"/>
              </w:rPr>
            </w:pPr>
            <w:r w:rsidRPr="007728C3">
              <w:rPr>
                <w:rFonts w:cs="Arial"/>
                <w:lang w:eastAsia="en-US"/>
              </w:rPr>
              <w:t>A-MPR [dB]</w:t>
            </w:r>
          </w:p>
        </w:tc>
        <w:tc>
          <w:tcPr>
            <w:tcW w:w="1803" w:type="dxa"/>
          </w:tcPr>
          <w:p w14:paraId="4205BFC7" w14:textId="77777777" w:rsidR="00146690" w:rsidRPr="007728C3" w:rsidRDefault="00146690" w:rsidP="00D57B86">
            <w:pPr>
              <w:pStyle w:val="TAC"/>
              <w:rPr>
                <w:rFonts w:cs="Arial"/>
                <w:lang w:eastAsia="en-US"/>
              </w:rPr>
            </w:pPr>
            <w:r w:rsidRPr="007728C3">
              <w:rPr>
                <w:rFonts w:cs="Arial"/>
                <w:lang w:eastAsia="en-US"/>
              </w:rPr>
              <w:t>≤</w:t>
            </w:r>
            <w:r w:rsidRPr="007728C3">
              <w:rPr>
                <w:rFonts w:cs="Arial"/>
                <w:lang w:eastAsia="zh-CN"/>
              </w:rPr>
              <w:t>3</w:t>
            </w:r>
            <w:r w:rsidRPr="007728C3">
              <w:rPr>
                <w:rFonts w:cs="Arial"/>
                <w:lang w:eastAsia="en-US"/>
              </w:rPr>
              <w:t>dB</w:t>
            </w:r>
          </w:p>
        </w:tc>
        <w:tc>
          <w:tcPr>
            <w:tcW w:w="1803" w:type="dxa"/>
          </w:tcPr>
          <w:p w14:paraId="719AFDBF" w14:textId="77777777" w:rsidR="00146690" w:rsidRPr="007728C3" w:rsidRDefault="00146690" w:rsidP="00D57B86">
            <w:pPr>
              <w:pStyle w:val="TAC"/>
              <w:rPr>
                <w:rFonts w:cs="Arial"/>
                <w:lang w:eastAsia="en-US"/>
              </w:rPr>
            </w:pPr>
            <w:r w:rsidRPr="007728C3">
              <w:rPr>
                <w:rFonts w:cs="Arial"/>
                <w:lang w:eastAsia="en-US"/>
              </w:rPr>
              <w:t>≤2dB</w:t>
            </w:r>
          </w:p>
        </w:tc>
        <w:tc>
          <w:tcPr>
            <w:tcW w:w="1804" w:type="dxa"/>
          </w:tcPr>
          <w:p w14:paraId="62057B06" w14:textId="77777777" w:rsidR="00146690" w:rsidRPr="007728C3" w:rsidRDefault="00146690" w:rsidP="00D57B86">
            <w:pPr>
              <w:pStyle w:val="TAC"/>
              <w:rPr>
                <w:rFonts w:cs="Arial"/>
                <w:lang w:eastAsia="en-US"/>
              </w:rPr>
            </w:pPr>
            <w:r w:rsidRPr="007728C3">
              <w:rPr>
                <w:rFonts w:cs="Arial"/>
                <w:lang w:eastAsia="en-US"/>
              </w:rPr>
              <w:t>≤</w:t>
            </w:r>
            <w:r w:rsidRPr="007728C3">
              <w:rPr>
                <w:rFonts w:cs="Arial"/>
                <w:lang w:eastAsia="zh-CN"/>
              </w:rPr>
              <w:t>3</w:t>
            </w:r>
            <w:r w:rsidRPr="007728C3">
              <w:rPr>
                <w:rFonts w:cs="Arial"/>
                <w:lang w:eastAsia="en-US"/>
              </w:rPr>
              <w:t>dB</w:t>
            </w:r>
          </w:p>
        </w:tc>
      </w:tr>
      <w:tr w:rsidR="00146690" w:rsidRPr="007728C3" w14:paraId="781F3804" w14:textId="77777777">
        <w:trPr>
          <w:jc w:val="center"/>
        </w:trPr>
        <w:tc>
          <w:tcPr>
            <w:tcW w:w="1638" w:type="dxa"/>
            <w:vMerge w:val="restart"/>
          </w:tcPr>
          <w:p w14:paraId="45EA27F7" w14:textId="77777777" w:rsidR="00146690" w:rsidRPr="007728C3" w:rsidRDefault="00146690" w:rsidP="00D57B86">
            <w:pPr>
              <w:pStyle w:val="TAC"/>
              <w:rPr>
                <w:rFonts w:cs="Arial"/>
                <w:lang w:eastAsia="en-US"/>
              </w:rPr>
            </w:pPr>
            <w:r w:rsidRPr="007728C3">
              <w:rPr>
                <w:rFonts w:cs="Arial"/>
                <w:lang w:eastAsia="en-US"/>
              </w:rPr>
              <w:t>20</w:t>
            </w:r>
          </w:p>
        </w:tc>
        <w:tc>
          <w:tcPr>
            <w:tcW w:w="2520" w:type="dxa"/>
          </w:tcPr>
          <w:p w14:paraId="430BFDA1" w14:textId="77777777" w:rsidR="00146690" w:rsidRPr="007728C3" w:rsidRDefault="00146690" w:rsidP="00A13BEC">
            <w:pPr>
              <w:pStyle w:val="TAL"/>
              <w:rPr>
                <w:rFonts w:cs="Arial"/>
                <w:lang w:eastAsia="en-US"/>
              </w:rPr>
            </w:pPr>
            <w:r w:rsidRPr="007728C3">
              <w:rPr>
                <w:rFonts w:cs="Arial"/>
                <w:lang w:eastAsia="en-US"/>
              </w:rPr>
              <w:t>RB</w:t>
            </w:r>
            <w:r w:rsidRPr="007728C3">
              <w:rPr>
                <w:rFonts w:cs="Arial"/>
                <w:vertAlign w:val="subscript"/>
                <w:lang w:eastAsia="en-US"/>
              </w:rPr>
              <w:t>start</w:t>
            </w:r>
          </w:p>
        </w:tc>
        <w:tc>
          <w:tcPr>
            <w:tcW w:w="1803" w:type="dxa"/>
          </w:tcPr>
          <w:p w14:paraId="3E0DED98" w14:textId="77777777" w:rsidR="00146690" w:rsidRPr="007728C3" w:rsidRDefault="00146690" w:rsidP="00D57B86">
            <w:pPr>
              <w:pStyle w:val="TAC"/>
              <w:rPr>
                <w:rFonts w:cs="Arial"/>
                <w:lang w:eastAsia="en-US"/>
              </w:rPr>
            </w:pPr>
            <w:r w:rsidRPr="007728C3">
              <w:rPr>
                <w:rFonts w:cs="Arial"/>
                <w:lang w:eastAsia="en-US"/>
              </w:rPr>
              <w:t>0 – 24</w:t>
            </w:r>
          </w:p>
        </w:tc>
        <w:tc>
          <w:tcPr>
            <w:tcW w:w="1803" w:type="dxa"/>
          </w:tcPr>
          <w:p w14:paraId="3760AD78" w14:textId="77777777" w:rsidR="00146690" w:rsidRPr="007728C3" w:rsidRDefault="00146690" w:rsidP="00D57B86">
            <w:pPr>
              <w:pStyle w:val="TAC"/>
              <w:rPr>
                <w:rFonts w:cs="Arial"/>
                <w:lang w:eastAsia="en-US"/>
              </w:rPr>
            </w:pPr>
            <w:r w:rsidRPr="007728C3">
              <w:rPr>
                <w:rFonts w:cs="Arial"/>
                <w:lang w:eastAsia="en-US"/>
              </w:rPr>
              <w:t>25 – 74</w:t>
            </w:r>
          </w:p>
        </w:tc>
        <w:tc>
          <w:tcPr>
            <w:tcW w:w="1804" w:type="dxa"/>
          </w:tcPr>
          <w:p w14:paraId="12EBB8DA" w14:textId="77777777" w:rsidR="00146690" w:rsidRPr="007728C3" w:rsidRDefault="00146690" w:rsidP="00D57B86">
            <w:pPr>
              <w:pStyle w:val="TAC"/>
              <w:rPr>
                <w:rFonts w:cs="Arial"/>
                <w:lang w:eastAsia="en-US"/>
              </w:rPr>
            </w:pPr>
            <w:r w:rsidRPr="007728C3">
              <w:rPr>
                <w:rFonts w:cs="Arial"/>
                <w:lang w:eastAsia="en-US"/>
              </w:rPr>
              <w:t>75 – 99</w:t>
            </w:r>
          </w:p>
        </w:tc>
      </w:tr>
      <w:tr w:rsidR="00146690" w:rsidRPr="007728C3" w14:paraId="621F81B1" w14:textId="77777777">
        <w:trPr>
          <w:jc w:val="center"/>
        </w:trPr>
        <w:tc>
          <w:tcPr>
            <w:tcW w:w="1638" w:type="dxa"/>
            <w:vMerge/>
          </w:tcPr>
          <w:p w14:paraId="60B4F3D4" w14:textId="77777777" w:rsidR="00146690" w:rsidRPr="007728C3" w:rsidRDefault="00146690" w:rsidP="00D57B86">
            <w:pPr>
              <w:pStyle w:val="TAC"/>
              <w:rPr>
                <w:rFonts w:cs="Arial"/>
                <w:lang w:eastAsia="en-US"/>
              </w:rPr>
            </w:pPr>
          </w:p>
        </w:tc>
        <w:tc>
          <w:tcPr>
            <w:tcW w:w="2520" w:type="dxa"/>
          </w:tcPr>
          <w:p w14:paraId="18FAE7F5" w14:textId="77777777" w:rsidR="00146690" w:rsidRPr="007728C3" w:rsidRDefault="00146690" w:rsidP="00A13BEC">
            <w:pPr>
              <w:pStyle w:val="TAL"/>
              <w:rPr>
                <w:rFonts w:cs="Arial"/>
                <w:lang w:eastAsia="en-US"/>
              </w:rPr>
            </w:pPr>
            <w:r w:rsidRPr="007728C3">
              <w:rPr>
                <w:rFonts w:cs="Arial"/>
                <w:lang w:eastAsia="en-US"/>
              </w:rPr>
              <w:t>RB</w:t>
            </w:r>
            <w:r w:rsidRPr="007728C3">
              <w:rPr>
                <w:rFonts w:cs="Arial"/>
                <w:vertAlign w:val="subscript"/>
                <w:lang w:eastAsia="en-US"/>
              </w:rPr>
              <w:t>start</w:t>
            </w:r>
            <w:r w:rsidRPr="007728C3">
              <w:rPr>
                <w:rFonts w:cs="Arial"/>
                <w:vertAlign w:val="superscript"/>
                <w:lang w:eastAsia="en-US"/>
              </w:rPr>
              <w:t xml:space="preserve"> </w:t>
            </w:r>
            <w:r w:rsidRPr="007728C3">
              <w:rPr>
                <w:rFonts w:cs="Arial"/>
                <w:lang w:eastAsia="en-US"/>
              </w:rPr>
              <w:t>+ L</w:t>
            </w:r>
            <w:r w:rsidRPr="007728C3">
              <w:rPr>
                <w:rFonts w:cs="Arial"/>
                <w:vertAlign w:val="subscript"/>
                <w:lang w:eastAsia="en-US"/>
              </w:rPr>
              <w:t>CRB</w:t>
            </w:r>
            <w:r w:rsidRPr="007728C3">
              <w:rPr>
                <w:rFonts w:cs="Arial"/>
                <w:lang w:eastAsia="en-US"/>
              </w:rPr>
              <w:t xml:space="preserve"> [RBs]</w:t>
            </w:r>
          </w:p>
        </w:tc>
        <w:tc>
          <w:tcPr>
            <w:tcW w:w="1803" w:type="dxa"/>
          </w:tcPr>
          <w:p w14:paraId="6CA1509B" w14:textId="77777777" w:rsidR="00146690" w:rsidRPr="007728C3" w:rsidRDefault="00C51E76" w:rsidP="00D57B86">
            <w:pPr>
              <w:pStyle w:val="TAC"/>
              <w:rPr>
                <w:rFonts w:cs="Arial"/>
                <w:lang w:eastAsia="en-US"/>
              </w:rPr>
            </w:pPr>
            <w:r w:rsidRPr="007728C3">
              <w:rPr>
                <w:rFonts w:cs="Arial"/>
                <w:lang w:eastAsia="en-US"/>
              </w:rPr>
              <w:t>N/A</w:t>
            </w:r>
            <w:r w:rsidRPr="007728C3" w:rsidDel="00B86FEB">
              <w:rPr>
                <w:rFonts w:cs="Arial"/>
                <w:lang w:eastAsia="en-US"/>
              </w:rPr>
              <w:t xml:space="preserve"> </w:t>
            </w:r>
            <w:r w:rsidR="00146690" w:rsidRPr="007728C3">
              <w:rPr>
                <w:rFonts w:cs="Arial"/>
                <w:vertAlign w:val="superscript"/>
                <w:lang w:eastAsia="en-US"/>
              </w:rPr>
              <w:t>3</w:t>
            </w:r>
          </w:p>
        </w:tc>
        <w:tc>
          <w:tcPr>
            <w:tcW w:w="1803" w:type="dxa"/>
          </w:tcPr>
          <w:p w14:paraId="039E49C4" w14:textId="77777777" w:rsidR="00146690" w:rsidRPr="007728C3" w:rsidRDefault="00146690" w:rsidP="00D57B86">
            <w:pPr>
              <w:pStyle w:val="TAC"/>
              <w:rPr>
                <w:rFonts w:cs="Arial"/>
                <w:lang w:eastAsia="en-US"/>
              </w:rPr>
            </w:pPr>
            <w:r w:rsidRPr="007728C3">
              <w:rPr>
                <w:rFonts w:cs="Arial"/>
                <w:lang w:eastAsia="en-US"/>
              </w:rPr>
              <w:t>&gt;75</w:t>
            </w:r>
          </w:p>
        </w:tc>
        <w:tc>
          <w:tcPr>
            <w:tcW w:w="1804" w:type="dxa"/>
          </w:tcPr>
          <w:p w14:paraId="6A8096A1" w14:textId="77777777" w:rsidR="00146690" w:rsidRPr="007728C3" w:rsidRDefault="00C51E76" w:rsidP="00D57B86">
            <w:pPr>
              <w:pStyle w:val="TAC"/>
              <w:rPr>
                <w:rFonts w:cs="Arial"/>
                <w:lang w:eastAsia="en-US"/>
              </w:rPr>
            </w:pPr>
            <w:r w:rsidRPr="007728C3">
              <w:rPr>
                <w:rFonts w:cs="Arial"/>
                <w:lang w:eastAsia="en-US"/>
              </w:rPr>
              <w:t>N/A</w:t>
            </w:r>
            <w:r w:rsidRPr="007728C3" w:rsidDel="00B86FEB">
              <w:rPr>
                <w:rFonts w:cs="Arial"/>
                <w:lang w:eastAsia="en-US"/>
              </w:rPr>
              <w:t xml:space="preserve"> </w:t>
            </w:r>
            <w:r w:rsidR="00146690" w:rsidRPr="007728C3">
              <w:rPr>
                <w:rFonts w:cs="Arial"/>
                <w:vertAlign w:val="superscript"/>
                <w:lang w:eastAsia="en-US"/>
              </w:rPr>
              <w:t>3</w:t>
            </w:r>
          </w:p>
        </w:tc>
      </w:tr>
      <w:tr w:rsidR="00146690" w:rsidRPr="007728C3" w14:paraId="66087C29" w14:textId="77777777">
        <w:trPr>
          <w:jc w:val="center"/>
        </w:trPr>
        <w:tc>
          <w:tcPr>
            <w:tcW w:w="1638" w:type="dxa"/>
            <w:vMerge/>
          </w:tcPr>
          <w:p w14:paraId="6DBF5005" w14:textId="77777777" w:rsidR="00146690" w:rsidRPr="007728C3" w:rsidRDefault="00146690" w:rsidP="00D57B86">
            <w:pPr>
              <w:pStyle w:val="TAC"/>
              <w:rPr>
                <w:rFonts w:cs="Arial"/>
                <w:lang w:eastAsia="en-US"/>
              </w:rPr>
            </w:pPr>
          </w:p>
        </w:tc>
        <w:tc>
          <w:tcPr>
            <w:tcW w:w="2520" w:type="dxa"/>
          </w:tcPr>
          <w:p w14:paraId="5F6DBF29" w14:textId="77777777" w:rsidR="00146690" w:rsidRPr="007728C3" w:rsidRDefault="00146690" w:rsidP="00A13BEC">
            <w:pPr>
              <w:pStyle w:val="TAL"/>
              <w:rPr>
                <w:rFonts w:cs="Arial"/>
                <w:lang w:eastAsia="en-US"/>
              </w:rPr>
            </w:pPr>
            <w:r w:rsidRPr="007728C3">
              <w:rPr>
                <w:rFonts w:cs="Arial"/>
                <w:lang w:eastAsia="en-US"/>
              </w:rPr>
              <w:t>A-MPR [dB]</w:t>
            </w:r>
          </w:p>
        </w:tc>
        <w:tc>
          <w:tcPr>
            <w:tcW w:w="1803" w:type="dxa"/>
          </w:tcPr>
          <w:p w14:paraId="104B5EBD" w14:textId="77777777" w:rsidR="00146690" w:rsidRPr="007728C3" w:rsidRDefault="00146690" w:rsidP="00D57B86">
            <w:pPr>
              <w:pStyle w:val="TAC"/>
              <w:rPr>
                <w:rFonts w:cs="Arial"/>
                <w:lang w:eastAsia="en-US"/>
              </w:rPr>
            </w:pPr>
            <w:r w:rsidRPr="007728C3">
              <w:rPr>
                <w:rFonts w:cs="Arial"/>
                <w:lang w:eastAsia="en-US"/>
              </w:rPr>
              <w:t>≤</w:t>
            </w:r>
            <w:r w:rsidRPr="007728C3">
              <w:rPr>
                <w:rFonts w:cs="Arial"/>
                <w:lang w:eastAsia="zh-CN"/>
              </w:rPr>
              <w:t>3</w:t>
            </w:r>
            <w:r w:rsidRPr="007728C3">
              <w:rPr>
                <w:rFonts w:cs="Arial"/>
                <w:lang w:eastAsia="en-US"/>
              </w:rPr>
              <w:t>dB</w:t>
            </w:r>
          </w:p>
        </w:tc>
        <w:tc>
          <w:tcPr>
            <w:tcW w:w="1803" w:type="dxa"/>
          </w:tcPr>
          <w:p w14:paraId="367E4025" w14:textId="77777777" w:rsidR="00146690" w:rsidRPr="007728C3" w:rsidRDefault="00146690" w:rsidP="00D57B86">
            <w:pPr>
              <w:pStyle w:val="TAC"/>
              <w:rPr>
                <w:rFonts w:cs="Arial"/>
                <w:lang w:eastAsia="en-US"/>
              </w:rPr>
            </w:pPr>
            <w:r w:rsidRPr="007728C3">
              <w:rPr>
                <w:rFonts w:cs="Arial"/>
                <w:lang w:eastAsia="en-US"/>
              </w:rPr>
              <w:t>≤2dB</w:t>
            </w:r>
          </w:p>
        </w:tc>
        <w:tc>
          <w:tcPr>
            <w:tcW w:w="1804" w:type="dxa"/>
          </w:tcPr>
          <w:p w14:paraId="246F89DC" w14:textId="77777777" w:rsidR="00146690" w:rsidRPr="007728C3" w:rsidRDefault="00146690" w:rsidP="00D57B86">
            <w:pPr>
              <w:pStyle w:val="TAC"/>
              <w:rPr>
                <w:rFonts w:cs="Arial"/>
                <w:lang w:eastAsia="en-US"/>
              </w:rPr>
            </w:pPr>
            <w:r w:rsidRPr="007728C3">
              <w:rPr>
                <w:rFonts w:cs="Arial"/>
                <w:lang w:eastAsia="en-US"/>
              </w:rPr>
              <w:t>≤</w:t>
            </w:r>
            <w:r w:rsidRPr="007728C3">
              <w:rPr>
                <w:rFonts w:cs="Arial"/>
                <w:lang w:eastAsia="zh-CN"/>
              </w:rPr>
              <w:t>3</w:t>
            </w:r>
            <w:r w:rsidRPr="007728C3">
              <w:rPr>
                <w:rFonts w:cs="Arial"/>
                <w:lang w:eastAsia="en-US"/>
              </w:rPr>
              <w:t>dB</w:t>
            </w:r>
          </w:p>
        </w:tc>
      </w:tr>
      <w:tr w:rsidR="00146690" w:rsidRPr="007728C3" w14:paraId="2D495ADD" w14:textId="77777777">
        <w:trPr>
          <w:jc w:val="center"/>
        </w:trPr>
        <w:tc>
          <w:tcPr>
            <w:tcW w:w="9568" w:type="dxa"/>
            <w:gridSpan w:val="5"/>
          </w:tcPr>
          <w:p w14:paraId="6E90166B" w14:textId="77777777" w:rsidR="00146690" w:rsidRPr="007728C3" w:rsidRDefault="00B076AE" w:rsidP="00B076AE">
            <w:pPr>
              <w:pStyle w:val="TAN"/>
              <w:rPr>
                <w:rFonts w:cs="Arial"/>
                <w:lang w:eastAsia="en-US"/>
              </w:rPr>
            </w:pPr>
            <w:r w:rsidRPr="007728C3">
              <w:rPr>
                <w:rFonts w:cs="Arial"/>
                <w:lang w:eastAsia="en-US"/>
              </w:rPr>
              <w:t xml:space="preserve">NOTE </w:t>
            </w:r>
            <w:r w:rsidR="00146690" w:rsidRPr="007728C3">
              <w:rPr>
                <w:rFonts w:cs="Arial"/>
                <w:lang w:eastAsia="en-US"/>
              </w:rPr>
              <w:t>1</w:t>
            </w:r>
            <w:r w:rsidRPr="007728C3">
              <w:rPr>
                <w:rFonts w:cs="Arial"/>
                <w:lang w:eastAsia="en-US"/>
              </w:rPr>
              <w:t>:</w:t>
            </w:r>
            <w:r w:rsidR="00146690" w:rsidRPr="007728C3">
              <w:rPr>
                <w:rFonts w:cs="Arial"/>
                <w:lang w:eastAsia="en-US"/>
              </w:rPr>
              <w:tab/>
              <w:t>RB</w:t>
            </w:r>
            <w:r w:rsidR="00146690" w:rsidRPr="007728C3">
              <w:rPr>
                <w:rFonts w:cs="Arial"/>
                <w:vertAlign w:val="subscript"/>
                <w:lang w:eastAsia="en-US"/>
              </w:rPr>
              <w:t>start</w:t>
            </w:r>
            <w:r w:rsidR="00146690" w:rsidRPr="007728C3">
              <w:rPr>
                <w:rFonts w:cs="Arial"/>
                <w:lang w:eastAsia="en-US"/>
              </w:rPr>
              <w:t xml:space="preserve"> indicates the lowest RB index of transmitted resource blocks</w:t>
            </w:r>
          </w:p>
          <w:p w14:paraId="28B90BCC" w14:textId="77777777" w:rsidR="00146690" w:rsidRPr="007728C3" w:rsidRDefault="00B076AE" w:rsidP="00B076AE">
            <w:pPr>
              <w:pStyle w:val="TAN"/>
              <w:rPr>
                <w:rFonts w:cs="Arial"/>
                <w:lang w:eastAsia="en-US"/>
              </w:rPr>
            </w:pPr>
            <w:r w:rsidRPr="007728C3">
              <w:rPr>
                <w:rFonts w:cs="Arial"/>
                <w:lang w:eastAsia="en-US"/>
              </w:rPr>
              <w:t xml:space="preserve">NOTE </w:t>
            </w:r>
            <w:r w:rsidR="00146690" w:rsidRPr="007728C3">
              <w:rPr>
                <w:rFonts w:cs="Arial"/>
                <w:lang w:eastAsia="en-US"/>
              </w:rPr>
              <w:t>2</w:t>
            </w:r>
            <w:r w:rsidRPr="007728C3">
              <w:rPr>
                <w:rFonts w:cs="Arial"/>
                <w:lang w:eastAsia="en-US"/>
              </w:rPr>
              <w:t>:</w:t>
            </w:r>
            <w:r w:rsidR="00146690" w:rsidRPr="007728C3">
              <w:rPr>
                <w:rFonts w:cs="Arial"/>
                <w:lang w:eastAsia="en-US"/>
              </w:rPr>
              <w:tab/>
              <w:t>L</w:t>
            </w:r>
            <w:r w:rsidR="00146690" w:rsidRPr="007728C3">
              <w:rPr>
                <w:rFonts w:cs="Arial"/>
                <w:vertAlign w:val="subscript"/>
                <w:lang w:eastAsia="en-US"/>
              </w:rPr>
              <w:t>CRB</w:t>
            </w:r>
            <w:r w:rsidR="00146690" w:rsidRPr="007728C3">
              <w:rPr>
                <w:rFonts w:cs="Arial"/>
                <w:lang w:eastAsia="en-US"/>
              </w:rPr>
              <w:t xml:space="preserve"> is the length of a contiguous resource block allocation</w:t>
            </w:r>
          </w:p>
          <w:p w14:paraId="5E064D93" w14:textId="77777777" w:rsidR="00146690" w:rsidRPr="007728C3" w:rsidRDefault="00B076AE" w:rsidP="00B076AE">
            <w:pPr>
              <w:pStyle w:val="TAN"/>
              <w:rPr>
                <w:rFonts w:cs="Arial"/>
                <w:lang w:eastAsia="en-US"/>
              </w:rPr>
            </w:pPr>
            <w:r w:rsidRPr="007728C3">
              <w:rPr>
                <w:rFonts w:cs="Arial"/>
                <w:lang w:eastAsia="en-US"/>
              </w:rPr>
              <w:t xml:space="preserve">NOTE </w:t>
            </w:r>
            <w:r w:rsidR="00146690" w:rsidRPr="007728C3">
              <w:rPr>
                <w:rFonts w:cs="Arial"/>
                <w:lang w:eastAsia="en-US"/>
              </w:rPr>
              <w:t>3</w:t>
            </w:r>
            <w:r w:rsidRPr="007728C3">
              <w:rPr>
                <w:rFonts w:cs="Arial"/>
                <w:lang w:eastAsia="en-US"/>
              </w:rPr>
              <w:t>:</w:t>
            </w:r>
            <w:r w:rsidR="00146690" w:rsidRPr="007728C3">
              <w:rPr>
                <w:rFonts w:cs="Arial"/>
                <w:lang w:eastAsia="en-US"/>
              </w:rPr>
              <w:tab/>
            </w:r>
            <w:r w:rsidRPr="007728C3">
              <w:rPr>
                <w:rFonts w:cs="Arial"/>
                <w:vertAlign w:val="superscript"/>
                <w:lang w:eastAsia="en-US"/>
              </w:rPr>
              <w:t>3</w:t>
            </w:r>
            <w:r w:rsidRPr="007728C3">
              <w:rPr>
                <w:rFonts w:cs="Arial"/>
                <w:lang w:eastAsia="en-US"/>
              </w:rPr>
              <w:t xml:space="preserve"> refers to any</w:t>
            </w:r>
            <w:r w:rsidR="00146690" w:rsidRPr="007728C3">
              <w:rPr>
                <w:rFonts w:cs="Arial"/>
                <w:lang w:eastAsia="en-US"/>
              </w:rPr>
              <w:t xml:space="preserve"> RB allocation that starts in Region A or C is allowed the specified A-MPR</w:t>
            </w:r>
          </w:p>
          <w:p w14:paraId="32DAF0A5" w14:textId="77777777" w:rsidR="00146690" w:rsidRPr="007728C3" w:rsidRDefault="00B076AE" w:rsidP="00B076AE">
            <w:pPr>
              <w:pStyle w:val="TAN"/>
              <w:rPr>
                <w:rFonts w:cs="Arial"/>
                <w:lang w:eastAsia="en-US"/>
              </w:rPr>
            </w:pPr>
            <w:r w:rsidRPr="007728C3">
              <w:rPr>
                <w:rFonts w:cs="Arial"/>
                <w:lang w:eastAsia="en-US"/>
              </w:rPr>
              <w:t xml:space="preserve">NOTE </w:t>
            </w:r>
            <w:r w:rsidR="00146690" w:rsidRPr="007728C3">
              <w:rPr>
                <w:rFonts w:cs="Arial"/>
                <w:lang w:eastAsia="en-US"/>
              </w:rPr>
              <w:t>4</w:t>
            </w:r>
            <w:r w:rsidRPr="007728C3">
              <w:rPr>
                <w:rFonts w:cs="Arial"/>
                <w:lang w:eastAsia="en-US"/>
              </w:rPr>
              <w:t>:</w:t>
            </w:r>
            <w:r w:rsidR="00146690" w:rsidRPr="007728C3">
              <w:rPr>
                <w:rFonts w:cs="Arial"/>
                <w:lang w:eastAsia="en-US"/>
              </w:rPr>
              <w:tab/>
              <w:t>For intra-subframe frequency hopping which intersects regions, notes 1 and 2 apply on a per slot basis</w:t>
            </w:r>
          </w:p>
          <w:p w14:paraId="144EC788" w14:textId="77777777" w:rsidR="00146690" w:rsidRPr="007728C3" w:rsidRDefault="00B076AE" w:rsidP="00402885">
            <w:pPr>
              <w:pStyle w:val="TAN"/>
              <w:rPr>
                <w:rFonts w:cs="Arial"/>
                <w:lang w:eastAsia="en-US"/>
              </w:rPr>
            </w:pPr>
            <w:r w:rsidRPr="007728C3">
              <w:rPr>
                <w:rFonts w:cs="Arial"/>
                <w:lang w:eastAsia="en-US"/>
              </w:rPr>
              <w:t xml:space="preserve">NOTE </w:t>
            </w:r>
            <w:r w:rsidR="00146690" w:rsidRPr="007728C3">
              <w:rPr>
                <w:rFonts w:cs="Arial"/>
                <w:lang w:eastAsia="en-US"/>
              </w:rPr>
              <w:t>5</w:t>
            </w:r>
            <w:r w:rsidRPr="007728C3">
              <w:rPr>
                <w:rFonts w:cs="Arial"/>
                <w:lang w:eastAsia="en-US"/>
              </w:rPr>
              <w:t>:</w:t>
            </w:r>
            <w:r w:rsidR="00146690" w:rsidRPr="007728C3">
              <w:rPr>
                <w:rFonts w:cs="Arial"/>
                <w:lang w:eastAsia="en-US"/>
              </w:rPr>
              <w:tab/>
              <w:t>For intra-subframe frequency hopping which intersects regions, the larger A-MPR value may be applied for both slots in the subframe</w:t>
            </w:r>
          </w:p>
        </w:tc>
      </w:tr>
    </w:tbl>
    <w:p w14:paraId="722F9B6F" w14:textId="77777777" w:rsidR="00AA09F3" w:rsidRPr="00AE4A95" w:rsidRDefault="00AA09F3" w:rsidP="00AA09F3"/>
    <w:p w14:paraId="276AF8A6" w14:textId="77777777" w:rsidR="00AA09F3" w:rsidRPr="00AE4A95" w:rsidRDefault="00AA09F3" w:rsidP="00AA09F3">
      <w:pPr>
        <w:pStyle w:val="TH"/>
      </w:pPr>
      <w:r w:rsidRPr="00AE4A95">
        <w:t xml:space="preserve">Table 6.2.4-5: A-MPR for </w:t>
      </w:r>
      <w:r w:rsidR="00B076AE" w:rsidRPr="00AE4A95">
        <w:t>"</w:t>
      </w:r>
      <w:r w:rsidRPr="00AE4A95">
        <w:t>NS_11</w:t>
      </w:r>
      <w:r w:rsidR="00B076AE" w:rsidRPr="00AE4A95">
        <w:t>"</w:t>
      </w:r>
    </w:p>
    <w:tbl>
      <w:tblPr>
        <w:tblW w:w="8086"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9"/>
        <w:gridCol w:w="2070"/>
        <w:gridCol w:w="720"/>
        <w:gridCol w:w="360"/>
        <w:gridCol w:w="270"/>
        <w:gridCol w:w="90"/>
        <w:gridCol w:w="90"/>
        <w:gridCol w:w="270"/>
        <w:gridCol w:w="491"/>
        <w:gridCol w:w="229"/>
        <w:gridCol w:w="90"/>
        <w:gridCol w:w="477"/>
        <w:gridCol w:w="153"/>
        <w:gridCol w:w="360"/>
        <w:gridCol w:w="270"/>
        <w:gridCol w:w="837"/>
      </w:tblGrid>
      <w:tr w:rsidR="00C077F1" w:rsidRPr="007728C3" w14:paraId="6E795B72" w14:textId="77777777">
        <w:trPr>
          <w:trHeight w:val="248"/>
        </w:trPr>
        <w:tc>
          <w:tcPr>
            <w:tcW w:w="1309" w:type="dxa"/>
          </w:tcPr>
          <w:p w14:paraId="4DD1AD94" w14:textId="77777777" w:rsidR="00C077F1" w:rsidRPr="007728C3" w:rsidRDefault="00C077F1" w:rsidP="00212871">
            <w:pPr>
              <w:pStyle w:val="TAH"/>
              <w:rPr>
                <w:rFonts w:cs="Arial"/>
                <w:lang w:eastAsia="en-US"/>
              </w:rPr>
            </w:pPr>
            <w:r w:rsidRPr="007728C3">
              <w:rPr>
                <w:rFonts w:cs="Arial"/>
                <w:lang w:eastAsia="en-US"/>
              </w:rPr>
              <w:t>Channel Bandwidth</w:t>
            </w:r>
            <w:r w:rsidR="00C51E76" w:rsidRPr="007728C3">
              <w:rPr>
                <w:rFonts w:cs="Arial"/>
                <w:lang w:eastAsia="en-US"/>
              </w:rPr>
              <w:t xml:space="preserve"> [MHz]</w:t>
            </w:r>
          </w:p>
        </w:tc>
        <w:tc>
          <w:tcPr>
            <w:tcW w:w="6777" w:type="dxa"/>
            <w:gridSpan w:val="15"/>
          </w:tcPr>
          <w:p w14:paraId="7FFCE638" w14:textId="77777777" w:rsidR="00C077F1" w:rsidRPr="007728C3" w:rsidRDefault="00C077F1" w:rsidP="00212871">
            <w:pPr>
              <w:pStyle w:val="TAH"/>
              <w:rPr>
                <w:rFonts w:cs="Arial"/>
                <w:lang w:eastAsia="en-US"/>
              </w:rPr>
            </w:pPr>
            <w:r w:rsidRPr="007728C3">
              <w:rPr>
                <w:rFonts w:cs="Arial"/>
                <w:lang w:eastAsia="en-US"/>
              </w:rPr>
              <w:t>Parameters</w:t>
            </w:r>
          </w:p>
          <w:p w14:paraId="24190248" w14:textId="77777777" w:rsidR="00C077F1" w:rsidRPr="007728C3" w:rsidRDefault="00C077F1" w:rsidP="00212871">
            <w:pPr>
              <w:pStyle w:val="TAH"/>
              <w:rPr>
                <w:rFonts w:cs="Arial"/>
                <w:lang w:eastAsia="en-US"/>
              </w:rPr>
            </w:pPr>
          </w:p>
        </w:tc>
      </w:tr>
      <w:tr w:rsidR="00C077F1" w:rsidRPr="007728C3" w14:paraId="42C5E0E6" w14:textId="77777777">
        <w:tc>
          <w:tcPr>
            <w:tcW w:w="1309" w:type="dxa"/>
            <w:vMerge w:val="restart"/>
            <w:vAlign w:val="center"/>
          </w:tcPr>
          <w:p w14:paraId="40B615B5" w14:textId="77777777" w:rsidR="00C077F1" w:rsidRPr="007728C3" w:rsidRDefault="00C077F1" w:rsidP="00E77F1F">
            <w:pPr>
              <w:pStyle w:val="TAC"/>
              <w:rPr>
                <w:rFonts w:cs="Arial"/>
                <w:lang w:eastAsia="en-US"/>
              </w:rPr>
            </w:pPr>
            <w:r w:rsidRPr="007728C3">
              <w:rPr>
                <w:rFonts w:cs="Arial"/>
                <w:lang w:eastAsia="en-US"/>
              </w:rPr>
              <w:t>3</w:t>
            </w:r>
          </w:p>
        </w:tc>
        <w:tc>
          <w:tcPr>
            <w:tcW w:w="2070" w:type="dxa"/>
          </w:tcPr>
          <w:p w14:paraId="246B8CCF" w14:textId="77777777" w:rsidR="00C077F1" w:rsidRPr="007728C3" w:rsidRDefault="00A13BEC" w:rsidP="00E77F1F">
            <w:pPr>
              <w:pStyle w:val="TAL"/>
              <w:rPr>
                <w:rFonts w:cs="Arial"/>
                <w:lang w:eastAsia="en-US"/>
              </w:rPr>
            </w:pPr>
            <w:r w:rsidRPr="007728C3">
              <w:rPr>
                <w:rFonts w:cs="Arial"/>
                <w:lang w:eastAsia="en-US"/>
              </w:rPr>
              <w:t>Fc [MHz]</w:t>
            </w:r>
          </w:p>
        </w:tc>
        <w:tc>
          <w:tcPr>
            <w:tcW w:w="1350" w:type="dxa"/>
            <w:gridSpan w:val="3"/>
          </w:tcPr>
          <w:p w14:paraId="4D05A2B0" w14:textId="77777777" w:rsidR="00C077F1" w:rsidRPr="007728C3" w:rsidRDefault="00C077F1" w:rsidP="006671DB">
            <w:pPr>
              <w:pStyle w:val="TAC"/>
              <w:rPr>
                <w:rFonts w:cs="Arial"/>
                <w:lang w:eastAsia="en-US"/>
              </w:rPr>
            </w:pPr>
            <w:r w:rsidRPr="007728C3">
              <w:rPr>
                <w:rFonts w:cs="Arial"/>
                <w:lang w:eastAsia="en-US"/>
              </w:rPr>
              <w:t>&lt;2004</w:t>
            </w:r>
          </w:p>
        </w:tc>
        <w:tc>
          <w:tcPr>
            <w:tcW w:w="1737" w:type="dxa"/>
            <w:gridSpan w:val="7"/>
          </w:tcPr>
          <w:p w14:paraId="6C3F0A55" w14:textId="77777777" w:rsidR="00C077F1" w:rsidRPr="007728C3" w:rsidRDefault="00C077F1" w:rsidP="006671DB">
            <w:pPr>
              <w:pStyle w:val="TAC"/>
              <w:rPr>
                <w:rFonts w:cs="Arial"/>
                <w:lang w:eastAsia="en-US"/>
              </w:rPr>
            </w:pPr>
            <w:r w:rsidRPr="007728C3">
              <w:rPr>
                <w:rFonts w:cs="Arial"/>
                <w:lang w:eastAsia="en-US"/>
              </w:rPr>
              <w:t>≥2004</w:t>
            </w:r>
          </w:p>
        </w:tc>
        <w:tc>
          <w:tcPr>
            <w:tcW w:w="1620" w:type="dxa"/>
            <w:gridSpan w:val="4"/>
          </w:tcPr>
          <w:p w14:paraId="497C5B42" w14:textId="77777777" w:rsidR="00C077F1" w:rsidRPr="007728C3" w:rsidRDefault="00C077F1" w:rsidP="006671DB">
            <w:pPr>
              <w:pStyle w:val="TAC"/>
              <w:rPr>
                <w:rFonts w:cs="Arial"/>
                <w:lang w:eastAsia="en-US"/>
              </w:rPr>
            </w:pPr>
          </w:p>
        </w:tc>
      </w:tr>
      <w:tr w:rsidR="00C077F1" w:rsidRPr="007728C3" w14:paraId="35DC020D" w14:textId="77777777">
        <w:tc>
          <w:tcPr>
            <w:tcW w:w="1309" w:type="dxa"/>
            <w:vMerge/>
            <w:vAlign w:val="center"/>
          </w:tcPr>
          <w:p w14:paraId="3C519CF0" w14:textId="77777777" w:rsidR="00C077F1" w:rsidRPr="007728C3" w:rsidRDefault="00C077F1" w:rsidP="00E77F1F">
            <w:pPr>
              <w:pStyle w:val="TAC"/>
              <w:rPr>
                <w:rFonts w:cs="Arial"/>
                <w:lang w:eastAsia="en-US"/>
              </w:rPr>
            </w:pPr>
          </w:p>
        </w:tc>
        <w:tc>
          <w:tcPr>
            <w:tcW w:w="2070" w:type="dxa"/>
          </w:tcPr>
          <w:p w14:paraId="21FE84AC" w14:textId="77777777" w:rsidR="00C077F1" w:rsidRPr="007728C3" w:rsidRDefault="00C077F1" w:rsidP="00E77F1F">
            <w:pPr>
              <w:pStyle w:val="TAL"/>
              <w:rPr>
                <w:rFonts w:cs="Arial"/>
                <w:lang w:eastAsia="en-US"/>
              </w:rPr>
            </w:pPr>
            <w:r w:rsidRPr="007728C3">
              <w:rPr>
                <w:rFonts w:cs="Arial"/>
                <w:lang w:eastAsia="en-US"/>
              </w:rPr>
              <w:t>L</w:t>
            </w:r>
            <w:r w:rsidRPr="007728C3">
              <w:rPr>
                <w:rFonts w:cs="Arial"/>
                <w:vertAlign w:val="subscript"/>
                <w:lang w:eastAsia="en-US"/>
              </w:rPr>
              <w:t>CRB</w:t>
            </w:r>
            <w:r w:rsidR="00A13BEC" w:rsidRPr="007728C3">
              <w:rPr>
                <w:rFonts w:cs="Arial"/>
                <w:lang w:eastAsia="en-US"/>
              </w:rPr>
              <w:t xml:space="preserve"> [RBs]</w:t>
            </w:r>
          </w:p>
        </w:tc>
        <w:tc>
          <w:tcPr>
            <w:tcW w:w="1350" w:type="dxa"/>
            <w:gridSpan w:val="3"/>
          </w:tcPr>
          <w:p w14:paraId="3C347A06" w14:textId="77777777" w:rsidR="00C077F1" w:rsidRPr="007728C3" w:rsidRDefault="00C077F1" w:rsidP="006671DB">
            <w:pPr>
              <w:pStyle w:val="TAC"/>
              <w:rPr>
                <w:rFonts w:cs="Arial"/>
                <w:lang w:eastAsia="en-US"/>
              </w:rPr>
            </w:pPr>
            <w:r w:rsidRPr="007728C3">
              <w:rPr>
                <w:rFonts w:cs="Arial"/>
                <w:lang w:eastAsia="en-US"/>
              </w:rPr>
              <w:t>1-15</w:t>
            </w:r>
          </w:p>
        </w:tc>
        <w:tc>
          <w:tcPr>
            <w:tcW w:w="1737" w:type="dxa"/>
            <w:gridSpan w:val="7"/>
          </w:tcPr>
          <w:p w14:paraId="443A1338" w14:textId="77777777" w:rsidR="00C077F1" w:rsidRPr="007728C3" w:rsidRDefault="00C077F1" w:rsidP="006671DB">
            <w:pPr>
              <w:pStyle w:val="TAC"/>
              <w:rPr>
                <w:rFonts w:cs="Arial"/>
                <w:lang w:eastAsia="en-US"/>
              </w:rPr>
            </w:pPr>
            <w:r w:rsidRPr="007728C3">
              <w:rPr>
                <w:rFonts w:cs="Arial"/>
                <w:lang w:eastAsia="en-US"/>
              </w:rPr>
              <w:t>&gt;5</w:t>
            </w:r>
          </w:p>
        </w:tc>
        <w:tc>
          <w:tcPr>
            <w:tcW w:w="1620" w:type="dxa"/>
            <w:gridSpan w:val="4"/>
          </w:tcPr>
          <w:p w14:paraId="0300196C" w14:textId="77777777" w:rsidR="00C077F1" w:rsidRPr="007728C3" w:rsidRDefault="00C077F1" w:rsidP="006671DB">
            <w:pPr>
              <w:pStyle w:val="TAC"/>
              <w:rPr>
                <w:rFonts w:cs="Arial"/>
                <w:lang w:eastAsia="en-US"/>
              </w:rPr>
            </w:pPr>
          </w:p>
        </w:tc>
      </w:tr>
      <w:tr w:rsidR="00C077F1" w:rsidRPr="007728C3" w14:paraId="2D31F49E" w14:textId="77777777">
        <w:tc>
          <w:tcPr>
            <w:tcW w:w="1309" w:type="dxa"/>
            <w:vMerge/>
            <w:vAlign w:val="center"/>
          </w:tcPr>
          <w:p w14:paraId="544780F2" w14:textId="77777777" w:rsidR="00C077F1" w:rsidRPr="007728C3" w:rsidRDefault="00C077F1" w:rsidP="00E77F1F">
            <w:pPr>
              <w:pStyle w:val="TAC"/>
              <w:rPr>
                <w:rFonts w:cs="Arial"/>
                <w:lang w:eastAsia="en-US"/>
              </w:rPr>
            </w:pPr>
          </w:p>
        </w:tc>
        <w:tc>
          <w:tcPr>
            <w:tcW w:w="2070" w:type="dxa"/>
          </w:tcPr>
          <w:p w14:paraId="562A94B0" w14:textId="77777777" w:rsidR="00C077F1" w:rsidRPr="007728C3" w:rsidRDefault="00C077F1" w:rsidP="00E77F1F">
            <w:pPr>
              <w:pStyle w:val="TAL"/>
              <w:rPr>
                <w:rFonts w:cs="Arial"/>
                <w:lang w:eastAsia="en-US"/>
              </w:rPr>
            </w:pPr>
            <w:r w:rsidRPr="007728C3">
              <w:rPr>
                <w:rFonts w:cs="Arial"/>
                <w:lang w:eastAsia="en-US"/>
              </w:rPr>
              <w:t>A-MPR</w:t>
            </w:r>
            <w:r w:rsidR="00A13BEC" w:rsidRPr="007728C3">
              <w:rPr>
                <w:rFonts w:cs="Arial"/>
                <w:lang w:eastAsia="en-US"/>
              </w:rPr>
              <w:t xml:space="preserve"> [</w:t>
            </w:r>
            <w:r w:rsidR="00C51E76" w:rsidRPr="007728C3">
              <w:rPr>
                <w:rFonts w:cs="Arial"/>
                <w:lang w:eastAsia="en-US"/>
              </w:rPr>
              <w:t>dB</w:t>
            </w:r>
            <w:r w:rsidR="00A13BEC" w:rsidRPr="007728C3">
              <w:rPr>
                <w:rFonts w:cs="Arial"/>
                <w:lang w:eastAsia="en-US"/>
              </w:rPr>
              <w:t>]</w:t>
            </w:r>
          </w:p>
        </w:tc>
        <w:tc>
          <w:tcPr>
            <w:tcW w:w="1350" w:type="dxa"/>
            <w:gridSpan w:val="3"/>
          </w:tcPr>
          <w:p w14:paraId="3A96F66F" w14:textId="77777777" w:rsidR="00C077F1" w:rsidRPr="007728C3" w:rsidRDefault="00C077F1" w:rsidP="006671DB">
            <w:pPr>
              <w:pStyle w:val="TAC"/>
              <w:rPr>
                <w:rFonts w:cs="Arial"/>
                <w:lang w:eastAsia="en-US"/>
              </w:rPr>
            </w:pPr>
            <w:r w:rsidRPr="007728C3">
              <w:rPr>
                <w:rFonts w:cs="Arial"/>
                <w:lang w:eastAsia="en-US"/>
              </w:rPr>
              <w:t>≤5</w:t>
            </w:r>
          </w:p>
        </w:tc>
        <w:tc>
          <w:tcPr>
            <w:tcW w:w="1737" w:type="dxa"/>
            <w:gridSpan w:val="7"/>
          </w:tcPr>
          <w:p w14:paraId="4C78D9A3" w14:textId="77777777" w:rsidR="00C077F1" w:rsidRPr="007728C3" w:rsidRDefault="00C077F1" w:rsidP="006671DB">
            <w:pPr>
              <w:pStyle w:val="TAC"/>
              <w:rPr>
                <w:rFonts w:cs="Arial"/>
                <w:lang w:eastAsia="en-US"/>
              </w:rPr>
            </w:pPr>
            <w:r w:rsidRPr="007728C3">
              <w:rPr>
                <w:rFonts w:cs="Arial"/>
                <w:lang w:eastAsia="en-US"/>
              </w:rPr>
              <w:t>≤ 1</w:t>
            </w:r>
          </w:p>
        </w:tc>
        <w:tc>
          <w:tcPr>
            <w:tcW w:w="1620" w:type="dxa"/>
            <w:gridSpan w:val="4"/>
          </w:tcPr>
          <w:p w14:paraId="53422FD6" w14:textId="77777777" w:rsidR="00C077F1" w:rsidRPr="007728C3" w:rsidRDefault="00C077F1" w:rsidP="006671DB">
            <w:pPr>
              <w:pStyle w:val="TAC"/>
              <w:rPr>
                <w:rFonts w:cs="Arial"/>
                <w:lang w:eastAsia="en-US"/>
              </w:rPr>
            </w:pPr>
          </w:p>
        </w:tc>
      </w:tr>
      <w:tr w:rsidR="00C077F1" w:rsidRPr="007728C3" w14:paraId="422F2041" w14:textId="77777777">
        <w:trPr>
          <w:trHeight w:val="350"/>
        </w:trPr>
        <w:tc>
          <w:tcPr>
            <w:tcW w:w="1309" w:type="dxa"/>
            <w:vMerge w:val="restart"/>
            <w:vAlign w:val="center"/>
          </w:tcPr>
          <w:p w14:paraId="70821D00" w14:textId="77777777" w:rsidR="00C077F1" w:rsidRPr="007728C3" w:rsidRDefault="00C077F1" w:rsidP="00E77F1F">
            <w:pPr>
              <w:pStyle w:val="TAC"/>
              <w:rPr>
                <w:rFonts w:cs="Arial"/>
                <w:lang w:eastAsia="en-US"/>
              </w:rPr>
            </w:pPr>
            <w:r w:rsidRPr="007728C3">
              <w:rPr>
                <w:rFonts w:cs="Arial"/>
                <w:lang w:eastAsia="en-US"/>
              </w:rPr>
              <w:t>5</w:t>
            </w:r>
          </w:p>
        </w:tc>
        <w:tc>
          <w:tcPr>
            <w:tcW w:w="2070" w:type="dxa"/>
          </w:tcPr>
          <w:p w14:paraId="4A9F6D67" w14:textId="77777777" w:rsidR="00C077F1" w:rsidRPr="007728C3" w:rsidRDefault="00A13BEC" w:rsidP="00E77F1F">
            <w:pPr>
              <w:pStyle w:val="TAL"/>
              <w:rPr>
                <w:rFonts w:cs="Arial"/>
                <w:lang w:eastAsia="en-US"/>
              </w:rPr>
            </w:pPr>
            <w:r w:rsidRPr="007728C3">
              <w:rPr>
                <w:rFonts w:cs="Arial"/>
                <w:lang w:eastAsia="en-US"/>
              </w:rPr>
              <w:t>Fc [MHz]</w:t>
            </w:r>
          </w:p>
        </w:tc>
        <w:tc>
          <w:tcPr>
            <w:tcW w:w="1350" w:type="dxa"/>
            <w:gridSpan w:val="3"/>
          </w:tcPr>
          <w:p w14:paraId="6134F18A" w14:textId="77777777" w:rsidR="00C077F1" w:rsidRPr="007728C3" w:rsidRDefault="00C077F1" w:rsidP="006671DB">
            <w:pPr>
              <w:pStyle w:val="TAC"/>
              <w:rPr>
                <w:rFonts w:cs="Arial"/>
                <w:lang w:eastAsia="en-US"/>
              </w:rPr>
            </w:pPr>
            <w:r w:rsidRPr="007728C3">
              <w:rPr>
                <w:rFonts w:cs="Arial"/>
                <w:lang w:eastAsia="en-US"/>
              </w:rPr>
              <w:t>&lt;2004</w:t>
            </w:r>
          </w:p>
        </w:tc>
        <w:tc>
          <w:tcPr>
            <w:tcW w:w="1737" w:type="dxa"/>
            <w:gridSpan w:val="7"/>
          </w:tcPr>
          <w:p w14:paraId="47233544" w14:textId="77777777" w:rsidR="00C077F1" w:rsidRPr="007728C3" w:rsidRDefault="00C077F1" w:rsidP="006671DB">
            <w:pPr>
              <w:pStyle w:val="TAC"/>
              <w:rPr>
                <w:rFonts w:cs="Arial"/>
                <w:lang w:eastAsia="en-US"/>
              </w:rPr>
            </w:pPr>
            <w:r w:rsidRPr="007728C3">
              <w:rPr>
                <w:rFonts w:cs="Arial"/>
                <w:lang w:eastAsia="en-US"/>
              </w:rPr>
              <w:t>2004 ≤ Fc &lt;2007</w:t>
            </w:r>
          </w:p>
        </w:tc>
        <w:tc>
          <w:tcPr>
            <w:tcW w:w="1620" w:type="dxa"/>
            <w:gridSpan w:val="4"/>
          </w:tcPr>
          <w:p w14:paraId="2CBF4E64" w14:textId="77777777" w:rsidR="00C077F1" w:rsidRPr="007728C3" w:rsidRDefault="00C077F1" w:rsidP="006671DB">
            <w:pPr>
              <w:pStyle w:val="TAC"/>
              <w:rPr>
                <w:rFonts w:cs="Arial"/>
                <w:lang w:eastAsia="en-US"/>
              </w:rPr>
            </w:pPr>
            <w:r w:rsidRPr="007728C3">
              <w:rPr>
                <w:rFonts w:cs="Arial"/>
                <w:lang w:eastAsia="en-US"/>
              </w:rPr>
              <w:t>≥2007</w:t>
            </w:r>
          </w:p>
        </w:tc>
      </w:tr>
      <w:tr w:rsidR="00C077F1" w:rsidRPr="007728C3" w14:paraId="337FFB5D" w14:textId="77777777">
        <w:trPr>
          <w:trHeight w:val="350"/>
        </w:trPr>
        <w:tc>
          <w:tcPr>
            <w:tcW w:w="1309" w:type="dxa"/>
            <w:vMerge/>
            <w:vAlign w:val="center"/>
          </w:tcPr>
          <w:p w14:paraId="24F533DC" w14:textId="77777777" w:rsidR="00C077F1" w:rsidRPr="007728C3" w:rsidRDefault="00C077F1" w:rsidP="00E77F1F">
            <w:pPr>
              <w:pStyle w:val="TAC"/>
              <w:rPr>
                <w:rFonts w:cs="Arial"/>
                <w:lang w:eastAsia="en-US"/>
              </w:rPr>
            </w:pPr>
          </w:p>
        </w:tc>
        <w:tc>
          <w:tcPr>
            <w:tcW w:w="2070" w:type="dxa"/>
          </w:tcPr>
          <w:p w14:paraId="6DD33505" w14:textId="77777777" w:rsidR="00C077F1" w:rsidRPr="007728C3" w:rsidRDefault="00C077F1" w:rsidP="00E77F1F">
            <w:pPr>
              <w:pStyle w:val="TAL"/>
              <w:rPr>
                <w:rFonts w:cs="Arial"/>
                <w:lang w:eastAsia="en-US"/>
              </w:rPr>
            </w:pPr>
            <w:r w:rsidRPr="007728C3">
              <w:rPr>
                <w:rFonts w:cs="Arial"/>
                <w:lang w:eastAsia="en-US"/>
              </w:rPr>
              <w:t>L</w:t>
            </w:r>
            <w:r w:rsidRPr="007728C3">
              <w:rPr>
                <w:rFonts w:cs="Arial"/>
                <w:vertAlign w:val="subscript"/>
                <w:lang w:eastAsia="en-US"/>
              </w:rPr>
              <w:t>CRB</w:t>
            </w:r>
            <w:r w:rsidR="00A13BEC" w:rsidRPr="007728C3">
              <w:rPr>
                <w:rFonts w:cs="Arial"/>
                <w:lang w:eastAsia="en-US"/>
              </w:rPr>
              <w:t xml:space="preserve"> [RBs]</w:t>
            </w:r>
          </w:p>
        </w:tc>
        <w:tc>
          <w:tcPr>
            <w:tcW w:w="1350" w:type="dxa"/>
            <w:gridSpan w:val="3"/>
          </w:tcPr>
          <w:p w14:paraId="5AA5E033" w14:textId="77777777" w:rsidR="00C077F1" w:rsidRPr="007728C3" w:rsidRDefault="00C077F1" w:rsidP="006671DB">
            <w:pPr>
              <w:pStyle w:val="TAC"/>
              <w:rPr>
                <w:rFonts w:cs="Arial"/>
                <w:lang w:eastAsia="en-US"/>
              </w:rPr>
            </w:pPr>
            <w:r w:rsidRPr="007728C3">
              <w:rPr>
                <w:rFonts w:cs="Arial"/>
                <w:lang w:eastAsia="en-US"/>
              </w:rPr>
              <w:t>1-25</w:t>
            </w:r>
          </w:p>
        </w:tc>
        <w:tc>
          <w:tcPr>
            <w:tcW w:w="941" w:type="dxa"/>
            <w:gridSpan w:val="4"/>
          </w:tcPr>
          <w:p w14:paraId="2896E736" w14:textId="77777777" w:rsidR="00C077F1" w:rsidRPr="007728C3" w:rsidRDefault="00C077F1" w:rsidP="006671DB">
            <w:pPr>
              <w:pStyle w:val="TAC"/>
              <w:rPr>
                <w:rFonts w:cs="Arial"/>
                <w:lang w:eastAsia="en-US"/>
              </w:rPr>
            </w:pPr>
            <w:r w:rsidRPr="007728C3">
              <w:rPr>
                <w:rFonts w:cs="Arial"/>
                <w:lang w:eastAsia="en-US"/>
              </w:rPr>
              <w:t>1-6 &amp; 15-25</w:t>
            </w:r>
          </w:p>
        </w:tc>
        <w:tc>
          <w:tcPr>
            <w:tcW w:w="796" w:type="dxa"/>
            <w:gridSpan w:val="3"/>
          </w:tcPr>
          <w:p w14:paraId="4030BE8F" w14:textId="77777777" w:rsidR="00C077F1" w:rsidRPr="007728C3" w:rsidRDefault="00C077F1" w:rsidP="006671DB">
            <w:pPr>
              <w:pStyle w:val="TAC"/>
              <w:rPr>
                <w:rFonts w:cs="Arial"/>
                <w:lang w:eastAsia="en-US"/>
              </w:rPr>
            </w:pPr>
            <w:r w:rsidRPr="007728C3">
              <w:rPr>
                <w:rFonts w:cs="Arial"/>
                <w:lang w:eastAsia="en-US"/>
              </w:rPr>
              <w:t>8-12</w:t>
            </w:r>
          </w:p>
        </w:tc>
        <w:tc>
          <w:tcPr>
            <w:tcW w:w="1620" w:type="dxa"/>
            <w:gridSpan w:val="4"/>
          </w:tcPr>
          <w:p w14:paraId="290B59C7" w14:textId="77777777" w:rsidR="00C077F1" w:rsidRPr="007728C3" w:rsidRDefault="00C077F1" w:rsidP="006671DB">
            <w:pPr>
              <w:pStyle w:val="TAC"/>
              <w:rPr>
                <w:rFonts w:cs="Arial"/>
                <w:lang w:eastAsia="en-US"/>
              </w:rPr>
            </w:pPr>
            <w:r w:rsidRPr="007728C3">
              <w:rPr>
                <w:rFonts w:cs="Arial"/>
                <w:lang w:eastAsia="en-US"/>
              </w:rPr>
              <w:t>&gt;6</w:t>
            </w:r>
          </w:p>
        </w:tc>
      </w:tr>
      <w:tr w:rsidR="00C077F1" w:rsidRPr="007728C3" w14:paraId="0312C01F" w14:textId="77777777">
        <w:trPr>
          <w:trHeight w:val="350"/>
        </w:trPr>
        <w:tc>
          <w:tcPr>
            <w:tcW w:w="1309" w:type="dxa"/>
            <w:vMerge/>
            <w:vAlign w:val="center"/>
          </w:tcPr>
          <w:p w14:paraId="4FDAF0FB" w14:textId="77777777" w:rsidR="00C077F1" w:rsidRPr="007728C3" w:rsidRDefault="00C077F1" w:rsidP="00E77F1F">
            <w:pPr>
              <w:pStyle w:val="TAC"/>
              <w:rPr>
                <w:rFonts w:cs="Arial"/>
                <w:lang w:eastAsia="en-US"/>
              </w:rPr>
            </w:pPr>
          </w:p>
        </w:tc>
        <w:tc>
          <w:tcPr>
            <w:tcW w:w="2070" w:type="dxa"/>
          </w:tcPr>
          <w:p w14:paraId="1D5BB0FE" w14:textId="77777777" w:rsidR="00C077F1" w:rsidRPr="007728C3" w:rsidRDefault="00C077F1" w:rsidP="00E77F1F">
            <w:pPr>
              <w:pStyle w:val="TAL"/>
              <w:rPr>
                <w:rFonts w:cs="Arial"/>
                <w:lang w:eastAsia="en-US"/>
              </w:rPr>
            </w:pPr>
            <w:r w:rsidRPr="007728C3">
              <w:rPr>
                <w:rFonts w:cs="Arial"/>
                <w:lang w:eastAsia="en-US"/>
              </w:rPr>
              <w:t>A-MPR</w:t>
            </w:r>
            <w:r w:rsidR="00A13BEC" w:rsidRPr="007728C3">
              <w:rPr>
                <w:rFonts w:cs="Arial"/>
                <w:lang w:eastAsia="en-US"/>
              </w:rPr>
              <w:t xml:space="preserve"> [</w:t>
            </w:r>
            <w:r w:rsidR="00C51E76" w:rsidRPr="007728C3">
              <w:rPr>
                <w:rFonts w:cs="Arial"/>
                <w:lang w:eastAsia="en-US"/>
              </w:rPr>
              <w:t>dB</w:t>
            </w:r>
            <w:r w:rsidR="00A13BEC" w:rsidRPr="007728C3">
              <w:rPr>
                <w:rFonts w:cs="Arial"/>
                <w:lang w:eastAsia="en-US"/>
              </w:rPr>
              <w:t>]</w:t>
            </w:r>
          </w:p>
        </w:tc>
        <w:tc>
          <w:tcPr>
            <w:tcW w:w="1350" w:type="dxa"/>
            <w:gridSpan w:val="3"/>
          </w:tcPr>
          <w:p w14:paraId="61A1B1A6" w14:textId="77777777" w:rsidR="00C077F1" w:rsidRPr="007728C3" w:rsidRDefault="00C077F1" w:rsidP="006671DB">
            <w:pPr>
              <w:pStyle w:val="TAC"/>
              <w:rPr>
                <w:rFonts w:cs="Arial"/>
                <w:lang w:eastAsia="en-US"/>
              </w:rPr>
            </w:pPr>
            <w:r w:rsidRPr="007728C3">
              <w:rPr>
                <w:rFonts w:cs="Arial"/>
                <w:lang w:eastAsia="en-US"/>
              </w:rPr>
              <w:t>≤7</w:t>
            </w:r>
          </w:p>
        </w:tc>
        <w:tc>
          <w:tcPr>
            <w:tcW w:w="941" w:type="dxa"/>
            <w:gridSpan w:val="4"/>
          </w:tcPr>
          <w:p w14:paraId="1329220C" w14:textId="77777777" w:rsidR="00C077F1" w:rsidRPr="007728C3" w:rsidRDefault="00C077F1" w:rsidP="006671DB">
            <w:pPr>
              <w:pStyle w:val="TAC"/>
              <w:rPr>
                <w:rFonts w:cs="Arial"/>
                <w:lang w:eastAsia="en-US"/>
              </w:rPr>
            </w:pPr>
            <w:r w:rsidRPr="007728C3">
              <w:rPr>
                <w:rFonts w:cs="Arial"/>
                <w:lang w:eastAsia="en-US"/>
              </w:rPr>
              <w:t>≤ 4</w:t>
            </w:r>
          </w:p>
        </w:tc>
        <w:tc>
          <w:tcPr>
            <w:tcW w:w="796" w:type="dxa"/>
            <w:gridSpan w:val="3"/>
          </w:tcPr>
          <w:p w14:paraId="2C0BD9B0" w14:textId="77777777" w:rsidR="00C077F1" w:rsidRPr="007728C3" w:rsidRDefault="00C077F1" w:rsidP="006671DB">
            <w:pPr>
              <w:pStyle w:val="TAC"/>
              <w:rPr>
                <w:rFonts w:cs="Arial"/>
                <w:lang w:eastAsia="en-US"/>
              </w:rPr>
            </w:pPr>
            <w:r w:rsidRPr="007728C3">
              <w:rPr>
                <w:rFonts w:cs="Arial"/>
                <w:lang w:eastAsia="en-US"/>
              </w:rPr>
              <w:t>0</w:t>
            </w:r>
          </w:p>
        </w:tc>
        <w:tc>
          <w:tcPr>
            <w:tcW w:w="1620" w:type="dxa"/>
            <w:gridSpan w:val="4"/>
          </w:tcPr>
          <w:p w14:paraId="5DAAF8AC" w14:textId="77777777" w:rsidR="00C077F1" w:rsidRPr="007728C3" w:rsidRDefault="00C077F1" w:rsidP="006671DB">
            <w:pPr>
              <w:pStyle w:val="TAC"/>
              <w:rPr>
                <w:rFonts w:cs="Arial"/>
                <w:lang w:eastAsia="en-US"/>
              </w:rPr>
            </w:pPr>
            <w:r w:rsidRPr="007728C3">
              <w:rPr>
                <w:rFonts w:cs="Arial"/>
                <w:lang w:eastAsia="en-US"/>
              </w:rPr>
              <w:t>≤ 1</w:t>
            </w:r>
          </w:p>
        </w:tc>
      </w:tr>
      <w:tr w:rsidR="001420BD" w:rsidRPr="007728C3" w14:paraId="6FD65AC1" w14:textId="77777777">
        <w:trPr>
          <w:trHeight w:val="350"/>
        </w:trPr>
        <w:tc>
          <w:tcPr>
            <w:tcW w:w="1309" w:type="dxa"/>
            <w:vMerge w:val="restart"/>
            <w:vAlign w:val="center"/>
          </w:tcPr>
          <w:p w14:paraId="01610C61" w14:textId="77777777" w:rsidR="001420BD" w:rsidRPr="007728C3" w:rsidRDefault="001420BD" w:rsidP="00E77F1F">
            <w:pPr>
              <w:pStyle w:val="TAC"/>
              <w:rPr>
                <w:rFonts w:cs="Arial"/>
                <w:lang w:eastAsia="en-US"/>
              </w:rPr>
            </w:pPr>
            <w:r w:rsidRPr="007728C3">
              <w:rPr>
                <w:rFonts w:cs="Arial"/>
                <w:lang w:eastAsia="en-US"/>
              </w:rPr>
              <w:t>10</w:t>
            </w:r>
          </w:p>
        </w:tc>
        <w:tc>
          <w:tcPr>
            <w:tcW w:w="2070" w:type="dxa"/>
          </w:tcPr>
          <w:p w14:paraId="032491AD" w14:textId="77777777" w:rsidR="001420BD" w:rsidRPr="007728C3" w:rsidRDefault="00A13BEC" w:rsidP="00E77F1F">
            <w:pPr>
              <w:pStyle w:val="TAL"/>
              <w:rPr>
                <w:rFonts w:cs="Arial"/>
                <w:lang w:eastAsia="en-US"/>
              </w:rPr>
            </w:pPr>
            <w:r w:rsidRPr="007728C3">
              <w:rPr>
                <w:rFonts w:cs="Arial"/>
                <w:lang w:eastAsia="en-US"/>
              </w:rPr>
              <w:t>Fc [MHz]</w:t>
            </w:r>
          </w:p>
        </w:tc>
        <w:tc>
          <w:tcPr>
            <w:tcW w:w="2291" w:type="dxa"/>
            <w:gridSpan w:val="7"/>
          </w:tcPr>
          <w:p w14:paraId="2CF5594F" w14:textId="77777777" w:rsidR="001420BD" w:rsidRPr="007728C3" w:rsidRDefault="001420BD" w:rsidP="006671DB">
            <w:pPr>
              <w:pStyle w:val="TAC"/>
              <w:rPr>
                <w:rFonts w:cs="Arial"/>
                <w:lang w:eastAsia="en-US"/>
              </w:rPr>
            </w:pPr>
            <w:r w:rsidRPr="007728C3">
              <w:rPr>
                <w:rFonts w:cs="Arial"/>
                <w:lang w:eastAsia="en-US"/>
              </w:rPr>
              <w:t>2005 ≤ Fc &lt;2015</w:t>
            </w:r>
          </w:p>
        </w:tc>
        <w:tc>
          <w:tcPr>
            <w:tcW w:w="2416" w:type="dxa"/>
            <w:gridSpan w:val="7"/>
          </w:tcPr>
          <w:p w14:paraId="5B6FECA5" w14:textId="77777777" w:rsidR="001420BD" w:rsidRPr="007728C3" w:rsidRDefault="001420BD" w:rsidP="006671DB">
            <w:pPr>
              <w:pStyle w:val="TAC"/>
              <w:rPr>
                <w:rFonts w:cs="Arial"/>
                <w:lang w:eastAsia="en-US"/>
              </w:rPr>
            </w:pPr>
            <w:r w:rsidRPr="007728C3">
              <w:rPr>
                <w:rFonts w:cs="Arial"/>
                <w:lang w:eastAsia="en-US"/>
              </w:rPr>
              <w:t>2015</w:t>
            </w:r>
          </w:p>
        </w:tc>
      </w:tr>
      <w:tr w:rsidR="001420BD" w:rsidRPr="007728C3" w14:paraId="3D182FAD" w14:textId="77777777">
        <w:trPr>
          <w:trHeight w:val="350"/>
        </w:trPr>
        <w:tc>
          <w:tcPr>
            <w:tcW w:w="1309" w:type="dxa"/>
            <w:vMerge/>
            <w:vAlign w:val="center"/>
          </w:tcPr>
          <w:p w14:paraId="0D649A59" w14:textId="77777777" w:rsidR="001420BD" w:rsidRPr="007728C3" w:rsidRDefault="001420BD" w:rsidP="00E77F1F">
            <w:pPr>
              <w:pStyle w:val="TAC"/>
              <w:rPr>
                <w:rFonts w:cs="Arial"/>
                <w:b/>
                <w:lang w:eastAsia="en-US"/>
              </w:rPr>
            </w:pPr>
          </w:p>
        </w:tc>
        <w:tc>
          <w:tcPr>
            <w:tcW w:w="2070" w:type="dxa"/>
          </w:tcPr>
          <w:p w14:paraId="6782021A" w14:textId="77777777" w:rsidR="001420BD" w:rsidRPr="007728C3" w:rsidRDefault="001420BD" w:rsidP="00E77F1F">
            <w:pPr>
              <w:pStyle w:val="TAL"/>
              <w:rPr>
                <w:rFonts w:cs="Arial"/>
                <w:lang w:eastAsia="en-US"/>
              </w:rPr>
            </w:pPr>
            <w:r w:rsidRPr="007728C3">
              <w:rPr>
                <w:rFonts w:cs="Arial"/>
                <w:lang w:eastAsia="en-US"/>
              </w:rPr>
              <w:t>RB</w:t>
            </w:r>
            <w:r w:rsidRPr="007728C3">
              <w:rPr>
                <w:rFonts w:cs="Arial"/>
                <w:vertAlign w:val="subscript"/>
                <w:lang w:eastAsia="en-US"/>
              </w:rPr>
              <w:t>start</w:t>
            </w:r>
          </w:p>
        </w:tc>
        <w:tc>
          <w:tcPr>
            <w:tcW w:w="2291" w:type="dxa"/>
            <w:gridSpan w:val="7"/>
          </w:tcPr>
          <w:p w14:paraId="01977B03" w14:textId="77777777" w:rsidR="001420BD" w:rsidRPr="007728C3" w:rsidRDefault="001420BD" w:rsidP="006671DB">
            <w:pPr>
              <w:pStyle w:val="TAC"/>
              <w:rPr>
                <w:rFonts w:cs="Arial"/>
                <w:lang w:eastAsia="en-US"/>
              </w:rPr>
            </w:pPr>
            <w:r w:rsidRPr="007728C3">
              <w:rPr>
                <w:rFonts w:cs="Arial"/>
                <w:lang w:eastAsia="en-US"/>
              </w:rPr>
              <w:t>0-49</w:t>
            </w:r>
          </w:p>
        </w:tc>
        <w:tc>
          <w:tcPr>
            <w:tcW w:w="2416" w:type="dxa"/>
            <w:gridSpan w:val="7"/>
          </w:tcPr>
          <w:p w14:paraId="2B56D438" w14:textId="77777777" w:rsidR="001420BD" w:rsidRPr="007728C3" w:rsidRDefault="001420BD" w:rsidP="006671DB">
            <w:pPr>
              <w:pStyle w:val="TAC"/>
              <w:rPr>
                <w:rFonts w:cs="Arial"/>
                <w:lang w:eastAsia="en-US"/>
              </w:rPr>
            </w:pPr>
            <w:r w:rsidRPr="007728C3">
              <w:rPr>
                <w:rFonts w:cs="Arial"/>
                <w:lang w:eastAsia="en-US"/>
              </w:rPr>
              <w:t>0-49</w:t>
            </w:r>
          </w:p>
        </w:tc>
      </w:tr>
      <w:tr w:rsidR="001420BD" w:rsidRPr="007728C3" w14:paraId="08CA7BDF" w14:textId="77777777">
        <w:trPr>
          <w:trHeight w:val="350"/>
        </w:trPr>
        <w:tc>
          <w:tcPr>
            <w:tcW w:w="1309" w:type="dxa"/>
            <w:vMerge/>
            <w:vAlign w:val="center"/>
          </w:tcPr>
          <w:p w14:paraId="63E9E230" w14:textId="77777777" w:rsidR="001420BD" w:rsidRPr="007728C3" w:rsidRDefault="001420BD" w:rsidP="00E77F1F">
            <w:pPr>
              <w:pStyle w:val="TAC"/>
              <w:rPr>
                <w:rFonts w:cs="Arial"/>
                <w:b/>
                <w:lang w:eastAsia="en-US"/>
              </w:rPr>
            </w:pPr>
          </w:p>
        </w:tc>
        <w:tc>
          <w:tcPr>
            <w:tcW w:w="2070" w:type="dxa"/>
          </w:tcPr>
          <w:p w14:paraId="1E9747F8" w14:textId="77777777" w:rsidR="001420BD" w:rsidRPr="007728C3" w:rsidRDefault="001420BD" w:rsidP="00E77F1F">
            <w:pPr>
              <w:pStyle w:val="TAL"/>
              <w:rPr>
                <w:rFonts w:cs="Arial"/>
                <w:lang w:eastAsia="en-US"/>
              </w:rPr>
            </w:pPr>
            <w:r w:rsidRPr="007728C3">
              <w:rPr>
                <w:rFonts w:cs="Arial"/>
                <w:lang w:eastAsia="en-US"/>
              </w:rPr>
              <w:t>L</w:t>
            </w:r>
            <w:r w:rsidRPr="007728C3">
              <w:rPr>
                <w:rFonts w:cs="Arial"/>
                <w:vertAlign w:val="subscript"/>
                <w:lang w:eastAsia="en-US"/>
              </w:rPr>
              <w:t>CRB</w:t>
            </w:r>
            <w:r w:rsidR="00A13BEC" w:rsidRPr="007728C3">
              <w:rPr>
                <w:rFonts w:cs="Arial"/>
                <w:lang w:eastAsia="en-US"/>
              </w:rPr>
              <w:t xml:space="preserve"> [RBs]</w:t>
            </w:r>
          </w:p>
        </w:tc>
        <w:tc>
          <w:tcPr>
            <w:tcW w:w="2291" w:type="dxa"/>
            <w:gridSpan w:val="7"/>
          </w:tcPr>
          <w:p w14:paraId="2CB0CA97" w14:textId="77777777" w:rsidR="001420BD" w:rsidRPr="007728C3" w:rsidRDefault="001420BD" w:rsidP="006671DB">
            <w:pPr>
              <w:pStyle w:val="TAC"/>
              <w:rPr>
                <w:rFonts w:cs="Arial"/>
                <w:lang w:eastAsia="en-US"/>
              </w:rPr>
            </w:pPr>
            <w:r w:rsidRPr="007728C3">
              <w:rPr>
                <w:rFonts w:cs="Arial"/>
                <w:lang w:eastAsia="en-US"/>
              </w:rPr>
              <w:t>1-50</w:t>
            </w:r>
          </w:p>
        </w:tc>
        <w:tc>
          <w:tcPr>
            <w:tcW w:w="2416" w:type="dxa"/>
            <w:gridSpan w:val="7"/>
          </w:tcPr>
          <w:p w14:paraId="1558C000" w14:textId="77777777" w:rsidR="001420BD" w:rsidRPr="007728C3" w:rsidRDefault="001420BD" w:rsidP="006671DB">
            <w:pPr>
              <w:pStyle w:val="TAC"/>
              <w:rPr>
                <w:rFonts w:cs="Arial"/>
                <w:lang w:eastAsia="en-US"/>
              </w:rPr>
            </w:pPr>
            <w:r w:rsidRPr="007728C3">
              <w:rPr>
                <w:rFonts w:cs="Arial"/>
                <w:lang w:eastAsia="en-US"/>
              </w:rPr>
              <w:t>1-50</w:t>
            </w:r>
          </w:p>
        </w:tc>
      </w:tr>
      <w:tr w:rsidR="001420BD" w:rsidRPr="007728C3" w14:paraId="513FBA79" w14:textId="77777777">
        <w:trPr>
          <w:trHeight w:val="350"/>
        </w:trPr>
        <w:tc>
          <w:tcPr>
            <w:tcW w:w="1309" w:type="dxa"/>
            <w:vMerge/>
            <w:vAlign w:val="center"/>
          </w:tcPr>
          <w:p w14:paraId="5AFED282" w14:textId="77777777" w:rsidR="001420BD" w:rsidRPr="007728C3" w:rsidRDefault="001420BD" w:rsidP="00E77F1F">
            <w:pPr>
              <w:pStyle w:val="TAC"/>
              <w:rPr>
                <w:rFonts w:cs="Arial"/>
                <w:b/>
                <w:lang w:eastAsia="en-US"/>
              </w:rPr>
            </w:pPr>
          </w:p>
        </w:tc>
        <w:tc>
          <w:tcPr>
            <w:tcW w:w="2070" w:type="dxa"/>
          </w:tcPr>
          <w:p w14:paraId="7CDE9D6A" w14:textId="77777777" w:rsidR="001420BD" w:rsidRPr="007728C3" w:rsidRDefault="001420BD" w:rsidP="00E77F1F">
            <w:pPr>
              <w:pStyle w:val="TAL"/>
              <w:rPr>
                <w:rFonts w:cs="Arial"/>
                <w:lang w:eastAsia="en-US"/>
              </w:rPr>
            </w:pPr>
            <w:r w:rsidRPr="007728C3">
              <w:rPr>
                <w:rFonts w:cs="Arial"/>
                <w:lang w:eastAsia="en-US"/>
              </w:rPr>
              <w:t>A-MPR</w:t>
            </w:r>
            <w:r w:rsidR="00A13BEC" w:rsidRPr="007728C3">
              <w:rPr>
                <w:rFonts w:cs="Arial"/>
                <w:lang w:eastAsia="en-US"/>
              </w:rPr>
              <w:t xml:space="preserve"> [</w:t>
            </w:r>
            <w:r w:rsidRPr="007728C3">
              <w:rPr>
                <w:rFonts w:cs="Arial"/>
                <w:lang w:eastAsia="en-US"/>
              </w:rPr>
              <w:t>dB</w:t>
            </w:r>
            <w:r w:rsidR="00A13BEC" w:rsidRPr="007728C3">
              <w:rPr>
                <w:rFonts w:cs="Arial"/>
                <w:lang w:eastAsia="en-US"/>
              </w:rPr>
              <w:t>]</w:t>
            </w:r>
          </w:p>
        </w:tc>
        <w:tc>
          <w:tcPr>
            <w:tcW w:w="2291" w:type="dxa"/>
            <w:gridSpan w:val="7"/>
          </w:tcPr>
          <w:p w14:paraId="0349E3B2" w14:textId="77777777" w:rsidR="001420BD" w:rsidRPr="007728C3" w:rsidRDefault="001420BD" w:rsidP="006671DB">
            <w:pPr>
              <w:pStyle w:val="TAC"/>
              <w:rPr>
                <w:rFonts w:cs="Arial"/>
                <w:lang w:eastAsia="en-US"/>
              </w:rPr>
            </w:pPr>
            <w:r w:rsidRPr="007728C3">
              <w:rPr>
                <w:rFonts w:cs="Arial"/>
                <w:lang w:eastAsia="en-US"/>
              </w:rPr>
              <w:t>≤ 12</w:t>
            </w:r>
          </w:p>
        </w:tc>
        <w:tc>
          <w:tcPr>
            <w:tcW w:w="2416" w:type="dxa"/>
            <w:gridSpan w:val="7"/>
          </w:tcPr>
          <w:p w14:paraId="44B0E4A0" w14:textId="77777777" w:rsidR="001420BD" w:rsidRPr="007728C3" w:rsidRDefault="001420BD" w:rsidP="006671DB">
            <w:pPr>
              <w:pStyle w:val="TAC"/>
              <w:rPr>
                <w:rFonts w:cs="Arial"/>
                <w:lang w:eastAsia="en-US"/>
              </w:rPr>
            </w:pPr>
            <w:r w:rsidRPr="007728C3">
              <w:rPr>
                <w:rFonts w:cs="Arial"/>
                <w:lang w:eastAsia="en-US"/>
              </w:rPr>
              <w:t>0</w:t>
            </w:r>
          </w:p>
        </w:tc>
      </w:tr>
      <w:tr w:rsidR="00C077F1" w:rsidRPr="007728C3" w14:paraId="0DF4CABF" w14:textId="77777777">
        <w:trPr>
          <w:trHeight w:val="282"/>
        </w:trPr>
        <w:tc>
          <w:tcPr>
            <w:tcW w:w="1309" w:type="dxa"/>
            <w:vMerge w:val="restart"/>
            <w:vAlign w:val="center"/>
          </w:tcPr>
          <w:p w14:paraId="14E19777" w14:textId="77777777" w:rsidR="00C077F1" w:rsidRPr="007728C3" w:rsidRDefault="00C077F1" w:rsidP="00E77F1F">
            <w:pPr>
              <w:pStyle w:val="TAC"/>
              <w:rPr>
                <w:rFonts w:cs="Arial"/>
                <w:lang w:eastAsia="en-US"/>
              </w:rPr>
            </w:pPr>
            <w:r w:rsidRPr="007728C3">
              <w:rPr>
                <w:rFonts w:cs="Arial"/>
                <w:lang w:eastAsia="en-US"/>
              </w:rPr>
              <w:t>15</w:t>
            </w:r>
          </w:p>
        </w:tc>
        <w:tc>
          <w:tcPr>
            <w:tcW w:w="2070" w:type="dxa"/>
            <w:vAlign w:val="center"/>
          </w:tcPr>
          <w:p w14:paraId="2D7C6C1A" w14:textId="77777777" w:rsidR="00C077F1" w:rsidRPr="007728C3" w:rsidRDefault="00A13BEC" w:rsidP="00E77F1F">
            <w:pPr>
              <w:pStyle w:val="TAL"/>
              <w:rPr>
                <w:rFonts w:cs="Arial"/>
                <w:lang w:eastAsia="en-US"/>
              </w:rPr>
            </w:pPr>
            <w:r w:rsidRPr="007728C3">
              <w:rPr>
                <w:rFonts w:cs="Arial"/>
                <w:lang w:eastAsia="en-US"/>
              </w:rPr>
              <w:t>Fc [MHz]</w:t>
            </w:r>
          </w:p>
        </w:tc>
        <w:tc>
          <w:tcPr>
            <w:tcW w:w="4707" w:type="dxa"/>
            <w:gridSpan w:val="14"/>
            <w:vAlign w:val="center"/>
          </w:tcPr>
          <w:p w14:paraId="194BD9F2" w14:textId="77777777" w:rsidR="00C077F1" w:rsidRPr="007728C3" w:rsidRDefault="00C077F1" w:rsidP="006671DB">
            <w:pPr>
              <w:pStyle w:val="TAC"/>
              <w:rPr>
                <w:rFonts w:cs="Arial"/>
                <w:lang w:eastAsia="en-US"/>
              </w:rPr>
            </w:pPr>
            <w:r w:rsidRPr="007728C3">
              <w:rPr>
                <w:rFonts w:cs="Arial"/>
                <w:lang w:eastAsia="en-US"/>
              </w:rPr>
              <w:t>&lt;2012.5</w:t>
            </w:r>
          </w:p>
        </w:tc>
      </w:tr>
      <w:tr w:rsidR="00C077F1" w:rsidRPr="007728C3" w14:paraId="448F6FC1" w14:textId="77777777">
        <w:trPr>
          <w:trHeight w:val="264"/>
        </w:trPr>
        <w:tc>
          <w:tcPr>
            <w:tcW w:w="1309" w:type="dxa"/>
            <w:vMerge/>
            <w:vAlign w:val="center"/>
          </w:tcPr>
          <w:p w14:paraId="0312ACD9" w14:textId="77777777" w:rsidR="00C077F1" w:rsidRPr="007728C3" w:rsidRDefault="00C077F1" w:rsidP="00E77F1F">
            <w:pPr>
              <w:pStyle w:val="TAC"/>
              <w:rPr>
                <w:rFonts w:cs="Arial"/>
                <w:b/>
                <w:lang w:eastAsia="en-US"/>
              </w:rPr>
            </w:pPr>
          </w:p>
        </w:tc>
        <w:tc>
          <w:tcPr>
            <w:tcW w:w="2070" w:type="dxa"/>
            <w:vAlign w:val="center"/>
          </w:tcPr>
          <w:p w14:paraId="7E7DC1CB" w14:textId="77777777" w:rsidR="00C077F1" w:rsidRPr="007728C3" w:rsidRDefault="00C077F1" w:rsidP="00E77F1F">
            <w:pPr>
              <w:pStyle w:val="TAL"/>
              <w:rPr>
                <w:rFonts w:cs="Arial"/>
                <w:lang w:eastAsia="en-US"/>
              </w:rPr>
            </w:pPr>
            <w:r w:rsidRPr="007728C3">
              <w:rPr>
                <w:rFonts w:cs="Arial"/>
                <w:lang w:eastAsia="en-US"/>
              </w:rPr>
              <w:t>RB</w:t>
            </w:r>
            <w:r w:rsidRPr="007728C3">
              <w:rPr>
                <w:rFonts w:cs="Arial"/>
                <w:vertAlign w:val="subscript"/>
                <w:lang w:eastAsia="en-US"/>
              </w:rPr>
              <w:t>start</w:t>
            </w:r>
          </w:p>
        </w:tc>
        <w:tc>
          <w:tcPr>
            <w:tcW w:w="720" w:type="dxa"/>
            <w:vAlign w:val="center"/>
          </w:tcPr>
          <w:p w14:paraId="39807518" w14:textId="77777777" w:rsidR="00C077F1" w:rsidRPr="007728C3" w:rsidRDefault="00C077F1" w:rsidP="006671DB">
            <w:pPr>
              <w:pStyle w:val="TAC"/>
              <w:rPr>
                <w:rFonts w:cs="Arial"/>
                <w:lang w:val="en-US" w:eastAsia="en-US"/>
              </w:rPr>
            </w:pPr>
            <w:r w:rsidRPr="007728C3">
              <w:rPr>
                <w:rFonts w:cs="Arial"/>
                <w:lang w:val="en-US" w:eastAsia="en-US"/>
              </w:rPr>
              <w:t>0-4</w:t>
            </w:r>
          </w:p>
        </w:tc>
        <w:tc>
          <w:tcPr>
            <w:tcW w:w="1890" w:type="dxa"/>
            <w:gridSpan w:val="8"/>
            <w:vAlign w:val="center"/>
          </w:tcPr>
          <w:p w14:paraId="1018FD4D" w14:textId="77777777" w:rsidR="00C077F1" w:rsidRPr="007728C3" w:rsidRDefault="00C077F1" w:rsidP="006671DB">
            <w:pPr>
              <w:pStyle w:val="TAC"/>
              <w:rPr>
                <w:rFonts w:cs="Arial"/>
                <w:lang w:val="en-US" w:eastAsia="en-US"/>
              </w:rPr>
            </w:pPr>
            <w:r w:rsidRPr="007728C3">
              <w:rPr>
                <w:rFonts w:cs="Arial"/>
                <w:lang w:val="en-US" w:eastAsia="en-US"/>
              </w:rPr>
              <w:t>5-21</w:t>
            </w:r>
          </w:p>
        </w:tc>
        <w:tc>
          <w:tcPr>
            <w:tcW w:w="1260" w:type="dxa"/>
            <w:gridSpan w:val="4"/>
            <w:vAlign w:val="center"/>
          </w:tcPr>
          <w:p w14:paraId="29BA35CF" w14:textId="77777777" w:rsidR="00C077F1" w:rsidRPr="007728C3" w:rsidRDefault="00C077F1" w:rsidP="006671DB">
            <w:pPr>
              <w:pStyle w:val="TAC"/>
              <w:rPr>
                <w:rFonts w:cs="Arial"/>
                <w:lang w:eastAsia="en-US"/>
              </w:rPr>
            </w:pPr>
            <w:r w:rsidRPr="007728C3">
              <w:rPr>
                <w:rFonts w:cs="Arial"/>
                <w:lang w:val="en-US" w:eastAsia="en-US"/>
              </w:rPr>
              <w:t>22-56</w:t>
            </w:r>
          </w:p>
        </w:tc>
        <w:tc>
          <w:tcPr>
            <w:tcW w:w="837" w:type="dxa"/>
            <w:vAlign w:val="center"/>
          </w:tcPr>
          <w:p w14:paraId="67AF20EF" w14:textId="77777777" w:rsidR="00C077F1" w:rsidRPr="007728C3" w:rsidRDefault="00C077F1" w:rsidP="006671DB">
            <w:pPr>
              <w:pStyle w:val="TAC"/>
              <w:rPr>
                <w:rFonts w:cs="Arial"/>
                <w:lang w:eastAsia="en-US"/>
              </w:rPr>
            </w:pPr>
            <w:r w:rsidRPr="007728C3">
              <w:rPr>
                <w:rFonts w:cs="Arial"/>
                <w:lang w:val="en-US" w:eastAsia="en-US"/>
              </w:rPr>
              <w:t>57-74</w:t>
            </w:r>
          </w:p>
        </w:tc>
      </w:tr>
      <w:tr w:rsidR="00C077F1" w:rsidRPr="007728C3" w14:paraId="0403B128" w14:textId="77777777">
        <w:trPr>
          <w:trHeight w:val="350"/>
        </w:trPr>
        <w:tc>
          <w:tcPr>
            <w:tcW w:w="1309" w:type="dxa"/>
            <w:vMerge/>
            <w:vAlign w:val="center"/>
          </w:tcPr>
          <w:p w14:paraId="4DBF0D6A" w14:textId="77777777" w:rsidR="00C077F1" w:rsidRPr="007728C3" w:rsidRDefault="00C077F1" w:rsidP="00E77F1F">
            <w:pPr>
              <w:pStyle w:val="TAC"/>
              <w:rPr>
                <w:rFonts w:cs="Arial"/>
                <w:b/>
                <w:lang w:eastAsia="en-US"/>
              </w:rPr>
            </w:pPr>
          </w:p>
        </w:tc>
        <w:tc>
          <w:tcPr>
            <w:tcW w:w="2070" w:type="dxa"/>
            <w:vAlign w:val="center"/>
          </w:tcPr>
          <w:p w14:paraId="35726E3B" w14:textId="77777777" w:rsidR="00C077F1" w:rsidRPr="007728C3" w:rsidRDefault="00C077F1" w:rsidP="00E77F1F">
            <w:pPr>
              <w:pStyle w:val="TAL"/>
              <w:rPr>
                <w:rFonts w:cs="Arial"/>
                <w:lang w:eastAsia="en-US"/>
              </w:rPr>
            </w:pPr>
            <w:r w:rsidRPr="007728C3">
              <w:rPr>
                <w:rFonts w:cs="Arial"/>
                <w:lang w:eastAsia="en-US"/>
              </w:rPr>
              <w:t>L</w:t>
            </w:r>
            <w:r w:rsidRPr="007728C3">
              <w:rPr>
                <w:rFonts w:cs="Arial"/>
                <w:vertAlign w:val="subscript"/>
                <w:lang w:eastAsia="en-US"/>
              </w:rPr>
              <w:t>CRB</w:t>
            </w:r>
            <w:r w:rsidR="00A13BEC" w:rsidRPr="007728C3">
              <w:rPr>
                <w:rFonts w:cs="Arial"/>
                <w:lang w:eastAsia="en-US"/>
              </w:rPr>
              <w:t xml:space="preserve"> [RBs]</w:t>
            </w:r>
          </w:p>
        </w:tc>
        <w:tc>
          <w:tcPr>
            <w:tcW w:w="720" w:type="dxa"/>
            <w:vAlign w:val="center"/>
          </w:tcPr>
          <w:p w14:paraId="01FB954B" w14:textId="77777777" w:rsidR="00C077F1" w:rsidRPr="007728C3" w:rsidRDefault="00C077F1" w:rsidP="006671DB">
            <w:pPr>
              <w:pStyle w:val="TAC"/>
              <w:rPr>
                <w:rFonts w:cs="Arial"/>
                <w:lang w:eastAsia="en-US"/>
              </w:rPr>
            </w:pPr>
            <w:r w:rsidRPr="007728C3">
              <w:rPr>
                <w:rFonts w:cs="Arial"/>
                <w:lang w:val="en-US" w:eastAsia="en-US"/>
              </w:rPr>
              <w:t>≥1</w:t>
            </w:r>
          </w:p>
        </w:tc>
        <w:tc>
          <w:tcPr>
            <w:tcW w:w="720" w:type="dxa"/>
            <w:gridSpan w:val="3"/>
            <w:vAlign w:val="center"/>
          </w:tcPr>
          <w:p w14:paraId="2B9B1924" w14:textId="77777777" w:rsidR="00C077F1" w:rsidRPr="007728C3" w:rsidRDefault="00C077F1" w:rsidP="006671DB">
            <w:pPr>
              <w:pStyle w:val="TAC"/>
              <w:rPr>
                <w:rFonts w:cs="Arial"/>
                <w:lang w:eastAsia="en-US"/>
              </w:rPr>
            </w:pPr>
            <w:r w:rsidRPr="007728C3">
              <w:rPr>
                <w:rFonts w:cs="Arial"/>
                <w:lang w:val="en-US" w:eastAsia="en-US"/>
              </w:rPr>
              <w:t>7-50</w:t>
            </w:r>
          </w:p>
        </w:tc>
        <w:tc>
          <w:tcPr>
            <w:tcW w:w="1170" w:type="dxa"/>
            <w:gridSpan w:val="5"/>
            <w:vAlign w:val="center"/>
          </w:tcPr>
          <w:p w14:paraId="78204B13" w14:textId="77777777" w:rsidR="00C077F1" w:rsidRPr="007728C3" w:rsidRDefault="00C077F1" w:rsidP="006671DB">
            <w:pPr>
              <w:pStyle w:val="TAC"/>
              <w:rPr>
                <w:rFonts w:cs="Arial"/>
                <w:lang w:eastAsia="en-US"/>
              </w:rPr>
            </w:pPr>
            <w:r w:rsidRPr="007728C3">
              <w:rPr>
                <w:rFonts w:cs="Arial"/>
                <w:lang w:val="en-US" w:eastAsia="en-US"/>
              </w:rPr>
              <w:t>0-6 &amp; ≥50</w:t>
            </w:r>
          </w:p>
        </w:tc>
        <w:tc>
          <w:tcPr>
            <w:tcW w:w="630" w:type="dxa"/>
            <w:gridSpan w:val="2"/>
            <w:vAlign w:val="center"/>
          </w:tcPr>
          <w:p w14:paraId="09ED164F" w14:textId="77777777" w:rsidR="00C077F1" w:rsidRPr="007728C3" w:rsidRDefault="00C077F1" w:rsidP="006671DB">
            <w:pPr>
              <w:pStyle w:val="TAC"/>
              <w:rPr>
                <w:rFonts w:cs="Arial"/>
                <w:lang w:eastAsia="en-US"/>
              </w:rPr>
            </w:pPr>
            <w:r w:rsidRPr="007728C3">
              <w:rPr>
                <w:rFonts w:cs="Arial"/>
                <w:lang w:val="en-US" w:eastAsia="en-US"/>
              </w:rPr>
              <w:t>≤25</w:t>
            </w:r>
          </w:p>
        </w:tc>
        <w:tc>
          <w:tcPr>
            <w:tcW w:w="630" w:type="dxa"/>
            <w:gridSpan w:val="2"/>
            <w:vAlign w:val="center"/>
          </w:tcPr>
          <w:p w14:paraId="677D98A8" w14:textId="77777777" w:rsidR="00C077F1" w:rsidRPr="007728C3" w:rsidRDefault="00C077F1" w:rsidP="006671DB">
            <w:pPr>
              <w:pStyle w:val="TAC"/>
              <w:rPr>
                <w:rFonts w:cs="Arial"/>
                <w:lang w:eastAsia="en-US"/>
              </w:rPr>
            </w:pPr>
            <w:r w:rsidRPr="007728C3">
              <w:rPr>
                <w:rFonts w:cs="Arial"/>
                <w:lang w:val="en-US" w:eastAsia="en-US"/>
              </w:rPr>
              <w:t>&gt;25</w:t>
            </w:r>
          </w:p>
        </w:tc>
        <w:tc>
          <w:tcPr>
            <w:tcW w:w="837" w:type="dxa"/>
            <w:vAlign w:val="center"/>
          </w:tcPr>
          <w:p w14:paraId="58565B91" w14:textId="77777777" w:rsidR="00C077F1" w:rsidRPr="007728C3" w:rsidRDefault="00C077F1" w:rsidP="006671DB">
            <w:pPr>
              <w:pStyle w:val="TAC"/>
              <w:rPr>
                <w:rFonts w:cs="Arial"/>
                <w:lang w:eastAsia="en-US"/>
              </w:rPr>
            </w:pPr>
            <w:r w:rsidRPr="007728C3">
              <w:rPr>
                <w:rFonts w:cs="Arial"/>
                <w:lang w:val="en-US" w:eastAsia="en-US"/>
              </w:rPr>
              <w:t>&gt;0</w:t>
            </w:r>
          </w:p>
        </w:tc>
      </w:tr>
      <w:tr w:rsidR="00C077F1" w:rsidRPr="007728C3" w14:paraId="58EAEAA7" w14:textId="77777777">
        <w:trPr>
          <w:trHeight w:val="363"/>
        </w:trPr>
        <w:tc>
          <w:tcPr>
            <w:tcW w:w="1309" w:type="dxa"/>
            <w:vMerge/>
            <w:vAlign w:val="center"/>
          </w:tcPr>
          <w:p w14:paraId="1CAFF917" w14:textId="77777777" w:rsidR="00C077F1" w:rsidRPr="007728C3" w:rsidRDefault="00C077F1" w:rsidP="00E77F1F">
            <w:pPr>
              <w:pStyle w:val="TAC"/>
              <w:rPr>
                <w:rFonts w:cs="Arial"/>
                <w:b/>
                <w:lang w:eastAsia="en-US"/>
              </w:rPr>
            </w:pPr>
          </w:p>
        </w:tc>
        <w:tc>
          <w:tcPr>
            <w:tcW w:w="2070" w:type="dxa"/>
            <w:vAlign w:val="center"/>
          </w:tcPr>
          <w:p w14:paraId="25F3AB9E" w14:textId="77777777" w:rsidR="00C077F1" w:rsidRPr="007728C3" w:rsidRDefault="00C077F1" w:rsidP="00E77F1F">
            <w:pPr>
              <w:pStyle w:val="TAL"/>
              <w:rPr>
                <w:rFonts w:cs="Arial"/>
                <w:lang w:eastAsia="en-US"/>
              </w:rPr>
            </w:pPr>
            <w:r w:rsidRPr="007728C3">
              <w:rPr>
                <w:rFonts w:cs="Arial"/>
                <w:lang w:eastAsia="en-US"/>
              </w:rPr>
              <w:t>A-MPR</w:t>
            </w:r>
            <w:r w:rsidR="00A13BEC" w:rsidRPr="007728C3">
              <w:rPr>
                <w:rFonts w:cs="Arial"/>
                <w:lang w:eastAsia="en-US"/>
              </w:rPr>
              <w:t xml:space="preserve"> [</w:t>
            </w:r>
            <w:r w:rsidR="00C51E76" w:rsidRPr="007728C3">
              <w:rPr>
                <w:rFonts w:cs="Arial"/>
                <w:lang w:eastAsia="en-US"/>
              </w:rPr>
              <w:t>dB</w:t>
            </w:r>
            <w:r w:rsidR="00A13BEC" w:rsidRPr="007728C3">
              <w:rPr>
                <w:rFonts w:cs="Arial"/>
                <w:lang w:eastAsia="en-US"/>
              </w:rPr>
              <w:t>]</w:t>
            </w:r>
          </w:p>
        </w:tc>
        <w:tc>
          <w:tcPr>
            <w:tcW w:w="720" w:type="dxa"/>
            <w:vAlign w:val="center"/>
          </w:tcPr>
          <w:p w14:paraId="100B9216" w14:textId="77777777" w:rsidR="00C077F1" w:rsidRPr="007728C3" w:rsidRDefault="00C077F1" w:rsidP="006671DB">
            <w:pPr>
              <w:pStyle w:val="TAC"/>
              <w:rPr>
                <w:rFonts w:cs="Arial"/>
                <w:lang w:eastAsia="en-US"/>
              </w:rPr>
            </w:pPr>
            <w:r w:rsidRPr="007728C3">
              <w:rPr>
                <w:rFonts w:cs="Arial"/>
                <w:lang w:val="en-US" w:eastAsia="en-US"/>
              </w:rPr>
              <w:t>≤15</w:t>
            </w:r>
          </w:p>
        </w:tc>
        <w:tc>
          <w:tcPr>
            <w:tcW w:w="720" w:type="dxa"/>
            <w:gridSpan w:val="3"/>
            <w:vAlign w:val="center"/>
          </w:tcPr>
          <w:p w14:paraId="26F0069F" w14:textId="77777777" w:rsidR="00C077F1" w:rsidRPr="007728C3" w:rsidRDefault="00C077F1" w:rsidP="006671DB">
            <w:pPr>
              <w:pStyle w:val="TAC"/>
              <w:rPr>
                <w:rFonts w:cs="Arial"/>
                <w:lang w:eastAsia="en-US"/>
              </w:rPr>
            </w:pPr>
            <w:r w:rsidRPr="007728C3">
              <w:rPr>
                <w:rFonts w:cs="Arial"/>
                <w:lang w:val="en-US" w:eastAsia="en-US"/>
              </w:rPr>
              <w:t>≤7</w:t>
            </w:r>
          </w:p>
        </w:tc>
        <w:tc>
          <w:tcPr>
            <w:tcW w:w="1170" w:type="dxa"/>
            <w:gridSpan w:val="5"/>
            <w:vAlign w:val="center"/>
          </w:tcPr>
          <w:p w14:paraId="613AD72E" w14:textId="77777777" w:rsidR="00C077F1" w:rsidRPr="007728C3" w:rsidRDefault="00C077F1" w:rsidP="006671DB">
            <w:pPr>
              <w:pStyle w:val="TAC"/>
              <w:rPr>
                <w:rFonts w:cs="Arial"/>
                <w:lang w:eastAsia="en-US"/>
              </w:rPr>
            </w:pPr>
            <w:r w:rsidRPr="007728C3">
              <w:rPr>
                <w:rFonts w:cs="Arial"/>
                <w:lang w:val="en-US" w:eastAsia="en-US"/>
              </w:rPr>
              <w:t>≤10</w:t>
            </w:r>
          </w:p>
        </w:tc>
        <w:tc>
          <w:tcPr>
            <w:tcW w:w="630" w:type="dxa"/>
            <w:gridSpan w:val="2"/>
            <w:vAlign w:val="center"/>
          </w:tcPr>
          <w:p w14:paraId="295DDC40" w14:textId="77777777" w:rsidR="00C077F1" w:rsidRPr="007728C3" w:rsidRDefault="00C077F1" w:rsidP="006671DB">
            <w:pPr>
              <w:pStyle w:val="TAC"/>
              <w:rPr>
                <w:rFonts w:cs="Arial"/>
                <w:lang w:eastAsia="en-US"/>
              </w:rPr>
            </w:pPr>
            <w:r w:rsidRPr="007728C3">
              <w:rPr>
                <w:rFonts w:cs="Arial"/>
                <w:lang w:val="en-US" w:eastAsia="en-US"/>
              </w:rPr>
              <w:t>0</w:t>
            </w:r>
          </w:p>
        </w:tc>
        <w:tc>
          <w:tcPr>
            <w:tcW w:w="630" w:type="dxa"/>
            <w:gridSpan w:val="2"/>
            <w:vAlign w:val="center"/>
          </w:tcPr>
          <w:p w14:paraId="10D7433E" w14:textId="77777777" w:rsidR="00C077F1" w:rsidRPr="007728C3" w:rsidRDefault="00C077F1" w:rsidP="006671DB">
            <w:pPr>
              <w:pStyle w:val="TAC"/>
              <w:rPr>
                <w:rFonts w:cs="Arial"/>
                <w:lang w:eastAsia="en-US"/>
              </w:rPr>
            </w:pPr>
            <w:r w:rsidRPr="007728C3">
              <w:rPr>
                <w:rFonts w:cs="Arial"/>
                <w:lang w:val="en-US" w:eastAsia="en-US"/>
              </w:rPr>
              <w:t>≤6</w:t>
            </w:r>
          </w:p>
        </w:tc>
        <w:tc>
          <w:tcPr>
            <w:tcW w:w="837" w:type="dxa"/>
            <w:vAlign w:val="center"/>
          </w:tcPr>
          <w:p w14:paraId="2D3B59A5" w14:textId="77777777" w:rsidR="00C077F1" w:rsidRPr="007728C3" w:rsidRDefault="00C077F1" w:rsidP="006671DB">
            <w:pPr>
              <w:pStyle w:val="TAC"/>
              <w:rPr>
                <w:rFonts w:cs="Arial"/>
                <w:lang w:eastAsia="en-US"/>
              </w:rPr>
            </w:pPr>
            <w:r w:rsidRPr="007728C3">
              <w:rPr>
                <w:rFonts w:cs="Arial"/>
                <w:lang w:val="en-US" w:eastAsia="en-US"/>
              </w:rPr>
              <w:t>≤15</w:t>
            </w:r>
          </w:p>
        </w:tc>
      </w:tr>
      <w:tr w:rsidR="00C077F1" w:rsidRPr="007728C3" w14:paraId="1E79DA48" w14:textId="77777777">
        <w:trPr>
          <w:trHeight w:val="363"/>
        </w:trPr>
        <w:tc>
          <w:tcPr>
            <w:tcW w:w="1309" w:type="dxa"/>
            <w:vMerge/>
            <w:vAlign w:val="center"/>
          </w:tcPr>
          <w:p w14:paraId="4738EF18" w14:textId="77777777" w:rsidR="00C077F1" w:rsidRPr="007728C3" w:rsidRDefault="00C077F1" w:rsidP="00E77F1F">
            <w:pPr>
              <w:pStyle w:val="TAC"/>
              <w:rPr>
                <w:rFonts w:cs="Arial"/>
                <w:b/>
                <w:lang w:eastAsia="en-US"/>
              </w:rPr>
            </w:pPr>
          </w:p>
        </w:tc>
        <w:tc>
          <w:tcPr>
            <w:tcW w:w="2070" w:type="dxa"/>
            <w:vAlign w:val="center"/>
          </w:tcPr>
          <w:p w14:paraId="6E39512B" w14:textId="77777777" w:rsidR="00C077F1" w:rsidRPr="007728C3" w:rsidRDefault="00A13BEC" w:rsidP="00E77F1F">
            <w:pPr>
              <w:pStyle w:val="TAL"/>
              <w:rPr>
                <w:rFonts w:cs="Arial"/>
                <w:lang w:eastAsia="en-US"/>
              </w:rPr>
            </w:pPr>
            <w:r w:rsidRPr="007728C3">
              <w:rPr>
                <w:rFonts w:cs="Arial"/>
                <w:lang w:eastAsia="en-US"/>
              </w:rPr>
              <w:t>Fc [MHz]</w:t>
            </w:r>
          </w:p>
        </w:tc>
        <w:tc>
          <w:tcPr>
            <w:tcW w:w="4707" w:type="dxa"/>
            <w:gridSpan w:val="14"/>
            <w:vAlign w:val="center"/>
          </w:tcPr>
          <w:p w14:paraId="27EBDC94" w14:textId="77777777" w:rsidR="00C077F1" w:rsidRPr="007728C3" w:rsidRDefault="00EF790E" w:rsidP="006671DB">
            <w:pPr>
              <w:pStyle w:val="TAC"/>
              <w:rPr>
                <w:rFonts w:cs="Arial"/>
                <w:lang w:val="en-US" w:eastAsia="en-US"/>
              </w:rPr>
            </w:pPr>
            <w:r w:rsidRPr="007728C3">
              <w:rPr>
                <w:rFonts w:cs="Arial"/>
                <w:lang w:eastAsia="en-US"/>
              </w:rPr>
              <w:t>2012.5</w:t>
            </w:r>
          </w:p>
        </w:tc>
      </w:tr>
      <w:tr w:rsidR="00C077F1" w:rsidRPr="007728C3" w14:paraId="08844E99" w14:textId="77777777">
        <w:trPr>
          <w:trHeight w:val="363"/>
        </w:trPr>
        <w:tc>
          <w:tcPr>
            <w:tcW w:w="1309" w:type="dxa"/>
            <w:vMerge/>
            <w:vAlign w:val="center"/>
          </w:tcPr>
          <w:p w14:paraId="43B7BEB1" w14:textId="77777777" w:rsidR="00C077F1" w:rsidRPr="007728C3" w:rsidRDefault="00C077F1" w:rsidP="00E77F1F">
            <w:pPr>
              <w:pStyle w:val="TAC"/>
              <w:rPr>
                <w:rFonts w:cs="Arial"/>
                <w:b/>
                <w:lang w:eastAsia="en-US"/>
              </w:rPr>
            </w:pPr>
          </w:p>
        </w:tc>
        <w:tc>
          <w:tcPr>
            <w:tcW w:w="2070" w:type="dxa"/>
            <w:vAlign w:val="center"/>
          </w:tcPr>
          <w:p w14:paraId="7B1B7187" w14:textId="77777777" w:rsidR="00C077F1" w:rsidRPr="007728C3" w:rsidRDefault="00C077F1" w:rsidP="00E77F1F">
            <w:pPr>
              <w:pStyle w:val="TAL"/>
              <w:rPr>
                <w:rFonts w:cs="Arial"/>
                <w:lang w:eastAsia="en-US"/>
              </w:rPr>
            </w:pPr>
            <w:r w:rsidRPr="007728C3">
              <w:rPr>
                <w:rFonts w:cs="Arial"/>
                <w:lang w:eastAsia="en-US"/>
              </w:rPr>
              <w:t>RB</w:t>
            </w:r>
            <w:r w:rsidRPr="007728C3">
              <w:rPr>
                <w:rFonts w:cs="Arial"/>
                <w:vertAlign w:val="subscript"/>
                <w:lang w:eastAsia="en-US"/>
              </w:rPr>
              <w:t>start</w:t>
            </w:r>
          </w:p>
        </w:tc>
        <w:tc>
          <w:tcPr>
            <w:tcW w:w="1080" w:type="dxa"/>
            <w:gridSpan w:val="2"/>
            <w:vAlign w:val="center"/>
          </w:tcPr>
          <w:p w14:paraId="66DF3117" w14:textId="77777777" w:rsidR="00C077F1" w:rsidRPr="007728C3" w:rsidRDefault="00EF790E" w:rsidP="006671DB">
            <w:pPr>
              <w:pStyle w:val="TAC"/>
              <w:rPr>
                <w:rFonts w:cs="Arial"/>
                <w:lang w:val="en-US" w:eastAsia="en-US"/>
              </w:rPr>
            </w:pPr>
            <w:r w:rsidRPr="007728C3">
              <w:rPr>
                <w:rFonts w:cs="Arial"/>
                <w:lang w:val="en-US" w:eastAsia="en-US"/>
              </w:rPr>
              <w:t>0-12</w:t>
            </w:r>
          </w:p>
        </w:tc>
        <w:tc>
          <w:tcPr>
            <w:tcW w:w="1440" w:type="dxa"/>
            <w:gridSpan w:val="6"/>
            <w:vAlign w:val="center"/>
          </w:tcPr>
          <w:p w14:paraId="1B6B32AC" w14:textId="77777777" w:rsidR="00C077F1" w:rsidRPr="007728C3" w:rsidRDefault="00EF790E" w:rsidP="006671DB">
            <w:pPr>
              <w:pStyle w:val="TAC"/>
              <w:rPr>
                <w:rFonts w:cs="Arial"/>
                <w:lang w:val="en-US" w:eastAsia="en-US"/>
              </w:rPr>
            </w:pPr>
            <w:r w:rsidRPr="007728C3">
              <w:rPr>
                <w:rFonts w:cs="Arial"/>
                <w:lang w:val="en-US" w:eastAsia="en-US"/>
              </w:rPr>
              <w:t>13-39</w:t>
            </w:r>
          </w:p>
        </w:tc>
        <w:tc>
          <w:tcPr>
            <w:tcW w:w="1080" w:type="dxa"/>
            <w:gridSpan w:val="4"/>
            <w:vAlign w:val="center"/>
          </w:tcPr>
          <w:p w14:paraId="7A83B8DD" w14:textId="77777777" w:rsidR="00C077F1" w:rsidRPr="007728C3" w:rsidRDefault="00EF790E" w:rsidP="006671DB">
            <w:pPr>
              <w:pStyle w:val="TAC"/>
              <w:rPr>
                <w:rFonts w:cs="Arial"/>
                <w:lang w:eastAsia="en-US"/>
              </w:rPr>
            </w:pPr>
            <w:r w:rsidRPr="007728C3">
              <w:rPr>
                <w:rFonts w:cs="Arial"/>
                <w:lang w:val="en-US" w:eastAsia="en-US"/>
              </w:rPr>
              <w:t>40-65</w:t>
            </w:r>
          </w:p>
        </w:tc>
        <w:tc>
          <w:tcPr>
            <w:tcW w:w="1107" w:type="dxa"/>
            <w:gridSpan w:val="2"/>
            <w:vAlign w:val="center"/>
          </w:tcPr>
          <w:p w14:paraId="2A57E1F5" w14:textId="77777777" w:rsidR="00C077F1" w:rsidRPr="007728C3" w:rsidRDefault="00EF790E" w:rsidP="006671DB">
            <w:pPr>
              <w:pStyle w:val="TAC"/>
              <w:rPr>
                <w:rFonts w:cs="Arial"/>
                <w:lang w:eastAsia="en-US"/>
              </w:rPr>
            </w:pPr>
            <w:r w:rsidRPr="007728C3">
              <w:rPr>
                <w:rFonts w:cs="Arial"/>
                <w:lang w:val="en-US" w:eastAsia="en-US"/>
              </w:rPr>
              <w:t>66-74</w:t>
            </w:r>
          </w:p>
        </w:tc>
      </w:tr>
      <w:tr w:rsidR="00C077F1" w:rsidRPr="007728C3" w14:paraId="16A9D31F" w14:textId="77777777">
        <w:trPr>
          <w:trHeight w:val="363"/>
        </w:trPr>
        <w:tc>
          <w:tcPr>
            <w:tcW w:w="1309" w:type="dxa"/>
            <w:vMerge/>
            <w:vAlign w:val="center"/>
          </w:tcPr>
          <w:p w14:paraId="56C7E7D9" w14:textId="77777777" w:rsidR="00C077F1" w:rsidRPr="007728C3" w:rsidRDefault="00C077F1" w:rsidP="00E77F1F">
            <w:pPr>
              <w:pStyle w:val="TAC"/>
              <w:rPr>
                <w:rFonts w:cs="Arial"/>
                <w:b/>
                <w:lang w:eastAsia="en-US"/>
              </w:rPr>
            </w:pPr>
          </w:p>
        </w:tc>
        <w:tc>
          <w:tcPr>
            <w:tcW w:w="2070" w:type="dxa"/>
            <w:vAlign w:val="center"/>
          </w:tcPr>
          <w:p w14:paraId="4E164660" w14:textId="77777777" w:rsidR="00C077F1" w:rsidRPr="007728C3" w:rsidRDefault="00C077F1" w:rsidP="00E77F1F">
            <w:pPr>
              <w:pStyle w:val="TAL"/>
              <w:rPr>
                <w:rFonts w:cs="Arial"/>
                <w:lang w:eastAsia="en-US"/>
              </w:rPr>
            </w:pPr>
            <w:r w:rsidRPr="007728C3">
              <w:rPr>
                <w:rFonts w:cs="Arial"/>
                <w:lang w:eastAsia="en-US"/>
              </w:rPr>
              <w:t>L</w:t>
            </w:r>
            <w:r w:rsidRPr="007728C3">
              <w:rPr>
                <w:rFonts w:cs="Arial"/>
                <w:vertAlign w:val="subscript"/>
                <w:lang w:eastAsia="en-US"/>
              </w:rPr>
              <w:t>CRB</w:t>
            </w:r>
            <w:r w:rsidR="00A13BEC" w:rsidRPr="007728C3">
              <w:rPr>
                <w:rFonts w:cs="Arial"/>
                <w:lang w:eastAsia="en-US"/>
              </w:rPr>
              <w:t xml:space="preserve"> [RBs]</w:t>
            </w:r>
          </w:p>
        </w:tc>
        <w:tc>
          <w:tcPr>
            <w:tcW w:w="1080" w:type="dxa"/>
            <w:gridSpan w:val="2"/>
            <w:vAlign w:val="center"/>
          </w:tcPr>
          <w:p w14:paraId="4796A2D9" w14:textId="77777777" w:rsidR="00C077F1" w:rsidRPr="007728C3" w:rsidRDefault="00EF790E" w:rsidP="006671DB">
            <w:pPr>
              <w:pStyle w:val="TAC"/>
              <w:rPr>
                <w:rFonts w:cs="Arial"/>
                <w:lang w:eastAsia="en-US"/>
              </w:rPr>
            </w:pPr>
            <w:r w:rsidRPr="007728C3">
              <w:rPr>
                <w:rFonts w:cs="Arial"/>
                <w:lang w:val="en-US" w:eastAsia="en-US"/>
              </w:rPr>
              <w:t>≥1</w:t>
            </w:r>
          </w:p>
        </w:tc>
        <w:tc>
          <w:tcPr>
            <w:tcW w:w="720" w:type="dxa"/>
            <w:gridSpan w:val="4"/>
            <w:shd w:val="clear" w:color="auto" w:fill="auto"/>
            <w:vAlign w:val="center"/>
          </w:tcPr>
          <w:p w14:paraId="78F22DBA" w14:textId="77777777" w:rsidR="00C077F1" w:rsidRPr="007728C3" w:rsidRDefault="00EF790E" w:rsidP="006671DB">
            <w:pPr>
              <w:pStyle w:val="TAC"/>
              <w:rPr>
                <w:rFonts w:cs="Arial"/>
                <w:lang w:eastAsia="en-US"/>
              </w:rPr>
            </w:pPr>
            <w:r w:rsidRPr="007728C3">
              <w:rPr>
                <w:rFonts w:cs="Arial"/>
                <w:lang w:val="en-US" w:eastAsia="en-US"/>
              </w:rPr>
              <w:t>≥30</w:t>
            </w:r>
          </w:p>
        </w:tc>
        <w:tc>
          <w:tcPr>
            <w:tcW w:w="720" w:type="dxa"/>
            <w:gridSpan w:val="2"/>
            <w:shd w:val="clear" w:color="auto" w:fill="auto"/>
            <w:vAlign w:val="center"/>
          </w:tcPr>
          <w:p w14:paraId="7DD14309" w14:textId="77777777" w:rsidR="00C077F1" w:rsidRPr="007728C3" w:rsidRDefault="00EF790E" w:rsidP="006671DB">
            <w:pPr>
              <w:pStyle w:val="TAC"/>
              <w:rPr>
                <w:rFonts w:cs="Arial"/>
                <w:lang w:eastAsia="en-US"/>
              </w:rPr>
            </w:pPr>
            <w:r w:rsidRPr="007728C3">
              <w:rPr>
                <w:rFonts w:cs="Arial"/>
                <w:lang w:val="en-US" w:eastAsia="en-US"/>
              </w:rPr>
              <w:t>&lt;30</w:t>
            </w:r>
          </w:p>
        </w:tc>
        <w:tc>
          <w:tcPr>
            <w:tcW w:w="1080" w:type="dxa"/>
            <w:gridSpan w:val="4"/>
            <w:vAlign w:val="center"/>
          </w:tcPr>
          <w:p w14:paraId="6005A3E2" w14:textId="77777777" w:rsidR="00C077F1" w:rsidRPr="007728C3" w:rsidRDefault="00EF790E" w:rsidP="006671DB">
            <w:pPr>
              <w:pStyle w:val="TAC"/>
              <w:rPr>
                <w:rFonts w:cs="Arial"/>
                <w:lang w:val="en-US" w:eastAsia="en-US"/>
              </w:rPr>
            </w:pPr>
            <w:r w:rsidRPr="007728C3">
              <w:rPr>
                <w:rFonts w:cs="Arial"/>
                <w:lang w:val="en-US" w:eastAsia="en-US"/>
              </w:rPr>
              <w:t>≥ (69 – RB</w:t>
            </w:r>
            <w:r w:rsidRPr="007728C3">
              <w:rPr>
                <w:rFonts w:cs="Arial"/>
                <w:vertAlign w:val="subscript"/>
                <w:lang w:val="en-US" w:eastAsia="en-US"/>
              </w:rPr>
              <w:t>start</w:t>
            </w:r>
            <w:r w:rsidRPr="007728C3">
              <w:rPr>
                <w:rFonts w:cs="Arial"/>
                <w:lang w:val="en-US" w:eastAsia="en-US"/>
              </w:rPr>
              <w:t>)</w:t>
            </w:r>
          </w:p>
        </w:tc>
        <w:tc>
          <w:tcPr>
            <w:tcW w:w="1107" w:type="dxa"/>
            <w:gridSpan w:val="2"/>
            <w:vAlign w:val="center"/>
          </w:tcPr>
          <w:p w14:paraId="536CF96E" w14:textId="77777777" w:rsidR="00C077F1" w:rsidRPr="007728C3" w:rsidRDefault="00EF790E" w:rsidP="006671DB">
            <w:pPr>
              <w:pStyle w:val="TAC"/>
              <w:rPr>
                <w:rFonts w:cs="Arial"/>
                <w:lang w:eastAsia="en-US"/>
              </w:rPr>
            </w:pPr>
            <w:r w:rsidRPr="007728C3">
              <w:rPr>
                <w:rFonts w:cs="Arial"/>
                <w:lang w:val="en-US" w:eastAsia="en-US"/>
              </w:rPr>
              <w:t>≥1</w:t>
            </w:r>
          </w:p>
        </w:tc>
      </w:tr>
      <w:tr w:rsidR="00C077F1" w:rsidRPr="007728C3" w14:paraId="567CEAFC" w14:textId="77777777">
        <w:trPr>
          <w:trHeight w:val="363"/>
        </w:trPr>
        <w:tc>
          <w:tcPr>
            <w:tcW w:w="1309" w:type="dxa"/>
            <w:vMerge/>
            <w:vAlign w:val="center"/>
          </w:tcPr>
          <w:p w14:paraId="0C14FDCB" w14:textId="77777777" w:rsidR="00C077F1" w:rsidRPr="007728C3" w:rsidRDefault="00C077F1" w:rsidP="00E77F1F">
            <w:pPr>
              <w:pStyle w:val="TAC"/>
              <w:rPr>
                <w:rFonts w:cs="Arial"/>
                <w:b/>
                <w:lang w:eastAsia="en-US"/>
              </w:rPr>
            </w:pPr>
          </w:p>
        </w:tc>
        <w:tc>
          <w:tcPr>
            <w:tcW w:w="2070" w:type="dxa"/>
            <w:vAlign w:val="center"/>
          </w:tcPr>
          <w:p w14:paraId="1C590AB2" w14:textId="77777777" w:rsidR="00C077F1" w:rsidRPr="007728C3" w:rsidRDefault="00C077F1" w:rsidP="00E77F1F">
            <w:pPr>
              <w:pStyle w:val="TAL"/>
              <w:rPr>
                <w:rFonts w:cs="Arial"/>
                <w:lang w:eastAsia="en-US"/>
              </w:rPr>
            </w:pPr>
            <w:r w:rsidRPr="007728C3">
              <w:rPr>
                <w:rFonts w:cs="Arial"/>
                <w:lang w:eastAsia="en-US"/>
              </w:rPr>
              <w:t>A-MPR</w:t>
            </w:r>
            <w:r w:rsidR="00A13BEC" w:rsidRPr="007728C3">
              <w:rPr>
                <w:rFonts w:cs="Arial"/>
                <w:lang w:eastAsia="en-US"/>
              </w:rPr>
              <w:t xml:space="preserve"> [</w:t>
            </w:r>
            <w:r w:rsidR="00C51E76" w:rsidRPr="007728C3">
              <w:rPr>
                <w:rFonts w:cs="Arial"/>
                <w:lang w:eastAsia="en-US"/>
              </w:rPr>
              <w:t>dB</w:t>
            </w:r>
            <w:r w:rsidR="00A13BEC" w:rsidRPr="007728C3">
              <w:rPr>
                <w:rFonts w:cs="Arial"/>
                <w:lang w:eastAsia="en-US"/>
              </w:rPr>
              <w:t>]</w:t>
            </w:r>
          </w:p>
        </w:tc>
        <w:tc>
          <w:tcPr>
            <w:tcW w:w="1080" w:type="dxa"/>
            <w:gridSpan w:val="2"/>
            <w:vAlign w:val="center"/>
          </w:tcPr>
          <w:p w14:paraId="1EFC201D" w14:textId="77777777" w:rsidR="00C077F1" w:rsidRPr="007728C3" w:rsidRDefault="00EF790E" w:rsidP="006671DB">
            <w:pPr>
              <w:pStyle w:val="TAC"/>
              <w:rPr>
                <w:rFonts w:cs="Arial"/>
                <w:lang w:eastAsia="en-US"/>
              </w:rPr>
            </w:pPr>
            <w:r w:rsidRPr="007728C3">
              <w:rPr>
                <w:rFonts w:cs="Arial"/>
                <w:lang w:val="en-US" w:eastAsia="en-US"/>
              </w:rPr>
              <w:t>≤10</w:t>
            </w:r>
          </w:p>
        </w:tc>
        <w:tc>
          <w:tcPr>
            <w:tcW w:w="720" w:type="dxa"/>
            <w:gridSpan w:val="4"/>
            <w:shd w:val="clear" w:color="auto" w:fill="auto"/>
            <w:vAlign w:val="center"/>
          </w:tcPr>
          <w:p w14:paraId="4968BD05" w14:textId="77777777" w:rsidR="00C077F1" w:rsidRPr="007728C3" w:rsidRDefault="00EF790E" w:rsidP="006671DB">
            <w:pPr>
              <w:pStyle w:val="TAC"/>
              <w:rPr>
                <w:rFonts w:cs="Arial"/>
                <w:lang w:eastAsia="en-US"/>
              </w:rPr>
            </w:pPr>
            <w:r w:rsidRPr="007728C3">
              <w:rPr>
                <w:rFonts w:cs="Arial"/>
                <w:lang w:val="en-US" w:eastAsia="en-US"/>
              </w:rPr>
              <w:t>≤6</w:t>
            </w:r>
          </w:p>
        </w:tc>
        <w:tc>
          <w:tcPr>
            <w:tcW w:w="720" w:type="dxa"/>
            <w:gridSpan w:val="2"/>
            <w:shd w:val="clear" w:color="auto" w:fill="auto"/>
            <w:vAlign w:val="center"/>
          </w:tcPr>
          <w:p w14:paraId="52284367" w14:textId="77777777" w:rsidR="00C077F1" w:rsidRPr="007728C3" w:rsidRDefault="00EF790E" w:rsidP="006671DB">
            <w:pPr>
              <w:pStyle w:val="TAC"/>
              <w:rPr>
                <w:rFonts w:cs="Arial"/>
                <w:lang w:eastAsia="en-US"/>
              </w:rPr>
            </w:pPr>
            <w:r w:rsidRPr="007728C3">
              <w:rPr>
                <w:rFonts w:cs="Arial"/>
                <w:lang w:eastAsia="en-US"/>
              </w:rPr>
              <w:t>0</w:t>
            </w:r>
          </w:p>
        </w:tc>
        <w:tc>
          <w:tcPr>
            <w:tcW w:w="1080" w:type="dxa"/>
            <w:gridSpan w:val="4"/>
            <w:vAlign w:val="center"/>
          </w:tcPr>
          <w:p w14:paraId="6DAEB768" w14:textId="77777777" w:rsidR="00C077F1" w:rsidRPr="007728C3" w:rsidRDefault="00EF790E" w:rsidP="006671DB">
            <w:pPr>
              <w:pStyle w:val="TAC"/>
              <w:rPr>
                <w:rFonts w:cs="Arial"/>
                <w:lang w:eastAsia="en-US"/>
              </w:rPr>
            </w:pPr>
            <w:r w:rsidRPr="007728C3">
              <w:rPr>
                <w:rFonts w:cs="Arial"/>
                <w:lang w:val="en-US" w:eastAsia="en-US"/>
              </w:rPr>
              <w:t>≤2</w:t>
            </w:r>
          </w:p>
        </w:tc>
        <w:tc>
          <w:tcPr>
            <w:tcW w:w="1107" w:type="dxa"/>
            <w:gridSpan w:val="2"/>
            <w:vAlign w:val="center"/>
          </w:tcPr>
          <w:p w14:paraId="62BF0DAF" w14:textId="77777777" w:rsidR="00C077F1" w:rsidRPr="007728C3" w:rsidRDefault="00EF790E" w:rsidP="006671DB">
            <w:pPr>
              <w:pStyle w:val="TAC"/>
              <w:rPr>
                <w:rFonts w:cs="Arial"/>
                <w:lang w:eastAsia="en-US"/>
              </w:rPr>
            </w:pPr>
            <w:r w:rsidRPr="007728C3">
              <w:rPr>
                <w:rFonts w:cs="Arial"/>
                <w:lang w:val="en-US" w:eastAsia="en-US"/>
              </w:rPr>
              <w:t>≤6.5</w:t>
            </w:r>
          </w:p>
        </w:tc>
      </w:tr>
      <w:tr w:rsidR="00C077F1" w:rsidRPr="007728C3" w14:paraId="350D15CA" w14:textId="77777777">
        <w:trPr>
          <w:trHeight w:val="273"/>
        </w:trPr>
        <w:tc>
          <w:tcPr>
            <w:tcW w:w="1309" w:type="dxa"/>
            <w:vMerge w:val="restart"/>
            <w:vAlign w:val="center"/>
          </w:tcPr>
          <w:p w14:paraId="114F9B6B" w14:textId="77777777" w:rsidR="00C077F1" w:rsidRPr="007728C3" w:rsidRDefault="00C077F1" w:rsidP="00E77F1F">
            <w:pPr>
              <w:pStyle w:val="TAC"/>
              <w:rPr>
                <w:rFonts w:cs="Arial"/>
                <w:lang w:eastAsia="en-US"/>
              </w:rPr>
            </w:pPr>
            <w:r w:rsidRPr="007728C3">
              <w:rPr>
                <w:rFonts w:cs="Arial"/>
                <w:lang w:eastAsia="en-US"/>
              </w:rPr>
              <w:t>20</w:t>
            </w:r>
          </w:p>
        </w:tc>
        <w:tc>
          <w:tcPr>
            <w:tcW w:w="2070" w:type="dxa"/>
            <w:vAlign w:val="center"/>
          </w:tcPr>
          <w:p w14:paraId="360A117E" w14:textId="77777777" w:rsidR="00C077F1" w:rsidRPr="007728C3" w:rsidRDefault="00A13BEC" w:rsidP="00E77F1F">
            <w:pPr>
              <w:pStyle w:val="TAL"/>
              <w:rPr>
                <w:rFonts w:cs="Arial"/>
                <w:lang w:eastAsia="en-US"/>
              </w:rPr>
            </w:pPr>
            <w:r w:rsidRPr="007728C3">
              <w:rPr>
                <w:rFonts w:cs="Arial"/>
                <w:lang w:eastAsia="en-US"/>
              </w:rPr>
              <w:t>Fc [MHz]</w:t>
            </w:r>
          </w:p>
        </w:tc>
        <w:tc>
          <w:tcPr>
            <w:tcW w:w="4707" w:type="dxa"/>
            <w:gridSpan w:val="14"/>
            <w:vAlign w:val="center"/>
          </w:tcPr>
          <w:p w14:paraId="3B4DDC66" w14:textId="77777777" w:rsidR="00C077F1" w:rsidRPr="007728C3" w:rsidRDefault="00EF790E" w:rsidP="006671DB">
            <w:pPr>
              <w:pStyle w:val="TAC"/>
              <w:rPr>
                <w:rFonts w:cs="Arial"/>
                <w:lang w:eastAsia="en-US"/>
              </w:rPr>
            </w:pPr>
            <w:r w:rsidRPr="007728C3">
              <w:rPr>
                <w:rFonts w:cs="Arial"/>
                <w:lang w:eastAsia="en-US"/>
              </w:rPr>
              <w:t>2010</w:t>
            </w:r>
          </w:p>
        </w:tc>
      </w:tr>
      <w:tr w:rsidR="00C077F1" w:rsidRPr="007728C3" w14:paraId="54BD361E" w14:textId="77777777">
        <w:trPr>
          <w:trHeight w:val="255"/>
        </w:trPr>
        <w:tc>
          <w:tcPr>
            <w:tcW w:w="1309" w:type="dxa"/>
            <w:vMerge/>
            <w:vAlign w:val="center"/>
          </w:tcPr>
          <w:p w14:paraId="5209ACF7" w14:textId="77777777" w:rsidR="00C077F1" w:rsidRPr="007728C3" w:rsidRDefault="00C077F1" w:rsidP="00E77F1F">
            <w:pPr>
              <w:pStyle w:val="TAC"/>
              <w:rPr>
                <w:rFonts w:cs="Arial"/>
                <w:b/>
                <w:lang w:eastAsia="en-US"/>
              </w:rPr>
            </w:pPr>
          </w:p>
        </w:tc>
        <w:tc>
          <w:tcPr>
            <w:tcW w:w="2070" w:type="dxa"/>
            <w:vAlign w:val="center"/>
          </w:tcPr>
          <w:p w14:paraId="583D5D9D" w14:textId="77777777" w:rsidR="00C077F1" w:rsidRPr="007728C3" w:rsidRDefault="00C077F1" w:rsidP="00E77F1F">
            <w:pPr>
              <w:pStyle w:val="TAL"/>
              <w:rPr>
                <w:rFonts w:cs="Arial"/>
                <w:lang w:eastAsia="en-US"/>
              </w:rPr>
            </w:pPr>
            <w:r w:rsidRPr="007728C3">
              <w:rPr>
                <w:rFonts w:cs="Arial"/>
                <w:lang w:eastAsia="en-US"/>
              </w:rPr>
              <w:t>RB</w:t>
            </w:r>
            <w:r w:rsidRPr="007728C3">
              <w:rPr>
                <w:rFonts w:cs="Arial"/>
                <w:vertAlign w:val="subscript"/>
                <w:lang w:eastAsia="en-US"/>
              </w:rPr>
              <w:t>start</w:t>
            </w:r>
          </w:p>
        </w:tc>
        <w:tc>
          <w:tcPr>
            <w:tcW w:w="720" w:type="dxa"/>
            <w:vAlign w:val="center"/>
          </w:tcPr>
          <w:p w14:paraId="453D40BA" w14:textId="77777777" w:rsidR="00C077F1" w:rsidRPr="007728C3" w:rsidRDefault="00EF790E" w:rsidP="006671DB">
            <w:pPr>
              <w:pStyle w:val="TAC"/>
              <w:rPr>
                <w:rFonts w:cs="Arial"/>
                <w:lang w:eastAsia="en-US"/>
              </w:rPr>
            </w:pPr>
            <w:r w:rsidRPr="007728C3">
              <w:rPr>
                <w:rFonts w:cs="Arial"/>
                <w:lang w:val="en-US" w:eastAsia="en-US"/>
              </w:rPr>
              <w:t>0-12</w:t>
            </w:r>
          </w:p>
        </w:tc>
        <w:tc>
          <w:tcPr>
            <w:tcW w:w="1800" w:type="dxa"/>
            <w:gridSpan w:val="7"/>
            <w:vAlign w:val="center"/>
          </w:tcPr>
          <w:p w14:paraId="59E9009A" w14:textId="77777777" w:rsidR="00C077F1" w:rsidRPr="007728C3" w:rsidRDefault="00EF790E" w:rsidP="006671DB">
            <w:pPr>
              <w:pStyle w:val="TAC"/>
              <w:rPr>
                <w:rFonts w:cs="Arial"/>
                <w:lang w:eastAsia="en-US"/>
              </w:rPr>
            </w:pPr>
            <w:r w:rsidRPr="007728C3">
              <w:rPr>
                <w:rFonts w:cs="Arial"/>
                <w:lang w:val="en-US" w:eastAsia="en-US"/>
              </w:rPr>
              <w:t>13-29</w:t>
            </w:r>
          </w:p>
        </w:tc>
        <w:tc>
          <w:tcPr>
            <w:tcW w:w="1350" w:type="dxa"/>
            <w:gridSpan w:val="5"/>
            <w:vAlign w:val="center"/>
          </w:tcPr>
          <w:p w14:paraId="5AC8F666" w14:textId="77777777" w:rsidR="00C077F1" w:rsidRPr="007728C3" w:rsidRDefault="00EF790E" w:rsidP="006671DB">
            <w:pPr>
              <w:pStyle w:val="TAC"/>
              <w:rPr>
                <w:rFonts w:cs="Arial"/>
                <w:lang w:eastAsia="en-US"/>
              </w:rPr>
            </w:pPr>
            <w:r w:rsidRPr="007728C3">
              <w:rPr>
                <w:rFonts w:cs="Arial"/>
                <w:lang w:val="en-US" w:eastAsia="en-US"/>
              </w:rPr>
              <w:t>30-68</w:t>
            </w:r>
          </w:p>
        </w:tc>
        <w:tc>
          <w:tcPr>
            <w:tcW w:w="837" w:type="dxa"/>
            <w:vAlign w:val="center"/>
          </w:tcPr>
          <w:p w14:paraId="6AA19AD1" w14:textId="77777777" w:rsidR="00C077F1" w:rsidRPr="007728C3" w:rsidRDefault="00EF790E" w:rsidP="006671DB">
            <w:pPr>
              <w:pStyle w:val="TAC"/>
              <w:rPr>
                <w:rFonts w:cs="Arial"/>
                <w:lang w:eastAsia="en-US"/>
              </w:rPr>
            </w:pPr>
            <w:r w:rsidRPr="007728C3">
              <w:rPr>
                <w:rFonts w:cs="Arial"/>
                <w:lang w:val="en-US" w:eastAsia="en-US"/>
              </w:rPr>
              <w:t>69-99</w:t>
            </w:r>
          </w:p>
        </w:tc>
      </w:tr>
      <w:tr w:rsidR="00C077F1" w:rsidRPr="007728C3" w14:paraId="12C25433" w14:textId="77777777">
        <w:trPr>
          <w:trHeight w:val="350"/>
        </w:trPr>
        <w:tc>
          <w:tcPr>
            <w:tcW w:w="1309" w:type="dxa"/>
            <w:vMerge/>
            <w:vAlign w:val="center"/>
          </w:tcPr>
          <w:p w14:paraId="79D1EFD7" w14:textId="77777777" w:rsidR="00C077F1" w:rsidRPr="007728C3" w:rsidRDefault="00C077F1" w:rsidP="00E77F1F">
            <w:pPr>
              <w:pStyle w:val="TAC"/>
              <w:rPr>
                <w:rFonts w:cs="Arial"/>
                <w:b/>
                <w:lang w:eastAsia="en-US"/>
              </w:rPr>
            </w:pPr>
          </w:p>
        </w:tc>
        <w:tc>
          <w:tcPr>
            <w:tcW w:w="2070" w:type="dxa"/>
            <w:vAlign w:val="center"/>
          </w:tcPr>
          <w:p w14:paraId="05EB0E3C" w14:textId="77777777" w:rsidR="00C077F1" w:rsidRPr="007728C3" w:rsidRDefault="00C077F1" w:rsidP="00E77F1F">
            <w:pPr>
              <w:pStyle w:val="TAL"/>
              <w:rPr>
                <w:rFonts w:cs="Arial"/>
                <w:lang w:eastAsia="en-US"/>
              </w:rPr>
            </w:pPr>
            <w:r w:rsidRPr="007728C3">
              <w:rPr>
                <w:rFonts w:cs="Arial"/>
                <w:lang w:eastAsia="en-US"/>
              </w:rPr>
              <w:t>L</w:t>
            </w:r>
            <w:r w:rsidRPr="007728C3">
              <w:rPr>
                <w:rFonts w:cs="Arial"/>
                <w:vertAlign w:val="subscript"/>
                <w:lang w:eastAsia="en-US"/>
              </w:rPr>
              <w:t>CRB</w:t>
            </w:r>
            <w:r w:rsidR="00A13BEC" w:rsidRPr="007728C3">
              <w:rPr>
                <w:rFonts w:cs="Arial"/>
                <w:lang w:eastAsia="en-US"/>
              </w:rPr>
              <w:t xml:space="preserve"> [RBs]</w:t>
            </w:r>
          </w:p>
        </w:tc>
        <w:tc>
          <w:tcPr>
            <w:tcW w:w="720" w:type="dxa"/>
            <w:vAlign w:val="center"/>
          </w:tcPr>
          <w:p w14:paraId="258DC27B" w14:textId="77777777" w:rsidR="00C077F1" w:rsidRPr="007728C3" w:rsidRDefault="00EF790E" w:rsidP="006671DB">
            <w:pPr>
              <w:pStyle w:val="TAC"/>
              <w:rPr>
                <w:rFonts w:cs="Arial"/>
                <w:lang w:eastAsia="en-US"/>
              </w:rPr>
            </w:pPr>
            <w:r w:rsidRPr="007728C3">
              <w:rPr>
                <w:rFonts w:cs="Arial"/>
                <w:lang w:val="en-US" w:eastAsia="en-US"/>
              </w:rPr>
              <w:t>≥1</w:t>
            </w:r>
          </w:p>
        </w:tc>
        <w:tc>
          <w:tcPr>
            <w:tcW w:w="810" w:type="dxa"/>
            <w:gridSpan w:val="4"/>
            <w:vAlign w:val="center"/>
          </w:tcPr>
          <w:p w14:paraId="4A6AA261" w14:textId="77777777" w:rsidR="00C077F1" w:rsidRPr="007728C3" w:rsidRDefault="00EF790E" w:rsidP="006671DB">
            <w:pPr>
              <w:pStyle w:val="TAC"/>
              <w:rPr>
                <w:rFonts w:cs="Arial"/>
                <w:lang w:eastAsia="en-US"/>
              </w:rPr>
            </w:pPr>
            <w:r w:rsidRPr="007728C3">
              <w:rPr>
                <w:rFonts w:cs="Arial"/>
                <w:lang w:val="en-US" w:eastAsia="en-US"/>
              </w:rPr>
              <w:t>10-60</w:t>
            </w:r>
          </w:p>
        </w:tc>
        <w:tc>
          <w:tcPr>
            <w:tcW w:w="990" w:type="dxa"/>
            <w:gridSpan w:val="3"/>
            <w:vAlign w:val="center"/>
          </w:tcPr>
          <w:p w14:paraId="77E437D4" w14:textId="77777777" w:rsidR="00C077F1" w:rsidRPr="007728C3" w:rsidRDefault="00EF790E" w:rsidP="006671DB">
            <w:pPr>
              <w:pStyle w:val="TAC"/>
              <w:rPr>
                <w:rFonts w:cs="Arial"/>
                <w:lang w:eastAsia="en-US"/>
              </w:rPr>
            </w:pPr>
            <w:r w:rsidRPr="007728C3">
              <w:rPr>
                <w:rFonts w:cs="Arial"/>
                <w:lang w:val="en-US" w:eastAsia="en-US"/>
              </w:rPr>
              <w:t>1-9 &amp; &gt;60</w:t>
            </w:r>
          </w:p>
        </w:tc>
        <w:tc>
          <w:tcPr>
            <w:tcW w:w="720" w:type="dxa"/>
            <w:gridSpan w:val="3"/>
            <w:vAlign w:val="center"/>
          </w:tcPr>
          <w:p w14:paraId="093EC2FE" w14:textId="77777777" w:rsidR="00C077F1" w:rsidRPr="007728C3" w:rsidRDefault="00EF790E" w:rsidP="006671DB">
            <w:pPr>
              <w:pStyle w:val="TAC"/>
              <w:rPr>
                <w:rFonts w:cs="Arial"/>
                <w:lang w:eastAsia="en-US"/>
              </w:rPr>
            </w:pPr>
            <w:r w:rsidRPr="007728C3">
              <w:rPr>
                <w:rFonts w:cs="Arial"/>
                <w:lang w:val="en-US" w:eastAsia="en-US"/>
              </w:rPr>
              <w:t>1-24</w:t>
            </w:r>
          </w:p>
        </w:tc>
        <w:tc>
          <w:tcPr>
            <w:tcW w:w="630" w:type="dxa"/>
            <w:gridSpan w:val="2"/>
            <w:vAlign w:val="center"/>
          </w:tcPr>
          <w:p w14:paraId="47CB513B" w14:textId="77777777" w:rsidR="00C077F1" w:rsidRPr="007728C3" w:rsidRDefault="00EF790E" w:rsidP="006671DB">
            <w:pPr>
              <w:pStyle w:val="TAC"/>
              <w:rPr>
                <w:rFonts w:cs="Arial"/>
                <w:lang w:eastAsia="en-US"/>
              </w:rPr>
            </w:pPr>
            <w:r w:rsidRPr="007728C3">
              <w:rPr>
                <w:rFonts w:cs="Arial"/>
                <w:lang w:val="en-US" w:eastAsia="en-US"/>
              </w:rPr>
              <w:t>≥25</w:t>
            </w:r>
          </w:p>
        </w:tc>
        <w:tc>
          <w:tcPr>
            <w:tcW w:w="837" w:type="dxa"/>
            <w:vAlign w:val="center"/>
          </w:tcPr>
          <w:p w14:paraId="5DF81ECC" w14:textId="77777777" w:rsidR="00C077F1" w:rsidRPr="007728C3" w:rsidRDefault="00EF790E" w:rsidP="006671DB">
            <w:pPr>
              <w:pStyle w:val="TAC"/>
              <w:rPr>
                <w:rFonts w:cs="Arial"/>
                <w:lang w:eastAsia="en-US"/>
              </w:rPr>
            </w:pPr>
            <w:r w:rsidRPr="007728C3">
              <w:rPr>
                <w:rFonts w:cs="Arial"/>
                <w:lang w:val="en-US" w:eastAsia="en-US"/>
              </w:rPr>
              <w:t>≥1</w:t>
            </w:r>
          </w:p>
        </w:tc>
      </w:tr>
      <w:tr w:rsidR="00C077F1" w:rsidRPr="007728C3" w14:paraId="021B9698" w14:textId="77777777">
        <w:trPr>
          <w:trHeight w:val="350"/>
        </w:trPr>
        <w:tc>
          <w:tcPr>
            <w:tcW w:w="1309" w:type="dxa"/>
            <w:vMerge/>
            <w:vAlign w:val="center"/>
          </w:tcPr>
          <w:p w14:paraId="4424E512" w14:textId="77777777" w:rsidR="00C077F1" w:rsidRPr="007728C3" w:rsidRDefault="00C077F1" w:rsidP="00E77F1F">
            <w:pPr>
              <w:pStyle w:val="TAC"/>
              <w:rPr>
                <w:rFonts w:cs="Arial"/>
                <w:b/>
                <w:lang w:eastAsia="en-US"/>
              </w:rPr>
            </w:pPr>
          </w:p>
        </w:tc>
        <w:tc>
          <w:tcPr>
            <w:tcW w:w="2070" w:type="dxa"/>
            <w:vAlign w:val="center"/>
          </w:tcPr>
          <w:p w14:paraId="5674B463" w14:textId="77777777" w:rsidR="00C077F1" w:rsidRPr="007728C3" w:rsidRDefault="00C077F1" w:rsidP="00E77F1F">
            <w:pPr>
              <w:pStyle w:val="TAL"/>
              <w:rPr>
                <w:rFonts w:cs="Arial"/>
                <w:lang w:eastAsia="en-US"/>
              </w:rPr>
            </w:pPr>
            <w:r w:rsidRPr="007728C3">
              <w:rPr>
                <w:rFonts w:cs="Arial"/>
                <w:lang w:eastAsia="en-US"/>
              </w:rPr>
              <w:t>A-MPR</w:t>
            </w:r>
            <w:r w:rsidR="00A13BEC" w:rsidRPr="007728C3">
              <w:rPr>
                <w:rFonts w:cs="Arial"/>
                <w:lang w:eastAsia="en-US"/>
              </w:rPr>
              <w:t xml:space="preserve"> [</w:t>
            </w:r>
            <w:r w:rsidR="00C51E76" w:rsidRPr="007728C3">
              <w:rPr>
                <w:rFonts w:cs="Arial"/>
                <w:lang w:eastAsia="en-US"/>
              </w:rPr>
              <w:t>dB</w:t>
            </w:r>
            <w:r w:rsidR="00A13BEC" w:rsidRPr="007728C3">
              <w:rPr>
                <w:rFonts w:cs="Arial"/>
                <w:lang w:eastAsia="en-US"/>
              </w:rPr>
              <w:t>]</w:t>
            </w:r>
          </w:p>
        </w:tc>
        <w:tc>
          <w:tcPr>
            <w:tcW w:w="720" w:type="dxa"/>
            <w:vAlign w:val="center"/>
          </w:tcPr>
          <w:p w14:paraId="5639136E" w14:textId="77777777" w:rsidR="00C077F1" w:rsidRPr="007728C3" w:rsidRDefault="00EF790E" w:rsidP="006671DB">
            <w:pPr>
              <w:pStyle w:val="TAC"/>
              <w:rPr>
                <w:rFonts w:cs="Arial"/>
                <w:lang w:eastAsia="en-US"/>
              </w:rPr>
            </w:pPr>
            <w:r w:rsidRPr="007728C3">
              <w:rPr>
                <w:rFonts w:cs="Arial"/>
                <w:lang w:val="en-US" w:eastAsia="en-US"/>
              </w:rPr>
              <w:t>≤15</w:t>
            </w:r>
          </w:p>
        </w:tc>
        <w:tc>
          <w:tcPr>
            <w:tcW w:w="810" w:type="dxa"/>
            <w:gridSpan w:val="4"/>
            <w:vAlign w:val="center"/>
          </w:tcPr>
          <w:p w14:paraId="66AB3827" w14:textId="77777777" w:rsidR="00C077F1" w:rsidRPr="007728C3" w:rsidRDefault="00EF790E" w:rsidP="006671DB">
            <w:pPr>
              <w:pStyle w:val="TAC"/>
              <w:rPr>
                <w:rFonts w:cs="Arial"/>
                <w:lang w:eastAsia="en-US"/>
              </w:rPr>
            </w:pPr>
            <w:r w:rsidRPr="007728C3">
              <w:rPr>
                <w:rFonts w:cs="Arial"/>
                <w:lang w:val="en-US" w:eastAsia="en-US"/>
              </w:rPr>
              <w:t>≤7</w:t>
            </w:r>
          </w:p>
        </w:tc>
        <w:tc>
          <w:tcPr>
            <w:tcW w:w="990" w:type="dxa"/>
            <w:gridSpan w:val="3"/>
            <w:vAlign w:val="center"/>
          </w:tcPr>
          <w:p w14:paraId="51961E29" w14:textId="77777777" w:rsidR="00C077F1" w:rsidRPr="007728C3" w:rsidRDefault="00EF790E" w:rsidP="006671DB">
            <w:pPr>
              <w:pStyle w:val="TAC"/>
              <w:rPr>
                <w:rFonts w:cs="Arial"/>
                <w:lang w:eastAsia="en-US"/>
              </w:rPr>
            </w:pPr>
            <w:r w:rsidRPr="007728C3">
              <w:rPr>
                <w:rFonts w:cs="Arial"/>
                <w:lang w:val="en-US" w:eastAsia="en-US"/>
              </w:rPr>
              <w:t>≤10</w:t>
            </w:r>
          </w:p>
        </w:tc>
        <w:tc>
          <w:tcPr>
            <w:tcW w:w="720" w:type="dxa"/>
            <w:gridSpan w:val="3"/>
            <w:vAlign w:val="center"/>
          </w:tcPr>
          <w:p w14:paraId="070FFD9D" w14:textId="77777777" w:rsidR="00C077F1" w:rsidRPr="007728C3" w:rsidRDefault="00EF790E" w:rsidP="006671DB">
            <w:pPr>
              <w:pStyle w:val="TAC"/>
              <w:rPr>
                <w:rFonts w:cs="Arial"/>
                <w:lang w:eastAsia="en-US"/>
              </w:rPr>
            </w:pPr>
            <w:r w:rsidRPr="007728C3">
              <w:rPr>
                <w:rFonts w:cs="Arial"/>
                <w:lang w:val="en-US" w:eastAsia="en-US"/>
              </w:rPr>
              <w:t>0</w:t>
            </w:r>
          </w:p>
        </w:tc>
        <w:tc>
          <w:tcPr>
            <w:tcW w:w="630" w:type="dxa"/>
            <w:gridSpan w:val="2"/>
            <w:vAlign w:val="center"/>
          </w:tcPr>
          <w:p w14:paraId="0B812709" w14:textId="77777777" w:rsidR="00C077F1" w:rsidRPr="007728C3" w:rsidRDefault="00EF790E" w:rsidP="006671DB">
            <w:pPr>
              <w:pStyle w:val="TAC"/>
              <w:rPr>
                <w:rFonts w:cs="Arial"/>
                <w:lang w:eastAsia="en-US"/>
              </w:rPr>
            </w:pPr>
            <w:r w:rsidRPr="007728C3">
              <w:rPr>
                <w:rFonts w:cs="Arial"/>
                <w:lang w:val="en-US" w:eastAsia="en-US"/>
              </w:rPr>
              <w:t>≤7</w:t>
            </w:r>
          </w:p>
        </w:tc>
        <w:tc>
          <w:tcPr>
            <w:tcW w:w="837" w:type="dxa"/>
            <w:vAlign w:val="center"/>
          </w:tcPr>
          <w:p w14:paraId="74C3442E" w14:textId="77777777" w:rsidR="00C077F1" w:rsidRPr="007728C3" w:rsidRDefault="00EF790E" w:rsidP="006671DB">
            <w:pPr>
              <w:pStyle w:val="TAC"/>
              <w:rPr>
                <w:rFonts w:cs="Arial"/>
                <w:lang w:eastAsia="en-US"/>
              </w:rPr>
            </w:pPr>
            <w:r w:rsidRPr="007728C3">
              <w:rPr>
                <w:rFonts w:cs="Arial"/>
                <w:lang w:val="en-US" w:eastAsia="en-US"/>
              </w:rPr>
              <w:t>≤15</w:t>
            </w:r>
          </w:p>
        </w:tc>
      </w:tr>
    </w:tbl>
    <w:p w14:paraId="776CFEB0" w14:textId="77777777" w:rsidR="0098341D" w:rsidRPr="00AE4A95" w:rsidRDefault="0098341D" w:rsidP="00A60561"/>
    <w:p w14:paraId="2B738BFE" w14:textId="77777777" w:rsidR="00B56A27" w:rsidRPr="00AE4A95" w:rsidRDefault="00B56A27" w:rsidP="00B56A27">
      <w:pPr>
        <w:pStyle w:val="TH"/>
      </w:pPr>
      <w:r w:rsidRPr="00AE4A95">
        <w:t>Table 6.2.4-6: A-MPR for “NS_12”</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126"/>
        <w:gridCol w:w="1559"/>
        <w:gridCol w:w="1418"/>
        <w:gridCol w:w="1701"/>
      </w:tblGrid>
      <w:tr w:rsidR="008B3561" w:rsidRPr="007728C3" w14:paraId="5C011BA2" w14:textId="77777777">
        <w:trPr>
          <w:trHeight w:val="225"/>
        </w:trPr>
        <w:tc>
          <w:tcPr>
            <w:tcW w:w="1276" w:type="dxa"/>
            <w:shd w:val="clear" w:color="auto" w:fill="auto"/>
            <w:vAlign w:val="center"/>
          </w:tcPr>
          <w:p w14:paraId="0ACE68F7" w14:textId="77777777" w:rsidR="008B3561" w:rsidRPr="007728C3" w:rsidRDefault="008B3561" w:rsidP="008B3561">
            <w:pPr>
              <w:pStyle w:val="TAH"/>
              <w:rPr>
                <w:rFonts w:cs="Arial"/>
                <w:lang w:eastAsia="en-US"/>
              </w:rPr>
            </w:pPr>
            <w:r w:rsidRPr="007728C3">
              <w:rPr>
                <w:rFonts w:cs="Arial"/>
                <w:lang w:eastAsia="en-US"/>
              </w:rPr>
              <w:t>Channel bandwidth [MHz]</w:t>
            </w:r>
          </w:p>
        </w:tc>
        <w:tc>
          <w:tcPr>
            <w:tcW w:w="2126" w:type="dxa"/>
            <w:shd w:val="clear" w:color="auto" w:fill="auto"/>
            <w:vAlign w:val="center"/>
          </w:tcPr>
          <w:p w14:paraId="2B9D8F78" w14:textId="77777777" w:rsidR="008B3561" w:rsidRPr="007728C3" w:rsidRDefault="008B3561" w:rsidP="008B3561">
            <w:pPr>
              <w:pStyle w:val="TAH"/>
              <w:rPr>
                <w:rFonts w:cs="Arial"/>
                <w:lang w:eastAsia="en-US"/>
              </w:rPr>
            </w:pPr>
            <w:r w:rsidRPr="007728C3">
              <w:rPr>
                <w:rFonts w:cs="Arial"/>
                <w:lang w:eastAsia="en-US"/>
              </w:rPr>
              <w:t>Parameters</w:t>
            </w:r>
          </w:p>
        </w:tc>
        <w:tc>
          <w:tcPr>
            <w:tcW w:w="2977" w:type="dxa"/>
            <w:gridSpan w:val="2"/>
            <w:vAlign w:val="center"/>
          </w:tcPr>
          <w:p w14:paraId="5695A9DC" w14:textId="77777777" w:rsidR="008B3561" w:rsidRPr="007728C3" w:rsidRDefault="008B3561" w:rsidP="008B3561">
            <w:pPr>
              <w:pStyle w:val="TAH"/>
              <w:rPr>
                <w:rFonts w:cs="Arial"/>
                <w:lang w:eastAsia="en-US"/>
              </w:rPr>
            </w:pPr>
            <w:r w:rsidRPr="007728C3">
              <w:rPr>
                <w:rFonts w:cs="Arial"/>
                <w:lang w:eastAsia="en-US"/>
              </w:rPr>
              <w:t>Region A</w:t>
            </w:r>
          </w:p>
        </w:tc>
        <w:tc>
          <w:tcPr>
            <w:tcW w:w="1701" w:type="dxa"/>
            <w:shd w:val="clear" w:color="auto" w:fill="auto"/>
            <w:vAlign w:val="center"/>
          </w:tcPr>
          <w:p w14:paraId="46A250C3" w14:textId="77777777" w:rsidR="008B3561" w:rsidRPr="007728C3" w:rsidRDefault="008B3561" w:rsidP="008B3561">
            <w:pPr>
              <w:pStyle w:val="TAH"/>
              <w:rPr>
                <w:rFonts w:cs="Arial"/>
                <w:lang w:eastAsia="en-US"/>
              </w:rPr>
            </w:pPr>
            <w:r w:rsidRPr="007728C3">
              <w:rPr>
                <w:rFonts w:cs="Arial"/>
                <w:lang w:eastAsia="en-US"/>
              </w:rPr>
              <w:t>Region B</w:t>
            </w:r>
          </w:p>
        </w:tc>
      </w:tr>
      <w:tr w:rsidR="00B56A27" w:rsidRPr="007728C3" w14:paraId="0A9846E4" w14:textId="77777777">
        <w:trPr>
          <w:trHeight w:val="225"/>
        </w:trPr>
        <w:tc>
          <w:tcPr>
            <w:tcW w:w="1276" w:type="dxa"/>
            <w:vMerge w:val="restart"/>
            <w:shd w:val="clear" w:color="auto" w:fill="auto"/>
            <w:vAlign w:val="center"/>
          </w:tcPr>
          <w:p w14:paraId="318E0B0A" w14:textId="77777777" w:rsidR="00B56A27" w:rsidRPr="00272810" w:rsidRDefault="00B56A27" w:rsidP="00D57B86">
            <w:pPr>
              <w:pStyle w:val="TAC"/>
              <w:rPr>
                <w:rFonts w:eastAsia="MS Mincho" w:cs="Arial"/>
                <w:lang w:eastAsia="en-US"/>
              </w:rPr>
            </w:pPr>
            <w:r w:rsidRPr="00272810">
              <w:rPr>
                <w:rFonts w:eastAsia="MS Mincho" w:cs="Arial"/>
                <w:lang w:eastAsia="en-US"/>
              </w:rPr>
              <w:t>1.4</w:t>
            </w:r>
          </w:p>
        </w:tc>
        <w:tc>
          <w:tcPr>
            <w:tcW w:w="2126" w:type="dxa"/>
            <w:shd w:val="clear" w:color="auto" w:fill="auto"/>
            <w:vAlign w:val="center"/>
          </w:tcPr>
          <w:p w14:paraId="314A5BC5" w14:textId="77777777" w:rsidR="00B56A27" w:rsidRPr="00272810" w:rsidRDefault="00B56A27" w:rsidP="00D57B86">
            <w:pPr>
              <w:pStyle w:val="TAL"/>
              <w:rPr>
                <w:rFonts w:eastAsia="MS Mincho" w:cs="Arial"/>
                <w:lang w:eastAsia="en-US"/>
              </w:rPr>
            </w:pPr>
            <w:r w:rsidRPr="007728C3">
              <w:rPr>
                <w:rFonts w:cs="Arial"/>
                <w:lang w:eastAsia="en-US"/>
              </w:rPr>
              <w:t>RB</w:t>
            </w:r>
            <w:r w:rsidRPr="007728C3">
              <w:rPr>
                <w:rFonts w:cs="Arial"/>
                <w:vertAlign w:val="subscript"/>
                <w:lang w:eastAsia="en-US"/>
              </w:rPr>
              <w:t>start</w:t>
            </w:r>
          </w:p>
        </w:tc>
        <w:tc>
          <w:tcPr>
            <w:tcW w:w="2977" w:type="dxa"/>
            <w:gridSpan w:val="2"/>
            <w:vAlign w:val="center"/>
          </w:tcPr>
          <w:p w14:paraId="0CAF65F1" w14:textId="77777777" w:rsidR="00B56A27" w:rsidRPr="00272810" w:rsidRDefault="00B56A27" w:rsidP="006671DB">
            <w:pPr>
              <w:pStyle w:val="TAC"/>
              <w:rPr>
                <w:rFonts w:eastAsia="MS Mincho" w:cs="Arial"/>
                <w:lang w:eastAsia="en-US"/>
              </w:rPr>
            </w:pPr>
            <w:r w:rsidRPr="00272810">
              <w:rPr>
                <w:rFonts w:eastAsia="MS Mincho" w:cs="Arial"/>
                <w:lang w:eastAsia="en-US"/>
              </w:rPr>
              <w:t>0</w:t>
            </w:r>
          </w:p>
        </w:tc>
        <w:tc>
          <w:tcPr>
            <w:tcW w:w="1701" w:type="dxa"/>
            <w:shd w:val="clear" w:color="auto" w:fill="auto"/>
            <w:vAlign w:val="center"/>
          </w:tcPr>
          <w:p w14:paraId="3FE68C11" w14:textId="77777777" w:rsidR="00B56A27" w:rsidRPr="00272810" w:rsidRDefault="00B56A27" w:rsidP="006671DB">
            <w:pPr>
              <w:pStyle w:val="TAC"/>
              <w:rPr>
                <w:rFonts w:eastAsia="MS Mincho" w:cs="Arial"/>
                <w:lang w:eastAsia="en-US"/>
              </w:rPr>
            </w:pPr>
            <w:r w:rsidRPr="00272810">
              <w:rPr>
                <w:rFonts w:eastAsia="MS Mincho" w:cs="Arial"/>
                <w:lang w:eastAsia="en-US"/>
              </w:rPr>
              <w:t>1-2</w:t>
            </w:r>
          </w:p>
        </w:tc>
      </w:tr>
      <w:tr w:rsidR="00B56A27" w:rsidRPr="007728C3" w14:paraId="26AD84AE" w14:textId="77777777">
        <w:trPr>
          <w:trHeight w:val="225"/>
        </w:trPr>
        <w:tc>
          <w:tcPr>
            <w:tcW w:w="1276" w:type="dxa"/>
            <w:vMerge/>
            <w:shd w:val="clear" w:color="auto" w:fill="auto"/>
            <w:vAlign w:val="center"/>
          </w:tcPr>
          <w:p w14:paraId="0EE43CB9" w14:textId="77777777" w:rsidR="00B56A27" w:rsidRPr="00272810" w:rsidRDefault="00B56A27" w:rsidP="00D57B86">
            <w:pPr>
              <w:pStyle w:val="TAC"/>
              <w:rPr>
                <w:rFonts w:eastAsia="MS Mincho" w:cs="Arial"/>
                <w:lang w:eastAsia="en-US"/>
              </w:rPr>
            </w:pPr>
          </w:p>
        </w:tc>
        <w:tc>
          <w:tcPr>
            <w:tcW w:w="2126" w:type="dxa"/>
            <w:shd w:val="clear" w:color="auto" w:fill="auto"/>
            <w:vAlign w:val="center"/>
          </w:tcPr>
          <w:p w14:paraId="64FA38E8" w14:textId="77777777" w:rsidR="00B56A27" w:rsidRPr="00272810" w:rsidRDefault="00B56A27" w:rsidP="00D57B86">
            <w:pPr>
              <w:pStyle w:val="TAL"/>
              <w:rPr>
                <w:rFonts w:eastAsia="MS Mincho" w:cs="Arial"/>
                <w:lang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[RBs]</w:t>
            </w:r>
          </w:p>
        </w:tc>
        <w:tc>
          <w:tcPr>
            <w:tcW w:w="1559" w:type="dxa"/>
            <w:vAlign w:val="center"/>
          </w:tcPr>
          <w:p w14:paraId="6E6602DB" w14:textId="77777777" w:rsidR="00B56A27" w:rsidRPr="00272810" w:rsidRDefault="00B56A27" w:rsidP="006671DB">
            <w:pPr>
              <w:pStyle w:val="TAC"/>
              <w:rPr>
                <w:rFonts w:eastAsia="MS Mincho" w:cs="Arial"/>
                <w:lang w:eastAsia="en-US"/>
              </w:rPr>
            </w:pPr>
            <w:r w:rsidRPr="00272810">
              <w:rPr>
                <w:rFonts w:eastAsia="MS Mincho" w:cs="Arial"/>
                <w:lang w:eastAsia="en-US"/>
              </w:rPr>
              <w:t>≤3</w:t>
            </w:r>
          </w:p>
        </w:tc>
        <w:tc>
          <w:tcPr>
            <w:tcW w:w="1418" w:type="dxa"/>
            <w:vAlign w:val="center"/>
          </w:tcPr>
          <w:p w14:paraId="5A887EF2" w14:textId="77777777" w:rsidR="00B56A27" w:rsidRPr="00272810" w:rsidRDefault="00B56A27" w:rsidP="006671DB">
            <w:pPr>
              <w:pStyle w:val="TAC"/>
              <w:rPr>
                <w:rFonts w:eastAsia="MS Mincho" w:cs="Arial"/>
                <w:lang w:eastAsia="en-US"/>
              </w:rPr>
            </w:pPr>
            <w:r w:rsidRPr="00272810">
              <w:rPr>
                <w:rFonts w:eastAsia="MS Mincho" w:cs="Arial"/>
                <w:lang w:eastAsia="en-US"/>
              </w:rPr>
              <w:t>≥4</w:t>
            </w:r>
          </w:p>
        </w:tc>
        <w:tc>
          <w:tcPr>
            <w:tcW w:w="1701" w:type="dxa"/>
            <w:shd w:val="clear" w:color="auto" w:fill="auto"/>
            <w:vAlign w:val="center"/>
          </w:tcPr>
          <w:p w14:paraId="417AFFA0" w14:textId="77777777" w:rsidR="00B56A27" w:rsidRPr="00272810" w:rsidRDefault="00B56A27" w:rsidP="006671DB">
            <w:pPr>
              <w:pStyle w:val="TAC"/>
              <w:rPr>
                <w:rFonts w:eastAsia="MS Mincho" w:cs="Arial"/>
                <w:lang w:eastAsia="en-US"/>
              </w:rPr>
            </w:pPr>
            <w:r w:rsidRPr="00272810">
              <w:rPr>
                <w:rFonts w:eastAsia="MS Mincho" w:cs="Arial"/>
                <w:lang w:eastAsia="en-US"/>
              </w:rPr>
              <w:t>≥4</w:t>
            </w:r>
          </w:p>
        </w:tc>
      </w:tr>
      <w:tr w:rsidR="00B56A27" w:rsidRPr="007728C3" w14:paraId="0194B2A3" w14:textId="77777777">
        <w:trPr>
          <w:trHeight w:val="225"/>
        </w:trPr>
        <w:tc>
          <w:tcPr>
            <w:tcW w:w="1276" w:type="dxa"/>
            <w:vMerge/>
            <w:shd w:val="clear" w:color="auto" w:fill="auto"/>
            <w:vAlign w:val="center"/>
          </w:tcPr>
          <w:p w14:paraId="69C7BBBC" w14:textId="77777777" w:rsidR="00B56A27" w:rsidRPr="00272810" w:rsidRDefault="00B56A27" w:rsidP="00D57B86">
            <w:pPr>
              <w:pStyle w:val="TAC"/>
              <w:rPr>
                <w:rFonts w:eastAsia="MS Mincho" w:cs="Arial"/>
                <w:lang w:eastAsia="en-US"/>
              </w:rPr>
            </w:pPr>
          </w:p>
        </w:tc>
        <w:tc>
          <w:tcPr>
            <w:tcW w:w="2126" w:type="dxa"/>
            <w:shd w:val="clear" w:color="auto" w:fill="auto"/>
            <w:vAlign w:val="center"/>
          </w:tcPr>
          <w:p w14:paraId="2E7A01CD" w14:textId="77777777" w:rsidR="00B56A27" w:rsidRPr="00272810" w:rsidRDefault="00B56A27" w:rsidP="00D57B86">
            <w:pPr>
              <w:pStyle w:val="TAL"/>
              <w:rPr>
                <w:rFonts w:eastAsia="MS Mincho" w:cs="Arial"/>
                <w:lang w:eastAsia="en-US"/>
              </w:rPr>
            </w:pPr>
            <w:r w:rsidRPr="007728C3">
              <w:rPr>
                <w:rFonts w:cs="Arial"/>
                <w:lang w:eastAsia="en-US"/>
              </w:rPr>
              <w:t>A-MPR [dB]</w:t>
            </w:r>
          </w:p>
        </w:tc>
        <w:tc>
          <w:tcPr>
            <w:tcW w:w="1559" w:type="dxa"/>
            <w:vAlign w:val="center"/>
          </w:tcPr>
          <w:p w14:paraId="19A3DB89" w14:textId="77777777" w:rsidR="00B56A27" w:rsidRPr="00272810" w:rsidRDefault="00B56A27" w:rsidP="006671DB">
            <w:pPr>
              <w:pStyle w:val="TAC"/>
              <w:rPr>
                <w:rFonts w:eastAsia="MS Mincho" w:cs="Arial"/>
                <w:lang w:eastAsia="en-US"/>
              </w:rPr>
            </w:pPr>
            <w:r w:rsidRPr="00272810">
              <w:rPr>
                <w:rFonts w:eastAsia="MS Mincho" w:cs="Arial"/>
                <w:lang w:eastAsia="en-US"/>
              </w:rPr>
              <w:t>≤3</w:t>
            </w:r>
          </w:p>
        </w:tc>
        <w:tc>
          <w:tcPr>
            <w:tcW w:w="1418" w:type="dxa"/>
            <w:vAlign w:val="center"/>
          </w:tcPr>
          <w:p w14:paraId="3E29C3E0" w14:textId="77777777" w:rsidR="00B56A27" w:rsidRPr="00272810" w:rsidRDefault="00B56A27" w:rsidP="006671DB">
            <w:pPr>
              <w:pStyle w:val="TAC"/>
              <w:rPr>
                <w:rFonts w:eastAsia="MS Mincho" w:cs="Arial"/>
                <w:lang w:eastAsia="en-US"/>
              </w:rPr>
            </w:pPr>
            <w:r w:rsidRPr="00272810">
              <w:rPr>
                <w:rFonts w:eastAsia="MS Mincho" w:cs="Arial"/>
                <w:lang w:eastAsia="en-US"/>
              </w:rPr>
              <w:t>≤6</w:t>
            </w:r>
          </w:p>
        </w:tc>
        <w:tc>
          <w:tcPr>
            <w:tcW w:w="1701" w:type="dxa"/>
            <w:shd w:val="clear" w:color="auto" w:fill="auto"/>
            <w:vAlign w:val="center"/>
          </w:tcPr>
          <w:p w14:paraId="634C4F8D" w14:textId="77777777" w:rsidR="00B56A27" w:rsidRPr="00272810" w:rsidRDefault="00B56A27" w:rsidP="006671DB">
            <w:pPr>
              <w:pStyle w:val="TAC"/>
              <w:rPr>
                <w:rFonts w:eastAsia="MS Mincho" w:cs="Arial"/>
                <w:lang w:eastAsia="en-US"/>
              </w:rPr>
            </w:pPr>
            <w:r w:rsidRPr="00272810">
              <w:rPr>
                <w:rFonts w:eastAsia="MS Mincho" w:cs="Arial"/>
                <w:lang w:eastAsia="en-US"/>
              </w:rPr>
              <w:t>≤3</w:t>
            </w:r>
          </w:p>
        </w:tc>
      </w:tr>
      <w:tr w:rsidR="00B56A27" w:rsidRPr="007728C3" w14:paraId="0B281463" w14:textId="77777777">
        <w:trPr>
          <w:trHeight w:val="225"/>
        </w:trPr>
        <w:tc>
          <w:tcPr>
            <w:tcW w:w="1276" w:type="dxa"/>
            <w:vMerge w:val="restart"/>
            <w:shd w:val="clear" w:color="auto" w:fill="auto"/>
            <w:vAlign w:val="center"/>
          </w:tcPr>
          <w:p w14:paraId="4095C599" w14:textId="77777777" w:rsidR="00B56A27" w:rsidRPr="00272810" w:rsidRDefault="00B56A27" w:rsidP="00D57B86">
            <w:pPr>
              <w:pStyle w:val="TAC"/>
              <w:rPr>
                <w:rFonts w:eastAsia="MS Mincho" w:cs="Arial"/>
                <w:lang w:eastAsia="en-US"/>
              </w:rPr>
            </w:pPr>
            <w:r w:rsidRPr="00272810">
              <w:rPr>
                <w:rFonts w:eastAsia="MS Mincho" w:cs="Arial"/>
                <w:lang w:eastAsia="en-US"/>
              </w:rPr>
              <w:t>3</w:t>
            </w:r>
          </w:p>
        </w:tc>
        <w:tc>
          <w:tcPr>
            <w:tcW w:w="2126" w:type="dxa"/>
            <w:shd w:val="clear" w:color="auto" w:fill="auto"/>
            <w:vAlign w:val="center"/>
          </w:tcPr>
          <w:p w14:paraId="4CCA42C4" w14:textId="77777777" w:rsidR="00B56A27" w:rsidRPr="00272810" w:rsidRDefault="00B56A27" w:rsidP="00D57B86">
            <w:pPr>
              <w:pStyle w:val="TAL"/>
              <w:rPr>
                <w:rFonts w:eastAsia="MS Mincho" w:cs="Arial"/>
                <w:lang w:eastAsia="en-US"/>
              </w:rPr>
            </w:pPr>
            <w:r w:rsidRPr="007728C3">
              <w:rPr>
                <w:rFonts w:cs="Arial"/>
                <w:lang w:eastAsia="en-US"/>
              </w:rPr>
              <w:t>RB</w:t>
            </w:r>
            <w:r w:rsidRPr="007728C3">
              <w:rPr>
                <w:rFonts w:cs="Arial"/>
                <w:vertAlign w:val="subscript"/>
                <w:lang w:eastAsia="en-US"/>
              </w:rPr>
              <w:t>start</w:t>
            </w:r>
          </w:p>
        </w:tc>
        <w:tc>
          <w:tcPr>
            <w:tcW w:w="2977" w:type="dxa"/>
            <w:gridSpan w:val="2"/>
            <w:vAlign w:val="center"/>
          </w:tcPr>
          <w:p w14:paraId="067049C0" w14:textId="77777777" w:rsidR="00B56A27" w:rsidRPr="00272810" w:rsidRDefault="00B56A27" w:rsidP="006671DB">
            <w:pPr>
              <w:pStyle w:val="TAC"/>
              <w:rPr>
                <w:rFonts w:eastAsia="MS Mincho" w:cs="Arial"/>
                <w:lang w:eastAsia="en-US"/>
              </w:rPr>
            </w:pPr>
            <w:r w:rsidRPr="00272810">
              <w:rPr>
                <w:rFonts w:eastAsia="MS Mincho" w:cs="Arial"/>
                <w:lang w:eastAsia="en-US"/>
              </w:rPr>
              <w:t>0-3</w:t>
            </w:r>
          </w:p>
        </w:tc>
        <w:tc>
          <w:tcPr>
            <w:tcW w:w="1701" w:type="dxa"/>
            <w:shd w:val="clear" w:color="auto" w:fill="auto"/>
            <w:vAlign w:val="center"/>
          </w:tcPr>
          <w:p w14:paraId="1CC9F77C" w14:textId="77777777" w:rsidR="00B56A27" w:rsidRPr="00272810" w:rsidRDefault="00B56A27" w:rsidP="006671DB">
            <w:pPr>
              <w:pStyle w:val="TAC"/>
              <w:rPr>
                <w:rFonts w:eastAsia="MS Mincho" w:cs="Arial"/>
                <w:lang w:eastAsia="en-US"/>
              </w:rPr>
            </w:pPr>
            <w:r w:rsidRPr="00272810">
              <w:rPr>
                <w:rFonts w:eastAsia="MS Mincho" w:cs="Arial"/>
                <w:lang w:eastAsia="en-US"/>
              </w:rPr>
              <w:t>4-5</w:t>
            </w:r>
          </w:p>
        </w:tc>
      </w:tr>
      <w:tr w:rsidR="00B56A27" w:rsidRPr="007728C3" w14:paraId="0F73232A" w14:textId="77777777">
        <w:trPr>
          <w:trHeight w:val="225"/>
        </w:trPr>
        <w:tc>
          <w:tcPr>
            <w:tcW w:w="1276" w:type="dxa"/>
            <w:vMerge/>
            <w:shd w:val="clear" w:color="auto" w:fill="auto"/>
            <w:vAlign w:val="center"/>
          </w:tcPr>
          <w:p w14:paraId="1BA2C041" w14:textId="77777777" w:rsidR="00B56A27" w:rsidRPr="00272810" w:rsidRDefault="00B56A27" w:rsidP="00D57B86">
            <w:pPr>
              <w:pStyle w:val="TAC"/>
              <w:rPr>
                <w:rFonts w:eastAsia="MS Mincho" w:cs="Arial"/>
                <w:lang w:eastAsia="en-US"/>
              </w:rPr>
            </w:pPr>
          </w:p>
        </w:tc>
        <w:tc>
          <w:tcPr>
            <w:tcW w:w="2126" w:type="dxa"/>
            <w:shd w:val="clear" w:color="auto" w:fill="auto"/>
            <w:vAlign w:val="center"/>
          </w:tcPr>
          <w:p w14:paraId="4DB6507C" w14:textId="77777777" w:rsidR="00B56A27" w:rsidRPr="00272810" w:rsidRDefault="00B56A27" w:rsidP="00D57B86">
            <w:pPr>
              <w:pStyle w:val="TAL"/>
              <w:rPr>
                <w:rFonts w:eastAsia="MS Mincho" w:cs="Arial"/>
                <w:lang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[RBs]</w:t>
            </w:r>
          </w:p>
        </w:tc>
        <w:tc>
          <w:tcPr>
            <w:tcW w:w="1559" w:type="dxa"/>
            <w:vAlign w:val="center"/>
          </w:tcPr>
          <w:p w14:paraId="663A7AD6" w14:textId="77777777" w:rsidR="00B56A27" w:rsidRPr="00272810" w:rsidRDefault="00B56A27" w:rsidP="006671DB">
            <w:pPr>
              <w:pStyle w:val="TAC"/>
              <w:rPr>
                <w:rFonts w:eastAsia="MS Mincho" w:cs="Arial"/>
                <w:lang w:eastAsia="en-US"/>
              </w:rPr>
            </w:pPr>
            <w:r w:rsidRPr="007728C3">
              <w:rPr>
                <w:rFonts w:cs="Arial"/>
                <w:lang w:eastAsia="en-US"/>
              </w:rPr>
              <w:t>4-9</w:t>
            </w:r>
          </w:p>
        </w:tc>
        <w:tc>
          <w:tcPr>
            <w:tcW w:w="1418" w:type="dxa"/>
            <w:vAlign w:val="center"/>
          </w:tcPr>
          <w:p w14:paraId="6C87631E" w14:textId="77777777" w:rsidR="00B56A27" w:rsidRPr="00272810" w:rsidRDefault="00B56A27" w:rsidP="006671DB">
            <w:pPr>
              <w:pStyle w:val="TAC"/>
              <w:rPr>
                <w:rFonts w:eastAsia="MS Mincho" w:cs="Arial"/>
                <w:lang w:eastAsia="en-US"/>
              </w:rPr>
            </w:pPr>
            <w:r w:rsidRPr="007728C3">
              <w:rPr>
                <w:rFonts w:cs="Arial"/>
                <w:lang w:eastAsia="en-US"/>
              </w:rPr>
              <w:t>1-3 and 10-15</w:t>
            </w:r>
          </w:p>
        </w:tc>
        <w:tc>
          <w:tcPr>
            <w:tcW w:w="1701" w:type="dxa"/>
            <w:shd w:val="clear" w:color="auto" w:fill="auto"/>
            <w:vAlign w:val="center"/>
          </w:tcPr>
          <w:p w14:paraId="20F26E03" w14:textId="77777777" w:rsidR="00B56A27" w:rsidRPr="00272810" w:rsidRDefault="00B56A27" w:rsidP="006671DB">
            <w:pPr>
              <w:pStyle w:val="TAC"/>
              <w:rPr>
                <w:rFonts w:eastAsia="MS Mincho" w:cs="Arial"/>
                <w:lang w:eastAsia="en-US"/>
              </w:rPr>
            </w:pPr>
            <w:r w:rsidRPr="00272810">
              <w:rPr>
                <w:rFonts w:eastAsia="MS Mincho" w:cs="Arial"/>
                <w:lang w:eastAsia="en-US"/>
              </w:rPr>
              <w:t>≥9</w:t>
            </w:r>
          </w:p>
        </w:tc>
      </w:tr>
      <w:tr w:rsidR="00B56A27" w:rsidRPr="007728C3" w14:paraId="6976EC1B" w14:textId="77777777">
        <w:trPr>
          <w:trHeight w:val="225"/>
        </w:trPr>
        <w:tc>
          <w:tcPr>
            <w:tcW w:w="1276" w:type="dxa"/>
            <w:vMerge/>
            <w:shd w:val="clear" w:color="auto" w:fill="auto"/>
            <w:vAlign w:val="center"/>
          </w:tcPr>
          <w:p w14:paraId="4F18ACF7" w14:textId="77777777" w:rsidR="00B56A27" w:rsidRPr="00272810" w:rsidRDefault="00B56A27" w:rsidP="00D57B86">
            <w:pPr>
              <w:pStyle w:val="TAC"/>
              <w:rPr>
                <w:rFonts w:eastAsia="MS Mincho" w:cs="Arial"/>
                <w:lang w:eastAsia="en-US"/>
              </w:rPr>
            </w:pPr>
          </w:p>
        </w:tc>
        <w:tc>
          <w:tcPr>
            <w:tcW w:w="2126" w:type="dxa"/>
            <w:shd w:val="clear" w:color="auto" w:fill="auto"/>
            <w:vAlign w:val="center"/>
          </w:tcPr>
          <w:p w14:paraId="00B06E1B" w14:textId="77777777" w:rsidR="00B56A27" w:rsidRPr="00272810" w:rsidRDefault="00B56A27" w:rsidP="00D57B86">
            <w:pPr>
              <w:pStyle w:val="TAL"/>
              <w:rPr>
                <w:rFonts w:eastAsia="MS Mincho" w:cs="Arial"/>
                <w:lang w:eastAsia="en-US"/>
              </w:rPr>
            </w:pPr>
            <w:r w:rsidRPr="007728C3">
              <w:rPr>
                <w:rFonts w:cs="Arial"/>
                <w:lang w:eastAsia="en-US"/>
              </w:rPr>
              <w:t>A-MPR [dB]</w:t>
            </w:r>
          </w:p>
        </w:tc>
        <w:tc>
          <w:tcPr>
            <w:tcW w:w="1559" w:type="dxa"/>
            <w:vAlign w:val="center"/>
          </w:tcPr>
          <w:p w14:paraId="0B7CA447" w14:textId="77777777" w:rsidR="00B56A27" w:rsidRPr="00272810" w:rsidRDefault="00B56A27" w:rsidP="006671DB">
            <w:pPr>
              <w:pStyle w:val="TAC"/>
              <w:rPr>
                <w:rFonts w:eastAsia="MS Mincho" w:cs="Arial"/>
                <w:lang w:eastAsia="en-US"/>
              </w:rPr>
            </w:pPr>
            <w:r w:rsidRPr="00272810">
              <w:rPr>
                <w:rFonts w:eastAsia="MS Mincho" w:cs="Arial"/>
                <w:lang w:eastAsia="en-US"/>
              </w:rPr>
              <w:t>≤4</w:t>
            </w:r>
          </w:p>
        </w:tc>
        <w:tc>
          <w:tcPr>
            <w:tcW w:w="1418" w:type="dxa"/>
            <w:vAlign w:val="center"/>
          </w:tcPr>
          <w:p w14:paraId="47B7008D" w14:textId="77777777" w:rsidR="00B56A27" w:rsidRPr="00272810" w:rsidRDefault="00B56A27" w:rsidP="006671DB">
            <w:pPr>
              <w:pStyle w:val="TAC"/>
              <w:rPr>
                <w:rFonts w:eastAsia="MS Mincho" w:cs="Arial"/>
                <w:lang w:eastAsia="en-US"/>
              </w:rPr>
            </w:pPr>
            <w:r w:rsidRPr="00272810">
              <w:rPr>
                <w:rFonts w:eastAsia="MS Mincho" w:cs="Arial"/>
                <w:lang w:eastAsia="en-US"/>
              </w:rPr>
              <w:t>≤3</w:t>
            </w:r>
          </w:p>
        </w:tc>
        <w:tc>
          <w:tcPr>
            <w:tcW w:w="1701" w:type="dxa"/>
            <w:shd w:val="clear" w:color="auto" w:fill="auto"/>
            <w:vAlign w:val="center"/>
          </w:tcPr>
          <w:p w14:paraId="529CEE83" w14:textId="77777777" w:rsidR="00B56A27" w:rsidRPr="00272810" w:rsidRDefault="00B56A27" w:rsidP="006671DB">
            <w:pPr>
              <w:pStyle w:val="TAC"/>
              <w:rPr>
                <w:rFonts w:eastAsia="MS Mincho" w:cs="Arial"/>
                <w:lang w:eastAsia="en-US"/>
              </w:rPr>
            </w:pPr>
            <w:r w:rsidRPr="00272810">
              <w:rPr>
                <w:rFonts w:eastAsia="MS Mincho" w:cs="Arial"/>
                <w:lang w:eastAsia="en-US"/>
              </w:rPr>
              <w:t>≤3</w:t>
            </w:r>
          </w:p>
        </w:tc>
      </w:tr>
      <w:tr w:rsidR="00B56A27" w:rsidRPr="007728C3" w14:paraId="4C2DB17C" w14:textId="77777777">
        <w:trPr>
          <w:trHeight w:val="225"/>
        </w:trPr>
        <w:tc>
          <w:tcPr>
            <w:tcW w:w="1276" w:type="dxa"/>
            <w:vMerge w:val="restart"/>
            <w:shd w:val="clear" w:color="auto" w:fill="auto"/>
            <w:vAlign w:val="center"/>
          </w:tcPr>
          <w:p w14:paraId="124CC3D1" w14:textId="77777777" w:rsidR="00B56A27" w:rsidRPr="00272810" w:rsidRDefault="00B56A27" w:rsidP="00D57B86">
            <w:pPr>
              <w:pStyle w:val="TAC"/>
              <w:rPr>
                <w:rFonts w:eastAsia="MS Mincho" w:cs="Arial"/>
                <w:lang w:eastAsia="en-US"/>
              </w:rPr>
            </w:pPr>
            <w:r w:rsidRPr="00272810">
              <w:rPr>
                <w:rFonts w:eastAsia="MS Mincho" w:cs="Arial"/>
                <w:lang w:eastAsia="en-US"/>
              </w:rPr>
              <w:t>5</w:t>
            </w:r>
          </w:p>
        </w:tc>
        <w:tc>
          <w:tcPr>
            <w:tcW w:w="2126" w:type="dxa"/>
            <w:shd w:val="clear" w:color="auto" w:fill="auto"/>
            <w:vAlign w:val="center"/>
          </w:tcPr>
          <w:p w14:paraId="2600F401" w14:textId="77777777" w:rsidR="00B56A27" w:rsidRPr="00272810" w:rsidRDefault="00B56A27" w:rsidP="00D57B86">
            <w:pPr>
              <w:pStyle w:val="TAL"/>
              <w:rPr>
                <w:rFonts w:eastAsia="MS Mincho" w:cs="Arial"/>
                <w:lang w:eastAsia="en-US"/>
              </w:rPr>
            </w:pPr>
            <w:r w:rsidRPr="007728C3">
              <w:rPr>
                <w:rFonts w:cs="Arial"/>
                <w:lang w:eastAsia="en-US"/>
              </w:rPr>
              <w:t>RB</w:t>
            </w:r>
            <w:r w:rsidRPr="007728C3">
              <w:rPr>
                <w:rFonts w:cs="Arial"/>
                <w:vertAlign w:val="subscript"/>
                <w:lang w:eastAsia="en-US"/>
              </w:rPr>
              <w:t>start</w:t>
            </w:r>
          </w:p>
        </w:tc>
        <w:tc>
          <w:tcPr>
            <w:tcW w:w="2977" w:type="dxa"/>
            <w:gridSpan w:val="2"/>
            <w:vAlign w:val="center"/>
          </w:tcPr>
          <w:p w14:paraId="0D9DA45B" w14:textId="77777777" w:rsidR="00B56A27" w:rsidRPr="00272810" w:rsidRDefault="00B56A27" w:rsidP="006671DB">
            <w:pPr>
              <w:pStyle w:val="TAC"/>
              <w:rPr>
                <w:rFonts w:eastAsia="MS Mincho" w:cs="Arial"/>
                <w:lang w:eastAsia="en-US"/>
              </w:rPr>
            </w:pPr>
            <w:r w:rsidRPr="00272810">
              <w:rPr>
                <w:rFonts w:eastAsia="MS Mincho" w:cs="Arial"/>
                <w:lang w:eastAsia="en-US"/>
              </w:rPr>
              <w:t>0-6</w:t>
            </w:r>
          </w:p>
        </w:tc>
        <w:tc>
          <w:tcPr>
            <w:tcW w:w="1701" w:type="dxa"/>
            <w:shd w:val="clear" w:color="auto" w:fill="auto"/>
            <w:vAlign w:val="center"/>
          </w:tcPr>
          <w:p w14:paraId="73B6F04D" w14:textId="77777777" w:rsidR="00B56A27" w:rsidRPr="00272810" w:rsidRDefault="00B56A27" w:rsidP="006671DB">
            <w:pPr>
              <w:pStyle w:val="TAC"/>
              <w:rPr>
                <w:rFonts w:eastAsia="MS Mincho" w:cs="Arial"/>
                <w:lang w:eastAsia="en-US"/>
              </w:rPr>
            </w:pPr>
            <w:r w:rsidRPr="00272810">
              <w:rPr>
                <w:rFonts w:eastAsia="MS Mincho" w:cs="Arial"/>
                <w:lang w:eastAsia="en-US"/>
              </w:rPr>
              <w:t>7-9</w:t>
            </w:r>
          </w:p>
        </w:tc>
      </w:tr>
      <w:tr w:rsidR="00B56A27" w:rsidRPr="007728C3" w14:paraId="5BEEF7A1" w14:textId="77777777">
        <w:trPr>
          <w:trHeight w:val="225"/>
        </w:trPr>
        <w:tc>
          <w:tcPr>
            <w:tcW w:w="1276" w:type="dxa"/>
            <w:vMerge/>
            <w:shd w:val="clear" w:color="auto" w:fill="auto"/>
            <w:vAlign w:val="center"/>
          </w:tcPr>
          <w:p w14:paraId="0FFEB119" w14:textId="77777777" w:rsidR="00B56A27" w:rsidRPr="00272810" w:rsidRDefault="00B56A27" w:rsidP="00B56A27">
            <w:pPr>
              <w:pStyle w:val="TAL"/>
              <w:rPr>
                <w:rFonts w:eastAsia="MS Mincho" w:cs="Arial"/>
                <w:lang w:eastAsia="en-US"/>
              </w:rPr>
            </w:pPr>
          </w:p>
        </w:tc>
        <w:tc>
          <w:tcPr>
            <w:tcW w:w="2126" w:type="dxa"/>
            <w:shd w:val="clear" w:color="auto" w:fill="auto"/>
            <w:vAlign w:val="center"/>
          </w:tcPr>
          <w:p w14:paraId="38DCD7C3" w14:textId="77777777" w:rsidR="00B56A27" w:rsidRPr="00272810" w:rsidRDefault="00B56A27" w:rsidP="00D57B86">
            <w:pPr>
              <w:pStyle w:val="TAL"/>
              <w:rPr>
                <w:rFonts w:eastAsia="MS Mincho" w:cs="Arial"/>
                <w:lang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[RBs]</w:t>
            </w:r>
          </w:p>
        </w:tc>
        <w:tc>
          <w:tcPr>
            <w:tcW w:w="1559" w:type="dxa"/>
            <w:vAlign w:val="center"/>
          </w:tcPr>
          <w:p w14:paraId="0B4E18DA" w14:textId="77777777" w:rsidR="00B56A27" w:rsidRPr="00272810" w:rsidRDefault="00B56A27" w:rsidP="006671DB">
            <w:pPr>
              <w:pStyle w:val="TAC"/>
              <w:rPr>
                <w:rFonts w:eastAsia="MS Mincho" w:cs="Arial"/>
                <w:lang w:eastAsia="en-US"/>
              </w:rPr>
            </w:pPr>
            <w:r w:rsidRPr="00272810">
              <w:rPr>
                <w:rFonts w:eastAsia="MS Mincho" w:cs="Arial"/>
                <w:lang w:eastAsia="en-US"/>
              </w:rPr>
              <w:t>≤8</w:t>
            </w:r>
          </w:p>
        </w:tc>
        <w:tc>
          <w:tcPr>
            <w:tcW w:w="1418" w:type="dxa"/>
            <w:vAlign w:val="center"/>
          </w:tcPr>
          <w:p w14:paraId="4E1C21D6" w14:textId="77777777" w:rsidR="00B56A27" w:rsidRPr="00272810" w:rsidRDefault="00B56A27" w:rsidP="006671DB">
            <w:pPr>
              <w:pStyle w:val="TAC"/>
              <w:rPr>
                <w:rFonts w:eastAsia="MS Mincho" w:cs="Arial"/>
                <w:lang w:eastAsia="en-US"/>
              </w:rPr>
            </w:pPr>
            <w:r w:rsidRPr="00272810">
              <w:rPr>
                <w:rFonts w:eastAsia="MS Mincho" w:cs="Arial"/>
                <w:lang w:eastAsia="en-US"/>
              </w:rPr>
              <w:t>≥9</w:t>
            </w:r>
          </w:p>
        </w:tc>
        <w:tc>
          <w:tcPr>
            <w:tcW w:w="1701" w:type="dxa"/>
            <w:shd w:val="clear" w:color="auto" w:fill="auto"/>
            <w:vAlign w:val="center"/>
          </w:tcPr>
          <w:p w14:paraId="284AE2E3" w14:textId="77777777" w:rsidR="00B56A27" w:rsidRPr="00272810" w:rsidRDefault="00B56A27" w:rsidP="006671DB">
            <w:pPr>
              <w:pStyle w:val="TAC"/>
              <w:rPr>
                <w:rFonts w:eastAsia="MS Mincho" w:cs="Arial"/>
                <w:lang w:eastAsia="en-US"/>
              </w:rPr>
            </w:pPr>
            <w:r w:rsidRPr="00272810">
              <w:rPr>
                <w:rFonts w:eastAsia="MS Mincho" w:cs="Arial"/>
                <w:lang w:eastAsia="en-US"/>
              </w:rPr>
              <w:t>≥15</w:t>
            </w:r>
          </w:p>
        </w:tc>
      </w:tr>
      <w:tr w:rsidR="00B56A27" w:rsidRPr="007728C3" w14:paraId="24B3E67A" w14:textId="77777777">
        <w:trPr>
          <w:trHeight w:val="225"/>
        </w:trPr>
        <w:tc>
          <w:tcPr>
            <w:tcW w:w="1276" w:type="dxa"/>
            <w:vMerge/>
            <w:shd w:val="clear" w:color="auto" w:fill="auto"/>
            <w:vAlign w:val="center"/>
          </w:tcPr>
          <w:p w14:paraId="799EBB2B" w14:textId="77777777" w:rsidR="00B56A27" w:rsidRPr="00272810" w:rsidRDefault="00B56A27" w:rsidP="00B56A27">
            <w:pPr>
              <w:pStyle w:val="TAL"/>
              <w:rPr>
                <w:rFonts w:eastAsia="MS Mincho" w:cs="Arial"/>
                <w:lang w:eastAsia="en-US"/>
              </w:rPr>
            </w:pPr>
          </w:p>
        </w:tc>
        <w:tc>
          <w:tcPr>
            <w:tcW w:w="2126" w:type="dxa"/>
            <w:shd w:val="clear" w:color="auto" w:fill="auto"/>
            <w:vAlign w:val="center"/>
          </w:tcPr>
          <w:p w14:paraId="597F5F19" w14:textId="77777777" w:rsidR="00B56A27" w:rsidRPr="00272810" w:rsidRDefault="00B56A27" w:rsidP="00D57B86">
            <w:pPr>
              <w:pStyle w:val="TAL"/>
              <w:rPr>
                <w:rFonts w:eastAsia="MS Mincho" w:cs="Arial"/>
                <w:lang w:eastAsia="en-US"/>
              </w:rPr>
            </w:pPr>
            <w:r w:rsidRPr="007728C3">
              <w:rPr>
                <w:rFonts w:cs="Arial"/>
                <w:lang w:eastAsia="en-US"/>
              </w:rPr>
              <w:t>A-MPR [dB]</w:t>
            </w:r>
          </w:p>
        </w:tc>
        <w:tc>
          <w:tcPr>
            <w:tcW w:w="1559" w:type="dxa"/>
            <w:vAlign w:val="center"/>
          </w:tcPr>
          <w:p w14:paraId="0670334D" w14:textId="77777777" w:rsidR="00B56A27" w:rsidRPr="00272810" w:rsidRDefault="00B56A27" w:rsidP="006671DB">
            <w:pPr>
              <w:pStyle w:val="TAC"/>
              <w:rPr>
                <w:rFonts w:eastAsia="MS Mincho" w:cs="Arial"/>
                <w:lang w:eastAsia="en-US"/>
              </w:rPr>
            </w:pPr>
            <w:r w:rsidRPr="00272810">
              <w:rPr>
                <w:rFonts w:eastAsia="MS Mincho" w:cs="Arial"/>
                <w:lang w:eastAsia="en-US"/>
              </w:rPr>
              <w:t>≤5</w:t>
            </w:r>
          </w:p>
        </w:tc>
        <w:tc>
          <w:tcPr>
            <w:tcW w:w="1418" w:type="dxa"/>
            <w:vAlign w:val="center"/>
          </w:tcPr>
          <w:p w14:paraId="196CD60F" w14:textId="77777777" w:rsidR="00B56A27" w:rsidRPr="00272810" w:rsidRDefault="001420BD" w:rsidP="006671DB">
            <w:pPr>
              <w:pStyle w:val="TAC"/>
              <w:rPr>
                <w:rFonts w:eastAsia="MS Mincho" w:cs="Arial"/>
                <w:lang w:eastAsia="en-US"/>
              </w:rPr>
            </w:pPr>
            <w:r w:rsidRPr="00272810">
              <w:rPr>
                <w:rFonts w:eastAsia="MS Mincho" w:cs="Arial"/>
                <w:lang w:eastAsia="en-US"/>
              </w:rPr>
              <w:t>≤</w:t>
            </w:r>
            <w:r w:rsidR="00B56A27" w:rsidRPr="00272810">
              <w:rPr>
                <w:rFonts w:eastAsia="MS Mincho" w:cs="Arial"/>
                <w:lang w:eastAsia="en-US"/>
              </w:rPr>
              <w:t>3</w:t>
            </w:r>
          </w:p>
        </w:tc>
        <w:tc>
          <w:tcPr>
            <w:tcW w:w="1701" w:type="dxa"/>
            <w:shd w:val="clear" w:color="auto" w:fill="auto"/>
            <w:vAlign w:val="center"/>
          </w:tcPr>
          <w:p w14:paraId="7F5CC30E" w14:textId="77777777" w:rsidR="00B56A27" w:rsidRPr="00272810" w:rsidRDefault="00B56A27" w:rsidP="006671DB">
            <w:pPr>
              <w:pStyle w:val="TAC"/>
              <w:rPr>
                <w:rFonts w:eastAsia="MS Mincho" w:cs="Arial"/>
                <w:lang w:eastAsia="en-US"/>
              </w:rPr>
            </w:pPr>
            <w:r w:rsidRPr="00272810">
              <w:rPr>
                <w:rFonts w:eastAsia="MS Mincho" w:cs="Arial"/>
                <w:lang w:eastAsia="en-US"/>
              </w:rPr>
              <w:t>≤3</w:t>
            </w:r>
          </w:p>
        </w:tc>
      </w:tr>
    </w:tbl>
    <w:p w14:paraId="249D8980" w14:textId="77777777" w:rsidR="00B56A27" w:rsidRPr="00AE4A95" w:rsidRDefault="00B56A27" w:rsidP="00B56A27">
      <w:pPr>
        <w:pStyle w:val="TH"/>
      </w:pPr>
    </w:p>
    <w:p w14:paraId="4AB0A94C" w14:textId="77777777" w:rsidR="00B56A27" w:rsidRPr="00AE4A95" w:rsidRDefault="00B56A27" w:rsidP="00B56A27">
      <w:pPr>
        <w:pStyle w:val="TH"/>
      </w:pPr>
      <w:r w:rsidRPr="00AE4A95">
        <w:t>Table 6.2.4-7: A-MPR for “NS_13”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126"/>
        <w:gridCol w:w="1559"/>
        <w:gridCol w:w="1418"/>
      </w:tblGrid>
      <w:tr w:rsidR="008B3561" w:rsidRPr="007728C3" w14:paraId="47754B3D" w14:textId="77777777">
        <w:trPr>
          <w:trHeight w:val="225"/>
          <w:jc w:val="center"/>
        </w:trPr>
        <w:tc>
          <w:tcPr>
            <w:tcW w:w="1276" w:type="dxa"/>
            <w:shd w:val="clear" w:color="auto" w:fill="auto"/>
            <w:vAlign w:val="center"/>
          </w:tcPr>
          <w:p w14:paraId="765BB27B" w14:textId="77777777" w:rsidR="008B3561" w:rsidRPr="007728C3" w:rsidRDefault="008B3561" w:rsidP="008B3561">
            <w:pPr>
              <w:pStyle w:val="TAH"/>
              <w:rPr>
                <w:rFonts w:cs="Arial"/>
                <w:lang w:eastAsia="en-US"/>
              </w:rPr>
            </w:pPr>
            <w:r w:rsidRPr="007728C3">
              <w:rPr>
                <w:rFonts w:cs="Arial"/>
                <w:lang w:eastAsia="en-US"/>
              </w:rPr>
              <w:t>Channel bandwidth [MHz]</w:t>
            </w:r>
          </w:p>
        </w:tc>
        <w:tc>
          <w:tcPr>
            <w:tcW w:w="2126" w:type="dxa"/>
            <w:shd w:val="clear" w:color="auto" w:fill="auto"/>
            <w:vAlign w:val="center"/>
          </w:tcPr>
          <w:p w14:paraId="36DB0BC6" w14:textId="77777777" w:rsidR="008B3561" w:rsidRPr="007728C3" w:rsidRDefault="008B3561" w:rsidP="008B3561">
            <w:pPr>
              <w:pStyle w:val="TAH"/>
              <w:rPr>
                <w:rFonts w:cs="Arial"/>
                <w:lang w:eastAsia="en-US"/>
              </w:rPr>
            </w:pPr>
            <w:r w:rsidRPr="007728C3">
              <w:rPr>
                <w:rFonts w:cs="Arial"/>
                <w:lang w:eastAsia="en-US"/>
              </w:rPr>
              <w:t>Parameters</w:t>
            </w:r>
          </w:p>
        </w:tc>
        <w:tc>
          <w:tcPr>
            <w:tcW w:w="2977" w:type="dxa"/>
            <w:gridSpan w:val="2"/>
            <w:vAlign w:val="center"/>
          </w:tcPr>
          <w:p w14:paraId="0C5F84C6" w14:textId="77777777" w:rsidR="008B3561" w:rsidRPr="007728C3" w:rsidRDefault="008B3561" w:rsidP="008B3561">
            <w:pPr>
              <w:pStyle w:val="TAH"/>
              <w:rPr>
                <w:rFonts w:cs="Arial"/>
                <w:lang w:eastAsia="en-US"/>
              </w:rPr>
            </w:pPr>
            <w:r w:rsidRPr="007728C3">
              <w:rPr>
                <w:rFonts w:cs="Arial"/>
                <w:lang w:eastAsia="en-US"/>
              </w:rPr>
              <w:t>Region A</w:t>
            </w:r>
          </w:p>
        </w:tc>
      </w:tr>
      <w:tr w:rsidR="00B56A27" w:rsidRPr="007728C3" w14:paraId="3A308B62" w14:textId="77777777">
        <w:trPr>
          <w:trHeight w:val="225"/>
          <w:jc w:val="center"/>
        </w:trPr>
        <w:tc>
          <w:tcPr>
            <w:tcW w:w="1276" w:type="dxa"/>
            <w:vMerge w:val="restart"/>
            <w:shd w:val="clear" w:color="auto" w:fill="auto"/>
            <w:vAlign w:val="center"/>
          </w:tcPr>
          <w:p w14:paraId="79D43C8C" w14:textId="77777777" w:rsidR="00B56A27" w:rsidRPr="00272810" w:rsidRDefault="00B56A27" w:rsidP="00D57B86">
            <w:pPr>
              <w:pStyle w:val="TAC"/>
              <w:rPr>
                <w:rFonts w:eastAsia="MS Mincho" w:cs="Arial"/>
                <w:lang w:eastAsia="en-US"/>
              </w:rPr>
            </w:pPr>
            <w:r w:rsidRPr="00272810">
              <w:rPr>
                <w:rFonts w:eastAsia="MS Mincho" w:cs="Arial"/>
                <w:lang w:eastAsia="en-US"/>
              </w:rPr>
              <w:t>5</w:t>
            </w:r>
          </w:p>
        </w:tc>
        <w:tc>
          <w:tcPr>
            <w:tcW w:w="2126" w:type="dxa"/>
            <w:shd w:val="clear" w:color="auto" w:fill="auto"/>
            <w:vAlign w:val="center"/>
          </w:tcPr>
          <w:p w14:paraId="5E23BB72" w14:textId="77777777" w:rsidR="00B56A27" w:rsidRPr="00272810" w:rsidRDefault="00B56A27" w:rsidP="00D57B86">
            <w:pPr>
              <w:pStyle w:val="TAL"/>
              <w:rPr>
                <w:rFonts w:eastAsia="MS Mincho" w:cs="Arial"/>
                <w:lang w:eastAsia="en-US"/>
              </w:rPr>
            </w:pPr>
            <w:r w:rsidRPr="007728C3">
              <w:rPr>
                <w:rFonts w:cs="Arial"/>
                <w:lang w:eastAsia="en-US"/>
              </w:rPr>
              <w:t>RB</w:t>
            </w:r>
            <w:r w:rsidRPr="007728C3">
              <w:rPr>
                <w:rFonts w:cs="Arial"/>
                <w:vertAlign w:val="subscript"/>
                <w:lang w:eastAsia="en-US"/>
              </w:rPr>
              <w:t>start</w:t>
            </w:r>
          </w:p>
        </w:tc>
        <w:tc>
          <w:tcPr>
            <w:tcW w:w="2977" w:type="dxa"/>
            <w:gridSpan w:val="2"/>
          </w:tcPr>
          <w:p w14:paraId="1BDAF688" w14:textId="77777777" w:rsidR="00B56A27" w:rsidRPr="00272810" w:rsidRDefault="00B56A27" w:rsidP="00D57B86">
            <w:pPr>
              <w:pStyle w:val="TAC"/>
              <w:rPr>
                <w:rFonts w:eastAsia="MS Mincho" w:cs="Arial"/>
                <w:lang w:eastAsia="en-US"/>
              </w:rPr>
            </w:pPr>
            <w:r w:rsidRPr="00272810">
              <w:rPr>
                <w:rFonts w:eastAsia="MS Mincho" w:cs="Arial"/>
                <w:lang w:eastAsia="en-US"/>
              </w:rPr>
              <w:t>0-2</w:t>
            </w:r>
          </w:p>
        </w:tc>
      </w:tr>
      <w:tr w:rsidR="00B56A27" w:rsidRPr="007728C3" w14:paraId="42CFBEA3" w14:textId="77777777">
        <w:trPr>
          <w:trHeight w:val="225"/>
          <w:jc w:val="center"/>
        </w:trPr>
        <w:tc>
          <w:tcPr>
            <w:tcW w:w="1276" w:type="dxa"/>
            <w:vMerge/>
            <w:shd w:val="clear" w:color="auto" w:fill="auto"/>
            <w:vAlign w:val="center"/>
          </w:tcPr>
          <w:p w14:paraId="73600F7B" w14:textId="77777777" w:rsidR="00B56A27" w:rsidRPr="00272810" w:rsidRDefault="00B56A27" w:rsidP="00B56A27">
            <w:pPr>
              <w:pStyle w:val="TAL"/>
              <w:rPr>
                <w:rFonts w:eastAsia="MS Mincho" w:cs="Arial"/>
                <w:lang w:eastAsia="en-US"/>
              </w:rPr>
            </w:pPr>
          </w:p>
        </w:tc>
        <w:tc>
          <w:tcPr>
            <w:tcW w:w="2126" w:type="dxa"/>
            <w:shd w:val="clear" w:color="auto" w:fill="auto"/>
            <w:vAlign w:val="center"/>
          </w:tcPr>
          <w:p w14:paraId="473EDC91" w14:textId="77777777" w:rsidR="00B56A27" w:rsidRPr="00272810" w:rsidRDefault="00B56A27" w:rsidP="00D57B86">
            <w:pPr>
              <w:pStyle w:val="TAL"/>
              <w:rPr>
                <w:rFonts w:eastAsia="MS Mincho" w:cs="Arial"/>
                <w:lang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[RBs]</w:t>
            </w:r>
          </w:p>
        </w:tc>
        <w:tc>
          <w:tcPr>
            <w:tcW w:w="1559" w:type="dxa"/>
            <w:vAlign w:val="center"/>
          </w:tcPr>
          <w:p w14:paraId="51A07C51" w14:textId="77777777" w:rsidR="00B56A27" w:rsidRPr="00272810" w:rsidRDefault="00B56A27" w:rsidP="00D57B86">
            <w:pPr>
              <w:pStyle w:val="TAC"/>
              <w:rPr>
                <w:rFonts w:eastAsia="MS Mincho" w:cs="Arial"/>
                <w:lang w:eastAsia="en-US"/>
              </w:rPr>
            </w:pPr>
            <w:r w:rsidRPr="00272810">
              <w:rPr>
                <w:rFonts w:eastAsia="MS Mincho" w:cs="Arial"/>
                <w:lang w:eastAsia="en-US"/>
              </w:rPr>
              <w:t>≤5</w:t>
            </w:r>
          </w:p>
        </w:tc>
        <w:tc>
          <w:tcPr>
            <w:tcW w:w="1418" w:type="dxa"/>
            <w:vAlign w:val="center"/>
          </w:tcPr>
          <w:p w14:paraId="14CE20DF" w14:textId="77777777" w:rsidR="00B56A27" w:rsidRPr="00272810" w:rsidRDefault="00B56A27" w:rsidP="00D57B86">
            <w:pPr>
              <w:pStyle w:val="TAC"/>
              <w:rPr>
                <w:rFonts w:eastAsia="MS Mincho" w:cs="Arial"/>
                <w:lang w:eastAsia="en-US"/>
              </w:rPr>
            </w:pPr>
            <w:r w:rsidRPr="00272810">
              <w:rPr>
                <w:rFonts w:eastAsia="MS Mincho" w:cs="Arial"/>
                <w:lang w:eastAsia="en-US"/>
              </w:rPr>
              <w:t>≥18</w:t>
            </w:r>
          </w:p>
        </w:tc>
      </w:tr>
      <w:tr w:rsidR="00B56A27" w:rsidRPr="007728C3" w14:paraId="0E55A08B" w14:textId="77777777">
        <w:trPr>
          <w:trHeight w:val="225"/>
          <w:jc w:val="center"/>
        </w:trPr>
        <w:tc>
          <w:tcPr>
            <w:tcW w:w="1276" w:type="dxa"/>
            <w:vMerge/>
            <w:shd w:val="clear" w:color="auto" w:fill="auto"/>
            <w:vAlign w:val="center"/>
          </w:tcPr>
          <w:p w14:paraId="36D152D3" w14:textId="77777777" w:rsidR="00B56A27" w:rsidRPr="00272810" w:rsidRDefault="00B56A27" w:rsidP="00B56A27">
            <w:pPr>
              <w:pStyle w:val="TAL"/>
              <w:rPr>
                <w:rFonts w:eastAsia="MS Mincho" w:cs="Arial"/>
                <w:lang w:eastAsia="en-US"/>
              </w:rPr>
            </w:pPr>
          </w:p>
        </w:tc>
        <w:tc>
          <w:tcPr>
            <w:tcW w:w="2126" w:type="dxa"/>
            <w:shd w:val="clear" w:color="auto" w:fill="auto"/>
            <w:vAlign w:val="center"/>
          </w:tcPr>
          <w:p w14:paraId="176339CD" w14:textId="77777777" w:rsidR="00B56A27" w:rsidRPr="00272810" w:rsidRDefault="00B56A27" w:rsidP="00D57B86">
            <w:pPr>
              <w:pStyle w:val="TAL"/>
              <w:rPr>
                <w:rFonts w:eastAsia="MS Mincho" w:cs="Arial"/>
                <w:lang w:eastAsia="en-US"/>
              </w:rPr>
            </w:pPr>
            <w:r w:rsidRPr="007728C3">
              <w:rPr>
                <w:rFonts w:cs="Arial"/>
                <w:lang w:eastAsia="en-US"/>
              </w:rPr>
              <w:t>A-MPR [dB]</w:t>
            </w:r>
          </w:p>
        </w:tc>
        <w:tc>
          <w:tcPr>
            <w:tcW w:w="1559" w:type="dxa"/>
            <w:vAlign w:val="center"/>
          </w:tcPr>
          <w:p w14:paraId="54AD3C72" w14:textId="77777777" w:rsidR="00B56A27" w:rsidRPr="00272810" w:rsidRDefault="00B56A27" w:rsidP="00D57B86">
            <w:pPr>
              <w:pStyle w:val="TAC"/>
              <w:rPr>
                <w:rFonts w:eastAsia="MS Mincho" w:cs="Arial"/>
                <w:lang w:eastAsia="en-US"/>
              </w:rPr>
            </w:pPr>
            <w:r w:rsidRPr="00272810">
              <w:rPr>
                <w:rFonts w:eastAsia="MS Mincho" w:cs="Arial"/>
                <w:lang w:eastAsia="en-US"/>
              </w:rPr>
              <w:t>≤3</w:t>
            </w:r>
          </w:p>
        </w:tc>
        <w:tc>
          <w:tcPr>
            <w:tcW w:w="1418" w:type="dxa"/>
            <w:vAlign w:val="center"/>
          </w:tcPr>
          <w:p w14:paraId="14F4CC7D" w14:textId="77777777" w:rsidR="00B56A27" w:rsidRPr="00272810" w:rsidRDefault="00B56A27" w:rsidP="00D57B86">
            <w:pPr>
              <w:pStyle w:val="TAC"/>
              <w:rPr>
                <w:rFonts w:eastAsia="MS Mincho" w:cs="Arial"/>
                <w:lang w:eastAsia="en-US"/>
              </w:rPr>
            </w:pPr>
            <w:r w:rsidRPr="00272810">
              <w:rPr>
                <w:rFonts w:eastAsia="MS Mincho" w:cs="Arial"/>
                <w:lang w:eastAsia="en-US"/>
              </w:rPr>
              <w:t>≤2</w:t>
            </w:r>
          </w:p>
        </w:tc>
      </w:tr>
    </w:tbl>
    <w:p w14:paraId="05FCB2C4" w14:textId="77777777" w:rsidR="00B56A27" w:rsidRPr="00AE4A95" w:rsidRDefault="00B56A27" w:rsidP="0062195D"/>
    <w:p w14:paraId="4A62BA81" w14:textId="77777777" w:rsidR="00B56A27" w:rsidRPr="00AE4A95" w:rsidRDefault="00B56A27" w:rsidP="00B56A27">
      <w:pPr>
        <w:pStyle w:val="TH"/>
      </w:pPr>
      <w:r w:rsidRPr="00AE4A95">
        <w:t>Table 6.2.4-8: A-MPR for “NS_14”</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276"/>
        <w:gridCol w:w="2126"/>
        <w:gridCol w:w="1559"/>
        <w:gridCol w:w="1418"/>
      </w:tblGrid>
      <w:tr w:rsidR="008B3561" w:rsidRPr="007728C3" w14:paraId="1161F50E" w14:textId="77777777">
        <w:trPr>
          <w:trHeight w:val="245"/>
          <w:jc w:val="center"/>
        </w:trPr>
        <w:tc>
          <w:tcPr>
            <w:tcW w:w="1276" w:type="dxa"/>
            <w:shd w:val="clear" w:color="auto" w:fill="auto"/>
            <w:vAlign w:val="center"/>
          </w:tcPr>
          <w:p w14:paraId="4899D4A2" w14:textId="77777777" w:rsidR="008B3561" w:rsidRPr="007728C3" w:rsidRDefault="008B3561" w:rsidP="008B3561">
            <w:pPr>
              <w:pStyle w:val="TAH"/>
              <w:rPr>
                <w:rFonts w:cs="Arial"/>
                <w:lang w:eastAsia="en-US"/>
              </w:rPr>
            </w:pPr>
            <w:r w:rsidRPr="007728C3">
              <w:rPr>
                <w:rFonts w:cs="Arial"/>
                <w:lang w:eastAsia="en-US"/>
              </w:rPr>
              <w:t>Channel bandwidth [MHz]</w:t>
            </w:r>
          </w:p>
        </w:tc>
        <w:tc>
          <w:tcPr>
            <w:tcW w:w="2126" w:type="dxa"/>
            <w:shd w:val="clear" w:color="auto" w:fill="auto"/>
            <w:vAlign w:val="center"/>
          </w:tcPr>
          <w:p w14:paraId="507F28A9" w14:textId="77777777" w:rsidR="008B3561" w:rsidRPr="007728C3" w:rsidRDefault="008B3561" w:rsidP="008B3561">
            <w:pPr>
              <w:pStyle w:val="TAH"/>
              <w:rPr>
                <w:rFonts w:cs="Arial"/>
                <w:lang w:eastAsia="en-US"/>
              </w:rPr>
            </w:pPr>
            <w:r w:rsidRPr="007728C3">
              <w:rPr>
                <w:rFonts w:cs="Arial"/>
                <w:lang w:eastAsia="en-US"/>
              </w:rPr>
              <w:t>Parameters</w:t>
            </w:r>
          </w:p>
        </w:tc>
        <w:tc>
          <w:tcPr>
            <w:tcW w:w="2977" w:type="dxa"/>
            <w:gridSpan w:val="2"/>
            <w:vAlign w:val="center"/>
          </w:tcPr>
          <w:p w14:paraId="3947C51E" w14:textId="77777777" w:rsidR="008B3561" w:rsidRPr="007728C3" w:rsidRDefault="008B3561" w:rsidP="008B3561">
            <w:pPr>
              <w:pStyle w:val="TAH"/>
              <w:rPr>
                <w:rFonts w:cs="Arial"/>
                <w:lang w:eastAsia="en-US"/>
              </w:rPr>
            </w:pPr>
            <w:r w:rsidRPr="007728C3">
              <w:rPr>
                <w:rFonts w:cs="Arial"/>
                <w:lang w:eastAsia="en-US"/>
              </w:rPr>
              <w:t>Region A</w:t>
            </w:r>
          </w:p>
        </w:tc>
      </w:tr>
      <w:tr w:rsidR="00B56A27" w:rsidRPr="007728C3" w14:paraId="6D4E35B7" w14:textId="77777777">
        <w:trPr>
          <w:trHeight w:val="225"/>
          <w:jc w:val="center"/>
        </w:trPr>
        <w:tc>
          <w:tcPr>
            <w:tcW w:w="1276" w:type="dxa"/>
            <w:vMerge w:val="restart"/>
            <w:shd w:val="clear" w:color="auto" w:fill="auto"/>
            <w:vAlign w:val="center"/>
          </w:tcPr>
          <w:p w14:paraId="7602D5CD" w14:textId="77777777" w:rsidR="00B56A27" w:rsidRPr="00272810" w:rsidRDefault="00B56A27" w:rsidP="00D57B86">
            <w:pPr>
              <w:pStyle w:val="TAC"/>
              <w:rPr>
                <w:rFonts w:eastAsia="MS Mincho" w:cs="Arial"/>
                <w:lang w:eastAsia="en-US"/>
              </w:rPr>
            </w:pPr>
            <w:r w:rsidRPr="00272810">
              <w:rPr>
                <w:rFonts w:eastAsia="MS Mincho" w:cs="Arial"/>
                <w:lang w:eastAsia="en-US"/>
              </w:rPr>
              <w:t>10</w:t>
            </w:r>
          </w:p>
        </w:tc>
        <w:tc>
          <w:tcPr>
            <w:tcW w:w="2126" w:type="dxa"/>
            <w:shd w:val="clear" w:color="auto" w:fill="auto"/>
            <w:vAlign w:val="center"/>
          </w:tcPr>
          <w:p w14:paraId="65D110C2" w14:textId="77777777" w:rsidR="00B56A27" w:rsidRPr="00272810" w:rsidRDefault="00B56A27" w:rsidP="00D57B86">
            <w:pPr>
              <w:pStyle w:val="TAL"/>
              <w:rPr>
                <w:rFonts w:eastAsia="MS Mincho" w:cs="Arial"/>
                <w:lang w:eastAsia="en-US"/>
              </w:rPr>
            </w:pPr>
            <w:r w:rsidRPr="007728C3">
              <w:rPr>
                <w:rFonts w:cs="Arial"/>
                <w:lang w:eastAsia="en-US"/>
              </w:rPr>
              <w:t>RB</w:t>
            </w:r>
            <w:r w:rsidRPr="007728C3">
              <w:rPr>
                <w:rFonts w:cs="Arial"/>
                <w:vertAlign w:val="subscript"/>
                <w:lang w:eastAsia="en-US"/>
              </w:rPr>
              <w:t>star</w:t>
            </w:r>
            <w:r w:rsidR="00206CBA" w:rsidRPr="007728C3">
              <w:rPr>
                <w:rFonts w:cs="Arial"/>
                <w:vertAlign w:val="subscript"/>
                <w:lang w:eastAsia="en-US"/>
              </w:rPr>
              <w:t>t</w:t>
            </w:r>
          </w:p>
        </w:tc>
        <w:tc>
          <w:tcPr>
            <w:tcW w:w="2977" w:type="dxa"/>
            <w:gridSpan w:val="2"/>
          </w:tcPr>
          <w:p w14:paraId="207CC2E9" w14:textId="77777777" w:rsidR="00B56A27" w:rsidRPr="00272810" w:rsidRDefault="00B56A27" w:rsidP="00D57B86">
            <w:pPr>
              <w:pStyle w:val="TAC"/>
              <w:rPr>
                <w:rFonts w:eastAsia="MS Mincho" w:cs="Arial"/>
                <w:lang w:eastAsia="en-US"/>
              </w:rPr>
            </w:pPr>
            <w:r w:rsidRPr="00272810">
              <w:rPr>
                <w:rFonts w:eastAsia="MS Mincho" w:cs="Arial"/>
                <w:lang w:eastAsia="en-US"/>
              </w:rPr>
              <w:t>0</w:t>
            </w:r>
          </w:p>
        </w:tc>
      </w:tr>
      <w:tr w:rsidR="00B56A27" w:rsidRPr="007728C3" w14:paraId="53CD03D7" w14:textId="77777777">
        <w:trPr>
          <w:trHeight w:val="225"/>
          <w:jc w:val="center"/>
        </w:trPr>
        <w:tc>
          <w:tcPr>
            <w:tcW w:w="1276" w:type="dxa"/>
            <w:vMerge/>
            <w:shd w:val="clear" w:color="auto" w:fill="auto"/>
            <w:vAlign w:val="center"/>
          </w:tcPr>
          <w:p w14:paraId="6C6F9BD9" w14:textId="77777777" w:rsidR="00B56A27" w:rsidRPr="00272810" w:rsidRDefault="00B56A27" w:rsidP="00D57B86">
            <w:pPr>
              <w:pStyle w:val="TAC"/>
              <w:rPr>
                <w:rFonts w:eastAsia="MS Mincho" w:cs="Arial"/>
                <w:lang w:eastAsia="en-US"/>
              </w:rPr>
            </w:pPr>
          </w:p>
        </w:tc>
        <w:tc>
          <w:tcPr>
            <w:tcW w:w="2126" w:type="dxa"/>
            <w:shd w:val="clear" w:color="auto" w:fill="auto"/>
            <w:vAlign w:val="center"/>
          </w:tcPr>
          <w:p w14:paraId="10BAC31B" w14:textId="77777777" w:rsidR="00B56A27" w:rsidRPr="00272810" w:rsidRDefault="00B56A27" w:rsidP="00D57B86">
            <w:pPr>
              <w:pStyle w:val="TAL"/>
              <w:rPr>
                <w:rFonts w:eastAsia="MS Mincho" w:cs="Arial"/>
                <w:lang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[RBs]</w:t>
            </w:r>
          </w:p>
        </w:tc>
        <w:tc>
          <w:tcPr>
            <w:tcW w:w="1559" w:type="dxa"/>
            <w:vAlign w:val="center"/>
          </w:tcPr>
          <w:p w14:paraId="67DB8C3E" w14:textId="77777777" w:rsidR="00B56A27" w:rsidRPr="00272810" w:rsidRDefault="00B56A27" w:rsidP="00D57B86">
            <w:pPr>
              <w:pStyle w:val="TAC"/>
              <w:rPr>
                <w:rFonts w:eastAsia="MS Mincho" w:cs="Arial"/>
                <w:lang w:eastAsia="en-US"/>
              </w:rPr>
            </w:pPr>
            <w:r w:rsidRPr="00272810">
              <w:rPr>
                <w:rFonts w:eastAsia="MS Mincho" w:cs="Arial"/>
                <w:lang w:eastAsia="en-US"/>
              </w:rPr>
              <w:t>≤5</w:t>
            </w:r>
          </w:p>
        </w:tc>
        <w:tc>
          <w:tcPr>
            <w:tcW w:w="1418" w:type="dxa"/>
            <w:vAlign w:val="center"/>
          </w:tcPr>
          <w:p w14:paraId="6CA01185" w14:textId="77777777" w:rsidR="00B56A27" w:rsidRPr="00272810" w:rsidRDefault="00206CBA" w:rsidP="00D57B86">
            <w:pPr>
              <w:pStyle w:val="TAC"/>
              <w:rPr>
                <w:rFonts w:eastAsia="MS Mincho" w:cs="Arial"/>
                <w:lang w:eastAsia="en-US"/>
              </w:rPr>
            </w:pPr>
            <w:r w:rsidRPr="00272810">
              <w:rPr>
                <w:rFonts w:eastAsia="MS Mincho" w:cs="Arial"/>
                <w:lang w:eastAsia="en-US"/>
              </w:rPr>
              <w:t>=</w:t>
            </w:r>
            <w:r w:rsidR="00B56A27" w:rsidRPr="00272810">
              <w:rPr>
                <w:rFonts w:eastAsia="MS Mincho" w:cs="Arial"/>
                <w:lang w:eastAsia="en-US"/>
              </w:rPr>
              <w:t>50</w:t>
            </w:r>
          </w:p>
        </w:tc>
      </w:tr>
      <w:tr w:rsidR="00B56A27" w:rsidRPr="007728C3" w14:paraId="10CD3000" w14:textId="77777777">
        <w:trPr>
          <w:trHeight w:val="225"/>
          <w:jc w:val="center"/>
        </w:trPr>
        <w:tc>
          <w:tcPr>
            <w:tcW w:w="1276" w:type="dxa"/>
            <w:vMerge/>
            <w:shd w:val="clear" w:color="auto" w:fill="auto"/>
            <w:vAlign w:val="center"/>
          </w:tcPr>
          <w:p w14:paraId="7B1937ED" w14:textId="77777777" w:rsidR="00B56A27" w:rsidRPr="00272810" w:rsidRDefault="00B56A27" w:rsidP="00D57B86">
            <w:pPr>
              <w:pStyle w:val="TAC"/>
              <w:rPr>
                <w:rFonts w:eastAsia="MS Mincho" w:cs="Arial"/>
                <w:lang w:eastAsia="en-US"/>
              </w:rPr>
            </w:pPr>
          </w:p>
        </w:tc>
        <w:tc>
          <w:tcPr>
            <w:tcW w:w="2126" w:type="dxa"/>
            <w:shd w:val="clear" w:color="auto" w:fill="auto"/>
            <w:vAlign w:val="center"/>
          </w:tcPr>
          <w:p w14:paraId="118383B9" w14:textId="77777777" w:rsidR="00B56A27" w:rsidRPr="00272810" w:rsidRDefault="00B56A27" w:rsidP="00D57B86">
            <w:pPr>
              <w:pStyle w:val="TAL"/>
              <w:rPr>
                <w:rFonts w:eastAsia="MS Mincho" w:cs="Arial"/>
                <w:lang w:eastAsia="en-US"/>
              </w:rPr>
            </w:pPr>
            <w:r w:rsidRPr="007728C3">
              <w:rPr>
                <w:rFonts w:cs="Arial"/>
                <w:lang w:eastAsia="en-US"/>
              </w:rPr>
              <w:t>A-MPR [dB]</w:t>
            </w:r>
          </w:p>
        </w:tc>
        <w:tc>
          <w:tcPr>
            <w:tcW w:w="1559" w:type="dxa"/>
            <w:vAlign w:val="center"/>
          </w:tcPr>
          <w:p w14:paraId="7D611729" w14:textId="77777777" w:rsidR="00B56A27" w:rsidRPr="00272810" w:rsidRDefault="00B56A27" w:rsidP="00D57B86">
            <w:pPr>
              <w:pStyle w:val="TAC"/>
              <w:rPr>
                <w:rFonts w:eastAsia="MS Mincho" w:cs="Arial"/>
                <w:lang w:eastAsia="en-US"/>
              </w:rPr>
            </w:pPr>
            <w:r w:rsidRPr="00272810">
              <w:rPr>
                <w:rFonts w:eastAsia="MS Mincho" w:cs="Arial"/>
                <w:lang w:eastAsia="en-US"/>
              </w:rPr>
              <w:t>≤3</w:t>
            </w:r>
          </w:p>
        </w:tc>
        <w:tc>
          <w:tcPr>
            <w:tcW w:w="1418" w:type="dxa"/>
            <w:vAlign w:val="center"/>
          </w:tcPr>
          <w:p w14:paraId="10C280A0" w14:textId="77777777" w:rsidR="00B56A27" w:rsidRPr="00272810" w:rsidRDefault="00B56A27" w:rsidP="00D57B86">
            <w:pPr>
              <w:pStyle w:val="TAC"/>
              <w:rPr>
                <w:rFonts w:eastAsia="MS Mincho" w:cs="Arial"/>
                <w:lang w:eastAsia="en-US"/>
              </w:rPr>
            </w:pPr>
            <w:r w:rsidRPr="00272810">
              <w:rPr>
                <w:rFonts w:eastAsia="MS Mincho" w:cs="Arial"/>
                <w:lang w:eastAsia="en-US"/>
              </w:rPr>
              <w:t>≤1</w:t>
            </w:r>
          </w:p>
        </w:tc>
      </w:tr>
      <w:tr w:rsidR="00B56A27" w:rsidRPr="007728C3" w14:paraId="298A6B3C" w14:textId="77777777">
        <w:trPr>
          <w:trHeight w:val="225"/>
          <w:jc w:val="center"/>
        </w:trPr>
        <w:tc>
          <w:tcPr>
            <w:tcW w:w="1276" w:type="dxa"/>
            <w:vMerge w:val="restart"/>
            <w:shd w:val="clear" w:color="auto" w:fill="auto"/>
            <w:vAlign w:val="center"/>
          </w:tcPr>
          <w:p w14:paraId="2AB73A7B" w14:textId="77777777" w:rsidR="00B56A27" w:rsidRPr="00272810" w:rsidRDefault="00B56A27" w:rsidP="00D57B86">
            <w:pPr>
              <w:pStyle w:val="TAC"/>
              <w:rPr>
                <w:rFonts w:eastAsia="MS Mincho" w:cs="Arial"/>
                <w:lang w:eastAsia="en-US"/>
              </w:rPr>
            </w:pPr>
            <w:r w:rsidRPr="00272810">
              <w:rPr>
                <w:rFonts w:eastAsia="MS Mincho" w:cs="Arial"/>
                <w:lang w:eastAsia="en-US"/>
              </w:rPr>
              <w:t>15</w:t>
            </w:r>
          </w:p>
        </w:tc>
        <w:tc>
          <w:tcPr>
            <w:tcW w:w="2126" w:type="dxa"/>
            <w:shd w:val="clear" w:color="auto" w:fill="auto"/>
            <w:vAlign w:val="center"/>
          </w:tcPr>
          <w:p w14:paraId="524B494A" w14:textId="77777777" w:rsidR="00B56A27" w:rsidRPr="00272810" w:rsidRDefault="00B56A27" w:rsidP="00D57B86">
            <w:pPr>
              <w:pStyle w:val="TAL"/>
              <w:rPr>
                <w:rFonts w:eastAsia="MS Mincho" w:cs="Arial"/>
                <w:lang w:eastAsia="en-US"/>
              </w:rPr>
            </w:pPr>
            <w:r w:rsidRPr="007728C3">
              <w:rPr>
                <w:rFonts w:cs="Arial"/>
                <w:lang w:eastAsia="en-US"/>
              </w:rPr>
              <w:t>RB</w:t>
            </w:r>
            <w:r w:rsidRPr="007728C3">
              <w:rPr>
                <w:rFonts w:cs="Arial"/>
                <w:vertAlign w:val="subscript"/>
                <w:lang w:eastAsia="en-US"/>
              </w:rPr>
              <w:t>start</w:t>
            </w:r>
          </w:p>
        </w:tc>
        <w:tc>
          <w:tcPr>
            <w:tcW w:w="2977" w:type="dxa"/>
            <w:gridSpan w:val="2"/>
          </w:tcPr>
          <w:p w14:paraId="2D477619" w14:textId="77777777" w:rsidR="00B56A27" w:rsidRPr="00272810" w:rsidRDefault="00B56A27" w:rsidP="00D57B86">
            <w:pPr>
              <w:pStyle w:val="TAC"/>
              <w:rPr>
                <w:rFonts w:eastAsia="MS Mincho" w:cs="Arial"/>
                <w:lang w:eastAsia="en-US"/>
              </w:rPr>
            </w:pPr>
            <w:r w:rsidRPr="00272810">
              <w:rPr>
                <w:rFonts w:eastAsia="MS Mincho" w:cs="Arial"/>
                <w:lang w:eastAsia="en-US"/>
              </w:rPr>
              <w:t>≤8</w:t>
            </w:r>
          </w:p>
        </w:tc>
      </w:tr>
      <w:tr w:rsidR="00B56A27" w:rsidRPr="007728C3" w14:paraId="23F89816" w14:textId="77777777">
        <w:trPr>
          <w:trHeight w:val="225"/>
          <w:jc w:val="center"/>
        </w:trPr>
        <w:tc>
          <w:tcPr>
            <w:tcW w:w="1276" w:type="dxa"/>
            <w:vMerge/>
            <w:shd w:val="clear" w:color="auto" w:fill="auto"/>
            <w:vAlign w:val="center"/>
          </w:tcPr>
          <w:p w14:paraId="3E40A195" w14:textId="77777777" w:rsidR="00B56A27" w:rsidRPr="00272810" w:rsidRDefault="00B56A27" w:rsidP="00B56A27">
            <w:pPr>
              <w:pStyle w:val="TAL"/>
              <w:rPr>
                <w:rFonts w:eastAsia="MS Mincho" w:cs="Arial"/>
                <w:lang w:eastAsia="en-US"/>
              </w:rPr>
            </w:pPr>
          </w:p>
        </w:tc>
        <w:tc>
          <w:tcPr>
            <w:tcW w:w="2126" w:type="dxa"/>
            <w:shd w:val="clear" w:color="auto" w:fill="auto"/>
            <w:vAlign w:val="center"/>
          </w:tcPr>
          <w:p w14:paraId="5083A13A" w14:textId="77777777" w:rsidR="00B56A27" w:rsidRPr="00272810" w:rsidRDefault="00B56A27" w:rsidP="00D57B86">
            <w:pPr>
              <w:pStyle w:val="TAL"/>
              <w:rPr>
                <w:rFonts w:eastAsia="MS Mincho" w:cs="Arial"/>
                <w:lang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[RBs]</w:t>
            </w:r>
          </w:p>
        </w:tc>
        <w:tc>
          <w:tcPr>
            <w:tcW w:w="1559" w:type="dxa"/>
            <w:vAlign w:val="center"/>
          </w:tcPr>
          <w:p w14:paraId="64CD0E93" w14:textId="77777777" w:rsidR="00B56A27" w:rsidRPr="00272810" w:rsidRDefault="00B56A27" w:rsidP="00D57B86">
            <w:pPr>
              <w:pStyle w:val="TAC"/>
              <w:rPr>
                <w:rFonts w:eastAsia="MS Mincho" w:cs="Arial"/>
                <w:lang w:eastAsia="en-US"/>
              </w:rPr>
            </w:pPr>
            <w:r w:rsidRPr="00272810">
              <w:rPr>
                <w:rFonts w:eastAsia="MS Mincho" w:cs="Arial"/>
                <w:lang w:eastAsia="en-US"/>
              </w:rPr>
              <w:t>≤16</w:t>
            </w:r>
          </w:p>
        </w:tc>
        <w:tc>
          <w:tcPr>
            <w:tcW w:w="1418" w:type="dxa"/>
            <w:vAlign w:val="center"/>
          </w:tcPr>
          <w:p w14:paraId="29B51BCF" w14:textId="77777777" w:rsidR="00B56A27" w:rsidRPr="00272810" w:rsidRDefault="00B56A27" w:rsidP="00D57B86">
            <w:pPr>
              <w:pStyle w:val="TAC"/>
              <w:rPr>
                <w:rFonts w:eastAsia="MS Mincho" w:cs="Arial"/>
                <w:lang w:eastAsia="en-US"/>
              </w:rPr>
            </w:pPr>
            <w:r w:rsidRPr="00272810">
              <w:rPr>
                <w:rFonts w:eastAsia="MS Mincho" w:cs="Arial"/>
                <w:lang w:eastAsia="en-US"/>
              </w:rPr>
              <w:t>≥50</w:t>
            </w:r>
          </w:p>
        </w:tc>
      </w:tr>
      <w:tr w:rsidR="00B56A27" w:rsidRPr="007728C3" w14:paraId="4225E437" w14:textId="77777777">
        <w:trPr>
          <w:trHeight w:val="225"/>
          <w:jc w:val="center"/>
        </w:trPr>
        <w:tc>
          <w:tcPr>
            <w:tcW w:w="1276" w:type="dxa"/>
            <w:vMerge/>
            <w:shd w:val="clear" w:color="auto" w:fill="auto"/>
            <w:vAlign w:val="center"/>
          </w:tcPr>
          <w:p w14:paraId="12EF4D33" w14:textId="77777777" w:rsidR="00B56A27" w:rsidRPr="00272810" w:rsidRDefault="00B56A27" w:rsidP="00B56A27">
            <w:pPr>
              <w:pStyle w:val="TAL"/>
              <w:rPr>
                <w:rFonts w:eastAsia="MS Mincho" w:cs="Arial"/>
                <w:lang w:eastAsia="en-US"/>
              </w:rPr>
            </w:pPr>
          </w:p>
        </w:tc>
        <w:tc>
          <w:tcPr>
            <w:tcW w:w="2126" w:type="dxa"/>
            <w:shd w:val="clear" w:color="auto" w:fill="auto"/>
            <w:vAlign w:val="center"/>
          </w:tcPr>
          <w:p w14:paraId="017162C4" w14:textId="77777777" w:rsidR="00B56A27" w:rsidRPr="00272810" w:rsidRDefault="00B56A27" w:rsidP="00D57B86">
            <w:pPr>
              <w:pStyle w:val="TAL"/>
              <w:rPr>
                <w:rFonts w:eastAsia="MS Mincho" w:cs="Arial"/>
                <w:lang w:eastAsia="en-US"/>
              </w:rPr>
            </w:pPr>
            <w:r w:rsidRPr="007728C3">
              <w:rPr>
                <w:rFonts w:cs="Arial"/>
                <w:lang w:eastAsia="en-US"/>
              </w:rPr>
              <w:t>A-MPR [dB]</w:t>
            </w:r>
          </w:p>
        </w:tc>
        <w:tc>
          <w:tcPr>
            <w:tcW w:w="1559" w:type="dxa"/>
            <w:vAlign w:val="center"/>
          </w:tcPr>
          <w:p w14:paraId="75E6A662" w14:textId="77777777" w:rsidR="00B56A27" w:rsidRPr="00272810" w:rsidRDefault="00B56A27" w:rsidP="00D57B86">
            <w:pPr>
              <w:pStyle w:val="TAC"/>
              <w:rPr>
                <w:rFonts w:eastAsia="MS Mincho" w:cs="Arial"/>
                <w:lang w:eastAsia="en-US"/>
              </w:rPr>
            </w:pPr>
            <w:r w:rsidRPr="00272810">
              <w:rPr>
                <w:rFonts w:eastAsia="MS Mincho" w:cs="Arial"/>
                <w:lang w:eastAsia="en-US"/>
              </w:rPr>
              <w:t>≤3</w:t>
            </w:r>
          </w:p>
        </w:tc>
        <w:tc>
          <w:tcPr>
            <w:tcW w:w="1418" w:type="dxa"/>
            <w:vAlign w:val="center"/>
          </w:tcPr>
          <w:p w14:paraId="2C89EBC0" w14:textId="77777777" w:rsidR="00B56A27" w:rsidRPr="00272810" w:rsidRDefault="00B56A27" w:rsidP="00D57B86">
            <w:pPr>
              <w:pStyle w:val="TAC"/>
              <w:rPr>
                <w:rFonts w:eastAsia="MS Mincho" w:cs="Arial"/>
                <w:lang w:eastAsia="en-US"/>
              </w:rPr>
            </w:pPr>
            <w:r w:rsidRPr="00272810">
              <w:rPr>
                <w:rFonts w:eastAsia="MS Mincho" w:cs="Arial"/>
                <w:lang w:eastAsia="en-US"/>
              </w:rPr>
              <w:t>≤1</w:t>
            </w:r>
          </w:p>
        </w:tc>
      </w:tr>
    </w:tbl>
    <w:p w14:paraId="42B0E60D" w14:textId="77777777" w:rsidR="00B56A27" w:rsidRPr="00AE4A95" w:rsidRDefault="00B56A27" w:rsidP="001E7932"/>
    <w:p w14:paraId="177652EC" w14:textId="77777777" w:rsidR="00B56A27" w:rsidRPr="00AE4A95" w:rsidRDefault="00B56A27" w:rsidP="008D71B3">
      <w:pPr>
        <w:pStyle w:val="TH"/>
      </w:pPr>
      <w:r w:rsidRPr="00AE4A95">
        <w:t>Table 6.2.4-9: A-MPR for “NS_15” for E-UTRA highest channel edge &gt; 845 MHz and ≤ 849 MHz</w:t>
      </w:r>
    </w:p>
    <w:tbl>
      <w:tblPr>
        <w:tblW w:w="6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3"/>
        <w:gridCol w:w="1276"/>
        <w:gridCol w:w="1276"/>
        <w:gridCol w:w="1276"/>
        <w:gridCol w:w="1276"/>
      </w:tblGrid>
      <w:tr w:rsidR="00FA22A3" w:rsidRPr="007728C3" w14:paraId="3C592510" w14:textId="77777777">
        <w:trPr>
          <w:trHeight w:val="225"/>
          <w:jc w:val="center"/>
        </w:trPr>
        <w:tc>
          <w:tcPr>
            <w:tcW w:w="1853" w:type="dxa"/>
          </w:tcPr>
          <w:p w14:paraId="3157E52D" w14:textId="77777777" w:rsidR="00FA22A3" w:rsidRPr="007728C3" w:rsidRDefault="00FA22A3" w:rsidP="00D57B86">
            <w:pPr>
              <w:pStyle w:val="TAH"/>
              <w:rPr>
                <w:rFonts w:cs="Arial"/>
                <w:lang w:val="sv-SE" w:eastAsia="en-US"/>
              </w:rPr>
            </w:pPr>
            <w:r w:rsidRPr="007728C3">
              <w:rPr>
                <w:rFonts w:cs="Arial"/>
                <w:lang w:val="sv-SE" w:eastAsia="en-US"/>
              </w:rPr>
              <w:t xml:space="preserve">Channel bandwidth </w:t>
            </w:r>
          </w:p>
          <w:p w14:paraId="13FFC717" w14:textId="77777777" w:rsidR="00FA22A3" w:rsidRPr="007728C3" w:rsidRDefault="00FA22A3" w:rsidP="00D57B86">
            <w:pPr>
              <w:pStyle w:val="TAH"/>
              <w:rPr>
                <w:rFonts w:cs="Arial"/>
                <w:lang w:val="sv-SE" w:eastAsia="en-US"/>
              </w:rPr>
            </w:pPr>
            <w:r w:rsidRPr="007728C3">
              <w:rPr>
                <w:rFonts w:cs="Arial"/>
                <w:lang w:val="sv-SE" w:eastAsia="en-US"/>
              </w:rPr>
              <w:t>[MHz]</w:t>
            </w:r>
          </w:p>
        </w:tc>
        <w:tc>
          <w:tcPr>
            <w:tcW w:w="1276" w:type="dxa"/>
          </w:tcPr>
          <w:p w14:paraId="56858BBB" w14:textId="77777777" w:rsidR="00FA22A3" w:rsidRPr="007728C3" w:rsidRDefault="00FA22A3" w:rsidP="00D57B86">
            <w:pPr>
              <w:pStyle w:val="TAH"/>
              <w:rPr>
                <w:rFonts w:cs="Arial"/>
                <w:lang w:eastAsia="en-US"/>
              </w:rPr>
            </w:pPr>
            <w:r w:rsidRPr="007728C3">
              <w:rPr>
                <w:rFonts w:cs="Arial"/>
                <w:lang w:eastAsia="en-US"/>
              </w:rPr>
              <w:t>Parameters</w:t>
            </w:r>
          </w:p>
        </w:tc>
        <w:tc>
          <w:tcPr>
            <w:tcW w:w="1276" w:type="dxa"/>
          </w:tcPr>
          <w:p w14:paraId="5C4E5E9F" w14:textId="77777777" w:rsidR="00FA22A3" w:rsidRPr="007728C3" w:rsidRDefault="00FA22A3" w:rsidP="00D57B86">
            <w:pPr>
              <w:pStyle w:val="TAH"/>
              <w:rPr>
                <w:rFonts w:cs="Arial"/>
                <w:lang w:eastAsia="en-US"/>
              </w:rPr>
            </w:pPr>
            <w:r w:rsidRPr="007728C3">
              <w:rPr>
                <w:rFonts w:cs="Arial"/>
                <w:lang w:eastAsia="en-US"/>
              </w:rPr>
              <w:t>Region A</w:t>
            </w:r>
          </w:p>
        </w:tc>
        <w:tc>
          <w:tcPr>
            <w:tcW w:w="1276" w:type="dxa"/>
          </w:tcPr>
          <w:p w14:paraId="4590E3DC" w14:textId="77777777" w:rsidR="00FA22A3" w:rsidRPr="007728C3" w:rsidRDefault="00FA22A3" w:rsidP="00D57B86">
            <w:pPr>
              <w:pStyle w:val="TAH"/>
              <w:rPr>
                <w:rFonts w:cs="Arial"/>
                <w:lang w:eastAsia="en-US"/>
              </w:rPr>
            </w:pPr>
            <w:r w:rsidRPr="007728C3">
              <w:rPr>
                <w:rFonts w:cs="Arial"/>
                <w:lang w:eastAsia="en-US"/>
              </w:rPr>
              <w:t>Region B</w:t>
            </w:r>
          </w:p>
        </w:tc>
        <w:tc>
          <w:tcPr>
            <w:tcW w:w="1276" w:type="dxa"/>
          </w:tcPr>
          <w:p w14:paraId="6282508D" w14:textId="77777777" w:rsidR="00FA22A3" w:rsidRPr="007728C3" w:rsidRDefault="00FA22A3" w:rsidP="00D57B86">
            <w:pPr>
              <w:pStyle w:val="TAH"/>
              <w:rPr>
                <w:rFonts w:cs="Arial"/>
                <w:lang w:eastAsia="en-US"/>
              </w:rPr>
            </w:pPr>
            <w:r w:rsidRPr="007728C3">
              <w:rPr>
                <w:rFonts w:cs="Arial"/>
                <w:lang w:eastAsia="en-US"/>
              </w:rPr>
              <w:t>Region C</w:t>
            </w:r>
          </w:p>
        </w:tc>
      </w:tr>
      <w:tr w:rsidR="00FA22A3" w:rsidRPr="00AE4A95" w14:paraId="2C3BDC2B" w14:textId="77777777">
        <w:trPr>
          <w:trHeight w:val="225"/>
          <w:jc w:val="center"/>
        </w:trPr>
        <w:tc>
          <w:tcPr>
            <w:tcW w:w="1853" w:type="dxa"/>
            <w:vMerge w:val="restart"/>
            <w:vAlign w:val="center"/>
          </w:tcPr>
          <w:p w14:paraId="42EFA99C" w14:textId="77777777" w:rsidR="00FA22A3" w:rsidRPr="00272810" w:rsidRDefault="00FA22A3" w:rsidP="00D57B86">
            <w:pPr>
              <w:pStyle w:val="TAC"/>
              <w:rPr>
                <w:rFonts w:eastAsia="MS Mincho" w:cs="Arial"/>
                <w:lang w:eastAsia="en-US"/>
              </w:rPr>
            </w:pPr>
            <w:r w:rsidRPr="00272810">
              <w:rPr>
                <w:rFonts w:eastAsia="MS Mincho" w:cs="Arial"/>
                <w:lang w:eastAsia="en-US"/>
              </w:rPr>
              <w:t>1.4</w:t>
            </w:r>
          </w:p>
        </w:tc>
        <w:tc>
          <w:tcPr>
            <w:tcW w:w="1276" w:type="dxa"/>
            <w:vAlign w:val="center"/>
          </w:tcPr>
          <w:p w14:paraId="7F4A947E" w14:textId="77777777" w:rsidR="00FA22A3" w:rsidRPr="00272810" w:rsidRDefault="00FA22A3" w:rsidP="00D57B86">
            <w:pPr>
              <w:pStyle w:val="TAL"/>
              <w:rPr>
                <w:rFonts w:eastAsia="MS Mincho" w:cs="Arial"/>
                <w:lang w:eastAsia="en-US"/>
              </w:rPr>
            </w:pPr>
            <w:r w:rsidRPr="007728C3">
              <w:rPr>
                <w:rFonts w:cs="Arial"/>
                <w:lang w:eastAsia="en-US"/>
              </w:rPr>
              <w:t>RB</w:t>
            </w:r>
            <w:r w:rsidRPr="007728C3">
              <w:rPr>
                <w:rFonts w:cs="Arial"/>
                <w:vertAlign w:val="subscript"/>
                <w:lang w:eastAsia="en-US"/>
              </w:rPr>
              <w:t>end</w:t>
            </w:r>
            <w:r w:rsidR="005A54E0" w:rsidRPr="007728C3">
              <w:rPr>
                <w:rFonts w:cs="Arial"/>
                <w:lang w:eastAsia="en-US"/>
              </w:rPr>
              <w:t xml:space="preserve"> </w:t>
            </w:r>
            <w:r w:rsidRPr="007728C3">
              <w:rPr>
                <w:rFonts w:cs="Arial"/>
                <w:lang w:eastAsia="en-US"/>
              </w:rPr>
              <w:t>[RB]</w:t>
            </w:r>
          </w:p>
        </w:tc>
        <w:tc>
          <w:tcPr>
            <w:tcW w:w="1276" w:type="dxa"/>
          </w:tcPr>
          <w:p w14:paraId="6B2FA945" w14:textId="77777777" w:rsidR="00FA22A3" w:rsidRPr="00272810" w:rsidRDefault="00FA22A3" w:rsidP="00D57B86">
            <w:pPr>
              <w:pStyle w:val="TAC"/>
              <w:rPr>
                <w:rFonts w:eastAsia="MS Mincho" w:cs="Arial"/>
                <w:lang w:eastAsia="en-US"/>
              </w:rPr>
            </w:pPr>
          </w:p>
        </w:tc>
        <w:tc>
          <w:tcPr>
            <w:tcW w:w="1276" w:type="dxa"/>
          </w:tcPr>
          <w:p w14:paraId="1E7DB3E1" w14:textId="77777777" w:rsidR="00FA22A3" w:rsidRPr="00272810" w:rsidRDefault="00FA22A3" w:rsidP="00D57B86">
            <w:pPr>
              <w:pStyle w:val="TAC"/>
              <w:rPr>
                <w:rFonts w:eastAsia="MS Mincho" w:cs="Arial"/>
                <w:lang w:eastAsia="en-US"/>
              </w:rPr>
            </w:pPr>
          </w:p>
        </w:tc>
        <w:tc>
          <w:tcPr>
            <w:tcW w:w="1276" w:type="dxa"/>
          </w:tcPr>
          <w:p w14:paraId="576A834C" w14:textId="77777777" w:rsidR="00FA22A3" w:rsidRPr="00272810" w:rsidRDefault="00FA22A3" w:rsidP="00D57B86">
            <w:pPr>
              <w:pStyle w:val="TAC"/>
              <w:rPr>
                <w:rFonts w:eastAsia="MS Mincho" w:cs="Arial"/>
                <w:lang w:eastAsia="en-US"/>
              </w:rPr>
            </w:pPr>
            <w:r w:rsidRPr="00272810">
              <w:rPr>
                <w:rFonts w:eastAsia="MS Mincho" w:cs="Arial"/>
                <w:lang w:eastAsia="en-US"/>
              </w:rPr>
              <w:t>4-5</w:t>
            </w:r>
          </w:p>
        </w:tc>
      </w:tr>
      <w:tr w:rsidR="00FA22A3" w:rsidRPr="00AE4A95" w14:paraId="23608763" w14:textId="77777777">
        <w:trPr>
          <w:trHeight w:val="225"/>
          <w:jc w:val="center"/>
        </w:trPr>
        <w:tc>
          <w:tcPr>
            <w:tcW w:w="1853" w:type="dxa"/>
            <w:vMerge/>
            <w:vAlign w:val="center"/>
          </w:tcPr>
          <w:p w14:paraId="0F7A2422" w14:textId="77777777" w:rsidR="00FA22A3" w:rsidRPr="00272810" w:rsidRDefault="00FA22A3" w:rsidP="00D57B86">
            <w:pPr>
              <w:pStyle w:val="TAC"/>
              <w:rPr>
                <w:rFonts w:eastAsia="MS Mincho" w:cs="Arial"/>
                <w:lang w:eastAsia="en-US"/>
              </w:rPr>
            </w:pPr>
          </w:p>
        </w:tc>
        <w:tc>
          <w:tcPr>
            <w:tcW w:w="1276" w:type="dxa"/>
            <w:vAlign w:val="center"/>
          </w:tcPr>
          <w:p w14:paraId="5BC8DCE7" w14:textId="77777777" w:rsidR="00FA22A3" w:rsidRPr="00272810" w:rsidRDefault="00FA22A3" w:rsidP="00D57B86">
            <w:pPr>
              <w:pStyle w:val="TAL"/>
              <w:rPr>
                <w:rFonts w:eastAsia="MS Mincho" w:cs="Arial"/>
                <w:lang w:eastAsia="en-US"/>
              </w:rPr>
            </w:pPr>
            <w:r w:rsidRPr="007728C3">
              <w:rPr>
                <w:rFonts w:cs="Arial"/>
                <w:lang w:eastAsia="en-US"/>
              </w:rPr>
              <w:t>A-MPR [dB]</w:t>
            </w:r>
          </w:p>
        </w:tc>
        <w:tc>
          <w:tcPr>
            <w:tcW w:w="1276" w:type="dxa"/>
          </w:tcPr>
          <w:p w14:paraId="43CF7EBB" w14:textId="77777777" w:rsidR="00FA22A3" w:rsidRPr="00272810" w:rsidRDefault="00FA22A3" w:rsidP="00D57B86">
            <w:pPr>
              <w:pStyle w:val="TAC"/>
              <w:rPr>
                <w:rFonts w:eastAsia="MS Mincho" w:cs="Arial"/>
                <w:lang w:eastAsia="en-US"/>
              </w:rPr>
            </w:pPr>
          </w:p>
        </w:tc>
        <w:tc>
          <w:tcPr>
            <w:tcW w:w="1276" w:type="dxa"/>
          </w:tcPr>
          <w:p w14:paraId="0A3DAC98" w14:textId="77777777" w:rsidR="00FA22A3" w:rsidRPr="00272810" w:rsidRDefault="00FA22A3" w:rsidP="00D57B86">
            <w:pPr>
              <w:pStyle w:val="TAC"/>
              <w:rPr>
                <w:rFonts w:eastAsia="MS Mincho" w:cs="Arial"/>
                <w:lang w:eastAsia="en-US"/>
              </w:rPr>
            </w:pPr>
          </w:p>
        </w:tc>
        <w:tc>
          <w:tcPr>
            <w:tcW w:w="1276" w:type="dxa"/>
          </w:tcPr>
          <w:p w14:paraId="7B1302D4" w14:textId="77777777" w:rsidR="00FA22A3" w:rsidRPr="00272810" w:rsidRDefault="002B27AC" w:rsidP="00D57B86">
            <w:pPr>
              <w:pStyle w:val="TAC"/>
              <w:rPr>
                <w:rFonts w:eastAsia="MS Mincho" w:cs="Arial"/>
                <w:lang w:eastAsia="en-US"/>
              </w:rPr>
            </w:pPr>
            <w:r w:rsidRPr="00272810">
              <w:rPr>
                <w:rFonts w:eastAsia="MS Mincho" w:cs="Arial"/>
                <w:lang w:eastAsia="en-US"/>
              </w:rPr>
              <w:t>≤</w:t>
            </w:r>
            <w:r w:rsidR="00FA22A3" w:rsidRPr="00272810">
              <w:rPr>
                <w:rFonts w:eastAsia="MS Mincho" w:cs="Arial"/>
                <w:lang w:eastAsia="en-US"/>
              </w:rPr>
              <w:t>3</w:t>
            </w:r>
          </w:p>
        </w:tc>
      </w:tr>
      <w:tr w:rsidR="00FA22A3" w:rsidRPr="00AE4A95" w14:paraId="278AC5A0" w14:textId="77777777">
        <w:trPr>
          <w:trHeight w:val="225"/>
          <w:jc w:val="center"/>
        </w:trPr>
        <w:tc>
          <w:tcPr>
            <w:tcW w:w="1853" w:type="dxa"/>
            <w:vMerge w:val="restart"/>
            <w:vAlign w:val="center"/>
          </w:tcPr>
          <w:p w14:paraId="4936AAEB" w14:textId="77777777" w:rsidR="00FA22A3" w:rsidRPr="00272810" w:rsidRDefault="00FA22A3" w:rsidP="00D57B86">
            <w:pPr>
              <w:pStyle w:val="TAC"/>
              <w:rPr>
                <w:rFonts w:eastAsia="MS Mincho" w:cs="Arial"/>
                <w:lang w:eastAsia="en-US"/>
              </w:rPr>
            </w:pPr>
            <w:r w:rsidRPr="00272810">
              <w:rPr>
                <w:rFonts w:eastAsia="MS Mincho" w:cs="Arial"/>
                <w:lang w:eastAsia="en-US"/>
              </w:rPr>
              <w:t>3</w:t>
            </w:r>
          </w:p>
        </w:tc>
        <w:tc>
          <w:tcPr>
            <w:tcW w:w="1276" w:type="dxa"/>
            <w:vAlign w:val="center"/>
          </w:tcPr>
          <w:p w14:paraId="5147DDED" w14:textId="77777777" w:rsidR="00FA22A3" w:rsidRPr="00272810" w:rsidRDefault="00FA22A3" w:rsidP="00D57B86">
            <w:pPr>
              <w:pStyle w:val="TAL"/>
              <w:rPr>
                <w:rFonts w:eastAsia="MS Mincho" w:cs="Arial"/>
                <w:lang w:eastAsia="en-US"/>
              </w:rPr>
            </w:pPr>
            <w:r w:rsidRPr="007728C3">
              <w:rPr>
                <w:rFonts w:cs="Arial"/>
                <w:lang w:eastAsia="en-US"/>
              </w:rPr>
              <w:t>RB</w:t>
            </w:r>
            <w:r w:rsidRPr="007728C3">
              <w:rPr>
                <w:rFonts w:cs="Arial"/>
                <w:vertAlign w:val="subscript"/>
                <w:lang w:eastAsia="en-US"/>
              </w:rPr>
              <w:t>end</w:t>
            </w:r>
            <w:r w:rsidR="005A54E0" w:rsidRPr="007728C3">
              <w:rPr>
                <w:rFonts w:cs="Arial"/>
                <w:lang w:eastAsia="en-US"/>
              </w:rPr>
              <w:t xml:space="preserve"> </w:t>
            </w:r>
            <w:r w:rsidRPr="007728C3">
              <w:rPr>
                <w:rFonts w:cs="Arial"/>
                <w:lang w:eastAsia="en-US"/>
              </w:rPr>
              <w:t>[RB]</w:t>
            </w:r>
          </w:p>
        </w:tc>
        <w:tc>
          <w:tcPr>
            <w:tcW w:w="1276" w:type="dxa"/>
          </w:tcPr>
          <w:p w14:paraId="4D199DCC" w14:textId="77777777" w:rsidR="00FA22A3" w:rsidRPr="00272810" w:rsidRDefault="00FA22A3" w:rsidP="00D57B86">
            <w:pPr>
              <w:pStyle w:val="TAC"/>
              <w:rPr>
                <w:rFonts w:eastAsia="MS Mincho" w:cs="Arial"/>
                <w:lang w:eastAsia="en-US"/>
              </w:rPr>
            </w:pPr>
            <w:r w:rsidRPr="00272810">
              <w:rPr>
                <w:rFonts w:eastAsia="MS Mincho" w:cs="Arial"/>
                <w:lang w:eastAsia="en-US"/>
              </w:rPr>
              <w:t>0-1</w:t>
            </w:r>
          </w:p>
        </w:tc>
        <w:tc>
          <w:tcPr>
            <w:tcW w:w="1276" w:type="dxa"/>
          </w:tcPr>
          <w:p w14:paraId="6AC766A3" w14:textId="77777777" w:rsidR="00FA22A3" w:rsidRPr="00272810" w:rsidRDefault="00FA22A3" w:rsidP="00D57B86">
            <w:pPr>
              <w:pStyle w:val="TAC"/>
              <w:rPr>
                <w:rFonts w:eastAsia="MS Mincho" w:cs="Arial"/>
                <w:lang w:eastAsia="en-US"/>
              </w:rPr>
            </w:pPr>
            <w:r w:rsidRPr="00272810">
              <w:rPr>
                <w:rFonts w:eastAsia="MS Mincho" w:cs="Arial"/>
                <w:lang w:eastAsia="en-US"/>
              </w:rPr>
              <w:t>8-12</w:t>
            </w:r>
          </w:p>
        </w:tc>
        <w:tc>
          <w:tcPr>
            <w:tcW w:w="1276" w:type="dxa"/>
          </w:tcPr>
          <w:p w14:paraId="7EB958A6" w14:textId="77777777" w:rsidR="00FA22A3" w:rsidRPr="00272810" w:rsidRDefault="00FA22A3" w:rsidP="00D57B86">
            <w:pPr>
              <w:pStyle w:val="TAC"/>
              <w:rPr>
                <w:rFonts w:eastAsia="MS Mincho" w:cs="Arial"/>
                <w:lang w:eastAsia="en-US"/>
              </w:rPr>
            </w:pPr>
            <w:r w:rsidRPr="00272810">
              <w:rPr>
                <w:rFonts w:eastAsia="MS Mincho" w:cs="Arial"/>
                <w:lang w:eastAsia="en-US"/>
              </w:rPr>
              <w:t>13-14</w:t>
            </w:r>
          </w:p>
        </w:tc>
      </w:tr>
      <w:tr w:rsidR="00FA22A3" w:rsidRPr="00AE4A95" w14:paraId="0BCEE8ED" w14:textId="77777777">
        <w:trPr>
          <w:trHeight w:val="225"/>
          <w:jc w:val="center"/>
        </w:trPr>
        <w:tc>
          <w:tcPr>
            <w:tcW w:w="1853" w:type="dxa"/>
            <w:vMerge/>
            <w:vAlign w:val="center"/>
          </w:tcPr>
          <w:p w14:paraId="11CC6591" w14:textId="77777777" w:rsidR="00FA22A3" w:rsidRPr="00272810" w:rsidRDefault="00FA22A3" w:rsidP="00D57B86">
            <w:pPr>
              <w:pStyle w:val="TAC"/>
              <w:rPr>
                <w:rFonts w:eastAsia="MS Mincho" w:cs="Arial"/>
                <w:lang w:eastAsia="en-US"/>
              </w:rPr>
            </w:pPr>
          </w:p>
        </w:tc>
        <w:tc>
          <w:tcPr>
            <w:tcW w:w="1276" w:type="dxa"/>
            <w:vAlign w:val="center"/>
          </w:tcPr>
          <w:p w14:paraId="6961285E" w14:textId="77777777" w:rsidR="00FA22A3" w:rsidRPr="00272810" w:rsidRDefault="00FA22A3" w:rsidP="00D57B86">
            <w:pPr>
              <w:pStyle w:val="TAL"/>
              <w:rPr>
                <w:rFonts w:eastAsia="MS Mincho" w:cs="Arial"/>
                <w:lang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w:t>
            </w:r>
          </w:p>
        </w:tc>
        <w:tc>
          <w:tcPr>
            <w:tcW w:w="1276" w:type="dxa"/>
          </w:tcPr>
          <w:p w14:paraId="4F567CEF" w14:textId="77777777" w:rsidR="00FA22A3" w:rsidRPr="00272810" w:rsidRDefault="002B27AC" w:rsidP="00D57B86">
            <w:pPr>
              <w:pStyle w:val="TAC"/>
              <w:rPr>
                <w:rFonts w:eastAsia="MS Mincho" w:cs="Arial"/>
                <w:lang w:eastAsia="en-US"/>
              </w:rPr>
            </w:pPr>
            <w:r w:rsidRPr="00272810">
              <w:rPr>
                <w:rFonts w:eastAsia="MS Mincho" w:cs="Arial"/>
                <w:lang w:eastAsia="en-US"/>
              </w:rPr>
              <w:t>≤</w:t>
            </w:r>
            <w:r w:rsidR="00FA22A3" w:rsidRPr="00272810">
              <w:rPr>
                <w:rFonts w:eastAsia="MS Mincho" w:cs="Arial"/>
                <w:lang w:eastAsia="en-US"/>
              </w:rPr>
              <w:t>2</w:t>
            </w:r>
          </w:p>
        </w:tc>
        <w:tc>
          <w:tcPr>
            <w:tcW w:w="1276" w:type="dxa"/>
          </w:tcPr>
          <w:p w14:paraId="4403AE0C" w14:textId="77777777" w:rsidR="00FA22A3" w:rsidRPr="00272810" w:rsidRDefault="00FA22A3" w:rsidP="00D57B86">
            <w:pPr>
              <w:pStyle w:val="TAC"/>
              <w:rPr>
                <w:rFonts w:eastAsia="MS Mincho" w:cs="Arial"/>
                <w:lang w:eastAsia="en-US"/>
              </w:rPr>
            </w:pPr>
            <w:r w:rsidRPr="00272810">
              <w:rPr>
                <w:rFonts w:eastAsia="MS Mincho" w:cs="Arial"/>
                <w:lang w:eastAsia="en-US"/>
              </w:rPr>
              <w:t>≥8</w:t>
            </w:r>
          </w:p>
        </w:tc>
        <w:tc>
          <w:tcPr>
            <w:tcW w:w="1276" w:type="dxa"/>
          </w:tcPr>
          <w:p w14:paraId="5C38D84D" w14:textId="77777777" w:rsidR="00FA22A3" w:rsidRPr="00272810" w:rsidRDefault="00FA22A3" w:rsidP="00D57B86">
            <w:pPr>
              <w:pStyle w:val="TAC"/>
              <w:rPr>
                <w:rFonts w:eastAsia="MS Mincho" w:cs="Arial"/>
                <w:lang w:eastAsia="en-US"/>
              </w:rPr>
            </w:pPr>
            <w:r w:rsidRPr="00272810">
              <w:rPr>
                <w:rFonts w:eastAsia="MS Mincho" w:cs="Arial"/>
                <w:lang w:eastAsia="en-US"/>
              </w:rPr>
              <w:t>&gt;0</w:t>
            </w:r>
          </w:p>
        </w:tc>
      </w:tr>
      <w:tr w:rsidR="00FA22A3" w:rsidRPr="00AE4A95" w14:paraId="7BDEDA96" w14:textId="77777777">
        <w:trPr>
          <w:trHeight w:val="225"/>
          <w:jc w:val="center"/>
        </w:trPr>
        <w:tc>
          <w:tcPr>
            <w:tcW w:w="1853" w:type="dxa"/>
            <w:vMerge/>
            <w:vAlign w:val="center"/>
          </w:tcPr>
          <w:p w14:paraId="1BCA959B" w14:textId="77777777" w:rsidR="00FA22A3" w:rsidRPr="00272810" w:rsidRDefault="00FA22A3" w:rsidP="00D57B86">
            <w:pPr>
              <w:pStyle w:val="TAC"/>
              <w:rPr>
                <w:rFonts w:eastAsia="MS Mincho" w:cs="Arial"/>
                <w:lang w:eastAsia="en-US"/>
              </w:rPr>
            </w:pPr>
          </w:p>
        </w:tc>
        <w:tc>
          <w:tcPr>
            <w:tcW w:w="1276" w:type="dxa"/>
            <w:vAlign w:val="center"/>
          </w:tcPr>
          <w:p w14:paraId="45DA160D" w14:textId="77777777" w:rsidR="00FA22A3" w:rsidRPr="00272810" w:rsidRDefault="00FA22A3" w:rsidP="00D57B86">
            <w:pPr>
              <w:pStyle w:val="TAL"/>
              <w:rPr>
                <w:rFonts w:eastAsia="MS Mincho" w:cs="Arial"/>
                <w:lang w:eastAsia="en-US"/>
              </w:rPr>
            </w:pPr>
            <w:r w:rsidRPr="007728C3">
              <w:rPr>
                <w:rFonts w:cs="Arial"/>
                <w:lang w:eastAsia="en-US"/>
              </w:rPr>
              <w:t>A-MPR [dB]</w:t>
            </w:r>
          </w:p>
        </w:tc>
        <w:tc>
          <w:tcPr>
            <w:tcW w:w="1276" w:type="dxa"/>
          </w:tcPr>
          <w:p w14:paraId="5A8CDA25" w14:textId="77777777" w:rsidR="00FA22A3" w:rsidRPr="00272810" w:rsidRDefault="00FA22A3" w:rsidP="00D57B86">
            <w:pPr>
              <w:pStyle w:val="TAC"/>
              <w:rPr>
                <w:rFonts w:eastAsia="MS Mincho" w:cs="Arial"/>
                <w:lang w:eastAsia="en-US"/>
              </w:rPr>
            </w:pPr>
            <w:r w:rsidRPr="00272810">
              <w:rPr>
                <w:rFonts w:eastAsia="MS Mincho" w:cs="Arial"/>
                <w:lang w:eastAsia="en-US"/>
              </w:rPr>
              <w:t>≤4</w:t>
            </w:r>
          </w:p>
        </w:tc>
        <w:tc>
          <w:tcPr>
            <w:tcW w:w="1276" w:type="dxa"/>
          </w:tcPr>
          <w:p w14:paraId="6899AD15" w14:textId="77777777" w:rsidR="00FA22A3" w:rsidRPr="00272810" w:rsidRDefault="00FA22A3" w:rsidP="00D57B86">
            <w:pPr>
              <w:pStyle w:val="TAC"/>
              <w:rPr>
                <w:rFonts w:eastAsia="MS Mincho" w:cs="Arial"/>
                <w:lang w:eastAsia="en-US"/>
              </w:rPr>
            </w:pPr>
            <w:r w:rsidRPr="00272810">
              <w:rPr>
                <w:rFonts w:eastAsia="MS Mincho" w:cs="Arial"/>
                <w:lang w:eastAsia="en-US"/>
              </w:rPr>
              <w:t>≤4</w:t>
            </w:r>
          </w:p>
        </w:tc>
        <w:tc>
          <w:tcPr>
            <w:tcW w:w="1276" w:type="dxa"/>
          </w:tcPr>
          <w:p w14:paraId="6A91F131" w14:textId="77777777" w:rsidR="00FA22A3" w:rsidRPr="00272810" w:rsidRDefault="00FA22A3" w:rsidP="00D57B86">
            <w:pPr>
              <w:pStyle w:val="TAC"/>
              <w:rPr>
                <w:rFonts w:eastAsia="MS Mincho" w:cs="Arial"/>
                <w:lang w:eastAsia="en-US"/>
              </w:rPr>
            </w:pPr>
            <w:r w:rsidRPr="00272810">
              <w:rPr>
                <w:rFonts w:eastAsia="MS Mincho" w:cs="Arial"/>
                <w:lang w:eastAsia="en-US"/>
              </w:rPr>
              <w:t>≤9</w:t>
            </w:r>
          </w:p>
        </w:tc>
      </w:tr>
      <w:tr w:rsidR="00FA22A3" w:rsidRPr="00AE4A95" w14:paraId="5689B73E" w14:textId="77777777">
        <w:trPr>
          <w:trHeight w:val="225"/>
          <w:jc w:val="center"/>
        </w:trPr>
        <w:tc>
          <w:tcPr>
            <w:tcW w:w="1853" w:type="dxa"/>
            <w:vMerge w:val="restart"/>
            <w:vAlign w:val="center"/>
          </w:tcPr>
          <w:p w14:paraId="2F749B03" w14:textId="77777777" w:rsidR="00FA22A3" w:rsidRPr="00272810" w:rsidRDefault="00FA22A3" w:rsidP="00D57B86">
            <w:pPr>
              <w:pStyle w:val="TAC"/>
              <w:rPr>
                <w:rFonts w:eastAsia="MS Mincho" w:cs="Arial"/>
                <w:lang w:eastAsia="en-US"/>
              </w:rPr>
            </w:pPr>
            <w:r w:rsidRPr="00272810">
              <w:rPr>
                <w:rFonts w:eastAsia="MS Mincho" w:cs="Arial"/>
                <w:lang w:eastAsia="en-US"/>
              </w:rPr>
              <w:t>5</w:t>
            </w:r>
          </w:p>
        </w:tc>
        <w:tc>
          <w:tcPr>
            <w:tcW w:w="1276" w:type="dxa"/>
            <w:vAlign w:val="center"/>
          </w:tcPr>
          <w:p w14:paraId="276B98EF" w14:textId="77777777" w:rsidR="00FA22A3" w:rsidRPr="00272810" w:rsidRDefault="00FA22A3" w:rsidP="00D57B86">
            <w:pPr>
              <w:pStyle w:val="TAL"/>
              <w:rPr>
                <w:rFonts w:eastAsia="MS Mincho" w:cs="Arial"/>
                <w:lang w:eastAsia="en-US"/>
              </w:rPr>
            </w:pPr>
            <w:r w:rsidRPr="007728C3">
              <w:rPr>
                <w:rFonts w:cs="Arial"/>
                <w:lang w:eastAsia="en-US"/>
              </w:rPr>
              <w:t>RB</w:t>
            </w:r>
            <w:r w:rsidRPr="007728C3">
              <w:rPr>
                <w:rFonts w:cs="Arial"/>
                <w:vertAlign w:val="subscript"/>
                <w:lang w:eastAsia="en-US"/>
              </w:rPr>
              <w:t>end</w:t>
            </w:r>
            <w:r w:rsidR="005A54E0" w:rsidRPr="007728C3">
              <w:rPr>
                <w:rFonts w:cs="Arial"/>
                <w:lang w:eastAsia="en-US"/>
              </w:rPr>
              <w:t xml:space="preserve"> </w:t>
            </w:r>
            <w:r w:rsidRPr="007728C3">
              <w:rPr>
                <w:rFonts w:cs="Arial"/>
                <w:lang w:eastAsia="en-US"/>
              </w:rPr>
              <w:t>[RB]</w:t>
            </w:r>
          </w:p>
        </w:tc>
        <w:tc>
          <w:tcPr>
            <w:tcW w:w="1276" w:type="dxa"/>
          </w:tcPr>
          <w:p w14:paraId="65D6D04E" w14:textId="77777777" w:rsidR="00FA22A3" w:rsidRPr="00272810" w:rsidRDefault="00FA22A3" w:rsidP="00D57B86">
            <w:pPr>
              <w:pStyle w:val="TAC"/>
              <w:rPr>
                <w:rFonts w:eastAsia="MS Mincho" w:cs="Arial"/>
                <w:lang w:eastAsia="en-US"/>
              </w:rPr>
            </w:pPr>
            <w:r w:rsidRPr="00272810">
              <w:rPr>
                <w:rFonts w:eastAsia="MS Mincho" w:cs="Arial"/>
                <w:lang w:eastAsia="en-US"/>
              </w:rPr>
              <w:t>0-4</w:t>
            </w:r>
          </w:p>
        </w:tc>
        <w:tc>
          <w:tcPr>
            <w:tcW w:w="1276" w:type="dxa"/>
          </w:tcPr>
          <w:p w14:paraId="7D02251C" w14:textId="77777777" w:rsidR="00FA22A3" w:rsidRPr="00272810" w:rsidRDefault="00FA22A3" w:rsidP="00D57B86">
            <w:pPr>
              <w:pStyle w:val="TAC"/>
              <w:rPr>
                <w:rFonts w:eastAsia="MS Mincho" w:cs="Arial"/>
                <w:lang w:eastAsia="en-US"/>
              </w:rPr>
            </w:pPr>
            <w:r w:rsidRPr="00272810">
              <w:rPr>
                <w:rFonts w:eastAsia="MS Mincho" w:cs="Arial"/>
                <w:lang w:eastAsia="en-US"/>
              </w:rPr>
              <w:t>12-19</w:t>
            </w:r>
          </w:p>
        </w:tc>
        <w:tc>
          <w:tcPr>
            <w:tcW w:w="1276" w:type="dxa"/>
          </w:tcPr>
          <w:p w14:paraId="5656AF23" w14:textId="77777777" w:rsidR="00FA22A3" w:rsidRPr="00272810" w:rsidRDefault="00FA22A3" w:rsidP="00D57B86">
            <w:pPr>
              <w:pStyle w:val="TAC"/>
              <w:rPr>
                <w:rFonts w:eastAsia="MS Mincho" w:cs="Arial"/>
                <w:lang w:eastAsia="en-US"/>
              </w:rPr>
            </w:pPr>
            <w:r w:rsidRPr="00272810">
              <w:rPr>
                <w:rFonts w:eastAsia="MS Mincho" w:cs="Arial"/>
                <w:lang w:eastAsia="en-US"/>
              </w:rPr>
              <w:t>20-24</w:t>
            </w:r>
          </w:p>
        </w:tc>
      </w:tr>
      <w:tr w:rsidR="00FA22A3" w:rsidRPr="00AE4A95" w14:paraId="475F9169" w14:textId="77777777">
        <w:trPr>
          <w:trHeight w:val="225"/>
          <w:jc w:val="center"/>
        </w:trPr>
        <w:tc>
          <w:tcPr>
            <w:tcW w:w="1853" w:type="dxa"/>
            <w:vMerge/>
            <w:vAlign w:val="center"/>
          </w:tcPr>
          <w:p w14:paraId="7C47A414" w14:textId="77777777" w:rsidR="00FA22A3" w:rsidRPr="00272810" w:rsidRDefault="00FA22A3" w:rsidP="00D57B86">
            <w:pPr>
              <w:pStyle w:val="TAC"/>
              <w:rPr>
                <w:rFonts w:eastAsia="MS Mincho" w:cs="Arial"/>
                <w:lang w:eastAsia="en-US"/>
              </w:rPr>
            </w:pPr>
          </w:p>
        </w:tc>
        <w:tc>
          <w:tcPr>
            <w:tcW w:w="1276" w:type="dxa"/>
            <w:vAlign w:val="center"/>
          </w:tcPr>
          <w:p w14:paraId="636E9C4F" w14:textId="77777777" w:rsidR="00FA22A3" w:rsidRPr="00272810" w:rsidRDefault="00FA22A3" w:rsidP="00D57B86">
            <w:pPr>
              <w:pStyle w:val="TAL"/>
              <w:rPr>
                <w:rFonts w:eastAsia="MS Mincho" w:cs="Arial"/>
                <w:lang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w:t>
            </w:r>
          </w:p>
        </w:tc>
        <w:tc>
          <w:tcPr>
            <w:tcW w:w="1276" w:type="dxa"/>
          </w:tcPr>
          <w:p w14:paraId="256F6515" w14:textId="77777777" w:rsidR="00FA22A3" w:rsidRPr="00272810" w:rsidRDefault="002B27AC" w:rsidP="00D57B86">
            <w:pPr>
              <w:pStyle w:val="TAC"/>
              <w:rPr>
                <w:rFonts w:eastAsia="MS Mincho" w:cs="Arial"/>
                <w:lang w:eastAsia="en-US"/>
              </w:rPr>
            </w:pPr>
            <w:r w:rsidRPr="00272810">
              <w:rPr>
                <w:rFonts w:eastAsia="MS Mincho" w:cs="Arial"/>
                <w:lang w:eastAsia="en-US"/>
              </w:rPr>
              <w:t>≤</w:t>
            </w:r>
            <w:r w:rsidR="00FA22A3" w:rsidRPr="00272810">
              <w:rPr>
                <w:rFonts w:eastAsia="MS Mincho" w:cs="Arial"/>
                <w:lang w:eastAsia="en-US"/>
              </w:rPr>
              <w:t>2</w:t>
            </w:r>
          </w:p>
        </w:tc>
        <w:tc>
          <w:tcPr>
            <w:tcW w:w="1276" w:type="dxa"/>
          </w:tcPr>
          <w:p w14:paraId="3D859D10" w14:textId="77777777" w:rsidR="00FA22A3" w:rsidRPr="00272810" w:rsidRDefault="00FA22A3" w:rsidP="00D57B86">
            <w:pPr>
              <w:pStyle w:val="TAC"/>
              <w:rPr>
                <w:rFonts w:eastAsia="MS Mincho" w:cs="Arial"/>
                <w:lang w:eastAsia="en-US"/>
              </w:rPr>
            </w:pPr>
            <w:r w:rsidRPr="00272810">
              <w:rPr>
                <w:rFonts w:eastAsia="MS Mincho" w:cs="Arial"/>
                <w:lang w:eastAsia="en-US"/>
              </w:rPr>
              <w:t>≥8</w:t>
            </w:r>
          </w:p>
        </w:tc>
        <w:tc>
          <w:tcPr>
            <w:tcW w:w="1276" w:type="dxa"/>
          </w:tcPr>
          <w:p w14:paraId="49E73EC3" w14:textId="77777777" w:rsidR="00FA22A3" w:rsidRPr="00272810" w:rsidRDefault="00FA22A3" w:rsidP="00D57B86">
            <w:pPr>
              <w:pStyle w:val="TAC"/>
              <w:rPr>
                <w:rFonts w:eastAsia="MS Mincho" w:cs="Arial"/>
                <w:lang w:eastAsia="en-US"/>
              </w:rPr>
            </w:pPr>
            <w:r w:rsidRPr="00272810">
              <w:rPr>
                <w:rFonts w:eastAsia="MS Mincho" w:cs="Arial"/>
                <w:lang w:eastAsia="en-US"/>
              </w:rPr>
              <w:t>&gt;0</w:t>
            </w:r>
          </w:p>
        </w:tc>
      </w:tr>
      <w:tr w:rsidR="00FA22A3" w:rsidRPr="00AE4A95" w14:paraId="1605EC26" w14:textId="77777777">
        <w:trPr>
          <w:trHeight w:val="225"/>
          <w:jc w:val="center"/>
        </w:trPr>
        <w:tc>
          <w:tcPr>
            <w:tcW w:w="1853" w:type="dxa"/>
            <w:vMerge/>
            <w:vAlign w:val="center"/>
          </w:tcPr>
          <w:p w14:paraId="385A496E" w14:textId="77777777" w:rsidR="00FA22A3" w:rsidRPr="00272810" w:rsidRDefault="00FA22A3" w:rsidP="00D57B86">
            <w:pPr>
              <w:pStyle w:val="TAC"/>
              <w:rPr>
                <w:rFonts w:eastAsia="MS Mincho" w:cs="Arial"/>
                <w:lang w:eastAsia="en-US"/>
              </w:rPr>
            </w:pPr>
          </w:p>
        </w:tc>
        <w:tc>
          <w:tcPr>
            <w:tcW w:w="1276" w:type="dxa"/>
            <w:vAlign w:val="center"/>
          </w:tcPr>
          <w:p w14:paraId="7ABFC418" w14:textId="77777777" w:rsidR="00FA22A3" w:rsidRPr="00272810" w:rsidRDefault="00FA22A3" w:rsidP="00D57B86">
            <w:pPr>
              <w:pStyle w:val="TAL"/>
              <w:rPr>
                <w:rFonts w:eastAsia="MS Mincho" w:cs="Arial"/>
                <w:lang w:eastAsia="en-US"/>
              </w:rPr>
            </w:pPr>
            <w:r w:rsidRPr="007728C3">
              <w:rPr>
                <w:rFonts w:cs="Arial"/>
                <w:lang w:eastAsia="en-US"/>
              </w:rPr>
              <w:t>A-MPR [dB]</w:t>
            </w:r>
          </w:p>
        </w:tc>
        <w:tc>
          <w:tcPr>
            <w:tcW w:w="1276" w:type="dxa"/>
          </w:tcPr>
          <w:p w14:paraId="29D2C355" w14:textId="77777777" w:rsidR="00FA22A3" w:rsidRPr="00272810" w:rsidRDefault="00FA22A3" w:rsidP="00D57B86">
            <w:pPr>
              <w:pStyle w:val="TAC"/>
              <w:rPr>
                <w:rFonts w:eastAsia="MS Mincho" w:cs="Arial"/>
                <w:lang w:eastAsia="en-US"/>
              </w:rPr>
            </w:pPr>
            <w:r w:rsidRPr="00272810">
              <w:rPr>
                <w:rFonts w:eastAsia="MS Mincho" w:cs="Arial"/>
                <w:lang w:eastAsia="en-US"/>
              </w:rPr>
              <w:t>≤4</w:t>
            </w:r>
          </w:p>
        </w:tc>
        <w:tc>
          <w:tcPr>
            <w:tcW w:w="1276" w:type="dxa"/>
          </w:tcPr>
          <w:p w14:paraId="159C5C0A" w14:textId="77777777" w:rsidR="00FA22A3" w:rsidRPr="00272810" w:rsidRDefault="00FA22A3" w:rsidP="00D57B86">
            <w:pPr>
              <w:pStyle w:val="TAC"/>
              <w:rPr>
                <w:rFonts w:eastAsia="MS Mincho" w:cs="Arial"/>
                <w:lang w:eastAsia="en-US"/>
              </w:rPr>
            </w:pPr>
            <w:r w:rsidRPr="00272810">
              <w:rPr>
                <w:rFonts w:eastAsia="MS Mincho" w:cs="Arial"/>
                <w:lang w:eastAsia="en-US"/>
              </w:rPr>
              <w:t>≤5</w:t>
            </w:r>
          </w:p>
        </w:tc>
        <w:tc>
          <w:tcPr>
            <w:tcW w:w="1276" w:type="dxa"/>
          </w:tcPr>
          <w:p w14:paraId="2A839C0A" w14:textId="77777777" w:rsidR="00FA22A3" w:rsidRPr="00272810" w:rsidRDefault="00FA22A3" w:rsidP="00D57B86">
            <w:pPr>
              <w:pStyle w:val="TAC"/>
              <w:rPr>
                <w:rFonts w:eastAsia="MS Mincho" w:cs="Arial"/>
                <w:lang w:eastAsia="en-US"/>
              </w:rPr>
            </w:pPr>
            <w:r w:rsidRPr="00272810">
              <w:rPr>
                <w:rFonts w:eastAsia="MS Mincho" w:cs="Arial"/>
                <w:lang w:eastAsia="en-US"/>
              </w:rPr>
              <w:t>≤9</w:t>
            </w:r>
          </w:p>
        </w:tc>
      </w:tr>
      <w:tr w:rsidR="00FA22A3" w:rsidRPr="00AE4A95" w14:paraId="6AE5E6F2" w14:textId="77777777">
        <w:trPr>
          <w:trHeight w:val="225"/>
          <w:jc w:val="center"/>
        </w:trPr>
        <w:tc>
          <w:tcPr>
            <w:tcW w:w="1853" w:type="dxa"/>
            <w:vMerge w:val="restart"/>
            <w:vAlign w:val="center"/>
          </w:tcPr>
          <w:p w14:paraId="7C413056" w14:textId="77777777" w:rsidR="00FA22A3" w:rsidRPr="00272810" w:rsidRDefault="00FA22A3" w:rsidP="00D57B86">
            <w:pPr>
              <w:pStyle w:val="TAC"/>
              <w:rPr>
                <w:rFonts w:eastAsia="MS Mincho" w:cs="Arial"/>
                <w:lang w:eastAsia="en-US"/>
              </w:rPr>
            </w:pPr>
            <w:r w:rsidRPr="00272810">
              <w:rPr>
                <w:rFonts w:eastAsia="MS Mincho" w:cs="Arial"/>
                <w:lang w:eastAsia="en-US"/>
              </w:rPr>
              <w:t>10</w:t>
            </w:r>
          </w:p>
        </w:tc>
        <w:tc>
          <w:tcPr>
            <w:tcW w:w="1276" w:type="dxa"/>
            <w:vAlign w:val="center"/>
          </w:tcPr>
          <w:p w14:paraId="6BE85ED5" w14:textId="77777777" w:rsidR="00FA22A3" w:rsidRPr="00272810" w:rsidRDefault="00FA22A3" w:rsidP="00D57B86">
            <w:pPr>
              <w:pStyle w:val="TAL"/>
              <w:rPr>
                <w:rFonts w:eastAsia="MS Mincho" w:cs="Arial"/>
                <w:lang w:eastAsia="en-US"/>
              </w:rPr>
            </w:pPr>
            <w:r w:rsidRPr="007728C3">
              <w:rPr>
                <w:rFonts w:cs="Arial"/>
                <w:lang w:eastAsia="en-US"/>
              </w:rPr>
              <w:t>RB</w:t>
            </w:r>
            <w:r w:rsidRPr="007728C3">
              <w:rPr>
                <w:rFonts w:cs="Arial"/>
                <w:vertAlign w:val="subscript"/>
                <w:lang w:eastAsia="en-US"/>
              </w:rPr>
              <w:t>end</w:t>
            </w:r>
            <w:r w:rsidR="005A54E0" w:rsidRPr="007728C3">
              <w:rPr>
                <w:rFonts w:cs="Arial"/>
                <w:lang w:eastAsia="en-US"/>
              </w:rPr>
              <w:t xml:space="preserve"> </w:t>
            </w:r>
            <w:r w:rsidRPr="007728C3">
              <w:rPr>
                <w:rFonts w:cs="Arial"/>
                <w:lang w:eastAsia="en-US"/>
              </w:rPr>
              <w:t>[RB]</w:t>
            </w:r>
          </w:p>
        </w:tc>
        <w:tc>
          <w:tcPr>
            <w:tcW w:w="1276" w:type="dxa"/>
          </w:tcPr>
          <w:p w14:paraId="4C8AFA81" w14:textId="77777777" w:rsidR="00FA22A3" w:rsidRPr="00272810" w:rsidRDefault="00FA22A3" w:rsidP="00D57B86">
            <w:pPr>
              <w:pStyle w:val="TAC"/>
              <w:rPr>
                <w:rFonts w:eastAsia="MS Mincho" w:cs="Arial"/>
                <w:lang w:eastAsia="en-US"/>
              </w:rPr>
            </w:pPr>
            <w:r w:rsidRPr="00272810">
              <w:rPr>
                <w:rFonts w:eastAsia="MS Mincho" w:cs="Arial"/>
                <w:lang w:eastAsia="en-US"/>
              </w:rPr>
              <w:t>0-12</w:t>
            </w:r>
          </w:p>
        </w:tc>
        <w:tc>
          <w:tcPr>
            <w:tcW w:w="1276" w:type="dxa"/>
          </w:tcPr>
          <w:p w14:paraId="0AB8FAB6" w14:textId="77777777" w:rsidR="00FA22A3" w:rsidRPr="00272810" w:rsidRDefault="00FA22A3" w:rsidP="00D57B86">
            <w:pPr>
              <w:pStyle w:val="TAC"/>
              <w:rPr>
                <w:rFonts w:eastAsia="MS Mincho" w:cs="Arial"/>
                <w:lang w:eastAsia="en-US"/>
              </w:rPr>
            </w:pPr>
            <w:r w:rsidRPr="00272810">
              <w:rPr>
                <w:rFonts w:eastAsia="MS Mincho" w:cs="Arial"/>
                <w:lang w:eastAsia="en-US"/>
              </w:rPr>
              <w:t>23-36</w:t>
            </w:r>
          </w:p>
        </w:tc>
        <w:tc>
          <w:tcPr>
            <w:tcW w:w="1276" w:type="dxa"/>
          </w:tcPr>
          <w:p w14:paraId="7576D568" w14:textId="77777777" w:rsidR="00FA22A3" w:rsidRPr="00272810" w:rsidRDefault="00FA22A3" w:rsidP="00D57B86">
            <w:pPr>
              <w:pStyle w:val="TAC"/>
              <w:rPr>
                <w:rFonts w:eastAsia="MS Mincho" w:cs="Arial"/>
                <w:lang w:eastAsia="en-US"/>
              </w:rPr>
            </w:pPr>
            <w:r w:rsidRPr="00272810">
              <w:rPr>
                <w:rFonts w:eastAsia="MS Mincho" w:cs="Arial"/>
                <w:lang w:eastAsia="en-US"/>
              </w:rPr>
              <w:t>37-49</w:t>
            </w:r>
          </w:p>
        </w:tc>
      </w:tr>
      <w:tr w:rsidR="00FA22A3" w:rsidRPr="00AE4A95" w14:paraId="018F6015" w14:textId="77777777">
        <w:trPr>
          <w:trHeight w:val="225"/>
          <w:jc w:val="center"/>
        </w:trPr>
        <w:tc>
          <w:tcPr>
            <w:tcW w:w="1853" w:type="dxa"/>
            <w:vMerge/>
            <w:vAlign w:val="center"/>
          </w:tcPr>
          <w:p w14:paraId="10D9CEF9" w14:textId="77777777" w:rsidR="00FA22A3" w:rsidRPr="00272810" w:rsidRDefault="00FA22A3" w:rsidP="00D57B86">
            <w:pPr>
              <w:pStyle w:val="TAC"/>
              <w:rPr>
                <w:rFonts w:eastAsia="MS Mincho" w:cs="Arial"/>
                <w:lang w:eastAsia="en-US"/>
              </w:rPr>
            </w:pPr>
          </w:p>
        </w:tc>
        <w:tc>
          <w:tcPr>
            <w:tcW w:w="1276" w:type="dxa"/>
            <w:vAlign w:val="center"/>
          </w:tcPr>
          <w:p w14:paraId="0EE5E015" w14:textId="77777777" w:rsidR="00FA22A3" w:rsidRPr="00272810" w:rsidRDefault="00FA22A3" w:rsidP="00D57B86">
            <w:pPr>
              <w:pStyle w:val="TAL"/>
              <w:rPr>
                <w:rFonts w:eastAsia="MS Mincho" w:cs="Arial"/>
                <w:lang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w:t>
            </w:r>
          </w:p>
        </w:tc>
        <w:tc>
          <w:tcPr>
            <w:tcW w:w="1276" w:type="dxa"/>
          </w:tcPr>
          <w:p w14:paraId="23D22CE5" w14:textId="77777777" w:rsidR="00FA22A3" w:rsidRPr="00272810" w:rsidRDefault="002B27AC" w:rsidP="00D57B86">
            <w:pPr>
              <w:pStyle w:val="TAC"/>
              <w:rPr>
                <w:rFonts w:eastAsia="MS Mincho" w:cs="Arial"/>
                <w:lang w:eastAsia="en-US"/>
              </w:rPr>
            </w:pPr>
            <w:r w:rsidRPr="00272810">
              <w:rPr>
                <w:rFonts w:eastAsia="MS Mincho" w:cs="Arial"/>
                <w:lang w:eastAsia="en-US"/>
              </w:rPr>
              <w:t>≤</w:t>
            </w:r>
            <w:r w:rsidR="00FA22A3" w:rsidRPr="00272810">
              <w:rPr>
                <w:rFonts w:eastAsia="MS Mincho" w:cs="Arial"/>
                <w:lang w:eastAsia="en-US"/>
              </w:rPr>
              <w:t>2</w:t>
            </w:r>
          </w:p>
        </w:tc>
        <w:tc>
          <w:tcPr>
            <w:tcW w:w="1276" w:type="dxa"/>
          </w:tcPr>
          <w:p w14:paraId="5111078F" w14:textId="77777777" w:rsidR="00FA22A3" w:rsidRPr="00272810" w:rsidRDefault="00FA22A3" w:rsidP="00D57B86">
            <w:pPr>
              <w:pStyle w:val="TAC"/>
              <w:rPr>
                <w:rFonts w:eastAsia="MS Mincho" w:cs="Arial"/>
                <w:lang w:eastAsia="en-US"/>
              </w:rPr>
            </w:pPr>
            <w:r w:rsidRPr="00272810">
              <w:rPr>
                <w:rFonts w:eastAsia="MS Mincho" w:cs="Arial"/>
                <w:lang w:eastAsia="en-US"/>
              </w:rPr>
              <w:t>≥15</w:t>
            </w:r>
          </w:p>
        </w:tc>
        <w:tc>
          <w:tcPr>
            <w:tcW w:w="1276" w:type="dxa"/>
          </w:tcPr>
          <w:p w14:paraId="155BE5E6" w14:textId="77777777" w:rsidR="00FA22A3" w:rsidRPr="00272810" w:rsidRDefault="00FA22A3" w:rsidP="00D57B86">
            <w:pPr>
              <w:pStyle w:val="TAC"/>
              <w:rPr>
                <w:rFonts w:eastAsia="MS Mincho" w:cs="Arial"/>
                <w:lang w:eastAsia="en-US"/>
              </w:rPr>
            </w:pPr>
            <w:r w:rsidRPr="00272810">
              <w:rPr>
                <w:rFonts w:eastAsia="MS Mincho" w:cs="Arial"/>
                <w:lang w:eastAsia="en-US"/>
              </w:rPr>
              <w:t>&gt;0</w:t>
            </w:r>
          </w:p>
        </w:tc>
      </w:tr>
      <w:tr w:rsidR="00FA22A3" w:rsidRPr="00AE4A95" w14:paraId="619D06AF" w14:textId="77777777">
        <w:trPr>
          <w:trHeight w:val="225"/>
          <w:jc w:val="center"/>
        </w:trPr>
        <w:tc>
          <w:tcPr>
            <w:tcW w:w="1853" w:type="dxa"/>
            <w:vMerge/>
            <w:vAlign w:val="center"/>
          </w:tcPr>
          <w:p w14:paraId="7465A997" w14:textId="77777777" w:rsidR="00FA22A3" w:rsidRPr="00272810" w:rsidRDefault="00FA22A3" w:rsidP="00D57B86">
            <w:pPr>
              <w:pStyle w:val="TAC"/>
              <w:rPr>
                <w:rFonts w:eastAsia="MS Mincho" w:cs="Arial"/>
                <w:lang w:eastAsia="en-US"/>
              </w:rPr>
            </w:pPr>
          </w:p>
        </w:tc>
        <w:tc>
          <w:tcPr>
            <w:tcW w:w="1276" w:type="dxa"/>
            <w:vAlign w:val="center"/>
          </w:tcPr>
          <w:p w14:paraId="7B280D40" w14:textId="77777777" w:rsidR="00FA22A3" w:rsidRPr="00272810" w:rsidRDefault="00FA22A3" w:rsidP="00D57B86">
            <w:pPr>
              <w:pStyle w:val="TAL"/>
              <w:rPr>
                <w:rFonts w:eastAsia="MS Mincho" w:cs="Arial"/>
                <w:lang w:eastAsia="en-US"/>
              </w:rPr>
            </w:pPr>
            <w:r w:rsidRPr="007728C3">
              <w:rPr>
                <w:rFonts w:cs="Arial"/>
                <w:lang w:eastAsia="en-US"/>
              </w:rPr>
              <w:t>A-MPR [dB]</w:t>
            </w:r>
          </w:p>
        </w:tc>
        <w:tc>
          <w:tcPr>
            <w:tcW w:w="1276" w:type="dxa"/>
          </w:tcPr>
          <w:p w14:paraId="4A913E52" w14:textId="77777777" w:rsidR="00FA22A3" w:rsidRPr="00272810" w:rsidRDefault="00FA22A3" w:rsidP="00D57B86">
            <w:pPr>
              <w:pStyle w:val="TAC"/>
              <w:rPr>
                <w:rFonts w:eastAsia="MS Mincho" w:cs="Arial"/>
                <w:lang w:eastAsia="en-US"/>
              </w:rPr>
            </w:pPr>
            <w:r w:rsidRPr="00272810">
              <w:rPr>
                <w:rFonts w:eastAsia="MS Mincho" w:cs="Arial"/>
                <w:lang w:eastAsia="en-US"/>
              </w:rPr>
              <w:t>≤4</w:t>
            </w:r>
          </w:p>
        </w:tc>
        <w:tc>
          <w:tcPr>
            <w:tcW w:w="1276" w:type="dxa"/>
          </w:tcPr>
          <w:p w14:paraId="4110A32F" w14:textId="77777777" w:rsidR="00FA22A3" w:rsidRPr="00272810" w:rsidRDefault="00FA22A3" w:rsidP="00D57B86">
            <w:pPr>
              <w:pStyle w:val="TAC"/>
              <w:rPr>
                <w:rFonts w:eastAsia="MS Mincho" w:cs="Arial"/>
                <w:lang w:eastAsia="en-US"/>
              </w:rPr>
            </w:pPr>
            <w:r w:rsidRPr="00272810">
              <w:rPr>
                <w:rFonts w:eastAsia="MS Mincho" w:cs="Arial"/>
                <w:lang w:eastAsia="en-US"/>
              </w:rPr>
              <w:t>≤6</w:t>
            </w:r>
          </w:p>
        </w:tc>
        <w:tc>
          <w:tcPr>
            <w:tcW w:w="1276" w:type="dxa"/>
          </w:tcPr>
          <w:p w14:paraId="36512248" w14:textId="77777777" w:rsidR="00FA22A3" w:rsidRPr="00272810" w:rsidRDefault="00FA22A3" w:rsidP="00D57B86">
            <w:pPr>
              <w:pStyle w:val="TAC"/>
              <w:rPr>
                <w:rFonts w:eastAsia="MS Mincho" w:cs="Arial"/>
                <w:lang w:eastAsia="en-US"/>
              </w:rPr>
            </w:pPr>
            <w:r w:rsidRPr="00272810">
              <w:rPr>
                <w:rFonts w:eastAsia="MS Mincho" w:cs="Arial"/>
                <w:lang w:eastAsia="en-US"/>
              </w:rPr>
              <w:t>≤9</w:t>
            </w:r>
          </w:p>
        </w:tc>
      </w:tr>
      <w:tr w:rsidR="00FA22A3" w:rsidRPr="00AE4A95" w14:paraId="31691811" w14:textId="77777777">
        <w:trPr>
          <w:trHeight w:val="225"/>
          <w:jc w:val="center"/>
        </w:trPr>
        <w:tc>
          <w:tcPr>
            <w:tcW w:w="1853" w:type="dxa"/>
            <w:vMerge w:val="restart"/>
            <w:vAlign w:val="center"/>
          </w:tcPr>
          <w:p w14:paraId="6016624E" w14:textId="77777777" w:rsidR="00FA22A3" w:rsidRPr="00272810" w:rsidRDefault="00FA22A3" w:rsidP="00D57B86">
            <w:pPr>
              <w:pStyle w:val="TAC"/>
              <w:rPr>
                <w:rFonts w:eastAsia="MS Mincho" w:cs="Arial"/>
                <w:lang w:eastAsia="en-US"/>
              </w:rPr>
            </w:pPr>
            <w:r w:rsidRPr="00272810">
              <w:rPr>
                <w:rFonts w:eastAsia="MS Mincho" w:cs="Arial"/>
                <w:lang w:eastAsia="en-US"/>
              </w:rPr>
              <w:t>15</w:t>
            </w:r>
          </w:p>
        </w:tc>
        <w:tc>
          <w:tcPr>
            <w:tcW w:w="1276" w:type="dxa"/>
            <w:vAlign w:val="center"/>
          </w:tcPr>
          <w:p w14:paraId="55C63868" w14:textId="77777777" w:rsidR="00FA22A3" w:rsidRPr="00272810" w:rsidRDefault="00FA22A3" w:rsidP="00D57B86">
            <w:pPr>
              <w:pStyle w:val="TAL"/>
              <w:rPr>
                <w:rFonts w:eastAsia="MS Mincho" w:cs="Arial"/>
                <w:lang w:eastAsia="en-US"/>
              </w:rPr>
            </w:pPr>
            <w:r w:rsidRPr="007728C3">
              <w:rPr>
                <w:rFonts w:cs="Arial"/>
                <w:lang w:eastAsia="en-US"/>
              </w:rPr>
              <w:t>RB</w:t>
            </w:r>
            <w:r w:rsidRPr="007728C3">
              <w:rPr>
                <w:rFonts w:cs="Arial"/>
                <w:vertAlign w:val="subscript"/>
                <w:lang w:eastAsia="en-US"/>
              </w:rPr>
              <w:t>end</w:t>
            </w:r>
            <w:r w:rsidR="005A54E0" w:rsidRPr="007728C3">
              <w:rPr>
                <w:rFonts w:cs="Arial"/>
                <w:lang w:eastAsia="en-US"/>
              </w:rPr>
              <w:t xml:space="preserve"> </w:t>
            </w:r>
            <w:r w:rsidRPr="007728C3">
              <w:rPr>
                <w:rFonts w:cs="Arial"/>
                <w:lang w:eastAsia="en-US"/>
              </w:rPr>
              <w:t>[RB]</w:t>
            </w:r>
          </w:p>
        </w:tc>
        <w:tc>
          <w:tcPr>
            <w:tcW w:w="1276" w:type="dxa"/>
          </w:tcPr>
          <w:p w14:paraId="306EC11A" w14:textId="77777777" w:rsidR="00FA22A3" w:rsidRPr="00272810" w:rsidRDefault="00FA22A3" w:rsidP="00D57B86">
            <w:pPr>
              <w:pStyle w:val="TAC"/>
              <w:rPr>
                <w:rFonts w:eastAsia="MS Mincho" w:cs="Arial"/>
                <w:lang w:eastAsia="en-US"/>
              </w:rPr>
            </w:pPr>
            <w:r w:rsidRPr="00272810">
              <w:rPr>
                <w:rFonts w:eastAsia="MS Mincho" w:cs="Arial"/>
                <w:lang w:eastAsia="en-US"/>
              </w:rPr>
              <w:t>0-20</w:t>
            </w:r>
          </w:p>
        </w:tc>
        <w:tc>
          <w:tcPr>
            <w:tcW w:w="1276" w:type="dxa"/>
          </w:tcPr>
          <w:p w14:paraId="23F2DBB0" w14:textId="77777777" w:rsidR="00FA22A3" w:rsidRPr="00272810" w:rsidRDefault="00FA22A3" w:rsidP="00D57B86">
            <w:pPr>
              <w:pStyle w:val="TAC"/>
              <w:rPr>
                <w:rFonts w:eastAsia="MS Mincho" w:cs="Arial"/>
                <w:lang w:eastAsia="en-US"/>
              </w:rPr>
            </w:pPr>
            <w:r w:rsidRPr="00272810">
              <w:rPr>
                <w:rFonts w:eastAsia="MS Mincho" w:cs="Arial"/>
                <w:lang w:eastAsia="en-US"/>
              </w:rPr>
              <w:t>26-53</w:t>
            </w:r>
          </w:p>
        </w:tc>
        <w:tc>
          <w:tcPr>
            <w:tcW w:w="1276" w:type="dxa"/>
          </w:tcPr>
          <w:p w14:paraId="36E2AF3A" w14:textId="77777777" w:rsidR="00FA22A3" w:rsidRPr="00272810" w:rsidRDefault="00FA22A3" w:rsidP="00D57B86">
            <w:pPr>
              <w:pStyle w:val="TAC"/>
              <w:rPr>
                <w:rFonts w:eastAsia="MS Mincho" w:cs="Arial"/>
                <w:lang w:eastAsia="en-US"/>
              </w:rPr>
            </w:pPr>
            <w:r w:rsidRPr="00272810">
              <w:rPr>
                <w:rFonts w:eastAsia="MS Mincho" w:cs="Arial"/>
                <w:lang w:eastAsia="en-US"/>
              </w:rPr>
              <w:t>54-74</w:t>
            </w:r>
          </w:p>
        </w:tc>
      </w:tr>
      <w:tr w:rsidR="00FA22A3" w:rsidRPr="00AE4A95" w14:paraId="1EDC43E9" w14:textId="77777777">
        <w:trPr>
          <w:trHeight w:val="225"/>
          <w:jc w:val="center"/>
        </w:trPr>
        <w:tc>
          <w:tcPr>
            <w:tcW w:w="1853" w:type="dxa"/>
            <w:vMerge/>
            <w:vAlign w:val="center"/>
          </w:tcPr>
          <w:p w14:paraId="27CD0F68" w14:textId="77777777" w:rsidR="00FA22A3" w:rsidRPr="00272810" w:rsidRDefault="00FA22A3" w:rsidP="00FA22A3">
            <w:pPr>
              <w:pStyle w:val="TAL"/>
              <w:jc w:val="center"/>
              <w:rPr>
                <w:rFonts w:eastAsia="MS Mincho" w:cs="Arial"/>
                <w:lang w:eastAsia="en-US"/>
              </w:rPr>
            </w:pPr>
          </w:p>
        </w:tc>
        <w:tc>
          <w:tcPr>
            <w:tcW w:w="1276" w:type="dxa"/>
            <w:vAlign w:val="center"/>
          </w:tcPr>
          <w:p w14:paraId="00D4CA59" w14:textId="77777777" w:rsidR="00FA22A3" w:rsidRPr="00272810" w:rsidRDefault="00FA22A3" w:rsidP="00D57B86">
            <w:pPr>
              <w:pStyle w:val="TAL"/>
              <w:rPr>
                <w:rFonts w:eastAsia="MS Mincho" w:cs="Arial"/>
                <w:lang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w:t>
            </w:r>
          </w:p>
        </w:tc>
        <w:tc>
          <w:tcPr>
            <w:tcW w:w="1276" w:type="dxa"/>
          </w:tcPr>
          <w:p w14:paraId="7E636955" w14:textId="77777777" w:rsidR="00FA22A3" w:rsidRPr="00272810" w:rsidRDefault="002B27AC" w:rsidP="00D57B86">
            <w:pPr>
              <w:pStyle w:val="TAC"/>
              <w:rPr>
                <w:rFonts w:eastAsia="MS Mincho" w:cs="Arial"/>
                <w:lang w:eastAsia="en-US"/>
              </w:rPr>
            </w:pPr>
            <w:r w:rsidRPr="00272810">
              <w:rPr>
                <w:rFonts w:eastAsia="MS Mincho" w:cs="Arial"/>
                <w:lang w:eastAsia="en-US"/>
              </w:rPr>
              <w:t>≤</w:t>
            </w:r>
            <w:r w:rsidR="00FA22A3" w:rsidRPr="00272810">
              <w:rPr>
                <w:rFonts w:eastAsia="MS Mincho" w:cs="Arial"/>
                <w:lang w:eastAsia="en-US"/>
              </w:rPr>
              <w:t>2</w:t>
            </w:r>
          </w:p>
        </w:tc>
        <w:tc>
          <w:tcPr>
            <w:tcW w:w="1276" w:type="dxa"/>
          </w:tcPr>
          <w:p w14:paraId="46CCDA24" w14:textId="77777777" w:rsidR="00FA22A3" w:rsidRPr="00272810" w:rsidRDefault="00FA22A3" w:rsidP="00D57B86">
            <w:pPr>
              <w:pStyle w:val="TAC"/>
              <w:rPr>
                <w:rFonts w:eastAsia="MS Mincho" w:cs="Arial"/>
                <w:lang w:eastAsia="en-US"/>
              </w:rPr>
            </w:pPr>
            <w:r w:rsidRPr="00272810">
              <w:rPr>
                <w:rFonts w:eastAsia="MS Mincho" w:cs="Arial"/>
                <w:lang w:eastAsia="en-US"/>
              </w:rPr>
              <w:t xml:space="preserve">≥20 </w:t>
            </w:r>
          </w:p>
        </w:tc>
        <w:tc>
          <w:tcPr>
            <w:tcW w:w="1276" w:type="dxa"/>
          </w:tcPr>
          <w:p w14:paraId="3BD96AA0" w14:textId="77777777" w:rsidR="00FA22A3" w:rsidRPr="00272810" w:rsidRDefault="00FA22A3" w:rsidP="00D57B86">
            <w:pPr>
              <w:pStyle w:val="TAC"/>
              <w:rPr>
                <w:rFonts w:eastAsia="MS Mincho" w:cs="Arial"/>
                <w:lang w:eastAsia="en-US"/>
              </w:rPr>
            </w:pPr>
            <w:r w:rsidRPr="00272810">
              <w:rPr>
                <w:rFonts w:eastAsia="MS Mincho" w:cs="Arial"/>
                <w:lang w:eastAsia="en-US"/>
              </w:rPr>
              <w:t>&gt;0</w:t>
            </w:r>
          </w:p>
        </w:tc>
      </w:tr>
      <w:tr w:rsidR="00FA22A3" w:rsidRPr="00AE4A95" w14:paraId="126B3494" w14:textId="77777777">
        <w:trPr>
          <w:trHeight w:val="225"/>
          <w:jc w:val="center"/>
        </w:trPr>
        <w:tc>
          <w:tcPr>
            <w:tcW w:w="1853" w:type="dxa"/>
            <w:vMerge/>
            <w:vAlign w:val="center"/>
          </w:tcPr>
          <w:p w14:paraId="0325F593" w14:textId="77777777" w:rsidR="00FA22A3" w:rsidRPr="00272810" w:rsidRDefault="00FA22A3" w:rsidP="00FA22A3">
            <w:pPr>
              <w:pStyle w:val="TAL"/>
              <w:jc w:val="center"/>
              <w:rPr>
                <w:rFonts w:eastAsia="MS Mincho" w:cs="Arial"/>
                <w:lang w:eastAsia="en-US"/>
              </w:rPr>
            </w:pPr>
          </w:p>
        </w:tc>
        <w:tc>
          <w:tcPr>
            <w:tcW w:w="1276" w:type="dxa"/>
            <w:vAlign w:val="center"/>
          </w:tcPr>
          <w:p w14:paraId="624AB728" w14:textId="77777777" w:rsidR="00FA22A3" w:rsidRPr="00272810" w:rsidRDefault="00FA22A3" w:rsidP="00D57B86">
            <w:pPr>
              <w:pStyle w:val="TAL"/>
              <w:rPr>
                <w:rFonts w:eastAsia="MS Mincho" w:cs="Arial"/>
                <w:lang w:eastAsia="en-US"/>
              </w:rPr>
            </w:pPr>
            <w:r w:rsidRPr="007728C3">
              <w:rPr>
                <w:rFonts w:cs="Arial"/>
                <w:lang w:eastAsia="en-US"/>
              </w:rPr>
              <w:t>A-MPR [dB]</w:t>
            </w:r>
          </w:p>
        </w:tc>
        <w:tc>
          <w:tcPr>
            <w:tcW w:w="1276" w:type="dxa"/>
          </w:tcPr>
          <w:p w14:paraId="6761608F" w14:textId="77777777" w:rsidR="00FA22A3" w:rsidRPr="00272810" w:rsidRDefault="00FA22A3" w:rsidP="00D57B86">
            <w:pPr>
              <w:pStyle w:val="TAC"/>
              <w:rPr>
                <w:rFonts w:eastAsia="MS Mincho" w:cs="Arial"/>
                <w:lang w:eastAsia="en-US"/>
              </w:rPr>
            </w:pPr>
            <w:r w:rsidRPr="00272810">
              <w:rPr>
                <w:rFonts w:eastAsia="MS Mincho" w:cs="Arial"/>
                <w:lang w:eastAsia="en-US"/>
              </w:rPr>
              <w:t>≤4</w:t>
            </w:r>
          </w:p>
        </w:tc>
        <w:tc>
          <w:tcPr>
            <w:tcW w:w="1276" w:type="dxa"/>
          </w:tcPr>
          <w:p w14:paraId="1DC2356D" w14:textId="77777777" w:rsidR="00FA22A3" w:rsidRPr="00272810" w:rsidRDefault="00FA22A3" w:rsidP="00D57B86">
            <w:pPr>
              <w:pStyle w:val="TAC"/>
              <w:rPr>
                <w:rFonts w:eastAsia="MS Mincho" w:cs="Arial"/>
                <w:lang w:eastAsia="en-US"/>
              </w:rPr>
            </w:pPr>
            <w:r w:rsidRPr="00272810">
              <w:rPr>
                <w:rFonts w:eastAsia="MS Mincho" w:cs="Arial"/>
                <w:lang w:eastAsia="en-US"/>
              </w:rPr>
              <w:t>≤5</w:t>
            </w:r>
          </w:p>
        </w:tc>
        <w:tc>
          <w:tcPr>
            <w:tcW w:w="1276" w:type="dxa"/>
          </w:tcPr>
          <w:p w14:paraId="3E886A85" w14:textId="77777777" w:rsidR="00FA22A3" w:rsidRPr="00272810" w:rsidRDefault="00FA22A3" w:rsidP="00D57B86">
            <w:pPr>
              <w:pStyle w:val="TAC"/>
              <w:rPr>
                <w:rFonts w:eastAsia="MS Mincho" w:cs="Arial"/>
                <w:lang w:eastAsia="en-US"/>
              </w:rPr>
            </w:pPr>
            <w:r w:rsidRPr="00272810">
              <w:rPr>
                <w:rFonts w:eastAsia="MS Mincho" w:cs="Arial"/>
                <w:lang w:eastAsia="en-US"/>
              </w:rPr>
              <w:t>≤9</w:t>
            </w:r>
          </w:p>
        </w:tc>
      </w:tr>
    </w:tbl>
    <w:p w14:paraId="35CCD773" w14:textId="77777777" w:rsidR="00FA22A3" w:rsidRPr="00AE4A95" w:rsidRDefault="00FA22A3" w:rsidP="00FA22A3"/>
    <w:p w14:paraId="0E722DC6" w14:textId="77777777" w:rsidR="00B56A27" w:rsidRPr="00AE4A95" w:rsidRDefault="00B56A27" w:rsidP="00FA22A3">
      <w:pPr>
        <w:pStyle w:val="TH"/>
      </w:pPr>
      <w:r w:rsidRPr="00AE4A95">
        <w:t>Table 6.2.4-10: A-MPR for “NS_15” for E-UTRA highest channel edge ≤ 845 MHz</w:t>
      </w:r>
    </w:p>
    <w:tbl>
      <w:tblPr>
        <w:tblW w:w="6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3"/>
        <w:gridCol w:w="1276"/>
        <w:gridCol w:w="1276"/>
        <w:gridCol w:w="1276"/>
        <w:gridCol w:w="1276"/>
      </w:tblGrid>
      <w:tr w:rsidR="00FA22A3" w:rsidRPr="007728C3" w14:paraId="4593E1B2" w14:textId="77777777">
        <w:trPr>
          <w:trHeight w:val="225"/>
          <w:jc w:val="center"/>
        </w:trPr>
        <w:tc>
          <w:tcPr>
            <w:tcW w:w="1853" w:type="dxa"/>
          </w:tcPr>
          <w:p w14:paraId="4D52B3FC" w14:textId="77777777" w:rsidR="00FA22A3" w:rsidRPr="007728C3" w:rsidRDefault="00FA22A3" w:rsidP="00D57B86">
            <w:pPr>
              <w:pStyle w:val="TAH"/>
              <w:rPr>
                <w:rFonts w:cs="Arial"/>
                <w:lang w:val="sv-SE" w:eastAsia="en-US"/>
              </w:rPr>
            </w:pPr>
            <w:r w:rsidRPr="007728C3">
              <w:rPr>
                <w:rFonts w:cs="Arial"/>
                <w:lang w:val="sv-SE" w:eastAsia="en-US"/>
              </w:rPr>
              <w:t xml:space="preserve">Channel bandwidth </w:t>
            </w:r>
          </w:p>
          <w:p w14:paraId="78CFA715" w14:textId="77777777" w:rsidR="00FA22A3" w:rsidRPr="007728C3" w:rsidRDefault="00FA22A3" w:rsidP="00D57B86">
            <w:pPr>
              <w:pStyle w:val="TAH"/>
              <w:rPr>
                <w:rFonts w:cs="Arial"/>
                <w:lang w:val="sv-SE" w:eastAsia="en-US"/>
              </w:rPr>
            </w:pPr>
            <w:r w:rsidRPr="007728C3">
              <w:rPr>
                <w:rFonts w:cs="Arial"/>
                <w:lang w:val="sv-SE" w:eastAsia="en-US"/>
              </w:rPr>
              <w:t>[MHz]</w:t>
            </w:r>
          </w:p>
        </w:tc>
        <w:tc>
          <w:tcPr>
            <w:tcW w:w="1276" w:type="dxa"/>
          </w:tcPr>
          <w:p w14:paraId="5149B6FB" w14:textId="77777777" w:rsidR="00FA22A3" w:rsidRPr="007728C3" w:rsidRDefault="00FA22A3" w:rsidP="00D57B86">
            <w:pPr>
              <w:pStyle w:val="TAH"/>
              <w:rPr>
                <w:rFonts w:cs="Arial"/>
                <w:lang w:eastAsia="en-US"/>
              </w:rPr>
            </w:pPr>
            <w:r w:rsidRPr="007728C3">
              <w:rPr>
                <w:rFonts w:cs="Arial"/>
                <w:lang w:eastAsia="en-US"/>
              </w:rPr>
              <w:t>Parameters</w:t>
            </w:r>
          </w:p>
        </w:tc>
        <w:tc>
          <w:tcPr>
            <w:tcW w:w="1276" w:type="dxa"/>
          </w:tcPr>
          <w:p w14:paraId="13FD99D2" w14:textId="77777777" w:rsidR="00FA22A3" w:rsidRPr="007728C3" w:rsidRDefault="00FA22A3" w:rsidP="00D57B86">
            <w:pPr>
              <w:pStyle w:val="TAH"/>
              <w:rPr>
                <w:rFonts w:cs="Arial"/>
                <w:lang w:eastAsia="en-US"/>
              </w:rPr>
            </w:pPr>
            <w:r w:rsidRPr="007728C3">
              <w:rPr>
                <w:rFonts w:cs="Arial"/>
                <w:lang w:eastAsia="en-US"/>
              </w:rPr>
              <w:t>Region A</w:t>
            </w:r>
          </w:p>
        </w:tc>
        <w:tc>
          <w:tcPr>
            <w:tcW w:w="1276" w:type="dxa"/>
          </w:tcPr>
          <w:p w14:paraId="0302D094" w14:textId="77777777" w:rsidR="00FA22A3" w:rsidRPr="007728C3" w:rsidRDefault="00FA22A3" w:rsidP="00D57B86">
            <w:pPr>
              <w:pStyle w:val="TAH"/>
              <w:rPr>
                <w:rFonts w:cs="Arial"/>
                <w:lang w:eastAsia="en-US"/>
              </w:rPr>
            </w:pPr>
            <w:r w:rsidRPr="007728C3">
              <w:rPr>
                <w:rFonts w:cs="Arial"/>
                <w:lang w:eastAsia="en-US"/>
              </w:rPr>
              <w:t>Region B</w:t>
            </w:r>
          </w:p>
        </w:tc>
        <w:tc>
          <w:tcPr>
            <w:tcW w:w="1276" w:type="dxa"/>
          </w:tcPr>
          <w:p w14:paraId="1E087597" w14:textId="77777777" w:rsidR="00FA22A3" w:rsidRPr="007728C3" w:rsidRDefault="00FA22A3" w:rsidP="00D57B86">
            <w:pPr>
              <w:pStyle w:val="TAH"/>
              <w:rPr>
                <w:rFonts w:cs="Arial"/>
                <w:lang w:eastAsia="en-US"/>
              </w:rPr>
            </w:pPr>
            <w:r w:rsidRPr="007728C3">
              <w:rPr>
                <w:rFonts w:cs="Arial"/>
                <w:lang w:eastAsia="en-US"/>
              </w:rPr>
              <w:t>Region C</w:t>
            </w:r>
          </w:p>
        </w:tc>
      </w:tr>
      <w:tr w:rsidR="00FA22A3" w:rsidRPr="00AE4A95" w14:paraId="4CC30375" w14:textId="77777777">
        <w:trPr>
          <w:trHeight w:val="225"/>
          <w:jc w:val="center"/>
        </w:trPr>
        <w:tc>
          <w:tcPr>
            <w:tcW w:w="1853" w:type="dxa"/>
            <w:vMerge w:val="restart"/>
            <w:vAlign w:val="center"/>
          </w:tcPr>
          <w:p w14:paraId="55465137" w14:textId="77777777" w:rsidR="00FA22A3" w:rsidRPr="00272810" w:rsidRDefault="00FA22A3" w:rsidP="00D57B86">
            <w:pPr>
              <w:pStyle w:val="TAC"/>
              <w:rPr>
                <w:rFonts w:eastAsia="MS Mincho" w:cs="Arial"/>
                <w:lang w:eastAsia="en-US"/>
              </w:rPr>
            </w:pPr>
            <w:r w:rsidRPr="00272810">
              <w:rPr>
                <w:rFonts w:eastAsia="MS Mincho" w:cs="Arial"/>
                <w:lang w:eastAsia="en-US"/>
              </w:rPr>
              <w:t>5</w:t>
            </w:r>
          </w:p>
        </w:tc>
        <w:tc>
          <w:tcPr>
            <w:tcW w:w="1276" w:type="dxa"/>
            <w:vAlign w:val="center"/>
          </w:tcPr>
          <w:p w14:paraId="05A685DF" w14:textId="77777777" w:rsidR="00FA22A3" w:rsidRPr="00272810" w:rsidRDefault="00FA22A3" w:rsidP="00FA22A3">
            <w:pPr>
              <w:pStyle w:val="TAL"/>
              <w:rPr>
                <w:rFonts w:eastAsia="MS Mincho" w:cs="Arial"/>
                <w:lang w:eastAsia="en-US"/>
              </w:rPr>
            </w:pPr>
            <w:r w:rsidRPr="007728C3">
              <w:rPr>
                <w:rFonts w:cs="Arial"/>
                <w:lang w:eastAsia="en-US"/>
              </w:rPr>
              <w:t>RB</w:t>
            </w:r>
            <w:r w:rsidRPr="007728C3">
              <w:rPr>
                <w:rFonts w:cs="Arial"/>
                <w:vertAlign w:val="subscript"/>
                <w:lang w:eastAsia="en-US"/>
              </w:rPr>
              <w:t>end</w:t>
            </w:r>
            <w:r w:rsidR="005A54E0" w:rsidRPr="007728C3">
              <w:rPr>
                <w:rFonts w:cs="Arial"/>
                <w:lang w:eastAsia="en-US"/>
              </w:rPr>
              <w:t xml:space="preserve"> </w:t>
            </w:r>
            <w:r w:rsidRPr="007728C3">
              <w:rPr>
                <w:rFonts w:cs="Arial"/>
                <w:lang w:eastAsia="en-US"/>
              </w:rPr>
              <w:t>[RB]</w:t>
            </w:r>
          </w:p>
        </w:tc>
        <w:tc>
          <w:tcPr>
            <w:tcW w:w="1276" w:type="dxa"/>
          </w:tcPr>
          <w:p w14:paraId="606A7C26" w14:textId="77777777" w:rsidR="00FA22A3" w:rsidRPr="00272810" w:rsidRDefault="00FA22A3" w:rsidP="00FA22A3">
            <w:pPr>
              <w:pStyle w:val="TAC"/>
              <w:rPr>
                <w:rFonts w:eastAsia="MS Mincho" w:cs="Arial"/>
                <w:lang w:eastAsia="en-US"/>
              </w:rPr>
            </w:pPr>
          </w:p>
        </w:tc>
        <w:tc>
          <w:tcPr>
            <w:tcW w:w="1276" w:type="dxa"/>
          </w:tcPr>
          <w:p w14:paraId="7029AA39" w14:textId="77777777" w:rsidR="00FA22A3" w:rsidRPr="00272810" w:rsidRDefault="00FA22A3" w:rsidP="00FA22A3">
            <w:pPr>
              <w:pStyle w:val="TAC"/>
              <w:rPr>
                <w:rFonts w:eastAsia="MS Mincho" w:cs="Arial"/>
                <w:lang w:eastAsia="en-US"/>
              </w:rPr>
            </w:pPr>
          </w:p>
        </w:tc>
        <w:tc>
          <w:tcPr>
            <w:tcW w:w="1276" w:type="dxa"/>
          </w:tcPr>
          <w:p w14:paraId="0974468B" w14:textId="77777777" w:rsidR="00FA22A3" w:rsidRPr="00272810" w:rsidRDefault="00FA22A3" w:rsidP="00FA22A3">
            <w:pPr>
              <w:pStyle w:val="TAC"/>
              <w:rPr>
                <w:rFonts w:eastAsia="MS Mincho" w:cs="Arial"/>
                <w:lang w:eastAsia="en-US"/>
              </w:rPr>
            </w:pPr>
            <w:r w:rsidRPr="00272810">
              <w:rPr>
                <w:rFonts w:eastAsia="MS Mincho" w:cs="Arial"/>
                <w:lang w:eastAsia="en-US"/>
              </w:rPr>
              <w:t>19-24</w:t>
            </w:r>
          </w:p>
        </w:tc>
      </w:tr>
      <w:tr w:rsidR="00FA22A3" w:rsidRPr="00AE4A95" w14:paraId="453E3375" w14:textId="77777777">
        <w:trPr>
          <w:trHeight w:val="225"/>
          <w:jc w:val="center"/>
        </w:trPr>
        <w:tc>
          <w:tcPr>
            <w:tcW w:w="1853" w:type="dxa"/>
            <w:vMerge/>
            <w:vAlign w:val="center"/>
          </w:tcPr>
          <w:p w14:paraId="70688BD9" w14:textId="77777777" w:rsidR="00FA22A3" w:rsidRPr="00272810" w:rsidRDefault="00FA22A3" w:rsidP="00D57B86">
            <w:pPr>
              <w:pStyle w:val="TAC"/>
              <w:rPr>
                <w:rFonts w:eastAsia="MS Mincho" w:cs="Arial"/>
                <w:lang w:eastAsia="en-US"/>
              </w:rPr>
            </w:pPr>
          </w:p>
        </w:tc>
        <w:tc>
          <w:tcPr>
            <w:tcW w:w="1276" w:type="dxa"/>
            <w:vAlign w:val="center"/>
          </w:tcPr>
          <w:p w14:paraId="75C9F6B2" w14:textId="77777777" w:rsidR="00FA22A3" w:rsidRPr="00272810" w:rsidRDefault="00FA22A3" w:rsidP="00FA22A3">
            <w:pPr>
              <w:pStyle w:val="TAL"/>
              <w:rPr>
                <w:rFonts w:eastAsia="MS Mincho" w:cs="Arial"/>
                <w:lang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w:t>
            </w:r>
          </w:p>
        </w:tc>
        <w:tc>
          <w:tcPr>
            <w:tcW w:w="1276" w:type="dxa"/>
          </w:tcPr>
          <w:p w14:paraId="6009F609" w14:textId="77777777" w:rsidR="00FA22A3" w:rsidRPr="00272810" w:rsidRDefault="00FA22A3" w:rsidP="00FA22A3">
            <w:pPr>
              <w:pStyle w:val="TAC"/>
              <w:rPr>
                <w:rFonts w:eastAsia="MS Mincho" w:cs="Arial"/>
                <w:lang w:eastAsia="en-US"/>
              </w:rPr>
            </w:pPr>
          </w:p>
        </w:tc>
        <w:tc>
          <w:tcPr>
            <w:tcW w:w="1276" w:type="dxa"/>
          </w:tcPr>
          <w:p w14:paraId="79309C58" w14:textId="77777777" w:rsidR="00FA22A3" w:rsidRPr="00272810" w:rsidRDefault="00FA22A3" w:rsidP="00FA22A3">
            <w:pPr>
              <w:pStyle w:val="TAC"/>
              <w:rPr>
                <w:rFonts w:eastAsia="MS Mincho" w:cs="Arial"/>
                <w:lang w:eastAsia="en-US"/>
              </w:rPr>
            </w:pPr>
          </w:p>
        </w:tc>
        <w:tc>
          <w:tcPr>
            <w:tcW w:w="1276" w:type="dxa"/>
          </w:tcPr>
          <w:p w14:paraId="58EADD72" w14:textId="77777777" w:rsidR="00FA22A3" w:rsidRPr="00272810" w:rsidRDefault="00FA22A3" w:rsidP="00FA22A3">
            <w:pPr>
              <w:pStyle w:val="TAC"/>
              <w:rPr>
                <w:rFonts w:eastAsia="MS Mincho" w:cs="Arial"/>
                <w:lang w:eastAsia="en-US"/>
              </w:rPr>
            </w:pPr>
            <w:r w:rsidRPr="00272810">
              <w:rPr>
                <w:rFonts w:eastAsia="MS Mincho" w:cs="Arial"/>
                <w:lang w:eastAsia="en-US"/>
              </w:rPr>
              <w:t>≥18</w:t>
            </w:r>
          </w:p>
        </w:tc>
      </w:tr>
      <w:tr w:rsidR="00FA22A3" w:rsidRPr="00AE4A95" w14:paraId="407C9CE9" w14:textId="77777777">
        <w:trPr>
          <w:trHeight w:val="225"/>
          <w:jc w:val="center"/>
        </w:trPr>
        <w:tc>
          <w:tcPr>
            <w:tcW w:w="1853" w:type="dxa"/>
            <w:vMerge/>
            <w:vAlign w:val="center"/>
          </w:tcPr>
          <w:p w14:paraId="7E48EF8F" w14:textId="77777777" w:rsidR="00FA22A3" w:rsidRPr="00272810" w:rsidRDefault="00FA22A3" w:rsidP="00D57B86">
            <w:pPr>
              <w:pStyle w:val="TAC"/>
              <w:rPr>
                <w:rFonts w:eastAsia="MS Mincho" w:cs="Arial"/>
                <w:lang w:eastAsia="en-US"/>
              </w:rPr>
            </w:pPr>
          </w:p>
        </w:tc>
        <w:tc>
          <w:tcPr>
            <w:tcW w:w="1276" w:type="dxa"/>
            <w:vAlign w:val="center"/>
          </w:tcPr>
          <w:p w14:paraId="4F1B3BE8" w14:textId="77777777" w:rsidR="00FA22A3" w:rsidRPr="00272810" w:rsidRDefault="00FA22A3" w:rsidP="00FA22A3">
            <w:pPr>
              <w:pStyle w:val="TAL"/>
              <w:rPr>
                <w:rFonts w:eastAsia="MS Mincho" w:cs="Arial"/>
                <w:lang w:eastAsia="en-US"/>
              </w:rPr>
            </w:pPr>
            <w:r w:rsidRPr="007728C3">
              <w:rPr>
                <w:rFonts w:cs="Arial"/>
                <w:lang w:eastAsia="en-US"/>
              </w:rPr>
              <w:t>A-MPR [dB]</w:t>
            </w:r>
          </w:p>
        </w:tc>
        <w:tc>
          <w:tcPr>
            <w:tcW w:w="1276" w:type="dxa"/>
          </w:tcPr>
          <w:p w14:paraId="62D60FF7" w14:textId="77777777" w:rsidR="00FA22A3" w:rsidRPr="00272810" w:rsidRDefault="00FA22A3" w:rsidP="00FA22A3">
            <w:pPr>
              <w:pStyle w:val="TAC"/>
              <w:rPr>
                <w:rFonts w:eastAsia="MS Mincho" w:cs="Arial"/>
                <w:lang w:eastAsia="en-US"/>
              </w:rPr>
            </w:pPr>
          </w:p>
        </w:tc>
        <w:tc>
          <w:tcPr>
            <w:tcW w:w="1276" w:type="dxa"/>
          </w:tcPr>
          <w:p w14:paraId="492F6B05" w14:textId="77777777" w:rsidR="00FA22A3" w:rsidRPr="00272810" w:rsidRDefault="00FA22A3" w:rsidP="00FA22A3">
            <w:pPr>
              <w:pStyle w:val="TAC"/>
              <w:rPr>
                <w:rFonts w:eastAsia="MS Mincho" w:cs="Arial"/>
                <w:lang w:eastAsia="en-US"/>
              </w:rPr>
            </w:pPr>
          </w:p>
        </w:tc>
        <w:tc>
          <w:tcPr>
            <w:tcW w:w="1276" w:type="dxa"/>
          </w:tcPr>
          <w:p w14:paraId="3B29750F" w14:textId="77777777" w:rsidR="00FA22A3" w:rsidRPr="00272810" w:rsidRDefault="00FA22A3" w:rsidP="00FA22A3">
            <w:pPr>
              <w:pStyle w:val="TAC"/>
              <w:rPr>
                <w:rFonts w:eastAsia="MS Mincho" w:cs="Arial"/>
                <w:lang w:eastAsia="en-US"/>
              </w:rPr>
            </w:pPr>
            <w:r w:rsidRPr="00272810">
              <w:rPr>
                <w:rFonts w:eastAsia="MS Mincho" w:cs="Arial"/>
                <w:lang w:eastAsia="en-US"/>
              </w:rPr>
              <w:t>≤2</w:t>
            </w:r>
          </w:p>
        </w:tc>
      </w:tr>
      <w:tr w:rsidR="00FA22A3" w:rsidRPr="00AE4A95" w14:paraId="29A27EE1" w14:textId="77777777">
        <w:trPr>
          <w:trHeight w:val="225"/>
          <w:jc w:val="center"/>
        </w:trPr>
        <w:tc>
          <w:tcPr>
            <w:tcW w:w="1853" w:type="dxa"/>
            <w:vMerge w:val="restart"/>
            <w:vAlign w:val="center"/>
          </w:tcPr>
          <w:p w14:paraId="079C7608" w14:textId="77777777" w:rsidR="00FA22A3" w:rsidRPr="00272810" w:rsidRDefault="00FA22A3" w:rsidP="00D57B86">
            <w:pPr>
              <w:pStyle w:val="TAC"/>
              <w:rPr>
                <w:rFonts w:eastAsia="MS Mincho" w:cs="Arial"/>
                <w:lang w:eastAsia="en-US"/>
              </w:rPr>
            </w:pPr>
            <w:r w:rsidRPr="00272810">
              <w:rPr>
                <w:rFonts w:eastAsia="MS Mincho" w:cs="Arial"/>
                <w:lang w:eastAsia="en-US"/>
              </w:rPr>
              <w:t>10</w:t>
            </w:r>
          </w:p>
        </w:tc>
        <w:tc>
          <w:tcPr>
            <w:tcW w:w="1276" w:type="dxa"/>
            <w:vAlign w:val="center"/>
          </w:tcPr>
          <w:p w14:paraId="1868CD27" w14:textId="77777777" w:rsidR="00FA22A3" w:rsidRPr="00272810" w:rsidRDefault="00FA22A3" w:rsidP="00FA22A3">
            <w:pPr>
              <w:pStyle w:val="TAL"/>
              <w:rPr>
                <w:rFonts w:eastAsia="MS Mincho" w:cs="Arial"/>
                <w:lang w:eastAsia="en-US"/>
              </w:rPr>
            </w:pPr>
            <w:r w:rsidRPr="007728C3">
              <w:rPr>
                <w:rFonts w:cs="Arial"/>
                <w:lang w:eastAsia="en-US"/>
              </w:rPr>
              <w:t>RB</w:t>
            </w:r>
            <w:r w:rsidRPr="007728C3">
              <w:rPr>
                <w:rFonts w:cs="Arial"/>
                <w:vertAlign w:val="subscript"/>
                <w:lang w:eastAsia="en-US"/>
              </w:rPr>
              <w:t>end</w:t>
            </w:r>
            <w:r w:rsidR="005A54E0" w:rsidRPr="007728C3">
              <w:rPr>
                <w:rFonts w:cs="Arial"/>
                <w:lang w:eastAsia="en-US"/>
              </w:rPr>
              <w:t xml:space="preserve"> </w:t>
            </w:r>
            <w:r w:rsidRPr="007728C3">
              <w:rPr>
                <w:rFonts w:cs="Arial"/>
                <w:lang w:eastAsia="en-US"/>
              </w:rPr>
              <w:t>[RB]</w:t>
            </w:r>
          </w:p>
        </w:tc>
        <w:tc>
          <w:tcPr>
            <w:tcW w:w="1276" w:type="dxa"/>
          </w:tcPr>
          <w:p w14:paraId="07930625" w14:textId="77777777" w:rsidR="00FA22A3" w:rsidRPr="00272810" w:rsidRDefault="00FA22A3" w:rsidP="00FA22A3">
            <w:pPr>
              <w:pStyle w:val="TAC"/>
              <w:rPr>
                <w:rFonts w:eastAsia="MS Mincho" w:cs="Arial"/>
                <w:lang w:eastAsia="en-US"/>
              </w:rPr>
            </w:pPr>
            <w:r w:rsidRPr="00272810">
              <w:rPr>
                <w:rFonts w:eastAsia="MS Mincho" w:cs="Arial"/>
                <w:lang w:eastAsia="en-US"/>
              </w:rPr>
              <w:t>0-4</w:t>
            </w:r>
          </w:p>
        </w:tc>
        <w:tc>
          <w:tcPr>
            <w:tcW w:w="1276" w:type="dxa"/>
          </w:tcPr>
          <w:p w14:paraId="2E5F7D07" w14:textId="77777777" w:rsidR="00FA22A3" w:rsidRPr="00272810" w:rsidRDefault="00FA22A3" w:rsidP="00FA22A3">
            <w:pPr>
              <w:pStyle w:val="TAC"/>
              <w:rPr>
                <w:rFonts w:eastAsia="MS Mincho" w:cs="Arial"/>
                <w:lang w:eastAsia="en-US"/>
              </w:rPr>
            </w:pPr>
            <w:r w:rsidRPr="00272810">
              <w:rPr>
                <w:rFonts w:eastAsia="MS Mincho" w:cs="Arial"/>
                <w:lang w:eastAsia="en-US"/>
              </w:rPr>
              <w:t>29-44</w:t>
            </w:r>
          </w:p>
        </w:tc>
        <w:tc>
          <w:tcPr>
            <w:tcW w:w="1276" w:type="dxa"/>
          </w:tcPr>
          <w:p w14:paraId="204C493D" w14:textId="77777777" w:rsidR="00FA22A3" w:rsidRPr="00272810" w:rsidRDefault="00FA22A3" w:rsidP="00FA22A3">
            <w:pPr>
              <w:pStyle w:val="TAC"/>
              <w:rPr>
                <w:rFonts w:eastAsia="MS Mincho" w:cs="Arial"/>
                <w:lang w:eastAsia="en-US"/>
              </w:rPr>
            </w:pPr>
            <w:r w:rsidRPr="00272810">
              <w:rPr>
                <w:rFonts w:eastAsia="MS Mincho" w:cs="Arial"/>
                <w:lang w:eastAsia="en-US"/>
              </w:rPr>
              <w:t>45-49</w:t>
            </w:r>
          </w:p>
        </w:tc>
      </w:tr>
      <w:tr w:rsidR="00FA22A3" w:rsidRPr="00AE4A95" w14:paraId="64AC8AD3" w14:textId="77777777">
        <w:trPr>
          <w:trHeight w:val="225"/>
          <w:jc w:val="center"/>
        </w:trPr>
        <w:tc>
          <w:tcPr>
            <w:tcW w:w="1853" w:type="dxa"/>
            <w:vMerge/>
            <w:vAlign w:val="center"/>
          </w:tcPr>
          <w:p w14:paraId="59EA4FC9" w14:textId="77777777" w:rsidR="00FA22A3" w:rsidRPr="00272810" w:rsidRDefault="00FA22A3" w:rsidP="00D57B86">
            <w:pPr>
              <w:pStyle w:val="TAC"/>
              <w:rPr>
                <w:rFonts w:eastAsia="MS Mincho" w:cs="Arial"/>
                <w:lang w:eastAsia="en-US"/>
              </w:rPr>
            </w:pPr>
          </w:p>
        </w:tc>
        <w:tc>
          <w:tcPr>
            <w:tcW w:w="1276" w:type="dxa"/>
            <w:vAlign w:val="center"/>
          </w:tcPr>
          <w:p w14:paraId="0D03A7E4" w14:textId="77777777" w:rsidR="00FA22A3" w:rsidRPr="00272810" w:rsidRDefault="00FA22A3" w:rsidP="00FA22A3">
            <w:pPr>
              <w:pStyle w:val="TAL"/>
              <w:rPr>
                <w:rFonts w:eastAsia="MS Mincho" w:cs="Arial"/>
                <w:lang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w:t>
            </w:r>
          </w:p>
        </w:tc>
        <w:tc>
          <w:tcPr>
            <w:tcW w:w="1276" w:type="dxa"/>
          </w:tcPr>
          <w:p w14:paraId="604C8F72" w14:textId="77777777" w:rsidR="00FA22A3" w:rsidRPr="00272810" w:rsidRDefault="002B27AC" w:rsidP="00FA22A3">
            <w:pPr>
              <w:pStyle w:val="TAC"/>
              <w:rPr>
                <w:rFonts w:eastAsia="MS Mincho" w:cs="Arial"/>
                <w:lang w:eastAsia="en-US"/>
              </w:rPr>
            </w:pPr>
            <w:r w:rsidRPr="00272810">
              <w:rPr>
                <w:rFonts w:eastAsia="MS Mincho" w:cs="Arial"/>
                <w:lang w:eastAsia="en-US"/>
              </w:rPr>
              <w:t>≤</w:t>
            </w:r>
            <w:r w:rsidR="00FA22A3" w:rsidRPr="00272810">
              <w:rPr>
                <w:rFonts w:eastAsia="MS Mincho" w:cs="Arial"/>
                <w:lang w:eastAsia="en-US"/>
              </w:rPr>
              <w:t>2</w:t>
            </w:r>
          </w:p>
        </w:tc>
        <w:tc>
          <w:tcPr>
            <w:tcW w:w="1276" w:type="dxa"/>
          </w:tcPr>
          <w:p w14:paraId="7427FC66" w14:textId="77777777" w:rsidR="00FA22A3" w:rsidRPr="00272810" w:rsidRDefault="00FA22A3" w:rsidP="00FA22A3">
            <w:pPr>
              <w:pStyle w:val="TAC"/>
              <w:rPr>
                <w:rFonts w:eastAsia="MS Mincho" w:cs="Arial"/>
                <w:lang w:eastAsia="en-US"/>
              </w:rPr>
            </w:pPr>
            <w:r w:rsidRPr="00272810">
              <w:rPr>
                <w:rFonts w:eastAsia="MS Mincho" w:cs="Arial"/>
                <w:lang w:eastAsia="en-US"/>
              </w:rPr>
              <w:t>≥24</w:t>
            </w:r>
          </w:p>
        </w:tc>
        <w:tc>
          <w:tcPr>
            <w:tcW w:w="1276" w:type="dxa"/>
          </w:tcPr>
          <w:p w14:paraId="3D0ADC27" w14:textId="77777777" w:rsidR="00FA22A3" w:rsidRPr="00272810" w:rsidRDefault="00FA22A3" w:rsidP="00FA22A3">
            <w:pPr>
              <w:pStyle w:val="TAC"/>
              <w:rPr>
                <w:rFonts w:eastAsia="MS Mincho" w:cs="Arial"/>
                <w:lang w:eastAsia="en-US"/>
              </w:rPr>
            </w:pPr>
            <w:r w:rsidRPr="00272810">
              <w:rPr>
                <w:rFonts w:eastAsia="MS Mincho" w:cs="Arial"/>
                <w:lang w:eastAsia="en-US"/>
              </w:rPr>
              <w:t>&gt;0</w:t>
            </w:r>
          </w:p>
        </w:tc>
      </w:tr>
      <w:tr w:rsidR="00FA22A3" w:rsidRPr="00AE4A95" w14:paraId="5B59EEE6" w14:textId="77777777">
        <w:trPr>
          <w:trHeight w:val="225"/>
          <w:jc w:val="center"/>
        </w:trPr>
        <w:tc>
          <w:tcPr>
            <w:tcW w:w="1853" w:type="dxa"/>
            <w:vMerge/>
            <w:vAlign w:val="center"/>
          </w:tcPr>
          <w:p w14:paraId="4A56A581" w14:textId="77777777" w:rsidR="00FA22A3" w:rsidRPr="00272810" w:rsidRDefault="00FA22A3" w:rsidP="00D57B86">
            <w:pPr>
              <w:pStyle w:val="TAC"/>
              <w:rPr>
                <w:rFonts w:eastAsia="MS Mincho" w:cs="Arial"/>
                <w:lang w:eastAsia="en-US"/>
              </w:rPr>
            </w:pPr>
          </w:p>
        </w:tc>
        <w:tc>
          <w:tcPr>
            <w:tcW w:w="1276" w:type="dxa"/>
            <w:vAlign w:val="center"/>
          </w:tcPr>
          <w:p w14:paraId="7918326E" w14:textId="77777777" w:rsidR="00FA22A3" w:rsidRPr="00272810" w:rsidRDefault="00FA22A3" w:rsidP="00FA22A3">
            <w:pPr>
              <w:pStyle w:val="TAL"/>
              <w:rPr>
                <w:rFonts w:eastAsia="MS Mincho" w:cs="Arial"/>
                <w:lang w:eastAsia="en-US"/>
              </w:rPr>
            </w:pPr>
            <w:r w:rsidRPr="007728C3">
              <w:rPr>
                <w:rFonts w:cs="Arial"/>
                <w:lang w:eastAsia="en-US"/>
              </w:rPr>
              <w:t>A-MPR [dB]</w:t>
            </w:r>
          </w:p>
        </w:tc>
        <w:tc>
          <w:tcPr>
            <w:tcW w:w="1276" w:type="dxa"/>
          </w:tcPr>
          <w:p w14:paraId="3053ADBB" w14:textId="77777777" w:rsidR="00FA22A3" w:rsidRPr="00272810" w:rsidRDefault="00FA22A3" w:rsidP="00FA22A3">
            <w:pPr>
              <w:pStyle w:val="TAC"/>
              <w:rPr>
                <w:rFonts w:eastAsia="MS Mincho" w:cs="Arial"/>
                <w:lang w:eastAsia="en-US"/>
              </w:rPr>
            </w:pPr>
            <w:r w:rsidRPr="00272810">
              <w:rPr>
                <w:rFonts w:eastAsia="MS Mincho" w:cs="Arial"/>
                <w:lang w:eastAsia="en-US"/>
              </w:rPr>
              <w:t>≤4</w:t>
            </w:r>
          </w:p>
        </w:tc>
        <w:tc>
          <w:tcPr>
            <w:tcW w:w="1276" w:type="dxa"/>
          </w:tcPr>
          <w:p w14:paraId="153CBDDF" w14:textId="77777777" w:rsidR="00FA22A3" w:rsidRPr="00272810" w:rsidRDefault="002B27AC" w:rsidP="00FA22A3">
            <w:pPr>
              <w:pStyle w:val="TAC"/>
              <w:rPr>
                <w:rFonts w:eastAsia="MS Mincho" w:cs="Arial"/>
                <w:lang w:eastAsia="en-US"/>
              </w:rPr>
            </w:pPr>
            <w:r w:rsidRPr="00272810">
              <w:rPr>
                <w:rFonts w:eastAsia="MS Mincho" w:cs="Arial"/>
                <w:lang w:eastAsia="en-US"/>
              </w:rPr>
              <w:t>≤</w:t>
            </w:r>
            <w:r w:rsidR="00FA22A3" w:rsidRPr="00272810">
              <w:rPr>
                <w:rFonts w:eastAsia="MS Mincho" w:cs="Arial"/>
                <w:lang w:eastAsia="en-US"/>
              </w:rPr>
              <w:t>4</w:t>
            </w:r>
          </w:p>
        </w:tc>
        <w:tc>
          <w:tcPr>
            <w:tcW w:w="1276" w:type="dxa"/>
          </w:tcPr>
          <w:p w14:paraId="564CCCCE" w14:textId="77777777" w:rsidR="00FA22A3" w:rsidRPr="00272810" w:rsidRDefault="00FA22A3" w:rsidP="00FA22A3">
            <w:pPr>
              <w:pStyle w:val="TAC"/>
              <w:rPr>
                <w:rFonts w:eastAsia="MS Mincho" w:cs="Arial"/>
                <w:lang w:eastAsia="en-US"/>
              </w:rPr>
            </w:pPr>
            <w:r w:rsidRPr="00272810">
              <w:rPr>
                <w:rFonts w:eastAsia="MS Mincho" w:cs="Arial"/>
                <w:lang w:eastAsia="en-US"/>
              </w:rPr>
              <w:t>≤9</w:t>
            </w:r>
          </w:p>
        </w:tc>
      </w:tr>
      <w:tr w:rsidR="00FA22A3" w:rsidRPr="00AE4A95" w14:paraId="34A51333" w14:textId="77777777">
        <w:trPr>
          <w:trHeight w:val="225"/>
          <w:jc w:val="center"/>
        </w:trPr>
        <w:tc>
          <w:tcPr>
            <w:tcW w:w="1853" w:type="dxa"/>
            <w:vMerge w:val="restart"/>
            <w:vAlign w:val="center"/>
          </w:tcPr>
          <w:p w14:paraId="242ED542" w14:textId="77777777" w:rsidR="00FA22A3" w:rsidRPr="00272810" w:rsidRDefault="00FA22A3" w:rsidP="00D57B86">
            <w:pPr>
              <w:pStyle w:val="TAC"/>
              <w:rPr>
                <w:rFonts w:eastAsia="MS Mincho" w:cs="Arial"/>
                <w:lang w:eastAsia="en-US"/>
              </w:rPr>
            </w:pPr>
            <w:r w:rsidRPr="00272810">
              <w:rPr>
                <w:rFonts w:eastAsia="MS Mincho" w:cs="Arial"/>
                <w:lang w:eastAsia="en-US"/>
              </w:rPr>
              <w:t>15</w:t>
            </w:r>
          </w:p>
        </w:tc>
        <w:tc>
          <w:tcPr>
            <w:tcW w:w="1276" w:type="dxa"/>
            <w:vAlign w:val="center"/>
          </w:tcPr>
          <w:p w14:paraId="33B80770" w14:textId="77777777" w:rsidR="00FA22A3" w:rsidRPr="00272810" w:rsidRDefault="00FA22A3" w:rsidP="00FA22A3">
            <w:pPr>
              <w:pStyle w:val="TAL"/>
              <w:rPr>
                <w:rFonts w:eastAsia="MS Mincho" w:cs="Arial"/>
                <w:lang w:eastAsia="en-US"/>
              </w:rPr>
            </w:pPr>
            <w:r w:rsidRPr="007728C3">
              <w:rPr>
                <w:rFonts w:cs="Arial"/>
                <w:lang w:eastAsia="en-US"/>
              </w:rPr>
              <w:t>RB</w:t>
            </w:r>
            <w:r w:rsidRPr="007728C3">
              <w:rPr>
                <w:rFonts w:cs="Arial"/>
                <w:vertAlign w:val="subscript"/>
                <w:lang w:eastAsia="en-US"/>
              </w:rPr>
              <w:t>end</w:t>
            </w:r>
            <w:r w:rsidR="005A54E0" w:rsidRPr="007728C3">
              <w:rPr>
                <w:rFonts w:cs="Arial"/>
                <w:lang w:eastAsia="en-US"/>
              </w:rPr>
              <w:t xml:space="preserve"> </w:t>
            </w:r>
            <w:r w:rsidRPr="007728C3">
              <w:rPr>
                <w:rFonts w:cs="Arial"/>
                <w:lang w:eastAsia="en-US"/>
              </w:rPr>
              <w:t>[RB]</w:t>
            </w:r>
          </w:p>
        </w:tc>
        <w:tc>
          <w:tcPr>
            <w:tcW w:w="1276" w:type="dxa"/>
          </w:tcPr>
          <w:p w14:paraId="360231F3" w14:textId="77777777" w:rsidR="00FA22A3" w:rsidRPr="00272810" w:rsidRDefault="00FA22A3" w:rsidP="00FA22A3">
            <w:pPr>
              <w:pStyle w:val="TAC"/>
              <w:rPr>
                <w:rFonts w:eastAsia="MS Mincho" w:cs="Arial"/>
                <w:lang w:eastAsia="en-US"/>
              </w:rPr>
            </w:pPr>
            <w:r w:rsidRPr="00272810">
              <w:rPr>
                <w:rFonts w:eastAsia="MS Mincho" w:cs="Arial"/>
                <w:lang w:eastAsia="en-US"/>
              </w:rPr>
              <w:t>0-12</w:t>
            </w:r>
          </w:p>
        </w:tc>
        <w:tc>
          <w:tcPr>
            <w:tcW w:w="1276" w:type="dxa"/>
          </w:tcPr>
          <w:p w14:paraId="0D42FE17" w14:textId="77777777" w:rsidR="00FA22A3" w:rsidRPr="00272810" w:rsidRDefault="00FA22A3" w:rsidP="00FA22A3">
            <w:pPr>
              <w:pStyle w:val="TAC"/>
              <w:rPr>
                <w:rFonts w:eastAsia="MS Mincho" w:cs="Arial"/>
                <w:lang w:eastAsia="en-US"/>
              </w:rPr>
            </w:pPr>
            <w:r w:rsidRPr="00272810">
              <w:rPr>
                <w:rFonts w:eastAsia="MS Mincho" w:cs="Arial"/>
                <w:lang w:eastAsia="en-US"/>
              </w:rPr>
              <w:t>44-61</w:t>
            </w:r>
          </w:p>
        </w:tc>
        <w:tc>
          <w:tcPr>
            <w:tcW w:w="1276" w:type="dxa"/>
          </w:tcPr>
          <w:p w14:paraId="5E1A5E6B" w14:textId="77777777" w:rsidR="00FA22A3" w:rsidRPr="00272810" w:rsidRDefault="00FA22A3" w:rsidP="00FA22A3">
            <w:pPr>
              <w:pStyle w:val="TAC"/>
              <w:rPr>
                <w:rFonts w:eastAsia="MS Mincho" w:cs="Arial"/>
                <w:lang w:eastAsia="en-US"/>
              </w:rPr>
            </w:pPr>
            <w:r w:rsidRPr="00272810">
              <w:rPr>
                <w:rFonts w:eastAsia="MS Mincho" w:cs="Arial"/>
                <w:lang w:eastAsia="en-US"/>
              </w:rPr>
              <w:t>62-74</w:t>
            </w:r>
          </w:p>
        </w:tc>
      </w:tr>
      <w:tr w:rsidR="00FA22A3" w:rsidRPr="00AE4A95" w14:paraId="44EBD7A5" w14:textId="77777777">
        <w:trPr>
          <w:trHeight w:val="225"/>
          <w:jc w:val="center"/>
        </w:trPr>
        <w:tc>
          <w:tcPr>
            <w:tcW w:w="1853" w:type="dxa"/>
            <w:vMerge/>
            <w:vAlign w:val="center"/>
          </w:tcPr>
          <w:p w14:paraId="3BDE6DAF" w14:textId="77777777" w:rsidR="00FA22A3" w:rsidRPr="00272810" w:rsidRDefault="00FA22A3" w:rsidP="00FA22A3">
            <w:pPr>
              <w:pStyle w:val="TAL"/>
              <w:jc w:val="center"/>
              <w:rPr>
                <w:rFonts w:eastAsia="MS Mincho" w:cs="Arial"/>
                <w:lang w:eastAsia="en-US"/>
              </w:rPr>
            </w:pPr>
          </w:p>
        </w:tc>
        <w:tc>
          <w:tcPr>
            <w:tcW w:w="1276" w:type="dxa"/>
            <w:vAlign w:val="center"/>
          </w:tcPr>
          <w:p w14:paraId="5F22AA77" w14:textId="77777777" w:rsidR="00FA22A3" w:rsidRPr="00272810" w:rsidRDefault="00FA22A3" w:rsidP="00FA22A3">
            <w:pPr>
              <w:pStyle w:val="TAL"/>
              <w:rPr>
                <w:rFonts w:eastAsia="MS Mincho" w:cs="Arial"/>
                <w:lang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w:t>
            </w:r>
          </w:p>
        </w:tc>
        <w:tc>
          <w:tcPr>
            <w:tcW w:w="1276" w:type="dxa"/>
          </w:tcPr>
          <w:p w14:paraId="4FF2738B" w14:textId="77777777" w:rsidR="00FA22A3" w:rsidRPr="00272810" w:rsidRDefault="002B27AC" w:rsidP="00FA22A3">
            <w:pPr>
              <w:pStyle w:val="TAC"/>
              <w:rPr>
                <w:rFonts w:eastAsia="MS Mincho" w:cs="Arial"/>
                <w:lang w:eastAsia="en-US"/>
              </w:rPr>
            </w:pPr>
            <w:r w:rsidRPr="00272810">
              <w:rPr>
                <w:rFonts w:eastAsia="MS Mincho" w:cs="Arial"/>
                <w:lang w:eastAsia="en-US"/>
              </w:rPr>
              <w:t>≤</w:t>
            </w:r>
            <w:r w:rsidR="00FA22A3" w:rsidRPr="00272810">
              <w:rPr>
                <w:rFonts w:eastAsia="MS Mincho" w:cs="Arial"/>
                <w:lang w:eastAsia="en-US"/>
              </w:rPr>
              <w:t>2</w:t>
            </w:r>
          </w:p>
        </w:tc>
        <w:tc>
          <w:tcPr>
            <w:tcW w:w="1276" w:type="dxa"/>
          </w:tcPr>
          <w:p w14:paraId="23476CF2" w14:textId="77777777" w:rsidR="00FA22A3" w:rsidRPr="00272810" w:rsidRDefault="00FA22A3" w:rsidP="00FA22A3">
            <w:pPr>
              <w:pStyle w:val="TAC"/>
              <w:rPr>
                <w:rFonts w:eastAsia="MS Mincho" w:cs="Arial"/>
                <w:lang w:eastAsia="en-US"/>
              </w:rPr>
            </w:pPr>
            <w:r w:rsidRPr="00272810">
              <w:rPr>
                <w:rFonts w:eastAsia="MS Mincho" w:cs="Arial"/>
                <w:lang w:eastAsia="en-US"/>
              </w:rPr>
              <w:t>≥20</w:t>
            </w:r>
          </w:p>
        </w:tc>
        <w:tc>
          <w:tcPr>
            <w:tcW w:w="1276" w:type="dxa"/>
          </w:tcPr>
          <w:p w14:paraId="062B4467" w14:textId="77777777" w:rsidR="00FA22A3" w:rsidRPr="00272810" w:rsidRDefault="00FA22A3" w:rsidP="00FA22A3">
            <w:pPr>
              <w:pStyle w:val="TAC"/>
              <w:rPr>
                <w:rFonts w:eastAsia="MS Mincho" w:cs="Arial"/>
                <w:lang w:eastAsia="en-US"/>
              </w:rPr>
            </w:pPr>
            <w:r w:rsidRPr="00272810">
              <w:rPr>
                <w:rFonts w:eastAsia="MS Mincho" w:cs="Arial"/>
                <w:lang w:eastAsia="en-US"/>
              </w:rPr>
              <w:t>&gt;0</w:t>
            </w:r>
          </w:p>
        </w:tc>
      </w:tr>
      <w:tr w:rsidR="00FA22A3" w:rsidRPr="00AE4A95" w14:paraId="753D9627" w14:textId="77777777">
        <w:trPr>
          <w:trHeight w:val="225"/>
          <w:jc w:val="center"/>
        </w:trPr>
        <w:tc>
          <w:tcPr>
            <w:tcW w:w="1853" w:type="dxa"/>
            <w:vMerge/>
            <w:vAlign w:val="center"/>
          </w:tcPr>
          <w:p w14:paraId="26BC9F92" w14:textId="77777777" w:rsidR="00FA22A3" w:rsidRPr="00272810" w:rsidRDefault="00FA22A3" w:rsidP="00FA22A3">
            <w:pPr>
              <w:pStyle w:val="TAL"/>
              <w:jc w:val="center"/>
              <w:rPr>
                <w:rFonts w:eastAsia="MS Mincho" w:cs="Arial"/>
                <w:lang w:eastAsia="en-US"/>
              </w:rPr>
            </w:pPr>
          </w:p>
        </w:tc>
        <w:tc>
          <w:tcPr>
            <w:tcW w:w="1276" w:type="dxa"/>
            <w:vAlign w:val="center"/>
          </w:tcPr>
          <w:p w14:paraId="2D427A95" w14:textId="77777777" w:rsidR="00FA22A3" w:rsidRPr="00272810" w:rsidRDefault="00FA22A3" w:rsidP="00D759F9">
            <w:pPr>
              <w:pStyle w:val="TAL"/>
              <w:rPr>
                <w:rFonts w:eastAsia="MS Mincho" w:cs="Arial"/>
                <w:lang w:eastAsia="en-US"/>
              </w:rPr>
            </w:pPr>
            <w:r w:rsidRPr="007728C3">
              <w:rPr>
                <w:rFonts w:cs="Arial"/>
                <w:lang w:eastAsia="en-US"/>
              </w:rPr>
              <w:t>A-MPR [dB]</w:t>
            </w:r>
          </w:p>
        </w:tc>
        <w:tc>
          <w:tcPr>
            <w:tcW w:w="1276" w:type="dxa"/>
          </w:tcPr>
          <w:p w14:paraId="6A657819" w14:textId="77777777" w:rsidR="00FA22A3" w:rsidRPr="00272810" w:rsidRDefault="00FA22A3" w:rsidP="00FA22A3">
            <w:pPr>
              <w:pStyle w:val="TAC"/>
              <w:rPr>
                <w:rFonts w:eastAsia="MS Mincho" w:cs="Arial"/>
                <w:lang w:eastAsia="en-US"/>
              </w:rPr>
            </w:pPr>
            <w:r w:rsidRPr="00272810">
              <w:rPr>
                <w:rFonts w:eastAsia="MS Mincho" w:cs="Arial"/>
                <w:lang w:eastAsia="en-US"/>
              </w:rPr>
              <w:t>≤4</w:t>
            </w:r>
          </w:p>
        </w:tc>
        <w:tc>
          <w:tcPr>
            <w:tcW w:w="1276" w:type="dxa"/>
          </w:tcPr>
          <w:p w14:paraId="51BD4C58" w14:textId="77777777" w:rsidR="00FA22A3" w:rsidRPr="00272810" w:rsidRDefault="00FA22A3" w:rsidP="00FA22A3">
            <w:pPr>
              <w:pStyle w:val="TAC"/>
              <w:rPr>
                <w:rFonts w:eastAsia="MS Mincho" w:cs="Arial"/>
                <w:lang w:eastAsia="en-US"/>
              </w:rPr>
            </w:pPr>
            <w:r w:rsidRPr="00272810">
              <w:rPr>
                <w:rFonts w:eastAsia="MS Mincho" w:cs="Arial"/>
                <w:lang w:eastAsia="en-US"/>
              </w:rPr>
              <w:t>≤5</w:t>
            </w:r>
          </w:p>
        </w:tc>
        <w:tc>
          <w:tcPr>
            <w:tcW w:w="1276" w:type="dxa"/>
          </w:tcPr>
          <w:p w14:paraId="6626B012" w14:textId="77777777" w:rsidR="00FA22A3" w:rsidRPr="00272810" w:rsidRDefault="00FA22A3" w:rsidP="00FA22A3">
            <w:pPr>
              <w:pStyle w:val="TAC"/>
              <w:rPr>
                <w:rFonts w:eastAsia="MS Mincho" w:cs="Arial"/>
                <w:lang w:eastAsia="en-US"/>
              </w:rPr>
            </w:pPr>
            <w:r w:rsidRPr="00272810">
              <w:rPr>
                <w:rFonts w:eastAsia="MS Mincho" w:cs="Arial"/>
                <w:lang w:eastAsia="en-US"/>
              </w:rPr>
              <w:t>≤9</w:t>
            </w:r>
          </w:p>
        </w:tc>
      </w:tr>
    </w:tbl>
    <w:p w14:paraId="56B63A6C" w14:textId="77777777" w:rsidR="00B56A27" w:rsidRPr="00AE4A95" w:rsidRDefault="00B56A27" w:rsidP="00A60561"/>
    <w:p w14:paraId="27EC1C93" w14:textId="77777777" w:rsidR="00686430" w:rsidRPr="00AE4A95" w:rsidRDefault="00686430" w:rsidP="0049316D">
      <w:pPr>
        <w:pStyle w:val="TH"/>
      </w:pPr>
      <w:r w:rsidRPr="00AE4A95">
        <w:t>Table 6.2.4-</w:t>
      </w:r>
      <w:r w:rsidR="00A3668D" w:rsidRPr="00AE4A95">
        <w:t>11</w:t>
      </w:r>
      <w:r w:rsidRPr="00AE4A95">
        <w:t>: A-MPR for “NS_</w:t>
      </w:r>
      <w:r w:rsidR="00A3668D" w:rsidRPr="00AE4A95">
        <w:t>16</w:t>
      </w:r>
      <w:r w:rsidRPr="00AE4A95">
        <w:t>” with channel lower edge at ≥807 MHz</w:t>
      </w:r>
      <w:r w:rsidR="00610C6C" w:rsidRPr="00AE4A95">
        <w:t xml:space="preserve"> and &lt;808.5 MHz</w:t>
      </w:r>
    </w:p>
    <w:tbl>
      <w:tblPr>
        <w:tblW w:w="94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7"/>
        <w:gridCol w:w="1349"/>
        <w:gridCol w:w="1392"/>
        <w:gridCol w:w="1392"/>
        <w:gridCol w:w="1392"/>
        <w:gridCol w:w="1392"/>
        <w:gridCol w:w="1392"/>
      </w:tblGrid>
      <w:tr w:rsidR="008B3561" w:rsidRPr="00AE4A95" w14:paraId="3AC99B1D" w14:textId="77777777">
        <w:trPr>
          <w:trHeight w:val="308"/>
          <w:jc w:val="center"/>
        </w:trPr>
        <w:tc>
          <w:tcPr>
            <w:tcW w:w="1117" w:type="dxa"/>
            <w:tcBorders>
              <w:top w:val="single" w:sz="4" w:space="0" w:color="auto"/>
              <w:left w:val="single" w:sz="4" w:space="0" w:color="auto"/>
              <w:bottom w:val="single" w:sz="4" w:space="0" w:color="auto"/>
              <w:right w:val="single" w:sz="4" w:space="0" w:color="auto"/>
            </w:tcBorders>
            <w:shd w:val="clear" w:color="auto" w:fill="auto"/>
            <w:vAlign w:val="center"/>
          </w:tcPr>
          <w:p w14:paraId="2810F6FD" w14:textId="77777777" w:rsidR="008B3561" w:rsidRPr="007728C3" w:rsidRDefault="008B3561" w:rsidP="00531FCF">
            <w:pPr>
              <w:pStyle w:val="TAH"/>
              <w:rPr>
                <w:rFonts w:cs="Arial"/>
                <w:lang w:eastAsia="en-US"/>
              </w:rPr>
            </w:pPr>
            <w:r w:rsidRPr="007728C3">
              <w:rPr>
                <w:rFonts w:cs="Arial"/>
                <w:lang w:eastAsia="en-US"/>
              </w:rPr>
              <w:t>Channel bandwidth [MHz]</w:t>
            </w:r>
          </w:p>
        </w:tc>
        <w:tc>
          <w:tcPr>
            <w:tcW w:w="1349" w:type="dxa"/>
            <w:tcBorders>
              <w:top w:val="single" w:sz="4" w:space="0" w:color="auto"/>
              <w:left w:val="single" w:sz="4" w:space="0" w:color="auto"/>
              <w:bottom w:val="single" w:sz="4" w:space="0" w:color="auto"/>
              <w:right w:val="single" w:sz="4" w:space="0" w:color="auto"/>
            </w:tcBorders>
            <w:shd w:val="clear" w:color="auto" w:fill="auto"/>
            <w:vAlign w:val="center"/>
          </w:tcPr>
          <w:p w14:paraId="2DE01B9B" w14:textId="77777777" w:rsidR="008B3561" w:rsidRPr="007728C3" w:rsidRDefault="008B3561" w:rsidP="00531FCF">
            <w:pPr>
              <w:pStyle w:val="TAH"/>
              <w:rPr>
                <w:rFonts w:cs="Arial"/>
                <w:lang w:eastAsia="en-US"/>
              </w:rPr>
            </w:pPr>
            <w:r w:rsidRPr="007728C3">
              <w:rPr>
                <w:rFonts w:cs="Arial"/>
                <w:lang w:eastAsia="en-US"/>
              </w:rPr>
              <w:t>Parameter</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098FDF08" w14:textId="77777777" w:rsidR="008B3561" w:rsidRPr="007728C3" w:rsidRDefault="008B3561" w:rsidP="008B3561">
            <w:pPr>
              <w:pStyle w:val="TAH"/>
              <w:rPr>
                <w:rFonts w:cs="Arial"/>
                <w:lang w:eastAsia="en-US"/>
              </w:rPr>
            </w:pPr>
            <w:r w:rsidRPr="007728C3">
              <w:rPr>
                <w:rFonts w:cs="Arial"/>
                <w:lang w:eastAsia="en-US"/>
              </w:rPr>
              <w:t>Region A</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6F6BE196" w14:textId="77777777" w:rsidR="008B3561" w:rsidRPr="007728C3" w:rsidRDefault="008B3561" w:rsidP="008B3561">
            <w:pPr>
              <w:pStyle w:val="TAH"/>
              <w:rPr>
                <w:rFonts w:cs="Arial"/>
                <w:lang w:eastAsia="en-US"/>
              </w:rPr>
            </w:pPr>
            <w:r w:rsidRPr="007728C3">
              <w:rPr>
                <w:rFonts w:cs="Arial"/>
                <w:lang w:eastAsia="en-US"/>
              </w:rPr>
              <w:t>Region B</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18BA33BA" w14:textId="77777777" w:rsidR="008B3561" w:rsidRPr="007728C3" w:rsidRDefault="008B3561" w:rsidP="008B3561">
            <w:pPr>
              <w:pStyle w:val="TAH"/>
              <w:rPr>
                <w:rFonts w:cs="Arial"/>
                <w:lang w:eastAsia="en-US"/>
              </w:rPr>
            </w:pPr>
            <w:r w:rsidRPr="007728C3">
              <w:rPr>
                <w:rFonts w:cs="Arial"/>
                <w:lang w:eastAsia="en-US"/>
              </w:rPr>
              <w:t>Region C</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3A5F2057" w14:textId="77777777" w:rsidR="008B3561" w:rsidRPr="007728C3" w:rsidRDefault="008B3561" w:rsidP="008B3561">
            <w:pPr>
              <w:pStyle w:val="TAH"/>
              <w:rPr>
                <w:rFonts w:cs="Arial"/>
                <w:lang w:eastAsia="en-US"/>
              </w:rPr>
            </w:pPr>
            <w:r w:rsidRPr="007728C3">
              <w:rPr>
                <w:rFonts w:cs="Arial"/>
                <w:lang w:eastAsia="en-US"/>
              </w:rPr>
              <w:t>Region D</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6E68852A" w14:textId="77777777" w:rsidR="008B3561" w:rsidRPr="007728C3" w:rsidRDefault="008B3561" w:rsidP="008B3561">
            <w:pPr>
              <w:pStyle w:val="TAH"/>
              <w:rPr>
                <w:rFonts w:cs="Arial"/>
                <w:lang w:eastAsia="en-US"/>
              </w:rPr>
            </w:pPr>
            <w:r w:rsidRPr="007728C3">
              <w:rPr>
                <w:rFonts w:cs="Arial"/>
                <w:lang w:eastAsia="en-US"/>
              </w:rPr>
              <w:t>Region E</w:t>
            </w:r>
          </w:p>
        </w:tc>
      </w:tr>
      <w:tr w:rsidR="00610C6C" w:rsidRPr="00AE4A95" w14:paraId="46673F33" w14:textId="77777777">
        <w:trPr>
          <w:trHeight w:val="308"/>
          <w:jc w:val="center"/>
        </w:trPr>
        <w:tc>
          <w:tcPr>
            <w:tcW w:w="1117" w:type="dxa"/>
            <w:vMerge w:val="restart"/>
            <w:tcBorders>
              <w:top w:val="single" w:sz="4" w:space="0" w:color="auto"/>
              <w:left w:val="single" w:sz="4" w:space="0" w:color="auto"/>
              <w:right w:val="single" w:sz="4" w:space="0" w:color="auto"/>
            </w:tcBorders>
            <w:shd w:val="clear" w:color="auto" w:fill="auto"/>
            <w:vAlign w:val="center"/>
          </w:tcPr>
          <w:p w14:paraId="63506EF1" w14:textId="77777777" w:rsidR="00610C6C" w:rsidRPr="007728C3" w:rsidRDefault="00610C6C" w:rsidP="00610C6C">
            <w:pPr>
              <w:pStyle w:val="TAC"/>
              <w:rPr>
                <w:rFonts w:cs="Arial"/>
                <w:lang w:eastAsia="en-US"/>
              </w:rPr>
            </w:pPr>
            <w:r w:rsidRPr="007728C3">
              <w:rPr>
                <w:rFonts w:cs="Arial"/>
                <w:lang w:eastAsia="en-US"/>
              </w:rPr>
              <w:t>3 MHz</w:t>
            </w:r>
          </w:p>
        </w:tc>
        <w:tc>
          <w:tcPr>
            <w:tcW w:w="1349" w:type="dxa"/>
            <w:tcBorders>
              <w:top w:val="single" w:sz="4" w:space="0" w:color="auto"/>
              <w:left w:val="single" w:sz="4" w:space="0" w:color="auto"/>
              <w:bottom w:val="single" w:sz="4" w:space="0" w:color="auto"/>
              <w:right w:val="single" w:sz="4" w:space="0" w:color="auto"/>
            </w:tcBorders>
            <w:shd w:val="clear" w:color="auto" w:fill="auto"/>
            <w:vAlign w:val="center"/>
          </w:tcPr>
          <w:p w14:paraId="1FBCF15D" w14:textId="77777777" w:rsidR="00610C6C" w:rsidRPr="007728C3" w:rsidRDefault="00610C6C" w:rsidP="00A13BEC">
            <w:pPr>
              <w:pStyle w:val="TAL"/>
              <w:rPr>
                <w:rFonts w:cs="Arial"/>
                <w:lang w:eastAsia="en-US"/>
              </w:rPr>
            </w:pPr>
            <w:r w:rsidRPr="007728C3">
              <w:rPr>
                <w:rFonts w:cs="Arial"/>
                <w:lang w:eastAsia="en-US"/>
              </w:rPr>
              <w:t>RB</w:t>
            </w:r>
            <w:r w:rsidRPr="007728C3">
              <w:rPr>
                <w:rFonts w:cs="Arial"/>
                <w:vertAlign w:val="subscript"/>
                <w:lang w:eastAsia="en-US"/>
              </w:rPr>
              <w:t>start</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2E844026" w14:textId="77777777" w:rsidR="00610C6C" w:rsidRPr="00272810" w:rsidRDefault="00610C6C" w:rsidP="00610C6C">
            <w:pPr>
              <w:pStyle w:val="TAC"/>
              <w:rPr>
                <w:rFonts w:eastAsia="MS Mincho" w:cs="Arial"/>
                <w:lang w:eastAsia="en-US"/>
              </w:rPr>
            </w:pPr>
            <w:r w:rsidRPr="00272810">
              <w:rPr>
                <w:rFonts w:eastAsia="MS Mincho" w:cs="Arial"/>
                <w:lang w:eastAsia="en-US"/>
              </w:rPr>
              <w:t>0</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229DB099" w14:textId="77777777" w:rsidR="00610C6C" w:rsidRPr="00272810" w:rsidRDefault="00610C6C" w:rsidP="00610C6C">
            <w:pPr>
              <w:pStyle w:val="TAC"/>
              <w:rPr>
                <w:rFonts w:eastAsia="MS Mincho" w:cs="Arial"/>
                <w:lang w:eastAsia="en-US"/>
              </w:rPr>
            </w:pPr>
            <w:r w:rsidRPr="00272810">
              <w:rPr>
                <w:rFonts w:eastAsia="MS Mincho" w:cs="Arial"/>
                <w:lang w:eastAsia="en-US"/>
              </w:rPr>
              <w:t>1-2</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168C994E" w14:textId="77777777" w:rsidR="00610C6C" w:rsidRPr="00272810" w:rsidRDefault="00610C6C" w:rsidP="00610C6C">
            <w:pPr>
              <w:pStyle w:val="TAC"/>
              <w:rPr>
                <w:rFonts w:eastAsia="MS Mincho" w:cs="Arial"/>
                <w:lang w:eastAsia="en-US"/>
              </w:rPr>
            </w:pP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2AE1EFE6" w14:textId="77777777" w:rsidR="00610C6C" w:rsidRPr="00272810" w:rsidRDefault="00610C6C" w:rsidP="00610C6C">
            <w:pPr>
              <w:pStyle w:val="TAC"/>
              <w:rPr>
                <w:rFonts w:eastAsia="MS Mincho" w:cs="Arial"/>
                <w:lang w:eastAsia="en-US"/>
              </w:rPr>
            </w:pP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38BD04A0" w14:textId="77777777" w:rsidR="00610C6C" w:rsidRPr="00272810" w:rsidRDefault="00610C6C" w:rsidP="00610C6C">
            <w:pPr>
              <w:pStyle w:val="TAC"/>
              <w:rPr>
                <w:rFonts w:eastAsia="MS Mincho" w:cs="Arial"/>
                <w:lang w:eastAsia="en-US"/>
              </w:rPr>
            </w:pPr>
          </w:p>
        </w:tc>
      </w:tr>
      <w:tr w:rsidR="00610C6C" w:rsidRPr="00AE4A95" w14:paraId="18068E93" w14:textId="77777777">
        <w:trPr>
          <w:trHeight w:val="308"/>
          <w:jc w:val="center"/>
        </w:trPr>
        <w:tc>
          <w:tcPr>
            <w:tcW w:w="1117" w:type="dxa"/>
            <w:vMerge/>
            <w:tcBorders>
              <w:left w:val="single" w:sz="4" w:space="0" w:color="auto"/>
              <w:right w:val="single" w:sz="4" w:space="0" w:color="auto"/>
            </w:tcBorders>
            <w:shd w:val="clear" w:color="auto" w:fill="auto"/>
            <w:vAlign w:val="center"/>
          </w:tcPr>
          <w:p w14:paraId="01F04F8A" w14:textId="77777777" w:rsidR="00610C6C" w:rsidRPr="007728C3" w:rsidRDefault="00610C6C" w:rsidP="00610C6C">
            <w:pPr>
              <w:pStyle w:val="TAC"/>
              <w:rPr>
                <w:rFonts w:cs="Arial"/>
                <w:lang w:eastAsia="en-US"/>
              </w:rPr>
            </w:pPr>
          </w:p>
        </w:tc>
        <w:tc>
          <w:tcPr>
            <w:tcW w:w="1349" w:type="dxa"/>
            <w:tcBorders>
              <w:top w:val="single" w:sz="4" w:space="0" w:color="auto"/>
              <w:left w:val="single" w:sz="4" w:space="0" w:color="auto"/>
              <w:bottom w:val="single" w:sz="4" w:space="0" w:color="auto"/>
              <w:right w:val="single" w:sz="4" w:space="0" w:color="auto"/>
            </w:tcBorders>
            <w:shd w:val="clear" w:color="auto" w:fill="auto"/>
            <w:vAlign w:val="center"/>
          </w:tcPr>
          <w:p w14:paraId="7B280399" w14:textId="77777777" w:rsidR="00610C6C" w:rsidRPr="007728C3" w:rsidRDefault="00610C6C" w:rsidP="00A13BEC">
            <w:pPr>
              <w:pStyle w:val="TAL"/>
              <w:rPr>
                <w:rFonts w:cs="Arial"/>
                <w:lang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[RBs]</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491EF3B4" w14:textId="77777777" w:rsidR="00610C6C" w:rsidRPr="00272810" w:rsidRDefault="00D80336" w:rsidP="00610C6C">
            <w:pPr>
              <w:pStyle w:val="TAC"/>
              <w:rPr>
                <w:rFonts w:eastAsia="MS Mincho" w:cs="Arial"/>
                <w:lang w:eastAsia="en-US"/>
              </w:rPr>
            </w:pPr>
            <w:r w:rsidRPr="00272810">
              <w:rPr>
                <w:rFonts w:eastAsia="MS Mincho" w:cs="Arial"/>
                <w:lang w:eastAsia="en-US"/>
              </w:rPr>
              <w:t>≥</w:t>
            </w:r>
            <w:r w:rsidR="00610C6C" w:rsidRPr="00272810">
              <w:rPr>
                <w:rFonts w:eastAsia="MS Mincho" w:cs="Arial"/>
                <w:lang w:eastAsia="en-US"/>
              </w:rPr>
              <w:t>12</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4378192E" w14:textId="77777777" w:rsidR="00610C6C" w:rsidRPr="00272810" w:rsidRDefault="00610C6C" w:rsidP="00610C6C">
            <w:pPr>
              <w:pStyle w:val="TAC"/>
              <w:rPr>
                <w:rFonts w:eastAsia="MS Mincho" w:cs="Arial"/>
                <w:lang w:eastAsia="en-US"/>
              </w:rPr>
            </w:pPr>
            <w:r w:rsidRPr="00272810">
              <w:rPr>
                <w:rFonts w:eastAsia="MS Mincho" w:cs="Arial"/>
                <w:lang w:eastAsia="en-US"/>
              </w:rPr>
              <w:t>12</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716ADCEA" w14:textId="77777777" w:rsidR="00610C6C" w:rsidRPr="00272810" w:rsidRDefault="00610C6C" w:rsidP="00610C6C">
            <w:pPr>
              <w:pStyle w:val="TAC"/>
              <w:rPr>
                <w:rFonts w:eastAsia="MS Mincho" w:cs="Arial"/>
                <w:lang w:eastAsia="en-US"/>
              </w:rPr>
            </w:pP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2BA9E9BB" w14:textId="77777777" w:rsidR="00610C6C" w:rsidRPr="00272810" w:rsidRDefault="00610C6C" w:rsidP="00610C6C">
            <w:pPr>
              <w:pStyle w:val="TAC"/>
              <w:rPr>
                <w:rFonts w:eastAsia="MS Mincho" w:cs="Arial"/>
                <w:lang w:eastAsia="en-US"/>
              </w:rPr>
            </w:pP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307873FD" w14:textId="77777777" w:rsidR="00610C6C" w:rsidRPr="00272810" w:rsidRDefault="00610C6C" w:rsidP="00610C6C">
            <w:pPr>
              <w:pStyle w:val="TAC"/>
              <w:rPr>
                <w:rFonts w:eastAsia="MS Mincho" w:cs="Arial"/>
                <w:lang w:eastAsia="en-US"/>
              </w:rPr>
            </w:pPr>
          </w:p>
        </w:tc>
      </w:tr>
      <w:tr w:rsidR="00610C6C" w:rsidRPr="00AE4A95" w14:paraId="6D146F57" w14:textId="77777777">
        <w:trPr>
          <w:trHeight w:val="308"/>
          <w:jc w:val="center"/>
        </w:trPr>
        <w:tc>
          <w:tcPr>
            <w:tcW w:w="1117" w:type="dxa"/>
            <w:vMerge/>
            <w:tcBorders>
              <w:left w:val="single" w:sz="4" w:space="0" w:color="auto"/>
              <w:bottom w:val="single" w:sz="4" w:space="0" w:color="auto"/>
              <w:right w:val="single" w:sz="4" w:space="0" w:color="auto"/>
            </w:tcBorders>
            <w:shd w:val="clear" w:color="auto" w:fill="auto"/>
            <w:vAlign w:val="center"/>
          </w:tcPr>
          <w:p w14:paraId="4E9852D3" w14:textId="77777777" w:rsidR="00610C6C" w:rsidRPr="007728C3" w:rsidRDefault="00610C6C" w:rsidP="00610C6C">
            <w:pPr>
              <w:pStyle w:val="TAC"/>
              <w:rPr>
                <w:rFonts w:cs="Arial"/>
                <w:lang w:eastAsia="en-US"/>
              </w:rPr>
            </w:pPr>
          </w:p>
        </w:tc>
        <w:tc>
          <w:tcPr>
            <w:tcW w:w="1349" w:type="dxa"/>
            <w:tcBorders>
              <w:top w:val="single" w:sz="4" w:space="0" w:color="auto"/>
              <w:left w:val="single" w:sz="4" w:space="0" w:color="auto"/>
              <w:bottom w:val="single" w:sz="4" w:space="0" w:color="auto"/>
              <w:right w:val="single" w:sz="4" w:space="0" w:color="auto"/>
            </w:tcBorders>
            <w:shd w:val="clear" w:color="auto" w:fill="auto"/>
            <w:vAlign w:val="center"/>
          </w:tcPr>
          <w:p w14:paraId="44AE560C" w14:textId="77777777" w:rsidR="00610C6C" w:rsidRPr="007728C3" w:rsidRDefault="00610C6C" w:rsidP="00A13BEC">
            <w:pPr>
              <w:pStyle w:val="TAL"/>
              <w:rPr>
                <w:rFonts w:cs="Arial"/>
                <w:lang w:eastAsia="en-US"/>
              </w:rPr>
            </w:pPr>
            <w:r w:rsidRPr="007728C3">
              <w:rPr>
                <w:rFonts w:cs="Arial"/>
                <w:lang w:eastAsia="en-US"/>
              </w:rPr>
              <w:t>A-MPR [dB]</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6F27EBB0" w14:textId="77777777" w:rsidR="00610C6C" w:rsidRPr="00272810" w:rsidRDefault="00610C6C" w:rsidP="00610C6C">
            <w:pPr>
              <w:pStyle w:val="TAC"/>
              <w:rPr>
                <w:rFonts w:eastAsia="MS Mincho" w:cs="Arial"/>
                <w:lang w:eastAsia="en-US"/>
              </w:rPr>
            </w:pPr>
            <w:r w:rsidRPr="00272810">
              <w:rPr>
                <w:rFonts w:eastAsia="MS Mincho" w:cs="Arial"/>
                <w:lang w:eastAsia="en-US"/>
              </w:rPr>
              <w:t>≤2</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6989BD44" w14:textId="77777777" w:rsidR="00610C6C" w:rsidRPr="00272810" w:rsidRDefault="00610C6C" w:rsidP="00610C6C">
            <w:pPr>
              <w:pStyle w:val="TAC"/>
              <w:rPr>
                <w:rFonts w:eastAsia="MS Mincho" w:cs="Arial"/>
                <w:lang w:eastAsia="en-US"/>
              </w:rPr>
            </w:pPr>
            <w:r w:rsidRPr="00272810">
              <w:rPr>
                <w:rFonts w:eastAsia="MS Mincho" w:cs="Arial"/>
                <w:lang w:eastAsia="en-US"/>
              </w:rPr>
              <w:t>≤1</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642EBD22" w14:textId="77777777" w:rsidR="00610C6C" w:rsidRPr="00272810" w:rsidRDefault="00610C6C" w:rsidP="00610C6C">
            <w:pPr>
              <w:pStyle w:val="TAC"/>
              <w:rPr>
                <w:rFonts w:eastAsia="MS Mincho" w:cs="Arial"/>
                <w:lang w:eastAsia="en-US"/>
              </w:rPr>
            </w:pP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701A9C9D" w14:textId="77777777" w:rsidR="00610C6C" w:rsidRPr="00272810" w:rsidRDefault="00610C6C" w:rsidP="00610C6C">
            <w:pPr>
              <w:pStyle w:val="TAC"/>
              <w:rPr>
                <w:rFonts w:eastAsia="MS Mincho" w:cs="Arial"/>
                <w:lang w:eastAsia="en-US"/>
              </w:rPr>
            </w:pP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47F71604" w14:textId="77777777" w:rsidR="00610C6C" w:rsidRPr="00272810" w:rsidRDefault="00610C6C" w:rsidP="00610C6C">
            <w:pPr>
              <w:pStyle w:val="TAC"/>
              <w:rPr>
                <w:rFonts w:eastAsia="MS Mincho" w:cs="Arial"/>
                <w:lang w:eastAsia="en-US"/>
              </w:rPr>
            </w:pPr>
          </w:p>
        </w:tc>
      </w:tr>
      <w:tr w:rsidR="00610C6C" w:rsidRPr="00AE4A95" w14:paraId="496D460D" w14:textId="77777777">
        <w:trPr>
          <w:trHeight w:val="308"/>
          <w:jc w:val="center"/>
        </w:trPr>
        <w:tc>
          <w:tcPr>
            <w:tcW w:w="1117" w:type="dxa"/>
            <w:vMerge w:val="restart"/>
            <w:tcBorders>
              <w:top w:val="single" w:sz="4" w:space="0" w:color="auto"/>
              <w:left w:val="single" w:sz="4" w:space="0" w:color="auto"/>
              <w:right w:val="single" w:sz="4" w:space="0" w:color="auto"/>
            </w:tcBorders>
            <w:shd w:val="clear" w:color="auto" w:fill="auto"/>
            <w:vAlign w:val="center"/>
          </w:tcPr>
          <w:p w14:paraId="44005F48" w14:textId="77777777" w:rsidR="00610C6C" w:rsidRPr="007728C3" w:rsidRDefault="00610C6C" w:rsidP="00610C6C">
            <w:pPr>
              <w:pStyle w:val="TAC"/>
              <w:rPr>
                <w:rFonts w:cs="Arial"/>
                <w:lang w:eastAsia="en-US"/>
              </w:rPr>
            </w:pPr>
            <w:r w:rsidRPr="007728C3">
              <w:rPr>
                <w:rFonts w:cs="Arial"/>
                <w:lang w:eastAsia="en-US"/>
              </w:rPr>
              <w:t>5 MHz</w:t>
            </w:r>
          </w:p>
        </w:tc>
        <w:tc>
          <w:tcPr>
            <w:tcW w:w="1349" w:type="dxa"/>
            <w:tcBorders>
              <w:top w:val="single" w:sz="4" w:space="0" w:color="auto"/>
              <w:left w:val="single" w:sz="4" w:space="0" w:color="auto"/>
              <w:bottom w:val="single" w:sz="4" w:space="0" w:color="auto"/>
              <w:right w:val="single" w:sz="4" w:space="0" w:color="auto"/>
            </w:tcBorders>
            <w:shd w:val="clear" w:color="auto" w:fill="auto"/>
            <w:vAlign w:val="center"/>
          </w:tcPr>
          <w:p w14:paraId="5D541E9A" w14:textId="77777777" w:rsidR="00610C6C" w:rsidRPr="007728C3" w:rsidRDefault="00610C6C" w:rsidP="00A13BEC">
            <w:pPr>
              <w:pStyle w:val="TAL"/>
              <w:rPr>
                <w:rFonts w:cs="Arial"/>
                <w:lang w:eastAsia="en-US"/>
              </w:rPr>
            </w:pPr>
            <w:r w:rsidRPr="007728C3">
              <w:rPr>
                <w:rFonts w:cs="Arial"/>
                <w:lang w:eastAsia="en-US"/>
              </w:rPr>
              <w:t>RB</w:t>
            </w:r>
            <w:r w:rsidRPr="007728C3">
              <w:rPr>
                <w:rFonts w:cs="Arial"/>
                <w:vertAlign w:val="subscript"/>
                <w:lang w:eastAsia="en-US"/>
              </w:rPr>
              <w:t>start</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7F26E4CA" w14:textId="77777777" w:rsidR="00610C6C" w:rsidRPr="00272810" w:rsidRDefault="00610C6C" w:rsidP="00610C6C">
            <w:pPr>
              <w:pStyle w:val="TAC"/>
              <w:rPr>
                <w:rFonts w:eastAsia="MS Mincho" w:cs="Arial"/>
                <w:lang w:eastAsia="en-US"/>
              </w:rPr>
            </w:pPr>
            <w:r w:rsidRPr="00272810">
              <w:rPr>
                <w:rFonts w:eastAsia="MS Mincho" w:cs="Arial"/>
                <w:lang w:eastAsia="en-US"/>
              </w:rPr>
              <w:t>0-1</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12241A56" w14:textId="77777777" w:rsidR="00610C6C" w:rsidRPr="00272810" w:rsidRDefault="00610C6C" w:rsidP="00610C6C">
            <w:pPr>
              <w:pStyle w:val="TAC"/>
              <w:rPr>
                <w:rFonts w:eastAsia="MS Mincho" w:cs="Arial"/>
                <w:lang w:eastAsia="en-US"/>
              </w:rPr>
            </w:pPr>
            <w:r w:rsidRPr="00272810">
              <w:rPr>
                <w:rFonts w:eastAsia="MS Mincho" w:cs="Arial"/>
                <w:lang w:eastAsia="en-US"/>
              </w:rPr>
              <w:t>2</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0E131FF3" w14:textId="77777777" w:rsidR="00610C6C" w:rsidRPr="00272810" w:rsidRDefault="00610C6C" w:rsidP="00610C6C">
            <w:pPr>
              <w:pStyle w:val="TAC"/>
              <w:rPr>
                <w:rFonts w:eastAsia="MS Mincho" w:cs="Arial"/>
                <w:lang w:eastAsia="en-US"/>
              </w:rPr>
            </w:pPr>
            <w:r w:rsidRPr="00272810">
              <w:rPr>
                <w:rFonts w:eastAsia="MS Mincho" w:cs="Arial"/>
                <w:lang w:eastAsia="en-US"/>
              </w:rPr>
              <w:t>2-9</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0EBD646E" w14:textId="77777777" w:rsidR="00610C6C" w:rsidRPr="00272810" w:rsidRDefault="00610C6C" w:rsidP="00610C6C">
            <w:pPr>
              <w:pStyle w:val="TAC"/>
              <w:rPr>
                <w:rFonts w:eastAsia="MS Mincho" w:cs="Arial"/>
                <w:lang w:eastAsia="en-US"/>
              </w:rPr>
            </w:pPr>
            <w:r w:rsidRPr="00272810">
              <w:rPr>
                <w:rFonts w:eastAsia="MS Mincho" w:cs="Arial"/>
                <w:lang w:eastAsia="en-US"/>
              </w:rPr>
              <w:t>2-5</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12C27774" w14:textId="77777777" w:rsidR="00610C6C" w:rsidRPr="00272810" w:rsidRDefault="00610C6C" w:rsidP="00610C6C">
            <w:pPr>
              <w:pStyle w:val="TAC"/>
              <w:rPr>
                <w:rFonts w:eastAsia="MS Mincho" w:cs="Arial"/>
                <w:lang w:eastAsia="en-US"/>
              </w:rPr>
            </w:pPr>
          </w:p>
        </w:tc>
      </w:tr>
      <w:tr w:rsidR="00610C6C" w:rsidRPr="00AE4A95" w14:paraId="0E34BD26" w14:textId="77777777">
        <w:trPr>
          <w:trHeight w:val="308"/>
          <w:jc w:val="center"/>
        </w:trPr>
        <w:tc>
          <w:tcPr>
            <w:tcW w:w="1117" w:type="dxa"/>
            <w:vMerge/>
            <w:tcBorders>
              <w:left w:val="single" w:sz="4" w:space="0" w:color="auto"/>
              <w:right w:val="single" w:sz="4" w:space="0" w:color="auto"/>
            </w:tcBorders>
            <w:shd w:val="clear" w:color="auto" w:fill="auto"/>
            <w:vAlign w:val="center"/>
          </w:tcPr>
          <w:p w14:paraId="0025414F" w14:textId="77777777" w:rsidR="00610C6C" w:rsidRPr="007728C3" w:rsidRDefault="00610C6C" w:rsidP="00610C6C">
            <w:pPr>
              <w:pStyle w:val="TAC"/>
              <w:rPr>
                <w:rFonts w:cs="Arial"/>
                <w:lang w:eastAsia="en-US"/>
              </w:rPr>
            </w:pPr>
          </w:p>
        </w:tc>
        <w:tc>
          <w:tcPr>
            <w:tcW w:w="1349" w:type="dxa"/>
            <w:tcBorders>
              <w:top w:val="single" w:sz="4" w:space="0" w:color="auto"/>
              <w:left w:val="single" w:sz="4" w:space="0" w:color="auto"/>
              <w:bottom w:val="single" w:sz="4" w:space="0" w:color="auto"/>
              <w:right w:val="single" w:sz="4" w:space="0" w:color="auto"/>
            </w:tcBorders>
            <w:shd w:val="clear" w:color="auto" w:fill="auto"/>
            <w:vAlign w:val="center"/>
          </w:tcPr>
          <w:p w14:paraId="30472C59" w14:textId="77777777" w:rsidR="00610C6C" w:rsidRPr="007728C3" w:rsidRDefault="00610C6C" w:rsidP="00A13BEC">
            <w:pPr>
              <w:pStyle w:val="TAL"/>
              <w:rPr>
                <w:rFonts w:cs="Arial"/>
                <w:lang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[RBs]</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357D1219" w14:textId="77777777" w:rsidR="00610C6C" w:rsidRPr="00272810" w:rsidRDefault="00610C6C" w:rsidP="00610C6C">
            <w:pPr>
              <w:pStyle w:val="TAC"/>
              <w:rPr>
                <w:rFonts w:eastAsia="MS Mincho" w:cs="Arial"/>
                <w:lang w:eastAsia="en-US"/>
              </w:rPr>
            </w:pPr>
            <w:r w:rsidRPr="00272810">
              <w:rPr>
                <w:rFonts w:eastAsia="MS Mincho" w:cs="Arial"/>
                <w:lang w:eastAsia="en-US"/>
              </w:rPr>
              <w:t>1 - 25</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1A2C210D" w14:textId="77777777" w:rsidR="00610C6C" w:rsidRPr="00272810" w:rsidRDefault="00610C6C" w:rsidP="00610C6C">
            <w:pPr>
              <w:pStyle w:val="TAC"/>
              <w:rPr>
                <w:rFonts w:eastAsia="MS Mincho" w:cs="Arial"/>
                <w:lang w:eastAsia="en-US"/>
              </w:rPr>
            </w:pPr>
            <w:r w:rsidRPr="00272810">
              <w:rPr>
                <w:rFonts w:eastAsia="MS Mincho" w:cs="Arial"/>
                <w:lang w:eastAsia="en-US"/>
              </w:rPr>
              <w:t>12</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29FCACA4" w14:textId="77777777" w:rsidR="00610C6C" w:rsidRPr="00272810" w:rsidRDefault="00610C6C" w:rsidP="00610C6C">
            <w:pPr>
              <w:pStyle w:val="TAC"/>
              <w:rPr>
                <w:rFonts w:eastAsia="MS Mincho" w:cs="Arial"/>
                <w:lang w:eastAsia="en-US"/>
              </w:rPr>
            </w:pPr>
            <w:r w:rsidRPr="00272810">
              <w:rPr>
                <w:rFonts w:eastAsia="MS Mincho" w:cs="Arial"/>
                <w:lang w:eastAsia="en-US"/>
              </w:rPr>
              <w:t>15-18</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5D77DCE7" w14:textId="77777777" w:rsidR="00610C6C" w:rsidRPr="00272810" w:rsidRDefault="00610C6C" w:rsidP="00610C6C">
            <w:pPr>
              <w:pStyle w:val="TAC"/>
              <w:rPr>
                <w:rFonts w:eastAsia="MS Mincho" w:cs="Arial"/>
                <w:lang w:eastAsia="en-US"/>
              </w:rPr>
            </w:pPr>
            <w:r w:rsidRPr="00272810">
              <w:rPr>
                <w:rFonts w:eastAsia="MS Mincho" w:cs="Arial"/>
                <w:lang w:eastAsia="en-US"/>
              </w:rPr>
              <w:t>20</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5A627524" w14:textId="77777777" w:rsidR="00610C6C" w:rsidRPr="00272810" w:rsidRDefault="00610C6C" w:rsidP="00610C6C">
            <w:pPr>
              <w:pStyle w:val="TAC"/>
              <w:rPr>
                <w:rFonts w:eastAsia="MS Mincho" w:cs="Arial"/>
                <w:lang w:eastAsia="en-US"/>
              </w:rPr>
            </w:pPr>
          </w:p>
        </w:tc>
      </w:tr>
      <w:tr w:rsidR="00610C6C" w:rsidRPr="00AE4A95" w14:paraId="75B1F296" w14:textId="77777777">
        <w:trPr>
          <w:trHeight w:val="308"/>
          <w:jc w:val="center"/>
        </w:trPr>
        <w:tc>
          <w:tcPr>
            <w:tcW w:w="1117" w:type="dxa"/>
            <w:vMerge/>
            <w:tcBorders>
              <w:left w:val="single" w:sz="4" w:space="0" w:color="auto"/>
              <w:bottom w:val="single" w:sz="4" w:space="0" w:color="auto"/>
              <w:right w:val="single" w:sz="4" w:space="0" w:color="auto"/>
            </w:tcBorders>
            <w:shd w:val="clear" w:color="auto" w:fill="auto"/>
            <w:vAlign w:val="center"/>
          </w:tcPr>
          <w:p w14:paraId="184910D5" w14:textId="77777777" w:rsidR="00610C6C" w:rsidRPr="007728C3" w:rsidRDefault="00610C6C" w:rsidP="00610C6C">
            <w:pPr>
              <w:pStyle w:val="TAC"/>
              <w:rPr>
                <w:rFonts w:cs="Arial"/>
                <w:lang w:eastAsia="en-US"/>
              </w:rPr>
            </w:pPr>
          </w:p>
        </w:tc>
        <w:tc>
          <w:tcPr>
            <w:tcW w:w="1349" w:type="dxa"/>
            <w:tcBorders>
              <w:top w:val="single" w:sz="4" w:space="0" w:color="auto"/>
              <w:left w:val="single" w:sz="4" w:space="0" w:color="auto"/>
              <w:bottom w:val="single" w:sz="4" w:space="0" w:color="auto"/>
              <w:right w:val="single" w:sz="4" w:space="0" w:color="auto"/>
            </w:tcBorders>
            <w:shd w:val="clear" w:color="auto" w:fill="auto"/>
            <w:vAlign w:val="center"/>
          </w:tcPr>
          <w:p w14:paraId="46176D6E" w14:textId="77777777" w:rsidR="00610C6C" w:rsidRPr="007728C3" w:rsidRDefault="00610C6C" w:rsidP="00A13BEC">
            <w:pPr>
              <w:pStyle w:val="TAL"/>
              <w:rPr>
                <w:rFonts w:cs="Arial"/>
                <w:lang w:eastAsia="en-US"/>
              </w:rPr>
            </w:pPr>
            <w:r w:rsidRPr="007728C3">
              <w:rPr>
                <w:rFonts w:cs="Arial"/>
                <w:lang w:eastAsia="en-US"/>
              </w:rPr>
              <w:t>A-MPR [dB]</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0BCDFBB1" w14:textId="77777777" w:rsidR="00610C6C" w:rsidRPr="00272810" w:rsidRDefault="00610C6C" w:rsidP="00610C6C">
            <w:pPr>
              <w:pStyle w:val="TAC"/>
              <w:rPr>
                <w:rFonts w:eastAsia="MS Mincho" w:cs="Arial"/>
                <w:lang w:eastAsia="en-US"/>
              </w:rPr>
            </w:pPr>
            <w:r w:rsidRPr="00272810">
              <w:rPr>
                <w:rFonts w:eastAsia="MS Mincho" w:cs="Arial"/>
                <w:lang w:eastAsia="en-US"/>
              </w:rPr>
              <w:t>≤5</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783D69E6" w14:textId="77777777" w:rsidR="00610C6C" w:rsidRPr="00272810" w:rsidRDefault="00610C6C" w:rsidP="00610C6C">
            <w:pPr>
              <w:pStyle w:val="TAC"/>
              <w:rPr>
                <w:rFonts w:eastAsia="MS Mincho" w:cs="Arial"/>
                <w:lang w:eastAsia="en-US"/>
              </w:rPr>
            </w:pPr>
            <w:r w:rsidRPr="00272810">
              <w:rPr>
                <w:rFonts w:eastAsia="MS Mincho" w:cs="Arial"/>
                <w:lang w:eastAsia="en-US"/>
              </w:rPr>
              <w:t>≤1</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67148A06" w14:textId="77777777" w:rsidR="00610C6C" w:rsidRPr="00272810" w:rsidRDefault="00610C6C" w:rsidP="00610C6C">
            <w:pPr>
              <w:pStyle w:val="TAC"/>
              <w:rPr>
                <w:rFonts w:eastAsia="MS Mincho" w:cs="Arial"/>
                <w:lang w:eastAsia="en-US"/>
              </w:rPr>
            </w:pPr>
            <w:r w:rsidRPr="00272810">
              <w:rPr>
                <w:rFonts w:eastAsia="MS Mincho" w:cs="Arial"/>
                <w:lang w:eastAsia="en-US"/>
              </w:rPr>
              <w:t>≤2</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19FFF08F" w14:textId="77777777" w:rsidR="00610C6C" w:rsidRPr="00272810" w:rsidRDefault="00610C6C" w:rsidP="00610C6C">
            <w:pPr>
              <w:pStyle w:val="TAC"/>
              <w:rPr>
                <w:rFonts w:eastAsia="MS Mincho" w:cs="Arial"/>
                <w:lang w:eastAsia="en-US"/>
              </w:rPr>
            </w:pPr>
            <w:r w:rsidRPr="00272810">
              <w:rPr>
                <w:rFonts w:eastAsia="MS Mincho" w:cs="Arial"/>
                <w:lang w:eastAsia="en-US"/>
              </w:rPr>
              <w:t>≤3</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0ABC5267" w14:textId="77777777" w:rsidR="00610C6C" w:rsidRPr="00272810" w:rsidRDefault="00610C6C" w:rsidP="00610C6C">
            <w:pPr>
              <w:pStyle w:val="TAC"/>
              <w:rPr>
                <w:rFonts w:eastAsia="MS Mincho" w:cs="Arial"/>
                <w:lang w:eastAsia="en-US"/>
              </w:rPr>
            </w:pPr>
          </w:p>
        </w:tc>
      </w:tr>
      <w:tr w:rsidR="00610C6C" w:rsidRPr="007728C3" w14:paraId="62972328" w14:textId="77777777">
        <w:trPr>
          <w:trHeight w:val="308"/>
          <w:jc w:val="center"/>
        </w:trPr>
        <w:tc>
          <w:tcPr>
            <w:tcW w:w="1117" w:type="dxa"/>
            <w:vMerge w:val="restart"/>
            <w:shd w:val="clear" w:color="auto" w:fill="auto"/>
            <w:vAlign w:val="center"/>
          </w:tcPr>
          <w:p w14:paraId="46B45509" w14:textId="77777777" w:rsidR="00610C6C" w:rsidRPr="007728C3" w:rsidRDefault="00610C6C" w:rsidP="00610C6C">
            <w:pPr>
              <w:pStyle w:val="TAC"/>
              <w:rPr>
                <w:rFonts w:cs="Arial"/>
                <w:lang w:eastAsia="en-US"/>
              </w:rPr>
            </w:pPr>
            <w:r w:rsidRPr="007728C3">
              <w:rPr>
                <w:rFonts w:cs="Arial"/>
                <w:lang w:eastAsia="en-US"/>
              </w:rPr>
              <w:t>10 MHz</w:t>
            </w:r>
          </w:p>
        </w:tc>
        <w:tc>
          <w:tcPr>
            <w:tcW w:w="1349" w:type="dxa"/>
            <w:shd w:val="clear" w:color="auto" w:fill="auto"/>
            <w:vAlign w:val="center"/>
          </w:tcPr>
          <w:p w14:paraId="0F2F0D85" w14:textId="77777777" w:rsidR="00610C6C" w:rsidRPr="007728C3" w:rsidRDefault="00610C6C" w:rsidP="00A13BEC">
            <w:pPr>
              <w:pStyle w:val="TAL"/>
              <w:rPr>
                <w:rFonts w:cs="Arial"/>
                <w:lang w:eastAsia="en-US"/>
              </w:rPr>
            </w:pPr>
            <w:r w:rsidRPr="007728C3">
              <w:rPr>
                <w:rFonts w:cs="Arial"/>
                <w:lang w:eastAsia="en-US"/>
              </w:rPr>
              <w:t>RB</w:t>
            </w:r>
            <w:r w:rsidRPr="007728C3">
              <w:rPr>
                <w:rFonts w:cs="Arial"/>
                <w:vertAlign w:val="subscript"/>
                <w:lang w:eastAsia="en-US"/>
              </w:rPr>
              <w:t>start</w:t>
            </w:r>
          </w:p>
        </w:tc>
        <w:tc>
          <w:tcPr>
            <w:tcW w:w="1392" w:type="dxa"/>
            <w:shd w:val="clear" w:color="auto" w:fill="auto"/>
            <w:vAlign w:val="center"/>
          </w:tcPr>
          <w:p w14:paraId="1B26533A" w14:textId="77777777" w:rsidR="00610C6C" w:rsidRPr="007728C3" w:rsidRDefault="00610C6C" w:rsidP="00610C6C">
            <w:pPr>
              <w:pStyle w:val="TAC"/>
              <w:rPr>
                <w:rFonts w:cs="Arial"/>
                <w:lang w:eastAsia="en-US"/>
              </w:rPr>
            </w:pPr>
            <w:r w:rsidRPr="007728C3">
              <w:rPr>
                <w:rFonts w:cs="Arial"/>
                <w:lang w:eastAsia="en-US"/>
              </w:rPr>
              <w:t>0 - 8</w:t>
            </w:r>
          </w:p>
        </w:tc>
        <w:tc>
          <w:tcPr>
            <w:tcW w:w="2784" w:type="dxa"/>
            <w:gridSpan w:val="2"/>
            <w:shd w:val="clear" w:color="auto" w:fill="auto"/>
            <w:vAlign w:val="center"/>
          </w:tcPr>
          <w:p w14:paraId="28539C7B" w14:textId="77777777" w:rsidR="00610C6C" w:rsidRPr="007728C3" w:rsidRDefault="00610C6C" w:rsidP="00610C6C">
            <w:pPr>
              <w:pStyle w:val="TAC"/>
              <w:rPr>
                <w:rFonts w:cs="Arial"/>
                <w:lang w:eastAsia="en-US"/>
              </w:rPr>
            </w:pPr>
            <w:r w:rsidRPr="007728C3">
              <w:rPr>
                <w:rFonts w:cs="Arial"/>
                <w:lang w:eastAsia="en-US"/>
              </w:rPr>
              <w:t>0-14</w:t>
            </w:r>
          </w:p>
        </w:tc>
        <w:tc>
          <w:tcPr>
            <w:tcW w:w="1392" w:type="dxa"/>
            <w:shd w:val="clear" w:color="auto" w:fill="auto"/>
            <w:vAlign w:val="center"/>
          </w:tcPr>
          <w:p w14:paraId="2AA6EE4E" w14:textId="77777777" w:rsidR="00610C6C" w:rsidRPr="007728C3" w:rsidRDefault="00610C6C" w:rsidP="00610C6C">
            <w:pPr>
              <w:pStyle w:val="TAC"/>
              <w:rPr>
                <w:rFonts w:cs="Arial"/>
                <w:lang w:eastAsia="en-US"/>
              </w:rPr>
            </w:pPr>
            <w:r w:rsidRPr="007728C3">
              <w:rPr>
                <w:rFonts w:cs="Arial"/>
                <w:lang w:eastAsia="en-US"/>
              </w:rPr>
              <w:t>15-20</w:t>
            </w:r>
          </w:p>
        </w:tc>
        <w:tc>
          <w:tcPr>
            <w:tcW w:w="1392" w:type="dxa"/>
            <w:shd w:val="clear" w:color="auto" w:fill="auto"/>
            <w:vAlign w:val="center"/>
          </w:tcPr>
          <w:p w14:paraId="6110F515" w14:textId="77777777" w:rsidR="00610C6C" w:rsidRPr="007728C3" w:rsidRDefault="00610C6C" w:rsidP="00610C6C">
            <w:pPr>
              <w:pStyle w:val="TAC"/>
              <w:rPr>
                <w:rFonts w:cs="Arial"/>
                <w:lang w:eastAsia="en-US"/>
              </w:rPr>
            </w:pPr>
            <w:r w:rsidRPr="007728C3">
              <w:rPr>
                <w:rFonts w:cs="Arial"/>
                <w:lang w:eastAsia="en-US"/>
              </w:rPr>
              <w:t>15-24</w:t>
            </w:r>
          </w:p>
        </w:tc>
      </w:tr>
      <w:tr w:rsidR="00610C6C" w:rsidRPr="007728C3" w14:paraId="1922EC5E" w14:textId="77777777">
        <w:trPr>
          <w:trHeight w:val="294"/>
          <w:jc w:val="center"/>
        </w:trPr>
        <w:tc>
          <w:tcPr>
            <w:tcW w:w="1117" w:type="dxa"/>
            <w:vMerge/>
            <w:shd w:val="clear" w:color="auto" w:fill="auto"/>
            <w:vAlign w:val="center"/>
          </w:tcPr>
          <w:p w14:paraId="5B2CB163" w14:textId="77777777" w:rsidR="00610C6C" w:rsidRPr="007728C3" w:rsidRDefault="00610C6C" w:rsidP="00610C6C">
            <w:pPr>
              <w:pStyle w:val="TAC"/>
              <w:rPr>
                <w:rFonts w:cs="Arial"/>
                <w:lang w:eastAsia="en-US"/>
              </w:rPr>
            </w:pPr>
          </w:p>
        </w:tc>
        <w:tc>
          <w:tcPr>
            <w:tcW w:w="1349" w:type="dxa"/>
            <w:shd w:val="clear" w:color="auto" w:fill="auto"/>
            <w:vAlign w:val="center"/>
          </w:tcPr>
          <w:p w14:paraId="5C9E0678" w14:textId="77777777" w:rsidR="00610C6C" w:rsidRPr="007728C3" w:rsidRDefault="00610C6C" w:rsidP="00A13BEC">
            <w:pPr>
              <w:pStyle w:val="TAL"/>
              <w:rPr>
                <w:rFonts w:cs="Arial"/>
                <w:lang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[RBs]</w:t>
            </w:r>
          </w:p>
        </w:tc>
        <w:tc>
          <w:tcPr>
            <w:tcW w:w="1392" w:type="dxa"/>
            <w:shd w:val="clear" w:color="auto" w:fill="auto"/>
            <w:vAlign w:val="center"/>
          </w:tcPr>
          <w:p w14:paraId="356B0BD3" w14:textId="77777777" w:rsidR="00610C6C" w:rsidRPr="007728C3" w:rsidRDefault="00610C6C" w:rsidP="00610C6C">
            <w:pPr>
              <w:pStyle w:val="TAC"/>
              <w:rPr>
                <w:rFonts w:cs="Arial"/>
                <w:lang w:eastAsia="en-US"/>
              </w:rPr>
            </w:pPr>
            <w:r w:rsidRPr="007728C3">
              <w:rPr>
                <w:rFonts w:cs="Arial"/>
                <w:lang w:eastAsia="en-US"/>
              </w:rPr>
              <w:t>1 - 12</w:t>
            </w:r>
          </w:p>
        </w:tc>
        <w:tc>
          <w:tcPr>
            <w:tcW w:w="1392" w:type="dxa"/>
            <w:shd w:val="clear" w:color="auto" w:fill="auto"/>
            <w:vAlign w:val="center"/>
          </w:tcPr>
          <w:p w14:paraId="66B17C82" w14:textId="77777777" w:rsidR="00610C6C" w:rsidRPr="007728C3" w:rsidRDefault="00610C6C" w:rsidP="00610C6C">
            <w:pPr>
              <w:pStyle w:val="TAC"/>
              <w:rPr>
                <w:rFonts w:cs="Arial"/>
                <w:lang w:eastAsia="en-US"/>
              </w:rPr>
            </w:pPr>
            <w:r w:rsidRPr="007728C3">
              <w:rPr>
                <w:rFonts w:cs="Arial"/>
                <w:lang w:eastAsia="en-US"/>
              </w:rPr>
              <w:t>15-20</w:t>
            </w:r>
          </w:p>
        </w:tc>
        <w:tc>
          <w:tcPr>
            <w:tcW w:w="1392" w:type="dxa"/>
            <w:shd w:val="clear" w:color="auto" w:fill="auto"/>
            <w:vAlign w:val="center"/>
          </w:tcPr>
          <w:p w14:paraId="420285C8" w14:textId="77777777" w:rsidR="00610C6C" w:rsidRPr="007728C3" w:rsidRDefault="00610C6C" w:rsidP="00610C6C">
            <w:pPr>
              <w:pStyle w:val="TAC"/>
              <w:rPr>
                <w:rFonts w:cs="Arial"/>
                <w:lang w:eastAsia="en-US"/>
              </w:rPr>
            </w:pPr>
            <w:r w:rsidRPr="00272810">
              <w:rPr>
                <w:rFonts w:eastAsia="MS Mincho" w:cs="Arial"/>
                <w:lang w:eastAsia="en-US"/>
              </w:rPr>
              <w:t>≥</w:t>
            </w:r>
            <w:r w:rsidRPr="007728C3">
              <w:rPr>
                <w:rFonts w:cs="Arial"/>
                <w:lang w:eastAsia="en-US"/>
              </w:rPr>
              <w:t>24</w:t>
            </w:r>
          </w:p>
        </w:tc>
        <w:tc>
          <w:tcPr>
            <w:tcW w:w="1392" w:type="dxa"/>
            <w:shd w:val="clear" w:color="auto" w:fill="auto"/>
            <w:vAlign w:val="center"/>
          </w:tcPr>
          <w:p w14:paraId="75D31B7A" w14:textId="77777777" w:rsidR="00610C6C" w:rsidRPr="007728C3" w:rsidRDefault="00610C6C" w:rsidP="00610C6C">
            <w:pPr>
              <w:pStyle w:val="TAC"/>
              <w:rPr>
                <w:rFonts w:cs="Arial"/>
                <w:lang w:eastAsia="en-US"/>
              </w:rPr>
            </w:pPr>
            <w:r w:rsidRPr="00272810">
              <w:rPr>
                <w:rFonts w:eastAsia="MS Mincho" w:cs="Arial"/>
                <w:lang w:eastAsia="en-US"/>
              </w:rPr>
              <w:t>≥</w:t>
            </w:r>
            <w:r w:rsidRPr="007728C3">
              <w:rPr>
                <w:rFonts w:cs="Arial"/>
                <w:lang w:eastAsia="en-US"/>
              </w:rPr>
              <w:t>30</w:t>
            </w:r>
          </w:p>
        </w:tc>
        <w:tc>
          <w:tcPr>
            <w:tcW w:w="1392" w:type="dxa"/>
            <w:shd w:val="clear" w:color="auto" w:fill="auto"/>
            <w:vAlign w:val="center"/>
          </w:tcPr>
          <w:p w14:paraId="3ED1FEA6" w14:textId="77777777" w:rsidR="00610C6C" w:rsidRPr="007728C3" w:rsidRDefault="00610C6C" w:rsidP="00610C6C">
            <w:pPr>
              <w:pStyle w:val="TAC"/>
              <w:rPr>
                <w:rFonts w:cs="Arial"/>
                <w:lang w:eastAsia="en-US"/>
              </w:rPr>
            </w:pPr>
            <w:r w:rsidRPr="007728C3">
              <w:rPr>
                <w:rFonts w:cs="Arial"/>
                <w:lang w:eastAsia="en-US"/>
              </w:rPr>
              <w:t>24-27</w:t>
            </w:r>
          </w:p>
        </w:tc>
      </w:tr>
      <w:tr w:rsidR="00610C6C" w:rsidRPr="007728C3" w14:paraId="63E9C5DD" w14:textId="77777777">
        <w:trPr>
          <w:trHeight w:val="308"/>
          <w:jc w:val="center"/>
        </w:trPr>
        <w:tc>
          <w:tcPr>
            <w:tcW w:w="1117" w:type="dxa"/>
            <w:vMerge/>
            <w:shd w:val="clear" w:color="auto" w:fill="auto"/>
            <w:vAlign w:val="center"/>
          </w:tcPr>
          <w:p w14:paraId="6BD27F41" w14:textId="77777777" w:rsidR="00610C6C" w:rsidRPr="007728C3" w:rsidRDefault="00610C6C" w:rsidP="00610C6C">
            <w:pPr>
              <w:pStyle w:val="TAC"/>
              <w:rPr>
                <w:rFonts w:cs="Arial"/>
                <w:lang w:eastAsia="en-US"/>
              </w:rPr>
            </w:pPr>
          </w:p>
        </w:tc>
        <w:tc>
          <w:tcPr>
            <w:tcW w:w="1349" w:type="dxa"/>
            <w:shd w:val="clear" w:color="auto" w:fill="auto"/>
            <w:vAlign w:val="center"/>
          </w:tcPr>
          <w:p w14:paraId="0568C7CB" w14:textId="77777777" w:rsidR="00610C6C" w:rsidRPr="007728C3" w:rsidRDefault="00610C6C" w:rsidP="00A13BEC">
            <w:pPr>
              <w:pStyle w:val="TAL"/>
              <w:rPr>
                <w:rFonts w:cs="Arial"/>
                <w:lang w:eastAsia="en-US"/>
              </w:rPr>
            </w:pPr>
            <w:r w:rsidRPr="007728C3">
              <w:rPr>
                <w:rFonts w:cs="Arial"/>
                <w:lang w:eastAsia="en-US"/>
              </w:rPr>
              <w:t>A-MPR [dB]</w:t>
            </w:r>
          </w:p>
        </w:tc>
        <w:tc>
          <w:tcPr>
            <w:tcW w:w="1392" w:type="dxa"/>
            <w:shd w:val="clear" w:color="auto" w:fill="auto"/>
            <w:vAlign w:val="center"/>
          </w:tcPr>
          <w:p w14:paraId="1FC56EDF" w14:textId="77777777" w:rsidR="00610C6C" w:rsidRPr="007728C3" w:rsidRDefault="00610C6C" w:rsidP="00610C6C">
            <w:pPr>
              <w:pStyle w:val="TAC"/>
              <w:rPr>
                <w:rFonts w:cs="Arial"/>
                <w:lang w:eastAsia="en-US"/>
              </w:rPr>
            </w:pPr>
            <w:r w:rsidRPr="00272810">
              <w:rPr>
                <w:rFonts w:eastAsia="MS Mincho" w:cs="Arial"/>
                <w:lang w:eastAsia="en-US"/>
              </w:rPr>
              <w:t>≤</w:t>
            </w:r>
            <w:r w:rsidRPr="007728C3">
              <w:rPr>
                <w:rFonts w:cs="Arial"/>
                <w:lang w:eastAsia="en-US"/>
              </w:rPr>
              <w:t>5</w:t>
            </w:r>
          </w:p>
        </w:tc>
        <w:tc>
          <w:tcPr>
            <w:tcW w:w="1392" w:type="dxa"/>
            <w:shd w:val="clear" w:color="auto" w:fill="auto"/>
            <w:vAlign w:val="center"/>
          </w:tcPr>
          <w:p w14:paraId="743B165C" w14:textId="77777777" w:rsidR="00610C6C" w:rsidRPr="007728C3" w:rsidRDefault="00610C6C" w:rsidP="00610C6C">
            <w:pPr>
              <w:pStyle w:val="TAC"/>
              <w:rPr>
                <w:rFonts w:cs="Arial"/>
                <w:lang w:eastAsia="en-US"/>
              </w:rPr>
            </w:pPr>
            <w:r w:rsidRPr="00272810">
              <w:rPr>
                <w:rFonts w:eastAsia="MS Mincho" w:cs="Arial"/>
                <w:lang w:eastAsia="en-US"/>
              </w:rPr>
              <w:t>≤</w:t>
            </w:r>
            <w:r w:rsidRPr="007728C3">
              <w:rPr>
                <w:rFonts w:cs="Arial"/>
                <w:lang w:eastAsia="en-US"/>
              </w:rPr>
              <w:t>3</w:t>
            </w:r>
          </w:p>
        </w:tc>
        <w:tc>
          <w:tcPr>
            <w:tcW w:w="1392" w:type="dxa"/>
            <w:shd w:val="clear" w:color="auto" w:fill="auto"/>
            <w:vAlign w:val="center"/>
          </w:tcPr>
          <w:p w14:paraId="19D5ADDA" w14:textId="77777777" w:rsidR="00610C6C" w:rsidRPr="007728C3" w:rsidRDefault="00610C6C" w:rsidP="00610C6C">
            <w:pPr>
              <w:pStyle w:val="TAC"/>
              <w:rPr>
                <w:rFonts w:cs="Arial"/>
                <w:lang w:eastAsia="en-US"/>
              </w:rPr>
            </w:pPr>
            <w:r w:rsidRPr="00272810">
              <w:rPr>
                <w:rFonts w:eastAsia="MS Mincho" w:cs="Arial"/>
                <w:lang w:eastAsia="en-US"/>
              </w:rPr>
              <w:t>≤</w:t>
            </w:r>
            <w:r w:rsidRPr="007728C3">
              <w:rPr>
                <w:rFonts w:cs="Arial"/>
                <w:lang w:eastAsia="en-US"/>
              </w:rPr>
              <w:t>7</w:t>
            </w:r>
          </w:p>
        </w:tc>
        <w:tc>
          <w:tcPr>
            <w:tcW w:w="1392" w:type="dxa"/>
            <w:shd w:val="clear" w:color="auto" w:fill="auto"/>
            <w:vAlign w:val="center"/>
          </w:tcPr>
          <w:p w14:paraId="357B435C" w14:textId="77777777" w:rsidR="00610C6C" w:rsidRPr="007728C3" w:rsidRDefault="00610C6C" w:rsidP="00610C6C">
            <w:pPr>
              <w:pStyle w:val="TAC"/>
              <w:rPr>
                <w:rFonts w:cs="Arial"/>
                <w:lang w:eastAsia="en-US"/>
              </w:rPr>
            </w:pPr>
            <w:r w:rsidRPr="00272810">
              <w:rPr>
                <w:rFonts w:eastAsia="MS Mincho" w:cs="Arial"/>
                <w:lang w:eastAsia="en-US"/>
              </w:rPr>
              <w:t>≤</w:t>
            </w:r>
            <w:r w:rsidRPr="007728C3">
              <w:rPr>
                <w:rFonts w:cs="Arial"/>
                <w:lang w:eastAsia="en-US"/>
              </w:rPr>
              <w:t>3</w:t>
            </w:r>
          </w:p>
        </w:tc>
        <w:tc>
          <w:tcPr>
            <w:tcW w:w="1392" w:type="dxa"/>
            <w:shd w:val="clear" w:color="auto" w:fill="auto"/>
            <w:vAlign w:val="center"/>
          </w:tcPr>
          <w:p w14:paraId="54D3FEFB" w14:textId="77777777" w:rsidR="00610C6C" w:rsidRPr="007728C3" w:rsidRDefault="00610C6C" w:rsidP="00610C6C">
            <w:pPr>
              <w:pStyle w:val="TAC"/>
              <w:rPr>
                <w:rFonts w:cs="Arial"/>
                <w:lang w:eastAsia="en-US"/>
              </w:rPr>
            </w:pPr>
            <w:r w:rsidRPr="00272810">
              <w:rPr>
                <w:rFonts w:eastAsia="MS Mincho" w:cs="Arial"/>
                <w:lang w:eastAsia="en-US"/>
              </w:rPr>
              <w:t>≤</w:t>
            </w:r>
            <w:r w:rsidRPr="007728C3">
              <w:rPr>
                <w:rFonts w:cs="Arial"/>
                <w:lang w:eastAsia="en-US"/>
              </w:rPr>
              <w:t>1</w:t>
            </w:r>
          </w:p>
        </w:tc>
      </w:tr>
    </w:tbl>
    <w:p w14:paraId="1A589198" w14:textId="77777777" w:rsidR="00610C6C" w:rsidRPr="00AE4A95" w:rsidRDefault="00610C6C" w:rsidP="00610C6C"/>
    <w:p w14:paraId="52D633AF" w14:textId="77777777" w:rsidR="00686430" w:rsidRPr="00AE4A95" w:rsidRDefault="00686430" w:rsidP="0049316D">
      <w:pPr>
        <w:pStyle w:val="TH"/>
      </w:pPr>
      <w:r w:rsidRPr="00AE4A95">
        <w:t>Table 6.2.4-</w:t>
      </w:r>
      <w:r w:rsidR="00A3668D" w:rsidRPr="00AE4A95">
        <w:t>12</w:t>
      </w:r>
      <w:r w:rsidRPr="00AE4A95">
        <w:t>: A-MPR for “NS_</w:t>
      </w:r>
      <w:r w:rsidR="00A3668D" w:rsidRPr="00AE4A95">
        <w:t>16</w:t>
      </w:r>
      <w:r w:rsidRPr="00AE4A95">
        <w:t>” with channel lower edge at ≥808.5 MHz</w:t>
      </w:r>
      <w:r w:rsidR="00610C6C" w:rsidRPr="00AE4A95">
        <w:t xml:space="preserve"> and &lt;812 MHz</w:t>
      </w:r>
    </w:p>
    <w:tbl>
      <w:tblPr>
        <w:tblW w:w="9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7"/>
        <w:gridCol w:w="1353"/>
        <w:gridCol w:w="1392"/>
        <w:gridCol w:w="1384"/>
        <w:gridCol w:w="1382"/>
        <w:gridCol w:w="1384"/>
        <w:gridCol w:w="1382"/>
      </w:tblGrid>
      <w:tr w:rsidR="008B3561" w:rsidRPr="00AE4A95" w14:paraId="1C30A54D" w14:textId="77777777">
        <w:trPr>
          <w:trHeight w:val="20"/>
          <w:jc w:val="center"/>
        </w:trPr>
        <w:tc>
          <w:tcPr>
            <w:tcW w:w="1117" w:type="dxa"/>
            <w:tcBorders>
              <w:top w:val="single" w:sz="4" w:space="0" w:color="auto"/>
              <w:left w:val="single" w:sz="4" w:space="0" w:color="auto"/>
              <w:bottom w:val="single" w:sz="4" w:space="0" w:color="auto"/>
              <w:right w:val="single" w:sz="4" w:space="0" w:color="auto"/>
            </w:tcBorders>
            <w:shd w:val="clear" w:color="auto" w:fill="auto"/>
            <w:vAlign w:val="center"/>
          </w:tcPr>
          <w:p w14:paraId="7E8994A4" w14:textId="77777777" w:rsidR="008B3561" w:rsidRPr="007728C3" w:rsidRDefault="008B3561" w:rsidP="00FE2F44">
            <w:pPr>
              <w:pStyle w:val="TAH"/>
              <w:rPr>
                <w:rFonts w:cs="Arial"/>
                <w:lang w:eastAsia="en-US"/>
              </w:rPr>
            </w:pPr>
            <w:r w:rsidRPr="007728C3">
              <w:rPr>
                <w:rFonts w:cs="Arial"/>
                <w:lang w:eastAsia="en-US"/>
              </w:rPr>
              <w:t>Channel bandwidth [MHz]</w:t>
            </w:r>
          </w:p>
        </w:tc>
        <w:tc>
          <w:tcPr>
            <w:tcW w:w="1353" w:type="dxa"/>
            <w:tcBorders>
              <w:top w:val="single" w:sz="4" w:space="0" w:color="auto"/>
              <w:left w:val="single" w:sz="4" w:space="0" w:color="auto"/>
              <w:bottom w:val="single" w:sz="4" w:space="0" w:color="auto"/>
              <w:right w:val="single" w:sz="4" w:space="0" w:color="auto"/>
            </w:tcBorders>
            <w:shd w:val="clear" w:color="auto" w:fill="auto"/>
            <w:vAlign w:val="center"/>
          </w:tcPr>
          <w:p w14:paraId="7F185022" w14:textId="77777777" w:rsidR="008B3561" w:rsidRPr="007728C3" w:rsidRDefault="008B3561" w:rsidP="00FE2F44">
            <w:pPr>
              <w:pStyle w:val="TAH"/>
              <w:rPr>
                <w:rFonts w:cs="Arial"/>
                <w:lang w:eastAsia="en-US"/>
              </w:rPr>
            </w:pPr>
            <w:r w:rsidRPr="007728C3">
              <w:rPr>
                <w:rFonts w:cs="Arial"/>
                <w:lang w:eastAsia="en-US"/>
              </w:rPr>
              <w:t>Parameter</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62C73298" w14:textId="77777777" w:rsidR="008B3561" w:rsidRPr="007728C3" w:rsidRDefault="008B3561" w:rsidP="008B3561">
            <w:pPr>
              <w:pStyle w:val="TAH"/>
              <w:rPr>
                <w:rFonts w:cs="Arial"/>
                <w:lang w:eastAsia="en-US"/>
              </w:rPr>
            </w:pPr>
            <w:r w:rsidRPr="007728C3">
              <w:rPr>
                <w:rFonts w:cs="Arial"/>
                <w:lang w:eastAsia="en-US"/>
              </w:rPr>
              <w:t>Region A</w:t>
            </w:r>
          </w:p>
        </w:tc>
        <w:tc>
          <w:tcPr>
            <w:tcW w:w="1384" w:type="dxa"/>
            <w:tcBorders>
              <w:top w:val="single" w:sz="4" w:space="0" w:color="auto"/>
              <w:left w:val="single" w:sz="4" w:space="0" w:color="auto"/>
              <w:bottom w:val="single" w:sz="4" w:space="0" w:color="auto"/>
              <w:right w:val="single" w:sz="4" w:space="0" w:color="auto"/>
            </w:tcBorders>
            <w:shd w:val="clear" w:color="auto" w:fill="auto"/>
            <w:vAlign w:val="center"/>
          </w:tcPr>
          <w:p w14:paraId="0EECD002" w14:textId="77777777" w:rsidR="008B3561" w:rsidRPr="007728C3" w:rsidRDefault="008B3561" w:rsidP="008B3561">
            <w:pPr>
              <w:pStyle w:val="TAH"/>
              <w:rPr>
                <w:rFonts w:cs="Arial"/>
                <w:lang w:eastAsia="en-US"/>
              </w:rPr>
            </w:pPr>
            <w:r w:rsidRPr="007728C3">
              <w:rPr>
                <w:rFonts w:cs="Arial"/>
                <w:lang w:eastAsia="en-US"/>
              </w:rPr>
              <w:t>Region B</w:t>
            </w:r>
          </w:p>
        </w:tc>
        <w:tc>
          <w:tcPr>
            <w:tcW w:w="1382" w:type="dxa"/>
            <w:tcBorders>
              <w:top w:val="single" w:sz="4" w:space="0" w:color="auto"/>
              <w:left w:val="single" w:sz="4" w:space="0" w:color="auto"/>
              <w:bottom w:val="single" w:sz="4" w:space="0" w:color="auto"/>
              <w:right w:val="single" w:sz="4" w:space="0" w:color="auto"/>
            </w:tcBorders>
            <w:shd w:val="clear" w:color="auto" w:fill="auto"/>
            <w:vAlign w:val="center"/>
          </w:tcPr>
          <w:p w14:paraId="2DF48796" w14:textId="77777777" w:rsidR="008B3561" w:rsidRPr="007728C3" w:rsidRDefault="008B3561" w:rsidP="008B3561">
            <w:pPr>
              <w:pStyle w:val="TAH"/>
              <w:rPr>
                <w:rFonts w:cs="Arial"/>
                <w:lang w:eastAsia="en-US"/>
              </w:rPr>
            </w:pPr>
            <w:r w:rsidRPr="007728C3">
              <w:rPr>
                <w:rFonts w:cs="Arial"/>
                <w:lang w:eastAsia="en-US"/>
              </w:rPr>
              <w:t>Region C</w:t>
            </w:r>
          </w:p>
        </w:tc>
        <w:tc>
          <w:tcPr>
            <w:tcW w:w="1384" w:type="dxa"/>
            <w:tcBorders>
              <w:top w:val="single" w:sz="4" w:space="0" w:color="auto"/>
              <w:left w:val="single" w:sz="4" w:space="0" w:color="auto"/>
              <w:bottom w:val="single" w:sz="4" w:space="0" w:color="auto"/>
              <w:right w:val="single" w:sz="4" w:space="0" w:color="auto"/>
            </w:tcBorders>
            <w:shd w:val="clear" w:color="auto" w:fill="auto"/>
            <w:vAlign w:val="center"/>
          </w:tcPr>
          <w:p w14:paraId="19025B70" w14:textId="77777777" w:rsidR="008B3561" w:rsidRPr="007728C3" w:rsidRDefault="008B3561" w:rsidP="008B3561">
            <w:pPr>
              <w:pStyle w:val="TAH"/>
              <w:rPr>
                <w:rFonts w:cs="Arial"/>
                <w:lang w:eastAsia="en-US"/>
              </w:rPr>
            </w:pPr>
            <w:r w:rsidRPr="007728C3">
              <w:rPr>
                <w:rFonts w:cs="Arial"/>
                <w:lang w:eastAsia="en-US"/>
              </w:rPr>
              <w:t>Region D</w:t>
            </w:r>
          </w:p>
        </w:tc>
        <w:tc>
          <w:tcPr>
            <w:tcW w:w="1382" w:type="dxa"/>
            <w:tcBorders>
              <w:top w:val="single" w:sz="4" w:space="0" w:color="auto"/>
              <w:left w:val="single" w:sz="4" w:space="0" w:color="auto"/>
              <w:bottom w:val="single" w:sz="4" w:space="0" w:color="auto"/>
              <w:right w:val="single" w:sz="4" w:space="0" w:color="auto"/>
            </w:tcBorders>
            <w:shd w:val="clear" w:color="auto" w:fill="auto"/>
            <w:vAlign w:val="center"/>
          </w:tcPr>
          <w:p w14:paraId="0A7A9847" w14:textId="77777777" w:rsidR="008B3561" w:rsidRPr="007728C3" w:rsidRDefault="008B3561" w:rsidP="008B3561">
            <w:pPr>
              <w:pStyle w:val="TAH"/>
              <w:rPr>
                <w:rFonts w:cs="Arial"/>
                <w:lang w:eastAsia="en-US"/>
              </w:rPr>
            </w:pPr>
            <w:r w:rsidRPr="007728C3">
              <w:rPr>
                <w:rFonts w:cs="Arial"/>
                <w:lang w:eastAsia="en-US"/>
              </w:rPr>
              <w:t>Region E</w:t>
            </w:r>
          </w:p>
        </w:tc>
      </w:tr>
      <w:tr w:rsidR="00610C6C" w:rsidRPr="00AE4A95" w14:paraId="49704F95" w14:textId="77777777">
        <w:trPr>
          <w:trHeight w:val="20"/>
          <w:jc w:val="center"/>
        </w:trPr>
        <w:tc>
          <w:tcPr>
            <w:tcW w:w="1117" w:type="dxa"/>
            <w:vMerge w:val="restart"/>
            <w:tcBorders>
              <w:top w:val="single" w:sz="4" w:space="0" w:color="auto"/>
              <w:left w:val="single" w:sz="4" w:space="0" w:color="auto"/>
              <w:right w:val="single" w:sz="4" w:space="0" w:color="auto"/>
            </w:tcBorders>
            <w:shd w:val="clear" w:color="auto" w:fill="auto"/>
            <w:vAlign w:val="center"/>
          </w:tcPr>
          <w:p w14:paraId="114235B8" w14:textId="77777777" w:rsidR="00610C6C" w:rsidRPr="007728C3" w:rsidRDefault="00610C6C" w:rsidP="00FE2F44">
            <w:pPr>
              <w:pStyle w:val="TAC"/>
              <w:rPr>
                <w:rFonts w:cs="Arial"/>
                <w:lang w:eastAsia="en-US"/>
              </w:rPr>
            </w:pPr>
            <w:r w:rsidRPr="007728C3">
              <w:rPr>
                <w:rFonts w:cs="Arial"/>
                <w:lang w:eastAsia="en-US"/>
              </w:rPr>
              <w:t>5 MHz</w:t>
            </w:r>
          </w:p>
        </w:tc>
        <w:tc>
          <w:tcPr>
            <w:tcW w:w="1353" w:type="dxa"/>
            <w:tcBorders>
              <w:top w:val="single" w:sz="4" w:space="0" w:color="auto"/>
              <w:left w:val="single" w:sz="4" w:space="0" w:color="auto"/>
              <w:bottom w:val="single" w:sz="4" w:space="0" w:color="auto"/>
              <w:right w:val="single" w:sz="4" w:space="0" w:color="auto"/>
            </w:tcBorders>
            <w:shd w:val="clear" w:color="auto" w:fill="auto"/>
            <w:vAlign w:val="center"/>
          </w:tcPr>
          <w:p w14:paraId="341396E8" w14:textId="77777777" w:rsidR="00610C6C" w:rsidRPr="007728C3" w:rsidRDefault="00610C6C" w:rsidP="00A13BEC">
            <w:pPr>
              <w:pStyle w:val="TAL"/>
              <w:rPr>
                <w:rFonts w:cs="Arial"/>
                <w:lang w:eastAsia="en-US"/>
              </w:rPr>
            </w:pPr>
            <w:r w:rsidRPr="007728C3">
              <w:rPr>
                <w:rFonts w:cs="Arial"/>
                <w:lang w:eastAsia="en-US"/>
              </w:rPr>
              <w:t>RB</w:t>
            </w:r>
            <w:r w:rsidRPr="007728C3">
              <w:rPr>
                <w:rFonts w:cs="Arial"/>
                <w:vertAlign w:val="subscript"/>
                <w:lang w:eastAsia="en-US"/>
              </w:rPr>
              <w:t>start</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6E910B8F" w14:textId="77777777" w:rsidR="00610C6C" w:rsidRPr="00272810" w:rsidRDefault="00610C6C" w:rsidP="00FE2F44">
            <w:pPr>
              <w:pStyle w:val="TAC"/>
              <w:rPr>
                <w:rFonts w:eastAsia="MS Mincho" w:cs="Arial"/>
                <w:lang w:eastAsia="en-US"/>
              </w:rPr>
            </w:pPr>
            <w:r w:rsidRPr="00272810">
              <w:rPr>
                <w:rFonts w:eastAsia="MS Mincho" w:cs="Arial"/>
                <w:lang w:eastAsia="en-US"/>
              </w:rPr>
              <w:t>0</w:t>
            </w:r>
          </w:p>
        </w:tc>
        <w:tc>
          <w:tcPr>
            <w:tcW w:w="1384" w:type="dxa"/>
            <w:tcBorders>
              <w:top w:val="single" w:sz="4" w:space="0" w:color="auto"/>
              <w:left w:val="single" w:sz="4" w:space="0" w:color="auto"/>
              <w:bottom w:val="single" w:sz="4" w:space="0" w:color="auto"/>
              <w:right w:val="single" w:sz="4" w:space="0" w:color="auto"/>
            </w:tcBorders>
            <w:shd w:val="clear" w:color="auto" w:fill="auto"/>
            <w:vAlign w:val="center"/>
          </w:tcPr>
          <w:p w14:paraId="4D755F84" w14:textId="77777777" w:rsidR="00610C6C" w:rsidRPr="00272810" w:rsidRDefault="00610C6C" w:rsidP="00FE2F44">
            <w:pPr>
              <w:pStyle w:val="TAC"/>
              <w:rPr>
                <w:rFonts w:eastAsia="MS Mincho" w:cs="Arial"/>
                <w:lang w:eastAsia="en-US"/>
              </w:rPr>
            </w:pPr>
            <w:r w:rsidRPr="00272810">
              <w:rPr>
                <w:rFonts w:eastAsia="MS Mincho" w:cs="Arial"/>
                <w:lang w:eastAsia="en-US"/>
              </w:rPr>
              <w:t>0-1</w:t>
            </w:r>
          </w:p>
        </w:tc>
        <w:tc>
          <w:tcPr>
            <w:tcW w:w="1382" w:type="dxa"/>
            <w:tcBorders>
              <w:top w:val="single" w:sz="4" w:space="0" w:color="auto"/>
              <w:left w:val="single" w:sz="4" w:space="0" w:color="auto"/>
              <w:bottom w:val="single" w:sz="4" w:space="0" w:color="auto"/>
              <w:right w:val="single" w:sz="4" w:space="0" w:color="auto"/>
            </w:tcBorders>
            <w:shd w:val="clear" w:color="auto" w:fill="auto"/>
            <w:vAlign w:val="center"/>
          </w:tcPr>
          <w:p w14:paraId="2ADE1A74" w14:textId="77777777" w:rsidR="00610C6C" w:rsidRPr="00272810" w:rsidRDefault="00610C6C" w:rsidP="00FE2F44">
            <w:pPr>
              <w:pStyle w:val="TAC"/>
              <w:rPr>
                <w:rFonts w:eastAsia="MS Mincho" w:cs="Arial"/>
                <w:lang w:eastAsia="en-US"/>
              </w:rPr>
            </w:pPr>
            <w:r w:rsidRPr="00272810">
              <w:rPr>
                <w:rFonts w:eastAsia="MS Mincho" w:cs="Arial"/>
                <w:lang w:eastAsia="en-US"/>
              </w:rPr>
              <w:t>1-5</w:t>
            </w:r>
          </w:p>
        </w:tc>
        <w:tc>
          <w:tcPr>
            <w:tcW w:w="1384" w:type="dxa"/>
            <w:tcBorders>
              <w:top w:val="single" w:sz="4" w:space="0" w:color="auto"/>
              <w:left w:val="single" w:sz="4" w:space="0" w:color="auto"/>
              <w:bottom w:val="single" w:sz="4" w:space="0" w:color="auto"/>
              <w:right w:val="single" w:sz="4" w:space="0" w:color="auto"/>
            </w:tcBorders>
            <w:shd w:val="clear" w:color="auto" w:fill="auto"/>
            <w:vAlign w:val="center"/>
          </w:tcPr>
          <w:p w14:paraId="25A9A344" w14:textId="77777777" w:rsidR="00610C6C" w:rsidRPr="00272810" w:rsidRDefault="00610C6C" w:rsidP="00FE2F44">
            <w:pPr>
              <w:pStyle w:val="TAC"/>
              <w:rPr>
                <w:rFonts w:eastAsia="MS Mincho" w:cs="Arial"/>
                <w:lang w:eastAsia="en-US"/>
              </w:rPr>
            </w:pPr>
          </w:p>
        </w:tc>
        <w:tc>
          <w:tcPr>
            <w:tcW w:w="1382" w:type="dxa"/>
            <w:tcBorders>
              <w:top w:val="single" w:sz="4" w:space="0" w:color="auto"/>
              <w:left w:val="single" w:sz="4" w:space="0" w:color="auto"/>
              <w:bottom w:val="single" w:sz="4" w:space="0" w:color="auto"/>
              <w:right w:val="single" w:sz="4" w:space="0" w:color="auto"/>
            </w:tcBorders>
            <w:shd w:val="clear" w:color="auto" w:fill="auto"/>
            <w:vAlign w:val="center"/>
          </w:tcPr>
          <w:p w14:paraId="77E93A59" w14:textId="77777777" w:rsidR="00610C6C" w:rsidRPr="00272810" w:rsidRDefault="00610C6C" w:rsidP="00FE2F44">
            <w:pPr>
              <w:pStyle w:val="TAC"/>
              <w:rPr>
                <w:rFonts w:eastAsia="MS Mincho" w:cs="Arial"/>
                <w:lang w:eastAsia="en-US"/>
              </w:rPr>
            </w:pPr>
          </w:p>
        </w:tc>
      </w:tr>
      <w:tr w:rsidR="00610C6C" w:rsidRPr="00AE4A95" w14:paraId="5AA60F91" w14:textId="77777777">
        <w:trPr>
          <w:trHeight w:val="20"/>
          <w:jc w:val="center"/>
        </w:trPr>
        <w:tc>
          <w:tcPr>
            <w:tcW w:w="1117" w:type="dxa"/>
            <w:vMerge/>
            <w:tcBorders>
              <w:left w:val="single" w:sz="4" w:space="0" w:color="auto"/>
              <w:right w:val="single" w:sz="4" w:space="0" w:color="auto"/>
            </w:tcBorders>
            <w:shd w:val="clear" w:color="auto" w:fill="auto"/>
            <w:vAlign w:val="center"/>
          </w:tcPr>
          <w:p w14:paraId="74A9ECA7" w14:textId="77777777" w:rsidR="00610C6C" w:rsidRPr="007728C3" w:rsidRDefault="00610C6C" w:rsidP="00FE2F44">
            <w:pPr>
              <w:pStyle w:val="TAC"/>
              <w:rPr>
                <w:rFonts w:cs="Arial"/>
                <w:lang w:eastAsia="en-US"/>
              </w:rPr>
            </w:pPr>
          </w:p>
        </w:tc>
        <w:tc>
          <w:tcPr>
            <w:tcW w:w="1353" w:type="dxa"/>
            <w:tcBorders>
              <w:top w:val="single" w:sz="4" w:space="0" w:color="auto"/>
              <w:left w:val="single" w:sz="4" w:space="0" w:color="auto"/>
              <w:bottom w:val="single" w:sz="4" w:space="0" w:color="auto"/>
              <w:right w:val="single" w:sz="4" w:space="0" w:color="auto"/>
            </w:tcBorders>
            <w:shd w:val="clear" w:color="auto" w:fill="auto"/>
            <w:vAlign w:val="center"/>
          </w:tcPr>
          <w:p w14:paraId="35E8C797" w14:textId="77777777" w:rsidR="00610C6C" w:rsidRPr="007728C3" w:rsidRDefault="00610C6C" w:rsidP="00A13BEC">
            <w:pPr>
              <w:pStyle w:val="TAL"/>
              <w:rPr>
                <w:rFonts w:cs="Arial"/>
                <w:lang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[RBs]</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3E3DCEB0" w14:textId="77777777" w:rsidR="00610C6C" w:rsidRPr="00272810" w:rsidRDefault="00610C6C" w:rsidP="00FE2F44">
            <w:pPr>
              <w:pStyle w:val="TAC"/>
              <w:rPr>
                <w:rFonts w:eastAsia="MS Mincho" w:cs="Arial"/>
                <w:lang w:eastAsia="en-US"/>
              </w:rPr>
            </w:pPr>
            <w:r w:rsidRPr="00272810">
              <w:rPr>
                <w:rFonts w:eastAsia="MS Mincho" w:cs="Arial"/>
                <w:lang w:eastAsia="en-US"/>
              </w:rPr>
              <w:t>16-20</w:t>
            </w:r>
          </w:p>
        </w:tc>
        <w:tc>
          <w:tcPr>
            <w:tcW w:w="1384" w:type="dxa"/>
            <w:tcBorders>
              <w:top w:val="single" w:sz="4" w:space="0" w:color="auto"/>
              <w:left w:val="single" w:sz="4" w:space="0" w:color="auto"/>
              <w:bottom w:val="single" w:sz="4" w:space="0" w:color="auto"/>
              <w:right w:val="single" w:sz="4" w:space="0" w:color="auto"/>
            </w:tcBorders>
            <w:shd w:val="clear" w:color="auto" w:fill="auto"/>
            <w:vAlign w:val="center"/>
          </w:tcPr>
          <w:p w14:paraId="642EFFD1" w14:textId="77777777" w:rsidR="00610C6C" w:rsidRPr="00272810" w:rsidRDefault="00610C6C" w:rsidP="00FE2F44">
            <w:pPr>
              <w:pStyle w:val="TAC"/>
              <w:rPr>
                <w:rFonts w:eastAsia="MS Mincho" w:cs="Arial"/>
                <w:lang w:eastAsia="en-US"/>
              </w:rPr>
            </w:pPr>
            <w:r w:rsidRPr="00272810">
              <w:rPr>
                <w:rFonts w:eastAsia="MS Mincho" w:cs="Arial"/>
                <w:lang w:eastAsia="en-US"/>
              </w:rPr>
              <w:t>≥24</w:t>
            </w:r>
          </w:p>
        </w:tc>
        <w:tc>
          <w:tcPr>
            <w:tcW w:w="1382" w:type="dxa"/>
            <w:tcBorders>
              <w:top w:val="single" w:sz="4" w:space="0" w:color="auto"/>
              <w:left w:val="single" w:sz="4" w:space="0" w:color="auto"/>
              <w:bottom w:val="single" w:sz="4" w:space="0" w:color="auto"/>
              <w:right w:val="single" w:sz="4" w:space="0" w:color="auto"/>
            </w:tcBorders>
            <w:shd w:val="clear" w:color="auto" w:fill="auto"/>
            <w:vAlign w:val="center"/>
          </w:tcPr>
          <w:p w14:paraId="7A18D282" w14:textId="77777777" w:rsidR="00610C6C" w:rsidRPr="00272810" w:rsidRDefault="00610C6C" w:rsidP="00FE2F44">
            <w:pPr>
              <w:pStyle w:val="TAC"/>
              <w:rPr>
                <w:rFonts w:eastAsia="MS Mincho" w:cs="Arial"/>
                <w:lang w:eastAsia="en-US"/>
              </w:rPr>
            </w:pPr>
            <w:r w:rsidRPr="00272810">
              <w:rPr>
                <w:rFonts w:eastAsia="MS Mincho" w:cs="Arial"/>
                <w:lang w:eastAsia="en-US"/>
              </w:rPr>
              <w:t>16-20</w:t>
            </w:r>
          </w:p>
        </w:tc>
        <w:tc>
          <w:tcPr>
            <w:tcW w:w="1384" w:type="dxa"/>
            <w:tcBorders>
              <w:top w:val="single" w:sz="4" w:space="0" w:color="auto"/>
              <w:left w:val="single" w:sz="4" w:space="0" w:color="auto"/>
              <w:bottom w:val="single" w:sz="4" w:space="0" w:color="auto"/>
              <w:right w:val="single" w:sz="4" w:space="0" w:color="auto"/>
            </w:tcBorders>
            <w:shd w:val="clear" w:color="auto" w:fill="auto"/>
            <w:vAlign w:val="center"/>
          </w:tcPr>
          <w:p w14:paraId="2550C069" w14:textId="77777777" w:rsidR="00610C6C" w:rsidRPr="00272810" w:rsidRDefault="00610C6C" w:rsidP="00FE2F44">
            <w:pPr>
              <w:pStyle w:val="TAC"/>
              <w:rPr>
                <w:rFonts w:eastAsia="MS Mincho" w:cs="Arial"/>
                <w:lang w:eastAsia="en-US"/>
              </w:rPr>
            </w:pPr>
          </w:p>
        </w:tc>
        <w:tc>
          <w:tcPr>
            <w:tcW w:w="1382" w:type="dxa"/>
            <w:tcBorders>
              <w:top w:val="single" w:sz="4" w:space="0" w:color="auto"/>
              <w:left w:val="single" w:sz="4" w:space="0" w:color="auto"/>
              <w:bottom w:val="single" w:sz="4" w:space="0" w:color="auto"/>
              <w:right w:val="single" w:sz="4" w:space="0" w:color="auto"/>
            </w:tcBorders>
            <w:shd w:val="clear" w:color="auto" w:fill="auto"/>
            <w:vAlign w:val="center"/>
          </w:tcPr>
          <w:p w14:paraId="25F2474D" w14:textId="77777777" w:rsidR="00610C6C" w:rsidRPr="00272810" w:rsidRDefault="00610C6C" w:rsidP="00FE2F44">
            <w:pPr>
              <w:pStyle w:val="TAC"/>
              <w:rPr>
                <w:rFonts w:eastAsia="MS Mincho" w:cs="Arial"/>
                <w:lang w:eastAsia="en-US"/>
              </w:rPr>
            </w:pPr>
          </w:p>
        </w:tc>
      </w:tr>
      <w:tr w:rsidR="00610C6C" w:rsidRPr="00AE4A95" w14:paraId="5D51CD6E" w14:textId="77777777">
        <w:trPr>
          <w:trHeight w:val="20"/>
          <w:jc w:val="center"/>
        </w:trPr>
        <w:tc>
          <w:tcPr>
            <w:tcW w:w="1117" w:type="dxa"/>
            <w:vMerge/>
            <w:tcBorders>
              <w:left w:val="single" w:sz="4" w:space="0" w:color="auto"/>
              <w:bottom w:val="single" w:sz="4" w:space="0" w:color="auto"/>
              <w:right w:val="single" w:sz="4" w:space="0" w:color="auto"/>
            </w:tcBorders>
            <w:shd w:val="clear" w:color="auto" w:fill="auto"/>
            <w:vAlign w:val="center"/>
          </w:tcPr>
          <w:p w14:paraId="2FB0092A" w14:textId="77777777" w:rsidR="00610C6C" w:rsidRPr="007728C3" w:rsidRDefault="00610C6C" w:rsidP="00FE2F44">
            <w:pPr>
              <w:pStyle w:val="TAC"/>
              <w:rPr>
                <w:rFonts w:cs="Arial"/>
                <w:lang w:eastAsia="en-US"/>
              </w:rPr>
            </w:pPr>
          </w:p>
        </w:tc>
        <w:tc>
          <w:tcPr>
            <w:tcW w:w="1353" w:type="dxa"/>
            <w:tcBorders>
              <w:top w:val="single" w:sz="4" w:space="0" w:color="auto"/>
              <w:left w:val="single" w:sz="4" w:space="0" w:color="auto"/>
              <w:bottom w:val="single" w:sz="4" w:space="0" w:color="auto"/>
              <w:right w:val="single" w:sz="4" w:space="0" w:color="auto"/>
            </w:tcBorders>
            <w:shd w:val="clear" w:color="auto" w:fill="auto"/>
            <w:vAlign w:val="center"/>
          </w:tcPr>
          <w:p w14:paraId="0F5C61C8" w14:textId="77777777" w:rsidR="00610C6C" w:rsidRPr="007728C3" w:rsidRDefault="00610C6C" w:rsidP="00A13BEC">
            <w:pPr>
              <w:pStyle w:val="TAL"/>
              <w:rPr>
                <w:rFonts w:cs="Arial"/>
                <w:lang w:eastAsia="en-US"/>
              </w:rPr>
            </w:pPr>
            <w:r w:rsidRPr="007728C3">
              <w:rPr>
                <w:rFonts w:cs="Arial"/>
                <w:lang w:eastAsia="en-US"/>
              </w:rPr>
              <w:t>A-MPR [dB]</w:t>
            </w:r>
          </w:p>
        </w:tc>
        <w:tc>
          <w:tcPr>
            <w:tcW w:w="1392" w:type="dxa"/>
            <w:tcBorders>
              <w:top w:val="single" w:sz="4" w:space="0" w:color="auto"/>
              <w:left w:val="single" w:sz="4" w:space="0" w:color="auto"/>
              <w:bottom w:val="single" w:sz="4" w:space="0" w:color="auto"/>
              <w:right w:val="single" w:sz="4" w:space="0" w:color="auto"/>
            </w:tcBorders>
            <w:shd w:val="clear" w:color="auto" w:fill="auto"/>
            <w:vAlign w:val="center"/>
          </w:tcPr>
          <w:p w14:paraId="6620011B" w14:textId="77777777" w:rsidR="00610C6C" w:rsidRPr="00272810" w:rsidRDefault="00610C6C" w:rsidP="00FE2F44">
            <w:pPr>
              <w:pStyle w:val="TAC"/>
              <w:rPr>
                <w:rFonts w:eastAsia="MS Mincho" w:cs="Arial"/>
                <w:lang w:eastAsia="en-US"/>
              </w:rPr>
            </w:pPr>
            <w:r w:rsidRPr="00272810">
              <w:rPr>
                <w:rFonts w:eastAsia="MS Mincho" w:cs="Arial"/>
                <w:lang w:eastAsia="en-US"/>
              </w:rPr>
              <w:t>≤2</w:t>
            </w:r>
          </w:p>
        </w:tc>
        <w:tc>
          <w:tcPr>
            <w:tcW w:w="1384" w:type="dxa"/>
            <w:tcBorders>
              <w:top w:val="single" w:sz="4" w:space="0" w:color="auto"/>
              <w:left w:val="single" w:sz="4" w:space="0" w:color="auto"/>
              <w:bottom w:val="single" w:sz="4" w:space="0" w:color="auto"/>
              <w:right w:val="single" w:sz="4" w:space="0" w:color="auto"/>
            </w:tcBorders>
            <w:shd w:val="clear" w:color="auto" w:fill="auto"/>
            <w:vAlign w:val="center"/>
          </w:tcPr>
          <w:p w14:paraId="74D765A3" w14:textId="77777777" w:rsidR="00610C6C" w:rsidRPr="00272810" w:rsidRDefault="00610C6C" w:rsidP="00FE2F44">
            <w:pPr>
              <w:pStyle w:val="TAC"/>
              <w:rPr>
                <w:rFonts w:eastAsia="MS Mincho" w:cs="Arial"/>
                <w:lang w:eastAsia="en-US"/>
              </w:rPr>
            </w:pPr>
            <w:r w:rsidRPr="00272810">
              <w:rPr>
                <w:rFonts w:eastAsia="MS Mincho" w:cs="Arial"/>
                <w:lang w:eastAsia="en-US"/>
              </w:rPr>
              <w:t>≤3</w:t>
            </w:r>
          </w:p>
        </w:tc>
        <w:tc>
          <w:tcPr>
            <w:tcW w:w="1382" w:type="dxa"/>
            <w:tcBorders>
              <w:top w:val="single" w:sz="4" w:space="0" w:color="auto"/>
              <w:left w:val="single" w:sz="4" w:space="0" w:color="auto"/>
              <w:bottom w:val="single" w:sz="4" w:space="0" w:color="auto"/>
              <w:right w:val="single" w:sz="4" w:space="0" w:color="auto"/>
            </w:tcBorders>
            <w:shd w:val="clear" w:color="auto" w:fill="auto"/>
            <w:vAlign w:val="center"/>
          </w:tcPr>
          <w:p w14:paraId="06630F96" w14:textId="77777777" w:rsidR="00610C6C" w:rsidRPr="00272810" w:rsidRDefault="00610C6C" w:rsidP="00FE2F44">
            <w:pPr>
              <w:pStyle w:val="TAC"/>
              <w:rPr>
                <w:rFonts w:eastAsia="MS Mincho" w:cs="Arial"/>
                <w:lang w:eastAsia="en-US"/>
              </w:rPr>
            </w:pPr>
            <w:r w:rsidRPr="00272810">
              <w:rPr>
                <w:rFonts w:eastAsia="MS Mincho" w:cs="Arial"/>
                <w:lang w:eastAsia="en-US"/>
              </w:rPr>
              <w:t>≤1</w:t>
            </w:r>
          </w:p>
        </w:tc>
        <w:tc>
          <w:tcPr>
            <w:tcW w:w="1384" w:type="dxa"/>
            <w:tcBorders>
              <w:top w:val="single" w:sz="4" w:space="0" w:color="auto"/>
              <w:left w:val="single" w:sz="4" w:space="0" w:color="auto"/>
              <w:bottom w:val="single" w:sz="4" w:space="0" w:color="auto"/>
              <w:right w:val="single" w:sz="4" w:space="0" w:color="auto"/>
            </w:tcBorders>
            <w:shd w:val="clear" w:color="auto" w:fill="auto"/>
            <w:vAlign w:val="center"/>
          </w:tcPr>
          <w:p w14:paraId="21599A3A" w14:textId="77777777" w:rsidR="00610C6C" w:rsidRPr="00272810" w:rsidRDefault="00610C6C" w:rsidP="00FE2F44">
            <w:pPr>
              <w:pStyle w:val="TAC"/>
              <w:rPr>
                <w:rFonts w:eastAsia="MS Mincho" w:cs="Arial"/>
                <w:lang w:eastAsia="en-US"/>
              </w:rPr>
            </w:pPr>
          </w:p>
        </w:tc>
        <w:tc>
          <w:tcPr>
            <w:tcW w:w="1382" w:type="dxa"/>
            <w:tcBorders>
              <w:top w:val="single" w:sz="4" w:space="0" w:color="auto"/>
              <w:left w:val="single" w:sz="4" w:space="0" w:color="auto"/>
              <w:bottom w:val="single" w:sz="4" w:space="0" w:color="auto"/>
              <w:right w:val="single" w:sz="4" w:space="0" w:color="auto"/>
            </w:tcBorders>
            <w:shd w:val="clear" w:color="auto" w:fill="auto"/>
            <w:vAlign w:val="center"/>
          </w:tcPr>
          <w:p w14:paraId="057E6769" w14:textId="77777777" w:rsidR="00610C6C" w:rsidRPr="00272810" w:rsidRDefault="00610C6C" w:rsidP="00FE2F44">
            <w:pPr>
              <w:pStyle w:val="TAC"/>
              <w:rPr>
                <w:rFonts w:eastAsia="MS Mincho" w:cs="Arial"/>
                <w:lang w:eastAsia="en-US"/>
              </w:rPr>
            </w:pPr>
          </w:p>
        </w:tc>
      </w:tr>
      <w:tr w:rsidR="00610C6C" w:rsidRPr="00AE4A95" w14:paraId="5E1DB4DF" w14:textId="77777777">
        <w:trPr>
          <w:trHeight w:val="20"/>
          <w:jc w:val="center"/>
        </w:trPr>
        <w:tc>
          <w:tcPr>
            <w:tcW w:w="1117" w:type="dxa"/>
            <w:vMerge w:val="restart"/>
            <w:shd w:val="clear" w:color="auto" w:fill="auto"/>
            <w:vAlign w:val="center"/>
          </w:tcPr>
          <w:p w14:paraId="2642EE32" w14:textId="77777777" w:rsidR="00610C6C" w:rsidRPr="007728C3" w:rsidRDefault="00610C6C" w:rsidP="00FE2F44">
            <w:pPr>
              <w:pStyle w:val="TAC"/>
              <w:rPr>
                <w:rFonts w:cs="Arial"/>
                <w:lang w:eastAsia="en-US"/>
              </w:rPr>
            </w:pPr>
            <w:r w:rsidRPr="007728C3">
              <w:rPr>
                <w:rFonts w:cs="Arial"/>
                <w:lang w:eastAsia="en-US"/>
              </w:rPr>
              <w:t>10 MHz</w:t>
            </w:r>
          </w:p>
        </w:tc>
        <w:tc>
          <w:tcPr>
            <w:tcW w:w="1353" w:type="dxa"/>
            <w:shd w:val="clear" w:color="auto" w:fill="auto"/>
            <w:vAlign w:val="center"/>
          </w:tcPr>
          <w:p w14:paraId="70B8C9F4" w14:textId="77777777" w:rsidR="00610C6C" w:rsidRPr="007728C3" w:rsidRDefault="00610C6C" w:rsidP="00A13BEC">
            <w:pPr>
              <w:pStyle w:val="TAL"/>
              <w:rPr>
                <w:rFonts w:cs="Arial"/>
                <w:lang w:eastAsia="en-US"/>
              </w:rPr>
            </w:pPr>
            <w:r w:rsidRPr="007728C3">
              <w:rPr>
                <w:rFonts w:cs="Arial"/>
                <w:lang w:eastAsia="en-US"/>
              </w:rPr>
              <w:t>RB</w:t>
            </w:r>
            <w:r w:rsidRPr="007728C3">
              <w:rPr>
                <w:rFonts w:cs="Arial"/>
                <w:vertAlign w:val="subscript"/>
                <w:lang w:eastAsia="en-US"/>
              </w:rPr>
              <w:t>start</w:t>
            </w:r>
          </w:p>
        </w:tc>
        <w:tc>
          <w:tcPr>
            <w:tcW w:w="2776" w:type="dxa"/>
            <w:gridSpan w:val="2"/>
            <w:shd w:val="clear" w:color="auto" w:fill="auto"/>
            <w:vAlign w:val="center"/>
          </w:tcPr>
          <w:p w14:paraId="7C289504" w14:textId="77777777" w:rsidR="00610C6C" w:rsidRPr="00272810" w:rsidRDefault="00610C6C" w:rsidP="00FE2F44">
            <w:pPr>
              <w:pStyle w:val="TAC"/>
              <w:rPr>
                <w:rFonts w:eastAsia="MS Mincho" w:cs="Arial"/>
                <w:lang w:eastAsia="en-US"/>
              </w:rPr>
            </w:pPr>
            <w:r w:rsidRPr="00272810">
              <w:rPr>
                <w:rFonts w:eastAsia="MS Mincho" w:cs="Arial"/>
                <w:lang w:eastAsia="en-US"/>
              </w:rPr>
              <w:t>0-6</w:t>
            </w:r>
          </w:p>
        </w:tc>
        <w:tc>
          <w:tcPr>
            <w:tcW w:w="1382" w:type="dxa"/>
            <w:shd w:val="clear" w:color="auto" w:fill="auto"/>
            <w:vAlign w:val="center"/>
          </w:tcPr>
          <w:p w14:paraId="3BE9B290" w14:textId="77777777" w:rsidR="00610C6C" w:rsidRPr="00272810" w:rsidRDefault="00610C6C" w:rsidP="00FE2F44">
            <w:pPr>
              <w:pStyle w:val="TAC"/>
              <w:rPr>
                <w:rFonts w:eastAsia="MS Mincho" w:cs="Arial"/>
                <w:lang w:eastAsia="en-US"/>
              </w:rPr>
            </w:pPr>
            <w:r w:rsidRPr="00272810">
              <w:rPr>
                <w:rFonts w:eastAsia="MS Mincho" w:cs="Arial"/>
                <w:lang w:eastAsia="en-US"/>
              </w:rPr>
              <w:t>0-10</w:t>
            </w:r>
          </w:p>
        </w:tc>
        <w:tc>
          <w:tcPr>
            <w:tcW w:w="1384" w:type="dxa"/>
            <w:shd w:val="clear" w:color="auto" w:fill="auto"/>
            <w:vAlign w:val="center"/>
          </w:tcPr>
          <w:p w14:paraId="0F741EC0" w14:textId="77777777" w:rsidR="00610C6C" w:rsidRPr="00272810" w:rsidRDefault="00610C6C" w:rsidP="00FE2F44">
            <w:pPr>
              <w:pStyle w:val="TAC"/>
              <w:rPr>
                <w:rFonts w:eastAsia="MS Mincho" w:cs="Arial"/>
                <w:lang w:eastAsia="en-US"/>
              </w:rPr>
            </w:pPr>
            <w:r w:rsidRPr="00272810">
              <w:rPr>
                <w:rFonts w:eastAsia="MS Mincho" w:cs="Arial"/>
                <w:lang w:eastAsia="en-US"/>
              </w:rPr>
              <w:t>0-14</w:t>
            </w:r>
          </w:p>
        </w:tc>
        <w:tc>
          <w:tcPr>
            <w:tcW w:w="1382" w:type="dxa"/>
            <w:shd w:val="clear" w:color="auto" w:fill="auto"/>
            <w:vAlign w:val="center"/>
          </w:tcPr>
          <w:p w14:paraId="74CC5675" w14:textId="77777777" w:rsidR="00610C6C" w:rsidRPr="00272810" w:rsidRDefault="00610C6C" w:rsidP="00FE2F44">
            <w:pPr>
              <w:pStyle w:val="TAC"/>
              <w:rPr>
                <w:rFonts w:eastAsia="MS Mincho" w:cs="Arial"/>
                <w:lang w:eastAsia="en-US"/>
              </w:rPr>
            </w:pPr>
            <w:r w:rsidRPr="00272810">
              <w:rPr>
                <w:rFonts w:eastAsia="MS Mincho" w:cs="Arial"/>
                <w:lang w:eastAsia="en-US"/>
              </w:rPr>
              <w:t>11-20</w:t>
            </w:r>
          </w:p>
        </w:tc>
      </w:tr>
      <w:tr w:rsidR="00610C6C" w:rsidRPr="00AE4A95" w14:paraId="463A2872" w14:textId="77777777">
        <w:trPr>
          <w:trHeight w:val="20"/>
          <w:jc w:val="center"/>
        </w:trPr>
        <w:tc>
          <w:tcPr>
            <w:tcW w:w="1117" w:type="dxa"/>
            <w:vMerge/>
            <w:shd w:val="clear" w:color="auto" w:fill="auto"/>
            <w:vAlign w:val="center"/>
          </w:tcPr>
          <w:p w14:paraId="34B0BE48" w14:textId="77777777" w:rsidR="00610C6C" w:rsidRPr="007728C3" w:rsidRDefault="00610C6C" w:rsidP="00FE2F44">
            <w:pPr>
              <w:pStyle w:val="TAC"/>
              <w:rPr>
                <w:rFonts w:cs="Arial"/>
                <w:lang w:eastAsia="en-US"/>
              </w:rPr>
            </w:pPr>
          </w:p>
        </w:tc>
        <w:tc>
          <w:tcPr>
            <w:tcW w:w="1353" w:type="dxa"/>
            <w:shd w:val="clear" w:color="auto" w:fill="auto"/>
            <w:vAlign w:val="center"/>
          </w:tcPr>
          <w:p w14:paraId="7B809FE0" w14:textId="77777777" w:rsidR="00610C6C" w:rsidRPr="007728C3" w:rsidRDefault="00610C6C" w:rsidP="00A13BEC">
            <w:pPr>
              <w:pStyle w:val="TAL"/>
              <w:rPr>
                <w:rFonts w:cs="Arial"/>
                <w:lang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[RBs]</w:t>
            </w:r>
          </w:p>
        </w:tc>
        <w:tc>
          <w:tcPr>
            <w:tcW w:w="1392" w:type="dxa"/>
            <w:shd w:val="clear" w:color="auto" w:fill="auto"/>
            <w:vAlign w:val="center"/>
          </w:tcPr>
          <w:p w14:paraId="10825EC5" w14:textId="77777777" w:rsidR="00610C6C" w:rsidRPr="00272810" w:rsidRDefault="00610C6C" w:rsidP="00FE2F44">
            <w:pPr>
              <w:pStyle w:val="TAC"/>
              <w:rPr>
                <w:rFonts w:eastAsia="MS Mincho" w:cs="Arial"/>
                <w:lang w:eastAsia="en-US"/>
              </w:rPr>
            </w:pPr>
            <w:r w:rsidRPr="00272810">
              <w:rPr>
                <w:rFonts w:eastAsia="MS Mincho" w:cs="Arial"/>
                <w:lang w:eastAsia="en-US"/>
              </w:rPr>
              <w:t>1-12</w:t>
            </w:r>
          </w:p>
        </w:tc>
        <w:tc>
          <w:tcPr>
            <w:tcW w:w="1384" w:type="dxa"/>
            <w:shd w:val="clear" w:color="auto" w:fill="auto"/>
            <w:vAlign w:val="center"/>
          </w:tcPr>
          <w:p w14:paraId="747A71EC" w14:textId="77777777" w:rsidR="00610C6C" w:rsidRPr="00272810" w:rsidRDefault="00610C6C" w:rsidP="00FE2F44">
            <w:pPr>
              <w:pStyle w:val="TAC"/>
              <w:rPr>
                <w:rFonts w:eastAsia="MS Mincho" w:cs="Arial"/>
                <w:lang w:eastAsia="en-US"/>
              </w:rPr>
            </w:pPr>
            <w:r w:rsidRPr="00272810">
              <w:rPr>
                <w:rFonts w:eastAsia="MS Mincho" w:cs="Arial"/>
                <w:lang w:eastAsia="en-US"/>
              </w:rPr>
              <w:t>15-20</w:t>
            </w:r>
          </w:p>
        </w:tc>
        <w:tc>
          <w:tcPr>
            <w:tcW w:w="1382" w:type="dxa"/>
            <w:shd w:val="clear" w:color="auto" w:fill="auto"/>
            <w:vAlign w:val="center"/>
          </w:tcPr>
          <w:p w14:paraId="18715A15" w14:textId="77777777" w:rsidR="00610C6C" w:rsidRPr="00272810" w:rsidRDefault="00610C6C" w:rsidP="00FE2F44">
            <w:pPr>
              <w:pStyle w:val="TAC"/>
              <w:rPr>
                <w:rFonts w:eastAsia="MS Mincho" w:cs="Arial"/>
                <w:lang w:eastAsia="en-US"/>
              </w:rPr>
            </w:pPr>
            <w:r w:rsidRPr="00272810">
              <w:rPr>
                <w:rFonts w:eastAsia="MS Mincho" w:cs="Arial"/>
                <w:lang w:eastAsia="en-US"/>
              </w:rPr>
              <w:t>24-32</w:t>
            </w:r>
          </w:p>
        </w:tc>
        <w:tc>
          <w:tcPr>
            <w:tcW w:w="1384" w:type="dxa"/>
            <w:shd w:val="clear" w:color="auto" w:fill="auto"/>
            <w:vAlign w:val="center"/>
          </w:tcPr>
          <w:p w14:paraId="4F99881B" w14:textId="77777777" w:rsidR="00610C6C" w:rsidRPr="00272810" w:rsidRDefault="00610C6C" w:rsidP="00FE2F44">
            <w:pPr>
              <w:pStyle w:val="TAC"/>
              <w:rPr>
                <w:rFonts w:eastAsia="MS Mincho" w:cs="Arial"/>
                <w:lang w:eastAsia="en-US"/>
              </w:rPr>
            </w:pPr>
            <w:r w:rsidRPr="00272810">
              <w:rPr>
                <w:rFonts w:eastAsia="MS Mincho" w:cs="Arial"/>
                <w:lang w:eastAsia="en-US"/>
              </w:rPr>
              <w:t>≥36</w:t>
            </w:r>
          </w:p>
        </w:tc>
        <w:tc>
          <w:tcPr>
            <w:tcW w:w="1382" w:type="dxa"/>
            <w:shd w:val="clear" w:color="auto" w:fill="auto"/>
            <w:vAlign w:val="center"/>
          </w:tcPr>
          <w:p w14:paraId="500761A7" w14:textId="77777777" w:rsidR="00610C6C" w:rsidRPr="00272810" w:rsidRDefault="00610C6C" w:rsidP="00FE2F44">
            <w:pPr>
              <w:pStyle w:val="TAC"/>
              <w:rPr>
                <w:rFonts w:eastAsia="MS Mincho" w:cs="Arial"/>
                <w:lang w:eastAsia="en-US"/>
              </w:rPr>
            </w:pPr>
            <w:r w:rsidRPr="00272810">
              <w:rPr>
                <w:rFonts w:eastAsia="MS Mincho" w:cs="Arial"/>
                <w:lang w:eastAsia="en-US"/>
              </w:rPr>
              <w:t>24-32</w:t>
            </w:r>
          </w:p>
        </w:tc>
      </w:tr>
      <w:tr w:rsidR="00610C6C" w:rsidRPr="00AE4A95" w14:paraId="06AA11AB" w14:textId="77777777">
        <w:trPr>
          <w:trHeight w:val="20"/>
          <w:jc w:val="center"/>
        </w:trPr>
        <w:tc>
          <w:tcPr>
            <w:tcW w:w="1117" w:type="dxa"/>
            <w:vMerge/>
            <w:shd w:val="clear" w:color="auto" w:fill="auto"/>
            <w:vAlign w:val="center"/>
          </w:tcPr>
          <w:p w14:paraId="402E8304" w14:textId="77777777" w:rsidR="00610C6C" w:rsidRPr="007728C3" w:rsidRDefault="00610C6C" w:rsidP="00FE2F44">
            <w:pPr>
              <w:pStyle w:val="TAC"/>
              <w:rPr>
                <w:rFonts w:cs="Arial"/>
                <w:lang w:eastAsia="en-US"/>
              </w:rPr>
            </w:pPr>
          </w:p>
        </w:tc>
        <w:tc>
          <w:tcPr>
            <w:tcW w:w="1353" w:type="dxa"/>
            <w:shd w:val="clear" w:color="auto" w:fill="auto"/>
            <w:vAlign w:val="center"/>
          </w:tcPr>
          <w:p w14:paraId="536515FB" w14:textId="77777777" w:rsidR="00610C6C" w:rsidRPr="007728C3" w:rsidRDefault="00610C6C" w:rsidP="00A13BEC">
            <w:pPr>
              <w:pStyle w:val="TAL"/>
              <w:rPr>
                <w:rFonts w:cs="Arial"/>
                <w:lang w:eastAsia="en-US"/>
              </w:rPr>
            </w:pPr>
            <w:r w:rsidRPr="007728C3">
              <w:rPr>
                <w:rFonts w:cs="Arial"/>
                <w:lang w:eastAsia="en-US"/>
              </w:rPr>
              <w:t>A-MPR [dB]</w:t>
            </w:r>
          </w:p>
        </w:tc>
        <w:tc>
          <w:tcPr>
            <w:tcW w:w="1392" w:type="dxa"/>
            <w:shd w:val="clear" w:color="auto" w:fill="auto"/>
            <w:vAlign w:val="center"/>
          </w:tcPr>
          <w:p w14:paraId="68091CBE" w14:textId="77777777" w:rsidR="00610C6C" w:rsidRPr="00272810" w:rsidRDefault="00610C6C" w:rsidP="00FE2F44">
            <w:pPr>
              <w:pStyle w:val="TAC"/>
              <w:rPr>
                <w:rFonts w:eastAsia="MS Mincho" w:cs="Arial"/>
                <w:lang w:eastAsia="en-US"/>
              </w:rPr>
            </w:pPr>
            <w:r w:rsidRPr="00272810">
              <w:rPr>
                <w:rFonts w:eastAsia="MS Mincho" w:cs="Arial"/>
                <w:lang w:eastAsia="en-US"/>
              </w:rPr>
              <w:t>≤</w:t>
            </w:r>
            <w:r w:rsidRPr="007728C3">
              <w:rPr>
                <w:rFonts w:cs="Arial"/>
                <w:lang w:eastAsia="en-US"/>
              </w:rPr>
              <w:t>5</w:t>
            </w:r>
          </w:p>
        </w:tc>
        <w:tc>
          <w:tcPr>
            <w:tcW w:w="1384" w:type="dxa"/>
            <w:shd w:val="clear" w:color="auto" w:fill="auto"/>
            <w:vAlign w:val="center"/>
          </w:tcPr>
          <w:p w14:paraId="40A087B4" w14:textId="77777777" w:rsidR="00610C6C" w:rsidRPr="00272810" w:rsidRDefault="00610C6C" w:rsidP="00FE2F44">
            <w:pPr>
              <w:pStyle w:val="TAC"/>
              <w:rPr>
                <w:rFonts w:eastAsia="MS Mincho" w:cs="Arial"/>
                <w:lang w:eastAsia="en-US"/>
              </w:rPr>
            </w:pPr>
            <w:r w:rsidRPr="00272810">
              <w:rPr>
                <w:rFonts w:eastAsia="MS Mincho" w:cs="Arial"/>
                <w:lang w:eastAsia="en-US"/>
              </w:rPr>
              <w:t>≤</w:t>
            </w:r>
            <w:r w:rsidRPr="007728C3">
              <w:rPr>
                <w:rFonts w:cs="Arial"/>
                <w:lang w:eastAsia="en-US"/>
              </w:rPr>
              <w:t>2</w:t>
            </w:r>
          </w:p>
        </w:tc>
        <w:tc>
          <w:tcPr>
            <w:tcW w:w="1382" w:type="dxa"/>
            <w:shd w:val="clear" w:color="auto" w:fill="auto"/>
            <w:vAlign w:val="center"/>
          </w:tcPr>
          <w:p w14:paraId="6982E6B2" w14:textId="77777777" w:rsidR="00610C6C" w:rsidRPr="00272810" w:rsidRDefault="00610C6C" w:rsidP="00FE2F44">
            <w:pPr>
              <w:pStyle w:val="TAC"/>
              <w:rPr>
                <w:rFonts w:eastAsia="MS Mincho" w:cs="Arial"/>
                <w:lang w:eastAsia="en-US"/>
              </w:rPr>
            </w:pPr>
            <w:r w:rsidRPr="00272810">
              <w:rPr>
                <w:rFonts w:eastAsia="MS Mincho" w:cs="Arial"/>
                <w:lang w:eastAsia="en-US"/>
              </w:rPr>
              <w:t>≤</w:t>
            </w:r>
            <w:r w:rsidRPr="007728C3">
              <w:rPr>
                <w:rFonts w:cs="Arial"/>
                <w:lang w:eastAsia="en-US"/>
              </w:rPr>
              <w:t>4</w:t>
            </w:r>
          </w:p>
        </w:tc>
        <w:tc>
          <w:tcPr>
            <w:tcW w:w="1384" w:type="dxa"/>
            <w:shd w:val="clear" w:color="auto" w:fill="auto"/>
            <w:vAlign w:val="center"/>
          </w:tcPr>
          <w:p w14:paraId="5DD9207D" w14:textId="77777777" w:rsidR="00610C6C" w:rsidRPr="00272810" w:rsidRDefault="00610C6C" w:rsidP="00FE2F44">
            <w:pPr>
              <w:pStyle w:val="TAC"/>
              <w:rPr>
                <w:rFonts w:eastAsia="MS Mincho" w:cs="Arial"/>
                <w:lang w:eastAsia="en-US"/>
              </w:rPr>
            </w:pPr>
            <w:r w:rsidRPr="00272810">
              <w:rPr>
                <w:rFonts w:eastAsia="MS Mincho" w:cs="Arial"/>
                <w:lang w:eastAsia="en-US"/>
              </w:rPr>
              <w:t>≤</w:t>
            </w:r>
            <w:r w:rsidRPr="007728C3">
              <w:rPr>
                <w:rFonts w:cs="Arial"/>
                <w:lang w:eastAsia="en-US"/>
              </w:rPr>
              <w:t>5</w:t>
            </w:r>
          </w:p>
        </w:tc>
        <w:tc>
          <w:tcPr>
            <w:tcW w:w="1382" w:type="dxa"/>
            <w:shd w:val="clear" w:color="auto" w:fill="auto"/>
            <w:vAlign w:val="center"/>
          </w:tcPr>
          <w:p w14:paraId="6DC055D7" w14:textId="77777777" w:rsidR="00610C6C" w:rsidRPr="00272810" w:rsidRDefault="00610C6C" w:rsidP="00FE2F44">
            <w:pPr>
              <w:pStyle w:val="TAC"/>
              <w:rPr>
                <w:rFonts w:eastAsia="MS Mincho" w:cs="Arial"/>
                <w:lang w:eastAsia="en-US"/>
              </w:rPr>
            </w:pPr>
            <w:r w:rsidRPr="00272810">
              <w:rPr>
                <w:rFonts w:eastAsia="MS Mincho" w:cs="Arial"/>
                <w:lang w:eastAsia="en-US"/>
              </w:rPr>
              <w:t>≤1</w:t>
            </w:r>
          </w:p>
        </w:tc>
      </w:tr>
    </w:tbl>
    <w:p w14:paraId="45748AA3" w14:textId="77777777" w:rsidR="00610C6C" w:rsidRPr="00AE4A95" w:rsidRDefault="00610C6C" w:rsidP="00610C6C"/>
    <w:p w14:paraId="22F76DED" w14:textId="77777777" w:rsidR="00686430" w:rsidRPr="00AE4A95" w:rsidRDefault="00686430" w:rsidP="0049316D">
      <w:pPr>
        <w:pStyle w:val="TH"/>
      </w:pPr>
      <w:r w:rsidRPr="00AE4A95">
        <w:t>Table 6.2.4-</w:t>
      </w:r>
      <w:r w:rsidR="00A3668D" w:rsidRPr="00AE4A95">
        <w:t>13</w:t>
      </w:r>
      <w:r w:rsidRPr="00AE4A95">
        <w:t>: A-MPR for “NS_</w:t>
      </w:r>
      <w:r w:rsidR="00A3668D" w:rsidRPr="00AE4A95">
        <w:t>16</w:t>
      </w:r>
      <w:r w:rsidRPr="00AE4A95">
        <w:t>” with channel lower edge at ≥812 MHz</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gridCol w:w="1576"/>
        <w:gridCol w:w="1648"/>
        <w:gridCol w:w="1638"/>
        <w:gridCol w:w="1637"/>
        <w:gridCol w:w="1638"/>
      </w:tblGrid>
      <w:tr w:rsidR="008B3561" w:rsidRPr="00AE4A95" w14:paraId="65A2058E" w14:textId="77777777">
        <w:trPr>
          <w:trHeight w:val="20"/>
          <w:jc w:val="center"/>
        </w:trPr>
        <w:tc>
          <w:tcPr>
            <w:tcW w:w="1290" w:type="dxa"/>
            <w:tcBorders>
              <w:top w:val="single" w:sz="4" w:space="0" w:color="auto"/>
              <w:left w:val="single" w:sz="4" w:space="0" w:color="auto"/>
              <w:bottom w:val="single" w:sz="4" w:space="0" w:color="auto"/>
              <w:right w:val="single" w:sz="4" w:space="0" w:color="auto"/>
            </w:tcBorders>
            <w:shd w:val="clear" w:color="auto" w:fill="auto"/>
            <w:vAlign w:val="center"/>
          </w:tcPr>
          <w:p w14:paraId="0940E75B" w14:textId="77777777" w:rsidR="008B3561" w:rsidRPr="007728C3" w:rsidRDefault="008B3561" w:rsidP="008B3561">
            <w:pPr>
              <w:pStyle w:val="TAH"/>
              <w:rPr>
                <w:rFonts w:cs="Arial"/>
                <w:lang w:eastAsia="en-US"/>
              </w:rPr>
            </w:pPr>
            <w:r w:rsidRPr="007728C3">
              <w:rPr>
                <w:rFonts w:cs="Arial"/>
                <w:lang w:eastAsia="en-US"/>
              </w:rPr>
              <w:t>Channel bandwidth [MHz]</w:t>
            </w:r>
          </w:p>
        </w:tc>
        <w:tc>
          <w:tcPr>
            <w:tcW w:w="1576" w:type="dxa"/>
            <w:tcBorders>
              <w:top w:val="single" w:sz="4" w:space="0" w:color="auto"/>
              <w:left w:val="single" w:sz="4" w:space="0" w:color="auto"/>
              <w:bottom w:val="single" w:sz="4" w:space="0" w:color="auto"/>
              <w:right w:val="single" w:sz="4" w:space="0" w:color="auto"/>
            </w:tcBorders>
            <w:shd w:val="clear" w:color="auto" w:fill="auto"/>
            <w:vAlign w:val="center"/>
          </w:tcPr>
          <w:p w14:paraId="19F841C3" w14:textId="77777777" w:rsidR="008B3561" w:rsidRPr="007728C3" w:rsidRDefault="008B3561" w:rsidP="008B3561">
            <w:pPr>
              <w:pStyle w:val="TAH"/>
              <w:rPr>
                <w:rFonts w:cs="Arial"/>
                <w:lang w:eastAsia="en-US"/>
              </w:rPr>
            </w:pPr>
            <w:r w:rsidRPr="007728C3">
              <w:rPr>
                <w:rFonts w:cs="Arial"/>
                <w:lang w:eastAsia="en-US"/>
              </w:rPr>
              <w:t>Parameter</w:t>
            </w:r>
          </w:p>
        </w:tc>
        <w:tc>
          <w:tcPr>
            <w:tcW w:w="1648" w:type="dxa"/>
            <w:tcBorders>
              <w:top w:val="single" w:sz="4" w:space="0" w:color="auto"/>
              <w:left w:val="single" w:sz="4" w:space="0" w:color="auto"/>
              <w:bottom w:val="single" w:sz="4" w:space="0" w:color="auto"/>
              <w:right w:val="single" w:sz="4" w:space="0" w:color="auto"/>
            </w:tcBorders>
            <w:shd w:val="clear" w:color="auto" w:fill="auto"/>
            <w:vAlign w:val="center"/>
          </w:tcPr>
          <w:p w14:paraId="63FF960D" w14:textId="77777777" w:rsidR="008B3561" w:rsidRPr="007728C3" w:rsidRDefault="008B3561" w:rsidP="008B3561">
            <w:pPr>
              <w:pStyle w:val="TAH"/>
              <w:rPr>
                <w:rFonts w:cs="Arial"/>
                <w:lang w:eastAsia="en-US"/>
              </w:rPr>
            </w:pPr>
            <w:r w:rsidRPr="007728C3">
              <w:rPr>
                <w:rFonts w:cs="Arial"/>
                <w:lang w:eastAsia="en-US"/>
              </w:rPr>
              <w:t>Region A</w:t>
            </w:r>
          </w:p>
        </w:tc>
        <w:tc>
          <w:tcPr>
            <w:tcW w:w="1638" w:type="dxa"/>
            <w:tcBorders>
              <w:top w:val="single" w:sz="4" w:space="0" w:color="auto"/>
              <w:left w:val="single" w:sz="4" w:space="0" w:color="auto"/>
              <w:bottom w:val="single" w:sz="4" w:space="0" w:color="auto"/>
              <w:right w:val="single" w:sz="4" w:space="0" w:color="auto"/>
            </w:tcBorders>
            <w:shd w:val="clear" w:color="auto" w:fill="auto"/>
            <w:vAlign w:val="center"/>
          </w:tcPr>
          <w:p w14:paraId="5F2C641C" w14:textId="77777777" w:rsidR="008B3561" w:rsidRPr="007728C3" w:rsidRDefault="008B3561" w:rsidP="008B3561">
            <w:pPr>
              <w:pStyle w:val="TAH"/>
              <w:rPr>
                <w:rFonts w:cs="Arial"/>
                <w:lang w:eastAsia="en-US"/>
              </w:rPr>
            </w:pPr>
            <w:r w:rsidRPr="007728C3">
              <w:rPr>
                <w:rFonts w:cs="Arial"/>
                <w:lang w:eastAsia="en-US"/>
              </w:rPr>
              <w:t>Region B</w:t>
            </w:r>
          </w:p>
        </w:tc>
        <w:tc>
          <w:tcPr>
            <w:tcW w:w="1637" w:type="dxa"/>
            <w:tcBorders>
              <w:top w:val="single" w:sz="4" w:space="0" w:color="auto"/>
              <w:left w:val="single" w:sz="4" w:space="0" w:color="auto"/>
              <w:bottom w:val="single" w:sz="4" w:space="0" w:color="auto"/>
              <w:right w:val="single" w:sz="4" w:space="0" w:color="auto"/>
            </w:tcBorders>
            <w:shd w:val="clear" w:color="auto" w:fill="auto"/>
            <w:vAlign w:val="center"/>
          </w:tcPr>
          <w:p w14:paraId="45097BE2" w14:textId="77777777" w:rsidR="008B3561" w:rsidRPr="007728C3" w:rsidRDefault="008B3561" w:rsidP="008B3561">
            <w:pPr>
              <w:pStyle w:val="TAH"/>
              <w:rPr>
                <w:rFonts w:cs="Arial"/>
                <w:lang w:eastAsia="en-US"/>
              </w:rPr>
            </w:pPr>
            <w:r w:rsidRPr="007728C3">
              <w:rPr>
                <w:rFonts w:cs="Arial"/>
                <w:lang w:eastAsia="en-US"/>
              </w:rPr>
              <w:t>Region C</w:t>
            </w:r>
          </w:p>
        </w:tc>
        <w:tc>
          <w:tcPr>
            <w:tcW w:w="1638" w:type="dxa"/>
            <w:tcBorders>
              <w:top w:val="single" w:sz="4" w:space="0" w:color="auto"/>
              <w:left w:val="single" w:sz="4" w:space="0" w:color="auto"/>
              <w:bottom w:val="single" w:sz="4" w:space="0" w:color="auto"/>
              <w:right w:val="single" w:sz="4" w:space="0" w:color="auto"/>
            </w:tcBorders>
            <w:shd w:val="clear" w:color="auto" w:fill="auto"/>
            <w:vAlign w:val="center"/>
          </w:tcPr>
          <w:p w14:paraId="17E274A8" w14:textId="77777777" w:rsidR="008B3561" w:rsidRPr="007728C3" w:rsidRDefault="008B3561" w:rsidP="008B3561">
            <w:pPr>
              <w:pStyle w:val="TAH"/>
              <w:rPr>
                <w:rFonts w:cs="Arial"/>
                <w:lang w:eastAsia="en-US"/>
              </w:rPr>
            </w:pPr>
            <w:r w:rsidRPr="007728C3">
              <w:rPr>
                <w:rFonts w:cs="Arial"/>
                <w:lang w:eastAsia="en-US"/>
              </w:rPr>
              <w:t>Region D</w:t>
            </w:r>
          </w:p>
        </w:tc>
      </w:tr>
      <w:tr w:rsidR="00610C6C" w:rsidRPr="00AE4A95" w14:paraId="5D7A1F11" w14:textId="77777777">
        <w:trPr>
          <w:trHeight w:val="20"/>
          <w:jc w:val="center"/>
        </w:trPr>
        <w:tc>
          <w:tcPr>
            <w:tcW w:w="1290" w:type="dxa"/>
            <w:vMerge w:val="restart"/>
            <w:tcBorders>
              <w:top w:val="single" w:sz="4" w:space="0" w:color="auto"/>
              <w:left w:val="single" w:sz="4" w:space="0" w:color="auto"/>
              <w:right w:val="single" w:sz="4" w:space="0" w:color="auto"/>
            </w:tcBorders>
            <w:shd w:val="clear" w:color="auto" w:fill="auto"/>
            <w:vAlign w:val="center"/>
          </w:tcPr>
          <w:p w14:paraId="13BBFF17" w14:textId="77777777" w:rsidR="00610C6C" w:rsidRPr="007728C3" w:rsidRDefault="00610C6C" w:rsidP="00FE2F44">
            <w:pPr>
              <w:pStyle w:val="TAC"/>
              <w:rPr>
                <w:rFonts w:cs="Arial"/>
                <w:lang w:eastAsia="en-US"/>
              </w:rPr>
            </w:pPr>
            <w:r w:rsidRPr="007728C3">
              <w:rPr>
                <w:rFonts w:cs="Arial"/>
                <w:lang w:eastAsia="en-US"/>
              </w:rPr>
              <w:t>10 MHz</w:t>
            </w:r>
          </w:p>
        </w:tc>
        <w:tc>
          <w:tcPr>
            <w:tcW w:w="1576" w:type="dxa"/>
            <w:tcBorders>
              <w:top w:val="single" w:sz="4" w:space="0" w:color="auto"/>
              <w:left w:val="single" w:sz="4" w:space="0" w:color="auto"/>
              <w:bottom w:val="single" w:sz="4" w:space="0" w:color="auto"/>
              <w:right w:val="single" w:sz="4" w:space="0" w:color="auto"/>
            </w:tcBorders>
            <w:shd w:val="clear" w:color="auto" w:fill="auto"/>
            <w:vAlign w:val="center"/>
          </w:tcPr>
          <w:p w14:paraId="2E35DB6A" w14:textId="77777777" w:rsidR="00610C6C" w:rsidRPr="007728C3" w:rsidRDefault="00610C6C" w:rsidP="00A13BEC">
            <w:pPr>
              <w:pStyle w:val="TAL"/>
              <w:rPr>
                <w:rFonts w:cs="Arial"/>
                <w:lang w:eastAsia="en-US"/>
              </w:rPr>
            </w:pPr>
            <w:r w:rsidRPr="007728C3">
              <w:rPr>
                <w:rFonts w:cs="Arial"/>
                <w:lang w:eastAsia="en-US"/>
              </w:rPr>
              <w:t>RB</w:t>
            </w:r>
            <w:r w:rsidRPr="007728C3">
              <w:rPr>
                <w:rFonts w:cs="Arial"/>
                <w:vertAlign w:val="subscript"/>
                <w:lang w:eastAsia="en-US"/>
              </w:rPr>
              <w:t>start</w:t>
            </w:r>
          </w:p>
        </w:tc>
        <w:tc>
          <w:tcPr>
            <w:tcW w:w="1648" w:type="dxa"/>
            <w:tcBorders>
              <w:top w:val="single" w:sz="4" w:space="0" w:color="auto"/>
              <w:left w:val="single" w:sz="4" w:space="0" w:color="auto"/>
              <w:bottom w:val="single" w:sz="4" w:space="0" w:color="auto"/>
              <w:right w:val="single" w:sz="4" w:space="0" w:color="auto"/>
            </w:tcBorders>
            <w:shd w:val="clear" w:color="auto" w:fill="auto"/>
            <w:vAlign w:val="center"/>
          </w:tcPr>
          <w:p w14:paraId="632F44FA" w14:textId="77777777" w:rsidR="00610C6C" w:rsidRPr="00272810" w:rsidRDefault="00610C6C" w:rsidP="00FE2F44">
            <w:pPr>
              <w:pStyle w:val="TAC"/>
              <w:rPr>
                <w:rFonts w:eastAsia="MS Mincho" w:cs="Arial"/>
                <w:lang w:eastAsia="en-US"/>
              </w:rPr>
            </w:pPr>
            <w:r w:rsidRPr="00272810">
              <w:rPr>
                <w:rFonts w:eastAsia="MS Mincho" w:cs="Arial"/>
                <w:lang w:eastAsia="en-US"/>
              </w:rPr>
              <w:t>0 - 9</w:t>
            </w:r>
          </w:p>
        </w:tc>
        <w:tc>
          <w:tcPr>
            <w:tcW w:w="1638" w:type="dxa"/>
            <w:tcBorders>
              <w:top w:val="single" w:sz="4" w:space="0" w:color="auto"/>
              <w:left w:val="single" w:sz="4" w:space="0" w:color="auto"/>
              <w:bottom w:val="single" w:sz="4" w:space="0" w:color="auto"/>
              <w:right w:val="single" w:sz="4" w:space="0" w:color="auto"/>
            </w:tcBorders>
            <w:shd w:val="clear" w:color="auto" w:fill="auto"/>
            <w:vAlign w:val="center"/>
          </w:tcPr>
          <w:p w14:paraId="27761200" w14:textId="77777777" w:rsidR="00610C6C" w:rsidRPr="00272810" w:rsidRDefault="00610C6C" w:rsidP="00FE2F44">
            <w:pPr>
              <w:pStyle w:val="TAC"/>
              <w:rPr>
                <w:rFonts w:eastAsia="MS Mincho" w:cs="Arial"/>
                <w:lang w:eastAsia="en-US"/>
              </w:rPr>
            </w:pPr>
            <w:r w:rsidRPr="00272810">
              <w:rPr>
                <w:rFonts w:eastAsia="MS Mincho" w:cs="Arial"/>
                <w:lang w:eastAsia="en-US"/>
              </w:rPr>
              <w:t>0</w:t>
            </w:r>
          </w:p>
        </w:tc>
        <w:tc>
          <w:tcPr>
            <w:tcW w:w="1637" w:type="dxa"/>
            <w:tcBorders>
              <w:top w:val="single" w:sz="4" w:space="0" w:color="auto"/>
              <w:left w:val="single" w:sz="4" w:space="0" w:color="auto"/>
              <w:bottom w:val="single" w:sz="4" w:space="0" w:color="auto"/>
              <w:right w:val="single" w:sz="4" w:space="0" w:color="auto"/>
            </w:tcBorders>
            <w:shd w:val="clear" w:color="auto" w:fill="auto"/>
            <w:vAlign w:val="center"/>
          </w:tcPr>
          <w:p w14:paraId="779D420B" w14:textId="77777777" w:rsidR="00610C6C" w:rsidRPr="00272810" w:rsidRDefault="00610C6C" w:rsidP="00FE2F44">
            <w:pPr>
              <w:pStyle w:val="TAC"/>
              <w:rPr>
                <w:rFonts w:eastAsia="MS Mincho" w:cs="Arial"/>
                <w:lang w:eastAsia="en-US"/>
              </w:rPr>
            </w:pPr>
            <w:r w:rsidRPr="00272810">
              <w:rPr>
                <w:rFonts w:eastAsia="MS Mincho" w:cs="Arial"/>
                <w:lang w:eastAsia="en-US"/>
              </w:rPr>
              <w:t>1-14</w:t>
            </w:r>
          </w:p>
        </w:tc>
        <w:tc>
          <w:tcPr>
            <w:tcW w:w="1638" w:type="dxa"/>
            <w:tcBorders>
              <w:top w:val="single" w:sz="4" w:space="0" w:color="auto"/>
              <w:left w:val="single" w:sz="4" w:space="0" w:color="auto"/>
              <w:bottom w:val="single" w:sz="4" w:space="0" w:color="auto"/>
              <w:right w:val="single" w:sz="4" w:space="0" w:color="auto"/>
            </w:tcBorders>
            <w:shd w:val="clear" w:color="auto" w:fill="auto"/>
            <w:vAlign w:val="center"/>
          </w:tcPr>
          <w:p w14:paraId="66FB9B1A" w14:textId="77777777" w:rsidR="00610C6C" w:rsidRPr="00272810" w:rsidRDefault="00610C6C" w:rsidP="00FE2F44">
            <w:pPr>
              <w:pStyle w:val="TAC"/>
              <w:rPr>
                <w:rFonts w:eastAsia="MS Mincho" w:cs="Arial"/>
                <w:lang w:eastAsia="en-US"/>
              </w:rPr>
            </w:pPr>
            <w:r w:rsidRPr="00272810">
              <w:rPr>
                <w:rFonts w:eastAsia="MS Mincho" w:cs="Arial"/>
                <w:lang w:eastAsia="en-US"/>
              </w:rPr>
              <w:t>0-5</w:t>
            </w:r>
          </w:p>
        </w:tc>
      </w:tr>
      <w:tr w:rsidR="00610C6C" w:rsidRPr="00AE4A95" w14:paraId="32932F2C" w14:textId="77777777">
        <w:trPr>
          <w:trHeight w:val="20"/>
          <w:jc w:val="center"/>
        </w:trPr>
        <w:tc>
          <w:tcPr>
            <w:tcW w:w="1290" w:type="dxa"/>
            <w:vMerge/>
            <w:tcBorders>
              <w:left w:val="single" w:sz="4" w:space="0" w:color="auto"/>
              <w:right w:val="single" w:sz="4" w:space="0" w:color="auto"/>
            </w:tcBorders>
            <w:shd w:val="clear" w:color="auto" w:fill="auto"/>
            <w:vAlign w:val="center"/>
          </w:tcPr>
          <w:p w14:paraId="3106BB39" w14:textId="77777777" w:rsidR="00610C6C" w:rsidRPr="007728C3" w:rsidRDefault="00610C6C" w:rsidP="00FE2F44">
            <w:pPr>
              <w:pStyle w:val="TAC"/>
              <w:rPr>
                <w:rFonts w:cs="Arial"/>
                <w:lang w:eastAsia="en-US"/>
              </w:rPr>
            </w:pPr>
          </w:p>
        </w:tc>
        <w:tc>
          <w:tcPr>
            <w:tcW w:w="1576" w:type="dxa"/>
            <w:tcBorders>
              <w:top w:val="single" w:sz="4" w:space="0" w:color="auto"/>
              <w:left w:val="single" w:sz="4" w:space="0" w:color="auto"/>
              <w:bottom w:val="single" w:sz="4" w:space="0" w:color="auto"/>
              <w:right w:val="single" w:sz="4" w:space="0" w:color="auto"/>
            </w:tcBorders>
            <w:shd w:val="clear" w:color="auto" w:fill="auto"/>
            <w:vAlign w:val="center"/>
          </w:tcPr>
          <w:p w14:paraId="6A4950B2" w14:textId="77777777" w:rsidR="00610C6C" w:rsidRPr="007728C3" w:rsidRDefault="00610C6C" w:rsidP="00A13BEC">
            <w:pPr>
              <w:pStyle w:val="TAL"/>
              <w:rPr>
                <w:rFonts w:cs="Arial"/>
                <w:lang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[RBs]</w:t>
            </w:r>
          </w:p>
        </w:tc>
        <w:tc>
          <w:tcPr>
            <w:tcW w:w="1648" w:type="dxa"/>
            <w:tcBorders>
              <w:top w:val="single" w:sz="4" w:space="0" w:color="auto"/>
              <w:left w:val="single" w:sz="4" w:space="0" w:color="auto"/>
              <w:bottom w:val="single" w:sz="4" w:space="0" w:color="auto"/>
              <w:right w:val="single" w:sz="4" w:space="0" w:color="auto"/>
            </w:tcBorders>
            <w:shd w:val="clear" w:color="auto" w:fill="auto"/>
            <w:vAlign w:val="center"/>
          </w:tcPr>
          <w:p w14:paraId="19A9B873" w14:textId="77777777" w:rsidR="00610C6C" w:rsidRPr="00272810" w:rsidRDefault="00610C6C" w:rsidP="00FE2F44">
            <w:pPr>
              <w:pStyle w:val="TAC"/>
              <w:rPr>
                <w:rFonts w:eastAsia="MS Mincho" w:cs="Arial"/>
                <w:lang w:eastAsia="en-US"/>
              </w:rPr>
            </w:pPr>
            <w:r w:rsidRPr="00272810">
              <w:rPr>
                <w:rFonts w:eastAsia="MS Mincho" w:cs="Arial"/>
                <w:lang w:eastAsia="en-US"/>
              </w:rPr>
              <w:t>27-32</w:t>
            </w:r>
          </w:p>
        </w:tc>
        <w:tc>
          <w:tcPr>
            <w:tcW w:w="1638" w:type="dxa"/>
            <w:tcBorders>
              <w:top w:val="single" w:sz="4" w:space="0" w:color="auto"/>
              <w:left w:val="single" w:sz="4" w:space="0" w:color="auto"/>
              <w:bottom w:val="single" w:sz="4" w:space="0" w:color="auto"/>
              <w:right w:val="single" w:sz="4" w:space="0" w:color="auto"/>
            </w:tcBorders>
            <w:shd w:val="clear" w:color="auto" w:fill="auto"/>
            <w:vAlign w:val="center"/>
          </w:tcPr>
          <w:p w14:paraId="1F15C9F4" w14:textId="77777777" w:rsidR="00610C6C" w:rsidRPr="00272810" w:rsidRDefault="00610C6C" w:rsidP="00FE2F44">
            <w:pPr>
              <w:pStyle w:val="TAC"/>
              <w:rPr>
                <w:rFonts w:eastAsia="MS Mincho" w:cs="Arial"/>
                <w:lang w:eastAsia="en-US"/>
              </w:rPr>
            </w:pPr>
            <w:r w:rsidRPr="00272810">
              <w:rPr>
                <w:rFonts w:eastAsia="MS Mincho" w:cs="Arial"/>
                <w:lang w:eastAsia="en-US"/>
              </w:rPr>
              <w:t>36-40</w:t>
            </w:r>
          </w:p>
        </w:tc>
        <w:tc>
          <w:tcPr>
            <w:tcW w:w="1637" w:type="dxa"/>
            <w:tcBorders>
              <w:top w:val="single" w:sz="4" w:space="0" w:color="auto"/>
              <w:left w:val="single" w:sz="4" w:space="0" w:color="auto"/>
              <w:bottom w:val="single" w:sz="4" w:space="0" w:color="auto"/>
              <w:right w:val="single" w:sz="4" w:space="0" w:color="auto"/>
            </w:tcBorders>
            <w:shd w:val="clear" w:color="auto" w:fill="auto"/>
            <w:vAlign w:val="center"/>
          </w:tcPr>
          <w:p w14:paraId="21F155A2" w14:textId="77777777" w:rsidR="00610C6C" w:rsidRPr="00272810" w:rsidRDefault="00610C6C" w:rsidP="00FE2F44">
            <w:pPr>
              <w:pStyle w:val="TAC"/>
              <w:rPr>
                <w:rFonts w:eastAsia="MS Mincho" w:cs="Arial"/>
                <w:lang w:eastAsia="en-US"/>
              </w:rPr>
            </w:pPr>
            <w:r w:rsidRPr="00272810">
              <w:rPr>
                <w:rFonts w:eastAsia="MS Mincho" w:cs="Arial"/>
                <w:lang w:eastAsia="en-US"/>
              </w:rPr>
              <w:t>36-40</w:t>
            </w:r>
          </w:p>
        </w:tc>
        <w:tc>
          <w:tcPr>
            <w:tcW w:w="1638" w:type="dxa"/>
            <w:tcBorders>
              <w:top w:val="single" w:sz="4" w:space="0" w:color="auto"/>
              <w:left w:val="single" w:sz="4" w:space="0" w:color="auto"/>
              <w:bottom w:val="single" w:sz="4" w:space="0" w:color="auto"/>
              <w:right w:val="single" w:sz="4" w:space="0" w:color="auto"/>
            </w:tcBorders>
            <w:shd w:val="clear" w:color="auto" w:fill="auto"/>
            <w:vAlign w:val="center"/>
          </w:tcPr>
          <w:p w14:paraId="426EDFF9" w14:textId="77777777" w:rsidR="00610C6C" w:rsidRPr="00272810" w:rsidRDefault="00610C6C" w:rsidP="00FE2F44">
            <w:pPr>
              <w:pStyle w:val="TAC"/>
              <w:rPr>
                <w:rFonts w:eastAsia="MS Mincho" w:cs="Arial"/>
                <w:lang w:eastAsia="en-US"/>
              </w:rPr>
            </w:pPr>
            <w:r w:rsidRPr="00272810">
              <w:rPr>
                <w:rFonts w:eastAsia="MS Mincho" w:cs="Arial"/>
                <w:lang w:eastAsia="en-US"/>
              </w:rPr>
              <w:t>≥45</w:t>
            </w:r>
          </w:p>
        </w:tc>
      </w:tr>
      <w:tr w:rsidR="00610C6C" w:rsidRPr="00AE4A95" w14:paraId="11853BDF" w14:textId="77777777">
        <w:trPr>
          <w:trHeight w:val="20"/>
          <w:jc w:val="center"/>
        </w:trPr>
        <w:tc>
          <w:tcPr>
            <w:tcW w:w="1290" w:type="dxa"/>
            <w:vMerge/>
            <w:tcBorders>
              <w:left w:val="single" w:sz="4" w:space="0" w:color="auto"/>
              <w:bottom w:val="single" w:sz="4" w:space="0" w:color="auto"/>
              <w:right w:val="single" w:sz="4" w:space="0" w:color="auto"/>
            </w:tcBorders>
            <w:shd w:val="clear" w:color="auto" w:fill="auto"/>
            <w:vAlign w:val="center"/>
          </w:tcPr>
          <w:p w14:paraId="53856B0C" w14:textId="77777777" w:rsidR="00610C6C" w:rsidRPr="007728C3" w:rsidRDefault="00610C6C" w:rsidP="00FE2F44">
            <w:pPr>
              <w:pStyle w:val="TAC"/>
              <w:rPr>
                <w:rFonts w:cs="Arial"/>
                <w:lang w:eastAsia="en-US"/>
              </w:rPr>
            </w:pPr>
          </w:p>
        </w:tc>
        <w:tc>
          <w:tcPr>
            <w:tcW w:w="1576" w:type="dxa"/>
            <w:tcBorders>
              <w:top w:val="single" w:sz="4" w:space="0" w:color="auto"/>
              <w:left w:val="single" w:sz="4" w:space="0" w:color="auto"/>
              <w:bottom w:val="single" w:sz="4" w:space="0" w:color="auto"/>
              <w:right w:val="single" w:sz="4" w:space="0" w:color="auto"/>
            </w:tcBorders>
            <w:shd w:val="clear" w:color="auto" w:fill="auto"/>
            <w:vAlign w:val="center"/>
          </w:tcPr>
          <w:p w14:paraId="406890D0" w14:textId="77777777" w:rsidR="00610C6C" w:rsidRPr="007728C3" w:rsidRDefault="00610C6C" w:rsidP="00A13BEC">
            <w:pPr>
              <w:pStyle w:val="TAL"/>
              <w:rPr>
                <w:rFonts w:cs="Arial"/>
                <w:lang w:eastAsia="en-US"/>
              </w:rPr>
            </w:pPr>
            <w:r w:rsidRPr="007728C3">
              <w:rPr>
                <w:rFonts w:cs="Arial"/>
                <w:lang w:eastAsia="en-US"/>
              </w:rPr>
              <w:t>A-MPR [dB]</w:t>
            </w:r>
          </w:p>
        </w:tc>
        <w:tc>
          <w:tcPr>
            <w:tcW w:w="1648" w:type="dxa"/>
            <w:tcBorders>
              <w:top w:val="single" w:sz="4" w:space="0" w:color="auto"/>
              <w:left w:val="single" w:sz="4" w:space="0" w:color="auto"/>
              <w:bottom w:val="single" w:sz="4" w:space="0" w:color="auto"/>
              <w:right w:val="single" w:sz="4" w:space="0" w:color="auto"/>
            </w:tcBorders>
            <w:shd w:val="clear" w:color="auto" w:fill="auto"/>
            <w:vAlign w:val="center"/>
          </w:tcPr>
          <w:p w14:paraId="06885328" w14:textId="77777777" w:rsidR="00610C6C" w:rsidRPr="00272810" w:rsidRDefault="00610C6C" w:rsidP="00FE2F44">
            <w:pPr>
              <w:pStyle w:val="TAC"/>
              <w:rPr>
                <w:rFonts w:eastAsia="MS Mincho" w:cs="Arial"/>
                <w:lang w:eastAsia="en-US"/>
              </w:rPr>
            </w:pPr>
            <w:r w:rsidRPr="00272810">
              <w:rPr>
                <w:rFonts w:eastAsia="MS Mincho" w:cs="Arial"/>
                <w:lang w:eastAsia="en-US"/>
              </w:rPr>
              <w:t>≤1</w:t>
            </w:r>
          </w:p>
        </w:tc>
        <w:tc>
          <w:tcPr>
            <w:tcW w:w="1638" w:type="dxa"/>
            <w:tcBorders>
              <w:top w:val="single" w:sz="4" w:space="0" w:color="auto"/>
              <w:left w:val="single" w:sz="4" w:space="0" w:color="auto"/>
              <w:bottom w:val="single" w:sz="4" w:space="0" w:color="auto"/>
              <w:right w:val="single" w:sz="4" w:space="0" w:color="auto"/>
            </w:tcBorders>
            <w:shd w:val="clear" w:color="auto" w:fill="auto"/>
            <w:vAlign w:val="center"/>
          </w:tcPr>
          <w:p w14:paraId="36EAE5F8" w14:textId="77777777" w:rsidR="00610C6C" w:rsidRPr="00272810" w:rsidRDefault="00610C6C" w:rsidP="00FE2F44">
            <w:pPr>
              <w:pStyle w:val="TAC"/>
              <w:rPr>
                <w:rFonts w:eastAsia="MS Mincho" w:cs="Arial"/>
                <w:lang w:eastAsia="en-US"/>
              </w:rPr>
            </w:pPr>
            <w:r w:rsidRPr="00272810">
              <w:rPr>
                <w:rFonts w:eastAsia="MS Mincho" w:cs="Arial"/>
                <w:lang w:eastAsia="en-US"/>
              </w:rPr>
              <w:t>≤2</w:t>
            </w:r>
          </w:p>
        </w:tc>
        <w:tc>
          <w:tcPr>
            <w:tcW w:w="1637" w:type="dxa"/>
            <w:tcBorders>
              <w:top w:val="single" w:sz="4" w:space="0" w:color="auto"/>
              <w:left w:val="single" w:sz="4" w:space="0" w:color="auto"/>
              <w:bottom w:val="single" w:sz="4" w:space="0" w:color="auto"/>
              <w:right w:val="single" w:sz="4" w:space="0" w:color="auto"/>
            </w:tcBorders>
            <w:shd w:val="clear" w:color="auto" w:fill="auto"/>
            <w:vAlign w:val="center"/>
          </w:tcPr>
          <w:p w14:paraId="6C853D06" w14:textId="77777777" w:rsidR="00610C6C" w:rsidRPr="00272810" w:rsidRDefault="00610C6C" w:rsidP="00FE2F44">
            <w:pPr>
              <w:pStyle w:val="TAC"/>
              <w:rPr>
                <w:rFonts w:eastAsia="MS Mincho" w:cs="Arial"/>
                <w:lang w:eastAsia="en-US"/>
              </w:rPr>
            </w:pPr>
            <w:r w:rsidRPr="00272810">
              <w:rPr>
                <w:rFonts w:eastAsia="MS Mincho" w:cs="Arial"/>
                <w:lang w:eastAsia="en-US"/>
              </w:rPr>
              <w:t>≤1</w:t>
            </w:r>
          </w:p>
        </w:tc>
        <w:tc>
          <w:tcPr>
            <w:tcW w:w="1638" w:type="dxa"/>
            <w:tcBorders>
              <w:top w:val="single" w:sz="4" w:space="0" w:color="auto"/>
              <w:left w:val="single" w:sz="4" w:space="0" w:color="auto"/>
              <w:bottom w:val="single" w:sz="4" w:space="0" w:color="auto"/>
              <w:right w:val="single" w:sz="4" w:space="0" w:color="auto"/>
            </w:tcBorders>
            <w:shd w:val="clear" w:color="auto" w:fill="auto"/>
            <w:vAlign w:val="center"/>
          </w:tcPr>
          <w:p w14:paraId="4E82F887" w14:textId="77777777" w:rsidR="00610C6C" w:rsidRPr="00272810" w:rsidRDefault="00610C6C" w:rsidP="00FE2F44">
            <w:pPr>
              <w:pStyle w:val="TAC"/>
              <w:rPr>
                <w:rFonts w:eastAsia="MS Mincho" w:cs="Arial"/>
                <w:lang w:eastAsia="en-US"/>
              </w:rPr>
            </w:pPr>
            <w:r w:rsidRPr="00272810">
              <w:rPr>
                <w:rFonts w:eastAsia="MS Mincho" w:cs="Arial"/>
                <w:lang w:eastAsia="en-US"/>
              </w:rPr>
              <w:t>≤3</w:t>
            </w:r>
          </w:p>
        </w:tc>
      </w:tr>
    </w:tbl>
    <w:p w14:paraId="3F5691E9" w14:textId="77777777" w:rsidR="00610C6C" w:rsidRPr="00AE4A95" w:rsidRDefault="00610C6C" w:rsidP="00610C6C"/>
    <w:p w14:paraId="77285E73" w14:textId="77777777" w:rsidR="00071193" w:rsidRPr="00AE4A95" w:rsidRDefault="00071193" w:rsidP="00071193">
      <w:pPr>
        <w:pStyle w:val="TH"/>
      </w:pPr>
      <w:r w:rsidRPr="00AE4A95">
        <w:t>Table 6.2.4-</w:t>
      </w:r>
      <w:r w:rsidR="00A3668D" w:rsidRPr="00AE4A95">
        <w:t>14</w:t>
      </w:r>
      <w:r w:rsidRPr="00AE4A95">
        <w:t>: A-MPR for “NS_</w:t>
      </w:r>
      <w:r w:rsidR="00A3668D" w:rsidRPr="00AE4A95">
        <w:t>19</w:t>
      </w:r>
      <w:r w:rsidRPr="00AE4A95">
        <w:t>”</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76"/>
        <w:gridCol w:w="1984"/>
        <w:gridCol w:w="1134"/>
        <w:gridCol w:w="1134"/>
        <w:gridCol w:w="1701"/>
      </w:tblGrid>
      <w:tr w:rsidR="00071193" w:rsidRPr="007728C3" w14:paraId="29FB724F" w14:textId="77777777">
        <w:trPr>
          <w:trHeight w:val="225"/>
          <w:jc w:val="center"/>
        </w:trPr>
        <w:tc>
          <w:tcPr>
            <w:tcW w:w="1276" w:type="dxa"/>
            <w:tcBorders>
              <w:top w:val="single" w:sz="4" w:space="0" w:color="auto"/>
              <w:bottom w:val="single" w:sz="4" w:space="0" w:color="auto"/>
              <w:right w:val="single" w:sz="4" w:space="0" w:color="auto"/>
            </w:tcBorders>
            <w:vAlign w:val="center"/>
          </w:tcPr>
          <w:p w14:paraId="62BC5491" w14:textId="77777777" w:rsidR="00071193" w:rsidRPr="007728C3" w:rsidRDefault="00071193" w:rsidP="006671DB">
            <w:pPr>
              <w:pStyle w:val="TAH"/>
              <w:rPr>
                <w:rFonts w:cs="Arial"/>
                <w:lang w:val="sv-SE" w:eastAsia="en-US"/>
              </w:rPr>
            </w:pPr>
            <w:r w:rsidRPr="007728C3">
              <w:rPr>
                <w:rFonts w:cs="Arial"/>
                <w:lang w:val="sv-SE" w:eastAsia="en-US"/>
              </w:rPr>
              <w:t xml:space="preserve">Channel </w:t>
            </w:r>
            <w:r w:rsidR="00C51E76" w:rsidRPr="007728C3">
              <w:rPr>
                <w:rFonts w:cs="Arial"/>
                <w:lang w:val="sv-SE" w:eastAsia="en-US"/>
              </w:rPr>
              <w:t>bandwidth [MHz]</w:t>
            </w:r>
          </w:p>
        </w:tc>
        <w:tc>
          <w:tcPr>
            <w:tcW w:w="1984" w:type="dxa"/>
            <w:tcBorders>
              <w:top w:val="single" w:sz="4" w:space="0" w:color="auto"/>
              <w:left w:val="single" w:sz="4" w:space="0" w:color="auto"/>
              <w:bottom w:val="single" w:sz="4" w:space="0" w:color="auto"/>
              <w:right w:val="single" w:sz="4" w:space="0" w:color="auto"/>
            </w:tcBorders>
            <w:vAlign w:val="center"/>
          </w:tcPr>
          <w:p w14:paraId="6E052301" w14:textId="77777777" w:rsidR="00071193" w:rsidRPr="007728C3" w:rsidRDefault="00071193" w:rsidP="006671DB">
            <w:pPr>
              <w:pStyle w:val="TAH"/>
              <w:rPr>
                <w:rFonts w:cs="Arial"/>
                <w:lang w:val="sv-SE" w:eastAsia="en-US"/>
              </w:rPr>
            </w:pPr>
            <w:r w:rsidRPr="007728C3">
              <w:rPr>
                <w:rFonts w:cs="Arial"/>
                <w:lang w:val="sv-SE" w:eastAsia="en-US"/>
              </w:rPr>
              <w:t>Parameters</w:t>
            </w:r>
          </w:p>
        </w:tc>
        <w:tc>
          <w:tcPr>
            <w:tcW w:w="2268" w:type="dxa"/>
            <w:gridSpan w:val="2"/>
            <w:tcBorders>
              <w:top w:val="single" w:sz="4" w:space="0" w:color="auto"/>
              <w:left w:val="single" w:sz="4" w:space="0" w:color="auto"/>
              <w:bottom w:val="single" w:sz="4" w:space="0" w:color="auto"/>
              <w:right w:val="single" w:sz="4" w:space="0" w:color="auto"/>
            </w:tcBorders>
            <w:vAlign w:val="center"/>
          </w:tcPr>
          <w:p w14:paraId="561CBF85" w14:textId="77777777" w:rsidR="00071193" w:rsidRPr="007728C3" w:rsidRDefault="00071193" w:rsidP="006671DB">
            <w:pPr>
              <w:pStyle w:val="TAH"/>
              <w:rPr>
                <w:rFonts w:cs="Arial"/>
                <w:lang w:val="sv-SE" w:eastAsia="en-US"/>
              </w:rPr>
            </w:pPr>
            <w:r w:rsidRPr="007728C3">
              <w:rPr>
                <w:rFonts w:cs="Arial"/>
                <w:lang w:val="sv-SE" w:eastAsia="en-US"/>
              </w:rPr>
              <w:t>Region A</w:t>
            </w:r>
          </w:p>
        </w:tc>
        <w:tc>
          <w:tcPr>
            <w:tcW w:w="1701" w:type="dxa"/>
            <w:tcBorders>
              <w:top w:val="single" w:sz="4" w:space="0" w:color="auto"/>
              <w:left w:val="single" w:sz="4" w:space="0" w:color="auto"/>
              <w:bottom w:val="single" w:sz="4" w:space="0" w:color="auto"/>
            </w:tcBorders>
            <w:vAlign w:val="center"/>
          </w:tcPr>
          <w:p w14:paraId="27EC295C" w14:textId="77777777" w:rsidR="00071193" w:rsidRPr="007728C3" w:rsidRDefault="00071193" w:rsidP="006671DB">
            <w:pPr>
              <w:pStyle w:val="TAH"/>
              <w:rPr>
                <w:rFonts w:cs="Arial"/>
                <w:lang w:val="sv-SE" w:eastAsia="en-US"/>
              </w:rPr>
            </w:pPr>
            <w:r w:rsidRPr="007728C3">
              <w:rPr>
                <w:rFonts w:cs="Arial"/>
                <w:lang w:val="sv-SE" w:eastAsia="en-US"/>
              </w:rPr>
              <w:t>Region B</w:t>
            </w:r>
          </w:p>
        </w:tc>
      </w:tr>
      <w:tr w:rsidR="00071193" w:rsidRPr="007728C3" w14:paraId="36C9BB72" w14:textId="77777777">
        <w:trPr>
          <w:trHeight w:val="225"/>
          <w:jc w:val="center"/>
        </w:trPr>
        <w:tc>
          <w:tcPr>
            <w:tcW w:w="1276" w:type="dxa"/>
            <w:vMerge w:val="restart"/>
            <w:tcBorders>
              <w:top w:val="single" w:sz="4" w:space="0" w:color="auto"/>
              <w:bottom w:val="single" w:sz="4" w:space="0" w:color="auto"/>
              <w:right w:val="single" w:sz="4" w:space="0" w:color="auto"/>
            </w:tcBorders>
            <w:vAlign w:val="center"/>
          </w:tcPr>
          <w:p w14:paraId="2E5D09E8" w14:textId="77777777" w:rsidR="00071193" w:rsidRPr="007728C3" w:rsidRDefault="00071193" w:rsidP="00071193">
            <w:pPr>
              <w:pStyle w:val="TAC"/>
              <w:rPr>
                <w:rFonts w:cs="Arial"/>
                <w:lang w:val="sv-SE" w:eastAsia="en-US"/>
              </w:rPr>
            </w:pPr>
            <w:r w:rsidRPr="007728C3">
              <w:rPr>
                <w:rFonts w:cs="Arial"/>
                <w:lang w:val="sv-SE" w:eastAsia="en-US"/>
              </w:rPr>
              <w:t>10</w:t>
            </w:r>
          </w:p>
        </w:tc>
        <w:tc>
          <w:tcPr>
            <w:tcW w:w="1984" w:type="dxa"/>
            <w:tcBorders>
              <w:top w:val="single" w:sz="4" w:space="0" w:color="auto"/>
              <w:left w:val="single" w:sz="4" w:space="0" w:color="auto"/>
              <w:bottom w:val="single" w:sz="4" w:space="0" w:color="auto"/>
              <w:right w:val="single" w:sz="4" w:space="0" w:color="auto"/>
            </w:tcBorders>
            <w:vAlign w:val="center"/>
          </w:tcPr>
          <w:p w14:paraId="4251CE84" w14:textId="77777777" w:rsidR="00071193" w:rsidRPr="007728C3" w:rsidRDefault="00071193" w:rsidP="00703B99">
            <w:pPr>
              <w:pStyle w:val="TAL"/>
              <w:rPr>
                <w:rFonts w:cs="Arial"/>
                <w:lang w:val="sv-SE" w:eastAsia="en-US"/>
              </w:rPr>
            </w:pPr>
            <w:r w:rsidRPr="007728C3">
              <w:rPr>
                <w:rFonts w:cs="Arial"/>
                <w:lang w:eastAsia="en-US"/>
              </w:rPr>
              <w:t>RB</w:t>
            </w:r>
            <w:r w:rsidRPr="007728C3">
              <w:rPr>
                <w:rFonts w:cs="Arial"/>
                <w:vertAlign w:val="subscript"/>
                <w:lang w:eastAsia="en-US"/>
              </w:rPr>
              <w:t>start</w:t>
            </w:r>
          </w:p>
        </w:tc>
        <w:tc>
          <w:tcPr>
            <w:tcW w:w="2268" w:type="dxa"/>
            <w:gridSpan w:val="2"/>
            <w:tcBorders>
              <w:top w:val="single" w:sz="4" w:space="0" w:color="auto"/>
              <w:left w:val="single" w:sz="4" w:space="0" w:color="auto"/>
              <w:bottom w:val="single" w:sz="4" w:space="0" w:color="auto"/>
              <w:right w:val="single" w:sz="4" w:space="0" w:color="auto"/>
            </w:tcBorders>
            <w:vAlign w:val="center"/>
          </w:tcPr>
          <w:p w14:paraId="576C717F" w14:textId="77777777" w:rsidR="00071193" w:rsidRPr="007728C3" w:rsidRDefault="00071193" w:rsidP="00071193">
            <w:pPr>
              <w:pStyle w:val="TAC"/>
              <w:rPr>
                <w:rFonts w:cs="Arial"/>
                <w:lang w:val="sv-SE" w:eastAsia="en-US"/>
              </w:rPr>
            </w:pPr>
          </w:p>
        </w:tc>
        <w:tc>
          <w:tcPr>
            <w:tcW w:w="1701" w:type="dxa"/>
            <w:tcBorders>
              <w:top w:val="single" w:sz="4" w:space="0" w:color="auto"/>
              <w:left w:val="single" w:sz="4" w:space="0" w:color="auto"/>
              <w:bottom w:val="single" w:sz="4" w:space="0" w:color="auto"/>
            </w:tcBorders>
            <w:vAlign w:val="center"/>
          </w:tcPr>
          <w:p w14:paraId="764B0347" w14:textId="77777777" w:rsidR="00071193" w:rsidRPr="007728C3" w:rsidRDefault="00071193" w:rsidP="00071193">
            <w:pPr>
              <w:pStyle w:val="TAC"/>
              <w:rPr>
                <w:rFonts w:cs="Arial"/>
                <w:lang w:val="sv-SE" w:eastAsia="en-US"/>
              </w:rPr>
            </w:pPr>
            <w:r w:rsidRPr="007728C3">
              <w:rPr>
                <w:rFonts w:cs="Arial"/>
                <w:lang w:val="sv-SE" w:eastAsia="en-US"/>
              </w:rPr>
              <w:t>0-6</w:t>
            </w:r>
          </w:p>
        </w:tc>
      </w:tr>
      <w:tr w:rsidR="00071193" w:rsidRPr="007728C3" w14:paraId="4CC9BFE3" w14:textId="77777777">
        <w:trPr>
          <w:trHeight w:val="225"/>
          <w:jc w:val="center"/>
        </w:trPr>
        <w:tc>
          <w:tcPr>
            <w:tcW w:w="1276" w:type="dxa"/>
            <w:vMerge/>
            <w:tcBorders>
              <w:top w:val="single" w:sz="4" w:space="0" w:color="auto"/>
              <w:bottom w:val="single" w:sz="4" w:space="0" w:color="auto"/>
              <w:right w:val="single" w:sz="4" w:space="0" w:color="auto"/>
            </w:tcBorders>
            <w:vAlign w:val="center"/>
          </w:tcPr>
          <w:p w14:paraId="7428D99B" w14:textId="77777777" w:rsidR="00071193" w:rsidRPr="007728C3" w:rsidRDefault="00071193" w:rsidP="00071193">
            <w:pPr>
              <w:pStyle w:val="TAC"/>
              <w:rPr>
                <w:rFonts w:cs="Arial"/>
                <w:lang w:val="sv-SE" w:eastAsia="en-US"/>
              </w:rPr>
            </w:pPr>
          </w:p>
        </w:tc>
        <w:tc>
          <w:tcPr>
            <w:tcW w:w="1984" w:type="dxa"/>
            <w:tcBorders>
              <w:top w:val="single" w:sz="4" w:space="0" w:color="auto"/>
              <w:left w:val="single" w:sz="4" w:space="0" w:color="auto"/>
              <w:bottom w:val="single" w:sz="4" w:space="0" w:color="auto"/>
              <w:right w:val="single" w:sz="4" w:space="0" w:color="auto"/>
            </w:tcBorders>
            <w:vAlign w:val="center"/>
          </w:tcPr>
          <w:p w14:paraId="5E30FD4D" w14:textId="77777777" w:rsidR="00071193" w:rsidRPr="007728C3" w:rsidRDefault="00071193" w:rsidP="00071193">
            <w:pPr>
              <w:pStyle w:val="TAL"/>
              <w:rPr>
                <w:rFonts w:cs="Arial"/>
                <w:lang w:val="sv-SE"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[RBs]</w:t>
            </w:r>
          </w:p>
        </w:tc>
        <w:tc>
          <w:tcPr>
            <w:tcW w:w="2268" w:type="dxa"/>
            <w:gridSpan w:val="2"/>
            <w:tcBorders>
              <w:top w:val="single" w:sz="4" w:space="0" w:color="auto"/>
              <w:left w:val="single" w:sz="4" w:space="0" w:color="auto"/>
              <w:bottom w:val="single" w:sz="4" w:space="0" w:color="auto"/>
              <w:right w:val="single" w:sz="4" w:space="0" w:color="auto"/>
            </w:tcBorders>
            <w:vAlign w:val="center"/>
          </w:tcPr>
          <w:p w14:paraId="187265B1" w14:textId="77777777" w:rsidR="00071193" w:rsidRPr="007728C3" w:rsidRDefault="00071193" w:rsidP="00071193">
            <w:pPr>
              <w:pStyle w:val="TAC"/>
              <w:rPr>
                <w:rFonts w:cs="Arial"/>
                <w:lang w:val="sv-SE" w:eastAsia="en-US"/>
              </w:rPr>
            </w:pPr>
          </w:p>
        </w:tc>
        <w:tc>
          <w:tcPr>
            <w:tcW w:w="1701" w:type="dxa"/>
            <w:tcBorders>
              <w:top w:val="single" w:sz="4" w:space="0" w:color="auto"/>
              <w:left w:val="single" w:sz="4" w:space="0" w:color="auto"/>
              <w:bottom w:val="single" w:sz="4" w:space="0" w:color="auto"/>
            </w:tcBorders>
            <w:vAlign w:val="center"/>
          </w:tcPr>
          <w:p w14:paraId="77B3EE4C" w14:textId="77777777" w:rsidR="00071193" w:rsidRPr="007728C3" w:rsidRDefault="00071193" w:rsidP="00071193">
            <w:pPr>
              <w:pStyle w:val="TAC"/>
              <w:rPr>
                <w:rFonts w:cs="Arial"/>
                <w:lang w:val="sv-SE" w:eastAsia="en-US"/>
              </w:rPr>
            </w:pPr>
            <w:r w:rsidRPr="007728C3">
              <w:rPr>
                <w:rFonts w:cs="Arial"/>
                <w:lang w:eastAsia="en-US"/>
              </w:rPr>
              <w:t>≥</w:t>
            </w:r>
            <w:r w:rsidRPr="007728C3">
              <w:rPr>
                <w:rFonts w:cs="Arial"/>
                <w:lang w:val="sv-SE" w:eastAsia="en-US"/>
              </w:rPr>
              <w:t>40</w:t>
            </w:r>
          </w:p>
        </w:tc>
      </w:tr>
      <w:tr w:rsidR="00071193" w:rsidRPr="007728C3" w14:paraId="37F9C44F" w14:textId="77777777">
        <w:trPr>
          <w:trHeight w:val="225"/>
          <w:jc w:val="center"/>
        </w:trPr>
        <w:tc>
          <w:tcPr>
            <w:tcW w:w="1276" w:type="dxa"/>
            <w:vMerge/>
            <w:tcBorders>
              <w:top w:val="single" w:sz="4" w:space="0" w:color="auto"/>
              <w:bottom w:val="single" w:sz="4" w:space="0" w:color="auto"/>
              <w:right w:val="single" w:sz="4" w:space="0" w:color="auto"/>
            </w:tcBorders>
            <w:vAlign w:val="center"/>
          </w:tcPr>
          <w:p w14:paraId="72D33F0E" w14:textId="77777777" w:rsidR="00071193" w:rsidRPr="007728C3" w:rsidRDefault="00071193" w:rsidP="00071193">
            <w:pPr>
              <w:pStyle w:val="TAC"/>
              <w:rPr>
                <w:rFonts w:cs="Arial"/>
                <w:lang w:eastAsia="en-US"/>
              </w:rPr>
            </w:pPr>
          </w:p>
        </w:tc>
        <w:tc>
          <w:tcPr>
            <w:tcW w:w="1984" w:type="dxa"/>
            <w:tcBorders>
              <w:top w:val="single" w:sz="4" w:space="0" w:color="auto"/>
              <w:left w:val="single" w:sz="4" w:space="0" w:color="auto"/>
              <w:bottom w:val="single" w:sz="4" w:space="0" w:color="auto"/>
              <w:right w:val="single" w:sz="4" w:space="0" w:color="auto"/>
            </w:tcBorders>
            <w:vAlign w:val="center"/>
          </w:tcPr>
          <w:p w14:paraId="2D26E2E4" w14:textId="77777777" w:rsidR="00071193" w:rsidRPr="007728C3" w:rsidRDefault="00071193" w:rsidP="00071193">
            <w:pPr>
              <w:pStyle w:val="TAL"/>
              <w:rPr>
                <w:rFonts w:cs="Arial"/>
                <w:lang w:val="sv-SE" w:eastAsia="en-US"/>
              </w:rPr>
            </w:pPr>
            <w:r w:rsidRPr="007728C3">
              <w:rPr>
                <w:rFonts w:cs="Arial"/>
                <w:lang w:val="sv-SE" w:eastAsia="en-US"/>
              </w:rPr>
              <w:t>A-MPR [dB]</w:t>
            </w:r>
          </w:p>
        </w:tc>
        <w:tc>
          <w:tcPr>
            <w:tcW w:w="2268" w:type="dxa"/>
            <w:gridSpan w:val="2"/>
            <w:tcBorders>
              <w:top w:val="single" w:sz="4" w:space="0" w:color="auto"/>
              <w:left w:val="single" w:sz="4" w:space="0" w:color="auto"/>
              <w:bottom w:val="single" w:sz="4" w:space="0" w:color="auto"/>
              <w:right w:val="single" w:sz="4" w:space="0" w:color="auto"/>
            </w:tcBorders>
            <w:vAlign w:val="center"/>
          </w:tcPr>
          <w:p w14:paraId="47DB0065" w14:textId="77777777" w:rsidR="00071193" w:rsidRPr="007728C3" w:rsidRDefault="00071193" w:rsidP="00071193">
            <w:pPr>
              <w:pStyle w:val="TAC"/>
              <w:rPr>
                <w:rFonts w:cs="Arial"/>
                <w:lang w:val="sv-SE" w:eastAsia="en-US"/>
              </w:rPr>
            </w:pPr>
          </w:p>
        </w:tc>
        <w:tc>
          <w:tcPr>
            <w:tcW w:w="1701" w:type="dxa"/>
            <w:tcBorders>
              <w:top w:val="single" w:sz="4" w:space="0" w:color="auto"/>
              <w:left w:val="single" w:sz="4" w:space="0" w:color="auto"/>
              <w:bottom w:val="single" w:sz="4" w:space="0" w:color="auto"/>
            </w:tcBorders>
            <w:vAlign w:val="center"/>
          </w:tcPr>
          <w:p w14:paraId="37AB0C0B" w14:textId="77777777" w:rsidR="00071193" w:rsidRPr="007728C3" w:rsidRDefault="00071193" w:rsidP="00071193">
            <w:pPr>
              <w:pStyle w:val="TAC"/>
              <w:rPr>
                <w:rFonts w:cs="Arial"/>
                <w:lang w:val="sv-SE" w:eastAsia="en-US"/>
              </w:rPr>
            </w:pPr>
            <w:r w:rsidRPr="007728C3">
              <w:rPr>
                <w:rFonts w:cs="Arial"/>
                <w:lang w:eastAsia="en-US"/>
              </w:rPr>
              <w:t>≤</w:t>
            </w:r>
            <w:r w:rsidRPr="007728C3">
              <w:rPr>
                <w:rFonts w:cs="Arial"/>
                <w:lang w:val="sv-SE" w:eastAsia="en-US"/>
              </w:rPr>
              <w:t>1</w:t>
            </w:r>
          </w:p>
        </w:tc>
      </w:tr>
      <w:tr w:rsidR="00071193" w:rsidRPr="007728C3" w14:paraId="21239180" w14:textId="77777777">
        <w:trPr>
          <w:trHeight w:val="225"/>
          <w:jc w:val="center"/>
        </w:trPr>
        <w:tc>
          <w:tcPr>
            <w:tcW w:w="1276" w:type="dxa"/>
            <w:vMerge w:val="restart"/>
            <w:tcBorders>
              <w:top w:val="single" w:sz="4" w:space="0" w:color="auto"/>
              <w:bottom w:val="single" w:sz="4" w:space="0" w:color="auto"/>
              <w:right w:val="single" w:sz="4" w:space="0" w:color="auto"/>
            </w:tcBorders>
            <w:vAlign w:val="center"/>
          </w:tcPr>
          <w:p w14:paraId="03ECDB07" w14:textId="77777777" w:rsidR="00071193" w:rsidRPr="007728C3" w:rsidRDefault="00071193" w:rsidP="00071193">
            <w:pPr>
              <w:pStyle w:val="TAC"/>
              <w:rPr>
                <w:rFonts w:cs="Arial"/>
                <w:lang w:val="sv-SE" w:eastAsia="en-US"/>
              </w:rPr>
            </w:pPr>
            <w:r w:rsidRPr="007728C3">
              <w:rPr>
                <w:rFonts w:cs="Arial"/>
                <w:lang w:val="sv-SE" w:eastAsia="en-US"/>
              </w:rPr>
              <w:t>15</w:t>
            </w:r>
          </w:p>
        </w:tc>
        <w:tc>
          <w:tcPr>
            <w:tcW w:w="1984" w:type="dxa"/>
            <w:tcBorders>
              <w:top w:val="single" w:sz="4" w:space="0" w:color="auto"/>
              <w:left w:val="single" w:sz="4" w:space="0" w:color="auto"/>
              <w:bottom w:val="single" w:sz="4" w:space="0" w:color="auto"/>
              <w:right w:val="single" w:sz="4" w:space="0" w:color="auto"/>
            </w:tcBorders>
            <w:vAlign w:val="center"/>
          </w:tcPr>
          <w:p w14:paraId="309B443B" w14:textId="77777777" w:rsidR="00071193" w:rsidRPr="007728C3" w:rsidRDefault="00071193" w:rsidP="00071193">
            <w:pPr>
              <w:pStyle w:val="TAL"/>
              <w:rPr>
                <w:rFonts w:cs="Arial"/>
                <w:lang w:val="sv-SE" w:eastAsia="en-US"/>
              </w:rPr>
            </w:pPr>
            <w:r w:rsidRPr="007728C3">
              <w:rPr>
                <w:rFonts w:cs="Arial"/>
                <w:lang w:eastAsia="en-US"/>
              </w:rPr>
              <w:t>RB</w:t>
            </w:r>
            <w:r w:rsidRPr="007728C3">
              <w:rPr>
                <w:rFonts w:cs="Arial"/>
                <w:vertAlign w:val="subscript"/>
                <w:lang w:eastAsia="en-US"/>
              </w:rPr>
              <w:t>start</w:t>
            </w:r>
          </w:p>
        </w:tc>
        <w:tc>
          <w:tcPr>
            <w:tcW w:w="2268" w:type="dxa"/>
            <w:gridSpan w:val="2"/>
            <w:tcBorders>
              <w:top w:val="single" w:sz="4" w:space="0" w:color="auto"/>
              <w:left w:val="single" w:sz="4" w:space="0" w:color="auto"/>
              <w:bottom w:val="single" w:sz="4" w:space="0" w:color="auto"/>
              <w:right w:val="single" w:sz="4" w:space="0" w:color="auto"/>
            </w:tcBorders>
            <w:vAlign w:val="center"/>
          </w:tcPr>
          <w:p w14:paraId="4F95571C" w14:textId="77777777" w:rsidR="00071193" w:rsidRPr="007728C3" w:rsidRDefault="00071193" w:rsidP="00071193">
            <w:pPr>
              <w:pStyle w:val="TAC"/>
              <w:rPr>
                <w:rFonts w:cs="Arial"/>
                <w:lang w:val="sv-SE" w:eastAsia="en-US"/>
              </w:rPr>
            </w:pPr>
            <w:r w:rsidRPr="007728C3">
              <w:rPr>
                <w:rFonts w:cs="Arial"/>
                <w:lang w:val="sv-SE" w:eastAsia="en-US"/>
              </w:rPr>
              <w:t>0-6</w:t>
            </w:r>
          </w:p>
        </w:tc>
        <w:tc>
          <w:tcPr>
            <w:tcW w:w="1701" w:type="dxa"/>
            <w:tcBorders>
              <w:top w:val="single" w:sz="4" w:space="0" w:color="auto"/>
              <w:left w:val="single" w:sz="4" w:space="0" w:color="auto"/>
              <w:bottom w:val="single" w:sz="4" w:space="0" w:color="auto"/>
            </w:tcBorders>
            <w:vAlign w:val="center"/>
          </w:tcPr>
          <w:p w14:paraId="2F3BB88C" w14:textId="77777777" w:rsidR="00071193" w:rsidRPr="007728C3" w:rsidRDefault="00071193" w:rsidP="00071193">
            <w:pPr>
              <w:pStyle w:val="TAC"/>
              <w:rPr>
                <w:rFonts w:cs="Arial"/>
                <w:lang w:val="sv-SE" w:eastAsia="en-US"/>
              </w:rPr>
            </w:pPr>
            <w:r w:rsidRPr="007728C3">
              <w:rPr>
                <w:rFonts w:cs="Arial"/>
                <w:lang w:val="sv-SE" w:eastAsia="en-US"/>
              </w:rPr>
              <w:t>7-20</w:t>
            </w:r>
          </w:p>
        </w:tc>
      </w:tr>
      <w:tr w:rsidR="00071193" w:rsidRPr="007728C3" w14:paraId="41CB7E10" w14:textId="77777777">
        <w:trPr>
          <w:trHeight w:val="225"/>
          <w:jc w:val="center"/>
        </w:trPr>
        <w:tc>
          <w:tcPr>
            <w:tcW w:w="1276" w:type="dxa"/>
            <w:vMerge/>
            <w:tcBorders>
              <w:top w:val="single" w:sz="4" w:space="0" w:color="auto"/>
              <w:bottom w:val="single" w:sz="4" w:space="0" w:color="auto"/>
              <w:right w:val="single" w:sz="4" w:space="0" w:color="auto"/>
            </w:tcBorders>
            <w:vAlign w:val="center"/>
          </w:tcPr>
          <w:p w14:paraId="6C91AFA4" w14:textId="77777777" w:rsidR="00071193" w:rsidRPr="007728C3" w:rsidRDefault="00071193" w:rsidP="00071193">
            <w:pPr>
              <w:pStyle w:val="TAC"/>
              <w:rPr>
                <w:rFonts w:cs="Arial"/>
                <w:lang w:val="sv-SE" w:eastAsia="en-US"/>
              </w:rPr>
            </w:pPr>
          </w:p>
        </w:tc>
        <w:tc>
          <w:tcPr>
            <w:tcW w:w="1984" w:type="dxa"/>
            <w:tcBorders>
              <w:top w:val="single" w:sz="4" w:space="0" w:color="auto"/>
              <w:left w:val="single" w:sz="4" w:space="0" w:color="auto"/>
              <w:bottom w:val="single" w:sz="4" w:space="0" w:color="auto"/>
              <w:right w:val="single" w:sz="4" w:space="0" w:color="auto"/>
            </w:tcBorders>
            <w:vAlign w:val="center"/>
          </w:tcPr>
          <w:p w14:paraId="2C0C261C" w14:textId="77777777" w:rsidR="00071193" w:rsidRPr="007728C3" w:rsidRDefault="00071193" w:rsidP="00071193">
            <w:pPr>
              <w:pStyle w:val="TAL"/>
              <w:rPr>
                <w:rFonts w:cs="Arial"/>
                <w:lang w:val="sv-SE"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[RBs]</w:t>
            </w:r>
          </w:p>
        </w:tc>
        <w:tc>
          <w:tcPr>
            <w:tcW w:w="1134" w:type="dxa"/>
            <w:tcBorders>
              <w:top w:val="single" w:sz="4" w:space="0" w:color="auto"/>
              <w:left w:val="single" w:sz="4" w:space="0" w:color="auto"/>
              <w:bottom w:val="single" w:sz="4" w:space="0" w:color="auto"/>
              <w:right w:val="single" w:sz="4" w:space="0" w:color="auto"/>
            </w:tcBorders>
            <w:vAlign w:val="center"/>
          </w:tcPr>
          <w:p w14:paraId="691EB9A4" w14:textId="77777777" w:rsidR="00071193" w:rsidRPr="007728C3" w:rsidRDefault="00071193" w:rsidP="00071193">
            <w:pPr>
              <w:pStyle w:val="TAC"/>
              <w:rPr>
                <w:rFonts w:cs="Arial"/>
                <w:lang w:val="sv-SE" w:eastAsia="en-US"/>
              </w:rPr>
            </w:pPr>
            <w:r w:rsidRPr="007728C3">
              <w:rPr>
                <w:rFonts w:cs="Arial"/>
                <w:lang w:eastAsia="en-US"/>
              </w:rPr>
              <w:t>≤</w:t>
            </w:r>
            <w:r w:rsidRPr="007728C3">
              <w:rPr>
                <w:rFonts w:cs="Arial"/>
                <w:lang w:val="sv-SE" w:eastAsia="en-US"/>
              </w:rPr>
              <w:t>18</w:t>
            </w:r>
          </w:p>
        </w:tc>
        <w:tc>
          <w:tcPr>
            <w:tcW w:w="1134" w:type="dxa"/>
            <w:tcBorders>
              <w:top w:val="single" w:sz="4" w:space="0" w:color="auto"/>
              <w:left w:val="single" w:sz="4" w:space="0" w:color="auto"/>
              <w:bottom w:val="single" w:sz="4" w:space="0" w:color="auto"/>
              <w:right w:val="single" w:sz="4" w:space="0" w:color="auto"/>
            </w:tcBorders>
            <w:vAlign w:val="center"/>
          </w:tcPr>
          <w:p w14:paraId="5AC4AEA1" w14:textId="77777777" w:rsidR="00071193" w:rsidRPr="007728C3" w:rsidRDefault="00071193" w:rsidP="00071193">
            <w:pPr>
              <w:pStyle w:val="TAC"/>
              <w:rPr>
                <w:rFonts w:cs="Arial"/>
                <w:lang w:val="sv-SE" w:eastAsia="en-US"/>
              </w:rPr>
            </w:pPr>
            <w:r w:rsidRPr="007728C3">
              <w:rPr>
                <w:rFonts w:cs="Arial"/>
                <w:lang w:eastAsia="en-US"/>
              </w:rPr>
              <w:t>≥</w:t>
            </w:r>
            <w:r w:rsidRPr="007728C3">
              <w:rPr>
                <w:rFonts w:cs="Arial"/>
                <w:lang w:val="sv-SE" w:eastAsia="en-US"/>
              </w:rPr>
              <w:t>36</w:t>
            </w:r>
          </w:p>
        </w:tc>
        <w:tc>
          <w:tcPr>
            <w:tcW w:w="1701" w:type="dxa"/>
            <w:tcBorders>
              <w:top w:val="single" w:sz="4" w:space="0" w:color="auto"/>
              <w:left w:val="single" w:sz="4" w:space="0" w:color="auto"/>
              <w:bottom w:val="single" w:sz="4" w:space="0" w:color="auto"/>
            </w:tcBorders>
            <w:vAlign w:val="center"/>
          </w:tcPr>
          <w:p w14:paraId="466C3F76" w14:textId="77777777" w:rsidR="00071193" w:rsidRPr="007728C3" w:rsidRDefault="00071193" w:rsidP="00071193">
            <w:pPr>
              <w:pStyle w:val="TAC"/>
              <w:rPr>
                <w:rFonts w:cs="Arial"/>
                <w:lang w:val="sv-SE" w:eastAsia="en-US"/>
              </w:rPr>
            </w:pPr>
            <w:r w:rsidRPr="007728C3">
              <w:rPr>
                <w:rFonts w:cs="Arial"/>
                <w:lang w:eastAsia="en-US"/>
              </w:rPr>
              <w:t>≥</w:t>
            </w:r>
            <w:r w:rsidRPr="007728C3">
              <w:rPr>
                <w:rFonts w:cs="Arial"/>
                <w:lang w:val="sv-SE" w:eastAsia="en-US"/>
              </w:rPr>
              <w:t>42</w:t>
            </w:r>
          </w:p>
        </w:tc>
      </w:tr>
      <w:tr w:rsidR="00071193" w:rsidRPr="007728C3" w14:paraId="5C1882C3" w14:textId="77777777">
        <w:trPr>
          <w:trHeight w:val="225"/>
          <w:jc w:val="center"/>
        </w:trPr>
        <w:tc>
          <w:tcPr>
            <w:tcW w:w="1276" w:type="dxa"/>
            <w:vMerge/>
            <w:tcBorders>
              <w:top w:val="single" w:sz="4" w:space="0" w:color="auto"/>
              <w:bottom w:val="single" w:sz="4" w:space="0" w:color="auto"/>
              <w:right w:val="single" w:sz="4" w:space="0" w:color="auto"/>
            </w:tcBorders>
            <w:vAlign w:val="center"/>
          </w:tcPr>
          <w:p w14:paraId="36B010BE" w14:textId="77777777" w:rsidR="00071193" w:rsidRPr="007728C3" w:rsidRDefault="00071193" w:rsidP="00071193">
            <w:pPr>
              <w:pStyle w:val="TAC"/>
              <w:rPr>
                <w:rFonts w:cs="Arial"/>
                <w:lang w:eastAsia="en-US"/>
              </w:rPr>
            </w:pPr>
          </w:p>
        </w:tc>
        <w:tc>
          <w:tcPr>
            <w:tcW w:w="1984" w:type="dxa"/>
            <w:tcBorders>
              <w:top w:val="single" w:sz="4" w:space="0" w:color="auto"/>
              <w:left w:val="single" w:sz="4" w:space="0" w:color="auto"/>
              <w:bottom w:val="single" w:sz="4" w:space="0" w:color="auto"/>
              <w:right w:val="single" w:sz="4" w:space="0" w:color="auto"/>
            </w:tcBorders>
            <w:vAlign w:val="center"/>
          </w:tcPr>
          <w:p w14:paraId="1B7F1634" w14:textId="77777777" w:rsidR="00071193" w:rsidRPr="007728C3" w:rsidRDefault="00071193" w:rsidP="00071193">
            <w:pPr>
              <w:pStyle w:val="TAL"/>
              <w:rPr>
                <w:rFonts w:cs="Arial"/>
                <w:lang w:val="sv-SE" w:eastAsia="en-US"/>
              </w:rPr>
            </w:pPr>
            <w:r w:rsidRPr="007728C3">
              <w:rPr>
                <w:rFonts w:cs="Arial"/>
                <w:lang w:val="sv-SE" w:eastAsia="en-US"/>
              </w:rPr>
              <w:t>A-MPR [dB]</w:t>
            </w:r>
          </w:p>
        </w:tc>
        <w:tc>
          <w:tcPr>
            <w:tcW w:w="1134" w:type="dxa"/>
            <w:tcBorders>
              <w:top w:val="single" w:sz="4" w:space="0" w:color="auto"/>
              <w:left w:val="single" w:sz="4" w:space="0" w:color="auto"/>
              <w:bottom w:val="single" w:sz="4" w:space="0" w:color="auto"/>
              <w:right w:val="single" w:sz="4" w:space="0" w:color="auto"/>
            </w:tcBorders>
            <w:vAlign w:val="center"/>
          </w:tcPr>
          <w:p w14:paraId="75837FCF" w14:textId="77777777" w:rsidR="00071193" w:rsidRPr="007728C3" w:rsidRDefault="00071193" w:rsidP="00071193">
            <w:pPr>
              <w:pStyle w:val="TAC"/>
              <w:rPr>
                <w:rFonts w:cs="Arial"/>
                <w:lang w:val="sv-SE" w:eastAsia="en-US"/>
              </w:rPr>
            </w:pPr>
            <w:r w:rsidRPr="007728C3">
              <w:rPr>
                <w:rFonts w:cs="Arial"/>
                <w:lang w:eastAsia="en-US"/>
              </w:rPr>
              <w:t>≤</w:t>
            </w:r>
            <w:r w:rsidRPr="007728C3">
              <w:rPr>
                <w:rFonts w:cs="Arial"/>
                <w:lang w:val="sv-SE" w:eastAsia="en-US"/>
              </w:rPr>
              <w:t>2</w:t>
            </w:r>
          </w:p>
        </w:tc>
        <w:tc>
          <w:tcPr>
            <w:tcW w:w="1134" w:type="dxa"/>
            <w:tcBorders>
              <w:top w:val="single" w:sz="4" w:space="0" w:color="auto"/>
              <w:left w:val="single" w:sz="4" w:space="0" w:color="auto"/>
              <w:bottom w:val="single" w:sz="4" w:space="0" w:color="auto"/>
              <w:right w:val="single" w:sz="4" w:space="0" w:color="auto"/>
            </w:tcBorders>
            <w:vAlign w:val="center"/>
          </w:tcPr>
          <w:p w14:paraId="50CB2DDF" w14:textId="77777777" w:rsidR="00071193" w:rsidRPr="007728C3" w:rsidRDefault="00071193" w:rsidP="00071193">
            <w:pPr>
              <w:pStyle w:val="TAC"/>
              <w:rPr>
                <w:rFonts w:cs="Arial"/>
                <w:lang w:val="sv-SE" w:eastAsia="en-US"/>
              </w:rPr>
            </w:pPr>
            <w:r w:rsidRPr="007728C3">
              <w:rPr>
                <w:rFonts w:cs="Arial"/>
                <w:lang w:eastAsia="en-US"/>
              </w:rPr>
              <w:t>≤</w:t>
            </w:r>
            <w:r w:rsidRPr="007728C3">
              <w:rPr>
                <w:rFonts w:cs="Arial"/>
                <w:lang w:val="sv-SE" w:eastAsia="en-US"/>
              </w:rPr>
              <w:t>3</w:t>
            </w:r>
          </w:p>
        </w:tc>
        <w:tc>
          <w:tcPr>
            <w:tcW w:w="1701" w:type="dxa"/>
            <w:tcBorders>
              <w:top w:val="single" w:sz="4" w:space="0" w:color="auto"/>
              <w:left w:val="single" w:sz="4" w:space="0" w:color="auto"/>
              <w:bottom w:val="single" w:sz="4" w:space="0" w:color="auto"/>
            </w:tcBorders>
            <w:vAlign w:val="center"/>
          </w:tcPr>
          <w:p w14:paraId="1DAB9FA7" w14:textId="77777777" w:rsidR="00071193" w:rsidRPr="007728C3" w:rsidRDefault="00071193" w:rsidP="00071193">
            <w:pPr>
              <w:pStyle w:val="TAC"/>
              <w:rPr>
                <w:rFonts w:cs="Arial"/>
                <w:lang w:val="sv-SE" w:eastAsia="en-US"/>
              </w:rPr>
            </w:pPr>
            <w:r w:rsidRPr="007728C3">
              <w:rPr>
                <w:rFonts w:cs="Arial"/>
                <w:lang w:eastAsia="en-US"/>
              </w:rPr>
              <w:t>≤</w:t>
            </w:r>
            <w:r w:rsidRPr="007728C3">
              <w:rPr>
                <w:rFonts w:cs="Arial"/>
                <w:lang w:val="sv-SE" w:eastAsia="en-US"/>
              </w:rPr>
              <w:t>2</w:t>
            </w:r>
          </w:p>
        </w:tc>
      </w:tr>
      <w:tr w:rsidR="00071193" w:rsidRPr="007728C3" w14:paraId="460A963E" w14:textId="77777777">
        <w:trPr>
          <w:trHeight w:val="225"/>
          <w:jc w:val="center"/>
        </w:trPr>
        <w:tc>
          <w:tcPr>
            <w:tcW w:w="1276" w:type="dxa"/>
            <w:vMerge w:val="restart"/>
            <w:tcBorders>
              <w:top w:val="single" w:sz="4" w:space="0" w:color="auto"/>
              <w:bottom w:val="single" w:sz="4" w:space="0" w:color="auto"/>
              <w:right w:val="single" w:sz="4" w:space="0" w:color="auto"/>
            </w:tcBorders>
            <w:vAlign w:val="center"/>
          </w:tcPr>
          <w:p w14:paraId="335D5C6A" w14:textId="77777777" w:rsidR="00071193" w:rsidRPr="007728C3" w:rsidRDefault="00071193" w:rsidP="00071193">
            <w:pPr>
              <w:pStyle w:val="TAC"/>
              <w:rPr>
                <w:rFonts w:cs="Arial"/>
                <w:lang w:val="sv-SE" w:eastAsia="en-US"/>
              </w:rPr>
            </w:pPr>
            <w:r w:rsidRPr="007728C3">
              <w:rPr>
                <w:rFonts w:cs="Arial"/>
                <w:lang w:val="sv-SE" w:eastAsia="en-US"/>
              </w:rPr>
              <w:t>20</w:t>
            </w:r>
          </w:p>
        </w:tc>
        <w:tc>
          <w:tcPr>
            <w:tcW w:w="1984" w:type="dxa"/>
            <w:tcBorders>
              <w:top w:val="single" w:sz="4" w:space="0" w:color="auto"/>
              <w:left w:val="single" w:sz="4" w:space="0" w:color="auto"/>
              <w:bottom w:val="single" w:sz="4" w:space="0" w:color="auto"/>
              <w:right w:val="single" w:sz="4" w:space="0" w:color="auto"/>
            </w:tcBorders>
            <w:vAlign w:val="center"/>
          </w:tcPr>
          <w:p w14:paraId="1FAF25BA" w14:textId="77777777" w:rsidR="00071193" w:rsidRPr="007728C3" w:rsidRDefault="00071193" w:rsidP="00071193">
            <w:pPr>
              <w:pStyle w:val="TAL"/>
              <w:rPr>
                <w:rFonts w:cs="Arial"/>
                <w:lang w:val="sv-SE" w:eastAsia="en-US"/>
              </w:rPr>
            </w:pPr>
            <w:r w:rsidRPr="007728C3">
              <w:rPr>
                <w:rFonts w:cs="Arial"/>
                <w:lang w:eastAsia="en-US"/>
              </w:rPr>
              <w:t>RB</w:t>
            </w:r>
            <w:r w:rsidRPr="007728C3">
              <w:rPr>
                <w:rFonts w:cs="Arial"/>
                <w:vertAlign w:val="subscript"/>
                <w:lang w:eastAsia="en-US"/>
              </w:rPr>
              <w:t>start</w:t>
            </w:r>
          </w:p>
        </w:tc>
        <w:tc>
          <w:tcPr>
            <w:tcW w:w="2268" w:type="dxa"/>
            <w:gridSpan w:val="2"/>
            <w:tcBorders>
              <w:top w:val="single" w:sz="4" w:space="0" w:color="auto"/>
              <w:left w:val="single" w:sz="4" w:space="0" w:color="auto"/>
              <w:bottom w:val="single" w:sz="4" w:space="0" w:color="auto"/>
              <w:right w:val="single" w:sz="4" w:space="0" w:color="auto"/>
            </w:tcBorders>
            <w:vAlign w:val="center"/>
          </w:tcPr>
          <w:p w14:paraId="1D471488" w14:textId="77777777" w:rsidR="00071193" w:rsidRPr="007728C3" w:rsidRDefault="00071193" w:rsidP="00071193">
            <w:pPr>
              <w:pStyle w:val="TAC"/>
              <w:rPr>
                <w:rFonts w:cs="Arial"/>
                <w:lang w:val="sv-SE" w:eastAsia="en-US"/>
              </w:rPr>
            </w:pPr>
            <w:r w:rsidRPr="007728C3">
              <w:rPr>
                <w:rFonts w:cs="Arial"/>
                <w:lang w:val="sv-SE" w:eastAsia="en-US"/>
              </w:rPr>
              <w:t>0-14</w:t>
            </w:r>
          </w:p>
        </w:tc>
        <w:tc>
          <w:tcPr>
            <w:tcW w:w="1701" w:type="dxa"/>
            <w:tcBorders>
              <w:top w:val="single" w:sz="4" w:space="0" w:color="auto"/>
              <w:left w:val="single" w:sz="4" w:space="0" w:color="auto"/>
              <w:bottom w:val="single" w:sz="4" w:space="0" w:color="auto"/>
            </w:tcBorders>
            <w:vAlign w:val="center"/>
          </w:tcPr>
          <w:p w14:paraId="4AEB7594" w14:textId="77777777" w:rsidR="00071193" w:rsidRPr="007728C3" w:rsidRDefault="00071193" w:rsidP="00071193">
            <w:pPr>
              <w:pStyle w:val="TAC"/>
              <w:rPr>
                <w:rFonts w:cs="Arial"/>
                <w:lang w:val="sv-SE" w:eastAsia="en-US"/>
              </w:rPr>
            </w:pPr>
            <w:r w:rsidRPr="007728C3">
              <w:rPr>
                <w:rFonts w:cs="Arial"/>
                <w:lang w:val="sv-SE" w:eastAsia="en-US"/>
              </w:rPr>
              <w:t>15-30</w:t>
            </w:r>
          </w:p>
        </w:tc>
      </w:tr>
      <w:tr w:rsidR="00071193" w:rsidRPr="007728C3" w14:paraId="6BACBF46" w14:textId="77777777">
        <w:trPr>
          <w:trHeight w:val="225"/>
          <w:jc w:val="center"/>
        </w:trPr>
        <w:tc>
          <w:tcPr>
            <w:tcW w:w="1276" w:type="dxa"/>
            <w:vMerge/>
            <w:tcBorders>
              <w:top w:val="single" w:sz="4" w:space="0" w:color="auto"/>
              <w:bottom w:val="single" w:sz="4" w:space="0" w:color="auto"/>
              <w:right w:val="single" w:sz="4" w:space="0" w:color="auto"/>
            </w:tcBorders>
            <w:vAlign w:val="center"/>
          </w:tcPr>
          <w:p w14:paraId="1F329C72" w14:textId="77777777" w:rsidR="00071193" w:rsidRPr="007728C3" w:rsidRDefault="00071193" w:rsidP="00ED7B5B">
            <w:pPr>
              <w:overflowPunct/>
              <w:spacing w:after="0"/>
              <w:textAlignment w:val="auto"/>
              <w:rPr>
                <w:rFonts w:ascii="Arial" w:hAnsi="Arial" w:cs="Arial"/>
                <w:sz w:val="18"/>
                <w:szCs w:val="18"/>
                <w:lang w:val="sv-SE"/>
              </w:rPr>
            </w:pPr>
          </w:p>
        </w:tc>
        <w:tc>
          <w:tcPr>
            <w:tcW w:w="1984" w:type="dxa"/>
            <w:tcBorders>
              <w:top w:val="single" w:sz="4" w:space="0" w:color="auto"/>
              <w:left w:val="single" w:sz="4" w:space="0" w:color="auto"/>
              <w:bottom w:val="single" w:sz="4" w:space="0" w:color="auto"/>
              <w:right w:val="single" w:sz="4" w:space="0" w:color="auto"/>
            </w:tcBorders>
            <w:vAlign w:val="center"/>
          </w:tcPr>
          <w:p w14:paraId="73A885AC" w14:textId="77777777" w:rsidR="00071193" w:rsidRPr="007728C3" w:rsidRDefault="00071193" w:rsidP="00071193">
            <w:pPr>
              <w:pStyle w:val="TAL"/>
              <w:rPr>
                <w:rFonts w:cs="Arial"/>
                <w:lang w:val="sv-SE" w:eastAsia="en-US"/>
              </w:rPr>
            </w:pPr>
            <w:r w:rsidRPr="007728C3">
              <w:rPr>
                <w:rFonts w:cs="Arial"/>
                <w:lang w:eastAsia="en-US"/>
              </w:rPr>
              <w:t>L</w:t>
            </w:r>
            <w:r w:rsidRPr="007728C3">
              <w:rPr>
                <w:rFonts w:cs="Arial"/>
                <w:vertAlign w:val="subscript"/>
                <w:lang w:eastAsia="en-US"/>
              </w:rPr>
              <w:t>CRB</w:t>
            </w:r>
            <w:r w:rsidRPr="007728C3">
              <w:rPr>
                <w:rFonts w:cs="Arial"/>
                <w:lang w:eastAsia="en-US"/>
              </w:rPr>
              <w:t xml:space="preserve"> [RBs]</w:t>
            </w:r>
          </w:p>
        </w:tc>
        <w:tc>
          <w:tcPr>
            <w:tcW w:w="1134" w:type="dxa"/>
            <w:tcBorders>
              <w:top w:val="single" w:sz="4" w:space="0" w:color="auto"/>
              <w:left w:val="single" w:sz="4" w:space="0" w:color="auto"/>
              <w:bottom w:val="single" w:sz="4" w:space="0" w:color="auto"/>
              <w:right w:val="single" w:sz="4" w:space="0" w:color="auto"/>
            </w:tcBorders>
            <w:vAlign w:val="center"/>
          </w:tcPr>
          <w:p w14:paraId="231D0388" w14:textId="77777777" w:rsidR="00071193" w:rsidRPr="007728C3" w:rsidRDefault="00071193" w:rsidP="00071193">
            <w:pPr>
              <w:pStyle w:val="TAC"/>
              <w:rPr>
                <w:rFonts w:cs="Arial"/>
                <w:lang w:val="sv-SE" w:eastAsia="en-US"/>
              </w:rPr>
            </w:pPr>
            <w:r w:rsidRPr="007728C3">
              <w:rPr>
                <w:rFonts w:cs="Arial"/>
                <w:lang w:eastAsia="en-US"/>
              </w:rPr>
              <w:t>≤</w:t>
            </w:r>
            <w:r w:rsidRPr="007728C3">
              <w:rPr>
                <w:rFonts w:cs="Arial"/>
                <w:lang w:val="sv-SE" w:eastAsia="en-US"/>
              </w:rPr>
              <w:t>40</w:t>
            </w:r>
          </w:p>
        </w:tc>
        <w:tc>
          <w:tcPr>
            <w:tcW w:w="1134" w:type="dxa"/>
            <w:tcBorders>
              <w:top w:val="single" w:sz="4" w:space="0" w:color="auto"/>
              <w:left w:val="single" w:sz="4" w:space="0" w:color="auto"/>
              <w:bottom w:val="single" w:sz="4" w:space="0" w:color="auto"/>
              <w:right w:val="single" w:sz="4" w:space="0" w:color="auto"/>
            </w:tcBorders>
            <w:vAlign w:val="center"/>
          </w:tcPr>
          <w:p w14:paraId="2B1D4F8D" w14:textId="77777777" w:rsidR="00071193" w:rsidRPr="007728C3" w:rsidRDefault="00071193" w:rsidP="00071193">
            <w:pPr>
              <w:pStyle w:val="TAC"/>
              <w:rPr>
                <w:rFonts w:cs="Arial"/>
                <w:lang w:val="sv-SE" w:eastAsia="en-US"/>
              </w:rPr>
            </w:pPr>
            <w:r w:rsidRPr="007728C3">
              <w:rPr>
                <w:rFonts w:cs="Arial"/>
                <w:lang w:eastAsia="en-US"/>
              </w:rPr>
              <w:t>≥</w:t>
            </w:r>
            <w:r w:rsidRPr="007728C3">
              <w:rPr>
                <w:rFonts w:cs="Arial"/>
                <w:lang w:val="sv-SE" w:eastAsia="en-US"/>
              </w:rPr>
              <w:t>45</w:t>
            </w:r>
          </w:p>
        </w:tc>
        <w:tc>
          <w:tcPr>
            <w:tcW w:w="1701" w:type="dxa"/>
            <w:tcBorders>
              <w:top w:val="single" w:sz="4" w:space="0" w:color="auto"/>
              <w:left w:val="single" w:sz="4" w:space="0" w:color="auto"/>
              <w:bottom w:val="single" w:sz="4" w:space="0" w:color="auto"/>
            </w:tcBorders>
            <w:vAlign w:val="center"/>
          </w:tcPr>
          <w:p w14:paraId="1E819137" w14:textId="77777777" w:rsidR="00071193" w:rsidRPr="007728C3" w:rsidRDefault="00071193" w:rsidP="00071193">
            <w:pPr>
              <w:pStyle w:val="TAC"/>
              <w:rPr>
                <w:rFonts w:cs="Arial"/>
                <w:lang w:val="sv-SE" w:eastAsia="en-US"/>
              </w:rPr>
            </w:pPr>
            <w:r w:rsidRPr="007728C3">
              <w:rPr>
                <w:rFonts w:cs="Arial"/>
                <w:lang w:eastAsia="en-US"/>
              </w:rPr>
              <w:t>≥</w:t>
            </w:r>
            <w:r w:rsidRPr="007728C3">
              <w:rPr>
                <w:rFonts w:cs="Arial"/>
                <w:lang w:val="sv-SE" w:eastAsia="en-US"/>
              </w:rPr>
              <w:t>50</w:t>
            </w:r>
          </w:p>
        </w:tc>
      </w:tr>
      <w:tr w:rsidR="00071193" w:rsidRPr="007728C3" w14:paraId="16DEE07C" w14:textId="77777777">
        <w:trPr>
          <w:trHeight w:val="225"/>
          <w:jc w:val="center"/>
        </w:trPr>
        <w:tc>
          <w:tcPr>
            <w:tcW w:w="1276" w:type="dxa"/>
            <w:vMerge/>
            <w:tcBorders>
              <w:top w:val="single" w:sz="4" w:space="0" w:color="auto"/>
              <w:bottom w:val="single" w:sz="4" w:space="0" w:color="auto"/>
              <w:right w:val="single" w:sz="4" w:space="0" w:color="auto"/>
            </w:tcBorders>
            <w:vAlign w:val="center"/>
          </w:tcPr>
          <w:p w14:paraId="5D32C788" w14:textId="77777777" w:rsidR="00071193" w:rsidRPr="007728C3" w:rsidRDefault="00071193" w:rsidP="00ED7B5B">
            <w:pPr>
              <w:overflowPunct/>
              <w:spacing w:after="0"/>
              <w:textAlignment w:val="auto"/>
              <w:rPr>
                <w:rFonts w:ascii="Arial" w:hAnsi="Arial" w:cs="Arial"/>
                <w:sz w:val="18"/>
                <w:szCs w:val="18"/>
              </w:rPr>
            </w:pPr>
          </w:p>
        </w:tc>
        <w:tc>
          <w:tcPr>
            <w:tcW w:w="1984" w:type="dxa"/>
            <w:tcBorders>
              <w:top w:val="single" w:sz="4" w:space="0" w:color="auto"/>
              <w:left w:val="single" w:sz="4" w:space="0" w:color="auto"/>
              <w:bottom w:val="single" w:sz="4" w:space="0" w:color="auto"/>
              <w:right w:val="single" w:sz="4" w:space="0" w:color="auto"/>
            </w:tcBorders>
            <w:vAlign w:val="center"/>
          </w:tcPr>
          <w:p w14:paraId="001D83DA" w14:textId="77777777" w:rsidR="00071193" w:rsidRPr="007728C3" w:rsidRDefault="00071193" w:rsidP="00071193">
            <w:pPr>
              <w:pStyle w:val="TAL"/>
              <w:rPr>
                <w:rFonts w:cs="Arial"/>
                <w:lang w:val="sv-SE" w:eastAsia="en-US"/>
              </w:rPr>
            </w:pPr>
            <w:r w:rsidRPr="007728C3">
              <w:rPr>
                <w:rFonts w:cs="Arial"/>
                <w:lang w:val="sv-SE" w:eastAsia="en-US"/>
              </w:rPr>
              <w:t>A-MPR [dB]</w:t>
            </w:r>
          </w:p>
        </w:tc>
        <w:tc>
          <w:tcPr>
            <w:tcW w:w="1134" w:type="dxa"/>
            <w:tcBorders>
              <w:top w:val="single" w:sz="4" w:space="0" w:color="auto"/>
              <w:left w:val="single" w:sz="4" w:space="0" w:color="auto"/>
              <w:bottom w:val="single" w:sz="4" w:space="0" w:color="auto"/>
              <w:right w:val="single" w:sz="4" w:space="0" w:color="auto"/>
            </w:tcBorders>
            <w:vAlign w:val="center"/>
          </w:tcPr>
          <w:p w14:paraId="0757F4B3" w14:textId="77777777" w:rsidR="00071193" w:rsidRPr="007728C3" w:rsidRDefault="00071193" w:rsidP="00071193">
            <w:pPr>
              <w:pStyle w:val="TAC"/>
              <w:rPr>
                <w:rFonts w:cs="Arial"/>
                <w:lang w:val="sv-SE" w:eastAsia="en-US"/>
              </w:rPr>
            </w:pPr>
            <w:r w:rsidRPr="007728C3">
              <w:rPr>
                <w:rFonts w:cs="Arial"/>
                <w:lang w:eastAsia="en-US"/>
              </w:rPr>
              <w:t>≤</w:t>
            </w:r>
            <w:r w:rsidRPr="007728C3">
              <w:rPr>
                <w:rFonts w:cs="Arial"/>
                <w:lang w:val="sv-SE" w:eastAsia="en-US"/>
              </w:rPr>
              <w:t>2</w:t>
            </w:r>
          </w:p>
        </w:tc>
        <w:tc>
          <w:tcPr>
            <w:tcW w:w="1134" w:type="dxa"/>
            <w:tcBorders>
              <w:top w:val="single" w:sz="4" w:space="0" w:color="auto"/>
              <w:left w:val="single" w:sz="4" w:space="0" w:color="auto"/>
              <w:bottom w:val="single" w:sz="4" w:space="0" w:color="auto"/>
              <w:right w:val="single" w:sz="4" w:space="0" w:color="auto"/>
            </w:tcBorders>
            <w:vAlign w:val="center"/>
          </w:tcPr>
          <w:p w14:paraId="54533AD7" w14:textId="77777777" w:rsidR="00071193" w:rsidRPr="007728C3" w:rsidRDefault="00071193" w:rsidP="00071193">
            <w:pPr>
              <w:pStyle w:val="TAC"/>
              <w:rPr>
                <w:rFonts w:cs="Arial"/>
                <w:lang w:val="sv-SE" w:eastAsia="en-US"/>
              </w:rPr>
            </w:pPr>
            <w:r w:rsidRPr="007728C3">
              <w:rPr>
                <w:rFonts w:cs="Arial"/>
                <w:lang w:eastAsia="en-US"/>
              </w:rPr>
              <w:t>≤</w:t>
            </w:r>
            <w:r w:rsidRPr="007728C3">
              <w:rPr>
                <w:rFonts w:cs="Arial"/>
                <w:lang w:val="sv-SE" w:eastAsia="en-US"/>
              </w:rPr>
              <w:t>3</w:t>
            </w:r>
          </w:p>
        </w:tc>
        <w:tc>
          <w:tcPr>
            <w:tcW w:w="1701" w:type="dxa"/>
            <w:tcBorders>
              <w:top w:val="single" w:sz="4" w:space="0" w:color="auto"/>
              <w:left w:val="single" w:sz="4" w:space="0" w:color="auto"/>
              <w:bottom w:val="single" w:sz="4" w:space="0" w:color="auto"/>
            </w:tcBorders>
            <w:vAlign w:val="center"/>
          </w:tcPr>
          <w:p w14:paraId="18051AB9" w14:textId="77777777" w:rsidR="00071193" w:rsidRPr="007728C3" w:rsidRDefault="00071193" w:rsidP="00071193">
            <w:pPr>
              <w:pStyle w:val="TAC"/>
              <w:rPr>
                <w:rFonts w:cs="Arial"/>
                <w:lang w:val="sv-SE" w:eastAsia="en-US"/>
              </w:rPr>
            </w:pPr>
            <w:r w:rsidRPr="007728C3">
              <w:rPr>
                <w:rFonts w:cs="Arial"/>
                <w:lang w:eastAsia="en-US"/>
              </w:rPr>
              <w:t>≤</w:t>
            </w:r>
            <w:r w:rsidRPr="007728C3">
              <w:rPr>
                <w:rFonts w:cs="Arial"/>
                <w:lang w:val="sv-SE" w:eastAsia="en-US"/>
              </w:rPr>
              <w:t>2</w:t>
            </w:r>
          </w:p>
        </w:tc>
      </w:tr>
    </w:tbl>
    <w:p w14:paraId="7F56AE24" w14:textId="77777777" w:rsidR="00071193" w:rsidRPr="00AE4A95" w:rsidRDefault="00071193" w:rsidP="00214AD6"/>
    <w:p w14:paraId="3B6384A7" w14:textId="77777777" w:rsidR="00FE2F44" w:rsidRPr="00AE4A95" w:rsidRDefault="00FE2F44" w:rsidP="00FE2F44">
      <w:pPr>
        <w:pStyle w:val="TH"/>
      </w:pPr>
      <w:r w:rsidRPr="00AE4A95">
        <w:t>Table 6.2.4-15: A-MPR for "NS_20"</w:t>
      </w:r>
    </w:p>
    <w:tbl>
      <w:tblPr>
        <w:tblpPr w:leftFromText="180" w:rightFromText="180" w:vertAnchor="text" w:horzAnchor="margin" w:tblpY="144"/>
        <w:tblW w:w="9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8"/>
        <w:gridCol w:w="1670"/>
        <w:gridCol w:w="900"/>
        <w:gridCol w:w="625"/>
        <w:gridCol w:w="291"/>
        <w:gridCol w:w="254"/>
        <w:gridCol w:w="52"/>
        <w:gridCol w:w="371"/>
        <w:gridCol w:w="98"/>
        <w:gridCol w:w="289"/>
        <w:gridCol w:w="270"/>
        <w:gridCol w:w="116"/>
        <w:gridCol w:w="100"/>
        <w:gridCol w:w="95"/>
        <w:gridCol w:w="319"/>
        <w:gridCol w:w="630"/>
        <w:gridCol w:w="21"/>
        <w:gridCol w:w="159"/>
        <w:gridCol w:w="809"/>
        <w:gridCol w:w="52"/>
        <w:gridCol w:w="917"/>
      </w:tblGrid>
      <w:tr w:rsidR="00FE2F44" w:rsidRPr="007728C3" w14:paraId="370750AA" w14:textId="77777777">
        <w:trPr>
          <w:trHeight w:val="250"/>
        </w:trPr>
        <w:tc>
          <w:tcPr>
            <w:tcW w:w="1408" w:type="dxa"/>
          </w:tcPr>
          <w:p w14:paraId="73E4D1F5" w14:textId="77777777" w:rsidR="00FE2F44" w:rsidRPr="007728C3" w:rsidRDefault="00FE2F44" w:rsidP="00FE2F44">
            <w:pPr>
              <w:pStyle w:val="TAH"/>
              <w:rPr>
                <w:rFonts w:cs="Arial"/>
                <w:lang w:eastAsia="en-US"/>
              </w:rPr>
            </w:pPr>
            <w:r w:rsidRPr="007728C3">
              <w:rPr>
                <w:rFonts w:cs="Arial"/>
                <w:lang w:eastAsia="en-US"/>
              </w:rPr>
              <w:t>Channel Bandwidth</w:t>
            </w:r>
            <w:r w:rsidR="00C51E76" w:rsidRPr="007728C3">
              <w:rPr>
                <w:rFonts w:cs="Arial"/>
                <w:lang w:eastAsia="en-US"/>
              </w:rPr>
              <w:t xml:space="preserve"> [MHz]</w:t>
            </w:r>
          </w:p>
        </w:tc>
        <w:tc>
          <w:tcPr>
            <w:tcW w:w="8038" w:type="dxa"/>
            <w:gridSpan w:val="20"/>
          </w:tcPr>
          <w:p w14:paraId="2C57954C" w14:textId="77777777" w:rsidR="00FE2F44" w:rsidRPr="007728C3" w:rsidRDefault="00FE2F44" w:rsidP="00FE2F44">
            <w:pPr>
              <w:pStyle w:val="TAH"/>
              <w:rPr>
                <w:rFonts w:cs="Arial"/>
                <w:lang w:eastAsia="en-US"/>
              </w:rPr>
            </w:pPr>
            <w:r w:rsidRPr="007728C3">
              <w:rPr>
                <w:rFonts w:cs="Arial"/>
                <w:lang w:eastAsia="en-US"/>
              </w:rPr>
              <w:t>Parameters</w:t>
            </w:r>
          </w:p>
        </w:tc>
      </w:tr>
      <w:tr w:rsidR="00FE2F44" w:rsidRPr="007728C3" w14:paraId="471D950E" w14:textId="77777777">
        <w:trPr>
          <w:trHeight w:val="135"/>
        </w:trPr>
        <w:tc>
          <w:tcPr>
            <w:tcW w:w="1408" w:type="dxa"/>
            <w:vMerge w:val="restart"/>
            <w:vAlign w:val="center"/>
          </w:tcPr>
          <w:p w14:paraId="2EAE4B3F" w14:textId="77777777" w:rsidR="00FE2F44" w:rsidRPr="007728C3" w:rsidRDefault="00FE2F44" w:rsidP="00FE2F44">
            <w:pPr>
              <w:pStyle w:val="TAC"/>
              <w:rPr>
                <w:rFonts w:cs="Arial"/>
                <w:lang w:eastAsia="en-US"/>
              </w:rPr>
            </w:pPr>
            <w:r w:rsidRPr="007728C3">
              <w:rPr>
                <w:rFonts w:cs="Arial"/>
                <w:lang w:eastAsia="en-US"/>
              </w:rPr>
              <w:t>5</w:t>
            </w:r>
          </w:p>
        </w:tc>
        <w:tc>
          <w:tcPr>
            <w:tcW w:w="1670" w:type="dxa"/>
          </w:tcPr>
          <w:p w14:paraId="6F898048" w14:textId="77777777" w:rsidR="00FE2F44" w:rsidRPr="007728C3" w:rsidRDefault="00A13BEC" w:rsidP="00FE2F44">
            <w:pPr>
              <w:pStyle w:val="TAL"/>
              <w:rPr>
                <w:rFonts w:cs="Arial"/>
                <w:lang w:eastAsia="en-US"/>
              </w:rPr>
            </w:pPr>
            <w:r w:rsidRPr="007728C3">
              <w:rPr>
                <w:rFonts w:cs="Arial"/>
                <w:lang w:eastAsia="en-US"/>
              </w:rPr>
              <w:t>Fc [MHz]</w:t>
            </w:r>
          </w:p>
        </w:tc>
        <w:tc>
          <w:tcPr>
            <w:tcW w:w="1816" w:type="dxa"/>
            <w:gridSpan w:val="3"/>
          </w:tcPr>
          <w:p w14:paraId="090B468A" w14:textId="77777777" w:rsidR="00FE2F44" w:rsidRPr="007728C3" w:rsidRDefault="00FE2F44" w:rsidP="006671DB">
            <w:pPr>
              <w:pStyle w:val="TAC"/>
              <w:rPr>
                <w:rFonts w:cs="Arial"/>
                <w:lang w:eastAsia="en-US"/>
              </w:rPr>
            </w:pPr>
            <w:r w:rsidRPr="007728C3">
              <w:rPr>
                <w:rFonts w:cs="Arial"/>
                <w:lang w:eastAsia="en-US"/>
              </w:rPr>
              <w:t>&lt; 2007.5</w:t>
            </w:r>
          </w:p>
        </w:tc>
        <w:tc>
          <w:tcPr>
            <w:tcW w:w="2615" w:type="dxa"/>
            <w:gridSpan w:val="12"/>
          </w:tcPr>
          <w:p w14:paraId="109DE3B1" w14:textId="77777777" w:rsidR="00FE2F44" w:rsidRPr="007728C3" w:rsidRDefault="00FE2F44" w:rsidP="006671DB">
            <w:pPr>
              <w:pStyle w:val="TAC"/>
              <w:rPr>
                <w:rFonts w:cs="Arial"/>
                <w:lang w:eastAsia="en-US"/>
              </w:rPr>
            </w:pPr>
            <w:r w:rsidRPr="007728C3">
              <w:rPr>
                <w:rFonts w:cs="Arial"/>
                <w:lang w:eastAsia="en-US"/>
              </w:rPr>
              <w:t>2007.5 ≤ Fc &lt; 2012.5</w:t>
            </w:r>
          </w:p>
        </w:tc>
        <w:tc>
          <w:tcPr>
            <w:tcW w:w="1937" w:type="dxa"/>
            <w:gridSpan w:val="4"/>
          </w:tcPr>
          <w:p w14:paraId="1434C2B0" w14:textId="77777777" w:rsidR="00FE2F44" w:rsidRPr="007728C3" w:rsidRDefault="00FE2F44" w:rsidP="006671DB">
            <w:pPr>
              <w:pStyle w:val="TAC"/>
              <w:rPr>
                <w:rFonts w:cs="Arial"/>
                <w:lang w:eastAsia="en-US"/>
              </w:rPr>
            </w:pPr>
            <w:r w:rsidRPr="007728C3">
              <w:rPr>
                <w:rFonts w:cs="Arial"/>
                <w:lang w:eastAsia="en-US"/>
              </w:rPr>
              <w:t>2012.5 ≤ Fc ≤ 2017.5</w:t>
            </w:r>
          </w:p>
        </w:tc>
      </w:tr>
      <w:tr w:rsidR="00FE2F44" w:rsidRPr="007728C3" w14:paraId="0477E184" w14:textId="77777777">
        <w:trPr>
          <w:trHeight w:val="195"/>
        </w:trPr>
        <w:tc>
          <w:tcPr>
            <w:tcW w:w="1408" w:type="dxa"/>
            <w:vMerge/>
            <w:vAlign w:val="center"/>
          </w:tcPr>
          <w:p w14:paraId="54EC1FFD" w14:textId="77777777" w:rsidR="00FE2F44" w:rsidRPr="007728C3" w:rsidRDefault="00FE2F44" w:rsidP="00FE2F44">
            <w:pPr>
              <w:pStyle w:val="TAC"/>
              <w:rPr>
                <w:rFonts w:cs="Arial"/>
                <w:lang w:eastAsia="en-US"/>
              </w:rPr>
            </w:pPr>
          </w:p>
        </w:tc>
        <w:tc>
          <w:tcPr>
            <w:tcW w:w="1670" w:type="dxa"/>
          </w:tcPr>
          <w:p w14:paraId="019407F4" w14:textId="77777777" w:rsidR="00FE2F44" w:rsidRPr="007728C3" w:rsidRDefault="00FE2F44" w:rsidP="00FE2F44">
            <w:pPr>
              <w:pStyle w:val="TAL"/>
              <w:rPr>
                <w:rFonts w:cs="Arial"/>
                <w:lang w:eastAsia="en-US"/>
              </w:rPr>
            </w:pPr>
            <w:r w:rsidRPr="007728C3">
              <w:rPr>
                <w:rFonts w:cs="Arial"/>
                <w:lang w:eastAsia="en-US"/>
              </w:rPr>
              <w:t>RB</w:t>
            </w:r>
            <w:r w:rsidRPr="007728C3">
              <w:rPr>
                <w:rFonts w:cs="Arial"/>
                <w:vertAlign w:val="subscript"/>
                <w:lang w:eastAsia="en-US"/>
              </w:rPr>
              <w:t>start</w:t>
            </w:r>
          </w:p>
        </w:tc>
        <w:tc>
          <w:tcPr>
            <w:tcW w:w="1816" w:type="dxa"/>
            <w:gridSpan w:val="3"/>
          </w:tcPr>
          <w:p w14:paraId="2701C35B" w14:textId="77777777" w:rsidR="00FE2F44" w:rsidRPr="007728C3" w:rsidRDefault="00FE2F44" w:rsidP="006671DB">
            <w:pPr>
              <w:pStyle w:val="TAC"/>
              <w:rPr>
                <w:rFonts w:cs="Arial"/>
                <w:lang w:eastAsia="en-US"/>
              </w:rPr>
            </w:pPr>
            <w:r w:rsidRPr="007728C3">
              <w:rPr>
                <w:rFonts w:cs="Arial"/>
                <w:lang w:val="en-US" w:eastAsia="en-US"/>
              </w:rPr>
              <w:t>≤24</w:t>
            </w:r>
          </w:p>
        </w:tc>
        <w:tc>
          <w:tcPr>
            <w:tcW w:w="1550" w:type="dxa"/>
            <w:gridSpan w:val="8"/>
          </w:tcPr>
          <w:p w14:paraId="09B037E1" w14:textId="77777777" w:rsidR="00FE2F44" w:rsidRPr="007728C3" w:rsidRDefault="00FE2F44" w:rsidP="006671DB">
            <w:pPr>
              <w:pStyle w:val="TAC"/>
              <w:rPr>
                <w:rFonts w:cs="Arial"/>
                <w:lang w:eastAsia="en-US"/>
              </w:rPr>
            </w:pPr>
            <w:r w:rsidRPr="007728C3">
              <w:rPr>
                <w:rFonts w:cs="Arial"/>
                <w:lang w:eastAsia="en-US"/>
              </w:rPr>
              <w:t>0-3</w:t>
            </w:r>
          </w:p>
        </w:tc>
        <w:tc>
          <w:tcPr>
            <w:tcW w:w="1065" w:type="dxa"/>
            <w:gridSpan w:val="4"/>
          </w:tcPr>
          <w:p w14:paraId="485C6C19" w14:textId="77777777" w:rsidR="00FE2F44" w:rsidRPr="007728C3" w:rsidRDefault="00FE2F44" w:rsidP="006671DB">
            <w:pPr>
              <w:pStyle w:val="TAC"/>
              <w:rPr>
                <w:rFonts w:cs="Arial"/>
                <w:lang w:eastAsia="en-US"/>
              </w:rPr>
            </w:pPr>
            <w:r w:rsidRPr="007728C3">
              <w:rPr>
                <w:rFonts w:cs="Arial"/>
                <w:lang w:eastAsia="en-US"/>
              </w:rPr>
              <w:t>4-6</w:t>
            </w:r>
          </w:p>
        </w:tc>
        <w:tc>
          <w:tcPr>
            <w:tcW w:w="1937" w:type="dxa"/>
            <w:gridSpan w:val="4"/>
          </w:tcPr>
          <w:p w14:paraId="1CABC381" w14:textId="77777777" w:rsidR="00FE2F44" w:rsidRPr="007728C3" w:rsidRDefault="00FE2F44" w:rsidP="006671DB">
            <w:pPr>
              <w:pStyle w:val="TAC"/>
              <w:rPr>
                <w:rFonts w:cs="Arial"/>
                <w:lang w:eastAsia="en-US"/>
              </w:rPr>
            </w:pPr>
            <w:r w:rsidRPr="007728C3">
              <w:rPr>
                <w:rFonts w:cs="Arial"/>
                <w:lang w:val="en-US" w:eastAsia="en-US"/>
              </w:rPr>
              <w:t>≤24</w:t>
            </w:r>
          </w:p>
        </w:tc>
      </w:tr>
      <w:tr w:rsidR="00FE2F44" w:rsidRPr="007728C3" w14:paraId="40EB142B" w14:textId="77777777">
        <w:trPr>
          <w:trHeight w:val="113"/>
        </w:trPr>
        <w:tc>
          <w:tcPr>
            <w:tcW w:w="1408" w:type="dxa"/>
            <w:vMerge/>
            <w:vAlign w:val="center"/>
          </w:tcPr>
          <w:p w14:paraId="06133A88" w14:textId="77777777" w:rsidR="00FE2F44" w:rsidRPr="007728C3" w:rsidRDefault="00FE2F44" w:rsidP="00FE2F44">
            <w:pPr>
              <w:pStyle w:val="TAC"/>
              <w:rPr>
                <w:rFonts w:cs="Arial"/>
                <w:lang w:eastAsia="en-US"/>
              </w:rPr>
            </w:pPr>
          </w:p>
        </w:tc>
        <w:tc>
          <w:tcPr>
            <w:tcW w:w="1670" w:type="dxa"/>
          </w:tcPr>
          <w:p w14:paraId="2AB92203" w14:textId="77777777" w:rsidR="00FE2F44" w:rsidRPr="007728C3" w:rsidRDefault="00FE2F44" w:rsidP="00FE2F44">
            <w:pPr>
              <w:pStyle w:val="TAL"/>
              <w:rPr>
                <w:rFonts w:cs="Arial"/>
                <w:lang w:eastAsia="en-US"/>
              </w:rPr>
            </w:pPr>
            <w:r w:rsidRPr="007728C3">
              <w:rPr>
                <w:rFonts w:cs="Arial"/>
                <w:lang w:eastAsia="en-US"/>
              </w:rPr>
              <w:t>L</w:t>
            </w:r>
            <w:r w:rsidRPr="007728C3">
              <w:rPr>
                <w:rFonts w:cs="Arial"/>
                <w:vertAlign w:val="subscript"/>
                <w:lang w:eastAsia="en-US"/>
              </w:rPr>
              <w:t>CRB</w:t>
            </w:r>
            <w:r w:rsidR="00A13BEC" w:rsidRPr="007728C3">
              <w:rPr>
                <w:rFonts w:cs="Arial"/>
                <w:lang w:eastAsia="en-US"/>
              </w:rPr>
              <w:t xml:space="preserve"> [</w:t>
            </w:r>
            <w:r w:rsidRPr="007728C3">
              <w:rPr>
                <w:rFonts w:cs="Arial"/>
                <w:lang w:eastAsia="en-US"/>
              </w:rPr>
              <w:t>RB</w:t>
            </w:r>
            <w:r w:rsidR="00A13BEC" w:rsidRPr="007728C3">
              <w:rPr>
                <w:rFonts w:cs="Arial"/>
                <w:lang w:eastAsia="en-US"/>
              </w:rPr>
              <w:t>s]</w:t>
            </w:r>
          </w:p>
        </w:tc>
        <w:tc>
          <w:tcPr>
            <w:tcW w:w="1816" w:type="dxa"/>
            <w:gridSpan w:val="3"/>
          </w:tcPr>
          <w:p w14:paraId="1B5AA62F" w14:textId="77777777" w:rsidR="00FE2F44" w:rsidRPr="007728C3" w:rsidRDefault="00FE2F44" w:rsidP="006671DB">
            <w:pPr>
              <w:pStyle w:val="TAC"/>
              <w:rPr>
                <w:rFonts w:cs="Arial"/>
                <w:lang w:eastAsia="en-US"/>
              </w:rPr>
            </w:pPr>
            <w:r w:rsidRPr="007728C3">
              <w:rPr>
                <w:rFonts w:cs="Arial"/>
                <w:lang w:eastAsia="en-US"/>
              </w:rPr>
              <w:t>&gt;0</w:t>
            </w:r>
          </w:p>
        </w:tc>
        <w:tc>
          <w:tcPr>
            <w:tcW w:w="775" w:type="dxa"/>
            <w:gridSpan w:val="4"/>
          </w:tcPr>
          <w:p w14:paraId="7FA60B6C" w14:textId="77777777" w:rsidR="00FE2F44" w:rsidRPr="007728C3" w:rsidRDefault="00FE2F44" w:rsidP="006671DB">
            <w:pPr>
              <w:pStyle w:val="TAC"/>
              <w:rPr>
                <w:rFonts w:cs="Arial"/>
                <w:lang w:eastAsia="en-US"/>
              </w:rPr>
            </w:pPr>
            <w:r w:rsidRPr="007728C3">
              <w:rPr>
                <w:rFonts w:cs="Arial"/>
                <w:lang w:eastAsia="en-US"/>
              </w:rPr>
              <w:t>15-19</w:t>
            </w:r>
          </w:p>
        </w:tc>
        <w:tc>
          <w:tcPr>
            <w:tcW w:w="775" w:type="dxa"/>
            <w:gridSpan w:val="4"/>
          </w:tcPr>
          <w:p w14:paraId="201130D6" w14:textId="77777777" w:rsidR="00FE2F44" w:rsidRPr="007728C3" w:rsidRDefault="00FE2F44" w:rsidP="006671DB">
            <w:pPr>
              <w:pStyle w:val="TAC"/>
              <w:rPr>
                <w:rFonts w:cs="Arial"/>
                <w:lang w:eastAsia="en-US"/>
              </w:rPr>
            </w:pPr>
            <w:r w:rsidRPr="007728C3">
              <w:rPr>
                <w:rFonts w:cs="Arial"/>
                <w:lang w:eastAsia="en-US"/>
              </w:rPr>
              <w:t>≥20</w:t>
            </w:r>
          </w:p>
        </w:tc>
        <w:tc>
          <w:tcPr>
            <w:tcW w:w="1065" w:type="dxa"/>
            <w:gridSpan w:val="4"/>
          </w:tcPr>
          <w:p w14:paraId="4E8B4C4C" w14:textId="77777777" w:rsidR="00FE2F44" w:rsidRPr="007728C3" w:rsidRDefault="00FE2F44" w:rsidP="006671DB">
            <w:pPr>
              <w:pStyle w:val="TAC"/>
              <w:rPr>
                <w:rFonts w:cs="Arial"/>
                <w:lang w:eastAsia="en-US"/>
              </w:rPr>
            </w:pPr>
            <w:r w:rsidRPr="007728C3">
              <w:rPr>
                <w:rFonts w:cs="Arial"/>
                <w:lang w:eastAsia="en-US"/>
              </w:rPr>
              <w:t>≥18</w:t>
            </w:r>
          </w:p>
        </w:tc>
        <w:tc>
          <w:tcPr>
            <w:tcW w:w="1937" w:type="dxa"/>
            <w:gridSpan w:val="4"/>
          </w:tcPr>
          <w:p w14:paraId="50FACF2F" w14:textId="77777777" w:rsidR="00FE2F44" w:rsidRPr="007728C3" w:rsidRDefault="00FE2F44" w:rsidP="006671DB">
            <w:pPr>
              <w:pStyle w:val="TAC"/>
              <w:rPr>
                <w:rFonts w:cs="Arial"/>
                <w:lang w:eastAsia="en-US"/>
              </w:rPr>
            </w:pPr>
            <w:r w:rsidRPr="007728C3">
              <w:rPr>
                <w:rFonts w:cs="Arial"/>
                <w:lang w:eastAsia="en-US"/>
              </w:rPr>
              <w:t>1-25</w:t>
            </w:r>
          </w:p>
        </w:tc>
      </w:tr>
      <w:tr w:rsidR="00FE2F44" w:rsidRPr="007728C3" w14:paraId="02475CB3" w14:textId="77777777">
        <w:trPr>
          <w:trHeight w:val="60"/>
        </w:trPr>
        <w:tc>
          <w:tcPr>
            <w:tcW w:w="1408" w:type="dxa"/>
            <w:vMerge/>
            <w:vAlign w:val="center"/>
          </w:tcPr>
          <w:p w14:paraId="15718426" w14:textId="77777777" w:rsidR="00FE2F44" w:rsidRPr="007728C3" w:rsidRDefault="00FE2F44" w:rsidP="00FE2F44">
            <w:pPr>
              <w:pStyle w:val="TAC"/>
              <w:rPr>
                <w:rFonts w:cs="Arial"/>
                <w:lang w:eastAsia="en-US"/>
              </w:rPr>
            </w:pPr>
          </w:p>
        </w:tc>
        <w:tc>
          <w:tcPr>
            <w:tcW w:w="1670" w:type="dxa"/>
          </w:tcPr>
          <w:p w14:paraId="3EE76711" w14:textId="77777777" w:rsidR="00FE2F44" w:rsidRPr="007728C3" w:rsidRDefault="00FE2F44" w:rsidP="00FE2F44">
            <w:pPr>
              <w:pStyle w:val="TAL"/>
              <w:rPr>
                <w:rFonts w:cs="Arial"/>
                <w:lang w:eastAsia="en-US"/>
              </w:rPr>
            </w:pPr>
            <w:r w:rsidRPr="007728C3">
              <w:rPr>
                <w:rFonts w:cs="Arial"/>
                <w:lang w:eastAsia="en-US"/>
              </w:rPr>
              <w:t>A-MPR</w:t>
            </w:r>
            <w:r w:rsidR="00A13BEC" w:rsidRPr="007728C3">
              <w:rPr>
                <w:rFonts w:cs="Arial"/>
                <w:lang w:eastAsia="en-US"/>
              </w:rPr>
              <w:t xml:space="preserve"> [</w:t>
            </w:r>
            <w:r w:rsidR="00C51E76" w:rsidRPr="007728C3">
              <w:rPr>
                <w:rFonts w:cs="Arial"/>
                <w:lang w:eastAsia="en-US"/>
              </w:rPr>
              <w:t>dB</w:t>
            </w:r>
            <w:r w:rsidR="00A13BEC" w:rsidRPr="007728C3">
              <w:rPr>
                <w:rFonts w:cs="Arial"/>
                <w:lang w:eastAsia="en-US"/>
              </w:rPr>
              <w:t>]</w:t>
            </w:r>
          </w:p>
        </w:tc>
        <w:tc>
          <w:tcPr>
            <w:tcW w:w="1816" w:type="dxa"/>
            <w:gridSpan w:val="3"/>
          </w:tcPr>
          <w:p w14:paraId="4E69D908" w14:textId="77777777" w:rsidR="00FE2F44" w:rsidRPr="007728C3" w:rsidRDefault="00FE2F44" w:rsidP="006671DB">
            <w:pPr>
              <w:pStyle w:val="TAC"/>
              <w:rPr>
                <w:rFonts w:cs="Arial"/>
                <w:lang w:eastAsia="en-US"/>
              </w:rPr>
            </w:pPr>
            <w:r w:rsidRPr="007728C3">
              <w:rPr>
                <w:rFonts w:cs="Arial"/>
                <w:lang w:eastAsia="en-US"/>
              </w:rPr>
              <w:t>≤17</w:t>
            </w:r>
          </w:p>
        </w:tc>
        <w:tc>
          <w:tcPr>
            <w:tcW w:w="775" w:type="dxa"/>
            <w:gridSpan w:val="4"/>
          </w:tcPr>
          <w:p w14:paraId="4DB7EA49" w14:textId="77777777" w:rsidR="00FE2F44" w:rsidRPr="007728C3" w:rsidRDefault="00FE2F44" w:rsidP="006671DB">
            <w:pPr>
              <w:pStyle w:val="TAC"/>
              <w:rPr>
                <w:rFonts w:cs="Arial"/>
                <w:lang w:eastAsia="en-US"/>
              </w:rPr>
            </w:pPr>
            <w:r w:rsidRPr="007728C3">
              <w:rPr>
                <w:rFonts w:cs="Arial"/>
                <w:lang w:eastAsia="en-US"/>
              </w:rPr>
              <w:t>≤1</w:t>
            </w:r>
          </w:p>
        </w:tc>
        <w:tc>
          <w:tcPr>
            <w:tcW w:w="775" w:type="dxa"/>
            <w:gridSpan w:val="4"/>
          </w:tcPr>
          <w:p w14:paraId="23A3DF51" w14:textId="77777777" w:rsidR="00FE2F44" w:rsidRPr="007728C3" w:rsidRDefault="00FE2F44" w:rsidP="006671DB">
            <w:pPr>
              <w:pStyle w:val="TAC"/>
              <w:rPr>
                <w:rFonts w:cs="Arial"/>
                <w:lang w:eastAsia="en-US"/>
              </w:rPr>
            </w:pPr>
            <w:r w:rsidRPr="007728C3">
              <w:rPr>
                <w:rFonts w:cs="Arial"/>
                <w:lang w:eastAsia="en-US"/>
              </w:rPr>
              <w:t>≤4</w:t>
            </w:r>
          </w:p>
        </w:tc>
        <w:tc>
          <w:tcPr>
            <w:tcW w:w="1065" w:type="dxa"/>
            <w:gridSpan w:val="4"/>
          </w:tcPr>
          <w:p w14:paraId="60BAF65F" w14:textId="77777777" w:rsidR="00FE2F44" w:rsidRPr="007728C3" w:rsidRDefault="00FE2F44" w:rsidP="006671DB">
            <w:pPr>
              <w:pStyle w:val="TAC"/>
              <w:rPr>
                <w:rFonts w:cs="Arial"/>
                <w:lang w:eastAsia="en-US"/>
              </w:rPr>
            </w:pPr>
            <w:r w:rsidRPr="007728C3">
              <w:rPr>
                <w:rFonts w:cs="Arial"/>
                <w:lang w:eastAsia="en-US"/>
              </w:rPr>
              <w:t>≤2</w:t>
            </w:r>
          </w:p>
        </w:tc>
        <w:tc>
          <w:tcPr>
            <w:tcW w:w="1937" w:type="dxa"/>
            <w:gridSpan w:val="4"/>
          </w:tcPr>
          <w:p w14:paraId="7F8A9371" w14:textId="77777777" w:rsidR="00FE2F44" w:rsidRPr="007728C3" w:rsidRDefault="00FE2F44" w:rsidP="006671DB">
            <w:pPr>
              <w:pStyle w:val="TAC"/>
              <w:rPr>
                <w:rFonts w:cs="Arial"/>
                <w:lang w:eastAsia="en-US"/>
              </w:rPr>
            </w:pPr>
            <w:r w:rsidRPr="007728C3">
              <w:rPr>
                <w:rFonts w:cs="Arial"/>
                <w:lang w:eastAsia="en-US"/>
              </w:rPr>
              <w:t>≤ 0</w:t>
            </w:r>
          </w:p>
        </w:tc>
      </w:tr>
      <w:tr w:rsidR="00FE2F44" w:rsidRPr="007728C3" w14:paraId="71ACA722" w14:textId="77777777">
        <w:trPr>
          <w:trHeight w:val="60"/>
        </w:trPr>
        <w:tc>
          <w:tcPr>
            <w:tcW w:w="1408" w:type="dxa"/>
            <w:vMerge w:val="restart"/>
            <w:vAlign w:val="center"/>
          </w:tcPr>
          <w:p w14:paraId="06BC023E" w14:textId="77777777" w:rsidR="00FE2F44" w:rsidRPr="007728C3" w:rsidRDefault="00FE2F44" w:rsidP="00FE2F44">
            <w:pPr>
              <w:pStyle w:val="TAC"/>
              <w:rPr>
                <w:rFonts w:cs="Arial"/>
                <w:lang w:eastAsia="en-US"/>
              </w:rPr>
            </w:pPr>
            <w:r w:rsidRPr="007728C3">
              <w:rPr>
                <w:rFonts w:cs="Arial"/>
                <w:lang w:eastAsia="en-US"/>
              </w:rPr>
              <w:t>10</w:t>
            </w:r>
          </w:p>
        </w:tc>
        <w:tc>
          <w:tcPr>
            <w:tcW w:w="1670" w:type="dxa"/>
          </w:tcPr>
          <w:p w14:paraId="75AEB560" w14:textId="77777777" w:rsidR="00FE2F44" w:rsidRPr="007728C3" w:rsidRDefault="00A13BEC" w:rsidP="00FE2F44">
            <w:pPr>
              <w:pStyle w:val="TAL"/>
              <w:rPr>
                <w:rFonts w:cs="Arial"/>
                <w:lang w:eastAsia="en-US"/>
              </w:rPr>
            </w:pPr>
            <w:r w:rsidRPr="007728C3">
              <w:rPr>
                <w:rFonts w:cs="Arial"/>
                <w:lang w:eastAsia="en-US"/>
              </w:rPr>
              <w:t>Fc [MHz]</w:t>
            </w:r>
          </w:p>
        </w:tc>
        <w:tc>
          <w:tcPr>
            <w:tcW w:w="6368" w:type="dxa"/>
            <w:gridSpan w:val="19"/>
          </w:tcPr>
          <w:p w14:paraId="4A712531" w14:textId="77777777" w:rsidR="00FE2F44" w:rsidRPr="007728C3" w:rsidRDefault="00FE2F44" w:rsidP="006671DB">
            <w:pPr>
              <w:pStyle w:val="TAC"/>
              <w:rPr>
                <w:rFonts w:cs="Arial"/>
                <w:lang w:eastAsia="en-US"/>
              </w:rPr>
            </w:pPr>
            <w:r w:rsidRPr="007728C3">
              <w:rPr>
                <w:rFonts w:cs="Arial"/>
                <w:lang w:eastAsia="en-US"/>
              </w:rPr>
              <w:t>2005</w:t>
            </w:r>
          </w:p>
        </w:tc>
      </w:tr>
      <w:tr w:rsidR="00FE2F44" w:rsidRPr="007728C3" w14:paraId="7BB695EA" w14:textId="77777777">
        <w:trPr>
          <w:trHeight w:val="180"/>
        </w:trPr>
        <w:tc>
          <w:tcPr>
            <w:tcW w:w="1408" w:type="dxa"/>
            <w:vMerge/>
            <w:vAlign w:val="center"/>
          </w:tcPr>
          <w:p w14:paraId="0794B77F" w14:textId="77777777" w:rsidR="00FE2F44" w:rsidRPr="007728C3" w:rsidRDefault="00FE2F44" w:rsidP="00FE2F44">
            <w:pPr>
              <w:pStyle w:val="TAC"/>
              <w:rPr>
                <w:rFonts w:cs="Arial"/>
                <w:b/>
                <w:lang w:eastAsia="en-US"/>
              </w:rPr>
            </w:pPr>
          </w:p>
        </w:tc>
        <w:tc>
          <w:tcPr>
            <w:tcW w:w="1670" w:type="dxa"/>
          </w:tcPr>
          <w:p w14:paraId="6F50253A" w14:textId="77777777" w:rsidR="00FE2F44" w:rsidRPr="007728C3" w:rsidRDefault="00FE2F44" w:rsidP="00FE2F44">
            <w:pPr>
              <w:pStyle w:val="TAL"/>
              <w:rPr>
                <w:rFonts w:cs="Arial"/>
                <w:lang w:eastAsia="en-US"/>
              </w:rPr>
            </w:pPr>
            <w:r w:rsidRPr="007728C3">
              <w:rPr>
                <w:rFonts w:cs="Arial"/>
                <w:lang w:eastAsia="en-US"/>
              </w:rPr>
              <w:t>RB</w:t>
            </w:r>
            <w:r w:rsidRPr="007728C3">
              <w:rPr>
                <w:rFonts w:cs="Arial"/>
                <w:vertAlign w:val="subscript"/>
                <w:lang w:eastAsia="en-US"/>
              </w:rPr>
              <w:t>start</w:t>
            </w:r>
          </w:p>
        </w:tc>
        <w:tc>
          <w:tcPr>
            <w:tcW w:w="2122" w:type="dxa"/>
            <w:gridSpan w:val="5"/>
          </w:tcPr>
          <w:p w14:paraId="70B114B5" w14:textId="77777777" w:rsidR="00FE2F44" w:rsidRPr="007728C3" w:rsidRDefault="00FE2F44" w:rsidP="006671DB">
            <w:pPr>
              <w:pStyle w:val="TAC"/>
              <w:rPr>
                <w:rFonts w:cs="Arial"/>
                <w:lang w:eastAsia="en-US"/>
              </w:rPr>
            </w:pPr>
            <w:r w:rsidRPr="007728C3">
              <w:rPr>
                <w:rFonts w:cs="Arial"/>
                <w:lang w:eastAsia="en-US"/>
              </w:rPr>
              <w:t>0-25</w:t>
            </w:r>
          </w:p>
        </w:tc>
        <w:tc>
          <w:tcPr>
            <w:tcW w:w="2288" w:type="dxa"/>
            <w:gridSpan w:val="9"/>
          </w:tcPr>
          <w:p w14:paraId="547460A9" w14:textId="77777777" w:rsidR="00FE2F44" w:rsidRPr="007728C3" w:rsidRDefault="00FE2F44" w:rsidP="006671DB">
            <w:pPr>
              <w:pStyle w:val="TAC"/>
              <w:rPr>
                <w:rFonts w:cs="Arial"/>
                <w:lang w:eastAsia="en-US"/>
              </w:rPr>
            </w:pPr>
            <w:r w:rsidRPr="007728C3">
              <w:rPr>
                <w:rFonts w:cs="Arial"/>
                <w:lang w:eastAsia="en-US"/>
              </w:rPr>
              <w:t>26-34</w:t>
            </w:r>
          </w:p>
        </w:tc>
        <w:tc>
          <w:tcPr>
            <w:tcW w:w="1958" w:type="dxa"/>
            <w:gridSpan w:val="5"/>
          </w:tcPr>
          <w:p w14:paraId="0FAD0572" w14:textId="77777777" w:rsidR="00FE2F44" w:rsidRPr="007728C3" w:rsidRDefault="00FE2F44" w:rsidP="006671DB">
            <w:pPr>
              <w:pStyle w:val="TAC"/>
              <w:rPr>
                <w:rFonts w:cs="Arial"/>
                <w:lang w:eastAsia="en-US"/>
              </w:rPr>
            </w:pPr>
            <w:r w:rsidRPr="007728C3">
              <w:rPr>
                <w:rFonts w:cs="Arial"/>
                <w:lang w:eastAsia="en-US"/>
              </w:rPr>
              <w:t>35-49</w:t>
            </w:r>
          </w:p>
        </w:tc>
      </w:tr>
      <w:tr w:rsidR="00FE2F44" w:rsidRPr="007728C3" w14:paraId="0D8F9F18" w14:textId="77777777">
        <w:trPr>
          <w:trHeight w:val="111"/>
        </w:trPr>
        <w:tc>
          <w:tcPr>
            <w:tcW w:w="1408" w:type="dxa"/>
            <w:vMerge/>
            <w:vAlign w:val="center"/>
          </w:tcPr>
          <w:p w14:paraId="26A2385B" w14:textId="77777777" w:rsidR="00FE2F44" w:rsidRPr="007728C3" w:rsidRDefault="00FE2F44" w:rsidP="00FE2F44">
            <w:pPr>
              <w:pStyle w:val="TAC"/>
              <w:rPr>
                <w:rFonts w:cs="Arial"/>
                <w:b/>
                <w:lang w:eastAsia="en-US"/>
              </w:rPr>
            </w:pPr>
          </w:p>
        </w:tc>
        <w:tc>
          <w:tcPr>
            <w:tcW w:w="1670" w:type="dxa"/>
          </w:tcPr>
          <w:p w14:paraId="3858C8C3" w14:textId="77777777" w:rsidR="00FE2F44" w:rsidRPr="007728C3" w:rsidRDefault="00FE2F44" w:rsidP="00FE2F44">
            <w:pPr>
              <w:pStyle w:val="TAL"/>
              <w:rPr>
                <w:rFonts w:cs="Arial"/>
                <w:lang w:eastAsia="en-US"/>
              </w:rPr>
            </w:pPr>
            <w:r w:rsidRPr="007728C3">
              <w:rPr>
                <w:rFonts w:cs="Arial"/>
                <w:lang w:eastAsia="en-US"/>
              </w:rPr>
              <w:t>L</w:t>
            </w:r>
            <w:r w:rsidRPr="007728C3">
              <w:rPr>
                <w:rFonts w:cs="Arial"/>
                <w:vertAlign w:val="subscript"/>
                <w:lang w:eastAsia="en-US"/>
              </w:rPr>
              <w:t>CRB</w:t>
            </w:r>
            <w:r w:rsidR="00A13BEC" w:rsidRPr="007728C3">
              <w:rPr>
                <w:rFonts w:cs="Arial"/>
                <w:lang w:eastAsia="en-US"/>
              </w:rPr>
              <w:t xml:space="preserve"> [RBs]</w:t>
            </w:r>
          </w:p>
        </w:tc>
        <w:tc>
          <w:tcPr>
            <w:tcW w:w="2122" w:type="dxa"/>
            <w:gridSpan w:val="5"/>
          </w:tcPr>
          <w:p w14:paraId="411AA22D" w14:textId="77777777" w:rsidR="00FE2F44" w:rsidRPr="007728C3" w:rsidRDefault="00FE2F44" w:rsidP="006671DB">
            <w:pPr>
              <w:pStyle w:val="TAC"/>
              <w:rPr>
                <w:rFonts w:cs="Arial"/>
                <w:lang w:eastAsia="en-US"/>
              </w:rPr>
            </w:pPr>
            <w:r w:rsidRPr="007728C3">
              <w:rPr>
                <w:rFonts w:cs="Arial"/>
                <w:lang w:eastAsia="en-US"/>
              </w:rPr>
              <w:t>&gt;0</w:t>
            </w:r>
          </w:p>
        </w:tc>
        <w:tc>
          <w:tcPr>
            <w:tcW w:w="1144" w:type="dxa"/>
            <w:gridSpan w:val="5"/>
          </w:tcPr>
          <w:p w14:paraId="35CC812C" w14:textId="77777777" w:rsidR="00FE2F44" w:rsidRPr="007728C3" w:rsidRDefault="00FE2F44" w:rsidP="006671DB">
            <w:pPr>
              <w:pStyle w:val="TAC"/>
              <w:rPr>
                <w:rFonts w:cs="Arial"/>
                <w:lang w:eastAsia="en-US"/>
              </w:rPr>
            </w:pPr>
            <w:r w:rsidRPr="007728C3">
              <w:rPr>
                <w:rFonts w:cs="Arial"/>
                <w:lang w:eastAsia="en-US"/>
              </w:rPr>
              <w:t>8-15</w:t>
            </w:r>
          </w:p>
        </w:tc>
        <w:tc>
          <w:tcPr>
            <w:tcW w:w="1144" w:type="dxa"/>
            <w:gridSpan w:val="4"/>
          </w:tcPr>
          <w:p w14:paraId="01845340" w14:textId="77777777" w:rsidR="00FE2F44" w:rsidRPr="007728C3" w:rsidRDefault="00FE2F44" w:rsidP="006671DB">
            <w:pPr>
              <w:pStyle w:val="TAC"/>
              <w:rPr>
                <w:rFonts w:cs="Arial"/>
                <w:lang w:eastAsia="en-US"/>
              </w:rPr>
            </w:pPr>
            <w:r w:rsidRPr="007728C3">
              <w:rPr>
                <w:rFonts w:cs="Arial"/>
                <w:lang w:eastAsia="en-US"/>
              </w:rPr>
              <w:t>&gt;15</w:t>
            </w:r>
          </w:p>
        </w:tc>
        <w:tc>
          <w:tcPr>
            <w:tcW w:w="1958" w:type="dxa"/>
            <w:gridSpan w:val="5"/>
          </w:tcPr>
          <w:p w14:paraId="4C7A5EB2" w14:textId="77777777" w:rsidR="00FE2F44" w:rsidRPr="007728C3" w:rsidRDefault="00FE2F44" w:rsidP="006671DB">
            <w:pPr>
              <w:pStyle w:val="TAC"/>
              <w:rPr>
                <w:rFonts w:cs="Arial"/>
                <w:lang w:eastAsia="en-US"/>
              </w:rPr>
            </w:pPr>
            <w:r w:rsidRPr="007728C3">
              <w:rPr>
                <w:rFonts w:cs="Arial"/>
                <w:lang w:eastAsia="en-US"/>
              </w:rPr>
              <w:t>&gt;0</w:t>
            </w:r>
          </w:p>
        </w:tc>
      </w:tr>
      <w:tr w:rsidR="00FE2F44" w:rsidRPr="007728C3" w14:paraId="49E61162" w14:textId="77777777">
        <w:trPr>
          <w:trHeight w:val="171"/>
        </w:trPr>
        <w:tc>
          <w:tcPr>
            <w:tcW w:w="1408" w:type="dxa"/>
            <w:vMerge/>
            <w:vAlign w:val="center"/>
          </w:tcPr>
          <w:p w14:paraId="59D72526" w14:textId="77777777" w:rsidR="00FE2F44" w:rsidRPr="007728C3" w:rsidRDefault="00FE2F44" w:rsidP="00FE2F44">
            <w:pPr>
              <w:pStyle w:val="TAC"/>
              <w:rPr>
                <w:rFonts w:cs="Arial"/>
                <w:b/>
                <w:lang w:eastAsia="en-US"/>
              </w:rPr>
            </w:pPr>
          </w:p>
        </w:tc>
        <w:tc>
          <w:tcPr>
            <w:tcW w:w="1670" w:type="dxa"/>
          </w:tcPr>
          <w:p w14:paraId="2DB8FCF2" w14:textId="77777777" w:rsidR="00FE2F44" w:rsidRPr="007728C3" w:rsidRDefault="00FE2F44" w:rsidP="00FE2F44">
            <w:pPr>
              <w:pStyle w:val="TAL"/>
              <w:rPr>
                <w:rFonts w:cs="Arial"/>
                <w:lang w:eastAsia="en-US"/>
              </w:rPr>
            </w:pPr>
            <w:r w:rsidRPr="007728C3">
              <w:rPr>
                <w:rFonts w:cs="Arial"/>
                <w:lang w:eastAsia="en-US"/>
              </w:rPr>
              <w:t>A-MPR</w:t>
            </w:r>
            <w:r w:rsidR="00A13BEC" w:rsidRPr="007728C3">
              <w:rPr>
                <w:rFonts w:cs="Arial"/>
                <w:lang w:eastAsia="en-US"/>
              </w:rPr>
              <w:t xml:space="preserve"> [</w:t>
            </w:r>
            <w:r w:rsidR="00C51E76" w:rsidRPr="007728C3">
              <w:rPr>
                <w:rFonts w:cs="Arial"/>
                <w:lang w:eastAsia="en-US"/>
              </w:rPr>
              <w:t>dB</w:t>
            </w:r>
            <w:r w:rsidR="00A13BEC" w:rsidRPr="007728C3">
              <w:rPr>
                <w:rFonts w:cs="Arial"/>
                <w:lang w:eastAsia="en-US"/>
              </w:rPr>
              <w:t>]</w:t>
            </w:r>
          </w:p>
        </w:tc>
        <w:tc>
          <w:tcPr>
            <w:tcW w:w="2122" w:type="dxa"/>
            <w:gridSpan w:val="5"/>
          </w:tcPr>
          <w:p w14:paraId="2CCC9719" w14:textId="77777777" w:rsidR="00FE2F44" w:rsidRPr="007728C3" w:rsidRDefault="00FE2F44" w:rsidP="006671DB">
            <w:pPr>
              <w:pStyle w:val="TAC"/>
              <w:rPr>
                <w:rFonts w:cs="Arial"/>
                <w:lang w:eastAsia="en-US"/>
              </w:rPr>
            </w:pPr>
            <w:r w:rsidRPr="007728C3">
              <w:rPr>
                <w:rFonts w:cs="Arial"/>
                <w:lang w:eastAsia="en-US"/>
              </w:rPr>
              <w:t>≤16</w:t>
            </w:r>
          </w:p>
        </w:tc>
        <w:tc>
          <w:tcPr>
            <w:tcW w:w="1144" w:type="dxa"/>
            <w:gridSpan w:val="5"/>
          </w:tcPr>
          <w:p w14:paraId="3FCD62FD" w14:textId="77777777" w:rsidR="00FE2F44" w:rsidRPr="007728C3" w:rsidRDefault="00FE2F44" w:rsidP="006671DB">
            <w:pPr>
              <w:pStyle w:val="TAC"/>
              <w:rPr>
                <w:rFonts w:cs="Arial"/>
                <w:lang w:eastAsia="en-US"/>
              </w:rPr>
            </w:pPr>
            <w:r w:rsidRPr="007728C3">
              <w:rPr>
                <w:rFonts w:cs="Arial"/>
                <w:lang w:eastAsia="en-US"/>
              </w:rPr>
              <w:t>≤2</w:t>
            </w:r>
          </w:p>
        </w:tc>
        <w:tc>
          <w:tcPr>
            <w:tcW w:w="1144" w:type="dxa"/>
            <w:gridSpan w:val="4"/>
          </w:tcPr>
          <w:p w14:paraId="455B53A2" w14:textId="77777777" w:rsidR="00FE2F44" w:rsidRPr="007728C3" w:rsidRDefault="00FE2F44" w:rsidP="006671DB">
            <w:pPr>
              <w:pStyle w:val="TAC"/>
              <w:rPr>
                <w:rFonts w:cs="Arial"/>
                <w:lang w:eastAsia="en-US"/>
              </w:rPr>
            </w:pPr>
            <w:r w:rsidRPr="007728C3">
              <w:rPr>
                <w:rFonts w:cs="Arial"/>
                <w:lang w:eastAsia="en-US"/>
              </w:rPr>
              <w:t>≤5</w:t>
            </w:r>
          </w:p>
        </w:tc>
        <w:tc>
          <w:tcPr>
            <w:tcW w:w="1958" w:type="dxa"/>
            <w:gridSpan w:val="5"/>
          </w:tcPr>
          <w:p w14:paraId="5BA451E1" w14:textId="77777777" w:rsidR="00FE2F44" w:rsidRPr="007728C3" w:rsidRDefault="00FE2F44" w:rsidP="006671DB">
            <w:pPr>
              <w:pStyle w:val="TAC"/>
              <w:rPr>
                <w:rFonts w:cs="Arial"/>
                <w:lang w:eastAsia="en-US"/>
              </w:rPr>
            </w:pPr>
            <w:r w:rsidRPr="007728C3">
              <w:rPr>
                <w:rFonts w:cs="Arial"/>
                <w:lang w:eastAsia="en-US"/>
              </w:rPr>
              <w:t>≤ 6</w:t>
            </w:r>
          </w:p>
        </w:tc>
      </w:tr>
      <w:tr w:rsidR="00FE2F44" w:rsidRPr="007728C3" w14:paraId="7AB9DB24" w14:textId="77777777">
        <w:trPr>
          <w:trHeight w:val="89"/>
        </w:trPr>
        <w:tc>
          <w:tcPr>
            <w:tcW w:w="1408" w:type="dxa"/>
            <w:vMerge/>
            <w:vAlign w:val="center"/>
          </w:tcPr>
          <w:p w14:paraId="1A35C4FB" w14:textId="77777777" w:rsidR="00FE2F44" w:rsidRPr="007728C3" w:rsidRDefault="00FE2F44" w:rsidP="00FE2F44">
            <w:pPr>
              <w:pStyle w:val="TAC"/>
              <w:rPr>
                <w:rFonts w:cs="Arial"/>
                <w:b/>
                <w:lang w:eastAsia="en-US"/>
              </w:rPr>
            </w:pPr>
          </w:p>
        </w:tc>
        <w:tc>
          <w:tcPr>
            <w:tcW w:w="1670" w:type="dxa"/>
          </w:tcPr>
          <w:p w14:paraId="1BD285A3" w14:textId="77777777" w:rsidR="00FE2F44" w:rsidRPr="007728C3" w:rsidRDefault="00A13BEC" w:rsidP="00FE2F44">
            <w:pPr>
              <w:pStyle w:val="TAL"/>
              <w:rPr>
                <w:rFonts w:cs="Arial"/>
                <w:lang w:eastAsia="en-US"/>
              </w:rPr>
            </w:pPr>
            <w:r w:rsidRPr="007728C3">
              <w:rPr>
                <w:rFonts w:cs="Arial"/>
                <w:lang w:eastAsia="en-US"/>
              </w:rPr>
              <w:t>Fc [MHz]</w:t>
            </w:r>
          </w:p>
        </w:tc>
        <w:tc>
          <w:tcPr>
            <w:tcW w:w="6368" w:type="dxa"/>
            <w:gridSpan w:val="19"/>
          </w:tcPr>
          <w:p w14:paraId="765D7762" w14:textId="77777777" w:rsidR="00FE2F44" w:rsidRPr="007728C3" w:rsidRDefault="00FE2F44" w:rsidP="006671DB">
            <w:pPr>
              <w:pStyle w:val="TAC"/>
              <w:rPr>
                <w:rFonts w:cs="Arial"/>
                <w:lang w:eastAsia="en-US"/>
              </w:rPr>
            </w:pPr>
            <w:r w:rsidRPr="007728C3">
              <w:rPr>
                <w:rFonts w:cs="Arial"/>
                <w:lang w:eastAsia="en-US"/>
              </w:rPr>
              <w:t>2015</w:t>
            </w:r>
          </w:p>
        </w:tc>
      </w:tr>
      <w:tr w:rsidR="00FE2F44" w:rsidRPr="007728C3" w14:paraId="5EFEFD35" w14:textId="77777777">
        <w:trPr>
          <w:trHeight w:val="162"/>
        </w:trPr>
        <w:tc>
          <w:tcPr>
            <w:tcW w:w="1408" w:type="dxa"/>
            <w:vMerge/>
            <w:vAlign w:val="center"/>
          </w:tcPr>
          <w:p w14:paraId="4718EDB0" w14:textId="77777777" w:rsidR="00FE2F44" w:rsidRPr="007728C3" w:rsidRDefault="00FE2F44" w:rsidP="00FE2F44">
            <w:pPr>
              <w:pStyle w:val="TAC"/>
              <w:rPr>
                <w:rFonts w:cs="Arial"/>
                <w:b/>
                <w:lang w:eastAsia="en-US"/>
              </w:rPr>
            </w:pPr>
          </w:p>
        </w:tc>
        <w:tc>
          <w:tcPr>
            <w:tcW w:w="1670" w:type="dxa"/>
          </w:tcPr>
          <w:p w14:paraId="22634B49" w14:textId="77777777" w:rsidR="00FE2F44" w:rsidRPr="007728C3" w:rsidRDefault="00FE2F44" w:rsidP="00FE2F44">
            <w:pPr>
              <w:pStyle w:val="TAL"/>
              <w:rPr>
                <w:rFonts w:cs="Arial"/>
                <w:lang w:eastAsia="en-US"/>
              </w:rPr>
            </w:pPr>
            <w:r w:rsidRPr="007728C3">
              <w:rPr>
                <w:rFonts w:cs="Arial"/>
                <w:lang w:eastAsia="en-US"/>
              </w:rPr>
              <w:t>RB</w:t>
            </w:r>
            <w:r w:rsidRPr="007728C3">
              <w:rPr>
                <w:rFonts w:cs="Arial"/>
                <w:vertAlign w:val="subscript"/>
                <w:lang w:eastAsia="en-US"/>
              </w:rPr>
              <w:t>start</w:t>
            </w:r>
          </w:p>
        </w:tc>
        <w:tc>
          <w:tcPr>
            <w:tcW w:w="3150" w:type="dxa"/>
            <w:gridSpan w:val="9"/>
          </w:tcPr>
          <w:p w14:paraId="564BFAE5" w14:textId="77777777" w:rsidR="00FE2F44" w:rsidRPr="007728C3" w:rsidRDefault="00FE2F44" w:rsidP="006671DB">
            <w:pPr>
              <w:pStyle w:val="TAC"/>
              <w:rPr>
                <w:rFonts w:cs="Arial"/>
                <w:lang w:eastAsia="en-US"/>
              </w:rPr>
            </w:pPr>
            <w:r w:rsidRPr="007728C3">
              <w:rPr>
                <w:rFonts w:cs="Arial"/>
                <w:lang w:eastAsia="en-US"/>
              </w:rPr>
              <w:t>0-5</w:t>
            </w:r>
          </w:p>
        </w:tc>
        <w:tc>
          <w:tcPr>
            <w:tcW w:w="3218" w:type="dxa"/>
            <w:gridSpan w:val="10"/>
          </w:tcPr>
          <w:p w14:paraId="3BE5190E" w14:textId="77777777" w:rsidR="00FE2F44" w:rsidRPr="007728C3" w:rsidRDefault="00FE2F44" w:rsidP="006671DB">
            <w:pPr>
              <w:pStyle w:val="TAC"/>
              <w:rPr>
                <w:rFonts w:cs="Arial"/>
                <w:lang w:eastAsia="en-US"/>
              </w:rPr>
            </w:pPr>
            <w:r w:rsidRPr="007728C3">
              <w:rPr>
                <w:rFonts w:cs="Arial"/>
                <w:lang w:eastAsia="en-US"/>
              </w:rPr>
              <w:t>6-10</w:t>
            </w:r>
          </w:p>
        </w:tc>
      </w:tr>
      <w:tr w:rsidR="00FE2F44" w:rsidRPr="007728C3" w14:paraId="14CBCB94" w14:textId="77777777">
        <w:trPr>
          <w:trHeight w:val="81"/>
        </w:trPr>
        <w:tc>
          <w:tcPr>
            <w:tcW w:w="1408" w:type="dxa"/>
            <w:vMerge/>
            <w:vAlign w:val="center"/>
          </w:tcPr>
          <w:p w14:paraId="7744D343" w14:textId="77777777" w:rsidR="00FE2F44" w:rsidRPr="007728C3" w:rsidRDefault="00FE2F44" w:rsidP="00FE2F44">
            <w:pPr>
              <w:pStyle w:val="TAC"/>
              <w:rPr>
                <w:rFonts w:cs="Arial"/>
                <w:b/>
                <w:lang w:eastAsia="en-US"/>
              </w:rPr>
            </w:pPr>
          </w:p>
        </w:tc>
        <w:tc>
          <w:tcPr>
            <w:tcW w:w="1670" w:type="dxa"/>
          </w:tcPr>
          <w:p w14:paraId="26699898" w14:textId="77777777" w:rsidR="00FE2F44" w:rsidRPr="007728C3" w:rsidRDefault="00FE2F44" w:rsidP="00FE2F44">
            <w:pPr>
              <w:pStyle w:val="TAL"/>
              <w:rPr>
                <w:rFonts w:cs="Arial"/>
                <w:lang w:eastAsia="en-US"/>
              </w:rPr>
            </w:pPr>
            <w:r w:rsidRPr="007728C3">
              <w:rPr>
                <w:rFonts w:cs="Arial"/>
                <w:lang w:eastAsia="en-US"/>
              </w:rPr>
              <w:t>L</w:t>
            </w:r>
            <w:r w:rsidRPr="007728C3">
              <w:rPr>
                <w:rFonts w:cs="Arial"/>
                <w:vertAlign w:val="subscript"/>
                <w:lang w:eastAsia="en-US"/>
              </w:rPr>
              <w:t>CRB</w:t>
            </w:r>
            <w:r w:rsidR="00A13BEC" w:rsidRPr="007728C3">
              <w:rPr>
                <w:rFonts w:cs="Arial"/>
                <w:lang w:eastAsia="en-US"/>
              </w:rPr>
              <w:t xml:space="preserve"> [RBs]</w:t>
            </w:r>
          </w:p>
        </w:tc>
        <w:tc>
          <w:tcPr>
            <w:tcW w:w="3150" w:type="dxa"/>
            <w:gridSpan w:val="9"/>
          </w:tcPr>
          <w:p w14:paraId="3C0FBE62" w14:textId="77777777" w:rsidR="00FE2F44" w:rsidRPr="007728C3" w:rsidRDefault="00FE2F44" w:rsidP="006671DB">
            <w:pPr>
              <w:pStyle w:val="TAC"/>
              <w:rPr>
                <w:rFonts w:cs="Arial"/>
                <w:lang w:eastAsia="en-US"/>
              </w:rPr>
            </w:pPr>
            <w:r w:rsidRPr="007728C3">
              <w:rPr>
                <w:rFonts w:cs="Arial"/>
                <w:lang w:eastAsia="en-US"/>
              </w:rPr>
              <w:t>≥32</w:t>
            </w:r>
          </w:p>
        </w:tc>
        <w:tc>
          <w:tcPr>
            <w:tcW w:w="3218" w:type="dxa"/>
            <w:gridSpan w:val="10"/>
          </w:tcPr>
          <w:p w14:paraId="43079429" w14:textId="77777777" w:rsidR="00FE2F44" w:rsidRPr="007728C3" w:rsidRDefault="00FE2F44" w:rsidP="006671DB">
            <w:pPr>
              <w:pStyle w:val="TAC"/>
              <w:rPr>
                <w:rFonts w:cs="Arial"/>
                <w:lang w:eastAsia="en-US"/>
              </w:rPr>
            </w:pPr>
            <w:r w:rsidRPr="007728C3">
              <w:rPr>
                <w:rFonts w:cs="Arial"/>
                <w:lang w:eastAsia="en-US"/>
              </w:rPr>
              <w:t>≥40</w:t>
            </w:r>
          </w:p>
        </w:tc>
      </w:tr>
      <w:tr w:rsidR="00FE2F44" w:rsidRPr="007728C3" w14:paraId="37EC2403" w14:textId="77777777">
        <w:trPr>
          <w:trHeight w:val="154"/>
        </w:trPr>
        <w:tc>
          <w:tcPr>
            <w:tcW w:w="1408" w:type="dxa"/>
            <w:vMerge/>
            <w:vAlign w:val="center"/>
          </w:tcPr>
          <w:p w14:paraId="694DA8B5" w14:textId="77777777" w:rsidR="00FE2F44" w:rsidRPr="007728C3" w:rsidRDefault="00FE2F44" w:rsidP="00FE2F44">
            <w:pPr>
              <w:pStyle w:val="TAC"/>
              <w:rPr>
                <w:rFonts w:cs="Arial"/>
                <w:b/>
                <w:lang w:eastAsia="en-US"/>
              </w:rPr>
            </w:pPr>
          </w:p>
        </w:tc>
        <w:tc>
          <w:tcPr>
            <w:tcW w:w="1670" w:type="dxa"/>
          </w:tcPr>
          <w:p w14:paraId="634E0D94" w14:textId="77777777" w:rsidR="00FE2F44" w:rsidRPr="007728C3" w:rsidRDefault="00FE2F44" w:rsidP="00FE2F44">
            <w:pPr>
              <w:pStyle w:val="TAL"/>
              <w:rPr>
                <w:rFonts w:cs="Arial"/>
                <w:lang w:eastAsia="en-US"/>
              </w:rPr>
            </w:pPr>
            <w:r w:rsidRPr="007728C3">
              <w:rPr>
                <w:rFonts w:cs="Arial"/>
                <w:lang w:eastAsia="en-US"/>
              </w:rPr>
              <w:t>A-MPR</w:t>
            </w:r>
            <w:r w:rsidR="00A13BEC" w:rsidRPr="007728C3">
              <w:rPr>
                <w:rFonts w:cs="Arial"/>
                <w:lang w:eastAsia="en-US"/>
              </w:rPr>
              <w:t xml:space="preserve"> [</w:t>
            </w:r>
            <w:r w:rsidR="00C51E76" w:rsidRPr="007728C3">
              <w:rPr>
                <w:rFonts w:cs="Arial"/>
                <w:lang w:eastAsia="en-US"/>
              </w:rPr>
              <w:t>dB</w:t>
            </w:r>
            <w:r w:rsidR="00A13BEC" w:rsidRPr="007728C3">
              <w:rPr>
                <w:rFonts w:cs="Arial"/>
                <w:lang w:eastAsia="en-US"/>
              </w:rPr>
              <w:t>]</w:t>
            </w:r>
          </w:p>
        </w:tc>
        <w:tc>
          <w:tcPr>
            <w:tcW w:w="3150" w:type="dxa"/>
            <w:gridSpan w:val="9"/>
          </w:tcPr>
          <w:p w14:paraId="446BE133" w14:textId="77777777" w:rsidR="00FE2F44" w:rsidRPr="007728C3" w:rsidRDefault="00FE2F44" w:rsidP="006671DB">
            <w:pPr>
              <w:pStyle w:val="TAC"/>
              <w:rPr>
                <w:rFonts w:cs="Arial"/>
                <w:lang w:eastAsia="en-US"/>
              </w:rPr>
            </w:pPr>
            <w:r w:rsidRPr="007728C3">
              <w:rPr>
                <w:rFonts w:cs="Arial"/>
                <w:lang w:val="en-US" w:eastAsia="en-US"/>
              </w:rPr>
              <w:t>≤4</w:t>
            </w:r>
          </w:p>
        </w:tc>
        <w:tc>
          <w:tcPr>
            <w:tcW w:w="3218" w:type="dxa"/>
            <w:gridSpan w:val="10"/>
          </w:tcPr>
          <w:p w14:paraId="79AB33B8" w14:textId="77777777" w:rsidR="00FE2F44" w:rsidRPr="007728C3" w:rsidRDefault="00FE2F44" w:rsidP="006671DB">
            <w:pPr>
              <w:pStyle w:val="TAC"/>
              <w:rPr>
                <w:rFonts w:cs="Arial"/>
                <w:lang w:eastAsia="en-US"/>
              </w:rPr>
            </w:pPr>
            <w:r w:rsidRPr="007728C3">
              <w:rPr>
                <w:rFonts w:cs="Arial"/>
                <w:lang w:eastAsia="en-US"/>
              </w:rPr>
              <w:t>≤2</w:t>
            </w:r>
          </w:p>
        </w:tc>
      </w:tr>
      <w:tr w:rsidR="00FE2F44" w:rsidRPr="007728C3" w14:paraId="1FA60A51" w14:textId="77777777">
        <w:trPr>
          <w:trHeight w:val="20"/>
        </w:trPr>
        <w:tc>
          <w:tcPr>
            <w:tcW w:w="1408" w:type="dxa"/>
            <w:vMerge w:val="restart"/>
            <w:vAlign w:val="center"/>
          </w:tcPr>
          <w:p w14:paraId="792E5ED4" w14:textId="77777777" w:rsidR="00FE2F44" w:rsidRPr="007728C3" w:rsidRDefault="00FE2F44" w:rsidP="00FE2F44">
            <w:pPr>
              <w:pStyle w:val="TAC"/>
              <w:rPr>
                <w:rFonts w:cs="Arial"/>
                <w:lang w:eastAsia="en-US"/>
              </w:rPr>
            </w:pPr>
            <w:r w:rsidRPr="007728C3">
              <w:rPr>
                <w:rFonts w:cs="Arial"/>
                <w:lang w:eastAsia="en-US"/>
              </w:rPr>
              <w:t>15</w:t>
            </w:r>
          </w:p>
        </w:tc>
        <w:tc>
          <w:tcPr>
            <w:tcW w:w="1670" w:type="dxa"/>
            <w:vAlign w:val="center"/>
          </w:tcPr>
          <w:p w14:paraId="02F8DFC2" w14:textId="77777777" w:rsidR="00FE2F44" w:rsidRPr="007728C3" w:rsidRDefault="00A13BEC" w:rsidP="00FE2F44">
            <w:pPr>
              <w:pStyle w:val="TAL"/>
              <w:rPr>
                <w:rFonts w:cs="Arial"/>
                <w:lang w:eastAsia="en-US"/>
              </w:rPr>
            </w:pPr>
            <w:r w:rsidRPr="007728C3">
              <w:rPr>
                <w:rFonts w:cs="Arial"/>
                <w:lang w:eastAsia="en-US"/>
              </w:rPr>
              <w:t>Fc [MHz]</w:t>
            </w:r>
          </w:p>
        </w:tc>
        <w:tc>
          <w:tcPr>
            <w:tcW w:w="6368" w:type="dxa"/>
            <w:gridSpan w:val="19"/>
            <w:vAlign w:val="center"/>
          </w:tcPr>
          <w:p w14:paraId="20ACC8F4" w14:textId="77777777" w:rsidR="00FE2F44" w:rsidRPr="007728C3" w:rsidRDefault="00FE2F44" w:rsidP="006671DB">
            <w:pPr>
              <w:pStyle w:val="TAC"/>
              <w:rPr>
                <w:rFonts w:cs="Arial"/>
                <w:lang w:val="en-US" w:eastAsia="en-US"/>
              </w:rPr>
            </w:pPr>
            <w:r w:rsidRPr="007728C3">
              <w:rPr>
                <w:rFonts w:cs="Arial"/>
                <w:lang w:eastAsia="en-US"/>
              </w:rPr>
              <w:t>2012.5</w:t>
            </w:r>
          </w:p>
        </w:tc>
      </w:tr>
      <w:tr w:rsidR="00FE2F44" w:rsidRPr="007728C3" w14:paraId="46F9754C" w14:textId="77777777">
        <w:trPr>
          <w:trHeight w:val="20"/>
        </w:trPr>
        <w:tc>
          <w:tcPr>
            <w:tcW w:w="1408" w:type="dxa"/>
            <w:vMerge/>
            <w:vAlign w:val="center"/>
          </w:tcPr>
          <w:p w14:paraId="3FE68F75" w14:textId="77777777" w:rsidR="00FE2F44" w:rsidRPr="007728C3" w:rsidRDefault="00FE2F44" w:rsidP="00FE2F44">
            <w:pPr>
              <w:pStyle w:val="TAC"/>
              <w:rPr>
                <w:rFonts w:cs="Arial"/>
                <w:b/>
                <w:lang w:eastAsia="en-US"/>
              </w:rPr>
            </w:pPr>
          </w:p>
        </w:tc>
        <w:tc>
          <w:tcPr>
            <w:tcW w:w="1670" w:type="dxa"/>
            <w:vAlign w:val="center"/>
          </w:tcPr>
          <w:p w14:paraId="0B1A40AB" w14:textId="77777777" w:rsidR="00FE2F44" w:rsidRPr="007728C3" w:rsidRDefault="00FE2F44" w:rsidP="00FE2F44">
            <w:pPr>
              <w:pStyle w:val="TAL"/>
              <w:rPr>
                <w:rFonts w:cs="Arial"/>
                <w:lang w:eastAsia="en-US"/>
              </w:rPr>
            </w:pPr>
            <w:r w:rsidRPr="007728C3">
              <w:rPr>
                <w:rFonts w:cs="Arial"/>
                <w:lang w:eastAsia="en-US"/>
              </w:rPr>
              <w:t>RB</w:t>
            </w:r>
            <w:r w:rsidRPr="007728C3">
              <w:rPr>
                <w:rFonts w:cs="Arial"/>
                <w:vertAlign w:val="subscript"/>
                <w:lang w:eastAsia="en-US"/>
              </w:rPr>
              <w:t>start</w:t>
            </w:r>
          </w:p>
        </w:tc>
        <w:tc>
          <w:tcPr>
            <w:tcW w:w="2493" w:type="dxa"/>
            <w:gridSpan w:val="6"/>
            <w:vAlign w:val="center"/>
          </w:tcPr>
          <w:p w14:paraId="092F8657" w14:textId="77777777" w:rsidR="00FE2F44" w:rsidRPr="007728C3" w:rsidRDefault="00FE2F44" w:rsidP="006671DB">
            <w:pPr>
              <w:pStyle w:val="TAC"/>
              <w:rPr>
                <w:rFonts w:cs="Arial"/>
                <w:lang w:eastAsia="en-US"/>
              </w:rPr>
            </w:pPr>
            <w:r w:rsidRPr="007728C3">
              <w:rPr>
                <w:rFonts w:cs="Arial"/>
                <w:lang w:eastAsia="en-US"/>
              </w:rPr>
              <w:t>0-14</w:t>
            </w:r>
          </w:p>
        </w:tc>
        <w:tc>
          <w:tcPr>
            <w:tcW w:w="1938" w:type="dxa"/>
            <w:gridSpan w:val="9"/>
            <w:vAlign w:val="center"/>
          </w:tcPr>
          <w:p w14:paraId="7F415D24" w14:textId="77777777" w:rsidR="00FE2F44" w:rsidRPr="007728C3" w:rsidRDefault="00FE2F44" w:rsidP="006671DB">
            <w:pPr>
              <w:pStyle w:val="TAC"/>
              <w:rPr>
                <w:rFonts w:cs="Arial"/>
                <w:lang w:eastAsia="en-US"/>
              </w:rPr>
            </w:pPr>
            <w:r w:rsidRPr="007728C3">
              <w:rPr>
                <w:rFonts w:cs="Arial"/>
                <w:lang w:eastAsia="en-US"/>
              </w:rPr>
              <w:t>15-24</w:t>
            </w:r>
          </w:p>
        </w:tc>
        <w:tc>
          <w:tcPr>
            <w:tcW w:w="968" w:type="dxa"/>
            <w:gridSpan w:val="2"/>
            <w:vAlign w:val="center"/>
          </w:tcPr>
          <w:p w14:paraId="099F2E5C" w14:textId="77777777" w:rsidR="00FE2F44" w:rsidRPr="007728C3" w:rsidRDefault="00FE2F44" w:rsidP="006671DB">
            <w:pPr>
              <w:pStyle w:val="TAC"/>
              <w:rPr>
                <w:rFonts w:cs="Arial"/>
                <w:lang w:eastAsia="en-US"/>
              </w:rPr>
            </w:pPr>
            <w:r w:rsidRPr="007728C3">
              <w:rPr>
                <w:rFonts w:cs="Arial"/>
                <w:lang w:eastAsia="en-US"/>
              </w:rPr>
              <w:t>25-39</w:t>
            </w:r>
          </w:p>
        </w:tc>
        <w:tc>
          <w:tcPr>
            <w:tcW w:w="969" w:type="dxa"/>
            <w:gridSpan w:val="2"/>
            <w:vAlign w:val="center"/>
          </w:tcPr>
          <w:p w14:paraId="3AC231B3" w14:textId="77777777" w:rsidR="00FE2F44" w:rsidRPr="007728C3" w:rsidRDefault="00FE2F44" w:rsidP="006671DB">
            <w:pPr>
              <w:pStyle w:val="TAC"/>
              <w:rPr>
                <w:rFonts w:cs="Arial"/>
                <w:lang w:eastAsia="en-US"/>
              </w:rPr>
            </w:pPr>
            <w:r w:rsidRPr="007728C3">
              <w:rPr>
                <w:rFonts w:cs="Arial"/>
                <w:lang w:eastAsia="en-US"/>
              </w:rPr>
              <w:t>61-74</w:t>
            </w:r>
          </w:p>
        </w:tc>
      </w:tr>
      <w:tr w:rsidR="00FE2F44" w:rsidRPr="007728C3" w14:paraId="7BF4ED12" w14:textId="77777777">
        <w:trPr>
          <w:trHeight w:val="20"/>
        </w:trPr>
        <w:tc>
          <w:tcPr>
            <w:tcW w:w="1408" w:type="dxa"/>
            <w:vMerge/>
            <w:vAlign w:val="center"/>
          </w:tcPr>
          <w:p w14:paraId="6B15B335" w14:textId="77777777" w:rsidR="00FE2F44" w:rsidRPr="007728C3" w:rsidRDefault="00FE2F44" w:rsidP="00FE2F44">
            <w:pPr>
              <w:pStyle w:val="TAC"/>
              <w:rPr>
                <w:rFonts w:cs="Arial"/>
                <w:b/>
                <w:lang w:eastAsia="en-US"/>
              </w:rPr>
            </w:pPr>
          </w:p>
        </w:tc>
        <w:tc>
          <w:tcPr>
            <w:tcW w:w="1670" w:type="dxa"/>
            <w:vAlign w:val="center"/>
          </w:tcPr>
          <w:p w14:paraId="3A88E6D9" w14:textId="77777777" w:rsidR="00FE2F44" w:rsidRPr="007728C3" w:rsidRDefault="00FE2F44" w:rsidP="00FE2F44">
            <w:pPr>
              <w:pStyle w:val="TAL"/>
              <w:rPr>
                <w:rFonts w:cs="Arial"/>
                <w:lang w:eastAsia="en-US"/>
              </w:rPr>
            </w:pPr>
            <w:r w:rsidRPr="007728C3">
              <w:rPr>
                <w:rFonts w:cs="Arial"/>
                <w:lang w:eastAsia="en-US"/>
              </w:rPr>
              <w:t>L</w:t>
            </w:r>
            <w:r w:rsidRPr="007728C3">
              <w:rPr>
                <w:rFonts w:cs="Arial"/>
                <w:vertAlign w:val="subscript"/>
                <w:lang w:eastAsia="en-US"/>
              </w:rPr>
              <w:t>CRB</w:t>
            </w:r>
            <w:r w:rsidR="00A13BEC" w:rsidRPr="007728C3">
              <w:rPr>
                <w:rFonts w:cs="Arial"/>
                <w:lang w:eastAsia="en-US"/>
              </w:rPr>
              <w:t xml:space="preserve"> [RBs]</w:t>
            </w:r>
          </w:p>
        </w:tc>
        <w:tc>
          <w:tcPr>
            <w:tcW w:w="1525" w:type="dxa"/>
            <w:gridSpan w:val="2"/>
            <w:vAlign w:val="center"/>
          </w:tcPr>
          <w:p w14:paraId="310CF092" w14:textId="77777777" w:rsidR="00FE2F44" w:rsidRPr="007728C3" w:rsidRDefault="00FE2F44" w:rsidP="006671DB">
            <w:pPr>
              <w:pStyle w:val="TAC"/>
              <w:rPr>
                <w:rFonts w:cs="Arial"/>
                <w:lang w:eastAsia="en-US"/>
              </w:rPr>
            </w:pPr>
            <w:r w:rsidRPr="007728C3">
              <w:rPr>
                <w:rFonts w:cs="Arial"/>
                <w:lang w:eastAsia="en-US"/>
              </w:rPr>
              <w:t>1-9 &amp; 40-75</w:t>
            </w:r>
          </w:p>
        </w:tc>
        <w:tc>
          <w:tcPr>
            <w:tcW w:w="968" w:type="dxa"/>
            <w:gridSpan w:val="4"/>
            <w:vAlign w:val="center"/>
          </w:tcPr>
          <w:p w14:paraId="5875CD6E" w14:textId="77777777" w:rsidR="00FE2F44" w:rsidRPr="007728C3" w:rsidRDefault="00FE2F44" w:rsidP="006671DB">
            <w:pPr>
              <w:pStyle w:val="TAC"/>
              <w:rPr>
                <w:rFonts w:cs="Arial"/>
                <w:lang w:eastAsia="en-US"/>
              </w:rPr>
            </w:pPr>
            <w:r w:rsidRPr="007728C3">
              <w:rPr>
                <w:rFonts w:cs="Arial"/>
                <w:lang w:eastAsia="en-US"/>
              </w:rPr>
              <w:t>10-39</w:t>
            </w:r>
          </w:p>
        </w:tc>
        <w:tc>
          <w:tcPr>
            <w:tcW w:w="968" w:type="dxa"/>
            <w:gridSpan w:val="6"/>
            <w:vAlign w:val="center"/>
          </w:tcPr>
          <w:p w14:paraId="3A56DE3C" w14:textId="77777777" w:rsidR="00FE2F44" w:rsidRPr="007728C3" w:rsidRDefault="00FE2F44" w:rsidP="006671DB">
            <w:pPr>
              <w:pStyle w:val="TAC"/>
              <w:rPr>
                <w:rFonts w:cs="Arial"/>
                <w:lang w:eastAsia="en-US"/>
              </w:rPr>
            </w:pPr>
            <w:r w:rsidRPr="007728C3">
              <w:rPr>
                <w:rFonts w:cs="Arial"/>
                <w:lang w:eastAsia="en-US"/>
              </w:rPr>
              <w:t>24-29</w:t>
            </w:r>
          </w:p>
        </w:tc>
        <w:tc>
          <w:tcPr>
            <w:tcW w:w="970" w:type="dxa"/>
            <w:gridSpan w:val="3"/>
            <w:vAlign w:val="center"/>
          </w:tcPr>
          <w:p w14:paraId="31988581" w14:textId="77777777" w:rsidR="00FE2F44" w:rsidRPr="007728C3" w:rsidRDefault="00FE2F44" w:rsidP="006671DB">
            <w:pPr>
              <w:pStyle w:val="TAC"/>
              <w:rPr>
                <w:rFonts w:cs="Arial"/>
                <w:lang w:eastAsia="en-US"/>
              </w:rPr>
            </w:pPr>
            <w:r w:rsidRPr="007728C3">
              <w:rPr>
                <w:rFonts w:cs="Arial"/>
                <w:lang w:eastAsia="en-US"/>
              </w:rPr>
              <w:t>≥30</w:t>
            </w:r>
          </w:p>
        </w:tc>
        <w:tc>
          <w:tcPr>
            <w:tcW w:w="968" w:type="dxa"/>
            <w:gridSpan w:val="2"/>
            <w:vAlign w:val="center"/>
          </w:tcPr>
          <w:p w14:paraId="43467A4F" w14:textId="77777777" w:rsidR="00FE2F44" w:rsidRPr="007728C3" w:rsidRDefault="00FE2F44" w:rsidP="006671DB">
            <w:pPr>
              <w:pStyle w:val="TAC"/>
              <w:rPr>
                <w:rFonts w:cs="Arial"/>
                <w:lang w:eastAsia="en-US"/>
              </w:rPr>
            </w:pPr>
            <w:r w:rsidRPr="007728C3">
              <w:rPr>
                <w:rFonts w:cs="Arial"/>
                <w:lang w:eastAsia="en-US"/>
              </w:rPr>
              <w:t>≥36</w:t>
            </w:r>
          </w:p>
        </w:tc>
        <w:tc>
          <w:tcPr>
            <w:tcW w:w="969" w:type="dxa"/>
            <w:gridSpan w:val="2"/>
            <w:vAlign w:val="center"/>
          </w:tcPr>
          <w:p w14:paraId="01CEF761" w14:textId="77777777" w:rsidR="00FE2F44" w:rsidRPr="007728C3" w:rsidRDefault="00FE2F44" w:rsidP="006671DB">
            <w:pPr>
              <w:pStyle w:val="TAC"/>
              <w:rPr>
                <w:rFonts w:cs="Arial"/>
                <w:lang w:eastAsia="en-US"/>
              </w:rPr>
            </w:pPr>
            <w:r w:rsidRPr="007728C3">
              <w:rPr>
                <w:rFonts w:cs="Arial"/>
                <w:lang w:eastAsia="en-US"/>
              </w:rPr>
              <w:t>≤6</w:t>
            </w:r>
          </w:p>
        </w:tc>
      </w:tr>
      <w:tr w:rsidR="00FE2F44" w:rsidRPr="007728C3" w14:paraId="3AF251FE" w14:textId="77777777">
        <w:trPr>
          <w:trHeight w:val="20"/>
        </w:trPr>
        <w:tc>
          <w:tcPr>
            <w:tcW w:w="1408" w:type="dxa"/>
            <w:vMerge/>
            <w:vAlign w:val="center"/>
          </w:tcPr>
          <w:p w14:paraId="7E37CB84" w14:textId="77777777" w:rsidR="00FE2F44" w:rsidRPr="007728C3" w:rsidRDefault="00FE2F44" w:rsidP="00FE2F44">
            <w:pPr>
              <w:pStyle w:val="TAC"/>
              <w:rPr>
                <w:rFonts w:cs="Arial"/>
                <w:b/>
                <w:lang w:eastAsia="en-US"/>
              </w:rPr>
            </w:pPr>
          </w:p>
        </w:tc>
        <w:tc>
          <w:tcPr>
            <w:tcW w:w="1670" w:type="dxa"/>
            <w:vAlign w:val="center"/>
          </w:tcPr>
          <w:p w14:paraId="3D878129" w14:textId="77777777" w:rsidR="00FE2F44" w:rsidRPr="007728C3" w:rsidRDefault="00FE2F44" w:rsidP="00FE2F44">
            <w:pPr>
              <w:pStyle w:val="TAL"/>
              <w:rPr>
                <w:rFonts w:cs="Arial"/>
                <w:lang w:eastAsia="en-US"/>
              </w:rPr>
            </w:pPr>
            <w:r w:rsidRPr="007728C3">
              <w:rPr>
                <w:rFonts w:cs="Arial"/>
                <w:lang w:eastAsia="en-US"/>
              </w:rPr>
              <w:t>A-MPR</w:t>
            </w:r>
            <w:r w:rsidR="00A13BEC" w:rsidRPr="007728C3">
              <w:rPr>
                <w:rFonts w:cs="Arial"/>
                <w:lang w:eastAsia="en-US"/>
              </w:rPr>
              <w:t xml:space="preserve"> [</w:t>
            </w:r>
            <w:r w:rsidR="00C51E76" w:rsidRPr="007728C3">
              <w:rPr>
                <w:rFonts w:cs="Arial"/>
                <w:lang w:eastAsia="en-US"/>
              </w:rPr>
              <w:t>dB</w:t>
            </w:r>
            <w:r w:rsidR="00A13BEC" w:rsidRPr="007728C3">
              <w:rPr>
                <w:rFonts w:cs="Arial"/>
                <w:lang w:eastAsia="en-US"/>
              </w:rPr>
              <w:t>]</w:t>
            </w:r>
          </w:p>
        </w:tc>
        <w:tc>
          <w:tcPr>
            <w:tcW w:w="1525" w:type="dxa"/>
            <w:gridSpan w:val="2"/>
            <w:vAlign w:val="center"/>
          </w:tcPr>
          <w:p w14:paraId="1272E5A1" w14:textId="77777777" w:rsidR="00FE2F44" w:rsidRPr="007728C3" w:rsidRDefault="00FE2F44" w:rsidP="006671DB">
            <w:pPr>
              <w:pStyle w:val="TAC"/>
              <w:rPr>
                <w:rFonts w:cs="Arial"/>
                <w:lang w:eastAsia="en-US"/>
              </w:rPr>
            </w:pPr>
            <w:r w:rsidRPr="007728C3">
              <w:rPr>
                <w:rFonts w:cs="Arial"/>
                <w:lang w:eastAsia="en-US"/>
              </w:rPr>
              <w:t>≤11</w:t>
            </w:r>
          </w:p>
        </w:tc>
        <w:tc>
          <w:tcPr>
            <w:tcW w:w="968" w:type="dxa"/>
            <w:gridSpan w:val="4"/>
            <w:vAlign w:val="center"/>
          </w:tcPr>
          <w:p w14:paraId="5CDFFBE5" w14:textId="77777777" w:rsidR="00FE2F44" w:rsidRPr="007728C3" w:rsidRDefault="00FE2F44" w:rsidP="006671DB">
            <w:pPr>
              <w:pStyle w:val="TAC"/>
              <w:rPr>
                <w:rFonts w:cs="Arial"/>
                <w:lang w:eastAsia="en-US"/>
              </w:rPr>
            </w:pPr>
            <w:r w:rsidRPr="007728C3">
              <w:rPr>
                <w:rFonts w:cs="Arial"/>
                <w:lang w:eastAsia="en-US"/>
              </w:rPr>
              <w:t>≤6</w:t>
            </w:r>
          </w:p>
        </w:tc>
        <w:tc>
          <w:tcPr>
            <w:tcW w:w="968" w:type="dxa"/>
            <w:gridSpan w:val="6"/>
            <w:vAlign w:val="center"/>
          </w:tcPr>
          <w:p w14:paraId="17CF790E" w14:textId="77777777" w:rsidR="00FE2F44" w:rsidRPr="007728C3" w:rsidRDefault="00FE2F44" w:rsidP="006671DB">
            <w:pPr>
              <w:pStyle w:val="TAC"/>
              <w:rPr>
                <w:rFonts w:cs="Arial"/>
                <w:lang w:eastAsia="en-US"/>
              </w:rPr>
            </w:pPr>
            <w:r w:rsidRPr="007728C3">
              <w:rPr>
                <w:rFonts w:cs="Arial"/>
                <w:lang w:eastAsia="en-US"/>
              </w:rPr>
              <w:t>≤1</w:t>
            </w:r>
          </w:p>
        </w:tc>
        <w:tc>
          <w:tcPr>
            <w:tcW w:w="970" w:type="dxa"/>
            <w:gridSpan w:val="3"/>
            <w:vAlign w:val="center"/>
          </w:tcPr>
          <w:p w14:paraId="0D63C10A" w14:textId="77777777" w:rsidR="00FE2F44" w:rsidRPr="007728C3" w:rsidRDefault="00FE2F44" w:rsidP="006671DB">
            <w:pPr>
              <w:pStyle w:val="TAC"/>
              <w:rPr>
                <w:rFonts w:cs="Arial"/>
                <w:lang w:eastAsia="en-US"/>
              </w:rPr>
            </w:pPr>
            <w:r w:rsidRPr="007728C3">
              <w:rPr>
                <w:rFonts w:cs="Arial"/>
                <w:lang w:eastAsia="en-US"/>
              </w:rPr>
              <w:t>≤7</w:t>
            </w:r>
          </w:p>
        </w:tc>
        <w:tc>
          <w:tcPr>
            <w:tcW w:w="968" w:type="dxa"/>
            <w:gridSpan w:val="2"/>
            <w:vAlign w:val="center"/>
          </w:tcPr>
          <w:p w14:paraId="46F163E4" w14:textId="77777777" w:rsidR="00FE2F44" w:rsidRPr="007728C3" w:rsidRDefault="00FE2F44" w:rsidP="006671DB">
            <w:pPr>
              <w:pStyle w:val="TAC"/>
              <w:rPr>
                <w:rFonts w:cs="Arial"/>
                <w:lang w:eastAsia="en-US"/>
              </w:rPr>
            </w:pPr>
            <w:r w:rsidRPr="007728C3">
              <w:rPr>
                <w:rFonts w:cs="Arial"/>
                <w:lang w:eastAsia="en-US"/>
              </w:rPr>
              <w:t>≤5</w:t>
            </w:r>
          </w:p>
        </w:tc>
        <w:tc>
          <w:tcPr>
            <w:tcW w:w="969" w:type="dxa"/>
            <w:gridSpan w:val="2"/>
            <w:vAlign w:val="center"/>
          </w:tcPr>
          <w:p w14:paraId="3591F1B4" w14:textId="77777777" w:rsidR="00FE2F44" w:rsidRPr="007728C3" w:rsidRDefault="00FE2F44" w:rsidP="006671DB">
            <w:pPr>
              <w:pStyle w:val="TAC"/>
              <w:rPr>
                <w:rFonts w:cs="Arial"/>
                <w:lang w:eastAsia="en-US"/>
              </w:rPr>
            </w:pPr>
            <w:r w:rsidRPr="007728C3">
              <w:rPr>
                <w:rFonts w:cs="Arial"/>
                <w:lang w:eastAsia="en-US"/>
              </w:rPr>
              <w:t>≤6</w:t>
            </w:r>
          </w:p>
        </w:tc>
      </w:tr>
      <w:tr w:rsidR="00FE2F44" w:rsidRPr="007728C3" w14:paraId="066FA3A2" w14:textId="77777777">
        <w:trPr>
          <w:trHeight w:val="20"/>
        </w:trPr>
        <w:tc>
          <w:tcPr>
            <w:tcW w:w="1408" w:type="dxa"/>
            <w:vMerge w:val="restart"/>
            <w:vAlign w:val="center"/>
          </w:tcPr>
          <w:p w14:paraId="7D4061AD" w14:textId="77777777" w:rsidR="00FE2F44" w:rsidRPr="007728C3" w:rsidRDefault="00FE2F44" w:rsidP="00FE2F44">
            <w:pPr>
              <w:pStyle w:val="TAC"/>
              <w:rPr>
                <w:rFonts w:cs="Arial"/>
                <w:b/>
                <w:lang w:eastAsia="en-US"/>
              </w:rPr>
            </w:pPr>
            <w:r w:rsidRPr="007728C3">
              <w:rPr>
                <w:rFonts w:cs="Arial"/>
                <w:lang w:eastAsia="en-US"/>
              </w:rPr>
              <w:t>20</w:t>
            </w:r>
          </w:p>
        </w:tc>
        <w:tc>
          <w:tcPr>
            <w:tcW w:w="1670" w:type="dxa"/>
            <w:vAlign w:val="center"/>
          </w:tcPr>
          <w:p w14:paraId="29F012F9" w14:textId="77777777" w:rsidR="00FE2F44" w:rsidRPr="007728C3" w:rsidRDefault="00A13BEC" w:rsidP="00FE2F44">
            <w:pPr>
              <w:pStyle w:val="TAL"/>
              <w:rPr>
                <w:rFonts w:cs="Arial"/>
                <w:lang w:eastAsia="en-US"/>
              </w:rPr>
            </w:pPr>
            <w:r w:rsidRPr="007728C3">
              <w:rPr>
                <w:rFonts w:cs="Arial"/>
                <w:lang w:eastAsia="en-US"/>
              </w:rPr>
              <w:t>Fc [MHz]</w:t>
            </w:r>
          </w:p>
        </w:tc>
        <w:tc>
          <w:tcPr>
            <w:tcW w:w="6368" w:type="dxa"/>
            <w:gridSpan w:val="19"/>
            <w:vAlign w:val="center"/>
          </w:tcPr>
          <w:p w14:paraId="7A14AE4C" w14:textId="77777777" w:rsidR="00FE2F44" w:rsidRPr="007728C3" w:rsidRDefault="00FE2F44" w:rsidP="006671DB">
            <w:pPr>
              <w:pStyle w:val="TAC"/>
              <w:rPr>
                <w:rFonts w:cs="Arial"/>
                <w:lang w:eastAsia="en-US"/>
              </w:rPr>
            </w:pPr>
            <w:r w:rsidRPr="007728C3">
              <w:rPr>
                <w:rFonts w:cs="Arial"/>
                <w:lang w:eastAsia="en-US"/>
              </w:rPr>
              <w:t>2010</w:t>
            </w:r>
          </w:p>
        </w:tc>
      </w:tr>
      <w:tr w:rsidR="00FE2F44" w:rsidRPr="007728C3" w14:paraId="68135D1C" w14:textId="77777777">
        <w:trPr>
          <w:trHeight w:val="20"/>
        </w:trPr>
        <w:tc>
          <w:tcPr>
            <w:tcW w:w="1408" w:type="dxa"/>
            <w:vMerge/>
            <w:vAlign w:val="center"/>
          </w:tcPr>
          <w:p w14:paraId="03E52172" w14:textId="77777777" w:rsidR="00FE2F44" w:rsidRPr="007728C3" w:rsidRDefault="00FE2F44" w:rsidP="00FE2F44">
            <w:pPr>
              <w:pStyle w:val="TAC"/>
              <w:rPr>
                <w:rFonts w:cs="Arial"/>
                <w:b/>
                <w:lang w:eastAsia="en-US"/>
              </w:rPr>
            </w:pPr>
          </w:p>
        </w:tc>
        <w:tc>
          <w:tcPr>
            <w:tcW w:w="1670" w:type="dxa"/>
            <w:vAlign w:val="center"/>
          </w:tcPr>
          <w:p w14:paraId="0840D09C" w14:textId="77777777" w:rsidR="00FE2F44" w:rsidRPr="007728C3" w:rsidRDefault="00FE2F44" w:rsidP="00FE2F44">
            <w:pPr>
              <w:pStyle w:val="TAL"/>
              <w:rPr>
                <w:rFonts w:cs="Arial"/>
                <w:lang w:eastAsia="en-US"/>
              </w:rPr>
            </w:pPr>
            <w:r w:rsidRPr="007728C3">
              <w:rPr>
                <w:rFonts w:cs="Arial"/>
                <w:lang w:eastAsia="en-US"/>
              </w:rPr>
              <w:t>RB</w:t>
            </w:r>
            <w:r w:rsidRPr="007728C3">
              <w:rPr>
                <w:rFonts w:cs="Arial"/>
                <w:vertAlign w:val="subscript"/>
                <w:lang w:eastAsia="en-US"/>
              </w:rPr>
              <w:t>start</w:t>
            </w:r>
          </w:p>
        </w:tc>
        <w:tc>
          <w:tcPr>
            <w:tcW w:w="900" w:type="dxa"/>
            <w:vAlign w:val="center"/>
          </w:tcPr>
          <w:p w14:paraId="398F9B02" w14:textId="77777777" w:rsidR="00FE2F44" w:rsidRPr="007728C3" w:rsidRDefault="00FE2F44" w:rsidP="006671DB">
            <w:pPr>
              <w:pStyle w:val="TAC"/>
              <w:rPr>
                <w:rFonts w:cs="Arial"/>
                <w:lang w:eastAsia="en-US"/>
              </w:rPr>
            </w:pPr>
            <w:r w:rsidRPr="007728C3">
              <w:rPr>
                <w:rFonts w:cs="Arial"/>
                <w:lang w:val="en-US" w:eastAsia="en-US"/>
              </w:rPr>
              <w:t>0-21</w:t>
            </w:r>
          </w:p>
        </w:tc>
        <w:tc>
          <w:tcPr>
            <w:tcW w:w="1980" w:type="dxa"/>
            <w:gridSpan w:val="7"/>
            <w:vAlign w:val="center"/>
          </w:tcPr>
          <w:p w14:paraId="553A6741" w14:textId="77777777" w:rsidR="00FE2F44" w:rsidRPr="007728C3" w:rsidRDefault="00FE2F44" w:rsidP="006671DB">
            <w:pPr>
              <w:pStyle w:val="TAC"/>
              <w:rPr>
                <w:rFonts w:cs="Arial"/>
                <w:lang w:eastAsia="en-US"/>
              </w:rPr>
            </w:pPr>
            <w:r w:rsidRPr="007728C3">
              <w:rPr>
                <w:rFonts w:cs="Arial"/>
                <w:lang w:val="en-US" w:eastAsia="en-US"/>
              </w:rPr>
              <w:t>22-31</w:t>
            </w:r>
          </w:p>
        </w:tc>
        <w:tc>
          <w:tcPr>
            <w:tcW w:w="900" w:type="dxa"/>
            <w:gridSpan w:val="5"/>
            <w:vAlign w:val="center"/>
          </w:tcPr>
          <w:p w14:paraId="3C98060D" w14:textId="77777777" w:rsidR="00FE2F44" w:rsidRPr="007728C3" w:rsidRDefault="00FE2F44" w:rsidP="006671DB">
            <w:pPr>
              <w:pStyle w:val="TAC"/>
              <w:rPr>
                <w:rFonts w:cs="Arial"/>
                <w:lang w:eastAsia="en-US"/>
              </w:rPr>
            </w:pPr>
            <w:r w:rsidRPr="007728C3">
              <w:rPr>
                <w:rFonts w:cs="Arial"/>
                <w:lang w:val="en-US" w:eastAsia="en-US"/>
              </w:rPr>
              <w:t>32-38</w:t>
            </w:r>
          </w:p>
        </w:tc>
        <w:tc>
          <w:tcPr>
            <w:tcW w:w="810" w:type="dxa"/>
            <w:gridSpan w:val="3"/>
            <w:vAlign w:val="center"/>
          </w:tcPr>
          <w:p w14:paraId="2F2CE79B" w14:textId="77777777" w:rsidR="00FE2F44" w:rsidRPr="007728C3" w:rsidRDefault="00FE2F44" w:rsidP="006671DB">
            <w:pPr>
              <w:pStyle w:val="TAC"/>
              <w:rPr>
                <w:rFonts w:cs="Arial"/>
                <w:lang w:eastAsia="en-US"/>
              </w:rPr>
            </w:pPr>
            <w:r w:rsidRPr="007728C3">
              <w:rPr>
                <w:rFonts w:cs="Arial"/>
                <w:lang w:eastAsia="en-US"/>
              </w:rPr>
              <w:t>39-49</w:t>
            </w:r>
          </w:p>
        </w:tc>
        <w:tc>
          <w:tcPr>
            <w:tcW w:w="861" w:type="dxa"/>
            <w:gridSpan w:val="2"/>
            <w:vAlign w:val="center"/>
          </w:tcPr>
          <w:p w14:paraId="68BDF8B4" w14:textId="77777777" w:rsidR="00FE2F44" w:rsidRPr="007728C3" w:rsidRDefault="00FE2F44" w:rsidP="006671DB">
            <w:pPr>
              <w:pStyle w:val="TAC"/>
              <w:rPr>
                <w:rFonts w:cs="Arial"/>
                <w:lang w:eastAsia="en-US"/>
              </w:rPr>
            </w:pPr>
            <w:r w:rsidRPr="007728C3">
              <w:rPr>
                <w:rFonts w:cs="Arial"/>
                <w:lang w:eastAsia="en-US"/>
              </w:rPr>
              <w:t>50-</w:t>
            </w:r>
            <w:r w:rsidR="008D6F27" w:rsidRPr="007728C3">
              <w:rPr>
                <w:rFonts w:cs="Arial"/>
                <w:lang w:eastAsia="en-US"/>
              </w:rPr>
              <w:t>68</w:t>
            </w:r>
          </w:p>
        </w:tc>
        <w:tc>
          <w:tcPr>
            <w:tcW w:w="917" w:type="dxa"/>
            <w:vAlign w:val="center"/>
          </w:tcPr>
          <w:p w14:paraId="5AFAF199" w14:textId="77777777" w:rsidR="00FE2F44" w:rsidRPr="007728C3" w:rsidRDefault="008D6F27" w:rsidP="006671DB">
            <w:pPr>
              <w:pStyle w:val="TAC"/>
              <w:rPr>
                <w:rFonts w:cs="Arial"/>
                <w:lang w:eastAsia="en-US"/>
              </w:rPr>
            </w:pPr>
            <w:r w:rsidRPr="007728C3">
              <w:rPr>
                <w:rFonts w:cs="Arial"/>
                <w:lang w:eastAsia="en-US"/>
              </w:rPr>
              <w:t>69</w:t>
            </w:r>
            <w:r w:rsidR="00FE2F44" w:rsidRPr="007728C3">
              <w:rPr>
                <w:rFonts w:cs="Arial"/>
                <w:lang w:eastAsia="en-US"/>
              </w:rPr>
              <w:t>-99</w:t>
            </w:r>
          </w:p>
        </w:tc>
      </w:tr>
      <w:tr w:rsidR="00FE2F44" w:rsidRPr="007728C3" w14:paraId="7D17C3D8" w14:textId="77777777">
        <w:trPr>
          <w:trHeight w:val="20"/>
        </w:trPr>
        <w:tc>
          <w:tcPr>
            <w:tcW w:w="1408" w:type="dxa"/>
            <w:vMerge/>
            <w:vAlign w:val="center"/>
          </w:tcPr>
          <w:p w14:paraId="49E7F5E7" w14:textId="77777777" w:rsidR="00FE2F44" w:rsidRPr="007728C3" w:rsidRDefault="00FE2F44" w:rsidP="00FE2F44">
            <w:pPr>
              <w:pStyle w:val="TAC"/>
              <w:rPr>
                <w:rFonts w:cs="Arial"/>
                <w:b/>
                <w:lang w:eastAsia="en-US"/>
              </w:rPr>
            </w:pPr>
          </w:p>
        </w:tc>
        <w:tc>
          <w:tcPr>
            <w:tcW w:w="1670" w:type="dxa"/>
            <w:vAlign w:val="center"/>
          </w:tcPr>
          <w:p w14:paraId="62D18CFC" w14:textId="77777777" w:rsidR="00FE2F44" w:rsidRPr="007728C3" w:rsidRDefault="00FE2F44" w:rsidP="00FE2F44">
            <w:pPr>
              <w:pStyle w:val="TAL"/>
              <w:rPr>
                <w:rFonts w:cs="Arial"/>
                <w:lang w:eastAsia="en-US"/>
              </w:rPr>
            </w:pPr>
            <w:r w:rsidRPr="007728C3">
              <w:rPr>
                <w:rFonts w:cs="Arial"/>
                <w:lang w:eastAsia="en-US"/>
              </w:rPr>
              <w:t>L</w:t>
            </w:r>
            <w:r w:rsidRPr="007728C3">
              <w:rPr>
                <w:rFonts w:cs="Arial"/>
                <w:vertAlign w:val="subscript"/>
                <w:lang w:eastAsia="en-US"/>
              </w:rPr>
              <w:t>CRB</w:t>
            </w:r>
            <w:r w:rsidR="00A13BEC" w:rsidRPr="007728C3">
              <w:rPr>
                <w:rFonts w:cs="Arial"/>
                <w:lang w:eastAsia="en-US"/>
              </w:rPr>
              <w:t xml:space="preserve"> [RBs]</w:t>
            </w:r>
          </w:p>
        </w:tc>
        <w:tc>
          <w:tcPr>
            <w:tcW w:w="900" w:type="dxa"/>
            <w:vAlign w:val="center"/>
          </w:tcPr>
          <w:p w14:paraId="1C1A993C" w14:textId="77777777" w:rsidR="00FE2F44" w:rsidRPr="007728C3" w:rsidRDefault="00FE2F44" w:rsidP="006671DB">
            <w:pPr>
              <w:pStyle w:val="TAC"/>
              <w:rPr>
                <w:rFonts w:cs="Arial"/>
                <w:lang w:eastAsia="en-US"/>
              </w:rPr>
            </w:pPr>
            <w:r w:rsidRPr="007728C3">
              <w:rPr>
                <w:rFonts w:cs="Arial"/>
                <w:lang w:val="en-US" w:eastAsia="en-US"/>
              </w:rPr>
              <w:t>&gt;0</w:t>
            </w:r>
          </w:p>
        </w:tc>
        <w:tc>
          <w:tcPr>
            <w:tcW w:w="1170" w:type="dxa"/>
            <w:gridSpan w:val="3"/>
            <w:vAlign w:val="center"/>
          </w:tcPr>
          <w:p w14:paraId="437545AC" w14:textId="77777777" w:rsidR="00FE2F44" w:rsidRPr="007728C3" w:rsidRDefault="00FE2F44" w:rsidP="006671DB">
            <w:pPr>
              <w:pStyle w:val="TAC"/>
              <w:rPr>
                <w:rFonts w:cs="Arial"/>
                <w:lang w:eastAsia="en-US"/>
              </w:rPr>
            </w:pPr>
            <w:r w:rsidRPr="007728C3">
              <w:rPr>
                <w:rFonts w:cs="Arial"/>
                <w:lang w:eastAsia="en-US"/>
              </w:rPr>
              <w:t>1-9 &amp; 31-75</w:t>
            </w:r>
          </w:p>
        </w:tc>
        <w:tc>
          <w:tcPr>
            <w:tcW w:w="810" w:type="dxa"/>
            <w:gridSpan w:val="4"/>
            <w:vAlign w:val="center"/>
          </w:tcPr>
          <w:p w14:paraId="04FEBE24" w14:textId="77777777" w:rsidR="00FE2F44" w:rsidRPr="007728C3" w:rsidRDefault="00FE2F44" w:rsidP="006671DB">
            <w:pPr>
              <w:pStyle w:val="TAC"/>
              <w:rPr>
                <w:rFonts w:cs="Arial"/>
                <w:lang w:eastAsia="en-US"/>
              </w:rPr>
            </w:pPr>
            <w:r w:rsidRPr="007728C3">
              <w:rPr>
                <w:rFonts w:cs="Arial"/>
                <w:lang w:eastAsia="en-US"/>
              </w:rPr>
              <w:t>10-30</w:t>
            </w:r>
          </w:p>
        </w:tc>
        <w:tc>
          <w:tcPr>
            <w:tcW w:w="900" w:type="dxa"/>
            <w:gridSpan w:val="5"/>
            <w:vAlign w:val="center"/>
          </w:tcPr>
          <w:p w14:paraId="3BD118B6" w14:textId="77777777" w:rsidR="00FE2F44" w:rsidRPr="007728C3" w:rsidRDefault="00FE2F44" w:rsidP="006671DB">
            <w:pPr>
              <w:pStyle w:val="TAC"/>
              <w:rPr>
                <w:rFonts w:cs="Arial"/>
                <w:lang w:eastAsia="en-US"/>
              </w:rPr>
            </w:pPr>
            <w:r w:rsidRPr="007728C3">
              <w:rPr>
                <w:rFonts w:cs="Arial"/>
                <w:lang w:eastAsia="en-US"/>
              </w:rPr>
              <w:t>≥15</w:t>
            </w:r>
          </w:p>
        </w:tc>
        <w:tc>
          <w:tcPr>
            <w:tcW w:w="810" w:type="dxa"/>
            <w:gridSpan w:val="3"/>
            <w:vAlign w:val="center"/>
          </w:tcPr>
          <w:p w14:paraId="5FADC958" w14:textId="77777777" w:rsidR="00FE2F44" w:rsidRPr="007728C3" w:rsidRDefault="00FE2F44" w:rsidP="006671DB">
            <w:pPr>
              <w:pStyle w:val="TAC"/>
              <w:rPr>
                <w:rFonts w:cs="Arial"/>
                <w:lang w:eastAsia="en-US"/>
              </w:rPr>
            </w:pPr>
            <w:r w:rsidRPr="007728C3">
              <w:rPr>
                <w:rFonts w:cs="Arial"/>
                <w:lang w:eastAsia="en-US"/>
              </w:rPr>
              <w:t>≥24</w:t>
            </w:r>
          </w:p>
        </w:tc>
        <w:tc>
          <w:tcPr>
            <w:tcW w:w="861" w:type="dxa"/>
            <w:gridSpan w:val="2"/>
            <w:vAlign w:val="center"/>
          </w:tcPr>
          <w:p w14:paraId="29121CE5" w14:textId="77777777" w:rsidR="00FE2F44" w:rsidRPr="007728C3" w:rsidRDefault="00FE2F44" w:rsidP="006671DB">
            <w:pPr>
              <w:pStyle w:val="TAC"/>
              <w:rPr>
                <w:rFonts w:cs="Arial"/>
                <w:lang w:eastAsia="en-US"/>
              </w:rPr>
            </w:pPr>
            <w:r w:rsidRPr="007728C3">
              <w:rPr>
                <w:rFonts w:cs="Arial"/>
                <w:lang w:eastAsia="en-US"/>
              </w:rPr>
              <w:t>≥25</w:t>
            </w:r>
          </w:p>
        </w:tc>
        <w:tc>
          <w:tcPr>
            <w:tcW w:w="917" w:type="dxa"/>
            <w:vAlign w:val="center"/>
          </w:tcPr>
          <w:p w14:paraId="36EB548F" w14:textId="77777777" w:rsidR="00FE2F44" w:rsidRPr="007728C3" w:rsidRDefault="00FE2F44" w:rsidP="006671DB">
            <w:pPr>
              <w:pStyle w:val="TAC"/>
              <w:rPr>
                <w:rFonts w:cs="Arial"/>
                <w:lang w:eastAsia="en-US"/>
              </w:rPr>
            </w:pPr>
            <w:r w:rsidRPr="007728C3">
              <w:rPr>
                <w:rFonts w:cs="Arial"/>
                <w:lang w:eastAsia="en-US"/>
              </w:rPr>
              <w:t>&gt;0</w:t>
            </w:r>
          </w:p>
        </w:tc>
      </w:tr>
      <w:tr w:rsidR="00FE2F44" w:rsidRPr="007728C3" w14:paraId="1FF291B3" w14:textId="77777777">
        <w:trPr>
          <w:trHeight w:val="20"/>
        </w:trPr>
        <w:tc>
          <w:tcPr>
            <w:tcW w:w="1408" w:type="dxa"/>
            <w:vMerge/>
            <w:vAlign w:val="center"/>
          </w:tcPr>
          <w:p w14:paraId="13C123C4" w14:textId="77777777" w:rsidR="00FE2F44" w:rsidRPr="007728C3" w:rsidRDefault="00FE2F44" w:rsidP="00FE2F44">
            <w:pPr>
              <w:pStyle w:val="TAC"/>
              <w:rPr>
                <w:rFonts w:cs="Arial"/>
                <w:b/>
                <w:lang w:eastAsia="en-US"/>
              </w:rPr>
            </w:pPr>
          </w:p>
        </w:tc>
        <w:tc>
          <w:tcPr>
            <w:tcW w:w="1670" w:type="dxa"/>
            <w:vAlign w:val="center"/>
          </w:tcPr>
          <w:p w14:paraId="7385D810" w14:textId="77777777" w:rsidR="00FE2F44" w:rsidRPr="007728C3" w:rsidRDefault="00FE2F44" w:rsidP="00FE2F44">
            <w:pPr>
              <w:pStyle w:val="TAL"/>
              <w:rPr>
                <w:rFonts w:cs="Arial"/>
                <w:lang w:eastAsia="en-US"/>
              </w:rPr>
            </w:pPr>
            <w:r w:rsidRPr="007728C3">
              <w:rPr>
                <w:rFonts w:cs="Arial"/>
                <w:lang w:eastAsia="en-US"/>
              </w:rPr>
              <w:t>A-MPR</w:t>
            </w:r>
            <w:r w:rsidR="00A13BEC" w:rsidRPr="007728C3">
              <w:rPr>
                <w:rFonts w:cs="Arial"/>
                <w:lang w:eastAsia="en-US"/>
              </w:rPr>
              <w:t xml:space="preserve"> [</w:t>
            </w:r>
            <w:r w:rsidR="00C51E76" w:rsidRPr="007728C3">
              <w:rPr>
                <w:rFonts w:cs="Arial"/>
                <w:lang w:eastAsia="en-US"/>
              </w:rPr>
              <w:t>dB</w:t>
            </w:r>
            <w:r w:rsidR="00A13BEC" w:rsidRPr="007728C3">
              <w:rPr>
                <w:rFonts w:cs="Arial"/>
                <w:lang w:eastAsia="en-US"/>
              </w:rPr>
              <w:t>]</w:t>
            </w:r>
          </w:p>
        </w:tc>
        <w:tc>
          <w:tcPr>
            <w:tcW w:w="900" w:type="dxa"/>
            <w:vAlign w:val="center"/>
          </w:tcPr>
          <w:p w14:paraId="70BED10D" w14:textId="77777777" w:rsidR="00FE2F44" w:rsidRPr="007728C3" w:rsidRDefault="00FE2F44" w:rsidP="006671DB">
            <w:pPr>
              <w:pStyle w:val="TAC"/>
              <w:rPr>
                <w:rFonts w:cs="Arial"/>
                <w:lang w:eastAsia="en-US"/>
              </w:rPr>
            </w:pPr>
            <w:r w:rsidRPr="007728C3">
              <w:rPr>
                <w:rFonts w:cs="Arial"/>
                <w:lang w:val="en-US" w:eastAsia="en-US"/>
              </w:rPr>
              <w:t>≤17</w:t>
            </w:r>
          </w:p>
        </w:tc>
        <w:tc>
          <w:tcPr>
            <w:tcW w:w="1170" w:type="dxa"/>
            <w:gridSpan w:val="3"/>
            <w:vAlign w:val="center"/>
          </w:tcPr>
          <w:p w14:paraId="6366C7A5" w14:textId="77777777" w:rsidR="00FE2F44" w:rsidRPr="007728C3" w:rsidRDefault="00FE2F44" w:rsidP="006671DB">
            <w:pPr>
              <w:pStyle w:val="TAC"/>
              <w:rPr>
                <w:rFonts w:cs="Arial"/>
                <w:lang w:eastAsia="en-US"/>
              </w:rPr>
            </w:pPr>
            <w:r w:rsidRPr="007728C3">
              <w:rPr>
                <w:rFonts w:cs="Arial"/>
                <w:lang w:eastAsia="en-US"/>
              </w:rPr>
              <w:t>≤12</w:t>
            </w:r>
          </w:p>
        </w:tc>
        <w:tc>
          <w:tcPr>
            <w:tcW w:w="810" w:type="dxa"/>
            <w:gridSpan w:val="4"/>
            <w:vAlign w:val="center"/>
          </w:tcPr>
          <w:p w14:paraId="790602BE" w14:textId="77777777" w:rsidR="00FE2F44" w:rsidRPr="007728C3" w:rsidRDefault="00FE2F44" w:rsidP="006671DB">
            <w:pPr>
              <w:pStyle w:val="TAC"/>
              <w:rPr>
                <w:rFonts w:cs="Arial"/>
                <w:lang w:eastAsia="en-US"/>
              </w:rPr>
            </w:pPr>
            <w:r w:rsidRPr="007728C3">
              <w:rPr>
                <w:rFonts w:cs="Arial"/>
                <w:lang w:eastAsia="en-US"/>
              </w:rPr>
              <w:t>≤6</w:t>
            </w:r>
          </w:p>
        </w:tc>
        <w:tc>
          <w:tcPr>
            <w:tcW w:w="900" w:type="dxa"/>
            <w:gridSpan w:val="5"/>
            <w:vAlign w:val="center"/>
          </w:tcPr>
          <w:p w14:paraId="76A43240" w14:textId="77777777" w:rsidR="00FE2F44" w:rsidRPr="007728C3" w:rsidRDefault="00FE2F44" w:rsidP="006671DB">
            <w:pPr>
              <w:pStyle w:val="TAC"/>
              <w:rPr>
                <w:rFonts w:cs="Arial"/>
                <w:lang w:eastAsia="en-US"/>
              </w:rPr>
            </w:pPr>
            <w:r w:rsidRPr="007728C3">
              <w:rPr>
                <w:rFonts w:cs="Arial"/>
                <w:lang w:eastAsia="en-US"/>
              </w:rPr>
              <w:t>≤9</w:t>
            </w:r>
          </w:p>
        </w:tc>
        <w:tc>
          <w:tcPr>
            <w:tcW w:w="810" w:type="dxa"/>
            <w:gridSpan w:val="3"/>
            <w:vAlign w:val="center"/>
          </w:tcPr>
          <w:p w14:paraId="1428AB94" w14:textId="77777777" w:rsidR="00FE2F44" w:rsidRPr="007728C3" w:rsidRDefault="00FE2F44" w:rsidP="006671DB">
            <w:pPr>
              <w:pStyle w:val="TAC"/>
              <w:rPr>
                <w:rFonts w:cs="Arial"/>
                <w:lang w:eastAsia="en-US"/>
              </w:rPr>
            </w:pPr>
            <w:r w:rsidRPr="007728C3">
              <w:rPr>
                <w:rFonts w:cs="Arial"/>
                <w:lang w:eastAsia="en-US"/>
              </w:rPr>
              <w:t>≤7</w:t>
            </w:r>
          </w:p>
        </w:tc>
        <w:tc>
          <w:tcPr>
            <w:tcW w:w="861" w:type="dxa"/>
            <w:gridSpan w:val="2"/>
            <w:vAlign w:val="center"/>
          </w:tcPr>
          <w:p w14:paraId="774AF6A6" w14:textId="77777777" w:rsidR="00FE2F44" w:rsidRPr="007728C3" w:rsidRDefault="00FE2F44" w:rsidP="006671DB">
            <w:pPr>
              <w:pStyle w:val="TAC"/>
              <w:rPr>
                <w:rFonts w:cs="Arial"/>
                <w:lang w:eastAsia="en-US"/>
              </w:rPr>
            </w:pPr>
            <w:r w:rsidRPr="007728C3">
              <w:rPr>
                <w:rFonts w:cs="Arial"/>
                <w:lang w:eastAsia="en-US"/>
              </w:rPr>
              <w:t>≤5</w:t>
            </w:r>
          </w:p>
        </w:tc>
        <w:tc>
          <w:tcPr>
            <w:tcW w:w="917" w:type="dxa"/>
            <w:vAlign w:val="center"/>
          </w:tcPr>
          <w:p w14:paraId="11E52CC1" w14:textId="77777777" w:rsidR="00FE2F44" w:rsidRPr="007728C3" w:rsidRDefault="00FE2F44" w:rsidP="006671DB">
            <w:pPr>
              <w:pStyle w:val="TAC"/>
              <w:rPr>
                <w:rFonts w:cs="Arial"/>
                <w:lang w:eastAsia="en-US"/>
              </w:rPr>
            </w:pPr>
            <w:r w:rsidRPr="007728C3">
              <w:rPr>
                <w:rFonts w:cs="Arial"/>
                <w:lang w:eastAsia="en-US"/>
              </w:rPr>
              <w:t>≤16</w:t>
            </w:r>
          </w:p>
        </w:tc>
      </w:tr>
      <w:tr w:rsidR="00FE2F44" w:rsidRPr="007728C3" w14:paraId="1D93E2C9" w14:textId="77777777">
        <w:trPr>
          <w:trHeight w:val="353"/>
        </w:trPr>
        <w:tc>
          <w:tcPr>
            <w:tcW w:w="9446" w:type="dxa"/>
            <w:gridSpan w:val="21"/>
            <w:vAlign w:val="center"/>
          </w:tcPr>
          <w:p w14:paraId="37CC5299" w14:textId="77777777" w:rsidR="00FE2F44" w:rsidRPr="007728C3" w:rsidRDefault="00FE2F44" w:rsidP="00FE2F44">
            <w:pPr>
              <w:pStyle w:val="TAN"/>
              <w:rPr>
                <w:rFonts w:cs="Arial"/>
                <w:snapToGrid w:val="0"/>
                <w:lang w:eastAsia="en-US"/>
              </w:rPr>
            </w:pPr>
            <w:r w:rsidRPr="007728C3">
              <w:rPr>
                <w:rFonts w:cs="Arial"/>
                <w:snapToGrid w:val="0"/>
                <w:lang w:eastAsia="en-US"/>
              </w:rPr>
              <w:t>NOTE 1:</w:t>
            </w:r>
            <w:r w:rsidRPr="007728C3">
              <w:rPr>
                <w:rFonts w:cs="Arial"/>
                <w:lang w:eastAsia="en-US"/>
              </w:rPr>
              <w:tab/>
            </w:r>
            <w:r w:rsidRPr="007728C3">
              <w:rPr>
                <w:rFonts w:cs="Arial"/>
                <w:snapToGrid w:val="0"/>
                <w:lang w:eastAsia="en-US"/>
              </w:rPr>
              <w:t>When NS_20 is signaled the minimum requirements for the 10 MHz bandwidth are specified for E</w:t>
            </w:r>
            <w:r w:rsidRPr="007728C3">
              <w:rPr>
                <w:rFonts w:cs="Arial"/>
                <w:snapToGrid w:val="0"/>
                <w:lang w:eastAsia="en-US"/>
              </w:rPr>
              <w:noBreakHyphen/>
              <w:t>UTRA UL carrier center frequencies of 2005 MHz or 2015 MHz.</w:t>
            </w:r>
          </w:p>
          <w:p w14:paraId="348997DE" w14:textId="77777777" w:rsidR="00FE2F44" w:rsidRPr="007728C3" w:rsidRDefault="00FE2F44" w:rsidP="00FE2F44">
            <w:pPr>
              <w:pStyle w:val="TAN"/>
              <w:rPr>
                <w:rFonts w:cs="Arial"/>
                <w:snapToGrid w:val="0"/>
                <w:lang w:eastAsia="en-US"/>
              </w:rPr>
            </w:pPr>
            <w:r w:rsidRPr="007728C3">
              <w:rPr>
                <w:rFonts w:cs="Arial"/>
                <w:snapToGrid w:val="0"/>
                <w:lang w:eastAsia="en-US"/>
              </w:rPr>
              <w:t>NOTE 2:</w:t>
            </w:r>
            <w:r w:rsidRPr="007728C3">
              <w:rPr>
                <w:rFonts w:cs="Arial"/>
                <w:lang w:eastAsia="en-US"/>
              </w:rPr>
              <w:tab/>
            </w:r>
            <w:r w:rsidRPr="007728C3">
              <w:rPr>
                <w:rFonts w:cs="Arial"/>
                <w:snapToGrid w:val="0"/>
                <w:lang w:eastAsia="en-US"/>
              </w:rPr>
              <w:t>When NS_20 is signaled the minimum requirements for the 15 MHz channel bandwidth are specified for E</w:t>
            </w:r>
            <w:r w:rsidRPr="007728C3">
              <w:rPr>
                <w:rFonts w:cs="Arial"/>
                <w:snapToGrid w:val="0"/>
                <w:lang w:eastAsia="en-US"/>
              </w:rPr>
              <w:noBreakHyphen/>
              <w:t>UTRA UL carrier center frequency of 2012.5 MHz.</w:t>
            </w:r>
          </w:p>
        </w:tc>
      </w:tr>
    </w:tbl>
    <w:p w14:paraId="4D700944" w14:textId="77777777" w:rsidR="00AE7FB1" w:rsidRPr="00AE4A95" w:rsidRDefault="00AE7FB1" w:rsidP="00AE7FB1"/>
    <w:p w14:paraId="5E206425" w14:textId="77777777" w:rsidR="00AE7FB1" w:rsidRPr="00AE4A95" w:rsidRDefault="00AE7FB1" w:rsidP="00AE7FB1">
      <w:pPr>
        <w:pStyle w:val="TH"/>
      </w:pPr>
      <w:r w:rsidRPr="00AE4A95">
        <w:t>Table 6.2.4-16: A-MPR for "NS_22"</w:t>
      </w:r>
    </w:p>
    <w:tbl>
      <w:tblPr>
        <w:tblW w:w="9640" w:type="dxa"/>
        <w:tblInd w:w="-34" w:type="dxa"/>
        <w:tblLayout w:type="fixed"/>
        <w:tblLook w:val="04A0" w:firstRow="1" w:lastRow="0" w:firstColumn="1" w:lastColumn="0" w:noHBand="0" w:noVBand="1"/>
      </w:tblPr>
      <w:tblGrid>
        <w:gridCol w:w="1985"/>
        <w:gridCol w:w="1985"/>
        <w:gridCol w:w="1417"/>
        <w:gridCol w:w="1418"/>
        <w:gridCol w:w="1417"/>
        <w:gridCol w:w="1418"/>
      </w:tblGrid>
      <w:tr w:rsidR="00AE7FB1" w:rsidRPr="00AE4A95" w14:paraId="35795AAA" w14:textId="77777777" w:rsidTr="00B00AAD">
        <w:trPr>
          <w:trHeight w:val="225"/>
        </w:trPr>
        <w:tc>
          <w:tcPr>
            <w:tcW w:w="1985" w:type="dxa"/>
            <w:tcBorders>
              <w:top w:val="single" w:sz="4" w:space="0" w:color="auto"/>
              <w:left w:val="single" w:sz="4" w:space="0" w:color="auto"/>
              <w:bottom w:val="single" w:sz="4" w:space="0" w:color="auto"/>
              <w:right w:val="single" w:sz="4" w:space="0" w:color="auto"/>
            </w:tcBorders>
          </w:tcPr>
          <w:p w14:paraId="1BAED59B" w14:textId="77777777" w:rsidR="00AE7FB1" w:rsidRPr="007728C3" w:rsidRDefault="00AE7FB1" w:rsidP="00B00AAD">
            <w:pPr>
              <w:pStyle w:val="TAH"/>
              <w:rPr>
                <w:rFonts w:cs="Arial"/>
                <w:lang w:eastAsia="en-US"/>
              </w:rPr>
            </w:pPr>
            <w:r w:rsidRPr="007728C3">
              <w:rPr>
                <w:rFonts w:cs="Arial"/>
                <w:lang w:eastAsia="en-US"/>
              </w:rPr>
              <w:t>Channel</w:t>
            </w:r>
            <w:r w:rsidRPr="007728C3">
              <w:rPr>
                <w:rFonts w:cs="Arial"/>
                <w:lang w:eastAsia="en-US"/>
              </w:rPr>
              <w:br/>
              <w:t>bandwidth [MHz]</w:t>
            </w:r>
          </w:p>
        </w:tc>
        <w:tc>
          <w:tcPr>
            <w:tcW w:w="1985" w:type="dxa"/>
            <w:tcBorders>
              <w:top w:val="single" w:sz="4" w:space="0" w:color="auto"/>
              <w:left w:val="single" w:sz="4" w:space="0" w:color="auto"/>
              <w:bottom w:val="single" w:sz="4" w:space="0" w:color="auto"/>
              <w:right w:val="single" w:sz="4" w:space="0" w:color="auto"/>
            </w:tcBorders>
            <w:hideMark/>
          </w:tcPr>
          <w:p w14:paraId="1D455FF2" w14:textId="77777777" w:rsidR="00AE7FB1" w:rsidRPr="007728C3" w:rsidRDefault="00AE7FB1" w:rsidP="00B00AAD">
            <w:pPr>
              <w:pStyle w:val="TAH"/>
              <w:rPr>
                <w:rFonts w:cs="Arial"/>
                <w:lang w:eastAsia="en-US"/>
              </w:rPr>
            </w:pPr>
            <w:r w:rsidRPr="007728C3">
              <w:rPr>
                <w:rFonts w:cs="Arial"/>
                <w:lang w:eastAsia="en-US"/>
              </w:rPr>
              <w:t>Parameters</w:t>
            </w:r>
          </w:p>
        </w:tc>
        <w:tc>
          <w:tcPr>
            <w:tcW w:w="1417" w:type="dxa"/>
            <w:tcBorders>
              <w:top w:val="single" w:sz="4" w:space="0" w:color="auto"/>
              <w:left w:val="nil"/>
              <w:bottom w:val="single" w:sz="4" w:space="0" w:color="auto"/>
              <w:right w:val="single" w:sz="4" w:space="0" w:color="auto"/>
            </w:tcBorders>
            <w:hideMark/>
          </w:tcPr>
          <w:p w14:paraId="097E8914" w14:textId="77777777" w:rsidR="00AE7FB1" w:rsidRPr="007728C3" w:rsidRDefault="00AE7FB1" w:rsidP="00B00AAD">
            <w:pPr>
              <w:pStyle w:val="TAH"/>
              <w:rPr>
                <w:rFonts w:cs="Arial"/>
                <w:lang w:eastAsia="en-US"/>
              </w:rPr>
            </w:pPr>
            <w:r w:rsidRPr="007728C3">
              <w:rPr>
                <w:rFonts w:cs="Arial"/>
                <w:lang w:eastAsia="en-US"/>
              </w:rPr>
              <w:t>Region A</w:t>
            </w:r>
          </w:p>
        </w:tc>
        <w:tc>
          <w:tcPr>
            <w:tcW w:w="1418" w:type="dxa"/>
            <w:tcBorders>
              <w:top w:val="single" w:sz="4" w:space="0" w:color="auto"/>
              <w:left w:val="nil"/>
              <w:bottom w:val="single" w:sz="4" w:space="0" w:color="auto"/>
              <w:right w:val="single" w:sz="4" w:space="0" w:color="auto"/>
            </w:tcBorders>
            <w:hideMark/>
          </w:tcPr>
          <w:p w14:paraId="565D86A7" w14:textId="77777777" w:rsidR="00AE7FB1" w:rsidRPr="007728C3" w:rsidRDefault="00AE7FB1" w:rsidP="00B00AAD">
            <w:pPr>
              <w:pStyle w:val="TAH"/>
              <w:rPr>
                <w:rFonts w:cs="Arial"/>
                <w:lang w:eastAsia="en-US"/>
              </w:rPr>
            </w:pPr>
            <w:r w:rsidRPr="007728C3">
              <w:rPr>
                <w:rFonts w:cs="Arial"/>
                <w:lang w:eastAsia="en-US"/>
              </w:rPr>
              <w:t>Region B</w:t>
            </w:r>
          </w:p>
        </w:tc>
        <w:tc>
          <w:tcPr>
            <w:tcW w:w="1417" w:type="dxa"/>
            <w:tcBorders>
              <w:top w:val="single" w:sz="4" w:space="0" w:color="auto"/>
              <w:left w:val="nil"/>
              <w:bottom w:val="single" w:sz="4" w:space="0" w:color="auto"/>
              <w:right w:val="single" w:sz="4" w:space="0" w:color="auto"/>
            </w:tcBorders>
            <w:hideMark/>
          </w:tcPr>
          <w:p w14:paraId="5D038BF5" w14:textId="77777777" w:rsidR="00AE7FB1" w:rsidRPr="007728C3" w:rsidRDefault="00AE7FB1" w:rsidP="00B00AAD">
            <w:pPr>
              <w:pStyle w:val="TAH"/>
              <w:rPr>
                <w:rFonts w:cs="Arial"/>
                <w:lang w:val="en-US" w:eastAsia="en-US"/>
              </w:rPr>
            </w:pPr>
            <w:r w:rsidRPr="007728C3">
              <w:rPr>
                <w:rFonts w:cs="Arial"/>
                <w:lang w:eastAsia="en-US"/>
              </w:rPr>
              <w:t>Region C</w:t>
            </w:r>
          </w:p>
        </w:tc>
        <w:tc>
          <w:tcPr>
            <w:tcW w:w="1418" w:type="dxa"/>
            <w:tcBorders>
              <w:top w:val="single" w:sz="4" w:space="0" w:color="auto"/>
              <w:left w:val="nil"/>
              <w:bottom w:val="single" w:sz="4" w:space="0" w:color="auto"/>
              <w:right w:val="single" w:sz="4" w:space="0" w:color="auto"/>
            </w:tcBorders>
          </w:tcPr>
          <w:p w14:paraId="6C1D274B" w14:textId="77777777" w:rsidR="00AE7FB1" w:rsidRPr="007728C3" w:rsidRDefault="00AE7FB1" w:rsidP="00B00AAD">
            <w:pPr>
              <w:pStyle w:val="TAH"/>
              <w:rPr>
                <w:rFonts w:cs="Arial"/>
                <w:lang w:eastAsia="en-US"/>
              </w:rPr>
            </w:pPr>
            <w:r w:rsidRPr="007728C3">
              <w:rPr>
                <w:rFonts w:cs="Arial"/>
                <w:lang w:eastAsia="en-US"/>
              </w:rPr>
              <w:t>Region D</w:t>
            </w:r>
          </w:p>
        </w:tc>
      </w:tr>
      <w:tr w:rsidR="00AE7FB1" w:rsidRPr="007728C3" w14:paraId="455BE26E" w14:textId="77777777" w:rsidTr="00B00AAD">
        <w:trPr>
          <w:trHeight w:val="294"/>
        </w:trPr>
        <w:tc>
          <w:tcPr>
            <w:tcW w:w="1985" w:type="dxa"/>
            <w:tcBorders>
              <w:top w:val="single" w:sz="4" w:space="0" w:color="auto"/>
              <w:left w:val="single" w:sz="4" w:space="0" w:color="auto"/>
              <w:right w:val="single" w:sz="4" w:space="0" w:color="auto"/>
            </w:tcBorders>
          </w:tcPr>
          <w:p w14:paraId="0B97ED53" w14:textId="77777777" w:rsidR="00AE7FB1" w:rsidRPr="00272810" w:rsidRDefault="00AE7FB1" w:rsidP="00B00AAD">
            <w:pPr>
              <w:pStyle w:val="TAL"/>
              <w:jc w:val="center"/>
              <w:rPr>
                <w:rFonts w:eastAsia="MS Mincho" w:cs="Arial"/>
                <w:lang w:eastAsia="en-US"/>
              </w:rPr>
            </w:pPr>
            <w:r w:rsidRPr="00272810">
              <w:rPr>
                <w:rFonts w:eastAsia="MS Mincho" w:cs="Arial"/>
                <w:lang w:eastAsia="en-US"/>
              </w:rPr>
              <w:t>5</w:t>
            </w:r>
          </w:p>
        </w:tc>
        <w:tc>
          <w:tcPr>
            <w:tcW w:w="7655" w:type="dxa"/>
            <w:gridSpan w:val="5"/>
            <w:tcBorders>
              <w:top w:val="single" w:sz="4" w:space="0" w:color="auto"/>
              <w:left w:val="single" w:sz="4" w:space="0" w:color="auto"/>
              <w:bottom w:val="single" w:sz="4" w:space="0" w:color="auto"/>
              <w:right w:val="single" w:sz="4" w:space="0" w:color="auto"/>
            </w:tcBorders>
            <w:vAlign w:val="center"/>
          </w:tcPr>
          <w:p w14:paraId="5E783A27" w14:textId="77777777" w:rsidR="00AE7FB1" w:rsidRPr="00272810" w:rsidRDefault="00AE7FB1" w:rsidP="00B00AAD">
            <w:pPr>
              <w:pStyle w:val="TAC"/>
              <w:rPr>
                <w:rFonts w:eastAsia="Calibri" w:cs="Arial"/>
                <w:lang w:eastAsia="en-US"/>
              </w:rPr>
            </w:pPr>
            <w:r w:rsidRPr="00272810">
              <w:rPr>
                <w:rFonts w:eastAsia="Calibri" w:cs="Arial"/>
                <w:lang w:eastAsia="en-US"/>
              </w:rPr>
              <w:t>No A-MPR is needed for 5 MHz channel bandwidth</w:t>
            </w:r>
          </w:p>
        </w:tc>
      </w:tr>
      <w:tr w:rsidR="00AE7FB1" w:rsidRPr="007728C3" w14:paraId="4070F5B8" w14:textId="77777777" w:rsidTr="00B00AAD">
        <w:trPr>
          <w:trHeight w:val="225"/>
        </w:trPr>
        <w:tc>
          <w:tcPr>
            <w:tcW w:w="1985" w:type="dxa"/>
            <w:vMerge w:val="restart"/>
            <w:tcBorders>
              <w:top w:val="single" w:sz="4" w:space="0" w:color="auto"/>
              <w:left w:val="single" w:sz="4" w:space="0" w:color="auto"/>
              <w:bottom w:val="single" w:sz="4" w:space="0" w:color="auto"/>
              <w:right w:val="single" w:sz="4" w:space="0" w:color="auto"/>
            </w:tcBorders>
          </w:tcPr>
          <w:p w14:paraId="710A5DE4" w14:textId="77777777" w:rsidR="00AE7FB1" w:rsidRPr="00272810" w:rsidRDefault="00AE7FB1" w:rsidP="00B00AAD">
            <w:pPr>
              <w:pStyle w:val="TAL"/>
              <w:jc w:val="center"/>
              <w:rPr>
                <w:rFonts w:eastAsia="MS Mincho" w:cs="Arial"/>
                <w:lang w:eastAsia="en-US"/>
              </w:rPr>
            </w:pPr>
            <w:r w:rsidRPr="00272810">
              <w:rPr>
                <w:rFonts w:eastAsia="MS Mincho" w:cs="Arial"/>
                <w:lang w:eastAsia="en-US"/>
              </w:rPr>
              <w:t>10</w:t>
            </w:r>
          </w:p>
        </w:tc>
        <w:tc>
          <w:tcPr>
            <w:tcW w:w="1985" w:type="dxa"/>
            <w:tcBorders>
              <w:top w:val="single" w:sz="4" w:space="0" w:color="auto"/>
              <w:left w:val="single" w:sz="4" w:space="0" w:color="auto"/>
              <w:bottom w:val="single" w:sz="4" w:space="0" w:color="auto"/>
              <w:right w:val="single" w:sz="4" w:space="0" w:color="auto"/>
            </w:tcBorders>
            <w:vAlign w:val="center"/>
          </w:tcPr>
          <w:p w14:paraId="35C0DC0E" w14:textId="77777777" w:rsidR="00AE7FB1" w:rsidRPr="00272810" w:rsidRDefault="00AE7FB1" w:rsidP="00B00AAD">
            <w:pPr>
              <w:pStyle w:val="TAL"/>
              <w:rPr>
                <w:rFonts w:eastAsia="MS Mincho" w:cs="Arial"/>
                <w:lang w:eastAsia="en-US"/>
              </w:rPr>
            </w:pPr>
            <w:r w:rsidRPr="00272810">
              <w:rPr>
                <w:rFonts w:eastAsia="MS Mincho" w:cs="Arial"/>
                <w:lang w:eastAsia="en-US"/>
              </w:rPr>
              <w:t>RB</w:t>
            </w:r>
            <w:r w:rsidRPr="00272810">
              <w:rPr>
                <w:rFonts w:eastAsia="MS Mincho" w:cs="Arial"/>
                <w:vertAlign w:val="subscript"/>
                <w:lang w:eastAsia="en-US"/>
              </w:rPr>
              <w:t>start</w:t>
            </w:r>
          </w:p>
        </w:tc>
        <w:tc>
          <w:tcPr>
            <w:tcW w:w="1417" w:type="dxa"/>
            <w:tcBorders>
              <w:top w:val="single" w:sz="4" w:space="0" w:color="auto"/>
              <w:left w:val="nil"/>
              <w:bottom w:val="single" w:sz="4" w:space="0" w:color="auto"/>
              <w:right w:val="single" w:sz="4" w:space="0" w:color="auto"/>
            </w:tcBorders>
            <w:vAlign w:val="center"/>
          </w:tcPr>
          <w:p w14:paraId="42C6D20A" w14:textId="77777777" w:rsidR="00AE7FB1" w:rsidRPr="00272810" w:rsidRDefault="00AE7FB1" w:rsidP="00B00AAD">
            <w:pPr>
              <w:pStyle w:val="TAC"/>
              <w:rPr>
                <w:rFonts w:eastAsia="MS Mincho" w:cs="Arial"/>
                <w:lang w:eastAsia="en-US"/>
              </w:rPr>
            </w:pPr>
            <w:r w:rsidRPr="00272810">
              <w:rPr>
                <w:rFonts w:eastAsia="MS Mincho" w:cs="Arial"/>
                <w:lang w:eastAsia="en-US"/>
              </w:rPr>
              <w:t>0-13</w:t>
            </w:r>
          </w:p>
        </w:tc>
        <w:tc>
          <w:tcPr>
            <w:tcW w:w="1418" w:type="dxa"/>
            <w:tcBorders>
              <w:top w:val="single" w:sz="4" w:space="0" w:color="auto"/>
              <w:left w:val="nil"/>
              <w:bottom w:val="single" w:sz="4" w:space="0" w:color="auto"/>
              <w:right w:val="single" w:sz="4" w:space="0" w:color="auto"/>
            </w:tcBorders>
            <w:vAlign w:val="center"/>
          </w:tcPr>
          <w:p w14:paraId="60749203" w14:textId="77777777" w:rsidR="00AE7FB1" w:rsidRPr="00272810" w:rsidRDefault="00AE7FB1" w:rsidP="00B00AAD">
            <w:pPr>
              <w:pStyle w:val="TAC"/>
              <w:rPr>
                <w:rFonts w:eastAsia="MS Mincho" w:cs="Arial"/>
                <w:lang w:eastAsia="en-US"/>
              </w:rPr>
            </w:pPr>
            <w:r w:rsidRPr="00272810">
              <w:rPr>
                <w:rFonts w:eastAsia="MS Mincho" w:cs="Arial"/>
                <w:lang w:eastAsia="en-US"/>
              </w:rPr>
              <w:t>0-17</w:t>
            </w:r>
          </w:p>
        </w:tc>
        <w:tc>
          <w:tcPr>
            <w:tcW w:w="1417" w:type="dxa"/>
            <w:tcBorders>
              <w:top w:val="single" w:sz="4" w:space="0" w:color="auto"/>
              <w:left w:val="nil"/>
              <w:bottom w:val="single" w:sz="4" w:space="0" w:color="auto"/>
              <w:right w:val="single" w:sz="4" w:space="0" w:color="auto"/>
            </w:tcBorders>
            <w:vAlign w:val="center"/>
          </w:tcPr>
          <w:p w14:paraId="731268C2" w14:textId="77777777" w:rsidR="00AE7FB1" w:rsidRPr="00272810" w:rsidRDefault="00AE7FB1" w:rsidP="00B00AAD">
            <w:pPr>
              <w:pStyle w:val="TAC"/>
              <w:rPr>
                <w:rFonts w:eastAsia="Calibri" w:cs="Arial"/>
                <w:lang w:eastAsia="en-US"/>
              </w:rPr>
            </w:pPr>
            <w:r w:rsidRPr="00272810">
              <w:rPr>
                <w:rFonts w:eastAsia="Calibri" w:cs="Arial"/>
                <w:lang w:eastAsia="en-US"/>
              </w:rPr>
              <w:t>≤ 6</w:t>
            </w:r>
          </w:p>
        </w:tc>
        <w:tc>
          <w:tcPr>
            <w:tcW w:w="1418" w:type="dxa"/>
            <w:tcBorders>
              <w:top w:val="single" w:sz="4" w:space="0" w:color="auto"/>
              <w:left w:val="nil"/>
              <w:bottom w:val="single" w:sz="4" w:space="0" w:color="auto"/>
              <w:right w:val="single" w:sz="4" w:space="0" w:color="auto"/>
            </w:tcBorders>
          </w:tcPr>
          <w:p w14:paraId="2449DB5B" w14:textId="77777777" w:rsidR="00AE7FB1" w:rsidRPr="00272810" w:rsidRDefault="00AE7FB1" w:rsidP="00B00AAD">
            <w:pPr>
              <w:pStyle w:val="TAC"/>
              <w:rPr>
                <w:rFonts w:eastAsia="Calibri" w:cs="Arial"/>
                <w:lang w:eastAsia="en-US"/>
              </w:rPr>
            </w:pPr>
            <w:r w:rsidRPr="00272810">
              <w:rPr>
                <w:rFonts w:eastAsia="Calibri" w:cs="Arial"/>
                <w:lang w:eastAsia="en-US"/>
              </w:rPr>
              <w:t>≥12</w:t>
            </w:r>
          </w:p>
        </w:tc>
      </w:tr>
      <w:tr w:rsidR="00AE7FB1" w:rsidRPr="007728C3" w14:paraId="04C2300A" w14:textId="77777777" w:rsidTr="00B00AAD">
        <w:trPr>
          <w:trHeight w:val="225"/>
        </w:trPr>
        <w:tc>
          <w:tcPr>
            <w:tcW w:w="1985" w:type="dxa"/>
            <w:vMerge/>
            <w:tcBorders>
              <w:left w:val="single" w:sz="4" w:space="0" w:color="auto"/>
              <w:bottom w:val="single" w:sz="4" w:space="0" w:color="auto"/>
              <w:right w:val="single" w:sz="4" w:space="0" w:color="auto"/>
            </w:tcBorders>
          </w:tcPr>
          <w:p w14:paraId="488F6E82" w14:textId="77777777" w:rsidR="00AE7FB1" w:rsidRPr="00272810" w:rsidRDefault="00AE7FB1" w:rsidP="00B00AAD">
            <w:pPr>
              <w:pStyle w:val="TAL"/>
              <w:jc w:val="center"/>
              <w:rPr>
                <w:rFonts w:eastAsia="MS Mincho" w:cs="Arial"/>
                <w:lang w:eastAsia="en-US"/>
              </w:rPr>
            </w:pPr>
          </w:p>
        </w:tc>
        <w:tc>
          <w:tcPr>
            <w:tcW w:w="1985" w:type="dxa"/>
            <w:tcBorders>
              <w:top w:val="nil"/>
              <w:left w:val="single" w:sz="4" w:space="0" w:color="auto"/>
              <w:bottom w:val="single" w:sz="4" w:space="0" w:color="auto"/>
              <w:right w:val="single" w:sz="4" w:space="0" w:color="auto"/>
            </w:tcBorders>
            <w:vAlign w:val="center"/>
          </w:tcPr>
          <w:p w14:paraId="418F42D3" w14:textId="77777777" w:rsidR="00AE7FB1" w:rsidRPr="00272810" w:rsidRDefault="00AE7FB1" w:rsidP="00B00AAD">
            <w:pPr>
              <w:pStyle w:val="TAL"/>
              <w:rPr>
                <w:rFonts w:eastAsia="MS Mincho" w:cs="Arial"/>
                <w:lang w:eastAsia="en-US"/>
              </w:rPr>
            </w:pPr>
            <w:r w:rsidRPr="00272810">
              <w:rPr>
                <w:rFonts w:eastAsia="MS Mincho" w:cs="Arial"/>
                <w:lang w:eastAsia="en-US"/>
              </w:rPr>
              <w:t>L</w:t>
            </w:r>
            <w:r w:rsidRPr="00272810">
              <w:rPr>
                <w:rFonts w:eastAsia="MS Mincho" w:cs="Arial"/>
                <w:vertAlign w:val="subscript"/>
                <w:lang w:eastAsia="en-US"/>
              </w:rPr>
              <w:t>CRB</w:t>
            </w:r>
            <w:r w:rsidRPr="00272810">
              <w:rPr>
                <w:rFonts w:eastAsia="MS Mincho" w:cs="Arial"/>
                <w:lang w:eastAsia="en-US"/>
              </w:rPr>
              <w:t xml:space="preserve"> [RBs]</w:t>
            </w:r>
          </w:p>
        </w:tc>
        <w:tc>
          <w:tcPr>
            <w:tcW w:w="1417" w:type="dxa"/>
            <w:tcBorders>
              <w:top w:val="nil"/>
              <w:left w:val="nil"/>
              <w:bottom w:val="single" w:sz="4" w:space="0" w:color="auto"/>
              <w:right w:val="single" w:sz="4" w:space="0" w:color="auto"/>
            </w:tcBorders>
            <w:vAlign w:val="center"/>
          </w:tcPr>
          <w:p w14:paraId="30036B13" w14:textId="77777777" w:rsidR="00AE7FB1" w:rsidRPr="00272810" w:rsidRDefault="00AE7FB1" w:rsidP="00B00AAD">
            <w:pPr>
              <w:pStyle w:val="TAC"/>
              <w:rPr>
                <w:rFonts w:eastAsia="MS Mincho" w:cs="Arial"/>
                <w:lang w:eastAsia="en-US"/>
              </w:rPr>
            </w:pPr>
            <w:r w:rsidRPr="00272810">
              <w:rPr>
                <w:rFonts w:eastAsia="Calibri" w:cs="Arial"/>
                <w:lang w:eastAsia="en-US"/>
              </w:rPr>
              <w:t>&gt; 36</w:t>
            </w:r>
          </w:p>
        </w:tc>
        <w:tc>
          <w:tcPr>
            <w:tcW w:w="1418" w:type="dxa"/>
            <w:tcBorders>
              <w:top w:val="nil"/>
              <w:left w:val="nil"/>
              <w:bottom w:val="single" w:sz="4" w:space="0" w:color="auto"/>
              <w:right w:val="single" w:sz="4" w:space="0" w:color="auto"/>
            </w:tcBorders>
            <w:vAlign w:val="center"/>
          </w:tcPr>
          <w:p w14:paraId="0E2F8A40" w14:textId="77777777" w:rsidR="00AE7FB1" w:rsidRPr="00272810" w:rsidRDefault="00AE7FB1" w:rsidP="00B00AAD">
            <w:pPr>
              <w:pStyle w:val="TAC"/>
              <w:rPr>
                <w:rFonts w:eastAsia="MS Mincho" w:cs="Arial"/>
                <w:lang w:eastAsia="en-US"/>
              </w:rPr>
            </w:pPr>
            <w:r w:rsidRPr="00272810">
              <w:rPr>
                <w:rFonts w:eastAsia="MS Mincho" w:cs="Arial"/>
                <w:lang w:eastAsia="en-US"/>
              </w:rPr>
              <w:t>33-36</w:t>
            </w:r>
          </w:p>
        </w:tc>
        <w:tc>
          <w:tcPr>
            <w:tcW w:w="1417" w:type="dxa"/>
            <w:tcBorders>
              <w:top w:val="nil"/>
              <w:left w:val="nil"/>
              <w:bottom w:val="single" w:sz="4" w:space="0" w:color="auto"/>
              <w:right w:val="single" w:sz="4" w:space="0" w:color="auto"/>
            </w:tcBorders>
            <w:vAlign w:val="center"/>
          </w:tcPr>
          <w:p w14:paraId="50D784A1" w14:textId="77777777" w:rsidR="00AE7FB1" w:rsidRPr="00272810" w:rsidRDefault="00AE7FB1" w:rsidP="00B00AAD">
            <w:pPr>
              <w:pStyle w:val="TAC"/>
              <w:rPr>
                <w:rFonts w:eastAsia="Calibri" w:cs="Arial"/>
                <w:lang w:eastAsia="en-US"/>
              </w:rPr>
            </w:pPr>
            <w:r w:rsidRPr="00272810">
              <w:rPr>
                <w:rFonts w:eastAsia="Calibri" w:cs="Arial"/>
                <w:lang w:eastAsia="en-US"/>
              </w:rPr>
              <w:t>≤</w:t>
            </w:r>
            <w:r w:rsidRPr="007728C3">
              <w:rPr>
                <w:rFonts w:cs="Arial"/>
                <w:lang w:eastAsia="en-US"/>
              </w:rPr>
              <w:t xml:space="preserve"> 32</w:t>
            </w:r>
          </w:p>
        </w:tc>
        <w:tc>
          <w:tcPr>
            <w:tcW w:w="1418" w:type="dxa"/>
            <w:tcBorders>
              <w:top w:val="nil"/>
              <w:left w:val="nil"/>
              <w:bottom w:val="single" w:sz="4" w:space="0" w:color="auto"/>
              <w:right w:val="single" w:sz="4" w:space="0" w:color="auto"/>
            </w:tcBorders>
          </w:tcPr>
          <w:p w14:paraId="7707E3FC" w14:textId="77777777" w:rsidR="00AE7FB1" w:rsidRPr="00272810" w:rsidRDefault="00AE7FB1" w:rsidP="00B00AAD">
            <w:pPr>
              <w:pStyle w:val="TAC"/>
              <w:rPr>
                <w:rFonts w:eastAsia="Calibri" w:cs="Arial"/>
                <w:lang w:eastAsia="en-US"/>
              </w:rPr>
            </w:pPr>
            <w:r w:rsidRPr="00272810">
              <w:rPr>
                <w:rFonts w:eastAsia="Calibri" w:cs="Arial"/>
                <w:lang w:eastAsia="en-US"/>
              </w:rPr>
              <w:t>≤ 32</w:t>
            </w:r>
          </w:p>
        </w:tc>
      </w:tr>
      <w:tr w:rsidR="00AE7FB1" w:rsidRPr="007728C3" w14:paraId="638AF75A" w14:textId="77777777" w:rsidTr="00B00AAD">
        <w:trPr>
          <w:trHeight w:val="225"/>
        </w:trPr>
        <w:tc>
          <w:tcPr>
            <w:tcW w:w="1985" w:type="dxa"/>
            <w:vMerge/>
            <w:tcBorders>
              <w:left w:val="single" w:sz="4" w:space="0" w:color="auto"/>
              <w:bottom w:val="single" w:sz="4" w:space="0" w:color="auto"/>
              <w:right w:val="single" w:sz="4" w:space="0" w:color="auto"/>
            </w:tcBorders>
          </w:tcPr>
          <w:p w14:paraId="28B99BEB" w14:textId="77777777" w:rsidR="00AE7FB1" w:rsidRPr="00272810" w:rsidRDefault="00AE7FB1" w:rsidP="00B00AAD">
            <w:pPr>
              <w:pStyle w:val="TAL"/>
              <w:jc w:val="center"/>
              <w:rPr>
                <w:rFonts w:eastAsia="MS Mincho" w:cs="Arial"/>
                <w:lang w:eastAsia="en-US"/>
              </w:rPr>
            </w:pPr>
          </w:p>
        </w:tc>
        <w:tc>
          <w:tcPr>
            <w:tcW w:w="1985" w:type="dxa"/>
            <w:tcBorders>
              <w:top w:val="nil"/>
              <w:left w:val="single" w:sz="4" w:space="0" w:color="auto"/>
              <w:bottom w:val="single" w:sz="4" w:space="0" w:color="auto"/>
              <w:right w:val="single" w:sz="4" w:space="0" w:color="auto"/>
            </w:tcBorders>
            <w:vAlign w:val="center"/>
          </w:tcPr>
          <w:p w14:paraId="739F4742" w14:textId="77777777" w:rsidR="00AE7FB1" w:rsidRPr="00272810" w:rsidRDefault="00AE7FB1" w:rsidP="00B00AAD">
            <w:pPr>
              <w:pStyle w:val="TAL"/>
              <w:rPr>
                <w:rFonts w:eastAsia="MS Mincho" w:cs="Arial"/>
                <w:lang w:eastAsia="en-US"/>
              </w:rPr>
            </w:pPr>
            <w:r w:rsidRPr="00272810">
              <w:rPr>
                <w:rFonts w:eastAsia="MS Mincho" w:cs="Arial"/>
                <w:lang w:eastAsia="en-US"/>
              </w:rPr>
              <w:t>RBstart + LCRB [RBs]</w:t>
            </w:r>
          </w:p>
        </w:tc>
        <w:tc>
          <w:tcPr>
            <w:tcW w:w="1417" w:type="dxa"/>
            <w:tcBorders>
              <w:top w:val="nil"/>
              <w:left w:val="nil"/>
              <w:bottom w:val="single" w:sz="4" w:space="0" w:color="auto"/>
              <w:right w:val="single" w:sz="4" w:space="0" w:color="auto"/>
            </w:tcBorders>
            <w:vAlign w:val="center"/>
          </w:tcPr>
          <w:p w14:paraId="407D945B" w14:textId="77777777" w:rsidR="00AE7FB1" w:rsidRPr="00272810" w:rsidRDefault="00AE7FB1" w:rsidP="00B00AAD">
            <w:pPr>
              <w:pStyle w:val="TAC"/>
              <w:rPr>
                <w:rFonts w:eastAsia="MS Mincho" w:cs="Arial"/>
                <w:lang w:eastAsia="en-US"/>
              </w:rPr>
            </w:pPr>
            <w:r w:rsidRPr="00272810">
              <w:rPr>
                <w:rFonts w:eastAsia="Calibri" w:cs="Arial"/>
                <w:lang w:eastAsia="en-US"/>
              </w:rPr>
              <w:t>N/A</w:t>
            </w:r>
          </w:p>
        </w:tc>
        <w:tc>
          <w:tcPr>
            <w:tcW w:w="1418" w:type="dxa"/>
            <w:tcBorders>
              <w:top w:val="nil"/>
              <w:left w:val="nil"/>
              <w:bottom w:val="single" w:sz="4" w:space="0" w:color="auto"/>
              <w:right w:val="single" w:sz="4" w:space="0" w:color="auto"/>
            </w:tcBorders>
            <w:vAlign w:val="center"/>
          </w:tcPr>
          <w:p w14:paraId="2CB137C2" w14:textId="77777777" w:rsidR="00AE7FB1" w:rsidRPr="00272810" w:rsidRDefault="00AE7FB1" w:rsidP="00B00AAD">
            <w:pPr>
              <w:pStyle w:val="TAC"/>
              <w:rPr>
                <w:rFonts w:eastAsia="MS Mincho" w:cs="Arial"/>
                <w:lang w:eastAsia="en-US"/>
              </w:rPr>
            </w:pPr>
            <w:r w:rsidRPr="00272810">
              <w:rPr>
                <w:rFonts w:eastAsia="MS Mincho" w:cs="Arial"/>
                <w:lang w:eastAsia="en-US"/>
              </w:rPr>
              <w:t>N/A</w:t>
            </w:r>
          </w:p>
        </w:tc>
        <w:tc>
          <w:tcPr>
            <w:tcW w:w="1417" w:type="dxa"/>
            <w:tcBorders>
              <w:top w:val="nil"/>
              <w:left w:val="nil"/>
              <w:bottom w:val="single" w:sz="4" w:space="0" w:color="auto"/>
              <w:right w:val="single" w:sz="4" w:space="0" w:color="auto"/>
            </w:tcBorders>
            <w:vAlign w:val="center"/>
          </w:tcPr>
          <w:p w14:paraId="25B4D902" w14:textId="77777777" w:rsidR="00AE7FB1" w:rsidRPr="00272810" w:rsidRDefault="00AE7FB1" w:rsidP="00B00AAD">
            <w:pPr>
              <w:pStyle w:val="TAC"/>
              <w:rPr>
                <w:rFonts w:eastAsia="Calibri" w:cs="Arial"/>
                <w:lang w:eastAsia="en-US"/>
              </w:rPr>
            </w:pPr>
            <w:r w:rsidRPr="007728C3">
              <w:rPr>
                <w:rFonts w:cs="Arial"/>
                <w:lang w:eastAsia="en-US"/>
              </w:rPr>
              <w:t>N/A</w:t>
            </w:r>
          </w:p>
        </w:tc>
        <w:tc>
          <w:tcPr>
            <w:tcW w:w="1418" w:type="dxa"/>
            <w:tcBorders>
              <w:top w:val="nil"/>
              <w:left w:val="nil"/>
              <w:bottom w:val="single" w:sz="4" w:space="0" w:color="auto"/>
              <w:right w:val="single" w:sz="4" w:space="0" w:color="auto"/>
            </w:tcBorders>
          </w:tcPr>
          <w:p w14:paraId="25F5D8CD" w14:textId="77777777" w:rsidR="00AE7FB1" w:rsidRPr="00272810" w:rsidRDefault="00AE7FB1" w:rsidP="00B00AAD">
            <w:pPr>
              <w:pStyle w:val="TAC"/>
              <w:rPr>
                <w:rFonts w:eastAsia="Calibri" w:cs="Arial"/>
                <w:lang w:eastAsia="en-US"/>
              </w:rPr>
            </w:pPr>
            <w:r w:rsidRPr="007728C3">
              <w:rPr>
                <w:rFonts w:cs="Arial"/>
                <w:lang w:eastAsia="en-US"/>
              </w:rPr>
              <w:t>≥44</w:t>
            </w:r>
          </w:p>
        </w:tc>
      </w:tr>
      <w:tr w:rsidR="00AE7FB1" w:rsidRPr="007728C3" w14:paraId="3608D06D" w14:textId="77777777" w:rsidTr="00B00AAD">
        <w:trPr>
          <w:trHeight w:val="225"/>
        </w:trPr>
        <w:tc>
          <w:tcPr>
            <w:tcW w:w="1985" w:type="dxa"/>
            <w:vMerge/>
            <w:tcBorders>
              <w:left w:val="single" w:sz="4" w:space="0" w:color="auto"/>
              <w:bottom w:val="single" w:sz="4" w:space="0" w:color="auto"/>
              <w:right w:val="single" w:sz="4" w:space="0" w:color="auto"/>
            </w:tcBorders>
          </w:tcPr>
          <w:p w14:paraId="65403174" w14:textId="77777777" w:rsidR="00AE7FB1" w:rsidRPr="00272810" w:rsidRDefault="00AE7FB1" w:rsidP="00B00AAD">
            <w:pPr>
              <w:pStyle w:val="TAL"/>
              <w:jc w:val="center"/>
              <w:rPr>
                <w:rFonts w:eastAsia="MS Mincho" w:cs="Arial"/>
                <w:lang w:eastAsia="en-US"/>
              </w:rPr>
            </w:pPr>
          </w:p>
        </w:tc>
        <w:tc>
          <w:tcPr>
            <w:tcW w:w="1985" w:type="dxa"/>
            <w:tcBorders>
              <w:top w:val="nil"/>
              <w:left w:val="single" w:sz="4" w:space="0" w:color="auto"/>
              <w:bottom w:val="single" w:sz="4" w:space="0" w:color="auto"/>
              <w:right w:val="single" w:sz="4" w:space="0" w:color="auto"/>
            </w:tcBorders>
            <w:vAlign w:val="center"/>
          </w:tcPr>
          <w:p w14:paraId="6AB60F59" w14:textId="77777777" w:rsidR="00AE7FB1" w:rsidRPr="00272810" w:rsidRDefault="00AE7FB1" w:rsidP="00B00AAD">
            <w:pPr>
              <w:pStyle w:val="TAL"/>
              <w:rPr>
                <w:rFonts w:eastAsia="MS Mincho" w:cs="Arial"/>
                <w:lang w:eastAsia="en-US"/>
              </w:rPr>
            </w:pPr>
            <w:r w:rsidRPr="00272810">
              <w:rPr>
                <w:rFonts w:eastAsia="MS Mincho" w:cs="Arial"/>
                <w:lang w:eastAsia="en-US"/>
              </w:rPr>
              <w:t>A-MPR [dB]</w:t>
            </w:r>
          </w:p>
        </w:tc>
        <w:tc>
          <w:tcPr>
            <w:tcW w:w="1417" w:type="dxa"/>
            <w:tcBorders>
              <w:top w:val="nil"/>
              <w:left w:val="nil"/>
              <w:bottom w:val="single" w:sz="4" w:space="0" w:color="auto"/>
              <w:right w:val="single" w:sz="4" w:space="0" w:color="auto"/>
            </w:tcBorders>
            <w:vAlign w:val="center"/>
          </w:tcPr>
          <w:p w14:paraId="6577ABDC" w14:textId="77777777" w:rsidR="00AE7FB1" w:rsidRPr="00272810" w:rsidRDefault="007935C6" w:rsidP="00B00AAD">
            <w:pPr>
              <w:pStyle w:val="TAC"/>
              <w:rPr>
                <w:rFonts w:eastAsia="MS Mincho" w:cs="Arial"/>
                <w:lang w:eastAsia="en-US"/>
              </w:rPr>
            </w:pPr>
            <w:r w:rsidRPr="00272810">
              <w:rPr>
                <w:rFonts w:eastAsia="MS Mincho" w:cs="Arial"/>
                <w:lang w:eastAsia="en-US"/>
              </w:rPr>
              <w:t xml:space="preserve">≤ </w:t>
            </w:r>
            <w:r w:rsidR="00AE7FB1" w:rsidRPr="00272810">
              <w:rPr>
                <w:rFonts w:eastAsia="MS Mincho" w:cs="Arial"/>
                <w:lang w:eastAsia="en-US"/>
              </w:rPr>
              <w:t>4</w:t>
            </w:r>
          </w:p>
        </w:tc>
        <w:tc>
          <w:tcPr>
            <w:tcW w:w="1418" w:type="dxa"/>
            <w:tcBorders>
              <w:top w:val="nil"/>
              <w:left w:val="nil"/>
              <w:bottom w:val="single" w:sz="4" w:space="0" w:color="auto"/>
              <w:right w:val="single" w:sz="4" w:space="0" w:color="auto"/>
            </w:tcBorders>
            <w:vAlign w:val="center"/>
          </w:tcPr>
          <w:p w14:paraId="3B0911A8" w14:textId="77777777" w:rsidR="00AE7FB1" w:rsidRPr="00272810" w:rsidRDefault="007935C6" w:rsidP="00B00AAD">
            <w:pPr>
              <w:pStyle w:val="TAC"/>
              <w:rPr>
                <w:rFonts w:eastAsia="MS Mincho" w:cs="Arial"/>
                <w:lang w:eastAsia="en-US"/>
              </w:rPr>
            </w:pPr>
            <w:r w:rsidRPr="00272810">
              <w:rPr>
                <w:rFonts w:eastAsia="MS Mincho" w:cs="Arial"/>
                <w:lang w:eastAsia="en-US"/>
              </w:rPr>
              <w:t xml:space="preserve">≤ </w:t>
            </w:r>
            <w:r w:rsidR="00AE7FB1" w:rsidRPr="00272810">
              <w:rPr>
                <w:rFonts w:eastAsia="MS Mincho" w:cs="Arial"/>
                <w:lang w:eastAsia="en-US"/>
              </w:rPr>
              <w:t>3</w:t>
            </w:r>
          </w:p>
        </w:tc>
        <w:tc>
          <w:tcPr>
            <w:tcW w:w="1417" w:type="dxa"/>
            <w:tcBorders>
              <w:top w:val="nil"/>
              <w:left w:val="nil"/>
              <w:bottom w:val="single" w:sz="4" w:space="0" w:color="auto"/>
              <w:right w:val="single" w:sz="4" w:space="0" w:color="auto"/>
            </w:tcBorders>
            <w:vAlign w:val="center"/>
          </w:tcPr>
          <w:p w14:paraId="65F721BC" w14:textId="77777777" w:rsidR="00AE7FB1" w:rsidRPr="00272810" w:rsidRDefault="007935C6" w:rsidP="00B00AAD">
            <w:pPr>
              <w:pStyle w:val="TAC"/>
              <w:rPr>
                <w:rFonts w:eastAsia="Calibri" w:cs="Arial"/>
                <w:lang w:eastAsia="en-US"/>
              </w:rPr>
            </w:pPr>
            <w:r w:rsidRPr="00272810">
              <w:rPr>
                <w:rFonts w:eastAsia="MS Mincho" w:cs="Arial"/>
                <w:lang w:eastAsia="en-US"/>
              </w:rPr>
              <w:t xml:space="preserve">≤ </w:t>
            </w:r>
            <w:r w:rsidR="00AE7FB1" w:rsidRPr="00272810">
              <w:rPr>
                <w:rFonts w:eastAsia="Calibri" w:cs="Arial"/>
                <w:lang w:eastAsia="en-US"/>
              </w:rPr>
              <w:t>3</w:t>
            </w:r>
          </w:p>
        </w:tc>
        <w:tc>
          <w:tcPr>
            <w:tcW w:w="1418" w:type="dxa"/>
            <w:tcBorders>
              <w:top w:val="nil"/>
              <w:left w:val="nil"/>
              <w:bottom w:val="single" w:sz="4" w:space="0" w:color="auto"/>
              <w:right w:val="single" w:sz="4" w:space="0" w:color="auto"/>
            </w:tcBorders>
          </w:tcPr>
          <w:p w14:paraId="54D622FB" w14:textId="77777777" w:rsidR="00AE7FB1" w:rsidRPr="00272810" w:rsidRDefault="007935C6" w:rsidP="00B00AAD">
            <w:pPr>
              <w:pStyle w:val="TAC"/>
              <w:rPr>
                <w:rFonts w:eastAsia="Calibri" w:cs="Arial"/>
                <w:lang w:eastAsia="en-US"/>
              </w:rPr>
            </w:pPr>
            <w:r w:rsidRPr="00272810">
              <w:rPr>
                <w:rFonts w:eastAsia="MS Mincho" w:cs="Arial"/>
                <w:lang w:eastAsia="en-US"/>
              </w:rPr>
              <w:t xml:space="preserve">≤ </w:t>
            </w:r>
            <w:r w:rsidR="00AE7FB1" w:rsidRPr="00272810">
              <w:rPr>
                <w:rFonts w:eastAsia="Calibri" w:cs="Arial"/>
                <w:lang w:eastAsia="en-US"/>
              </w:rPr>
              <w:t>3</w:t>
            </w:r>
          </w:p>
        </w:tc>
      </w:tr>
      <w:tr w:rsidR="00AE7FB1" w:rsidRPr="007728C3" w14:paraId="21ACC584" w14:textId="77777777" w:rsidTr="00B00AAD">
        <w:trPr>
          <w:trHeight w:val="225"/>
        </w:trPr>
        <w:tc>
          <w:tcPr>
            <w:tcW w:w="1985" w:type="dxa"/>
            <w:vMerge w:val="restart"/>
            <w:tcBorders>
              <w:top w:val="single" w:sz="4" w:space="0" w:color="auto"/>
              <w:left w:val="single" w:sz="4" w:space="0" w:color="auto"/>
              <w:right w:val="single" w:sz="4" w:space="0" w:color="auto"/>
            </w:tcBorders>
          </w:tcPr>
          <w:p w14:paraId="0B30A5E4" w14:textId="77777777" w:rsidR="00AE7FB1" w:rsidRPr="00272810" w:rsidRDefault="00AE7FB1" w:rsidP="00B00AAD">
            <w:pPr>
              <w:pStyle w:val="TAL"/>
              <w:jc w:val="center"/>
              <w:rPr>
                <w:rFonts w:eastAsia="MS Mincho" w:cs="Arial"/>
                <w:lang w:eastAsia="en-US"/>
              </w:rPr>
            </w:pPr>
            <w:r w:rsidRPr="00272810">
              <w:rPr>
                <w:rFonts w:eastAsia="MS Mincho" w:cs="Arial"/>
                <w:lang w:eastAsia="en-US"/>
              </w:rPr>
              <w:t>15</w:t>
            </w:r>
          </w:p>
        </w:tc>
        <w:tc>
          <w:tcPr>
            <w:tcW w:w="1985" w:type="dxa"/>
            <w:tcBorders>
              <w:top w:val="nil"/>
              <w:left w:val="single" w:sz="4" w:space="0" w:color="auto"/>
              <w:bottom w:val="single" w:sz="4" w:space="0" w:color="auto"/>
              <w:right w:val="single" w:sz="4" w:space="0" w:color="auto"/>
            </w:tcBorders>
            <w:vAlign w:val="center"/>
            <w:hideMark/>
          </w:tcPr>
          <w:p w14:paraId="6458C975" w14:textId="77777777" w:rsidR="00AE7FB1" w:rsidRPr="00272810" w:rsidRDefault="00AE7FB1" w:rsidP="00B00AAD">
            <w:pPr>
              <w:pStyle w:val="TAL"/>
              <w:rPr>
                <w:rFonts w:eastAsia="MS Mincho" w:cs="Arial"/>
                <w:lang w:eastAsia="en-US"/>
              </w:rPr>
            </w:pPr>
            <w:r w:rsidRPr="00272810">
              <w:rPr>
                <w:rFonts w:eastAsia="MS Mincho" w:cs="Arial"/>
                <w:lang w:eastAsia="en-US"/>
              </w:rPr>
              <w:t>RB</w:t>
            </w:r>
            <w:r w:rsidRPr="00272810">
              <w:rPr>
                <w:rFonts w:eastAsia="MS Mincho" w:cs="Arial"/>
                <w:vertAlign w:val="subscript"/>
                <w:lang w:eastAsia="en-US"/>
              </w:rPr>
              <w:t>start</w:t>
            </w:r>
          </w:p>
        </w:tc>
        <w:tc>
          <w:tcPr>
            <w:tcW w:w="1417" w:type="dxa"/>
            <w:tcBorders>
              <w:top w:val="nil"/>
              <w:left w:val="nil"/>
              <w:bottom w:val="single" w:sz="4" w:space="0" w:color="auto"/>
              <w:right w:val="single" w:sz="4" w:space="0" w:color="auto"/>
            </w:tcBorders>
            <w:vAlign w:val="center"/>
            <w:hideMark/>
          </w:tcPr>
          <w:p w14:paraId="3D357F18" w14:textId="77777777" w:rsidR="00AE7FB1" w:rsidRPr="00272810" w:rsidRDefault="00AE7FB1" w:rsidP="00B00AAD">
            <w:pPr>
              <w:pStyle w:val="TAC"/>
              <w:rPr>
                <w:rFonts w:eastAsia="MS Mincho" w:cs="Arial"/>
                <w:lang w:eastAsia="en-US"/>
              </w:rPr>
            </w:pPr>
            <w:r w:rsidRPr="00272810">
              <w:rPr>
                <w:rFonts w:eastAsia="MS Mincho" w:cs="Arial"/>
                <w:lang w:eastAsia="en-US"/>
              </w:rPr>
              <w:t>0-24</w:t>
            </w:r>
          </w:p>
        </w:tc>
        <w:tc>
          <w:tcPr>
            <w:tcW w:w="1418" w:type="dxa"/>
            <w:tcBorders>
              <w:top w:val="nil"/>
              <w:left w:val="nil"/>
              <w:bottom w:val="single" w:sz="4" w:space="0" w:color="auto"/>
              <w:right w:val="single" w:sz="4" w:space="0" w:color="auto"/>
            </w:tcBorders>
            <w:vAlign w:val="center"/>
            <w:hideMark/>
          </w:tcPr>
          <w:p w14:paraId="4859A3A5" w14:textId="77777777" w:rsidR="00AE7FB1" w:rsidRPr="00272810" w:rsidRDefault="00AE7FB1" w:rsidP="00B00AAD">
            <w:pPr>
              <w:pStyle w:val="TAC"/>
              <w:rPr>
                <w:rFonts w:eastAsia="MS Mincho" w:cs="Arial"/>
                <w:lang w:eastAsia="en-US"/>
              </w:rPr>
            </w:pPr>
            <w:r w:rsidRPr="00272810">
              <w:rPr>
                <w:rFonts w:eastAsia="MS Mincho" w:cs="Arial"/>
                <w:lang w:eastAsia="en-US"/>
              </w:rPr>
              <w:t>0-38</w:t>
            </w:r>
          </w:p>
        </w:tc>
        <w:tc>
          <w:tcPr>
            <w:tcW w:w="1417" w:type="dxa"/>
            <w:tcBorders>
              <w:top w:val="nil"/>
              <w:left w:val="nil"/>
              <w:bottom w:val="single" w:sz="4" w:space="0" w:color="auto"/>
              <w:right w:val="single" w:sz="4" w:space="0" w:color="auto"/>
            </w:tcBorders>
            <w:vAlign w:val="center"/>
            <w:hideMark/>
          </w:tcPr>
          <w:p w14:paraId="31E7C84F" w14:textId="77777777" w:rsidR="00AE7FB1" w:rsidRPr="00272810" w:rsidRDefault="00AE7FB1" w:rsidP="00B00AAD">
            <w:pPr>
              <w:pStyle w:val="TAC"/>
              <w:rPr>
                <w:rFonts w:eastAsia="MS Mincho" w:cs="Arial"/>
                <w:lang w:eastAsia="en-US"/>
              </w:rPr>
            </w:pPr>
            <w:r w:rsidRPr="00272810">
              <w:rPr>
                <w:rFonts w:eastAsia="Calibri" w:cs="Arial"/>
                <w:lang w:eastAsia="en-US"/>
              </w:rPr>
              <w:t>≤ 14</w:t>
            </w:r>
          </w:p>
        </w:tc>
        <w:tc>
          <w:tcPr>
            <w:tcW w:w="1418" w:type="dxa"/>
            <w:tcBorders>
              <w:top w:val="nil"/>
              <w:left w:val="nil"/>
              <w:bottom w:val="single" w:sz="4" w:space="0" w:color="auto"/>
              <w:right w:val="single" w:sz="4" w:space="0" w:color="auto"/>
            </w:tcBorders>
          </w:tcPr>
          <w:p w14:paraId="23FC5099" w14:textId="77777777" w:rsidR="00AE7FB1" w:rsidRPr="00272810" w:rsidRDefault="00AE7FB1" w:rsidP="00B00AAD">
            <w:pPr>
              <w:pStyle w:val="TAC"/>
              <w:rPr>
                <w:rFonts w:eastAsia="MS Mincho" w:cs="Arial"/>
                <w:lang w:eastAsia="en-US"/>
              </w:rPr>
            </w:pPr>
            <w:r w:rsidRPr="00272810">
              <w:rPr>
                <w:rFonts w:eastAsia="Calibri" w:cs="Arial"/>
                <w:lang w:eastAsia="en-US"/>
              </w:rPr>
              <w:t>≥ 23</w:t>
            </w:r>
          </w:p>
        </w:tc>
      </w:tr>
      <w:tr w:rsidR="00AE7FB1" w:rsidRPr="007728C3" w14:paraId="6F376B61" w14:textId="77777777" w:rsidTr="00B00AAD">
        <w:trPr>
          <w:trHeight w:val="225"/>
        </w:trPr>
        <w:tc>
          <w:tcPr>
            <w:tcW w:w="1985" w:type="dxa"/>
            <w:vMerge/>
            <w:tcBorders>
              <w:left w:val="single" w:sz="4" w:space="0" w:color="auto"/>
              <w:right w:val="single" w:sz="4" w:space="0" w:color="auto"/>
            </w:tcBorders>
          </w:tcPr>
          <w:p w14:paraId="7C221AD0" w14:textId="77777777" w:rsidR="00AE7FB1" w:rsidRPr="00272810" w:rsidRDefault="00AE7FB1" w:rsidP="00B00AAD">
            <w:pPr>
              <w:pStyle w:val="TAL"/>
              <w:rPr>
                <w:rFonts w:eastAsia="MS Mincho" w:cs="Arial"/>
                <w:lang w:eastAsia="en-US"/>
              </w:rPr>
            </w:pPr>
          </w:p>
        </w:tc>
        <w:tc>
          <w:tcPr>
            <w:tcW w:w="1985" w:type="dxa"/>
            <w:tcBorders>
              <w:top w:val="nil"/>
              <w:left w:val="single" w:sz="4" w:space="0" w:color="auto"/>
              <w:bottom w:val="single" w:sz="4" w:space="0" w:color="auto"/>
              <w:right w:val="single" w:sz="4" w:space="0" w:color="auto"/>
            </w:tcBorders>
            <w:vAlign w:val="center"/>
            <w:hideMark/>
          </w:tcPr>
          <w:p w14:paraId="436B90CD" w14:textId="77777777" w:rsidR="00AE7FB1" w:rsidRPr="00272810" w:rsidRDefault="00AE7FB1" w:rsidP="00B00AAD">
            <w:pPr>
              <w:pStyle w:val="TAL"/>
              <w:rPr>
                <w:rFonts w:eastAsia="MS Mincho" w:cs="Arial"/>
                <w:lang w:eastAsia="en-US"/>
              </w:rPr>
            </w:pPr>
            <w:r w:rsidRPr="00272810">
              <w:rPr>
                <w:rFonts w:eastAsia="MS Mincho" w:cs="Arial"/>
                <w:lang w:eastAsia="en-US"/>
              </w:rPr>
              <w:t>L</w:t>
            </w:r>
            <w:r w:rsidRPr="00272810">
              <w:rPr>
                <w:rFonts w:eastAsia="MS Mincho" w:cs="Arial"/>
                <w:vertAlign w:val="subscript"/>
                <w:lang w:eastAsia="en-US"/>
              </w:rPr>
              <w:t>CRB</w:t>
            </w:r>
            <w:r w:rsidRPr="00272810">
              <w:rPr>
                <w:rFonts w:eastAsia="MS Mincho" w:cs="Arial"/>
                <w:lang w:eastAsia="en-US"/>
              </w:rPr>
              <w:t xml:space="preserve"> [RBs]</w:t>
            </w:r>
          </w:p>
        </w:tc>
        <w:tc>
          <w:tcPr>
            <w:tcW w:w="1417" w:type="dxa"/>
            <w:tcBorders>
              <w:top w:val="nil"/>
              <w:left w:val="nil"/>
              <w:bottom w:val="single" w:sz="4" w:space="0" w:color="auto"/>
              <w:right w:val="single" w:sz="4" w:space="0" w:color="auto"/>
            </w:tcBorders>
            <w:vAlign w:val="center"/>
            <w:hideMark/>
          </w:tcPr>
          <w:p w14:paraId="109EF067" w14:textId="77777777" w:rsidR="00AE7FB1" w:rsidRPr="00272810" w:rsidRDefault="00AE7FB1" w:rsidP="00B00AAD">
            <w:pPr>
              <w:pStyle w:val="TAC"/>
              <w:rPr>
                <w:rFonts w:eastAsia="MS Mincho" w:cs="Arial"/>
                <w:lang w:eastAsia="en-US"/>
              </w:rPr>
            </w:pPr>
            <w:r w:rsidRPr="00272810">
              <w:rPr>
                <w:rFonts w:eastAsia="Calibri" w:cs="Arial"/>
                <w:lang w:eastAsia="en-US"/>
              </w:rPr>
              <w:t>&gt; 50</w:t>
            </w:r>
          </w:p>
        </w:tc>
        <w:tc>
          <w:tcPr>
            <w:tcW w:w="1418" w:type="dxa"/>
            <w:tcBorders>
              <w:top w:val="nil"/>
              <w:left w:val="nil"/>
              <w:bottom w:val="single" w:sz="4" w:space="0" w:color="auto"/>
              <w:right w:val="single" w:sz="4" w:space="0" w:color="auto"/>
            </w:tcBorders>
            <w:vAlign w:val="center"/>
            <w:hideMark/>
          </w:tcPr>
          <w:p w14:paraId="3C79506C" w14:textId="77777777" w:rsidR="00AE7FB1" w:rsidRPr="00272810" w:rsidRDefault="00AE7FB1" w:rsidP="00B00AAD">
            <w:pPr>
              <w:pStyle w:val="TAC"/>
              <w:rPr>
                <w:rFonts w:eastAsia="MS Mincho" w:cs="Arial"/>
                <w:lang w:eastAsia="en-US"/>
              </w:rPr>
            </w:pPr>
            <w:r w:rsidRPr="00272810">
              <w:rPr>
                <w:rFonts w:eastAsia="MS Mincho" w:cs="Arial"/>
                <w:lang w:eastAsia="en-US"/>
              </w:rPr>
              <w:t>37-50</w:t>
            </w:r>
          </w:p>
        </w:tc>
        <w:tc>
          <w:tcPr>
            <w:tcW w:w="1417" w:type="dxa"/>
            <w:tcBorders>
              <w:top w:val="nil"/>
              <w:left w:val="nil"/>
              <w:bottom w:val="single" w:sz="4" w:space="0" w:color="auto"/>
              <w:right w:val="single" w:sz="4" w:space="0" w:color="auto"/>
            </w:tcBorders>
            <w:vAlign w:val="center"/>
            <w:hideMark/>
          </w:tcPr>
          <w:p w14:paraId="150F1122" w14:textId="77777777" w:rsidR="00AE7FB1" w:rsidRPr="00272810" w:rsidRDefault="00AE7FB1" w:rsidP="00B00AAD">
            <w:pPr>
              <w:pStyle w:val="TAC"/>
              <w:rPr>
                <w:rFonts w:eastAsia="MS Mincho" w:cs="Arial"/>
                <w:lang w:eastAsia="en-US"/>
              </w:rPr>
            </w:pPr>
            <w:r w:rsidRPr="00272810">
              <w:rPr>
                <w:rFonts w:eastAsia="Calibri" w:cs="Arial"/>
                <w:lang w:eastAsia="en-US"/>
              </w:rPr>
              <w:t>≤</w:t>
            </w:r>
            <w:r w:rsidRPr="007728C3">
              <w:rPr>
                <w:rFonts w:cs="Arial"/>
                <w:lang w:eastAsia="en-US"/>
              </w:rPr>
              <w:t xml:space="preserve"> 36</w:t>
            </w:r>
          </w:p>
        </w:tc>
        <w:tc>
          <w:tcPr>
            <w:tcW w:w="1418" w:type="dxa"/>
            <w:tcBorders>
              <w:top w:val="nil"/>
              <w:left w:val="nil"/>
              <w:bottom w:val="single" w:sz="4" w:space="0" w:color="auto"/>
              <w:right w:val="single" w:sz="4" w:space="0" w:color="auto"/>
            </w:tcBorders>
          </w:tcPr>
          <w:p w14:paraId="7E110D47" w14:textId="77777777" w:rsidR="00AE7FB1" w:rsidRPr="00272810" w:rsidRDefault="00AE7FB1" w:rsidP="00B00AAD">
            <w:pPr>
              <w:pStyle w:val="TAC"/>
              <w:rPr>
                <w:rFonts w:eastAsia="MS Mincho" w:cs="Arial"/>
                <w:lang w:eastAsia="en-US"/>
              </w:rPr>
            </w:pPr>
            <w:r w:rsidRPr="00272810">
              <w:rPr>
                <w:rFonts w:eastAsia="Calibri" w:cs="Arial"/>
                <w:lang w:eastAsia="en-US"/>
              </w:rPr>
              <w:t>≤ 36</w:t>
            </w:r>
          </w:p>
        </w:tc>
      </w:tr>
      <w:tr w:rsidR="00AE7FB1" w:rsidRPr="007728C3" w14:paraId="74EA339E" w14:textId="77777777" w:rsidTr="00B00AAD">
        <w:trPr>
          <w:trHeight w:val="225"/>
        </w:trPr>
        <w:tc>
          <w:tcPr>
            <w:tcW w:w="1985" w:type="dxa"/>
            <w:vMerge/>
            <w:tcBorders>
              <w:left w:val="single" w:sz="4" w:space="0" w:color="auto"/>
              <w:right w:val="single" w:sz="4" w:space="0" w:color="auto"/>
            </w:tcBorders>
          </w:tcPr>
          <w:p w14:paraId="3C1F5B8E" w14:textId="77777777" w:rsidR="00AE7FB1" w:rsidRPr="00272810" w:rsidRDefault="00AE7FB1" w:rsidP="00B00AAD">
            <w:pPr>
              <w:pStyle w:val="TAL"/>
              <w:rPr>
                <w:rFonts w:eastAsia="MS Mincho" w:cs="Arial"/>
                <w:lang w:eastAsia="en-US"/>
              </w:rPr>
            </w:pPr>
          </w:p>
        </w:tc>
        <w:tc>
          <w:tcPr>
            <w:tcW w:w="1985" w:type="dxa"/>
            <w:tcBorders>
              <w:top w:val="single" w:sz="4" w:space="0" w:color="auto"/>
              <w:left w:val="single" w:sz="4" w:space="0" w:color="auto"/>
              <w:bottom w:val="single" w:sz="4" w:space="0" w:color="auto"/>
              <w:right w:val="single" w:sz="4" w:space="0" w:color="auto"/>
            </w:tcBorders>
            <w:vAlign w:val="center"/>
          </w:tcPr>
          <w:p w14:paraId="1A081F0B" w14:textId="77777777" w:rsidR="00AE7FB1" w:rsidRPr="00272810" w:rsidRDefault="00AE7FB1" w:rsidP="00B00AAD">
            <w:pPr>
              <w:pStyle w:val="TAL"/>
              <w:rPr>
                <w:rFonts w:eastAsia="MS Mincho" w:cs="Arial"/>
                <w:lang w:eastAsia="en-US"/>
              </w:rPr>
            </w:pPr>
            <w:r w:rsidRPr="00272810">
              <w:rPr>
                <w:rFonts w:eastAsia="MS Mincho" w:cs="Arial"/>
                <w:lang w:eastAsia="en-US"/>
              </w:rPr>
              <w:t>RBstart + LCRB [RBs]</w:t>
            </w:r>
          </w:p>
        </w:tc>
        <w:tc>
          <w:tcPr>
            <w:tcW w:w="1417" w:type="dxa"/>
            <w:tcBorders>
              <w:top w:val="single" w:sz="4" w:space="0" w:color="auto"/>
              <w:left w:val="nil"/>
              <w:bottom w:val="single" w:sz="4" w:space="0" w:color="auto"/>
              <w:right w:val="single" w:sz="4" w:space="0" w:color="auto"/>
            </w:tcBorders>
            <w:vAlign w:val="center"/>
          </w:tcPr>
          <w:p w14:paraId="449BB546" w14:textId="77777777" w:rsidR="00AE7FB1" w:rsidRPr="00272810" w:rsidRDefault="00AE7FB1" w:rsidP="00B00AAD">
            <w:pPr>
              <w:pStyle w:val="TAC"/>
              <w:rPr>
                <w:rFonts w:eastAsia="MS Mincho" w:cs="Arial"/>
                <w:lang w:eastAsia="en-US"/>
              </w:rPr>
            </w:pPr>
            <w:r w:rsidRPr="00272810">
              <w:rPr>
                <w:rFonts w:eastAsia="Calibri" w:cs="Arial"/>
                <w:lang w:eastAsia="en-US"/>
              </w:rPr>
              <w:t>N/A</w:t>
            </w:r>
          </w:p>
        </w:tc>
        <w:tc>
          <w:tcPr>
            <w:tcW w:w="1418" w:type="dxa"/>
            <w:tcBorders>
              <w:top w:val="single" w:sz="4" w:space="0" w:color="auto"/>
              <w:left w:val="nil"/>
              <w:bottom w:val="single" w:sz="4" w:space="0" w:color="auto"/>
              <w:right w:val="single" w:sz="4" w:space="0" w:color="auto"/>
            </w:tcBorders>
            <w:vAlign w:val="center"/>
          </w:tcPr>
          <w:p w14:paraId="248614D3" w14:textId="77777777" w:rsidR="00AE7FB1" w:rsidRPr="00272810" w:rsidRDefault="00AE7FB1" w:rsidP="00B00AAD">
            <w:pPr>
              <w:pStyle w:val="TAC"/>
              <w:rPr>
                <w:rFonts w:eastAsia="MS Mincho" w:cs="Arial"/>
                <w:lang w:eastAsia="en-US"/>
              </w:rPr>
            </w:pPr>
            <w:r w:rsidRPr="00272810">
              <w:rPr>
                <w:rFonts w:eastAsia="MS Mincho" w:cs="Arial"/>
                <w:lang w:eastAsia="en-US"/>
              </w:rPr>
              <w:t>N/A</w:t>
            </w:r>
          </w:p>
        </w:tc>
        <w:tc>
          <w:tcPr>
            <w:tcW w:w="1417" w:type="dxa"/>
            <w:tcBorders>
              <w:top w:val="single" w:sz="4" w:space="0" w:color="auto"/>
              <w:left w:val="nil"/>
              <w:bottom w:val="single" w:sz="4" w:space="0" w:color="auto"/>
              <w:right w:val="single" w:sz="4" w:space="0" w:color="auto"/>
            </w:tcBorders>
            <w:vAlign w:val="center"/>
          </w:tcPr>
          <w:p w14:paraId="46D9A6B0" w14:textId="77777777" w:rsidR="00AE7FB1" w:rsidRPr="00272810" w:rsidRDefault="00AE7FB1" w:rsidP="00B00AAD">
            <w:pPr>
              <w:pStyle w:val="TAC"/>
              <w:rPr>
                <w:rFonts w:eastAsia="MS Mincho" w:cs="Arial"/>
                <w:lang w:eastAsia="en-US"/>
              </w:rPr>
            </w:pPr>
            <w:r w:rsidRPr="00272810">
              <w:rPr>
                <w:rFonts w:eastAsia="MS Mincho" w:cs="Arial"/>
                <w:lang w:eastAsia="en-US"/>
              </w:rPr>
              <w:t>N/A</w:t>
            </w:r>
          </w:p>
        </w:tc>
        <w:tc>
          <w:tcPr>
            <w:tcW w:w="1418" w:type="dxa"/>
            <w:tcBorders>
              <w:top w:val="single" w:sz="4" w:space="0" w:color="auto"/>
              <w:left w:val="nil"/>
              <w:bottom w:val="single" w:sz="4" w:space="0" w:color="auto"/>
              <w:right w:val="single" w:sz="4" w:space="0" w:color="auto"/>
            </w:tcBorders>
          </w:tcPr>
          <w:p w14:paraId="26DC8515" w14:textId="77777777" w:rsidR="00AE7FB1" w:rsidRPr="00272810" w:rsidRDefault="00AE7FB1" w:rsidP="00B00AAD">
            <w:pPr>
              <w:pStyle w:val="TAC"/>
              <w:rPr>
                <w:rFonts w:eastAsia="MS Mincho" w:cs="Arial"/>
                <w:lang w:eastAsia="en-US"/>
              </w:rPr>
            </w:pPr>
            <w:r w:rsidRPr="007728C3">
              <w:rPr>
                <w:rFonts w:cs="Arial"/>
                <w:lang w:eastAsia="en-US"/>
              </w:rPr>
              <w:t>≥59</w:t>
            </w:r>
          </w:p>
        </w:tc>
      </w:tr>
      <w:tr w:rsidR="00AE7FB1" w:rsidRPr="007728C3" w14:paraId="19D102D7" w14:textId="77777777" w:rsidTr="00B00AAD">
        <w:trPr>
          <w:trHeight w:val="225"/>
        </w:trPr>
        <w:tc>
          <w:tcPr>
            <w:tcW w:w="1985" w:type="dxa"/>
            <w:vMerge/>
            <w:tcBorders>
              <w:left w:val="single" w:sz="4" w:space="0" w:color="auto"/>
              <w:bottom w:val="single" w:sz="4" w:space="0" w:color="auto"/>
              <w:right w:val="single" w:sz="4" w:space="0" w:color="auto"/>
            </w:tcBorders>
          </w:tcPr>
          <w:p w14:paraId="57CB2F0E" w14:textId="77777777" w:rsidR="00AE7FB1" w:rsidRPr="00272810" w:rsidRDefault="00AE7FB1" w:rsidP="00B00AAD">
            <w:pPr>
              <w:pStyle w:val="TAL"/>
              <w:rPr>
                <w:rFonts w:eastAsia="MS Mincho" w:cs="Arial"/>
                <w:lang w:eastAsia="en-US"/>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8D91344" w14:textId="77777777" w:rsidR="00AE7FB1" w:rsidRPr="00272810" w:rsidRDefault="00AE7FB1" w:rsidP="00B00AAD">
            <w:pPr>
              <w:pStyle w:val="TAL"/>
              <w:rPr>
                <w:rFonts w:eastAsia="MS Mincho" w:cs="Arial"/>
                <w:lang w:eastAsia="en-US"/>
              </w:rPr>
            </w:pPr>
            <w:r w:rsidRPr="00272810">
              <w:rPr>
                <w:rFonts w:eastAsia="MS Mincho" w:cs="Arial"/>
                <w:lang w:eastAsia="en-US"/>
              </w:rPr>
              <w:t>A-MPR [dB]</w:t>
            </w:r>
          </w:p>
        </w:tc>
        <w:tc>
          <w:tcPr>
            <w:tcW w:w="1417" w:type="dxa"/>
            <w:tcBorders>
              <w:top w:val="single" w:sz="4" w:space="0" w:color="auto"/>
              <w:left w:val="nil"/>
              <w:bottom w:val="single" w:sz="4" w:space="0" w:color="auto"/>
              <w:right w:val="single" w:sz="4" w:space="0" w:color="auto"/>
            </w:tcBorders>
            <w:vAlign w:val="center"/>
            <w:hideMark/>
          </w:tcPr>
          <w:p w14:paraId="2AC4CFC0" w14:textId="77777777" w:rsidR="00AE7FB1" w:rsidRPr="00272810" w:rsidRDefault="007935C6" w:rsidP="00B00AAD">
            <w:pPr>
              <w:pStyle w:val="TAC"/>
              <w:rPr>
                <w:rFonts w:eastAsia="MS Mincho" w:cs="Arial"/>
                <w:lang w:eastAsia="en-US"/>
              </w:rPr>
            </w:pPr>
            <w:r w:rsidRPr="00272810">
              <w:rPr>
                <w:rFonts w:eastAsia="MS Mincho" w:cs="Arial"/>
                <w:lang w:eastAsia="en-US"/>
              </w:rPr>
              <w:t xml:space="preserve">≤ </w:t>
            </w:r>
            <w:r w:rsidR="00AE7FB1" w:rsidRPr="00272810">
              <w:rPr>
                <w:rFonts w:eastAsia="MS Mincho" w:cs="Arial"/>
                <w:lang w:eastAsia="en-US"/>
              </w:rPr>
              <w:t>5</w:t>
            </w:r>
          </w:p>
        </w:tc>
        <w:tc>
          <w:tcPr>
            <w:tcW w:w="1418" w:type="dxa"/>
            <w:tcBorders>
              <w:top w:val="single" w:sz="4" w:space="0" w:color="auto"/>
              <w:left w:val="nil"/>
              <w:bottom w:val="single" w:sz="4" w:space="0" w:color="auto"/>
              <w:right w:val="single" w:sz="4" w:space="0" w:color="auto"/>
            </w:tcBorders>
            <w:vAlign w:val="center"/>
            <w:hideMark/>
          </w:tcPr>
          <w:p w14:paraId="5B62CD7E" w14:textId="77777777" w:rsidR="00AE7FB1" w:rsidRPr="00272810" w:rsidRDefault="007935C6" w:rsidP="00B00AAD">
            <w:pPr>
              <w:pStyle w:val="TAC"/>
              <w:rPr>
                <w:rFonts w:eastAsia="MS Mincho" w:cs="Arial"/>
                <w:lang w:eastAsia="en-US"/>
              </w:rPr>
            </w:pPr>
            <w:r w:rsidRPr="00272810">
              <w:rPr>
                <w:rFonts w:eastAsia="MS Mincho" w:cs="Arial"/>
                <w:lang w:eastAsia="en-US"/>
              </w:rPr>
              <w:t xml:space="preserve">≤ </w:t>
            </w:r>
            <w:r w:rsidR="00AE7FB1" w:rsidRPr="00272810">
              <w:rPr>
                <w:rFonts w:eastAsia="MS Mincho" w:cs="Arial"/>
                <w:lang w:eastAsia="en-US"/>
              </w:rPr>
              <w:t>4</w:t>
            </w:r>
          </w:p>
        </w:tc>
        <w:tc>
          <w:tcPr>
            <w:tcW w:w="1417" w:type="dxa"/>
            <w:tcBorders>
              <w:top w:val="single" w:sz="4" w:space="0" w:color="auto"/>
              <w:left w:val="nil"/>
              <w:bottom w:val="single" w:sz="4" w:space="0" w:color="auto"/>
              <w:right w:val="single" w:sz="4" w:space="0" w:color="auto"/>
            </w:tcBorders>
            <w:vAlign w:val="center"/>
            <w:hideMark/>
          </w:tcPr>
          <w:p w14:paraId="78724551" w14:textId="77777777" w:rsidR="00AE7FB1" w:rsidRPr="00272810" w:rsidRDefault="007935C6" w:rsidP="00B00AAD">
            <w:pPr>
              <w:pStyle w:val="TAC"/>
              <w:rPr>
                <w:rFonts w:eastAsia="MS Mincho" w:cs="Arial"/>
                <w:lang w:eastAsia="en-US"/>
              </w:rPr>
            </w:pPr>
            <w:r w:rsidRPr="00272810">
              <w:rPr>
                <w:rFonts w:eastAsia="MS Mincho" w:cs="Arial"/>
                <w:lang w:eastAsia="en-US"/>
              </w:rPr>
              <w:t xml:space="preserve">≤ </w:t>
            </w:r>
            <w:r w:rsidR="00AE7FB1" w:rsidRPr="00272810">
              <w:rPr>
                <w:rFonts w:eastAsia="MS Mincho" w:cs="Arial"/>
                <w:lang w:eastAsia="en-US"/>
              </w:rPr>
              <w:t>3</w:t>
            </w:r>
          </w:p>
        </w:tc>
        <w:tc>
          <w:tcPr>
            <w:tcW w:w="1418" w:type="dxa"/>
            <w:tcBorders>
              <w:top w:val="single" w:sz="4" w:space="0" w:color="auto"/>
              <w:left w:val="nil"/>
              <w:bottom w:val="single" w:sz="4" w:space="0" w:color="auto"/>
              <w:right w:val="single" w:sz="4" w:space="0" w:color="auto"/>
            </w:tcBorders>
          </w:tcPr>
          <w:p w14:paraId="52DA3FDE" w14:textId="77777777" w:rsidR="00AE7FB1" w:rsidRPr="00272810" w:rsidRDefault="007935C6" w:rsidP="00B00AAD">
            <w:pPr>
              <w:pStyle w:val="TAC"/>
              <w:rPr>
                <w:rFonts w:eastAsia="MS Mincho" w:cs="Arial"/>
                <w:lang w:eastAsia="en-US"/>
              </w:rPr>
            </w:pPr>
            <w:r w:rsidRPr="00272810">
              <w:rPr>
                <w:rFonts w:eastAsia="MS Mincho" w:cs="Arial"/>
                <w:lang w:eastAsia="en-US"/>
              </w:rPr>
              <w:t xml:space="preserve">≤ </w:t>
            </w:r>
            <w:r w:rsidR="00AE7FB1" w:rsidRPr="00272810">
              <w:rPr>
                <w:rFonts w:eastAsia="MS Mincho" w:cs="Arial"/>
                <w:lang w:eastAsia="en-US"/>
              </w:rPr>
              <w:t>3</w:t>
            </w:r>
          </w:p>
        </w:tc>
      </w:tr>
      <w:tr w:rsidR="00AE7FB1" w:rsidRPr="007728C3" w14:paraId="76A93686" w14:textId="77777777" w:rsidTr="00B00AAD">
        <w:trPr>
          <w:trHeight w:val="225"/>
        </w:trPr>
        <w:tc>
          <w:tcPr>
            <w:tcW w:w="1985" w:type="dxa"/>
            <w:vMerge w:val="restart"/>
            <w:tcBorders>
              <w:left w:val="single" w:sz="4" w:space="0" w:color="auto"/>
              <w:right w:val="single" w:sz="4" w:space="0" w:color="auto"/>
            </w:tcBorders>
          </w:tcPr>
          <w:p w14:paraId="0266A7C2" w14:textId="77777777" w:rsidR="00AE7FB1" w:rsidRPr="00272810" w:rsidRDefault="00AE7FB1" w:rsidP="00B00AAD">
            <w:pPr>
              <w:pStyle w:val="TAL"/>
              <w:jc w:val="center"/>
              <w:rPr>
                <w:rFonts w:eastAsia="MS Mincho" w:cs="Arial"/>
                <w:lang w:eastAsia="en-US"/>
              </w:rPr>
            </w:pPr>
            <w:r w:rsidRPr="00272810">
              <w:rPr>
                <w:rFonts w:eastAsia="MS Mincho" w:cs="Arial"/>
                <w:lang w:eastAsia="en-US"/>
              </w:rPr>
              <w:t>20</w:t>
            </w:r>
          </w:p>
        </w:tc>
        <w:tc>
          <w:tcPr>
            <w:tcW w:w="1985" w:type="dxa"/>
            <w:tcBorders>
              <w:top w:val="single" w:sz="4" w:space="0" w:color="auto"/>
              <w:left w:val="single" w:sz="4" w:space="0" w:color="auto"/>
              <w:bottom w:val="single" w:sz="4" w:space="0" w:color="auto"/>
              <w:right w:val="single" w:sz="4" w:space="0" w:color="auto"/>
            </w:tcBorders>
            <w:vAlign w:val="center"/>
          </w:tcPr>
          <w:p w14:paraId="373E730D" w14:textId="77777777" w:rsidR="00AE7FB1" w:rsidRPr="00272810" w:rsidRDefault="00AE7FB1" w:rsidP="00B00AAD">
            <w:pPr>
              <w:pStyle w:val="TAL"/>
              <w:rPr>
                <w:rFonts w:eastAsia="MS Mincho" w:cs="Arial"/>
                <w:lang w:eastAsia="en-US"/>
              </w:rPr>
            </w:pPr>
            <w:r w:rsidRPr="00272810">
              <w:rPr>
                <w:rFonts w:eastAsia="MS Mincho" w:cs="Arial"/>
                <w:lang w:eastAsia="en-US"/>
              </w:rPr>
              <w:t>RB</w:t>
            </w:r>
            <w:r w:rsidRPr="00272810">
              <w:rPr>
                <w:rFonts w:eastAsia="MS Mincho" w:cs="Arial"/>
                <w:vertAlign w:val="subscript"/>
                <w:lang w:eastAsia="en-US"/>
              </w:rPr>
              <w:t>start</w:t>
            </w:r>
          </w:p>
        </w:tc>
        <w:tc>
          <w:tcPr>
            <w:tcW w:w="1417" w:type="dxa"/>
            <w:tcBorders>
              <w:top w:val="single" w:sz="4" w:space="0" w:color="auto"/>
              <w:left w:val="nil"/>
              <w:bottom w:val="single" w:sz="4" w:space="0" w:color="auto"/>
              <w:right w:val="single" w:sz="4" w:space="0" w:color="auto"/>
            </w:tcBorders>
            <w:vAlign w:val="center"/>
          </w:tcPr>
          <w:p w14:paraId="71D08EB1" w14:textId="77777777" w:rsidR="00AE7FB1" w:rsidRPr="00272810" w:rsidRDefault="00AE7FB1" w:rsidP="00B00AAD">
            <w:pPr>
              <w:pStyle w:val="TAC"/>
              <w:rPr>
                <w:rFonts w:eastAsia="MS Mincho" w:cs="Arial"/>
                <w:lang w:eastAsia="en-US"/>
              </w:rPr>
            </w:pPr>
            <w:r w:rsidRPr="00272810">
              <w:rPr>
                <w:rFonts w:eastAsia="MS Mincho" w:cs="Arial"/>
                <w:lang w:eastAsia="en-US"/>
              </w:rPr>
              <w:t>0-35</w:t>
            </w:r>
          </w:p>
        </w:tc>
        <w:tc>
          <w:tcPr>
            <w:tcW w:w="1418" w:type="dxa"/>
            <w:tcBorders>
              <w:top w:val="single" w:sz="4" w:space="0" w:color="auto"/>
              <w:left w:val="nil"/>
              <w:bottom w:val="single" w:sz="4" w:space="0" w:color="auto"/>
              <w:right w:val="single" w:sz="4" w:space="0" w:color="auto"/>
            </w:tcBorders>
            <w:vAlign w:val="center"/>
          </w:tcPr>
          <w:p w14:paraId="68FF0C64" w14:textId="77777777" w:rsidR="00AE7FB1" w:rsidRPr="00272810" w:rsidRDefault="00AE7FB1" w:rsidP="00B00AAD">
            <w:pPr>
              <w:pStyle w:val="TAC"/>
              <w:rPr>
                <w:rFonts w:eastAsia="MS Mincho" w:cs="Arial"/>
                <w:lang w:eastAsia="en-US"/>
              </w:rPr>
            </w:pPr>
            <w:r w:rsidRPr="00272810">
              <w:rPr>
                <w:rFonts w:eastAsia="MS Mincho" w:cs="Arial"/>
                <w:lang w:eastAsia="en-US"/>
              </w:rPr>
              <w:t>0-51</w:t>
            </w:r>
          </w:p>
        </w:tc>
        <w:tc>
          <w:tcPr>
            <w:tcW w:w="1417" w:type="dxa"/>
            <w:tcBorders>
              <w:top w:val="single" w:sz="4" w:space="0" w:color="auto"/>
              <w:left w:val="nil"/>
              <w:bottom w:val="single" w:sz="4" w:space="0" w:color="auto"/>
              <w:right w:val="single" w:sz="4" w:space="0" w:color="auto"/>
            </w:tcBorders>
            <w:vAlign w:val="center"/>
          </w:tcPr>
          <w:p w14:paraId="1B8B4E58" w14:textId="77777777" w:rsidR="00AE7FB1" w:rsidRPr="00272810" w:rsidRDefault="00AE7FB1" w:rsidP="00B00AAD">
            <w:pPr>
              <w:pStyle w:val="TAC"/>
              <w:rPr>
                <w:rFonts w:eastAsia="MS Mincho" w:cs="Arial"/>
                <w:lang w:eastAsia="en-US"/>
              </w:rPr>
            </w:pPr>
            <w:r w:rsidRPr="00272810">
              <w:rPr>
                <w:rFonts w:eastAsia="Calibri" w:cs="Arial"/>
                <w:lang w:eastAsia="en-US"/>
              </w:rPr>
              <w:t>≤ 21</w:t>
            </w:r>
          </w:p>
        </w:tc>
        <w:tc>
          <w:tcPr>
            <w:tcW w:w="1418" w:type="dxa"/>
            <w:tcBorders>
              <w:top w:val="single" w:sz="4" w:space="0" w:color="auto"/>
              <w:left w:val="nil"/>
              <w:bottom w:val="single" w:sz="4" w:space="0" w:color="auto"/>
              <w:right w:val="single" w:sz="4" w:space="0" w:color="auto"/>
            </w:tcBorders>
          </w:tcPr>
          <w:p w14:paraId="4A493CAB" w14:textId="77777777" w:rsidR="00AE7FB1" w:rsidRPr="00272810" w:rsidRDefault="00AE7FB1" w:rsidP="00B00AAD">
            <w:pPr>
              <w:pStyle w:val="TAC"/>
              <w:rPr>
                <w:rFonts w:eastAsia="MS Mincho" w:cs="Arial"/>
                <w:lang w:eastAsia="en-US"/>
              </w:rPr>
            </w:pPr>
            <w:r w:rsidRPr="00272810">
              <w:rPr>
                <w:rFonts w:eastAsia="Calibri" w:cs="Arial"/>
                <w:lang w:eastAsia="en-US"/>
              </w:rPr>
              <w:t>≥ 31</w:t>
            </w:r>
          </w:p>
        </w:tc>
      </w:tr>
      <w:tr w:rsidR="00AE7FB1" w:rsidRPr="007728C3" w14:paraId="3B131851" w14:textId="77777777" w:rsidTr="00B00AAD">
        <w:trPr>
          <w:trHeight w:val="225"/>
        </w:trPr>
        <w:tc>
          <w:tcPr>
            <w:tcW w:w="1985" w:type="dxa"/>
            <w:vMerge/>
            <w:tcBorders>
              <w:left w:val="single" w:sz="4" w:space="0" w:color="auto"/>
              <w:right w:val="single" w:sz="4" w:space="0" w:color="auto"/>
            </w:tcBorders>
          </w:tcPr>
          <w:p w14:paraId="549D9AAE" w14:textId="77777777" w:rsidR="00AE7FB1" w:rsidRPr="00272810" w:rsidRDefault="00AE7FB1" w:rsidP="00B00AAD">
            <w:pPr>
              <w:pStyle w:val="TAL"/>
              <w:rPr>
                <w:rFonts w:eastAsia="MS Mincho" w:cs="Arial"/>
                <w:lang w:eastAsia="en-US"/>
              </w:rPr>
            </w:pPr>
          </w:p>
        </w:tc>
        <w:tc>
          <w:tcPr>
            <w:tcW w:w="1985" w:type="dxa"/>
            <w:tcBorders>
              <w:top w:val="single" w:sz="4" w:space="0" w:color="auto"/>
              <w:left w:val="single" w:sz="4" w:space="0" w:color="auto"/>
              <w:bottom w:val="single" w:sz="4" w:space="0" w:color="auto"/>
              <w:right w:val="single" w:sz="4" w:space="0" w:color="auto"/>
            </w:tcBorders>
            <w:vAlign w:val="center"/>
          </w:tcPr>
          <w:p w14:paraId="3D43E38C" w14:textId="77777777" w:rsidR="00AE7FB1" w:rsidRPr="00272810" w:rsidRDefault="00AE7FB1" w:rsidP="00B00AAD">
            <w:pPr>
              <w:pStyle w:val="TAL"/>
              <w:rPr>
                <w:rFonts w:eastAsia="MS Mincho" w:cs="Arial"/>
                <w:lang w:eastAsia="en-US"/>
              </w:rPr>
            </w:pPr>
            <w:r w:rsidRPr="00272810">
              <w:rPr>
                <w:rFonts w:eastAsia="MS Mincho" w:cs="Arial"/>
                <w:lang w:eastAsia="en-US"/>
              </w:rPr>
              <w:t>L</w:t>
            </w:r>
            <w:r w:rsidRPr="00272810">
              <w:rPr>
                <w:rFonts w:eastAsia="MS Mincho" w:cs="Arial"/>
                <w:vertAlign w:val="subscript"/>
                <w:lang w:eastAsia="en-US"/>
              </w:rPr>
              <w:t>CRB</w:t>
            </w:r>
            <w:r w:rsidRPr="00272810">
              <w:rPr>
                <w:rFonts w:eastAsia="MS Mincho" w:cs="Arial"/>
                <w:lang w:eastAsia="en-US"/>
              </w:rPr>
              <w:t xml:space="preserve"> [RBs]</w:t>
            </w:r>
          </w:p>
        </w:tc>
        <w:tc>
          <w:tcPr>
            <w:tcW w:w="1417" w:type="dxa"/>
            <w:tcBorders>
              <w:top w:val="single" w:sz="4" w:space="0" w:color="auto"/>
              <w:left w:val="nil"/>
              <w:bottom w:val="single" w:sz="4" w:space="0" w:color="auto"/>
              <w:right w:val="single" w:sz="4" w:space="0" w:color="auto"/>
            </w:tcBorders>
            <w:vAlign w:val="center"/>
          </w:tcPr>
          <w:p w14:paraId="707D3FA2" w14:textId="77777777" w:rsidR="00AE7FB1" w:rsidRPr="00272810" w:rsidRDefault="00AE7FB1" w:rsidP="00B00AAD">
            <w:pPr>
              <w:pStyle w:val="TAC"/>
              <w:rPr>
                <w:rFonts w:eastAsia="MS Mincho" w:cs="Arial"/>
                <w:lang w:eastAsia="en-US"/>
              </w:rPr>
            </w:pPr>
            <w:r w:rsidRPr="00272810">
              <w:rPr>
                <w:rFonts w:eastAsia="Calibri" w:cs="Arial"/>
                <w:lang w:eastAsia="en-US"/>
              </w:rPr>
              <w:t>&gt; 64</w:t>
            </w:r>
          </w:p>
        </w:tc>
        <w:tc>
          <w:tcPr>
            <w:tcW w:w="1418" w:type="dxa"/>
            <w:tcBorders>
              <w:top w:val="single" w:sz="4" w:space="0" w:color="auto"/>
              <w:left w:val="nil"/>
              <w:bottom w:val="single" w:sz="4" w:space="0" w:color="auto"/>
              <w:right w:val="single" w:sz="4" w:space="0" w:color="auto"/>
            </w:tcBorders>
            <w:vAlign w:val="center"/>
          </w:tcPr>
          <w:p w14:paraId="0FFF1886" w14:textId="77777777" w:rsidR="00AE7FB1" w:rsidRPr="00272810" w:rsidRDefault="00AE7FB1" w:rsidP="00B00AAD">
            <w:pPr>
              <w:pStyle w:val="TAC"/>
              <w:rPr>
                <w:rFonts w:eastAsia="MS Mincho" w:cs="Arial"/>
                <w:lang w:eastAsia="en-US"/>
              </w:rPr>
            </w:pPr>
            <w:r w:rsidRPr="00272810">
              <w:rPr>
                <w:rFonts w:eastAsia="MS Mincho" w:cs="Arial"/>
                <w:lang w:eastAsia="en-US"/>
              </w:rPr>
              <w:t>49-64</w:t>
            </w:r>
          </w:p>
        </w:tc>
        <w:tc>
          <w:tcPr>
            <w:tcW w:w="1417" w:type="dxa"/>
            <w:tcBorders>
              <w:top w:val="single" w:sz="4" w:space="0" w:color="auto"/>
              <w:left w:val="nil"/>
              <w:bottom w:val="single" w:sz="4" w:space="0" w:color="auto"/>
              <w:right w:val="single" w:sz="4" w:space="0" w:color="auto"/>
            </w:tcBorders>
            <w:vAlign w:val="center"/>
          </w:tcPr>
          <w:p w14:paraId="485C8B18" w14:textId="77777777" w:rsidR="00AE7FB1" w:rsidRPr="00272810" w:rsidRDefault="00AE7FB1" w:rsidP="00B00AAD">
            <w:pPr>
              <w:pStyle w:val="TAC"/>
              <w:rPr>
                <w:rFonts w:eastAsia="MS Mincho" w:cs="Arial"/>
                <w:lang w:eastAsia="en-US"/>
              </w:rPr>
            </w:pPr>
            <w:r w:rsidRPr="00272810">
              <w:rPr>
                <w:rFonts w:eastAsia="Calibri" w:cs="Arial"/>
                <w:lang w:eastAsia="en-US"/>
              </w:rPr>
              <w:t>≤</w:t>
            </w:r>
            <w:r w:rsidRPr="007728C3">
              <w:rPr>
                <w:rFonts w:cs="Arial"/>
                <w:lang w:eastAsia="en-US"/>
              </w:rPr>
              <w:t xml:space="preserve"> 48</w:t>
            </w:r>
          </w:p>
        </w:tc>
        <w:tc>
          <w:tcPr>
            <w:tcW w:w="1418" w:type="dxa"/>
            <w:tcBorders>
              <w:top w:val="single" w:sz="4" w:space="0" w:color="auto"/>
              <w:left w:val="nil"/>
              <w:bottom w:val="single" w:sz="4" w:space="0" w:color="auto"/>
              <w:right w:val="single" w:sz="4" w:space="0" w:color="auto"/>
            </w:tcBorders>
          </w:tcPr>
          <w:p w14:paraId="2150FD53" w14:textId="77777777" w:rsidR="00AE7FB1" w:rsidRPr="00272810" w:rsidRDefault="00AE7FB1" w:rsidP="00B00AAD">
            <w:pPr>
              <w:pStyle w:val="TAC"/>
              <w:rPr>
                <w:rFonts w:eastAsia="MS Mincho" w:cs="Arial"/>
                <w:lang w:eastAsia="en-US"/>
              </w:rPr>
            </w:pPr>
            <w:r w:rsidRPr="00272810">
              <w:rPr>
                <w:rFonts w:eastAsia="Calibri" w:cs="Arial"/>
                <w:lang w:eastAsia="en-US"/>
              </w:rPr>
              <w:t>≤ 48</w:t>
            </w:r>
          </w:p>
        </w:tc>
      </w:tr>
      <w:tr w:rsidR="00AE7FB1" w:rsidRPr="007728C3" w14:paraId="6A73459D" w14:textId="77777777" w:rsidTr="00B00AAD">
        <w:trPr>
          <w:trHeight w:val="225"/>
        </w:trPr>
        <w:tc>
          <w:tcPr>
            <w:tcW w:w="1985" w:type="dxa"/>
            <w:vMerge/>
            <w:tcBorders>
              <w:left w:val="single" w:sz="4" w:space="0" w:color="auto"/>
              <w:right w:val="single" w:sz="4" w:space="0" w:color="auto"/>
            </w:tcBorders>
          </w:tcPr>
          <w:p w14:paraId="6698B9FC" w14:textId="77777777" w:rsidR="00AE7FB1" w:rsidRPr="00272810" w:rsidRDefault="00AE7FB1" w:rsidP="00B00AAD">
            <w:pPr>
              <w:pStyle w:val="TAL"/>
              <w:rPr>
                <w:rFonts w:eastAsia="MS Mincho" w:cs="Arial"/>
                <w:lang w:eastAsia="en-US"/>
              </w:rPr>
            </w:pPr>
          </w:p>
        </w:tc>
        <w:tc>
          <w:tcPr>
            <w:tcW w:w="1985" w:type="dxa"/>
            <w:tcBorders>
              <w:top w:val="single" w:sz="4" w:space="0" w:color="auto"/>
              <w:left w:val="single" w:sz="4" w:space="0" w:color="auto"/>
              <w:bottom w:val="single" w:sz="4" w:space="0" w:color="auto"/>
              <w:right w:val="single" w:sz="4" w:space="0" w:color="auto"/>
            </w:tcBorders>
            <w:vAlign w:val="center"/>
          </w:tcPr>
          <w:p w14:paraId="0C23DB3B" w14:textId="77777777" w:rsidR="00AE7FB1" w:rsidRPr="00272810" w:rsidRDefault="00AE7FB1" w:rsidP="00B00AAD">
            <w:pPr>
              <w:pStyle w:val="TAL"/>
              <w:rPr>
                <w:rFonts w:eastAsia="MS Mincho" w:cs="Arial"/>
                <w:lang w:eastAsia="en-US"/>
              </w:rPr>
            </w:pPr>
            <w:r w:rsidRPr="00272810">
              <w:rPr>
                <w:rFonts w:eastAsia="MS Mincho" w:cs="Arial"/>
                <w:lang w:eastAsia="en-US"/>
              </w:rPr>
              <w:t>RBstart + LCRB [RBs]</w:t>
            </w:r>
          </w:p>
        </w:tc>
        <w:tc>
          <w:tcPr>
            <w:tcW w:w="1417" w:type="dxa"/>
            <w:tcBorders>
              <w:top w:val="single" w:sz="4" w:space="0" w:color="auto"/>
              <w:left w:val="nil"/>
              <w:bottom w:val="single" w:sz="4" w:space="0" w:color="auto"/>
              <w:right w:val="single" w:sz="4" w:space="0" w:color="auto"/>
            </w:tcBorders>
            <w:vAlign w:val="center"/>
          </w:tcPr>
          <w:p w14:paraId="569E2260" w14:textId="77777777" w:rsidR="00AE7FB1" w:rsidRPr="00272810" w:rsidRDefault="00AE7FB1" w:rsidP="00B00AAD">
            <w:pPr>
              <w:pStyle w:val="TAC"/>
              <w:rPr>
                <w:rFonts w:eastAsia="MS Mincho" w:cs="Arial"/>
                <w:lang w:eastAsia="en-US"/>
              </w:rPr>
            </w:pPr>
            <w:r w:rsidRPr="00272810">
              <w:rPr>
                <w:rFonts w:eastAsia="Calibri" w:cs="Arial"/>
                <w:lang w:eastAsia="en-US"/>
              </w:rPr>
              <w:t>N/A</w:t>
            </w:r>
          </w:p>
        </w:tc>
        <w:tc>
          <w:tcPr>
            <w:tcW w:w="1418" w:type="dxa"/>
            <w:tcBorders>
              <w:top w:val="single" w:sz="4" w:space="0" w:color="auto"/>
              <w:left w:val="nil"/>
              <w:bottom w:val="single" w:sz="4" w:space="0" w:color="auto"/>
              <w:right w:val="single" w:sz="4" w:space="0" w:color="auto"/>
            </w:tcBorders>
            <w:vAlign w:val="center"/>
          </w:tcPr>
          <w:p w14:paraId="0B99A2B5" w14:textId="77777777" w:rsidR="00AE7FB1" w:rsidRPr="00272810" w:rsidRDefault="00AE7FB1" w:rsidP="00B00AAD">
            <w:pPr>
              <w:pStyle w:val="TAC"/>
              <w:rPr>
                <w:rFonts w:eastAsia="MS Mincho" w:cs="Arial"/>
                <w:lang w:eastAsia="en-US"/>
              </w:rPr>
            </w:pPr>
            <w:r w:rsidRPr="00272810">
              <w:rPr>
                <w:rFonts w:eastAsia="MS Mincho" w:cs="Arial"/>
                <w:lang w:eastAsia="en-US"/>
              </w:rPr>
              <w:t>N/A</w:t>
            </w:r>
          </w:p>
        </w:tc>
        <w:tc>
          <w:tcPr>
            <w:tcW w:w="1417" w:type="dxa"/>
            <w:tcBorders>
              <w:top w:val="single" w:sz="4" w:space="0" w:color="auto"/>
              <w:left w:val="nil"/>
              <w:bottom w:val="single" w:sz="4" w:space="0" w:color="auto"/>
              <w:right w:val="single" w:sz="4" w:space="0" w:color="auto"/>
            </w:tcBorders>
            <w:vAlign w:val="center"/>
          </w:tcPr>
          <w:p w14:paraId="2003A776" w14:textId="77777777" w:rsidR="00AE7FB1" w:rsidRPr="00272810" w:rsidRDefault="00AE7FB1" w:rsidP="00B00AAD">
            <w:pPr>
              <w:pStyle w:val="TAC"/>
              <w:rPr>
                <w:rFonts w:eastAsia="MS Mincho" w:cs="Arial"/>
                <w:lang w:eastAsia="en-US"/>
              </w:rPr>
            </w:pPr>
            <w:r w:rsidRPr="007728C3">
              <w:rPr>
                <w:rFonts w:cs="Arial"/>
                <w:lang w:eastAsia="en-US"/>
              </w:rPr>
              <w:t>N/A</w:t>
            </w:r>
          </w:p>
        </w:tc>
        <w:tc>
          <w:tcPr>
            <w:tcW w:w="1418" w:type="dxa"/>
            <w:tcBorders>
              <w:top w:val="single" w:sz="4" w:space="0" w:color="auto"/>
              <w:left w:val="nil"/>
              <w:bottom w:val="single" w:sz="4" w:space="0" w:color="auto"/>
              <w:right w:val="single" w:sz="4" w:space="0" w:color="auto"/>
            </w:tcBorders>
          </w:tcPr>
          <w:p w14:paraId="473C2C10" w14:textId="77777777" w:rsidR="00AE7FB1" w:rsidRPr="00272810" w:rsidRDefault="00AE7FB1" w:rsidP="00B00AAD">
            <w:pPr>
              <w:pStyle w:val="TAC"/>
              <w:rPr>
                <w:rFonts w:eastAsia="MS Mincho" w:cs="Arial"/>
                <w:lang w:eastAsia="en-US"/>
              </w:rPr>
            </w:pPr>
            <w:r w:rsidRPr="007728C3">
              <w:rPr>
                <w:rFonts w:cs="Arial"/>
                <w:lang w:eastAsia="en-US"/>
              </w:rPr>
              <w:t>≥79</w:t>
            </w:r>
          </w:p>
        </w:tc>
      </w:tr>
      <w:tr w:rsidR="00AE7FB1" w:rsidRPr="007728C3" w14:paraId="367171E1" w14:textId="77777777" w:rsidTr="00B00AAD">
        <w:trPr>
          <w:trHeight w:val="225"/>
        </w:trPr>
        <w:tc>
          <w:tcPr>
            <w:tcW w:w="1985" w:type="dxa"/>
            <w:vMerge/>
            <w:tcBorders>
              <w:left w:val="single" w:sz="4" w:space="0" w:color="auto"/>
              <w:bottom w:val="single" w:sz="4" w:space="0" w:color="auto"/>
              <w:right w:val="single" w:sz="4" w:space="0" w:color="auto"/>
            </w:tcBorders>
          </w:tcPr>
          <w:p w14:paraId="63429623" w14:textId="77777777" w:rsidR="00AE7FB1" w:rsidRPr="00272810" w:rsidRDefault="00AE7FB1" w:rsidP="00B00AAD">
            <w:pPr>
              <w:pStyle w:val="TAL"/>
              <w:rPr>
                <w:rFonts w:eastAsia="MS Mincho" w:cs="Arial"/>
                <w:lang w:eastAsia="en-US"/>
              </w:rPr>
            </w:pPr>
          </w:p>
        </w:tc>
        <w:tc>
          <w:tcPr>
            <w:tcW w:w="1985" w:type="dxa"/>
            <w:tcBorders>
              <w:top w:val="single" w:sz="4" w:space="0" w:color="auto"/>
              <w:left w:val="single" w:sz="4" w:space="0" w:color="auto"/>
              <w:bottom w:val="single" w:sz="4" w:space="0" w:color="auto"/>
              <w:right w:val="single" w:sz="4" w:space="0" w:color="auto"/>
            </w:tcBorders>
            <w:vAlign w:val="center"/>
          </w:tcPr>
          <w:p w14:paraId="0C86B175" w14:textId="77777777" w:rsidR="00AE7FB1" w:rsidRPr="00272810" w:rsidRDefault="00AE7FB1" w:rsidP="00B00AAD">
            <w:pPr>
              <w:pStyle w:val="TAL"/>
              <w:rPr>
                <w:rFonts w:eastAsia="MS Mincho" w:cs="Arial"/>
                <w:lang w:eastAsia="en-US"/>
              </w:rPr>
            </w:pPr>
            <w:r w:rsidRPr="00272810">
              <w:rPr>
                <w:rFonts w:eastAsia="MS Mincho" w:cs="Arial"/>
                <w:lang w:eastAsia="en-US"/>
              </w:rPr>
              <w:t>A-MPR [dB]</w:t>
            </w:r>
          </w:p>
        </w:tc>
        <w:tc>
          <w:tcPr>
            <w:tcW w:w="1417" w:type="dxa"/>
            <w:tcBorders>
              <w:top w:val="single" w:sz="4" w:space="0" w:color="auto"/>
              <w:left w:val="nil"/>
              <w:bottom w:val="single" w:sz="4" w:space="0" w:color="auto"/>
              <w:right w:val="single" w:sz="4" w:space="0" w:color="auto"/>
            </w:tcBorders>
            <w:vAlign w:val="center"/>
          </w:tcPr>
          <w:p w14:paraId="265288D5" w14:textId="77777777" w:rsidR="00AE7FB1" w:rsidRPr="00272810" w:rsidRDefault="007935C6" w:rsidP="00B00AAD">
            <w:pPr>
              <w:pStyle w:val="TAC"/>
              <w:rPr>
                <w:rFonts w:eastAsia="MS Mincho" w:cs="Arial"/>
                <w:lang w:eastAsia="en-US"/>
              </w:rPr>
            </w:pPr>
            <w:r w:rsidRPr="00272810">
              <w:rPr>
                <w:rFonts w:eastAsia="MS Mincho" w:cs="Arial"/>
                <w:lang w:eastAsia="en-US"/>
              </w:rPr>
              <w:t xml:space="preserve">≤ </w:t>
            </w:r>
            <w:r w:rsidR="00AE7FB1" w:rsidRPr="00272810">
              <w:rPr>
                <w:rFonts w:eastAsia="MS Mincho" w:cs="Arial"/>
                <w:lang w:eastAsia="en-US"/>
              </w:rPr>
              <w:t>5</w:t>
            </w:r>
          </w:p>
        </w:tc>
        <w:tc>
          <w:tcPr>
            <w:tcW w:w="1418" w:type="dxa"/>
            <w:tcBorders>
              <w:top w:val="single" w:sz="4" w:space="0" w:color="auto"/>
              <w:left w:val="nil"/>
              <w:bottom w:val="single" w:sz="4" w:space="0" w:color="auto"/>
              <w:right w:val="single" w:sz="4" w:space="0" w:color="auto"/>
            </w:tcBorders>
            <w:vAlign w:val="center"/>
          </w:tcPr>
          <w:p w14:paraId="4758171D" w14:textId="77777777" w:rsidR="00AE7FB1" w:rsidRPr="00272810" w:rsidRDefault="007935C6" w:rsidP="00B00AAD">
            <w:pPr>
              <w:pStyle w:val="TAC"/>
              <w:rPr>
                <w:rFonts w:eastAsia="MS Mincho" w:cs="Arial"/>
                <w:lang w:eastAsia="en-US"/>
              </w:rPr>
            </w:pPr>
            <w:r w:rsidRPr="00272810">
              <w:rPr>
                <w:rFonts w:eastAsia="MS Mincho" w:cs="Arial"/>
                <w:lang w:eastAsia="en-US"/>
              </w:rPr>
              <w:t xml:space="preserve">≤ </w:t>
            </w:r>
            <w:r w:rsidR="00AE7FB1" w:rsidRPr="00272810">
              <w:rPr>
                <w:rFonts w:eastAsia="MS Mincho" w:cs="Arial"/>
                <w:lang w:eastAsia="en-US"/>
              </w:rPr>
              <w:t>4</w:t>
            </w:r>
          </w:p>
        </w:tc>
        <w:tc>
          <w:tcPr>
            <w:tcW w:w="1417" w:type="dxa"/>
            <w:tcBorders>
              <w:top w:val="single" w:sz="4" w:space="0" w:color="auto"/>
              <w:left w:val="nil"/>
              <w:bottom w:val="single" w:sz="4" w:space="0" w:color="auto"/>
              <w:right w:val="single" w:sz="4" w:space="0" w:color="auto"/>
            </w:tcBorders>
            <w:vAlign w:val="center"/>
          </w:tcPr>
          <w:p w14:paraId="197B952B" w14:textId="77777777" w:rsidR="00AE7FB1" w:rsidRPr="00272810" w:rsidRDefault="007935C6" w:rsidP="00B00AAD">
            <w:pPr>
              <w:pStyle w:val="TAC"/>
              <w:rPr>
                <w:rFonts w:eastAsia="MS Mincho" w:cs="Arial"/>
                <w:lang w:eastAsia="en-US"/>
              </w:rPr>
            </w:pPr>
            <w:r w:rsidRPr="00272810">
              <w:rPr>
                <w:rFonts w:eastAsia="MS Mincho" w:cs="Arial"/>
                <w:lang w:eastAsia="en-US"/>
              </w:rPr>
              <w:t xml:space="preserve">≤ </w:t>
            </w:r>
            <w:r w:rsidR="00AE7FB1" w:rsidRPr="00272810">
              <w:rPr>
                <w:rFonts w:eastAsia="MS Mincho" w:cs="Arial"/>
                <w:lang w:eastAsia="en-US"/>
              </w:rPr>
              <w:t>3</w:t>
            </w:r>
          </w:p>
        </w:tc>
        <w:tc>
          <w:tcPr>
            <w:tcW w:w="1418" w:type="dxa"/>
            <w:tcBorders>
              <w:top w:val="single" w:sz="4" w:space="0" w:color="auto"/>
              <w:left w:val="nil"/>
              <w:bottom w:val="single" w:sz="4" w:space="0" w:color="auto"/>
              <w:right w:val="single" w:sz="4" w:space="0" w:color="auto"/>
            </w:tcBorders>
          </w:tcPr>
          <w:p w14:paraId="35166019" w14:textId="77777777" w:rsidR="00AE7FB1" w:rsidRPr="00272810" w:rsidRDefault="007935C6" w:rsidP="00B00AAD">
            <w:pPr>
              <w:pStyle w:val="TAC"/>
              <w:rPr>
                <w:rFonts w:eastAsia="MS Mincho" w:cs="Arial"/>
                <w:lang w:eastAsia="en-US"/>
              </w:rPr>
            </w:pPr>
            <w:r w:rsidRPr="00272810">
              <w:rPr>
                <w:rFonts w:eastAsia="MS Mincho" w:cs="Arial"/>
                <w:lang w:eastAsia="en-US"/>
              </w:rPr>
              <w:t xml:space="preserve">≤ </w:t>
            </w:r>
            <w:r w:rsidR="00AE7FB1" w:rsidRPr="00272810">
              <w:rPr>
                <w:rFonts w:eastAsia="MS Mincho" w:cs="Arial"/>
                <w:lang w:eastAsia="en-US"/>
              </w:rPr>
              <w:t>3</w:t>
            </w:r>
          </w:p>
        </w:tc>
      </w:tr>
      <w:tr w:rsidR="00AE7FB1" w:rsidRPr="007728C3" w14:paraId="2011A649" w14:textId="77777777" w:rsidTr="00B00AAD">
        <w:trPr>
          <w:trHeight w:val="225"/>
        </w:trPr>
        <w:tc>
          <w:tcPr>
            <w:tcW w:w="9640" w:type="dxa"/>
            <w:gridSpan w:val="6"/>
            <w:tcBorders>
              <w:top w:val="single" w:sz="4" w:space="0" w:color="auto"/>
              <w:left w:val="single" w:sz="4" w:space="0" w:color="auto"/>
              <w:bottom w:val="single" w:sz="4" w:space="0" w:color="auto"/>
              <w:right w:val="single" w:sz="4" w:space="0" w:color="auto"/>
            </w:tcBorders>
          </w:tcPr>
          <w:p w14:paraId="392A9390" w14:textId="77777777" w:rsidR="00AE7FB1" w:rsidRPr="007728C3" w:rsidRDefault="00AE7FB1" w:rsidP="00B00AAD">
            <w:pPr>
              <w:pStyle w:val="TAN"/>
              <w:rPr>
                <w:rFonts w:cs="Arial"/>
                <w:lang w:eastAsia="en-US"/>
              </w:rPr>
            </w:pPr>
            <w:r w:rsidRPr="007728C3">
              <w:rPr>
                <w:rFonts w:cs="Arial"/>
                <w:lang w:eastAsia="en-US"/>
              </w:rPr>
              <w:t>NOTE 1;</w:t>
            </w:r>
            <w:r w:rsidRPr="007728C3">
              <w:rPr>
                <w:rFonts w:cs="Arial"/>
                <w:lang w:eastAsia="en-US"/>
              </w:rPr>
              <w:tab/>
              <w:t>RB</w:t>
            </w:r>
            <w:r w:rsidRPr="007728C3">
              <w:rPr>
                <w:rFonts w:cs="Arial"/>
                <w:vertAlign w:val="subscript"/>
                <w:lang w:eastAsia="en-US"/>
              </w:rPr>
              <w:t>start</w:t>
            </w:r>
            <w:r w:rsidRPr="007728C3">
              <w:rPr>
                <w:rFonts w:cs="Arial"/>
                <w:lang w:eastAsia="en-US"/>
              </w:rPr>
              <w:t xml:space="preserve"> indicates the lowest RB index of transmitted resource blocks</w:t>
            </w:r>
          </w:p>
          <w:p w14:paraId="316BD873" w14:textId="77777777" w:rsidR="00AE7FB1" w:rsidRPr="007728C3" w:rsidRDefault="00AE7FB1" w:rsidP="00B00AAD">
            <w:pPr>
              <w:pStyle w:val="TAN"/>
              <w:rPr>
                <w:rFonts w:cs="Arial"/>
                <w:lang w:eastAsia="en-US"/>
              </w:rPr>
            </w:pPr>
            <w:r w:rsidRPr="007728C3">
              <w:rPr>
                <w:rFonts w:cs="Arial"/>
                <w:lang w:eastAsia="en-US"/>
              </w:rPr>
              <w:t>NOTE 2;</w:t>
            </w:r>
            <w:r w:rsidRPr="007728C3">
              <w:rPr>
                <w:rFonts w:cs="Arial"/>
                <w:lang w:eastAsia="en-US"/>
              </w:rPr>
              <w:tab/>
              <w:t>L</w:t>
            </w:r>
            <w:r w:rsidRPr="007728C3">
              <w:rPr>
                <w:rFonts w:cs="Arial"/>
                <w:vertAlign w:val="subscript"/>
                <w:lang w:eastAsia="en-US"/>
              </w:rPr>
              <w:t>CRB</w:t>
            </w:r>
            <w:r w:rsidRPr="007728C3">
              <w:rPr>
                <w:rFonts w:cs="Arial"/>
                <w:lang w:eastAsia="en-US"/>
              </w:rPr>
              <w:t xml:space="preserve"> is the length of a contiguous resource block allocation</w:t>
            </w:r>
          </w:p>
          <w:p w14:paraId="115B8527" w14:textId="77777777" w:rsidR="00AE7FB1" w:rsidRPr="007728C3" w:rsidRDefault="00AE7FB1" w:rsidP="00B00AAD">
            <w:pPr>
              <w:pStyle w:val="TAN"/>
              <w:rPr>
                <w:rFonts w:cs="Arial"/>
                <w:lang w:eastAsia="en-US"/>
              </w:rPr>
            </w:pPr>
            <w:r w:rsidRPr="007728C3">
              <w:rPr>
                <w:rFonts w:cs="Arial"/>
                <w:lang w:eastAsia="en-US"/>
              </w:rPr>
              <w:t>NOTE 3:</w:t>
            </w:r>
            <w:r w:rsidRPr="007728C3">
              <w:rPr>
                <w:rFonts w:cs="Arial"/>
                <w:lang w:eastAsia="en-US"/>
              </w:rPr>
              <w:tab/>
              <w:t>For intra-subframe frequency hopping between two regions, notes 1 and 2 apply on a per slot basis.</w:t>
            </w:r>
          </w:p>
          <w:p w14:paraId="7F0FE6AE" w14:textId="77777777" w:rsidR="00AE7FB1" w:rsidRPr="007728C3" w:rsidRDefault="00AE7FB1" w:rsidP="00B00AAD">
            <w:pPr>
              <w:pStyle w:val="TAN"/>
              <w:rPr>
                <w:rFonts w:cs="Arial"/>
                <w:lang w:eastAsia="en-US"/>
              </w:rPr>
            </w:pPr>
            <w:r w:rsidRPr="007728C3">
              <w:rPr>
                <w:rFonts w:cs="Arial"/>
                <w:lang w:eastAsia="en-US"/>
              </w:rPr>
              <w:t>NOTE 4;</w:t>
            </w:r>
            <w:r w:rsidRPr="007728C3">
              <w:rPr>
                <w:rFonts w:cs="Arial"/>
                <w:lang w:eastAsia="en-US"/>
              </w:rPr>
              <w:tab/>
              <w:t>For intra-subframe frequency hopping between two regions, the larger A-MPR value of the two regions may be applied for both slots in the subframe.</w:t>
            </w:r>
          </w:p>
        </w:tc>
      </w:tr>
    </w:tbl>
    <w:p w14:paraId="602508C6" w14:textId="77777777" w:rsidR="00FE2F44" w:rsidRDefault="00FE2F44" w:rsidP="00214AD6"/>
    <w:p w14:paraId="07CE6DFF" w14:textId="77777777" w:rsidR="00C7773E" w:rsidRPr="00217C95" w:rsidRDefault="00C7773E" w:rsidP="00C7773E">
      <w:pPr>
        <w:pStyle w:val="TH"/>
      </w:pPr>
      <w:r w:rsidRPr="001D386E">
        <w:t xml:space="preserve">Table 6.2.4-17: </w:t>
      </w:r>
      <w:r>
        <w:t>Void</w:t>
      </w:r>
    </w:p>
    <w:p w14:paraId="155E8FDA" w14:textId="77777777" w:rsidR="00C7773E" w:rsidRPr="00217C95" w:rsidRDefault="00C7773E" w:rsidP="00C7773E">
      <w:pPr>
        <w:pStyle w:val="TH"/>
      </w:pPr>
      <w:r w:rsidRPr="001D386E">
        <w:t>Table 6.2.4-1</w:t>
      </w:r>
      <w:r w:rsidRPr="001D386E">
        <w:rPr>
          <w:rFonts w:hint="eastAsia"/>
        </w:rPr>
        <w:t>8</w:t>
      </w:r>
      <w:r w:rsidRPr="001D386E">
        <w:t xml:space="preserve">: </w:t>
      </w:r>
      <w:r>
        <w:t>Void</w:t>
      </w:r>
    </w:p>
    <w:p w14:paraId="67C16B38" w14:textId="77777777" w:rsidR="00C7773E" w:rsidRPr="001D386E" w:rsidRDefault="00C7773E" w:rsidP="00C7773E">
      <w:pPr>
        <w:pStyle w:val="TH"/>
      </w:pPr>
      <w:r w:rsidRPr="001D386E">
        <w:t>Table 6.2.4-1</w:t>
      </w:r>
      <w:r w:rsidRPr="001D386E">
        <w:rPr>
          <w:rFonts w:hint="eastAsia"/>
        </w:rPr>
        <w:t>8</w:t>
      </w:r>
      <w:r w:rsidRPr="001D386E">
        <w:t xml:space="preserve">E: </w:t>
      </w:r>
      <w:r>
        <w:t>Void</w:t>
      </w:r>
    </w:p>
    <w:p w14:paraId="023B390F" w14:textId="77777777" w:rsidR="00C7773E" w:rsidRPr="001D386E" w:rsidRDefault="00C7773E" w:rsidP="00C7773E">
      <w:pPr>
        <w:pStyle w:val="TH"/>
      </w:pPr>
      <w:r w:rsidRPr="001D386E">
        <w:t>Table 6.2.4-1</w:t>
      </w:r>
      <w:r w:rsidRPr="001D386E">
        <w:rPr>
          <w:rFonts w:hint="eastAsia"/>
        </w:rPr>
        <w:t>9</w:t>
      </w:r>
      <w:r w:rsidRPr="001D386E">
        <w:t xml:space="preserve">: </w:t>
      </w:r>
      <w:r>
        <w:t>Void</w:t>
      </w:r>
    </w:p>
    <w:p w14:paraId="3508B5A3" w14:textId="77777777" w:rsidR="00C7773E" w:rsidRPr="00217C95" w:rsidRDefault="00C7773E" w:rsidP="00C7773E">
      <w:pPr>
        <w:pStyle w:val="TH"/>
      </w:pPr>
      <w:r w:rsidRPr="001D386E">
        <w:t>Table 6.2.4-</w:t>
      </w:r>
      <w:r w:rsidRPr="001D386E">
        <w:rPr>
          <w:rFonts w:hint="eastAsia"/>
        </w:rPr>
        <w:t>20</w:t>
      </w:r>
      <w:r w:rsidRPr="001D386E">
        <w:t xml:space="preserve">: </w:t>
      </w:r>
      <w:r>
        <w:t>Void</w:t>
      </w:r>
    </w:p>
    <w:p w14:paraId="2A2D091B" w14:textId="77777777" w:rsidR="00C7773E" w:rsidRPr="00217C95" w:rsidRDefault="00C7773E" w:rsidP="00C7773E">
      <w:pPr>
        <w:pStyle w:val="TH"/>
      </w:pPr>
      <w:r w:rsidRPr="001D386E">
        <w:t>Table 6.2.4-</w:t>
      </w:r>
      <w:r w:rsidRPr="001D386E">
        <w:rPr>
          <w:rFonts w:hint="eastAsia"/>
        </w:rPr>
        <w:t>2</w:t>
      </w:r>
      <w:r w:rsidRPr="001D386E">
        <w:t xml:space="preserve">1: </w:t>
      </w:r>
      <w:r>
        <w:t>Void</w:t>
      </w:r>
    </w:p>
    <w:p w14:paraId="1CC327F4" w14:textId="77777777" w:rsidR="00C7773E" w:rsidRPr="00217C95" w:rsidRDefault="00C7773E" w:rsidP="00C7773E">
      <w:pPr>
        <w:pStyle w:val="TH"/>
      </w:pPr>
      <w:r w:rsidRPr="001D386E">
        <w:t xml:space="preserve">Table </w:t>
      </w:r>
      <w:r w:rsidRPr="001D386E">
        <w:rPr>
          <w:rFonts w:cs="Arial"/>
        </w:rPr>
        <w:t>6.2.4-22:</w:t>
      </w:r>
      <w:r w:rsidRPr="001D386E">
        <w:t xml:space="preserve"> </w:t>
      </w:r>
      <w:r>
        <w:t>Void</w:t>
      </w:r>
    </w:p>
    <w:p w14:paraId="05E078A3" w14:textId="77777777" w:rsidR="00C7773E" w:rsidRPr="001D386E" w:rsidRDefault="00C7773E" w:rsidP="00C7773E">
      <w:pPr>
        <w:pStyle w:val="TH"/>
      </w:pPr>
      <w:r w:rsidRPr="001D386E">
        <w:t>Table 6.2.4-</w:t>
      </w:r>
      <w:r w:rsidRPr="001D386E">
        <w:rPr>
          <w:rFonts w:hint="eastAsia"/>
        </w:rPr>
        <w:t>2</w:t>
      </w:r>
      <w:r w:rsidRPr="001D386E">
        <w:t xml:space="preserve">3: </w:t>
      </w:r>
      <w:r>
        <w:t>Void</w:t>
      </w:r>
    </w:p>
    <w:p w14:paraId="0F80B326" w14:textId="77777777" w:rsidR="00C7773E" w:rsidRPr="001D386E" w:rsidRDefault="00C7773E" w:rsidP="00C7773E">
      <w:pPr>
        <w:pStyle w:val="TH"/>
      </w:pPr>
      <w:r w:rsidRPr="001D386E">
        <w:t>Table 6.2.4-</w:t>
      </w:r>
      <w:r w:rsidRPr="001D386E">
        <w:rPr>
          <w:rFonts w:hint="eastAsia"/>
        </w:rPr>
        <w:t>2</w:t>
      </w:r>
      <w:r w:rsidRPr="001D386E">
        <w:t xml:space="preserve">4: </w:t>
      </w:r>
      <w:r>
        <w:t>Void</w:t>
      </w:r>
    </w:p>
    <w:p w14:paraId="5765798B" w14:textId="77777777" w:rsidR="00C7773E" w:rsidRPr="001D386E" w:rsidRDefault="00C7773E" w:rsidP="00C7773E">
      <w:pPr>
        <w:pStyle w:val="TH"/>
      </w:pPr>
      <w:r w:rsidRPr="001D386E">
        <w:t>Table 6.2.4-</w:t>
      </w:r>
      <w:r w:rsidRPr="001D386E">
        <w:rPr>
          <w:rFonts w:hint="eastAsia"/>
        </w:rPr>
        <w:t>2</w:t>
      </w:r>
      <w:r w:rsidRPr="001D386E">
        <w:t xml:space="preserve">5: </w:t>
      </w:r>
      <w:r>
        <w:t>Void</w:t>
      </w:r>
    </w:p>
    <w:p w14:paraId="6AF4A0EF" w14:textId="77777777" w:rsidR="00C7773E" w:rsidRPr="00217C95" w:rsidRDefault="00C7773E" w:rsidP="00C7773E">
      <w:pPr>
        <w:pStyle w:val="TH"/>
      </w:pPr>
      <w:r w:rsidRPr="001D386E">
        <w:t>Table 6.2.4-</w:t>
      </w:r>
      <w:r w:rsidRPr="001D386E">
        <w:rPr>
          <w:rFonts w:hint="eastAsia"/>
        </w:rPr>
        <w:t>2</w:t>
      </w:r>
      <w:r w:rsidRPr="001D386E">
        <w:t xml:space="preserve">6: </w:t>
      </w:r>
      <w:r>
        <w:t>Void</w:t>
      </w:r>
    </w:p>
    <w:p w14:paraId="45CEF00D" w14:textId="77777777" w:rsidR="00C7773E" w:rsidRPr="001D386E" w:rsidRDefault="00C7773E" w:rsidP="00C7773E">
      <w:pPr>
        <w:pStyle w:val="TH"/>
        <w:rPr>
          <w:lang w:val="en-US"/>
        </w:rPr>
      </w:pPr>
      <w:r w:rsidRPr="001D386E">
        <w:rPr>
          <w:lang w:val="en-US"/>
        </w:rPr>
        <w:t xml:space="preserve">Table 6.2.4-27: </w:t>
      </w:r>
      <w:r>
        <w:t>Void</w:t>
      </w:r>
    </w:p>
    <w:p w14:paraId="2EDC0D0C" w14:textId="77777777" w:rsidR="00C7773E" w:rsidRPr="001D386E" w:rsidRDefault="00C7773E" w:rsidP="00C7773E">
      <w:pPr>
        <w:pStyle w:val="TH"/>
        <w:rPr>
          <w:lang w:eastAsia="ja-JP"/>
        </w:rPr>
      </w:pPr>
      <w:r w:rsidRPr="001D386E">
        <w:t>Table 6.2.4-</w:t>
      </w:r>
      <w:r w:rsidRPr="001D386E">
        <w:rPr>
          <w:rFonts w:hint="eastAsia"/>
          <w:lang w:eastAsia="ja-JP"/>
        </w:rPr>
        <w:t>28</w:t>
      </w:r>
      <w:r w:rsidRPr="001D386E">
        <w:t xml:space="preserve">: </w:t>
      </w:r>
      <w:r>
        <w:t>Void</w:t>
      </w:r>
    </w:p>
    <w:p w14:paraId="4AED5588" w14:textId="77777777" w:rsidR="00C7773E" w:rsidRPr="00217C95" w:rsidRDefault="00C7773E" w:rsidP="00C7773E">
      <w:pPr>
        <w:pStyle w:val="TH"/>
      </w:pPr>
      <w:r w:rsidRPr="001D386E">
        <w:t>Table 6.2.4-</w:t>
      </w:r>
      <w:r w:rsidRPr="001D386E">
        <w:rPr>
          <w:rFonts w:hint="eastAsia"/>
          <w:lang w:eastAsia="ja-JP"/>
        </w:rPr>
        <w:t>29</w:t>
      </w:r>
      <w:r w:rsidRPr="001D386E">
        <w:t xml:space="preserve">: </w:t>
      </w:r>
      <w:r>
        <w:t>Void</w:t>
      </w:r>
    </w:p>
    <w:p w14:paraId="0DF729E3" w14:textId="77777777" w:rsidR="00C7773E" w:rsidRPr="001D386E" w:rsidRDefault="00C7773E" w:rsidP="00C7773E">
      <w:pPr>
        <w:pStyle w:val="TH"/>
      </w:pPr>
      <w:r w:rsidRPr="001D386E">
        <w:t xml:space="preserve">Table 6.2.4-30a: </w:t>
      </w:r>
      <w:r>
        <w:t>Void</w:t>
      </w:r>
    </w:p>
    <w:p w14:paraId="5E0E9705" w14:textId="77777777" w:rsidR="00C7773E" w:rsidRPr="00217C95" w:rsidRDefault="00C7773E" w:rsidP="00C7773E">
      <w:pPr>
        <w:pStyle w:val="TH"/>
      </w:pPr>
      <w:r w:rsidRPr="001D386E">
        <w:t xml:space="preserve">Table 6.2.4-30b: </w:t>
      </w:r>
      <w:r>
        <w:t>Void</w:t>
      </w:r>
    </w:p>
    <w:p w14:paraId="70C48570" w14:textId="77777777" w:rsidR="00C7773E" w:rsidRPr="001D386E" w:rsidRDefault="00C7773E" w:rsidP="00C7773E">
      <w:pPr>
        <w:pStyle w:val="TH"/>
      </w:pPr>
      <w:r w:rsidRPr="001D386E">
        <w:t xml:space="preserve">Table 6.2.4-31: </w:t>
      </w:r>
      <w:r>
        <w:t>Void</w:t>
      </w:r>
    </w:p>
    <w:p w14:paraId="3E4005BC" w14:textId="77777777" w:rsidR="00C7773E" w:rsidRPr="001D386E" w:rsidRDefault="00C7773E" w:rsidP="00C7773E">
      <w:pPr>
        <w:pStyle w:val="TH"/>
      </w:pPr>
      <w:r w:rsidRPr="001D386E">
        <w:t xml:space="preserve">Table 6.2.4-32: </w:t>
      </w:r>
      <w:r>
        <w:t>Void</w:t>
      </w:r>
    </w:p>
    <w:p w14:paraId="3928D470" w14:textId="77777777" w:rsidR="00C7773E" w:rsidRDefault="00C7773E" w:rsidP="00C7773E">
      <w:pPr>
        <w:pStyle w:val="TH"/>
      </w:pPr>
      <w:r w:rsidRPr="001D386E">
        <w:t>Table 6.2.4-32</w:t>
      </w:r>
      <w:r>
        <w:t>a</w:t>
      </w:r>
      <w:r w:rsidRPr="001D386E">
        <w:t xml:space="preserve">: </w:t>
      </w:r>
      <w:r>
        <w:t>Void</w:t>
      </w:r>
    </w:p>
    <w:p w14:paraId="6E6AB00A" w14:textId="77777777" w:rsidR="00C7773E" w:rsidRPr="001D386E" w:rsidRDefault="00C7773E" w:rsidP="00C7773E">
      <w:pPr>
        <w:pStyle w:val="TH"/>
      </w:pPr>
      <w:r w:rsidRPr="001D386E">
        <w:t xml:space="preserve">Table 6.2.4-32b: </w:t>
      </w:r>
      <w:r>
        <w:t>Void</w:t>
      </w:r>
    </w:p>
    <w:p w14:paraId="0DF06A4B" w14:textId="77777777" w:rsidR="00C7773E" w:rsidRPr="001D386E" w:rsidRDefault="00C7773E" w:rsidP="00C7773E">
      <w:pPr>
        <w:pStyle w:val="TH"/>
        <w:rPr>
          <w:lang w:val="en-US"/>
        </w:rPr>
      </w:pPr>
      <w:r w:rsidRPr="001D386E">
        <w:rPr>
          <w:lang w:val="en-US"/>
        </w:rPr>
        <w:t xml:space="preserve">Table 6.2.4-33: </w:t>
      </w:r>
      <w:r>
        <w:t>Void</w:t>
      </w:r>
    </w:p>
    <w:p w14:paraId="5B2A800F" w14:textId="77777777" w:rsidR="00C7773E" w:rsidRDefault="00C7773E" w:rsidP="00C7773E">
      <w:pPr>
        <w:pStyle w:val="TH"/>
      </w:pPr>
      <w:r w:rsidRPr="001D386E">
        <w:t xml:space="preserve">Table </w:t>
      </w:r>
      <w:r w:rsidRPr="001D386E">
        <w:rPr>
          <w:rFonts w:hint="eastAsia"/>
          <w:lang w:eastAsia="zh-CN"/>
        </w:rPr>
        <w:t>6.2.4-34</w:t>
      </w:r>
      <w:r w:rsidRPr="001D386E">
        <w:t xml:space="preserve">: </w:t>
      </w:r>
      <w:r>
        <w:t>Void</w:t>
      </w:r>
    </w:p>
    <w:p w14:paraId="087F9DDD" w14:textId="77777777" w:rsidR="00C7773E" w:rsidRPr="001D386E" w:rsidRDefault="00C7773E" w:rsidP="00C7773E">
      <w:pPr>
        <w:pStyle w:val="TH"/>
      </w:pPr>
      <w:r w:rsidRPr="001D386E">
        <w:t>Table 6.2.4-3</w:t>
      </w:r>
      <w:r>
        <w:t>4a</w:t>
      </w:r>
      <w:r w:rsidRPr="001D386E">
        <w:t xml:space="preserve">: </w:t>
      </w:r>
      <w:r w:rsidR="00C9517F" w:rsidRPr="001D386E">
        <w:t>A-MPR for "NS_</w:t>
      </w:r>
      <w:r w:rsidR="00C9517F">
        <w:t>56</w:t>
      </w:r>
      <w:r w:rsidR="00C9517F" w:rsidRPr="001D386E">
        <w:t>"</w:t>
      </w:r>
    </w:p>
    <w:p w14:paraId="4EFD7CBE" w14:textId="6D06DA53" w:rsidR="00C9517F" w:rsidRDefault="00C9517F" w:rsidP="00C7773E">
      <w:pPr>
        <w:rPr>
          <w:lang w:eastAsia="zh-CN"/>
        </w:rPr>
      </w:pPr>
    </w:p>
    <w:tbl>
      <w:tblPr>
        <w:tblW w:w="9357" w:type="dxa"/>
        <w:jc w:val="center"/>
        <w:tblLayout w:type="fixed"/>
        <w:tblLook w:val="04A0" w:firstRow="1" w:lastRow="0" w:firstColumn="1" w:lastColumn="0" w:noHBand="0" w:noVBand="1"/>
      </w:tblPr>
      <w:tblGrid>
        <w:gridCol w:w="1116"/>
        <w:gridCol w:w="1077"/>
        <w:gridCol w:w="1132"/>
        <w:gridCol w:w="900"/>
        <w:gridCol w:w="450"/>
        <w:gridCol w:w="450"/>
        <w:gridCol w:w="900"/>
        <w:gridCol w:w="854"/>
        <w:gridCol w:w="826"/>
        <w:gridCol w:w="826"/>
        <w:gridCol w:w="826"/>
      </w:tblGrid>
      <w:tr w:rsidR="00FB7562" w:rsidRPr="001D386E" w14:paraId="04213C1B" w14:textId="77777777" w:rsidTr="007A0203">
        <w:trPr>
          <w:trHeight w:val="300"/>
          <w:jc w:val="center"/>
        </w:trPr>
        <w:tc>
          <w:tcPr>
            <w:tcW w:w="9357" w:type="dxa"/>
            <w:gridSpan w:val="11"/>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90C80" w14:textId="77777777" w:rsidR="00FB7562" w:rsidRPr="001D386E" w:rsidRDefault="00FB7562" w:rsidP="007A0203">
            <w:pPr>
              <w:pStyle w:val="TAH"/>
              <w:rPr>
                <w:lang w:val="en-US"/>
              </w:rPr>
            </w:pPr>
            <w:r w:rsidRPr="001D386E">
              <w:rPr>
                <w:lang w:val="en-US"/>
              </w:rPr>
              <w:t>Channel bandwidth confined to 1</w:t>
            </w:r>
            <w:r>
              <w:rPr>
                <w:lang w:val="en-US"/>
              </w:rPr>
              <w:t>627.5</w:t>
            </w:r>
            <w:r w:rsidRPr="001D386E">
              <w:rPr>
                <w:lang w:val="en-US"/>
              </w:rPr>
              <w:t>-</w:t>
            </w:r>
            <w:r>
              <w:rPr>
                <w:lang w:val="en-US"/>
              </w:rPr>
              <w:t xml:space="preserve"> 1637.5</w:t>
            </w:r>
            <w:r w:rsidRPr="001D386E">
              <w:rPr>
                <w:lang w:val="en-US"/>
              </w:rPr>
              <w:t>MHz</w:t>
            </w:r>
          </w:p>
        </w:tc>
      </w:tr>
      <w:tr w:rsidR="00FB7562" w:rsidRPr="001D386E" w14:paraId="51F43BAD" w14:textId="77777777" w:rsidTr="007A0203">
        <w:trPr>
          <w:trHeight w:val="720"/>
          <w:jc w:val="center"/>
        </w:trPr>
        <w:tc>
          <w:tcPr>
            <w:tcW w:w="1116" w:type="dxa"/>
            <w:tcBorders>
              <w:top w:val="nil"/>
              <w:left w:val="single" w:sz="4" w:space="0" w:color="auto"/>
              <w:bottom w:val="single" w:sz="4" w:space="0" w:color="auto"/>
              <w:right w:val="single" w:sz="4" w:space="0" w:color="auto"/>
            </w:tcBorders>
            <w:shd w:val="clear" w:color="auto" w:fill="auto"/>
            <w:vAlign w:val="center"/>
            <w:hideMark/>
          </w:tcPr>
          <w:p w14:paraId="0A0B94BB" w14:textId="77777777" w:rsidR="00FB7562" w:rsidRPr="001D386E" w:rsidRDefault="00FB7562" w:rsidP="007A0203">
            <w:pPr>
              <w:pStyle w:val="TAH"/>
              <w:rPr>
                <w:rFonts w:cs="Arial"/>
                <w:szCs w:val="18"/>
                <w:lang w:val="en-US"/>
              </w:rPr>
            </w:pPr>
            <w:r w:rsidRPr="001D386E">
              <w:rPr>
                <w:rFonts w:cs="Arial"/>
                <w:szCs w:val="18"/>
              </w:rPr>
              <w:t xml:space="preserve">Channel bandwidth </w:t>
            </w:r>
          </w:p>
        </w:tc>
        <w:tc>
          <w:tcPr>
            <w:tcW w:w="1077" w:type="dxa"/>
            <w:tcBorders>
              <w:top w:val="nil"/>
              <w:left w:val="nil"/>
              <w:bottom w:val="single" w:sz="4" w:space="0" w:color="auto"/>
              <w:right w:val="single" w:sz="4" w:space="0" w:color="auto"/>
            </w:tcBorders>
            <w:shd w:val="clear" w:color="auto" w:fill="auto"/>
            <w:vAlign w:val="center"/>
          </w:tcPr>
          <w:p w14:paraId="795570E5" w14:textId="77777777" w:rsidR="00FB7562" w:rsidRPr="001D386E" w:rsidRDefault="00FB7562" w:rsidP="007A0203">
            <w:pPr>
              <w:pStyle w:val="TAH"/>
              <w:rPr>
                <w:rFonts w:cs="Arial"/>
                <w:szCs w:val="18"/>
                <w:lang w:eastAsia="ja-JP"/>
              </w:rPr>
            </w:pPr>
            <w:r w:rsidRPr="001D386E">
              <w:rPr>
                <w:rFonts w:cs="Arial"/>
                <w:szCs w:val="18"/>
              </w:rPr>
              <w:t>Carrier centre frequency (F</w:t>
            </w:r>
            <w:r w:rsidRPr="001D386E">
              <w:rPr>
                <w:rFonts w:cs="Arial"/>
                <w:szCs w:val="18"/>
                <w:vertAlign w:val="subscript"/>
              </w:rPr>
              <w:t>C</w:t>
            </w:r>
            <w:r w:rsidRPr="001D386E">
              <w:rPr>
                <w:rFonts w:cs="Arial"/>
                <w:szCs w:val="18"/>
              </w:rPr>
              <w:t>)</w:t>
            </w:r>
          </w:p>
          <w:p w14:paraId="5DD8EC6A" w14:textId="77777777" w:rsidR="00FB7562" w:rsidRPr="001D386E" w:rsidRDefault="00FB7562" w:rsidP="007A0203">
            <w:pPr>
              <w:pStyle w:val="TAH"/>
              <w:rPr>
                <w:rFonts w:cs="Arial"/>
                <w:szCs w:val="18"/>
                <w:lang w:val="en-US"/>
              </w:rPr>
            </w:pPr>
            <w:r>
              <w:rPr>
                <w:rFonts w:cs="Arial"/>
                <w:szCs w:val="18"/>
              </w:rPr>
              <w:t>(</w:t>
            </w:r>
            <w:r w:rsidRPr="001D386E">
              <w:rPr>
                <w:rFonts w:cs="Arial"/>
                <w:szCs w:val="18"/>
              </w:rPr>
              <w:t>MHz</w:t>
            </w:r>
            <w:r>
              <w:rPr>
                <w:rFonts w:cs="Arial"/>
                <w:szCs w:val="18"/>
              </w:rPr>
              <w:t>)</w:t>
            </w:r>
          </w:p>
        </w:tc>
        <w:tc>
          <w:tcPr>
            <w:tcW w:w="1132" w:type="dxa"/>
            <w:tcBorders>
              <w:top w:val="single" w:sz="4" w:space="0" w:color="auto"/>
              <w:left w:val="nil"/>
              <w:bottom w:val="single" w:sz="4" w:space="0" w:color="auto"/>
              <w:right w:val="single" w:sz="4" w:space="0" w:color="auto"/>
            </w:tcBorders>
            <w:shd w:val="clear" w:color="auto" w:fill="auto"/>
            <w:vAlign w:val="center"/>
          </w:tcPr>
          <w:p w14:paraId="65F275A6" w14:textId="77777777" w:rsidR="00FB7562" w:rsidRPr="001D386E" w:rsidRDefault="00FB7562" w:rsidP="007A0203">
            <w:pPr>
              <w:pStyle w:val="TAH"/>
              <w:rPr>
                <w:rFonts w:cs="Arial"/>
                <w:szCs w:val="18"/>
                <w:lang w:val="en-US"/>
              </w:rPr>
            </w:pPr>
            <w:r w:rsidRPr="001D386E">
              <w:rPr>
                <w:rFonts w:cs="Arial"/>
                <w:szCs w:val="18"/>
              </w:rPr>
              <w:t>Parameters</w:t>
            </w:r>
          </w:p>
        </w:tc>
        <w:tc>
          <w:tcPr>
            <w:tcW w:w="900" w:type="dxa"/>
            <w:tcBorders>
              <w:top w:val="single" w:sz="4" w:space="0" w:color="auto"/>
              <w:left w:val="nil"/>
              <w:bottom w:val="single" w:sz="4" w:space="0" w:color="auto"/>
              <w:right w:val="single" w:sz="4" w:space="0" w:color="auto"/>
            </w:tcBorders>
            <w:shd w:val="clear" w:color="auto" w:fill="auto"/>
            <w:vAlign w:val="center"/>
          </w:tcPr>
          <w:p w14:paraId="219844A9" w14:textId="77777777" w:rsidR="00FB7562" w:rsidRPr="001D386E" w:rsidRDefault="00FB7562" w:rsidP="007A0203">
            <w:pPr>
              <w:pStyle w:val="TAH"/>
              <w:rPr>
                <w:rFonts w:cs="Arial"/>
                <w:szCs w:val="18"/>
                <w:lang w:val="en-US"/>
              </w:rPr>
            </w:pPr>
            <w:r>
              <w:rPr>
                <w:rFonts w:cs="Arial"/>
                <w:szCs w:val="18"/>
                <w:lang w:val="en-US"/>
              </w:rPr>
              <w:t>Region A</w:t>
            </w:r>
          </w:p>
        </w:tc>
        <w:tc>
          <w:tcPr>
            <w:tcW w:w="900" w:type="dxa"/>
            <w:gridSpan w:val="2"/>
            <w:tcBorders>
              <w:top w:val="single" w:sz="4" w:space="0" w:color="auto"/>
              <w:left w:val="nil"/>
              <w:bottom w:val="single" w:sz="4" w:space="0" w:color="auto"/>
              <w:right w:val="single" w:sz="4" w:space="0" w:color="auto"/>
            </w:tcBorders>
            <w:shd w:val="clear" w:color="auto" w:fill="auto"/>
            <w:vAlign w:val="center"/>
          </w:tcPr>
          <w:p w14:paraId="698EDBB0" w14:textId="77777777" w:rsidR="00FB7562" w:rsidRPr="001D386E" w:rsidRDefault="00FB7562" w:rsidP="007A0203">
            <w:pPr>
              <w:pStyle w:val="TAH"/>
              <w:rPr>
                <w:rFonts w:cs="Arial"/>
                <w:szCs w:val="18"/>
                <w:lang w:val="en-US"/>
              </w:rPr>
            </w:pPr>
            <w:r w:rsidRPr="001D386E">
              <w:rPr>
                <w:rFonts w:cs="Arial"/>
                <w:szCs w:val="18"/>
              </w:rPr>
              <w:t xml:space="preserve">Region </w:t>
            </w:r>
            <w:r>
              <w:rPr>
                <w:rFonts w:cs="Arial"/>
                <w:szCs w:val="18"/>
              </w:rPr>
              <w:t>B</w:t>
            </w:r>
          </w:p>
        </w:tc>
        <w:tc>
          <w:tcPr>
            <w:tcW w:w="900" w:type="dxa"/>
            <w:tcBorders>
              <w:top w:val="single" w:sz="4" w:space="0" w:color="auto"/>
              <w:left w:val="nil"/>
              <w:bottom w:val="single" w:sz="4" w:space="0" w:color="auto"/>
              <w:right w:val="single" w:sz="4" w:space="0" w:color="auto"/>
            </w:tcBorders>
            <w:shd w:val="clear" w:color="auto" w:fill="auto"/>
            <w:vAlign w:val="center"/>
          </w:tcPr>
          <w:p w14:paraId="288ED60A" w14:textId="77777777" w:rsidR="00FB7562" w:rsidRPr="001D386E" w:rsidRDefault="00FB7562" w:rsidP="007A0203">
            <w:pPr>
              <w:pStyle w:val="TAH"/>
              <w:rPr>
                <w:rFonts w:cs="Arial"/>
                <w:szCs w:val="18"/>
                <w:lang w:val="en-US"/>
              </w:rPr>
            </w:pPr>
            <w:r w:rsidRPr="001D386E">
              <w:rPr>
                <w:rFonts w:cs="Arial"/>
                <w:szCs w:val="18"/>
              </w:rPr>
              <w:t xml:space="preserve">Region </w:t>
            </w:r>
            <w:r>
              <w:rPr>
                <w:rFonts w:cs="Arial"/>
                <w:szCs w:val="18"/>
              </w:rPr>
              <w:t>C</w:t>
            </w:r>
          </w:p>
        </w:tc>
        <w:tc>
          <w:tcPr>
            <w:tcW w:w="854" w:type="dxa"/>
            <w:tcBorders>
              <w:top w:val="single" w:sz="4" w:space="0" w:color="auto"/>
              <w:left w:val="nil"/>
              <w:bottom w:val="single" w:sz="4" w:space="0" w:color="auto"/>
              <w:right w:val="single" w:sz="4" w:space="0" w:color="auto"/>
            </w:tcBorders>
            <w:shd w:val="clear" w:color="auto" w:fill="auto"/>
            <w:vAlign w:val="center"/>
          </w:tcPr>
          <w:p w14:paraId="0AB61514" w14:textId="77777777" w:rsidR="00FB7562" w:rsidRPr="001D386E" w:rsidRDefault="00FB7562" w:rsidP="007A0203">
            <w:pPr>
              <w:pStyle w:val="TAH"/>
              <w:rPr>
                <w:rFonts w:cs="Arial"/>
                <w:szCs w:val="18"/>
                <w:lang w:val="en-US"/>
              </w:rPr>
            </w:pPr>
            <w:r>
              <w:rPr>
                <w:rFonts w:cs="Arial"/>
                <w:szCs w:val="18"/>
                <w:lang w:val="en-US"/>
              </w:rPr>
              <w:t>Region D</w:t>
            </w:r>
          </w:p>
        </w:tc>
        <w:tc>
          <w:tcPr>
            <w:tcW w:w="826" w:type="dxa"/>
            <w:tcBorders>
              <w:top w:val="single" w:sz="4" w:space="0" w:color="auto"/>
              <w:left w:val="nil"/>
              <w:bottom w:val="single" w:sz="4" w:space="0" w:color="auto"/>
              <w:right w:val="single" w:sz="4" w:space="0" w:color="auto"/>
            </w:tcBorders>
            <w:shd w:val="clear" w:color="auto" w:fill="auto"/>
            <w:vAlign w:val="center"/>
          </w:tcPr>
          <w:p w14:paraId="065352C5" w14:textId="77777777" w:rsidR="00FB7562" w:rsidRPr="001D386E" w:rsidRDefault="00FB7562" w:rsidP="007A0203">
            <w:pPr>
              <w:pStyle w:val="TAH"/>
              <w:rPr>
                <w:rFonts w:cs="Arial"/>
                <w:szCs w:val="18"/>
                <w:lang w:val="en-US"/>
              </w:rPr>
            </w:pPr>
            <w:r>
              <w:rPr>
                <w:rFonts w:cs="Arial"/>
                <w:szCs w:val="18"/>
                <w:lang w:val="en-US"/>
              </w:rPr>
              <w:t>Region E</w:t>
            </w:r>
          </w:p>
        </w:tc>
        <w:tc>
          <w:tcPr>
            <w:tcW w:w="826" w:type="dxa"/>
            <w:tcBorders>
              <w:top w:val="single" w:sz="4" w:space="0" w:color="auto"/>
              <w:left w:val="nil"/>
              <w:bottom w:val="single" w:sz="4" w:space="0" w:color="auto"/>
              <w:right w:val="single" w:sz="4" w:space="0" w:color="auto"/>
            </w:tcBorders>
            <w:shd w:val="clear" w:color="auto" w:fill="auto"/>
            <w:vAlign w:val="center"/>
          </w:tcPr>
          <w:p w14:paraId="459B1360" w14:textId="77777777" w:rsidR="00FB7562" w:rsidRPr="001D386E" w:rsidRDefault="00FB7562" w:rsidP="007A0203">
            <w:pPr>
              <w:pStyle w:val="TAH"/>
              <w:rPr>
                <w:rFonts w:cs="Arial"/>
                <w:szCs w:val="18"/>
                <w:lang w:val="en-US"/>
              </w:rPr>
            </w:pPr>
            <w:r>
              <w:rPr>
                <w:rFonts w:cs="Arial"/>
                <w:szCs w:val="18"/>
                <w:lang w:val="en-US"/>
              </w:rPr>
              <w:t>Region F</w:t>
            </w:r>
          </w:p>
        </w:tc>
        <w:tc>
          <w:tcPr>
            <w:tcW w:w="826" w:type="dxa"/>
            <w:tcBorders>
              <w:top w:val="single" w:sz="4" w:space="0" w:color="auto"/>
              <w:left w:val="nil"/>
              <w:bottom w:val="single" w:sz="4" w:space="0" w:color="auto"/>
              <w:right w:val="single" w:sz="4" w:space="0" w:color="auto"/>
            </w:tcBorders>
            <w:shd w:val="clear" w:color="auto" w:fill="auto"/>
            <w:vAlign w:val="center"/>
          </w:tcPr>
          <w:p w14:paraId="69433279" w14:textId="77777777" w:rsidR="00FB7562" w:rsidRPr="001D386E" w:rsidRDefault="00FB7562" w:rsidP="007A0203">
            <w:pPr>
              <w:pStyle w:val="TAH"/>
              <w:rPr>
                <w:rFonts w:cs="Arial"/>
                <w:szCs w:val="18"/>
                <w:lang w:val="en-US"/>
              </w:rPr>
            </w:pPr>
            <w:r>
              <w:rPr>
                <w:rFonts w:cs="Arial"/>
                <w:szCs w:val="18"/>
                <w:lang w:val="en-US"/>
              </w:rPr>
              <w:t>Region G</w:t>
            </w:r>
          </w:p>
        </w:tc>
      </w:tr>
      <w:tr w:rsidR="00FB7562" w:rsidRPr="001D386E" w14:paraId="30C76E8E" w14:textId="77777777" w:rsidTr="007A0203">
        <w:trPr>
          <w:trHeight w:val="201"/>
          <w:jc w:val="center"/>
        </w:trPr>
        <w:tc>
          <w:tcPr>
            <w:tcW w:w="1116" w:type="dxa"/>
            <w:vMerge w:val="restart"/>
            <w:tcBorders>
              <w:top w:val="nil"/>
              <w:left w:val="single" w:sz="4" w:space="0" w:color="auto"/>
              <w:right w:val="single" w:sz="4" w:space="0" w:color="auto"/>
            </w:tcBorders>
            <w:shd w:val="clear" w:color="auto" w:fill="auto"/>
            <w:noWrap/>
            <w:vAlign w:val="center"/>
            <w:hideMark/>
          </w:tcPr>
          <w:p w14:paraId="21A22F05" w14:textId="77777777" w:rsidR="00FB7562" w:rsidRPr="001D386E" w:rsidRDefault="00FB7562" w:rsidP="007A0203">
            <w:pPr>
              <w:pStyle w:val="TAC"/>
              <w:rPr>
                <w:lang w:val="en-US"/>
              </w:rPr>
            </w:pPr>
            <w:r>
              <w:rPr>
                <w:lang w:val="en-US"/>
              </w:rPr>
              <w:t xml:space="preserve">5 </w:t>
            </w:r>
            <w:r w:rsidRPr="001D386E">
              <w:rPr>
                <w:lang w:val="en-US"/>
              </w:rPr>
              <w:t>MHz</w:t>
            </w:r>
          </w:p>
        </w:tc>
        <w:tc>
          <w:tcPr>
            <w:tcW w:w="1077" w:type="dxa"/>
            <w:vMerge w:val="restart"/>
            <w:tcBorders>
              <w:top w:val="nil"/>
              <w:left w:val="nil"/>
              <w:right w:val="single" w:sz="4" w:space="0" w:color="auto"/>
            </w:tcBorders>
            <w:shd w:val="clear" w:color="auto" w:fill="auto"/>
            <w:vAlign w:val="center"/>
          </w:tcPr>
          <w:p w14:paraId="65F29E1E" w14:textId="77777777" w:rsidR="00FB7562" w:rsidRPr="001D386E" w:rsidRDefault="00FB7562" w:rsidP="007A0203">
            <w:pPr>
              <w:pStyle w:val="TAC"/>
              <w:rPr>
                <w:lang w:val="en-US"/>
              </w:rPr>
            </w:pPr>
            <w:r>
              <w:rPr>
                <w:lang w:val="en-US"/>
              </w:rPr>
              <w:t>1630.0,</w:t>
            </w:r>
            <w:r>
              <w:rPr>
                <w:rFonts w:cs="Arial"/>
                <w:lang w:val="en-US"/>
              </w:rPr>
              <w:t xml:space="preserve"> </w:t>
            </w:r>
            <w:r>
              <w:rPr>
                <w:lang w:val="en-US"/>
              </w:rPr>
              <w:t>1630.3</w:t>
            </w:r>
          </w:p>
        </w:tc>
        <w:tc>
          <w:tcPr>
            <w:tcW w:w="1132" w:type="dxa"/>
            <w:tcBorders>
              <w:top w:val="single" w:sz="4" w:space="0" w:color="auto"/>
              <w:left w:val="nil"/>
              <w:bottom w:val="single" w:sz="4" w:space="0" w:color="auto"/>
              <w:right w:val="single" w:sz="4" w:space="0" w:color="auto"/>
            </w:tcBorders>
            <w:shd w:val="clear" w:color="auto" w:fill="auto"/>
            <w:vAlign w:val="center"/>
          </w:tcPr>
          <w:p w14:paraId="27A8D3CB" w14:textId="77777777" w:rsidR="00FB7562" w:rsidRPr="001D386E" w:rsidRDefault="00FB7562" w:rsidP="007A0203">
            <w:pPr>
              <w:pStyle w:val="TAC"/>
              <w:rPr>
                <w:lang w:val="en-US"/>
              </w:rPr>
            </w:pPr>
            <w:r w:rsidRPr="001D386E">
              <w:t>RB</w:t>
            </w:r>
            <w:r w:rsidRPr="001D386E">
              <w:rPr>
                <w:vertAlign w:val="subscript"/>
              </w:rPr>
              <w:t>start</w:t>
            </w:r>
          </w:p>
        </w:tc>
        <w:tc>
          <w:tcPr>
            <w:tcW w:w="900" w:type="dxa"/>
            <w:tcBorders>
              <w:top w:val="single" w:sz="4" w:space="0" w:color="auto"/>
              <w:left w:val="nil"/>
              <w:bottom w:val="single" w:sz="4" w:space="0" w:color="auto"/>
              <w:right w:val="single" w:sz="4" w:space="0" w:color="auto"/>
            </w:tcBorders>
            <w:shd w:val="clear" w:color="auto" w:fill="auto"/>
            <w:vAlign w:val="center"/>
          </w:tcPr>
          <w:p w14:paraId="12D1E5FF" w14:textId="77777777" w:rsidR="00FB7562" w:rsidRPr="001D386E" w:rsidRDefault="00FB7562" w:rsidP="007A0203">
            <w:pPr>
              <w:pStyle w:val="TAC"/>
              <w:rPr>
                <w:lang w:val="en-US"/>
              </w:rPr>
            </w:pPr>
            <w:r w:rsidRPr="00013C79">
              <w:rPr>
                <w:rFonts w:cs="Arial"/>
                <w:lang w:val="en-US"/>
              </w:rPr>
              <w:t>≤</w:t>
            </w:r>
            <w:r>
              <w:rPr>
                <w:rFonts w:cs="Arial"/>
                <w:lang w:val="en-US"/>
              </w:rPr>
              <w:t xml:space="preserve"> 8</w:t>
            </w:r>
          </w:p>
        </w:tc>
        <w:tc>
          <w:tcPr>
            <w:tcW w:w="900" w:type="dxa"/>
            <w:gridSpan w:val="2"/>
            <w:tcBorders>
              <w:top w:val="single" w:sz="4" w:space="0" w:color="auto"/>
              <w:left w:val="nil"/>
              <w:bottom w:val="single" w:sz="4" w:space="0" w:color="auto"/>
              <w:right w:val="single" w:sz="4" w:space="0" w:color="auto"/>
            </w:tcBorders>
            <w:shd w:val="clear" w:color="auto" w:fill="auto"/>
            <w:vAlign w:val="center"/>
          </w:tcPr>
          <w:p w14:paraId="1971138C" w14:textId="77777777" w:rsidR="00FB7562" w:rsidRPr="001D386E" w:rsidRDefault="00FB7562" w:rsidP="007A0203">
            <w:pPr>
              <w:pStyle w:val="TAC"/>
              <w:rPr>
                <w:lang w:val="en-US"/>
              </w:rPr>
            </w:pPr>
            <w:r w:rsidRPr="00013C79">
              <w:rPr>
                <w:rFonts w:cs="Arial"/>
                <w:lang w:val="en-US"/>
              </w:rPr>
              <w:t>≤</w:t>
            </w:r>
            <w:r>
              <w:rPr>
                <w:rFonts w:cs="Arial"/>
                <w:lang w:val="en-US"/>
              </w:rPr>
              <w:t xml:space="preserve"> 8</w:t>
            </w:r>
          </w:p>
        </w:tc>
        <w:tc>
          <w:tcPr>
            <w:tcW w:w="900" w:type="dxa"/>
            <w:tcBorders>
              <w:top w:val="single" w:sz="4" w:space="0" w:color="auto"/>
              <w:left w:val="nil"/>
              <w:bottom w:val="single" w:sz="4" w:space="0" w:color="auto"/>
              <w:right w:val="single" w:sz="4" w:space="0" w:color="auto"/>
            </w:tcBorders>
            <w:shd w:val="clear" w:color="auto" w:fill="auto"/>
            <w:vAlign w:val="center"/>
          </w:tcPr>
          <w:p w14:paraId="2207A645" w14:textId="77777777" w:rsidR="00FB7562" w:rsidRPr="001D386E" w:rsidRDefault="00FB7562" w:rsidP="007A0203">
            <w:pPr>
              <w:pStyle w:val="TAC"/>
              <w:rPr>
                <w:lang w:val="en-US"/>
              </w:rPr>
            </w:pPr>
            <w:r>
              <w:rPr>
                <w:rFonts w:cs="Arial"/>
                <w:lang w:val="en-US"/>
              </w:rPr>
              <w:t xml:space="preserve"> N/A</w:t>
            </w:r>
          </w:p>
        </w:tc>
        <w:tc>
          <w:tcPr>
            <w:tcW w:w="854" w:type="dxa"/>
            <w:tcBorders>
              <w:top w:val="single" w:sz="4" w:space="0" w:color="auto"/>
              <w:left w:val="nil"/>
              <w:bottom w:val="single" w:sz="4" w:space="0" w:color="auto"/>
              <w:right w:val="single" w:sz="4" w:space="0" w:color="auto"/>
            </w:tcBorders>
            <w:shd w:val="clear" w:color="auto" w:fill="auto"/>
            <w:vAlign w:val="center"/>
          </w:tcPr>
          <w:p w14:paraId="1A8278B0" w14:textId="77777777" w:rsidR="00FB7562" w:rsidRPr="001D386E" w:rsidRDefault="00FB7562" w:rsidP="007A0203">
            <w:pPr>
              <w:pStyle w:val="TAC"/>
              <w:rPr>
                <w:lang w:val="en-US"/>
              </w:rPr>
            </w:pPr>
            <w:r>
              <w:rPr>
                <w:lang w:val="en-US"/>
              </w:rPr>
              <w:t>N/A</w:t>
            </w:r>
          </w:p>
        </w:tc>
        <w:tc>
          <w:tcPr>
            <w:tcW w:w="826" w:type="dxa"/>
            <w:tcBorders>
              <w:top w:val="single" w:sz="4" w:space="0" w:color="auto"/>
              <w:left w:val="nil"/>
              <w:bottom w:val="single" w:sz="4" w:space="0" w:color="auto"/>
              <w:right w:val="single" w:sz="4" w:space="0" w:color="auto"/>
            </w:tcBorders>
            <w:shd w:val="clear" w:color="auto" w:fill="auto"/>
            <w:vAlign w:val="center"/>
          </w:tcPr>
          <w:p w14:paraId="1A5CC6B1" w14:textId="77777777" w:rsidR="00FB7562" w:rsidRPr="001D386E" w:rsidRDefault="00FB7562" w:rsidP="007A0203">
            <w:pPr>
              <w:pStyle w:val="TAC"/>
              <w:rPr>
                <w:lang w:val="en-US"/>
              </w:rPr>
            </w:pPr>
            <w:r>
              <w:rPr>
                <w:szCs w:val="18"/>
                <w:lang w:val="en-US"/>
              </w:rPr>
              <w:t>N/A</w:t>
            </w:r>
          </w:p>
        </w:tc>
        <w:tc>
          <w:tcPr>
            <w:tcW w:w="826" w:type="dxa"/>
            <w:tcBorders>
              <w:top w:val="single" w:sz="4" w:space="0" w:color="auto"/>
              <w:left w:val="nil"/>
              <w:bottom w:val="single" w:sz="4" w:space="0" w:color="auto"/>
              <w:right w:val="single" w:sz="4" w:space="0" w:color="auto"/>
            </w:tcBorders>
            <w:shd w:val="clear" w:color="auto" w:fill="auto"/>
            <w:vAlign w:val="center"/>
          </w:tcPr>
          <w:p w14:paraId="743F241A" w14:textId="77777777" w:rsidR="00FB7562" w:rsidRPr="001D386E" w:rsidRDefault="00FB7562" w:rsidP="007A0203">
            <w:pPr>
              <w:pStyle w:val="TAC"/>
              <w:rPr>
                <w:lang w:val="en-US"/>
              </w:rPr>
            </w:pPr>
            <w:r>
              <w:rPr>
                <w:szCs w:val="18"/>
                <w:lang w:val="en-US"/>
              </w:rPr>
              <w:t>N/A</w:t>
            </w:r>
          </w:p>
        </w:tc>
        <w:tc>
          <w:tcPr>
            <w:tcW w:w="826" w:type="dxa"/>
            <w:tcBorders>
              <w:top w:val="single" w:sz="4" w:space="0" w:color="auto"/>
              <w:left w:val="nil"/>
              <w:bottom w:val="single" w:sz="4" w:space="0" w:color="auto"/>
              <w:right w:val="single" w:sz="4" w:space="0" w:color="auto"/>
            </w:tcBorders>
            <w:shd w:val="clear" w:color="auto" w:fill="auto"/>
            <w:vAlign w:val="center"/>
          </w:tcPr>
          <w:p w14:paraId="3558F54E" w14:textId="77777777" w:rsidR="00FB7562" w:rsidRPr="001D386E" w:rsidRDefault="00FB7562" w:rsidP="007A0203">
            <w:pPr>
              <w:pStyle w:val="TAC"/>
              <w:rPr>
                <w:lang w:val="en-US"/>
              </w:rPr>
            </w:pPr>
            <w:r>
              <w:rPr>
                <w:szCs w:val="18"/>
                <w:lang w:val="en-US"/>
              </w:rPr>
              <w:t>N/A</w:t>
            </w:r>
          </w:p>
        </w:tc>
      </w:tr>
      <w:tr w:rsidR="00FB7562" w:rsidRPr="001D386E" w14:paraId="1BFB8675" w14:textId="77777777" w:rsidTr="007A0203">
        <w:trPr>
          <w:trHeight w:val="300"/>
          <w:jc w:val="center"/>
        </w:trPr>
        <w:tc>
          <w:tcPr>
            <w:tcW w:w="1116" w:type="dxa"/>
            <w:vMerge/>
            <w:tcBorders>
              <w:left w:val="single" w:sz="4" w:space="0" w:color="auto"/>
              <w:right w:val="single" w:sz="4" w:space="0" w:color="auto"/>
            </w:tcBorders>
            <w:vAlign w:val="center"/>
            <w:hideMark/>
          </w:tcPr>
          <w:p w14:paraId="6DE9006B" w14:textId="77777777" w:rsidR="00FB7562" w:rsidRPr="001D386E" w:rsidRDefault="00FB7562" w:rsidP="007A0203">
            <w:pPr>
              <w:pStyle w:val="TAC"/>
              <w:rPr>
                <w:lang w:val="en-US"/>
              </w:rPr>
            </w:pPr>
          </w:p>
        </w:tc>
        <w:tc>
          <w:tcPr>
            <w:tcW w:w="1077" w:type="dxa"/>
            <w:vMerge/>
            <w:tcBorders>
              <w:left w:val="nil"/>
              <w:right w:val="single" w:sz="4" w:space="0" w:color="auto"/>
            </w:tcBorders>
            <w:shd w:val="clear" w:color="auto" w:fill="auto"/>
            <w:vAlign w:val="center"/>
          </w:tcPr>
          <w:p w14:paraId="1EC209FA" w14:textId="77777777" w:rsidR="00FB7562" w:rsidRPr="001D386E" w:rsidRDefault="00FB7562" w:rsidP="007A0203">
            <w:pPr>
              <w:pStyle w:val="TAC"/>
              <w:rPr>
                <w:lang w:val="en-US"/>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15056E1A" w14:textId="77777777" w:rsidR="00FB7562" w:rsidRPr="001D386E" w:rsidRDefault="00FB7562" w:rsidP="007A0203">
            <w:pPr>
              <w:pStyle w:val="TAC"/>
              <w:rPr>
                <w:lang w:val="en-US"/>
              </w:rPr>
            </w:pPr>
            <w:r w:rsidRPr="001D386E">
              <w:t>L</w:t>
            </w:r>
            <w:r w:rsidRPr="001D386E">
              <w:rPr>
                <w:vertAlign w:val="subscript"/>
              </w:rPr>
              <w:t>CRB</w:t>
            </w:r>
            <w:r w:rsidRPr="001D386E">
              <w:t xml:space="preserve"> [RBs]</w:t>
            </w:r>
          </w:p>
        </w:tc>
        <w:tc>
          <w:tcPr>
            <w:tcW w:w="900" w:type="dxa"/>
            <w:tcBorders>
              <w:top w:val="single" w:sz="4" w:space="0" w:color="auto"/>
              <w:left w:val="nil"/>
              <w:bottom w:val="single" w:sz="4" w:space="0" w:color="auto"/>
              <w:right w:val="single" w:sz="4" w:space="0" w:color="auto"/>
            </w:tcBorders>
            <w:shd w:val="clear" w:color="auto" w:fill="auto"/>
            <w:vAlign w:val="center"/>
          </w:tcPr>
          <w:p w14:paraId="0C5D8A5B" w14:textId="77777777" w:rsidR="00FB7562" w:rsidRPr="001D386E" w:rsidRDefault="00FB7562" w:rsidP="007A0203">
            <w:pPr>
              <w:pStyle w:val="TAC"/>
              <w:rPr>
                <w:lang w:val="en-US"/>
              </w:rPr>
            </w:pPr>
            <w:r w:rsidRPr="00013C79">
              <w:rPr>
                <w:rFonts w:cs="Arial"/>
                <w:lang w:val="en-US"/>
              </w:rPr>
              <w:t>≤</w:t>
            </w:r>
            <w:r>
              <w:rPr>
                <w:rFonts w:cs="Arial"/>
                <w:lang w:val="en-US"/>
              </w:rPr>
              <w:t xml:space="preserve"> 8</w:t>
            </w:r>
          </w:p>
        </w:tc>
        <w:tc>
          <w:tcPr>
            <w:tcW w:w="900" w:type="dxa"/>
            <w:gridSpan w:val="2"/>
            <w:tcBorders>
              <w:top w:val="single" w:sz="4" w:space="0" w:color="auto"/>
              <w:left w:val="nil"/>
              <w:bottom w:val="single" w:sz="4" w:space="0" w:color="auto"/>
              <w:right w:val="single" w:sz="4" w:space="0" w:color="auto"/>
            </w:tcBorders>
            <w:shd w:val="clear" w:color="auto" w:fill="auto"/>
            <w:vAlign w:val="center"/>
          </w:tcPr>
          <w:p w14:paraId="7B916D4B" w14:textId="77777777" w:rsidR="00FB7562" w:rsidRPr="001D386E" w:rsidRDefault="00FB7562" w:rsidP="007A0203">
            <w:pPr>
              <w:pStyle w:val="TAC"/>
              <w:rPr>
                <w:lang w:val="en-US"/>
              </w:rPr>
            </w:pPr>
            <w:r>
              <w:rPr>
                <w:lang w:val="en-US"/>
              </w:rPr>
              <w:t>&gt;</w:t>
            </w:r>
            <w:r>
              <w:rPr>
                <w:rFonts w:cs="Arial"/>
                <w:lang w:val="en-US"/>
              </w:rPr>
              <w:t xml:space="preserve"> 8</w:t>
            </w:r>
          </w:p>
        </w:tc>
        <w:tc>
          <w:tcPr>
            <w:tcW w:w="900" w:type="dxa"/>
            <w:tcBorders>
              <w:top w:val="single" w:sz="4" w:space="0" w:color="auto"/>
              <w:left w:val="nil"/>
              <w:bottom w:val="single" w:sz="4" w:space="0" w:color="auto"/>
              <w:right w:val="single" w:sz="4" w:space="0" w:color="auto"/>
            </w:tcBorders>
            <w:shd w:val="clear" w:color="auto" w:fill="auto"/>
            <w:vAlign w:val="center"/>
          </w:tcPr>
          <w:p w14:paraId="151AC4D8" w14:textId="77777777" w:rsidR="00FB7562" w:rsidRPr="001D386E" w:rsidRDefault="00FB7562" w:rsidP="007A0203">
            <w:pPr>
              <w:pStyle w:val="TAC"/>
              <w:rPr>
                <w:lang w:val="en-US"/>
              </w:rPr>
            </w:pPr>
            <w:r>
              <w:rPr>
                <w:lang w:val="en-US"/>
              </w:rPr>
              <w:t xml:space="preserve"> N/A</w:t>
            </w:r>
          </w:p>
        </w:tc>
        <w:tc>
          <w:tcPr>
            <w:tcW w:w="854" w:type="dxa"/>
            <w:tcBorders>
              <w:top w:val="single" w:sz="4" w:space="0" w:color="auto"/>
              <w:left w:val="nil"/>
              <w:bottom w:val="single" w:sz="4" w:space="0" w:color="auto"/>
              <w:right w:val="single" w:sz="4" w:space="0" w:color="auto"/>
            </w:tcBorders>
            <w:shd w:val="clear" w:color="auto" w:fill="auto"/>
            <w:vAlign w:val="center"/>
          </w:tcPr>
          <w:p w14:paraId="3EFE49D7" w14:textId="77777777" w:rsidR="00FB7562" w:rsidRPr="001D386E" w:rsidRDefault="00FB7562" w:rsidP="007A0203">
            <w:pPr>
              <w:pStyle w:val="TAC"/>
              <w:rPr>
                <w:lang w:val="en-US"/>
              </w:rPr>
            </w:pPr>
            <w:r>
              <w:rPr>
                <w:lang w:val="en-US"/>
              </w:rPr>
              <w:t>N/A</w:t>
            </w:r>
          </w:p>
        </w:tc>
        <w:tc>
          <w:tcPr>
            <w:tcW w:w="826" w:type="dxa"/>
            <w:tcBorders>
              <w:top w:val="single" w:sz="4" w:space="0" w:color="auto"/>
              <w:left w:val="nil"/>
              <w:bottom w:val="single" w:sz="4" w:space="0" w:color="auto"/>
              <w:right w:val="single" w:sz="4" w:space="0" w:color="auto"/>
            </w:tcBorders>
            <w:shd w:val="clear" w:color="auto" w:fill="auto"/>
            <w:vAlign w:val="center"/>
          </w:tcPr>
          <w:p w14:paraId="3C639FDD" w14:textId="77777777" w:rsidR="00FB7562" w:rsidRPr="001D386E" w:rsidRDefault="00FB7562" w:rsidP="007A0203">
            <w:pPr>
              <w:pStyle w:val="TAC"/>
              <w:rPr>
                <w:lang w:val="en-US"/>
              </w:rPr>
            </w:pPr>
            <w:r>
              <w:rPr>
                <w:szCs w:val="18"/>
                <w:lang w:val="en-US"/>
              </w:rPr>
              <w:t>N/A</w:t>
            </w:r>
          </w:p>
        </w:tc>
        <w:tc>
          <w:tcPr>
            <w:tcW w:w="826" w:type="dxa"/>
            <w:tcBorders>
              <w:top w:val="single" w:sz="4" w:space="0" w:color="auto"/>
              <w:left w:val="nil"/>
              <w:bottom w:val="single" w:sz="4" w:space="0" w:color="auto"/>
              <w:right w:val="single" w:sz="4" w:space="0" w:color="auto"/>
            </w:tcBorders>
            <w:shd w:val="clear" w:color="auto" w:fill="auto"/>
            <w:vAlign w:val="center"/>
          </w:tcPr>
          <w:p w14:paraId="54F8A432" w14:textId="77777777" w:rsidR="00FB7562" w:rsidRPr="001D386E" w:rsidRDefault="00FB7562" w:rsidP="007A0203">
            <w:pPr>
              <w:pStyle w:val="TAC"/>
              <w:rPr>
                <w:lang w:val="en-US"/>
              </w:rPr>
            </w:pPr>
            <w:r>
              <w:rPr>
                <w:szCs w:val="18"/>
                <w:lang w:val="en-US"/>
              </w:rPr>
              <w:t>N/A</w:t>
            </w:r>
          </w:p>
        </w:tc>
        <w:tc>
          <w:tcPr>
            <w:tcW w:w="826" w:type="dxa"/>
            <w:tcBorders>
              <w:top w:val="single" w:sz="4" w:space="0" w:color="auto"/>
              <w:left w:val="nil"/>
              <w:bottom w:val="single" w:sz="4" w:space="0" w:color="auto"/>
              <w:right w:val="single" w:sz="4" w:space="0" w:color="auto"/>
            </w:tcBorders>
            <w:shd w:val="clear" w:color="auto" w:fill="auto"/>
            <w:vAlign w:val="center"/>
          </w:tcPr>
          <w:p w14:paraId="61BFF3DE" w14:textId="77777777" w:rsidR="00FB7562" w:rsidRPr="001D386E" w:rsidRDefault="00FB7562" w:rsidP="007A0203">
            <w:pPr>
              <w:pStyle w:val="TAC"/>
              <w:rPr>
                <w:lang w:val="en-US"/>
              </w:rPr>
            </w:pPr>
            <w:r>
              <w:rPr>
                <w:szCs w:val="18"/>
                <w:lang w:val="en-US"/>
              </w:rPr>
              <w:t>N/A</w:t>
            </w:r>
          </w:p>
        </w:tc>
      </w:tr>
      <w:tr w:rsidR="00FB7562" w:rsidRPr="001D386E" w14:paraId="73D4590A" w14:textId="77777777" w:rsidTr="007A0203">
        <w:trPr>
          <w:trHeight w:val="54"/>
          <w:jc w:val="center"/>
        </w:trPr>
        <w:tc>
          <w:tcPr>
            <w:tcW w:w="1116" w:type="dxa"/>
            <w:vMerge/>
            <w:tcBorders>
              <w:left w:val="single" w:sz="4" w:space="0" w:color="auto"/>
              <w:right w:val="single" w:sz="4" w:space="0" w:color="auto"/>
            </w:tcBorders>
            <w:vAlign w:val="center"/>
            <w:hideMark/>
          </w:tcPr>
          <w:p w14:paraId="1B62052E" w14:textId="77777777" w:rsidR="00FB7562" w:rsidRPr="001D386E" w:rsidRDefault="00FB7562" w:rsidP="007A0203">
            <w:pPr>
              <w:pStyle w:val="TAC"/>
              <w:rPr>
                <w:lang w:val="en-US"/>
              </w:rPr>
            </w:pPr>
          </w:p>
        </w:tc>
        <w:tc>
          <w:tcPr>
            <w:tcW w:w="1077" w:type="dxa"/>
            <w:vMerge/>
            <w:tcBorders>
              <w:left w:val="nil"/>
              <w:bottom w:val="single" w:sz="4" w:space="0" w:color="auto"/>
              <w:right w:val="single" w:sz="4" w:space="0" w:color="auto"/>
            </w:tcBorders>
            <w:shd w:val="clear" w:color="auto" w:fill="auto"/>
            <w:vAlign w:val="center"/>
          </w:tcPr>
          <w:p w14:paraId="1A6D84EA" w14:textId="77777777" w:rsidR="00FB7562" w:rsidRPr="001D386E" w:rsidRDefault="00FB7562" w:rsidP="007A0203">
            <w:pPr>
              <w:pStyle w:val="TAC"/>
              <w:rPr>
                <w:lang w:val="en-US"/>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7690B841" w14:textId="77777777" w:rsidR="00FB7562" w:rsidRPr="001D386E" w:rsidRDefault="00FB7562" w:rsidP="007A0203">
            <w:pPr>
              <w:pStyle w:val="TAC"/>
              <w:rPr>
                <w:lang w:val="en-US"/>
              </w:rPr>
            </w:pPr>
            <w:r w:rsidRPr="001D386E">
              <w:t>A-MPR [dB]</w:t>
            </w:r>
          </w:p>
        </w:tc>
        <w:tc>
          <w:tcPr>
            <w:tcW w:w="900" w:type="dxa"/>
            <w:tcBorders>
              <w:top w:val="single" w:sz="4" w:space="0" w:color="auto"/>
              <w:left w:val="nil"/>
              <w:bottom w:val="single" w:sz="4" w:space="0" w:color="auto"/>
              <w:right w:val="single" w:sz="4" w:space="0" w:color="auto"/>
            </w:tcBorders>
            <w:shd w:val="clear" w:color="auto" w:fill="auto"/>
            <w:vAlign w:val="center"/>
          </w:tcPr>
          <w:p w14:paraId="28F99F1C" w14:textId="77777777" w:rsidR="00FB7562" w:rsidRPr="001D386E" w:rsidRDefault="00FB7562" w:rsidP="007A0203">
            <w:pPr>
              <w:pStyle w:val="TAC"/>
              <w:rPr>
                <w:lang w:val="en-US"/>
              </w:rPr>
            </w:pPr>
            <w:r>
              <w:rPr>
                <w:lang w:val="en-US"/>
              </w:rPr>
              <w:t>8</w:t>
            </w:r>
          </w:p>
        </w:tc>
        <w:tc>
          <w:tcPr>
            <w:tcW w:w="900" w:type="dxa"/>
            <w:gridSpan w:val="2"/>
            <w:tcBorders>
              <w:top w:val="single" w:sz="4" w:space="0" w:color="auto"/>
              <w:left w:val="nil"/>
              <w:bottom w:val="single" w:sz="4" w:space="0" w:color="auto"/>
              <w:right w:val="single" w:sz="4" w:space="0" w:color="auto"/>
            </w:tcBorders>
            <w:shd w:val="clear" w:color="auto" w:fill="auto"/>
            <w:vAlign w:val="center"/>
          </w:tcPr>
          <w:p w14:paraId="0B59B4A4" w14:textId="77777777" w:rsidR="00FB7562" w:rsidRPr="001D386E" w:rsidRDefault="00FB7562" w:rsidP="007A0203">
            <w:pPr>
              <w:pStyle w:val="TAC"/>
              <w:rPr>
                <w:lang w:val="en-US"/>
              </w:rPr>
            </w:pPr>
            <w:r>
              <w:rPr>
                <w:lang w:val="en-US"/>
              </w:rPr>
              <w:t>2</w:t>
            </w:r>
          </w:p>
        </w:tc>
        <w:tc>
          <w:tcPr>
            <w:tcW w:w="900" w:type="dxa"/>
            <w:tcBorders>
              <w:top w:val="single" w:sz="4" w:space="0" w:color="auto"/>
              <w:left w:val="nil"/>
              <w:bottom w:val="single" w:sz="4" w:space="0" w:color="auto"/>
              <w:right w:val="single" w:sz="4" w:space="0" w:color="auto"/>
            </w:tcBorders>
            <w:shd w:val="clear" w:color="auto" w:fill="auto"/>
            <w:vAlign w:val="center"/>
          </w:tcPr>
          <w:p w14:paraId="0B73A54A" w14:textId="77777777" w:rsidR="00FB7562" w:rsidRPr="001D386E" w:rsidRDefault="00FB7562" w:rsidP="007A0203">
            <w:pPr>
              <w:pStyle w:val="TAC"/>
              <w:rPr>
                <w:lang w:val="en-US"/>
              </w:rPr>
            </w:pPr>
            <w:r>
              <w:rPr>
                <w:lang w:val="en-US"/>
              </w:rPr>
              <w:t>N/A</w:t>
            </w:r>
          </w:p>
        </w:tc>
        <w:tc>
          <w:tcPr>
            <w:tcW w:w="854" w:type="dxa"/>
            <w:tcBorders>
              <w:top w:val="single" w:sz="4" w:space="0" w:color="auto"/>
              <w:left w:val="nil"/>
              <w:bottom w:val="single" w:sz="4" w:space="0" w:color="auto"/>
              <w:right w:val="single" w:sz="4" w:space="0" w:color="auto"/>
            </w:tcBorders>
            <w:shd w:val="clear" w:color="auto" w:fill="auto"/>
            <w:vAlign w:val="center"/>
          </w:tcPr>
          <w:p w14:paraId="6E98B3B7" w14:textId="77777777" w:rsidR="00FB7562" w:rsidRPr="001D386E" w:rsidRDefault="00FB7562" w:rsidP="007A0203">
            <w:pPr>
              <w:pStyle w:val="TAC"/>
              <w:rPr>
                <w:lang w:val="en-US"/>
              </w:rPr>
            </w:pPr>
            <w:r>
              <w:rPr>
                <w:lang w:val="en-US"/>
              </w:rPr>
              <w:t>N/A</w:t>
            </w:r>
          </w:p>
        </w:tc>
        <w:tc>
          <w:tcPr>
            <w:tcW w:w="826" w:type="dxa"/>
            <w:tcBorders>
              <w:top w:val="single" w:sz="4" w:space="0" w:color="auto"/>
              <w:left w:val="nil"/>
              <w:bottom w:val="single" w:sz="4" w:space="0" w:color="auto"/>
              <w:right w:val="single" w:sz="4" w:space="0" w:color="auto"/>
            </w:tcBorders>
            <w:shd w:val="clear" w:color="auto" w:fill="auto"/>
            <w:vAlign w:val="center"/>
          </w:tcPr>
          <w:p w14:paraId="73335748" w14:textId="77777777" w:rsidR="00FB7562" w:rsidRPr="001D386E" w:rsidRDefault="00FB7562" w:rsidP="007A0203">
            <w:pPr>
              <w:pStyle w:val="TAC"/>
              <w:rPr>
                <w:lang w:val="en-US"/>
              </w:rPr>
            </w:pPr>
            <w:r>
              <w:rPr>
                <w:szCs w:val="18"/>
                <w:lang w:val="en-US"/>
              </w:rPr>
              <w:t>N/A</w:t>
            </w:r>
          </w:p>
        </w:tc>
        <w:tc>
          <w:tcPr>
            <w:tcW w:w="826" w:type="dxa"/>
            <w:tcBorders>
              <w:top w:val="single" w:sz="4" w:space="0" w:color="auto"/>
              <w:left w:val="nil"/>
              <w:bottom w:val="single" w:sz="4" w:space="0" w:color="auto"/>
              <w:right w:val="single" w:sz="4" w:space="0" w:color="auto"/>
            </w:tcBorders>
            <w:shd w:val="clear" w:color="auto" w:fill="auto"/>
            <w:vAlign w:val="center"/>
          </w:tcPr>
          <w:p w14:paraId="13A86343" w14:textId="77777777" w:rsidR="00FB7562" w:rsidRPr="001D386E" w:rsidRDefault="00FB7562" w:rsidP="007A0203">
            <w:pPr>
              <w:pStyle w:val="TAC"/>
              <w:rPr>
                <w:lang w:val="en-US"/>
              </w:rPr>
            </w:pPr>
            <w:r>
              <w:rPr>
                <w:szCs w:val="18"/>
                <w:lang w:val="en-US"/>
              </w:rPr>
              <w:t>N/A</w:t>
            </w:r>
          </w:p>
        </w:tc>
        <w:tc>
          <w:tcPr>
            <w:tcW w:w="826" w:type="dxa"/>
            <w:tcBorders>
              <w:top w:val="single" w:sz="4" w:space="0" w:color="auto"/>
              <w:left w:val="nil"/>
              <w:bottom w:val="single" w:sz="4" w:space="0" w:color="auto"/>
              <w:right w:val="single" w:sz="4" w:space="0" w:color="auto"/>
            </w:tcBorders>
            <w:shd w:val="clear" w:color="auto" w:fill="auto"/>
            <w:vAlign w:val="center"/>
          </w:tcPr>
          <w:p w14:paraId="3DF4CFCA" w14:textId="77777777" w:rsidR="00FB7562" w:rsidRPr="001D386E" w:rsidRDefault="00FB7562" w:rsidP="007A0203">
            <w:pPr>
              <w:pStyle w:val="TAC"/>
              <w:rPr>
                <w:lang w:val="en-US"/>
              </w:rPr>
            </w:pPr>
            <w:r>
              <w:rPr>
                <w:szCs w:val="18"/>
                <w:lang w:val="en-US"/>
              </w:rPr>
              <w:t>N/A</w:t>
            </w:r>
          </w:p>
        </w:tc>
      </w:tr>
      <w:tr w:rsidR="00FB7562" w14:paraId="22D356B4" w14:textId="77777777" w:rsidTr="007A0203">
        <w:trPr>
          <w:trHeight w:val="54"/>
          <w:jc w:val="center"/>
        </w:trPr>
        <w:tc>
          <w:tcPr>
            <w:tcW w:w="1116" w:type="dxa"/>
            <w:vMerge/>
            <w:tcBorders>
              <w:left w:val="single" w:sz="4" w:space="0" w:color="auto"/>
              <w:right w:val="single" w:sz="4" w:space="0" w:color="auto"/>
            </w:tcBorders>
            <w:vAlign w:val="center"/>
          </w:tcPr>
          <w:p w14:paraId="3468BA9C" w14:textId="77777777" w:rsidR="00FB7562" w:rsidRPr="001D386E" w:rsidRDefault="00FB7562" w:rsidP="007A0203">
            <w:pPr>
              <w:pStyle w:val="TAC"/>
              <w:rPr>
                <w:lang w:val="en-US"/>
              </w:rPr>
            </w:pPr>
          </w:p>
        </w:tc>
        <w:tc>
          <w:tcPr>
            <w:tcW w:w="1077" w:type="dxa"/>
            <w:tcBorders>
              <w:left w:val="nil"/>
              <w:bottom w:val="single" w:sz="4" w:space="0" w:color="auto"/>
              <w:right w:val="single" w:sz="4" w:space="0" w:color="auto"/>
            </w:tcBorders>
            <w:shd w:val="clear" w:color="auto" w:fill="auto"/>
            <w:vAlign w:val="center"/>
          </w:tcPr>
          <w:p w14:paraId="30CBD4C1" w14:textId="77777777" w:rsidR="00FB7562" w:rsidRPr="001D386E" w:rsidRDefault="00FB7562" w:rsidP="007A0203">
            <w:pPr>
              <w:pStyle w:val="TAC"/>
              <w:rPr>
                <w:lang w:val="en-US"/>
              </w:rPr>
            </w:pPr>
            <w:r>
              <w:rPr>
                <w:lang w:val="en-US"/>
              </w:rPr>
              <w:t xml:space="preserve">1635.0 </w:t>
            </w:r>
          </w:p>
        </w:tc>
        <w:tc>
          <w:tcPr>
            <w:tcW w:w="7164" w:type="dxa"/>
            <w:gridSpan w:val="9"/>
            <w:vMerge w:val="restart"/>
            <w:tcBorders>
              <w:top w:val="single" w:sz="4" w:space="0" w:color="auto"/>
              <w:left w:val="nil"/>
              <w:right w:val="single" w:sz="4" w:space="0" w:color="auto"/>
            </w:tcBorders>
            <w:shd w:val="clear" w:color="auto" w:fill="auto"/>
            <w:vAlign w:val="center"/>
          </w:tcPr>
          <w:p w14:paraId="16ADC10A" w14:textId="77777777" w:rsidR="00FB7562" w:rsidRDefault="00FB7562" w:rsidP="007A0203">
            <w:pPr>
              <w:pStyle w:val="TAC"/>
              <w:rPr>
                <w:lang w:val="en-US"/>
              </w:rPr>
            </w:pPr>
            <w:r>
              <w:rPr>
                <w:lang w:val="en-US"/>
              </w:rPr>
              <w:t>No A-MPR needed</w:t>
            </w:r>
          </w:p>
        </w:tc>
      </w:tr>
      <w:tr w:rsidR="00FB7562" w14:paraId="0CDE0208" w14:textId="77777777" w:rsidTr="007A0203">
        <w:trPr>
          <w:trHeight w:val="54"/>
          <w:jc w:val="center"/>
        </w:trPr>
        <w:tc>
          <w:tcPr>
            <w:tcW w:w="1116" w:type="dxa"/>
            <w:vMerge/>
            <w:tcBorders>
              <w:left w:val="single" w:sz="4" w:space="0" w:color="auto"/>
              <w:right w:val="single" w:sz="4" w:space="0" w:color="auto"/>
            </w:tcBorders>
            <w:vAlign w:val="center"/>
          </w:tcPr>
          <w:p w14:paraId="20B20877" w14:textId="77777777" w:rsidR="00FB7562" w:rsidRPr="001D386E" w:rsidRDefault="00FB7562" w:rsidP="007A0203">
            <w:pPr>
              <w:pStyle w:val="TAC"/>
              <w:rPr>
                <w:lang w:val="en-US"/>
              </w:rPr>
            </w:pPr>
          </w:p>
        </w:tc>
        <w:tc>
          <w:tcPr>
            <w:tcW w:w="1077" w:type="dxa"/>
            <w:tcBorders>
              <w:left w:val="nil"/>
              <w:bottom w:val="single" w:sz="4" w:space="0" w:color="auto"/>
              <w:right w:val="single" w:sz="4" w:space="0" w:color="auto"/>
            </w:tcBorders>
            <w:shd w:val="clear" w:color="auto" w:fill="auto"/>
            <w:vAlign w:val="center"/>
          </w:tcPr>
          <w:p w14:paraId="68FB853C" w14:textId="77777777" w:rsidR="00FB7562" w:rsidRPr="001D386E" w:rsidRDefault="00FB7562" w:rsidP="007A0203">
            <w:pPr>
              <w:pStyle w:val="TAC"/>
              <w:rPr>
                <w:lang w:val="en-US"/>
              </w:rPr>
            </w:pPr>
            <w:r>
              <w:rPr>
                <w:lang w:val="en-US"/>
              </w:rPr>
              <w:t>1649.0</w:t>
            </w:r>
          </w:p>
        </w:tc>
        <w:tc>
          <w:tcPr>
            <w:tcW w:w="7164" w:type="dxa"/>
            <w:gridSpan w:val="9"/>
            <w:vMerge/>
            <w:tcBorders>
              <w:left w:val="nil"/>
              <w:right w:val="single" w:sz="4" w:space="0" w:color="auto"/>
            </w:tcBorders>
            <w:shd w:val="clear" w:color="auto" w:fill="auto"/>
            <w:vAlign w:val="center"/>
          </w:tcPr>
          <w:p w14:paraId="14333DFE" w14:textId="77777777" w:rsidR="00FB7562" w:rsidRDefault="00FB7562" w:rsidP="007A0203">
            <w:pPr>
              <w:pStyle w:val="TAC"/>
              <w:rPr>
                <w:lang w:val="en-US"/>
              </w:rPr>
            </w:pPr>
          </w:p>
        </w:tc>
      </w:tr>
      <w:tr w:rsidR="00FB7562" w14:paraId="3E32C43F" w14:textId="77777777" w:rsidTr="007A0203">
        <w:trPr>
          <w:trHeight w:val="54"/>
          <w:jc w:val="center"/>
        </w:trPr>
        <w:tc>
          <w:tcPr>
            <w:tcW w:w="1116" w:type="dxa"/>
            <w:vMerge/>
            <w:tcBorders>
              <w:left w:val="single" w:sz="4" w:space="0" w:color="auto"/>
              <w:bottom w:val="single" w:sz="4" w:space="0" w:color="auto"/>
              <w:right w:val="single" w:sz="4" w:space="0" w:color="auto"/>
            </w:tcBorders>
            <w:vAlign w:val="center"/>
          </w:tcPr>
          <w:p w14:paraId="3C00AEB2" w14:textId="77777777" w:rsidR="00FB7562" w:rsidRPr="001D386E" w:rsidRDefault="00FB7562" w:rsidP="007A0203">
            <w:pPr>
              <w:pStyle w:val="TAC"/>
              <w:rPr>
                <w:lang w:val="en-US"/>
              </w:rPr>
            </w:pPr>
          </w:p>
        </w:tc>
        <w:tc>
          <w:tcPr>
            <w:tcW w:w="1077" w:type="dxa"/>
            <w:tcBorders>
              <w:left w:val="nil"/>
              <w:bottom w:val="single" w:sz="4" w:space="0" w:color="auto"/>
              <w:right w:val="single" w:sz="4" w:space="0" w:color="auto"/>
            </w:tcBorders>
            <w:shd w:val="clear" w:color="auto" w:fill="auto"/>
            <w:vAlign w:val="center"/>
          </w:tcPr>
          <w:p w14:paraId="013AA894" w14:textId="77777777" w:rsidR="00FB7562" w:rsidRPr="001D386E" w:rsidRDefault="00FB7562" w:rsidP="007A0203">
            <w:pPr>
              <w:pStyle w:val="TAC"/>
              <w:rPr>
                <w:lang w:val="en-US"/>
              </w:rPr>
            </w:pPr>
            <w:r>
              <w:rPr>
                <w:lang w:val="en-US"/>
              </w:rPr>
              <w:t>1654.0</w:t>
            </w:r>
          </w:p>
        </w:tc>
        <w:tc>
          <w:tcPr>
            <w:tcW w:w="7164" w:type="dxa"/>
            <w:gridSpan w:val="9"/>
            <w:vMerge/>
            <w:tcBorders>
              <w:left w:val="nil"/>
              <w:bottom w:val="single" w:sz="4" w:space="0" w:color="auto"/>
              <w:right w:val="single" w:sz="4" w:space="0" w:color="auto"/>
            </w:tcBorders>
            <w:shd w:val="clear" w:color="auto" w:fill="auto"/>
            <w:vAlign w:val="center"/>
          </w:tcPr>
          <w:p w14:paraId="4261D4F0" w14:textId="77777777" w:rsidR="00FB7562" w:rsidRDefault="00FB7562" w:rsidP="007A0203">
            <w:pPr>
              <w:pStyle w:val="TAC"/>
              <w:rPr>
                <w:lang w:val="en-US"/>
              </w:rPr>
            </w:pPr>
          </w:p>
        </w:tc>
      </w:tr>
      <w:tr w:rsidR="00FB7562" w:rsidRPr="001D386E" w14:paraId="30920254" w14:textId="77777777" w:rsidTr="00851A0D">
        <w:trPr>
          <w:trHeight w:val="174"/>
          <w:jc w:val="center"/>
        </w:trPr>
        <w:tc>
          <w:tcPr>
            <w:tcW w:w="1116" w:type="dxa"/>
            <w:vMerge w:val="restart"/>
            <w:tcBorders>
              <w:top w:val="single" w:sz="4" w:space="0" w:color="auto"/>
              <w:left w:val="single" w:sz="4" w:space="0" w:color="auto"/>
              <w:right w:val="single" w:sz="4" w:space="0" w:color="auto"/>
            </w:tcBorders>
            <w:shd w:val="clear" w:color="auto" w:fill="auto"/>
            <w:noWrap/>
            <w:vAlign w:val="center"/>
            <w:hideMark/>
          </w:tcPr>
          <w:p w14:paraId="3C9F67A6" w14:textId="77777777" w:rsidR="00FB7562" w:rsidRPr="001D386E" w:rsidRDefault="00FB7562" w:rsidP="007A0203">
            <w:pPr>
              <w:pStyle w:val="TAC"/>
              <w:rPr>
                <w:lang w:val="en-US"/>
              </w:rPr>
            </w:pPr>
            <w:r>
              <w:rPr>
                <w:lang w:val="en-US"/>
              </w:rPr>
              <w:t>1</w:t>
            </w:r>
            <w:r w:rsidRPr="001D386E">
              <w:rPr>
                <w:lang w:val="en-US"/>
              </w:rPr>
              <w:t>0 MHz</w:t>
            </w:r>
          </w:p>
        </w:tc>
        <w:tc>
          <w:tcPr>
            <w:tcW w:w="1077" w:type="dxa"/>
            <w:vMerge w:val="restart"/>
            <w:tcBorders>
              <w:top w:val="single" w:sz="4" w:space="0" w:color="auto"/>
              <w:left w:val="nil"/>
              <w:bottom w:val="single" w:sz="4" w:space="0" w:color="auto"/>
              <w:right w:val="single" w:sz="4" w:space="0" w:color="auto"/>
            </w:tcBorders>
            <w:shd w:val="clear" w:color="auto" w:fill="auto"/>
            <w:vAlign w:val="center"/>
          </w:tcPr>
          <w:p w14:paraId="4A581F13" w14:textId="77777777" w:rsidR="00FB7562" w:rsidRPr="001D386E" w:rsidRDefault="00FB7562" w:rsidP="007A0203">
            <w:pPr>
              <w:pStyle w:val="TAC"/>
              <w:rPr>
                <w:lang w:val="en-US"/>
              </w:rPr>
            </w:pPr>
            <w:r>
              <w:rPr>
                <w:lang w:val="en-US"/>
              </w:rPr>
              <w:t>1632.5</w:t>
            </w:r>
          </w:p>
        </w:tc>
        <w:tc>
          <w:tcPr>
            <w:tcW w:w="1132" w:type="dxa"/>
            <w:tcBorders>
              <w:top w:val="single" w:sz="4" w:space="0" w:color="auto"/>
              <w:left w:val="nil"/>
              <w:bottom w:val="single" w:sz="4" w:space="0" w:color="auto"/>
              <w:right w:val="single" w:sz="4" w:space="0" w:color="auto"/>
            </w:tcBorders>
            <w:shd w:val="clear" w:color="auto" w:fill="auto"/>
            <w:vAlign w:val="center"/>
          </w:tcPr>
          <w:p w14:paraId="31ACF897" w14:textId="77777777" w:rsidR="00FB7562" w:rsidRPr="001D386E" w:rsidRDefault="00FB7562" w:rsidP="007A0203">
            <w:pPr>
              <w:pStyle w:val="TAC"/>
              <w:rPr>
                <w:lang w:val="en-US"/>
              </w:rPr>
            </w:pPr>
            <w:r w:rsidRPr="001D386E">
              <w:t>RB</w:t>
            </w:r>
            <w:r w:rsidRPr="001D386E">
              <w:rPr>
                <w:vertAlign w:val="subscript"/>
              </w:rPr>
              <w:t>start</w:t>
            </w:r>
          </w:p>
        </w:tc>
        <w:tc>
          <w:tcPr>
            <w:tcW w:w="900" w:type="dxa"/>
            <w:tcBorders>
              <w:top w:val="single" w:sz="4" w:space="0" w:color="auto"/>
              <w:left w:val="nil"/>
              <w:bottom w:val="single" w:sz="4" w:space="0" w:color="auto"/>
              <w:right w:val="single" w:sz="4" w:space="0" w:color="auto"/>
            </w:tcBorders>
            <w:shd w:val="clear" w:color="auto" w:fill="auto"/>
            <w:vAlign w:val="center"/>
          </w:tcPr>
          <w:p w14:paraId="53C986C8" w14:textId="77777777" w:rsidR="00FB7562" w:rsidRPr="001D386E" w:rsidRDefault="00FB7562" w:rsidP="007A0203">
            <w:pPr>
              <w:pStyle w:val="TAC"/>
              <w:rPr>
                <w:lang w:val="en-US"/>
              </w:rPr>
            </w:pPr>
            <w:r w:rsidRPr="00013C79">
              <w:rPr>
                <w:rFonts w:cs="Arial"/>
                <w:lang w:val="en-US"/>
              </w:rPr>
              <w:t>≤</w:t>
            </w:r>
            <w:r>
              <w:rPr>
                <w:rFonts w:cs="Arial"/>
                <w:lang w:val="en-US"/>
              </w:rPr>
              <w:t xml:space="preserve"> 5</w:t>
            </w:r>
          </w:p>
        </w:tc>
        <w:tc>
          <w:tcPr>
            <w:tcW w:w="450" w:type="dxa"/>
            <w:tcBorders>
              <w:top w:val="single" w:sz="4" w:space="0" w:color="auto"/>
              <w:left w:val="nil"/>
              <w:bottom w:val="single" w:sz="4" w:space="0" w:color="auto"/>
              <w:right w:val="single" w:sz="4" w:space="0" w:color="auto"/>
            </w:tcBorders>
            <w:shd w:val="clear" w:color="auto" w:fill="auto"/>
            <w:vAlign w:val="center"/>
          </w:tcPr>
          <w:p w14:paraId="75447CE5" w14:textId="77777777" w:rsidR="00FB7562" w:rsidRPr="001D386E" w:rsidRDefault="00FB7562" w:rsidP="007A0203">
            <w:pPr>
              <w:pStyle w:val="TAC"/>
              <w:rPr>
                <w:lang w:val="en-US"/>
              </w:rPr>
            </w:pPr>
            <w:r w:rsidRPr="00013C79">
              <w:rPr>
                <w:rFonts w:cs="Arial"/>
                <w:lang w:val="en-US"/>
              </w:rPr>
              <w:t>≤</w:t>
            </w:r>
            <w:r>
              <w:rPr>
                <w:rFonts w:cs="Arial"/>
                <w:lang w:val="en-US"/>
              </w:rPr>
              <w:t xml:space="preserve"> 5</w:t>
            </w:r>
          </w:p>
        </w:tc>
        <w:tc>
          <w:tcPr>
            <w:tcW w:w="450" w:type="dxa"/>
            <w:tcBorders>
              <w:top w:val="single" w:sz="4" w:space="0" w:color="auto"/>
              <w:left w:val="nil"/>
              <w:bottom w:val="single" w:sz="4" w:space="0" w:color="auto"/>
              <w:right w:val="single" w:sz="4" w:space="0" w:color="auto"/>
            </w:tcBorders>
            <w:shd w:val="clear" w:color="auto" w:fill="auto"/>
            <w:vAlign w:val="center"/>
          </w:tcPr>
          <w:p w14:paraId="5F786004" w14:textId="20AAFB4C" w:rsidR="00FB7562" w:rsidRPr="001D386E" w:rsidRDefault="00FB7562" w:rsidP="007A0203">
            <w:pPr>
              <w:pStyle w:val="TAC"/>
              <w:rPr>
                <w:lang w:val="en-US"/>
              </w:rPr>
            </w:pPr>
            <w:r>
              <w:rPr>
                <w:rFonts w:cs="Arial"/>
                <w:lang w:val="en-US"/>
              </w:rPr>
              <w:t>6 to18</w:t>
            </w:r>
          </w:p>
        </w:tc>
        <w:tc>
          <w:tcPr>
            <w:tcW w:w="900" w:type="dxa"/>
            <w:tcBorders>
              <w:top w:val="single" w:sz="4" w:space="0" w:color="auto"/>
              <w:left w:val="nil"/>
              <w:bottom w:val="single" w:sz="4" w:space="0" w:color="auto"/>
              <w:right w:val="single" w:sz="4" w:space="0" w:color="auto"/>
            </w:tcBorders>
            <w:shd w:val="clear" w:color="auto" w:fill="auto"/>
            <w:vAlign w:val="center"/>
          </w:tcPr>
          <w:p w14:paraId="280858FD" w14:textId="77777777" w:rsidR="00FB7562" w:rsidRPr="001D386E" w:rsidRDefault="00FB7562" w:rsidP="007A0203">
            <w:pPr>
              <w:pStyle w:val="TAC"/>
              <w:rPr>
                <w:lang w:val="en-US"/>
              </w:rPr>
            </w:pPr>
            <w:r w:rsidRPr="00013C79">
              <w:rPr>
                <w:rFonts w:cs="Arial"/>
                <w:lang w:val="en-US"/>
              </w:rPr>
              <w:t>≤</w:t>
            </w:r>
            <w:r>
              <w:rPr>
                <w:rFonts w:cs="Arial"/>
                <w:lang w:val="en-US"/>
              </w:rPr>
              <w:t xml:space="preserve"> 18</w:t>
            </w:r>
          </w:p>
        </w:tc>
        <w:tc>
          <w:tcPr>
            <w:tcW w:w="854" w:type="dxa"/>
            <w:tcBorders>
              <w:top w:val="single" w:sz="4" w:space="0" w:color="auto"/>
              <w:left w:val="nil"/>
              <w:bottom w:val="single" w:sz="4" w:space="0" w:color="auto"/>
              <w:right w:val="single" w:sz="4" w:space="0" w:color="auto"/>
            </w:tcBorders>
            <w:shd w:val="clear" w:color="auto" w:fill="auto"/>
            <w:vAlign w:val="center"/>
          </w:tcPr>
          <w:p w14:paraId="634AAC16" w14:textId="2FAE2A4D" w:rsidR="00FB7562" w:rsidRPr="001D386E" w:rsidRDefault="00FB7562" w:rsidP="007A0203">
            <w:pPr>
              <w:pStyle w:val="TAC"/>
              <w:rPr>
                <w:lang w:val="en-US"/>
              </w:rPr>
            </w:pPr>
            <w:r w:rsidRPr="004C5B1C">
              <w:rPr>
                <w:rFonts w:cs="Arial"/>
                <w:color w:val="000000"/>
                <w:szCs w:val="18"/>
                <w:lang w:val="fi-FI" w:eastAsia="fi-FI"/>
              </w:rPr>
              <w:t>35</w:t>
            </w:r>
            <w:r>
              <w:rPr>
                <w:rFonts w:cs="Arial"/>
                <w:color w:val="000000"/>
                <w:szCs w:val="18"/>
                <w:lang w:val="fi-FI" w:eastAsia="fi-FI"/>
              </w:rPr>
              <w:t xml:space="preserve"> to 39</w:t>
            </w:r>
          </w:p>
        </w:tc>
        <w:tc>
          <w:tcPr>
            <w:tcW w:w="826" w:type="dxa"/>
            <w:tcBorders>
              <w:top w:val="single" w:sz="4" w:space="0" w:color="auto"/>
              <w:left w:val="nil"/>
              <w:bottom w:val="single" w:sz="4" w:space="0" w:color="auto"/>
              <w:right w:val="single" w:sz="4" w:space="0" w:color="auto"/>
            </w:tcBorders>
            <w:shd w:val="clear" w:color="auto" w:fill="auto"/>
            <w:vAlign w:val="center"/>
          </w:tcPr>
          <w:p w14:paraId="42B8C173" w14:textId="684D9E57" w:rsidR="00FB7562" w:rsidRPr="001D386E" w:rsidRDefault="00FB7562" w:rsidP="007A0203">
            <w:pPr>
              <w:pStyle w:val="TAC"/>
              <w:rPr>
                <w:lang w:val="en-US"/>
              </w:rPr>
            </w:pPr>
            <w:r w:rsidRPr="004C5B1C">
              <w:rPr>
                <w:rFonts w:cs="Arial"/>
                <w:color w:val="000000"/>
                <w:szCs w:val="18"/>
                <w:lang w:val="fi-FI" w:eastAsia="fi-FI"/>
              </w:rPr>
              <w:t>35</w:t>
            </w:r>
            <w:r>
              <w:rPr>
                <w:rFonts w:cs="Arial"/>
                <w:color w:val="000000"/>
                <w:szCs w:val="18"/>
                <w:lang w:val="fi-FI" w:eastAsia="fi-FI"/>
              </w:rPr>
              <w:t xml:space="preserve"> to 39</w:t>
            </w:r>
          </w:p>
        </w:tc>
        <w:tc>
          <w:tcPr>
            <w:tcW w:w="826" w:type="dxa"/>
            <w:tcBorders>
              <w:top w:val="single" w:sz="4" w:space="0" w:color="auto"/>
              <w:left w:val="nil"/>
              <w:bottom w:val="single" w:sz="4" w:space="0" w:color="auto"/>
              <w:right w:val="single" w:sz="4" w:space="0" w:color="auto"/>
            </w:tcBorders>
            <w:shd w:val="clear" w:color="auto" w:fill="auto"/>
            <w:vAlign w:val="center"/>
          </w:tcPr>
          <w:p w14:paraId="44E2437A" w14:textId="77777777" w:rsidR="00FB7562" w:rsidRPr="001D386E" w:rsidRDefault="00FB7562" w:rsidP="007A0203">
            <w:pPr>
              <w:pStyle w:val="TAC"/>
              <w:rPr>
                <w:lang w:val="en-US"/>
              </w:rPr>
            </w:pPr>
            <w:r w:rsidRPr="00372503">
              <w:rPr>
                <w:rFonts w:ascii="Calibri" w:hAnsi="Calibri" w:cs="Calibri" w:hint="eastAsia"/>
                <w:color w:val="000000"/>
                <w:szCs w:val="18"/>
                <w:lang w:val="fi-FI" w:eastAsia="fi-FI"/>
              </w:rPr>
              <w:t>≥</w:t>
            </w:r>
            <w:r w:rsidRPr="00372503">
              <w:rPr>
                <w:rFonts w:ascii="Calibri" w:hAnsi="Calibri" w:cs="Calibri"/>
                <w:color w:val="000000"/>
                <w:szCs w:val="18"/>
                <w:lang w:val="fi-FI" w:eastAsia="fi-FI"/>
              </w:rPr>
              <w:t xml:space="preserve"> </w:t>
            </w:r>
            <w:r w:rsidRPr="004C5B1C">
              <w:rPr>
                <w:rFonts w:cs="Arial"/>
                <w:color w:val="000000"/>
                <w:szCs w:val="18"/>
                <w:lang w:val="fi-FI" w:eastAsia="fi-FI"/>
              </w:rPr>
              <w:t>40</w:t>
            </w:r>
          </w:p>
        </w:tc>
        <w:tc>
          <w:tcPr>
            <w:tcW w:w="826" w:type="dxa"/>
            <w:tcBorders>
              <w:top w:val="single" w:sz="4" w:space="0" w:color="auto"/>
              <w:left w:val="nil"/>
              <w:bottom w:val="single" w:sz="4" w:space="0" w:color="auto"/>
              <w:right w:val="single" w:sz="4" w:space="0" w:color="auto"/>
            </w:tcBorders>
            <w:shd w:val="clear" w:color="auto" w:fill="auto"/>
            <w:vAlign w:val="center"/>
          </w:tcPr>
          <w:p w14:paraId="37436BF9" w14:textId="77777777" w:rsidR="00FB7562" w:rsidRPr="001D386E" w:rsidRDefault="00FB7562" w:rsidP="007A0203">
            <w:pPr>
              <w:pStyle w:val="TAC"/>
              <w:rPr>
                <w:lang w:val="en-US"/>
              </w:rPr>
            </w:pPr>
            <w:r w:rsidRPr="00372503">
              <w:rPr>
                <w:rFonts w:ascii="Calibri" w:hAnsi="Calibri" w:cs="Calibri" w:hint="eastAsia"/>
                <w:color w:val="000000"/>
                <w:szCs w:val="18"/>
                <w:lang w:val="fi-FI" w:eastAsia="fi-FI"/>
              </w:rPr>
              <w:t>≥</w:t>
            </w:r>
            <w:r w:rsidRPr="00372503">
              <w:rPr>
                <w:rFonts w:ascii="Calibri" w:hAnsi="Calibri" w:cs="Calibri"/>
                <w:color w:val="000000"/>
                <w:szCs w:val="18"/>
                <w:lang w:val="fi-FI" w:eastAsia="fi-FI"/>
              </w:rPr>
              <w:t xml:space="preserve"> </w:t>
            </w:r>
            <w:r w:rsidRPr="004C5B1C">
              <w:rPr>
                <w:rFonts w:cs="Arial"/>
                <w:color w:val="000000"/>
                <w:szCs w:val="18"/>
                <w:lang w:val="fi-FI" w:eastAsia="fi-FI"/>
              </w:rPr>
              <w:t>40</w:t>
            </w:r>
          </w:p>
        </w:tc>
      </w:tr>
      <w:tr w:rsidR="00FB7562" w:rsidRPr="001D386E" w14:paraId="2151FCC8" w14:textId="77777777" w:rsidTr="00851A0D">
        <w:trPr>
          <w:trHeight w:val="300"/>
          <w:jc w:val="center"/>
        </w:trPr>
        <w:tc>
          <w:tcPr>
            <w:tcW w:w="1116" w:type="dxa"/>
            <w:vMerge/>
            <w:tcBorders>
              <w:left w:val="single" w:sz="4" w:space="0" w:color="auto"/>
              <w:right w:val="single" w:sz="4" w:space="0" w:color="auto"/>
            </w:tcBorders>
            <w:vAlign w:val="center"/>
            <w:hideMark/>
          </w:tcPr>
          <w:p w14:paraId="6C70264E" w14:textId="77777777" w:rsidR="00FB7562" w:rsidRPr="001D386E" w:rsidRDefault="00FB7562" w:rsidP="007A0203">
            <w:pPr>
              <w:pStyle w:val="TAC"/>
              <w:rPr>
                <w:lang w:val="en-US"/>
              </w:rPr>
            </w:pPr>
          </w:p>
        </w:tc>
        <w:tc>
          <w:tcPr>
            <w:tcW w:w="1077" w:type="dxa"/>
            <w:vMerge/>
            <w:tcBorders>
              <w:top w:val="single" w:sz="4" w:space="0" w:color="auto"/>
              <w:left w:val="nil"/>
              <w:bottom w:val="single" w:sz="4" w:space="0" w:color="auto"/>
              <w:right w:val="single" w:sz="4" w:space="0" w:color="auto"/>
            </w:tcBorders>
            <w:shd w:val="clear" w:color="auto" w:fill="auto"/>
            <w:vAlign w:val="center"/>
          </w:tcPr>
          <w:p w14:paraId="257A7DB7" w14:textId="77777777" w:rsidR="00FB7562" w:rsidRPr="001D386E" w:rsidRDefault="00FB7562" w:rsidP="007A0203">
            <w:pPr>
              <w:pStyle w:val="TAC"/>
              <w:rPr>
                <w:lang w:val="en-US"/>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6735A73A" w14:textId="77777777" w:rsidR="00FB7562" w:rsidRPr="001D386E" w:rsidRDefault="00FB7562" w:rsidP="007A0203">
            <w:pPr>
              <w:pStyle w:val="TAC"/>
              <w:rPr>
                <w:lang w:val="en-US"/>
              </w:rPr>
            </w:pPr>
            <w:r w:rsidRPr="001D386E">
              <w:t>L</w:t>
            </w:r>
            <w:r w:rsidRPr="001D386E">
              <w:rPr>
                <w:vertAlign w:val="subscript"/>
              </w:rPr>
              <w:t>CRB</w:t>
            </w:r>
            <w:r w:rsidRPr="001D386E">
              <w:t xml:space="preserve"> [RBs]</w:t>
            </w:r>
          </w:p>
        </w:tc>
        <w:tc>
          <w:tcPr>
            <w:tcW w:w="900" w:type="dxa"/>
            <w:tcBorders>
              <w:top w:val="single" w:sz="4" w:space="0" w:color="auto"/>
              <w:left w:val="nil"/>
              <w:bottom w:val="single" w:sz="4" w:space="0" w:color="auto"/>
              <w:right w:val="single" w:sz="4" w:space="0" w:color="auto"/>
            </w:tcBorders>
            <w:shd w:val="clear" w:color="auto" w:fill="auto"/>
            <w:vAlign w:val="center"/>
          </w:tcPr>
          <w:p w14:paraId="105D3C6E" w14:textId="77777777" w:rsidR="00FB7562" w:rsidRPr="001D386E" w:rsidRDefault="00FB7562" w:rsidP="007A0203">
            <w:pPr>
              <w:pStyle w:val="TAC"/>
              <w:rPr>
                <w:lang w:val="en-US"/>
              </w:rPr>
            </w:pPr>
            <w:r w:rsidRPr="00013C79">
              <w:rPr>
                <w:rFonts w:cs="Arial"/>
                <w:lang w:val="en-US"/>
              </w:rPr>
              <w:t>≤</w:t>
            </w:r>
            <w:r>
              <w:rPr>
                <w:rFonts w:cs="Arial"/>
                <w:lang w:val="en-US"/>
              </w:rPr>
              <w:t xml:space="preserve"> 5</w:t>
            </w:r>
          </w:p>
        </w:tc>
        <w:tc>
          <w:tcPr>
            <w:tcW w:w="450" w:type="dxa"/>
            <w:tcBorders>
              <w:top w:val="single" w:sz="4" w:space="0" w:color="auto"/>
              <w:left w:val="nil"/>
              <w:bottom w:val="single" w:sz="4" w:space="0" w:color="auto"/>
              <w:right w:val="single" w:sz="4" w:space="0" w:color="auto"/>
            </w:tcBorders>
            <w:shd w:val="clear" w:color="auto" w:fill="auto"/>
            <w:vAlign w:val="center"/>
          </w:tcPr>
          <w:p w14:paraId="63E41210" w14:textId="77777777" w:rsidR="00FB7562" w:rsidRPr="001D386E" w:rsidRDefault="00FB7562" w:rsidP="007A0203">
            <w:pPr>
              <w:pStyle w:val="TAC"/>
              <w:rPr>
                <w:lang w:val="en-US" w:eastAsia="zh-CN"/>
              </w:rPr>
            </w:pPr>
            <w:r>
              <w:rPr>
                <w:rFonts w:hint="eastAsia"/>
                <w:lang w:val="en-US" w:eastAsia="zh-CN"/>
              </w:rPr>
              <w:t>6</w:t>
            </w:r>
            <w:r>
              <w:rPr>
                <w:lang w:val="en-US" w:eastAsia="zh-CN"/>
              </w:rPr>
              <w:t xml:space="preserve"> to 12</w:t>
            </w:r>
          </w:p>
        </w:tc>
        <w:tc>
          <w:tcPr>
            <w:tcW w:w="450" w:type="dxa"/>
            <w:tcBorders>
              <w:top w:val="single" w:sz="4" w:space="0" w:color="auto"/>
              <w:left w:val="nil"/>
              <w:bottom w:val="single" w:sz="4" w:space="0" w:color="auto"/>
              <w:right w:val="single" w:sz="4" w:space="0" w:color="auto"/>
            </w:tcBorders>
            <w:shd w:val="clear" w:color="auto" w:fill="auto"/>
            <w:vAlign w:val="center"/>
          </w:tcPr>
          <w:p w14:paraId="3F95E24E" w14:textId="77777777" w:rsidR="00FB7562" w:rsidRPr="001D386E" w:rsidRDefault="00FB7562" w:rsidP="007A0203">
            <w:pPr>
              <w:pStyle w:val="TAC"/>
              <w:rPr>
                <w:lang w:val="en-US"/>
              </w:rPr>
            </w:pPr>
            <w:r w:rsidRPr="00013C79">
              <w:rPr>
                <w:rFonts w:cs="Arial"/>
                <w:lang w:val="en-US"/>
              </w:rPr>
              <w:t>≤</w:t>
            </w:r>
            <w:r>
              <w:rPr>
                <w:rFonts w:cs="Arial"/>
                <w:lang w:val="en-US"/>
              </w:rPr>
              <w:t xml:space="preserve"> 12</w:t>
            </w:r>
          </w:p>
        </w:tc>
        <w:tc>
          <w:tcPr>
            <w:tcW w:w="900" w:type="dxa"/>
            <w:tcBorders>
              <w:top w:val="single" w:sz="4" w:space="0" w:color="auto"/>
              <w:left w:val="nil"/>
              <w:bottom w:val="single" w:sz="4" w:space="0" w:color="auto"/>
              <w:right w:val="single" w:sz="4" w:space="0" w:color="auto"/>
            </w:tcBorders>
            <w:shd w:val="clear" w:color="auto" w:fill="auto"/>
            <w:vAlign w:val="center"/>
          </w:tcPr>
          <w:p w14:paraId="741792CA" w14:textId="77777777" w:rsidR="00FB7562" w:rsidRPr="001D386E" w:rsidRDefault="00FB7562" w:rsidP="007A0203">
            <w:pPr>
              <w:pStyle w:val="TAC"/>
              <w:rPr>
                <w:lang w:val="en-US"/>
              </w:rPr>
            </w:pPr>
            <w:r>
              <w:rPr>
                <w:lang w:val="en-US"/>
              </w:rPr>
              <w:t>&gt; 12</w:t>
            </w:r>
          </w:p>
        </w:tc>
        <w:tc>
          <w:tcPr>
            <w:tcW w:w="854" w:type="dxa"/>
            <w:tcBorders>
              <w:top w:val="single" w:sz="4" w:space="0" w:color="auto"/>
              <w:left w:val="nil"/>
              <w:bottom w:val="single" w:sz="4" w:space="0" w:color="auto"/>
              <w:right w:val="single" w:sz="4" w:space="0" w:color="auto"/>
            </w:tcBorders>
            <w:shd w:val="clear" w:color="auto" w:fill="auto"/>
            <w:vAlign w:val="center"/>
          </w:tcPr>
          <w:p w14:paraId="47674206" w14:textId="77777777" w:rsidR="00FB7562" w:rsidRPr="001D386E" w:rsidRDefault="00FB7562" w:rsidP="007A0203">
            <w:pPr>
              <w:pStyle w:val="TAC"/>
              <w:rPr>
                <w:lang w:val="en-US"/>
              </w:rPr>
            </w:pPr>
            <w:r w:rsidRPr="00013C79">
              <w:rPr>
                <w:rFonts w:cs="Arial"/>
                <w:lang w:val="en-US"/>
              </w:rPr>
              <w:t>≤</w:t>
            </w:r>
            <w:r>
              <w:rPr>
                <w:rFonts w:cs="Arial"/>
                <w:lang w:val="en-US"/>
              </w:rPr>
              <w:t xml:space="preserve"> 7</w:t>
            </w:r>
          </w:p>
        </w:tc>
        <w:tc>
          <w:tcPr>
            <w:tcW w:w="826" w:type="dxa"/>
            <w:tcBorders>
              <w:top w:val="single" w:sz="4" w:space="0" w:color="auto"/>
              <w:left w:val="nil"/>
              <w:bottom w:val="single" w:sz="4" w:space="0" w:color="auto"/>
              <w:right w:val="single" w:sz="4" w:space="0" w:color="auto"/>
            </w:tcBorders>
            <w:shd w:val="clear" w:color="auto" w:fill="auto"/>
            <w:vAlign w:val="center"/>
          </w:tcPr>
          <w:p w14:paraId="5F5CB6B8" w14:textId="77777777" w:rsidR="00FB7562" w:rsidRPr="001D386E" w:rsidRDefault="00FB7562" w:rsidP="007A0203">
            <w:pPr>
              <w:pStyle w:val="TAC"/>
              <w:rPr>
                <w:lang w:val="en-US"/>
              </w:rPr>
            </w:pPr>
            <w:r>
              <w:rPr>
                <w:lang w:val="en-US"/>
              </w:rPr>
              <w:t>&gt; 7</w:t>
            </w:r>
          </w:p>
        </w:tc>
        <w:tc>
          <w:tcPr>
            <w:tcW w:w="826" w:type="dxa"/>
            <w:tcBorders>
              <w:top w:val="single" w:sz="4" w:space="0" w:color="auto"/>
              <w:left w:val="nil"/>
              <w:bottom w:val="single" w:sz="4" w:space="0" w:color="auto"/>
              <w:right w:val="single" w:sz="4" w:space="0" w:color="auto"/>
            </w:tcBorders>
            <w:shd w:val="clear" w:color="auto" w:fill="auto"/>
            <w:vAlign w:val="center"/>
          </w:tcPr>
          <w:p w14:paraId="02DAA92F" w14:textId="77777777" w:rsidR="00FB7562" w:rsidRPr="001D386E" w:rsidRDefault="00FB7562" w:rsidP="007A0203">
            <w:pPr>
              <w:pStyle w:val="TAC"/>
              <w:rPr>
                <w:lang w:val="en-US"/>
              </w:rPr>
            </w:pPr>
            <w:r w:rsidRPr="00013C79">
              <w:rPr>
                <w:rFonts w:cs="Arial"/>
                <w:lang w:val="en-US"/>
              </w:rPr>
              <w:t>≤</w:t>
            </w:r>
            <w:r>
              <w:rPr>
                <w:rFonts w:cs="Arial"/>
                <w:lang w:val="en-US"/>
              </w:rPr>
              <w:t xml:space="preserve"> 7</w:t>
            </w:r>
          </w:p>
        </w:tc>
        <w:tc>
          <w:tcPr>
            <w:tcW w:w="826" w:type="dxa"/>
            <w:tcBorders>
              <w:top w:val="single" w:sz="4" w:space="0" w:color="auto"/>
              <w:left w:val="nil"/>
              <w:bottom w:val="single" w:sz="4" w:space="0" w:color="auto"/>
              <w:right w:val="single" w:sz="4" w:space="0" w:color="auto"/>
            </w:tcBorders>
            <w:shd w:val="clear" w:color="auto" w:fill="auto"/>
            <w:vAlign w:val="center"/>
          </w:tcPr>
          <w:p w14:paraId="1999189D" w14:textId="77777777" w:rsidR="00FB7562" w:rsidRPr="001D386E" w:rsidRDefault="00FB7562" w:rsidP="007A0203">
            <w:pPr>
              <w:pStyle w:val="TAC"/>
              <w:rPr>
                <w:lang w:val="en-US"/>
              </w:rPr>
            </w:pPr>
            <w:r>
              <w:rPr>
                <w:lang w:val="en-US"/>
              </w:rPr>
              <w:t>&gt; 7</w:t>
            </w:r>
          </w:p>
        </w:tc>
      </w:tr>
      <w:tr w:rsidR="00FB7562" w:rsidRPr="001D386E" w14:paraId="4C66EAB6" w14:textId="77777777" w:rsidTr="007A0203">
        <w:trPr>
          <w:trHeight w:val="291"/>
          <w:jc w:val="center"/>
        </w:trPr>
        <w:tc>
          <w:tcPr>
            <w:tcW w:w="1116" w:type="dxa"/>
            <w:vMerge/>
            <w:tcBorders>
              <w:left w:val="single" w:sz="4" w:space="0" w:color="auto"/>
              <w:right w:val="single" w:sz="4" w:space="0" w:color="auto"/>
            </w:tcBorders>
            <w:vAlign w:val="center"/>
            <w:hideMark/>
          </w:tcPr>
          <w:p w14:paraId="615B428C" w14:textId="77777777" w:rsidR="00FB7562" w:rsidRPr="001D386E" w:rsidRDefault="00FB7562" w:rsidP="007A0203">
            <w:pPr>
              <w:pStyle w:val="TAC"/>
              <w:rPr>
                <w:lang w:val="en-US"/>
              </w:rPr>
            </w:pPr>
          </w:p>
        </w:tc>
        <w:tc>
          <w:tcPr>
            <w:tcW w:w="1077" w:type="dxa"/>
            <w:vMerge/>
            <w:tcBorders>
              <w:top w:val="single" w:sz="4" w:space="0" w:color="auto"/>
              <w:left w:val="nil"/>
              <w:bottom w:val="single" w:sz="4" w:space="0" w:color="auto"/>
              <w:right w:val="single" w:sz="4" w:space="0" w:color="auto"/>
            </w:tcBorders>
            <w:shd w:val="clear" w:color="auto" w:fill="auto"/>
            <w:vAlign w:val="center"/>
          </w:tcPr>
          <w:p w14:paraId="0514D00D" w14:textId="77777777" w:rsidR="00FB7562" w:rsidRPr="001D386E" w:rsidRDefault="00FB7562" w:rsidP="007A0203">
            <w:pPr>
              <w:pStyle w:val="TAC"/>
              <w:rPr>
                <w:lang w:val="en-US"/>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A7E3860" w14:textId="77777777" w:rsidR="00FB7562" w:rsidRPr="001D386E" w:rsidRDefault="00FB7562" w:rsidP="007A0203">
            <w:pPr>
              <w:pStyle w:val="TAC"/>
              <w:rPr>
                <w:lang w:val="en-US"/>
              </w:rPr>
            </w:pPr>
            <w:r w:rsidRPr="001D386E">
              <w:t>A-MPR [dB]</w:t>
            </w:r>
          </w:p>
        </w:tc>
        <w:tc>
          <w:tcPr>
            <w:tcW w:w="900" w:type="dxa"/>
            <w:tcBorders>
              <w:top w:val="single" w:sz="4" w:space="0" w:color="auto"/>
              <w:left w:val="nil"/>
              <w:bottom w:val="single" w:sz="4" w:space="0" w:color="auto"/>
              <w:right w:val="single" w:sz="4" w:space="0" w:color="auto"/>
            </w:tcBorders>
            <w:shd w:val="clear" w:color="auto" w:fill="auto"/>
            <w:vAlign w:val="center"/>
          </w:tcPr>
          <w:p w14:paraId="27457073" w14:textId="77777777" w:rsidR="00FB7562" w:rsidRPr="001D386E" w:rsidRDefault="00FB7562" w:rsidP="007A0203">
            <w:pPr>
              <w:pStyle w:val="TAC"/>
              <w:rPr>
                <w:lang w:val="en-US"/>
              </w:rPr>
            </w:pPr>
            <w:r>
              <w:rPr>
                <w:lang w:val="en-US"/>
              </w:rPr>
              <w:t>7</w:t>
            </w:r>
          </w:p>
        </w:tc>
        <w:tc>
          <w:tcPr>
            <w:tcW w:w="900" w:type="dxa"/>
            <w:gridSpan w:val="2"/>
            <w:tcBorders>
              <w:top w:val="single" w:sz="4" w:space="0" w:color="auto"/>
              <w:left w:val="nil"/>
              <w:bottom w:val="single" w:sz="4" w:space="0" w:color="auto"/>
              <w:right w:val="single" w:sz="4" w:space="0" w:color="auto"/>
            </w:tcBorders>
            <w:shd w:val="clear" w:color="auto" w:fill="auto"/>
            <w:vAlign w:val="center"/>
          </w:tcPr>
          <w:p w14:paraId="2DF7C0BF" w14:textId="77777777" w:rsidR="00FB7562" w:rsidRPr="001D386E" w:rsidRDefault="00FB7562" w:rsidP="007A0203">
            <w:pPr>
              <w:pStyle w:val="TAC"/>
              <w:rPr>
                <w:lang w:val="en-US"/>
              </w:rPr>
            </w:pPr>
            <w:r>
              <w:rPr>
                <w:lang w:val="en-US"/>
              </w:rPr>
              <w:t>5</w:t>
            </w:r>
          </w:p>
        </w:tc>
        <w:tc>
          <w:tcPr>
            <w:tcW w:w="900" w:type="dxa"/>
            <w:tcBorders>
              <w:top w:val="single" w:sz="4" w:space="0" w:color="auto"/>
              <w:left w:val="nil"/>
              <w:bottom w:val="single" w:sz="4" w:space="0" w:color="auto"/>
              <w:right w:val="single" w:sz="4" w:space="0" w:color="auto"/>
            </w:tcBorders>
            <w:shd w:val="clear" w:color="auto" w:fill="auto"/>
            <w:vAlign w:val="center"/>
          </w:tcPr>
          <w:p w14:paraId="14AA387B" w14:textId="77777777" w:rsidR="00FB7562" w:rsidRPr="001D386E" w:rsidRDefault="00FB7562" w:rsidP="007A0203">
            <w:pPr>
              <w:pStyle w:val="TAC"/>
              <w:rPr>
                <w:lang w:val="en-US"/>
              </w:rPr>
            </w:pPr>
            <w:r>
              <w:rPr>
                <w:lang w:val="en-US"/>
              </w:rPr>
              <w:t>7</w:t>
            </w:r>
          </w:p>
        </w:tc>
        <w:tc>
          <w:tcPr>
            <w:tcW w:w="854" w:type="dxa"/>
            <w:tcBorders>
              <w:top w:val="single" w:sz="4" w:space="0" w:color="auto"/>
              <w:left w:val="nil"/>
              <w:bottom w:val="single" w:sz="4" w:space="0" w:color="auto"/>
              <w:right w:val="single" w:sz="4" w:space="0" w:color="auto"/>
            </w:tcBorders>
            <w:shd w:val="clear" w:color="auto" w:fill="auto"/>
            <w:vAlign w:val="center"/>
          </w:tcPr>
          <w:p w14:paraId="61457909" w14:textId="77777777" w:rsidR="00FB7562" w:rsidRPr="001D386E" w:rsidRDefault="00FB7562" w:rsidP="007A0203">
            <w:pPr>
              <w:pStyle w:val="TAC"/>
              <w:rPr>
                <w:lang w:val="en-US"/>
              </w:rPr>
            </w:pPr>
            <w:r>
              <w:rPr>
                <w:lang w:val="en-US"/>
              </w:rPr>
              <w:t>4</w:t>
            </w:r>
          </w:p>
        </w:tc>
        <w:tc>
          <w:tcPr>
            <w:tcW w:w="826" w:type="dxa"/>
            <w:tcBorders>
              <w:top w:val="single" w:sz="4" w:space="0" w:color="auto"/>
              <w:left w:val="nil"/>
              <w:bottom w:val="single" w:sz="4" w:space="0" w:color="auto"/>
              <w:right w:val="single" w:sz="4" w:space="0" w:color="auto"/>
            </w:tcBorders>
            <w:shd w:val="clear" w:color="auto" w:fill="auto"/>
            <w:vAlign w:val="center"/>
          </w:tcPr>
          <w:p w14:paraId="41412A82" w14:textId="77777777" w:rsidR="00FB7562" w:rsidRPr="001D386E" w:rsidRDefault="00FB7562" w:rsidP="007A0203">
            <w:pPr>
              <w:pStyle w:val="TAC"/>
              <w:rPr>
                <w:lang w:val="en-US"/>
              </w:rPr>
            </w:pPr>
            <w:r>
              <w:rPr>
                <w:lang w:val="en-US"/>
              </w:rPr>
              <w:t>2</w:t>
            </w:r>
          </w:p>
        </w:tc>
        <w:tc>
          <w:tcPr>
            <w:tcW w:w="826" w:type="dxa"/>
            <w:tcBorders>
              <w:top w:val="single" w:sz="4" w:space="0" w:color="auto"/>
              <w:left w:val="nil"/>
              <w:bottom w:val="single" w:sz="4" w:space="0" w:color="auto"/>
              <w:right w:val="single" w:sz="4" w:space="0" w:color="auto"/>
            </w:tcBorders>
            <w:shd w:val="clear" w:color="auto" w:fill="auto"/>
            <w:vAlign w:val="center"/>
          </w:tcPr>
          <w:p w14:paraId="7C0887B4" w14:textId="77777777" w:rsidR="00FB7562" w:rsidRPr="001D386E" w:rsidRDefault="00FB7562" w:rsidP="007A0203">
            <w:pPr>
              <w:pStyle w:val="TAC"/>
              <w:rPr>
                <w:lang w:val="en-US"/>
              </w:rPr>
            </w:pPr>
            <w:r>
              <w:rPr>
                <w:lang w:val="en-US"/>
              </w:rPr>
              <w:t>5</w:t>
            </w:r>
          </w:p>
        </w:tc>
        <w:tc>
          <w:tcPr>
            <w:tcW w:w="826" w:type="dxa"/>
            <w:tcBorders>
              <w:top w:val="single" w:sz="4" w:space="0" w:color="auto"/>
              <w:left w:val="nil"/>
              <w:bottom w:val="single" w:sz="4" w:space="0" w:color="auto"/>
              <w:right w:val="single" w:sz="4" w:space="0" w:color="auto"/>
            </w:tcBorders>
            <w:shd w:val="clear" w:color="auto" w:fill="auto"/>
            <w:vAlign w:val="center"/>
          </w:tcPr>
          <w:p w14:paraId="6E4AF35B" w14:textId="77777777" w:rsidR="00FB7562" w:rsidRPr="001D386E" w:rsidRDefault="00FB7562" w:rsidP="007A0203">
            <w:pPr>
              <w:pStyle w:val="TAC"/>
              <w:rPr>
                <w:lang w:val="en-US"/>
              </w:rPr>
            </w:pPr>
            <w:r>
              <w:rPr>
                <w:lang w:val="en-US"/>
              </w:rPr>
              <w:t>3</w:t>
            </w:r>
          </w:p>
        </w:tc>
      </w:tr>
      <w:tr w:rsidR="00FB7562" w14:paraId="458BE0E4" w14:textId="77777777" w:rsidTr="007A0203">
        <w:trPr>
          <w:trHeight w:val="291"/>
          <w:jc w:val="center"/>
        </w:trPr>
        <w:tc>
          <w:tcPr>
            <w:tcW w:w="1116" w:type="dxa"/>
            <w:vMerge/>
            <w:tcBorders>
              <w:left w:val="single" w:sz="4" w:space="0" w:color="auto"/>
              <w:bottom w:val="single" w:sz="4" w:space="0" w:color="auto"/>
              <w:right w:val="single" w:sz="4" w:space="0" w:color="auto"/>
            </w:tcBorders>
            <w:vAlign w:val="center"/>
          </w:tcPr>
          <w:p w14:paraId="23471D50" w14:textId="77777777" w:rsidR="00FB7562" w:rsidRPr="001D386E" w:rsidRDefault="00FB7562" w:rsidP="007A0203">
            <w:pPr>
              <w:pStyle w:val="TAC"/>
              <w:rPr>
                <w:lang w:val="en-US"/>
              </w:rPr>
            </w:pPr>
          </w:p>
        </w:tc>
        <w:tc>
          <w:tcPr>
            <w:tcW w:w="1077" w:type="dxa"/>
            <w:tcBorders>
              <w:top w:val="single" w:sz="4" w:space="0" w:color="auto"/>
              <w:left w:val="nil"/>
              <w:bottom w:val="single" w:sz="4" w:space="0" w:color="auto"/>
              <w:right w:val="single" w:sz="4" w:space="0" w:color="auto"/>
            </w:tcBorders>
            <w:shd w:val="clear" w:color="auto" w:fill="auto"/>
            <w:vAlign w:val="center"/>
          </w:tcPr>
          <w:p w14:paraId="7A3C4DB1" w14:textId="77777777" w:rsidR="00FB7562" w:rsidRPr="001D386E" w:rsidRDefault="00FB7562" w:rsidP="007A0203">
            <w:pPr>
              <w:pStyle w:val="TAC"/>
              <w:rPr>
                <w:lang w:val="en-US"/>
              </w:rPr>
            </w:pPr>
            <w:r>
              <w:rPr>
                <w:lang w:val="en-US"/>
              </w:rPr>
              <w:t>1651.5</w:t>
            </w:r>
          </w:p>
        </w:tc>
        <w:tc>
          <w:tcPr>
            <w:tcW w:w="7164" w:type="dxa"/>
            <w:gridSpan w:val="9"/>
            <w:tcBorders>
              <w:top w:val="single" w:sz="4" w:space="0" w:color="auto"/>
              <w:left w:val="nil"/>
              <w:bottom w:val="single" w:sz="4" w:space="0" w:color="auto"/>
              <w:right w:val="single" w:sz="4" w:space="0" w:color="auto"/>
            </w:tcBorders>
            <w:shd w:val="clear" w:color="auto" w:fill="auto"/>
            <w:vAlign w:val="center"/>
          </w:tcPr>
          <w:p w14:paraId="767D7203" w14:textId="77777777" w:rsidR="00FB7562" w:rsidRDefault="00FB7562" w:rsidP="007A0203">
            <w:pPr>
              <w:pStyle w:val="TAC"/>
              <w:rPr>
                <w:lang w:val="en-US"/>
              </w:rPr>
            </w:pPr>
            <w:r>
              <w:rPr>
                <w:lang w:val="en-US"/>
              </w:rPr>
              <w:t>No A-MPR needed</w:t>
            </w:r>
          </w:p>
        </w:tc>
      </w:tr>
      <w:tr w:rsidR="00FB7562" w:rsidRPr="001D386E" w14:paraId="72316661" w14:textId="77777777" w:rsidTr="007A0203">
        <w:trPr>
          <w:trHeight w:val="858"/>
          <w:jc w:val="center"/>
        </w:trPr>
        <w:tc>
          <w:tcPr>
            <w:tcW w:w="9357" w:type="dxa"/>
            <w:gridSpan w:val="11"/>
            <w:tcBorders>
              <w:top w:val="single" w:sz="4" w:space="0" w:color="auto"/>
              <w:left w:val="single" w:sz="4" w:space="0" w:color="auto"/>
              <w:bottom w:val="single" w:sz="4" w:space="0" w:color="auto"/>
              <w:right w:val="single" w:sz="4" w:space="0" w:color="auto"/>
            </w:tcBorders>
            <w:vAlign w:val="center"/>
          </w:tcPr>
          <w:p w14:paraId="223F51CA" w14:textId="77777777" w:rsidR="00FB7562" w:rsidRPr="001D386E" w:rsidRDefault="00FB7562" w:rsidP="007A0203">
            <w:pPr>
              <w:pStyle w:val="TAN"/>
              <w:rPr>
                <w:lang w:val="en-US"/>
              </w:rPr>
            </w:pPr>
          </w:p>
        </w:tc>
      </w:tr>
    </w:tbl>
    <w:p w14:paraId="3AF29132" w14:textId="77777777" w:rsidR="00FB7562" w:rsidRDefault="00FB7562" w:rsidP="00C7773E">
      <w:pPr>
        <w:rPr>
          <w:lang w:eastAsia="zh-CN"/>
        </w:rPr>
      </w:pPr>
    </w:p>
    <w:p w14:paraId="6DA775A3" w14:textId="77777777" w:rsidR="00A21DA6" w:rsidRPr="00AE4A95" w:rsidRDefault="00A21DA6" w:rsidP="00A21DA6">
      <w:r w:rsidRPr="00AE4A95">
        <w:t>For PRACH, PUCCH and SRS transmissions, the allowed A-MPR is according to that specified for PUSCH QPSK modulation for the corres</w:t>
      </w:r>
      <w:r w:rsidR="004A5D7A" w:rsidRPr="00AE4A95">
        <w:t>ponding transmission bandwidth.</w:t>
      </w:r>
    </w:p>
    <w:p w14:paraId="4C58EEA4" w14:textId="77777777" w:rsidR="00A21DA6" w:rsidRPr="00AE4A95" w:rsidRDefault="00A21DA6" w:rsidP="00A21DA6">
      <w:pPr>
        <w:jc w:val="both"/>
        <w:rPr>
          <w:lang w:val="en-US"/>
        </w:rPr>
      </w:pPr>
      <w:r w:rsidRPr="00AE4A95">
        <w:rPr>
          <w:lang w:val="en-US"/>
        </w:rPr>
        <w:t>For each subframe, the A-MPR is evaluated per slot and given by the maximum value taken over the transmission(s) within the slot; the maximum A-MPR over the two slots is then applied for the entire subframe.</w:t>
      </w:r>
    </w:p>
    <w:p w14:paraId="0AC7F04F" w14:textId="77777777" w:rsidR="00FE2F44" w:rsidRPr="00AE4A95" w:rsidRDefault="00FE2F44" w:rsidP="00214AD6">
      <w:r w:rsidRPr="00AE4A95">
        <w:t>For the UE maximum output power modified by A-MPR, the power limits specified in subclause 6.2.5 apply.</w:t>
      </w:r>
    </w:p>
    <w:p w14:paraId="335ABB4D" w14:textId="77777777" w:rsidR="00FE2F44" w:rsidRPr="00AE4A95" w:rsidRDefault="00FE2F44" w:rsidP="00214AD6"/>
    <w:p w14:paraId="3AD04015" w14:textId="77777777" w:rsidR="00F111F6" w:rsidRPr="00AE4A95" w:rsidRDefault="00F111F6" w:rsidP="00A2272C">
      <w:pPr>
        <w:pStyle w:val="Heading3"/>
      </w:pPr>
      <w:bookmarkStart w:id="48" w:name="_Toc368025634"/>
      <w:r w:rsidRPr="00AE4A95">
        <w:t>6.2.4A</w:t>
      </w:r>
      <w:r w:rsidRPr="00AE4A95">
        <w:tab/>
        <w:t xml:space="preserve">UE </w:t>
      </w:r>
      <w:r w:rsidR="00B076AE" w:rsidRPr="00AE4A95">
        <w:t>m</w:t>
      </w:r>
      <w:r w:rsidRPr="00AE4A95">
        <w:t xml:space="preserve">aximum </w:t>
      </w:r>
      <w:r w:rsidR="00B076AE" w:rsidRPr="00AE4A95">
        <w:t>o</w:t>
      </w:r>
      <w:r w:rsidRPr="00AE4A95">
        <w:t xml:space="preserve">utput </w:t>
      </w:r>
      <w:r w:rsidR="00B076AE" w:rsidRPr="00AE4A95">
        <w:t>p</w:t>
      </w:r>
      <w:r w:rsidRPr="00AE4A95">
        <w:t>ower with additional requirements</w:t>
      </w:r>
      <w:r w:rsidRPr="00AE4A95">
        <w:rPr>
          <w:rFonts w:hint="eastAsia"/>
        </w:rPr>
        <w:t xml:space="preserve"> for </w:t>
      </w:r>
      <w:r w:rsidRPr="00AE4A95">
        <w:t>CA</w:t>
      </w:r>
      <w:bookmarkEnd w:id="48"/>
    </w:p>
    <w:p w14:paraId="62372790" w14:textId="77777777" w:rsidR="004A5D7A" w:rsidRPr="00AE4A95" w:rsidRDefault="00967305" w:rsidP="004A5D7A">
      <w:r w:rsidRPr="00AE4A95">
        <w:t>Additional ACLR, spectrum emission and spurious emission requirements for carrier aggregation can be signalled by the network to indicate that the UE shall also meet additional requirements in a specific deployment scenario. To meet these additional requirements, Additional Maximum Power Reduction (A-MPR) is allowed for the CA Power Class as specified in Table 6.2.2A-1.</w:t>
      </w:r>
      <w:r w:rsidR="004A5D7A" w:rsidRPr="00AE4A95">
        <w:t xml:space="preserve"> </w:t>
      </w:r>
    </w:p>
    <w:p w14:paraId="78F5B984" w14:textId="77777777" w:rsidR="004A5D7A" w:rsidRPr="00AE4A95" w:rsidRDefault="004A5D7A" w:rsidP="004A5D7A">
      <w:r w:rsidRPr="00AE4A95">
        <w:t xml:space="preserve">If for intra-band carrier aggregation the UE </w:t>
      </w:r>
      <w:r w:rsidRPr="00AE4A95">
        <w:rPr>
          <w:lang w:eastAsia="zh-CN"/>
        </w:rPr>
        <w:t>is configured for transmissions</w:t>
      </w:r>
      <w:r w:rsidR="00344D7B" w:rsidRPr="00AE4A95">
        <w:rPr>
          <w:lang w:eastAsia="zh-CN"/>
        </w:rPr>
        <w:t xml:space="preserve"> on a single serving cell</w:t>
      </w:r>
      <w:r w:rsidRPr="00AE4A95">
        <w:rPr>
          <w:lang w:eastAsia="zh-CN"/>
        </w:rPr>
        <w:t>,</w:t>
      </w:r>
      <w:r w:rsidRPr="00AE4A95">
        <w:t xml:space="preserve"> </w:t>
      </w:r>
      <w:r w:rsidRPr="00AE4A95">
        <w:rPr>
          <w:rFonts w:hint="eastAsia"/>
          <w:lang w:eastAsia="zh-CN"/>
        </w:rPr>
        <w:t>the</w:t>
      </w:r>
      <w:r w:rsidRPr="00AE4A95">
        <w:rPr>
          <w:lang w:eastAsia="zh-CN"/>
        </w:rPr>
        <w:t>n</w:t>
      </w:r>
      <w:r w:rsidRPr="00AE4A95">
        <w:rPr>
          <w:rFonts w:hint="eastAsia"/>
          <w:lang w:eastAsia="zh-CN"/>
        </w:rPr>
        <w:t xml:space="preserve"> </w:t>
      </w:r>
      <w:r w:rsidRPr="00AE4A95">
        <w:rPr>
          <w:lang w:eastAsia="zh-CN"/>
        </w:rPr>
        <w:t xml:space="preserve">subclauses 6.2.3 and 6.2 4 apply with the </w:t>
      </w:r>
      <w:r w:rsidRPr="00AE4A95">
        <w:rPr>
          <w:rFonts w:hint="eastAsia"/>
          <w:lang w:eastAsia="zh-CN"/>
        </w:rPr>
        <w:t>N</w:t>
      </w:r>
      <w:r w:rsidRPr="00AE4A95">
        <w:rPr>
          <w:lang w:eastAsia="zh-CN"/>
        </w:rPr>
        <w:t xml:space="preserve">etwork </w:t>
      </w:r>
      <w:r w:rsidRPr="00AE4A95">
        <w:rPr>
          <w:rFonts w:hint="eastAsia"/>
          <w:lang w:eastAsia="zh-CN"/>
        </w:rPr>
        <w:t>S</w:t>
      </w:r>
      <w:r w:rsidRPr="00AE4A95">
        <w:rPr>
          <w:lang w:eastAsia="zh-CN"/>
        </w:rPr>
        <w:t xml:space="preserve">ignaling </w:t>
      </w:r>
      <w:r w:rsidRPr="00AE4A95">
        <w:rPr>
          <w:rFonts w:hint="eastAsia"/>
          <w:lang w:eastAsia="zh-CN"/>
        </w:rPr>
        <w:t xml:space="preserve">value indicated </w:t>
      </w:r>
      <w:r w:rsidRPr="00AE4A95">
        <w:rPr>
          <w:lang w:eastAsia="zh-CN"/>
        </w:rPr>
        <w:t>by</w:t>
      </w:r>
      <w:r w:rsidRPr="00AE4A95">
        <w:rPr>
          <w:rFonts w:hint="eastAsia"/>
          <w:lang w:eastAsia="zh-CN"/>
        </w:rPr>
        <w:t xml:space="preserve"> </w:t>
      </w:r>
      <w:r w:rsidRPr="00AE4A95">
        <w:t xml:space="preserve">the </w:t>
      </w:r>
      <w:r w:rsidR="00344D7B" w:rsidRPr="00AE4A95">
        <w:t xml:space="preserve">field </w:t>
      </w:r>
      <w:r w:rsidRPr="00AE4A95">
        <w:rPr>
          <w:i/>
        </w:rPr>
        <w:t>additionalSpectrumEmission</w:t>
      </w:r>
      <w:r w:rsidRPr="00AE4A95">
        <w:t>.</w:t>
      </w:r>
    </w:p>
    <w:p w14:paraId="05DB06FA" w14:textId="77777777" w:rsidR="00967305" w:rsidRPr="00AE4A95" w:rsidRDefault="004A5D7A" w:rsidP="00967305">
      <w:r w:rsidRPr="00AE4A95">
        <w:t xml:space="preserve">For intra-band contiguous aggregation with the UE configured for </w:t>
      </w:r>
      <w:r w:rsidRPr="00AE4A95">
        <w:rPr>
          <w:lang w:eastAsia="zh-CN"/>
        </w:rPr>
        <w:t>transmissions</w:t>
      </w:r>
      <w:r w:rsidR="00344D7B" w:rsidRPr="00AE4A95">
        <w:rPr>
          <w:lang w:eastAsia="zh-CN"/>
        </w:rPr>
        <w:t xml:space="preserve"> on two serving cells</w:t>
      </w:r>
      <w:r w:rsidRPr="00AE4A95">
        <w:rPr>
          <w:lang w:eastAsia="zh-CN"/>
        </w:rPr>
        <w:t>,</w:t>
      </w:r>
      <w:r w:rsidR="00F92102" w:rsidRPr="00AE4A95">
        <w:t xml:space="preserve"> </w:t>
      </w:r>
      <w:r w:rsidR="00967305" w:rsidRPr="00AE4A95">
        <w:t xml:space="preserve">the maximum output power reduction specified in Table 6.2.4A-1 </w:t>
      </w:r>
      <w:r w:rsidRPr="00AE4A95">
        <w:t xml:space="preserve">is allowed </w:t>
      </w:r>
      <w:r w:rsidR="00344D7B" w:rsidRPr="00AE4A95">
        <w:t xml:space="preserve">for all serving cells of the applicable uplink CA configurations according to </w:t>
      </w:r>
      <w:r w:rsidRPr="00AE4A95">
        <w:t xml:space="preserve">the CA network signalling value indicated by the </w:t>
      </w:r>
      <w:r w:rsidR="00344D7B" w:rsidRPr="00AE4A95">
        <w:t xml:space="preserve">field </w:t>
      </w:r>
      <w:r w:rsidRPr="00AE4A95">
        <w:rPr>
          <w:i/>
        </w:rPr>
        <w:t>additionalSpectrumEmission</w:t>
      </w:r>
      <w:r w:rsidRPr="00AE4A95">
        <w:rPr>
          <w:i/>
          <w:lang w:eastAsia="zh-CN"/>
        </w:rPr>
        <w:t>S</w:t>
      </w:r>
      <w:r w:rsidRPr="00AE4A95">
        <w:rPr>
          <w:i/>
        </w:rPr>
        <w:t>Cell-r10</w:t>
      </w:r>
      <w:r w:rsidRPr="00AE4A95">
        <w:t>. Then</w:t>
      </w:r>
      <w:r w:rsidR="00967305" w:rsidRPr="00AE4A95">
        <w:t xml:space="preserve"> clause 6.2.3A does not apply</w:t>
      </w:r>
      <w:r w:rsidRPr="00AE4A95">
        <w:t>,</w:t>
      </w:r>
      <w:r w:rsidR="007224E1" w:rsidRPr="00AE4A95">
        <w:t xml:space="preserve"> i.e</w:t>
      </w:r>
      <w:r w:rsidR="007006F7" w:rsidRPr="00AE4A95">
        <w:t>.</w:t>
      </w:r>
      <w:r w:rsidR="007224E1" w:rsidRPr="00AE4A95">
        <w:t xml:space="preserve"> </w:t>
      </w:r>
      <w:r w:rsidR="00344D7B" w:rsidRPr="00AE4A95">
        <w:t xml:space="preserve">the </w:t>
      </w:r>
      <w:r w:rsidR="007224E1" w:rsidRPr="00AE4A95">
        <w:t>carrier aggregation MPR = 0</w:t>
      </w:r>
      <w:r w:rsidRPr="00AE4A95">
        <w:t xml:space="preserve"> dB</w:t>
      </w:r>
      <w:r w:rsidR="00344D7B" w:rsidRPr="00AE4A95">
        <w:t>, unless the value indicated is CA_NS_31</w:t>
      </w:r>
      <w:r w:rsidR="00967305" w:rsidRPr="00AE4A95">
        <w:t>.</w:t>
      </w:r>
    </w:p>
    <w:p w14:paraId="3EA74869" w14:textId="77777777" w:rsidR="007224E1" w:rsidRPr="00AE4A95" w:rsidRDefault="007224E1" w:rsidP="00967305"/>
    <w:p w14:paraId="3291C8B3" w14:textId="77777777" w:rsidR="00967305" w:rsidRPr="00AE4A95" w:rsidRDefault="00967305" w:rsidP="00967305">
      <w:pPr>
        <w:pStyle w:val="TH"/>
      </w:pPr>
      <w:r w:rsidRPr="00AE4A95">
        <w:t xml:space="preserve">Table 6.2.4A-1: Additional Maximum Power Reduction (A-MPR) for </w:t>
      </w:r>
      <w:r w:rsidR="00344D7B" w:rsidRPr="00AE4A95">
        <w:t xml:space="preserve">intra-band contiguous </w:t>
      </w:r>
      <w:r w:rsidRPr="00AE4A95">
        <w:t>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3"/>
        <w:gridCol w:w="1197"/>
        <w:gridCol w:w="1197"/>
        <w:gridCol w:w="2702"/>
        <w:gridCol w:w="1632"/>
      </w:tblGrid>
      <w:tr w:rsidR="00967305" w:rsidRPr="007728C3" w14:paraId="1DD3F2DD" w14:textId="77777777">
        <w:trPr>
          <w:trHeight w:val="248"/>
          <w:jc w:val="center"/>
        </w:trPr>
        <w:tc>
          <w:tcPr>
            <w:tcW w:w="0" w:type="auto"/>
          </w:tcPr>
          <w:p w14:paraId="1DCD4BBA" w14:textId="77777777" w:rsidR="00967305" w:rsidRPr="007728C3" w:rsidRDefault="00967305" w:rsidP="00967305">
            <w:pPr>
              <w:pStyle w:val="TAH"/>
              <w:rPr>
                <w:rFonts w:cs="Arial"/>
                <w:lang w:eastAsia="en-US"/>
              </w:rPr>
            </w:pPr>
            <w:r w:rsidRPr="007728C3">
              <w:rPr>
                <w:rFonts w:cs="Arial"/>
                <w:lang w:eastAsia="en-US"/>
              </w:rPr>
              <w:t>CA Network Signalling value</w:t>
            </w:r>
          </w:p>
        </w:tc>
        <w:tc>
          <w:tcPr>
            <w:tcW w:w="0" w:type="auto"/>
            <w:gridSpan w:val="2"/>
            <w:shd w:val="clear" w:color="auto" w:fill="auto"/>
          </w:tcPr>
          <w:p w14:paraId="67DEEA19" w14:textId="77777777" w:rsidR="00967305" w:rsidRPr="007728C3" w:rsidRDefault="00967305" w:rsidP="00967305">
            <w:pPr>
              <w:pStyle w:val="TAH"/>
              <w:rPr>
                <w:rFonts w:cs="Arial"/>
                <w:lang w:eastAsia="en-US"/>
              </w:rPr>
            </w:pPr>
            <w:r w:rsidRPr="007728C3">
              <w:rPr>
                <w:rFonts w:cs="Arial"/>
                <w:lang w:eastAsia="en-US"/>
              </w:rPr>
              <w:t xml:space="preserve">Requirements </w:t>
            </w:r>
          </w:p>
          <w:p w14:paraId="6DC79E84" w14:textId="77777777" w:rsidR="00967305" w:rsidRPr="007728C3" w:rsidRDefault="00967305" w:rsidP="00967305">
            <w:pPr>
              <w:pStyle w:val="TAH"/>
              <w:rPr>
                <w:rFonts w:cs="Arial"/>
                <w:lang w:eastAsia="en-US"/>
              </w:rPr>
            </w:pPr>
            <w:r w:rsidRPr="007728C3">
              <w:rPr>
                <w:rFonts w:cs="Arial"/>
                <w:lang w:eastAsia="en-US"/>
              </w:rPr>
              <w:t>(subclause)</w:t>
            </w:r>
          </w:p>
        </w:tc>
        <w:tc>
          <w:tcPr>
            <w:tcW w:w="0" w:type="auto"/>
            <w:shd w:val="clear" w:color="auto" w:fill="auto"/>
          </w:tcPr>
          <w:p w14:paraId="1E191B33" w14:textId="77777777" w:rsidR="00967305" w:rsidRPr="007728C3" w:rsidRDefault="00967305" w:rsidP="00967305">
            <w:pPr>
              <w:pStyle w:val="TAH"/>
              <w:rPr>
                <w:rFonts w:cs="Arial"/>
                <w:lang w:eastAsia="en-US"/>
              </w:rPr>
            </w:pPr>
            <w:smartTag w:uri="urn:schemas-microsoft-com:office:smarttags" w:element="place">
              <w:smartTag w:uri="urn:schemas-microsoft-com:office:smarttags" w:element="City">
                <w:r w:rsidRPr="007728C3">
                  <w:rPr>
                    <w:rFonts w:cs="Arial"/>
                    <w:lang w:eastAsia="en-US"/>
                  </w:rPr>
                  <w:t>Uplink</w:t>
                </w:r>
              </w:smartTag>
              <w:r w:rsidRPr="007728C3">
                <w:rPr>
                  <w:rFonts w:cs="Arial"/>
                  <w:lang w:eastAsia="en-US"/>
                </w:rPr>
                <w:t xml:space="preserve"> </w:t>
              </w:r>
              <w:smartTag w:uri="urn:schemas-microsoft-com:office:smarttags" w:element="State">
                <w:r w:rsidRPr="007728C3">
                  <w:rPr>
                    <w:rFonts w:cs="Arial"/>
                    <w:lang w:eastAsia="en-US"/>
                  </w:rPr>
                  <w:t>CA</w:t>
                </w:r>
              </w:smartTag>
            </w:smartTag>
            <w:r w:rsidRPr="007728C3">
              <w:rPr>
                <w:rFonts w:cs="Arial"/>
                <w:lang w:eastAsia="en-US"/>
              </w:rPr>
              <w:t xml:space="preserve"> Configuration</w:t>
            </w:r>
          </w:p>
        </w:tc>
        <w:tc>
          <w:tcPr>
            <w:tcW w:w="0" w:type="auto"/>
          </w:tcPr>
          <w:p w14:paraId="44354713" w14:textId="77777777" w:rsidR="00967305" w:rsidRPr="007728C3" w:rsidRDefault="00967305" w:rsidP="00967305">
            <w:pPr>
              <w:pStyle w:val="TAH"/>
              <w:rPr>
                <w:rFonts w:cs="Arial"/>
                <w:lang w:eastAsia="en-US"/>
              </w:rPr>
            </w:pPr>
            <w:r w:rsidRPr="007728C3">
              <w:rPr>
                <w:rFonts w:cs="Arial"/>
                <w:lang w:eastAsia="en-US"/>
              </w:rPr>
              <w:t xml:space="preserve">A-MPR </w:t>
            </w:r>
            <w:r w:rsidR="00C51E76" w:rsidRPr="007728C3">
              <w:rPr>
                <w:rFonts w:cs="Arial"/>
                <w:lang w:eastAsia="en-US"/>
              </w:rPr>
              <w:t>[</w:t>
            </w:r>
            <w:r w:rsidRPr="007728C3">
              <w:rPr>
                <w:rFonts w:cs="Arial"/>
                <w:lang w:eastAsia="en-US"/>
              </w:rPr>
              <w:t>dB</w:t>
            </w:r>
            <w:r w:rsidR="00C51E76" w:rsidRPr="007728C3">
              <w:rPr>
                <w:rFonts w:cs="Arial"/>
                <w:lang w:eastAsia="en-US"/>
              </w:rPr>
              <w:t>]</w:t>
            </w:r>
          </w:p>
          <w:p w14:paraId="4AF46BAF" w14:textId="77777777" w:rsidR="00967305" w:rsidRPr="007728C3" w:rsidRDefault="00967305" w:rsidP="00967305">
            <w:pPr>
              <w:pStyle w:val="TAH"/>
              <w:rPr>
                <w:rFonts w:cs="Arial"/>
                <w:lang w:eastAsia="en-US"/>
              </w:rPr>
            </w:pPr>
            <w:r w:rsidRPr="007728C3">
              <w:rPr>
                <w:rFonts w:cs="Arial"/>
                <w:lang w:eastAsia="en-US"/>
              </w:rPr>
              <w:t>(subclause)</w:t>
            </w:r>
          </w:p>
        </w:tc>
      </w:tr>
      <w:tr w:rsidR="00967305" w:rsidRPr="007728C3" w14:paraId="010ACA95" w14:textId="77777777">
        <w:trPr>
          <w:jc w:val="center"/>
        </w:trPr>
        <w:tc>
          <w:tcPr>
            <w:tcW w:w="0" w:type="auto"/>
            <w:vAlign w:val="center"/>
          </w:tcPr>
          <w:p w14:paraId="6718DD67" w14:textId="77777777" w:rsidR="00967305" w:rsidRPr="007728C3" w:rsidRDefault="00967305" w:rsidP="00967305">
            <w:pPr>
              <w:pStyle w:val="TAC"/>
              <w:rPr>
                <w:rFonts w:cs="Arial"/>
                <w:lang w:eastAsia="en-US"/>
              </w:rPr>
            </w:pPr>
            <w:r w:rsidRPr="007728C3">
              <w:rPr>
                <w:rFonts w:cs="Arial"/>
                <w:lang w:eastAsia="en-US"/>
              </w:rPr>
              <w:t>CA_NS_01</w:t>
            </w:r>
          </w:p>
        </w:tc>
        <w:tc>
          <w:tcPr>
            <w:tcW w:w="0" w:type="auto"/>
            <w:gridSpan w:val="2"/>
            <w:shd w:val="clear" w:color="auto" w:fill="auto"/>
            <w:vAlign w:val="center"/>
          </w:tcPr>
          <w:p w14:paraId="3FF29F72" w14:textId="77777777" w:rsidR="00967305" w:rsidRPr="007728C3" w:rsidRDefault="00967305" w:rsidP="00967305">
            <w:pPr>
              <w:pStyle w:val="TAC"/>
              <w:rPr>
                <w:rFonts w:cs="Arial"/>
                <w:lang w:eastAsia="en-US"/>
              </w:rPr>
            </w:pPr>
            <w:r w:rsidRPr="007728C3">
              <w:rPr>
                <w:rFonts w:cs="Arial"/>
                <w:lang w:eastAsia="en-US"/>
              </w:rPr>
              <w:t>6.6.3.3A.1</w:t>
            </w:r>
          </w:p>
        </w:tc>
        <w:tc>
          <w:tcPr>
            <w:tcW w:w="0" w:type="auto"/>
            <w:shd w:val="clear" w:color="auto" w:fill="auto"/>
            <w:vAlign w:val="center"/>
          </w:tcPr>
          <w:p w14:paraId="59DBA8E3" w14:textId="77777777" w:rsidR="00967305" w:rsidRPr="007728C3" w:rsidRDefault="00967305" w:rsidP="00967305">
            <w:pPr>
              <w:pStyle w:val="TAC"/>
              <w:rPr>
                <w:rFonts w:cs="Arial"/>
                <w:lang w:eastAsia="en-US"/>
              </w:rPr>
            </w:pPr>
            <w:r w:rsidRPr="007728C3">
              <w:rPr>
                <w:rFonts w:cs="Arial"/>
                <w:lang w:eastAsia="en-US"/>
              </w:rPr>
              <w:t>CA_1C</w:t>
            </w:r>
          </w:p>
        </w:tc>
        <w:tc>
          <w:tcPr>
            <w:tcW w:w="0" w:type="auto"/>
            <w:vAlign w:val="center"/>
          </w:tcPr>
          <w:p w14:paraId="5AEAE973" w14:textId="77777777" w:rsidR="00967305" w:rsidRPr="007728C3" w:rsidRDefault="00967305" w:rsidP="00967305">
            <w:pPr>
              <w:pStyle w:val="TAC"/>
              <w:rPr>
                <w:rFonts w:cs="Arial"/>
                <w:lang w:eastAsia="en-US"/>
              </w:rPr>
            </w:pPr>
            <w:r w:rsidRPr="007728C3">
              <w:rPr>
                <w:rFonts w:cs="Arial"/>
                <w:lang w:eastAsia="en-US"/>
              </w:rPr>
              <w:t>6.2.4A.1</w:t>
            </w:r>
          </w:p>
        </w:tc>
      </w:tr>
      <w:tr w:rsidR="00967305" w:rsidRPr="007728C3" w14:paraId="0708EA92" w14:textId="77777777">
        <w:trPr>
          <w:jc w:val="center"/>
        </w:trPr>
        <w:tc>
          <w:tcPr>
            <w:tcW w:w="0" w:type="auto"/>
            <w:vAlign w:val="center"/>
          </w:tcPr>
          <w:p w14:paraId="160A5587" w14:textId="77777777" w:rsidR="00967305" w:rsidRPr="007728C3" w:rsidRDefault="00967305" w:rsidP="00967305">
            <w:pPr>
              <w:pStyle w:val="TAC"/>
              <w:rPr>
                <w:rFonts w:cs="Arial"/>
                <w:lang w:eastAsia="en-US"/>
              </w:rPr>
            </w:pPr>
            <w:r w:rsidRPr="007728C3">
              <w:rPr>
                <w:rFonts w:cs="Arial"/>
                <w:lang w:eastAsia="en-US"/>
              </w:rPr>
              <w:t>CA_NS_02</w:t>
            </w:r>
          </w:p>
        </w:tc>
        <w:tc>
          <w:tcPr>
            <w:tcW w:w="0" w:type="auto"/>
            <w:gridSpan w:val="2"/>
            <w:shd w:val="clear" w:color="auto" w:fill="auto"/>
            <w:vAlign w:val="center"/>
          </w:tcPr>
          <w:p w14:paraId="257FD3A5" w14:textId="77777777" w:rsidR="00967305" w:rsidRPr="007728C3" w:rsidRDefault="00967305" w:rsidP="00967305">
            <w:pPr>
              <w:pStyle w:val="TAC"/>
              <w:rPr>
                <w:rFonts w:cs="Arial"/>
                <w:lang w:eastAsia="en-US"/>
              </w:rPr>
            </w:pPr>
            <w:r w:rsidRPr="007728C3">
              <w:rPr>
                <w:rFonts w:cs="Arial"/>
                <w:lang w:eastAsia="en-US"/>
              </w:rPr>
              <w:t>6.6.3.3A.2</w:t>
            </w:r>
          </w:p>
        </w:tc>
        <w:tc>
          <w:tcPr>
            <w:tcW w:w="0" w:type="auto"/>
            <w:shd w:val="clear" w:color="auto" w:fill="auto"/>
            <w:vAlign w:val="center"/>
          </w:tcPr>
          <w:p w14:paraId="33E71761" w14:textId="77777777" w:rsidR="00967305" w:rsidRPr="007728C3" w:rsidRDefault="00967305" w:rsidP="00967305">
            <w:pPr>
              <w:pStyle w:val="TAC"/>
              <w:rPr>
                <w:rFonts w:cs="Arial"/>
                <w:lang w:eastAsia="en-US"/>
              </w:rPr>
            </w:pPr>
            <w:r w:rsidRPr="007728C3">
              <w:rPr>
                <w:rFonts w:cs="Arial"/>
                <w:lang w:eastAsia="en-US"/>
              </w:rPr>
              <w:t>CA_1C</w:t>
            </w:r>
          </w:p>
        </w:tc>
        <w:tc>
          <w:tcPr>
            <w:tcW w:w="0" w:type="auto"/>
            <w:vAlign w:val="center"/>
          </w:tcPr>
          <w:p w14:paraId="4378A96F" w14:textId="77777777" w:rsidR="00967305" w:rsidRPr="007728C3" w:rsidRDefault="00967305" w:rsidP="00967305">
            <w:pPr>
              <w:pStyle w:val="TAC"/>
              <w:rPr>
                <w:rFonts w:cs="Arial"/>
                <w:lang w:eastAsia="en-US"/>
              </w:rPr>
            </w:pPr>
            <w:r w:rsidRPr="007728C3">
              <w:rPr>
                <w:rFonts w:cs="Arial"/>
                <w:lang w:eastAsia="en-US"/>
              </w:rPr>
              <w:t>6.2.4A.2</w:t>
            </w:r>
          </w:p>
        </w:tc>
      </w:tr>
      <w:tr w:rsidR="00967305" w:rsidRPr="007728C3" w14:paraId="0A33E339" w14:textId="77777777">
        <w:trPr>
          <w:jc w:val="center"/>
        </w:trPr>
        <w:tc>
          <w:tcPr>
            <w:tcW w:w="0" w:type="auto"/>
            <w:vAlign w:val="center"/>
          </w:tcPr>
          <w:p w14:paraId="7C1B99BC" w14:textId="77777777" w:rsidR="00967305" w:rsidRPr="007728C3" w:rsidRDefault="00967305" w:rsidP="00967305">
            <w:pPr>
              <w:pStyle w:val="TAC"/>
              <w:rPr>
                <w:rFonts w:cs="Arial"/>
                <w:lang w:eastAsia="en-US"/>
              </w:rPr>
            </w:pPr>
            <w:r w:rsidRPr="007728C3">
              <w:rPr>
                <w:rFonts w:cs="Arial"/>
                <w:lang w:eastAsia="en-US"/>
              </w:rPr>
              <w:t>CA_NS_03</w:t>
            </w:r>
          </w:p>
        </w:tc>
        <w:tc>
          <w:tcPr>
            <w:tcW w:w="0" w:type="auto"/>
            <w:gridSpan w:val="2"/>
            <w:shd w:val="clear" w:color="auto" w:fill="auto"/>
            <w:vAlign w:val="center"/>
          </w:tcPr>
          <w:p w14:paraId="49E5B210" w14:textId="77777777" w:rsidR="00967305" w:rsidRPr="007728C3" w:rsidRDefault="00967305" w:rsidP="00967305">
            <w:pPr>
              <w:pStyle w:val="TAC"/>
              <w:rPr>
                <w:rFonts w:cs="Arial"/>
                <w:lang w:eastAsia="en-US"/>
              </w:rPr>
            </w:pPr>
            <w:r w:rsidRPr="007728C3">
              <w:rPr>
                <w:rFonts w:cs="Arial"/>
                <w:lang w:eastAsia="en-US"/>
              </w:rPr>
              <w:t>6.6.3.3A.3</w:t>
            </w:r>
          </w:p>
        </w:tc>
        <w:tc>
          <w:tcPr>
            <w:tcW w:w="0" w:type="auto"/>
            <w:shd w:val="clear" w:color="auto" w:fill="auto"/>
            <w:vAlign w:val="center"/>
          </w:tcPr>
          <w:p w14:paraId="0BECF7E4" w14:textId="77777777" w:rsidR="00967305" w:rsidRPr="007728C3" w:rsidRDefault="00967305" w:rsidP="00967305">
            <w:pPr>
              <w:pStyle w:val="TAC"/>
              <w:rPr>
                <w:rFonts w:cs="Arial"/>
                <w:lang w:eastAsia="en-US"/>
              </w:rPr>
            </w:pPr>
            <w:r w:rsidRPr="007728C3">
              <w:rPr>
                <w:rFonts w:cs="Arial"/>
                <w:lang w:eastAsia="en-US"/>
              </w:rPr>
              <w:t>CA_1C</w:t>
            </w:r>
          </w:p>
        </w:tc>
        <w:tc>
          <w:tcPr>
            <w:tcW w:w="0" w:type="auto"/>
            <w:vAlign w:val="center"/>
          </w:tcPr>
          <w:p w14:paraId="1CEEA4C5" w14:textId="77777777" w:rsidR="00967305" w:rsidRPr="007728C3" w:rsidRDefault="00967305" w:rsidP="00967305">
            <w:pPr>
              <w:pStyle w:val="TAC"/>
              <w:rPr>
                <w:rFonts w:cs="Arial"/>
                <w:lang w:eastAsia="en-US"/>
              </w:rPr>
            </w:pPr>
            <w:r w:rsidRPr="007728C3">
              <w:rPr>
                <w:rFonts w:cs="Arial"/>
                <w:lang w:eastAsia="en-US"/>
              </w:rPr>
              <w:t>6.2.4A.3</w:t>
            </w:r>
          </w:p>
        </w:tc>
      </w:tr>
      <w:tr w:rsidR="00DF6818" w:rsidRPr="007728C3" w14:paraId="389C387F" w14:textId="77777777">
        <w:trPr>
          <w:jc w:val="center"/>
        </w:trPr>
        <w:tc>
          <w:tcPr>
            <w:tcW w:w="0" w:type="auto"/>
            <w:vAlign w:val="center"/>
          </w:tcPr>
          <w:p w14:paraId="03A0CA64" w14:textId="77777777" w:rsidR="00DF6818" w:rsidRPr="007728C3" w:rsidRDefault="00DF6818" w:rsidP="00967305">
            <w:pPr>
              <w:pStyle w:val="TAC"/>
              <w:rPr>
                <w:rFonts w:cs="Arial"/>
                <w:lang w:eastAsia="en-US"/>
              </w:rPr>
            </w:pPr>
            <w:r w:rsidRPr="007728C3">
              <w:rPr>
                <w:rFonts w:cs="Arial"/>
                <w:lang w:eastAsia="en-US"/>
              </w:rPr>
              <w:t>CA_NS_04</w:t>
            </w:r>
          </w:p>
        </w:tc>
        <w:tc>
          <w:tcPr>
            <w:tcW w:w="0" w:type="auto"/>
            <w:gridSpan w:val="2"/>
            <w:shd w:val="clear" w:color="auto" w:fill="auto"/>
            <w:vAlign w:val="center"/>
          </w:tcPr>
          <w:p w14:paraId="4A811926" w14:textId="77777777" w:rsidR="00DF6818" w:rsidRPr="007728C3" w:rsidRDefault="00DF6818" w:rsidP="00967305">
            <w:pPr>
              <w:pStyle w:val="TAC"/>
              <w:rPr>
                <w:rFonts w:cs="Arial"/>
                <w:lang w:eastAsia="en-US"/>
              </w:rPr>
            </w:pPr>
            <w:r w:rsidRPr="007728C3">
              <w:rPr>
                <w:rFonts w:cs="Arial"/>
                <w:lang w:eastAsia="en-US"/>
              </w:rPr>
              <w:t>6.6.2.2A.1</w:t>
            </w:r>
            <w:r w:rsidR="0077357A">
              <w:rPr>
                <w:rFonts w:cs="Arial"/>
              </w:rPr>
              <w:t>, 6.6.3.3A.8</w:t>
            </w:r>
          </w:p>
        </w:tc>
        <w:tc>
          <w:tcPr>
            <w:tcW w:w="0" w:type="auto"/>
            <w:shd w:val="clear" w:color="auto" w:fill="auto"/>
            <w:vAlign w:val="center"/>
          </w:tcPr>
          <w:p w14:paraId="55AE90D5" w14:textId="77777777" w:rsidR="00DF6818" w:rsidRPr="007728C3" w:rsidRDefault="00DF6818" w:rsidP="00967305">
            <w:pPr>
              <w:pStyle w:val="TAC"/>
              <w:rPr>
                <w:rFonts w:cs="Arial"/>
                <w:lang w:eastAsia="en-US"/>
              </w:rPr>
            </w:pPr>
            <w:r w:rsidRPr="007728C3">
              <w:rPr>
                <w:rFonts w:cs="Arial"/>
                <w:lang w:eastAsia="en-US"/>
              </w:rPr>
              <w:t>CA_41C</w:t>
            </w:r>
          </w:p>
        </w:tc>
        <w:tc>
          <w:tcPr>
            <w:tcW w:w="0" w:type="auto"/>
            <w:vAlign w:val="center"/>
          </w:tcPr>
          <w:p w14:paraId="24F726E7" w14:textId="77777777" w:rsidR="00DF6818" w:rsidRPr="007728C3" w:rsidRDefault="00DF6818" w:rsidP="00967305">
            <w:pPr>
              <w:pStyle w:val="TAC"/>
              <w:rPr>
                <w:rFonts w:cs="Arial"/>
                <w:lang w:eastAsia="en-US"/>
              </w:rPr>
            </w:pPr>
            <w:r w:rsidRPr="007728C3">
              <w:rPr>
                <w:rFonts w:cs="Arial"/>
                <w:lang w:eastAsia="en-US"/>
              </w:rPr>
              <w:t>6.2.4A.4</w:t>
            </w:r>
          </w:p>
        </w:tc>
      </w:tr>
      <w:tr w:rsidR="00254C76" w:rsidRPr="007728C3" w14:paraId="266ABF2B" w14:textId="77777777">
        <w:trPr>
          <w:jc w:val="center"/>
        </w:trPr>
        <w:tc>
          <w:tcPr>
            <w:tcW w:w="0" w:type="auto"/>
            <w:vAlign w:val="center"/>
          </w:tcPr>
          <w:p w14:paraId="5C302C0A" w14:textId="77777777" w:rsidR="00254C76" w:rsidRPr="007728C3" w:rsidRDefault="00254C76" w:rsidP="00254C76">
            <w:pPr>
              <w:pStyle w:val="TAC"/>
              <w:rPr>
                <w:rFonts w:cs="Arial"/>
                <w:lang w:eastAsia="zh-CN"/>
              </w:rPr>
            </w:pPr>
            <w:r w:rsidRPr="007728C3">
              <w:rPr>
                <w:rFonts w:cs="Arial"/>
                <w:lang w:eastAsia="en-US"/>
              </w:rPr>
              <w:t>CA_NS_0</w:t>
            </w:r>
            <w:r w:rsidRPr="007728C3">
              <w:rPr>
                <w:rFonts w:cs="Arial" w:hint="eastAsia"/>
                <w:lang w:eastAsia="zh-CN"/>
              </w:rPr>
              <w:t>5</w:t>
            </w:r>
          </w:p>
        </w:tc>
        <w:tc>
          <w:tcPr>
            <w:tcW w:w="0" w:type="auto"/>
            <w:gridSpan w:val="2"/>
            <w:shd w:val="clear" w:color="auto" w:fill="auto"/>
            <w:vAlign w:val="center"/>
          </w:tcPr>
          <w:p w14:paraId="3F16558C" w14:textId="77777777" w:rsidR="00254C76" w:rsidRPr="007728C3" w:rsidRDefault="00254C76" w:rsidP="00254C76">
            <w:pPr>
              <w:pStyle w:val="TAC"/>
              <w:rPr>
                <w:rFonts w:cs="Arial"/>
                <w:lang w:eastAsia="zh-CN"/>
              </w:rPr>
            </w:pPr>
            <w:r w:rsidRPr="007728C3">
              <w:rPr>
                <w:rFonts w:cs="Arial" w:hint="eastAsia"/>
                <w:lang w:eastAsia="zh-CN"/>
              </w:rPr>
              <w:t>6.6.3.</w:t>
            </w:r>
            <w:r w:rsidR="008F6729" w:rsidRPr="007728C3">
              <w:rPr>
                <w:rFonts w:cs="Arial" w:hint="eastAsia"/>
                <w:lang w:eastAsia="en-US"/>
              </w:rPr>
              <w:t>3A.4</w:t>
            </w:r>
          </w:p>
        </w:tc>
        <w:tc>
          <w:tcPr>
            <w:tcW w:w="0" w:type="auto"/>
            <w:shd w:val="clear" w:color="auto" w:fill="auto"/>
            <w:vAlign w:val="center"/>
          </w:tcPr>
          <w:p w14:paraId="56DCB480" w14:textId="77777777" w:rsidR="00254C76" w:rsidRPr="007728C3" w:rsidRDefault="00254C76" w:rsidP="00254C76">
            <w:pPr>
              <w:pStyle w:val="TAC"/>
              <w:rPr>
                <w:rFonts w:cs="Arial"/>
                <w:lang w:eastAsia="zh-CN"/>
              </w:rPr>
            </w:pPr>
            <w:r w:rsidRPr="007728C3">
              <w:rPr>
                <w:rFonts w:cs="Arial" w:hint="eastAsia"/>
                <w:lang w:eastAsia="zh-CN"/>
              </w:rPr>
              <w:t>CA_</w:t>
            </w:r>
            <w:smartTag w:uri="urn:schemas-microsoft-com:office:smarttags" w:element="chmetcnv">
              <w:smartTagPr>
                <w:attr w:name="UnitName" w:val="C"/>
                <w:attr w:name="SourceValue" w:val="38"/>
                <w:attr w:name="HasSpace" w:val="False"/>
                <w:attr w:name="Negative" w:val="False"/>
                <w:attr w:name="NumberType" w:val="1"/>
                <w:attr w:name="TCSC" w:val="0"/>
              </w:smartTagPr>
              <w:r w:rsidRPr="007728C3">
                <w:rPr>
                  <w:rFonts w:cs="Arial" w:hint="eastAsia"/>
                  <w:lang w:eastAsia="zh-CN"/>
                </w:rPr>
                <w:t>38C</w:t>
              </w:r>
            </w:smartTag>
          </w:p>
        </w:tc>
        <w:tc>
          <w:tcPr>
            <w:tcW w:w="0" w:type="auto"/>
            <w:vAlign w:val="center"/>
          </w:tcPr>
          <w:p w14:paraId="6C0567C4" w14:textId="77777777" w:rsidR="00254C76" w:rsidRPr="007728C3" w:rsidRDefault="00254C76" w:rsidP="00254C76">
            <w:pPr>
              <w:pStyle w:val="TAC"/>
              <w:rPr>
                <w:rFonts w:cs="Arial"/>
                <w:lang w:eastAsia="zh-CN"/>
              </w:rPr>
            </w:pPr>
            <w:smartTag w:uri="urn:schemas-microsoft-com:office:smarttags" w:element="chsdate">
              <w:smartTagPr>
                <w:attr w:name="Year" w:val="1899"/>
                <w:attr w:name="Month" w:val="12"/>
                <w:attr w:name="Day" w:val="30"/>
                <w:attr w:name="IsLunarDate" w:val="False"/>
                <w:attr w:name="IsROCDate" w:val="False"/>
              </w:smartTagPr>
              <w:r w:rsidRPr="007728C3">
                <w:rPr>
                  <w:rFonts w:cs="Arial"/>
                  <w:lang w:eastAsia="en-US"/>
                </w:rPr>
                <w:t>6.</w:t>
              </w:r>
              <w:smartTag w:uri="urn:schemas-microsoft-com:office:smarttags" w:element="chmetcnv">
                <w:smartTagPr>
                  <w:attr w:name="UnitName" w:val="a"/>
                  <w:attr w:name="SourceValue" w:val="2.4"/>
                  <w:attr w:name="HasSpace" w:val="False"/>
                  <w:attr w:name="Negative" w:val="False"/>
                  <w:attr w:name="NumberType" w:val="1"/>
                  <w:attr w:name="TCSC" w:val="0"/>
                </w:smartTagPr>
                <w:r w:rsidRPr="007728C3">
                  <w:rPr>
                    <w:rFonts w:cs="Arial"/>
                    <w:lang w:eastAsia="en-US"/>
                  </w:rPr>
                  <w:t>2.4A</w:t>
                </w:r>
              </w:smartTag>
            </w:smartTag>
            <w:r w:rsidRPr="007728C3">
              <w:rPr>
                <w:rFonts w:cs="Arial"/>
                <w:lang w:eastAsia="en-US"/>
              </w:rPr>
              <w:t>.</w:t>
            </w:r>
            <w:r w:rsidRPr="007728C3">
              <w:rPr>
                <w:rFonts w:cs="Arial" w:hint="eastAsia"/>
                <w:lang w:eastAsia="zh-CN"/>
              </w:rPr>
              <w:t>5</w:t>
            </w:r>
          </w:p>
        </w:tc>
      </w:tr>
      <w:tr w:rsidR="00DE1018" w:rsidRPr="007728C3" w14:paraId="70435AB0" w14:textId="77777777">
        <w:trPr>
          <w:jc w:val="center"/>
        </w:trPr>
        <w:tc>
          <w:tcPr>
            <w:tcW w:w="0" w:type="auto"/>
            <w:vAlign w:val="center"/>
          </w:tcPr>
          <w:p w14:paraId="68349CED" w14:textId="77777777" w:rsidR="00DE1018" w:rsidRPr="007728C3" w:rsidRDefault="00DE1018" w:rsidP="00967305">
            <w:pPr>
              <w:pStyle w:val="TAC"/>
              <w:rPr>
                <w:rFonts w:cs="Arial"/>
                <w:lang w:eastAsia="en-US"/>
              </w:rPr>
            </w:pPr>
            <w:r w:rsidRPr="007728C3">
              <w:rPr>
                <w:rFonts w:cs="Arial"/>
                <w:lang w:eastAsia="en-US"/>
              </w:rPr>
              <w:t>CA_NS_0</w:t>
            </w:r>
            <w:r w:rsidR="00C227DC" w:rsidRPr="007728C3">
              <w:rPr>
                <w:rFonts w:cs="Arial"/>
                <w:lang w:eastAsia="en-US"/>
              </w:rPr>
              <w:t>6</w:t>
            </w:r>
          </w:p>
        </w:tc>
        <w:tc>
          <w:tcPr>
            <w:tcW w:w="0" w:type="auto"/>
            <w:gridSpan w:val="2"/>
            <w:shd w:val="clear" w:color="auto" w:fill="auto"/>
            <w:vAlign w:val="center"/>
          </w:tcPr>
          <w:p w14:paraId="457514CD" w14:textId="77777777" w:rsidR="00DE1018" w:rsidRPr="007728C3" w:rsidRDefault="00DE1018" w:rsidP="00967305">
            <w:pPr>
              <w:pStyle w:val="TAC"/>
              <w:rPr>
                <w:rFonts w:cs="Arial"/>
                <w:lang w:eastAsia="en-US"/>
              </w:rPr>
            </w:pPr>
            <w:r w:rsidRPr="007728C3">
              <w:rPr>
                <w:rFonts w:cs="Arial" w:hint="eastAsia"/>
                <w:lang w:eastAsia="zh-CN"/>
              </w:rPr>
              <w:t>6.6.3.</w:t>
            </w:r>
            <w:r w:rsidR="008F6729" w:rsidRPr="007728C3">
              <w:rPr>
                <w:rFonts w:cs="Arial" w:hint="eastAsia"/>
                <w:lang w:eastAsia="en-US"/>
              </w:rPr>
              <w:t>3A.5</w:t>
            </w:r>
          </w:p>
        </w:tc>
        <w:tc>
          <w:tcPr>
            <w:tcW w:w="0" w:type="auto"/>
            <w:shd w:val="clear" w:color="auto" w:fill="auto"/>
            <w:vAlign w:val="center"/>
          </w:tcPr>
          <w:p w14:paraId="37ABDB1C" w14:textId="77777777" w:rsidR="00DE1018" w:rsidRPr="007728C3" w:rsidRDefault="00DE1018" w:rsidP="00967305">
            <w:pPr>
              <w:pStyle w:val="TAC"/>
              <w:rPr>
                <w:rFonts w:cs="Arial"/>
                <w:lang w:eastAsia="en-US"/>
              </w:rPr>
            </w:pPr>
            <w:r w:rsidRPr="007728C3">
              <w:rPr>
                <w:rFonts w:cs="Arial" w:hint="eastAsia"/>
                <w:lang w:eastAsia="zh-CN"/>
              </w:rPr>
              <w:t>CA_</w:t>
            </w:r>
            <w:r w:rsidRPr="007728C3">
              <w:rPr>
                <w:rFonts w:cs="Arial" w:hint="eastAsia"/>
                <w:lang w:eastAsia="en-US"/>
              </w:rPr>
              <w:t>7</w:t>
            </w:r>
            <w:r w:rsidRPr="007728C3">
              <w:rPr>
                <w:rFonts w:cs="Arial" w:hint="eastAsia"/>
                <w:lang w:eastAsia="zh-CN"/>
              </w:rPr>
              <w:t>C</w:t>
            </w:r>
          </w:p>
        </w:tc>
        <w:tc>
          <w:tcPr>
            <w:tcW w:w="0" w:type="auto"/>
            <w:vAlign w:val="center"/>
          </w:tcPr>
          <w:p w14:paraId="57018475" w14:textId="77777777" w:rsidR="00DE1018" w:rsidRPr="007728C3" w:rsidRDefault="00254C76" w:rsidP="00967305">
            <w:pPr>
              <w:pStyle w:val="TAC"/>
              <w:rPr>
                <w:rFonts w:cs="Arial"/>
                <w:lang w:eastAsia="en-US"/>
              </w:rPr>
            </w:pPr>
            <w:r w:rsidRPr="007728C3">
              <w:rPr>
                <w:rFonts w:cs="Arial"/>
                <w:lang w:eastAsia="en-US"/>
              </w:rPr>
              <w:t>6.2.4A.6</w:t>
            </w:r>
          </w:p>
        </w:tc>
      </w:tr>
      <w:tr w:rsidR="00344D7B" w:rsidRPr="007728C3" w14:paraId="2E16AD0C" w14:textId="77777777" w:rsidTr="00344D7B">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62FAF823" w14:textId="77777777" w:rsidR="00344D7B" w:rsidRPr="007728C3" w:rsidRDefault="00344D7B" w:rsidP="00344D7B">
            <w:pPr>
              <w:pStyle w:val="TAC"/>
              <w:rPr>
                <w:rFonts w:cs="Arial"/>
                <w:lang w:eastAsia="en-US"/>
              </w:rPr>
            </w:pPr>
            <w:r w:rsidRPr="007728C3">
              <w:rPr>
                <w:rFonts w:cs="Arial"/>
                <w:lang w:eastAsia="en-US"/>
              </w:rPr>
              <w:t>…</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0E4DA0" w14:textId="77777777" w:rsidR="00344D7B" w:rsidRPr="007728C3" w:rsidRDefault="00344D7B" w:rsidP="00344D7B">
            <w:pPr>
              <w:pStyle w:val="TAC"/>
              <w:rPr>
                <w:rFonts w:cs="Arial"/>
                <w:lang w:eastAsia="zh-CN"/>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C4D715" w14:textId="77777777" w:rsidR="00344D7B" w:rsidRPr="007728C3" w:rsidRDefault="00344D7B" w:rsidP="00344D7B">
            <w:pPr>
              <w:pStyle w:val="TAC"/>
              <w:rPr>
                <w:rFonts w:cs="Arial"/>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14:paraId="167BFFF2" w14:textId="77777777" w:rsidR="00344D7B" w:rsidRPr="007728C3" w:rsidRDefault="00344D7B" w:rsidP="00344D7B">
            <w:pPr>
              <w:pStyle w:val="TAC"/>
              <w:rPr>
                <w:rFonts w:cs="Arial"/>
                <w:lang w:eastAsia="en-US"/>
              </w:rPr>
            </w:pPr>
          </w:p>
        </w:tc>
      </w:tr>
      <w:tr w:rsidR="00344D7B" w:rsidRPr="007728C3" w14:paraId="61196749" w14:textId="77777777" w:rsidTr="00344D7B">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6F97FCC" w14:textId="77777777" w:rsidR="00344D7B" w:rsidRPr="007728C3" w:rsidRDefault="00344D7B" w:rsidP="00344D7B">
            <w:pPr>
              <w:pStyle w:val="TAC"/>
              <w:rPr>
                <w:rFonts w:cs="Arial"/>
                <w:lang w:eastAsia="en-US"/>
              </w:rPr>
            </w:pPr>
            <w:r w:rsidRPr="007728C3">
              <w:rPr>
                <w:rFonts w:cs="Arial"/>
                <w:lang w:eastAsia="en-US"/>
              </w:rPr>
              <w:t>CA_NS_31</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A8982B" w14:textId="77777777" w:rsidR="00344D7B" w:rsidRPr="007728C3" w:rsidRDefault="00344D7B" w:rsidP="00344D7B">
            <w:pPr>
              <w:pStyle w:val="TAC"/>
              <w:rPr>
                <w:rFonts w:cs="Arial"/>
                <w:lang w:eastAsia="zh-CN"/>
              </w:rPr>
            </w:pPr>
            <w:r w:rsidRPr="007728C3">
              <w:rPr>
                <w:rFonts w:cs="Arial"/>
                <w:lang w:eastAsia="zh-CN"/>
              </w:rPr>
              <w:t>NOTE 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E2620C" w14:textId="77777777" w:rsidR="00344D7B" w:rsidRPr="007728C3" w:rsidRDefault="00344D7B" w:rsidP="00344D7B">
            <w:pPr>
              <w:pStyle w:val="TAC"/>
              <w:rPr>
                <w:rFonts w:cs="Arial"/>
                <w:lang w:eastAsia="zh-CN"/>
              </w:rPr>
            </w:pPr>
            <w:r w:rsidRPr="007728C3">
              <w:rPr>
                <w:rFonts w:cs="Arial"/>
                <w:lang w:eastAsia="zh-CN"/>
              </w:rPr>
              <w:t>Table 5.6A.1-1 (NOTE 1)</w:t>
            </w:r>
          </w:p>
        </w:tc>
        <w:tc>
          <w:tcPr>
            <w:tcW w:w="0" w:type="auto"/>
            <w:tcBorders>
              <w:top w:val="single" w:sz="4" w:space="0" w:color="auto"/>
              <w:left w:val="single" w:sz="4" w:space="0" w:color="auto"/>
              <w:bottom w:val="single" w:sz="4" w:space="0" w:color="auto"/>
              <w:right w:val="single" w:sz="4" w:space="0" w:color="auto"/>
            </w:tcBorders>
            <w:vAlign w:val="center"/>
          </w:tcPr>
          <w:p w14:paraId="29D81138" w14:textId="77777777" w:rsidR="00344D7B" w:rsidRPr="007728C3" w:rsidRDefault="00344D7B" w:rsidP="00344D7B">
            <w:pPr>
              <w:pStyle w:val="TAC"/>
              <w:rPr>
                <w:rFonts w:cs="Arial"/>
                <w:lang w:eastAsia="en-US"/>
              </w:rPr>
            </w:pPr>
            <w:r w:rsidRPr="007728C3">
              <w:rPr>
                <w:rFonts w:cs="Arial"/>
                <w:lang w:eastAsia="en-US"/>
              </w:rPr>
              <w:t>N/A</w:t>
            </w:r>
          </w:p>
        </w:tc>
      </w:tr>
      <w:tr w:rsidR="00344D7B" w:rsidRPr="007728C3" w14:paraId="77A5C0F9" w14:textId="77777777" w:rsidTr="00344D7B">
        <w:trPr>
          <w:jc w:val="center"/>
        </w:trPr>
        <w:tc>
          <w:tcPr>
            <w:tcW w:w="0" w:type="auto"/>
            <w:gridSpan w:val="2"/>
            <w:vAlign w:val="center"/>
          </w:tcPr>
          <w:p w14:paraId="269C4279" w14:textId="77777777" w:rsidR="00344D7B" w:rsidRPr="007728C3" w:rsidRDefault="00344D7B" w:rsidP="00344D7B">
            <w:pPr>
              <w:pStyle w:val="TAC"/>
              <w:rPr>
                <w:rFonts w:cs="Arial"/>
                <w:lang w:eastAsia="ja-JP"/>
              </w:rPr>
            </w:pPr>
            <w:r w:rsidRPr="007728C3">
              <w:rPr>
                <w:rFonts w:cs="Arial"/>
                <w:lang w:eastAsia="ja-JP"/>
              </w:rPr>
              <w:t>CA_NS_32</w:t>
            </w:r>
          </w:p>
        </w:tc>
        <w:tc>
          <w:tcPr>
            <w:tcW w:w="0" w:type="auto"/>
            <w:gridSpan w:val="3"/>
            <w:shd w:val="clear" w:color="auto" w:fill="auto"/>
            <w:vAlign w:val="center"/>
          </w:tcPr>
          <w:p w14:paraId="53AEE576" w14:textId="77777777" w:rsidR="00344D7B" w:rsidRPr="007728C3" w:rsidRDefault="00344D7B" w:rsidP="00344D7B">
            <w:pPr>
              <w:pStyle w:val="TAC"/>
              <w:rPr>
                <w:rFonts w:cs="Arial"/>
                <w:lang w:eastAsia="ja-JP"/>
              </w:rPr>
            </w:pPr>
            <w:r w:rsidRPr="007728C3">
              <w:rPr>
                <w:rFonts w:cs="Arial"/>
                <w:lang w:eastAsia="ja-JP"/>
              </w:rPr>
              <w:t>Reserved</w:t>
            </w:r>
          </w:p>
        </w:tc>
      </w:tr>
      <w:tr w:rsidR="00344D7B" w:rsidRPr="007728C3" w14:paraId="719B87AC" w14:textId="77777777" w:rsidTr="00344D7B">
        <w:trPr>
          <w:jc w:val="center"/>
        </w:trPr>
        <w:tc>
          <w:tcPr>
            <w:tcW w:w="0" w:type="auto"/>
            <w:gridSpan w:val="5"/>
            <w:vAlign w:val="center"/>
          </w:tcPr>
          <w:p w14:paraId="2CE8F9E2" w14:textId="77777777" w:rsidR="00344D7B" w:rsidRPr="007728C3" w:rsidRDefault="00344D7B" w:rsidP="00344D7B">
            <w:pPr>
              <w:pStyle w:val="TAN"/>
              <w:rPr>
                <w:rFonts w:cs="Arial"/>
                <w:lang w:eastAsia="ja-JP"/>
              </w:rPr>
            </w:pPr>
            <w:r w:rsidRPr="007728C3">
              <w:rPr>
                <w:rFonts w:cs="Arial"/>
                <w:lang w:eastAsia="ja-JP"/>
              </w:rPr>
              <w:t>NOTE 1:</w:t>
            </w:r>
            <w:r w:rsidRPr="007728C3">
              <w:rPr>
                <w:rFonts w:cs="Arial"/>
                <w:lang w:eastAsia="ja-JP"/>
              </w:rPr>
              <w:tab/>
              <w:t xml:space="preserve">Applicable for uplink CA configurations listed in Table 5.6A.1-1 for which none of the additional requirements in subclauses </w:t>
            </w:r>
            <w:r w:rsidR="0042430A" w:rsidRPr="007728C3">
              <w:rPr>
                <w:rFonts w:cs="Arial"/>
                <w:lang w:eastAsia="en-US"/>
              </w:rPr>
              <w:t>6.6.2.2A or</w:t>
            </w:r>
            <w:r w:rsidR="0042430A" w:rsidRPr="007728C3">
              <w:rPr>
                <w:rFonts w:cs="Arial"/>
                <w:lang w:eastAsia="ja-JP"/>
              </w:rPr>
              <w:t xml:space="preserve"> </w:t>
            </w:r>
            <w:r w:rsidRPr="007728C3">
              <w:rPr>
                <w:rFonts w:cs="Arial"/>
                <w:lang w:eastAsia="ja-JP"/>
              </w:rPr>
              <w:t>6.6.3.3A apply.</w:t>
            </w:r>
          </w:p>
          <w:p w14:paraId="00C71C76" w14:textId="77777777" w:rsidR="00344D7B" w:rsidRPr="007728C3" w:rsidRDefault="00344D7B" w:rsidP="00344D7B">
            <w:pPr>
              <w:pStyle w:val="TAN"/>
              <w:rPr>
                <w:rFonts w:cs="Arial"/>
                <w:lang w:eastAsia="ja-JP"/>
              </w:rPr>
            </w:pPr>
            <w:r w:rsidRPr="007728C3">
              <w:rPr>
                <w:rFonts w:cs="Arial"/>
                <w:lang w:eastAsia="ja-JP"/>
              </w:rPr>
              <w:t>NOTE 2:</w:t>
            </w:r>
            <w:r w:rsidRPr="007728C3">
              <w:rPr>
                <w:rFonts w:cs="Arial"/>
                <w:lang w:eastAsia="ja-JP"/>
              </w:rPr>
              <w:tab/>
              <w:t xml:space="preserve">The index of the sequence CA_NS corresponds to the value of </w:t>
            </w:r>
            <w:r w:rsidRPr="007728C3">
              <w:rPr>
                <w:rFonts w:cs="Arial"/>
                <w:i/>
                <w:lang w:eastAsia="ja-JP"/>
              </w:rPr>
              <w:t>additionalSpectrumEmission</w:t>
            </w:r>
            <w:r w:rsidRPr="007728C3">
              <w:rPr>
                <w:rFonts w:cs="Arial"/>
                <w:i/>
                <w:lang w:eastAsia="zh-CN"/>
              </w:rPr>
              <w:t>S</w:t>
            </w:r>
            <w:r w:rsidRPr="007728C3">
              <w:rPr>
                <w:rFonts w:cs="Arial"/>
                <w:i/>
                <w:lang w:eastAsia="ja-JP"/>
              </w:rPr>
              <w:t>Cell-r10</w:t>
            </w:r>
            <w:r w:rsidRPr="007728C3">
              <w:rPr>
                <w:rFonts w:cs="Arial"/>
                <w:lang w:eastAsia="ja-JP"/>
              </w:rPr>
              <w:t>.</w:t>
            </w:r>
          </w:p>
        </w:tc>
      </w:tr>
    </w:tbl>
    <w:p w14:paraId="76B0C326" w14:textId="77777777" w:rsidR="00967305" w:rsidRPr="00AE4A95" w:rsidRDefault="00967305" w:rsidP="00967305"/>
    <w:p w14:paraId="763B834F" w14:textId="77777777" w:rsidR="00F92102" w:rsidRPr="00AE4A95" w:rsidRDefault="00F92102" w:rsidP="00F92102">
      <w:r w:rsidRPr="00AE4A95">
        <w:t>For PUCCH and SRS transmissions, the allowed A-MPR is according to that specified for PUSCH QPSK modulation for the corresponding transmission bandwidth.</w:t>
      </w:r>
    </w:p>
    <w:p w14:paraId="64296D4D" w14:textId="77777777" w:rsidR="00F92102" w:rsidRPr="00AE4A95" w:rsidRDefault="00F92102" w:rsidP="00F92102">
      <w:r w:rsidRPr="00AE4A95">
        <w:t>For intra-band carrier aggregation, the A-MPR is evaluated per slot and given by the maximum value taken over the transmission(s) on all component carriers within the slot; the maximum A-MPR over the two slots is then applied for the entire subframe.</w:t>
      </w:r>
    </w:p>
    <w:p w14:paraId="245309B4" w14:textId="77777777" w:rsidR="00F92102" w:rsidRPr="00AE4A95" w:rsidRDefault="00F92102" w:rsidP="00F92102">
      <w:r w:rsidRPr="00AE4A95">
        <w:t>For the UE maximum output power modified by A-MPR specified in table 6.2.4A-1, the power limits specified in subclause 6.2.5A apply.</w:t>
      </w:r>
    </w:p>
    <w:p w14:paraId="20A7F2FE" w14:textId="77777777" w:rsidR="00967305" w:rsidRPr="00AE4A95" w:rsidRDefault="00967305" w:rsidP="00967305">
      <w:pPr>
        <w:pStyle w:val="Heading4"/>
        <w:rPr>
          <w:lang w:eastAsia="zh-CN"/>
        </w:rPr>
      </w:pPr>
      <w:bookmarkStart w:id="49" w:name="_Toc368025635"/>
      <w:r w:rsidRPr="00AE4A95">
        <w:t>6.2.4A.1</w:t>
      </w:r>
      <w:r w:rsidRPr="00AE4A95">
        <w:tab/>
        <w:t>A-MPR for CA_NS_01</w:t>
      </w:r>
      <w:r w:rsidRPr="00AE4A95">
        <w:rPr>
          <w:rFonts w:hint="eastAsia"/>
          <w:lang w:eastAsia="zh-CN"/>
        </w:rPr>
        <w:t xml:space="preserve"> for CA_1C</w:t>
      </w:r>
      <w:bookmarkEnd w:id="49"/>
    </w:p>
    <w:p w14:paraId="6621C161" w14:textId="77777777" w:rsidR="00967305" w:rsidRPr="00AE4A95" w:rsidRDefault="00967305" w:rsidP="00967305">
      <w:r w:rsidRPr="00AE4A95">
        <w:t>If the UE is configured to CA_1C and it receives IE CA_NS_01 the allowed maximum output power reduction</w:t>
      </w:r>
      <w:r w:rsidRPr="00AE4A95">
        <w:rPr>
          <w:rFonts w:hint="eastAsia"/>
          <w:lang w:eastAsia="zh-CN"/>
        </w:rPr>
        <w:t xml:space="preserve"> applied to transmissions on the PC</w:t>
      </w:r>
      <w:r w:rsidRPr="00AE4A95">
        <w:rPr>
          <w:lang w:eastAsia="zh-CN"/>
        </w:rPr>
        <w:t>C</w:t>
      </w:r>
      <w:r w:rsidRPr="00AE4A95">
        <w:rPr>
          <w:rFonts w:hint="eastAsia"/>
          <w:lang w:eastAsia="zh-CN"/>
        </w:rPr>
        <w:t xml:space="preserve"> and the SC</w:t>
      </w:r>
      <w:r w:rsidRPr="00AE4A95">
        <w:rPr>
          <w:lang w:eastAsia="zh-CN"/>
        </w:rPr>
        <w:t xml:space="preserve">C for </w:t>
      </w:r>
      <w:r w:rsidRPr="00AE4A95">
        <w:t>contiguously aggregated signals is specified in table 6.2.4A.1-1.</w:t>
      </w:r>
    </w:p>
    <w:p w14:paraId="38048E8A" w14:textId="77777777" w:rsidR="00967305" w:rsidRPr="00AE4A95" w:rsidRDefault="00967305" w:rsidP="00967305">
      <w:pPr>
        <w:pStyle w:val="TH"/>
      </w:pPr>
      <w:r w:rsidRPr="00AE4A95">
        <w:t>Table 6.2.4A.1-1: Contiguous allocation A-MPR for CA_NS_01</w:t>
      </w:r>
    </w:p>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1346"/>
        <w:gridCol w:w="1418"/>
        <w:gridCol w:w="2126"/>
        <w:gridCol w:w="2410"/>
      </w:tblGrid>
      <w:tr w:rsidR="00321BCE" w:rsidRPr="007728C3" w14:paraId="2AA63935" w14:textId="77777777">
        <w:trPr>
          <w:trHeight w:val="555"/>
          <w:jc w:val="center"/>
        </w:trPr>
        <w:tc>
          <w:tcPr>
            <w:tcW w:w="1914" w:type="dxa"/>
            <w:shd w:val="clear" w:color="auto" w:fill="auto"/>
            <w:vAlign w:val="center"/>
          </w:tcPr>
          <w:p w14:paraId="21DD17FB" w14:textId="77777777" w:rsidR="00321BCE" w:rsidRPr="007728C3" w:rsidRDefault="00321BCE" w:rsidP="00321BCE">
            <w:pPr>
              <w:pStyle w:val="TAH"/>
              <w:rPr>
                <w:rFonts w:cs="Arial"/>
                <w:lang w:val="en-US" w:eastAsia="en-US"/>
              </w:rPr>
            </w:pPr>
            <w:r w:rsidRPr="007728C3">
              <w:rPr>
                <w:rFonts w:cs="Arial"/>
                <w:lang w:val="en-US" w:eastAsia="en-US"/>
              </w:rPr>
              <w:t>CA_1C</w:t>
            </w:r>
            <w:r w:rsidR="00AE4FDA" w:rsidRPr="007728C3">
              <w:rPr>
                <w:rFonts w:cs="Arial"/>
                <w:lang w:val="en-US" w:eastAsia="en-US"/>
              </w:rPr>
              <w:t>: CA_NS_01</w:t>
            </w:r>
          </w:p>
        </w:tc>
        <w:tc>
          <w:tcPr>
            <w:tcW w:w="1346" w:type="dxa"/>
            <w:shd w:val="clear" w:color="auto" w:fill="auto"/>
            <w:vAlign w:val="center"/>
          </w:tcPr>
          <w:p w14:paraId="39EDB57A" w14:textId="77777777" w:rsidR="00321BCE" w:rsidRPr="007728C3" w:rsidRDefault="00321BCE" w:rsidP="00321BCE">
            <w:pPr>
              <w:pStyle w:val="TAH"/>
              <w:rPr>
                <w:rFonts w:cs="Arial"/>
                <w:lang w:val="en-US" w:eastAsia="en-US"/>
              </w:rPr>
            </w:pPr>
            <w:r w:rsidRPr="007728C3">
              <w:rPr>
                <w:rFonts w:cs="Arial"/>
                <w:lang w:val="en-US" w:eastAsia="en-US"/>
              </w:rPr>
              <w:t>RB</w:t>
            </w:r>
            <w:r w:rsidR="00C51E76" w:rsidRPr="007728C3">
              <w:rPr>
                <w:rFonts w:cs="Arial"/>
                <w:vertAlign w:val="subscript"/>
                <w:lang w:val="en-US" w:eastAsia="en-US"/>
              </w:rPr>
              <w:t>start</w:t>
            </w:r>
          </w:p>
        </w:tc>
        <w:tc>
          <w:tcPr>
            <w:tcW w:w="1418" w:type="dxa"/>
            <w:shd w:val="clear" w:color="auto" w:fill="auto"/>
            <w:vAlign w:val="center"/>
          </w:tcPr>
          <w:p w14:paraId="6F57D31F" w14:textId="77777777" w:rsidR="00321BCE" w:rsidRPr="007728C3" w:rsidRDefault="00321BCE" w:rsidP="00321BCE">
            <w:pPr>
              <w:pStyle w:val="TAH"/>
              <w:rPr>
                <w:rFonts w:cs="Arial"/>
                <w:lang w:val="en-US" w:eastAsia="en-US"/>
              </w:rPr>
            </w:pPr>
            <w:r w:rsidRPr="007728C3">
              <w:rPr>
                <w:rFonts w:cs="Arial"/>
                <w:lang w:val="en-US" w:eastAsia="en-US"/>
              </w:rPr>
              <w:t>L</w:t>
            </w:r>
            <w:r w:rsidRPr="007728C3">
              <w:rPr>
                <w:rFonts w:cs="Arial"/>
                <w:vertAlign w:val="subscript"/>
                <w:lang w:val="en-US" w:eastAsia="en-US"/>
              </w:rPr>
              <w:t>CRB</w:t>
            </w:r>
            <w:r w:rsidRPr="007728C3">
              <w:rPr>
                <w:rFonts w:cs="Arial"/>
                <w:lang w:val="en-US" w:eastAsia="en-US"/>
              </w:rPr>
              <w:t xml:space="preserve"> [RBs]</w:t>
            </w:r>
          </w:p>
        </w:tc>
        <w:tc>
          <w:tcPr>
            <w:tcW w:w="2126" w:type="dxa"/>
            <w:shd w:val="clear" w:color="auto" w:fill="auto"/>
            <w:vAlign w:val="center"/>
          </w:tcPr>
          <w:p w14:paraId="174B493F" w14:textId="77777777" w:rsidR="00C51E76" w:rsidRPr="007728C3" w:rsidRDefault="00321BCE" w:rsidP="00C51E76">
            <w:pPr>
              <w:pStyle w:val="TAH"/>
              <w:rPr>
                <w:rFonts w:cs="Arial"/>
                <w:lang w:val="en-US" w:eastAsia="en-US"/>
              </w:rPr>
            </w:pPr>
            <w:r w:rsidRPr="007728C3">
              <w:rPr>
                <w:rFonts w:cs="Arial"/>
                <w:lang w:val="en-US" w:eastAsia="en-US"/>
              </w:rPr>
              <w:t>RB</w:t>
            </w:r>
            <w:r w:rsidRPr="007728C3">
              <w:rPr>
                <w:rFonts w:cs="Arial"/>
                <w:vertAlign w:val="subscript"/>
                <w:lang w:val="en-US" w:eastAsia="en-US"/>
              </w:rPr>
              <w:t xml:space="preserve">start </w:t>
            </w:r>
            <w:r w:rsidRPr="007728C3">
              <w:rPr>
                <w:rFonts w:cs="Arial"/>
                <w:lang w:val="en-US" w:eastAsia="en-US"/>
              </w:rPr>
              <w:t>+</w:t>
            </w:r>
            <w:r w:rsidR="005A54E0" w:rsidRPr="007728C3">
              <w:rPr>
                <w:rFonts w:cs="Arial"/>
                <w:lang w:val="en-US" w:eastAsia="en-US"/>
              </w:rPr>
              <w:t xml:space="preserve"> </w:t>
            </w:r>
            <w:r w:rsidRPr="007728C3">
              <w:rPr>
                <w:rFonts w:cs="Arial"/>
                <w:lang w:val="en-US" w:eastAsia="en-US"/>
              </w:rPr>
              <w:t>L</w:t>
            </w:r>
            <w:r w:rsidRPr="007728C3">
              <w:rPr>
                <w:rFonts w:cs="Arial"/>
                <w:vertAlign w:val="subscript"/>
                <w:lang w:val="en-US" w:eastAsia="en-US"/>
              </w:rPr>
              <w:t>CRB</w:t>
            </w:r>
          </w:p>
          <w:p w14:paraId="3E45A877" w14:textId="77777777" w:rsidR="00321BCE" w:rsidRPr="007728C3" w:rsidRDefault="00321BCE" w:rsidP="00C51E76">
            <w:pPr>
              <w:pStyle w:val="TAH"/>
              <w:rPr>
                <w:rFonts w:cs="Arial"/>
                <w:lang w:val="en-US" w:eastAsia="en-US"/>
              </w:rPr>
            </w:pPr>
            <w:r w:rsidRPr="007728C3">
              <w:rPr>
                <w:rFonts w:cs="Arial"/>
                <w:lang w:val="en-US" w:eastAsia="en-US"/>
              </w:rPr>
              <w:t>[RBs]</w:t>
            </w:r>
          </w:p>
        </w:tc>
        <w:tc>
          <w:tcPr>
            <w:tcW w:w="2410" w:type="dxa"/>
            <w:shd w:val="clear" w:color="auto" w:fill="auto"/>
            <w:vAlign w:val="center"/>
          </w:tcPr>
          <w:p w14:paraId="115CA803" w14:textId="77777777" w:rsidR="00321BCE" w:rsidRPr="007728C3" w:rsidRDefault="00321BCE" w:rsidP="00321BCE">
            <w:pPr>
              <w:pStyle w:val="TAH"/>
              <w:rPr>
                <w:rFonts w:cs="Arial"/>
                <w:lang w:val="en-US" w:eastAsia="en-US"/>
              </w:rPr>
            </w:pPr>
            <w:r w:rsidRPr="007728C3">
              <w:rPr>
                <w:rFonts w:cs="Arial"/>
                <w:lang w:val="en-US" w:eastAsia="en-US"/>
              </w:rPr>
              <w:t>A-MPR for QPSK and 16-QAM</w:t>
            </w:r>
            <w:r w:rsidR="00C51E76" w:rsidRPr="007728C3">
              <w:rPr>
                <w:rFonts w:cs="Arial"/>
                <w:lang w:val="en-US" w:eastAsia="en-US"/>
              </w:rPr>
              <w:t xml:space="preserve"> </w:t>
            </w:r>
            <w:r w:rsidRPr="007728C3">
              <w:rPr>
                <w:rFonts w:cs="Arial"/>
                <w:lang w:val="en-US" w:eastAsia="en-US"/>
              </w:rPr>
              <w:t>[dB]</w:t>
            </w:r>
          </w:p>
        </w:tc>
      </w:tr>
      <w:tr w:rsidR="00321BCE" w:rsidRPr="007728C3" w14:paraId="5EBB05D7" w14:textId="77777777">
        <w:trPr>
          <w:trHeight w:val="315"/>
          <w:jc w:val="center"/>
        </w:trPr>
        <w:tc>
          <w:tcPr>
            <w:tcW w:w="1914" w:type="dxa"/>
            <w:vMerge w:val="restart"/>
            <w:shd w:val="clear" w:color="auto" w:fill="auto"/>
            <w:vAlign w:val="center"/>
          </w:tcPr>
          <w:p w14:paraId="45ED6FFC" w14:textId="77777777" w:rsidR="00321BCE" w:rsidRPr="007728C3" w:rsidRDefault="00321BCE" w:rsidP="00321BCE">
            <w:pPr>
              <w:pStyle w:val="TAC"/>
              <w:rPr>
                <w:rFonts w:cs="Arial"/>
                <w:lang w:val="en-US" w:eastAsia="en-US"/>
              </w:rPr>
            </w:pPr>
            <w:r w:rsidRPr="007728C3">
              <w:rPr>
                <w:rFonts w:cs="Arial"/>
                <w:lang w:eastAsia="en-US"/>
              </w:rPr>
              <w:t>100 RB / 100 RB</w:t>
            </w:r>
          </w:p>
        </w:tc>
        <w:tc>
          <w:tcPr>
            <w:tcW w:w="1346" w:type="dxa"/>
            <w:shd w:val="clear" w:color="auto" w:fill="auto"/>
            <w:vAlign w:val="center"/>
          </w:tcPr>
          <w:p w14:paraId="40EDE632" w14:textId="77777777" w:rsidR="00321BCE" w:rsidRPr="007728C3" w:rsidRDefault="00321BCE" w:rsidP="00321BCE">
            <w:pPr>
              <w:pStyle w:val="TAC"/>
              <w:rPr>
                <w:rFonts w:cs="Arial"/>
                <w:lang w:val="en-US" w:eastAsia="en-US"/>
              </w:rPr>
            </w:pPr>
            <w:r w:rsidRPr="007728C3">
              <w:rPr>
                <w:rFonts w:cs="Arial" w:hint="eastAsia"/>
                <w:lang w:val="en-US" w:eastAsia="en-US"/>
              </w:rPr>
              <w:t xml:space="preserve">0 </w:t>
            </w:r>
            <w:r w:rsidRPr="007728C3">
              <w:rPr>
                <w:rFonts w:cs="Arial"/>
                <w:lang w:val="en-US" w:eastAsia="en-US"/>
              </w:rPr>
              <w:t xml:space="preserve">– </w:t>
            </w:r>
            <w:r w:rsidRPr="007728C3">
              <w:rPr>
                <w:rFonts w:cs="Arial" w:hint="eastAsia"/>
                <w:lang w:val="en-US" w:eastAsia="en-US"/>
              </w:rPr>
              <w:t>23</w:t>
            </w:r>
            <w:r w:rsidR="00AE4FDA" w:rsidRPr="007728C3">
              <w:rPr>
                <w:rFonts w:cs="Arial"/>
                <w:lang w:val="en-US" w:eastAsia="en-US"/>
              </w:rPr>
              <w:t xml:space="preserve"> and</w:t>
            </w:r>
            <w:r w:rsidRPr="007728C3">
              <w:rPr>
                <w:rFonts w:cs="Arial" w:hint="eastAsia"/>
                <w:lang w:val="en-US" w:eastAsia="en-US"/>
              </w:rPr>
              <w:t xml:space="preserve"> 176</w:t>
            </w:r>
            <w:r w:rsidR="00AE4FDA" w:rsidRPr="007728C3">
              <w:rPr>
                <w:rFonts w:cs="Arial"/>
                <w:lang w:val="en-US" w:eastAsia="en-US"/>
              </w:rPr>
              <w:t xml:space="preserve"> – </w:t>
            </w:r>
            <w:r w:rsidRPr="007728C3">
              <w:rPr>
                <w:rFonts w:cs="Arial" w:hint="eastAsia"/>
                <w:lang w:val="en-US" w:eastAsia="en-US"/>
              </w:rPr>
              <w:t>199</w:t>
            </w:r>
          </w:p>
        </w:tc>
        <w:tc>
          <w:tcPr>
            <w:tcW w:w="1418" w:type="dxa"/>
            <w:shd w:val="clear" w:color="auto" w:fill="auto"/>
            <w:vAlign w:val="center"/>
          </w:tcPr>
          <w:p w14:paraId="01A4E93B" w14:textId="77777777" w:rsidR="00321BCE" w:rsidRPr="007728C3" w:rsidRDefault="00321BCE" w:rsidP="00321BCE">
            <w:pPr>
              <w:pStyle w:val="TAC"/>
              <w:rPr>
                <w:rFonts w:cs="Arial"/>
                <w:lang w:val="en-US" w:eastAsia="en-US"/>
              </w:rPr>
            </w:pPr>
            <w:r w:rsidRPr="007728C3">
              <w:rPr>
                <w:rFonts w:cs="Arial"/>
                <w:lang w:eastAsia="en-US"/>
              </w:rPr>
              <w:t>&gt;</w:t>
            </w:r>
            <w:r w:rsidR="00AE4FDA" w:rsidRPr="007728C3">
              <w:rPr>
                <w:rFonts w:cs="Arial"/>
                <w:lang w:eastAsia="en-US"/>
              </w:rPr>
              <w:t xml:space="preserve"> </w:t>
            </w:r>
            <w:r w:rsidRPr="007728C3">
              <w:rPr>
                <w:rFonts w:cs="Arial"/>
                <w:lang w:eastAsia="en-US"/>
              </w:rPr>
              <w:t>0</w:t>
            </w:r>
          </w:p>
        </w:tc>
        <w:tc>
          <w:tcPr>
            <w:tcW w:w="2126" w:type="dxa"/>
            <w:shd w:val="clear" w:color="auto" w:fill="auto"/>
            <w:vAlign w:val="center"/>
          </w:tcPr>
          <w:p w14:paraId="2E94207A" w14:textId="77777777" w:rsidR="00321BCE" w:rsidRPr="007728C3" w:rsidRDefault="00C51E76" w:rsidP="00321BCE">
            <w:pPr>
              <w:pStyle w:val="TAC"/>
              <w:rPr>
                <w:rFonts w:cs="Arial"/>
                <w:lang w:val="en-US" w:eastAsia="en-US"/>
              </w:rPr>
            </w:pPr>
            <w:r w:rsidRPr="007728C3">
              <w:rPr>
                <w:rFonts w:cs="Arial"/>
                <w:lang w:eastAsia="en-US"/>
              </w:rPr>
              <w:t>N/A</w:t>
            </w:r>
          </w:p>
        </w:tc>
        <w:tc>
          <w:tcPr>
            <w:tcW w:w="2410" w:type="dxa"/>
            <w:shd w:val="clear" w:color="auto" w:fill="auto"/>
            <w:vAlign w:val="center"/>
          </w:tcPr>
          <w:p w14:paraId="03AEA9F6" w14:textId="77777777" w:rsidR="00321BCE" w:rsidRPr="007728C3" w:rsidRDefault="00321BCE" w:rsidP="00321BCE">
            <w:pPr>
              <w:pStyle w:val="TAC"/>
              <w:rPr>
                <w:rFonts w:cs="Arial"/>
                <w:lang w:val="en-US" w:eastAsia="en-US"/>
              </w:rPr>
            </w:pPr>
            <w:r w:rsidRPr="007728C3">
              <w:rPr>
                <w:rFonts w:cs="Arial"/>
                <w:lang w:eastAsia="en-US"/>
              </w:rPr>
              <w:t>≤</w:t>
            </w:r>
            <w:r w:rsidR="00AE4FDA" w:rsidRPr="007728C3">
              <w:rPr>
                <w:rFonts w:cs="Arial"/>
                <w:lang w:eastAsia="en-US"/>
              </w:rPr>
              <w:t xml:space="preserve"> </w:t>
            </w:r>
            <w:r w:rsidRPr="007728C3">
              <w:rPr>
                <w:rFonts w:cs="Arial"/>
                <w:lang w:eastAsia="en-US"/>
              </w:rPr>
              <w:t>1</w:t>
            </w:r>
            <w:r w:rsidRPr="007728C3">
              <w:rPr>
                <w:rFonts w:cs="Arial" w:hint="eastAsia"/>
                <w:lang w:eastAsia="en-US"/>
              </w:rPr>
              <w:t>2.0</w:t>
            </w:r>
          </w:p>
        </w:tc>
      </w:tr>
      <w:tr w:rsidR="00321BCE" w:rsidRPr="007728C3" w14:paraId="4F8A6B18" w14:textId="77777777">
        <w:trPr>
          <w:trHeight w:val="315"/>
          <w:jc w:val="center"/>
        </w:trPr>
        <w:tc>
          <w:tcPr>
            <w:tcW w:w="1914" w:type="dxa"/>
            <w:vMerge/>
            <w:vAlign w:val="center"/>
          </w:tcPr>
          <w:p w14:paraId="47DBE588" w14:textId="77777777" w:rsidR="00321BCE" w:rsidRPr="007728C3" w:rsidRDefault="00321BCE" w:rsidP="00321BCE">
            <w:pPr>
              <w:pStyle w:val="TAC"/>
              <w:rPr>
                <w:rFonts w:cs="Arial"/>
                <w:lang w:val="en-US" w:eastAsia="en-US"/>
              </w:rPr>
            </w:pPr>
          </w:p>
        </w:tc>
        <w:tc>
          <w:tcPr>
            <w:tcW w:w="1346" w:type="dxa"/>
            <w:shd w:val="clear" w:color="auto" w:fill="auto"/>
            <w:vAlign w:val="center"/>
          </w:tcPr>
          <w:p w14:paraId="5A015B16" w14:textId="77777777" w:rsidR="00321BCE" w:rsidRPr="007728C3" w:rsidRDefault="00321BCE" w:rsidP="00321BCE">
            <w:pPr>
              <w:pStyle w:val="TAC"/>
              <w:rPr>
                <w:rFonts w:cs="Arial"/>
                <w:lang w:val="en-US" w:eastAsia="en-US"/>
              </w:rPr>
            </w:pPr>
            <w:r w:rsidRPr="007728C3">
              <w:rPr>
                <w:rFonts w:cs="Arial" w:hint="eastAsia"/>
                <w:lang w:val="en-US" w:eastAsia="en-US"/>
              </w:rPr>
              <w:t xml:space="preserve">24 </w:t>
            </w:r>
            <w:r w:rsidRPr="007728C3">
              <w:rPr>
                <w:rFonts w:cs="Arial"/>
                <w:lang w:val="en-US" w:eastAsia="en-US"/>
              </w:rPr>
              <w:t>–</w:t>
            </w:r>
            <w:r w:rsidRPr="007728C3">
              <w:rPr>
                <w:rFonts w:cs="Arial" w:hint="eastAsia"/>
                <w:lang w:val="en-US" w:eastAsia="en-US"/>
              </w:rPr>
              <w:t xml:space="preserve"> 105</w:t>
            </w:r>
          </w:p>
        </w:tc>
        <w:tc>
          <w:tcPr>
            <w:tcW w:w="1418" w:type="dxa"/>
            <w:shd w:val="clear" w:color="auto" w:fill="auto"/>
            <w:vAlign w:val="center"/>
          </w:tcPr>
          <w:p w14:paraId="01103C2E" w14:textId="77777777" w:rsidR="00321BCE" w:rsidRPr="007728C3" w:rsidRDefault="00321BCE" w:rsidP="00321BCE">
            <w:pPr>
              <w:pStyle w:val="TAC"/>
              <w:rPr>
                <w:rFonts w:cs="Arial"/>
                <w:lang w:val="en-US" w:eastAsia="en-US"/>
              </w:rPr>
            </w:pPr>
            <w:r w:rsidRPr="007728C3">
              <w:rPr>
                <w:rFonts w:cs="Arial"/>
                <w:lang w:val="en-US" w:eastAsia="en-US"/>
              </w:rPr>
              <w:t>&gt;</w:t>
            </w:r>
            <w:r w:rsidR="00AE4FDA" w:rsidRPr="007728C3">
              <w:rPr>
                <w:rFonts w:cs="Arial"/>
                <w:lang w:val="en-US" w:eastAsia="en-US"/>
              </w:rPr>
              <w:t xml:space="preserve"> </w:t>
            </w:r>
            <w:r w:rsidRPr="007728C3">
              <w:rPr>
                <w:rFonts w:cs="Arial" w:hint="eastAsia"/>
                <w:lang w:val="en-US" w:eastAsia="en-US"/>
              </w:rPr>
              <w:t>64</w:t>
            </w:r>
          </w:p>
        </w:tc>
        <w:tc>
          <w:tcPr>
            <w:tcW w:w="2126" w:type="dxa"/>
            <w:shd w:val="clear" w:color="auto" w:fill="auto"/>
            <w:vAlign w:val="center"/>
          </w:tcPr>
          <w:p w14:paraId="66E15460" w14:textId="77777777" w:rsidR="00321BCE" w:rsidRPr="007728C3" w:rsidRDefault="00C51E76" w:rsidP="00321BCE">
            <w:pPr>
              <w:pStyle w:val="TAC"/>
              <w:rPr>
                <w:rFonts w:cs="Arial"/>
                <w:lang w:val="en-US" w:eastAsia="en-US"/>
              </w:rPr>
            </w:pPr>
            <w:r w:rsidRPr="007728C3">
              <w:rPr>
                <w:rFonts w:cs="Arial"/>
                <w:lang w:eastAsia="en-US"/>
              </w:rPr>
              <w:t>N/A</w:t>
            </w:r>
          </w:p>
        </w:tc>
        <w:tc>
          <w:tcPr>
            <w:tcW w:w="2410" w:type="dxa"/>
            <w:shd w:val="clear" w:color="auto" w:fill="auto"/>
            <w:vAlign w:val="center"/>
          </w:tcPr>
          <w:p w14:paraId="6D6ED265" w14:textId="77777777" w:rsidR="00321BCE" w:rsidRPr="007728C3" w:rsidRDefault="00321BCE" w:rsidP="00321BCE">
            <w:pPr>
              <w:pStyle w:val="TAC"/>
              <w:rPr>
                <w:rFonts w:cs="Arial"/>
                <w:lang w:val="en-US" w:eastAsia="en-US"/>
              </w:rPr>
            </w:pPr>
            <w:r w:rsidRPr="007728C3">
              <w:rPr>
                <w:rFonts w:cs="Arial"/>
                <w:lang w:eastAsia="en-US"/>
              </w:rPr>
              <w:t>≤</w:t>
            </w:r>
            <w:r w:rsidR="00AE4FDA" w:rsidRPr="007728C3">
              <w:rPr>
                <w:rFonts w:cs="Arial"/>
                <w:lang w:eastAsia="en-US"/>
              </w:rPr>
              <w:t xml:space="preserve"> </w:t>
            </w:r>
            <w:r w:rsidRPr="007728C3">
              <w:rPr>
                <w:rFonts w:cs="Arial" w:hint="eastAsia"/>
                <w:lang w:eastAsia="en-US"/>
              </w:rPr>
              <w:t>6.0</w:t>
            </w:r>
          </w:p>
        </w:tc>
      </w:tr>
      <w:tr w:rsidR="00321BCE" w:rsidRPr="007728C3" w14:paraId="363EF9CF" w14:textId="77777777">
        <w:trPr>
          <w:trHeight w:val="259"/>
          <w:jc w:val="center"/>
        </w:trPr>
        <w:tc>
          <w:tcPr>
            <w:tcW w:w="1914" w:type="dxa"/>
            <w:vMerge/>
            <w:vAlign w:val="center"/>
          </w:tcPr>
          <w:p w14:paraId="0C3B620C" w14:textId="77777777" w:rsidR="00321BCE" w:rsidRPr="007728C3" w:rsidRDefault="00321BCE" w:rsidP="00321BCE">
            <w:pPr>
              <w:pStyle w:val="TAC"/>
              <w:rPr>
                <w:rFonts w:cs="Arial"/>
                <w:lang w:val="en-US" w:eastAsia="en-US"/>
              </w:rPr>
            </w:pPr>
          </w:p>
        </w:tc>
        <w:tc>
          <w:tcPr>
            <w:tcW w:w="1346" w:type="dxa"/>
            <w:shd w:val="clear" w:color="auto" w:fill="auto"/>
            <w:vAlign w:val="center"/>
          </w:tcPr>
          <w:p w14:paraId="5D2D102B" w14:textId="77777777" w:rsidR="00321BCE" w:rsidRPr="007728C3" w:rsidRDefault="00321BCE" w:rsidP="00321BCE">
            <w:pPr>
              <w:pStyle w:val="TAC"/>
              <w:rPr>
                <w:rFonts w:cs="Arial"/>
                <w:lang w:val="en-US" w:eastAsia="en-US"/>
              </w:rPr>
            </w:pPr>
            <w:r w:rsidRPr="007728C3">
              <w:rPr>
                <w:rFonts w:cs="Arial" w:hint="eastAsia"/>
                <w:lang w:val="en-US" w:eastAsia="en-US"/>
              </w:rPr>
              <w:t>106</w:t>
            </w:r>
            <w:r w:rsidR="00AE4FDA" w:rsidRPr="007728C3">
              <w:rPr>
                <w:rFonts w:cs="Arial"/>
                <w:lang w:val="en-US" w:eastAsia="en-US"/>
              </w:rPr>
              <w:t xml:space="preserve"> – </w:t>
            </w:r>
            <w:r w:rsidRPr="007728C3">
              <w:rPr>
                <w:rFonts w:cs="Arial"/>
                <w:lang w:val="en-US" w:eastAsia="en-US"/>
              </w:rPr>
              <w:t>1</w:t>
            </w:r>
            <w:r w:rsidRPr="007728C3">
              <w:rPr>
                <w:rFonts w:cs="Arial" w:hint="eastAsia"/>
                <w:lang w:val="en-US" w:eastAsia="en-US"/>
              </w:rPr>
              <w:t>75</w:t>
            </w:r>
          </w:p>
        </w:tc>
        <w:tc>
          <w:tcPr>
            <w:tcW w:w="1418" w:type="dxa"/>
            <w:shd w:val="clear" w:color="auto" w:fill="auto"/>
            <w:vAlign w:val="center"/>
          </w:tcPr>
          <w:p w14:paraId="24D22919" w14:textId="77777777" w:rsidR="00321BCE" w:rsidRPr="007728C3" w:rsidRDefault="00B00ED9" w:rsidP="00321BCE">
            <w:pPr>
              <w:pStyle w:val="TAC"/>
              <w:rPr>
                <w:rFonts w:cs="Arial"/>
                <w:lang w:val="en-US" w:eastAsia="en-US"/>
              </w:rPr>
            </w:pPr>
            <w:r w:rsidRPr="007728C3">
              <w:rPr>
                <w:rFonts w:cs="Arial" w:hint="eastAsia"/>
                <w:lang w:val="en-US" w:eastAsia="en-US"/>
              </w:rPr>
              <w:t>N/A</w:t>
            </w:r>
          </w:p>
        </w:tc>
        <w:tc>
          <w:tcPr>
            <w:tcW w:w="2126" w:type="dxa"/>
            <w:shd w:val="clear" w:color="auto" w:fill="auto"/>
            <w:vAlign w:val="center"/>
          </w:tcPr>
          <w:p w14:paraId="2D7F7801" w14:textId="77777777" w:rsidR="00321BCE" w:rsidRPr="007728C3" w:rsidRDefault="00321BCE" w:rsidP="00321BCE">
            <w:pPr>
              <w:pStyle w:val="TAC"/>
              <w:rPr>
                <w:rFonts w:cs="Arial"/>
                <w:lang w:eastAsia="en-US"/>
              </w:rPr>
            </w:pPr>
            <w:r w:rsidRPr="007728C3">
              <w:rPr>
                <w:rFonts w:cs="Arial" w:hint="eastAsia"/>
                <w:lang w:eastAsia="en-US"/>
              </w:rPr>
              <w:t>&gt;</w:t>
            </w:r>
            <w:r w:rsidR="00AE4FDA" w:rsidRPr="007728C3">
              <w:rPr>
                <w:rFonts w:cs="Arial"/>
                <w:lang w:eastAsia="en-US"/>
              </w:rPr>
              <w:t xml:space="preserve"> </w:t>
            </w:r>
            <w:r w:rsidRPr="007728C3">
              <w:rPr>
                <w:rFonts w:cs="Arial" w:hint="eastAsia"/>
                <w:lang w:eastAsia="en-US"/>
              </w:rPr>
              <w:t>175</w:t>
            </w:r>
          </w:p>
        </w:tc>
        <w:tc>
          <w:tcPr>
            <w:tcW w:w="2410" w:type="dxa"/>
            <w:shd w:val="clear" w:color="auto" w:fill="auto"/>
            <w:vAlign w:val="center"/>
          </w:tcPr>
          <w:p w14:paraId="0E2B82A0" w14:textId="77777777" w:rsidR="00321BCE" w:rsidRPr="007728C3" w:rsidRDefault="00321BCE" w:rsidP="00321BCE">
            <w:pPr>
              <w:pStyle w:val="TAC"/>
              <w:rPr>
                <w:rFonts w:cs="Arial"/>
                <w:lang w:eastAsia="en-US"/>
              </w:rPr>
            </w:pPr>
            <w:r w:rsidRPr="007728C3">
              <w:rPr>
                <w:rFonts w:cs="Arial"/>
                <w:lang w:eastAsia="en-US"/>
              </w:rPr>
              <w:t>≤</w:t>
            </w:r>
            <w:r w:rsidR="00AE4FDA" w:rsidRPr="007728C3">
              <w:rPr>
                <w:rFonts w:cs="Arial"/>
                <w:lang w:eastAsia="en-US"/>
              </w:rPr>
              <w:t xml:space="preserve"> </w:t>
            </w:r>
            <w:r w:rsidRPr="007728C3">
              <w:rPr>
                <w:rFonts w:cs="Arial" w:hint="eastAsia"/>
                <w:lang w:eastAsia="en-US"/>
              </w:rPr>
              <w:t>5.0</w:t>
            </w:r>
          </w:p>
        </w:tc>
      </w:tr>
      <w:tr w:rsidR="00321BCE" w:rsidRPr="007728C3" w14:paraId="73D92BD1" w14:textId="77777777">
        <w:trPr>
          <w:trHeight w:val="315"/>
          <w:jc w:val="center"/>
        </w:trPr>
        <w:tc>
          <w:tcPr>
            <w:tcW w:w="1914" w:type="dxa"/>
            <w:vMerge w:val="restart"/>
            <w:shd w:val="clear" w:color="auto" w:fill="auto"/>
            <w:vAlign w:val="center"/>
          </w:tcPr>
          <w:p w14:paraId="29025131" w14:textId="77777777" w:rsidR="00321BCE" w:rsidRPr="007728C3" w:rsidRDefault="00321BCE" w:rsidP="00321BCE">
            <w:pPr>
              <w:pStyle w:val="TAC"/>
              <w:rPr>
                <w:rFonts w:cs="Arial"/>
                <w:lang w:val="en-US" w:eastAsia="en-US"/>
              </w:rPr>
            </w:pPr>
            <w:r w:rsidRPr="007728C3">
              <w:rPr>
                <w:rFonts w:cs="Arial"/>
                <w:lang w:eastAsia="en-US"/>
              </w:rPr>
              <w:t>75 RB / 75 RB</w:t>
            </w:r>
          </w:p>
        </w:tc>
        <w:tc>
          <w:tcPr>
            <w:tcW w:w="1346" w:type="dxa"/>
            <w:vMerge w:val="restart"/>
            <w:shd w:val="clear" w:color="auto" w:fill="auto"/>
            <w:vAlign w:val="center"/>
          </w:tcPr>
          <w:p w14:paraId="58F19A38" w14:textId="77777777" w:rsidR="00321BCE" w:rsidRPr="007728C3" w:rsidRDefault="00321BCE" w:rsidP="00321BCE">
            <w:pPr>
              <w:pStyle w:val="TAC"/>
              <w:rPr>
                <w:rFonts w:cs="Arial"/>
                <w:lang w:val="en-US" w:eastAsia="en-US"/>
              </w:rPr>
            </w:pPr>
            <w:r w:rsidRPr="007728C3">
              <w:rPr>
                <w:rFonts w:cs="Arial" w:hint="eastAsia"/>
                <w:lang w:val="en-US" w:eastAsia="en-US"/>
              </w:rPr>
              <w:t xml:space="preserve">0 </w:t>
            </w:r>
            <w:r w:rsidRPr="007728C3">
              <w:rPr>
                <w:rFonts w:cs="Arial"/>
                <w:lang w:val="en-US" w:eastAsia="en-US"/>
              </w:rPr>
              <w:t xml:space="preserve">– </w:t>
            </w:r>
            <w:r w:rsidRPr="007728C3">
              <w:rPr>
                <w:rFonts w:cs="Arial" w:hint="eastAsia"/>
                <w:lang w:val="en-US" w:eastAsia="en-US"/>
              </w:rPr>
              <w:t xml:space="preserve">6 </w:t>
            </w:r>
            <w:r w:rsidR="00AE4FDA" w:rsidRPr="007728C3">
              <w:rPr>
                <w:rFonts w:cs="Arial"/>
                <w:lang w:val="en-US" w:eastAsia="en-US"/>
              </w:rPr>
              <w:t>and</w:t>
            </w:r>
            <w:r w:rsidRPr="007728C3">
              <w:rPr>
                <w:rFonts w:cs="Arial" w:hint="eastAsia"/>
                <w:lang w:val="en-US" w:eastAsia="en-US"/>
              </w:rPr>
              <w:t xml:space="preserve"> 143</w:t>
            </w:r>
            <w:r w:rsidR="00AE4FDA" w:rsidRPr="007728C3">
              <w:rPr>
                <w:rFonts w:cs="Arial"/>
                <w:lang w:val="en-US" w:eastAsia="en-US"/>
              </w:rPr>
              <w:t xml:space="preserve"> – </w:t>
            </w:r>
            <w:r w:rsidRPr="007728C3">
              <w:rPr>
                <w:rFonts w:cs="Arial" w:hint="eastAsia"/>
                <w:lang w:val="en-US" w:eastAsia="en-US"/>
              </w:rPr>
              <w:t>149</w:t>
            </w:r>
          </w:p>
        </w:tc>
        <w:tc>
          <w:tcPr>
            <w:tcW w:w="1418" w:type="dxa"/>
            <w:shd w:val="clear" w:color="auto" w:fill="auto"/>
            <w:vAlign w:val="center"/>
          </w:tcPr>
          <w:p w14:paraId="47B632E1" w14:textId="77777777" w:rsidR="00321BCE" w:rsidRPr="007728C3" w:rsidRDefault="00321BCE" w:rsidP="00321BCE">
            <w:pPr>
              <w:pStyle w:val="TAC"/>
              <w:rPr>
                <w:rFonts w:cs="Arial"/>
                <w:lang w:val="en-US" w:eastAsia="en-US"/>
              </w:rPr>
            </w:pPr>
            <w:r w:rsidRPr="007728C3">
              <w:rPr>
                <w:rFonts w:cs="Arial" w:hint="eastAsia"/>
                <w:lang w:val="en-US" w:eastAsia="en-US"/>
              </w:rPr>
              <w:t>0</w:t>
            </w:r>
            <w:r w:rsidR="00AE4FDA" w:rsidRPr="007728C3">
              <w:rPr>
                <w:rFonts w:cs="Arial"/>
                <w:lang w:val="en-US" w:eastAsia="en-US"/>
              </w:rPr>
              <w:t xml:space="preserve"> </w:t>
            </w:r>
            <w:r w:rsidRPr="007728C3">
              <w:rPr>
                <w:rFonts w:cs="Arial" w:hint="eastAsia"/>
                <w:lang w:val="en-US" w:eastAsia="en-US"/>
              </w:rPr>
              <w:t>&lt;</w:t>
            </w:r>
            <w:r w:rsidR="00AE4FDA" w:rsidRPr="007728C3">
              <w:rPr>
                <w:rFonts w:cs="Arial"/>
                <w:lang w:val="en-US" w:eastAsia="en-US"/>
              </w:rPr>
              <w:t xml:space="preserve"> </w:t>
            </w:r>
            <w:r w:rsidRPr="007728C3">
              <w:rPr>
                <w:rFonts w:cs="Arial" w:hint="eastAsia"/>
                <w:lang w:val="en-US" w:eastAsia="en-US"/>
              </w:rPr>
              <w:t>L</w:t>
            </w:r>
            <w:r w:rsidRPr="007728C3">
              <w:rPr>
                <w:rFonts w:cs="Arial" w:hint="eastAsia"/>
                <w:vertAlign w:val="subscript"/>
                <w:lang w:val="en-US" w:eastAsia="en-US"/>
              </w:rPr>
              <w:t>CRB</w:t>
            </w:r>
            <w:r w:rsidR="005A54E0" w:rsidRPr="007728C3">
              <w:rPr>
                <w:rFonts w:cs="Arial" w:hint="eastAsia"/>
                <w:vertAlign w:val="subscript"/>
                <w:lang w:val="en-US" w:eastAsia="en-US"/>
              </w:rPr>
              <w:t xml:space="preserve"> </w:t>
            </w:r>
            <w:r w:rsidRPr="007728C3">
              <w:rPr>
                <w:rFonts w:cs="Arial"/>
                <w:lang w:eastAsia="en-US"/>
              </w:rPr>
              <w:t>≤</w:t>
            </w:r>
            <w:r w:rsidRPr="007728C3">
              <w:rPr>
                <w:rFonts w:cs="Arial" w:hint="eastAsia"/>
                <w:lang w:val="en-US" w:eastAsia="en-US"/>
              </w:rPr>
              <w:t xml:space="preserve"> 10</w:t>
            </w:r>
          </w:p>
        </w:tc>
        <w:tc>
          <w:tcPr>
            <w:tcW w:w="2126" w:type="dxa"/>
            <w:shd w:val="clear" w:color="auto" w:fill="auto"/>
            <w:vAlign w:val="center"/>
          </w:tcPr>
          <w:p w14:paraId="33CAC817" w14:textId="77777777" w:rsidR="00321BCE" w:rsidRPr="007728C3" w:rsidRDefault="00C51E76" w:rsidP="00321BCE">
            <w:pPr>
              <w:pStyle w:val="TAC"/>
              <w:rPr>
                <w:rFonts w:cs="Arial"/>
                <w:lang w:val="en-US" w:eastAsia="en-US"/>
              </w:rPr>
            </w:pPr>
            <w:r w:rsidRPr="007728C3">
              <w:rPr>
                <w:rFonts w:cs="Arial"/>
                <w:lang w:eastAsia="en-US"/>
              </w:rPr>
              <w:t>N/A</w:t>
            </w:r>
          </w:p>
        </w:tc>
        <w:tc>
          <w:tcPr>
            <w:tcW w:w="2410" w:type="dxa"/>
            <w:shd w:val="clear" w:color="auto" w:fill="auto"/>
            <w:vAlign w:val="center"/>
          </w:tcPr>
          <w:p w14:paraId="056AF8D8" w14:textId="77777777" w:rsidR="00321BCE" w:rsidRPr="007728C3" w:rsidRDefault="00321BCE" w:rsidP="00321BCE">
            <w:pPr>
              <w:pStyle w:val="TAC"/>
              <w:rPr>
                <w:rFonts w:cs="Arial"/>
                <w:lang w:val="en-US" w:eastAsia="en-US"/>
              </w:rPr>
            </w:pPr>
            <w:r w:rsidRPr="007728C3">
              <w:rPr>
                <w:rFonts w:cs="Arial"/>
                <w:lang w:eastAsia="en-US"/>
              </w:rPr>
              <w:t>≤</w:t>
            </w:r>
            <w:r w:rsidRPr="007728C3">
              <w:rPr>
                <w:rFonts w:cs="Arial" w:hint="eastAsia"/>
                <w:lang w:val="en-US" w:eastAsia="en-US"/>
              </w:rPr>
              <w:t xml:space="preserve"> 11.0</w:t>
            </w:r>
          </w:p>
        </w:tc>
      </w:tr>
      <w:tr w:rsidR="00321BCE" w:rsidRPr="007728C3" w14:paraId="1FD06C0E" w14:textId="77777777">
        <w:trPr>
          <w:trHeight w:val="315"/>
          <w:jc w:val="center"/>
        </w:trPr>
        <w:tc>
          <w:tcPr>
            <w:tcW w:w="1914" w:type="dxa"/>
            <w:vMerge/>
            <w:vAlign w:val="center"/>
          </w:tcPr>
          <w:p w14:paraId="6D72D75A" w14:textId="77777777" w:rsidR="00321BCE" w:rsidRPr="007728C3" w:rsidRDefault="00321BCE" w:rsidP="00321BCE">
            <w:pPr>
              <w:pStyle w:val="TAC"/>
              <w:rPr>
                <w:rFonts w:cs="Arial"/>
                <w:lang w:val="en-US" w:eastAsia="en-US"/>
              </w:rPr>
            </w:pPr>
          </w:p>
        </w:tc>
        <w:tc>
          <w:tcPr>
            <w:tcW w:w="1346" w:type="dxa"/>
            <w:vMerge/>
            <w:shd w:val="clear" w:color="auto" w:fill="auto"/>
            <w:vAlign w:val="center"/>
          </w:tcPr>
          <w:p w14:paraId="69BC7D39" w14:textId="77777777" w:rsidR="00321BCE" w:rsidRPr="007728C3" w:rsidRDefault="00321BCE" w:rsidP="00321BCE">
            <w:pPr>
              <w:pStyle w:val="TAC"/>
              <w:rPr>
                <w:rFonts w:cs="Arial"/>
                <w:lang w:val="en-US" w:eastAsia="en-US"/>
              </w:rPr>
            </w:pPr>
          </w:p>
        </w:tc>
        <w:tc>
          <w:tcPr>
            <w:tcW w:w="1418" w:type="dxa"/>
            <w:shd w:val="clear" w:color="auto" w:fill="auto"/>
            <w:vAlign w:val="center"/>
          </w:tcPr>
          <w:p w14:paraId="7F1CD257" w14:textId="77777777" w:rsidR="00321BCE" w:rsidRPr="007728C3" w:rsidRDefault="00321BCE" w:rsidP="00321BCE">
            <w:pPr>
              <w:pStyle w:val="TAC"/>
              <w:rPr>
                <w:rFonts w:cs="Arial"/>
                <w:lang w:val="en-US" w:eastAsia="en-US"/>
              </w:rPr>
            </w:pPr>
            <w:r w:rsidRPr="007728C3">
              <w:rPr>
                <w:rFonts w:cs="Arial" w:hint="eastAsia"/>
                <w:lang w:val="en-US" w:eastAsia="en-US"/>
              </w:rPr>
              <w:t>&gt;</w:t>
            </w:r>
            <w:r w:rsidR="00AE4FDA" w:rsidRPr="007728C3">
              <w:rPr>
                <w:rFonts w:cs="Arial"/>
                <w:lang w:val="en-US" w:eastAsia="en-US"/>
              </w:rPr>
              <w:t xml:space="preserve"> </w:t>
            </w:r>
            <w:r w:rsidRPr="007728C3">
              <w:rPr>
                <w:rFonts w:cs="Arial" w:hint="eastAsia"/>
                <w:lang w:val="en-US" w:eastAsia="en-US"/>
              </w:rPr>
              <w:t>10</w:t>
            </w:r>
          </w:p>
        </w:tc>
        <w:tc>
          <w:tcPr>
            <w:tcW w:w="2126" w:type="dxa"/>
            <w:shd w:val="clear" w:color="auto" w:fill="auto"/>
            <w:vAlign w:val="center"/>
          </w:tcPr>
          <w:p w14:paraId="0FBE3D42" w14:textId="77777777" w:rsidR="00321BCE" w:rsidRPr="007728C3" w:rsidRDefault="00C51E76" w:rsidP="00321BCE">
            <w:pPr>
              <w:pStyle w:val="TAC"/>
              <w:rPr>
                <w:rFonts w:cs="Arial"/>
                <w:lang w:val="en-US" w:eastAsia="en-US"/>
              </w:rPr>
            </w:pPr>
            <w:r w:rsidRPr="007728C3">
              <w:rPr>
                <w:rFonts w:cs="Arial"/>
                <w:lang w:eastAsia="en-US"/>
              </w:rPr>
              <w:t>N/A</w:t>
            </w:r>
          </w:p>
        </w:tc>
        <w:tc>
          <w:tcPr>
            <w:tcW w:w="2410" w:type="dxa"/>
            <w:shd w:val="clear" w:color="auto" w:fill="auto"/>
            <w:vAlign w:val="center"/>
          </w:tcPr>
          <w:p w14:paraId="1040C4F4" w14:textId="77777777" w:rsidR="00321BCE" w:rsidRPr="007728C3" w:rsidRDefault="00321BCE" w:rsidP="00321BCE">
            <w:pPr>
              <w:pStyle w:val="TAC"/>
              <w:rPr>
                <w:rFonts w:cs="Arial"/>
                <w:lang w:val="en-US" w:eastAsia="en-US"/>
              </w:rPr>
            </w:pPr>
            <w:r w:rsidRPr="007728C3">
              <w:rPr>
                <w:rFonts w:cs="Arial"/>
                <w:lang w:eastAsia="en-US"/>
              </w:rPr>
              <w:t>≤</w:t>
            </w:r>
            <w:r w:rsidRPr="007728C3">
              <w:rPr>
                <w:rFonts w:cs="Arial" w:hint="eastAsia"/>
                <w:lang w:val="en-US" w:eastAsia="en-US"/>
              </w:rPr>
              <w:t xml:space="preserve"> 6.0</w:t>
            </w:r>
          </w:p>
        </w:tc>
      </w:tr>
      <w:tr w:rsidR="00321BCE" w:rsidRPr="007728C3" w14:paraId="10504A50" w14:textId="77777777">
        <w:trPr>
          <w:trHeight w:val="315"/>
          <w:jc w:val="center"/>
        </w:trPr>
        <w:tc>
          <w:tcPr>
            <w:tcW w:w="1914" w:type="dxa"/>
            <w:vMerge/>
            <w:vAlign w:val="center"/>
          </w:tcPr>
          <w:p w14:paraId="19CE1D65" w14:textId="77777777" w:rsidR="00321BCE" w:rsidRPr="007728C3" w:rsidRDefault="00321BCE" w:rsidP="00321BCE">
            <w:pPr>
              <w:pStyle w:val="TAC"/>
              <w:rPr>
                <w:rFonts w:cs="Arial"/>
                <w:lang w:val="en-US" w:eastAsia="en-US"/>
              </w:rPr>
            </w:pPr>
          </w:p>
        </w:tc>
        <w:tc>
          <w:tcPr>
            <w:tcW w:w="1346" w:type="dxa"/>
            <w:shd w:val="clear" w:color="auto" w:fill="auto"/>
            <w:vAlign w:val="center"/>
          </w:tcPr>
          <w:p w14:paraId="134A6A09" w14:textId="77777777" w:rsidR="00321BCE" w:rsidRPr="007728C3" w:rsidRDefault="00321BCE" w:rsidP="00321BCE">
            <w:pPr>
              <w:pStyle w:val="TAC"/>
              <w:rPr>
                <w:rFonts w:cs="Arial"/>
                <w:lang w:val="en-US" w:eastAsia="en-US"/>
              </w:rPr>
            </w:pPr>
            <w:r w:rsidRPr="007728C3">
              <w:rPr>
                <w:rFonts w:cs="Arial" w:hint="eastAsia"/>
                <w:lang w:val="en-US" w:eastAsia="en-US"/>
              </w:rPr>
              <w:t>7</w:t>
            </w:r>
            <w:r w:rsidR="00AE4FDA" w:rsidRPr="007728C3">
              <w:rPr>
                <w:rFonts w:cs="Arial"/>
                <w:lang w:val="en-US" w:eastAsia="en-US"/>
              </w:rPr>
              <w:t xml:space="preserve"> – </w:t>
            </w:r>
            <w:r w:rsidRPr="007728C3">
              <w:rPr>
                <w:rFonts w:cs="Arial" w:hint="eastAsia"/>
                <w:lang w:val="en-US" w:eastAsia="en-US"/>
              </w:rPr>
              <w:t xml:space="preserve">90 </w:t>
            </w:r>
          </w:p>
        </w:tc>
        <w:tc>
          <w:tcPr>
            <w:tcW w:w="1418" w:type="dxa"/>
            <w:shd w:val="clear" w:color="auto" w:fill="auto"/>
            <w:vAlign w:val="center"/>
          </w:tcPr>
          <w:p w14:paraId="28D2938B" w14:textId="77777777" w:rsidR="00321BCE" w:rsidRPr="007728C3" w:rsidRDefault="00321BCE" w:rsidP="00321BCE">
            <w:pPr>
              <w:pStyle w:val="TAC"/>
              <w:rPr>
                <w:rFonts w:cs="Arial"/>
                <w:lang w:val="en-US" w:eastAsia="en-US"/>
              </w:rPr>
            </w:pPr>
            <w:r w:rsidRPr="007728C3">
              <w:rPr>
                <w:rFonts w:cs="Arial" w:hint="eastAsia"/>
                <w:lang w:val="en-US" w:eastAsia="en-US"/>
              </w:rPr>
              <w:t>&gt;</w:t>
            </w:r>
            <w:r w:rsidR="00AE4FDA" w:rsidRPr="007728C3">
              <w:rPr>
                <w:rFonts w:cs="Arial"/>
                <w:lang w:val="en-US" w:eastAsia="en-US"/>
              </w:rPr>
              <w:t xml:space="preserve"> </w:t>
            </w:r>
            <w:r w:rsidRPr="007728C3">
              <w:rPr>
                <w:rFonts w:cs="Arial" w:hint="eastAsia"/>
                <w:lang w:val="en-US" w:eastAsia="en-US"/>
              </w:rPr>
              <w:t>44</w:t>
            </w:r>
          </w:p>
        </w:tc>
        <w:tc>
          <w:tcPr>
            <w:tcW w:w="2126" w:type="dxa"/>
            <w:shd w:val="clear" w:color="auto" w:fill="auto"/>
            <w:vAlign w:val="center"/>
          </w:tcPr>
          <w:p w14:paraId="3172FEC8" w14:textId="77777777" w:rsidR="00321BCE" w:rsidRPr="007728C3" w:rsidRDefault="00C51E76" w:rsidP="00321BCE">
            <w:pPr>
              <w:pStyle w:val="TAC"/>
              <w:rPr>
                <w:rFonts w:cs="Arial"/>
                <w:lang w:val="en-US" w:eastAsia="en-US"/>
              </w:rPr>
            </w:pPr>
            <w:r w:rsidRPr="007728C3">
              <w:rPr>
                <w:rFonts w:cs="Arial"/>
                <w:lang w:eastAsia="en-US"/>
              </w:rPr>
              <w:t>N/A</w:t>
            </w:r>
          </w:p>
        </w:tc>
        <w:tc>
          <w:tcPr>
            <w:tcW w:w="2410" w:type="dxa"/>
            <w:shd w:val="clear" w:color="auto" w:fill="auto"/>
            <w:vAlign w:val="center"/>
          </w:tcPr>
          <w:p w14:paraId="23A51CD8" w14:textId="77777777" w:rsidR="00321BCE" w:rsidRPr="007728C3" w:rsidRDefault="00321BCE" w:rsidP="00321BCE">
            <w:pPr>
              <w:pStyle w:val="TAC"/>
              <w:rPr>
                <w:rFonts w:cs="Arial"/>
                <w:lang w:val="en-US" w:eastAsia="en-US"/>
              </w:rPr>
            </w:pPr>
            <w:r w:rsidRPr="007728C3">
              <w:rPr>
                <w:rFonts w:cs="Arial"/>
                <w:lang w:eastAsia="en-US"/>
              </w:rPr>
              <w:t>≤</w:t>
            </w:r>
            <w:r w:rsidRPr="007728C3">
              <w:rPr>
                <w:rFonts w:cs="Arial" w:hint="eastAsia"/>
                <w:lang w:val="en-US" w:eastAsia="en-US"/>
              </w:rPr>
              <w:t xml:space="preserve"> 5.0</w:t>
            </w:r>
          </w:p>
        </w:tc>
      </w:tr>
      <w:tr w:rsidR="00321BCE" w:rsidRPr="007728C3" w14:paraId="57B02EC5" w14:textId="77777777">
        <w:trPr>
          <w:trHeight w:val="315"/>
          <w:jc w:val="center"/>
        </w:trPr>
        <w:tc>
          <w:tcPr>
            <w:tcW w:w="1914" w:type="dxa"/>
            <w:vMerge/>
            <w:vAlign w:val="center"/>
          </w:tcPr>
          <w:p w14:paraId="733F893F" w14:textId="77777777" w:rsidR="00321BCE" w:rsidRPr="007728C3" w:rsidRDefault="00321BCE" w:rsidP="00321BCE">
            <w:pPr>
              <w:pStyle w:val="TAC"/>
              <w:rPr>
                <w:rFonts w:cs="Arial"/>
                <w:lang w:val="en-US" w:eastAsia="en-US"/>
              </w:rPr>
            </w:pPr>
          </w:p>
        </w:tc>
        <w:tc>
          <w:tcPr>
            <w:tcW w:w="1346" w:type="dxa"/>
            <w:shd w:val="clear" w:color="auto" w:fill="auto"/>
            <w:vAlign w:val="center"/>
          </w:tcPr>
          <w:p w14:paraId="678119D7" w14:textId="77777777" w:rsidR="00321BCE" w:rsidRPr="007728C3" w:rsidRDefault="00321BCE" w:rsidP="00321BCE">
            <w:pPr>
              <w:pStyle w:val="TAC"/>
              <w:rPr>
                <w:rFonts w:cs="Arial"/>
                <w:lang w:val="en-US" w:eastAsia="en-US"/>
              </w:rPr>
            </w:pPr>
            <w:r w:rsidRPr="007728C3">
              <w:rPr>
                <w:rFonts w:cs="Arial" w:hint="eastAsia"/>
                <w:lang w:val="en-US" w:eastAsia="en-US"/>
              </w:rPr>
              <w:t>91</w:t>
            </w:r>
            <w:r w:rsidR="00AE4FDA" w:rsidRPr="007728C3">
              <w:rPr>
                <w:rFonts w:cs="Arial"/>
                <w:lang w:val="en-US" w:eastAsia="en-US"/>
              </w:rPr>
              <w:t xml:space="preserve"> – </w:t>
            </w:r>
            <w:r w:rsidRPr="007728C3">
              <w:rPr>
                <w:rFonts w:cs="Arial" w:hint="eastAsia"/>
                <w:lang w:val="en-US" w:eastAsia="en-US"/>
              </w:rPr>
              <w:t>142</w:t>
            </w:r>
          </w:p>
        </w:tc>
        <w:tc>
          <w:tcPr>
            <w:tcW w:w="1418" w:type="dxa"/>
            <w:shd w:val="clear" w:color="auto" w:fill="auto"/>
            <w:vAlign w:val="center"/>
          </w:tcPr>
          <w:p w14:paraId="5EC932EE" w14:textId="77777777" w:rsidR="00321BCE" w:rsidRPr="007728C3" w:rsidRDefault="00C51E76" w:rsidP="00321BCE">
            <w:pPr>
              <w:pStyle w:val="TAC"/>
              <w:rPr>
                <w:rFonts w:cs="Arial"/>
                <w:lang w:val="en-US" w:eastAsia="en-US"/>
              </w:rPr>
            </w:pPr>
            <w:r w:rsidRPr="007728C3">
              <w:rPr>
                <w:rFonts w:cs="Arial"/>
                <w:lang w:eastAsia="en-US"/>
              </w:rPr>
              <w:t>N/A</w:t>
            </w:r>
          </w:p>
        </w:tc>
        <w:tc>
          <w:tcPr>
            <w:tcW w:w="2126" w:type="dxa"/>
            <w:shd w:val="clear" w:color="auto" w:fill="auto"/>
            <w:vAlign w:val="center"/>
          </w:tcPr>
          <w:p w14:paraId="67B3CEE4" w14:textId="77777777" w:rsidR="00321BCE" w:rsidRPr="007728C3" w:rsidRDefault="00321BCE" w:rsidP="00321BCE">
            <w:pPr>
              <w:pStyle w:val="TAC"/>
              <w:rPr>
                <w:rFonts w:cs="Arial"/>
                <w:lang w:val="en-US" w:eastAsia="en-US"/>
              </w:rPr>
            </w:pPr>
            <w:r w:rsidRPr="007728C3">
              <w:rPr>
                <w:rFonts w:cs="Arial" w:hint="eastAsia"/>
                <w:lang w:eastAsia="en-US"/>
              </w:rPr>
              <w:t>&gt;</w:t>
            </w:r>
            <w:r w:rsidR="00AE4FDA" w:rsidRPr="007728C3">
              <w:rPr>
                <w:rFonts w:cs="Arial"/>
                <w:lang w:eastAsia="en-US"/>
              </w:rPr>
              <w:t xml:space="preserve"> </w:t>
            </w:r>
            <w:r w:rsidRPr="007728C3">
              <w:rPr>
                <w:rFonts w:cs="Arial" w:hint="eastAsia"/>
                <w:lang w:eastAsia="en-US"/>
              </w:rPr>
              <w:t>142</w:t>
            </w:r>
          </w:p>
        </w:tc>
        <w:tc>
          <w:tcPr>
            <w:tcW w:w="2410" w:type="dxa"/>
            <w:shd w:val="clear" w:color="auto" w:fill="auto"/>
            <w:vAlign w:val="center"/>
          </w:tcPr>
          <w:p w14:paraId="7814F962" w14:textId="77777777" w:rsidR="00321BCE" w:rsidRPr="007728C3" w:rsidRDefault="00321BCE" w:rsidP="00321BCE">
            <w:pPr>
              <w:pStyle w:val="TAC"/>
              <w:rPr>
                <w:rFonts w:cs="Arial"/>
                <w:lang w:val="en-US" w:eastAsia="en-US"/>
              </w:rPr>
            </w:pPr>
            <w:r w:rsidRPr="007728C3">
              <w:rPr>
                <w:rFonts w:cs="Arial"/>
                <w:lang w:eastAsia="en-US"/>
              </w:rPr>
              <w:t>≤</w:t>
            </w:r>
            <w:r w:rsidRPr="007728C3">
              <w:rPr>
                <w:rFonts w:cs="Arial" w:hint="eastAsia"/>
                <w:lang w:eastAsia="en-US"/>
              </w:rPr>
              <w:t xml:space="preserve"> 2.0</w:t>
            </w:r>
          </w:p>
        </w:tc>
      </w:tr>
      <w:tr w:rsidR="00321BCE" w:rsidRPr="007728C3" w14:paraId="559A1DBC" w14:textId="77777777">
        <w:trPr>
          <w:trHeight w:val="950"/>
          <w:jc w:val="center"/>
        </w:trPr>
        <w:tc>
          <w:tcPr>
            <w:tcW w:w="9214" w:type="dxa"/>
            <w:gridSpan w:val="5"/>
            <w:shd w:val="clear" w:color="auto" w:fill="auto"/>
            <w:vAlign w:val="center"/>
          </w:tcPr>
          <w:p w14:paraId="1CFF134F" w14:textId="77777777" w:rsidR="00321BCE" w:rsidRPr="007728C3" w:rsidRDefault="00C51E76" w:rsidP="00321BCE">
            <w:pPr>
              <w:pStyle w:val="TAN"/>
              <w:rPr>
                <w:rFonts w:cs="Arial"/>
                <w:lang w:eastAsia="en-US"/>
              </w:rPr>
            </w:pPr>
            <w:r w:rsidRPr="007728C3">
              <w:rPr>
                <w:rFonts w:cs="Arial"/>
                <w:lang w:eastAsia="en-US"/>
              </w:rPr>
              <w:t xml:space="preserve">NOTE </w:t>
            </w:r>
            <w:r w:rsidR="00321BCE" w:rsidRPr="007728C3">
              <w:rPr>
                <w:rFonts w:cs="Arial"/>
                <w:lang w:eastAsia="en-US"/>
              </w:rPr>
              <w:t>1:</w:t>
            </w:r>
            <w:r w:rsidR="00321BCE" w:rsidRPr="007728C3">
              <w:rPr>
                <w:rFonts w:cs="Arial"/>
                <w:lang w:eastAsia="en-US"/>
              </w:rPr>
              <w:tab/>
              <w:t>RB</w:t>
            </w:r>
            <w:r w:rsidR="00321BCE" w:rsidRPr="007728C3">
              <w:rPr>
                <w:rFonts w:cs="Arial"/>
                <w:vertAlign w:val="subscript"/>
                <w:lang w:eastAsia="en-US"/>
              </w:rPr>
              <w:t>_start</w:t>
            </w:r>
            <w:r w:rsidR="00321BCE" w:rsidRPr="007728C3">
              <w:rPr>
                <w:rFonts w:cs="Arial"/>
                <w:lang w:eastAsia="en-US"/>
              </w:rPr>
              <w:t xml:space="preserve"> indicates the lowest RB index of transmitted resource blocks</w:t>
            </w:r>
          </w:p>
          <w:p w14:paraId="00948C14" w14:textId="77777777" w:rsidR="00321BCE" w:rsidRPr="007728C3" w:rsidRDefault="00C51E76" w:rsidP="00321BCE">
            <w:pPr>
              <w:pStyle w:val="TAN"/>
              <w:rPr>
                <w:rFonts w:cs="Arial"/>
                <w:lang w:eastAsia="en-US"/>
              </w:rPr>
            </w:pPr>
            <w:r w:rsidRPr="007728C3">
              <w:rPr>
                <w:rFonts w:cs="Arial"/>
                <w:lang w:eastAsia="en-US"/>
              </w:rPr>
              <w:t xml:space="preserve">NOTE </w:t>
            </w:r>
            <w:r w:rsidR="00321BCE" w:rsidRPr="007728C3">
              <w:rPr>
                <w:rFonts w:cs="Arial"/>
                <w:lang w:eastAsia="en-US"/>
              </w:rPr>
              <w:t>2:</w:t>
            </w:r>
            <w:r w:rsidR="00321BCE" w:rsidRPr="007728C3">
              <w:rPr>
                <w:rFonts w:cs="Arial"/>
                <w:lang w:eastAsia="en-US"/>
              </w:rPr>
              <w:tab/>
              <w:t>L</w:t>
            </w:r>
            <w:r w:rsidR="00321BCE" w:rsidRPr="007728C3">
              <w:rPr>
                <w:rFonts w:cs="Arial"/>
                <w:vertAlign w:val="subscript"/>
                <w:lang w:eastAsia="en-US"/>
              </w:rPr>
              <w:t>_CRB</w:t>
            </w:r>
            <w:r w:rsidR="00321BCE" w:rsidRPr="007728C3">
              <w:rPr>
                <w:rFonts w:cs="Arial"/>
                <w:lang w:eastAsia="en-US"/>
              </w:rPr>
              <w:t xml:space="preserve"> is the length of a contiguous resource block allocation</w:t>
            </w:r>
          </w:p>
          <w:p w14:paraId="5DCE8E97" w14:textId="77777777" w:rsidR="00321BCE" w:rsidRPr="007728C3" w:rsidRDefault="00C51E76" w:rsidP="00321BCE">
            <w:pPr>
              <w:pStyle w:val="TAN"/>
              <w:rPr>
                <w:rFonts w:cs="Arial"/>
                <w:lang w:eastAsia="en-US"/>
              </w:rPr>
            </w:pPr>
            <w:r w:rsidRPr="007728C3">
              <w:rPr>
                <w:rFonts w:cs="Arial"/>
                <w:lang w:eastAsia="en-US"/>
              </w:rPr>
              <w:t xml:space="preserve">NOTE </w:t>
            </w:r>
            <w:r w:rsidR="00321BCE" w:rsidRPr="007728C3">
              <w:rPr>
                <w:rFonts w:cs="Arial"/>
                <w:lang w:eastAsia="en-US"/>
              </w:rPr>
              <w:t>3:</w:t>
            </w:r>
            <w:r w:rsidR="00321BCE" w:rsidRPr="007728C3">
              <w:rPr>
                <w:rFonts w:cs="Arial"/>
                <w:lang w:eastAsia="en-US"/>
              </w:rPr>
              <w:tab/>
              <w:t>For intra-subframe frequency hopping which intersects regions, notes 1 and 2 apply on a per</w:t>
            </w:r>
            <w:r w:rsidR="005A54E0" w:rsidRPr="007728C3">
              <w:rPr>
                <w:rFonts w:cs="Arial"/>
                <w:lang w:eastAsia="en-US"/>
              </w:rPr>
              <w:t xml:space="preserve"> </w:t>
            </w:r>
            <w:r w:rsidR="00321BCE" w:rsidRPr="007728C3">
              <w:rPr>
                <w:rFonts w:cs="Arial"/>
                <w:lang w:eastAsia="en-US"/>
              </w:rPr>
              <w:t>slot basis</w:t>
            </w:r>
          </w:p>
          <w:p w14:paraId="584120F4" w14:textId="77777777" w:rsidR="00321BCE" w:rsidRPr="007728C3" w:rsidRDefault="00C51E76" w:rsidP="00321BCE">
            <w:pPr>
              <w:pStyle w:val="TAN"/>
              <w:rPr>
                <w:rFonts w:cs="Arial"/>
                <w:lang w:val="en-US" w:eastAsia="en-US"/>
              </w:rPr>
            </w:pPr>
            <w:r w:rsidRPr="007728C3">
              <w:rPr>
                <w:rFonts w:cs="Arial"/>
                <w:lang w:eastAsia="en-US"/>
              </w:rPr>
              <w:t xml:space="preserve">NOTE </w:t>
            </w:r>
            <w:r w:rsidR="00321BCE" w:rsidRPr="007728C3">
              <w:rPr>
                <w:rFonts w:cs="Arial"/>
                <w:lang w:eastAsia="en-US"/>
              </w:rPr>
              <w:t>4:</w:t>
            </w:r>
            <w:r w:rsidR="00321BCE" w:rsidRPr="007728C3">
              <w:rPr>
                <w:rFonts w:cs="Arial"/>
                <w:lang w:eastAsia="en-US"/>
              </w:rPr>
              <w:tab/>
              <w:t>For intra-subframe frequency hopping which intersects regions, the larger A-MPR value may be applied for both slots in the subframe</w:t>
            </w:r>
          </w:p>
        </w:tc>
      </w:tr>
    </w:tbl>
    <w:p w14:paraId="1473A11F" w14:textId="77777777" w:rsidR="00967305" w:rsidRPr="00AE4A95" w:rsidRDefault="00967305" w:rsidP="00967305"/>
    <w:p w14:paraId="32F8E459" w14:textId="77777777" w:rsidR="00967305" w:rsidRPr="00AE4A95" w:rsidRDefault="00967305" w:rsidP="00967305">
      <w:r w:rsidRPr="00AE4A95">
        <w:t>If the UE is configured to CA_1C and it receives IE CA_NS_01 the allowed maximum output power reduction</w:t>
      </w:r>
      <w:r w:rsidRPr="00AE4A95">
        <w:rPr>
          <w:rFonts w:hint="eastAsia"/>
          <w:lang w:eastAsia="zh-CN"/>
        </w:rPr>
        <w:t xml:space="preserve"> applied to transmissions on the PCell and the SCell</w:t>
      </w:r>
      <w:r w:rsidRPr="00AE4A95">
        <w:t xml:space="preserve"> </w:t>
      </w:r>
      <w:r w:rsidR="000656D9" w:rsidRPr="00AE4A95">
        <w:t xml:space="preserve">with non-contiguous resource allocation </w:t>
      </w:r>
      <w:r w:rsidRPr="00AE4A95">
        <w:t>is defined as follows</w:t>
      </w:r>
    </w:p>
    <w:p w14:paraId="115D0C1E" w14:textId="77777777" w:rsidR="00967305" w:rsidRPr="00AE4A95" w:rsidRDefault="00967305" w:rsidP="00967305">
      <w:pPr>
        <w:pStyle w:val="EQ"/>
        <w:jc w:val="center"/>
        <w:rPr>
          <w:noProof w:val="0"/>
        </w:rPr>
      </w:pPr>
      <w:r w:rsidRPr="00AE4A95">
        <w:rPr>
          <w:noProof w:val="0"/>
        </w:rPr>
        <w:t>A-MPR = CEIL {M</w:t>
      </w:r>
      <w:r w:rsidRPr="00AE4A95">
        <w:rPr>
          <w:noProof w:val="0"/>
          <w:vertAlign w:val="subscript"/>
        </w:rPr>
        <w:t>A,</w:t>
      </w:r>
      <w:r w:rsidRPr="00AE4A95">
        <w:rPr>
          <w:noProof w:val="0"/>
        </w:rPr>
        <w:t xml:space="preserve"> 0.5}</w:t>
      </w:r>
    </w:p>
    <w:p w14:paraId="39A68FF3" w14:textId="77777777" w:rsidR="00967305" w:rsidRPr="00AE4A95" w:rsidRDefault="00967305" w:rsidP="00967305">
      <w:r w:rsidRPr="00AE4A95">
        <w:t>Where M</w:t>
      </w:r>
      <w:r w:rsidRPr="00AE4A95">
        <w:rPr>
          <w:vertAlign w:val="subscript"/>
        </w:rPr>
        <w:t xml:space="preserve">A </w:t>
      </w:r>
      <w:r w:rsidRPr="00AE4A95">
        <w:t>is defined as follows</w:t>
      </w:r>
      <w:r w:rsidRPr="00AE4A95">
        <w:rPr>
          <w:vertAlign w:val="subscript"/>
        </w:rPr>
        <w:t xml:space="preserve"> </w:t>
      </w:r>
    </w:p>
    <w:p w14:paraId="45ED27D5" w14:textId="77777777" w:rsidR="00321BCE" w:rsidRPr="00AE4A95" w:rsidRDefault="00321BCE" w:rsidP="00A13BEC">
      <w:pPr>
        <w:ind w:left="284" w:firstLine="3260"/>
      </w:pPr>
      <w:r w:rsidRPr="00AE4A95">
        <w:t>M</w:t>
      </w:r>
      <w:r w:rsidRPr="00AE4A95">
        <w:rPr>
          <w:vertAlign w:val="subscript"/>
        </w:rPr>
        <w:t>A</w:t>
      </w:r>
      <w:r w:rsidR="00A13BEC" w:rsidRPr="00AE4A95">
        <w:t xml:space="preserve"> =</w:t>
      </w:r>
      <w:r w:rsidR="00A13BEC" w:rsidRPr="00AE4A95">
        <w:tab/>
      </w:r>
      <w:r w:rsidRPr="00AE4A95">
        <w:t>-22.5 A + 17</w:t>
      </w:r>
      <w:r w:rsidRPr="00AE4A95">
        <w:tab/>
      </w:r>
      <w:r w:rsidRPr="00AE4A95">
        <w:tab/>
        <w:t>; 0 ≤ A &lt; 0.20</w:t>
      </w:r>
    </w:p>
    <w:p w14:paraId="361DE5F4" w14:textId="77777777" w:rsidR="00321BCE" w:rsidRPr="00AE4A95" w:rsidRDefault="00321BCE" w:rsidP="00A13BEC">
      <w:pPr>
        <w:ind w:left="568" w:firstLine="3685"/>
        <w:jc w:val="both"/>
      </w:pPr>
      <w:r w:rsidRPr="00AE4A95">
        <w:t>-11.0 A + 14.7</w:t>
      </w:r>
      <w:r w:rsidRPr="00AE4A95">
        <w:tab/>
      </w:r>
      <w:r w:rsidRPr="00AE4A95">
        <w:tab/>
      </w:r>
      <w:r w:rsidRPr="00AE4A95">
        <w:tab/>
        <w:t>; 0.20</w:t>
      </w:r>
      <w:r w:rsidR="005A54E0" w:rsidRPr="00AE4A95">
        <w:t xml:space="preserve"> </w:t>
      </w:r>
      <w:r w:rsidRPr="00AE4A95">
        <w:t>≤ A &lt; 0.70</w:t>
      </w:r>
    </w:p>
    <w:p w14:paraId="340B97BC" w14:textId="77777777" w:rsidR="00967305" w:rsidRPr="00AE4A95" w:rsidRDefault="00321BCE" w:rsidP="00A13BEC">
      <w:pPr>
        <w:ind w:left="567" w:firstLine="3685"/>
        <w:jc w:val="both"/>
      </w:pPr>
      <w:r w:rsidRPr="00AE4A95">
        <w:t>-1.7 A + 8.2</w:t>
      </w:r>
      <w:r w:rsidRPr="00AE4A95">
        <w:tab/>
      </w:r>
      <w:r w:rsidRPr="00AE4A95">
        <w:tab/>
      </w:r>
      <w:r w:rsidRPr="00AE4A95">
        <w:tab/>
      </w:r>
      <w:r w:rsidR="005A54E0" w:rsidRPr="00AE4A95">
        <w:t xml:space="preserve"> </w:t>
      </w:r>
      <w:r w:rsidRPr="00AE4A95">
        <w:t>; 0.70</w:t>
      </w:r>
      <w:r w:rsidR="005A54E0" w:rsidRPr="00AE4A95">
        <w:t xml:space="preserve"> </w:t>
      </w:r>
      <w:r w:rsidRPr="00AE4A95">
        <w:t>≤ A ≤ 1</w:t>
      </w:r>
    </w:p>
    <w:p w14:paraId="3BC8D5D3" w14:textId="77777777" w:rsidR="00967305" w:rsidRPr="00AE4A95" w:rsidRDefault="00967305" w:rsidP="00214AD6">
      <w:pPr>
        <w:rPr>
          <w:vertAlign w:val="subscript"/>
        </w:rPr>
      </w:pPr>
      <w:r w:rsidRPr="00AE4A95">
        <w:t>Where A = N</w:t>
      </w:r>
      <w:r w:rsidRPr="00AE4A95">
        <w:rPr>
          <w:vertAlign w:val="subscript"/>
        </w:rPr>
        <w:t>RB_alloc</w:t>
      </w:r>
      <w:r w:rsidRPr="00AE4A95">
        <w:t xml:space="preserve"> / N</w:t>
      </w:r>
      <w:r w:rsidRPr="00AE4A95">
        <w:rPr>
          <w:vertAlign w:val="subscript"/>
        </w:rPr>
        <w:t>RB_agg.</w:t>
      </w:r>
    </w:p>
    <w:p w14:paraId="22BFC0EB" w14:textId="77777777" w:rsidR="00967305" w:rsidRPr="00AE4A95" w:rsidRDefault="00967305" w:rsidP="00967305">
      <w:pPr>
        <w:pStyle w:val="Heading4"/>
        <w:rPr>
          <w:lang w:eastAsia="zh-CN"/>
        </w:rPr>
      </w:pPr>
      <w:bookmarkStart w:id="50" w:name="_Toc368025636"/>
      <w:r w:rsidRPr="00AE4A95">
        <w:t>6.2.4A.2</w:t>
      </w:r>
      <w:r w:rsidRPr="00AE4A95">
        <w:tab/>
        <w:t>A-MPR for CA_NS_02</w:t>
      </w:r>
      <w:r w:rsidRPr="00AE4A95">
        <w:rPr>
          <w:rFonts w:hint="eastAsia"/>
          <w:lang w:eastAsia="zh-CN"/>
        </w:rPr>
        <w:t xml:space="preserve"> for CA_1C</w:t>
      </w:r>
      <w:bookmarkEnd w:id="50"/>
    </w:p>
    <w:p w14:paraId="3158B2DE" w14:textId="77777777" w:rsidR="00AE4FDA" w:rsidRPr="00AE4A95" w:rsidRDefault="00AE4FDA" w:rsidP="00AE4FDA">
      <w:r w:rsidRPr="00AE4A95">
        <w:t>If the UE is configured to CA_1C and it receives IE CA_NS_02 the allowed maximum output power reduction applied to transmission on the PCC and the SCC for contiguously aggregated signals is specified in Table 6.2.4A.2-1.</w:t>
      </w:r>
    </w:p>
    <w:p w14:paraId="32D2AAAB" w14:textId="77777777" w:rsidR="00AE4FDA" w:rsidRPr="00AE4A95" w:rsidRDefault="00AE4FDA" w:rsidP="00AE4FDA">
      <w:pPr>
        <w:pStyle w:val="TH"/>
      </w:pPr>
      <w:r w:rsidRPr="00AE4A95">
        <w:t>Table 6.2.4A.2-1: Contiguous allocation A-MPR for CA_NS_02</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2280"/>
        <w:gridCol w:w="1680"/>
        <w:gridCol w:w="2060"/>
      </w:tblGrid>
      <w:tr w:rsidR="00AE4FDA" w:rsidRPr="007728C3" w14:paraId="28BB17C8" w14:textId="77777777">
        <w:trPr>
          <w:trHeight w:val="555"/>
          <w:jc w:val="center"/>
        </w:trPr>
        <w:tc>
          <w:tcPr>
            <w:tcW w:w="2440" w:type="dxa"/>
            <w:shd w:val="clear" w:color="auto" w:fill="auto"/>
            <w:vAlign w:val="center"/>
          </w:tcPr>
          <w:p w14:paraId="56EA288D" w14:textId="77777777" w:rsidR="00AE4FDA" w:rsidRPr="007728C3" w:rsidRDefault="00AE4FDA" w:rsidP="00AE4FDA">
            <w:pPr>
              <w:pStyle w:val="TAH"/>
              <w:rPr>
                <w:rFonts w:cs="Arial"/>
                <w:lang w:val="en-US" w:eastAsia="en-US"/>
              </w:rPr>
            </w:pPr>
            <w:r w:rsidRPr="007728C3">
              <w:rPr>
                <w:rFonts w:cs="Arial"/>
                <w:lang w:val="en-US" w:eastAsia="en-US"/>
              </w:rPr>
              <w:t>CA_1C: CA_NS_02</w:t>
            </w:r>
          </w:p>
        </w:tc>
        <w:tc>
          <w:tcPr>
            <w:tcW w:w="2280" w:type="dxa"/>
            <w:shd w:val="clear" w:color="auto" w:fill="auto"/>
            <w:vAlign w:val="center"/>
          </w:tcPr>
          <w:p w14:paraId="70229F88" w14:textId="77777777" w:rsidR="00AE4FDA" w:rsidRPr="007728C3" w:rsidRDefault="00AE4FDA" w:rsidP="00AE4FDA">
            <w:pPr>
              <w:pStyle w:val="TAH"/>
              <w:rPr>
                <w:rFonts w:cs="Arial"/>
                <w:lang w:val="en-US" w:eastAsia="en-US"/>
              </w:rPr>
            </w:pPr>
            <w:r w:rsidRPr="007728C3">
              <w:rPr>
                <w:rFonts w:cs="Arial"/>
                <w:lang w:val="en-US" w:eastAsia="en-US"/>
              </w:rPr>
              <w:t>RB</w:t>
            </w:r>
            <w:r w:rsidR="00C51E76" w:rsidRPr="007728C3">
              <w:rPr>
                <w:rFonts w:cs="Arial"/>
                <w:vertAlign w:val="subscript"/>
                <w:lang w:val="en-US" w:eastAsia="en-US"/>
              </w:rPr>
              <w:t>e</w:t>
            </w:r>
            <w:r w:rsidRPr="007728C3">
              <w:rPr>
                <w:rFonts w:cs="Arial"/>
                <w:vertAlign w:val="subscript"/>
                <w:lang w:val="en-US" w:eastAsia="en-US"/>
              </w:rPr>
              <w:t>nd</w:t>
            </w:r>
          </w:p>
        </w:tc>
        <w:tc>
          <w:tcPr>
            <w:tcW w:w="1680" w:type="dxa"/>
            <w:shd w:val="clear" w:color="auto" w:fill="auto"/>
            <w:vAlign w:val="center"/>
          </w:tcPr>
          <w:p w14:paraId="7B4F1D56" w14:textId="77777777" w:rsidR="00AE4FDA" w:rsidRPr="007728C3" w:rsidRDefault="00AE4FDA" w:rsidP="00AE4FDA">
            <w:pPr>
              <w:pStyle w:val="TAH"/>
              <w:rPr>
                <w:rFonts w:cs="Arial"/>
                <w:lang w:val="en-US" w:eastAsia="en-US"/>
              </w:rPr>
            </w:pPr>
            <w:r w:rsidRPr="007728C3">
              <w:rPr>
                <w:rFonts w:cs="Arial"/>
                <w:lang w:val="en-US" w:eastAsia="en-US"/>
              </w:rPr>
              <w:t>L</w:t>
            </w:r>
            <w:r w:rsidRPr="007728C3">
              <w:rPr>
                <w:rFonts w:cs="Arial"/>
                <w:vertAlign w:val="subscript"/>
                <w:lang w:val="en-US" w:eastAsia="en-US"/>
              </w:rPr>
              <w:t>CRB</w:t>
            </w:r>
            <w:r w:rsidRPr="007728C3">
              <w:rPr>
                <w:rFonts w:cs="Arial"/>
                <w:lang w:val="en-US" w:eastAsia="en-US"/>
              </w:rPr>
              <w:t xml:space="preserve"> [RBs]</w:t>
            </w:r>
          </w:p>
        </w:tc>
        <w:tc>
          <w:tcPr>
            <w:tcW w:w="2060" w:type="dxa"/>
            <w:shd w:val="clear" w:color="auto" w:fill="auto"/>
            <w:vAlign w:val="center"/>
          </w:tcPr>
          <w:p w14:paraId="2525730A" w14:textId="77777777" w:rsidR="00AE4FDA" w:rsidRPr="007728C3" w:rsidRDefault="00AE4FDA" w:rsidP="00AE4FDA">
            <w:pPr>
              <w:pStyle w:val="TAH"/>
              <w:rPr>
                <w:rFonts w:cs="Arial"/>
                <w:lang w:val="en-US" w:eastAsia="en-US"/>
              </w:rPr>
            </w:pPr>
            <w:r w:rsidRPr="007728C3">
              <w:rPr>
                <w:rFonts w:cs="Arial"/>
                <w:lang w:val="en-US" w:eastAsia="en-US"/>
              </w:rPr>
              <w:t>A-MPR for QPSK and 16</w:t>
            </w:r>
            <w:r w:rsidRPr="007728C3">
              <w:rPr>
                <w:rFonts w:cs="Arial"/>
                <w:lang w:eastAsia="en-US"/>
              </w:rPr>
              <w:t xml:space="preserve"> </w:t>
            </w:r>
            <w:r w:rsidR="00C51E76" w:rsidRPr="007728C3">
              <w:rPr>
                <w:rFonts w:cs="Arial"/>
                <w:lang w:val="en-US" w:eastAsia="en-US"/>
              </w:rPr>
              <w:t>–</w:t>
            </w:r>
            <w:r w:rsidRPr="007728C3">
              <w:rPr>
                <w:rFonts w:cs="Arial"/>
                <w:lang w:val="en-US" w:eastAsia="en-US"/>
              </w:rPr>
              <w:t>QAM</w:t>
            </w:r>
            <w:r w:rsidR="00C51E76" w:rsidRPr="007728C3">
              <w:rPr>
                <w:rFonts w:cs="Arial"/>
                <w:lang w:val="en-US" w:eastAsia="en-US"/>
              </w:rPr>
              <w:t xml:space="preserve"> </w:t>
            </w:r>
            <w:r w:rsidRPr="007728C3">
              <w:rPr>
                <w:rFonts w:cs="Arial"/>
                <w:lang w:val="en-US" w:eastAsia="en-US"/>
              </w:rPr>
              <w:t>[dB]</w:t>
            </w:r>
          </w:p>
        </w:tc>
      </w:tr>
      <w:tr w:rsidR="00AE4FDA" w:rsidRPr="007728C3" w14:paraId="7B598FE0" w14:textId="77777777">
        <w:trPr>
          <w:trHeight w:val="315"/>
          <w:jc w:val="center"/>
        </w:trPr>
        <w:tc>
          <w:tcPr>
            <w:tcW w:w="2440" w:type="dxa"/>
            <w:vMerge w:val="restart"/>
            <w:shd w:val="clear" w:color="auto" w:fill="auto"/>
            <w:vAlign w:val="center"/>
          </w:tcPr>
          <w:p w14:paraId="2C8C22A2" w14:textId="77777777" w:rsidR="00AE4FDA" w:rsidRPr="007728C3" w:rsidRDefault="00AE4FDA" w:rsidP="00AE4FDA">
            <w:pPr>
              <w:pStyle w:val="TAC"/>
              <w:rPr>
                <w:rFonts w:cs="Arial"/>
                <w:lang w:val="en-US" w:eastAsia="en-US"/>
              </w:rPr>
            </w:pPr>
            <w:r w:rsidRPr="007728C3">
              <w:rPr>
                <w:rFonts w:cs="Arial"/>
                <w:lang w:eastAsia="en-US"/>
              </w:rPr>
              <w:t>100 RB / 100 RB</w:t>
            </w:r>
          </w:p>
        </w:tc>
        <w:tc>
          <w:tcPr>
            <w:tcW w:w="2280" w:type="dxa"/>
            <w:shd w:val="clear" w:color="auto" w:fill="auto"/>
            <w:vAlign w:val="center"/>
          </w:tcPr>
          <w:p w14:paraId="17196590" w14:textId="77777777" w:rsidR="00AE4FDA" w:rsidRPr="007728C3" w:rsidRDefault="00AE4FDA" w:rsidP="00AE4FDA">
            <w:pPr>
              <w:pStyle w:val="TAC"/>
              <w:rPr>
                <w:rFonts w:cs="Arial"/>
                <w:lang w:val="en-US" w:eastAsia="en-US"/>
              </w:rPr>
            </w:pPr>
            <w:r w:rsidRPr="007728C3">
              <w:rPr>
                <w:rFonts w:cs="Arial"/>
                <w:lang w:val="en-US" w:eastAsia="en-US"/>
              </w:rPr>
              <w:t>0 –20</w:t>
            </w:r>
          </w:p>
        </w:tc>
        <w:tc>
          <w:tcPr>
            <w:tcW w:w="1680" w:type="dxa"/>
            <w:shd w:val="clear" w:color="auto" w:fill="auto"/>
            <w:vAlign w:val="center"/>
          </w:tcPr>
          <w:p w14:paraId="445A0E71" w14:textId="77777777" w:rsidR="00AE4FDA" w:rsidRPr="007728C3" w:rsidRDefault="00AE4FDA" w:rsidP="00AE4FDA">
            <w:pPr>
              <w:pStyle w:val="TAC"/>
              <w:rPr>
                <w:rFonts w:cs="Arial"/>
                <w:lang w:val="en-US" w:eastAsia="en-US"/>
              </w:rPr>
            </w:pPr>
            <w:r w:rsidRPr="007728C3">
              <w:rPr>
                <w:rFonts w:cs="Arial"/>
                <w:lang w:val="en-US" w:eastAsia="en-US"/>
              </w:rPr>
              <w:t>&gt; 0</w:t>
            </w:r>
          </w:p>
        </w:tc>
        <w:tc>
          <w:tcPr>
            <w:tcW w:w="2060" w:type="dxa"/>
            <w:shd w:val="clear" w:color="auto" w:fill="auto"/>
            <w:vAlign w:val="center"/>
          </w:tcPr>
          <w:p w14:paraId="4DE8E9AE" w14:textId="77777777" w:rsidR="00AE4FDA" w:rsidRPr="007728C3" w:rsidRDefault="00AE4FDA" w:rsidP="00AE4FDA">
            <w:pPr>
              <w:pStyle w:val="TAC"/>
              <w:rPr>
                <w:rFonts w:cs="Arial"/>
                <w:lang w:val="en-US" w:eastAsia="en-US"/>
              </w:rPr>
            </w:pPr>
            <w:r w:rsidRPr="007728C3">
              <w:rPr>
                <w:rFonts w:cs="Arial"/>
                <w:lang w:eastAsia="en-US"/>
              </w:rPr>
              <w:t>≤ 4 dB</w:t>
            </w:r>
          </w:p>
        </w:tc>
      </w:tr>
      <w:tr w:rsidR="00AE4FDA" w:rsidRPr="007728C3" w14:paraId="381672F5" w14:textId="77777777">
        <w:trPr>
          <w:trHeight w:val="315"/>
          <w:jc w:val="center"/>
        </w:trPr>
        <w:tc>
          <w:tcPr>
            <w:tcW w:w="2440" w:type="dxa"/>
            <w:vMerge/>
            <w:vAlign w:val="center"/>
          </w:tcPr>
          <w:p w14:paraId="35F17225" w14:textId="77777777" w:rsidR="00AE4FDA" w:rsidRPr="007728C3" w:rsidRDefault="00AE4FDA" w:rsidP="00AE4FDA">
            <w:pPr>
              <w:pStyle w:val="TAC"/>
              <w:rPr>
                <w:rFonts w:cs="Arial"/>
                <w:lang w:val="en-US" w:eastAsia="en-US"/>
              </w:rPr>
            </w:pPr>
          </w:p>
        </w:tc>
        <w:tc>
          <w:tcPr>
            <w:tcW w:w="2280" w:type="dxa"/>
            <w:shd w:val="clear" w:color="auto" w:fill="auto"/>
            <w:vAlign w:val="center"/>
          </w:tcPr>
          <w:p w14:paraId="0AB4D355" w14:textId="77777777" w:rsidR="00AE4FDA" w:rsidRPr="007728C3" w:rsidRDefault="00AE4FDA" w:rsidP="00AE4FDA">
            <w:pPr>
              <w:pStyle w:val="TAC"/>
              <w:rPr>
                <w:rFonts w:cs="Arial"/>
                <w:lang w:val="en-US" w:eastAsia="en-US"/>
              </w:rPr>
            </w:pPr>
            <w:r w:rsidRPr="007728C3">
              <w:rPr>
                <w:rFonts w:cs="Arial"/>
                <w:lang w:val="en-US" w:eastAsia="en-US"/>
              </w:rPr>
              <w:t>21 – 46</w:t>
            </w:r>
          </w:p>
        </w:tc>
        <w:tc>
          <w:tcPr>
            <w:tcW w:w="1680" w:type="dxa"/>
            <w:shd w:val="clear" w:color="auto" w:fill="auto"/>
            <w:vAlign w:val="center"/>
          </w:tcPr>
          <w:p w14:paraId="561C07D8" w14:textId="77777777" w:rsidR="00AE4FDA" w:rsidRPr="007728C3" w:rsidRDefault="00AE4FDA" w:rsidP="00AE4FDA">
            <w:pPr>
              <w:pStyle w:val="TAC"/>
              <w:rPr>
                <w:rFonts w:cs="Arial"/>
                <w:lang w:val="en-US" w:eastAsia="en-US"/>
              </w:rPr>
            </w:pPr>
            <w:r w:rsidRPr="007728C3">
              <w:rPr>
                <w:rFonts w:cs="Arial"/>
                <w:lang w:val="en-US" w:eastAsia="en-US"/>
              </w:rPr>
              <w:t>&gt; 0</w:t>
            </w:r>
          </w:p>
        </w:tc>
        <w:tc>
          <w:tcPr>
            <w:tcW w:w="2060" w:type="dxa"/>
            <w:shd w:val="clear" w:color="auto" w:fill="auto"/>
            <w:vAlign w:val="center"/>
          </w:tcPr>
          <w:p w14:paraId="0C65CA81" w14:textId="77777777" w:rsidR="00AE4FDA" w:rsidRPr="007728C3" w:rsidRDefault="00AE4FDA" w:rsidP="00AE4FDA">
            <w:pPr>
              <w:pStyle w:val="TAC"/>
              <w:rPr>
                <w:rFonts w:cs="Arial"/>
                <w:lang w:eastAsia="en-US"/>
              </w:rPr>
            </w:pPr>
            <w:r w:rsidRPr="007728C3">
              <w:rPr>
                <w:rFonts w:cs="Arial"/>
                <w:lang w:eastAsia="en-US"/>
              </w:rPr>
              <w:t>≤ 3 dB</w:t>
            </w:r>
          </w:p>
        </w:tc>
      </w:tr>
      <w:tr w:rsidR="00AE4FDA" w:rsidRPr="007728C3" w14:paraId="244939A9" w14:textId="77777777">
        <w:trPr>
          <w:trHeight w:val="315"/>
          <w:jc w:val="center"/>
        </w:trPr>
        <w:tc>
          <w:tcPr>
            <w:tcW w:w="2440" w:type="dxa"/>
            <w:vMerge/>
            <w:vAlign w:val="center"/>
          </w:tcPr>
          <w:p w14:paraId="5044EE67" w14:textId="77777777" w:rsidR="00AE4FDA" w:rsidRPr="007728C3" w:rsidRDefault="00AE4FDA" w:rsidP="00AE4FDA">
            <w:pPr>
              <w:pStyle w:val="TAC"/>
              <w:rPr>
                <w:rFonts w:cs="Arial"/>
                <w:lang w:val="en-US" w:eastAsia="en-US"/>
              </w:rPr>
            </w:pPr>
          </w:p>
        </w:tc>
        <w:tc>
          <w:tcPr>
            <w:tcW w:w="2280" w:type="dxa"/>
            <w:shd w:val="clear" w:color="auto" w:fill="auto"/>
            <w:vAlign w:val="center"/>
          </w:tcPr>
          <w:p w14:paraId="7F7AD79B" w14:textId="77777777" w:rsidR="00AE4FDA" w:rsidRPr="007728C3" w:rsidRDefault="00AE4FDA" w:rsidP="00AE4FDA">
            <w:pPr>
              <w:pStyle w:val="TAC"/>
              <w:rPr>
                <w:rFonts w:cs="Arial"/>
                <w:lang w:val="en-US" w:eastAsia="en-US"/>
              </w:rPr>
            </w:pPr>
            <w:r w:rsidRPr="007728C3">
              <w:rPr>
                <w:rFonts w:cs="Arial"/>
                <w:lang w:val="en-US" w:eastAsia="en-US"/>
              </w:rPr>
              <w:t>47 – 99</w:t>
            </w:r>
          </w:p>
        </w:tc>
        <w:tc>
          <w:tcPr>
            <w:tcW w:w="1680" w:type="dxa"/>
            <w:shd w:val="clear" w:color="auto" w:fill="auto"/>
            <w:vAlign w:val="center"/>
          </w:tcPr>
          <w:p w14:paraId="26AE4E9F" w14:textId="77777777" w:rsidR="00AE4FDA" w:rsidRPr="007728C3" w:rsidRDefault="00AE4FDA" w:rsidP="00AE4FDA">
            <w:pPr>
              <w:pStyle w:val="TAC"/>
              <w:rPr>
                <w:rFonts w:cs="Arial"/>
                <w:lang w:val="en-US" w:eastAsia="en-US"/>
              </w:rPr>
            </w:pPr>
            <w:r w:rsidRPr="007728C3">
              <w:rPr>
                <w:rFonts w:cs="Arial"/>
                <w:lang w:val="en-US" w:eastAsia="en-US"/>
              </w:rPr>
              <w:t>&gt; RB</w:t>
            </w:r>
            <w:r w:rsidR="00C51E76" w:rsidRPr="007728C3">
              <w:rPr>
                <w:rFonts w:cs="Arial"/>
                <w:vertAlign w:val="subscript"/>
                <w:lang w:val="en-US" w:eastAsia="en-US"/>
              </w:rPr>
              <w:t>e</w:t>
            </w:r>
            <w:r w:rsidRPr="007728C3">
              <w:rPr>
                <w:rFonts w:cs="Arial"/>
                <w:vertAlign w:val="subscript"/>
                <w:lang w:val="en-US" w:eastAsia="en-US"/>
              </w:rPr>
              <w:t>nd</w:t>
            </w:r>
            <w:r w:rsidRPr="007728C3">
              <w:rPr>
                <w:rFonts w:cs="Arial"/>
                <w:lang w:val="en-US" w:eastAsia="en-US"/>
              </w:rPr>
              <w:t xml:space="preserve"> - 20</w:t>
            </w:r>
          </w:p>
        </w:tc>
        <w:tc>
          <w:tcPr>
            <w:tcW w:w="2060" w:type="dxa"/>
            <w:shd w:val="clear" w:color="auto" w:fill="auto"/>
            <w:vAlign w:val="center"/>
          </w:tcPr>
          <w:p w14:paraId="080AE03D" w14:textId="77777777" w:rsidR="00AE4FDA" w:rsidRPr="007728C3" w:rsidRDefault="00AE4FDA" w:rsidP="00AE4FDA">
            <w:pPr>
              <w:pStyle w:val="TAC"/>
              <w:rPr>
                <w:rFonts w:cs="Arial"/>
                <w:lang w:val="en-US" w:eastAsia="en-US"/>
              </w:rPr>
            </w:pPr>
            <w:r w:rsidRPr="007728C3">
              <w:rPr>
                <w:rFonts w:cs="Arial"/>
                <w:lang w:eastAsia="en-US"/>
              </w:rPr>
              <w:t>≤ 3 dB</w:t>
            </w:r>
          </w:p>
        </w:tc>
      </w:tr>
      <w:tr w:rsidR="00AE4FDA" w:rsidRPr="007728C3" w14:paraId="10933962" w14:textId="77777777">
        <w:trPr>
          <w:trHeight w:val="315"/>
          <w:jc w:val="center"/>
        </w:trPr>
        <w:tc>
          <w:tcPr>
            <w:tcW w:w="2440" w:type="dxa"/>
            <w:vMerge/>
            <w:vAlign w:val="center"/>
          </w:tcPr>
          <w:p w14:paraId="2835D666" w14:textId="77777777" w:rsidR="00AE4FDA" w:rsidRPr="007728C3" w:rsidRDefault="00AE4FDA" w:rsidP="00AE4FDA">
            <w:pPr>
              <w:pStyle w:val="TAC"/>
              <w:rPr>
                <w:rFonts w:cs="Arial"/>
                <w:lang w:val="en-US" w:eastAsia="en-US"/>
              </w:rPr>
            </w:pPr>
          </w:p>
        </w:tc>
        <w:tc>
          <w:tcPr>
            <w:tcW w:w="2280" w:type="dxa"/>
            <w:shd w:val="clear" w:color="auto" w:fill="auto"/>
            <w:vAlign w:val="center"/>
          </w:tcPr>
          <w:p w14:paraId="346EBDE7" w14:textId="77777777" w:rsidR="00AE4FDA" w:rsidRPr="007728C3" w:rsidRDefault="00AE4FDA" w:rsidP="00AE4FDA">
            <w:pPr>
              <w:pStyle w:val="TAC"/>
              <w:rPr>
                <w:rFonts w:cs="Arial"/>
                <w:lang w:val="en-US" w:eastAsia="en-US"/>
              </w:rPr>
            </w:pPr>
            <w:r w:rsidRPr="007728C3">
              <w:rPr>
                <w:rFonts w:cs="Arial"/>
                <w:lang w:val="en-US" w:eastAsia="en-US"/>
              </w:rPr>
              <w:t>100 – 184</w:t>
            </w:r>
          </w:p>
        </w:tc>
        <w:tc>
          <w:tcPr>
            <w:tcW w:w="1680" w:type="dxa"/>
            <w:shd w:val="clear" w:color="auto" w:fill="auto"/>
            <w:vAlign w:val="center"/>
          </w:tcPr>
          <w:p w14:paraId="17781F43" w14:textId="77777777" w:rsidR="00AE4FDA" w:rsidRPr="007728C3" w:rsidRDefault="00AE4FDA" w:rsidP="00AE4FDA">
            <w:pPr>
              <w:pStyle w:val="TAC"/>
              <w:rPr>
                <w:rFonts w:cs="Arial"/>
                <w:lang w:val="en-US" w:eastAsia="en-US"/>
              </w:rPr>
            </w:pPr>
            <w:r w:rsidRPr="007728C3">
              <w:rPr>
                <w:rFonts w:cs="Arial"/>
                <w:lang w:eastAsia="en-US"/>
              </w:rPr>
              <w:t>&gt; 75</w:t>
            </w:r>
          </w:p>
        </w:tc>
        <w:tc>
          <w:tcPr>
            <w:tcW w:w="2060" w:type="dxa"/>
            <w:shd w:val="clear" w:color="auto" w:fill="auto"/>
            <w:vAlign w:val="center"/>
          </w:tcPr>
          <w:p w14:paraId="765406BB" w14:textId="77777777" w:rsidR="00AE4FDA" w:rsidRPr="007728C3" w:rsidRDefault="00AE4FDA" w:rsidP="00AE4FDA">
            <w:pPr>
              <w:pStyle w:val="TAC"/>
              <w:rPr>
                <w:rFonts w:cs="Arial"/>
                <w:lang w:val="en-US" w:eastAsia="en-US"/>
              </w:rPr>
            </w:pPr>
            <w:r w:rsidRPr="007728C3">
              <w:rPr>
                <w:rFonts w:cs="Arial"/>
                <w:lang w:eastAsia="en-US"/>
              </w:rPr>
              <w:t>≤ 6 dB</w:t>
            </w:r>
          </w:p>
        </w:tc>
      </w:tr>
      <w:tr w:rsidR="00AE4FDA" w:rsidRPr="007728C3" w14:paraId="754E1039" w14:textId="77777777">
        <w:trPr>
          <w:trHeight w:val="315"/>
          <w:jc w:val="center"/>
        </w:trPr>
        <w:tc>
          <w:tcPr>
            <w:tcW w:w="2440" w:type="dxa"/>
            <w:vMerge/>
            <w:vAlign w:val="center"/>
          </w:tcPr>
          <w:p w14:paraId="7B0D2B68" w14:textId="77777777" w:rsidR="00AE4FDA" w:rsidRPr="007728C3" w:rsidRDefault="00AE4FDA" w:rsidP="00AE4FDA">
            <w:pPr>
              <w:pStyle w:val="TAC"/>
              <w:rPr>
                <w:rFonts w:cs="Arial"/>
                <w:lang w:val="en-US" w:eastAsia="en-US"/>
              </w:rPr>
            </w:pPr>
          </w:p>
        </w:tc>
        <w:tc>
          <w:tcPr>
            <w:tcW w:w="2280" w:type="dxa"/>
            <w:shd w:val="clear" w:color="auto" w:fill="auto"/>
            <w:vAlign w:val="center"/>
          </w:tcPr>
          <w:p w14:paraId="43472792" w14:textId="77777777" w:rsidR="00AE4FDA" w:rsidRPr="007728C3" w:rsidRDefault="00AE4FDA" w:rsidP="00AE4FDA">
            <w:pPr>
              <w:pStyle w:val="TAC"/>
              <w:rPr>
                <w:rFonts w:cs="Arial"/>
                <w:lang w:val="en-US" w:eastAsia="en-US"/>
              </w:rPr>
            </w:pPr>
            <w:r w:rsidRPr="007728C3">
              <w:rPr>
                <w:rFonts w:cs="Arial"/>
                <w:lang w:val="en-US" w:eastAsia="en-US"/>
              </w:rPr>
              <w:t>185 – 199</w:t>
            </w:r>
          </w:p>
        </w:tc>
        <w:tc>
          <w:tcPr>
            <w:tcW w:w="1680" w:type="dxa"/>
            <w:shd w:val="clear" w:color="auto" w:fill="auto"/>
            <w:vAlign w:val="center"/>
          </w:tcPr>
          <w:p w14:paraId="1BC5F05F" w14:textId="77777777" w:rsidR="00AE4FDA" w:rsidRPr="007728C3" w:rsidRDefault="00AE4FDA" w:rsidP="00AE4FDA">
            <w:pPr>
              <w:pStyle w:val="TAC"/>
              <w:rPr>
                <w:rFonts w:cs="Arial"/>
                <w:lang w:eastAsia="en-US"/>
              </w:rPr>
            </w:pPr>
            <w:r w:rsidRPr="007728C3">
              <w:rPr>
                <w:rFonts w:cs="Arial"/>
                <w:lang w:val="en-US" w:eastAsia="en-US"/>
              </w:rPr>
              <w:t>&gt; 0</w:t>
            </w:r>
          </w:p>
        </w:tc>
        <w:tc>
          <w:tcPr>
            <w:tcW w:w="2060" w:type="dxa"/>
            <w:shd w:val="clear" w:color="auto" w:fill="auto"/>
            <w:vAlign w:val="center"/>
          </w:tcPr>
          <w:p w14:paraId="13A3284F" w14:textId="77777777" w:rsidR="00AE4FDA" w:rsidRPr="007728C3" w:rsidRDefault="00AE4FDA" w:rsidP="00AE4FDA">
            <w:pPr>
              <w:pStyle w:val="TAC"/>
              <w:rPr>
                <w:rFonts w:cs="Arial"/>
                <w:lang w:eastAsia="en-US"/>
              </w:rPr>
            </w:pPr>
            <w:r w:rsidRPr="007728C3">
              <w:rPr>
                <w:rFonts w:cs="Arial"/>
                <w:lang w:eastAsia="en-US"/>
              </w:rPr>
              <w:t>≤ 10 dB</w:t>
            </w:r>
          </w:p>
        </w:tc>
      </w:tr>
      <w:tr w:rsidR="00AE4FDA" w:rsidRPr="007728C3" w14:paraId="392F0919" w14:textId="77777777">
        <w:trPr>
          <w:trHeight w:val="315"/>
          <w:jc w:val="center"/>
        </w:trPr>
        <w:tc>
          <w:tcPr>
            <w:tcW w:w="2440" w:type="dxa"/>
            <w:vMerge w:val="restart"/>
            <w:shd w:val="clear" w:color="auto" w:fill="auto"/>
            <w:vAlign w:val="center"/>
          </w:tcPr>
          <w:p w14:paraId="4ED15D62" w14:textId="77777777" w:rsidR="00AE4FDA" w:rsidRPr="007728C3" w:rsidRDefault="00AE4FDA" w:rsidP="00AE4FDA">
            <w:pPr>
              <w:pStyle w:val="TAC"/>
              <w:rPr>
                <w:rFonts w:cs="Arial"/>
                <w:lang w:val="en-US" w:eastAsia="en-US"/>
              </w:rPr>
            </w:pPr>
            <w:r w:rsidRPr="007728C3">
              <w:rPr>
                <w:rFonts w:cs="Arial"/>
                <w:lang w:eastAsia="en-US"/>
              </w:rPr>
              <w:t>75 RB / 75 RB</w:t>
            </w:r>
          </w:p>
        </w:tc>
        <w:tc>
          <w:tcPr>
            <w:tcW w:w="2280" w:type="dxa"/>
            <w:shd w:val="clear" w:color="auto" w:fill="auto"/>
            <w:vAlign w:val="center"/>
          </w:tcPr>
          <w:p w14:paraId="50F84A0C" w14:textId="77777777" w:rsidR="00AE4FDA" w:rsidRPr="007728C3" w:rsidRDefault="00AE4FDA" w:rsidP="00AE4FDA">
            <w:pPr>
              <w:pStyle w:val="TAC"/>
              <w:rPr>
                <w:rFonts w:cs="Arial"/>
                <w:lang w:val="en-US" w:eastAsia="en-US"/>
              </w:rPr>
            </w:pPr>
            <w:r w:rsidRPr="007728C3">
              <w:rPr>
                <w:rFonts w:cs="Arial"/>
                <w:lang w:val="en-US" w:eastAsia="en-US"/>
              </w:rPr>
              <w:t>0 – 48</w:t>
            </w:r>
          </w:p>
        </w:tc>
        <w:tc>
          <w:tcPr>
            <w:tcW w:w="1680" w:type="dxa"/>
            <w:shd w:val="clear" w:color="auto" w:fill="auto"/>
            <w:vAlign w:val="center"/>
          </w:tcPr>
          <w:p w14:paraId="603D9935" w14:textId="77777777" w:rsidR="00AE4FDA" w:rsidRPr="007728C3" w:rsidRDefault="00AE4FDA" w:rsidP="00AE4FDA">
            <w:pPr>
              <w:pStyle w:val="TAC"/>
              <w:rPr>
                <w:rFonts w:cs="Arial"/>
                <w:lang w:val="en-US" w:eastAsia="en-US"/>
              </w:rPr>
            </w:pPr>
            <w:r w:rsidRPr="007728C3">
              <w:rPr>
                <w:rFonts w:cs="Arial"/>
                <w:lang w:val="en-US" w:eastAsia="en-US"/>
              </w:rPr>
              <w:t>&gt; 0</w:t>
            </w:r>
          </w:p>
        </w:tc>
        <w:tc>
          <w:tcPr>
            <w:tcW w:w="2060" w:type="dxa"/>
            <w:shd w:val="clear" w:color="auto" w:fill="auto"/>
            <w:vAlign w:val="center"/>
          </w:tcPr>
          <w:p w14:paraId="362B60D8" w14:textId="77777777" w:rsidR="00AE4FDA" w:rsidRPr="007728C3" w:rsidRDefault="00AE4FDA" w:rsidP="00AE4FDA">
            <w:pPr>
              <w:pStyle w:val="TAC"/>
              <w:rPr>
                <w:rFonts w:cs="Arial"/>
                <w:lang w:val="en-US" w:eastAsia="en-US"/>
              </w:rPr>
            </w:pPr>
            <w:r w:rsidRPr="007728C3">
              <w:rPr>
                <w:rFonts w:cs="Arial"/>
                <w:lang w:eastAsia="en-US"/>
              </w:rPr>
              <w:t>≤ 2 dB</w:t>
            </w:r>
          </w:p>
        </w:tc>
      </w:tr>
      <w:tr w:rsidR="00AE4FDA" w:rsidRPr="007728C3" w14:paraId="0F6A6C23" w14:textId="77777777">
        <w:trPr>
          <w:trHeight w:val="315"/>
          <w:jc w:val="center"/>
        </w:trPr>
        <w:tc>
          <w:tcPr>
            <w:tcW w:w="2440" w:type="dxa"/>
            <w:vMerge/>
            <w:vAlign w:val="center"/>
          </w:tcPr>
          <w:p w14:paraId="5C7CDA9F" w14:textId="77777777" w:rsidR="00AE4FDA" w:rsidRPr="007728C3" w:rsidRDefault="00AE4FDA" w:rsidP="00AE4FDA">
            <w:pPr>
              <w:pStyle w:val="TAC"/>
              <w:rPr>
                <w:rFonts w:cs="Arial"/>
                <w:lang w:val="en-US" w:eastAsia="en-US"/>
              </w:rPr>
            </w:pPr>
          </w:p>
        </w:tc>
        <w:tc>
          <w:tcPr>
            <w:tcW w:w="2280" w:type="dxa"/>
            <w:shd w:val="clear" w:color="auto" w:fill="auto"/>
            <w:vAlign w:val="center"/>
          </w:tcPr>
          <w:p w14:paraId="3CDBFE19" w14:textId="77777777" w:rsidR="00AE4FDA" w:rsidRPr="007728C3" w:rsidRDefault="00AE4FDA" w:rsidP="00AE4FDA">
            <w:pPr>
              <w:pStyle w:val="TAC"/>
              <w:rPr>
                <w:rFonts w:cs="Arial"/>
                <w:lang w:val="en-US" w:eastAsia="en-US"/>
              </w:rPr>
            </w:pPr>
            <w:r w:rsidRPr="007728C3">
              <w:rPr>
                <w:rFonts w:cs="Arial"/>
                <w:lang w:val="en-US" w:eastAsia="en-US"/>
              </w:rPr>
              <w:t>49 – 80</w:t>
            </w:r>
          </w:p>
        </w:tc>
        <w:tc>
          <w:tcPr>
            <w:tcW w:w="1680" w:type="dxa"/>
            <w:shd w:val="clear" w:color="auto" w:fill="auto"/>
            <w:vAlign w:val="center"/>
          </w:tcPr>
          <w:p w14:paraId="5EAFD3FB" w14:textId="77777777" w:rsidR="00AE4FDA" w:rsidRPr="007728C3" w:rsidRDefault="00AE4FDA" w:rsidP="00AE4FDA">
            <w:pPr>
              <w:pStyle w:val="TAC"/>
              <w:rPr>
                <w:rFonts w:cs="Arial"/>
                <w:lang w:val="en-US" w:eastAsia="en-US"/>
              </w:rPr>
            </w:pPr>
            <w:r w:rsidRPr="007728C3">
              <w:rPr>
                <w:rFonts w:cs="Arial"/>
                <w:lang w:val="en-US" w:eastAsia="en-US"/>
              </w:rPr>
              <w:t>&gt; RB</w:t>
            </w:r>
            <w:r w:rsidR="00C51E76" w:rsidRPr="007728C3">
              <w:rPr>
                <w:rFonts w:cs="Arial"/>
                <w:vertAlign w:val="subscript"/>
                <w:lang w:val="en-US" w:eastAsia="en-US"/>
              </w:rPr>
              <w:t>e</w:t>
            </w:r>
            <w:r w:rsidRPr="007728C3">
              <w:rPr>
                <w:rFonts w:cs="Arial"/>
                <w:vertAlign w:val="subscript"/>
                <w:lang w:val="en-US" w:eastAsia="en-US"/>
              </w:rPr>
              <w:t>nd</w:t>
            </w:r>
            <w:r w:rsidRPr="007728C3">
              <w:rPr>
                <w:rFonts w:cs="Arial"/>
                <w:lang w:val="en-US" w:eastAsia="en-US"/>
              </w:rPr>
              <w:t xml:space="preserve"> - 20</w:t>
            </w:r>
          </w:p>
        </w:tc>
        <w:tc>
          <w:tcPr>
            <w:tcW w:w="2060" w:type="dxa"/>
            <w:shd w:val="clear" w:color="auto" w:fill="auto"/>
            <w:vAlign w:val="center"/>
          </w:tcPr>
          <w:p w14:paraId="1A64284A" w14:textId="77777777" w:rsidR="00AE4FDA" w:rsidRPr="007728C3" w:rsidRDefault="00AE4FDA" w:rsidP="00AE4FDA">
            <w:pPr>
              <w:pStyle w:val="TAC"/>
              <w:rPr>
                <w:rFonts w:cs="Arial"/>
                <w:lang w:val="en-US" w:eastAsia="en-US"/>
              </w:rPr>
            </w:pPr>
            <w:r w:rsidRPr="007728C3">
              <w:rPr>
                <w:rFonts w:cs="Arial"/>
                <w:lang w:eastAsia="en-US"/>
              </w:rPr>
              <w:t>≤ 3 dB</w:t>
            </w:r>
          </w:p>
        </w:tc>
      </w:tr>
      <w:tr w:rsidR="00AE4FDA" w:rsidRPr="007728C3" w14:paraId="58EF7834" w14:textId="77777777">
        <w:trPr>
          <w:trHeight w:val="315"/>
          <w:jc w:val="center"/>
        </w:trPr>
        <w:tc>
          <w:tcPr>
            <w:tcW w:w="2440" w:type="dxa"/>
            <w:vMerge/>
            <w:vAlign w:val="center"/>
          </w:tcPr>
          <w:p w14:paraId="00C3389C" w14:textId="77777777" w:rsidR="00AE4FDA" w:rsidRPr="007728C3" w:rsidRDefault="00AE4FDA" w:rsidP="00AE4FDA">
            <w:pPr>
              <w:pStyle w:val="TAC"/>
              <w:rPr>
                <w:rFonts w:cs="Arial"/>
                <w:lang w:val="en-US" w:eastAsia="en-US"/>
              </w:rPr>
            </w:pPr>
          </w:p>
        </w:tc>
        <w:tc>
          <w:tcPr>
            <w:tcW w:w="2280" w:type="dxa"/>
            <w:shd w:val="clear" w:color="auto" w:fill="auto"/>
            <w:vAlign w:val="center"/>
          </w:tcPr>
          <w:p w14:paraId="5C5F6D7F" w14:textId="77777777" w:rsidR="00AE4FDA" w:rsidRPr="007728C3" w:rsidRDefault="00AE4FDA" w:rsidP="00AE4FDA">
            <w:pPr>
              <w:pStyle w:val="TAC"/>
              <w:rPr>
                <w:rFonts w:cs="Arial"/>
                <w:lang w:val="en-US" w:eastAsia="en-US"/>
              </w:rPr>
            </w:pPr>
            <w:r w:rsidRPr="007728C3">
              <w:rPr>
                <w:rFonts w:cs="Arial"/>
                <w:lang w:val="en-US" w:eastAsia="en-US"/>
              </w:rPr>
              <w:t>81 – 129</w:t>
            </w:r>
          </w:p>
        </w:tc>
        <w:tc>
          <w:tcPr>
            <w:tcW w:w="1680" w:type="dxa"/>
            <w:shd w:val="clear" w:color="auto" w:fill="auto"/>
            <w:vAlign w:val="center"/>
          </w:tcPr>
          <w:p w14:paraId="53F87D26" w14:textId="77777777" w:rsidR="00AE4FDA" w:rsidRPr="007728C3" w:rsidRDefault="00AE4FDA" w:rsidP="00AE4FDA">
            <w:pPr>
              <w:pStyle w:val="TAC"/>
              <w:rPr>
                <w:rFonts w:cs="Arial"/>
                <w:lang w:val="en-US" w:eastAsia="en-US"/>
              </w:rPr>
            </w:pPr>
            <w:r w:rsidRPr="007728C3">
              <w:rPr>
                <w:rFonts w:cs="Arial"/>
                <w:lang w:val="en-US" w:eastAsia="en-US"/>
              </w:rPr>
              <w:t>&gt; 60</w:t>
            </w:r>
          </w:p>
        </w:tc>
        <w:tc>
          <w:tcPr>
            <w:tcW w:w="2060" w:type="dxa"/>
            <w:shd w:val="clear" w:color="auto" w:fill="auto"/>
            <w:vAlign w:val="center"/>
          </w:tcPr>
          <w:p w14:paraId="7EE60234" w14:textId="77777777" w:rsidR="00AE4FDA" w:rsidRPr="007728C3" w:rsidRDefault="00AE4FDA" w:rsidP="00AE4FDA">
            <w:pPr>
              <w:pStyle w:val="TAC"/>
              <w:rPr>
                <w:rFonts w:cs="Arial"/>
                <w:lang w:eastAsia="en-US"/>
              </w:rPr>
            </w:pPr>
            <w:r w:rsidRPr="007728C3">
              <w:rPr>
                <w:rFonts w:cs="Arial"/>
                <w:lang w:eastAsia="en-US"/>
              </w:rPr>
              <w:t>≤ 5 dB</w:t>
            </w:r>
          </w:p>
        </w:tc>
      </w:tr>
      <w:tr w:rsidR="00AE4FDA" w:rsidRPr="007728C3" w14:paraId="65A08377" w14:textId="77777777">
        <w:trPr>
          <w:trHeight w:val="315"/>
          <w:jc w:val="center"/>
        </w:trPr>
        <w:tc>
          <w:tcPr>
            <w:tcW w:w="2440" w:type="dxa"/>
            <w:vMerge/>
            <w:vAlign w:val="center"/>
          </w:tcPr>
          <w:p w14:paraId="75E351B5" w14:textId="77777777" w:rsidR="00AE4FDA" w:rsidRPr="007728C3" w:rsidRDefault="00AE4FDA" w:rsidP="00AE4FDA">
            <w:pPr>
              <w:pStyle w:val="TAC"/>
              <w:rPr>
                <w:rFonts w:cs="Arial"/>
                <w:lang w:val="en-US" w:eastAsia="en-US"/>
              </w:rPr>
            </w:pPr>
          </w:p>
        </w:tc>
        <w:tc>
          <w:tcPr>
            <w:tcW w:w="2280" w:type="dxa"/>
            <w:shd w:val="clear" w:color="auto" w:fill="auto"/>
            <w:vAlign w:val="center"/>
          </w:tcPr>
          <w:p w14:paraId="2CC27F65" w14:textId="77777777" w:rsidR="00AE4FDA" w:rsidRPr="007728C3" w:rsidRDefault="00AE4FDA" w:rsidP="00AE4FDA">
            <w:pPr>
              <w:pStyle w:val="TAC"/>
              <w:rPr>
                <w:rFonts w:cs="Arial"/>
                <w:lang w:val="en-US" w:eastAsia="en-US"/>
              </w:rPr>
            </w:pPr>
            <w:r w:rsidRPr="007728C3">
              <w:rPr>
                <w:rFonts w:cs="Arial"/>
                <w:lang w:val="en-US" w:eastAsia="en-US"/>
              </w:rPr>
              <w:t>130 – 149</w:t>
            </w:r>
          </w:p>
        </w:tc>
        <w:tc>
          <w:tcPr>
            <w:tcW w:w="1680" w:type="dxa"/>
            <w:shd w:val="clear" w:color="auto" w:fill="auto"/>
            <w:vAlign w:val="center"/>
          </w:tcPr>
          <w:p w14:paraId="3C9E1C3C" w14:textId="77777777" w:rsidR="00AE4FDA" w:rsidRPr="007728C3" w:rsidRDefault="00AE4FDA" w:rsidP="00AE4FDA">
            <w:pPr>
              <w:pStyle w:val="TAC"/>
              <w:rPr>
                <w:rFonts w:cs="Arial"/>
                <w:lang w:eastAsia="en-US"/>
              </w:rPr>
            </w:pPr>
            <w:r w:rsidRPr="007728C3">
              <w:rPr>
                <w:rFonts w:cs="Arial"/>
                <w:lang w:eastAsia="en-US"/>
              </w:rPr>
              <w:t xml:space="preserve">&gt; </w:t>
            </w:r>
            <w:r w:rsidR="007D0496" w:rsidRPr="007728C3">
              <w:rPr>
                <w:rFonts w:cs="Arial"/>
                <w:lang w:eastAsia="en-US"/>
              </w:rPr>
              <w:t>84</w:t>
            </w:r>
          </w:p>
        </w:tc>
        <w:tc>
          <w:tcPr>
            <w:tcW w:w="2060" w:type="dxa"/>
            <w:shd w:val="clear" w:color="auto" w:fill="auto"/>
            <w:vAlign w:val="center"/>
          </w:tcPr>
          <w:p w14:paraId="18ADFBC5" w14:textId="77777777" w:rsidR="00AE4FDA" w:rsidRPr="007728C3" w:rsidRDefault="00AE4FDA" w:rsidP="00AE4FDA">
            <w:pPr>
              <w:pStyle w:val="TAC"/>
              <w:rPr>
                <w:rFonts w:cs="Arial"/>
                <w:lang w:eastAsia="en-US"/>
              </w:rPr>
            </w:pPr>
            <w:r w:rsidRPr="007728C3">
              <w:rPr>
                <w:rFonts w:cs="Arial"/>
                <w:lang w:eastAsia="en-US"/>
              </w:rPr>
              <w:t>≤ 6 dB</w:t>
            </w:r>
          </w:p>
        </w:tc>
      </w:tr>
      <w:tr w:rsidR="00AE4FDA" w:rsidRPr="007728C3" w14:paraId="43F202F2" w14:textId="77777777">
        <w:trPr>
          <w:trHeight w:val="315"/>
          <w:jc w:val="center"/>
        </w:trPr>
        <w:tc>
          <w:tcPr>
            <w:tcW w:w="2440" w:type="dxa"/>
            <w:vMerge/>
            <w:vAlign w:val="center"/>
          </w:tcPr>
          <w:p w14:paraId="59E05055" w14:textId="77777777" w:rsidR="00AE4FDA" w:rsidRPr="007728C3" w:rsidRDefault="00AE4FDA" w:rsidP="00AE4FDA">
            <w:pPr>
              <w:pStyle w:val="TAC"/>
              <w:rPr>
                <w:rFonts w:cs="Arial"/>
                <w:lang w:val="en-US" w:eastAsia="en-US"/>
              </w:rPr>
            </w:pPr>
          </w:p>
        </w:tc>
        <w:tc>
          <w:tcPr>
            <w:tcW w:w="2280" w:type="dxa"/>
            <w:shd w:val="clear" w:color="auto" w:fill="auto"/>
            <w:vAlign w:val="center"/>
          </w:tcPr>
          <w:p w14:paraId="0D76C07F" w14:textId="77777777" w:rsidR="00AE4FDA" w:rsidRPr="007728C3" w:rsidRDefault="00AE4FDA" w:rsidP="00AE4FDA">
            <w:pPr>
              <w:pStyle w:val="TAC"/>
              <w:rPr>
                <w:rFonts w:cs="Arial"/>
                <w:lang w:val="en-US" w:eastAsia="en-US"/>
              </w:rPr>
            </w:pPr>
            <w:r w:rsidRPr="007728C3">
              <w:rPr>
                <w:rFonts w:cs="Arial"/>
                <w:lang w:val="en-US" w:eastAsia="en-US"/>
              </w:rPr>
              <w:t>130 – 149</w:t>
            </w:r>
          </w:p>
        </w:tc>
        <w:tc>
          <w:tcPr>
            <w:tcW w:w="1680" w:type="dxa"/>
            <w:shd w:val="clear" w:color="auto" w:fill="auto"/>
            <w:vAlign w:val="center"/>
          </w:tcPr>
          <w:p w14:paraId="1FC38608" w14:textId="77777777" w:rsidR="00AE4FDA" w:rsidRPr="007728C3" w:rsidRDefault="00AE4FDA" w:rsidP="00AE4FDA">
            <w:pPr>
              <w:pStyle w:val="TAC"/>
              <w:rPr>
                <w:rFonts w:cs="Arial"/>
                <w:lang w:val="en-US" w:eastAsia="en-US"/>
              </w:rPr>
            </w:pPr>
            <w:r w:rsidRPr="007728C3">
              <w:rPr>
                <w:rFonts w:cs="Arial"/>
                <w:lang w:eastAsia="en-US"/>
              </w:rPr>
              <w:t xml:space="preserve">1 </w:t>
            </w:r>
            <w:r w:rsidRPr="007728C3">
              <w:rPr>
                <w:rFonts w:cs="Arial"/>
                <w:lang w:val="en-US" w:eastAsia="en-US"/>
              </w:rPr>
              <w:t xml:space="preserve">– </w:t>
            </w:r>
            <w:r w:rsidRPr="007728C3">
              <w:rPr>
                <w:rFonts w:cs="Arial"/>
                <w:lang w:eastAsia="en-US"/>
              </w:rPr>
              <w:t>84</w:t>
            </w:r>
          </w:p>
        </w:tc>
        <w:tc>
          <w:tcPr>
            <w:tcW w:w="2060" w:type="dxa"/>
            <w:shd w:val="clear" w:color="auto" w:fill="auto"/>
            <w:vAlign w:val="center"/>
          </w:tcPr>
          <w:p w14:paraId="2AF995BB" w14:textId="77777777" w:rsidR="00AE4FDA" w:rsidRPr="007728C3" w:rsidRDefault="00AE4FDA" w:rsidP="00AE4FDA">
            <w:pPr>
              <w:pStyle w:val="TAC"/>
              <w:rPr>
                <w:rFonts w:cs="Arial"/>
                <w:lang w:val="en-US" w:eastAsia="en-US"/>
              </w:rPr>
            </w:pPr>
            <w:r w:rsidRPr="007728C3">
              <w:rPr>
                <w:rFonts w:cs="Arial"/>
                <w:lang w:eastAsia="en-US"/>
              </w:rPr>
              <w:t>≤ 2 dB</w:t>
            </w:r>
          </w:p>
        </w:tc>
      </w:tr>
    </w:tbl>
    <w:p w14:paraId="3667D9DA" w14:textId="77777777" w:rsidR="00AE4FDA" w:rsidRPr="00AE4A95" w:rsidRDefault="00AE4FDA" w:rsidP="00AE4FDA"/>
    <w:p w14:paraId="491D552A" w14:textId="77777777" w:rsidR="00AE4FDA" w:rsidRPr="00AE4A95" w:rsidRDefault="00AE4FDA" w:rsidP="00AE4FDA">
      <w:r w:rsidRPr="00AE4A95">
        <w:t>If the UE is configured to CA_1C and it receives IE CA_NS_02 the allowed maximum output power reduction</w:t>
      </w:r>
      <w:r w:rsidRPr="00AE4A95">
        <w:rPr>
          <w:lang w:eastAsia="zh-CN"/>
        </w:rPr>
        <w:t xml:space="preserve"> applied to transmissions on the PCell and the SCell</w:t>
      </w:r>
      <w:r w:rsidRPr="00AE4A95">
        <w:t xml:space="preserve"> </w:t>
      </w:r>
      <w:r w:rsidR="000656D9" w:rsidRPr="00AE4A95">
        <w:t xml:space="preserve">with non-contiguous resource allocation </w:t>
      </w:r>
      <w:r w:rsidRPr="00AE4A95">
        <w:t>is defined as follows:</w:t>
      </w:r>
    </w:p>
    <w:p w14:paraId="0559055A" w14:textId="77777777" w:rsidR="00AE4FDA" w:rsidRPr="00AE4A95" w:rsidRDefault="00AE4FDA" w:rsidP="00AE4FDA">
      <w:pPr>
        <w:pStyle w:val="EQ"/>
        <w:jc w:val="center"/>
      </w:pPr>
      <w:r w:rsidRPr="00AE4A95">
        <w:t>A-MPR = CEIL {M</w:t>
      </w:r>
      <w:r w:rsidRPr="00AE4A95">
        <w:rPr>
          <w:vertAlign w:val="subscript"/>
        </w:rPr>
        <w:t>A,</w:t>
      </w:r>
      <w:r w:rsidRPr="00AE4A95">
        <w:t xml:space="preserve"> 0.5}</w:t>
      </w:r>
    </w:p>
    <w:p w14:paraId="432F000C" w14:textId="77777777" w:rsidR="00AE4FDA" w:rsidRPr="00AE4A95" w:rsidRDefault="00AE4FDA" w:rsidP="00AE4FDA">
      <w:r w:rsidRPr="00AE4A95">
        <w:t>Where M</w:t>
      </w:r>
      <w:r w:rsidRPr="00AE4A95">
        <w:rPr>
          <w:vertAlign w:val="subscript"/>
        </w:rPr>
        <w:t xml:space="preserve">A </w:t>
      </w:r>
      <w:r w:rsidRPr="00AE4A95">
        <w:t>is defined as follows</w:t>
      </w:r>
      <w:r w:rsidRPr="00AE4A95">
        <w:rPr>
          <w:vertAlign w:val="subscript"/>
        </w:rPr>
        <w:t xml:space="preserve"> </w:t>
      </w:r>
    </w:p>
    <w:p w14:paraId="7D21A898" w14:textId="77777777" w:rsidR="00AE4FDA" w:rsidRPr="00AE4A95" w:rsidRDefault="00AE4FDA" w:rsidP="00A13BEC">
      <w:pPr>
        <w:ind w:left="284" w:firstLine="3260"/>
      </w:pPr>
      <w:r w:rsidRPr="00AE4A95">
        <w:t>M</w:t>
      </w:r>
      <w:r w:rsidRPr="00AE4A95">
        <w:rPr>
          <w:vertAlign w:val="subscript"/>
        </w:rPr>
        <w:t>A</w:t>
      </w:r>
      <w:r w:rsidR="00A13BEC" w:rsidRPr="00AE4A95">
        <w:t xml:space="preserve"> =</w:t>
      </w:r>
      <w:r w:rsidR="00A13BEC" w:rsidRPr="00AE4A95">
        <w:tab/>
      </w:r>
      <w:r w:rsidRPr="00AE4A95">
        <w:t>-22.5 A + 17</w:t>
      </w:r>
      <w:r w:rsidRPr="00AE4A95">
        <w:tab/>
      </w:r>
      <w:r w:rsidRPr="00AE4A95">
        <w:tab/>
        <w:t>; 0 ≤ A &lt; 0.20</w:t>
      </w:r>
    </w:p>
    <w:p w14:paraId="0F4DC010" w14:textId="77777777" w:rsidR="00AE4FDA" w:rsidRPr="00AE4A95" w:rsidRDefault="00AE4FDA" w:rsidP="00A13BEC">
      <w:pPr>
        <w:ind w:left="568" w:firstLine="3685"/>
      </w:pPr>
      <w:r w:rsidRPr="00AE4A95">
        <w:t>-11.0 A + 14.7</w:t>
      </w:r>
      <w:r w:rsidRPr="00AE4A95">
        <w:tab/>
      </w:r>
      <w:r w:rsidRPr="00AE4A95">
        <w:tab/>
      </w:r>
      <w:r w:rsidRPr="00AE4A95">
        <w:tab/>
        <w:t>; 0.20</w:t>
      </w:r>
      <w:r w:rsidR="005A54E0" w:rsidRPr="00AE4A95">
        <w:t xml:space="preserve"> </w:t>
      </w:r>
      <w:r w:rsidRPr="00AE4A95">
        <w:t>≤ A &lt; 0.70</w:t>
      </w:r>
    </w:p>
    <w:p w14:paraId="34CDEE92" w14:textId="77777777" w:rsidR="00AE4FDA" w:rsidRPr="00AE4A95" w:rsidRDefault="00AE4FDA" w:rsidP="00A13BEC">
      <w:pPr>
        <w:ind w:left="568" w:firstLine="3685"/>
      </w:pPr>
      <w:r w:rsidRPr="00AE4A95">
        <w:t>-1.7 A + 8.2</w:t>
      </w:r>
      <w:r w:rsidRPr="00AE4A95">
        <w:tab/>
      </w:r>
      <w:r w:rsidRPr="00AE4A95">
        <w:tab/>
      </w:r>
      <w:r w:rsidRPr="00AE4A95">
        <w:tab/>
      </w:r>
      <w:r w:rsidR="005A54E0" w:rsidRPr="00AE4A95">
        <w:t xml:space="preserve"> </w:t>
      </w:r>
      <w:r w:rsidRPr="00AE4A95">
        <w:t>; 0.70</w:t>
      </w:r>
      <w:r w:rsidR="005A54E0" w:rsidRPr="00AE4A95">
        <w:t xml:space="preserve"> </w:t>
      </w:r>
      <w:r w:rsidRPr="00AE4A95">
        <w:t>≤ A ≤ 1</w:t>
      </w:r>
    </w:p>
    <w:p w14:paraId="5B4618D3" w14:textId="77777777" w:rsidR="00AE4FDA" w:rsidRPr="00AE4A95" w:rsidRDefault="00AE4FDA" w:rsidP="00AE4FDA">
      <w:pPr>
        <w:rPr>
          <w:vertAlign w:val="subscript"/>
        </w:rPr>
      </w:pPr>
      <w:r w:rsidRPr="00AE4A95">
        <w:t>Where A = N</w:t>
      </w:r>
      <w:r w:rsidRPr="00AE4A95">
        <w:rPr>
          <w:vertAlign w:val="subscript"/>
        </w:rPr>
        <w:t>RB_alloc</w:t>
      </w:r>
      <w:r w:rsidRPr="00AE4A95">
        <w:t xml:space="preserve"> / N</w:t>
      </w:r>
      <w:r w:rsidRPr="00AE4A95">
        <w:rPr>
          <w:vertAlign w:val="subscript"/>
        </w:rPr>
        <w:t>RB_agg.</w:t>
      </w:r>
    </w:p>
    <w:p w14:paraId="2B3342ED" w14:textId="77777777" w:rsidR="00967305" w:rsidRPr="00AE4A95" w:rsidRDefault="00967305" w:rsidP="00967305">
      <w:pPr>
        <w:pStyle w:val="Heading4"/>
        <w:rPr>
          <w:lang w:eastAsia="zh-CN"/>
        </w:rPr>
      </w:pPr>
      <w:bookmarkStart w:id="51" w:name="_Toc368025637"/>
      <w:r w:rsidRPr="00AE4A95">
        <w:t>6.2.4A.3</w:t>
      </w:r>
      <w:r w:rsidRPr="00AE4A95">
        <w:tab/>
        <w:t>A-MPR for CA_NS_03</w:t>
      </w:r>
      <w:r w:rsidRPr="00AE4A95">
        <w:rPr>
          <w:rFonts w:hint="eastAsia"/>
          <w:lang w:eastAsia="zh-CN"/>
        </w:rPr>
        <w:t xml:space="preserve"> for CA_1C</w:t>
      </w:r>
      <w:bookmarkEnd w:id="51"/>
    </w:p>
    <w:p w14:paraId="689B43A1" w14:textId="77777777" w:rsidR="00AE4FDA" w:rsidRPr="00AE4A95" w:rsidRDefault="00AE4FDA" w:rsidP="00AE4FDA">
      <w:r w:rsidRPr="00AE4A95">
        <w:t>If the UE is configured to CA_1C and it receives IE CA_NS_03 the allowed maximum output power reduction applied to transmission on the PCC and the SCC for contiguously aggregated signals is specified in Table 6.2.4A.3-1.</w:t>
      </w:r>
    </w:p>
    <w:p w14:paraId="277E66E9" w14:textId="77777777" w:rsidR="00AE4FDA" w:rsidRPr="00AE4A95" w:rsidRDefault="00AE4FDA" w:rsidP="00AE4FDA">
      <w:pPr>
        <w:pStyle w:val="TH"/>
      </w:pPr>
      <w:r w:rsidRPr="00AE4A95">
        <w:t>Table 6.2.4A.3-1: Contiguous allocation A-MPR for CA_NS_03</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2280"/>
        <w:gridCol w:w="1680"/>
        <w:gridCol w:w="2060"/>
      </w:tblGrid>
      <w:tr w:rsidR="00AE4FDA" w:rsidRPr="007728C3" w14:paraId="3F2A34E7" w14:textId="77777777">
        <w:trPr>
          <w:trHeight w:val="555"/>
          <w:jc w:val="center"/>
        </w:trPr>
        <w:tc>
          <w:tcPr>
            <w:tcW w:w="2440" w:type="dxa"/>
            <w:shd w:val="clear" w:color="auto" w:fill="auto"/>
            <w:vAlign w:val="center"/>
          </w:tcPr>
          <w:p w14:paraId="373EAFF1" w14:textId="77777777" w:rsidR="00AE4FDA" w:rsidRPr="007728C3" w:rsidRDefault="00AE4FDA" w:rsidP="00AE4FDA">
            <w:pPr>
              <w:pStyle w:val="TAH"/>
              <w:rPr>
                <w:rFonts w:cs="Arial"/>
                <w:lang w:val="en-US" w:eastAsia="en-US"/>
              </w:rPr>
            </w:pPr>
            <w:r w:rsidRPr="007728C3">
              <w:rPr>
                <w:rFonts w:cs="Arial"/>
                <w:lang w:val="en-US" w:eastAsia="en-US"/>
              </w:rPr>
              <w:t>CA_1C: CA_NS_03</w:t>
            </w:r>
          </w:p>
        </w:tc>
        <w:tc>
          <w:tcPr>
            <w:tcW w:w="2280" w:type="dxa"/>
            <w:shd w:val="clear" w:color="auto" w:fill="auto"/>
            <w:vAlign w:val="center"/>
          </w:tcPr>
          <w:p w14:paraId="7AF08C56" w14:textId="77777777" w:rsidR="00AE4FDA" w:rsidRPr="007728C3" w:rsidRDefault="00AE4FDA" w:rsidP="00AE4FDA">
            <w:pPr>
              <w:pStyle w:val="TAH"/>
              <w:rPr>
                <w:rFonts w:cs="Arial"/>
                <w:lang w:val="en-US" w:eastAsia="en-US"/>
              </w:rPr>
            </w:pPr>
            <w:r w:rsidRPr="007728C3">
              <w:rPr>
                <w:rFonts w:cs="Arial"/>
                <w:lang w:val="en-US" w:eastAsia="en-US"/>
              </w:rPr>
              <w:t>RB</w:t>
            </w:r>
            <w:r w:rsidR="00C51E76" w:rsidRPr="007728C3">
              <w:rPr>
                <w:rFonts w:cs="Arial"/>
                <w:vertAlign w:val="subscript"/>
                <w:lang w:val="en-US" w:eastAsia="en-US"/>
              </w:rPr>
              <w:t>e</w:t>
            </w:r>
            <w:r w:rsidRPr="007728C3">
              <w:rPr>
                <w:rFonts w:cs="Arial"/>
                <w:vertAlign w:val="subscript"/>
                <w:lang w:val="en-US" w:eastAsia="en-US"/>
              </w:rPr>
              <w:t>nd</w:t>
            </w:r>
          </w:p>
        </w:tc>
        <w:tc>
          <w:tcPr>
            <w:tcW w:w="1680" w:type="dxa"/>
            <w:shd w:val="clear" w:color="auto" w:fill="auto"/>
            <w:vAlign w:val="center"/>
          </w:tcPr>
          <w:p w14:paraId="7944ACA2" w14:textId="77777777" w:rsidR="00AE4FDA" w:rsidRPr="007728C3" w:rsidRDefault="00AE4FDA" w:rsidP="00AE4FDA">
            <w:pPr>
              <w:pStyle w:val="TAH"/>
              <w:rPr>
                <w:rFonts w:cs="Arial"/>
                <w:lang w:val="en-US" w:eastAsia="en-US"/>
              </w:rPr>
            </w:pPr>
            <w:r w:rsidRPr="007728C3">
              <w:rPr>
                <w:rFonts w:cs="Arial"/>
                <w:lang w:val="en-US" w:eastAsia="en-US"/>
              </w:rPr>
              <w:t>L</w:t>
            </w:r>
            <w:r w:rsidRPr="007728C3">
              <w:rPr>
                <w:rFonts w:cs="Arial"/>
                <w:vertAlign w:val="subscript"/>
                <w:lang w:val="en-US" w:eastAsia="en-US"/>
              </w:rPr>
              <w:t>CRB</w:t>
            </w:r>
            <w:r w:rsidRPr="007728C3">
              <w:rPr>
                <w:rFonts w:cs="Arial"/>
                <w:lang w:val="en-US" w:eastAsia="en-US"/>
              </w:rPr>
              <w:t xml:space="preserve"> [RBs]</w:t>
            </w:r>
          </w:p>
        </w:tc>
        <w:tc>
          <w:tcPr>
            <w:tcW w:w="2060" w:type="dxa"/>
            <w:shd w:val="clear" w:color="auto" w:fill="auto"/>
            <w:vAlign w:val="center"/>
          </w:tcPr>
          <w:p w14:paraId="5A9FCA8C" w14:textId="77777777" w:rsidR="00AE4FDA" w:rsidRPr="007728C3" w:rsidRDefault="00AE4FDA" w:rsidP="00AE4FDA">
            <w:pPr>
              <w:pStyle w:val="TAH"/>
              <w:rPr>
                <w:rFonts w:cs="Arial"/>
                <w:lang w:val="en-US" w:eastAsia="en-US"/>
              </w:rPr>
            </w:pPr>
            <w:r w:rsidRPr="007728C3">
              <w:rPr>
                <w:rFonts w:cs="Arial"/>
                <w:lang w:val="en-US" w:eastAsia="en-US"/>
              </w:rPr>
              <w:t>A-MPR for QPSK and 16-QAM</w:t>
            </w:r>
            <w:r w:rsidR="00C51E76" w:rsidRPr="007728C3">
              <w:rPr>
                <w:rFonts w:cs="Arial"/>
                <w:lang w:val="en-US" w:eastAsia="en-US"/>
              </w:rPr>
              <w:t xml:space="preserve"> </w:t>
            </w:r>
            <w:r w:rsidRPr="007728C3">
              <w:rPr>
                <w:rFonts w:cs="Arial"/>
                <w:lang w:val="en-US" w:eastAsia="en-US"/>
              </w:rPr>
              <w:t>[dB]</w:t>
            </w:r>
          </w:p>
        </w:tc>
      </w:tr>
      <w:tr w:rsidR="00AE4FDA" w:rsidRPr="007728C3" w14:paraId="2EAFC6F7" w14:textId="77777777">
        <w:trPr>
          <w:trHeight w:val="315"/>
          <w:jc w:val="center"/>
        </w:trPr>
        <w:tc>
          <w:tcPr>
            <w:tcW w:w="2440" w:type="dxa"/>
            <w:vMerge w:val="restart"/>
            <w:shd w:val="clear" w:color="auto" w:fill="auto"/>
            <w:vAlign w:val="center"/>
          </w:tcPr>
          <w:p w14:paraId="513C45CD" w14:textId="77777777" w:rsidR="00AE4FDA" w:rsidRPr="007728C3" w:rsidRDefault="00AE4FDA" w:rsidP="00AE4FDA">
            <w:pPr>
              <w:pStyle w:val="TAC"/>
              <w:rPr>
                <w:rFonts w:cs="Arial"/>
                <w:lang w:val="en-US" w:eastAsia="en-US"/>
              </w:rPr>
            </w:pPr>
            <w:r w:rsidRPr="007728C3">
              <w:rPr>
                <w:rFonts w:cs="Arial"/>
                <w:lang w:eastAsia="en-US"/>
              </w:rPr>
              <w:t>100 RB / 100 RB</w:t>
            </w:r>
          </w:p>
        </w:tc>
        <w:tc>
          <w:tcPr>
            <w:tcW w:w="2280" w:type="dxa"/>
            <w:shd w:val="clear" w:color="auto" w:fill="auto"/>
            <w:vAlign w:val="center"/>
          </w:tcPr>
          <w:p w14:paraId="104EB90B" w14:textId="77777777" w:rsidR="00AE4FDA" w:rsidRPr="007728C3" w:rsidRDefault="00AE4FDA" w:rsidP="00AE4FDA">
            <w:pPr>
              <w:pStyle w:val="TAC"/>
              <w:rPr>
                <w:rFonts w:cs="Arial"/>
                <w:lang w:val="en-US" w:eastAsia="en-US"/>
              </w:rPr>
            </w:pPr>
            <w:r w:rsidRPr="007728C3">
              <w:rPr>
                <w:rFonts w:cs="Arial"/>
                <w:lang w:val="en-US" w:eastAsia="en-US"/>
              </w:rPr>
              <w:t>0 – 26</w:t>
            </w:r>
          </w:p>
        </w:tc>
        <w:tc>
          <w:tcPr>
            <w:tcW w:w="1680" w:type="dxa"/>
            <w:shd w:val="clear" w:color="auto" w:fill="auto"/>
            <w:vAlign w:val="center"/>
          </w:tcPr>
          <w:p w14:paraId="371DA03B" w14:textId="77777777" w:rsidR="00AE4FDA" w:rsidRPr="007728C3" w:rsidRDefault="00AE4FDA" w:rsidP="00AE4FDA">
            <w:pPr>
              <w:pStyle w:val="TAC"/>
              <w:rPr>
                <w:rFonts w:cs="Arial"/>
                <w:lang w:val="en-US" w:eastAsia="en-US"/>
              </w:rPr>
            </w:pPr>
            <w:r w:rsidRPr="007728C3">
              <w:rPr>
                <w:rFonts w:cs="Arial"/>
                <w:lang w:val="en-US" w:eastAsia="en-US"/>
              </w:rPr>
              <w:t>&gt; 0</w:t>
            </w:r>
          </w:p>
        </w:tc>
        <w:tc>
          <w:tcPr>
            <w:tcW w:w="2060" w:type="dxa"/>
            <w:shd w:val="clear" w:color="auto" w:fill="auto"/>
            <w:vAlign w:val="center"/>
          </w:tcPr>
          <w:p w14:paraId="0698CAFC" w14:textId="77777777" w:rsidR="00AE4FDA" w:rsidRPr="007728C3" w:rsidRDefault="00AE4FDA" w:rsidP="00AE4FDA">
            <w:pPr>
              <w:pStyle w:val="TAC"/>
              <w:rPr>
                <w:rFonts w:cs="Arial"/>
                <w:lang w:val="en-US" w:eastAsia="en-US"/>
              </w:rPr>
            </w:pPr>
            <w:r w:rsidRPr="007728C3">
              <w:rPr>
                <w:rFonts w:cs="Arial"/>
                <w:lang w:eastAsia="en-US"/>
              </w:rPr>
              <w:t>≤ 10 dB</w:t>
            </w:r>
          </w:p>
        </w:tc>
      </w:tr>
      <w:tr w:rsidR="00AE4FDA" w:rsidRPr="007728C3" w14:paraId="19574B1C" w14:textId="77777777">
        <w:trPr>
          <w:trHeight w:val="315"/>
          <w:jc w:val="center"/>
        </w:trPr>
        <w:tc>
          <w:tcPr>
            <w:tcW w:w="2440" w:type="dxa"/>
            <w:vMerge/>
            <w:vAlign w:val="center"/>
          </w:tcPr>
          <w:p w14:paraId="2870CC05" w14:textId="77777777" w:rsidR="00AE4FDA" w:rsidRPr="007728C3" w:rsidRDefault="00AE4FDA" w:rsidP="00AE4FDA">
            <w:pPr>
              <w:pStyle w:val="TAC"/>
              <w:rPr>
                <w:rFonts w:cs="Arial"/>
                <w:lang w:val="en-US" w:eastAsia="en-US"/>
              </w:rPr>
            </w:pPr>
          </w:p>
        </w:tc>
        <w:tc>
          <w:tcPr>
            <w:tcW w:w="2280" w:type="dxa"/>
            <w:shd w:val="clear" w:color="auto" w:fill="auto"/>
            <w:vAlign w:val="center"/>
          </w:tcPr>
          <w:p w14:paraId="0A4FB0F0" w14:textId="77777777" w:rsidR="00AE4FDA" w:rsidRPr="007728C3" w:rsidRDefault="00AE4FDA" w:rsidP="00AE4FDA">
            <w:pPr>
              <w:pStyle w:val="TAC"/>
              <w:rPr>
                <w:rFonts w:cs="Arial"/>
                <w:lang w:val="en-US" w:eastAsia="en-US"/>
              </w:rPr>
            </w:pPr>
            <w:r w:rsidRPr="007728C3">
              <w:rPr>
                <w:rFonts w:cs="Arial"/>
                <w:lang w:val="en-US" w:eastAsia="en-US"/>
              </w:rPr>
              <w:t>27 – 63</w:t>
            </w:r>
          </w:p>
        </w:tc>
        <w:tc>
          <w:tcPr>
            <w:tcW w:w="1680" w:type="dxa"/>
            <w:shd w:val="clear" w:color="auto" w:fill="auto"/>
            <w:vAlign w:val="center"/>
          </w:tcPr>
          <w:p w14:paraId="2E43A7DA" w14:textId="77777777" w:rsidR="00AE4FDA" w:rsidRPr="007728C3" w:rsidRDefault="00AE4FDA" w:rsidP="00AE4FDA">
            <w:pPr>
              <w:pStyle w:val="TAC"/>
              <w:rPr>
                <w:rFonts w:cs="Arial"/>
                <w:lang w:val="en-US" w:eastAsia="en-US"/>
              </w:rPr>
            </w:pPr>
            <w:r w:rsidRPr="007728C3">
              <w:rPr>
                <w:rFonts w:cs="Arial"/>
                <w:lang w:val="en-US" w:eastAsia="en-US"/>
              </w:rPr>
              <w:t>≥ RB</w:t>
            </w:r>
            <w:r w:rsidR="00C51E76" w:rsidRPr="007728C3">
              <w:rPr>
                <w:rFonts w:cs="Arial"/>
                <w:vertAlign w:val="subscript"/>
                <w:lang w:val="en-US" w:eastAsia="en-US"/>
              </w:rPr>
              <w:t>e</w:t>
            </w:r>
            <w:r w:rsidRPr="007728C3">
              <w:rPr>
                <w:rFonts w:cs="Arial"/>
                <w:vertAlign w:val="subscript"/>
                <w:lang w:val="en-US" w:eastAsia="en-US"/>
              </w:rPr>
              <w:t>nd</w:t>
            </w:r>
            <w:r w:rsidRPr="007728C3">
              <w:rPr>
                <w:rFonts w:cs="Arial"/>
                <w:lang w:val="en-US" w:eastAsia="en-US"/>
              </w:rPr>
              <w:t xml:space="preserve"> - 27</w:t>
            </w:r>
          </w:p>
        </w:tc>
        <w:tc>
          <w:tcPr>
            <w:tcW w:w="2060" w:type="dxa"/>
            <w:shd w:val="clear" w:color="auto" w:fill="auto"/>
            <w:vAlign w:val="center"/>
          </w:tcPr>
          <w:p w14:paraId="748B26AA" w14:textId="77777777" w:rsidR="00AE4FDA" w:rsidRPr="007728C3" w:rsidRDefault="00AE4FDA" w:rsidP="00AE4FDA">
            <w:pPr>
              <w:pStyle w:val="TAC"/>
              <w:rPr>
                <w:rFonts w:cs="Arial"/>
                <w:lang w:eastAsia="en-US"/>
              </w:rPr>
            </w:pPr>
            <w:r w:rsidRPr="007728C3">
              <w:rPr>
                <w:rFonts w:cs="Arial"/>
                <w:lang w:eastAsia="en-US"/>
              </w:rPr>
              <w:t>≤ 6 dB</w:t>
            </w:r>
          </w:p>
        </w:tc>
      </w:tr>
      <w:tr w:rsidR="00AE4FDA" w:rsidRPr="007728C3" w14:paraId="329E0D30" w14:textId="77777777">
        <w:trPr>
          <w:trHeight w:val="315"/>
          <w:jc w:val="center"/>
        </w:trPr>
        <w:tc>
          <w:tcPr>
            <w:tcW w:w="2440" w:type="dxa"/>
            <w:vMerge/>
            <w:vAlign w:val="center"/>
          </w:tcPr>
          <w:p w14:paraId="44E934AF" w14:textId="77777777" w:rsidR="00AE4FDA" w:rsidRPr="007728C3" w:rsidRDefault="00AE4FDA" w:rsidP="00AE4FDA">
            <w:pPr>
              <w:pStyle w:val="TAC"/>
              <w:rPr>
                <w:rFonts w:cs="Arial"/>
                <w:lang w:val="en-US" w:eastAsia="en-US"/>
              </w:rPr>
            </w:pPr>
          </w:p>
        </w:tc>
        <w:tc>
          <w:tcPr>
            <w:tcW w:w="2280" w:type="dxa"/>
            <w:shd w:val="clear" w:color="auto" w:fill="auto"/>
            <w:vAlign w:val="center"/>
          </w:tcPr>
          <w:p w14:paraId="4196EA4D" w14:textId="77777777" w:rsidR="00AE4FDA" w:rsidRPr="007728C3" w:rsidRDefault="00AE4FDA" w:rsidP="00AE4FDA">
            <w:pPr>
              <w:pStyle w:val="TAC"/>
              <w:rPr>
                <w:rFonts w:cs="Arial"/>
                <w:lang w:val="en-US" w:eastAsia="en-US"/>
              </w:rPr>
            </w:pPr>
            <w:r w:rsidRPr="007728C3">
              <w:rPr>
                <w:rFonts w:cs="Arial"/>
                <w:lang w:val="en-US" w:eastAsia="en-US"/>
              </w:rPr>
              <w:t>27 – 63</w:t>
            </w:r>
          </w:p>
        </w:tc>
        <w:tc>
          <w:tcPr>
            <w:tcW w:w="1680" w:type="dxa"/>
            <w:shd w:val="clear" w:color="auto" w:fill="auto"/>
            <w:vAlign w:val="center"/>
          </w:tcPr>
          <w:p w14:paraId="55A765D0" w14:textId="77777777" w:rsidR="00AE4FDA" w:rsidRPr="007728C3" w:rsidRDefault="00AE4FDA" w:rsidP="00AE4FDA">
            <w:pPr>
              <w:pStyle w:val="TAC"/>
              <w:rPr>
                <w:rFonts w:cs="Arial"/>
                <w:lang w:val="en-US" w:eastAsia="en-US"/>
              </w:rPr>
            </w:pPr>
            <w:r w:rsidRPr="007728C3">
              <w:rPr>
                <w:rFonts w:cs="Arial"/>
                <w:lang w:val="en-US" w:eastAsia="en-US"/>
              </w:rPr>
              <w:t>&lt; RB</w:t>
            </w:r>
            <w:r w:rsidR="00C51E76" w:rsidRPr="007728C3">
              <w:rPr>
                <w:rFonts w:cs="Arial"/>
                <w:vertAlign w:val="subscript"/>
                <w:lang w:val="en-US" w:eastAsia="en-US"/>
              </w:rPr>
              <w:t>e</w:t>
            </w:r>
            <w:r w:rsidRPr="007728C3">
              <w:rPr>
                <w:rFonts w:cs="Arial"/>
                <w:vertAlign w:val="subscript"/>
                <w:lang w:val="en-US" w:eastAsia="en-US"/>
              </w:rPr>
              <w:t>nd</w:t>
            </w:r>
            <w:r w:rsidRPr="007728C3">
              <w:rPr>
                <w:rFonts w:cs="Arial"/>
                <w:lang w:val="en-US" w:eastAsia="en-US"/>
              </w:rPr>
              <w:t xml:space="preserve"> - 27</w:t>
            </w:r>
          </w:p>
        </w:tc>
        <w:tc>
          <w:tcPr>
            <w:tcW w:w="2060" w:type="dxa"/>
            <w:shd w:val="clear" w:color="auto" w:fill="auto"/>
            <w:vAlign w:val="center"/>
          </w:tcPr>
          <w:p w14:paraId="11F9AE3D" w14:textId="77777777" w:rsidR="00AE4FDA" w:rsidRPr="007728C3" w:rsidRDefault="00AE4FDA" w:rsidP="00AE4FDA">
            <w:pPr>
              <w:pStyle w:val="TAC"/>
              <w:rPr>
                <w:rFonts w:cs="Arial"/>
                <w:lang w:val="en-US" w:eastAsia="en-US"/>
              </w:rPr>
            </w:pPr>
            <w:r w:rsidRPr="007728C3">
              <w:rPr>
                <w:rFonts w:cs="Arial"/>
                <w:lang w:eastAsia="en-US"/>
              </w:rPr>
              <w:t>≤ 1 dB</w:t>
            </w:r>
          </w:p>
        </w:tc>
      </w:tr>
      <w:tr w:rsidR="00AE4FDA" w:rsidRPr="007728C3" w14:paraId="2F5D215C" w14:textId="77777777">
        <w:trPr>
          <w:trHeight w:val="315"/>
          <w:jc w:val="center"/>
        </w:trPr>
        <w:tc>
          <w:tcPr>
            <w:tcW w:w="2440" w:type="dxa"/>
            <w:vMerge/>
            <w:vAlign w:val="center"/>
          </w:tcPr>
          <w:p w14:paraId="746CB8A9" w14:textId="77777777" w:rsidR="00AE4FDA" w:rsidRPr="007728C3" w:rsidRDefault="00AE4FDA" w:rsidP="00AE4FDA">
            <w:pPr>
              <w:pStyle w:val="TAC"/>
              <w:rPr>
                <w:rFonts w:cs="Arial"/>
                <w:lang w:val="en-US" w:eastAsia="en-US"/>
              </w:rPr>
            </w:pPr>
          </w:p>
        </w:tc>
        <w:tc>
          <w:tcPr>
            <w:tcW w:w="2280" w:type="dxa"/>
            <w:shd w:val="clear" w:color="auto" w:fill="auto"/>
            <w:vAlign w:val="center"/>
          </w:tcPr>
          <w:p w14:paraId="09F51D84" w14:textId="77777777" w:rsidR="00AE4FDA" w:rsidRPr="007728C3" w:rsidRDefault="00AE4FDA" w:rsidP="00AE4FDA">
            <w:pPr>
              <w:pStyle w:val="TAC"/>
              <w:rPr>
                <w:rFonts w:cs="Arial"/>
                <w:lang w:val="en-US" w:eastAsia="en-US"/>
              </w:rPr>
            </w:pPr>
            <w:r w:rsidRPr="007728C3">
              <w:rPr>
                <w:rFonts w:cs="Arial"/>
                <w:lang w:val="en-US" w:eastAsia="en-US"/>
              </w:rPr>
              <w:t>64 – 100</w:t>
            </w:r>
          </w:p>
        </w:tc>
        <w:tc>
          <w:tcPr>
            <w:tcW w:w="1680" w:type="dxa"/>
            <w:shd w:val="clear" w:color="auto" w:fill="auto"/>
            <w:vAlign w:val="center"/>
          </w:tcPr>
          <w:p w14:paraId="1B79F6A5" w14:textId="77777777" w:rsidR="00AE4FDA" w:rsidRPr="007728C3" w:rsidRDefault="00AE4FDA" w:rsidP="00AE4FDA">
            <w:pPr>
              <w:pStyle w:val="TAC"/>
              <w:rPr>
                <w:rFonts w:cs="Arial"/>
                <w:lang w:val="en-US" w:eastAsia="en-US"/>
              </w:rPr>
            </w:pPr>
            <w:r w:rsidRPr="007728C3">
              <w:rPr>
                <w:rFonts w:cs="Arial"/>
                <w:lang w:eastAsia="en-US"/>
              </w:rPr>
              <w:t>&gt; RB</w:t>
            </w:r>
            <w:r w:rsidR="00C51E76" w:rsidRPr="007728C3">
              <w:rPr>
                <w:rFonts w:cs="Arial"/>
                <w:vertAlign w:val="subscript"/>
                <w:lang w:eastAsia="en-US"/>
              </w:rPr>
              <w:t>e</w:t>
            </w:r>
            <w:r w:rsidRPr="007728C3">
              <w:rPr>
                <w:rFonts w:cs="Arial"/>
                <w:vertAlign w:val="subscript"/>
                <w:lang w:eastAsia="en-US"/>
              </w:rPr>
              <w:t>nd</w:t>
            </w:r>
            <w:r w:rsidRPr="007728C3">
              <w:rPr>
                <w:rFonts w:cs="Arial"/>
                <w:lang w:eastAsia="en-US"/>
              </w:rPr>
              <w:t xml:space="preserve"> </w:t>
            </w:r>
            <w:r w:rsidRPr="007728C3">
              <w:rPr>
                <w:rFonts w:cs="Arial"/>
                <w:lang w:val="en-US" w:eastAsia="en-US"/>
              </w:rPr>
              <w:t>-</w:t>
            </w:r>
            <w:r w:rsidR="005A54E0" w:rsidRPr="007728C3">
              <w:rPr>
                <w:rFonts w:cs="Arial"/>
                <w:lang w:val="en-US" w:eastAsia="en-US"/>
              </w:rPr>
              <w:t xml:space="preserve"> </w:t>
            </w:r>
            <w:r w:rsidRPr="007728C3">
              <w:rPr>
                <w:rFonts w:cs="Arial"/>
                <w:lang w:eastAsia="en-US"/>
              </w:rPr>
              <w:t>20</w:t>
            </w:r>
          </w:p>
        </w:tc>
        <w:tc>
          <w:tcPr>
            <w:tcW w:w="2060" w:type="dxa"/>
            <w:shd w:val="clear" w:color="auto" w:fill="auto"/>
            <w:vAlign w:val="center"/>
          </w:tcPr>
          <w:p w14:paraId="30F7D96E" w14:textId="77777777" w:rsidR="00AE4FDA" w:rsidRPr="007728C3" w:rsidRDefault="00AE4FDA" w:rsidP="00AE4FDA">
            <w:pPr>
              <w:pStyle w:val="TAC"/>
              <w:rPr>
                <w:rFonts w:cs="Arial"/>
                <w:lang w:val="en-US" w:eastAsia="en-US"/>
              </w:rPr>
            </w:pPr>
            <w:r w:rsidRPr="007728C3">
              <w:rPr>
                <w:rFonts w:cs="Arial"/>
                <w:lang w:eastAsia="en-US"/>
              </w:rPr>
              <w:t>≤ 4 dB</w:t>
            </w:r>
          </w:p>
        </w:tc>
      </w:tr>
      <w:tr w:rsidR="00AE4FDA" w:rsidRPr="007728C3" w14:paraId="2411F252" w14:textId="77777777">
        <w:trPr>
          <w:trHeight w:val="315"/>
          <w:jc w:val="center"/>
        </w:trPr>
        <w:tc>
          <w:tcPr>
            <w:tcW w:w="2440" w:type="dxa"/>
            <w:vMerge/>
            <w:vAlign w:val="center"/>
          </w:tcPr>
          <w:p w14:paraId="22D59C71" w14:textId="77777777" w:rsidR="00AE4FDA" w:rsidRPr="007728C3" w:rsidRDefault="00AE4FDA" w:rsidP="00AE4FDA">
            <w:pPr>
              <w:pStyle w:val="TAC"/>
              <w:rPr>
                <w:rFonts w:cs="Arial"/>
                <w:lang w:val="en-US" w:eastAsia="en-US"/>
              </w:rPr>
            </w:pPr>
          </w:p>
        </w:tc>
        <w:tc>
          <w:tcPr>
            <w:tcW w:w="2280" w:type="dxa"/>
            <w:shd w:val="clear" w:color="auto" w:fill="auto"/>
            <w:vAlign w:val="center"/>
          </w:tcPr>
          <w:p w14:paraId="77DF629B" w14:textId="77777777" w:rsidR="00AE4FDA" w:rsidRPr="007728C3" w:rsidRDefault="00AE4FDA" w:rsidP="00AE4FDA">
            <w:pPr>
              <w:pStyle w:val="TAC"/>
              <w:rPr>
                <w:rFonts w:cs="Arial"/>
                <w:lang w:val="en-US" w:eastAsia="en-US"/>
              </w:rPr>
            </w:pPr>
            <w:r w:rsidRPr="007728C3">
              <w:rPr>
                <w:rFonts w:cs="Arial"/>
                <w:lang w:val="en-US" w:eastAsia="en-US"/>
              </w:rPr>
              <w:t>101 – 171</w:t>
            </w:r>
          </w:p>
        </w:tc>
        <w:tc>
          <w:tcPr>
            <w:tcW w:w="1680" w:type="dxa"/>
            <w:shd w:val="clear" w:color="auto" w:fill="auto"/>
            <w:vAlign w:val="center"/>
          </w:tcPr>
          <w:p w14:paraId="4FD6C00E" w14:textId="77777777" w:rsidR="00AE4FDA" w:rsidRPr="007728C3" w:rsidRDefault="00AE4FDA" w:rsidP="00AE4FDA">
            <w:pPr>
              <w:pStyle w:val="TAC"/>
              <w:rPr>
                <w:rFonts w:cs="Arial"/>
                <w:lang w:eastAsia="en-US"/>
              </w:rPr>
            </w:pPr>
            <w:r w:rsidRPr="007728C3">
              <w:rPr>
                <w:rFonts w:cs="Arial"/>
                <w:lang w:eastAsia="en-US"/>
              </w:rPr>
              <w:t>&gt; 68</w:t>
            </w:r>
          </w:p>
        </w:tc>
        <w:tc>
          <w:tcPr>
            <w:tcW w:w="2060" w:type="dxa"/>
            <w:shd w:val="clear" w:color="auto" w:fill="auto"/>
            <w:vAlign w:val="center"/>
          </w:tcPr>
          <w:p w14:paraId="7C92BAB7" w14:textId="77777777" w:rsidR="00AE4FDA" w:rsidRPr="007728C3" w:rsidRDefault="00AE4FDA" w:rsidP="00AE4FDA">
            <w:pPr>
              <w:pStyle w:val="TAC"/>
              <w:rPr>
                <w:rFonts w:cs="Arial"/>
                <w:lang w:eastAsia="en-US"/>
              </w:rPr>
            </w:pPr>
            <w:r w:rsidRPr="007728C3">
              <w:rPr>
                <w:rFonts w:cs="Arial"/>
                <w:lang w:eastAsia="en-US"/>
              </w:rPr>
              <w:t>≤ 7 dB</w:t>
            </w:r>
          </w:p>
        </w:tc>
      </w:tr>
      <w:tr w:rsidR="00AE4FDA" w:rsidRPr="007728C3" w14:paraId="6657D031" w14:textId="77777777">
        <w:trPr>
          <w:trHeight w:val="315"/>
          <w:jc w:val="center"/>
        </w:trPr>
        <w:tc>
          <w:tcPr>
            <w:tcW w:w="2440" w:type="dxa"/>
            <w:vMerge/>
            <w:vAlign w:val="center"/>
          </w:tcPr>
          <w:p w14:paraId="5F8A06BC" w14:textId="77777777" w:rsidR="00AE4FDA" w:rsidRPr="007728C3" w:rsidRDefault="00AE4FDA" w:rsidP="00AE4FDA">
            <w:pPr>
              <w:pStyle w:val="TAC"/>
              <w:rPr>
                <w:rFonts w:cs="Arial"/>
                <w:lang w:val="en-US" w:eastAsia="en-US"/>
              </w:rPr>
            </w:pPr>
          </w:p>
        </w:tc>
        <w:tc>
          <w:tcPr>
            <w:tcW w:w="2280" w:type="dxa"/>
            <w:shd w:val="clear" w:color="auto" w:fill="auto"/>
            <w:vAlign w:val="center"/>
          </w:tcPr>
          <w:p w14:paraId="4D31370F" w14:textId="77777777" w:rsidR="00AE4FDA" w:rsidRPr="007728C3" w:rsidRDefault="00AE4FDA" w:rsidP="00AE4FDA">
            <w:pPr>
              <w:pStyle w:val="TAC"/>
              <w:rPr>
                <w:rFonts w:cs="Arial"/>
                <w:lang w:val="en-US" w:eastAsia="en-US"/>
              </w:rPr>
            </w:pPr>
            <w:r w:rsidRPr="007728C3">
              <w:rPr>
                <w:rFonts w:cs="Arial"/>
                <w:lang w:val="en-US" w:eastAsia="en-US"/>
              </w:rPr>
              <w:t>172 – 199</w:t>
            </w:r>
          </w:p>
        </w:tc>
        <w:tc>
          <w:tcPr>
            <w:tcW w:w="1680" w:type="dxa"/>
            <w:shd w:val="clear" w:color="auto" w:fill="auto"/>
            <w:vAlign w:val="center"/>
          </w:tcPr>
          <w:p w14:paraId="741A0F57" w14:textId="77777777" w:rsidR="00AE4FDA" w:rsidRPr="007728C3" w:rsidRDefault="00AE4FDA" w:rsidP="00AE4FDA">
            <w:pPr>
              <w:pStyle w:val="TAC"/>
              <w:rPr>
                <w:rFonts w:cs="Arial"/>
                <w:lang w:eastAsia="en-US"/>
              </w:rPr>
            </w:pPr>
            <w:r w:rsidRPr="007728C3">
              <w:rPr>
                <w:rFonts w:cs="Arial"/>
                <w:lang w:val="en-US" w:eastAsia="en-US"/>
              </w:rPr>
              <w:t>&gt; 0</w:t>
            </w:r>
          </w:p>
        </w:tc>
        <w:tc>
          <w:tcPr>
            <w:tcW w:w="2060" w:type="dxa"/>
            <w:shd w:val="clear" w:color="auto" w:fill="auto"/>
            <w:vAlign w:val="center"/>
          </w:tcPr>
          <w:p w14:paraId="26CB7518" w14:textId="77777777" w:rsidR="00AE4FDA" w:rsidRPr="007728C3" w:rsidRDefault="00AE4FDA" w:rsidP="00AE4FDA">
            <w:pPr>
              <w:pStyle w:val="TAC"/>
              <w:rPr>
                <w:rFonts w:cs="Arial"/>
                <w:lang w:eastAsia="en-US"/>
              </w:rPr>
            </w:pPr>
            <w:r w:rsidRPr="007728C3">
              <w:rPr>
                <w:rFonts w:cs="Arial"/>
                <w:lang w:eastAsia="en-US"/>
              </w:rPr>
              <w:t>≤ 10 dB</w:t>
            </w:r>
          </w:p>
        </w:tc>
      </w:tr>
      <w:tr w:rsidR="00AE4FDA" w:rsidRPr="007728C3" w14:paraId="114C188E" w14:textId="77777777">
        <w:trPr>
          <w:trHeight w:val="315"/>
          <w:jc w:val="center"/>
        </w:trPr>
        <w:tc>
          <w:tcPr>
            <w:tcW w:w="2440" w:type="dxa"/>
            <w:vMerge w:val="restart"/>
            <w:shd w:val="clear" w:color="auto" w:fill="auto"/>
            <w:vAlign w:val="center"/>
          </w:tcPr>
          <w:p w14:paraId="51DAC3A9" w14:textId="77777777" w:rsidR="00AE4FDA" w:rsidRPr="007728C3" w:rsidRDefault="00AE4FDA" w:rsidP="00AE4FDA">
            <w:pPr>
              <w:pStyle w:val="TAC"/>
              <w:rPr>
                <w:rFonts w:cs="Arial"/>
                <w:lang w:val="en-US" w:eastAsia="en-US"/>
              </w:rPr>
            </w:pPr>
            <w:r w:rsidRPr="007728C3">
              <w:rPr>
                <w:rFonts w:cs="Arial"/>
                <w:lang w:val="en-US" w:eastAsia="en-US"/>
              </w:rPr>
              <w:t>75 RB / 75 RB</w:t>
            </w:r>
          </w:p>
        </w:tc>
        <w:tc>
          <w:tcPr>
            <w:tcW w:w="2280" w:type="dxa"/>
            <w:shd w:val="clear" w:color="auto" w:fill="auto"/>
            <w:vAlign w:val="center"/>
          </w:tcPr>
          <w:p w14:paraId="50911EC2" w14:textId="77777777" w:rsidR="00AE4FDA" w:rsidRPr="007728C3" w:rsidRDefault="00AE4FDA" w:rsidP="00AE4FDA">
            <w:pPr>
              <w:pStyle w:val="TAC"/>
              <w:rPr>
                <w:rFonts w:cs="Arial"/>
                <w:b/>
                <w:lang w:val="en-US" w:eastAsia="en-US"/>
              </w:rPr>
            </w:pPr>
            <w:r w:rsidRPr="007728C3">
              <w:rPr>
                <w:rFonts w:cs="Arial"/>
                <w:lang w:val="en-US" w:eastAsia="en-US"/>
              </w:rPr>
              <w:t>0 – 20</w:t>
            </w:r>
          </w:p>
        </w:tc>
        <w:tc>
          <w:tcPr>
            <w:tcW w:w="1680" w:type="dxa"/>
            <w:shd w:val="clear" w:color="auto" w:fill="auto"/>
            <w:vAlign w:val="center"/>
          </w:tcPr>
          <w:p w14:paraId="6A55D5AF" w14:textId="77777777" w:rsidR="00AE4FDA" w:rsidRPr="007728C3" w:rsidRDefault="00AE4FDA" w:rsidP="00AE4FDA">
            <w:pPr>
              <w:pStyle w:val="TAC"/>
              <w:rPr>
                <w:rFonts w:cs="Arial"/>
                <w:lang w:val="en-US" w:eastAsia="en-US"/>
              </w:rPr>
            </w:pPr>
            <w:r w:rsidRPr="007728C3">
              <w:rPr>
                <w:rFonts w:cs="Arial"/>
                <w:lang w:val="en-US" w:eastAsia="en-US"/>
              </w:rPr>
              <w:t>&gt; 0</w:t>
            </w:r>
          </w:p>
        </w:tc>
        <w:tc>
          <w:tcPr>
            <w:tcW w:w="2060" w:type="dxa"/>
            <w:shd w:val="clear" w:color="auto" w:fill="auto"/>
            <w:vAlign w:val="center"/>
          </w:tcPr>
          <w:p w14:paraId="79F39946" w14:textId="77777777" w:rsidR="00AE4FDA" w:rsidRPr="007728C3" w:rsidRDefault="00AE4FDA" w:rsidP="00AE4FDA">
            <w:pPr>
              <w:pStyle w:val="TAC"/>
              <w:rPr>
                <w:rFonts w:cs="Arial"/>
                <w:lang w:val="en-US" w:eastAsia="en-US"/>
              </w:rPr>
            </w:pPr>
            <w:r w:rsidRPr="007728C3">
              <w:rPr>
                <w:rFonts w:cs="Arial"/>
                <w:lang w:eastAsia="en-US"/>
              </w:rPr>
              <w:t>≤ 10 dB</w:t>
            </w:r>
          </w:p>
        </w:tc>
      </w:tr>
      <w:tr w:rsidR="00AE4FDA" w:rsidRPr="007728C3" w14:paraId="6F648153" w14:textId="77777777">
        <w:trPr>
          <w:trHeight w:val="315"/>
          <w:jc w:val="center"/>
        </w:trPr>
        <w:tc>
          <w:tcPr>
            <w:tcW w:w="2440" w:type="dxa"/>
            <w:vMerge/>
            <w:shd w:val="clear" w:color="auto" w:fill="auto"/>
            <w:vAlign w:val="center"/>
          </w:tcPr>
          <w:p w14:paraId="2F56B875" w14:textId="77777777" w:rsidR="00AE4FDA" w:rsidRPr="007728C3" w:rsidRDefault="00AE4FDA" w:rsidP="00AE4FDA">
            <w:pPr>
              <w:pStyle w:val="TAC"/>
              <w:rPr>
                <w:rFonts w:cs="Arial"/>
                <w:lang w:val="en-US" w:eastAsia="en-US"/>
              </w:rPr>
            </w:pPr>
          </w:p>
        </w:tc>
        <w:tc>
          <w:tcPr>
            <w:tcW w:w="2280" w:type="dxa"/>
            <w:shd w:val="clear" w:color="auto" w:fill="auto"/>
            <w:vAlign w:val="center"/>
          </w:tcPr>
          <w:p w14:paraId="2CEF352D" w14:textId="77777777" w:rsidR="00AE4FDA" w:rsidRPr="007728C3" w:rsidRDefault="00AE4FDA" w:rsidP="00AE4FDA">
            <w:pPr>
              <w:pStyle w:val="TAC"/>
              <w:rPr>
                <w:rFonts w:cs="Arial"/>
                <w:lang w:val="en-US" w:eastAsia="en-US"/>
              </w:rPr>
            </w:pPr>
            <w:r w:rsidRPr="007728C3">
              <w:rPr>
                <w:rFonts w:cs="Arial"/>
                <w:lang w:val="en-US" w:eastAsia="en-US"/>
              </w:rPr>
              <w:t>21 – 45</w:t>
            </w:r>
          </w:p>
        </w:tc>
        <w:tc>
          <w:tcPr>
            <w:tcW w:w="1680" w:type="dxa"/>
            <w:shd w:val="clear" w:color="auto" w:fill="auto"/>
            <w:vAlign w:val="center"/>
          </w:tcPr>
          <w:p w14:paraId="6FD7BC90" w14:textId="77777777" w:rsidR="00AE4FDA" w:rsidRPr="007728C3" w:rsidRDefault="00AE4FDA" w:rsidP="00AE4FDA">
            <w:pPr>
              <w:pStyle w:val="TAC"/>
              <w:rPr>
                <w:rFonts w:cs="Arial"/>
                <w:lang w:val="en-US" w:eastAsia="en-US"/>
              </w:rPr>
            </w:pPr>
            <w:r w:rsidRPr="007728C3">
              <w:rPr>
                <w:rFonts w:cs="Arial"/>
                <w:lang w:val="en-US" w:eastAsia="en-US"/>
              </w:rPr>
              <w:t>&gt; 0</w:t>
            </w:r>
          </w:p>
        </w:tc>
        <w:tc>
          <w:tcPr>
            <w:tcW w:w="2060" w:type="dxa"/>
            <w:shd w:val="clear" w:color="auto" w:fill="auto"/>
            <w:vAlign w:val="center"/>
          </w:tcPr>
          <w:p w14:paraId="4269C983" w14:textId="77777777" w:rsidR="00AE4FDA" w:rsidRPr="007728C3" w:rsidRDefault="00AE4FDA" w:rsidP="00AE4FDA">
            <w:pPr>
              <w:pStyle w:val="TAC"/>
              <w:rPr>
                <w:rFonts w:cs="Arial"/>
                <w:lang w:eastAsia="en-US"/>
              </w:rPr>
            </w:pPr>
            <w:r w:rsidRPr="007728C3">
              <w:rPr>
                <w:rFonts w:cs="Arial"/>
                <w:lang w:eastAsia="en-US"/>
              </w:rPr>
              <w:t>≤ 4 dB</w:t>
            </w:r>
          </w:p>
        </w:tc>
      </w:tr>
      <w:tr w:rsidR="00AE4FDA" w:rsidRPr="007728C3" w14:paraId="5E25D003" w14:textId="77777777">
        <w:trPr>
          <w:trHeight w:val="315"/>
          <w:jc w:val="center"/>
        </w:trPr>
        <w:tc>
          <w:tcPr>
            <w:tcW w:w="2440" w:type="dxa"/>
            <w:vMerge/>
            <w:vAlign w:val="center"/>
          </w:tcPr>
          <w:p w14:paraId="7DC24C14" w14:textId="77777777" w:rsidR="00AE4FDA" w:rsidRPr="007728C3" w:rsidRDefault="00AE4FDA" w:rsidP="00AE4FDA">
            <w:pPr>
              <w:pStyle w:val="TAC"/>
              <w:rPr>
                <w:rFonts w:cs="Arial"/>
                <w:lang w:val="en-US" w:eastAsia="en-US"/>
              </w:rPr>
            </w:pPr>
          </w:p>
        </w:tc>
        <w:tc>
          <w:tcPr>
            <w:tcW w:w="2280" w:type="dxa"/>
            <w:shd w:val="clear" w:color="auto" w:fill="auto"/>
            <w:vAlign w:val="center"/>
          </w:tcPr>
          <w:p w14:paraId="21ED9015" w14:textId="77777777" w:rsidR="00AE4FDA" w:rsidRPr="007728C3" w:rsidRDefault="00AE4FDA" w:rsidP="00AE4FDA">
            <w:pPr>
              <w:pStyle w:val="TAC"/>
              <w:rPr>
                <w:rFonts w:cs="Arial"/>
                <w:lang w:val="en-US" w:eastAsia="en-US"/>
              </w:rPr>
            </w:pPr>
            <w:r w:rsidRPr="007728C3">
              <w:rPr>
                <w:rFonts w:cs="Arial"/>
                <w:lang w:val="en-US" w:eastAsia="en-US"/>
              </w:rPr>
              <w:t>46 – 75</w:t>
            </w:r>
          </w:p>
        </w:tc>
        <w:tc>
          <w:tcPr>
            <w:tcW w:w="1680" w:type="dxa"/>
            <w:shd w:val="clear" w:color="auto" w:fill="auto"/>
            <w:vAlign w:val="center"/>
          </w:tcPr>
          <w:p w14:paraId="31BD3000" w14:textId="77777777" w:rsidR="00AE4FDA" w:rsidRPr="007728C3" w:rsidRDefault="00AE4FDA" w:rsidP="00AE4FDA">
            <w:pPr>
              <w:pStyle w:val="TAC"/>
              <w:rPr>
                <w:rFonts w:cs="Arial"/>
                <w:lang w:val="en-US" w:eastAsia="en-US"/>
              </w:rPr>
            </w:pPr>
            <w:r w:rsidRPr="007728C3">
              <w:rPr>
                <w:rFonts w:cs="Arial"/>
                <w:lang w:val="en-US" w:eastAsia="en-US"/>
              </w:rPr>
              <w:t>&gt; RB</w:t>
            </w:r>
            <w:r w:rsidR="00C51E76" w:rsidRPr="007728C3">
              <w:rPr>
                <w:rFonts w:cs="Arial"/>
                <w:vertAlign w:val="subscript"/>
                <w:lang w:val="en-US" w:eastAsia="en-US"/>
              </w:rPr>
              <w:t>e</w:t>
            </w:r>
            <w:r w:rsidRPr="007728C3">
              <w:rPr>
                <w:rFonts w:cs="Arial"/>
                <w:vertAlign w:val="subscript"/>
                <w:lang w:val="en-US" w:eastAsia="en-US"/>
              </w:rPr>
              <w:t>nd</w:t>
            </w:r>
            <w:r w:rsidRPr="007728C3">
              <w:rPr>
                <w:rFonts w:cs="Arial"/>
                <w:lang w:val="en-US" w:eastAsia="en-US"/>
              </w:rPr>
              <w:t xml:space="preserve"> – 13</w:t>
            </w:r>
          </w:p>
        </w:tc>
        <w:tc>
          <w:tcPr>
            <w:tcW w:w="2060" w:type="dxa"/>
            <w:shd w:val="clear" w:color="auto" w:fill="auto"/>
            <w:vAlign w:val="center"/>
          </w:tcPr>
          <w:p w14:paraId="41E73695" w14:textId="77777777" w:rsidR="00AE4FDA" w:rsidRPr="007728C3" w:rsidRDefault="00AE4FDA" w:rsidP="00AE4FDA">
            <w:pPr>
              <w:pStyle w:val="TAC"/>
              <w:rPr>
                <w:rFonts w:cs="Arial"/>
                <w:lang w:eastAsia="en-US"/>
              </w:rPr>
            </w:pPr>
            <w:r w:rsidRPr="007728C3">
              <w:rPr>
                <w:rFonts w:cs="Arial"/>
                <w:lang w:eastAsia="en-US"/>
              </w:rPr>
              <w:t>≤ 2 dB</w:t>
            </w:r>
          </w:p>
        </w:tc>
      </w:tr>
      <w:tr w:rsidR="00AE4FDA" w:rsidRPr="007728C3" w14:paraId="168F504F" w14:textId="77777777">
        <w:trPr>
          <w:trHeight w:val="315"/>
          <w:jc w:val="center"/>
        </w:trPr>
        <w:tc>
          <w:tcPr>
            <w:tcW w:w="2440" w:type="dxa"/>
            <w:vMerge/>
            <w:vAlign w:val="center"/>
          </w:tcPr>
          <w:p w14:paraId="6BA9F3C8" w14:textId="77777777" w:rsidR="00AE4FDA" w:rsidRPr="007728C3" w:rsidRDefault="00AE4FDA" w:rsidP="00AE4FDA">
            <w:pPr>
              <w:pStyle w:val="TAC"/>
              <w:rPr>
                <w:rFonts w:cs="Arial"/>
                <w:lang w:val="en-US" w:eastAsia="en-US"/>
              </w:rPr>
            </w:pPr>
          </w:p>
        </w:tc>
        <w:tc>
          <w:tcPr>
            <w:tcW w:w="2280" w:type="dxa"/>
            <w:shd w:val="clear" w:color="auto" w:fill="auto"/>
            <w:vAlign w:val="center"/>
          </w:tcPr>
          <w:p w14:paraId="71FA20B0" w14:textId="77777777" w:rsidR="00AE4FDA" w:rsidRPr="007728C3" w:rsidRDefault="00AE4FDA" w:rsidP="00AE4FDA">
            <w:pPr>
              <w:pStyle w:val="TAC"/>
              <w:rPr>
                <w:rFonts w:cs="Arial"/>
                <w:lang w:val="en-US" w:eastAsia="en-US"/>
              </w:rPr>
            </w:pPr>
            <w:r w:rsidRPr="007728C3">
              <w:rPr>
                <w:rFonts w:cs="Arial"/>
                <w:lang w:val="en-US" w:eastAsia="en-US"/>
              </w:rPr>
              <w:t>76 – 95</w:t>
            </w:r>
          </w:p>
        </w:tc>
        <w:tc>
          <w:tcPr>
            <w:tcW w:w="1680" w:type="dxa"/>
            <w:shd w:val="clear" w:color="auto" w:fill="auto"/>
            <w:vAlign w:val="center"/>
          </w:tcPr>
          <w:p w14:paraId="23C4E278" w14:textId="77777777" w:rsidR="00AE4FDA" w:rsidRPr="007728C3" w:rsidRDefault="00AE4FDA" w:rsidP="00AE4FDA">
            <w:pPr>
              <w:pStyle w:val="TAC"/>
              <w:rPr>
                <w:rFonts w:cs="Arial"/>
                <w:lang w:val="en-US" w:eastAsia="en-US"/>
              </w:rPr>
            </w:pPr>
            <w:r w:rsidRPr="007728C3">
              <w:rPr>
                <w:rFonts w:cs="Arial"/>
                <w:lang w:val="en-US" w:eastAsia="en-US"/>
              </w:rPr>
              <w:t>&gt; 45</w:t>
            </w:r>
          </w:p>
        </w:tc>
        <w:tc>
          <w:tcPr>
            <w:tcW w:w="2060" w:type="dxa"/>
            <w:shd w:val="clear" w:color="auto" w:fill="auto"/>
            <w:vAlign w:val="center"/>
          </w:tcPr>
          <w:p w14:paraId="5330EA09" w14:textId="77777777" w:rsidR="00AE4FDA" w:rsidRPr="007728C3" w:rsidRDefault="00AE4FDA" w:rsidP="00AE4FDA">
            <w:pPr>
              <w:pStyle w:val="TAC"/>
              <w:rPr>
                <w:rFonts w:cs="Arial"/>
                <w:lang w:eastAsia="en-US"/>
              </w:rPr>
            </w:pPr>
            <w:r w:rsidRPr="007728C3">
              <w:rPr>
                <w:rFonts w:cs="Arial"/>
                <w:lang w:eastAsia="en-US"/>
              </w:rPr>
              <w:t>≤ 5 dB</w:t>
            </w:r>
          </w:p>
        </w:tc>
      </w:tr>
      <w:tr w:rsidR="00AE4FDA" w:rsidRPr="007728C3" w14:paraId="48F98F1D" w14:textId="77777777">
        <w:trPr>
          <w:trHeight w:val="315"/>
          <w:jc w:val="center"/>
        </w:trPr>
        <w:tc>
          <w:tcPr>
            <w:tcW w:w="2440" w:type="dxa"/>
            <w:vMerge/>
            <w:vAlign w:val="center"/>
          </w:tcPr>
          <w:p w14:paraId="1308B5E7" w14:textId="77777777" w:rsidR="00AE4FDA" w:rsidRPr="007728C3" w:rsidRDefault="00AE4FDA" w:rsidP="00AE4FDA">
            <w:pPr>
              <w:pStyle w:val="TAC"/>
              <w:rPr>
                <w:rFonts w:cs="Arial"/>
                <w:lang w:val="en-US" w:eastAsia="en-US"/>
              </w:rPr>
            </w:pPr>
          </w:p>
        </w:tc>
        <w:tc>
          <w:tcPr>
            <w:tcW w:w="2280" w:type="dxa"/>
            <w:shd w:val="clear" w:color="auto" w:fill="auto"/>
            <w:vAlign w:val="center"/>
          </w:tcPr>
          <w:p w14:paraId="5037122B" w14:textId="77777777" w:rsidR="00AE4FDA" w:rsidRPr="007728C3" w:rsidRDefault="00AE4FDA" w:rsidP="00AE4FDA">
            <w:pPr>
              <w:pStyle w:val="TAC"/>
              <w:rPr>
                <w:rFonts w:cs="Arial"/>
                <w:lang w:val="en-US" w:eastAsia="en-US"/>
              </w:rPr>
            </w:pPr>
            <w:r w:rsidRPr="007728C3">
              <w:rPr>
                <w:rFonts w:cs="Arial"/>
                <w:lang w:val="en-US" w:eastAsia="en-US"/>
              </w:rPr>
              <w:t>96 – 149</w:t>
            </w:r>
          </w:p>
        </w:tc>
        <w:tc>
          <w:tcPr>
            <w:tcW w:w="1680" w:type="dxa"/>
            <w:shd w:val="clear" w:color="auto" w:fill="auto"/>
            <w:vAlign w:val="center"/>
          </w:tcPr>
          <w:p w14:paraId="6BC0DEC0" w14:textId="77777777" w:rsidR="00AE4FDA" w:rsidRPr="007728C3" w:rsidRDefault="00AE4FDA" w:rsidP="00AE4FDA">
            <w:pPr>
              <w:pStyle w:val="TAC"/>
              <w:rPr>
                <w:rFonts w:cs="Arial"/>
                <w:lang w:val="en-US" w:eastAsia="en-US"/>
              </w:rPr>
            </w:pPr>
            <w:r w:rsidRPr="007728C3">
              <w:rPr>
                <w:rFonts w:cs="Arial"/>
                <w:lang w:val="en-US" w:eastAsia="en-US"/>
              </w:rPr>
              <w:t>&gt; 43</w:t>
            </w:r>
          </w:p>
        </w:tc>
        <w:tc>
          <w:tcPr>
            <w:tcW w:w="2060" w:type="dxa"/>
            <w:shd w:val="clear" w:color="auto" w:fill="auto"/>
            <w:vAlign w:val="center"/>
          </w:tcPr>
          <w:p w14:paraId="612E5180" w14:textId="77777777" w:rsidR="00AE4FDA" w:rsidRPr="007728C3" w:rsidRDefault="00AE4FDA" w:rsidP="00AE4FDA">
            <w:pPr>
              <w:pStyle w:val="TAC"/>
              <w:rPr>
                <w:rFonts w:cs="Arial"/>
                <w:lang w:val="en-US" w:eastAsia="en-US"/>
              </w:rPr>
            </w:pPr>
            <w:r w:rsidRPr="007728C3">
              <w:rPr>
                <w:rFonts w:cs="Arial"/>
                <w:lang w:eastAsia="en-US"/>
              </w:rPr>
              <w:t>≤ 8 dB</w:t>
            </w:r>
          </w:p>
        </w:tc>
      </w:tr>
      <w:tr w:rsidR="00AE4FDA" w:rsidRPr="007728C3" w14:paraId="4005625D" w14:textId="77777777">
        <w:trPr>
          <w:trHeight w:val="315"/>
          <w:jc w:val="center"/>
        </w:trPr>
        <w:tc>
          <w:tcPr>
            <w:tcW w:w="2440" w:type="dxa"/>
            <w:vMerge/>
            <w:vAlign w:val="center"/>
          </w:tcPr>
          <w:p w14:paraId="28F42FCA" w14:textId="77777777" w:rsidR="00AE4FDA" w:rsidRPr="007728C3" w:rsidRDefault="00AE4FDA" w:rsidP="00AE4FDA">
            <w:pPr>
              <w:pStyle w:val="TAC"/>
              <w:rPr>
                <w:rFonts w:cs="Arial"/>
                <w:lang w:val="en-US" w:eastAsia="en-US"/>
              </w:rPr>
            </w:pPr>
          </w:p>
        </w:tc>
        <w:tc>
          <w:tcPr>
            <w:tcW w:w="2280" w:type="dxa"/>
            <w:shd w:val="clear" w:color="auto" w:fill="auto"/>
            <w:vAlign w:val="center"/>
          </w:tcPr>
          <w:p w14:paraId="3ADA3392" w14:textId="77777777" w:rsidR="00AE4FDA" w:rsidRPr="007728C3" w:rsidRDefault="00AE4FDA" w:rsidP="00AE4FDA">
            <w:pPr>
              <w:pStyle w:val="TAC"/>
              <w:rPr>
                <w:rFonts w:cs="Arial"/>
                <w:lang w:val="en-US" w:eastAsia="en-US"/>
              </w:rPr>
            </w:pPr>
            <w:r w:rsidRPr="007728C3">
              <w:rPr>
                <w:rFonts w:cs="Arial"/>
                <w:lang w:val="en-US" w:eastAsia="en-US"/>
              </w:rPr>
              <w:t>120 – 149</w:t>
            </w:r>
          </w:p>
        </w:tc>
        <w:tc>
          <w:tcPr>
            <w:tcW w:w="1680" w:type="dxa"/>
            <w:shd w:val="clear" w:color="auto" w:fill="auto"/>
            <w:vAlign w:val="center"/>
          </w:tcPr>
          <w:p w14:paraId="5FF9440D" w14:textId="77777777" w:rsidR="00AE4FDA" w:rsidRPr="007728C3" w:rsidRDefault="00AE4FDA" w:rsidP="00AE4FDA">
            <w:pPr>
              <w:pStyle w:val="TAC"/>
              <w:rPr>
                <w:rFonts w:cs="Arial"/>
                <w:lang w:val="en-US" w:eastAsia="en-US"/>
              </w:rPr>
            </w:pPr>
            <w:r w:rsidRPr="007728C3">
              <w:rPr>
                <w:rFonts w:cs="Arial"/>
                <w:lang w:val="en-US" w:eastAsia="en-US"/>
              </w:rPr>
              <w:t>1 - 43</w:t>
            </w:r>
          </w:p>
        </w:tc>
        <w:tc>
          <w:tcPr>
            <w:tcW w:w="2060" w:type="dxa"/>
            <w:shd w:val="clear" w:color="auto" w:fill="auto"/>
            <w:vAlign w:val="center"/>
          </w:tcPr>
          <w:p w14:paraId="78B482A8" w14:textId="77777777" w:rsidR="00AE4FDA" w:rsidRPr="007728C3" w:rsidRDefault="00AE4FDA" w:rsidP="00AE4FDA">
            <w:pPr>
              <w:pStyle w:val="TAC"/>
              <w:rPr>
                <w:rFonts w:cs="Arial"/>
                <w:lang w:eastAsia="en-US"/>
              </w:rPr>
            </w:pPr>
            <w:r w:rsidRPr="007728C3">
              <w:rPr>
                <w:rFonts w:cs="Arial"/>
                <w:lang w:eastAsia="en-US"/>
              </w:rPr>
              <w:t>≤ 6 dB</w:t>
            </w:r>
          </w:p>
        </w:tc>
      </w:tr>
    </w:tbl>
    <w:p w14:paraId="299B6307" w14:textId="77777777" w:rsidR="00AE4FDA" w:rsidRPr="00AE4A95" w:rsidRDefault="00AE4FDA" w:rsidP="00AE4FDA"/>
    <w:p w14:paraId="4932C3D5" w14:textId="77777777" w:rsidR="00AE4FDA" w:rsidRPr="00AE4A95" w:rsidRDefault="00AE4FDA" w:rsidP="00AE4FDA">
      <w:r w:rsidRPr="00AE4A95">
        <w:t>If the UE is configured to CA_1C and it receives IE CA_NS_</w:t>
      </w:r>
      <w:r w:rsidR="00C51E76" w:rsidRPr="00AE4A95">
        <w:t xml:space="preserve">03 </w:t>
      </w:r>
      <w:r w:rsidRPr="00AE4A95">
        <w:t>the allowed maximum output power reduction</w:t>
      </w:r>
      <w:r w:rsidRPr="00AE4A95">
        <w:rPr>
          <w:lang w:eastAsia="zh-CN"/>
        </w:rPr>
        <w:t xml:space="preserve"> applied to transmissions on the PCell and the SCell</w:t>
      </w:r>
      <w:r w:rsidR="000656D9" w:rsidRPr="00AE4A95">
        <w:t xml:space="preserve"> with non-contiguous resource allocation</w:t>
      </w:r>
      <w:r w:rsidRPr="00AE4A95">
        <w:t xml:space="preserve"> is defined as follows:</w:t>
      </w:r>
    </w:p>
    <w:p w14:paraId="3B8F9660" w14:textId="77777777" w:rsidR="00AE4FDA" w:rsidRPr="00AE4A95" w:rsidRDefault="00AE4FDA" w:rsidP="00AE4FDA">
      <w:pPr>
        <w:pStyle w:val="EQ"/>
        <w:jc w:val="center"/>
      </w:pPr>
      <w:r w:rsidRPr="00AE4A95">
        <w:t>A-MPR = CEIL {M</w:t>
      </w:r>
      <w:r w:rsidRPr="00AE4A95">
        <w:rPr>
          <w:vertAlign w:val="subscript"/>
        </w:rPr>
        <w:t>A,</w:t>
      </w:r>
      <w:r w:rsidRPr="00AE4A95">
        <w:t xml:space="preserve"> 0.5}</w:t>
      </w:r>
    </w:p>
    <w:p w14:paraId="0E88AC1B" w14:textId="77777777" w:rsidR="00AE4FDA" w:rsidRPr="00AE4A95" w:rsidRDefault="00AE4FDA" w:rsidP="00AE4FDA">
      <w:r w:rsidRPr="00AE4A95">
        <w:t>Where M</w:t>
      </w:r>
      <w:r w:rsidRPr="00AE4A95">
        <w:rPr>
          <w:vertAlign w:val="subscript"/>
        </w:rPr>
        <w:t xml:space="preserve">A </w:t>
      </w:r>
      <w:r w:rsidRPr="00AE4A95">
        <w:t>is defined as follows</w:t>
      </w:r>
      <w:r w:rsidRPr="00AE4A95">
        <w:rPr>
          <w:vertAlign w:val="subscript"/>
        </w:rPr>
        <w:t xml:space="preserve"> </w:t>
      </w:r>
    </w:p>
    <w:p w14:paraId="2C3F495F" w14:textId="77777777" w:rsidR="00AE4FDA" w:rsidRPr="00AE4A95" w:rsidRDefault="00AE4FDA" w:rsidP="00A13BEC">
      <w:pPr>
        <w:ind w:left="284" w:firstLine="3118"/>
        <w:rPr>
          <w:lang w:val="it-IT"/>
        </w:rPr>
      </w:pPr>
      <w:r w:rsidRPr="00AE4A95">
        <w:rPr>
          <w:lang w:val="it-IT"/>
        </w:rPr>
        <w:t>M</w:t>
      </w:r>
      <w:r w:rsidRPr="00AE4A95">
        <w:rPr>
          <w:vertAlign w:val="subscript"/>
          <w:lang w:val="it-IT"/>
        </w:rPr>
        <w:t>A</w:t>
      </w:r>
      <w:r w:rsidR="00A13BEC" w:rsidRPr="00AE4A95">
        <w:rPr>
          <w:lang w:val="it-IT"/>
        </w:rPr>
        <w:t xml:space="preserve"> =</w:t>
      </w:r>
      <w:r w:rsidR="00A13BEC" w:rsidRPr="00AE4A95">
        <w:rPr>
          <w:lang w:val="it-IT"/>
        </w:rPr>
        <w:tab/>
      </w:r>
      <w:r w:rsidRPr="00AE4A95">
        <w:rPr>
          <w:lang w:val="it-IT"/>
        </w:rPr>
        <w:t>-23.33A + 17.5</w:t>
      </w:r>
      <w:r w:rsidRPr="00AE4A95">
        <w:rPr>
          <w:lang w:val="it-IT"/>
        </w:rPr>
        <w:tab/>
      </w:r>
      <w:r w:rsidRPr="00AE4A95">
        <w:rPr>
          <w:lang w:val="it-IT"/>
        </w:rPr>
        <w:tab/>
        <w:t>; 0 ≤ A &lt; 0.15</w:t>
      </w:r>
    </w:p>
    <w:p w14:paraId="12EE98E2" w14:textId="77777777" w:rsidR="00AE4FDA" w:rsidRPr="00AE4A95" w:rsidRDefault="00AE4FDA" w:rsidP="00A13BEC">
      <w:pPr>
        <w:ind w:left="284" w:firstLine="3685"/>
        <w:rPr>
          <w:lang w:val="it-IT"/>
        </w:rPr>
      </w:pPr>
      <w:r w:rsidRPr="00AE4A95">
        <w:rPr>
          <w:lang w:val="it-IT"/>
        </w:rPr>
        <w:t>-7.65A + 15.15</w:t>
      </w:r>
      <w:r w:rsidRPr="00AE4A95">
        <w:rPr>
          <w:lang w:val="it-IT"/>
        </w:rPr>
        <w:tab/>
      </w:r>
      <w:r w:rsidRPr="00AE4A95">
        <w:rPr>
          <w:lang w:val="it-IT"/>
        </w:rPr>
        <w:tab/>
      </w:r>
      <w:r w:rsidRPr="00AE4A95">
        <w:rPr>
          <w:lang w:val="it-IT"/>
        </w:rPr>
        <w:tab/>
        <w:t>; 0.15</w:t>
      </w:r>
      <w:r w:rsidR="005A54E0" w:rsidRPr="00AE4A95">
        <w:rPr>
          <w:lang w:val="it-IT"/>
        </w:rPr>
        <w:t xml:space="preserve"> </w:t>
      </w:r>
      <w:r w:rsidRPr="00AE4A95">
        <w:rPr>
          <w:lang w:val="it-IT"/>
        </w:rPr>
        <w:t>≤ A ≤ 1</w:t>
      </w:r>
    </w:p>
    <w:p w14:paraId="666BC1A2" w14:textId="77777777" w:rsidR="00AE4FDA" w:rsidRPr="00AE4A95" w:rsidRDefault="00AE4FDA" w:rsidP="00AE4FDA">
      <w:pPr>
        <w:rPr>
          <w:vertAlign w:val="subscript"/>
          <w:lang w:val="it-IT"/>
        </w:rPr>
      </w:pPr>
      <w:r w:rsidRPr="00AE4A95">
        <w:rPr>
          <w:lang w:val="it-IT"/>
        </w:rPr>
        <w:t>Where A = N</w:t>
      </w:r>
      <w:r w:rsidRPr="00AE4A95">
        <w:rPr>
          <w:vertAlign w:val="subscript"/>
          <w:lang w:val="it-IT"/>
        </w:rPr>
        <w:t>RB_alloc</w:t>
      </w:r>
      <w:r w:rsidRPr="00AE4A95">
        <w:rPr>
          <w:lang w:val="it-IT"/>
        </w:rPr>
        <w:t xml:space="preserve"> / N</w:t>
      </w:r>
      <w:r w:rsidRPr="00AE4A95">
        <w:rPr>
          <w:vertAlign w:val="subscript"/>
          <w:lang w:val="it-IT"/>
        </w:rPr>
        <w:t>RB_agg.</w:t>
      </w:r>
    </w:p>
    <w:p w14:paraId="4EF05225" w14:textId="77777777" w:rsidR="00DF6818" w:rsidRPr="00AE4A95" w:rsidRDefault="00DF6818" w:rsidP="00DF6818">
      <w:pPr>
        <w:pStyle w:val="Heading4"/>
      </w:pPr>
      <w:bookmarkStart w:id="52" w:name="_Toc368025638"/>
      <w:r w:rsidRPr="00AE4A95">
        <w:t>6.2.4A.4</w:t>
      </w:r>
      <w:r w:rsidRPr="00AE4A95">
        <w:tab/>
        <w:t>A-MPR for CA_NS_04</w:t>
      </w:r>
      <w:bookmarkEnd w:id="52"/>
    </w:p>
    <w:p w14:paraId="748C3DAA" w14:textId="77777777" w:rsidR="00DF6818" w:rsidRPr="00AE4A95" w:rsidRDefault="00DF6818" w:rsidP="00DF6818">
      <w:r w:rsidRPr="00AE4A95">
        <w:t>If the UE is configured to CA_41C and it receives IE CA_NS_04 the allowed maximum output power reduction applied to transmission on the PCC and the SCC for contiguously aggregated signals is specified in Table 6.2.4A.4-1.</w:t>
      </w:r>
    </w:p>
    <w:p w14:paraId="432695FF" w14:textId="77777777" w:rsidR="00DF6818" w:rsidRPr="00AE4A95" w:rsidRDefault="00DF6818" w:rsidP="00DF6818">
      <w:pPr>
        <w:pStyle w:val="TH"/>
      </w:pPr>
      <w:r w:rsidRPr="00AE4A95">
        <w:t>Table 6.2.4A.4-1: Contig</w:t>
      </w:r>
      <w:r w:rsidR="00535C3C">
        <w:t>u</w:t>
      </w:r>
      <w:r w:rsidRPr="00AE4A95">
        <w:t>ous Allocation A-MPR for CA_NS_04</w:t>
      </w:r>
    </w:p>
    <w:tbl>
      <w:tblPr>
        <w:tblW w:w="0" w:type="auto"/>
        <w:jc w:val="center"/>
        <w:tblCellMar>
          <w:left w:w="0" w:type="dxa"/>
          <w:right w:w="0" w:type="dxa"/>
        </w:tblCellMar>
        <w:tblLook w:val="04A0" w:firstRow="1" w:lastRow="0" w:firstColumn="1" w:lastColumn="0" w:noHBand="0" w:noVBand="1"/>
      </w:tblPr>
      <w:tblGrid>
        <w:gridCol w:w="1710"/>
        <w:gridCol w:w="2708"/>
        <w:gridCol w:w="870"/>
        <w:gridCol w:w="1560"/>
        <w:gridCol w:w="1321"/>
        <w:gridCol w:w="1462"/>
      </w:tblGrid>
      <w:tr w:rsidR="00DF6818" w:rsidRPr="007728C3" w14:paraId="69436A66" w14:textId="77777777">
        <w:trPr>
          <w:jc w:val="center"/>
        </w:trPr>
        <w:tc>
          <w:tcPr>
            <w:tcW w:w="1710" w:type="dxa"/>
            <w:tcBorders>
              <w:top w:val="single" w:sz="4" w:space="0" w:color="auto"/>
              <w:left w:val="single" w:sz="4" w:space="0" w:color="auto"/>
              <w:bottom w:val="single" w:sz="6" w:space="0" w:color="auto"/>
              <w:right w:val="single" w:sz="6" w:space="0" w:color="auto"/>
            </w:tcBorders>
            <w:tcMar>
              <w:top w:w="0" w:type="dxa"/>
              <w:left w:w="108" w:type="dxa"/>
              <w:bottom w:w="0" w:type="dxa"/>
              <w:right w:w="108" w:type="dxa"/>
            </w:tcMar>
          </w:tcPr>
          <w:p w14:paraId="3A553F90" w14:textId="77777777" w:rsidR="00DF6818" w:rsidRPr="007728C3" w:rsidRDefault="00DF6818" w:rsidP="00DF6818">
            <w:pPr>
              <w:pStyle w:val="TAH"/>
              <w:rPr>
                <w:rFonts w:cs="Arial"/>
                <w:lang w:eastAsia="en-US"/>
              </w:rPr>
            </w:pPr>
            <w:r w:rsidRPr="007728C3">
              <w:rPr>
                <w:rFonts w:cs="Arial"/>
                <w:lang w:eastAsia="en-US"/>
              </w:rPr>
              <w:t>CA Bandwidth Class C</w:t>
            </w:r>
          </w:p>
        </w:tc>
        <w:tc>
          <w:tcPr>
            <w:tcW w:w="2708" w:type="dxa"/>
            <w:tcBorders>
              <w:top w:val="single" w:sz="4" w:space="0" w:color="auto"/>
              <w:left w:val="single" w:sz="6" w:space="0" w:color="auto"/>
              <w:bottom w:val="single" w:sz="6" w:space="0" w:color="auto"/>
              <w:right w:val="single" w:sz="6" w:space="0" w:color="auto"/>
            </w:tcBorders>
            <w:tcMar>
              <w:top w:w="0" w:type="dxa"/>
              <w:left w:w="108" w:type="dxa"/>
              <w:bottom w:w="0" w:type="dxa"/>
              <w:right w:w="108" w:type="dxa"/>
            </w:tcMar>
          </w:tcPr>
          <w:p w14:paraId="73744EAD" w14:textId="77777777" w:rsidR="00DF6818" w:rsidRPr="007728C3" w:rsidRDefault="00DF6818" w:rsidP="00DF6818">
            <w:pPr>
              <w:pStyle w:val="TAH"/>
              <w:rPr>
                <w:rFonts w:cs="Arial"/>
                <w:lang w:eastAsia="en-US"/>
              </w:rPr>
            </w:pPr>
            <w:r w:rsidRPr="007728C3">
              <w:rPr>
                <w:rFonts w:cs="Arial"/>
                <w:bCs/>
                <w:lang w:eastAsia="en-US"/>
              </w:rPr>
              <w:t>RB</w:t>
            </w:r>
            <w:r w:rsidRPr="007728C3">
              <w:rPr>
                <w:rFonts w:cs="Arial"/>
                <w:bCs/>
                <w:vertAlign w:val="subscript"/>
                <w:lang w:eastAsia="en-US"/>
              </w:rPr>
              <w:t>Start</w:t>
            </w:r>
          </w:p>
        </w:tc>
        <w:tc>
          <w:tcPr>
            <w:tcW w:w="870" w:type="dxa"/>
            <w:tcBorders>
              <w:top w:val="single" w:sz="4" w:space="0" w:color="auto"/>
              <w:left w:val="single" w:sz="6" w:space="0" w:color="auto"/>
              <w:bottom w:val="single" w:sz="6" w:space="0" w:color="auto"/>
              <w:right w:val="single" w:sz="6" w:space="0" w:color="auto"/>
            </w:tcBorders>
            <w:tcMar>
              <w:top w:w="0" w:type="dxa"/>
              <w:left w:w="108" w:type="dxa"/>
              <w:bottom w:w="0" w:type="dxa"/>
              <w:right w:w="108" w:type="dxa"/>
            </w:tcMar>
          </w:tcPr>
          <w:p w14:paraId="4FFB3B1B" w14:textId="77777777" w:rsidR="00DF6818" w:rsidRPr="007728C3" w:rsidRDefault="00DF6818" w:rsidP="00DF6818">
            <w:pPr>
              <w:pStyle w:val="TAH"/>
              <w:rPr>
                <w:rFonts w:cs="Arial"/>
                <w:lang w:eastAsia="en-US"/>
              </w:rPr>
            </w:pPr>
            <w:r w:rsidRPr="007728C3">
              <w:rPr>
                <w:rFonts w:cs="Arial"/>
                <w:bCs/>
                <w:lang w:eastAsia="en-US"/>
              </w:rPr>
              <w:t>L</w:t>
            </w:r>
            <w:r w:rsidRPr="007728C3">
              <w:rPr>
                <w:rFonts w:cs="Arial"/>
                <w:bCs/>
                <w:vertAlign w:val="subscript"/>
                <w:lang w:eastAsia="en-US"/>
              </w:rPr>
              <w:t>CRB</w:t>
            </w:r>
            <w:r w:rsidRPr="007728C3">
              <w:rPr>
                <w:rFonts w:cs="Arial"/>
                <w:bCs/>
                <w:lang w:eastAsia="en-US"/>
              </w:rPr>
              <w:t xml:space="preserve"> [RBs]</w:t>
            </w:r>
          </w:p>
        </w:tc>
        <w:tc>
          <w:tcPr>
            <w:tcW w:w="0" w:type="auto"/>
            <w:tcBorders>
              <w:top w:val="single" w:sz="4" w:space="0" w:color="auto"/>
              <w:left w:val="single" w:sz="6" w:space="0" w:color="auto"/>
              <w:bottom w:val="single" w:sz="6" w:space="0" w:color="auto"/>
              <w:right w:val="single" w:sz="6" w:space="0" w:color="auto"/>
            </w:tcBorders>
            <w:tcMar>
              <w:top w:w="0" w:type="dxa"/>
              <w:left w:w="108" w:type="dxa"/>
              <w:bottom w:w="0" w:type="dxa"/>
              <w:right w:w="108" w:type="dxa"/>
            </w:tcMar>
          </w:tcPr>
          <w:p w14:paraId="7417692D" w14:textId="77777777" w:rsidR="00DF6818" w:rsidRPr="007728C3" w:rsidRDefault="00DF6818" w:rsidP="00DF6818">
            <w:pPr>
              <w:pStyle w:val="TAH"/>
              <w:rPr>
                <w:rFonts w:cs="Arial"/>
                <w:lang w:eastAsia="en-US"/>
              </w:rPr>
            </w:pPr>
            <w:r w:rsidRPr="007728C3">
              <w:rPr>
                <w:rFonts w:cs="Arial"/>
                <w:bCs/>
                <w:lang w:eastAsia="en-US"/>
              </w:rPr>
              <w:t>RB</w:t>
            </w:r>
            <w:r w:rsidRPr="007728C3">
              <w:rPr>
                <w:rFonts w:cs="Arial"/>
                <w:bCs/>
                <w:vertAlign w:val="subscript"/>
                <w:lang w:eastAsia="en-US"/>
              </w:rPr>
              <w:t xml:space="preserve">start </w:t>
            </w:r>
            <w:r w:rsidRPr="007728C3">
              <w:rPr>
                <w:rFonts w:cs="Arial"/>
                <w:bCs/>
                <w:lang w:eastAsia="en-US"/>
              </w:rPr>
              <w:t>+</w:t>
            </w:r>
            <w:r w:rsidR="005A54E0" w:rsidRPr="007728C3">
              <w:rPr>
                <w:rFonts w:cs="Arial"/>
                <w:bCs/>
                <w:lang w:eastAsia="en-US"/>
              </w:rPr>
              <w:t xml:space="preserve"> </w:t>
            </w:r>
            <w:r w:rsidRPr="007728C3">
              <w:rPr>
                <w:rFonts w:cs="Arial"/>
                <w:bCs/>
                <w:lang w:eastAsia="en-US"/>
              </w:rPr>
              <w:t>L</w:t>
            </w:r>
            <w:r w:rsidRPr="007728C3">
              <w:rPr>
                <w:rFonts w:cs="Arial"/>
                <w:bCs/>
                <w:vertAlign w:val="subscript"/>
                <w:lang w:eastAsia="en-US"/>
              </w:rPr>
              <w:t>CRB</w:t>
            </w:r>
            <w:r w:rsidRPr="007728C3">
              <w:rPr>
                <w:rFonts w:cs="Arial"/>
                <w:bCs/>
                <w:lang w:eastAsia="en-US"/>
              </w:rPr>
              <w:t xml:space="preserve"> [RBs]</w:t>
            </w:r>
          </w:p>
        </w:tc>
        <w:tc>
          <w:tcPr>
            <w:tcW w:w="1321" w:type="dxa"/>
            <w:tcBorders>
              <w:top w:val="single" w:sz="4" w:space="0" w:color="auto"/>
              <w:left w:val="single" w:sz="6" w:space="0" w:color="auto"/>
              <w:bottom w:val="single" w:sz="6" w:space="0" w:color="auto"/>
              <w:right w:val="single" w:sz="6" w:space="0" w:color="auto"/>
            </w:tcBorders>
            <w:tcMar>
              <w:top w:w="0" w:type="dxa"/>
              <w:left w:w="108" w:type="dxa"/>
              <w:bottom w:w="0" w:type="dxa"/>
              <w:right w:w="108" w:type="dxa"/>
            </w:tcMar>
          </w:tcPr>
          <w:p w14:paraId="412AD28B" w14:textId="77777777" w:rsidR="00DF6818" w:rsidRPr="007728C3" w:rsidRDefault="00DF6818" w:rsidP="00DF6818">
            <w:pPr>
              <w:pStyle w:val="TAH"/>
              <w:rPr>
                <w:rFonts w:cs="Arial"/>
                <w:lang w:eastAsia="en-US"/>
              </w:rPr>
            </w:pPr>
            <w:r w:rsidRPr="007728C3">
              <w:rPr>
                <w:rFonts w:cs="Arial"/>
                <w:lang w:eastAsia="en-US"/>
              </w:rPr>
              <w:t>A-MPR for QPSK [dB]</w:t>
            </w:r>
          </w:p>
        </w:tc>
        <w:tc>
          <w:tcPr>
            <w:tcW w:w="1462" w:type="dxa"/>
            <w:tcBorders>
              <w:top w:val="single" w:sz="4" w:space="0" w:color="auto"/>
              <w:left w:val="single" w:sz="6" w:space="0" w:color="auto"/>
              <w:bottom w:val="single" w:sz="6" w:space="0" w:color="auto"/>
              <w:right w:val="single" w:sz="4" w:space="0" w:color="auto"/>
            </w:tcBorders>
            <w:tcMar>
              <w:top w:w="0" w:type="dxa"/>
              <w:left w:w="108" w:type="dxa"/>
              <w:bottom w:w="0" w:type="dxa"/>
              <w:right w:w="108" w:type="dxa"/>
            </w:tcMar>
          </w:tcPr>
          <w:p w14:paraId="22DBE741" w14:textId="77777777" w:rsidR="00DF6818" w:rsidRPr="007728C3" w:rsidRDefault="00DF6818" w:rsidP="00DF6818">
            <w:pPr>
              <w:pStyle w:val="TAH"/>
              <w:rPr>
                <w:rFonts w:cs="Arial"/>
                <w:lang w:eastAsia="en-US"/>
              </w:rPr>
            </w:pPr>
            <w:r w:rsidRPr="007728C3">
              <w:rPr>
                <w:rFonts w:cs="Arial"/>
                <w:lang w:eastAsia="en-US"/>
              </w:rPr>
              <w:t>A-MPR for 16QAM</w:t>
            </w:r>
            <w:r w:rsidR="005A54E0" w:rsidRPr="007728C3">
              <w:rPr>
                <w:rFonts w:cs="Arial"/>
                <w:lang w:eastAsia="en-US"/>
              </w:rPr>
              <w:t xml:space="preserve"> </w:t>
            </w:r>
            <w:r w:rsidRPr="007728C3">
              <w:rPr>
                <w:rFonts w:cs="Arial"/>
                <w:lang w:eastAsia="en-US"/>
              </w:rPr>
              <w:t>[dB]</w:t>
            </w:r>
          </w:p>
        </w:tc>
      </w:tr>
      <w:tr w:rsidR="00DF6818" w:rsidRPr="007728C3" w14:paraId="5DA0AC63" w14:textId="77777777">
        <w:trPr>
          <w:trHeight w:val="241"/>
          <w:jc w:val="center"/>
        </w:trPr>
        <w:tc>
          <w:tcPr>
            <w:tcW w:w="1710" w:type="dxa"/>
            <w:vMerge w:val="restar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5A55B753" w14:textId="77777777" w:rsidR="00DF6818" w:rsidRPr="007728C3" w:rsidRDefault="00DF6818" w:rsidP="00DF6818">
            <w:pPr>
              <w:pStyle w:val="TAC"/>
              <w:rPr>
                <w:rFonts w:cs="Arial"/>
                <w:lang w:eastAsia="en-US"/>
              </w:rPr>
            </w:pPr>
            <w:r w:rsidRPr="007728C3">
              <w:rPr>
                <w:rFonts w:cs="Arial"/>
                <w:lang w:eastAsia="en-US"/>
              </w:rPr>
              <w:t>50RB / 100 RB</w:t>
            </w:r>
          </w:p>
        </w:tc>
        <w:tc>
          <w:tcPr>
            <w:tcW w:w="270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566D70D" w14:textId="77777777" w:rsidR="00DF6818" w:rsidRPr="007728C3" w:rsidRDefault="00DF6818" w:rsidP="00DF6818">
            <w:pPr>
              <w:pStyle w:val="TAC"/>
              <w:rPr>
                <w:rFonts w:cs="Arial"/>
                <w:lang w:eastAsia="en-US"/>
              </w:rPr>
            </w:pPr>
            <w:r w:rsidRPr="007728C3">
              <w:rPr>
                <w:rFonts w:cs="Arial"/>
                <w:lang w:eastAsia="en-US"/>
              </w:rPr>
              <w:t>0 – 44 and 105 – 149</w:t>
            </w:r>
          </w:p>
        </w:tc>
        <w:tc>
          <w:tcPr>
            <w:tcW w:w="87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554D6C6" w14:textId="77777777" w:rsidR="00DF6818" w:rsidRPr="007728C3" w:rsidRDefault="00DF6818" w:rsidP="00DF6818">
            <w:pPr>
              <w:pStyle w:val="TAC"/>
              <w:rPr>
                <w:rFonts w:cs="Arial"/>
                <w:lang w:eastAsia="en-US"/>
              </w:rPr>
            </w:pPr>
            <w:r w:rsidRPr="007728C3">
              <w:rPr>
                <w:rFonts w:cs="Arial"/>
                <w:lang w:eastAsia="en-US"/>
              </w:rPr>
              <w:t>&gt;0</w:t>
            </w:r>
          </w:p>
        </w:tc>
        <w:tc>
          <w:tcPr>
            <w:tcW w:w="0" w:type="auto"/>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2C06DF4" w14:textId="77777777" w:rsidR="00DF6818" w:rsidRPr="007728C3" w:rsidRDefault="00C51E76" w:rsidP="00DF6818">
            <w:pPr>
              <w:pStyle w:val="TAC"/>
              <w:rPr>
                <w:rFonts w:cs="Arial"/>
                <w:lang w:eastAsia="en-US"/>
              </w:rPr>
            </w:pPr>
            <w:r w:rsidRPr="007728C3">
              <w:rPr>
                <w:rFonts w:cs="Arial"/>
                <w:lang w:eastAsia="en-US"/>
              </w:rPr>
              <w:t>N/A</w:t>
            </w:r>
          </w:p>
        </w:tc>
        <w:tc>
          <w:tcPr>
            <w:tcW w:w="132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B470594" w14:textId="77777777" w:rsidR="00DF6818" w:rsidRPr="007728C3" w:rsidRDefault="00DF6818" w:rsidP="00DF6818">
            <w:pPr>
              <w:pStyle w:val="TAC"/>
              <w:rPr>
                <w:rFonts w:cs="Arial"/>
                <w:lang w:eastAsia="en-US"/>
              </w:rPr>
            </w:pPr>
            <w:r w:rsidRPr="007728C3">
              <w:rPr>
                <w:rFonts w:cs="Arial"/>
                <w:lang w:eastAsia="en-US"/>
              </w:rPr>
              <w:t>≤4dB</w:t>
            </w:r>
          </w:p>
        </w:tc>
        <w:tc>
          <w:tcPr>
            <w:tcW w:w="1462"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2EADD3BC" w14:textId="77777777" w:rsidR="00DF6818" w:rsidRPr="007728C3" w:rsidRDefault="00DF6818" w:rsidP="00DF6818">
            <w:pPr>
              <w:pStyle w:val="TAC"/>
              <w:rPr>
                <w:rFonts w:cs="Arial"/>
                <w:lang w:eastAsia="en-US"/>
              </w:rPr>
            </w:pPr>
            <w:r w:rsidRPr="007728C3">
              <w:rPr>
                <w:rFonts w:cs="Arial"/>
                <w:lang w:eastAsia="en-US"/>
              </w:rPr>
              <w:t>≤4dB</w:t>
            </w:r>
          </w:p>
        </w:tc>
      </w:tr>
      <w:tr w:rsidR="00DF6818" w:rsidRPr="007728C3" w14:paraId="62132449" w14:textId="77777777">
        <w:trPr>
          <w:jc w:val="center"/>
        </w:trPr>
        <w:tc>
          <w:tcPr>
            <w:tcW w:w="1710" w:type="dxa"/>
            <w:vMerge/>
            <w:tcBorders>
              <w:top w:val="single" w:sz="6" w:space="0" w:color="auto"/>
              <w:left w:val="single" w:sz="4" w:space="0" w:color="auto"/>
              <w:bottom w:val="single" w:sz="6" w:space="0" w:color="auto"/>
              <w:right w:val="single" w:sz="6" w:space="0" w:color="auto"/>
            </w:tcBorders>
            <w:vAlign w:val="center"/>
          </w:tcPr>
          <w:p w14:paraId="78022AAD" w14:textId="77777777" w:rsidR="00DF6818" w:rsidRPr="007728C3" w:rsidRDefault="00DF6818" w:rsidP="00DF6818">
            <w:pPr>
              <w:pStyle w:val="TAC"/>
              <w:rPr>
                <w:rFonts w:cs="Arial"/>
                <w:lang w:eastAsia="en-US"/>
              </w:rPr>
            </w:pPr>
          </w:p>
        </w:tc>
        <w:tc>
          <w:tcPr>
            <w:tcW w:w="270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62C3174" w14:textId="77777777" w:rsidR="00DF6818" w:rsidRPr="007728C3" w:rsidRDefault="00DF6818" w:rsidP="00DF6818">
            <w:pPr>
              <w:pStyle w:val="TAC"/>
              <w:rPr>
                <w:rFonts w:cs="Arial"/>
                <w:lang w:eastAsia="en-US"/>
              </w:rPr>
            </w:pPr>
            <w:r w:rsidRPr="007728C3">
              <w:rPr>
                <w:rFonts w:cs="Arial"/>
                <w:lang w:eastAsia="en-US"/>
              </w:rPr>
              <w:t>45 – 104</w:t>
            </w:r>
          </w:p>
        </w:tc>
        <w:tc>
          <w:tcPr>
            <w:tcW w:w="87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871D354" w14:textId="77777777" w:rsidR="00DF6818" w:rsidRPr="007728C3" w:rsidRDefault="00C51E76" w:rsidP="00DF6818">
            <w:pPr>
              <w:pStyle w:val="TAC"/>
              <w:rPr>
                <w:rFonts w:cs="Arial"/>
                <w:lang w:eastAsia="en-US"/>
              </w:rPr>
            </w:pPr>
            <w:r w:rsidRPr="007728C3">
              <w:rPr>
                <w:rFonts w:cs="Arial"/>
                <w:lang w:eastAsia="en-US"/>
              </w:rPr>
              <w:t>N/A</w:t>
            </w:r>
          </w:p>
        </w:tc>
        <w:tc>
          <w:tcPr>
            <w:tcW w:w="0" w:type="auto"/>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1C53373" w14:textId="77777777" w:rsidR="00DF6818" w:rsidRPr="007728C3" w:rsidRDefault="00DF6818" w:rsidP="00DF6818">
            <w:pPr>
              <w:pStyle w:val="TAC"/>
              <w:rPr>
                <w:rFonts w:cs="Arial"/>
                <w:lang w:eastAsia="en-US"/>
              </w:rPr>
            </w:pPr>
            <w:r w:rsidRPr="007728C3">
              <w:rPr>
                <w:rFonts w:cs="Arial"/>
                <w:lang w:eastAsia="en-US"/>
              </w:rPr>
              <w:t>&gt;105</w:t>
            </w:r>
          </w:p>
        </w:tc>
        <w:tc>
          <w:tcPr>
            <w:tcW w:w="132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553BF3C" w14:textId="77777777" w:rsidR="00DF6818" w:rsidRPr="007728C3" w:rsidRDefault="00DF6818" w:rsidP="00DF6818">
            <w:pPr>
              <w:pStyle w:val="TAC"/>
              <w:rPr>
                <w:rFonts w:cs="Arial"/>
                <w:lang w:eastAsia="en-US"/>
              </w:rPr>
            </w:pPr>
            <w:r w:rsidRPr="007728C3">
              <w:rPr>
                <w:rFonts w:cs="Arial"/>
                <w:lang w:eastAsia="en-US"/>
              </w:rPr>
              <w:t>≤3dB</w:t>
            </w:r>
          </w:p>
        </w:tc>
        <w:tc>
          <w:tcPr>
            <w:tcW w:w="1462"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68DC2F65" w14:textId="77777777" w:rsidR="00DF6818" w:rsidRPr="007728C3" w:rsidRDefault="00DF6818" w:rsidP="00DF6818">
            <w:pPr>
              <w:pStyle w:val="TAC"/>
              <w:rPr>
                <w:rFonts w:cs="Arial"/>
                <w:lang w:eastAsia="en-US"/>
              </w:rPr>
            </w:pPr>
            <w:r w:rsidRPr="007728C3">
              <w:rPr>
                <w:rFonts w:cs="Arial"/>
                <w:lang w:eastAsia="en-US"/>
              </w:rPr>
              <w:t>≤4dB</w:t>
            </w:r>
          </w:p>
        </w:tc>
      </w:tr>
      <w:tr w:rsidR="00DF6818" w:rsidRPr="007728C3" w14:paraId="0E8DD778" w14:textId="77777777">
        <w:trPr>
          <w:trHeight w:val="259"/>
          <w:jc w:val="center"/>
        </w:trPr>
        <w:tc>
          <w:tcPr>
            <w:tcW w:w="1710" w:type="dxa"/>
            <w:vMerge w:val="restar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1363E242" w14:textId="77777777" w:rsidR="00DF6818" w:rsidRPr="007728C3" w:rsidRDefault="00DF6818" w:rsidP="00DF6818">
            <w:pPr>
              <w:pStyle w:val="TAC"/>
              <w:rPr>
                <w:rFonts w:cs="Arial"/>
                <w:lang w:eastAsia="en-US"/>
              </w:rPr>
            </w:pPr>
            <w:r w:rsidRPr="007728C3">
              <w:rPr>
                <w:rFonts w:cs="Arial"/>
                <w:lang w:eastAsia="en-US"/>
              </w:rPr>
              <w:t>75 RB / 75 RB</w:t>
            </w:r>
          </w:p>
        </w:tc>
        <w:tc>
          <w:tcPr>
            <w:tcW w:w="270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9EBBA5E" w14:textId="77777777" w:rsidR="00DF6818" w:rsidRPr="007728C3" w:rsidRDefault="00DF6818" w:rsidP="00DF6818">
            <w:pPr>
              <w:pStyle w:val="TAC"/>
              <w:rPr>
                <w:rFonts w:cs="Arial"/>
                <w:lang w:eastAsia="en-US"/>
              </w:rPr>
            </w:pPr>
            <w:r w:rsidRPr="007728C3">
              <w:rPr>
                <w:rFonts w:cs="Arial"/>
                <w:lang w:eastAsia="en-US"/>
              </w:rPr>
              <w:t>0 – 44 and 105 – 149</w:t>
            </w:r>
          </w:p>
        </w:tc>
        <w:tc>
          <w:tcPr>
            <w:tcW w:w="87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359916C" w14:textId="77777777" w:rsidR="00DF6818" w:rsidRPr="007728C3" w:rsidRDefault="00DF6818" w:rsidP="00DF6818">
            <w:pPr>
              <w:pStyle w:val="TAC"/>
              <w:rPr>
                <w:rFonts w:cs="Arial"/>
                <w:lang w:eastAsia="en-US"/>
              </w:rPr>
            </w:pPr>
            <w:r w:rsidRPr="007728C3">
              <w:rPr>
                <w:rFonts w:cs="Arial"/>
                <w:lang w:eastAsia="en-US"/>
              </w:rPr>
              <w:t>&gt;0</w:t>
            </w:r>
          </w:p>
        </w:tc>
        <w:tc>
          <w:tcPr>
            <w:tcW w:w="0" w:type="auto"/>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E2CBE03" w14:textId="77777777" w:rsidR="00DF6818" w:rsidRPr="007728C3" w:rsidRDefault="00C51E76" w:rsidP="00DF6818">
            <w:pPr>
              <w:pStyle w:val="TAC"/>
              <w:rPr>
                <w:rFonts w:cs="Arial"/>
                <w:lang w:eastAsia="en-US"/>
              </w:rPr>
            </w:pPr>
            <w:r w:rsidRPr="007728C3">
              <w:rPr>
                <w:rFonts w:cs="Arial"/>
                <w:lang w:eastAsia="en-US"/>
              </w:rPr>
              <w:t>N/A</w:t>
            </w:r>
          </w:p>
        </w:tc>
        <w:tc>
          <w:tcPr>
            <w:tcW w:w="132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5827ADE" w14:textId="77777777" w:rsidR="00DF6818" w:rsidRPr="007728C3" w:rsidRDefault="00DF6818" w:rsidP="00DF6818">
            <w:pPr>
              <w:pStyle w:val="TAC"/>
              <w:rPr>
                <w:rFonts w:cs="Arial"/>
                <w:lang w:eastAsia="en-US"/>
              </w:rPr>
            </w:pPr>
            <w:r w:rsidRPr="007728C3">
              <w:rPr>
                <w:rFonts w:cs="Arial"/>
                <w:lang w:eastAsia="en-US"/>
              </w:rPr>
              <w:t>≤4dB</w:t>
            </w:r>
          </w:p>
        </w:tc>
        <w:tc>
          <w:tcPr>
            <w:tcW w:w="1462"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49B06134" w14:textId="77777777" w:rsidR="00DF6818" w:rsidRPr="007728C3" w:rsidRDefault="00DF6818" w:rsidP="00DF6818">
            <w:pPr>
              <w:pStyle w:val="TAC"/>
              <w:rPr>
                <w:rFonts w:cs="Arial"/>
                <w:lang w:eastAsia="en-US"/>
              </w:rPr>
            </w:pPr>
            <w:r w:rsidRPr="007728C3">
              <w:rPr>
                <w:rFonts w:cs="Arial"/>
                <w:lang w:eastAsia="en-US"/>
              </w:rPr>
              <w:t>≤4dB</w:t>
            </w:r>
          </w:p>
        </w:tc>
      </w:tr>
      <w:tr w:rsidR="00DF6818" w:rsidRPr="007728C3" w14:paraId="7958DC47" w14:textId="77777777">
        <w:trPr>
          <w:jc w:val="center"/>
        </w:trPr>
        <w:tc>
          <w:tcPr>
            <w:tcW w:w="1710" w:type="dxa"/>
            <w:vMerge/>
            <w:tcBorders>
              <w:top w:val="single" w:sz="6" w:space="0" w:color="auto"/>
              <w:left w:val="single" w:sz="4" w:space="0" w:color="auto"/>
              <w:bottom w:val="single" w:sz="6" w:space="0" w:color="auto"/>
              <w:right w:val="single" w:sz="6" w:space="0" w:color="auto"/>
            </w:tcBorders>
            <w:vAlign w:val="center"/>
          </w:tcPr>
          <w:p w14:paraId="728FC652" w14:textId="77777777" w:rsidR="00DF6818" w:rsidRPr="007728C3" w:rsidRDefault="00DF6818" w:rsidP="00DF6818">
            <w:pPr>
              <w:pStyle w:val="TAC"/>
              <w:rPr>
                <w:rFonts w:cs="Arial"/>
                <w:lang w:eastAsia="en-US"/>
              </w:rPr>
            </w:pPr>
          </w:p>
        </w:tc>
        <w:tc>
          <w:tcPr>
            <w:tcW w:w="270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0B82CAE" w14:textId="77777777" w:rsidR="00DF6818" w:rsidRPr="007728C3" w:rsidRDefault="00DF6818" w:rsidP="00DF6818">
            <w:pPr>
              <w:pStyle w:val="TAC"/>
              <w:rPr>
                <w:rFonts w:cs="Arial"/>
                <w:lang w:eastAsia="en-US"/>
              </w:rPr>
            </w:pPr>
            <w:r w:rsidRPr="007728C3">
              <w:rPr>
                <w:rFonts w:cs="Arial"/>
                <w:lang w:eastAsia="en-US"/>
              </w:rPr>
              <w:t>45 – 104</w:t>
            </w:r>
          </w:p>
        </w:tc>
        <w:tc>
          <w:tcPr>
            <w:tcW w:w="87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496D07A" w14:textId="77777777" w:rsidR="00DF6818" w:rsidRPr="007728C3" w:rsidRDefault="00C51E76" w:rsidP="00DF6818">
            <w:pPr>
              <w:pStyle w:val="TAC"/>
              <w:rPr>
                <w:rFonts w:cs="Arial"/>
                <w:lang w:eastAsia="en-US"/>
              </w:rPr>
            </w:pPr>
            <w:r w:rsidRPr="007728C3">
              <w:rPr>
                <w:rFonts w:cs="Arial"/>
                <w:lang w:eastAsia="en-US"/>
              </w:rPr>
              <w:t>N/A</w:t>
            </w:r>
          </w:p>
        </w:tc>
        <w:tc>
          <w:tcPr>
            <w:tcW w:w="0" w:type="auto"/>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8C893D1" w14:textId="77777777" w:rsidR="00DF6818" w:rsidRPr="007728C3" w:rsidRDefault="00DF6818" w:rsidP="00DF6818">
            <w:pPr>
              <w:pStyle w:val="TAC"/>
              <w:rPr>
                <w:rFonts w:cs="Arial"/>
                <w:lang w:eastAsia="en-US"/>
              </w:rPr>
            </w:pPr>
            <w:r w:rsidRPr="007728C3">
              <w:rPr>
                <w:rFonts w:cs="Arial"/>
                <w:lang w:eastAsia="en-US"/>
              </w:rPr>
              <w:t>&gt;105</w:t>
            </w:r>
          </w:p>
        </w:tc>
        <w:tc>
          <w:tcPr>
            <w:tcW w:w="132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1DB74F2" w14:textId="77777777" w:rsidR="00DF6818" w:rsidRPr="007728C3" w:rsidRDefault="00DF6818" w:rsidP="00DF6818">
            <w:pPr>
              <w:pStyle w:val="TAC"/>
              <w:rPr>
                <w:rFonts w:cs="Arial"/>
                <w:lang w:eastAsia="en-US"/>
              </w:rPr>
            </w:pPr>
            <w:r w:rsidRPr="007728C3">
              <w:rPr>
                <w:rFonts w:cs="Arial"/>
                <w:lang w:eastAsia="en-US"/>
              </w:rPr>
              <w:t>≤4dB</w:t>
            </w:r>
          </w:p>
        </w:tc>
        <w:tc>
          <w:tcPr>
            <w:tcW w:w="1462"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4B222E59" w14:textId="77777777" w:rsidR="00DF6818" w:rsidRPr="007728C3" w:rsidRDefault="00DF6818" w:rsidP="00DF6818">
            <w:pPr>
              <w:pStyle w:val="TAC"/>
              <w:rPr>
                <w:rFonts w:cs="Arial"/>
                <w:lang w:eastAsia="en-US"/>
              </w:rPr>
            </w:pPr>
            <w:r w:rsidRPr="007728C3">
              <w:rPr>
                <w:rFonts w:cs="Arial"/>
                <w:lang w:eastAsia="en-US"/>
              </w:rPr>
              <w:t>≤4dB</w:t>
            </w:r>
          </w:p>
        </w:tc>
      </w:tr>
      <w:tr w:rsidR="00DF6818" w:rsidRPr="007728C3" w14:paraId="42929F62" w14:textId="77777777">
        <w:trPr>
          <w:trHeight w:val="241"/>
          <w:jc w:val="center"/>
        </w:trPr>
        <w:tc>
          <w:tcPr>
            <w:tcW w:w="1710" w:type="dxa"/>
            <w:vMerge w:val="restar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610788BA" w14:textId="77777777" w:rsidR="00DF6818" w:rsidRPr="007728C3" w:rsidRDefault="00DF6818" w:rsidP="00DF6818">
            <w:pPr>
              <w:pStyle w:val="TAC"/>
              <w:rPr>
                <w:rFonts w:cs="Arial"/>
                <w:lang w:eastAsia="en-US"/>
              </w:rPr>
            </w:pPr>
            <w:r w:rsidRPr="007728C3">
              <w:rPr>
                <w:rFonts w:cs="Arial"/>
                <w:lang w:eastAsia="en-US"/>
              </w:rPr>
              <w:t>100 RB / 75 RB</w:t>
            </w:r>
          </w:p>
        </w:tc>
        <w:tc>
          <w:tcPr>
            <w:tcW w:w="270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9152800" w14:textId="77777777" w:rsidR="00DF6818" w:rsidRPr="007728C3" w:rsidRDefault="00DF6818" w:rsidP="00DF6818">
            <w:pPr>
              <w:pStyle w:val="TAC"/>
              <w:rPr>
                <w:rFonts w:cs="Arial"/>
                <w:lang w:eastAsia="en-US"/>
              </w:rPr>
            </w:pPr>
            <w:r w:rsidRPr="007728C3">
              <w:rPr>
                <w:rFonts w:cs="Arial"/>
                <w:lang w:eastAsia="en-US"/>
              </w:rPr>
              <w:t>0 – 49 and 125 – 174</w:t>
            </w:r>
          </w:p>
        </w:tc>
        <w:tc>
          <w:tcPr>
            <w:tcW w:w="87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BAC7F70" w14:textId="77777777" w:rsidR="00DF6818" w:rsidRPr="007728C3" w:rsidRDefault="00DF6818" w:rsidP="00DF6818">
            <w:pPr>
              <w:pStyle w:val="TAC"/>
              <w:rPr>
                <w:rFonts w:cs="Arial"/>
                <w:lang w:eastAsia="en-US"/>
              </w:rPr>
            </w:pPr>
            <w:r w:rsidRPr="007728C3">
              <w:rPr>
                <w:rFonts w:cs="Arial"/>
                <w:lang w:eastAsia="en-US"/>
              </w:rPr>
              <w:t>&gt;0</w:t>
            </w:r>
          </w:p>
        </w:tc>
        <w:tc>
          <w:tcPr>
            <w:tcW w:w="0" w:type="auto"/>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3A1B3D7" w14:textId="77777777" w:rsidR="00DF6818" w:rsidRPr="007728C3" w:rsidRDefault="00C51E76" w:rsidP="00DF6818">
            <w:pPr>
              <w:pStyle w:val="TAC"/>
              <w:rPr>
                <w:rFonts w:cs="Arial"/>
                <w:lang w:eastAsia="en-US"/>
              </w:rPr>
            </w:pPr>
            <w:r w:rsidRPr="007728C3">
              <w:rPr>
                <w:rFonts w:cs="Arial"/>
                <w:lang w:eastAsia="en-US"/>
              </w:rPr>
              <w:t>N/A</w:t>
            </w:r>
          </w:p>
        </w:tc>
        <w:tc>
          <w:tcPr>
            <w:tcW w:w="132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D7D3C3C" w14:textId="77777777" w:rsidR="00DF6818" w:rsidRPr="007728C3" w:rsidRDefault="00DF6818" w:rsidP="00DF6818">
            <w:pPr>
              <w:pStyle w:val="TAC"/>
              <w:rPr>
                <w:rFonts w:cs="Arial"/>
                <w:lang w:eastAsia="en-US"/>
              </w:rPr>
            </w:pPr>
            <w:r w:rsidRPr="007728C3">
              <w:rPr>
                <w:rFonts w:cs="Arial"/>
                <w:lang w:eastAsia="en-US"/>
              </w:rPr>
              <w:t>≤4dB</w:t>
            </w:r>
          </w:p>
        </w:tc>
        <w:tc>
          <w:tcPr>
            <w:tcW w:w="1462"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587CB0AC" w14:textId="77777777" w:rsidR="00DF6818" w:rsidRPr="007728C3" w:rsidRDefault="00DF6818" w:rsidP="00DF6818">
            <w:pPr>
              <w:pStyle w:val="TAC"/>
              <w:rPr>
                <w:rFonts w:cs="Arial"/>
                <w:lang w:eastAsia="en-US"/>
              </w:rPr>
            </w:pPr>
            <w:r w:rsidRPr="007728C3">
              <w:rPr>
                <w:rFonts w:cs="Arial"/>
                <w:lang w:eastAsia="en-US"/>
              </w:rPr>
              <w:t>≤4dB</w:t>
            </w:r>
          </w:p>
        </w:tc>
      </w:tr>
      <w:tr w:rsidR="00DF6818" w:rsidRPr="007728C3" w14:paraId="6E4E66C1" w14:textId="77777777">
        <w:trPr>
          <w:jc w:val="center"/>
        </w:trPr>
        <w:tc>
          <w:tcPr>
            <w:tcW w:w="1710" w:type="dxa"/>
            <w:vMerge/>
            <w:tcBorders>
              <w:top w:val="single" w:sz="6" w:space="0" w:color="auto"/>
              <w:left w:val="single" w:sz="4" w:space="0" w:color="auto"/>
              <w:bottom w:val="single" w:sz="6" w:space="0" w:color="auto"/>
              <w:right w:val="single" w:sz="6" w:space="0" w:color="auto"/>
            </w:tcBorders>
            <w:vAlign w:val="center"/>
          </w:tcPr>
          <w:p w14:paraId="0DF957D5" w14:textId="77777777" w:rsidR="00DF6818" w:rsidRPr="007728C3" w:rsidRDefault="00DF6818" w:rsidP="00DF6818">
            <w:pPr>
              <w:pStyle w:val="TAC"/>
              <w:rPr>
                <w:rFonts w:cs="Arial"/>
                <w:lang w:eastAsia="en-US"/>
              </w:rPr>
            </w:pPr>
          </w:p>
        </w:tc>
        <w:tc>
          <w:tcPr>
            <w:tcW w:w="270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1AB4911" w14:textId="77777777" w:rsidR="00DF6818" w:rsidRPr="007728C3" w:rsidRDefault="00DF6818" w:rsidP="00DF6818">
            <w:pPr>
              <w:pStyle w:val="TAC"/>
              <w:rPr>
                <w:rFonts w:cs="Arial"/>
                <w:lang w:eastAsia="en-US"/>
              </w:rPr>
            </w:pPr>
            <w:r w:rsidRPr="007728C3">
              <w:rPr>
                <w:rFonts w:cs="Arial"/>
                <w:lang w:eastAsia="en-US"/>
              </w:rPr>
              <w:t>50 - 124</w:t>
            </w:r>
          </w:p>
        </w:tc>
        <w:tc>
          <w:tcPr>
            <w:tcW w:w="87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31EDDFB" w14:textId="77777777" w:rsidR="00DF6818" w:rsidRPr="007728C3" w:rsidRDefault="00C51E76" w:rsidP="00DF6818">
            <w:pPr>
              <w:pStyle w:val="TAC"/>
              <w:rPr>
                <w:rFonts w:cs="Arial"/>
                <w:lang w:eastAsia="en-US"/>
              </w:rPr>
            </w:pPr>
            <w:r w:rsidRPr="007728C3">
              <w:rPr>
                <w:rFonts w:cs="Arial"/>
                <w:lang w:eastAsia="en-US"/>
              </w:rPr>
              <w:t>N/A</w:t>
            </w:r>
          </w:p>
        </w:tc>
        <w:tc>
          <w:tcPr>
            <w:tcW w:w="0" w:type="auto"/>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236A0A1" w14:textId="77777777" w:rsidR="00DF6818" w:rsidRPr="007728C3" w:rsidRDefault="00DF6818" w:rsidP="00DF6818">
            <w:pPr>
              <w:pStyle w:val="TAC"/>
              <w:rPr>
                <w:rFonts w:cs="Arial"/>
                <w:lang w:eastAsia="en-US"/>
              </w:rPr>
            </w:pPr>
            <w:r w:rsidRPr="007728C3">
              <w:rPr>
                <w:rFonts w:cs="Arial"/>
                <w:lang w:eastAsia="en-US"/>
              </w:rPr>
              <w:t>&gt;125</w:t>
            </w:r>
          </w:p>
        </w:tc>
        <w:tc>
          <w:tcPr>
            <w:tcW w:w="132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4BD0E0B" w14:textId="77777777" w:rsidR="00DF6818" w:rsidRPr="007728C3" w:rsidRDefault="00DF6818" w:rsidP="00DF6818">
            <w:pPr>
              <w:pStyle w:val="TAC"/>
              <w:rPr>
                <w:rFonts w:cs="Arial"/>
                <w:lang w:eastAsia="en-US"/>
              </w:rPr>
            </w:pPr>
            <w:r w:rsidRPr="007728C3">
              <w:rPr>
                <w:rFonts w:cs="Arial"/>
                <w:lang w:eastAsia="en-US"/>
              </w:rPr>
              <w:t>≤3dB</w:t>
            </w:r>
          </w:p>
        </w:tc>
        <w:tc>
          <w:tcPr>
            <w:tcW w:w="1462"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03D06F67" w14:textId="77777777" w:rsidR="00DF6818" w:rsidRPr="007728C3" w:rsidRDefault="00DF6818" w:rsidP="00DF6818">
            <w:pPr>
              <w:pStyle w:val="TAC"/>
              <w:rPr>
                <w:rFonts w:cs="Arial"/>
                <w:lang w:eastAsia="en-US"/>
              </w:rPr>
            </w:pPr>
            <w:r w:rsidRPr="007728C3">
              <w:rPr>
                <w:rFonts w:cs="Arial"/>
                <w:lang w:eastAsia="en-US"/>
              </w:rPr>
              <w:t>≤4dB</w:t>
            </w:r>
          </w:p>
        </w:tc>
      </w:tr>
      <w:tr w:rsidR="00DF6818" w:rsidRPr="007728C3" w14:paraId="01E311BA" w14:textId="77777777">
        <w:trPr>
          <w:trHeight w:val="259"/>
          <w:jc w:val="center"/>
        </w:trPr>
        <w:tc>
          <w:tcPr>
            <w:tcW w:w="1710" w:type="dxa"/>
            <w:vMerge w:val="restar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50C8FDFD" w14:textId="77777777" w:rsidR="00DF6818" w:rsidRPr="007728C3" w:rsidRDefault="00DF6818" w:rsidP="00DF6818">
            <w:pPr>
              <w:pStyle w:val="TAC"/>
              <w:rPr>
                <w:rFonts w:cs="Arial"/>
                <w:lang w:eastAsia="en-US"/>
              </w:rPr>
            </w:pPr>
            <w:r w:rsidRPr="007728C3">
              <w:rPr>
                <w:rFonts w:cs="Arial"/>
                <w:lang w:eastAsia="en-US"/>
              </w:rPr>
              <w:t>100 RB / 100 RB</w:t>
            </w:r>
          </w:p>
        </w:tc>
        <w:tc>
          <w:tcPr>
            <w:tcW w:w="270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9C4A0C3" w14:textId="77777777" w:rsidR="00DF6818" w:rsidRPr="007728C3" w:rsidRDefault="00DF6818" w:rsidP="00DF6818">
            <w:pPr>
              <w:pStyle w:val="TAC"/>
              <w:rPr>
                <w:rFonts w:cs="Arial"/>
                <w:lang w:eastAsia="en-US"/>
              </w:rPr>
            </w:pPr>
            <w:r w:rsidRPr="007728C3">
              <w:rPr>
                <w:rFonts w:cs="Arial"/>
                <w:lang w:eastAsia="en-US"/>
              </w:rPr>
              <w:t>0 – 59 and 140 – 199</w:t>
            </w:r>
          </w:p>
        </w:tc>
        <w:tc>
          <w:tcPr>
            <w:tcW w:w="87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758281E" w14:textId="77777777" w:rsidR="00DF6818" w:rsidRPr="007728C3" w:rsidRDefault="00DF6818" w:rsidP="00DF6818">
            <w:pPr>
              <w:pStyle w:val="TAC"/>
              <w:rPr>
                <w:rFonts w:cs="Arial"/>
                <w:lang w:eastAsia="en-US"/>
              </w:rPr>
            </w:pPr>
            <w:r w:rsidRPr="007728C3">
              <w:rPr>
                <w:rFonts w:cs="Arial"/>
                <w:lang w:eastAsia="en-US"/>
              </w:rPr>
              <w:t>&gt;0</w:t>
            </w:r>
          </w:p>
        </w:tc>
        <w:tc>
          <w:tcPr>
            <w:tcW w:w="0" w:type="auto"/>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C07C11F" w14:textId="77777777" w:rsidR="00DF6818" w:rsidRPr="007728C3" w:rsidRDefault="00C51E76" w:rsidP="00DF6818">
            <w:pPr>
              <w:pStyle w:val="TAC"/>
              <w:rPr>
                <w:rFonts w:cs="Arial"/>
                <w:lang w:eastAsia="en-US"/>
              </w:rPr>
            </w:pPr>
            <w:r w:rsidRPr="007728C3">
              <w:rPr>
                <w:rFonts w:cs="Arial"/>
                <w:lang w:eastAsia="en-US"/>
              </w:rPr>
              <w:t>N/A</w:t>
            </w:r>
          </w:p>
        </w:tc>
        <w:tc>
          <w:tcPr>
            <w:tcW w:w="132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0887AE8" w14:textId="77777777" w:rsidR="00DF6818" w:rsidRPr="007728C3" w:rsidRDefault="00DF6818" w:rsidP="00DF6818">
            <w:pPr>
              <w:pStyle w:val="TAC"/>
              <w:rPr>
                <w:rFonts w:cs="Arial"/>
                <w:lang w:eastAsia="en-US"/>
              </w:rPr>
            </w:pPr>
            <w:r w:rsidRPr="007728C3">
              <w:rPr>
                <w:rFonts w:cs="Arial"/>
                <w:lang w:eastAsia="en-US"/>
              </w:rPr>
              <w:t>≤3dB</w:t>
            </w:r>
          </w:p>
        </w:tc>
        <w:tc>
          <w:tcPr>
            <w:tcW w:w="1462"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4EDFFC68" w14:textId="77777777" w:rsidR="00DF6818" w:rsidRPr="007728C3" w:rsidRDefault="00DF6818" w:rsidP="00DF6818">
            <w:pPr>
              <w:pStyle w:val="TAC"/>
              <w:rPr>
                <w:rFonts w:cs="Arial"/>
                <w:lang w:eastAsia="en-US"/>
              </w:rPr>
            </w:pPr>
            <w:r w:rsidRPr="007728C3">
              <w:rPr>
                <w:rFonts w:cs="Arial"/>
                <w:lang w:eastAsia="en-US"/>
              </w:rPr>
              <w:t>≤4dB</w:t>
            </w:r>
          </w:p>
        </w:tc>
      </w:tr>
      <w:tr w:rsidR="00DF6818" w:rsidRPr="007728C3" w14:paraId="4C48446A" w14:textId="77777777">
        <w:trPr>
          <w:jc w:val="center"/>
        </w:trPr>
        <w:tc>
          <w:tcPr>
            <w:tcW w:w="1710" w:type="dxa"/>
            <w:vMerge/>
            <w:tcBorders>
              <w:top w:val="single" w:sz="6" w:space="0" w:color="auto"/>
              <w:left w:val="single" w:sz="4" w:space="0" w:color="auto"/>
              <w:bottom w:val="single" w:sz="6" w:space="0" w:color="auto"/>
              <w:right w:val="single" w:sz="6" w:space="0" w:color="auto"/>
            </w:tcBorders>
            <w:vAlign w:val="center"/>
          </w:tcPr>
          <w:p w14:paraId="7F2BCE47" w14:textId="77777777" w:rsidR="00DF6818" w:rsidRPr="007728C3" w:rsidRDefault="00DF6818" w:rsidP="00DF6818">
            <w:pPr>
              <w:pStyle w:val="TAC"/>
              <w:rPr>
                <w:rFonts w:cs="Arial"/>
                <w:lang w:eastAsia="en-US"/>
              </w:rPr>
            </w:pPr>
          </w:p>
        </w:tc>
        <w:tc>
          <w:tcPr>
            <w:tcW w:w="270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E958576" w14:textId="77777777" w:rsidR="00DF6818" w:rsidRPr="007728C3" w:rsidRDefault="00DF6818" w:rsidP="00DF6818">
            <w:pPr>
              <w:pStyle w:val="TAC"/>
              <w:rPr>
                <w:rFonts w:cs="Arial"/>
                <w:lang w:eastAsia="en-US"/>
              </w:rPr>
            </w:pPr>
            <w:r w:rsidRPr="007728C3">
              <w:rPr>
                <w:rFonts w:cs="Arial"/>
                <w:lang w:eastAsia="en-US"/>
              </w:rPr>
              <w:t>60– 139</w:t>
            </w:r>
          </w:p>
        </w:tc>
        <w:tc>
          <w:tcPr>
            <w:tcW w:w="87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92DE099" w14:textId="77777777" w:rsidR="00DF6818" w:rsidRPr="007728C3" w:rsidRDefault="00C51E76" w:rsidP="00DF6818">
            <w:pPr>
              <w:pStyle w:val="TAC"/>
              <w:rPr>
                <w:rFonts w:cs="Arial"/>
                <w:lang w:eastAsia="en-US"/>
              </w:rPr>
            </w:pPr>
            <w:r w:rsidRPr="007728C3">
              <w:rPr>
                <w:rFonts w:cs="Arial"/>
                <w:lang w:eastAsia="en-US"/>
              </w:rPr>
              <w:t>N/A</w:t>
            </w:r>
          </w:p>
        </w:tc>
        <w:tc>
          <w:tcPr>
            <w:tcW w:w="0" w:type="auto"/>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00E3A87" w14:textId="77777777" w:rsidR="00DF6818" w:rsidRPr="007728C3" w:rsidRDefault="00DF6818" w:rsidP="00DF6818">
            <w:pPr>
              <w:pStyle w:val="TAC"/>
              <w:rPr>
                <w:rFonts w:cs="Arial"/>
                <w:lang w:eastAsia="en-US"/>
              </w:rPr>
            </w:pPr>
            <w:r w:rsidRPr="007728C3">
              <w:rPr>
                <w:rFonts w:cs="Arial"/>
                <w:lang w:eastAsia="en-US"/>
              </w:rPr>
              <w:t>&gt;140</w:t>
            </w:r>
          </w:p>
        </w:tc>
        <w:tc>
          <w:tcPr>
            <w:tcW w:w="132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CE82AED" w14:textId="77777777" w:rsidR="00DF6818" w:rsidRPr="007728C3" w:rsidRDefault="00DF6818" w:rsidP="00DF6818">
            <w:pPr>
              <w:pStyle w:val="TAC"/>
              <w:rPr>
                <w:rFonts w:cs="Arial"/>
                <w:lang w:eastAsia="en-US"/>
              </w:rPr>
            </w:pPr>
            <w:r w:rsidRPr="007728C3">
              <w:rPr>
                <w:rFonts w:cs="Arial"/>
                <w:lang w:eastAsia="en-US"/>
              </w:rPr>
              <w:t>≤3dB</w:t>
            </w:r>
          </w:p>
        </w:tc>
        <w:tc>
          <w:tcPr>
            <w:tcW w:w="1462"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01C3B6CB" w14:textId="77777777" w:rsidR="00DF6818" w:rsidRPr="007728C3" w:rsidRDefault="00DF6818" w:rsidP="00DF6818">
            <w:pPr>
              <w:pStyle w:val="TAC"/>
              <w:rPr>
                <w:rFonts w:cs="Arial"/>
                <w:lang w:eastAsia="en-US"/>
              </w:rPr>
            </w:pPr>
            <w:r w:rsidRPr="007728C3">
              <w:rPr>
                <w:rFonts w:cs="Arial"/>
                <w:lang w:eastAsia="en-US"/>
              </w:rPr>
              <w:t>≤4dB</w:t>
            </w:r>
          </w:p>
        </w:tc>
      </w:tr>
      <w:tr w:rsidR="00DF6818" w:rsidRPr="007728C3" w14:paraId="39CDC40B" w14:textId="77777777">
        <w:trPr>
          <w:jc w:val="center"/>
        </w:trPr>
        <w:tc>
          <w:tcPr>
            <w:tcW w:w="9675" w:type="dxa"/>
            <w:gridSpan w:val="6"/>
            <w:tcBorders>
              <w:top w:val="single" w:sz="6" w:space="0" w:color="auto"/>
              <w:left w:val="single" w:sz="4" w:space="0" w:color="auto"/>
              <w:bottom w:val="single" w:sz="4" w:space="0" w:color="auto"/>
              <w:right w:val="single" w:sz="4" w:space="0" w:color="auto"/>
            </w:tcBorders>
            <w:tcMar>
              <w:top w:w="0" w:type="dxa"/>
              <w:left w:w="108" w:type="dxa"/>
              <w:bottom w:w="0" w:type="dxa"/>
              <w:right w:w="108" w:type="dxa"/>
            </w:tcMar>
          </w:tcPr>
          <w:p w14:paraId="0B7578F8" w14:textId="77777777" w:rsidR="00DF6818" w:rsidRPr="007728C3" w:rsidRDefault="00812392" w:rsidP="00DF6818">
            <w:pPr>
              <w:pStyle w:val="TAN"/>
              <w:rPr>
                <w:rFonts w:cs="Arial"/>
                <w:lang w:eastAsia="en-US"/>
              </w:rPr>
            </w:pPr>
            <w:r w:rsidRPr="007728C3">
              <w:rPr>
                <w:rFonts w:cs="Arial"/>
                <w:lang w:eastAsia="en-US"/>
              </w:rPr>
              <w:t xml:space="preserve">NOTE </w:t>
            </w:r>
            <w:r w:rsidR="00DF6818" w:rsidRPr="007728C3">
              <w:rPr>
                <w:rFonts w:cs="Arial"/>
                <w:lang w:eastAsia="en-US"/>
              </w:rPr>
              <w:t>1:</w:t>
            </w:r>
            <w:r w:rsidR="00DF6818" w:rsidRPr="007728C3">
              <w:rPr>
                <w:rFonts w:cs="Arial"/>
                <w:lang w:eastAsia="en-US"/>
              </w:rPr>
              <w:tab/>
              <w:t>RB</w:t>
            </w:r>
            <w:r w:rsidR="00DF6818" w:rsidRPr="007728C3">
              <w:rPr>
                <w:rFonts w:cs="Arial"/>
                <w:vertAlign w:val="subscript"/>
                <w:lang w:eastAsia="en-US"/>
              </w:rPr>
              <w:t>start</w:t>
            </w:r>
            <w:r w:rsidR="00DF6818" w:rsidRPr="007728C3">
              <w:rPr>
                <w:rFonts w:cs="Arial"/>
                <w:lang w:eastAsia="en-US"/>
              </w:rPr>
              <w:t xml:space="preserve"> indicates the lowest RB index of transmitted resource blocks</w:t>
            </w:r>
          </w:p>
          <w:p w14:paraId="34AE8023" w14:textId="77777777" w:rsidR="00DF6818" w:rsidRPr="007728C3" w:rsidRDefault="00812392" w:rsidP="00DF6818">
            <w:pPr>
              <w:pStyle w:val="TAN"/>
              <w:rPr>
                <w:rFonts w:cs="Arial"/>
                <w:lang w:eastAsia="en-US"/>
              </w:rPr>
            </w:pPr>
            <w:r w:rsidRPr="007728C3">
              <w:rPr>
                <w:rFonts w:cs="Arial"/>
                <w:lang w:eastAsia="en-US"/>
              </w:rPr>
              <w:t>NOTE</w:t>
            </w:r>
            <w:r w:rsidR="00DF6818" w:rsidRPr="007728C3">
              <w:rPr>
                <w:rFonts w:cs="Arial"/>
                <w:lang w:eastAsia="en-US"/>
              </w:rPr>
              <w:t xml:space="preserve"> 2:</w:t>
            </w:r>
            <w:r w:rsidR="00DF6818" w:rsidRPr="007728C3">
              <w:rPr>
                <w:rFonts w:cs="Arial"/>
                <w:lang w:eastAsia="en-US"/>
              </w:rPr>
              <w:tab/>
              <w:t>L</w:t>
            </w:r>
            <w:r w:rsidR="00DF6818" w:rsidRPr="007728C3">
              <w:rPr>
                <w:rFonts w:cs="Arial"/>
                <w:vertAlign w:val="subscript"/>
                <w:lang w:eastAsia="en-US"/>
              </w:rPr>
              <w:t>CRB</w:t>
            </w:r>
            <w:r w:rsidR="00DF6818" w:rsidRPr="007728C3">
              <w:rPr>
                <w:rFonts w:cs="Arial"/>
                <w:lang w:eastAsia="en-US"/>
              </w:rPr>
              <w:t xml:space="preserve"> is the length of a contiguous resource block allocation</w:t>
            </w:r>
          </w:p>
          <w:p w14:paraId="2576817A" w14:textId="77777777" w:rsidR="00DF6818" w:rsidRPr="007728C3" w:rsidRDefault="00812392" w:rsidP="00DF6818">
            <w:pPr>
              <w:pStyle w:val="TAN"/>
              <w:rPr>
                <w:rFonts w:cs="Arial"/>
                <w:lang w:eastAsia="en-US"/>
              </w:rPr>
            </w:pPr>
            <w:r w:rsidRPr="007728C3">
              <w:rPr>
                <w:rFonts w:cs="Arial"/>
                <w:lang w:eastAsia="en-US"/>
              </w:rPr>
              <w:t>NOTE</w:t>
            </w:r>
            <w:r w:rsidR="00DF6818" w:rsidRPr="007728C3">
              <w:rPr>
                <w:rFonts w:cs="Arial"/>
                <w:lang w:eastAsia="en-US"/>
              </w:rPr>
              <w:t xml:space="preserve"> 3:</w:t>
            </w:r>
            <w:r w:rsidR="00DF6818" w:rsidRPr="007728C3">
              <w:rPr>
                <w:rFonts w:cs="Arial"/>
                <w:lang w:eastAsia="en-US"/>
              </w:rPr>
              <w:tab/>
              <w:t>For intra-subframe frequency hopping which intersects regions, notes 1 and 2 apply on a per</w:t>
            </w:r>
            <w:r w:rsidR="005A54E0" w:rsidRPr="007728C3">
              <w:rPr>
                <w:rFonts w:cs="Arial"/>
                <w:lang w:eastAsia="en-US"/>
              </w:rPr>
              <w:t xml:space="preserve"> </w:t>
            </w:r>
            <w:r w:rsidR="00DF6818" w:rsidRPr="007728C3">
              <w:rPr>
                <w:rFonts w:cs="Arial"/>
                <w:lang w:eastAsia="en-US"/>
              </w:rPr>
              <w:t>slot basis</w:t>
            </w:r>
          </w:p>
          <w:p w14:paraId="4E51F917" w14:textId="77777777" w:rsidR="00DF6818" w:rsidRPr="007728C3" w:rsidRDefault="00812392" w:rsidP="00DF6818">
            <w:pPr>
              <w:pStyle w:val="TAN"/>
              <w:rPr>
                <w:rFonts w:cs="Arial"/>
                <w:lang w:eastAsia="en-US"/>
              </w:rPr>
            </w:pPr>
            <w:r w:rsidRPr="007728C3">
              <w:rPr>
                <w:rFonts w:cs="Arial"/>
                <w:lang w:eastAsia="en-US"/>
              </w:rPr>
              <w:t>NOTE</w:t>
            </w:r>
            <w:r w:rsidR="00DF6818" w:rsidRPr="007728C3">
              <w:rPr>
                <w:rFonts w:cs="Arial"/>
                <w:lang w:eastAsia="en-US"/>
              </w:rPr>
              <w:t xml:space="preserve"> 4:</w:t>
            </w:r>
            <w:r w:rsidR="00DF6818" w:rsidRPr="007728C3">
              <w:rPr>
                <w:rFonts w:cs="Arial"/>
                <w:lang w:eastAsia="en-US"/>
              </w:rPr>
              <w:tab/>
              <w:t>For intra-subframe frequency hopping which intersects regions, the larger A-MPR value may be applied for both slots in the subframe</w:t>
            </w:r>
          </w:p>
        </w:tc>
      </w:tr>
    </w:tbl>
    <w:p w14:paraId="25E6A7EC" w14:textId="77777777" w:rsidR="00DF6818" w:rsidRPr="00AE4A95" w:rsidRDefault="00DF6818" w:rsidP="00214AD6"/>
    <w:p w14:paraId="1CC4DEFB" w14:textId="77777777" w:rsidR="00DF6818" w:rsidRPr="00AE4A95" w:rsidRDefault="00DF6818" w:rsidP="00DF6818">
      <w:r w:rsidRPr="00AE4A95">
        <w:t>If the UE is configured to CA_41C and it receives IE CA_NS_04 the allowed maximum output power reduction</w:t>
      </w:r>
      <w:r w:rsidRPr="00AE4A95">
        <w:rPr>
          <w:rFonts w:hint="eastAsia"/>
          <w:lang w:eastAsia="zh-CN"/>
        </w:rPr>
        <w:t xml:space="preserve"> applied to transmissions on the PCell and the SCell</w:t>
      </w:r>
      <w:r w:rsidR="000656D9" w:rsidRPr="00AE4A95">
        <w:t xml:space="preserve"> with non-contiguous resource allocation</w:t>
      </w:r>
      <w:r w:rsidRPr="00AE4A95">
        <w:t xml:space="preserve"> is defined as follows</w:t>
      </w:r>
    </w:p>
    <w:p w14:paraId="47AAF948" w14:textId="77777777" w:rsidR="00DF6818" w:rsidRPr="00AE4A95" w:rsidRDefault="00DF6818" w:rsidP="00DF6818">
      <w:pPr>
        <w:pStyle w:val="EQ"/>
        <w:jc w:val="center"/>
        <w:rPr>
          <w:noProof w:val="0"/>
        </w:rPr>
      </w:pPr>
      <w:r w:rsidRPr="00AE4A95">
        <w:rPr>
          <w:noProof w:val="0"/>
        </w:rPr>
        <w:t>A-MPR = CEIL {M</w:t>
      </w:r>
      <w:r w:rsidRPr="00AE4A95">
        <w:rPr>
          <w:noProof w:val="0"/>
          <w:vertAlign w:val="subscript"/>
        </w:rPr>
        <w:t>A,</w:t>
      </w:r>
      <w:r w:rsidRPr="00AE4A95">
        <w:rPr>
          <w:noProof w:val="0"/>
        </w:rPr>
        <w:t xml:space="preserve"> 0.5}</w:t>
      </w:r>
    </w:p>
    <w:p w14:paraId="052A1E8B" w14:textId="77777777" w:rsidR="00DF6818" w:rsidRPr="00AE4A95" w:rsidRDefault="00DF6818" w:rsidP="00DF6818">
      <w:r w:rsidRPr="00AE4A95">
        <w:t>Where M</w:t>
      </w:r>
      <w:r w:rsidRPr="00AE4A95">
        <w:rPr>
          <w:vertAlign w:val="subscript"/>
        </w:rPr>
        <w:t xml:space="preserve">A </w:t>
      </w:r>
      <w:r w:rsidRPr="00AE4A95">
        <w:t>is defined as follows</w:t>
      </w:r>
      <w:r w:rsidRPr="00AE4A95">
        <w:rPr>
          <w:vertAlign w:val="subscript"/>
        </w:rPr>
        <w:t xml:space="preserve"> </w:t>
      </w:r>
    </w:p>
    <w:p w14:paraId="3BE276BD" w14:textId="77777777" w:rsidR="00DF6818" w:rsidRPr="00AE4A95" w:rsidRDefault="00DF6818" w:rsidP="00DF6818">
      <w:pPr>
        <w:ind w:left="1542" w:firstLine="1298"/>
      </w:pPr>
      <w:r w:rsidRPr="00AE4A95">
        <w:t>M</w:t>
      </w:r>
      <w:r w:rsidRPr="00AE4A95">
        <w:rPr>
          <w:vertAlign w:val="subscript"/>
        </w:rPr>
        <w:t>A</w:t>
      </w:r>
      <w:r w:rsidRPr="00AE4A95">
        <w:t xml:space="preserve"> </w:t>
      </w:r>
      <w:r w:rsidRPr="00AE4A95">
        <w:tab/>
        <w:t xml:space="preserve">= </w:t>
      </w:r>
      <w:r w:rsidRPr="00AE4A95">
        <w:tab/>
      </w:r>
      <w:r w:rsidR="00535C3C">
        <w:t>11.0</w:t>
      </w:r>
      <w:r w:rsidRPr="00AE4A95">
        <w:t>,</w:t>
      </w:r>
      <w:r w:rsidRPr="00AE4A95">
        <w:tab/>
        <w:t xml:space="preserve"> </w:t>
      </w:r>
      <w:r w:rsidRPr="00AE4A95">
        <w:tab/>
      </w:r>
      <w:r w:rsidRPr="00AE4A95">
        <w:tab/>
      </w:r>
      <w:r w:rsidRPr="00AE4A95">
        <w:tab/>
      </w:r>
      <w:r w:rsidRPr="00AE4A95">
        <w:tab/>
        <w:t>0≤ A &lt; 0.05</w:t>
      </w:r>
    </w:p>
    <w:p w14:paraId="79F20BFF" w14:textId="77777777" w:rsidR="00DF6818" w:rsidRPr="00AE4A95" w:rsidRDefault="00DF6818" w:rsidP="00DF6818">
      <w:pPr>
        <w:ind w:left="3124" w:firstLine="284"/>
      </w:pPr>
      <w:r w:rsidRPr="00AE4A95">
        <w:t>= -5</w:t>
      </w:r>
      <w:r w:rsidR="00535C3C">
        <w:t>5</w:t>
      </w:r>
      <w:r w:rsidRPr="00AE4A95">
        <w:t>.0A + 13.</w:t>
      </w:r>
      <w:r w:rsidR="00535C3C">
        <w:t>75</w:t>
      </w:r>
      <w:r w:rsidRPr="00AE4A95">
        <w:t>,</w:t>
      </w:r>
      <w:r w:rsidRPr="00AE4A95">
        <w:tab/>
      </w:r>
      <w:r w:rsidRPr="00AE4A95">
        <w:tab/>
        <w:t>0.05≤ A &lt; 0.15</w:t>
      </w:r>
    </w:p>
    <w:p w14:paraId="55C31F96" w14:textId="77777777" w:rsidR="00DF6818" w:rsidRPr="00AE4A95" w:rsidRDefault="00DF6818" w:rsidP="00DF6818">
      <w:pPr>
        <w:ind w:left="3124" w:firstLine="284"/>
      </w:pPr>
      <w:r w:rsidRPr="00AE4A95">
        <w:t>= -4.0A</w:t>
      </w:r>
      <w:r w:rsidR="00DF1821" w:rsidRPr="00AE4A95">
        <w:t xml:space="preserve"> </w:t>
      </w:r>
      <w:r w:rsidRPr="00AE4A95">
        <w:t xml:space="preserve">+ 6.10, </w:t>
      </w:r>
      <w:r w:rsidRPr="00AE4A95">
        <w:tab/>
      </w:r>
      <w:r w:rsidRPr="00AE4A95">
        <w:tab/>
      </w:r>
      <w:r w:rsidRPr="00AE4A95">
        <w:tab/>
        <w:t>0.</w:t>
      </w:r>
      <w:r w:rsidR="00A81319" w:rsidRPr="00AE4A95">
        <w:rPr>
          <w:rFonts w:hint="eastAsia"/>
          <w:lang w:eastAsia="zh-CN"/>
        </w:rPr>
        <w:t>1</w:t>
      </w:r>
      <w:r w:rsidR="00A81319" w:rsidRPr="00AE4A95">
        <w:t>5</w:t>
      </w:r>
      <w:r w:rsidRPr="00AE4A95">
        <w:t>≤ A &lt; 0.40</w:t>
      </w:r>
    </w:p>
    <w:p w14:paraId="399F9156" w14:textId="77777777" w:rsidR="00DF6818" w:rsidRPr="00AE4A95" w:rsidRDefault="00DF6818" w:rsidP="00DF6818">
      <w:pPr>
        <w:ind w:left="3124" w:firstLine="284"/>
      </w:pPr>
      <w:r w:rsidRPr="00AE4A95">
        <w:t>= -0.83A + 4.83,</w:t>
      </w:r>
      <w:r w:rsidRPr="00AE4A95">
        <w:tab/>
      </w:r>
      <w:r w:rsidRPr="00AE4A95">
        <w:tab/>
      </w:r>
      <w:r w:rsidR="00DF1821" w:rsidRPr="00AE4A95">
        <w:t xml:space="preserve"> </w:t>
      </w:r>
      <w:r w:rsidR="005A54E0" w:rsidRPr="00AE4A95">
        <w:t xml:space="preserve"> </w:t>
      </w:r>
      <w:r w:rsidRPr="00AE4A95">
        <w:t>0.40</w:t>
      </w:r>
      <w:r w:rsidR="005A54E0" w:rsidRPr="00AE4A95">
        <w:t xml:space="preserve"> </w:t>
      </w:r>
      <w:r w:rsidRPr="00AE4A95">
        <w:t>≤ A ≤ 1</w:t>
      </w:r>
    </w:p>
    <w:p w14:paraId="399773E6" w14:textId="77777777" w:rsidR="00DF6818" w:rsidRPr="00AE4A95" w:rsidRDefault="00DF6818" w:rsidP="00DF6818">
      <w:pPr>
        <w:rPr>
          <w:vertAlign w:val="subscript"/>
        </w:rPr>
      </w:pPr>
      <w:r w:rsidRPr="00AE4A95">
        <w:t>Where A = N</w:t>
      </w:r>
      <w:r w:rsidRPr="00AE4A95">
        <w:rPr>
          <w:vertAlign w:val="subscript"/>
        </w:rPr>
        <w:t>RB_alloc</w:t>
      </w:r>
      <w:r w:rsidRPr="00AE4A95">
        <w:t xml:space="preserve"> / N</w:t>
      </w:r>
      <w:r w:rsidRPr="00AE4A95">
        <w:rPr>
          <w:vertAlign w:val="subscript"/>
        </w:rPr>
        <w:t>RB_agg.</w:t>
      </w:r>
    </w:p>
    <w:p w14:paraId="0246085D" w14:textId="77777777" w:rsidR="00254C76" w:rsidRPr="00AE4A95" w:rsidRDefault="00254C76" w:rsidP="00254C76">
      <w:pPr>
        <w:pStyle w:val="Heading4"/>
      </w:pPr>
      <w:bookmarkStart w:id="53" w:name="_Toc368025639"/>
      <w:smartTag w:uri="urn:schemas-microsoft-com:office:smarttags" w:element="chsdate">
        <w:smartTagPr>
          <w:attr w:name="Year" w:val="1899"/>
          <w:attr w:name="Month" w:val="12"/>
          <w:attr w:name="Day" w:val="30"/>
          <w:attr w:name="IsLunarDate" w:val="False"/>
          <w:attr w:name="IsROCDate" w:val="False"/>
        </w:smartTagPr>
        <w:r w:rsidRPr="00AE4A95">
          <w:t>6.</w:t>
        </w:r>
        <w:smartTag w:uri="urn:schemas-microsoft-com:office:smarttags" w:element="chmetcnv">
          <w:smartTagPr>
            <w:attr w:name="UnitName" w:val="a"/>
            <w:attr w:name="SourceValue" w:val="2.4"/>
            <w:attr w:name="HasSpace" w:val="False"/>
            <w:attr w:name="Negative" w:val="False"/>
            <w:attr w:name="NumberType" w:val="1"/>
            <w:attr w:name="TCSC" w:val="0"/>
          </w:smartTagPr>
          <w:r w:rsidRPr="00AE4A95">
            <w:t>2.4A</w:t>
          </w:r>
        </w:smartTag>
      </w:smartTag>
      <w:smartTag w:uri="urn:schemas-microsoft-com:office:smarttags" w:element="chmetcnv">
        <w:smartTagPr>
          <w:attr w:name="UnitName" w:val="a"/>
          <w:attr w:name="SourceValue" w:val=".5"/>
          <w:attr w:name="HasSpace" w:val="False"/>
          <w:attr w:name="Negative" w:val="False"/>
          <w:attr w:name="NumberType" w:val="1"/>
          <w:attr w:name="TCSC" w:val="0"/>
        </w:smartTagPr>
        <w:r w:rsidRPr="00AE4A95">
          <w:t>.</w:t>
        </w:r>
        <w:r w:rsidRPr="00AE4A95">
          <w:rPr>
            <w:rFonts w:hint="eastAsia"/>
            <w:lang w:eastAsia="zh-CN"/>
          </w:rPr>
          <w:t>5</w:t>
        </w:r>
        <w:r w:rsidRPr="00AE4A95">
          <w:tab/>
        </w:r>
      </w:smartTag>
      <w:r w:rsidRPr="00AE4A95">
        <w:t>A-MPR for CA_NS_0</w:t>
      </w:r>
      <w:r w:rsidRPr="00AE4A95">
        <w:rPr>
          <w:rFonts w:hint="eastAsia"/>
          <w:lang w:eastAsia="zh-CN"/>
        </w:rPr>
        <w:t>5 for CA_38C</w:t>
      </w:r>
      <w:bookmarkEnd w:id="53"/>
    </w:p>
    <w:p w14:paraId="53BB880A" w14:textId="77777777" w:rsidR="00254C76" w:rsidRPr="00AE4A95" w:rsidRDefault="00254C76" w:rsidP="00254C76">
      <w:r w:rsidRPr="00AE4A95">
        <w:t>If the UE is configured to CA_</w:t>
      </w:r>
      <w:smartTag w:uri="urn:schemas-microsoft-com:office:smarttags" w:element="chmetcnv">
        <w:smartTagPr>
          <w:attr w:name="UnitName" w:val="C"/>
          <w:attr w:name="SourceValue" w:val="38"/>
          <w:attr w:name="HasSpace" w:val="False"/>
          <w:attr w:name="Negative" w:val="False"/>
          <w:attr w:name="NumberType" w:val="1"/>
          <w:attr w:name="TCSC" w:val="0"/>
        </w:smartTagPr>
        <w:r w:rsidRPr="00AE4A95">
          <w:rPr>
            <w:rFonts w:hint="eastAsia"/>
            <w:lang w:eastAsia="zh-CN"/>
          </w:rPr>
          <w:t>38</w:t>
        </w:r>
        <w:r w:rsidRPr="00AE4A95">
          <w:t>C</w:t>
        </w:r>
      </w:smartTag>
      <w:r w:rsidRPr="00AE4A95">
        <w:t xml:space="preserve"> and it receives IE CA_NS_0</w:t>
      </w:r>
      <w:r w:rsidRPr="00AE4A95">
        <w:rPr>
          <w:rFonts w:hint="eastAsia"/>
          <w:lang w:eastAsia="zh-CN"/>
        </w:rPr>
        <w:t>5</w:t>
      </w:r>
      <w:r w:rsidRPr="00AE4A95">
        <w:t xml:space="preserve"> the allowed maximum output power reduction applied to transmission on the PCC and the SCC for contiguously aggregated signals is specified in Table </w:t>
      </w:r>
      <w:smartTag w:uri="urn:schemas-microsoft-com:office:smarttags" w:element="chsdate">
        <w:smartTagPr>
          <w:attr w:name="Year" w:val="2012"/>
          <w:attr w:name="Month" w:val="5"/>
          <w:attr w:name="Day" w:val="1"/>
          <w:attr w:name="IsLunarDate" w:val="False"/>
          <w:attr w:name="IsROCDate" w:val="False"/>
        </w:smartTagPr>
        <w:r w:rsidRPr="00AE4A95">
          <w:t>6.</w:t>
        </w:r>
        <w:smartTag w:uri="urn:schemas-microsoft-com:office:smarttags" w:element="chmetcnv">
          <w:smartTagPr>
            <w:attr w:name="UnitName" w:val="a"/>
            <w:attr w:name="SourceValue" w:val="2.4"/>
            <w:attr w:name="HasSpace" w:val="False"/>
            <w:attr w:name="Negative" w:val="False"/>
            <w:attr w:name="NumberType" w:val="1"/>
            <w:attr w:name="TCSC" w:val="0"/>
          </w:smartTagPr>
          <w:r w:rsidRPr="00AE4A95">
            <w:t>2.4A</w:t>
          </w:r>
        </w:smartTag>
        <w:r w:rsidRPr="00AE4A95">
          <w:t>.</w:t>
        </w:r>
        <w:r w:rsidRPr="00AE4A95">
          <w:rPr>
            <w:rFonts w:hint="eastAsia"/>
            <w:lang w:eastAsia="zh-CN"/>
          </w:rPr>
          <w:t>5</w:t>
        </w:r>
        <w:r w:rsidRPr="00AE4A95">
          <w:t>-1</w:t>
        </w:r>
      </w:smartTag>
      <w:r w:rsidRPr="00AE4A95">
        <w:t>.</w:t>
      </w:r>
    </w:p>
    <w:p w14:paraId="5C5EC093" w14:textId="77777777" w:rsidR="00254C76" w:rsidRPr="00AE4A95" w:rsidRDefault="00254C76" w:rsidP="00254C76">
      <w:pPr>
        <w:pStyle w:val="TH"/>
        <w:rPr>
          <w:lang w:eastAsia="zh-CN"/>
        </w:rPr>
      </w:pPr>
      <w:r w:rsidRPr="00AE4A95">
        <w:t>Table 6.</w:t>
      </w:r>
      <w:smartTag w:uri="urn:schemas-microsoft-com:office:smarttags" w:element="chmetcnv">
        <w:smartTagPr>
          <w:attr w:name="UnitName" w:val="a"/>
          <w:attr w:name="SourceValue" w:val="2.4"/>
          <w:attr w:name="HasSpace" w:val="False"/>
          <w:attr w:name="Negative" w:val="False"/>
          <w:attr w:name="NumberType" w:val="1"/>
          <w:attr w:name="TCSC" w:val="0"/>
        </w:smartTagPr>
        <w:r w:rsidRPr="00AE4A95">
          <w:t>2.4A</w:t>
        </w:r>
      </w:smartTag>
      <w:r w:rsidRPr="00AE4A95">
        <w:t>.</w:t>
      </w:r>
      <w:r w:rsidRPr="00AE4A95">
        <w:rPr>
          <w:rFonts w:hint="eastAsia"/>
          <w:lang w:eastAsia="zh-CN"/>
        </w:rPr>
        <w:t>5</w:t>
      </w:r>
      <w:r w:rsidRPr="00AE4A95">
        <w:t>-1: Contigous Allocation A-MPR for CA_NS_0</w:t>
      </w:r>
      <w:r w:rsidRPr="00AE4A95">
        <w:rPr>
          <w:rFonts w:hint="eastAsia"/>
          <w:lang w:eastAsia="zh-CN"/>
        </w:rPr>
        <w:t>5</w:t>
      </w:r>
    </w:p>
    <w:tbl>
      <w:tblPr>
        <w:tblW w:w="7299" w:type="dxa"/>
        <w:jc w:val="center"/>
        <w:tblLook w:val="04A0" w:firstRow="1" w:lastRow="0" w:firstColumn="1" w:lastColumn="0" w:noHBand="0" w:noVBand="1"/>
      </w:tblPr>
      <w:tblGrid>
        <w:gridCol w:w="1559"/>
        <w:gridCol w:w="1355"/>
        <w:gridCol w:w="2268"/>
        <w:gridCol w:w="2117"/>
      </w:tblGrid>
      <w:tr w:rsidR="00254C76" w:rsidRPr="007728C3" w14:paraId="3E7F116E" w14:textId="77777777">
        <w:trPr>
          <w:trHeight w:val="600"/>
          <w:jc w:val="center"/>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A0EA92F" w14:textId="77777777" w:rsidR="00254C76" w:rsidRPr="007728C3" w:rsidRDefault="00254C76" w:rsidP="00254C76">
            <w:pPr>
              <w:pStyle w:val="TAH"/>
              <w:rPr>
                <w:rFonts w:cs="Arial"/>
                <w:lang w:eastAsia="en-US"/>
              </w:rPr>
            </w:pPr>
            <w:r w:rsidRPr="007728C3">
              <w:rPr>
                <w:rFonts w:cs="Arial"/>
                <w:lang w:val="en-US" w:eastAsia="en-US"/>
              </w:rPr>
              <w:t>CA_38C</w:t>
            </w:r>
          </w:p>
        </w:tc>
        <w:tc>
          <w:tcPr>
            <w:tcW w:w="1355" w:type="dxa"/>
            <w:tcBorders>
              <w:top w:val="single" w:sz="4" w:space="0" w:color="auto"/>
              <w:left w:val="nil"/>
              <w:bottom w:val="single" w:sz="4" w:space="0" w:color="auto"/>
              <w:right w:val="single" w:sz="4" w:space="0" w:color="auto"/>
            </w:tcBorders>
            <w:shd w:val="clear" w:color="auto" w:fill="auto"/>
            <w:vAlign w:val="center"/>
          </w:tcPr>
          <w:p w14:paraId="5F7D4B7C" w14:textId="77777777" w:rsidR="00254C76" w:rsidRPr="007728C3" w:rsidRDefault="00254C76" w:rsidP="00254C76">
            <w:pPr>
              <w:pStyle w:val="TAH"/>
              <w:rPr>
                <w:rFonts w:cs="Arial"/>
                <w:lang w:eastAsia="en-US"/>
              </w:rPr>
            </w:pPr>
            <w:r w:rsidRPr="007728C3">
              <w:rPr>
                <w:rFonts w:cs="Arial"/>
                <w:bCs/>
                <w:lang w:eastAsia="en-US"/>
              </w:rPr>
              <w:t>RB</w:t>
            </w:r>
            <w:r w:rsidRPr="007728C3">
              <w:rPr>
                <w:rFonts w:cs="Arial" w:hint="eastAsia"/>
                <w:bCs/>
                <w:vertAlign w:val="subscript"/>
                <w:lang w:eastAsia="zh-CN"/>
              </w:rPr>
              <w:t>e</w:t>
            </w:r>
            <w:r w:rsidRPr="007728C3">
              <w:rPr>
                <w:rFonts w:cs="Arial"/>
                <w:bCs/>
                <w:vertAlign w:val="subscript"/>
                <w:lang w:eastAsia="zh-CN"/>
              </w:rPr>
              <w:t>nd</w:t>
            </w:r>
          </w:p>
        </w:tc>
        <w:tc>
          <w:tcPr>
            <w:tcW w:w="2268" w:type="dxa"/>
            <w:tcBorders>
              <w:top w:val="single" w:sz="4" w:space="0" w:color="auto"/>
              <w:left w:val="nil"/>
              <w:bottom w:val="single" w:sz="4" w:space="0" w:color="auto"/>
              <w:right w:val="single" w:sz="4" w:space="0" w:color="auto"/>
            </w:tcBorders>
            <w:shd w:val="clear" w:color="auto" w:fill="auto"/>
            <w:vAlign w:val="center"/>
          </w:tcPr>
          <w:p w14:paraId="64C5C4F6" w14:textId="77777777" w:rsidR="00254C76" w:rsidRPr="007728C3" w:rsidRDefault="00254C76" w:rsidP="00254C76">
            <w:pPr>
              <w:pStyle w:val="TAH"/>
              <w:rPr>
                <w:rFonts w:cs="Arial"/>
                <w:lang w:eastAsia="en-US"/>
              </w:rPr>
            </w:pPr>
            <w:r w:rsidRPr="007728C3">
              <w:rPr>
                <w:rFonts w:cs="Arial"/>
                <w:bCs/>
                <w:lang w:eastAsia="en-US"/>
              </w:rPr>
              <w:t>L</w:t>
            </w:r>
            <w:r w:rsidRPr="007728C3">
              <w:rPr>
                <w:rFonts w:cs="Arial"/>
                <w:bCs/>
                <w:vertAlign w:val="subscript"/>
                <w:lang w:eastAsia="en-US"/>
              </w:rPr>
              <w:t>CRB</w:t>
            </w:r>
            <w:r w:rsidRPr="007728C3">
              <w:rPr>
                <w:rFonts w:cs="Arial"/>
                <w:lang w:eastAsia="en-US"/>
              </w:rPr>
              <w:t xml:space="preserve"> [RBs]</w:t>
            </w:r>
          </w:p>
        </w:tc>
        <w:tc>
          <w:tcPr>
            <w:tcW w:w="2117" w:type="dxa"/>
            <w:tcBorders>
              <w:top w:val="single" w:sz="4" w:space="0" w:color="auto"/>
              <w:left w:val="nil"/>
              <w:bottom w:val="single" w:sz="4" w:space="0" w:color="auto"/>
              <w:right w:val="single" w:sz="4" w:space="0" w:color="auto"/>
            </w:tcBorders>
            <w:shd w:val="clear" w:color="auto" w:fill="auto"/>
            <w:vAlign w:val="center"/>
          </w:tcPr>
          <w:p w14:paraId="1222074F" w14:textId="77777777" w:rsidR="00254C76" w:rsidRPr="007728C3" w:rsidRDefault="00254C76" w:rsidP="00254C76">
            <w:pPr>
              <w:pStyle w:val="TAH"/>
              <w:rPr>
                <w:rFonts w:cs="Arial"/>
                <w:lang w:eastAsia="en-US"/>
              </w:rPr>
            </w:pPr>
            <w:r w:rsidRPr="007728C3">
              <w:rPr>
                <w:rFonts w:cs="Arial"/>
                <w:lang w:eastAsia="en-US"/>
              </w:rPr>
              <w:t>A-MPR for QPSK and 16-QAM</w:t>
            </w:r>
            <w:r w:rsidR="00C51E76" w:rsidRPr="007728C3">
              <w:rPr>
                <w:rFonts w:cs="Arial"/>
                <w:lang w:eastAsia="en-US"/>
              </w:rPr>
              <w:t xml:space="preserve"> </w:t>
            </w:r>
            <w:r w:rsidRPr="007728C3">
              <w:rPr>
                <w:rFonts w:cs="Arial"/>
                <w:lang w:eastAsia="en-US"/>
              </w:rPr>
              <w:t>[dB]</w:t>
            </w:r>
          </w:p>
        </w:tc>
      </w:tr>
      <w:tr w:rsidR="00254C76" w:rsidRPr="007728C3" w14:paraId="3A2C8A58" w14:textId="77777777">
        <w:trPr>
          <w:trHeight w:val="300"/>
          <w:jc w:val="center"/>
        </w:trPr>
        <w:tc>
          <w:tcPr>
            <w:tcW w:w="1559" w:type="dxa"/>
            <w:vMerge w:val="restart"/>
            <w:tcBorders>
              <w:top w:val="single" w:sz="4" w:space="0" w:color="auto"/>
              <w:left w:val="single" w:sz="4" w:space="0" w:color="auto"/>
              <w:right w:val="single" w:sz="4" w:space="0" w:color="auto"/>
            </w:tcBorders>
            <w:vAlign w:val="center"/>
          </w:tcPr>
          <w:p w14:paraId="2BCC777D" w14:textId="77777777" w:rsidR="00254C76" w:rsidRPr="007728C3" w:rsidRDefault="00254C76" w:rsidP="00254C76">
            <w:pPr>
              <w:pStyle w:val="TAC"/>
              <w:rPr>
                <w:rFonts w:cs="Arial"/>
                <w:lang w:eastAsia="en-US"/>
              </w:rPr>
            </w:pPr>
            <w:r w:rsidRPr="007728C3">
              <w:rPr>
                <w:rFonts w:cs="Arial"/>
                <w:lang w:eastAsia="en-US"/>
              </w:rPr>
              <w:t>100RB/100RB</w:t>
            </w:r>
          </w:p>
        </w:tc>
        <w:tc>
          <w:tcPr>
            <w:tcW w:w="1355" w:type="dxa"/>
            <w:tcBorders>
              <w:top w:val="nil"/>
              <w:left w:val="nil"/>
              <w:bottom w:val="single" w:sz="4" w:space="0" w:color="auto"/>
              <w:right w:val="single" w:sz="4" w:space="0" w:color="auto"/>
            </w:tcBorders>
            <w:shd w:val="clear" w:color="auto" w:fill="auto"/>
            <w:noWrap/>
            <w:vAlign w:val="center"/>
          </w:tcPr>
          <w:p w14:paraId="5E10B7AC" w14:textId="77777777" w:rsidR="00254C76" w:rsidRPr="007728C3" w:rsidRDefault="00254C76" w:rsidP="00254C76">
            <w:pPr>
              <w:pStyle w:val="TAC"/>
              <w:rPr>
                <w:rFonts w:cs="Arial"/>
                <w:lang w:eastAsia="en-US"/>
              </w:rPr>
            </w:pPr>
            <w:r w:rsidRPr="007728C3">
              <w:rPr>
                <w:rFonts w:cs="Arial"/>
                <w:lang w:eastAsia="en-US"/>
              </w:rPr>
              <w:t>0 – 12</w:t>
            </w:r>
          </w:p>
        </w:tc>
        <w:tc>
          <w:tcPr>
            <w:tcW w:w="2268" w:type="dxa"/>
            <w:tcBorders>
              <w:top w:val="nil"/>
              <w:left w:val="nil"/>
              <w:bottom w:val="single" w:sz="4" w:space="0" w:color="auto"/>
              <w:right w:val="single" w:sz="4" w:space="0" w:color="auto"/>
            </w:tcBorders>
            <w:shd w:val="clear" w:color="auto" w:fill="auto"/>
            <w:noWrap/>
            <w:vAlign w:val="center"/>
          </w:tcPr>
          <w:p w14:paraId="42632357" w14:textId="77777777" w:rsidR="00254C76" w:rsidRPr="007728C3" w:rsidRDefault="00254C76" w:rsidP="00254C76">
            <w:pPr>
              <w:pStyle w:val="TAC"/>
              <w:rPr>
                <w:rFonts w:cs="Arial"/>
                <w:lang w:eastAsia="en-US"/>
              </w:rPr>
            </w:pPr>
            <w:r w:rsidRPr="007728C3">
              <w:rPr>
                <w:rFonts w:cs="Arial"/>
                <w:lang w:eastAsia="en-US"/>
              </w:rPr>
              <w:t>&gt;0</w:t>
            </w:r>
          </w:p>
        </w:tc>
        <w:tc>
          <w:tcPr>
            <w:tcW w:w="2117" w:type="dxa"/>
            <w:tcBorders>
              <w:top w:val="nil"/>
              <w:left w:val="nil"/>
              <w:bottom w:val="single" w:sz="4" w:space="0" w:color="auto"/>
              <w:right w:val="single" w:sz="4" w:space="0" w:color="auto"/>
            </w:tcBorders>
            <w:shd w:val="clear" w:color="auto" w:fill="auto"/>
            <w:noWrap/>
            <w:vAlign w:val="center"/>
          </w:tcPr>
          <w:p w14:paraId="704FA2FC" w14:textId="77777777" w:rsidR="00254C76" w:rsidRPr="007728C3" w:rsidRDefault="00254C76" w:rsidP="00254C76">
            <w:pPr>
              <w:pStyle w:val="TAC"/>
              <w:rPr>
                <w:rFonts w:cs="Arial"/>
                <w:lang w:eastAsia="en-US"/>
              </w:rPr>
            </w:pPr>
            <w:r w:rsidRPr="007728C3">
              <w:rPr>
                <w:rFonts w:cs="Arial"/>
                <w:lang w:eastAsia="en-US"/>
              </w:rPr>
              <w:t>≤ 5</w:t>
            </w:r>
            <w:r w:rsidR="00172906" w:rsidRPr="007728C3">
              <w:rPr>
                <w:rFonts w:cs="Arial"/>
                <w:lang w:eastAsia="en-US"/>
              </w:rPr>
              <w:t xml:space="preserve"> </w:t>
            </w:r>
            <w:r w:rsidRPr="007728C3">
              <w:rPr>
                <w:rFonts w:cs="Arial"/>
                <w:lang w:eastAsia="en-US"/>
              </w:rPr>
              <w:t>dB</w:t>
            </w:r>
          </w:p>
        </w:tc>
      </w:tr>
      <w:tr w:rsidR="00254C76" w:rsidRPr="007728C3" w14:paraId="358D4EFD" w14:textId="77777777">
        <w:trPr>
          <w:trHeight w:val="300"/>
          <w:jc w:val="center"/>
        </w:trPr>
        <w:tc>
          <w:tcPr>
            <w:tcW w:w="1559" w:type="dxa"/>
            <w:vMerge/>
            <w:tcBorders>
              <w:left w:val="single" w:sz="4" w:space="0" w:color="auto"/>
              <w:right w:val="single" w:sz="4" w:space="0" w:color="auto"/>
            </w:tcBorders>
            <w:vAlign w:val="center"/>
          </w:tcPr>
          <w:p w14:paraId="59C421EA" w14:textId="77777777" w:rsidR="00254C76" w:rsidRPr="007728C3" w:rsidRDefault="00254C76" w:rsidP="00254C76">
            <w:pPr>
              <w:pStyle w:val="TAC"/>
              <w:rPr>
                <w:rFonts w:cs="Arial"/>
                <w:lang w:eastAsia="en-US"/>
              </w:rPr>
            </w:pPr>
          </w:p>
        </w:tc>
        <w:tc>
          <w:tcPr>
            <w:tcW w:w="1355" w:type="dxa"/>
            <w:tcBorders>
              <w:top w:val="nil"/>
              <w:left w:val="nil"/>
              <w:bottom w:val="single" w:sz="4" w:space="0" w:color="auto"/>
              <w:right w:val="single" w:sz="4" w:space="0" w:color="auto"/>
            </w:tcBorders>
            <w:shd w:val="clear" w:color="auto" w:fill="auto"/>
            <w:noWrap/>
            <w:vAlign w:val="center"/>
          </w:tcPr>
          <w:p w14:paraId="545606F1" w14:textId="77777777" w:rsidR="00254C76" w:rsidRPr="007728C3" w:rsidRDefault="00254C76" w:rsidP="00254C76">
            <w:pPr>
              <w:pStyle w:val="TAC"/>
              <w:rPr>
                <w:rFonts w:cs="Arial"/>
                <w:lang w:eastAsia="en-US"/>
              </w:rPr>
            </w:pPr>
            <w:r w:rsidRPr="007728C3">
              <w:rPr>
                <w:rFonts w:cs="Arial"/>
                <w:lang w:eastAsia="en-US"/>
              </w:rPr>
              <w:t>13 – 79</w:t>
            </w:r>
          </w:p>
        </w:tc>
        <w:tc>
          <w:tcPr>
            <w:tcW w:w="2268" w:type="dxa"/>
            <w:tcBorders>
              <w:top w:val="nil"/>
              <w:left w:val="nil"/>
              <w:bottom w:val="single" w:sz="4" w:space="0" w:color="auto"/>
              <w:right w:val="single" w:sz="4" w:space="0" w:color="auto"/>
            </w:tcBorders>
            <w:shd w:val="clear" w:color="auto" w:fill="auto"/>
            <w:noWrap/>
            <w:vAlign w:val="center"/>
          </w:tcPr>
          <w:p w14:paraId="03552BD6" w14:textId="77777777" w:rsidR="00254C76" w:rsidRPr="007728C3" w:rsidRDefault="00254C76" w:rsidP="00254C76">
            <w:pPr>
              <w:pStyle w:val="TAC"/>
              <w:rPr>
                <w:rFonts w:cs="Arial"/>
                <w:lang w:eastAsia="en-US"/>
              </w:rPr>
            </w:pPr>
            <w:r w:rsidRPr="007728C3">
              <w:rPr>
                <w:rFonts w:cs="Arial"/>
                <w:lang w:eastAsia="en-US"/>
              </w:rPr>
              <w:t>&gt; RB</w:t>
            </w:r>
            <w:r w:rsidR="00D80336" w:rsidRPr="007728C3">
              <w:rPr>
                <w:rFonts w:cs="Arial" w:hint="eastAsia"/>
                <w:vertAlign w:val="subscript"/>
                <w:lang w:eastAsia="zh-CN"/>
              </w:rPr>
              <w:t>end</w:t>
            </w:r>
            <w:r w:rsidRPr="007728C3">
              <w:rPr>
                <w:rFonts w:cs="Arial"/>
                <w:lang w:eastAsia="en-US"/>
              </w:rPr>
              <w:t xml:space="preserve"> – 13</w:t>
            </w:r>
          </w:p>
        </w:tc>
        <w:tc>
          <w:tcPr>
            <w:tcW w:w="2117" w:type="dxa"/>
            <w:tcBorders>
              <w:top w:val="nil"/>
              <w:left w:val="nil"/>
              <w:bottom w:val="single" w:sz="4" w:space="0" w:color="auto"/>
              <w:right w:val="single" w:sz="4" w:space="0" w:color="auto"/>
            </w:tcBorders>
            <w:shd w:val="clear" w:color="auto" w:fill="auto"/>
            <w:noWrap/>
            <w:vAlign w:val="center"/>
          </w:tcPr>
          <w:p w14:paraId="757F73E0" w14:textId="77777777" w:rsidR="00254C76" w:rsidRPr="007728C3" w:rsidRDefault="00254C76" w:rsidP="00254C76">
            <w:pPr>
              <w:pStyle w:val="TAC"/>
              <w:rPr>
                <w:rFonts w:cs="Arial"/>
                <w:lang w:eastAsia="en-US"/>
              </w:rPr>
            </w:pPr>
            <w:r w:rsidRPr="007728C3">
              <w:rPr>
                <w:rFonts w:cs="Arial"/>
                <w:lang w:eastAsia="en-US"/>
              </w:rPr>
              <w:t>≤ 2 dB</w:t>
            </w:r>
          </w:p>
        </w:tc>
      </w:tr>
      <w:tr w:rsidR="00254C76" w:rsidRPr="007728C3" w14:paraId="469C7847" w14:textId="77777777">
        <w:trPr>
          <w:trHeight w:val="300"/>
          <w:jc w:val="center"/>
        </w:trPr>
        <w:tc>
          <w:tcPr>
            <w:tcW w:w="1559" w:type="dxa"/>
            <w:vMerge/>
            <w:tcBorders>
              <w:left w:val="single" w:sz="4" w:space="0" w:color="auto"/>
              <w:right w:val="single" w:sz="4" w:space="0" w:color="auto"/>
            </w:tcBorders>
            <w:vAlign w:val="center"/>
          </w:tcPr>
          <w:p w14:paraId="091C1EFF" w14:textId="77777777" w:rsidR="00254C76" w:rsidRPr="007728C3" w:rsidRDefault="00254C76" w:rsidP="00254C76">
            <w:pPr>
              <w:pStyle w:val="TAC"/>
              <w:rPr>
                <w:rFonts w:cs="Arial"/>
                <w:lang w:eastAsia="en-US"/>
              </w:rPr>
            </w:pPr>
          </w:p>
        </w:tc>
        <w:tc>
          <w:tcPr>
            <w:tcW w:w="1355" w:type="dxa"/>
            <w:tcBorders>
              <w:top w:val="nil"/>
              <w:left w:val="nil"/>
              <w:bottom w:val="single" w:sz="4" w:space="0" w:color="auto"/>
              <w:right w:val="single" w:sz="4" w:space="0" w:color="auto"/>
            </w:tcBorders>
            <w:shd w:val="clear" w:color="auto" w:fill="auto"/>
            <w:noWrap/>
            <w:vAlign w:val="center"/>
          </w:tcPr>
          <w:p w14:paraId="16DDE35F" w14:textId="77777777" w:rsidR="00254C76" w:rsidRPr="007728C3" w:rsidRDefault="00254C76" w:rsidP="00254C76">
            <w:pPr>
              <w:pStyle w:val="TAC"/>
              <w:rPr>
                <w:rFonts w:cs="Arial"/>
                <w:lang w:eastAsia="en-US"/>
              </w:rPr>
            </w:pPr>
            <w:r w:rsidRPr="007728C3">
              <w:rPr>
                <w:rFonts w:cs="Arial"/>
                <w:lang w:eastAsia="en-US"/>
              </w:rPr>
              <w:t>80 – 180</w:t>
            </w:r>
          </w:p>
        </w:tc>
        <w:tc>
          <w:tcPr>
            <w:tcW w:w="2268" w:type="dxa"/>
            <w:tcBorders>
              <w:top w:val="nil"/>
              <w:left w:val="nil"/>
              <w:bottom w:val="single" w:sz="4" w:space="0" w:color="auto"/>
              <w:right w:val="single" w:sz="4" w:space="0" w:color="auto"/>
            </w:tcBorders>
            <w:shd w:val="clear" w:color="auto" w:fill="auto"/>
            <w:noWrap/>
            <w:vAlign w:val="center"/>
          </w:tcPr>
          <w:p w14:paraId="596878F8" w14:textId="77777777" w:rsidR="00254C76" w:rsidRPr="007728C3" w:rsidRDefault="00254C76" w:rsidP="00254C76">
            <w:pPr>
              <w:pStyle w:val="TAC"/>
              <w:rPr>
                <w:rFonts w:cs="Arial"/>
                <w:lang w:eastAsia="en-US"/>
              </w:rPr>
            </w:pPr>
            <w:r w:rsidRPr="007728C3">
              <w:rPr>
                <w:rFonts w:cs="Arial"/>
                <w:lang w:eastAsia="en-US"/>
              </w:rPr>
              <w:t>&gt;60</w:t>
            </w:r>
          </w:p>
        </w:tc>
        <w:tc>
          <w:tcPr>
            <w:tcW w:w="2117" w:type="dxa"/>
            <w:tcBorders>
              <w:top w:val="nil"/>
              <w:left w:val="nil"/>
              <w:bottom w:val="single" w:sz="4" w:space="0" w:color="auto"/>
              <w:right w:val="single" w:sz="4" w:space="0" w:color="auto"/>
            </w:tcBorders>
            <w:shd w:val="clear" w:color="auto" w:fill="auto"/>
            <w:noWrap/>
            <w:vAlign w:val="center"/>
          </w:tcPr>
          <w:p w14:paraId="17F5AA8C" w14:textId="77777777" w:rsidR="00254C76" w:rsidRPr="007728C3" w:rsidRDefault="00254C76" w:rsidP="00254C76">
            <w:pPr>
              <w:pStyle w:val="TAC"/>
              <w:rPr>
                <w:rFonts w:cs="Arial"/>
                <w:lang w:eastAsia="en-US"/>
              </w:rPr>
            </w:pPr>
            <w:r w:rsidRPr="007728C3">
              <w:rPr>
                <w:rFonts w:cs="Arial"/>
                <w:lang w:eastAsia="en-US"/>
              </w:rPr>
              <w:t>≤ 6 dB</w:t>
            </w:r>
          </w:p>
        </w:tc>
      </w:tr>
      <w:tr w:rsidR="00254C76" w:rsidRPr="007728C3" w14:paraId="37C41A8B" w14:textId="77777777">
        <w:trPr>
          <w:trHeight w:val="300"/>
          <w:jc w:val="center"/>
        </w:trPr>
        <w:tc>
          <w:tcPr>
            <w:tcW w:w="1559" w:type="dxa"/>
            <w:vMerge/>
            <w:tcBorders>
              <w:left w:val="single" w:sz="4" w:space="0" w:color="auto"/>
              <w:bottom w:val="single" w:sz="4" w:space="0" w:color="auto"/>
              <w:right w:val="single" w:sz="4" w:space="0" w:color="auto"/>
            </w:tcBorders>
            <w:vAlign w:val="center"/>
          </w:tcPr>
          <w:p w14:paraId="7BBF1734" w14:textId="77777777" w:rsidR="00254C76" w:rsidRPr="007728C3" w:rsidRDefault="00254C76" w:rsidP="00254C76">
            <w:pPr>
              <w:pStyle w:val="TAC"/>
              <w:rPr>
                <w:rFonts w:cs="Arial"/>
                <w:lang w:eastAsia="en-US"/>
              </w:rPr>
            </w:pPr>
          </w:p>
        </w:tc>
        <w:tc>
          <w:tcPr>
            <w:tcW w:w="1355" w:type="dxa"/>
            <w:tcBorders>
              <w:top w:val="nil"/>
              <w:left w:val="nil"/>
              <w:bottom w:val="single" w:sz="4" w:space="0" w:color="auto"/>
              <w:right w:val="single" w:sz="4" w:space="0" w:color="auto"/>
            </w:tcBorders>
            <w:shd w:val="clear" w:color="auto" w:fill="auto"/>
            <w:noWrap/>
            <w:vAlign w:val="center"/>
          </w:tcPr>
          <w:p w14:paraId="6CEA16CE" w14:textId="77777777" w:rsidR="00254C76" w:rsidRPr="007728C3" w:rsidRDefault="00254C76" w:rsidP="00254C76">
            <w:pPr>
              <w:pStyle w:val="TAC"/>
              <w:rPr>
                <w:rFonts w:cs="Arial"/>
                <w:lang w:eastAsia="en-US"/>
              </w:rPr>
            </w:pPr>
            <w:r w:rsidRPr="007728C3">
              <w:rPr>
                <w:rFonts w:cs="Arial"/>
                <w:lang w:eastAsia="en-US"/>
              </w:rPr>
              <w:t>181 – 199</w:t>
            </w:r>
          </w:p>
        </w:tc>
        <w:tc>
          <w:tcPr>
            <w:tcW w:w="2268" w:type="dxa"/>
            <w:tcBorders>
              <w:top w:val="nil"/>
              <w:left w:val="nil"/>
              <w:bottom w:val="single" w:sz="4" w:space="0" w:color="auto"/>
              <w:right w:val="single" w:sz="4" w:space="0" w:color="auto"/>
            </w:tcBorders>
            <w:shd w:val="clear" w:color="auto" w:fill="auto"/>
            <w:noWrap/>
            <w:vAlign w:val="center"/>
          </w:tcPr>
          <w:p w14:paraId="6B79D2D8" w14:textId="77777777" w:rsidR="00254C76" w:rsidRPr="007728C3" w:rsidRDefault="00254C76" w:rsidP="00254C76">
            <w:pPr>
              <w:pStyle w:val="TAC"/>
              <w:rPr>
                <w:rFonts w:cs="Arial"/>
                <w:lang w:eastAsia="en-US"/>
              </w:rPr>
            </w:pPr>
            <w:r w:rsidRPr="007728C3">
              <w:rPr>
                <w:rFonts w:cs="Arial"/>
                <w:lang w:eastAsia="en-US"/>
              </w:rPr>
              <w:t>&gt; 0</w:t>
            </w:r>
          </w:p>
        </w:tc>
        <w:tc>
          <w:tcPr>
            <w:tcW w:w="2117" w:type="dxa"/>
            <w:tcBorders>
              <w:top w:val="nil"/>
              <w:left w:val="nil"/>
              <w:bottom w:val="single" w:sz="4" w:space="0" w:color="auto"/>
              <w:right w:val="single" w:sz="4" w:space="0" w:color="auto"/>
            </w:tcBorders>
            <w:shd w:val="clear" w:color="auto" w:fill="auto"/>
            <w:noWrap/>
            <w:vAlign w:val="center"/>
          </w:tcPr>
          <w:p w14:paraId="3B9AABF8" w14:textId="77777777" w:rsidR="00254C76" w:rsidRPr="007728C3" w:rsidRDefault="00254C76" w:rsidP="00254C76">
            <w:pPr>
              <w:pStyle w:val="TAC"/>
              <w:rPr>
                <w:rFonts w:cs="Arial"/>
                <w:lang w:eastAsia="en-US"/>
              </w:rPr>
            </w:pPr>
            <w:r w:rsidRPr="007728C3">
              <w:rPr>
                <w:rFonts w:cs="Arial"/>
                <w:lang w:eastAsia="en-US"/>
              </w:rPr>
              <w:t>≤ 11 dB</w:t>
            </w:r>
          </w:p>
        </w:tc>
      </w:tr>
      <w:tr w:rsidR="00254C76" w:rsidRPr="007728C3" w14:paraId="3692F4A3" w14:textId="77777777">
        <w:trPr>
          <w:trHeight w:val="315"/>
          <w:jc w:val="center"/>
        </w:trPr>
        <w:tc>
          <w:tcPr>
            <w:tcW w:w="1559" w:type="dxa"/>
            <w:vMerge w:val="restart"/>
            <w:tcBorders>
              <w:top w:val="nil"/>
              <w:left w:val="single" w:sz="4" w:space="0" w:color="auto"/>
              <w:bottom w:val="single" w:sz="4" w:space="0" w:color="auto"/>
              <w:right w:val="single" w:sz="4" w:space="0" w:color="auto"/>
            </w:tcBorders>
            <w:shd w:val="clear" w:color="auto" w:fill="auto"/>
            <w:vAlign w:val="center"/>
          </w:tcPr>
          <w:p w14:paraId="793B0AFA" w14:textId="77777777" w:rsidR="00254C76" w:rsidRPr="007728C3" w:rsidRDefault="00254C76" w:rsidP="00254C76">
            <w:pPr>
              <w:pStyle w:val="TAC"/>
              <w:rPr>
                <w:rFonts w:cs="Arial"/>
                <w:lang w:eastAsia="en-US"/>
              </w:rPr>
            </w:pPr>
            <w:r w:rsidRPr="007728C3">
              <w:rPr>
                <w:rFonts w:cs="Arial"/>
                <w:lang w:eastAsia="en-US"/>
              </w:rPr>
              <w:t>75RB/75RB</w:t>
            </w:r>
          </w:p>
        </w:tc>
        <w:tc>
          <w:tcPr>
            <w:tcW w:w="1355" w:type="dxa"/>
            <w:tcBorders>
              <w:top w:val="nil"/>
              <w:left w:val="nil"/>
              <w:bottom w:val="single" w:sz="4" w:space="0" w:color="auto"/>
              <w:right w:val="single" w:sz="4" w:space="0" w:color="auto"/>
            </w:tcBorders>
            <w:shd w:val="clear" w:color="auto" w:fill="auto"/>
            <w:noWrap/>
            <w:vAlign w:val="center"/>
          </w:tcPr>
          <w:p w14:paraId="692119C5" w14:textId="77777777" w:rsidR="00254C76" w:rsidRPr="007728C3" w:rsidRDefault="00254C76" w:rsidP="00254C76">
            <w:pPr>
              <w:pStyle w:val="TAC"/>
              <w:rPr>
                <w:rFonts w:cs="Arial"/>
                <w:lang w:eastAsia="en-US"/>
              </w:rPr>
            </w:pPr>
            <w:r w:rsidRPr="007728C3">
              <w:rPr>
                <w:rFonts w:cs="Arial"/>
                <w:lang w:eastAsia="en-US"/>
              </w:rPr>
              <w:t>0 – 70</w:t>
            </w:r>
          </w:p>
        </w:tc>
        <w:tc>
          <w:tcPr>
            <w:tcW w:w="2268" w:type="dxa"/>
            <w:tcBorders>
              <w:top w:val="nil"/>
              <w:left w:val="nil"/>
              <w:bottom w:val="single" w:sz="4" w:space="0" w:color="auto"/>
              <w:right w:val="single" w:sz="4" w:space="0" w:color="auto"/>
            </w:tcBorders>
            <w:shd w:val="clear" w:color="auto" w:fill="auto"/>
            <w:noWrap/>
            <w:vAlign w:val="center"/>
          </w:tcPr>
          <w:p w14:paraId="35E68BA2" w14:textId="77777777" w:rsidR="00254C76" w:rsidRPr="007728C3" w:rsidRDefault="00254C76" w:rsidP="00254C76">
            <w:pPr>
              <w:pStyle w:val="TAC"/>
              <w:rPr>
                <w:rFonts w:cs="Arial"/>
                <w:lang w:eastAsia="en-US"/>
              </w:rPr>
            </w:pPr>
            <w:r w:rsidRPr="007728C3">
              <w:rPr>
                <w:rFonts w:cs="Arial"/>
                <w:lang w:eastAsia="en-US"/>
              </w:rPr>
              <w:t>&gt;</w:t>
            </w:r>
            <w:r w:rsidR="00D80336" w:rsidRPr="007728C3">
              <w:rPr>
                <w:rFonts w:cs="Arial" w:hint="eastAsia"/>
                <w:lang w:eastAsia="zh-CN"/>
              </w:rPr>
              <w:t xml:space="preserve"> max (0, </w:t>
            </w:r>
            <w:r w:rsidRPr="007728C3">
              <w:rPr>
                <w:rFonts w:cs="Arial"/>
                <w:lang w:eastAsia="en-US"/>
              </w:rPr>
              <w:t>RB</w:t>
            </w:r>
            <w:r w:rsidR="00D80336" w:rsidRPr="007728C3">
              <w:rPr>
                <w:rFonts w:cs="Arial" w:hint="eastAsia"/>
                <w:vertAlign w:val="subscript"/>
                <w:lang w:eastAsia="zh-CN"/>
              </w:rPr>
              <w:t>end</w:t>
            </w:r>
            <w:r w:rsidRPr="007728C3">
              <w:rPr>
                <w:rFonts w:cs="Arial"/>
                <w:lang w:eastAsia="en-US"/>
              </w:rPr>
              <w:t xml:space="preserve"> -10</w:t>
            </w:r>
            <w:r w:rsidR="00D80336" w:rsidRPr="007728C3">
              <w:rPr>
                <w:rFonts w:cs="Arial" w:hint="eastAsia"/>
                <w:lang w:eastAsia="zh-CN"/>
              </w:rPr>
              <w:t>)</w:t>
            </w:r>
          </w:p>
        </w:tc>
        <w:tc>
          <w:tcPr>
            <w:tcW w:w="2117" w:type="dxa"/>
            <w:tcBorders>
              <w:top w:val="nil"/>
              <w:left w:val="nil"/>
              <w:bottom w:val="single" w:sz="4" w:space="0" w:color="auto"/>
              <w:right w:val="single" w:sz="4" w:space="0" w:color="auto"/>
            </w:tcBorders>
            <w:shd w:val="clear" w:color="auto" w:fill="auto"/>
            <w:noWrap/>
            <w:vAlign w:val="center"/>
          </w:tcPr>
          <w:p w14:paraId="6887A35C" w14:textId="77777777" w:rsidR="00254C76" w:rsidRPr="007728C3" w:rsidRDefault="00254C76" w:rsidP="00254C76">
            <w:pPr>
              <w:pStyle w:val="TAC"/>
              <w:rPr>
                <w:rFonts w:cs="Arial"/>
                <w:lang w:eastAsia="en-US"/>
              </w:rPr>
            </w:pPr>
            <w:r w:rsidRPr="007728C3">
              <w:rPr>
                <w:rFonts w:cs="Arial"/>
                <w:lang w:eastAsia="en-US"/>
              </w:rPr>
              <w:t>≤ 2 dB</w:t>
            </w:r>
          </w:p>
        </w:tc>
      </w:tr>
      <w:tr w:rsidR="00254C76" w:rsidRPr="007728C3" w14:paraId="24BF381A" w14:textId="77777777">
        <w:trPr>
          <w:trHeight w:val="300"/>
          <w:jc w:val="center"/>
        </w:trPr>
        <w:tc>
          <w:tcPr>
            <w:tcW w:w="1559" w:type="dxa"/>
            <w:vMerge/>
            <w:tcBorders>
              <w:top w:val="nil"/>
              <w:left w:val="single" w:sz="4" w:space="0" w:color="auto"/>
              <w:bottom w:val="single" w:sz="4" w:space="0" w:color="auto"/>
              <w:right w:val="single" w:sz="4" w:space="0" w:color="auto"/>
            </w:tcBorders>
            <w:vAlign w:val="center"/>
          </w:tcPr>
          <w:p w14:paraId="3EBFE07D" w14:textId="77777777" w:rsidR="00254C76" w:rsidRPr="007728C3" w:rsidRDefault="00254C76" w:rsidP="00254C76">
            <w:pPr>
              <w:pStyle w:val="TAC"/>
              <w:rPr>
                <w:rFonts w:cs="Arial"/>
                <w:lang w:eastAsia="en-US"/>
              </w:rPr>
            </w:pPr>
          </w:p>
        </w:tc>
        <w:tc>
          <w:tcPr>
            <w:tcW w:w="1355" w:type="dxa"/>
            <w:tcBorders>
              <w:top w:val="nil"/>
              <w:left w:val="nil"/>
              <w:bottom w:val="single" w:sz="4" w:space="0" w:color="auto"/>
              <w:right w:val="single" w:sz="4" w:space="0" w:color="auto"/>
            </w:tcBorders>
            <w:shd w:val="clear" w:color="auto" w:fill="auto"/>
            <w:noWrap/>
            <w:vAlign w:val="center"/>
          </w:tcPr>
          <w:p w14:paraId="6213FBFE" w14:textId="77777777" w:rsidR="00254C76" w:rsidRPr="007728C3" w:rsidRDefault="00254C76" w:rsidP="00254C76">
            <w:pPr>
              <w:pStyle w:val="TAC"/>
              <w:rPr>
                <w:rFonts w:cs="Arial"/>
                <w:lang w:eastAsia="en-US"/>
              </w:rPr>
            </w:pPr>
            <w:r w:rsidRPr="007728C3">
              <w:rPr>
                <w:rFonts w:cs="Arial"/>
                <w:lang w:eastAsia="en-US"/>
              </w:rPr>
              <w:t>71- 108</w:t>
            </w:r>
          </w:p>
        </w:tc>
        <w:tc>
          <w:tcPr>
            <w:tcW w:w="2268" w:type="dxa"/>
            <w:tcBorders>
              <w:top w:val="nil"/>
              <w:left w:val="nil"/>
              <w:bottom w:val="single" w:sz="4" w:space="0" w:color="auto"/>
              <w:right w:val="single" w:sz="4" w:space="0" w:color="auto"/>
            </w:tcBorders>
            <w:shd w:val="clear" w:color="auto" w:fill="auto"/>
            <w:noWrap/>
            <w:vAlign w:val="center"/>
          </w:tcPr>
          <w:p w14:paraId="33B71E49" w14:textId="77777777" w:rsidR="00254C76" w:rsidRPr="007728C3" w:rsidRDefault="00254C76" w:rsidP="00254C76">
            <w:pPr>
              <w:pStyle w:val="TAC"/>
              <w:rPr>
                <w:rFonts w:cs="Arial"/>
                <w:lang w:eastAsia="en-US"/>
              </w:rPr>
            </w:pPr>
            <w:r w:rsidRPr="007728C3">
              <w:rPr>
                <w:rFonts w:cs="Arial"/>
                <w:lang w:eastAsia="en-US"/>
              </w:rPr>
              <w:t>&gt; 60</w:t>
            </w:r>
          </w:p>
        </w:tc>
        <w:tc>
          <w:tcPr>
            <w:tcW w:w="2117" w:type="dxa"/>
            <w:tcBorders>
              <w:top w:val="nil"/>
              <w:left w:val="nil"/>
              <w:bottom w:val="single" w:sz="4" w:space="0" w:color="auto"/>
              <w:right w:val="single" w:sz="4" w:space="0" w:color="auto"/>
            </w:tcBorders>
            <w:shd w:val="clear" w:color="auto" w:fill="auto"/>
            <w:noWrap/>
            <w:vAlign w:val="center"/>
          </w:tcPr>
          <w:p w14:paraId="13119649" w14:textId="77777777" w:rsidR="00254C76" w:rsidRPr="007728C3" w:rsidRDefault="00254C76" w:rsidP="00254C76">
            <w:pPr>
              <w:pStyle w:val="TAC"/>
              <w:rPr>
                <w:rFonts w:cs="Arial"/>
                <w:lang w:eastAsia="en-US"/>
              </w:rPr>
            </w:pPr>
            <w:r w:rsidRPr="007728C3">
              <w:rPr>
                <w:rFonts w:cs="Arial"/>
                <w:lang w:eastAsia="en-US"/>
              </w:rPr>
              <w:t>≤ 5 dB</w:t>
            </w:r>
          </w:p>
        </w:tc>
      </w:tr>
      <w:tr w:rsidR="00254C76" w:rsidRPr="007728C3" w14:paraId="076ECB7C" w14:textId="77777777">
        <w:trPr>
          <w:trHeight w:val="300"/>
          <w:jc w:val="center"/>
        </w:trPr>
        <w:tc>
          <w:tcPr>
            <w:tcW w:w="1559" w:type="dxa"/>
            <w:vMerge/>
            <w:tcBorders>
              <w:top w:val="nil"/>
              <w:left w:val="single" w:sz="4" w:space="0" w:color="auto"/>
              <w:bottom w:val="single" w:sz="4" w:space="0" w:color="auto"/>
              <w:right w:val="single" w:sz="4" w:space="0" w:color="auto"/>
            </w:tcBorders>
            <w:vAlign w:val="center"/>
          </w:tcPr>
          <w:p w14:paraId="56D7FF28" w14:textId="77777777" w:rsidR="00254C76" w:rsidRPr="007728C3" w:rsidRDefault="00254C76" w:rsidP="00254C76">
            <w:pPr>
              <w:pStyle w:val="TAC"/>
              <w:rPr>
                <w:rFonts w:cs="Arial"/>
                <w:lang w:eastAsia="en-US"/>
              </w:rPr>
            </w:pPr>
          </w:p>
        </w:tc>
        <w:tc>
          <w:tcPr>
            <w:tcW w:w="1355" w:type="dxa"/>
            <w:tcBorders>
              <w:top w:val="nil"/>
              <w:left w:val="nil"/>
              <w:bottom w:val="single" w:sz="4" w:space="0" w:color="auto"/>
              <w:right w:val="single" w:sz="4" w:space="0" w:color="auto"/>
            </w:tcBorders>
            <w:shd w:val="clear" w:color="auto" w:fill="auto"/>
            <w:noWrap/>
            <w:vAlign w:val="center"/>
          </w:tcPr>
          <w:p w14:paraId="376486D6" w14:textId="77777777" w:rsidR="00254C76" w:rsidRPr="007728C3" w:rsidRDefault="00254C76" w:rsidP="00254C76">
            <w:pPr>
              <w:pStyle w:val="TAC"/>
              <w:rPr>
                <w:rFonts w:cs="Arial"/>
                <w:lang w:eastAsia="en-US"/>
              </w:rPr>
            </w:pPr>
            <w:r w:rsidRPr="007728C3">
              <w:rPr>
                <w:rFonts w:cs="Arial"/>
                <w:lang w:eastAsia="en-US"/>
              </w:rPr>
              <w:t xml:space="preserve">109 – </w:t>
            </w:r>
            <w:r w:rsidR="007F3211" w:rsidRPr="007728C3">
              <w:rPr>
                <w:rFonts w:cs="Arial"/>
                <w:lang w:eastAsia="en-US"/>
              </w:rPr>
              <w:t>1</w:t>
            </w:r>
            <w:r w:rsidR="007F3211" w:rsidRPr="007728C3">
              <w:rPr>
                <w:rFonts w:cs="Arial" w:hint="eastAsia"/>
                <w:lang w:eastAsia="zh-CN"/>
              </w:rPr>
              <w:t>39</w:t>
            </w:r>
          </w:p>
        </w:tc>
        <w:tc>
          <w:tcPr>
            <w:tcW w:w="2268" w:type="dxa"/>
            <w:tcBorders>
              <w:top w:val="nil"/>
              <w:left w:val="nil"/>
              <w:bottom w:val="single" w:sz="4" w:space="0" w:color="auto"/>
              <w:right w:val="single" w:sz="4" w:space="0" w:color="auto"/>
            </w:tcBorders>
            <w:shd w:val="clear" w:color="auto" w:fill="auto"/>
            <w:noWrap/>
            <w:vAlign w:val="center"/>
          </w:tcPr>
          <w:p w14:paraId="26958966" w14:textId="77777777" w:rsidR="00254C76" w:rsidRPr="007728C3" w:rsidRDefault="00254C76" w:rsidP="00254C76">
            <w:pPr>
              <w:pStyle w:val="TAC"/>
              <w:rPr>
                <w:rFonts w:cs="Arial"/>
                <w:lang w:eastAsia="en-US"/>
              </w:rPr>
            </w:pPr>
            <w:r w:rsidRPr="007728C3">
              <w:rPr>
                <w:rFonts w:cs="Arial"/>
                <w:lang w:eastAsia="en-US"/>
              </w:rPr>
              <w:t>&gt;0</w:t>
            </w:r>
          </w:p>
        </w:tc>
        <w:tc>
          <w:tcPr>
            <w:tcW w:w="2117" w:type="dxa"/>
            <w:tcBorders>
              <w:top w:val="nil"/>
              <w:left w:val="nil"/>
              <w:bottom w:val="single" w:sz="4" w:space="0" w:color="auto"/>
              <w:right w:val="single" w:sz="4" w:space="0" w:color="auto"/>
            </w:tcBorders>
            <w:shd w:val="clear" w:color="auto" w:fill="auto"/>
            <w:noWrap/>
            <w:vAlign w:val="center"/>
          </w:tcPr>
          <w:p w14:paraId="51C4D6BC" w14:textId="77777777" w:rsidR="00254C76" w:rsidRPr="007728C3" w:rsidRDefault="00254C76" w:rsidP="00254C76">
            <w:pPr>
              <w:pStyle w:val="TAC"/>
              <w:rPr>
                <w:rFonts w:cs="Arial"/>
                <w:lang w:eastAsia="en-US"/>
              </w:rPr>
            </w:pPr>
            <w:r w:rsidRPr="007728C3">
              <w:rPr>
                <w:rFonts w:cs="Arial"/>
                <w:lang w:eastAsia="en-US"/>
              </w:rPr>
              <w:t>≤ 5 dB</w:t>
            </w:r>
          </w:p>
        </w:tc>
      </w:tr>
      <w:tr w:rsidR="00254C76" w:rsidRPr="007728C3" w14:paraId="00E0DA3E" w14:textId="77777777">
        <w:trPr>
          <w:trHeight w:val="300"/>
          <w:jc w:val="center"/>
        </w:trPr>
        <w:tc>
          <w:tcPr>
            <w:tcW w:w="1559" w:type="dxa"/>
            <w:vMerge/>
            <w:tcBorders>
              <w:top w:val="nil"/>
              <w:left w:val="single" w:sz="4" w:space="0" w:color="auto"/>
              <w:bottom w:val="single" w:sz="4" w:space="0" w:color="auto"/>
              <w:right w:val="single" w:sz="4" w:space="0" w:color="auto"/>
            </w:tcBorders>
            <w:vAlign w:val="center"/>
          </w:tcPr>
          <w:p w14:paraId="4080F7B7" w14:textId="77777777" w:rsidR="00254C76" w:rsidRPr="007728C3" w:rsidRDefault="00254C76" w:rsidP="00254C76">
            <w:pPr>
              <w:pStyle w:val="TAC"/>
              <w:rPr>
                <w:rFonts w:cs="Arial"/>
                <w:lang w:eastAsia="en-US"/>
              </w:rPr>
            </w:pPr>
          </w:p>
        </w:tc>
        <w:tc>
          <w:tcPr>
            <w:tcW w:w="1355" w:type="dxa"/>
            <w:tcBorders>
              <w:top w:val="nil"/>
              <w:left w:val="nil"/>
              <w:bottom w:val="single" w:sz="4" w:space="0" w:color="auto"/>
              <w:right w:val="single" w:sz="4" w:space="0" w:color="auto"/>
            </w:tcBorders>
            <w:shd w:val="clear" w:color="auto" w:fill="auto"/>
            <w:noWrap/>
            <w:vAlign w:val="center"/>
          </w:tcPr>
          <w:p w14:paraId="2EABECA4" w14:textId="77777777" w:rsidR="00254C76" w:rsidRPr="007728C3" w:rsidRDefault="00254C76" w:rsidP="00254C76">
            <w:pPr>
              <w:pStyle w:val="TAC"/>
              <w:rPr>
                <w:rFonts w:cs="Arial"/>
                <w:lang w:eastAsia="en-US"/>
              </w:rPr>
            </w:pPr>
            <w:r w:rsidRPr="007728C3">
              <w:rPr>
                <w:rFonts w:cs="Arial"/>
                <w:lang w:eastAsia="en-US"/>
              </w:rPr>
              <w:t xml:space="preserve">140 – 149 </w:t>
            </w:r>
          </w:p>
        </w:tc>
        <w:tc>
          <w:tcPr>
            <w:tcW w:w="2268" w:type="dxa"/>
            <w:tcBorders>
              <w:top w:val="nil"/>
              <w:left w:val="nil"/>
              <w:bottom w:val="single" w:sz="4" w:space="0" w:color="auto"/>
              <w:right w:val="single" w:sz="4" w:space="0" w:color="auto"/>
            </w:tcBorders>
            <w:shd w:val="clear" w:color="auto" w:fill="auto"/>
            <w:noWrap/>
            <w:vAlign w:val="center"/>
          </w:tcPr>
          <w:p w14:paraId="14A21C28" w14:textId="77777777" w:rsidR="00254C76" w:rsidRPr="007728C3" w:rsidRDefault="00254C76" w:rsidP="00254C76">
            <w:pPr>
              <w:pStyle w:val="TAC"/>
              <w:rPr>
                <w:rFonts w:cs="Arial"/>
                <w:lang w:eastAsia="en-US"/>
              </w:rPr>
            </w:pPr>
            <w:r w:rsidRPr="007728C3">
              <w:rPr>
                <w:rFonts w:cs="Arial"/>
                <w:lang w:eastAsia="en-US"/>
              </w:rPr>
              <w:t>≤ 70</w:t>
            </w:r>
          </w:p>
        </w:tc>
        <w:tc>
          <w:tcPr>
            <w:tcW w:w="2117" w:type="dxa"/>
            <w:tcBorders>
              <w:top w:val="nil"/>
              <w:left w:val="nil"/>
              <w:bottom w:val="single" w:sz="4" w:space="0" w:color="auto"/>
              <w:right w:val="single" w:sz="4" w:space="0" w:color="auto"/>
            </w:tcBorders>
            <w:shd w:val="clear" w:color="auto" w:fill="auto"/>
            <w:noWrap/>
            <w:vAlign w:val="center"/>
          </w:tcPr>
          <w:p w14:paraId="2A1EF66F" w14:textId="77777777" w:rsidR="00254C76" w:rsidRPr="007728C3" w:rsidRDefault="00254C76" w:rsidP="00254C76">
            <w:pPr>
              <w:pStyle w:val="TAC"/>
              <w:rPr>
                <w:rFonts w:cs="Arial"/>
                <w:lang w:eastAsia="en-US"/>
              </w:rPr>
            </w:pPr>
            <w:r w:rsidRPr="007728C3">
              <w:rPr>
                <w:rFonts w:cs="Arial"/>
                <w:lang w:eastAsia="en-US"/>
              </w:rPr>
              <w:t>≤ 2 dB</w:t>
            </w:r>
          </w:p>
        </w:tc>
      </w:tr>
      <w:tr w:rsidR="00254C76" w:rsidRPr="007728C3" w14:paraId="70C45210" w14:textId="77777777">
        <w:trPr>
          <w:trHeight w:val="300"/>
          <w:jc w:val="center"/>
        </w:trPr>
        <w:tc>
          <w:tcPr>
            <w:tcW w:w="1559" w:type="dxa"/>
            <w:vMerge/>
            <w:tcBorders>
              <w:top w:val="nil"/>
              <w:left w:val="single" w:sz="4" w:space="0" w:color="auto"/>
              <w:bottom w:val="single" w:sz="4" w:space="0" w:color="auto"/>
              <w:right w:val="single" w:sz="4" w:space="0" w:color="auto"/>
            </w:tcBorders>
            <w:vAlign w:val="center"/>
          </w:tcPr>
          <w:p w14:paraId="4D212ECD" w14:textId="77777777" w:rsidR="00254C76" w:rsidRPr="007728C3" w:rsidRDefault="00254C76" w:rsidP="00254C76">
            <w:pPr>
              <w:pStyle w:val="TAC"/>
              <w:rPr>
                <w:rFonts w:cs="Arial"/>
                <w:lang w:eastAsia="en-US"/>
              </w:rPr>
            </w:pPr>
          </w:p>
        </w:tc>
        <w:tc>
          <w:tcPr>
            <w:tcW w:w="1355" w:type="dxa"/>
            <w:tcBorders>
              <w:top w:val="nil"/>
              <w:left w:val="nil"/>
              <w:bottom w:val="single" w:sz="4" w:space="0" w:color="auto"/>
              <w:right w:val="single" w:sz="4" w:space="0" w:color="auto"/>
            </w:tcBorders>
            <w:shd w:val="clear" w:color="auto" w:fill="auto"/>
            <w:noWrap/>
            <w:vAlign w:val="center"/>
          </w:tcPr>
          <w:p w14:paraId="0D0D43BF" w14:textId="77777777" w:rsidR="00254C76" w:rsidRPr="007728C3" w:rsidRDefault="00254C76" w:rsidP="00254C76">
            <w:pPr>
              <w:pStyle w:val="TAC"/>
              <w:rPr>
                <w:rFonts w:cs="Arial"/>
                <w:lang w:eastAsia="en-US"/>
              </w:rPr>
            </w:pPr>
            <w:r w:rsidRPr="007728C3">
              <w:rPr>
                <w:rFonts w:cs="Arial"/>
                <w:lang w:eastAsia="en-US"/>
              </w:rPr>
              <w:t>140 – 149</w:t>
            </w:r>
          </w:p>
        </w:tc>
        <w:tc>
          <w:tcPr>
            <w:tcW w:w="2268" w:type="dxa"/>
            <w:tcBorders>
              <w:top w:val="nil"/>
              <w:left w:val="nil"/>
              <w:bottom w:val="single" w:sz="4" w:space="0" w:color="auto"/>
              <w:right w:val="single" w:sz="4" w:space="0" w:color="auto"/>
            </w:tcBorders>
            <w:shd w:val="clear" w:color="auto" w:fill="auto"/>
            <w:noWrap/>
            <w:vAlign w:val="center"/>
          </w:tcPr>
          <w:p w14:paraId="50ECAA16" w14:textId="77777777" w:rsidR="00254C76" w:rsidRPr="007728C3" w:rsidRDefault="00254C76" w:rsidP="00254C76">
            <w:pPr>
              <w:pStyle w:val="TAC"/>
              <w:rPr>
                <w:rFonts w:cs="Arial"/>
                <w:lang w:eastAsia="en-US"/>
              </w:rPr>
            </w:pPr>
            <w:r w:rsidRPr="007728C3">
              <w:rPr>
                <w:rFonts w:cs="Arial"/>
                <w:lang w:eastAsia="en-US"/>
              </w:rPr>
              <w:t>&gt;70</w:t>
            </w:r>
          </w:p>
        </w:tc>
        <w:tc>
          <w:tcPr>
            <w:tcW w:w="2117" w:type="dxa"/>
            <w:tcBorders>
              <w:top w:val="nil"/>
              <w:left w:val="nil"/>
              <w:bottom w:val="single" w:sz="4" w:space="0" w:color="auto"/>
              <w:right w:val="single" w:sz="4" w:space="0" w:color="auto"/>
            </w:tcBorders>
            <w:shd w:val="clear" w:color="auto" w:fill="auto"/>
            <w:noWrap/>
            <w:vAlign w:val="center"/>
          </w:tcPr>
          <w:p w14:paraId="2245F492" w14:textId="77777777" w:rsidR="00254C76" w:rsidRPr="007728C3" w:rsidRDefault="00254C76" w:rsidP="00254C76">
            <w:pPr>
              <w:pStyle w:val="TAC"/>
              <w:rPr>
                <w:rFonts w:cs="Arial"/>
                <w:lang w:eastAsia="en-US"/>
              </w:rPr>
            </w:pPr>
            <w:r w:rsidRPr="007728C3">
              <w:rPr>
                <w:rFonts w:cs="Arial"/>
                <w:lang w:eastAsia="en-US"/>
              </w:rPr>
              <w:t>≤ 6 dB</w:t>
            </w:r>
          </w:p>
        </w:tc>
      </w:tr>
      <w:tr w:rsidR="00254C76" w:rsidRPr="007728C3" w14:paraId="3DC0A695" w14:textId="77777777">
        <w:trPr>
          <w:trHeight w:val="300"/>
          <w:jc w:val="center"/>
        </w:trPr>
        <w:tc>
          <w:tcPr>
            <w:tcW w:w="7299" w:type="dxa"/>
            <w:gridSpan w:val="4"/>
            <w:tcBorders>
              <w:top w:val="single" w:sz="4" w:space="0" w:color="auto"/>
              <w:left w:val="single" w:sz="4" w:space="0" w:color="auto"/>
              <w:bottom w:val="single" w:sz="4" w:space="0" w:color="auto"/>
              <w:right w:val="single" w:sz="4" w:space="0" w:color="auto"/>
            </w:tcBorders>
            <w:vAlign w:val="center"/>
          </w:tcPr>
          <w:p w14:paraId="368D2587" w14:textId="77777777" w:rsidR="00254C76" w:rsidRPr="007728C3" w:rsidRDefault="00254C76" w:rsidP="00254C76">
            <w:pPr>
              <w:pStyle w:val="TAN"/>
              <w:rPr>
                <w:rFonts w:cs="Arial"/>
                <w:lang w:eastAsia="en-US"/>
              </w:rPr>
            </w:pPr>
            <w:r w:rsidRPr="007728C3">
              <w:rPr>
                <w:rFonts w:cs="Arial"/>
                <w:lang w:eastAsia="en-US"/>
              </w:rPr>
              <w:t>N</w:t>
            </w:r>
            <w:r w:rsidRPr="007728C3">
              <w:rPr>
                <w:rFonts w:cs="Arial" w:hint="eastAsia"/>
                <w:lang w:eastAsia="zh-CN"/>
              </w:rPr>
              <w:t>OTE</w:t>
            </w:r>
            <w:r w:rsidRPr="007728C3">
              <w:rPr>
                <w:rFonts w:cs="Arial"/>
                <w:lang w:eastAsia="en-US"/>
              </w:rPr>
              <w:t xml:space="preserve"> 1:</w:t>
            </w:r>
            <w:r w:rsidRPr="007728C3">
              <w:rPr>
                <w:rFonts w:cs="Arial"/>
                <w:lang w:eastAsia="en-US"/>
              </w:rPr>
              <w:tab/>
              <w:t>RB</w:t>
            </w:r>
            <w:r w:rsidRPr="007728C3">
              <w:rPr>
                <w:rFonts w:cs="Arial" w:hint="eastAsia"/>
                <w:vertAlign w:val="subscript"/>
                <w:lang w:eastAsia="zh-CN"/>
              </w:rPr>
              <w:t>end</w:t>
            </w:r>
            <w:r w:rsidRPr="007728C3">
              <w:rPr>
                <w:rFonts w:cs="Arial"/>
                <w:lang w:eastAsia="en-US"/>
              </w:rPr>
              <w:t xml:space="preserve"> indicates the </w:t>
            </w:r>
            <w:r w:rsidR="00D80336" w:rsidRPr="007728C3">
              <w:rPr>
                <w:rFonts w:cs="Arial" w:hint="eastAsia"/>
                <w:lang w:eastAsia="zh-CN"/>
              </w:rPr>
              <w:t>highest</w:t>
            </w:r>
            <w:r w:rsidR="00D80336" w:rsidRPr="007728C3">
              <w:rPr>
                <w:rFonts w:cs="Arial"/>
                <w:lang w:eastAsia="en-US"/>
              </w:rPr>
              <w:t xml:space="preserve"> </w:t>
            </w:r>
            <w:r w:rsidRPr="007728C3">
              <w:rPr>
                <w:rFonts w:cs="Arial"/>
                <w:lang w:eastAsia="en-US"/>
              </w:rPr>
              <w:t>RB index of transmitted resource blocks</w:t>
            </w:r>
          </w:p>
          <w:p w14:paraId="5FE56D4E" w14:textId="77777777" w:rsidR="00254C76" w:rsidRPr="007728C3" w:rsidRDefault="00254C76" w:rsidP="00254C76">
            <w:pPr>
              <w:pStyle w:val="TAN"/>
              <w:rPr>
                <w:rFonts w:cs="Arial"/>
                <w:lang w:eastAsia="en-US"/>
              </w:rPr>
            </w:pPr>
            <w:r w:rsidRPr="007728C3">
              <w:rPr>
                <w:rFonts w:cs="Arial"/>
                <w:lang w:eastAsia="en-US"/>
              </w:rPr>
              <w:t>N</w:t>
            </w:r>
            <w:r w:rsidRPr="007728C3">
              <w:rPr>
                <w:rFonts w:cs="Arial" w:hint="eastAsia"/>
                <w:lang w:eastAsia="zh-CN"/>
              </w:rPr>
              <w:t>OTE</w:t>
            </w:r>
            <w:r w:rsidRPr="007728C3">
              <w:rPr>
                <w:rFonts w:cs="Arial"/>
                <w:lang w:eastAsia="en-US"/>
              </w:rPr>
              <w:t xml:space="preserve"> 2:</w:t>
            </w:r>
            <w:r w:rsidRPr="007728C3">
              <w:rPr>
                <w:rFonts w:cs="Arial"/>
                <w:lang w:eastAsia="en-US"/>
              </w:rPr>
              <w:tab/>
              <w:t>L</w:t>
            </w:r>
            <w:r w:rsidRPr="007728C3">
              <w:rPr>
                <w:rFonts w:cs="Arial"/>
                <w:vertAlign w:val="subscript"/>
                <w:lang w:eastAsia="en-US"/>
              </w:rPr>
              <w:t>CRB</w:t>
            </w:r>
            <w:r w:rsidRPr="007728C3">
              <w:rPr>
                <w:rFonts w:cs="Arial"/>
                <w:lang w:eastAsia="en-US"/>
              </w:rPr>
              <w:t xml:space="preserve"> is the length of a contiguous resource block allocation</w:t>
            </w:r>
          </w:p>
          <w:p w14:paraId="7F9F2B30" w14:textId="77777777" w:rsidR="00254C76" w:rsidRPr="007728C3" w:rsidRDefault="00254C76" w:rsidP="00254C76">
            <w:pPr>
              <w:pStyle w:val="TAN"/>
              <w:rPr>
                <w:rFonts w:cs="Arial"/>
                <w:lang w:eastAsia="en-US"/>
              </w:rPr>
            </w:pPr>
            <w:r w:rsidRPr="007728C3">
              <w:rPr>
                <w:rFonts w:cs="Arial"/>
                <w:lang w:eastAsia="en-US"/>
              </w:rPr>
              <w:t>N</w:t>
            </w:r>
            <w:r w:rsidRPr="007728C3">
              <w:rPr>
                <w:rFonts w:cs="Arial" w:hint="eastAsia"/>
                <w:lang w:eastAsia="zh-CN"/>
              </w:rPr>
              <w:t>OTE</w:t>
            </w:r>
            <w:r w:rsidRPr="007728C3">
              <w:rPr>
                <w:rFonts w:cs="Arial"/>
                <w:lang w:eastAsia="en-US"/>
              </w:rPr>
              <w:t xml:space="preserve"> 3:</w:t>
            </w:r>
            <w:r w:rsidRPr="007728C3">
              <w:rPr>
                <w:rFonts w:cs="Arial"/>
                <w:lang w:eastAsia="en-US"/>
              </w:rPr>
              <w:tab/>
              <w:t>For intra-subframe frequency hopping which intersects regions, notes 1 and 2 apply on a per slot basis</w:t>
            </w:r>
          </w:p>
          <w:p w14:paraId="1848D92F" w14:textId="77777777" w:rsidR="00254C76" w:rsidRPr="007728C3" w:rsidRDefault="00254C76" w:rsidP="00254C76">
            <w:pPr>
              <w:pStyle w:val="TAN"/>
              <w:rPr>
                <w:rFonts w:cs="Arial"/>
                <w:lang w:eastAsia="en-US"/>
              </w:rPr>
            </w:pPr>
            <w:r w:rsidRPr="007728C3">
              <w:rPr>
                <w:rFonts w:cs="Arial"/>
                <w:lang w:eastAsia="en-US"/>
              </w:rPr>
              <w:t>N</w:t>
            </w:r>
            <w:r w:rsidRPr="007728C3">
              <w:rPr>
                <w:rFonts w:cs="Arial" w:hint="eastAsia"/>
                <w:lang w:eastAsia="zh-CN"/>
              </w:rPr>
              <w:t xml:space="preserve">OTE </w:t>
            </w:r>
            <w:r w:rsidRPr="007728C3">
              <w:rPr>
                <w:rFonts w:cs="Arial"/>
                <w:lang w:eastAsia="en-US"/>
              </w:rPr>
              <w:t>4:</w:t>
            </w:r>
            <w:r w:rsidRPr="007728C3">
              <w:rPr>
                <w:rFonts w:cs="Arial"/>
                <w:lang w:eastAsia="en-US"/>
              </w:rPr>
              <w:tab/>
              <w:t>For intra-subframe frequency hopping which intersects regions, the larger A-MPR value may be applied for both slots in the subframe</w:t>
            </w:r>
          </w:p>
        </w:tc>
      </w:tr>
    </w:tbl>
    <w:p w14:paraId="22C3790C" w14:textId="77777777" w:rsidR="00254C76" w:rsidRPr="00AE4A95" w:rsidRDefault="00254C76" w:rsidP="00254C76">
      <w:pPr>
        <w:rPr>
          <w:lang w:eastAsia="zh-CN"/>
        </w:rPr>
      </w:pPr>
    </w:p>
    <w:p w14:paraId="40078FCF" w14:textId="77777777" w:rsidR="00254C76" w:rsidRPr="00AE4A95" w:rsidRDefault="00254C76" w:rsidP="00254C76">
      <w:r w:rsidRPr="00AE4A95">
        <w:t>If the UE is configured to CA_</w:t>
      </w:r>
      <w:r w:rsidRPr="00AE4A95">
        <w:rPr>
          <w:rFonts w:hint="eastAsia"/>
        </w:rPr>
        <w:t>38</w:t>
      </w:r>
      <w:r w:rsidRPr="00AE4A95">
        <w:t>C and it receives IE CA_NS_0</w:t>
      </w:r>
      <w:r w:rsidRPr="00AE4A95">
        <w:rPr>
          <w:rFonts w:hint="eastAsia"/>
          <w:lang w:eastAsia="zh-CN"/>
        </w:rPr>
        <w:t>5</w:t>
      </w:r>
      <w:r w:rsidRPr="00AE4A95">
        <w:t xml:space="preserve"> the allowed maximum output power reduction</w:t>
      </w:r>
      <w:r w:rsidRPr="00AE4A95">
        <w:rPr>
          <w:rFonts w:hint="eastAsia"/>
        </w:rPr>
        <w:t xml:space="preserve"> applied to transmissions on the PCell and the SCell</w:t>
      </w:r>
      <w:r w:rsidRPr="00AE4A95">
        <w:t xml:space="preserve"> </w:t>
      </w:r>
      <w:r w:rsidR="000656D9" w:rsidRPr="00AE4A95">
        <w:t xml:space="preserve">with non-contiguous resource allocation </w:t>
      </w:r>
      <w:r w:rsidRPr="00AE4A95">
        <w:t>is defined as follows</w:t>
      </w:r>
    </w:p>
    <w:p w14:paraId="7D24D8DA" w14:textId="77777777" w:rsidR="00254C76" w:rsidRPr="00AE4A95" w:rsidRDefault="00254C76" w:rsidP="00254C76">
      <w:pPr>
        <w:pStyle w:val="EQ"/>
        <w:jc w:val="center"/>
      </w:pPr>
      <w:r w:rsidRPr="00AE4A95">
        <w:t>A-MPR = CEIL {M</w:t>
      </w:r>
      <w:r w:rsidRPr="00AE4A95">
        <w:rPr>
          <w:vertAlign w:val="subscript"/>
        </w:rPr>
        <w:t>A,</w:t>
      </w:r>
      <w:r w:rsidRPr="00AE4A95">
        <w:t xml:space="preserve"> 0.5}</w:t>
      </w:r>
    </w:p>
    <w:p w14:paraId="09A02F8A" w14:textId="77777777" w:rsidR="00254C76" w:rsidRPr="00AE4A95" w:rsidRDefault="00254C76" w:rsidP="00254C76">
      <w:r w:rsidRPr="00AE4A95">
        <w:t xml:space="preserve">Where MA is defined as follows </w:t>
      </w:r>
    </w:p>
    <w:p w14:paraId="614C7CD9" w14:textId="77777777" w:rsidR="00254C76" w:rsidRPr="00AE4A95" w:rsidRDefault="00254C76" w:rsidP="00254C76">
      <w:pPr>
        <w:ind w:left="284" w:firstLine="284"/>
        <w:jc w:val="center"/>
        <w:rPr>
          <w:lang w:val="it-IT"/>
        </w:rPr>
      </w:pPr>
      <w:r w:rsidRPr="00AE4A95">
        <w:rPr>
          <w:lang w:val="it-IT"/>
        </w:rPr>
        <w:t>M</w:t>
      </w:r>
      <w:r w:rsidRPr="00AE4A95">
        <w:rPr>
          <w:vertAlign w:val="subscript"/>
          <w:lang w:val="it-IT"/>
        </w:rPr>
        <w:t>A</w:t>
      </w:r>
      <w:r w:rsidRPr="00AE4A95">
        <w:rPr>
          <w:lang w:val="it-IT"/>
        </w:rPr>
        <w:t xml:space="preserve"> = -14.17 A + 16.50</w:t>
      </w:r>
      <w:r w:rsidRPr="00AE4A95">
        <w:rPr>
          <w:lang w:val="it-IT"/>
        </w:rPr>
        <w:tab/>
      </w:r>
      <w:r w:rsidRPr="00AE4A95">
        <w:rPr>
          <w:lang w:val="it-IT"/>
        </w:rPr>
        <w:tab/>
        <w:t>; 0 ≤ A &lt; 0.60</w:t>
      </w:r>
    </w:p>
    <w:p w14:paraId="4E5E881E" w14:textId="77777777" w:rsidR="00254C76" w:rsidRPr="00AE4A95" w:rsidRDefault="00DF1821" w:rsidP="00254C76">
      <w:pPr>
        <w:ind w:left="3408" w:firstLine="284"/>
        <w:rPr>
          <w:lang w:val="it-IT"/>
        </w:rPr>
      </w:pPr>
      <w:r w:rsidRPr="00AE4A95">
        <w:rPr>
          <w:lang w:val="it-IT"/>
        </w:rPr>
        <w:t xml:space="preserve"> </w:t>
      </w:r>
      <w:r w:rsidR="00254C76" w:rsidRPr="00AE4A95">
        <w:rPr>
          <w:lang w:val="it-IT"/>
        </w:rPr>
        <w:t>-2.50 A + 9.50</w:t>
      </w:r>
      <w:r w:rsidR="00254C76" w:rsidRPr="00AE4A95">
        <w:rPr>
          <w:lang w:val="it-IT"/>
        </w:rPr>
        <w:tab/>
      </w:r>
      <w:r w:rsidR="00254C76" w:rsidRPr="00AE4A95">
        <w:rPr>
          <w:lang w:val="it-IT"/>
        </w:rPr>
        <w:tab/>
      </w:r>
      <w:r w:rsidR="00254C76" w:rsidRPr="00AE4A95">
        <w:rPr>
          <w:lang w:val="it-IT"/>
        </w:rPr>
        <w:tab/>
        <w:t>; 0.60 ≤ A ≤ 1</w:t>
      </w:r>
    </w:p>
    <w:p w14:paraId="1B98C755" w14:textId="77777777" w:rsidR="00254C76" w:rsidRPr="00AE4A95" w:rsidRDefault="00254C76" w:rsidP="00254C76">
      <w:pPr>
        <w:rPr>
          <w:lang w:val="it-IT"/>
        </w:rPr>
      </w:pPr>
      <w:r w:rsidRPr="00AE4A95">
        <w:rPr>
          <w:lang w:val="it-IT"/>
        </w:rPr>
        <w:t>Where A = N</w:t>
      </w:r>
      <w:r w:rsidRPr="00AE4A95">
        <w:rPr>
          <w:vertAlign w:val="subscript"/>
          <w:lang w:val="it-IT"/>
        </w:rPr>
        <w:t>RB_alloc</w:t>
      </w:r>
      <w:r w:rsidRPr="00AE4A95">
        <w:rPr>
          <w:lang w:val="it-IT"/>
        </w:rPr>
        <w:t xml:space="preserve"> / N</w:t>
      </w:r>
      <w:r w:rsidRPr="00AE4A95">
        <w:rPr>
          <w:vertAlign w:val="subscript"/>
          <w:lang w:val="it-IT"/>
        </w:rPr>
        <w:t>RB_agg.</w:t>
      </w:r>
    </w:p>
    <w:p w14:paraId="4F23D8F3" w14:textId="77777777" w:rsidR="00DF6818" w:rsidRPr="00AE4A95" w:rsidRDefault="00254C76" w:rsidP="00DE1018">
      <w:pPr>
        <w:pStyle w:val="Heading4"/>
      </w:pPr>
      <w:bookmarkStart w:id="54" w:name="_Toc368025640"/>
      <w:r w:rsidRPr="00AE4A95">
        <w:t>6.2.4A.6</w:t>
      </w:r>
      <w:r w:rsidR="00DE1018" w:rsidRPr="00AE4A95">
        <w:tab/>
        <w:t>A-MPR for CA_NS_0</w:t>
      </w:r>
      <w:r w:rsidR="00DE1018" w:rsidRPr="00AE4A95">
        <w:rPr>
          <w:rFonts w:hint="eastAsia"/>
        </w:rPr>
        <w:t>6</w:t>
      </w:r>
      <w:bookmarkEnd w:id="54"/>
    </w:p>
    <w:p w14:paraId="2D46D0A6" w14:textId="77777777" w:rsidR="00DE1018" w:rsidRPr="00AE4A95" w:rsidRDefault="00DE1018" w:rsidP="00DE1018">
      <w:r w:rsidRPr="00AE4A95">
        <w:t>If the UE is configured to CA_</w:t>
      </w:r>
      <w:r w:rsidRPr="00AE4A95">
        <w:rPr>
          <w:rFonts w:hint="eastAsia"/>
        </w:rPr>
        <w:t>7</w:t>
      </w:r>
      <w:r w:rsidRPr="00AE4A95">
        <w:t>C and it receives IE CA_NS_0</w:t>
      </w:r>
      <w:r w:rsidRPr="00AE4A95">
        <w:rPr>
          <w:rFonts w:hint="eastAsia"/>
        </w:rPr>
        <w:t>6</w:t>
      </w:r>
      <w:r w:rsidRPr="00AE4A95">
        <w:t xml:space="preserve"> the allowed maximum output power reduction applied to transmission on the PCC and the SCC for contiguously aggregated signals is specified in Table </w:t>
      </w:r>
      <w:r w:rsidR="00254C76" w:rsidRPr="00AE4A95">
        <w:t>6.2.4A.6</w:t>
      </w:r>
      <w:r w:rsidRPr="00AE4A95">
        <w:t>-1.</w:t>
      </w:r>
    </w:p>
    <w:p w14:paraId="10BF3923" w14:textId="77777777" w:rsidR="00DE1018" w:rsidRPr="00AE4A95" w:rsidRDefault="00DE1018" w:rsidP="00DE1018">
      <w:pPr>
        <w:pStyle w:val="TH"/>
        <w:rPr>
          <w:lang w:eastAsia="zh-CN"/>
        </w:rPr>
      </w:pPr>
      <w:r w:rsidRPr="00AE4A95">
        <w:t xml:space="preserve">Table </w:t>
      </w:r>
      <w:r w:rsidR="00254C76" w:rsidRPr="00AE4A95">
        <w:t>6.2.4A.6</w:t>
      </w:r>
      <w:r w:rsidRPr="00AE4A95">
        <w:t>-1: Contig</w:t>
      </w:r>
      <w:r w:rsidR="00BB7D24" w:rsidRPr="00AE4A95">
        <w:t>u</w:t>
      </w:r>
      <w:r w:rsidRPr="00AE4A95">
        <w:t>ous Allocation A-MPR for CA_NS_0</w:t>
      </w:r>
      <w:r w:rsidRPr="00AE4A95">
        <w:rPr>
          <w:rFonts w:hint="eastAsia"/>
        </w:rPr>
        <w:t>6</w:t>
      </w:r>
    </w:p>
    <w:tbl>
      <w:tblPr>
        <w:tblW w:w="7299" w:type="dxa"/>
        <w:jc w:val="center"/>
        <w:tblLook w:val="04A0" w:firstRow="1" w:lastRow="0" w:firstColumn="1" w:lastColumn="0" w:noHBand="0" w:noVBand="1"/>
      </w:tblPr>
      <w:tblGrid>
        <w:gridCol w:w="1559"/>
        <w:gridCol w:w="1355"/>
        <w:gridCol w:w="2268"/>
        <w:gridCol w:w="2117"/>
      </w:tblGrid>
      <w:tr w:rsidR="00DE1018" w:rsidRPr="007728C3" w14:paraId="7062515D" w14:textId="77777777">
        <w:trPr>
          <w:trHeight w:val="477"/>
          <w:jc w:val="center"/>
        </w:trPr>
        <w:tc>
          <w:tcPr>
            <w:tcW w:w="1559" w:type="dxa"/>
            <w:tcBorders>
              <w:top w:val="single" w:sz="4" w:space="0" w:color="auto"/>
              <w:left w:val="single" w:sz="4" w:space="0" w:color="auto"/>
              <w:bottom w:val="single" w:sz="4" w:space="0" w:color="auto"/>
              <w:right w:val="single" w:sz="4" w:space="0" w:color="auto"/>
            </w:tcBorders>
            <w:vAlign w:val="center"/>
          </w:tcPr>
          <w:p w14:paraId="12FFBC79" w14:textId="77777777" w:rsidR="00DE1018" w:rsidRPr="007728C3" w:rsidRDefault="00DE1018" w:rsidP="00DE1018">
            <w:pPr>
              <w:pStyle w:val="TAH"/>
              <w:rPr>
                <w:rFonts w:cs="Arial"/>
                <w:lang w:eastAsia="en-US"/>
              </w:rPr>
            </w:pPr>
            <w:r w:rsidRPr="007728C3">
              <w:rPr>
                <w:rFonts w:cs="Arial"/>
                <w:lang w:eastAsia="en-US"/>
              </w:rPr>
              <w:t>CA Bandwidth Class C</w:t>
            </w:r>
          </w:p>
        </w:tc>
        <w:tc>
          <w:tcPr>
            <w:tcW w:w="1355" w:type="dxa"/>
            <w:tcBorders>
              <w:top w:val="single" w:sz="4" w:space="0" w:color="auto"/>
              <w:left w:val="nil"/>
              <w:bottom w:val="single" w:sz="4" w:space="0" w:color="auto"/>
              <w:right w:val="single" w:sz="4" w:space="0" w:color="auto"/>
            </w:tcBorders>
            <w:vAlign w:val="center"/>
          </w:tcPr>
          <w:p w14:paraId="77EE2FBE" w14:textId="77777777" w:rsidR="00DE1018" w:rsidRPr="00272810" w:rsidRDefault="00DE1018" w:rsidP="00DE1018">
            <w:pPr>
              <w:pStyle w:val="TAH"/>
              <w:rPr>
                <w:rFonts w:eastAsia="SimSun" w:cs="Arial"/>
                <w:lang w:eastAsia="zh-CN"/>
              </w:rPr>
            </w:pPr>
            <w:r w:rsidRPr="007728C3">
              <w:rPr>
                <w:rFonts w:cs="Arial"/>
                <w:bCs/>
                <w:lang w:val="en-US" w:eastAsia="en-US"/>
              </w:rPr>
              <w:t>RB</w:t>
            </w:r>
            <w:r w:rsidRPr="007728C3">
              <w:rPr>
                <w:rFonts w:cs="Arial"/>
                <w:vertAlign w:val="subscript"/>
                <w:lang w:eastAsia="en-US"/>
              </w:rPr>
              <w:t>_</w:t>
            </w:r>
            <w:r w:rsidR="00C227DC" w:rsidRPr="007728C3">
              <w:rPr>
                <w:rFonts w:cs="Arial"/>
                <w:vertAlign w:val="subscript"/>
                <w:lang w:eastAsia="en-US"/>
              </w:rPr>
              <w:t>e</w:t>
            </w:r>
            <w:r w:rsidRPr="007728C3">
              <w:rPr>
                <w:rFonts w:cs="Arial" w:hint="eastAsia"/>
                <w:vertAlign w:val="subscript"/>
                <w:lang w:eastAsia="en-US"/>
              </w:rPr>
              <w:t>nd</w:t>
            </w:r>
          </w:p>
        </w:tc>
        <w:tc>
          <w:tcPr>
            <w:tcW w:w="2268" w:type="dxa"/>
            <w:tcBorders>
              <w:top w:val="single" w:sz="4" w:space="0" w:color="auto"/>
              <w:left w:val="nil"/>
              <w:bottom w:val="single" w:sz="4" w:space="0" w:color="auto"/>
              <w:right w:val="single" w:sz="4" w:space="0" w:color="auto"/>
            </w:tcBorders>
            <w:vAlign w:val="center"/>
          </w:tcPr>
          <w:p w14:paraId="07AA784C" w14:textId="77777777" w:rsidR="00DE1018" w:rsidRPr="007728C3" w:rsidRDefault="00DE1018" w:rsidP="00DE1018">
            <w:pPr>
              <w:pStyle w:val="TAH"/>
              <w:rPr>
                <w:rFonts w:cs="Arial"/>
                <w:lang w:eastAsia="en-US"/>
              </w:rPr>
            </w:pPr>
            <w:r w:rsidRPr="007728C3">
              <w:rPr>
                <w:rFonts w:cs="Arial"/>
                <w:bCs/>
                <w:lang w:val="en-US" w:eastAsia="en-US"/>
              </w:rPr>
              <w:t>L</w:t>
            </w:r>
            <w:r w:rsidRPr="007728C3">
              <w:rPr>
                <w:rFonts w:cs="Arial"/>
                <w:bCs/>
                <w:vertAlign w:val="subscript"/>
                <w:lang w:val="en-US" w:eastAsia="en-US"/>
              </w:rPr>
              <w:t>CRB</w:t>
            </w:r>
            <w:r w:rsidRPr="007728C3">
              <w:rPr>
                <w:rFonts w:cs="Arial"/>
                <w:lang w:eastAsia="en-US"/>
              </w:rPr>
              <w:t xml:space="preserve"> [RBs]</w:t>
            </w:r>
          </w:p>
        </w:tc>
        <w:tc>
          <w:tcPr>
            <w:tcW w:w="2117" w:type="dxa"/>
            <w:tcBorders>
              <w:top w:val="single" w:sz="4" w:space="0" w:color="auto"/>
              <w:left w:val="nil"/>
              <w:bottom w:val="single" w:sz="4" w:space="0" w:color="auto"/>
              <w:right w:val="single" w:sz="4" w:space="0" w:color="auto"/>
            </w:tcBorders>
            <w:vAlign w:val="center"/>
          </w:tcPr>
          <w:p w14:paraId="31D5C138" w14:textId="77777777" w:rsidR="00DE1018" w:rsidRPr="007728C3" w:rsidRDefault="00DE1018" w:rsidP="00DE1018">
            <w:pPr>
              <w:pStyle w:val="TAH"/>
              <w:rPr>
                <w:rFonts w:cs="Arial"/>
                <w:lang w:eastAsia="en-US"/>
              </w:rPr>
            </w:pPr>
            <w:r w:rsidRPr="007728C3">
              <w:rPr>
                <w:rFonts w:cs="Arial"/>
                <w:lang w:eastAsia="en-US"/>
              </w:rPr>
              <w:t>A-MPR for QPSK and 16-QAM</w:t>
            </w:r>
            <w:r w:rsidR="00C51E76" w:rsidRPr="007728C3">
              <w:rPr>
                <w:rFonts w:cs="Arial"/>
                <w:lang w:eastAsia="en-US"/>
              </w:rPr>
              <w:t xml:space="preserve"> </w:t>
            </w:r>
            <w:r w:rsidRPr="007728C3">
              <w:rPr>
                <w:rFonts w:cs="Arial"/>
                <w:lang w:eastAsia="en-US"/>
              </w:rPr>
              <w:t>[dB]</w:t>
            </w:r>
          </w:p>
        </w:tc>
      </w:tr>
      <w:tr w:rsidR="00DE1018" w:rsidRPr="007728C3" w14:paraId="034AF6FB" w14:textId="77777777">
        <w:trPr>
          <w:trHeight w:val="300"/>
          <w:jc w:val="center"/>
        </w:trPr>
        <w:tc>
          <w:tcPr>
            <w:tcW w:w="0" w:type="auto"/>
            <w:vMerge w:val="restart"/>
            <w:tcBorders>
              <w:top w:val="single" w:sz="4" w:space="0" w:color="auto"/>
              <w:left w:val="single" w:sz="4" w:space="0" w:color="auto"/>
              <w:right w:val="single" w:sz="4" w:space="0" w:color="auto"/>
            </w:tcBorders>
            <w:vAlign w:val="center"/>
          </w:tcPr>
          <w:p w14:paraId="06D85CB1" w14:textId="77777777" w:rsidR="00DE1018" w:rsidRPr="007728C3" w:rsidRDefault="00DE1018" w:rsidP="00C8594F">
            <w:pPr>
              <w:pStyle w:val="TAC"/>
              <w:rPr>
                <w:rFonts w:cs="Arial"/>
                <w:lang w:eastAsia="en-US"/>
              </w:rPr>
            </w:pPr>
            <w:r w:rsidRPr="007728C3">
              <w:rPr>
                <w:rFonts w:cs="Arial"/>
                <w:lang w:eastAsia="en-US"/>
              </w:rPr>
              <w:t>100RB/100RB</w:t>
            </w:r>
          </w:p>
        </w:tc>
        <w:tc>
          <w:tcPr>
            <w:tcW w:w="1355" w:type="dxa"/>
            <w:tcBorders>
              <w:top w:val="nil"/>
              <w:left w:val="nil"/>
              <w:bottom w:val="single" w:sz="4" w:space="0" w:color="auto"/>
              <w:right w:val="single" w:sz="4" w:space="0" w:color="auto"/>
            </w:tcBorders>
            <w:noWrap/>
            <w:vAlign w:val="center"/>
          </w:tcPr>
          <w:p w14:paraId="3568A82D" w14:textId="77777777" w:rsidR="00DE1018" w:rsidRPr="007728C3" w:rsidRDefault="00DE1018" w:rsidP="00C8594F">
            <w:pPr>
              <w:pStyle w:val="TAC"/>
              <w:rPr>
                <w:rFonts w:cs="Arial"/>
                <w:lang w:eastAsia="en-US"/>
              </w:rPr>
            </w:pPr>
            <w:r w:rsidRPr="007728C3">
              <w:rPr>
                <w:rFonts w:cs="Arial"/>
                <w:lang w:eastAsia="en-US"/>
              </w:rPr>
              <w:t>0 –22</w:t>
            </w:r>
          </w:p>
        </w:tc>
        <w:tc>
          <w:tcPr>
            <w:tcW w:w="2268" w:type="dxa"/>
            <w:tcBorders>
              <w:top w:val="nil"/>
              <w:left w:val="nil"/>
              <w:bottom w:val="single" w:sz="4" w:space="0" w:color="auto"/>
              <w:right w:val="single" w:sz="4" w:space="0" w:color="auto"/>
            </w:tcBorders>
            <w:noWrap/>
            <w:vAlign w:val="center"/>
          </w:tcPr>
          <w:p w14:paraId="0B0890D4" w14:textId="77777777" w:rsidR="00DE1018" w:rsidRPr="007728C3" w:rsidRDefault="00DE1018" w:rsidP="00C8594F">
            <w:pPr>
              <w:pStyle w:val="TAC"/>
              <w:rPr>
                <w:rFonts w:cs="Arial"/>
                <w:lang w:eastAsia="en-US"/>
              </w:rPr>
            </w:pPr>
            <w:r w:rsidRPr="007728C3">
              <w:rPr>
                <w:rFonts w:cs="Arial"/>
                <w:lang w:eastAsia="en-US"/>
              </w:rPr>
              <w:t>&gt;0</w:t>
            </w:r>
          </w:p>
        </w:tc>
        <w:tc>
          <w:tcPr>
            <w:tcW w:w="2117" w:type="dxa"/>
            <w:tcBorders>
              <w:top w:val="nil"/>
              <w:left w:val="nil"/>
              <w:bottom w:val="single" w:sz="4" w:space="0" w:color="auto"/>
              <w:right w:val="single" w:sz="4" w:space="0" w:color="auto"/>
            </w:tcBorders>
            <w:noWrap/>
            <w:vAlign w:val="center"/>
          </w:tcPr>
          <w:p w14:paraId="62A8DD9F" w14:textId="77777777" w:rsidR="00DE1018" w:rsidRPr="007728C3" w:rsidRDefault="00DE1018" w:rsidP="00C8594F">
            <w:pPr>
              <w:pStyle w:val="TAC"/>
              <w:rPr>
                <w:rFonts w:cs="Arial"/>
                <w:lang w:eastAsia="en-US"/>
              </w:rPr>
            </w:pPr>
            <w:r w:rsidRPr="007728C3">
              <w:rPr>
                <w:rFonts w:cs="Arial"/>
                <w:lang w:eastAsia="en-US"/>
              </w:rPr>
              <w:t>≤4 dB</w:t>
            </w:r>
          </w:p>
        </w:tc>
      </w:tr>
      <w:tr w:rsidR="00DE1018" w:rsidRPr="007728C3" w14:paraId="443E0E6F" w14:textId="77777777">
        <w:trPr>
          <w:trHeight w:val="300"/>
          <w:jc w:val="center"/>
        </w:trPr>
        <w:tc>
          <w:tcPr>
            <w:tcW w:w="0" w:type="auto"/>
            <w:vMerge/>
            <w:tcBorders>
              <w:left w:val="single" w:sz="4" w:space="0" w:color="auto"/>
              <w:right w:val="single" w:sz="4" w:space="0" w:color="auto"/>
            </w:tcBorders>
            <w:vAlign w:val="center"/>
          </w:tcPr>
          <w:p w14:paraId="6DF1A2F8" w14:textId="77777777" w:rsidR="00DE1018" w:rsidRPr="007728C3" w:rsidRDefault="00DE1018" w:rsidP="00C8594F">
            <w:pPr>
              <w:pStyle w:val="TAC"/>
              <w:rPr>
                <w:rFonts w:cs="Arial"/>
                <w:lang w:eastAsia="en-US"/>
              </w:rPr>
            </w:pPr>
          </w:p>
        </w:tc>
        <w:tc>
          <w:tcPr>
            <w:tcW w:w="1355" w:type="dxa"/>
            <w:tcBorders>
              <w:top w:val="nil"/>
              <w:left w:val="nil"/>
              <w:bottom w:val="single" w:sz="4" w:space="0" w:color="auto"/>
              <w:right w:val="single" w:sz="4" w:space="0" w:color="auto"/>
            </w:tcBorders>
            <w:noWrap/>
            <w:vAlign w:val="center"/>
          </w:tcPr>
          <w:p w14:paraId="6A05EF3E" w14:textId="77777777" w:rsidR="00DE1018" w:rsidRPr="007728C3" w:rsidRDefault="00DE1018" w:rsidP="00AE0FFB">
            <w:pPr>
              <w:pStyle w:val="TAC"/>
              <w:rPr>
                <w:rFonts w:cs="Arial"/>
                <w:lang w:eastAsia="en-US"/>
              </w:rPr>
            </w:pPr>
            <w:r w:rsidRPr="007728C3">
              <w:rPr>
                <w:rFonts w:cs="Arial"/>
                <w:lang w:eastAsia="en-US"/>
              </w:rPr>
              <w:t xml:space="preserve">23 – </w:t>
            </w:r>
            <w:r w:rsidR="00AE0FFB" w:rsidRPr="007728C3">
              <w:rPr>
                <w:rFonts w:cs="Arial"/>
                <w:lang w:eastAsia="en-US"/>
              </w:rPr>
              <w:t>99</w:t>
            </w:r>
          </w:p>
        </w:tc>
        <w:tc>
          <w:tcPr>
            <w:tcW w:w="2268" w:type="dxa"/>
            <w:tcBorders>
              <w:top w:val="nil"/>
              <w:left w:val="nil"/>
              <w:bottom w:val="single" w:sz="4" w:space="0" w:color="auto"/>
              <w:right w:val="single" w:sz="4" w:space="0" w:color="auto"/>
            </w:tcBorders>
            <w:noWrap/>
            <w:vAlign w:val="center"/>
          </w:tcPr>
          <w:p w14:paraId="00B804B4" w14:textId="77777777" w:rsidR="00DE1018" w:rsidRPr="007728C3" w:rsidRDefault="00DE1018" w:rsidP="00AE0FFB">
            <w:pPr>
              <w:pStyle w:val="TAC"/>
              <w:rPr>
                <w:rFonts w:cs="Arial"/>
                <w:lang w:eastAsia="en-US"/>
              </w:rPr>
            </w:pPr>
            <w:r w:rsidRPr="007728C3">
              <w:rPr>
                <w:rFonts w:cs="Arial"/>
                <w:lang w:eastAsia="en-US"/>
              </w:rPr>
              <w:t xml:space="preserve">&gt; </w:t>
            </w:r>
            <w:r w:rsidR="00AE0FFB" w:rsidRPr="007728C3">
              <w:rPr>
                <w:rFonts w:cs="Arial"/>
                <w:lang w:eastAsia="en-US"/>
              </w:rPr>
              <w:t xml:space="preserve">max(0, </w:t>
            </w:r>
            <w:r w:rsidRPr="007728C3">
              <w:rPr>
                <w:rFonts w:cs="Arial"/>
                <w:lang w:eastAsia="en-US"/>
              </w:rPr>
              <w:t>RB</w:t>
            </w:r>
            <w:r w:rsidR="00C51E76" w:rsidRPr="007728C3">
              <w:rPr>
                <w:rFonts w:cs="Arial"/>
                <w:vertAlign w:val="subscript"/>
                <w:lang w:eastAsia="en-US"/>
              </w:rPr>
              <w:t>e</w:t>
            </w:r>
            <w:r w:rsidRPr="007728C3">
              <w:rPr>
                <w:rFonts w:cs="Arial"/>
                <w:vertAlign w:val="subscript"/>
                <w:lang w:eastAsia="en-US"/>
              </w:rPr>
              <w:t>nd</w:t>
            </w:r>
            <w:r w:rsidRPr="007728C3">
              <w:rPr>
                <w:rFonts w:cs="Arial"/>
                <w:lang w:eastAsia="en-US"/>
              </w:rPr>
              <w:t xml:space="preserve"> – </w:t>
            </w:r>
            <w:r w:rsidR="00AE0FFB" w:rsidRPr="007728C3">
              <w:rPr>
                <w:rFonts w:cs="Arial"/>
                <w:lang w:eastAsia="en-US"/>
              </w:rPr>
              <w:t>25)</w:t>
            </w:r>
          </w:p>
        </w:tc>
        <w:tc>
          <w:tcPr>
            <w:tcW w:w="2117" w:type="dxa"/>
            <w:tcBorders>
              <w:top w:val="nil"/>
              <w:left w:val="nil"/>
              <w:bottom w:val="single" w:sz="4" w:space="0" w:color="auto"/>
              <w:right w:val="single" w:sz="4" w:space="0" w:color="auto"/>
            </w:tcBorders>
            <w:noWrap/>
            <w:vAlign w:val="center"/>
          </w:tcPr>
          <w:p w14:paraId="2E992570" w14:textId="77777777" w:rsidR="00DE1018" w:rsidRPr="007728C3" w:rsidRDefault="00DE1018" w:rsidP="00C8594F">
            <w:pPr>
              <w:pStyle w:val="TAC"/>
              <w:rPr>
                <w:rFonts w:cs="Arial"/>
                <w:lang w:eastAsia="en-US"/>
              </w:rPr>
            </w:pPr>
            <w:r w:rsidRPr="007728C3">
              <w:rPr>
                <w:rFonts w:cs="Arial"/>
                <w:lang w:eastAsia="en-US"/>
              </w:rPr>
              <w:t>≤ 2 dB</w:t>
            </w:r>
          </w:p>
        </w:tc>
      </w:tr>
      <w:tr w:rsidR="00DE1018" w:rsidRPr="007728C3" w14:paraId="2A8E6263" w14:textId="77777777">
        <w:trPr>
          <w:trHeight w:val="300"/>
          <w:jc w:val="center"/>
        </w:trPr>
        <w:tc>
          <w:tcPr>
            <w:tcW w:w="0" w:type="auto"/>
            <w:vMerge/>
            <w:tcBorders>
              <w:left w:val="single" w:sz="4" w:space="0" w:color="auto"/>
              <w:right w:val="single" w:sz="4" w:space="0" w:color="auto"/>
            </w:tcBorders>
            <w:vAlign w:val="center"/>
          </w:tcPr>
          <w:p w14:paraId="1BBC8803" w14:textId="77777777" w:rsidR="00DE1018" w:rsidRPr="007728C3" w:rsidRDefault="00DE1018" w:rsidP="00C8594F">
            <w:pPr>
              <w:pStyle w:val="TAC"/>
              <w:rPr>
                <w:rFonts w:cs="Arial"/>
                <w:lang w:eastAsia="en-US"/>
              </w:rPr>
            </w:pPr>
          </w:p>
        </w:tc>
        <w:tc>
          <w:tcPr>
            <w:tcW w:w="1355" w:type="dxa"/>
            <w:tcBorders>
              <w:top w:val="nil"/>
              <w:left w:val="nil"/>
              <w:bottom w:val="single" w:sz="4" w:space="0" w:color="auto"/>
              <w:right w:val="single" w:sz="4" w:space="0" w:color="auto"/>
            </w:tcBorders>
            <w:noWrap/>
            <w:vAlign w:val="center"/>
          </w:tcPr>
          <w:p w14:paraId="2ABAA86B" w14:textId="77777777" w:rsidR="00DE1018" w:rsidRPr="007728C3" w:rsidRDefault="00AE0FFB" w:rsidP="00AE0FFB">
            <w:pPr>
              <w:pStyle w:val="TAC"/>
              <w:rPr>
                <w:rFonts w:cs="Arial"/>
                <w:lang w:eastAsia="en-US"/>
              </w:rPr>
            </w:pPr>
            <w:r w:rsidRPr="007728C3">
              <w:rPr>
                <w:rFonts w:cs="Arial"/>
                <w:lang w:eastAsia="en-US"/>
              </w:rPr>
              <w:t xml:space="preserve">100 </w:t>
            </w:r>
            <w:r w:rsidR="00DE1018" w:rsidRPr="007728C3">
              <w:rPr>
                <w:rFonts w:cs="Arial"/>
                <w:lang w:eastAsia="en-US"/>
              </w:rPr>
              <w:t>– 142</w:t>
            </w:r>
          </w:p>
        </w:tc>
        <w:tc>
          <w:tcPr>
            <w:tcW w:w="2268" w:type="dxa"/>
            <w:tcBorders>
              <w:top w:val="nil"/>
              <w:left w:val="nil"/>
              <w:bottom w:val="single" w:sz="4" w:space="0" w:color="auto"/>
              <w:right w:val="single" w:sz="4" w:space="0" w:color="auto"/>
            </w:tcBorders>
            <w:noWrap/>
            <w:vAlign w:val="center"/>
          </w:tcPr>
          <w:p w14:paraId="55DBD5BB" w14:textId="77777777" w:rsidR="00DE1018" w:rsidRPr="007728C3" w:rsidRDefault="00DE1018" w:rsidP="00C8594F">
            <w:pPr>
              <w:pStyle w:val="TAC"/>
              <w:rPr>
                <w:rFonts w:cs="Arial"/>
                <w:lang w:eastAsia="en-US"/>
              </w:rPr>
            </w:pPr>
            <w:r w:rsidRPr="007728C3">
              <w:rPr>
                <w:rFonts w:cs="Arial"/>
                <w:lang w:eastAsia="en-US"/>
              </w:rPr>
              <w:t>&gt; 75</w:t>
            </w:r>
          </w:p>
        </w:tc>
        <w:tc>
          <w:tcPr>
            <w:tcW w:w="2117" w:type="dxa"/>
            <w:tcBorders>
              <w:top w:val="nil"/>
              <w:left w:val="nil"/>
              <w:bottom w:val="single" w:sz="4" w:space="0" w:color="auto"/>
              <w:right w:val="single" w:sz="4" w:space="0" w:color="auto"/>
            </w:tcBorders>
            <w:noWrap/>
            <w:vAlign w:val="center"/>
          </w:tcPr>
          <w:p w14:paraId="6DA33DFF" w14:textId="77777777" w:rsidR="00DE1018" w:rsidRPr="007728C3" w:rsidRDefault="00DE1018" w:rsidP="00C8594F">
            <w:pPr>
              <w:pStyle w:val="TAC"/>
              <w:rPr>
                <w:rFonts w:cs="Arial"/>
                <w:lang w:eastAsia="en-US"/>
              </w:rPr>
            </w:pPr>
            <w:r w:rsidRPr="007728C3">
              <w:rPr>
                <w:rFonts w:cs="Arial"/>
                <w:lang w:eastAsia="en-US"/>
              </w:rPr>
              <w:t>≤ 3 dB</w:t>
            </w:r>
          </w:p>
        </w:tc>
      </w:tr>
      <w:tr w:rsidR="00DE1018" w:rsidRPr="007728C3" w14:paraId="30E44D3D" w14:textId="77777777">
        <w:trPr>
          <w:trHeight w:val="300"/>
          <w:jc w:val="center"/>
        </w:trPr>
        <w:tc>
          <w:tcPr>
            <w:tcW w:w="0" w:type="auto"/>
            <w:vMerge/>
            <w:tcBorders>
              <w:left w:val="single" w:sz="4" w:space="0" w:color="auto"/>
              <w:right w:val="single" w:sz="4" w:space="0" w:color="auto"/>
            </w:tcBorders>
            <w:vAlign w:val="center"/>
          </w:tcPr>
          <w:p w14:paraId="33614875" w14:textId="77777777" w:rsidR="00DE1018" w:rsidRPr="007728C3" w:rsidRDefault="00DE1018" w:rsidP="00C8594F">
            <w:pPr>
              <w:pStyle w:val="TAC"/>
              <w:rPr>
                <w:rFonts w:cs="Arial"/>
                <w:lang w:eastAsia="en-US"/>
              </w:rPr>
            </w:pPr>
          </w:p>
        </w:tc>
        <w:tc>
          <w:tcPr>
            <w:tcW w:w="1355" w:type="dxa"/>
            <w:tcBorders>
              <w:top w:val="nil"/>
              <w:left w:val="nil"/>
              <w:bottom w:val="single" w:sz="4" w:space="0" w:color="auto"/>
              <w:right w:val="single" w:sz="4" w:space="0" w:color="auto"/>
            </w:tcBorders>
            <w:noWrap/>
            <w:vAlign w:val="center"/>
          </w:tcPr>
          <w:p w14:paraId="362577D6" w14:textId="77777777" w:rsidR="00DE1018" w:rsidRPr="007728C3" w:rsidRDefault="00DE1018" w:rsidP="00BB7D24">
            <w:pPr>
              <w:pStyle w:val="TAC"/>
              <w:rPr>
                <w:rFonts w:cs="Arial"/>
                <w:lang w:eastAsia="en-US"/>
              </w:rPr>
            </w:pPr>
            <w:r w:rsidRPr="007728C3">
              <w:rPr>
                <w:rFonts w:cs="Arial"/>
                <w:lang w:eastAsia="en-US"/>
              </w:rPr>
              <w:t xml:space="preserve">143 – </w:t>
            </w:r>
            <w:r w:rsidR="00BB7D24" w:rsidRPr="007728C3">
              <w:rPr>
                <w:rFonts w:cs="Arial"/>
                <w:lang w:eastAsia="en-US"/>
              </w:rPr>
              <w:t>177</w:t>
            </w:r>
          </w:p>
        </w:tc>
        <w:tc>
          <w:tcPr>
            <w:tcW w:w="2268" w:type="dxa"/>
            <w:tcBorders>
              <w:top w:val="nil"/>
              <w:left w:val="nil"/>
              <w:bottom w:val="single" w:sz="4" w:space="0" w:color="auto"/>
              <w:right w:val="single" w:sz="4" w:space="0" w:color="auto"/>
            </w:tcBorders>
            <w:noWrap/>
            <w:vAlign w:val="center"/>
          </w:tcPr>
          <w:p w14:paraId="56732395" w14:textId="77777777" w:rsidR="00DE1018" w:rsidRPr="007728C3" w:rsidRDefault="00DE1018" w:rsidP="00C8594F">
            <w:pPr>
              <w:pStyle w:val="TAC"/>
              <w:rPr>
                <w:rFonts w:cs="Arial"/>
                <w:lang w:eastAsia="en-US"/>
              </w:rPr>
            </w:pPr>
            <w:r w:rsidRPr="007728C3">
              <w:rPr>
                <w:rFonts w:cs="Arial"/>
                <w:lang w:eastAsia="en-US"/>
              </w:rPr>
              <w:t>&gt;70</w:t>
            </w:r>
          </w:p>
        </w:tc>
        <w:tc>
          <w:tcPr>
            <w:tcW w:w="2117" w:type="dxa"/>
            <w:tcBorders>
              <w:top w:val="nil"/>
              <w:left w:val="nil"/>
              <w:bottom w:val="single" w:sz="4" w:space="0" w:color="auto"/>
              <w:right w:val="single" w:sz="4" w:space="0" w:color="auto"/>
            </w:tcBorders>
            <w:noWrap/>
            <w:vAlign w:val="center"/>
          </w:tcPr>
          <w:p w14:paraId="1A28F8FA" w14:textId="77777777" w:rsidR="00DE1018" w:rsidRPr="007728C3" w:rsidRDefault="00DE1018" w:rsidP="00C8594F">
            <w:pPr>
              <w:pStyle w:val="TAC"/>
              <w:rPr>
                <w:rFonts w:cs="Arial"/>
                <w:lang w:eastAsia="en-US"/>
              </w:rPr>
            </w:pPr>
            <w:r w:rsidRPr="007728C3">
              <w:rPr>
                <w:rFonts w:cs="Arial"/>
                <w:lang w:eastAsia="en-US"/>
              </w:rPr>
              <w:t>≤ 5 dB</w:t>
            </w:r>
          </w:p>
        </w:tc>
      </w:tr>
      <w:tr w:rsidR="00DE1018" w:rsidRPr="007728C3" w14:paraId="67574DB4" w14:textId="77777777">
        <w:trPr>
          <w:trHeight w:val="300"/>
          <w:jc w:val="center"/>
        </w:trPr>
        <w:tc>
          <w:tcPr>
            <w:tcW w:w="0" w:type="auto"/>
            <w:vMerge/>
            <w:tcBorders>
              <w:left w:val="single" w:sz="4" w:space="0" w:color="auto"/>
              <w:bottom w:val="single" w:sz="4" w:space="0" w:color="auto"/>
              <w:right w:val="single" w:sz="4" w:space="0" w:color="auto"/>
            </w:tcBorders>
            <w:vAlign w:val="center"/>
          </w:tcPr>
          <w:p w14:paraId="4173DC66" w14:textId="77777777" w:rsidR="00DE1018" w:rsidRPr="007728C3" w:rsidRDefault="00DE1018" w:rsidP="00C8594F">
            <w:pPr>
              <w:pStyle w:val="TAC"/>
              <w:rPr>
                <w:rFonts w:cs="Arial"/>
                <w:lang w:eastAsia="en-US"/>
              </w:rPr>
            </w:pPr>
          </w:p>
        </w:tc>
        <w:tc>
          <w:tcPr>
            <w:tcW w:w="1355" w:type="dxa"/>
            <w:tcBorders>
              <w:top w:val="nil"/>
              <w:left w:val="nil"/>
              <w:bottom w:val="single" w:sz="4" w:space="0" w:color="auto"/>
              <w:right w:val="single" w:sz="4" w:space="0" w:color="auto"/>
            </w:tcBorders>
            <w:noWrap/>
            <w:vAlign w:val="center"/>
          </w:tcPr>
          <w:p w14:paraId="14DB1A96" w14:textId="77777777" w:rsidR="00DE1018" w:rsidRPr="007728C3" w:rsidRDefault="00BB7D24" w:rsidP="00BB7D24">
            <w:pPr>
              <w:pStyle w:val="TAC"/>
              <w:rPr>
                <w:rFonts w:cs="Arial"/>
                <w:lang w:eastAsia="en-US"/>
              </w:rPr>
            </w:pPr>
            <w:r w:rsidRPr="007728C3">
              <w:rPr>
                <w:rFonts w:cs="Arial"/>
                <w:lang w:eastAsia="en-US"/>
              </w:rPr>
              <w:t xml:space="preserve">178 </w:t>
            </w:r>
            <w:r w:rsidR="00DE1018" w:rsidRPr="007728C3">
              <w:rPr>
                <w:rFonts w:cs="Arial"/>
                <w:lang w:eastAsia="en-US"/>
              </w:rPr>
              <w:t>– 199</w:t>
            </w:r>
          </w:p>
        </w:tc>
        <w:tc>
          <w:tcPr>
            <w:tcW w:w="2268" w:type="dxa"/>
            <w:tcBorders>
              <w:top w:val="nil"/>
              <w:left w:val="nil"/>
              <w:bottom w:val="single" w:sz="4" w:space="0" w:color="auto"/>
              <w:right w:val="single" w:sz="4" w:space="0" w:color="auto"/>
            </w:tcBorders>
            <w:noWrap/>
            <w:vAlign w:val="center"/>
          </w:tcPr>
          <w:p w14:paraId="3497A4B0" w14:textId="77777777" w:rsidR="00DE1018" w:rsidRPr="007728C3" w:rsidRDefault="00DE1018" w:rsidP="00C8594F">
            <w:pPr>
              <w:pStyle w:val="TAC"/>
              <w:rPr>
                <w:rFonts w:cs="Arial"/>
                <w:lang w:eastAsia="en-US"/>
              </w:rPr>
            </w:pPr>
            <w:r w:rsidRPr="007728C3">
              <w:rPr>
                <w:rFonts w:cs="Arial"/>
                <w:lang w:eastAsia="en-US"/>
              </w:rPr>
              <w:t>&gt; 0</w:t>
            </w:r>
          </w:p>
        </w:tc>
        <w:tc>
          <w:tcPr>
            <w:tcW w:w="2117" w:type="dxa"/>
            <w:tcBorders>
              <w:top w:val="nil"/>
              <w:left w:val="nil"/>
              <w:bottom w:val="single" w:sz="4" w:space="0" w:color="auto"/>
              <w:right w:val="single" w:sz="4" w:space="0" w:color="auto"/>
            </w:tcBorders>
            <w:noWrap/>
            <w:vAlign w:val="center"/>
          </w:tcPr>
          <w:p w14:paraId="3895D69E" w14:textId="77777777" w:rsidR="00DE1018" w:rsidRPr="007728C3" w:rsidRDefault="00DE1018" w:rsidP="00C8594F">
            <w:pPr>
              <w:pStyle w:val="TAC"/>
              <w:rPr>
                <w:rFonts w:cs="Arial"/>
                <w:lang w:eastAsia="en-US"/>
              </w:rPr>
            </w:pPr>
            <w:r w:rsidRPr="007728C3">
              <w:rPr>
                <w:rFonts w:cs="Arial"/>
                <w:lang w:eastAsia="en-US"/>
              </w:rPr>
              <w:t>≤ 10 dB</w:t>
            </w:r>
          </w:p>
        </w:tc>
      </w:tr>
      <w:tr w:rsidR="00DE1018" w:rsidRPr="007728C3" w14:paraId="219C42DA" w14:textId="77777777">
        <w:trPr>
          <w:trHeight w:val="315"/>
          <w:jc w:val="center"/>
        </w:trPr>
        <w:tc>
          <w:tcPr>
            <w:tcW w:w="1559" w:type="dxa"/>
            <w:vMerge w:val="restart"/>
            <w:tcBorders>
              <w:top w:val="nil"/>
              <w:left w:val="single" w:sz="4" w:space="0" w:color="auto"/>
              <w:bottom w:val="single" w:sz="4" w:space="0" w:color="auto"/>
              <w:right w:val="single" w:sz="4" w:space="0" w:color="auto"/>
            </w:tcBorders>
            <w:vAlign w:val="center"/>
          </w:tcPr>
          <w:p w14:paraId="1B4CD839" w14:textId="77777777" w:rsidR="00DE1018" w:rsidRPr="007728C3" w:rsidRDefault="00DE1018" w:rsidP="00C8594F">
            <w:pPr>
              <w:pStyle w:val="TAC"/>
              <w:rPr>
                <w:rFonts w:cs="Arial"/>
                <w:lang w:eastAsia="en-US"/>
              </w:rPr>
            </w:pPr>
            <w:r w:rsidRPr="007728C3">
              <w:rPr>
                <w:rFonts w:cs="Arial"/>
                <w:lang w:eastAsia="en-US"/>
              </w:rPr>
              <w:t>75RB/75RB</w:t>
            </w:r>
          </w:p>
        </w:tc>
        <w:tc>
          <w:tcPr>
            <w:tcW w:w="1355" w:type="dxa"/>
            <w:tcBorders>
              <w:top w:val="nil"/>
              <w:left w:val="nil"/>
              <w:bottom w:val="single" w:sz="4" w:space="0" w:color="auto"/>
              <w:right w:val="single" w:sz="4" w:space="0" w:color="auto"/>
            </w:tcBorders>
            <w:noWrap/>
            <w:vAlign w:val="center"/>
          </w:tcPr>
          <w:p w14:paraId="6E0FB069" w14:textId="77777777" w:rsidR="00DE1018" w:rsidRPr="007728C3" w:rsidRDefault="00DE1018" w:rsidP="00C8594F">
            <w:pPr>
              <w:pStyle w:val="TAC"/>
              <w:rPr>
                <w:rFonts w:cs="Arial"/>
                <w:lang w:eastAsia="en-US"/>
              </w:rPr>
            </w:pPr>
            <w:r w:rsidRPr="007728C3">
              <w:rPr>
                <w:rFonts w:cs="Arial"/>
                <w:lang w:eastAsia="en-US"/>
              </w:rPr>
              <w:t>0 – 7</w:t>
            </w:r>
          </w:p>
        </w:tc>
        <w:tc>
          <w:tcPr>
            <w:tcW w:w="2268" w:type="dxa"/>
            <w:tcBorders>
              <w:top w:val="nil"/>
              <w:left w:val="nil"/>
              <w:bottom w:val="single" w:sz="4" w:space="0" w:color="auto"/>
              <w:right w:val="single" w:sz="4" w:space="0" w:color="auto"/>
            </w:tcBorders>
            <w:noWrap/>
            <w:vAlign w:val="center"/>
          </w:tcPr>
          <w:p w14:paraId="6AEFA4B4" w14:textId="77777777" w:rsidR="00DE1018" w:rsidRPr="007728C3" w:rsidRDefault="00DE1018" w:rsidP="00C8594F">
            <w:pPr>
              <w:pStyle w:val="TAC"/>
              <w:rPr>
                <w:rFonts w:cs="Arial"/>
                <w:lang w:eastAsia="en-US"/>
              </w:rPr>
            </w:pPr>
            <w:r w:rsidRPr="007728C3">
              <w:rPr>
                <w:rFonts w:cs="Arial"/>
                <w:lang w:eastAsia="en-US"/>
              </w:rPr>
              <w:t>&gt;0</w:t>
            </w:r>
          </w:p>
        </w:tc>
        <w:tc>
          <w:tcPr>
            <w:tcW w:w="2117" w:type="dxa"/>
            <w:tcBorders>
              <w:top w:val="nil"/>
              <w:left w:val="nil"/>
              <w:bottom w:val="single" w:sz="4" w:space="0" w:color="auto"/>
              <w:right w:val="single" w:sz="4" w:space="0" w:color="auto"/>
            </w:tcBorders>
            <w:noWrap/>
            <w:vAlign w:val="center"/>
          </w:tcPr>
          <w:p w14:paraId="068E7146" w14:textId="77777777" w:rsidR="00DE1018" w:rsidRPr="007728C3" w:rsidRDefault="00DE1018" w:rsidP="00C8594F">
            <w:pPr>
              <w:pStyle w:val="TAC"/>
              <w:rPr>
                <w:rFonts w:cs="Arial"/>
                <w:lang w:eastAsia="en-US"/>
              </w:rPr>
            </w:pPr>
            <w:r w:rsidRPr="007728C3">
              <w:rPr>
                <w:rFonts w:cs="Arial"/>
                <w:lang w:eastAsia="en-US"/>
              </w:rPr>
              <w:t>≤ 5 dB</w:t>
            </w:r>
          </w:p>
        </w:tc>
      </w:tr>
      <w:tr w:rsidR="00DE1018" w:rsidRPr="007728C3" w14:paraId="61F75CE8" w14:textId="77777777">
        <w:trPr>
          <w:trHeight w:val="300"/>
          <w:jc w:val="center"/>
        </w:trPr>
        <w:tc>
          <w:tcPr>
            <w:tcW w:w="0" w:type="auto"/>
            <w:vMerge/>
            <w:tcBorders>
              <w:top w:val="nil"/>
              <w:left w:val="single" w:sz="4" w:space="0" w:color="auto"/>
              <w:bottom w:val="single" w:sz="4" w:space="0" w:color="auto"/>
              <w:right w:val="single" w:sz="4" w:space="0" w:color="auto"/>
            </w:tcBorders>
            <w:vAlign w:val="center"/>
          </w:tcPr>
          <w:p w14:paraId="02BD766C" w14:textId="77777777" w:rsidR="00DE1018" w:rsidRPr="007728C3" w:rsidRDefault="00DE1018" w:rsidP="00C8594F">
            <w:pPr>
              <w:pStyle w:val="TAC"/>
              <w:rPr>
                <w:rFonts w:cs="Arial"/>
                <w:lang w:eastAsia="en-US"/>
              </w:rPr>
            </w:pPr>
          </w:p>
        </w:tc>
        <w:tc>
          <w:tcPr>
            <w:tcW w:w="1355" w:type="dxa"/>
            <w:tcBorders>
              <w:top w:val="nil"/>
              <w:left w:val="nil"/>
              <w:bottom w:val="single" w:sz="4" w:space="0" w:color="auto"/>
              <w:right w:val="single" w:sz="4" w:space="0" w:color="auto"/>
            </w:tcBorders>
            <w:noWrap/>
            <w:vAlign w:val="center"/>
          </w:tcPr>
          <w:p w14:paraId="3974BCD1" w14:textId="77777777" w:rsidR="00DE1018" w:rsidRPr="007728C3" w:rsidRDefault="00AE0FFB" w:rsidP="00BB7D24">
            <w:pPr>
              <w:pStyle w:val="TAC"/>
              <w:rPr>
                <w:rFonts w:cs="Arial"/>
                <w:lang w:eastAsia="en-US"/>
              </w:rPr>
            </w:pPr>
            <w:r w:rsidRPr="007728C3">
              <w:rPr>
                <w:rFonts w:cs="Arial"/>
                <w:lang w:eastAsia="en-US"/>
              </w:rPr>
              <w:t>8</w:t>
            </w:r>
            <w:r w:rsidR="00DE1018" w:rsidRPr="007728C3">
              <w:rPr>
                <w:rFonts w:cs="Arial"/>
                <w:lang w:eastAsia="en-US"/>
              </w:rPr>
              <w:t xml:space="preserve">- </w:t>
            </w:r>
            <w:r w:rsidR="00BB7D24" w:rsidRPr="007728C3">
              <w:rPr>
                <w:rFonts w:cs="Arial"/>
                <w:lang w:eastAsia="en-US"/>
              </w:rPr>
              <w:t>74</w:t>
            </w:r>
          </w:p>
        </w:tc>
        <w:tc>
          <w:tcPr>
            <w:tcW w:w="2268" w:type="dxa"/>
            <w:tcBorders>
              <w:top w:val="nil"/>
              <w:left w:val="nil"/>
              <w:bottom w:val="single" w:sz="4" w:space="0" w:color="auto"/>
              <w:right w:val="single" w:sz="4" w:space="0" w:color="auto"/>
            </w:tcBorders>
            <w:noWrap/>
            <w:vAlign w:val="center"/>
          </w:tcPr>
          <w:p w14:paraId="4E7C5E84" w14:textId="77777777" w:rsidR="00DE1018" w:rsidRPr="007728C3" w:rsidRDefault="00DE1018" w:rsidP="00C8594F">
            <w:pPr>
              <w:pStyle w:val="TAC"/>
              <w:rPr>
                <w:rFonts w:cs="Arial"/>
                <w:lang w:eastAsia="en-US"/>
              </w:rPr>
            </w:pPr>
            <w:r w:rsidRPr="007728C3">
              <w:rPr>
                <w:rFonts w:cs="Arial"/>
                <w:lang w:eastAsia="en-US"/>
              </w:rPr>
              <w:t xml:space="preserve">&gt; </w:t>
            </w:r>
            <w:r w:rsidR="00AE0FFB" w:rsidRPr="007728C3">
              <w:rPr>
                <w:rFonts w:cs="Arial"/>
                <w:lang w:eastAsia="en-US"/>
              </w:rPr>
              <w:t xml:space="preserve">max(0, </w:t>
            </w:r>
            <w:r w:rsidRPr="007728C3">
              <w:rPr>
                <w:rFonts w:cs="Arial"/>
                <w:lang w:eastAsia="en-US"/>
              </w:rPr>
              <w:t>RB</w:t>
            </w:r>
            <w:r w:rsidR="00C51E76" w:rsidRPr="007728C3">
              <w:rPr>
                <w:rFonts w:cs="Arial"/>
                <w:vertAlign w:val="subscript"/>
                <w:lang w:eastAsia="en-US"/>
              </w:rPr>
              <w:t>e</w:t>
            </w:r>
            <w:r w:rsidRPr="007728C3">
              <w:rPr>
                <w:rFonts w:cs="Arial"/>
                <w:vertAlign w:val="subscript"/>
                <w:lang w:eastAsia="en-US"/>
              </w:rPr>
              <w:t>nd</w:t>
            </w:r>
            <w:r w:rsidRPr="007728C3">
              <w:rPr>
                <w:rFonts w:cs="Arial"/>
                <w:lang w:eastAsia="en-US"/>
              </w:rPr>
              <w:t xml:space="preserve"> – 10</w:t>
            </w:r>
            <w:r w:rsidR="00AE0FFB" w:rsidRPr="007728C3">
              <w:rPr>
                <w:rFonts w:cs="Arial"/>
                <w:lang w:eastAsia="en-US"/>
              </w:rPr>
              <w:t>)</w:t>
            </w:r>
          </w:p>
        </w:tc>
        <w:tc>
          <w:tcPr>
            <w:tcW w:w="2117" w:type="dxa"/>
            <w:tcBorders>
              <w:top w:val="nil"/>
              <w:left w:val="nil"/>
              <w:bottom w:val="single" w:sz="4" w:space="0" w:color="auto"/>
              <w:right w:val="single" w:sz="4" w:space="0" w:color="auto"/>
            </w:tcBorders>
            <w:noWrap/>
            <w:vAlign w:val="center"/>
          </w:tcPr>
          <w:p w14:paraId="1442CE77" w14:textId="77777777" w:rsidR="00DE1018" w:rsidRPr="007728C3" w:rsidRDefault="00DE1018" w:rsidP="00C8594F">
            <w:pPr>
              <w:pStyle w:val="TAC"/>
              <w:rPr>
                <w:rFonts w:cs="Arial"/>
                <w:lang w:eastAsia="en-US"/>
              </w:rPr>
            </w:pPr>
            <w:r w:rsidRPr="007728C3">
              <w:rPr>
                <w:rFonts w:cs="Arial"/>
                <w:lang w:eastAsia="en-US"/>
              </w:rPr>
              <w:t>≤ 2 dB</w:t>
            </w:r>
          </w:p>
        </w:tc>
      </w:tr>
      <w:tr w:rsidR="00DE1018" w:rsidRPr="007728C3" w14:paraId="435B48D1" w14:textId="77777777">
        <w:trPr>
          <w:trHeight w:val="300"/>
          <w:jc w:val="center"/>
        </w:trPr>
        <w:tc>
          <w:tcPr>
            <w:tcW w:w="0" w:type="auto"/>
            <w:vMerge/>
            <w:tcBorders>
              <w:top w:val="nil"/>
              <w:left w:val="single" w:sz="4" w:space="0" w:color="auto"/>
              <w:bottom w:val="single" w:sz="4" w:space="0" w:color="auto"/>
              <w:right w:val="single" w:sz="4" w:space="0" w:color="auto"/>
            </w:tcBorders>
            <w:vAlign w:val="center"/>
          </w:tcPr>
          <w:p w14:paraId="69B41A87" w14:textId="77777777" w:rsidR="00DE1018" w:rsidRPr="007728C3" w:rsidRDefault="00DE1018" w:rsidP="00C8594F">
            <w:pPr>
              <w:pStyle w:val="TAC"/>
              <w:rPr>
                <w:rFonts w:cs="Arial"/>
                <w:lang w:eastAsia="en-US"/>
              </w:rPr>
            </w:pPr>
          </w:p>
        </w:tc>
        <w:tc>
          <w:tcPr>
            <w:tcW w:w="1355" w:type="dxa"/>
            <w:tcBorders>
              <w:top w:val="nil"/>
              <w:left w:val="nil"/>
              <w:bottom w:val="single" w:sz="4" w:space="0" w:color="auto"/>
              <w:right w:val="single" w:sz="4" w:space="0" w:color="auto"/>
            </w:tcBorders>
            <w:noWrap/>
            <w:vAlign w:val="center"/>
          </w:tcPr>
          <w:p w14:paraId="3D6A9C9D" w14:textId="77777777" w:rsidR="00DE1018" w:rsidRPr="007728C3" w:rsidRDefault="00DE1018" w:rsidP="00C8594F">
            <w:pPr>
              <w:pStyle w:val="TAC"/>
              <w:rPr>
                <w:rFonts w:cs="Arial"/>
                <w:lang w:eastAsia="en-US"/>
              </w:rPr>
            </w:pPr>
            <w:r w:rsidRPr="007728C3">
              <w:rPr>
                <w:rFonts w:cs="Arial"/>
                <w:lang w:eastAsia="en-US"/>
              </w:rPr>
              <w:t>75 – 10</w:t>
            </w:r>
            <w:r w:rsidR="00BB7D24" w:rsidRPr="007728C3">
              <w:rPr>
                <w:rFonts w:cs="Arial"/>
                <w:lang w:eastAsia="en-US"/>
              </w:rPr>
              <w:t>9</w:t>
            </w:r>
          </w:p>
        </w:tc>
        <w:tc>
          <w:tcPr>
            <w:tcW w:w="2268" w:type="dxa"/>
            <w:tcBorders>
              <w:top w:val="nil"/>
              <w:left w:val="nil"/>
              <w:bottom w:val="single" w:sz="4" w:space="0" w:color="auto"/>
              <w:right w:val="single" w:sz="4" w:space="0" w:color="auto"/>
            </w:tcBorders>
            <w:noWrap/>
            <w:vAlign w:val="center"/>
          </w:tcPr>
          <w:p w14:paraId="3E06F845" w14:textId="77777777" w:rsidR="00DE1018" w:rsidRPr="007728C3" w:rsidRDefault="00DE1018" w:rsidP="00C8594F">
            <w:pPr>
              <w:pStyle w:val="TAC"/>
              <w:rPr>
                <w:rFonts w:cs="Arial"/>
                <w:lang w:eastAsia="en-US"/>
              </w:rPr>
            </w:pPr>
            <w:r w:rsidRPr="007728C3">
              <w:rPr>
                <w:rFonts w:cs="Arial"/>
                <w:lang w:eastAsia="en-US"/>
              </w:rPr>
              <w:t>&gt;64</w:t>
            </w:r>
          </w:p>
        </w:tc>
        <w:tc>
          <w:tcPr>
            <w:tcW w:w="2117" w:type="dxa"/>
            <w:tcBorders>
              <w:top w:val="nil"/>
              <w:left w:val="nil"/>
              <w:bottom w:val="single" w:sz="4" w:space="0" w:color="auto"/>
              <w:right w:val="single" w:sz="4" w:space="0" w:color="auto"/>
            </w:tcBorders>
            <w:noWrap/>
            <w:vAlign w:val="center"/>
          </w:tcPr>
          <w:p w14:paraId="2C6F429D" w14:textId="77777777" w:rsidR="00DE1018" w:rsidRPr="007728C3" w:rsidRDefault="00DE1018" w:rsidP="00C8594F">
            <w:pPr>
              <w:pStyle w:val="TAC"/>
              <w:rPr>
                <w:rFonts w:cs="Arial"/>
                <w:lang w:eastAsia="en-US"/>
              </w:rPr>
            </w:pPr>
            <w:r w:rsidRPr="007728C3">
              <w:rPr>
                <w:rFonts w:cs="Arial"/>
                <w:lang w:eastAsia="en-US"/>
              </w:rPr>
              <w:t>≤ 2 dB</w:t>
            </w:r>
          </w:p>
        </w:tc>
      </w:tr>
      <w:tr w:rsidR="00DE1018" w:rsidRPr="007728C3" w14:paraId="4BA699ED" w14:textId="77777777">
        <w:trPr>
          <w:trHeight w:val="300"/>
          <w:jc w:val="center"/>
        </w:trPr>
        <w:tc>
          <w:tcPr>
            <w:tcW w:w="0" w:type="auto"/>
            <w:vMerge/>
            <w:tcBorders>
              <w:top w:val="nil"/>
              <w:left w:val="single" w:sz="4" w:space="0" w:color="auto"/>
              <w:bottom w:val="single" w:sz="4" w:space="0" w:color="auto"/>
              <w:right w:val="single" w:sz="4" w:space="0" w:color="auto"/>
            </w:tcBorders>
            <w:vAlign w:val="center"/>
          </w:tcPr>
          <w:p w14:paraId="20055437" w14:textId="77777777" w:rsidR="00DE1018" w:rsidRPr="007728C3" w:rsidRDefault="00DE1018" w:rsidP="00C8594F">
            <w:pPr>
              <w:pStyle w:val="TAC"/>
              <w:rPr>
                <w:rFonts w:cs="Arial"/>
                <w:kern w:val="2"/>
                <w:sz w:val="21"/>
                <w:szCs w:val="22"/>
                <w:lang w:eastAsia="en-US"/>
              </w:rPr>
            </w:pPr>
          </w:p>
        </w:tc>
        <w:tc>
          <w:tcPr>
            <w:tcW w:w="1355" w:type="dxa"/>
            <w:tcBorders>
              <w:top w:val="nil"/>
              <w:left w:val="nil"/>
              <w:bottom w:val="single" w:sz="4" w:space="0" w:color="auto"/>
              <w:right w:val="single" w:sz="4" w:space="0" w:color="auto"/>
            </w:tcBorders>
            <w:noWrap/>
            <w:vAlign w:val="center"/>
          </w:tcPr>
          <w:p w14:paraId="077C971A" w14:textId="77777777" w:rsidR="00DE1018" w:rsidRPr="007728C3" w:rsidRDefault="00DE1018" w:rsidP="00C8594F">
            <w:pPr>
              <w:pStyle w:val="TAC"/>
              <w:rPr>
                <w:rFonts w:cs="Arial"/>
                <w:lang w:eastAsia="en-US"/>
              </w:rPr>
            </w:pPr>
            <w:r w:rsidRPr="007728C3">
              <w:rPr>
                <w:rFonts w:cs="Arial"/>
                <w:lang w:eastAsia="en-US"/>
              </w:rPr>
              <w:t>110 – 144</w:t>
            </w:r>
          </w:p>
        </w:tc>
        <w:tc>
          <w:tcPr>
            <w:tcW w:w="2268" w:type="dxa"/>
            <w:tcBorders>
              <w:top w:val="nil"/>
              <w:left w:val="nil"/>
              <w:bottom w:val="single" w:sz="4" w:space="0" w:color="auto"/>
              <w:right w:val="single" w:sz="4" w:space="0" w:color="auto"/>
            </w:tcBorders>
            <w:noWrap/>
            <w:vAlign w:val="center"/>
          </w:tcPr>
          <w:p w14:paraId="51BD811C" w14:textId="77777777" w:rsidR="00DE1018" w:rsidRPr="007728C3" w:rsidRDefault="00DE1018" w:rsidP="00C8594F">
            <w:pPr>
              <w:pStyle w:val="TAC"/>
              <w:rPr>
                <w:rFonts w:cs="Arial"/>
                <w:lang w:eastAsia="en-US"/>
              </w:rPr>
            </w:pPr>
            <w:r w:rsidRPr="007728C3">
              <w:rPr>
                <w:rFonts w:cs="Arial"/>
                <w:lang w:eastAsia="en-US"/>
              </w:rPr>
              <w:t>&gt;35</w:t>
            </w:r>
          </w:p>
        </w:tc>
        <w:tc>
          <w:tcPr>
            <w:tcW w:w="2117" w:type="dxa"/>
            <w:tcBorders>
              <w:top w:val="nil"/>
              <w:left w:val="nil"/>
              <w:bottom w:val="single" w:sz="4" w:space="0" w:color="auto"/>
              <w:right w:val="single" w:sz="4" w:space="0" w:color="auto"/>
            </w:tcBorders>
            <w:noWrap/>
            <w:vAlign w:val="center"/>
          </w:tcPr>
          <w:p w14:paraId="6E0EDFA4" w14:textId="77777777" w:rsidR="00DE1018" w:rsidRPr="007728C3" w:rsidRDefault="00DE1018" w:rsidP="00C8594F">
            <w:pPr>
              <w:pStyle w:val="TAC"/>
              <w:rPr>
                <w:rFonts w:cs="Arial"/>
                <w:lang w:eastAsia="en-US"/>
              </w:rPr>
            </w:pPr>
            <w:r w:rsidRPr="007728C3">
              <w:rPr>
                <w:rFonts w:cs="Arial"/>
                <w:lang w:eastAsia="en-US"/>
              </w:rPr>
              <w:t>≤ 6 dB</w:t>
            </w:r>
          </w:p>
        </w:tc>
      </w:tr>
      <w:tr w:rsidR="00DE1018" w:rsidRPr="007728C3" w14:paraId="68A83D99" w14:textId="77777777">
        <w:trPr>
          <w:trHeight w:val="300"/>
          <w:jc w:val="center"/>
        </w:trPr>
        <w:tc>
          <w:tcPr>
            <w:tcW w:w="0" w:type="auto"/>
            <w:vMerge/>
            <w:tcBorders>
              <w:top w:val="nil"/>
              <w:left w:val="single" w:sz="4" w:space="0" w:color="auto"/>
              <w:bottom w:val="single" w:sz="4" w:space="0" w:color="auto"/>
              <w:right w:val="single" w:sz="4" w:space="0" w:color="auto"/>
            </w:tcBorders>
            <w:vAlign w:val="center"/>
          </w:tcPr>
          <w:p w14:paraId="516C02F8" w14:textId="77777777" w:rsidR="00DE1018" w:rsidRPr="007728C3" w:rsidRDefault="00DE1018" w:rsidP="00C8594F">
            <w:pPr>
              <w:pStyle w:val="TAC"/>
              <w:rPr>
                <w:rFonts w:cs="Arial"/>
                <w:kern w:val="2"/>
                <w:sz w:val="21"/>
                <w:szCs w:val="22"/>
                <w:lang w:eastAsia="en-US"/>
              </w:rPr>
            </w:pPr>
          </w:p>
        </w:tc>
        <w:tc>
          <w:tcPr>
            <w:tcW w:w="1355" w:type="dxa"/>
            <w:tcBorders>
              <w:top w:val="nil"/>
              <w:left w:val="nil"/>
              <w:bottom w:val="single" w:sz="4" w:space="0" w:color="auto"/>
              <w:right w:val="single" w:sz="4" w:space="0" w:color="auto"/>
            </w:tcBorders>
            <w:noWrap/>
            <w:vAlign w:val="center"/>
          </w:tcPr>
          <w:p w14:paraId="37BAD72F" w14:textId="77777777" w:rsidR="00DE1018" w:rsidRPr="007728C3" w:rsidRDefault="00DE1018" w:rsidP="00C8594F">
            <w:pPr>
              <w:pStyle w:val="TAC"/>
              <w:rPr>
                <w:rFonts w:cs="Arial"/>
                <w:lang w:eastAsia="en-US"/>
              </w:rPr>
            </w:pPr>
            <w:r w:rsidRPr="007728C3">
              <w:rPr>
                <w:rFonts w:cs="Arial"/>
                <w:lang w:eastAsia="en-US"/>
              </w:rPr>
              <w:t>145 – 149</w:t>
            </w:r>
          </w:p>
        </w:tc>
        <w:tc>
          <w:tcPr>
            <w:tcW w:w="2268" w:type="dxa"/>
            <w:tcBorders>
              <w:top w:val="nil"/>
              <w:left w:val="nil"/>
              <w:bottom w:val="single" w:sz="4" w:space="0" w:color="auto"/>
              <w:right w:val="single" w:sz="4" w:space="0" w:color="auto"/>
            </w:tcBorders>
            <w:noWrap/>
            <w:vAlign w:val="center"/>
          </w:tcPr>
          <w:p w14:paraId="15DDFFEB" w14:textId="77777777" w:rsidR="00DE1018" w:rsidRPr="007728C3" w:rsidRDefault="00DE1018" w:rsidP="00C8594F">
            <w:pPr>
              <w:pStyle w:val="TAC"/>
              <w:rPr>
                <w:rFonts w:cs="Arial"/>
                <w:lang w:eastAsia="en-US"/>
              </w:rPr>
            </w:pPr>
            <w:r w:rsidRPr="007728C3">
              <w:rPr>
                <w:rFonts w:cs="Arial"/>
                <w:lang w:eastAsia="en-US"/>
              </w:rPr>
              <w:t>&gt;0</w:t>
            </w:r>
          </w:p>
        </w:tc>
        <w:tc>
          <w:tcPr>
            <w:tcW w:w="2117" w:type="dxa"/>
            <w:tcBorders>
              <w:top w:val="nil"/>
              <w:left w:val="nil"/>
              <w:bottom w:val="single" w:sz="4" w:space="0" w:color="auto"/>
              <w:right w:val="single" w:sz="4" w:space="0" w:color="auto"/>
            </w:tcBorders>
            <w:noWrap/>
            <w:vAlign w:val="center"/>
          </w:tcPr>
          <w:p w14:paraId="00AF85AF" w14:textId="77777777" w:rsidR="00DE1018" w:rsidRPr="007728C3" w:rsidRDefault="00DE1018" w:rsidP="00C8594F">
            <w:pPr>
              <w:pStyle w:val="TAC"/>
              <w:rPr>
                <w:rFonts w:cs="Arial"/>
                <w:lang w:eastAsia="en-US"/>
              </w:rPr>
            </w:pPr>
            <w:r w:rsidRPr="007728C3">
              <w:rPr>
                <w:rFonts w:cs="Arial"/>
                <w:lang w:eastAsia="en-US"/>
              </w:rPr>
              <w:t>≤ 10 dB</w:t>
            </w:r>
          </w:p>
        </w:tc>
      </w:tr>
    </w:tbl>
    <w:p w14:paraId="19500B2D" w14:textId="77777777" w:rsidR="00405277" w:rsidRPr="00AE4A95" w:rsidRDefault="00405277" w:rsidP="00DE1018"/>
    <w:p w14:paraId="2EC96E34" w14:textId="77777777" w:rsidR="00DE1018" w:rsidRPr="00AE4A95" w:rsidRDefault="00DE1018" w:rsidP="00DE1018">
      <w:r w:rsidRPr="00AE4A95">
        <w:t>If the UE is configured to CA_</w:t>
      </w:r>
      <w:r w:rsidRPr="00AE4A95">
        <w:rPr>
          <w:rFonts w:hint="eastAsia"/>
        </w:rPr>
        <w:t>7</w:t>
      </w:r>
      <w:r w:rsidRPr="00AE4A95">
        <w:t>C and it receives IE CA_NS_0</w:t>
      </w:r>
      <w:r w:rsidRPr="00AE4A95">
        <w:rPr>
          <w:rFonts w:hint="eastAsia"/>
        </w:rPr>
        <w:t>6</w:t>
      </w:r>
      <w:r w:rsidRPr="00AE4A95">
        <w:t xml:space="preserve"> the allowed maximum output power reduction</w:t>
      </w:r>
      <w:r w:rsidRPr="00AE4A95">
        <w:rPr>
          <w:rFonts w:hint="eastAsia"/>
          <w:lang w:eastAsia="zh-CN"/>
        </w:rPr>
        <w:t xml:space="preserve"> applied to transmissions on the PCell and the SCell</w:t>
      </w:r>
      <w:r w:rsidRPr="00AE4A95">
        <w:t xml:space="preserve"> </w:t>
      </w:r>
      <w:r w:rsidR="000656D9" w:rsidRPr="00AE4A95">
        <w:t xml:space="preserve">with non-contiguous resource allocation </w:t>
      </w:r>
      <w:r w:rsidRPr="00AE4A95">
        <w:t>is defined</w:t>
      </w:r>
      <w:r w:rsidRPr="00AE4A95">
        <w:rPr>
          <w:rFonts w:hint="eastAsia"/>
        </w:rPr>
        <w:t xml:space="preserve"> </w:t>
      </w:r>
      <w:r w:rsidRPr="00AE4A95">
        <w:t>as follows</w:t>
      </w:r>
      <w:r w:rsidRPr="00AE4A95">
        <w:rPr>
          <w:rFonts w:hint="eastAsia"/>
        </w:rPr>
        <w:t>:</w:t>
      </w:r>
    </w:p>
    <w:p w14:paraId="009584DB" w14:textId="77777777" w:rsidR="00DE1018" w:rsidRPr="00AE4A95" w:rsidRDefault="00DE1018" w:rsidP="00671962">
      <w:pPr>
        <w:pStyle w:val="EQ"/>
        <w:jc w:val="center"/>
      </w:pPr>
      <w:r w:rsidRPr="00AE4A95">
        <w:t>A-MPR = CEIL {M</w:t>
      </w:r>
      <w:r w:rsidRPr="00AE4A95">
        <w:rPr>
          <w:vertAlign w:val="subscript"/>
        </w:rPr>
        <w:t>A,</w:t>
      </w:r>
      <w:r w:rsidRPr="00AE4A95">
        <w:t xml:space="preserve"> 0.5}</w:t>
      </w:r>
    </w:p>
    <w:p w14:paraId="03166F5F" w14:textId="77777777" w:rsidR="00DE1018" w:rsidRPr="00AE4A95" w:rsidRDefault="00DE1018" w:rsidP="00DE1018">
      <w:r w:rsidRPr="00AE4A95">
        <w:t>Where M</w:t>
      </w:r>
      <w:r w:rsidRPr="00AE4A95">
        <w:rPr>
          <w:vertAlign w:val="subscript"/>
        </w:rPr>
        <w:t xml:space="preserve">A </w:t>
      </w:r>
      <w:r w:rsidRPr="00AE4A95">
        <w:t>is defined as follows</w:t>
      </w:r>
      <w:r w:rsidRPr="00AE4A95">
        <w:rPr>
          <w:vertAlign w:val="subscript"/>
        </w:rPr>
        <w:t xml:space="preserve"> </w:t>
      </w:r>
    </w:p>
    <w:p w14:paraId="0EBB50A1" w14:textId="77777777" w:rsidR="00DE1018" w:rsidRPr="00AE4A95" w:rsidRDefault="00DE1018" w:rsidP="0063450C">
      <w:pPr>
        <w:ind w:left="284" w:firstLine="3118"/>
        <w:rPr>
          <w:lang w:val="it-IT"/>
        </w:rPr>
      </w:pPr>
      <w:r w:rsidRPr="00AE4A95">
        <w:rPr>
          <w:lang w:val="it-IT"/>
        </w:rPr>
        <w:t>M</w:t>
      </w:r>
      <w:r w:rsidRPr="00AE4A95">
        <w:rPr>
          <w:vertAlign w:val="subscript"/>
          <w:lang w:val="it-IT"/>
        </w:rPr>
        <w:t>A</w:t>
      </w:r>
      <w:r w:rsidRPr="00AE4A95">
        <w:rPr>
          <w:lang w:val="it-IT"/>
        </w:rPr>
        <w:t xml:space="preserve"> =</w:t>
      </w:r>
      <w:r w:rsidR="0063450C" w:rsidRPr="00AE4A95">
        <w:rPr>
          <w:lang w:val="it-IT"/>
        </w:rPr>
        <w:tab/>
      </w:r>
      <w:r w:rsidR="00977AA1" w:rsidRPr="00830544">
        <w:rPr>
          <w:lang w:val="it-IT"/>
        </w:rPr>
        <w:t>-13.33A + 17.5</w:t>
      </w:r>
      <w:r w:rsidRPr="00AE4A95">
        <w:rPr>
          <w:lang w:val="it-IT"/>
        </w:rPr>
        <w:tab/>
      </w:r>
      <w:r w:rsidRPr="00AE4A95">
        <w:rPr>
          <w:lang w:val="it-IT"/>
        </w:rPr>
        <w:tab/>
      </w:r>
      <w:r w:rsidR="00977AA1">
        <w:rPr>
          <w:rFonts w:hint="eastAsia"/>
          <w:lang w:val="it-IT"/>
        </w:rPr>
        <w:tab/>
      </w:r>
      <w:r w:rsidRPr="00AE4A95">
        <w:rPr>
          <w:lang w:val="it-IT"/>
        </w:rPr>
        <w:t>; 0 ≤ A &lt; 0.15</w:t>
      </w:r>
    </w:p>
    <w:p w14:paraId="4310E98B" w14:textId="77777777" w:rsidR="00DE1018" w:rsidRPr="00AE4A95" w:rsidRDefault="00977AA1" w:rsidP="0063450C">
      <w:pPr>
        <w:ind w:left="284" w:firstLine="3685"/>
        <w:rPr>
          <w:lang w:val="it-IT"/>
        </w:rPr>
      </w:pPr>
      <w:r w:rsidRPr="00830544">
        <w:rPr>
          <w:lang w:val="it-IT"/>
        </w:rPr>
        <w:t>-6.47A + 16.47</w:t>
      </w:r>
      <w:r w:rsidR="00DE1018" w:rsidRPr="00AE4A95">
        <w:rPr>
          <w:lang w:val="it-IT"/>
        </w:rPr>
        <w:tab/>
      </w:r>
      <w:r w:rsidR="00DE1018" w:rsidRPr="00AE4A95">
        <w:rPr>
          <w:lang w:val="it-IT"/>
        </w:rPr>
        <w:tab/>
      </w:r>
      <w:r w:rsidR="00DE1018" w:rsidRPr="00AE4A95">
        <w:rPr>
          <w:lang w:val="it-IT"/>
        </w:rPr>
        <w:tab/>
        <w:t>; 0.15</w:t>
      </w:r>
      <w:r w:rsidR="005A54E0" w:rsidRPr="00AE4A95">
        <w:rPr>
          <w:lang w:val="it-IT"/>
        </w:rPr>
        <w:t xml:space="preserve"> </w:t>
      </w:r>
      <w:r w:rsidR="00DE1018" w:rsidRPr="00AE4A95">
        <w:rPr>
          <w:lang w:val="it-IT"/>
        </w:rPr>
        <w:t>≤ A ≤ 1</w:t>
      </w:r>
    </w:p>
    <w:p w14:paraId="7ADC5BC3" w14:textId="77777777" w:rsidR="00DE1018" w:rsidRPr="00AE4A95" w:rsidRDefault="00DE1018" w:rsidP="00DE1018">
      <w:pPr>
        <w:rPr>
          <w:lang w:val="it-IT"/>
        </w:rPr>
      </w:pPr>
      <w:r w:rsidRPr="00AE4A95">
        <w:rPr>
          <w:lang w:val="it-IT"/>
        </w:rPr>
        <w:t>Where A = N</w:t>
      </w:r>
      <w:r w:rsidRPr="00AE4A95">
        <w:rPr>
          <w:vertAlign w:val="subscript"/>
          <w:lang w:val="it-IT"/>
        </w:rPr>
        <w:t>RB_alloc</w:t>
      </w:r>
      <w:r w:rsidRPr="00AE4A95">
        <w:rPr>
          <w:lang w:val="it-IT"/>
        </w:rPr>
        <w:t xml:space="preserve"> / N</w:t>
      </w:r>
      <w:r w:rsidRPr="00AE4A95">
        <w:rPr>
          <w:vertAlign w:val="subscript"/>
          <w:lang w:val="it-IT"/>
        </w:rPr>
        <w:t>RB_agg.</w:t>
      </w:r>
    </w:p>
    <w:p w14:paraId="72B93D53" w14:textId="77777777" w:rsidR="00F111F6" w:rsidRPr="00AE4A95" w:rsidRDefault="00F111F6" w:rsidP="00A2272C">
      <w:pPr>
        <w:pStyle w:val="Heading3"/>
      </w:pPr>
      <w:bookmarkStart w:id="55" w:name="_Toc368025641"/>
      <w:r w:rsidRPr="00AE4A95">
        <w:t>6.2.4</w:t>
      </w:r>
      <w:r w:rsidRPr="00AE4A95">
        <w:rPr>
          <w:rFonts w:hint="eastAsia"/>
        </w:rPr>
        <w:t>B</w:t>
      </w:r>
      <w:r w:rsidRPr="00AE4A95">
        <w:tab/>
        <w:t xml:space="preserve">UE </w:t>
      </w:r>
      <w:r w:rsidR="00B076AE" w:rsidRPr="00AE4A95">
        <w:t>m</w:t>
      </w:r>
      <w:r w:rsidRPr="00AE4A95">
        <w:t xml:space="preserve">aximum </w:t>
      </w:r>
      <w:r w:rsidR="00B076AE" w:rsidRPr="00AE4A95">
        <w:t>o</w:t>
      </w:r>
      <w:r w:rsidRPr="00AE4A95">
        <w:t xml:space="preserve">utput </w:t>
      </w:r>
      <w:r w:rsidR="00B076AE" w:rsidRPr="00AE4A95">
        <w:t>p</w:t>
      </w:r>
      <w:r w:rsidRPr="00AE4A95">
        <w:t>ower with additional requirements</w:t>
      </w:r>
      <w:r w:rsidRPr="00AE4A95">
        <w:rPr>
          <w:rFonts w:hint="eastAsia"/>
        </w:rPr>
        <w:t xml:space="preserve"> for UL-MIMO</w:t>
      </w:r>
      <w:bookmarkEnd w:id="55"/>
    </w:p>
    <w:p w14:paraId="47729229" w14:textId="77777777" w:rsidR="00405277" w:rsidRPr="00AE4A95" w:rsidRDefault="00405277" w:rsidP="00214AD6">
      <w:r w:rsidRPr="00AE4A95">
        <w:t>For UE with two transmit antenna connectors in closed-loop spatial multiplexing scheme, the A-MPR values specified in subclause 6.2.4 shall apply to the maximum output power specified in Table 6.2.2B-1. The requirements shall be met with the UL-MIMO configurations specified in Table 6.2.2B-2. For UE supporting UL-MIMO, the maximum output power is measured as the sum of the maximum output power at each UE antenna connector. Unless stated otherwise, an A-MPR of 0 dB shall be used.</w:t>
      </w:r>
    </w:p>
    <w:p w14:paraId="115E1639" w14:textId="77777777" w:rsidR="00F111F6" w:rsidRPr="00AE4A95" w:rsidRDefault="00F111F6" w:rsidP="00214AD6">
      <w:r w:rsidRPr="00AE4A95">
        <w:t>For the UE maximum output power modified by A-MPR, the power limits specified in subclause 6.2.5</w:t>
      </w:r>
      <w:r w:rsidRPr="00AE4A95">
        <w:rPr>
          <w:rFonts w:hint="eastAsia"/>
        </w:rPr>
        <w:t>B</w:t>
      </w:r>
      <w:r w:rsidRPr="00AE4A95">
        <w:t xml:space="preserve"> apply.</w:t>
      </w:r>
    </w:p>
    <w:p w14:paraId="61874EB0" w14:textId="77777777" w:rsidR="00784A07" w:rsidRPr="00AE4A95" w:rsidRDefault="00272718" w:rsidP="00214AD6">
      <w:r>
        <w:rPr>
          <w:rFonts w:hint="eastAsia"/>
          <w:lang w:eastAsia="zh-CN"/>
        </w:rPr>
        <w:t>If UE is configured for transmission on</w:t>
      </w:r>
      <w:r w:rsidR="00784A07" w:rsidRPr="00AE4A95">
        <w:t xml:space="preserve"> single-antenna port, the requirements in subclause 6.2.</w:t>
      </w:r>
      <w:r w:rsidR="00784A07" w:rsidRPr="00AE4A95">
        <w:rPr>
          <w:rFonts w:hint="eastAsia"/>
          <w:lang w:eastAsia="zh-CN"/>
        </w:rPr>
        <w:t>4</w:t>
      </w:r>
      <w:r w:rsidR="00784A07" w:rsidRPr="00AE4A95">
        <w:t xml:space="preserve"> apply.</w:t>
      </w:r>
    </w:p>
    <w:p w14:paraId="1EE2A8CE" w14:textId="77777777" w:rsidR="008D2D39" w:rsidRPr="00AE4A95" w:rsidRDefault="008D2D39" w:rsidP="008D2D39">
      <w:pPr>
        <w:pStyle w:val="Heading3"/>
      </w:pPr>
      <w:bookmarkStart w:id="56" w:name="_Toc368025642"/>
      <w:r w:rsidRPr="00AE4A95">
        <w:t>6.2.5</w:t>
      </w:r>
      <w:r w:rsidRPr="00AE4A95">
        <w:tab/>
        <w:t xml:space="preserve">Configured transmitted </w:t>
      </w:r>
      <w:r w:rsidR="00B076AE" w:rsidRPr="00AE4A95">
        <w:t>p</w:t>
      </w:r>
      <w:r w:rsidRPr="00AE4A95">
        <w:t>ower</w:t>
      </w:r>
      <w:bookmarkEnd w:id="56"/>
    </w:p>
    <w:p w14:paraId="7872ABC4" w14:textId="77777777" w:rsidR="002737DB" w:rsidRPr="00AE4A95" w:rsidRDefault="009124C7" w:rsidP="00214AD6">
      <w:pPr>
        <w:rPr>
          <w:lang w:bidi="bn-IN"/>
        </w:rPr>
      </w:pPr>
      <w:r w:rsidRPr="00AE4A95">
        <w:t>The UE is allowed to set its configured maximum output power</w:t>
      </w:r>
      <w:r w:rsidR="002737DB" w:rsidRPr="00AE4A95">
        <w:rPr>
          <w:lang w:bidi="bn-IN"/>
        </w:rPr>
        <w:t xml:space="preserve"> P</w:t>
      </w:r>
      <w:r w:rsidR="002737DB" w:rsidRPr="00AE4A95">
        <w:rPr>
          <w:vertAlign w:val="subscript"/>
          <w:lang w:bidi="bn-IN"/>
        </w:rPr>
        <w:t>CMAX</w:t>
      </w:r>
      <w:r w:rsidR="00235ECF" w:rsidRPr="00AE4A95">
        <w:rPr>
          <w:rFonts w:cs="Vrinda"/>
          <w:vertAlign w:val="subscript"/>
          <w:lang w:bidi="bn-IN"/>
        </w:rPr>
        <w:t>,</w:t>
      </w:r>
      <w:r w:rsidR="00235ECF" w:rsidRPr="00AE4A95">
        <w:rPr>
          <w:rFonts w:cs="Vrinda"/>
          <w:i/>
          <w:vertAlign w:val="subscript"/>
          <w:lang w:bidi="bn-IN"/>
        </w:rPr>
        <w:t>c</w:t>
      </w:r>
      <w:r w:rsidR="00235ECF" w:rsidRPr="00AE4A95">
        <w:rPr>
          <w:rFonts w:cs="Vrinda"/>
          <w:lang w:bidi="bn-IN"/>
        </w:rPr>
        <w:t xml:space="preserve"> for serving cell </w:t>
      </w:r>
      <w:r w:rsidR="00235ECF" w:rsidRPr="00AE4A95">
        <w:rPr>
          <w:rFonts w:cs="Vrinda"/>
          <w:i/>
          <w:lang w:bidi="bn-IN"/>
        </w:rPr>
        <w:t>c</w:t>
      </w:r>
      <w:r w:rsidRPr="00AE4A95">
        <w:t xml:space="preserve">. </w:t>
      </w:r>
      <w:r w:rsidR="002737DB" w:rsidRPr="00AE4A95">
        <w:rPr>
          <w:lang w:bidi="bn-IN"/>
        </w:rPr>
        <w:t>The configured maximum output power P</w:t>
      </w:r>
      <w:r w:rsidR="002737DB" w:rsidRPr="00AE4A95">
        <w:rPr>
          <w:vertAlign w:val="subscript"/>
          <w:lang w:bidi="bn-IN"/>
        </w:rPr>
        <w:t>CMAX</w:t>
      </w:r>
      <w:r w:rsidR="00235ECF" w:rsidRPr="00AE4A95">
        <w:rPr>
          <w:rFonts w:cs="Vrinda"/>
          <w:vertAlign w:val="subscript"/>
          <w:lang w:bidi="bn-IN"/>
        </w:rPr>
        <w:t>,</w:t>
      </w:r>
      <w:r w:rsidR="00235ECF" w:rsidRPr="00AE4A95">
        <w:rPr>
          <w:rFonts w:cs="Vrinda"/>
          <w:i/>
          <w:vertAlign w:val="subscript"/>
          <w:lang w:bidi="bn-IN"/>
        </w:rPr>
        <w:t>c</w:t>
      </w:r>
      <w:r w:rsidR="002737DB" w:rsidRPr="00AE4A95">
        <w:rPr>
          <w:lang w:bidi="bn-IN"/>
        </w:rPr>
        <w:t xml:space="preserve"> is set within the following bounds:</w:t>
      </w:r>
    </w:p>
    <w:p w14:paraId="6234829A" w14:textId="77777777" w:rsidR="002737DB" w:rsidRPr="00AE4A95" w:rsidRDefault="002737DB" w:rsidP="00F33662">
      <w:pPr>
        <w:pStyle w:val="EQ"/>
        <w:jc w:val="center"/>
        <w:rPr>
          <w:lang w:bidi="bn-IN"/>
        </w:rPr>
      </w:pPr>
      <w:r w:rsidRPr="00AE4A95">
        <w:rPr>
          <w:lang w:bidi="bn-IN"/>
        </w:rPr>
        <w:t>P</w:t>
      </w:r>
      <w:r w:rsidRPr="00AE4A95">
        <w:rPr>
          <w:vertAlign w:val="subscript"/>
          <w:lang w:bidi="bn-IN"/>
        </w:rPr>
        <w:t>CMAX_L</w:t>
      </w:r>
      <w:r w:rsidR="00235ECF" w:rsidRPr="00AE4A95">
        <w:rPr>
          <w:vertAlign w:val="subscript"/>
          <w:lang w:bidi="bn-IN"/>
        </w:rPr>
        <w:t>,</w:t>
      </w:r>
      <w:r w:rsidR="00235ECF" w:rsidRPr="00AE4A95">
        <w:rPr>
          <w:i/>
          <w:vertAlign w:val="subscript"/>
          <w:lang w:bidi="bn-IN"/>
        </w:rPr>
        <w:t>c</w:t>
      </w:r>
      <w:r w:rsidRPr="00AE4A95">
        <w:rPr>
          <w:lang w:bidi="bn-IN"/>
        </w:rPr>
        <w:t xml:space="preserve"> ≤</w:t>
      </w:r>
      <w:r w:rsidR="005A54E0" w:rsidRPr="00AE4A95">
        <w:rPr>
          <w:lang w:bidi="bn-IN"/>
        </w:rPr>
        <w:t xml:space="preserve"> </w:t>
      </w:r>
      <w:r w:rsidRPr="00AE4A95">
        <w:rPr>
          <w:lang w:bidi="bn-IN"/>
        </w:rPr>
        <w:t>P</w:t>
      </w:r>
      <w:r w:rsidRPr="00AE4A95">
        <w:rPr>
          <w:vertAlign w:val="subscript"/>
          <w:lang w:bidi="bn-IN"/>
        </w:rPr>
        <w:t>CMAX</w:t>
      </w:r>
      <w:r w:rsidR="00F33662" w:rsidRPr="00AE4A95">
        <w:rPr>
          <w:vertAlign w:val="subscript"/>
          <w:lang w:bidi="bn-IN"/>
        </w:rPr>
        <w:t>,</w:t>
      </w:r>
      <w:r w:rsidR="00F33662" w:rsidRPr="00AE4A95">
        <w:rPr>
          <w:i/>
          <w:vertAlign w:val="subscript"/>
          <w:lang w:bidi="bn-IN"/>
        </w:rPr>
        <w:t>c</w:t>
      </w:r>
      <w:r w:rsidRPr="00AE4A95">
        <w:rPr>
          <w:lang w:bidi="bn-IN"/>
        </w:rPr>
        <w:t xml:space="preserve"> ≤</w:t>
      </w:r>
      <w:r w:rsidR="005A54E0" w:rsidRPr="00AE4A95">
        <w:rPr>
          <w:lang w:bidi="bn-IN"/>
        </w:rPr>
        <w:t xml:space="preserve"> </w:t>
      </w:r>
      <w:r w:rsidRPr="00AE4A95">
        <w:rPr>
          <w:lang w:bidi="bn-IN"/>
        </w:rPr>
        <w:t>P</w:t>
      </w:r>
      <w:r w:rsidRPr="00AE4A95">
        <w:rPr>
          <w:vertAlign w:val="subscript"/>
          <w:lang w:bidi="bn-IN"/>
        </w:rPr>
        <w:t>CMAX_H</w:t>
      </w:r>
      <w:r w:rsidR="00F33662" w:rsidRPr="00AE4A95">
        <w:rPr>
          <w:vertAlign w:val="subscript"/>
          <w:lang w:bidi="bn-IN"/>
        </w:rPr>
        <w:t>,</w:t>
      </w:r>
      <w:r w:rsidR="00F33662" w:rsidRPr="00AE4A95">
        <w:rPr>
          <w:i/>
          <w:vertAlign w:val="subscript"/>
          <w:lang w:bidi="bn-IN"/>
        </w:rPr>
        <w:t>c</w:t>
      </w:r>
    </w:p>
    <w:p w14:paraId="1383264A" w14:textId="77777777" w:rsidR="002737DB" w:rsidRPr="00AE4A95" w:rsidRDefault="00F33662" w:rsidP="00214AD6">
      <w:pPr>
        <w:rPr>
          <w:lang w:bidi="bn-IN"/>
        </w:rPr>
      </w:pPr>
      <w:r w:rsidRPr="00AE4A95">
        <w:rPr>
          <w:rFonts w:cs="Vrinda"/>
          <w:lang w:bidi="bn-IN"/>
        </w:rPr>
        <w:t>with</w:t>
      </w:r>
    </w:p>
    <w:p w14:paraId="29609E48" w14:textId="77777777" w:rsidR="002737DB" w:rsidRPr="00AE4A95" w:rsidRDefault="002737DB" w:rsidP="00F33662">
      <w:pPr>
        <w:pStyle w:val="EQ"/>
        <w:jc w:val="center"/>
        <w:rPr>
          <w:lang w:bidi="bn-IN"/>
        </w:rPr>
      </w:pPr>
      <w:r w:rsidRPr="00AE4A95">
        <w:rPr>
          <w:lang w:bidi="bn-IN"/>
        </w:rPr>
        <w:t>P</w:t>
      </w:r>
      <w:r w:rsidRPr="00AE4A95">
        <w:rPr>
          <w:vertAlign w:val="subscript"/>
          <w:lang w:bidi="bn-IN"/>
        </w:rPr>
        <w:t>CMAX_L</w:t>
      </w:r>
      <w:r w:rsidR="00F33662" w:rsidRPr="00AE4A95">
        <w:rPr>
          <w:rFonts w:cs="Vrinda"/>
          <w:vertAlign w:val="subscript"/>
          <w:lang w:bidi="bn-IN"/>
        </w:rPr>
        <w:t>,</w:t>
      </w:r>
      <w:r w:rsidR="00F33662" w:rsidRPr="00AE4A95">
        <w:rPr>
          <w:rFonts w:cs="Vrinda"/>
          <w:i/>
          <w:vertAlign w:val="subscript"/>
          <w:lang w:bidi="bn-IN"/>
        </w:rPr>
        <w:t>c</w:t>
      </w:r>
      <w:r w:rsidRPr="00AE4A95">
        <w:rPr>
          <w:lang w:bidi="bn-IN"/>
        </w:rPr>
        <w:t xml:space="preserve"> = MIN {P</w:t>
      </w:r>
      <w:r w:rsidRPr="00AE4A95">
        <w:rPr>
          <w:vertAlign w:val="subscript"/>
          <w:lang w:bidi="bn-IN"/>
        </w:rPr>
        <w:t>EMAX</w:t>
      </w:r>
      <w:r w:rsidR="00F33662" w:rsidRPr="00AE4A95">
        <w:rPr>
          <w:rFonts w:cs="Vrinda"/>
          <w:vertAlign w:val="subscript"/>
          <w:lang w:bidi="bn-IN"/>
        </w:rPr>
        <w:t>,</w:t>
      </w:r>
      <w:r w:rsidR="00F33662" w:rsidRPr="00AE4A95">
        <w:rPr>
          <w:rFonts w:cs="Vrinda"/>
          <w:i/>
          <w:vertAlign w:val="subscript"/>
          <w:lang w:bidi="bn-IN"/>
        </w:rPr>
        <w:t>c</w:t>
      </w:r>
      <w:r w:rsidRPr="00AE4A95">
        <w:rPr>
          <w:vertAlign w:val="subscript"/>
          <w:lang w:bidi="bn-IN"/>
        </w:rPr>
        <w:t xml:space="preserve"> </w:t>
      </w:r>
      <w:r w:rsidRPr="00AE4A95">
        <w:rPr>
          <w:lang w:bidi="bn-IN"/>
        </w:rPr>
        <w:t xml:space="preserve">– </w:t>
      </w:r>
      <w:r w:rsidRPr="00AE4A95">
        <w:rPr>
          <w:rFonts w:ascii="Symbol" w:hAnsi="Symbol"/>
          <w:lang w:bidi="bn-IN"/>
        </w:rPr>
        <w:t></w:t>
      </w:r>
      <w:r w:rsidRPr="00AE4A95">
        <w:rPr>
          <w:lang w:bidi="bn-IN"/>
        </w:rPr>
        <w:t>T</w:t>
      </w:r>
      <w:r w:rsidRPr="00AE4A95">
        <w:rPr>
          <w:vertAlign w:val="subscript"/>
          <w:lang w:bidi="bn-IN"/>
        </w:rPr>
        <w:t>C</w:t>
      </w:r>
      <w:r w:rsidR="00F33662" w:rsidRPr="00AE4A95">
        <w:rPr>
          <w:rFonts w:cs="Vrinda"/>
          <w:vertAlign w:val="subscript"/>
          <w:lang w:bidi="bn-IN"/>
        </w:rPr>
        <w:t>,</w:t>
      </w:r>
      <w:r w:rsidR="00F33662" w:rsidRPr="00AE4A95">
        <w:rPr>
          <w:rFonts w:cs="Vrinda"/>
          <w:i/>
          <w:vertAlign w:val="subscript"/>
          <w:lang w:bidi="bn-IN"/>
        </w:rPr>
        <w:t>c</w:t>
      </w:r>
      <w:r w:rsidRPr="00AE4A95">
        <w:rPr>
          <w:lang w:bidi="bn-IN"/>
        </w:rPr>
        <w:t>,</w:t>
      </w:r>
      <w:r w:rsidR="005A54E0" w:rsidRPr="00AE4A95">
        <w:rPr>
          <w:lang w:bidi="bn-IN"/>
        </w:rPr>
        <w:t xml:space="preserve"> </w:t>
      </w:r>
      <w:r w:rsidRPr="00AE4A95">
        <w:rPr>
          <w:lang w:bidi="bn-IN"/>
        </w:rPr>
        <w:t>P</w:t>
      </w:r>
      <w:r w:rsidRPr="00AE4A95">
        <w:rPr>
          <w:vertAlign w:val="subscript"/>
          <w:lang w:bidi="bn-IN"/>
        </w:rPr>
        <w:t>PowerClass</w:t>
      </w:r>
      <w:r w:rsidRPr="00AE4A95">
        <w:rPr>
          <w:lang w:bidi="bn-IN"/>
        </w:rPr>
        <w:t xml:space="preserve"> – </w:t>
      </w:r>
      <w:r w:rsidR="00844021" w:rsidRPr="00AE4A95">
        <w:rPr>
          <w:lang w:bidi="bn-IN"/>
        </w:rPr>
        <w:t>MAX(</w:t>
      </w:r>
      <w:r w:rsidRPr="00AE4A95">
        <w:rPr>
          <w:lang w:bidi="bn-IN"/>
        </w:rPr>
        <w:t>MPR</w:t>
      </w:r>
      <w:r w:rsidR="00F33662" w:rsidRPr="00AE4A95">
        <w:rPr>
          <w:rFonts w:cs="Vrinda"/>
          <w:i/>
          <w:vertAlign w:val="subscript"/>
          <w:lang w:bidi="bn-IN"/>
        </w:rPr>
        <w:t>c</w:t>
      </w:r>
      <w:r w:rsidRPr="00AE4A95">
        <w:rPr>
          <w:lang w:bidi="bn-IN"/>
        </w:rPr>
        <w:t xml:space="preserve"> </w:t>
      </w:r>
      <w:r w:rsidR="006E531B" w:rsidRPr="00AE4A95">
        <w:rPr>
          <w:lang w:bidi="bn-IN"/>
        </w:rPr>
        <w:t xml:space="preserve">+ </w:t>
      </w:r>
      <w:r w:rsidRPr="00AE4A95">
        <w:rPr>
          <w:lang w:bidi="bn-IN"/>
        </w:rPr>
        <w:t>A-MPR</w:t>
      </w:r>
      <w:r w:rsidR="00F33662" w:rsidRPr="00AE4A95">
        <w:rPr>
          <w:rFonts w:cs="Vrinda"/>
          <w:i/>
          <w:vertAlign w:val="subscript"/>
          <w:lang w:bidi="bn-IN"/>
        </w:rPr>
        <w:t>c</w:t>
      </w:r>
      <w:r w:rsidR="00C37611" w:rsidRPr="00AE4A95">
        <w:rPr>
          <w:lang w:bidi="bn-IN"/>
        </w:rPr>
        <w:t xml:space="preserve"> +</w:t>
      </w:r>
      <w:r w:rsidR="00C37611" w:rsidRPr="00AE4A95">
        <w:t xml:space="preserve"> ΔT</w:t>
      </w:r>
      <w:r w:rsidR="00C37611" w:rsidRPr="00AE4A95">
        <w:rPr>
          <w:vertAlign w:val="subscript"/>
        </w:rPr>
        <w:t>IB,c</w:t>
      </w:r>
      <w:r w:rsidR="0024782B" w:rsidRPr="00AE4A95">
        <w:rPr>
          <w:noProof w:val="0"/>
          <w:lang w:bidi="bn-IN"/>
        </w:rPr>
        <w:t xml:space="preserve"> + </w:t>
      </w:r>
      <w:r w:rsidR="0024782B" w:rsidRPr="00AE4A95">
        <w:rPr>
          <w:rFonts w:ascii="Symbol" w:hAnsi="Symbol"/>
          <w:noProof w:val="0"/>
          <w:lang w:bidi="bn-IN"/>
        </w:rPr>
        <w:t></w:t>
      </w:r>
      <w:r w:rsidR="0024782B" w:rsidRPr="00AE4A95">
        <w:rPr>
          <w:noProof w:val="0"/>
          <w:lang w:bidi="bn-IN"/>
        </w:rPr>
        <w:t>T</w:t>
      </w:r>
      <w:r w:rsidR="0024782B" w:rsidRPr="00AE4A95">
        <w:rPr>
          <w:noProof w:val="0"/>
          <w:vertAlign w:val="subscript"/>
          <w:lang w:bidi="bn-IN"/>
        </w:rPr>
        <w:t>C</w:t>
      </w:r>
      <w:r w:rsidR="0024782B" w:rsidRPr="00AE4A95">
        <w:rPr>
          <w:rFonts w:cs="Vrinda"/>
          <w:noProof w:val="0"/>
          <w:vertAlign w:val="subscript"/>
          <w:lang w:bidi="bn-IN"/>
        </w:rPr>
        <w:t>,</w:t>
      </w:r>
      <w:r w:rsidR="0024782B" w:rsidRPr="00AE4A95">
        <w:rPr>
          <w:rFonts w:cs="Vrinda"/>
          <w:i/>
          <w:noProof w:val="0"/>
          <w:vertAlign w:val="subscript"/>
          <w:lang w:bidi="bn-IN"/>
        </w:rPr>
        <w:t>c</w:t>
      </w:r>
      <w:r w:rsidR="006E531B" w:rsidRPr="00AE4A95">
        <w:rPr>
          <w:lang w:bidi="bn-IN"/>
        </w:rPr>
        <w:t>, P-MPR</w:t>
      </w:r>
      <w:r w:rsidR="00F33662" w:rsidRPr="00AE4A95">
        <w:rPr>
          <w:rFonts w:cs="Vrinda"/>
          <w:i/>
          <w:vertAlign w:val="subscript"/>
          <w:lang w:bidi="bn-IN"/>
        </w:rPr>
        <w:t>c</w:t>
      </w:r>
      <w:r w:rsidR="006E531B" w:rsidRPr="00AE4A95">
        <w:rPr>
          <w:lang w:bidi="bn-IN"/>
        </w:rPr>
        <w:t>)</w:t>
      </w:r>
      <w:r w:rsidRPr="00AE4A95">
        <w:rPr>
          <w:lang w:bidi="bn-IN"/>
        </w:rPr>
        <w:t xml:space="preserve"> }</w:t>
      </w:r>
    </w:p>
    <w:p w14:paraId="7AA4E8E0" w14:textId="77777777" w:rsidR="002737DB" w:rsidRPr="00AE4A95" w:rsidRDefault="002737DB" w:rsidP="00F33662">
      <w:pPr>
        <w:pStyle w:val="EQ"/>
        <w:jc w:val="center"/>
        <w:rPr>
          <w:lang w:bidi="bn-IN"/>
        </w:rPr>
      </w:pPr>
      <w:r w:rsidRPr="00AE4A95">
        <w:rPr>
          <w:lang w:bidi="bn-IN"/>
        </w:rPr>
        <w:t>P</w:t>
      </w:r>
      <w:r w:rsidRPr="00AE4A95">
        <w:rPr>
          <w:vertAlign w:val="subscript"/>
          <w:lang w:bidi="bn-IN"/>
        </w:rPr>
        <w:t>CMAX_H</w:t>
      </w:r>
      <w:r w:rsidR="00F33662" w:rsidRPr="00AE4A95">
        <w:rPr>
          <w:rFonts w:cs="Vrinda"/>
          <w:vertAlign w:val="subscript"/>
          <w:lang w:bidi="bn-IN"/>
        </w:rPr>
        <w:t>,</w:t>
      </w:r>
      <w:r w:rsidR="00F33662" w:rsidRPr="00AE4A95">
        <w:rPr>
          <w:rFonts w:cs="Vrinda"/>
          <w:i/>
          <w:vertAlign w:val="subscript"/>
          <w:lang w:bidi="bn-IN"/>
        </w:rPr>
        <w:t>c</w:t>
      </w:r>
      <w:r w:rsidRPr="00AE4A95">
        <w:rPr>
          <w:lang w:bidi="bn-IN"/>
        </w:rPr>
        <w:t xml:space="preserve"> = MIN {P</w:t>
      </w:r>
      <w:r w:rsidRPr="00AE4A95">
        <w:rPr>
          <w:vertAlign w:val="subscript"/>
          <w:lang w:bidi="bn-IN"/>
        </w:rPr>
        <w:t>EMAX</w:t>
      </w:r>
      <w:r w:rsidR="00F33662" w:rsidRPr="00AE4A95">
        <w:rPr>
          <w:rFonts w:cs="Vrinda"/>
          <w:vertAlign w:val="subscript"/>
          <w:lang w:bidi="bn-IN"/>
        </w:rPr>
        <w:t>,</w:t>
      </w:r>
      <w:r w:rsidR="00F33662" w:rsidRPr="00AE4A95">
        <w:rPr>
          <w:rFonts w:cs="Vrinda"/>
          <w:i/>
          <w:vertAlign w:val="subscript"/>
          <w:lang w:bidi="bn-IN"/>
        </w:rPr>
        <w:t>c</w:t>
      </w:r>
      <w:r w:rsidRPr="00AE4A95">
        <w:rPr>
          <w:lang w:bidi="bn-IN"/>
        </w:rPr>
        <w:t>,</w:t>
      </w:r>
      <w:r w:rsidR="005A54E0" w:rsidRPr="00AE4A95">
        <w:rPr>
          <w:lang w:bidi="bn-IN"/>
        </w:rPr>
        <w:t xml:space="preserve"> </w:t>
      </w:r>
      <w:r w:rsidRPr="00AE4A95">
        <w:rPr>
          <w:lang w:bidi="bn-IN"/>
        </w:rPr>
        <w:t>P</w:t>
      </w:r>
      <w:r w:rsidRPr="00AE4A95">
        <w:rPr>
          <w:vertAlign w:val="subscript"/>
          <w:lang w:bidi="bn-IN"/>
        </w:rPr>
        <w:t>PowerClass</w:t>
      </w:r>
      <w:r w:rsidRPr="00AE4A95">
        <w:rPr>
          <w:lang w:bidi="bn-IN"/>
        </w:rPr>
        <w:t>}</w:t>
      </w:r>
    </w:p>
    <w:p w14:paraId="2386C679" w14:textId="77777777" w:rsidR="00F33662" w:rsidRPr="00AE4A95" w:rsidRDefault="00F33662" w:rsidP="00F33662">
      <w:pPr>
        <w:rPr>
          <w:lang w:bidi="bn-IN"/>
        </w:rPr>
      </w:pPr>
      <w:r w:rsidRPr="00AE4A95">
        <w:rPr>
          <w:lang w:bidi="bn-IN"/>
        </w:rPr>
        <w:t>where</w:t>
      </w:r>
    </w:p>
    <w:p w14:paraId="0478D56B" w14:textId="77777777" w:rsidR="002737DB" w:rsidRPr="00AE4A95" w:rsidRDefault="00F33662" w:rsidP="00F33662">
      <w:pPr>
        <w:rPr>
          <w:lang w:bidi="bn-IN"/>
        </w:rPr>
      </w:pPr>
      <w:r w:rsidRPr="00AE4A95">
        <w:rPr>
          <w:lang w:bidi="bn-IN"/>
        </w:rPr>
        <w:t>-</w:t>
      </w:r>
      <w:r w:rsidRPr="00AE4A95">
        <w:rPr>
          <w:lang w:bidi="bn-IN"/>
        </w:rPr>
        <w:tab/>
      </w:r>
      <w:r w:rsidR="002737DB" w:rsidRPr="00AE4A95">
        <w:rPr>
          <w:lang w:bidi="bn-IN"/>
        </w:rPr>
        <w:t>P</w:t>
      </w:r>
      <w:r w:rsidR="002737DB" w:rsidRPr="00AE4A95">
        <w:rPr>
          <w:vertAlign w:val="subscript"/>
          <w:lang w:bidi="bn-IN"/>
        </w:rPr>
        <w:t>EMAX</w:t>
      </w:r>
      <w:r w:rsidRPr="00AE4A95">
        <w:rPr>
          <w:rFonts w:cs="Vrinda"/>
          <w:vertAlign w:val="subscript"/>
          <w:lang w:bidi="bn-IN"/>
        </w:rPr>
        <w:t>,</w:t>
      </w:r>
      <w:r w:rsidRPr="00AE4A95">
        <w:rPr>
          <w:rFonts w:cs="Vrinda"/>
          <w:i/>
          <w:vertAlign w:val="subscript"/>
          <w:lang w:bidi="bn-IN"/>
        </w:rPr>
        <w:t>c</w:t>
      </w:r>
      <w:r w:rsidR="002737DB" w:rsidRPr="00AE4A95">
        <w:rPr>
          <w:lang w:bidi="bn-IN"/>
        </w:rPr>
        <w:t xml:space="preserve"> is the value given </w:t>
      </w:r>
      <w:r w:rsidRPr="00AE4A95">
        <w:rPr>
          <w:lang w:bidi="bn-IN"/>
        </w:rPr>
        <w:t>by</w:t>
      </w:r>
      <w:r w:rsidR="002737DB" w:rsidRPr="00AE4A95">
        <w:rPr>
          <w:lang w:bidi="bn-IN"/>
        </w:rPr>
        <w:t xml:space="preserve"> IE </w:t>
      </w:r>
      <w:r w:rsidR="002737DB" w:rsidRPr="00AE4A95">
        <w:rPr>
          <w:i/>
          <w:lang w:bidi="bn-IN"/>
        </w:rPr>
        <w:t>P-Max</w:t>
      </w:r>
      <w:r w:rsidRPr="00AE4A95">
        <w:rPr>
          <w:lang w:bidi="bn-IN"/>
        </w:rPr>
        <w:t xml:space="preserve"> for serving cell </w:t>
      </w:r>
      <w:r w:rsidRPr="00AE4A95">
        <w:rPr>
          <w:i/>
          <w:lang w:bidi="bn-IN"/>
        </w:rPr>
        <w:t>c</w:t>
      </w:r>
      <w:r w:rsidR="002737DB" w:rsidRPr="00AE4A95">
        <w:rPr>
          <w:i/>
          <w:lang w:bidi="bn-IN"/>
        </w:rPr>
        <w:t>,</w:t>
      </w:r>
      <w:r w:rsidR="002737DB" w:rsidRPr="00AE4A95">
        <w:rPr>
          <w:lang w:bidi="bn-IN"/>
        </w:rPr>
        <w:t xml:space="preserve"> defined in [7]</w:t>
      </w:r>
      <w:r w:rsidRPr="00AE4A95">
        <w:rPr>
          <w:lang w:bidi="bn-IN"/>
        </w:rPr>
        <w:t>;</w:t>
      </w:r>
      <w:r w:rsidR="002737DB" w:rsidRPr="00AE4A95">
        <w:rPr>
          <w:lang w:bidi="bn-IN"/>
        </w:rPr>
        <w:t xml:space="preserve"> </w:t>
      </w:r>
    </w:p>
    <w:p w14:paraId="2AA02BF6" w14:textId="77777777" w:rsidR="002737DB" w:rsidRPr="00AE4A95" w:rsidRDefault="006C64EE" w:rsidP="0063450C">
      <w:pPr>
        <w:ind w:left="284" w:hanging="284"/>
        <w:rPr>
          <w:lang w:bidi="bn-IN"/>
        </w:rPr>
      </w:pPr>
      <w:r w:rsidRPr="00AE4A95">
        <w:rPr>
          <w:lang w:bidi="bn-IN"/>
        </w:rPr>
        <w:t>-</w:t>
      </w:r>
      <w:r w:rsidRPr="00AE4A95">
        <w:rPr>
          <w:lang w:bidi="bn-IN"/>
        </w:rPr>
        <w:tab/>
      </w:r>
      <w:r w:rsidR="002737DB" w:rsidRPr="00AE4A95">
        <w:rPr>
          <w:lang w:bidi="bn-IN"/>
        </w:rPr>
        <w:t>P</w:t>
      </w:r>
      <w:r w:rsidR="002737DB" w:rsidRPr="00AE4A95">
        <w:rPr>
          <w:vertAlign w:val="subscript"/>
          <w:lang w:bidi="bn-IN"/>
        </w:rPr>
        <w:t>PowerClass</w:t>
      </w:r>
      <w:r w:rsidR="002737DB" w:rsidRPr="00AE4A95">
        <w:rPr>
          <w:lang w:bidi="bn-IN"/>
        </w:rPr>
        <w:t xml:space="preserve"> is the maximum UE power specified in Table 6.2.2-1 without taking into account the tolerance specified in the </w:t>
      </w:r>
      <w:r w:rsidR="002737DB" w:rsidRPr="00AE4A95" w:rsidDel="00A6410D">
        <w:rPr>
          <w:lang w:bidi="bn-IN"/>
        </w:rPr>
        <w:t>T</w:t>
      </w:r>
      <w:r w:rsidR="002737DB" w:rsidRPr="00AE4A95">
        <w:rPr>
          <w:lang w:bidi="bn-IN"/>
        </w:rPr>
        <w:t>able 6.2.2-1</w:t>
      </w:r>
      <w:r w:rsidR="00F33662" w:rsidRPr="00AE4A95">
        <w:rPr>
          <w:lang w:bidi="bn-IN"/>
        </w:rPr>
        <w:t>;</w:t>
      </w:r>
    </w:p>
    <w:p w14:paraId="5DC337C9" w14:textId="77777777" w:rsidR="006E531B" w:rsidRPr="00AE4A95" w:rsidRDefault="006C64EE" w:rsidP="00C37611">
      <w:pPr>
        <w:rPr>
          <w:lang w:bidi="bn-IN"/>
        </w:rPr>
      </w:pPr>
      <w:r w:rsidRPr="00AE4A95">
        <w:rPr>
          <w:lang w:bidi="bn-IN"/>
        </w:rPr>
        <w:t>-</w:t>
      </w:r>
      <w:r w:rsidRPr="00AE4A95">
        <w:rPr>
          <w:lang w:bidi="bn-IN"/>
        </w:rPr>
        <w:tab/>
      </w:r>
      <w:r w:rsidR="002737DB" w:rsidRPr="00AE4A95">
        <w:rPr>
          <w:lang w:bidi="bn-IN"/>
        </w:rPr>
        <w:t>M</w:t>
      </w:r>
      <w:r w:rsidR="006E531B" w:rsidRPr="00AE4A95">
        <w:rPr>
          <w:lang w:bidi="bn-IN"/>
        </w:rPr>
        <w:t>PR</w:t>
      </w:r>
      <w:r w:rsidR="00F33662" w:rsidRPr="00AE4A95">
        <w:rPr>
          <w:rFonts w:cs="Vrinda"/>
          <w:i/>
          <w:vertAlign w:val="subscript"/>
          <w:lang w:bidi="bn-IN"/>
        </w:rPr>
        <w:t>c</w:t>
      </w:r>
      <w:r w:rsidR="002737DB" w:rsidRPr="00AE4A95">
        <w:rPr>
          <w:lang w:bidi="bn-IN"/>
        </w:rPr>
        <w:t xml:space="preserve"> and A-MPR</w:t>
      </w:r>
      <w:r w:rsidR="00F33662" w:rsidRPr="00AE4A95">
        <w:rPr>
          <w:rFonts w:cs="Vrinda"/>
          <w:i/>
          <w:vertAlign w:val="subscript"/>
          <w:lang w:bidi="bn-IN"/>
        </w:rPr>
        <w:t>c</w:t>
      </w:r>
      <w:r w:rsidR="002737DB" w:rsidRPr="00AE4A95">
        <w:rPr>
          <w:lang w:bidi="bn-IN"/>
        </w:rPr>
        <w:t xml:space="preserve"> </w:t>
      </w:r>
      <w:r w:rsidR="00F33662" w:rsidRPr="00AE4A95">
        <w:rPr>
          <w:lang w:bidi="bn-IN"/>
        </w:rPr>
        <w:t xml:space="preserve">for serving cell </w:t>
      </w:r>
      <w:r w:rsidR="00F33662" w:rsidRPr="00AE4A95">
        <w:rPr>
          <w:i/>
          <w:lang w:bidi="bn-IN"/>
        </w:rPr>
        <w:t>c</w:t>
      </w:r>
      <w:r w:rsidR="00F33662" w:rsidRPr="00AE4A95">
        <w:rPr>
          <w:lang w:bidi="bn-IN"/>
        </w:rPr>
        <w:t xml:space="preserve"> </w:t>
      </w:r>
      <w:r w:rsidR="002737DB" w:rsidRPr="00AE4A95">
        <w:rPr>
          <w:lang w:bidi="bn-IN"/>
        </w:rPr>
        <w:t xml:space="preserve">are specified in </w:t>
      </w:r>
      <w:r w:rsidR="00B076AE" w:rsidRPr="00AE4A95">
        <w:rPr>
          <w:lang w:bidi="bn-IN"/>
        </w:rPr>
        <w:t xml:space="preserve">subclause </w:t>
      </w:r>
      <w:r w:rsidR="002737DB" w:rsidRPr="00AE4A95">
        <w:rPr>
          <w:lang w:bidi="bn-IN"/>
        </w:rPr>
        <w:t xml:space="preserve">6.2.3 and </w:t>
      </w:r>
      <w:r w:rsidR="00B076AE" w:rsidRPr="00AE4A95">
        <w:rPr>
          <w:lang w:bidi="bn-IN"/>
        </w:rPr>
        <w:t xml:space="preserve">subclause </w:t>
      </w:r>
      <w:r w:rsidR="002737DB" w:rsidRPr="00AE4A95">
        <w:rPr>
          <w:lang w:bidi="bn-IN"/>
        </w:rPr>
        <w:t>6.2.4, respectively</w:t>
      </w:r>
      <w:r w:rsidR="00F33662" w:rsidRPr="00AE4A95">
        <w:rPr>
          <w:lang w:bidi="bn-IN"/>
        </w:rPr>
        <w:t>;</w:t>
      </w:r>
    </w:p>
    <w:p w14:paraId="253FF56F" w14:textId="77777777" w:rsidR="00F33662" w:rsidRPr="00AE4A95" w:rsidRDefault="00C37611" w:rsidP="00F33662">
      <w:pPr>
        <w:rPr>
          <w:lang w:bidi="bn-IN"/>
        </w:rPr>
      </w:pPr>
      <w:r w:rsidRPr="00AE4A95">
        <w:rPr>
          <w:lang w:bidi="bn-IN"/>
        </w:rPr>
        <w:t>-</w:t>
      </w:r>
      <w:r w:rsidRPr="00AE4A95">
        <w:rPr>
          <w:lang w:bidi="bn-IN"/>
        </w:rPr>
        <w:tab/>
      </w:r>
      <w:r w:rsidRPr="00AE4A95">
        <w:rPr>
          <w:rFonts w:ascii="Symbol" w:hAnsi="Symbol"/>
          <w:lang w:bidi="bn-IN"/>
        </w:rPr>
        <w:t></w:t>
      </w:r>
      <w:r w:rsidRPr="00AE4A95">
        <w:rPr>
          <w:iCs/>
          <w:lang w:bidi="bn-IN"/>
        </w:rPr>
        <w:t>T</w:t>
      </w:r>
      <w:r w:rsidRPr="00AE4A95">
        <w:rPr>
          <w:iCs/>
          <w:vertAlign w:val="subscript"/>
          <w:lang w:bidi="bn-IN"/>
        </w:rPr>
        <w:t>IB,c</w:t>
      </w:r>
      <w:r w:rsidRPr="00AE4A95">
        <w:rPr>
          <w:lang w:bidi="bn-IN"/>
        </w:rPr>
        <w:t xml:space="preserve"> is the additional tolerance for serving cell </w:t>
      </w:r>
      <w:r w:rsidRPr="00AE4A95">
        <w:rPr>
          <w:i/>
          <w:lang w:bidi="bn-IN"/>
        </w:rPr>
        <w:t>c</w:t>
      </w:r>
      <w:r w:rsidRPr="00AE4A95">
        <w:rPr>
          <w:lang w:bidi="bn-IN"/>
        </w:rPr>
        <w:t xml:space="preserve"> as specified in </w:t>
      </w:r>
      <w:r w:rsidRPr="00AE4A95">
        <w:t xml:space="preserve">Table </w:t>
      </w:r>
      <w:r w:rsidRPr="00AE4A95">
        <w:rPr>
          <w:rFonts w:hint="eastAsia"/>
        </w:rPr>
        <w:t>6</w:t>
      </w:r>
      <w:r w:rsidRPr="00AE4A95">
        <w:t>.2.5-</w:t>
      </w:r>
      <w:r w:rsidR="00F33662" w:rsidRPr="00AE4A95">
        <w:t xml:space="preserve">2; </w:t>
      </w:r>
      <w:r w:rsidR="00F33662" w:rsidRPr="00AE4A95">
        <w:rPr>
          <w:rFonts w:ascii="Symbol" w:hAnsi="Symbol"/>
          <w:lang w:bidi="bn-IN"/>
        </w:rPr>
        <w:t></w:t>
      </w:r>
      <w:r w:rsidR="00F33662" w:rsidRPr="00AE4A95">
        <w:rPr>
          <w:iCs/>
          <w:lang w:bidi="bn-IN"/>
        </w:rPr>
        <w:t>T</w:t>
      </w:r>
      <w:r w:rsidR="00F33662" w:rsidRPr="00AE4A95">
        <w:rPr>
          <w:iCs/>
          <w:vertAlign w:val="subscript"/>
          <w:lang w:bidi="bn-IN"/>
        </w:rPr>
        <w:t>IB,c</w:t>
      </w:r>
      <w:r w:rsidR="00F33662" w:rsidRPr="00AE4A95">
        <w:rPr>
          <w:iCs/>
          <w:lang w:bidi="bn-IN"/>
        </w:rPr>
        <w:t xml:space="preserve"> = 0 dB otherwise</w:t>
      </w:r>
      <w:r w:rsidR="00F33662" w:rsidRPr="00AE4A95">
        <w:rPr>
          <w:lang w:bidi="bn-IN"/>
        </w:rPr>
        <w:t>;</w:t>
      </w:r>
    </w:p>
    <w:p w14:paraId="21B76DE1" w14:textId="77777777" w:rsidR="00F33662" w:rsidRPr="00AE4A95" w:rsidRDefault="00F33662" w:rsidP="00F33662">
      <w:pPr>
        <w:rPr>
          <w:lang w:bidi="bn-IN"/>
        </w:rPr>
      </w:pPr>
      <w:r w:rsidRPr="00AE4A95">
        <w:rPr>
          <w:lang w:bidi="bn-IN"/>
        </w:rPr>
        <w:t>-</w:t>
      </w:r>
      <w:r w:rsidRPr="00AE4A95">
        <w:rPr>
          <w:lang w:bidi="bn-IN"/>
        </w:rPr>
        <w:tab/>
      </w:r>
      <w:r w:rsidRPr="00AE4A95">
        <w:rPr>
          <w:rFonts w:ascii="Symbol" w:hAnsi="Symbol"/>
          <w:lang w:bidi="bn-IN"/>
        </w:rPr>
        <w:t></w:t>
      </w:r>
      <w:r w:rsidRPr="00AE4A95">
        <w:rPr>
          <w:lang w:bidi="bn-IN"/>
        </w:rPr>
        <w:t>T</w:t>
      </w:r>
      <w:r w:rsidRPr="00AE4A95">
        <w:rPr>
          <w:vertAlign w:val="subscript"/>
          <w:lang w:bidi="bn-IN"/>
        </w:rPr>
        <w:t>C</w:t>
      </w:r>
      <w:r w:rsidRPr="00AE4A95">
        <w:rPr>
          <w:rFonts w:cs="Vrinda"/>
          <w:vertAlign w:val="subscript"/>
          <w:lang w:bidi="bn-IN"/>
        </w:rPr>
        <w:t>,</w:t>
      </w:r>
      <w:r w:rsidRPr="00AE4A95">
        <w:rPr>
          <w:rFonts w:cs="Vrinda"/>
          <w:i/>
          <w:vertAlign w:val="subscript"/>
          <w:lang w:bidi="bn-IN"/>
        </w:rPr>
        <w:t>c</w:t>
      </w:r>
      <w:r w:rsidRPr="00AE4A95">
        <w:rPr>
          <w:lang w:bidi="bn-IN"/>
        </w:rPr>
        <w:t xml:space="preserve"> = 1.5 dB when Note 2 in Table 6.2.2-1 applies;</w:t>
      </w:r>
    </w:p>
    <w:p w14:paraId="14FF2051" w14:textId="77777777" w:rsidR="00C37611" w:rsidRPr="00AE4A95" w:rsidRDefault="00F33662" w:rsidP="00F33662">
      <w:pPr>
        <w:rPr>
          <w:lang w:bidi="bn-IN"/>
        </w:rPr>
      </w:pPr>
      <w:r w:rsidRPr="00AE4A95">
        <w:rPr>
          <w:lang w:bidi="bn-IN"/>
        </w:rPr>
        <w:t>-</w:t>
      </w:r>
      <w:r w:rsidRPr="00AE4A95">
        <w:rPr>
          <w:lang w:bidi="bn-IN"/>
        </w:rPr>
        <w:tab/>
      </w:r>
      <w:r w:rsidRPr="00AE4A95">
        <w:rPr>
          <w:rFonts w:ascii="Symbol" w:hAnsi="Symbol"/>
          <w:lang w:bidi="bn-IN"/>
        </w:rPr>
        <w:t></w:t>
      </w:r>
      <w:r w:rsidRPr="00AE4A95">
        <w:rPr>
          <w:lang w:bidi="bn-IN"/>
        </w:rPr>
        <w:t>T</w:t>
      </w:r>
      <w:r w:rsidRPr="00AE4A95">
        <w:rPr>
          <w:vertAlign w:val="subscript"/>
          <w:lang w:bidi="bn-IN"/>
        </w:rPr>
        <w:t>C</w:t>
      </w:r>
      <w:r w:rsidRPr="00AE4A95">
        <w:rPr>
          <w:rFonts w:cs="Vrinda"/>
          <w:vertAlign w:val="subscript"/>
          <w:lang w:bidi="bn-IN"/>
        </w:rPr>
        <w:t>,</w:t>
      </w:r>
      <w:r w:rsidRPr="00AE4A95">
        <w:rPr>
          <w:rFonts w:cs="Vrinda"/>
          <w:i/>
          <w:vertAlign w:val="subscript"/>
          <w:lang w:bidi="bn-IN"/>
        </w:rPr>
        <w:t>c</w:t>
      </w:r>
      <w:r w:rsidRPr="00AE4A95">
        <w:rPr>
          <w:lang w:bidi="bn-IN"/>
        </w:rPr>
        <w:t xml:space="preserve"> = 0 dB when Note 2 in Table 6.2.2-1 does not apply.</w:t>
      </w:r>
    </w:p>
    <w:p w14:paraId="1A877328" w14:textId="77777777" w:rsidR="008B5B75" w:rsidRPr="00AE4A95" w:rsidRDefault="006E531B" w:rsidP="00C37611">
      <w:pPr>
        <w:rPr>
          <w:lang w:bidi="bn-IN"/>
        </w:rPr>
      </w:pPr>
      <w:r w:rsidRPr="00AE4A95">
        <w:rPr>
          <w:lang w:bidi="bn-IN"/>
        </w:rPr>
        <w:t>P-MPR</w:t>
      </w:r>
      <w:r w:rsidR="00F33662" w:rsidRPr="00AE4A95">
        <w:rPr>
          <w:rFonts w:cs="Vrinda"/>
          <w:i/>
          <w:vertAlign w:val="subscript"/>
          <w:lang w:bidi="bn-IN"/>
        </w:rPr>
        <w:t>c</w:t>
      </w:r>
      <w:r w:rsidRPr="00AE4A95">
        <w:rPr>
          <w:lang w:bidi="bn-IN"/>
        </w:rPr>
        <w:t xml:space="preserve"> is the </w:t>
      </w:r>
      <w:r w:rsidR="008B5B75" w:rsidRPr="00AE4A95">
        <w:rPr>
          <w:lang w:bidi="bn-IN"/>
        </w:rPr>
        <w:t>allowed maximum output power reduction for</w:t>
      </w:r>
    </w:p>
    <w:p w14:paraId="5959940E" w14:textId="77777777" w:rsidR="008B5B75" w:rsidRPr="00AE4A95" w:rsidRDefault="008B5B75" w:rsidP="00C37611">
      <w:pPr>
        <w:pStyle w:val="B2"/>
        <w:rPr>
          <w:lang w:bidi="bn-IN"/>
        </w:rPr>
      </w:pPr>
      <w:r w:rsidRPr="00AE4A95">
        <w:rPr>
          <w:lang w:bidi="bn-IN"/>
        </w:rPr>
        <w:t>a)</w:t>
      </w:r>
      <w:r w:rsidRPr="00AE4A95">
        <w:rPr>
          <w:lang w:bidi="bn-IN"/>
        </w:rPr>
        <w:tab/>
      </w:r>
      <w:r w:rsidR="00F33662" w:rsidRPr="00AE4A95">
        <w:rPr>
          <w:lang w:bidi="bn-IN"/>
        </w:rPr>
        <w:t>e</w:t>
      </w:r>
      <w:r w:rsidRPr="00AE4A95">
        <w:rPr>
          <w:lang w:bidi="bn-IN"/>
        </w:rPr>
        <w:t>nsuring compliance with applicable electromagnetic energy absorption requirements and addressing unwanted emissions / self desense requirements in case of simultaneous transmissions on multiple RAT(s) for scenarios not in scope of 3GPP RAN specifications</w:t>
      </w:r>
      <w:r w:rsidR="00F33662" w:rsidRPr="00AE4A95">
        <w:rPr>
          <w:lang w:bidi="bn-IN"/>
        </w:rPr>
        <w:t>;</w:t>
      </w:r>
    </w:p>
    <w:p w14:paraId="5C91C4B6" w14:textId="77777777" w:rsidR="008B5B75" w:rsidRPr="00AE4A95" w:rsidRDefault="008B5B75" w:rsidP="00C37611">
      <w:pPr>
        <w:pStyle w:val="B2"/>
        <w:rPr>
          <w:lang w:bidi="bn-IN"/>
        </w:rPr>
      </w:pPr>
      <w:r w:rsidRPr="00AE4A95">
        <w:rPr>
          <w:lang w:bidi="bn-IN"/>
        </w:rPr>
        <w:t>b)</w:t>
      </w:r>
      <w:r w:rsidRPr="00AE4A95">
        <w:rPr>
          <w:lang w:bidi="bn-IN"/>
        </w:rPr>
        <w:tab/>
      </w:r>
      <w:r w:rsidR="00F33662" w:rsidRPr="00AE4A95">
        <w:rPr>
          <w:lang w:bidi="bn-IN"/>
        </w:rPr>
        <w:t>e</w:t>
      </w:r>
      <w:r w:rsidRPr="00AE4A95">
        <w:rPr>
          <w:lang w:bidi="bn-IN"/>
        </w:rPr>
        <w:t>nsuring compliance with applicable electromagnetic energy absorption requirements in case of proximity detection is used to address such requirements that require a lower maximum output power.</w:t>
      </w:r>
    </w:p>
    <w:p w14:paraId="5F345BF9" w14:textId="77777777" w:rsidR="008B5B75" w:rsidRPr="00AE4A95" w:rsidRDefault="008B5B75" w:rsidP="00C37611">
      <w:pPr>
        <w:rPr>
          <w:lang w:bidi="bn-IN"/>
        </w:rPr>
      </w:pPr>
      <w:r w:rsidRPr="00AE4A95">
        <w:rPr>
          <w:lang w:bidi="bn-IN"/>
        </w:rPr>
        <w:t>The UE shall apply P-MPR</w:t>
      </w:r>
      <w:r w:rsidR="00F33662" w:rsidRPr="00AE4A95">
        <w:rPr>
          <w:rFonts w:cs="Vrinda"/>
          <w:i/>
          <w:vertAlign w:val="subscript"/>
          <w:lang w:bidi="bn-IN"/>
        </w:rPr>
        <w:t>c</w:t>
      </w:r>
      <w:r w:rsidRPr="00AE4A95">
        <w:rPr>
          <w:lang w:bidi="bn-IN"/>
        </w:rPr>
        <w:t xml:space="preserve"> </w:t>
      </w:r>
      <w:r w:rsidR="00F33662" w:rsidRPr="00AE4A95">
        <w:rPr>
          <w:lang w:bidi="bn-IN"/>
        </w:rPr>
        <w:t xml:space="preserve">for serving cell </w:t>
      </w:r>
      <w:r w:rsidR="00F33662" w:rsidRPr="00AE4A95">
        <w:rPr>
          <w:i/>
          <w:lang w:bidi="bn-IN"/>
        </w:rPr>
        <w:t>c</w:t>
      </w:r>
      <w:r w:rsidR="00F33662" w:rsidRPr="00AE4A95">
        <w:rPr>
          <w:lang w:bidi="bn-IN"/>
        </w:rPr>
        <w:t xml:space="preserve"> </w:t>
      </w:r>
      <w:r w:rsidRPr="00AE4A95">
        <w:rPr>
          <w:lang w:bidi="bn-IN"/>
        </w:rPr>
        <w:t>only for the above cases. For UE conducted conformance testing P-MPR shall be 0 dB</w:t>
      </w:r>
    </w:p>
    <w:p w14:paraId="76B941D6" w14:textId="77777777" w:rsidR="008B5B75" w:rsidRPr="00AE4A95" w:rsidRDefault="00B076AE" w:rsidP="0063450C">
      <w:pPr>
        <w:pStyle w:val="NO"/>
      </w:pPr>
      <w:r w:rsidRPr="00AE4A95">
        <w:t xml:space="preserve">NOTE </w:t>
      </w:r>
      <w:r w:rsidR="008B5B75" w:rsidRPr="00AE4A95">
        <w:t>1</w:t>
      </w:r>
      <w:r w:rsidR="00C37611" w:rsidRPr="00AE4A95">
        <w:t>:</w:t>
      </w:r>
      <w:r w:rsidR="00C37611" w:rsidRPr="00AE4A95">
        <w:tab/>
      </w:r>
      <w:r w:rsidR="008B5B75" w:rsidRPr="00AE4A95">
        <w:rPr>
          <w:lang w:bidi="bn-IN"/>
        </w:rPr>
        <w:t>P-MPR</w:t>
      </w:r>
      <w:r w:rsidR="00F33662" w:rsidRPr="00AE4A95">
        <w:rPr>
          <w:rFonts w:cs="Vrinda"/>
          <w:i/>
          <w:vertAlign w:val="subscript"/>
          <w:lang w:bidi="bn-IN"/>
        </w:rPr>
        <w:t>c</w:t>
      </w:r>
      <w:r w:rsidR="008B5B75" w:rsidRPr="00AE4A95">
        <w:rPr>
          <w:lang w:bidi="bn-IN"/>
        </w:rPr>
        <w:t xml:space="preserve"> was introduced in the P</w:t>
      </w:r>
      <w:r w:rsidR="008B5B75" w:rsidRPr="00AE4A95">
        <w:rPr>
          <w:vertAlign w:val="subscript"/>
          <w:lang w:bidi="bn-IN"/>
        </w:rPr>
        <w:t>CMAX</w:t>
      </w:r>
      <w:r w:rsidR="00F33662" w:rsidRPr="00AE4A95">
        <w:rPr>
          <w:rFonts w:cs="Vrinda"/>
          <w:vertAlign w:val="subscript"/>
          <w:lang w:bidi="bn-IN"/>
        </w:rPr>
        <w:t>,</w:t>
      </w:r>
      <w:r w:rsidR="00F33662" w:rsidRPr="00AE4A95">
        <w:rPr>
          <w:rFonts w:cs="Vrinda"/>
          <w:i/>
          <w:vertAlign w:val="subscript"/>
          <w:lang w:bidi="bn-IN"/>
        </w:rPr>
        <w:t>c</w:t>
      </w:r>
      <w:r w:rsidR="008B5B75" w:rsidRPr="00AE4A95">
        <w:rPr>
          <w:lang w:bidi="bn-IN"/>
        </w:rPr>
        <w:t xml:space="preserve"> equation such that the UE can report to the eNB the available maximum output transmit power. This information can be used by the eNB for scheduling decisions.</w:t>
      </w:r>
    </w:p>
    <w:p w14:paraId="3C1F9B8A" w14:textId="77777777" w:rsidR="002737DB" w:rsidRPr="00AE4A95" w:rsidRDefault="001673B1" w:rsidP="0063450C">
      <w:pPr>
        <w:pStyle w:val="NO"/>
        <w:rPr>
          <w:lang w:bidi="bn-IN"/>
        </w:rPr>
      </w:pPr>
      <w:r w:rsidRPr="00AE4A95">
        <w:t xml:space="preserve">NOTE </w:t>
      </w:r>
      <w:r w:rsidR="008B5B75" w:rsidRPr="00AE4A95">
        <w:t xml:space="preserve">2: </w:t>
      </w:r>
      <w:r w:rsidR="008B5B75" w:rsidRPr="00AE4A95">
        <w:rPr>
          <w:lang w:bidi="bn-IN"/>
        </w:rPr>
        <w:t>P-MPR</w:t>
      </w:r>
      <w:r w:rsidR="00F33662" w:rsidRPr="00AE4A95">
        <w:rPr>
          <w:rFonts w:cs="Vrinda"/>
          <w:i/>
          <w:vertAlign w:val="subscript"/>
          <w:lang w:bidi="bn-IN"/>
        </w:rPr>
        <w:t>c</w:t>
      </w:r>
      <w:r w:rsidR="008B5B75" w:rsidRPr="00AE4A95">
        <w:rPr>
          <w:lang w:bidi="bn-IN"/>
        </w:rPr>
        <w:t xml:space="preserve"> may impact the maximum uplink performance for the selected UL transmission path.</w:t>
      </w:r>
    </w:p>
    <w:p w14:paraId="239ECD15" w14:textId="77777777" w:rsidR="00F92102" w:rsidRPr="00AE4A95" w:rsidRDefault="00F92102" w:rsidP="00F92102">
      <w:pPr>
        <w:rPr>
          <w:lang w:bidi="bn-IN"/>
        </w:rPr>
      </w:pPr>
      <w:r w:rsidRPr="00AE4A95">
        <w:rPr>
          <w:lang w:val="en-US"/>
        </w:rPr>
        <w:t>For each subframe, the</w:t>
      </w:r>
      <w:r w:rsidRPr="00AE4A95">
        <w:t xml:space="preserve"> P</w:t>
      </w:r>
      <w:r w:rsidRPr="00AE4A95">
        <w:rPr>
          <w:vertAlign w:val="subscript"/>
        </w:rPr>
        <w:t>CMAX_L,</w:t>
      </w:r>
      <w:r w:rsidRPr="00AE4A95">
        <w:rPr>
          <w:i/>
          <w:vertAlign w:val="subscript"/>
        </w:rPr>
        <w:t>c</w:t>
      </w:r>
      <w:r w:rsidRPr="00AE4A95">
        <w:t xml:space="preserve"> for serving cell </w:t>
      </w:r>
      <w:r w:rsidRPr="00AE4A95">
        <w:rPr>
          <w:i/>
        </w:rPr>
        <w:t>c</w:t>
      </w:r>
      <w:r w:rsidRPr="00AE4A95">
        <w:t xml:space="preserve"> is</w:t>
      </w:r>
      <w:r w:rsidRPr="00AE4A95">
        <w:rPr>
          <w:lang w:val="en-US"/>
        </w:rPr>
        <w:t xml:space="preserve"> evaluated per slot </w:t>
      </w:r>
      <w:r w:rsidRPr="00AE4A95">
        <w:t>and given by the minimum value taken over the transmission(s) within the slot</w:t>
      </w:r>
      <w:r w:rsidRPr="00AE4A95">
        <w:rPr>
          <w:lang w:val="en-US"/>
        </w:rPr>
        <w:t xml:space="preserve">; the minimum </w:t>
      </w:r>
      <w:r w:rsidRPr="00AE4A95">
        <w:t>P</w:t>
      </w:r>
      <w:r w:rsidRPr="00AE4A95">
        <w:rPr>
          <w:vertAlign w:val="subscript"/>
        </w:rPr>
        <w:t>CMAX_ L,</w:t>
      </w:r>
      <w:r w:rsidRPr="00AE4A95">
        <w:rPr>
          <w:i/>
          <w:vertAlign w:val="subscript"/>
        </w:rPr>
        <w:t>c</w:t>
      </w:r>
      <w:r w:rsidRPr="00AE4A95">
        <w:t xml:space="preserve"> over the two slots is then </w:t>
      </w:r>
      <w:r w:rsidRPr="00AE4A95">
        <w:rPr>
          <w:lang w:val="en-US"/>
        </w:rPr>
        <w:t xml:space="preserve">applied for the entire subframe. </w:t>
      </w:r>
      <w:r w:rsidRPr="00AE4A95">
        <w:rPr>
          <w:lang w:bidi="bn-IN"/>
        </w:rPr>
        <w:t>P</w:t>
      </w:r>
      <w:r w:rsidRPr="00AE4A95">
        <w:rPr>
          <w:vertAlign w:val="subscript"/>
          <w:lang w:bidi="bn-IN"/>
        </w:rPr>
        <w:t>PowerClass</w:t>
      </w:r>
      <w:r w:rsidRPr="00AE4A95">
        <w:rPr>
          <w:lang w:bidi="bn-IN"/>
        </w:rPr>
        <w:t xml:space="preserve"> shall not be exceeded by the UE during any period of time.</w:t>
      </w:r>
    </w:p>
    <w:p w14:paraId="1E2E7134" w14:textId="77777777" w:rsidR="009124C7" w:rsidRPr="00AE4A95" w:rsidRDefault="009124C7" w:rsidP="004F3424">
      <w:r w:rsidRPr="00AE4A95">
        <w:t xml:space="preserve">The measured </w:t>
      </w:r>
      <w:r w:rsidR="006E531B" w:rsidRPr="00AE4A95">
        <w:t xml:space="preserve">configured </w:t>
      </w:r>
      <w:r w:rsidRPr="00AE4A95">
        <w:t xml:space="preserve">maximum output power </w:t>
      </w:r>
      <w:r w:rsidR="002737DB" w:rsidRPr="00AE4A95">
        <w:rPr>
          <w:rFonts w:cs="Vrinda"/>
          <w:lang w:bidi="bn-IN"/>
        </w:rPr>
        <w:t>P</w:t>
      </w:r>
      <w:r w:rsidR="002737DB" w:rsidRPr="00AE4A95">
        <w:rPr>
          <w:rFonts w:cs="Vrinda"/>
          <w:vertAlign w:val="subscript"/>
          <w:lang w:bidi="bn-IN"/>
        </w:rPr>
        <w:t>UMAX</w:t>
      </w:r>
      <w:r w:rsidR="00F33662" w:rsidRPr="00AE4A95">
        <w:rPr>
          <w:rFonts w:cs="Vrinda"/>
          <w:vertAlign w:val="subscript"/>
          <w:lang w:bidi="bn-IN"/>
        </w:rPr>
        <w:t>,</w:t>
      </w:r>
      <w:r w:rsidR="00F33662" w:rsidRPr="00AE4A95">
        <w:rPr>
          <w:rFonts w:cs="Vrinda"/>
          <w:i/>
          <w:vertAlign w:val="subscript"/>
          <w:lang w:bidi="bn-IN"/>
        </w:rPr>
        <w:t>c</w:t>
      </w:r>
      <w:r w:rsidR="002737DB" w:rsidRPr="00AE4A95">
        <w:rPr>
          <w:rFonts w:cs="Vrinda"/>
          <w:lang w:bidi="bn-IN"/>
        </w:rPr>
        <w:t xml:space="preserve"> </w:t>
      </w:r>
      <w:r w:rsidRPr="00AE4A95">
        <w:t>shall be within the following bounds:</w:t>
      </w:r>
    </w:p>
    <w:p w14:paraId="76B991CF" w14:textId="77777777" w:rsidR="00562887" w:rsidRPr="00AE4A95" w:rsidRDefault="00F33662" w:rsidP="00562887">
      <w:pPr>
        <w:keepNext/>
        <w:keepLines/>
        <w:ind w:firstLine="284"/>
        <w:jc w:val="both"/>
      </w:pPr>
      <w:r w:rsidRPr="00AE4A95">
        <w:tab/>
      </w:r>
      <w:r w:rsidR="00562887" w:rsidRPr="00AE4A95">
        <w:t>P</w:t>
      </w:r>
      <w:r w:rsidR="00562887" w:rsidRPr="00AE4A95">
        <w:rPr>
          <w:vertAlign w:val="subscript"/>
        </w:rPr>
        <w:t>CMAX_L</w:t>
      </w:r>
      <w:r w:rsidRPr="00AE4A95">
        <w:rPr>
          <w:rFonts w:cs="Vrinda"/>
          <w:vertAlign w:val="subscript"/>
          <w:lang w:bidi="bn-IN"/>
        </w:rPr>
        <w:t>,</w:t>
      </w:r>
      <w:r w:rsidRPr="00AE4A95">
        <w:rPr>
          <w:rFonts w:cs="Vrinda"/>
          <w:i/>
          <w:vertAlign w:val="subscript"/>
          <w:lang w:bidi="bn-IN"/>
        </w:rPr>
        <w:t>c</w:t>
      </w:r>
      <w:r w:rsidR="005A54E0" w:rsidRPr="00AE4A95">
        <w:rPr>
          <w:vertAlign w:val="subscript"/>
        </w:rPr>
        <w:t xml:space="preserve"> </w:t>
      </w:r>
      <w:r w:rsidR="00562887" w:rsidRPr="00AE4A95">
        <w:t xml:space="preserve">– </w:t>
      </w:r>
      <w:r w:rsidR="00192F73" w:rsidRPr="00AE4A95">
        <w:t>MAX{T</w:t>
      </w:r>
      <w:r w:rsidR="00192F73" w:rsidRPr="00AE4A95">
        <w:rPr>
          <w:vertAlign w:val="subscript"/>
        </w:rPr>
        <w:t>L</w:t>
      </w:r>
      <w:r w:rsidR="00CB10B2" w:rsidRPr="00AE4A95">
        <w:rPr>
          <w:noProof/>
          <w:vertAlign w:val="subscript"/>
        </w:rPr>
        <w:t>,</w:t>
      </w:r>
      <w:r w:rsidR="00CB10B2" w:rsidRPr="00AE4A95">
        <w:rPr>
          <w:i/>
          <w:noProof/>
          <w:vertAlign w:val="subscript"/>
        </w:rPr>
        <w:t>c</w:t>
      </w:r>
      <w:r w:rsidR="00192F73" w:rsidRPr="00AE4A95">
        <w:t xml:space="preserve">, </w:t>
      </w:r>
      <w:r w:rsidR="00562887" w:rsidRPr="00AE4A95">
        <w:t>T(P</w:t>
      </w:r>
      <w:r w:rsidR="00562887" w:rsidRPr="00AE4A95">
        <w:rPr>
          <w:vertAlign w:val="subscript"/>
        </w:rPr>
        <w:t>CMAX_L</w:t>
      </w:r>
      <w:r w:rsidRPr="00AE4A95">
        <w:rPr>
          <w:rFonts w:cs="Vrinda"/>
          <w:vertAlign w:val="subscript"/>
          <w:lang w:bidi="bn-IN"/>
        </w:rPr>
        <w:t>,</w:t>
      </w:r>
      <w:r w:rsidRPr="00AE4A95">
        <w:rPr>
          <w:rFonts w:cs="Vrinda"/>
          <w:i/>
          <w:vertAlign w:val="subscript"/>
          <w:lang w:bidi="bn-IN"/>
        </w:rPr>
        <w:t>c</w:t>
      </w:r>
      <w:r w:rsidR="00562887" w:rsidRPr="00AE4A95">
        <w:t>)</w:t>
      </w:r>
      <w:r w:rsidR="00192F73" w:rsidRPr="00AE4A95">
        <w:t>}</w:t>
      </w:r>
      <w:r w:rsidR="00562887" w:rsidRPr="00AE4A95">
        <w:t xml:space="preserve"> ≤ P</w:t>
      </w:r>
      <w:r w:rsidR="002737DB" w:rsidRPr="00AE4A95">
        <w:rPr>
          <w:rFonts w:cs="Vrinda"/>
          <w:vertAlign w:val="subscript"/>
          <w:lang w:bidi="bn-IN"/>
        </w:rPr>
        <w:t>U</w:t>
      </w:r>
      <w:r w:rsidR="00562887" w:rsidRPr="00AE4A95">
        <w:rPr>
          <w:vertAlign w:val="subscript"/>
        </w:rPr>
        <w:t>MAX</w:t>
      </w:r>
      <w:r w:rsidRPr="00AE4A95">
        <w:rPr>
          <w:rFonts w:cs="Vrinda"/>
          <w:vertAlign w:val="subscript"/>
          <w:lang w:bidi="bn-IN"/>
        </w:rPr>
        <w:t>,</w:t>
      </w:r>
      <w:r w:rsidRPr="00AE4A95">
        <w:rPr>
          <w:rFonts w:cs="Vrinda"/>
          <w:i/>
          <w:vertAlign w:val="subscript"/>
          <w:lang w:bidi="bn-IN"/>
        </w:rPr>
        <w:t>c</w:t>
      </w:r>
      <w:r w:rsidR="005A54E0" w:rsidRPr="00AE4A95">
        <w:rPr>
          <w:vertAlign w:val="subscript"/>
        </w:rPr>
        <w:t xml:space="preserve"> </w:t>
      </w:r>
      <w:r w:rsidR="00562887" w:rsidRPr="00AE4A95">
        <w:t>≤ P</w:t>
      </w:r>
      <w:r w:rsidR="00562887" w:rsidRPr="00AE4A95">
        <w:rPr>
          <w:vertAlign w:val="subscript"/>
        </w:rPr>
        <w:t>CMAX_H</w:t>
      </w:r>
      <w:r w:rsidRPr="00AE4A95">
        <w:rPr>
          <w:rFonts w:cs="Vrinda"/>
          <w:vertAlign w:val="subscript"/>
          <w:lang w:bidi="bn-IN"/>
        </w:rPr>
        <w:t>,</w:t>
      </w:r>
      <w:r w:rsidRPr="00AE4A95">
        <w:rPr>
          <w:rFonts w:cs="Vrinda"/>
          <w:i/>
          <w:vertAlign w:val="subscript"/>
          <w:lang w:bidi="bn-IN"/>
        </w:rPr>
        <w:t>c</w:t>
      </w:r>
      <w:r w:rsidR="005A54E0" w:rsidRPr="00AE4A95">
        <w:rPr>
          <w:vertAlign w:val="subscript"/>
        </w:rPr>
        <w:t xml:space="preserve"> </w:t>
      </w:r>
      <w:r w:rsidR="00562887" w:rsidRPr="00AE4A95">
        <w:t>+ T(P</w:t>
      </w:r>
      <w:r w:rsidR="00562887" w:rsidRPr="00AE4A95">
        <w:rPr>
          <w:vertAlign w:val="subscript"/>
        </w:rPr>
        <w:t>CMAX_H</w:t>
      </w:r>
      <w:r w:rsidRPr="00AE4A95">
        <w:rPr>
          <w:rFonts w:cs="Vrinda"/>
          <w:vertAlign w:val="subscript"/>
          <w:lang w:bidi="bn-IN"/>
        </w:rPr>
        <w:t>,</w:t>
      </w:r>
      <w:r w:rsidRPr="00AE4A95">
        <w:rPr>
          <w:rFonts w:cs="Vrinda"/>
          <w:i/>
          <w:vertAlign w:val="subscript"/>
          <w:lang w:bidi="bn-IN"/>
        </w:rPr>
        <w:t>c</w:t>
      </w:r>
      <w:r w:rsidR="00562887" w:rsidRPr="00AE4A95">
        <w:t>)</w:t>
      </w:r>
    </w:p>
    <w:p w14:paraId="481B9BB3" w14:textId="77777777" w:rsidR="009124C7" w:rsidRPr="00AE4A95" w:rsidRDefault="00192F73" w:rsidP="00214AD6">
      <w:r w:rsidRPr="00AE4A95">
        <w:t>w</w:t>
      </w:r>
      <w:r w:rsidR="009124C7" w:rsidRPr="00AE4A95">
        <w:t>here</w:t>
      </w:r>
      <w:r w:rsidR="002737DB" w:rsidRPr="00AE4A95">
        <w:t xml:space="preserve"> </w:t>
      </w:r>
      <w:r w:rsidR="00CB10B2" w:rsidRPr="00AE4A95">
        <w:t xml:space="preserve">the tolerance </w:t>
      </w:r>
      <w:r w:rsidR="009124C7" w:rsidRPr="00AE4A95">
        <w:t>T(P</w:t>
      </w:r>
      <w:r w:rsidR="009124C7" w:rsidRPr="00AE4A95">
        <w:rPr>
          <w:vertAlign w:val="subscript"/>
        </w:rPr>
        <w:t>CMAX</w:t>
      </w:r>
      <w:r w:rsidR="00F33662" w:rsidRPr="00AE4A95">
        <w:rPr>
          <w:rFonts w:cs="Vrinda"/>
          <w:vertAlign w:val="subscript"/>
          <w:lang w:bidi="bn-IN"/>
        </w:rPr>
        <w:t>,</w:t>
      </w:r>
      <w:r w:rsidR="00F33662" w:rsidRPr="00AE4A95">
        <w:rPr>
          <w:rFonts w:cs="Vrinda"/>
          <w:i/>
          <w:vertAlign w:val="subscript"/>
          <w:lang w:bidi="bn-IN"/>
        </w:rPr>
        <w:t>c</w:t>
      </w:r>
      <w:r w:rsidR="009124C7" w:rsidRPr="00AE4A95">
        <w:t xml:space="preserve">) </w:t>
      </w:r>
      <w:r w:rsidR="00CB10B2" w:rsidRPr="00AE4A95">
        <w:t>for applicable values of P</w:t>
      </w:r>
      <w:r w:rsidR="00CB10B2" w:rsidRPr="00AE4A95">
        <w:rPr>
          <w:vertAlign w:val="subscript"/>
        </w:rPr>
        <w:t>CMAX</w:t>
      </w:r>
      <w:r w:rsidR="00CB10B2" w:rsidRPr="00AE4A95">
        <w:rPr>
          <w:rFonts w:cs="Vrinda"/>
          <w:vertAlign w:val="subscript"/>
          <w:lang w:bidi="bn-IN"/>
        </w:rPr>
        <w:t>,</w:t>
      </w:r>
      <w:r w:rsidR="00CB10B2" w:rsidRPr="00AE4A95">
        <w:rPr>
          <w:rFonts w:cs="Vrinda"/>
          <w:i/>
          <w:vertAlign w:val="subscript"/>
          <w:lang w:bidi="bn-IN"/>
        </w:rPr>
        <w:t>c</w:t>
      </w:r>
      <w:r w:rsidR="00CB10B2" w:rsidRPr="00AE4A95">
        <w:t xml:space="preserve"> </w:t>
      </w:r>
      <w:r w:rsidR="009124C7" w:rsidRPr="00AE4A95">
        <w:t xml:space="preserve">is </w:t>
      </w:r>
      <w:r w:rsidR="00CB10B2" w:rsidRPr="00AE4A95">
        <w:t>specified in Table 6.2.5-1.</w:t>
      </w:r>
      <w:r w:rsidRPr="00AE4A95">
        <w:t xml:space="preserve"> </w:t>
      </w:r>
      <w:r w:rsidR="00CB10B2" w:rsidRPr="00AE4A95">
        <w:t>The tolerance T</w:t>
      </w:r>
      <w:r w:rsidR="00CB10B2" w:rsidRPr="00AE4A95">
        <w:rPr>
          <w:vertAlign w:val="subscript"/>
        </w:rPr>
        <w:t>L,</w:t>
      </w:r>
      <w:r w:rsidR="00CB10B2" w:rsidRPr="00AE4A95">
        <w:rPr>
          <w:i/>
          <w:vertAlign w:val="subscript"/>
        </w:rPr>
        <w:t>c</w:t>
      </w:r>
      <w:r w:rsidRPr="00AE4A95">
        <w:t xml:space="preserve"> is the absolute value of the lower tolerance for the applicable operating band</w:t>
      </w:r>
      <w:r w:rsidR="00CB10B2" w:rsidRPr="00AE4A95">
        <w:t xml:space="preserve"> as specified in Table 6.2.2-1</w:t>
      </w:r>
      <w:r w:rsidRPr="00AE4A95">
        <w:t>.</w:t>
      </w:r>
    </w:p>
    <w:p w14:paraId="6630F246" w14:textId="77777777" w:rsidR="00562887" w:rsidRPr="00AE4A95" w:rsidRDefault="00562887" w:rsidP="00562887"/>
    <w:p w14:paraId="7ECB55DF" w14:textId="77777777" w:rsidR="00562887" w:rsidRPr="00AE4A95" w:rsidRDefault="00562887" w:rsidP="00562887">
      <w:pPr>
        <w:pStyle w:val="TH"/>
      </w:pPr>
      <w:r w:rsidRPr="00AE4A95">
        <w:t>Table 6.2.5-1: P</w:t>
      </w:r>
      <w:r w:rsidRPr="00AE4A95">
        <w:rPr>
          <w:vertAlign w:val="subscript"/>
        </w:rPr>
        <w:t>CMAX</w:t>
      </w:r>
      <w:r w:rsidR="00F33662" w:rsidRPr="00AE4A95">
        <w:rPr>
          <w:b w:val="0"/>
          <w:vertAlign w:val="subscript"/>
        </w:rPr>
        <w:t>,</w:t>
      </w:r>
      <w:r w:rsidR="00F33662" w:rsidRPr="00AE4A95">
        <w:rPr>
          <w:b w:val="0"/>
          <w:i/>
          <w:vertAlign w:val="subscript"/>
        </w:rPr>
        <w:t>c</w:t>
      </w:r>
      <w:r w:rsidRPr="00AE4A95">
        <w:t xml:space="preserve"> tolerance </w:t>
      </w:r>
    </w:p>
    <w:tbl>
      <w:tblPr>
        <w:tblW w:w="3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2083"/>
      </w:tblGrid>
      <w:tr w:rsidR="00562887" w:rsidRPr="007728C3" w14:paraId="2DFF7195" w14:textId="77777777">
        <w:trPr>
          <w:trHeight w:val="240"/>
          <w:jc w:val="center"/>
        </w:trPr>
        <w:tc>
          <w:tcPr>
            <w:tcW w:w="1809" w:type="dxa"/>
            <w:shd w:val="clear" w:color="auto" w:fill="auto"/>
            <w:vAlign w:val="center"/>
          </w:tcPr>
          <w:p w14:paraId="59AA422C" w14:textId="77777777" w:rsidR="00562887" w:rsidRPr="007728C3" w:rsidRDefault="00562887" w:rsidP="00B908F8">
            <w:pPr>
              <w:pStyle w:val="TAH"/>
              <w:rPr>
                <w:rFonts w:cs="Arial"/>
                <w:lang w:eastAsia="en-US"/>
              </w:rPr>
            </w:pPr>
            <w:r w:rsidRPr="007728C3">
              <w:rPr>
                <w:rFonts w:cs="Arial"/>
                <w:lang w:eastAsia="en-US"/>
              </w:rPr>
              <w:t>P</w:t>
            </w:r>
            <w:r w:rsidRPr="007728C3">
              <w:rPr>
                <w:rFonts w:cs="Arial"/>
                <w:vertAlign w:val="subscript"/>
                <w:lang w:eastAsia="en-US"/>
              </w:rPr>
              <w:t>CMAX</w:t>
            </w:r>
            <w:r w:rsidR="00F33662" w:rsidRPr="007728C3">
              <w:rPr>
                <w:rFonts w:cs="Vrinda"/>
                <w:vertAlign w:val="subscript"/>
                <w:lang w:eastAsia="en-US" w:bidi="bn-IN"/>
              </w:rPr>
              <w:t>,</w:t>
            </w:r>
            <w:r w:rsidR="00F33662" w:rsidRPr="007728C3">
              <w:rPr>
                <w:rFonts w:cs="Vrinda"/>
                <w:i/>
                <w:vertAlign w:val="subscript"/>
                <w:lang w:eastAsia="en-US" w:bidi="bn-IN"/>
              </w:rPr>
              <w:t>c</w:t>
            </w:r>
            <w:r w:rsidR="00192F73" w:rsidRPr="007728C3">
              <w:rPr>
                <w:rFonts w:cs="Arial"/>
                <w:vertAlign w:val="subscript"/>
                <w:lang w:eastAsia="en-US"/>
              </w:rPr>
              <w:br/>
            </w:r>
            <w:r w:rsidRPr="007728C3">
              <w:rPr>
                <w:rFonts w:cs="Arial"/>
                <w:lang w:eastAsia="en-US"/>
              </w:rPr>
              <w:t>(dBm)</w:t>
            </w:r>
          </w:p>
        </w:tc>
        <w:tc>
          <w:tcPr>
            <w:tcW w:w="2083" w:type="dxa"/>
            <w:shd w:val="clear" w:color="auto" w:fill="auto"/>
            <w:vAlign w:val="center"/>
          </w:tcPr>
          <w:p w14:paraId="73B97D0E" w14:textId="77777777" w:rsidR="00562887" w:rsidRPr="007728C3" w:rsidRDefault="00562887" w:rsidP="00B908F8">
            <w:pPr>
              <w:pStyle w:val="TAH"/>
              <w:rPr>
                <w:rFonts w:cs="Arial"/>
                <w:lang w:val="fr-FR" w:eastAsia="en-US"/>
              </w:rPr>
            </w:pPr>
            <w:r w:rsidRPr="007728C3">
              <w:rPr>
                <w:rFonts w:cs="Arial"/>
                <w:lang w:val="fr-FR" w:eastAsia="en-US"/>
              </w:rPr>
              <w:t>Tolerance T(P</w:t>
            </w:r>
            <w:r w:rsidRPr="007728C3">
              <w:rPr>
                <w:rFonts w:cs="Arial"/>
                <w:vertAlign w:val="subscript"/>
                <w:lang w:val="fr-FR" w:eastAsia="en-US"/>
              </w:rPr>
              <w:t>CMAX</w:t>
            </w:r>
            <w:r w:rsidR="00F33662" w:rsidRPr="007728C3">
              <w:rPr>
                <w:rFonts w:cs="Vrinda"/>
                <w:vertAlign w:val="subscript"/>
                <w:lang w:val="fr-FR" w:eastAsia="en-US" w:bidi="bn-IN"/>
              </w:rPr>
              <w:t>,</w:t>
            </w:r>
            <w:r w:rsidR="00F33662" w:rsidRPr="007728C3">
              <w:rPr>
                <w:rFonts w:cs="Vrinda"/>
                <w:i/>
                <w:vertAlign w:val="subscript"/>
                <w:lang w:val="fr-FR" w:eastAsia="en-US" w:bidi="bn-IN"/>
              </w:rPr>
              <w:t>c</w:t>
            </w:r>
            <w:r w:rsidRPr="007728C3">
              <w:rPr>
                <w:rFonts w:cs="Arial"/>
                <w:lang w:val="fr-FR" w:eastAsia="en-US"/>
              </w:rPr>
              <w:t>)</w:t>
            </w:r>
            <w:r w:rsidR="00192F73" w:rsidRPr="007728C3">
              <w:rPr>
                <w:rFonts w:cs="Arial"/>
                <w:lang w:val="fr-FR" w:eastAsia="en-US"/>
              </w:rPr>
              <w:br/>
            </w:r>
            <w:r w:rsidRPr="007728C3">
              <w:rPr>
                <w:rFonts w:cs="Arial"/>
                <w:lang w:val="fr-FR" w:eastAsia="en-US"/>
              </w:rPr>
              <w:t>(dB)</w:t>
            </w:r>
          </w:p>
        </w:tc>
      </w:tr>
      <w:tr w:rsidR="00CC7B53" w:rsidRPr="007728C3" w14:paraId="5578B9D4" w14:textId="77777777">
        <w:trPr>
          <w:trHeight w:val="240"/>
          <w:jc w:val="center"/>
        </w:trPr>
        <w:tc>
          <w:tcPr>
            <w:tcW w:w="1809" w:type="dxa"/>
            <w:shd w:val="clear" w:color="auto" w:fill="auto"/>
            <w:vAlign w:val="center"/>
          </w:tcPr>
          <w:p w14:paraId="3BB51F65" w14:textId="77777777" w:rsidR="00CC7B53" w:rsidRPr="007728C3" w:rsidRDefault="00CC7B53" w:rsidP="00CC7B53">
            <w:pPr>
              <w:pStyle w:val="TAC"/>
              <w:rPr>
                <w:rFonts w:cs="Arial"/>
                <w:lang w:eastAsia="en-US"/>
              </w:rPr>
            </w:pPr>
            <w:r w:rsidRPr="007728C3">
              <w:rPr>
                <w:rFonts w:cs="Arial"/>
                <w:lang w:eastAsia="en-US"/>
              </w:rPr>
              <w:t>23 &lt; P</w:t>
            </w:r>
            <w:r w:rsidRPr="007728C3">
              <w:rPr>
                <w:rFonts w:cs="Arial"/>
                <w:vertAlign w:val="subscript"/>
                <w:lang w:eastAsia="en-US"/>
              </w:rPr>
              <w:t>CMAX</w:t>
            </w:r>
            <w:r w:rsidR="00F33662" w:rsidRPr="007728C3">
              <w:rPr>
                <w:rFonts w:cs="Vrinda"/>
                <w:vertAlign w:val="subscript"/>
                <w:lang w:eastAsia="en-US" w:bidi="bn-IN"/>
              </w:rPr>
              <w:t>,</w:t>
            </w:r>
            <w:r w:rsidR="00F33662" w:rsidRPr="007728C3">
              <w:rPr>
                <w:rFonts w:cs="Vrinda"/>
                <w:i/>
                <w:vertAlign w:val="subscript"/>
                <w:lang w:eastAsia="en-US" w:bidi="bn-IN"/>
              </w:rPr>
              <w:t>c</w:t>
            </w:r>
            <w:r w:rsidRPr="007728C3">
              <w:rPr>
                <w:rFonts w:cs="Arial"/>
                <w:lang w:eastAsia="en-US"/>
              </w:rPr>
              <w:t xml:space="preserve"> ≤ 33</w:t>
            </w:r>
          </w:p>
        </w:tc>
        <w:tc>
          <w:tcPr>
            <w:tcW w:w="2083" w:type="dxa"/>
            <w:shd w:val="clear" w:color="auto" w:fill="auto"/>
            <w:vAlign w:val="center"/>
          </w:tcPr>
          <w:p w14:paraId="2E823D5C" w14:textId="77777777" w:rsidR="00CC7B53" w:rsidRPr="007728C3" w:rsidRDefault="00CC7B53" w:rsidP="00CC7B53">
            <w:pPr>
              <w:pStyle w:val="TAC"/>
              <w:rPr>
                <w:rFonts w:cs="Arial"/>
                <w:lang w:eastAsia="en-US"/>
              </w:rPr>
            </w:pPr>
            <w:r w:rsidRPr="007728C3">
              <w:rPr>
                <w:rFonts w:cs="Arial"/>
                <w:lang w:eastAsia="en-US"/>
              </w:rPr>
              <w:t>2.0</w:t>
            </w:r>
          </w:p>
        </w:tc>
      </w:tr>
      <w:tr w:rsidR="00562887" w:rsidRPr="007728C3" w14:paraId="35017F07" w14:textId="77777777">
        <w:trPr>
          <w:trHeight w:val="240"/>
          <w:jc w:val="center"/>
        </w:trPr>
        <w:tc>
          <w:tcPr>
            <w:tcW w:w="1809" w:type="dxa"/>
            <w:shd w:val="clear" w:color="auto" w:fill="auto"/>
            <w:vAlign w:val="center"/>
          </w:tcPr>
          <w:p w14:paraId="137DD7D4" w14:textId="77777777" w:rsidR="00562887" w:rsidRPr="007728C3" w:rsidRDefault="00562887" w:rsidP="00B908F8">
            <w:pPr>
              <w:pStyle w:val="TAC"/>
              <w:rPr>
                <w:rFonts w:cs="Arial"/>
                <w:lang w:eastAsia="en-US"/>
              </w:rPr>
            </w:pPr>
            <w:r w:rsidRPr="007728C3">
              <w:rPr>
                <w:rFonts w:cs="Arial"/>
                <w:lang w:eastAsia="en-US"/>
              </w:rPr>
              <w:t>21 ≤ P</w:t>
            </w:r>
            <w:r w:rsidRPr="007728C3">
              <w:rPr>
                <w:rFonts w:cs="Arial"/>
                <w:vertAlign w:val="subscript"/>
                <w:lang w:eastAsia="en-US"/>
              </w:rPr>
              <w:t>CMAX</w:t>
            </w:r>
            <w:r w:rsidR="00F33662" w:rsidRPr="007728C3">
              <w:rPr>
                <w:rFonts w:cs="Vrinda"/>
                <w:vertAlign w:val="subscript"/>
                <w:lang w:eastAsia="en-US" w:bidi="bn-IN"/>
              </w:rPr>
              <w:t>,</w:t>
            </w:r>
            <w:r w:rsidR="00F33662" w:rsidRPr="007728C3">
              <w:rPr>
                <w:rFonts w:cs="Vrinda"/>
                <w:i/>
                <w:vertAlign w:val="subscript"/>
                <w:lang w:eastAsia="en-US" w:bidi="bn-IN"/>
              </w:rPr>
              <w:t>c</w:t>
            </w:r>
            <w:r w:rsidRPr="007728C3">
              <w:rPr>
                <w:rFonts w:cs="Arial"/>
                <w:lang w:eastAsia="en-US"/>
              </w:rPr>
              <w:t xml:space="preserve"> ≤ 23</w:t>
            </w:r>
          </w:p>
        </w:tc>
        <w:tc>
          <w:tcPr>
            <w:tcW w:w="2083" w:type="dxa"/>
            <w:shd w:val="clear" w:color="auto" w:fill="auto"/>
            <w:vAlign w:val="center"/>
          </w:tcPr>
          <w:p w14:paraId="5DCDA360" w14:textId="77777777" w:rsidR="00562887" w:rsidRPr="007728C3" w:rsidRDefault="00562887" w:rsidP="00B908F8">
            <w:pPr>
              <w:pStyle w:val="TAC"/>
              <w:rPr>
                <w:rFonts w:cs="Arial"/>
                <w:lang w:eastAsia="en-US"/>
              </w:rPr>
            </w:pPr>
            <w:r w:rsidRPr="007728C3">
              <w:rPr>
                <w:rFonts w:cs="Arial"/>
                <w:lang w:eastAsia="en-US"/>
              </w:rPr>
              <w:t>2.0</w:t>
            </w:r>
          </w:p>
        </w:tc>
      </w:tr>
      <w:tr w:rsidR="00562887" w:rsidRPr="007728C3" w14:paraId="6773C4CA" w14:textId="77777777">
        <w:trPr>
          <w:trHeight w:val="240"/>
          <w:jc w:val="center"/>
        </w:trPr>
        <w:tc>
          <w:tcPr>
            <w:tcW w:w="1809" w:type="dxa"/>
            <w:shd w:val="clear" w:color="auto" w:fill="auto"/>
            <w:vAlign w:val="center"/>
          </w:tcPr>
          <w:p w14:paraId="157311A1" w14:textId="77777777" w:rsidR="00562887" w:rsidRPr="007728C3" w:rsidRDefault="00562887" w:rsidP="00B908F8">
            <w:pPr>
              <w:pStyle w:val="TAC"/>
              <w:rPr>
                <w:rFonts w:cs="Arial"/>
                <w:lang w:eastAsia="en-US"/>
              </w:rPr>
            </w:pPr>
            <w:r w:rsidRPr="007728C3">
              <w:rPr>
                <w:rFonts w:cs="Arial"/>
                <w:lang w:eastAsia="en-US"/>
              </w:rPr>
              <w:t>20 ≤ P</w:t>
            </w:r>
            <w:r w:rsidRPr="007728C3">
              <w:rPr>
                <w:rFonts w:cs="Arial"/>
                <w:vertAlign w:val="subscript"/>
                <w:lang w:eastAsia="en-US"/>
              </w:rPr>
              <w:t>CMAX</w:t>
            </w:r>
            <w:r w:rsidR="00F33662" w:rsidRPr="007728C3">
              <w:rPr>
                <w:rFonts w:cs="Vrinda"/>
                <w:vertAlign w:val="subscript"/>
                <w:lang w:eastAsia="en-US" w:bidi="bn-IN"/>
              </w:rPr>
              <w:t>,</w:t>
            </w:r>
            <w:r w:rsidR="00F33662" w:rsidRPr="007728C3">
              <w:rPr>
                <w:rFonts w:cs="Vrinda"/>
                <w:i/>
                <w:vertAlign w:val="subscript"/>
                <w:lang w:eastAsia="en-US" w:bidi="bn-IN"/>
              </w:rPr>
              <w:t>c</w:t>
            </w:r>
            <w:r w:rsidRPr="007728C3">
              <w:rPr>
                <w:rFonts w:cs="Arial"/>
                <w:lang w:eastAsia="en-US"/>
              </w:rPr>
              <w:t xml:space="preserve"> &lt; 21</w:t>
            </w:r>
          </w:p>
        </w:tc>
        <w:tc>
          <w:tcPr>
            <w:tcW w:w="2083" w:type="dxa"/>
            <w:shd w:val="clear" w:color="auto" w:fill="auto"/>
            <w:vAlign w:val="center"/>
          </w:tcPr>
          <w:p w14:paraId="7A77F80B" w14:textId="77777777" w:rsidR="00562887" w:rsidRPr="007728C3" w:rsidRDefault="00562887" w:rsidP="00B908F8">
            <w:pPr>
              <w:pStyle w:val="TAC"/>
              <w:rPr>
                <w:rFonts w:cs="Arial"/>
                <w:lang w:eastAsia="en-US"/>
              </w:rPr>
            </w:pPr>
            <w:r w:rsidRPr="007728C3">
              <w:rPr>
                <w:rFonts w:cs="Arial"/>
                <w:lang w:eastAsia="en-US"/>
              </w:rPr>
              <w:t>2.5</w:t>
            </w:r>
          </w:p>
        </w:tc>
      </w:tr>
      <w:tr w:rsidR="00562887" w:rsidRPr="007728C3" w14:paraId="0092C656" w14:textId="77777777">
        <w:trPr>
          <w:trHeight w:val="255"/>
          <w:jc w:val="center"/>
        </w:trPr>
        <w:tc>
          <w:tcPr>
            <w:tcW w:w="1809" w:type="dxa"/>
            <w:shd w:val="clear" w:color="auto" w:fill="auto"/>
            <w:vAlign w:val="center"/>
          </w:tcPr>
          <w:p w14:paraId="5F5170E4" w14:textId="77777777" w:rsidR="00562887" w:rsidRPr="007728C3" w:rsidRDefault="00562887" w:rsidP="00B908F8">
            <w:pPr>
              <w:pStyle w:val="TAC"/>
              <w:rPr>
                <w:rFonts w:cs="Arial"/>
                <w:lang w:eastAsia="en-US"/>
              </w:rPr>
            </w:pPr>
            <w:r w:rsidRPr="007728C3">
              <w:rPr>
                <w:rFonts w:cs="Arial"/>
                <w:lang w:eastAsia="en-US"/>
              </w:rPr>
              <w:t>19 ≤ P</w:t>
            </w:r>
            <w:r w:rsidRPr="007728C3">
              <w:rPr>
                <w:rFonts w:cs="Arial"/>
                <w:vertAlign w:val="subscript"/>
                <w:lang w:eastAsia="en-US"/>
              </w:rPr>
              <w:t>CMAX</w:t>
            </w:r>
            <w:r w:rsidR="00F33662" w:rsidRPr="007728C3">
              <w:rPr>
                <w:rFonts w:cs="Vrinda"/>
                <w:vertAlign w:val="subscript"/>
                <w:lang w:eastAsia="en-US" w:bidi="bn-IN"/>
              </w:rPr>
              <w:t>,</w:t>
            </w:r>
            <w:r w:rsidR="00F33662" w:rsidRPr="007728C3">
              <w:rPr>
                <w:rFonts w:cs="Vrinda"/>
                <w:i/>
                <w:vertAlign w:val="subscript"/>
                <w:lang w:eastAsia="en-US" w:bidi="bn-IN"/>
              </w:rPr>
              <w:t>c</w:t>
            </w:r>
            <w:r w:rsidRPr="007728C3">
              <w:rPr>
                <w:rFonts w:cs="Arial"/>
                <w:lang w:eastAsia="en-US"/>
              </w:rPr>
              <w:t xml:space="preserve"> &lt; 20</w:t>
            </w:r>
          </w:p>
        </w:tc>
        <w:tc>
          <w:tcPr>
            <w:tcW w:w="2083" w:type="dxa"/>
            <w:shd w:val="clear" w:color="auto" w:fill="auto"/>
            <w:vAlign w:val="center"/>
          </w:tcPr>
          <w:p w14:paraId="5264D02A" w14:textId="77777777" w:rsidR="00562887" w:rsidRPr="007728C3" w:rsidRDefault="00562887" w:rsidP="00B908F8">
            <w:pPr>
              <w:pStyle w:val="TAC"/>
              <w:rPr>
                <w:rFonts w:cs="Arial"/>
                <w:lang w:eastAsia="en-US"/>
              </w:rPr>
            </w:pPr>
            <w:r w:rsidRPr="007728C3">
              <w:rPr>
                <w:rFonts w:cs="Arial"/>
                <w:lang w:eastAsia="en-US"/>
              </w:rPr>
              <w:t>3.5</w:t>
            </w:r>
          </w:p>
        </w:tc>
      </w:tr>
      <w:tr w:rsidR="00562887" w:rsidRPr="007728C3" w14:paraId="5CB1673A" w14:textId="77777777">
        <w:trPr>
          <w:trHeight w:val="247"/>
          <w:jc w:val="center"/>
        </w:trPr>
        <w:tc>
          <w:tcPr>
            <w:tcW w:w="1809" w:type="dxa"/>
            <w:shd w:val="clear" w:color="auto" w:fill="auto"/>
            <w:vAlign w:val="center"/>
          </w:tcPr>
          <w:p w14:paraId="19CF7403" w14:textId="77777777" w:rsidR="00562887" w:rsidRPr="007728C3" w:rsidRDefault="00562887" w:rsidP="00B908F8">
            <w:pPr>
              <w:pStyle w:val="TAC"/>
              <w:rPr>
                <w:rFonts w:cs="Arial"/>
                <w:lang w:eastAsia="en-US"/>
              </w:rPr>
            </w:pPr>
            <w:r w:rsidRPr="007728C3">
              <w:rPr>
                <w:rFonts w:cs="Arial"/>
                <w:lang w:eastAsia="en-US"/>
              </w:rPr>
              <w:t>18 ≤ P</w:t>
            </w:r>
            <w:r w:rsidRPr="007728C3">
              <w:rPr>
                <w:rFonts w:cs="Arial"/>
                <w:vertAlign w:val="subscript"/>
                <w:lang w:eastAsia="en-US"/>
              </w:rPr>
              <w:t>CMAX</w:t>
            </w:r>
            <w:r w:rsidR="00F33662" w:rsidRPr="007728C3">
              <w:rPr>
                <w:rFonts w:cs="Vrinda"/>
                <w:vertAlign w:val="subscript"/>
                <w:lang w:eastAsia="en-US" w:bidi="bn-IN"/>
              </w:rPr>
              <w:t>,</w:t>
            </w:r>
            <w:r w:rsidR="00F33662" w:rsidRPr="007728C3">
              <w:rPr>
                <w:rFonts w:cs="Vrinda"/>
                <w:i/>
                <w:vertAlign w:val="subscript"/>
                <w:lang w:eastAsia="en-US" w:bidi="bn-IN"/>
              </w:rPr>
              <w:t>c</w:t>
            </w:r>
            <w:r w:rsidRPr="007728C3">
              <w:rPr>
                <w:rFonts w:cs="Arial"/>
                <w:lang w:eastAsia="en-US"/>
              </w:rPr>
              <w:t xml:space="preserve"> &lt; 19</w:t>
            </w:r>
          </w:p>
        </w:tc>
        <w:tc>
          <w:tcPr>
            <w:tcW w:w="2083" w:type="dxa"/>
            <w:shd w:val="clear" w:color="auto" w:fill="auto"/>
            <w:vAlign w:val="center"/>
          </w:tcPr>
          <w:p w14:paraId="46A2555B" w14:textId="77777777" w:rsidR="00562887" w:rsidRPr="007728C3" w:rsidRDefault="00562887" w:rsidP="00B908F8">
            <w:pPr>
              <w:pStyle w:val="TAC"/>
              <w:rPr>
                <w:rFonts w:cs="Arial"/>
                <w:lang w:eastAsia="en-US"/>
              </w:rPr>
            </w:pPr>
            <w:r w:rsidRPr="007728C3">
              <w:rPr>
                <w:rFonts w:cs="Arial"/>
                <w:lang w:eastAsia="en-US"/>
              </w:rPr>
              <w:t>4.0</w:t>
            </w:r>
          </w:p>
        </w:tc>
      </w:tr>
      <w:tr w:rsidR="00562887" w:rsidRPr="007728C3" w14:paraId="070B8D65" w14:textId="77777777">
        <w:trPr>
          <w:trHeight w:val="247"/>
          <w:jc w:val="center"/>
        </w:trPr>
        <w:tc>
          <w:tcPr>
            <w:tcW w:w="1809" w:type="dxa"/>
            <w:shd w:val="clear" w:color="auto" w:fill="auto"/>
            <w:vAlign w:val="center"/>
          </w:tcPr>
          <w:p w14:paraId="1CD1F217" w14:textId="77777777" w:rsidR="00562887" w:rsidRPr="007728C3" w:rsidRDefault="00562887" w:rsidP="00B908F8">
            <w:pPr>
              <w:pStyle w:val="TAC"/>
              <w:rPr>
                <w:rFonts w:cs="Arial"/>
                <w:lang w:eastAsia="en-US"/>
              </w:rPr>
            </w:pPr>
            <w:r w:rsidRPr="007728C3">
              <w:rPr>
                <w:rFonts w:cs="Arial"/>
                <w:lang w:eastAsia="en-US"/>
              </w:rPr>
              <w:t>13 ≤ P</w:t>
            </w:r>
            <w:r w:rsidRPr="007728C3">
              <w:rPr>
                <w:rFonts w:cs="Arial"/>
                <w:vertAlign w:val="subscript"/>
                <w:lang w:eastAsia="en-US"/>
              </w:rPr>
              <w:t>CMAX</w:t>
            </w:r>
            <w:r w:rsidR="00F33662" w:rsidRPr="007728C3">
              <w:rPr>
                <w:rFonts w:cs="Vrinda"/>
                <w:vertAlign w:val="subscript"/>
                <w:lang w:eastAsia="en-US" w:bidi="bn-IN"/>
              </w:rPr>
              <w:t>,</w:t>
            </w:r>
            <w:r w:rsidR="00F33662" w:rsidRPr="007728C3">
              <w:rPr>
                <w:rFonts w:cs="Vrinda"/>
                <w:i/>
                <w:vertAlign w:val="subscript"/>
                <w:lang w:eastAsia="en-US" w:bidi="bn-IN"/>
              </w:rPr>
              <w:t>c</w:t>
            </w:r>
            <w:r w:rsidRPr="007728C3">
              <w:rPr>
                <w:rFonts w:cs="Arial"/>
                <w:lang w:eastAsia="en-US"/>
              </w:rPr>
              <w:t xml:space="preserve"> &lt; 18</w:t>
            </w:r>
          </w:p>
        </w:tc>
        <w:tc>
          <w:tcPr>
            <w:tcW w:w="2083" w:type="dxa"/>
            <w:shd w:val="clear" w:color="auto" w:fill="auto"/>
            <w:vAlign w:val="center"/>
          </w:tcPr>
          <w:p w14:paraId="3D4123EA" w14:textId="77777777" w:rsidR="00562887" w:rsidRPr="007728C3" w:rsidRDefault="00562887" w:rsidP="00B908F8">
            <w:pPr>
              <w:pStyle w:val="TAC"/>
              <w:rPr>
                <w:rFonts w:cs="Arial"/>
                <w:lang w:eastAsia="en-US"/>
              </w:rPr>
            </w:pPr>
            <w:r w:rsidRPr="007728C3">
              <w:rPr>
                <w:rFonts w:cs="Arial"/>
                <w:lang w:eastAsia="en-US"/>
              </w:rPr>
              <w:t>5.0</w:t>
            </w:r>
          </w:p>
        </w:tc>
      </w:tr>
      <w:tr w:rsidR="00562887" w:rsidRPr="007728C3" w14:paraId="1D52657C" w14:textId="77777777">
        <w:trPr>
          <w:trHeight w:val="225"/>
          <w:jc w:val="center"/>
        </w:trPr>
        <w:tc>
          <w:tcPr>
            <w:tcW w:w="1809" w:type="dxa"/>
            <w:shd w:val="clear" w:color="auto" w:fill="auto"/>
            <w:vAlign w:val="center"/>
          </w:tcPr>
          <w:p w14:paraId="613C16CF" w14:textId="77777777" w:rsidR="00562887" w:rsidRPr="007728C3" w:rsidRDefault="00562887" w:rsidP="00B908F8">
            <w:pPr>
              <w:pStyle w:val="TAC"/>
              <w:rPr>
                <w:rFonts w:cs="Arial"/>
                <w:lang w:eastAsia="en-US"/>
              </w:rPr>
            </w:pPr>
            <w:r w:rsidRPr="007728C3">
              <w:rPr>
                <w:rFonts w:cs="Arial"/>
                <w:lang w:eastAsia="en-US"/>
              </w:rPr>
              <w:t>8 ≤ P</w:t>
            </w:r>
            <w:r w:rsidRPr="007728C3">
              <w:rPr>
                <w:rFonts w:cs="Arial"/>
                <w:vertAlign w:val="subscript"/>
                <w:lang w:eastAsia="en-US"/>
              </w:rPr>
              <w:t>CMAX</w:t>
            </w:r>
            <w:r w:rsidR="00F33662" w:rsidRPr="007728C3">
              <w:rPr>
                <w:rFonts w:cs="Vrinda"/>
                <w:vertAlign w:val="subscript"/>
                <w:lang w:eastAsia="en-US" w:bidi="bn-IN"/>
              </w:rPr>
              <w:t>,</w:t>
            </w:r>
            <w:r w:rsidR="00F33662" w:rsidRPr="007728C3">
              <w:rPr>
                <w:rFonts w:cs="Vrinda"/>
                <w:i/>
                <w:vertAlign w:val="subscript"/>
                <w:lang w:eastAsia="en-US" w:bidi="bn-IN"/>
              </w:rPr>
              <w:t>c</w:t>
            </w:r>
            <w:r w:rsidRPr="007728C3">
              <w:rPr>
                <w:rFonts w:cs="Arial"/>
                <w:lang w:eastAsia="en-US"/>
              </w:rPr>
              <w:t xml:space="preserve"> &lt; 13</w:t>
            </w:r>
          </w:p>
        </w:tc>
        <w:tc>
          <w:tcPr>
            <w:tcW w:w="2083" w:type="dxa"/>
            <w:shd w:val="clear" w:color="auto" w:fill="auto"/>
            <w:vAlign w:val="center"/>
          </w:tcPr>
          <w:p w14:paraId="5943E91A" w14:textId="77777777" w:rsidR="00562887" w:rsidRPr="007728C3" w:rsidRDefault="00562887" w:rsidP="00B908F8">
            <w:pPr>
              <w:pStyle w:val="TAC"/>
              <w:rPr>
                <w:rFonts w:cs="Arial"/>
                <w:lang w:eastAsia="en-US"/>
              </w:rPr>
            </w:pPr>
            <w:r w:rsidRPr="007728C3">
              <w:rPr>
                <w:rFonts w:cs="Arial"/>
                <w:lang w:eastAsia="en-US"/>
              </w:rPr>
              <w:t>6.0</w:t>
            </w:r>
          </w:p>
        </w:tc>
      </w:tr>
      <w:tr w:rsidR="00562887" w:rsidRPr="007728C3" w14:paraId="10123C59" w14:textId="77777777">
        <w:trPr>
          <w:trHeight w:val="225"/>
          <w:jc w:val="center"/>
        </w:trPr>
        <w:tc>
          <w:tcPr>
            <w:tcW w:w="1809" w:type="dxa"/>
            <w:shd w:val="clear" w:color="auto" w:fill="auto"/>
            <w:vAlign w:val="center"/>
          </w:tcPr>
          <w:p w14:paraId="7D0C141E" w14:textId="77777777" w:rsidR="00562887" w:rsidRPr="007728C3" w:rsidRDefault="00562887" w:rsidP="00B908F8">
            <w:pPr>
              <w:pStyle w:val="TAC"/>
              <w:rPr>
                <w:rFonts w:cs="Arial"/>
                <w:lang w:eastAsia="en-US"/>
              </w:rPr>
            </w:pPr>
            <w:r w:rsidRPr="007728C3">
              <w:rPr>
                <w:rFonts w:cs="Arial"/>
                <w:lang w:eastAsia="en-US"/>
              </w:rPr>
              <w:t>-40 ≤ P</w:t>
            </w:r>
            <w:r w:rsidRPr="007728C3">
              <w:rPr>
                <w:rFonts w:cs="Arial"/>
                <w:vertAlign w:val="subscript"/>
                <w:lang w:eastAsia="en-US"/>
              </w:rPr>
              <w:t>CMAX</w:t>
            </w:r>
            <w:r w:rsidR="00F33662" w:rsidRPr="007728C3">
              <w:rPr>
                <w:rFonts w:cs="Vrinda"/>
                <w:vertAlign w:val="subscript"/>
                <w:lang w:eastAsia="en-US" w:bidi="bn-IN"/>
              </w:rPr>
              <w:t>,</w:t>
            </w:r>
            <w:r w:rsidR="00F33662" w:rsidRPr="007728C3">
              <w:rPr>
                <w:rFonts w:cs="Vrinda"/>
                <w:i/>
                <w:vertAlign w:val="subscript"/>
                <w:lang w:eastAsia="en-US" w:bidi="bn-IN"/>
              </w:rPr>
              <w:t>c</w:t>
            </w:r>
            <w:r w:rsidRPr="007728C3">
              <w:rPr>
                <w:rFonts w:cs="Arial"/>
                <w:lang w:eastAsia="en-US"/>
              </w:rPr>
              <w:t xml:space="preserve"> &lt; 8</w:t>
            </w:r>
          </w:p>
        </w:tc>
        <w:tc>
          <w:tcPr>
            <w:tcW w:w="2083" w:type="dxa"/>
            <w:shd w:val="clear" w:color="auto" w:fill="auto"/>
            <w:vAlign w:val="center"/>
          </w:tcPr>
          <w:p w14:paraId="536CCD71" w14:textId="77777777" w:rsidR="00562887" w:rsidRPr="007728C3" w:rsidRDefault="00562887" w:rsidP="00B908F8">
            <w:pPr>
              <w:pStyle w:val="TAC"/>
              <w:rPr>
                <w:rFonts w:cs="Arial"/>
                <w:lang w:eastAsia="en-US"/>
              </w:rPr>
            </w:pPr>
            <w:r w:rsidRPr="007728C3">
              <w:rPr>
                <w:rFonts w:cs="Arial"/>
                <w:lang w:eastAsia="en-US"/>
              </w:rPr>
              <w:t>7.0</w:t>
            </w:r>
          </w:p>
        </w:tc>
      </w:tr>
    </w:tbl>
    <w:p w14:paraId="26A1E312" w14:textId="77777777" w:rsidR="00F33662" w:rsidRPr="00AE4A95" w:rsidRDefault="00F33662" w:rsidP="00F33662"/>
    <w:p w14:paraId="2B9100FB" w14:textId="77777777" w:rsidR="00F33662" w:rsidRPr="00AE4A95" w:rsidRDefault="00F33662" w:rsidP="00F33662">
      <w:r w:rsidRPr="00AE4A95">
        <w:t>For the UE which supports inter-band carrier aggregation</w:t>
      </w:r>
      <w:r w:rsidRPr="00AE4A95">
        <w:rPr>
          <w:rFonts w:hint="eastAsia"/>
        </w:rPr>
        <w:t xml:space="preserve"> configuration</w:t>
      </w:r>
      <w:r w:rsidRPr="00AE4A95">
        <w:t xml:space="preserve">s with </w:t>
      </w:r>
      <w:r w:rsidR="00CB10B2" w:rsidRPr="00AE4A95">
        <w:t xml:space="preserve">the </w:t>
      </w:r>
      <w:r w:rsidRPr="00AE4A95">
        <w:t>uplink assigned to one E-UTRA band</w:t>
      </w:r>
      <w:r w:rsidRPr="00AE4A95">
        <w:rPr>
          <w:rFonts w:hint="eastAsia"/>
        </w:rPr>
        <w:t xml:space="preserve"> </w:t>
      </w:r>
      <w:r w:rsidRPr="00AE4A95">
        <w:t>the ΔT</w:t>
      </w:r>
      <w:r w:rsidRPr="00AE4A95">
        <w:rPr>
          <w:vertAlign w:val="subscript"/>
        </w:rPr>
        <w:t>IB,c</w:t>
      </w:r>
      <w:r w:rsidRPr="00AE4A95">
        <w:t xml:space="preserve"> is defined for applicable bands in </w:t>
      </w:r>
      <w:r w:rsidRPr="00AE4A95">
        <w:rPr>
          <w:rFonts w:hint="eastAsia"/>
        </w:rPr>
        <w:t>Table 6.</w:t>
      </w:r>
      <w:r w:rsidRPr="00AE4A95">
        <w:t>2.5-2.</w:t>
      </w:r>
    </w:p>
    <w:p w14:paraId="74DF760C" w14:textId="77777777" w:rsidR="00F33662" w:rsidRPr="00AE4A95" w:rsidRDefault="00F33662" w:rsidP="00F33662">
      <w:pPr>
        <w:pStyle w:val="TH"/>
      </w:pPr>
      <w:r w:rsidRPr="00AE4A95">
        <w:t>Table 6.2.5-2: ΔT</w:t>
      </w:r>
      <w:r w:rsidRPr="00AE4A95">
        <w:rPr>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952"/>
        <w:gridCol w:w="2952"/>
      </w:tblGrid>
      <w:tr w:rsidR="00F33662" w:rsidRPr="007728C3" w14:paraId="6DD477FA" w14:textId="77777777">
        <w:trPr>
          <w:jc w:val="center"/>
        </w:trPr>
        <w:tc>
          <w:tcPr>
            <w:tcW w:w="1535" w:type="dxa"/>
            <w:tcBorders>
              <w:top w:val="single" w:sz="4" w:space="0" w:color="auto"/>
              <w:left w:val="single" w:sz="4" w:space="0" w:color="auto"/>
              <w:bottom w:val="single" w:sz="4" w:space="0" w:color="auto"/>
              <w:right w:val="single" w:sz="4" w:space="0" w:color="auto"/>
            </w:tcBorders>
          </w:tcPr>
          <w:p w14:paraId="3BC09489" w14:textId="77777777" w:rsidR="00F33662" w:rsidRPr="007728C3" w:rsidRDefault="00F33662" w:rsidP="00F33662">
            <w:pPr>
              <w:pStyle w:val="TAH"/>
              <w:rPr>
                <w:rFonts w:cs="Arial"/>
                <w:lang w:eastAsia="en-US"/>
              </w:rPr>
            </w:pPr>
            <w:r w:rsidRPr="007728C3">
              <w:rPr>
                <w:rFonts w:cs="Arial"/>
                <w:lang w:eastAsia="en-US"/>
              </w:rPr>
              <w:t>Inter-band CA Configuration</w:t>
            </w:r>
          </w:p>
        </w:tc>
        <w:tc>
          <w:tcPr>
            <w:tcW w:w="2952" w:type="dxa"/>
            <w:tcBorders>
              <w:top w:val="single" w:sz="4" w:space="0" w:color="auto"/>
              <w:left w:val="single" w:sz="4" w:space="0" w:color="auto"/>
              <w:bottom w:val="single" w:sz="4" w:space="0" w:color="auto"/>
              <w:right w:val="single" w:sz="4" w:space="0" w:color="auto"/>
            </w:tcBorders>
          </w:tcPr>
          <w:p w14:paraId="660F0E14" w14:textId="77777777" w:rsidR="00F33662" w:rsidRPr="007728C3" w:rsidRDefault="00F33662" w:rsidP="00F33662">
            <w:pPr>
              <w:pStyle w:val="TAH"/>
              <w:rPr>
                <w:rFonts w:cs="Arial"/>
                <w:lang w:eastAsia="en-US"/>
              </w:rPr>
            </w:pPr>
            <w:r w:rsidRPr="007728C3">
              <w:rPr>
                <w:rFonts w:cs="Arial"/>
                <w:lang w:eastAsia="en-US"/>
              </w:rPr>
              <w:t>E-UTRA Band</w:t>
            </w:r>
          </w:p>
        </w:tc>
        <w:tc>
          <w:tcPr>
            <w:tcW w:w="2952" w:type="dxa"/>
            <w:tcBorders>
              <w:top w:val="single" w:sz="4" w:space="0" w:color="auto"/>
              <w:left w:val="single" w:sz="4" w:space="0" w:color="auto"/>
              <w:bottom w:val="single" w:sz="4" w:space="0" w:color="auto"/>
              <w:right w:val="single" w:sz="4" w:space="0" w:color="auto"/>
            </w:tcBorders>
          </w:tcPr>
          <w:p w14:paraId="6A9C0BF3" w14:textId="77777777" w:rsidR="00F33662" w:rsidRPr="007728C3" w:rsidRDefault="00F33662" w:rsidP="00F33662">
            <w:pPr>
              <w:pStyle w:val="TAH"/>
              <w:rPr>
                <w:rFonts w:cs="Arial"/>
                <w:lang w:eastAsia="en-US"/>
              </w:rPr>
            </w:pPr>
            <w:r w:rsidRPr="007728C3">
              <w:rPr>
                <w:rFonts w:cs="Arial"/>
                <w:lang w:eastAsia="en-US"/>
              </w:rPr>
              <w:t>ΔT</w:t>
            </w:r>
            <w:r w:rsidRPr="007728C3">
              <w:rPr>
                <w:rFonts w:cs="Arial"/>
                <w:vertAlign w:val="subscript"/>
                <w:lang w:eastAsia="en-US"/>
              </w:rPr>
              <w:t>IB,c</w:t>
            </w:r>
            <w:r w:rsidRPr="007728C3">
              <w:rPr>
                <w:rFonts w:cs="Arial"/>
                <w:lang w:eastAsia="en-US"/>
              </w:rPr>
              <w:t xml:space="preserve"> [dB] </w:t>
            </w:r>
          </w:p>
          <w:p w14:paraId="7F835EB0" w14:textId="77777777" w:rsidR="00F33662" w:rsidRPr="007728C3" w:rsidRDefault="00F33662" w:rsidP="00F33662">
            <w:pPr>
              <w:pStyle w:val="TAH"/>
              <w:rPr>
                <w:rFonts w:cs="Arial"/>
                <w:lang w:eastAsia="en-US"/>
              </w:rPr>
            </w:pPr>
          </w:p>
        </w:tc>
      </w:tr>
      <w:tr w:rsidR="00F33662" w:rsidRPr="007728C3" w14:paraId="136E57A6" w14:textId="77777777">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14:paraId="0B0B9D59" w14:textId="77777777" w:rsidR="00F33662" w:rsidRPr="007728C3" w:rsidRDefault="00F33662" w:rsidP="00F33662">
            <w:pPr>
              <w:pStyle w:val="TAC"/>
              <w:rPr>
                <w:rFonts w:cs="Arial"/>
                <w:lang w:eastAsia="en-US"/>
              </w:rPr>
            </w:pPr>
            <w:r w:rsidRPr="007728C3">
              <w:rPr>
                <w:rFonts w:cs="Arial"/>
                <w:lang w:eastAsia="en-US"/>
              </w:rPr>
              <w:t>CA_1A-5A</w:t>
            </w:r>
          </w:p>
        </w:tc>
        <w:tc>
          <w:tcPr>
            <w:tcW w:w="2952" w:type="dxa"/>
            <w:tcBorders>
              <w:top w:val="single" w:sz="4" w:space="0" w:color="auto"/>
              <w:left w:val="single" w:sz="4" w:space="0" w:color="auto"/>
              <w:bottom w:val="single" w:sz="4" w:space="0" w:color="auto"/>
              <w:right w:val="single" w:sz="4" w:space="0" w:color="auto"/>
            </w:tcBorders>
            <w:vAlign w:val="center"/>
          </w:tcPr>
          <w:p w14:paraId="57A0059F" w14:textId="77777777" w:rsidR="00F33662" w:rsidRPr="007728C3" w:rsidRDefault="00F33662" w:rsidP="00F33662">
            <w:pPr>
              <w:pStyle w:val="TAC"/>
              <w:rPr>
                <w:rFonts w:cs="Arial"/>
                <w:lang w:eastAsia="en-US"/>
              </w:rPr>
            </w:pPr>
            <w:r w:rsidRPr="007728C3">
              <w:rPr>
                <w:rFonts w:cs="Arial"/>
                <w:lang w:eastAsia="en-US"/>
              </w:rPr>
              <w:t>1</w:t>
            </w:r>
          </w:p>
        </w:tc>
        <w:tc>
          <w:tcPr>
            <w:tcW w:w="2952" w:type="dxa"/>
            <w:tcBorders>
              <w:top w:val="single" w:sz="4" w:space="0" w:color="auto"/>
              <w:left w:val="single" w:sz="4" w:space="0" w:color="auto"/>
              <w:bottom w:val="single" w:sz="4" w:space="0" w:color="auto"/>
              <w:right w:val="single" w:sz="4" w:space="0" w:color="auto"/>
            </w:tcBorders>
          </w:tcPr>
          <w:p w14:paraId="310477A2"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6503F346" w14:textId="77777777">
        <w:trPr>
          <w:trHeight w:val="74"/>
          <w:jc w:val="center"/>
        </w:trPr>
        <w:tc>
          <w:tcPr>
            <w:tcW w:w="7439" w:type="dxa"/>
            <w:vMerge/>
            <w:tcBorders>
              <w:top w:val="single" w:sz="4" w:space="0" w:color="auto"/>
              <w:left w:val="single" w:sz="4" w:space="0" w:color="auto"/>
              <w:bottom w:val="single" w:sz="4" w:space="0" w:color="auto"/>
              <w:right w:val="single" w:sz="4" w:space="0" w:color="auto"/>
            </w:tcBorders>
            <w:vAlign w:val="center"/>
          </w:tcPr>
          <w:p w14:paraId="0B252DF6" w14:textId="77777777" w:rsidR="00F33662" w:rsidRPr="007728C3" w:rsidRDefault="00F33662" w:rsidP="00F33662">
            <w:pPr>
              <w:pStyle w:val="TAC"/>
              <w:rPr>
                <w:rFonts w:cs="Arial"/>
                <w:lang w:eastAsia="en-US"/>
              </w:rPr>
            </w:pPr>
          </w:p>
        </w:tc>
        <w:tc>
          <w:tcPr>
            <w:tcW w:w="2952" w:type="dxa"/>
            <w:tcBorders>
              <w:top w:val="single" w:sz="4" w:space="0" w:color="auto"/>
              <w:left w:val="single" w:sz="4" w:space="0" w:color="auto"/>
              <w:bottom w:val="single" w:sz="4" w:space="0" w:color="auto"/>
              <w:right w:val="single" w:sz="4" w:space="0" w:color="auto"/>
            </w:tcBorders>
            <w:vAlign w:val="center"/>
          </w:tcPr>
          <w:p w14:paraId="2C60E1C1" w14:textId="77777777" w:rsidR="00F33662" w:rsidRPr="007728C3" w:rsidRDefault="00F33662" w:rsidP="00F33662">
            <w:pPr>
              <w:pStyle w:val="TAC"/>
              <w:rPr>
                <w:rFonts w:cs="Arial"/>
                <w:lang w:eastAsia="en-US"/>
              </w:rPr>
            </w:pPr>
            <w:r w:rsidRPr="007728C3">
              <w:rPr>
                <w:rFonts w:cs="Arial"/>
                <w:lang w:eastAsia="en-US"/>
              </w:rPr>
              <w:t>5</w:t>
            </w:r>
          </w:p>
        </w:tc>
        <w:tc>
          <w:tcPr>
            <w:tcW w:w="2952" w:type="dxa"/>
            <w:tcBorders>
              <w:top w:val="single" w:sz="4" w:space="0" w:color="auto"/>
              <w:left w:val="single" w:sz="4" w:space="0" w:color="auto"/>
              <w:bottom w:val="single" w:sz="4" w:space="0" w:color="auto"/>
              <w:right w:val="single" w:sz="4" w:space="0" w:color="auto"/>
            </w:tcBorders>
          </w:tcPr>
          <w:p w14:paraId="1BC1631C"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6FC04DCE" w14:textId="77777777">
        <w:trPr>
          <w:trHeight w:val="74"/>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14:paraId="6398B6EB" w14:textId="77777777" w:rsidR="00F33662" w:rsidRPr="007728C3" w:rsidRDefault="00F33662" w:rsidP="00F33662">
            <w:pPr>
              <w:pStyle w:val="TAC"/>
              <w:rPr>
                <w:rFonts w:cs="Arial"/>
                <w:lang w:eastAsia="en-US"/>
              </w:rPr>
            </w:pPr>
            <w:r w:rsidRPr="007728C3">
              <w:rPr>
                <w:rFonts w:cs="Arial"/>
                <w:lang w:eastAsia="en-US"/>
              </w:rPr>
              <w:t>CA_1A-18A</w:t>
            </w:r>
          </w:p>
        </w:tc>
        <w:tc>
          <w:tcPr>
            <w:tcW w:w="2952" w:type="dxa"/>
            <w:tcBorders>
              <w:top w:val="single" w:sz="4" w:space="0" w:color="auto"/>
              <w:left w:val="single" w:sz="4" w:space="0" w:color="auto"/>
              <w:bottom w:val="single" w:sz="4" w:space="0" w:color="auto"/>
              <w:right w:val="single" w:sz="4" w:space="0" w:color="auto"/>
            </w:tcBorders>
            <w:vAlign w:val="center"/>
          </w:tcPr>
          <w:p w14:paraId="74AE4430" w14:textId="77777777" w:rsidR="00F33662" w:rsidRPr="007728C3" w:rsidRDefault="00F33662" w:rsidP="00F33662">
            <w:pPr>
              <w:pStyle w:val="TAC"/>
              <w:rPr>
                <w:rFonts w:cs="Arial"/>
                <w:lang w:eastAsia="en-US"/>
              </w:rPr>
            </w:pPr>
            <w:r w:rsidRPr="007728C3">
              <w:rPr>
                <w:rFonts w:cs="Arial"/>
                <w:lang w:eastAsia="en-US"/>
              </w:rPr>
              <w:t>1</w:t>
            </w:r>
          </w:p>
        </w:tc>
        <w:tc>
          <w:tcPr>
            <w:tcW w:w="2952" w:type="dxa"/>
            <w:tcBorders>
              <w:top w:val="single" w:sz="4" w:space="0" w:color="auto"/>
              <w:left w:val="single" w:sz="4" w:space="0" w:color="auto"/>
              <w:bottom w:val="single" w:sz="4" w:space="0" w:color="auto"/>
              <w:right w:val="single" w:sz="4" w:space="0" w:color="auto"/>
            </w:tcBorders>
          </w:tcPr>
          <w:p w14:paraId="5C7AD814"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2EC0324A" w14:textId="77777777">
        <w:trPr>
          <w:trHeight w:val="74"/>
          <w:jc w:val="center"/>
        </w:trPr>
        <w:tc>
          <w:tcPr>
            <w:tcW w:w="7439" w:type="dxa"/>
            <w:vMerge/>
            <w:tcBorders>
              <w:top w:val="single" w:sz="4" w:space="0" w:color="auto"/>
              <w:left w:val="single" w:sz="4" w:space="0" w:color="auto"/>
              <w:bottom w:val="single" w:sz="4" w:space="0" w:color="auto"/>
              <w:right w:val="single" w:sz="4" w:space="0" w:color="auto"/>
            </w:tcBorders>
            <w:vAlign w:val="center"/>
          </w:tcPr>
          <w:p w14:paraId="3F75D02C" w14:textId="77777777" w:rsidR="00F33662" w:rsidRPr="007728C3" w:rsidRDefault="00F33662" w:rsidP="00F33662">
            <w:pPr>
              <w:pStyle w:val="TAC"/>
              <w:rPr>
                <w:rFonts w:cs="Arial"/>
                <w:lang w:eastAsia="en-US"/>
              </w:rPr>
            </w:pPr>
          </w:p>
        </w:tc>
        <w:tc>
          <w:tcPr>
            <w:tcW w:w="2952" w:type="dxa"/>
            <w:tcBorders>
              <w:top w:val="single" w:sz="4" w:space="0" w:color="auto"/>
              <w:left w:val="single" w:sz="4" w:space="0" w:color="auto"/>
              <w:bottom w:val="single" w:sz="4" w:space="0" w:color="auto"/>
              <w:right w:val="single" w:sz="4" w:space="0" w:color="auto"/>
            </w:tcBorders>
            <w:vAlign w:val="center"/>
          </w:tcPr>
          <w:p w14:paraId="25BFF709" w14:textId="77777777" w:rsidR="00F33662" w:rsidRPr="007728C3" w:rsidRDefault="00F33662" w:rsidP="00F33662">
            <w:pPr>
              <w:pStyle w:val="TAC"/>
              <w:rPr>
                <w:rFonts w:cs="Arial"/>
                <w:lang w:eastAsia="en-US"/>
              </w:rPr>
            </w:pPr>
            <w:r w:rsidRPr="007728C3">
              <w:rPr>
                <w:rFonts w:cs="Arial"/>
                <w:lang w:eastAsia="en-US"/>
              </w:rPr>
              <w:t>18</w:t>
            </w:r>
          </w:p>
        </w:tc>
        <w:tc>
          <w:tcPr>
            <w:tcW w:w="2952" w:type="dxa"/>
            <w:tcBorders>
              <w:top w:val="single" w:sz="4" w:space="0" w:color="auto"/>
              <w:left w:val="single" w:sz="4" w:space="0" w:color="auto"/>
              <w:bottom w:val="single" w:sz="4" w:space="0" w:color="auto"/>
              <w:right w:val="single" w:sz="4" w:space="0" w:color="auto"/>
            </w:tcBorders>
          </w:tcPr>
          <w:p w14:paraId="5074DFF2"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38018F9C" w14:textId="77777777">
        <w:trPr>
          <w:trHeight w:val="74"/>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14:paraId="1E55FF86" w14:textId="77777777" w:rsidR="00F33662" w:rsidRPr="007728C3" w:rsidRDefault="00F33662" w:rsidP="00F33662">
            <w:pPr>
              <w:pStyle w:val="TAC"/>
              <w:rPr>
                <w:rFonts w:cs="Arial"/>
                <w:lang w:eastAsia="en-US"/>
              </w:rPr>
            </w:pPr>
            <w:r w:rsidRPr="007728C3">
              <w:rPr>
                <w:rFonts w:cs="Arial"/>
                <w:lang w:eastAsia="en-US"/>
              </w:rPr>
              <w:t>CA_1A-19A</w:t>
            </w:r>
          </w:p>
        </w:tc>
        <w:tc>
          <w:tcPr>
            <w:tcW w:w="2952" w:type="dxa"/>
            <w:tcBorders>
              <w:top w:val="single" w:sz="4" w:space="0" w:color="auto"/>
              <w:left w:val="single" w:sz="4" w:space="0" w:color="auto"/>
              <w:bottom w:val="single" w:sz="4" w:space="0" w:color="auto"/>
              <w:right w:val="single" w:sz="4" w:space="0" w:color="auto"/>
            </w:tcBorders>
            <w:vAlign w:val="center"/>
          </w:tcPr>
          <w:p w14:paraId="64388BD3" w14:textId="77777777" w:rsidR="00F33662" w:rsidRPr="007728C3" w:rsidRDefault="00F33662" w:rsidP="00F33662">
            <w:pPr>
              <w:pStyle w:val="TAC"/>
              <w:rPr>
                <w:rFonts w:cs="Arial"/>
                <w:lang w:eastAsia="en-US"/>
              </w:rPr>
            </w:pPr>
            <w:r w:rsidRPr="007728C3">
              <w:rPr>
                <w:rFonts w:cs="Arial"/>
                <w:lang w:eastAsia="en-US"/>
              </w:rPr>
              <w:t>1</w:t>
            </w:r>
          </w:p>
        </w:tc>
        <w:tc>
          <w:tcPr>
            <w:tcW w:w="2952" w:type="dxa"/>
            <w:tcBorders>
              <w:top w:val="single" w:sz="4" w:space="0" w:color="auto"/>
              <w:left w:val="single" w:sz="4" w:space="0" w:color="auto"/>
              <w:bottom w:val="single" w:sz="4" w:space="0" w:color="auto"/>
              <w:right w:val="single" w:sz="4" w:space="0" w:color="auto"/>
            </w:tcBorders>
          </w:tcPr>
          <w:p w14:paraId="6858F6D1"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7785427E" w14:textId="77777777">
        <w:trPr>
          <w:trHeight w:val="74"/>
          <w:jc w:val="center"/>
        </w:trPr>
        <w:tc>
          <w:tcPr>
            <w:tcW w:w="7439" w:type="dxa"/>
            <w:vMerge/>
            <w:tcBorders>
              <w:top w:val="single" w:sz="4" w:space="0" w:color="auto"/>
              <w:left w:val="single" w:sz="4" w:space="0" w:color="auto"/>
              <w:bottom w:val="single" w:sz="4" w:space="0" w:color="auto"/>
              <w:right w:val="single" w:sz="4" w:space="0" w:color="auto"/>
            </w:tcBorders>
            <w:vAlign w:val="center"/>
          </w:tcPr>
          <w:p w14:paraId="2EEF2BCA" w14:textId="77777777" w:rsidR="00F33662" w:rsidRPr="007728C3" w:rsidRDefault="00F33662" w:rsidP="00F33662">
            <w:pPr>
              <w:pStyle w:val="TAC"/>
              <w:rPr>
                <w:rFonts w:cs="Arial"/>
                <w:lang w:eastAsia="en-US"/>
              </w:rPr>
            </w:pPr>
          </w:p>
        </w:tc>
        <w:tc>
          <w:tcPr>
            <w:tcW w:w="2952" w:type="dxa"/>
            <w:tcBorders>
              <w:top w:val="single" w:sz="4" w:space="0" w:color="auto"/>
              <w:left w:val="single" w:sz="4" w:space="0" w:color="auto"/>
              <w:bottom w:val="single" w:sz="4" w:space="0" w:color="auto"/>
              <w:right w:val="single" w:sz="4" w:space="0" w:color="auto"/>
            </w:tcBorders>
            <w:vAlign w:val="center"/>
          </w:tcPr>
          <w:p w14:paraId="286FAF3D" w14:textId="77777777" w:rsidR="00F33662" w:rsidRPr="007728C3" w:rsidRDefault="00F33662" w:rsidP="00F33662">
            <w:pPr>
              <w:pStyle w:val="TAC"/>
              <w:rPr>
                <w:rFonts w:cs="Arial"/>
                <w:lang w:eastAsia="en-US"/>
              </w:rPr>
            </w:pPr>
            <w:r w:rsidRPr="007728C3">
              <w:rPr>
                <w:rFonts w:cs="Arial"/>
                <w:lang w:eastAsia="en-US"/>
              </w:rPr>
              <w:t>19</w:t>
            </w:r>
          </w:p>
        </w:tc>
        <w:tc>
          <w:tcPr>
            <w:tcW w:w="2952" w:type="dxa"/>
            <w:tcBorders>
              <w:top w:val="single" w:sz="4" w:space="0" w:color="auto"/>
              <w:left w:val="single" w:sz="4" w:space="0" w:color="auto"/>
              <w:bottom w:val="single" w:sz="4" w:space="0" w:color="auto"/>
              <w:right w:val="single" w:sz="4" w:space="0" w:color="auto"/>
            </w:tcBorders>
          </w:tcPr>
          <w:p w14:paraId="5FA27C3E"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00B1CCED" w14:textId="77777777">
        <w:trPr>
          <w:trHeight w:val="74"/>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14:paraId="4E54D229" w14:textId="77777777" w:rsidR="00F33662" w:rsidRPr="007728C3" w:rsidRDefault="00F33662" w:rsidP="00F33662">
            <w:pPr>
              <w:pStyle w:val="TAC"/>
              <w:rPr>
                <w:rFonts w:cs="Arial"/>
                <w:lang w:eastAsia="en-US"/>
              </w:rPr>
            </w:pPr>
            <w:r w:rsidRPr="007728C3">
              <w:rPr>
                <w:rFonts w:cs="Arial"/>
                <w:lang w:eastAsia="en-US"/>
              </w:rPr>
              <w:t>CA_1A-21A</w:t>
            </w:r>
          </w:p>
        </w:tc>
        <w:tc>
          <w:tcPr>
            <w:tcW w:w="2952" w:type="dxa"/>
            <w:tcBorders>
              <w:top w:val="single" w:sz="4" w:space="0" w:color="auto"/>
              <w:left w:val="single" w:sz="4" w:space="0" w:color="auto"/>
              <w:bottom w:val="single" w:sz="4" w:space="0" w:color="auto"/>
              <w:right w:val="single" w:sz="4" w:space="0" w:color="auto"/>
            </w:tcBorders>
            <w:vAlign w:val="center"/>
          </w:tcPr>
          <w:p w14:paraId="270F4870" w14:textId="77777777" w:rsidR="00F33662" w:rsidRPr="007728C3" w:rsidRDefault="00F33662" w:rsidP="00F33662">
            <w:pPr>
              <w:pStyle w:val="TAC"/>
              <w:rPr>
                <w:rFonts w:cs="Arial"/>
                <w:lang w:eastAsia="en-US"/>
              </w:rPr>
            </w:pPr>
            <w:r w:rsidRPr="007728C3">
              <w:rPr>
                <w:rFonts w:cs="Arial"/>
                <w:lang w:eastAsia="en-US"/>
              </w:rPr>
              <w:t>1</w:t>
            </w:r>
          </w:p>
        </w:tc>
        <w:tc>
          <w:tcPr>
            <w:tcW w:w="2952" w:type="dxa"/>
            <w:tcBorders>
              <w:top w:val="single" w:sz="4" w:space="0" w:color="auto"/>
              <w:left w:val="single" w:sz="4" w:space="0" w:color="auto"/>
              <w:bottom w:val="single" w:sz="4" w:space="0" w:color="auto"/>
              <w:right w:val="single" w:sz="4" w:space="0" w:color="auto"/>
            </w:tcBorders>
          </w:tcPr>
          <w:p w14:paraId="105AA67D"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167AAE34" w14:textId="77777777">
        <w:trPr>
          <w:trHeight w:val="74"/>
          <w:jc w:val="center"/>
        </w:trPr>
        <w:tc>
          <w:tcPr>
            <w:tcW w:w="7439" w:type="dxa"/>
            <w:vMerge/>
            <w:tcBorders>
              <w:top w:val="single" w:sz="4" w:space="0" w:color="auto"/>
              <w:left w:val="single" w:sz="4" w:space="0" w:color="auto"/>
              <w:bottom w:val="single" w:sz="4" w:space="0" w:color="auto"/>
              <w:right w:val="single" w:sz="4" w:space="0" w:color="auto"/>
            </w:tcBorders>
            <w:vAlign w:val="center"/>
          </w:tcPr>
          <w:p w14:paraId="400F4676" w14:textId="77777777" w:rsidR="00F33662" w:rsidRPr="007728C3" w:rsidRDefault="00F33662" w:rsidP="00F33662">
            <w:pPr>
              <w:pStyle w:val="TAC"/>
              <w:rPr>
                <w:rFonts w:cs="Arial"/>
                <w:lang w:eastAsia="en-US"/>
              </w:rPr>
            </w:pPr>
          </w:p>
        </w:tc>
        <w:tc>
          <w:tcPr>
            <w:tcW w:w="2952" w:type="dxa"/>
            <w:tcBorders>
              <w:top w:val="single" w:sz="4" w:space="0" w:color="auto"/>
              <w:left w:val="single" w:sz="4" w:space="0" w:color="auto"/>
              <w:bottom w:val="single" w:sz="4" w:space="0" w:color="auto"/>
              <w:right w:val="single" w:sz="4" w:space="0" w:color="auto"/>
            </w:tcBorders>
            <w:vAlign w:val="center"/>
          </w:tcPr>
          <w:p w14:paraId="250EF6B6" w14:textId="77777777" w:rsidR="00F33662" w:rsidRPr="007728C3" w:rsidRDefault="00F33662" w:rsidP="00F33662">
            <w:pPr>
              <w:pStyle w:val="TAC"/>
              <w:rPr>
                <w:rFonts w:cs="Arial"/>
                <w:lang w:eastAsia="en-US"/>
              </w:rPr>
            </w:pPr>
            <w:r w:rsidRPr="007728C3">
              <w:rPr>
                <w:rFonts w:cs="Arial"/>
                <w:lang w:eastAsia="en-US"/>
              </w:rPr>
              <w:t>21</w:t>
            </w:r>
          </w:p>
        </w:tc>
        <w:tc>
          <w:tcPr>
            <w:tcW w:w="2952" w:type="dxa"/>
            <w:tcBorders>
              <w:top w:val="single" w:sz="4" w:space="0" w:color="auto"/>
              <w:left w:val="single" w:sz="4" w:space="0" w:color="auto"/>
              <w:bottom w:val="single" w:sz="4" w:space="0" w:color="auto"/>
              <w:right w:val="single" w:sz="4" w:space="0" w:color="auto"/>
            </w:tcBorders>
          </w:tcPr>
          <w:p w14:paraId="4A1B5AE4"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1FE32C9C" w14:textId="77777777">
        <w:trPr>
          <w:trHeight w:val="74"/>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14:paraId="7B79BE67" w14:textId="77777777" w:rsidR="00F33662" w:rsidRPr="007728C3" w:rsidRDefault="00F33662" w:rsidP="00F33662">
            <w:pPr>
              <w:pStyle w:val="TAC"/>
              <w:rPr>
                <w:rFonts w:cs="Arial"/>
                <w:lang w:eastAsia="en-US"/>
              </w:rPr>
            </w:pPr>
            <w:r w:rsidRPr="007728C3">
              <w:rPr>
                <w:rFonts w:cs="Arial"/>
                <w:lang w:eastAsia="en-US"/>
              </w:rPr>
              <w:t>CA_2A-17A</w:t>
            </w:r>
          </w:p>
        </w:tc>
        <w:tc>
          <w:tcPr>
            <w:tcW w:w="2952" w:type="dxa"/>
            <w:tcBorders>
              <w:top w:val="single" w:sz="4" w:space="0" w:color="auto"/>
              <w:left w:val="single" w:sz="4" w:space="0" w:color="auto"/>
              <w:bottom w:val="single" w:sz="4" w:space="0" w:color="auto"/>
              <w:right w:val="single" w:sz="4" w:space="0" w:color="auto"/>
            </w:tcBorders>
            <w:vAlign w:val="center"/>
          </w:tcPr>
          <w:p w14:paraId="088A7A7F" w14:textId="77777777" w:rsidR="00F33662" w:rsidRPr="007728C3" w:rsidRDefault="00F33662" w:rsidP="00F33662">
            <w:pPr>
              <w:pStyle w:val="TAC"/>
              <w:rPr>
                <w:rFonts w:cs="Arial"/>
                <w:lang w:eastAsia="en-US"/>
              </w:rPr>
            </w:pPr>
            <w:r w:rsidRPr="007728C3">
              <w:rPr>
                <w:rFonts w:cs="Arial"/>
                <w:lang w:eastAsia="en-US"/>
              </w:rPr>
              <w:t>2</w:t>
            </w:r>
          </w:p>
        </w:tc>
        <w:tc>
          <w:tcPr>
            <w:tcW w:w="2952" w:type="dxa"/>
            <w:tcBorders>
              <w:top w:val="single" w:sz="4" w:space="0" w:color="auto"/>
              <w:left w:val="single" w:sz="4" w:space="0" w:color="auto"/>
              <w:bottom w:val="single" w:sz="4" w:space="0" w:color="auto"/>
              <w:right w:val="single" w:sz="4" w:space="0" w:color="auto"/>
            </w:tcBorders>
          </w:tcPr>
          <w:p w14:paraId="4389FE07"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10C97ED1" w14:textId="77777777">
        <w:trPr>
          <w:trHeight w:val="74"/>
          <w:jc w:val="center"/>
        </w:trPr>
        <w:tc>
          <w:tcPr>
            <w:tcW w:w="7439" w:type="dxa"/>
            <w:vMerge/>
            <w:tcBorders>
              <w:top w:val="single" w:sz="4" w:space="0" w:color="auto"/>
              <w:left w:val="single" w:sz="4" w:space="0" w:color="auto"/>
              <w:bottom w:val="single" w:sz="4" w:space="0" w:color="auto"/>
              <w:right w:val="single" w:sz="4" w:space="0" w:color="auto"/>
            </w:tcBorders>
            <w:vAlign w:val="center"/>
          </w:tcPr>
          <w:p w14:paraId="69331CE2" w14:textId="77777777" w:rsidR="00F33662" w:rsidRPr="007728C3" w:rsidRDefault="00F33662" w:rsidP="00F33662">
            <w:pPr>
              <w:pStyle w:val="TAC"/>
              <w:rPr>
                <w:rFonts w:cs="Arial"/>
                <w:lang w:eastAsia="en-US"/>
              </w:rPr>
            </w:pPr>
          </w:p>
        </w:tc>
        <w:tc>
          <w:tcPr>
            <w:tcW w:w="2952" w:type="dxa"/>
            <w:tcBorders>
              <w:top w:val="single" w:sz="4" w:space="0" w:color="auto"/>
              <w:left w:val="single" w:sz="4" w:space="0" w:color="auto"/>
              <w:bottom w:val="single" w:sz="4" w:space="0" w:color="auto"/>
              <w:right w:val="single" w:sz="4" w:space="0" w:color="auto"/>
            </w:tcBorders>
            <w:vAlign w:val="center"/>
          </w:tcPr>
          <w:p w14:paraId="68E7FD7D" w14:textId="77777777" w:rsidR="00F33662" w:rsidRPr="007728C3" w:rsidRDefault="00F33662" w:rsidP="00F33662">
            <w:pPr>
              <w:pStyle w:val="TAC"/>
              <w:rPr>
                <w:rFonts w:cs="Arial"/>
                <w:lang w:eastAsia="en-US"/>
              </w:rPr>
            </w:pPr>
            <w:r w:rsidRPr="007728C3">
              <w:rPr>
                <w:rFonts w:cs="Arial"/>
                <w:lang w:eastAsia="en-US"/>
              </w:rPr>
              <w:t>17</w:t>
            </w:r>
          </w:p>
        </w:tc>
        <w:tc>
          <w:tcPr>
            <w:tcW w:w="2952" w:type="dxa"/>
            <w:tcBorders>
              <w:top w:val="single" w:sz="4" w:space="0" w:color="auto"/>
              <w:left w:val="single" w:sz="4" w:space="0" w:color="auto"/>
              <w:bottom w:val="single" w:sz="4" w:space="0" w:color="auto"/>
              <w:right w:val="single" w:sz="4" w:space="0" w:color="auto"/>
            </w:tcBorders>
          </w:tcPr>
          <w:p w14:paraId="26F49A20" w14:textId="77777777" w:rsidR="00F33662" w:rsidRPr="007728C3" w:rsidRDefault="00F33662" w:rsidP="00F33662">
            <w:pPr>
              <w:pStyle w:val="TAC"/>
              <w:rPr>
                <w:rFonts w:cs="Arial"/>
                <w:lang w:eastAsia="en-US"/>
              </w:rPr>
            </w:pPr>
            <w:r w:rsidRPr="007728C3">
              <w:rPr>
                <w:rFonts w:cs="Arial"/>
                <w:lang w:eastAsia="en-US"/>
              </w:rPr>
              <w:t>0.8</w:t>
            </w:r>
          </w:p>
        </w:tc>
      </w:tr>
      <w:tr w:rsidR="00F33662" w:rsidRPr="007728C3" w14:paraId="3E850F87" w14:textId="77777777">
        <w:trPr>
          <w:trHeight w:val="74"/>
          <w:jc w:val="center"/>
        </w:trPr>
        <w:tc>
          <w:tcPr>
            <w:tcW w:w="1535" w:type="dxa"/>
            <w:tcBorders>
              <w:top w:val="single" w:sz="4" w:space="0" w:color="auto"/>
              <w:left w:val="single" w:sz="4" w:space="0" w:color="auto"/>
              <w:bottom w:val="single" w:sz="4" w:space="0" w:color="auto"/>
              <w:right w:val="single" w:sz="4" w:space="0" w:color="auto"/>
            </w:tcBorders>
            <w:vAlign w:val="center"/>
          </w:tcPr>
          <w:p w14:paraId="1D12CC74" w14:textId="77777777" w:rsidR="00F33662" w:rsidRPr="007728C3" w:rsidRDefault="00F33662" w:rsidP="00F33662">
            <w:pPr>
              <w:pStyle w:val="TAC"/>
              <w:rPr>
                <w:rFonts w:cs="Arial"/>
                <w:lang w:eastAsia="en-US"/>
              </w:rPr>
            </w:pPr>
            <w:r w:rsidRPr="007728C3">
              <w:rPr>
                <w:rFonts w:cs="Arial"/>
                <w:lang w:eastAsia="en-US"/>
              </w:rPr>
              <w:t>CA_2A-29A</w:t>
            </w:r>
          </w:p>
        </w:tc>
        <w:tc>
          <w:tcPr>
            <w:tcW w:w="2952" w:type="dxa"/>
            <w:tcBorders>
              <w:top w:val="single" w:sz="4" w:space="0" w:color="auto"/>
              <w:left w:val="single" w:sz="4" w:space="0" w:color="auto"/>
              <w:bottom w:val="single" w:sz="4" w:space="0" w:color="auto"/>
              <w:right w:val="single" w:sz="4" w:space="0" w:color="auto"/>
            </w:tcBorders>
            <w:vAlign w:val="center"/>
          </w:tcPr>
          <w:p w14:paraId="753A3E47" w14:textId="77777777" w:rsidR="00F33662" w:rsidRPr="007728C3" w:rsidRDefault="00F33662" w:rsidP="00F33662">
            <w:pPr>
              <w:pStyle w:val="TAC"/>
              <w:rPr>
                <w:rFonts w:cs="Arial"/>
                <w:lang w:eastAsia="en-US"/>
              </w:rPr>
            </w:pPr>
            <w:r w:rsidRPr="007728C3">
              <w:rPr>
                <w:rFonts w:cs="Arial"/>
                <w:lang w:eastAsia="en-US"/>
              </w:rPr>
              <w:t>2</w:t>
            </w:r>
          </w:p>
        </w:tc>
        <w:tc>
          <w:tcPr>
            <w:tcW w:w="2952" w:type="dxa"/>
            <w:tcBorders>
              <w:top w:val="single" w:sz="4" w:space="0" w:color="auto"/>
              <w:left w:val="single" w:sz="4" w:space="0" w:color="auto"/>
              <w:bottom w:val="single" w:sz="4" w:space="0" w:color="auto"/>
              <w:right w:val="single" w:sz="4" w:space="0" w:color="auto"/>
            </w:tcBorders>
          </w:tcPr>
          <w:p w14:paraId="56741637"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5D3BF225" w14:textId="77777777">
        <w:trPr>
          <w:trHeight w:val="74"/>
          <w:jc w:val="center"/>
        </w:trPr>
        <w:tc>
          <w:tcPr>
            <w:tcW w:w="1535" w:type="dxa"/>
            <w:tcBorders>
              <w:top w:val="single" w:sz="4" w:space="0" w:color="auto"/>
              <w:left w:val="single" w:sz="4" w:space="0" w:color="auto"/>
              <w:bottom w:val="single" w:sz="4" w:space="0" w:color="auto"/>
              <w:right w:val="single" w:sz="4" w:space="0" w:color="auto"/>
            </w:tcBorders>
            <w:vAlign w:val="center"/>
          </w:tcPr>
          <w:p w14:paraId="11B175D4" w14:textId="77777777" w:rsidR="00F33662" w:rsidRPr="007728C3" w:rsidRDefault="00F33662" w:rsidP="00F33662">
            <w:pPr>
              <w:pStyle w:val="TAC"/>
              <w:rPr>
                <w:rFonts w:cs="Arial"/>
                <w:lang w:eastAsia="en-US"/>
              </w:rPr>
            </w:pPr>
          </w:p>
        </w:tc>
        <w:tc>
          <w:tcPr>
            <w:tcW w:w="2952" w:type="dxa"/>
            <w:tcBorders>
              <w:top w:val="single" w:sz="4" w:space="0" w:color="auto"/>
              <w:left w:val="single" w:sz="4" w:space="0" w:color="auto"/>
              <w:bottom w:val="single" w:sz="4" w:space="0" w:color="auto"/>
              <w:right w:val="single" w:sz="4" w:space="0" w:color="auto"/>
            </w:tcBorders>
            <w:vAlign w:val="center"/>
          </w:tcPr>
          <w:p w14:paraId="6001F9F0" w14:textId="77777777" w:rsidR="00F33662" w:rsidRPr="007728C3" w:rsidRDefault="00F33662" w:rsidP="00F33662">
            <w:pPr>
              <w:pStyle w:val="TAC"/>
              <w:rPr>
                <w:rFonts w:cs="Arial"/>
                <w:lang w:eastAsia="en-US"/>
              </w:rPr>
            </w:pPr>
          </w:p>
        </w:tc>
        <w:tc>
          <w:tcPr>
            <w:tcW w:w="2952" w:type="dxa"/>
            <w:tcBorders>
              <w:top w:val="single" w:sz="4" w:space="0" w:color="auto"/>
              <w:left w:val="single" w:sz="4" w:space="0" w:color="auto"/>
              <w:bottom w:val="single" w:sz="4" w:space="0" w:color="auto"/>
              <w:right w:val="single" w:sz="4" w:space="0" w:color="auto"/>
            </w:tcBorders>
          </w:tcPr>
          <w:p w14:paraId="46DE67AB" w14:textId="77777777" w:rsidR="00F33662" w:rsidRPr="007728C3" w:rsidRDefault="00F33662" w:rsidP="00F33662">
            <w:pPr>
              <w:pStyle w:val="TAC"/>
              <w:rPr>
                <w:rFonts w:cs="Arial"/>
                <w:lang w:eastAsia="en-US"/>
              </w:rPr>
            </w:pPr>
          </w:p>
        </w:tc>
      </w:tr>
      <w:tr w:rsidR="00F33662" w:rsidRPr="007728C3" w14:paraId="0FAD467B" w14:textId="77777777">
        <w:trPr>
          <w:trHeight w:val="74"/>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14:paraId="5FC56C47" w14:textId="77777777" w:rsidR="00F33662" w:rsidRPr="007728C3" w:rsidRDefault="00F33662" w:rsidP="00F33662">
            <w:pPr>
              <w:pStyle w:val="TAC"/>
              <w:rPr>
                <w:rFonts w:cs="Arial"/>
                <w:lang w:eastAsia="en-US"/>
              </w:rPr>
            </w:pPr>
            <w:r w:rsidRPr="007728C3">
              <w:rPr>
                <w:rFonts w:cs="Arial"/>
                <w:lang w:eastAsia="en-US"/>
              </w:rPr>
              <w:t>CA_3A-5A</w:t>
            </w:r>
          </w:p>
        </w:tc>
        <w:tc>
          <w:tcPr>
            <w:tcW w:w="2952" w:type="dxa"/>
            <w:tcBorders>
              <w:top w:val="single" w:sz="4" w:space="0" w:color="auto"/>
              <w:left w:val="single" w:sz="4" w:space="0" w:color="auto"/>
              <w:bottom w:val="single" w:sz="4" w:space="0" w:color="auto"/>
              <w:right w:val="single" w:sz="4" w:space="0" w:color="auto"/>
            </w:tcBorders>
            <w:vAlign w:val="center"/>
          </w:tcPr>
          <w:p w14:paraId="33D7BCC8" w14:textId="77777777" w:rsidR="00F33662" w:rsidRPr="007728C3" w:rsidRDefault="00F33662" w:rsidP="00F33662">
            <w:pPr>
              <w:pStyle w:val="TAC"/>
              <w:rPr>
                <w:rFonts w:cs="Arial"/>
                <w:lang w:eastAsia="en-US"/>
              </w:rPr>
            </w:pPr>
            <w:r w:rsidRPr="007728C3">
              <w:rPr>
                <w:rFonts w:cs="Arial"/>
                <w:lang w:eastAsia="en-US"/>
              </w:rPr>
              <w:t>3</w:t>
            </w:r>
          </w:p>
        </w:tc>
        <w:tc>
          <w:tcPr>
            <w:tcW w:w="2952" w:type="dxa"/>
            <w:tcBorders>
              <w:top w:val="single" w:sz="4" w:space="0" w:color="auto"/>
              <w:left w:val="single" w:sz="4" w:space="0" w:color="auto"/>
              <w:bottom w:val="single" w:sz="4" w:space="0" w:color="auto"/>
              <w:right w:val="single" w:sz="4" w:space="0" w:color="auto"/>
            </w:tcBorders>
          </w:tcPr>
          <w:p w14:paraId="76720817"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40959FC2" w14:textId="77777777">
        <w:trPr>
          <w:trHeight w:val="74"/>
          <w:jc w:val="center"/>
        </w:trPr>
        <w:tc>
          <w:tcPr>
            <w:tcW w:w="7439" w:type="dxa"/>
            <w:vMerge/>
            <w:tcBorders>
              <w:top w:val="single" w:sz="4" w:space="0" w:color="auto"/>
              <w:left w:val="single" w:sz="4" w:space="0" w:color="auto"/>
              <w:bottom w:val="single" w:sz="4" w:space="0" w:color="auto"/>
              <w:right w:val="single" w:sz="4" w:space="0" w:color="auto"/>
            </w:tcBorders>
            <w:vAlign w:val="center"/>
          </w:tcPr>
          <w:p w14:paraId="0575945C" w14:textId="77777777" w:rsidR="00F33662" w:rsidRPr="007728C3" w:rsidRDefault="00F33662" w:rsidP="00F33662">
            <w:pPr>
              <w:pStyle w:val="TAC"/>
              <w:rPr>
                <w:rFonts w:cs="Arial"/>
                <w:lang w:eastAsia="en-US"/>
              </w:rPr>
            </w:pPr>
          </w:p>
        </w:tc>
        <w:tc>
          <w:tcPr>
            <w:tcW w:w="2952" w:type="dxa"/>
            <w:tcBorders>
              <w:top w:val="single" w:sz="4" w:space="0" w:color="auto"/>
              <w:left w:val="single" w:sz="4" w:space="0" w:color="auto"/>
              <w:bottom w:val="single" w:sz="4" w:space="0" w:color="auto"/>
              <w:right w:val="single" w:sz="4" w:space="0" w:color="auto"/>
            </w:tcBorders>
            <w:vAlign w:val="center"/>
          </w:tcPr>
          <w:p w14:paraId="0AC93F54" w14:textId="77777777" w:rsidR="00F33662" w:rsidRPr="007728C3" w:rsidRDefault="00F33662" w:rsidP="00F33662">
            <w:pPr>
              <w:pStyle w:val="TAC"/>
              <w:rPr>
                <w:rFonts w:cs="Arial"/>
                <w:lang w:eastAsia="en-US"/>
              </w:rPr>
            </w:pPr>
            <w:r w:rsidRPr="007728C3">
              <w:rPr>
                <w:rFonts w:cs="Arial"/>
                <w:lang w:eastAsia="en-US"/>
              </w:rPr>
              <w:t>5</w:t>
            </w:r>
          </w:p>
        </w:tc>
        <w:tc>
          <w:tcPr>
            <w:tcW w:w="2952" w:type="dxa"/>
            <w:tcBorders>
              <w:top w:val="single" w:sz="4" w:space="0" w:color="auto"/>
              <w:left w:val="single" w:sz="4" w:space="0" w:color="auto"/>
              <w:bottom w:val="single" w:sz="4" w:space="0" w:color="auto"/>
              <w:right w:val="single" w:sz="4" w:space="0" w:color="auto"/>
            </w:tcBorders>
          </w:tcPr>
          <w:p w14:paraId="658F2BF1"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24FF7B8A" w14:textId="77777777">
        <w:trPr>
          <w:trHeight w:val="74"/>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14:paraId="471E9BD6" w14:textId="77777777" w:rsidR="00F33662" w:rsidRPr="007728C3" w:rsidRDefault="00F33662" w:rsidP="00F33662">
            <w:pPr>
              <w:pStyle w:val="TAC"/>
              <w:rPr>
                <w:rFonts w:cs="Arial"/>
                <w:lang w:eastAsia="en-US"/>
              </w:rPr>
            </w:pPr>
            <w:r w:rsidRPr="007728C3">
              <w:rPr>
                <w:rFonts w:cs="Arial"/>
                <w:lang w:eastAsia="en-US"/>
              </w:rPr>
              <w:t>CA_3A-7A</w:t>
            </w:r>
          </w:p>
        </w:tc>
        <w:tc>
          <w:tcPr>
            <w:tcW w:w="2952" w:type="dxa"/>
            <w:tcBorders>
              <w:top w:val="single" w:sz="4" w:space="0" w:color="auto"/>
              <w:left w:val="single" w:sz="4" w:space="0" w:color="auto"/>
              <w:bottom w:val="single" w:sz="4" w:space="0" w:color="auto"/>
              <w:right w:val="single" w:sz="4" w:space="0" w:color="auto"/>
            </w:tcBorders>
            <w:vAlign w:val="center"/>
          </w:tcPr>
          <w:p w14:paraId="7C4D29B8" w14:textId="77777777" w:rsidR="00F33662" w:rsidRPr="007728C3" w:rsidRDefault="00F33662" w:rsidP="00F33662">
            <w:pPr>
              <w:pStyle w:val="TAC"/>
              <w:rPr>
                <w:rFonts w:cs="Arial"/>
                <w:lang w:eastAsia="en-US"/>
              </w:rPr>
            </w:pPr>
            <w:r w:rsidRPr="007728C3">
              <w:rPr>
                <w:rFonts w:cs="Arial"/>
                <w:lang w:eastAsia="en-US"/>
              </w:rPr>
              <w:t>3</w:t>
            </w:r>
          </w:p>
        </w:tc>
        <w:tc>
          <w:tcPr>
            <w:tcW w:w="2952" w:type="dxa"/>
            <w:tcBorders>
              <w:top w:val="single" w:sz="4" w:space="0" w:color="auto"/>
              <w:left w:val="single" w:sz="4" w:space="0" w:color="auto"/>
              <w:bottom w:val="single" w:sz="4" w:space="0" w:color="auto"/>
              <w:right w:val="single" w:sz="4" w:space="0" w:color="auto"/>
            </w:tcBorders>
          </w:tcPr>
          <w:p w14:paraId="374674E6" w14:textId="77777777" w:rsidR="00F33662" w:rsidRPr="007728C3" w:rsidRDefault="00F33662" w:rsidP="00F33662">
            <w:pPr>
              <w:pStyle w:val="TAC"/>
              <w:rPr>
                <w:rFonts w:cs="Arial"/>
                <w:lang w:eastAsia="en-US"/>
              </w:rPr>
            </w:pPr>
            <w:r w:rsidRPr="007728C3">
              <w:rPr>
                <w:rFonts w:cs="Arial"/>
                <w:lang w:eastAsia="en-US"/>
              </w:rPr>
              <w:t>0.5</w:t>
            </w:r>
          </w:p>
        </w:tc>
      </w:tr>
      <w:tr w:rsidR="00F33662" w:rsidRPr="007728C3" w14:paraId="13C6A549" w14:textId="77777777">
        <w:trPr>
          <w:trHeight w:val="74"/>
          <w:jc w:val="center"/>
        </w:trPr>
        <w:tc>
          <w:tcPr>
            <w:tcW w:w="7439" w:type="dxa"/>
            <w:vMerge/>
            <w:tcBorders>
              <w:top w:val="single" w:sz="4" w:space="0" w:color="auto"/>
              <w:left w:val="single" w:sz="4" w:space="0" w:color="auto"/>
              <w:bottom w:val="single" w:sz="4" w:space="0" w:color="auto"/>
              <w:right w:val="single" w:sz="4" w:space="0" w:color="auto"/>
            </w:tcBorders>
            <w:vAlign w:val="center"/>
          </w:tcPr>
          <w:p w14:paraId="78332AC1" w14:textId="77777777" w:rsidR="00F33662" w:rsidRPr="007728C3" w:rsidRDefault="00F33662" w:rsidP="00F33662">
            <w:pPr>
              <w:pStyle w:val="TAC"/>
              <w:rPr>
                <w:rFonts w:cs="Arial"/>
                <w:lang w:eastAsia="en-US"/>
              </w:rPr>
            </w:pPr>
          </w:p>
        </w:tc>
        <w:tc>
          <w:tcPr>
            <w:tcW w:w="2952" w:type="dxa"/>
            <w:tcBorders>
              <w:top w:val="single" w:sz="4" w:space="0" w:color="auto"/>
              <w:left w:val="single" w:sz="4" w:space="0" w:color="auto"/>
              <w:bottom w:val="single" w:sz="4" w:space="0" w:color="auto"/>
              <w:right w:val="single" w:sz="4" w:space="0" w:color="auto"/>
            </w:tcBorders>
            <w:vAlign w:val="center"/>
          </w:tcPr>
          <w:p w14:paraId="5DFC3535" w14:textId="77777777" w:rsidR="00F33662" w:rsidRPr="007728C3" w:rsidRDefault="00F33662" w:rsidP="00F33662">
            <w:pPr>
              <w:pStyle w:val="TAC"/>
              <w:rPr>
                <w:rFonts w:cs="Arial"/>
                <w:lang w:eastAsia="en-US"/>
              </w:rPr>
            </w:pPr>
            <w:r w:rsidRPr="007728C3">
              <w:rPr>
                <w:rFonts w:cs="Arial"/>
                <w:lang w:eastAsia="en-US"/>
              </w:rPr>
              <w:t>7</w:t>
            </w:r>
          </w:p>
        </w:tc>
        <w:tc>
          <w:tcPr>
            <w:tcW w:w="2952" w:type="dxa"/>
            <w:tcBorders>
              <w:top w:val="single" w:sz="4" w:space="0" w:color="auto"/>
              <w:left w:val="single" w:sz="4" w:space="0" w:color="auto"/>
              <w:bottom w:val="single" w:sz="4" w:space="0" w:color="auto"/>
              <w:right w:val="single" w:sz="4" w:space="0" w:color="auto"/>
            </w:tcBorders>
          </w:tcPr>
          <w:p w14:paraId="2F921F47" w14:textId="77777777" w:rsidR="00F33662" w:rsidRPr="007728C3" w:rsidRDefault="00F33662" w:rsidP="00F33662">
            <w:pPr>
              <w:pStyle w:val="TAC"/>
              <w:rPr>
                <w:rFonts w:cs="Arial"/>
                <w:lang w:eastAsia="en-US"/>
              </w:rPr>
            </w:pPr>
            <w:r w:rsidRPr="007728C3">
              <w:rPr>
                <w:rFonts w:cs="Arial"/>
                <w:lang w:eastAsia="en-US"/>
              </w:rPr>
              <w:t>0.5</w:t>
            </w:r>
          </w:p>
        </w:tc>
      </w:tr>
      <w:tr w:rsidR="00F33662" w:rsidRPr="007728C3" w14:paraId="5F05AF45" w14:textId="77777777">
        <w:trPr>
          <w:trHeight w:val="74"/>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14:paraId="46BFA7BA" w14:textId="77777777" w:rsidR="00F33662" w:rsidRPr="007728C3" w:rsidRDefault="00F33662" w:rsidP="00F33662">
            <w:pPr>
              <w:pStyle w:val="TAC"/>
              <w:rPr>
                <w:rFonts w:cs="Arial"/>
                <w:lang w:eastAsia="en-US"/>
              </w:rPr>
            </w:pPr>
            <w:r w:rsidRPr="007728C3">
              <w:rPr>
                <w:rFonts w:cs="Arial"/>
                <w:lang w:eastAsia="en-US"/>
              </w:rPr>
              <w:t>CA_3A-8A</w:t>
            </w:r>
          </w:p>
        </w:tc>
        <w:tc>
          <w:tcPr>
            <w:tcW w:w="2952" w:type="dxa"/>
            <w:tcBorders>
              <w:top w:val="single" w:sz="4" w:space="0" w:color="auto"/>
              <w:left w:val="single" w:sz="4" w:space="0" w:color="auto"/>
              <w:bottom w:val="single" w:sz="4" w:space="0" w:color="auto"/>
              <w:right w:val="single" w:sz="4" w:space="0" w:color="auto"/>
            </w:tcBorders>
            <w:vAlign w:val="center"/>
          </w:tcPr>
          <w:p w14:paraId="41926BFA" w14:textId="77777777" w:rsidR="00F33662" w:rsidRPr="007728C3" w:rsidRDefault="00F33662" w:rsidP="00F33662">
            <w:pPr>
              <w:pStyle w:val="TAC"/>
              <w:rPr>
                <w:rFonts w:cs="Arial"/>
                <w:lang w:eastAsia="en-US"/>
              </w:rPr>
            </w:pPr>
            <w:r w:rsidRPr="007728C3">
              <w:rPr>
                <w:rFonts w:cs="Arial"/>
                <w:lang w:eastAsia="en-US"/>
              </w:rPr>
              <w:t>3</w:t>
            </w:r>
          </w:p>
        </w:tc>
        <w:tc>
          <w:tcPr>
            <w:tcW w:w="2952" w:type="dxa"/>
            <w:tcBorders>
              <w:top w:val="single" w:sz="4" w:space="0" w:color="auto"/>
              <w:left w:val="single" w:sz="4" w:space="0" w:color="auto"/>
              <w:bottom w:val="single" w:sz="4" w:space="0" w:color="auto"/>
              <w:right w:val="single" w:sz="4" w:space="0" w:color="auto"/>
            </w:tcBorders>
          </w:tcPr>
          <w:p w14:paraId="294534C2"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6A70F619" w14:textId="77777777">
        <w:trPr>
          <w:trHeight w:val="74"/>
          <w:jc w:val="center"/>
        </w:trPr>
        <w:tc>
          <w:tcPr>
            <w:tcW w:w="7439" w:type="dxa"/>
            <w:vMerge/>
            <w:tcBorders>
              <w:top w:val="single" w:sz="4" w:space="0" w:color="auto"/>
              <w:left w:val="single" w:sz="4" w:space="0" w:color="auto"/>
              <w:bottom w:val="single" w:sz="4" w:space="0" w:color="auto"/>
              <w:right w:val="single" w:sz="4" w:space="0" w:color="auto"/>
            </w:tcBorders>
            <w:vAlign w:val="center"/>
          </w:tcPr>
          <w:p w14:paraId="7821DE21" w14:textId="77777777" w:rsidR="00F33662" w:rsidRPr="007728C3" w:rsidRDefault="00F33662" w:rsidP="00F33662">
            <w:pPr>
              <w:pStyle w:val="TAC"/>
              <w:rPr>
                <w:rFonts w:cs="Arial"/>
                <w:lang w:eastAsia="en-US"/>
              </w:rPr>
            </w:pPr>
          </w:p>
        </w:tc>
        <w:tc>
          <w:tcPr>
            <w:tcW w:w="2952" w:type="dxa"/>
            <w:tcBorders>
              <w:top w:val="single" w:sz="4" w:space="0" w:color="auto"/>
              <w:left w:val="single" w:sz="4" w:space="0" w:color="auto"/>
              <w:bottom w:val="single" w:sz="4" w:space="0" w:color="auto"/>
              <w:right w:val="single" w:sz="4" w:space="0" w:color="auto"/>
            </w:tcBorders>
            <w:vAlign w:val="center"/>
          </w:tcPr>
          <w:p w14:paraId="46537FB0" w14:textId="77777777" w:rsidR="00F33662" w:rsidRPr="007728C3" w:rsidRDefault="00F33662" w:rsidP="00F33662">
            <w:pPr>
              <w:pStyle w:val="TAC"/>
              <w:rPr>
                <w:rFonts w:cs="Arial"/>
                <w:lang w:eastAsia="en-US"/>
              </w:rPr>
            </w:pPr>
            <w:r w:rsidRPr="007728C3">
              <w:rPr>
                <w:rFonts w:cs="Arial"/>
                <w:lang w:eastAsia="en-US"/>
              </w:rPr>
              <w:t>8</w:t>
            </w:r>
          </w:p>
        </w:tc>
        <w:tc>
          <w:tcPr>
            <w:tcW w:w="2952" w:type="dxa"/>
            <w:tcBorders>
              <w:top w:val="single" w:sz="4" w:space="0" w:color="auto"/>
              <w:left w:val="single" w:sz="4" w:space="0" w:color="auto"/>
              <w:bottom w:val="single" w:sz="4" w:space="0" w:color="auto"/>
              <w:right w:val="single" w:sz="4" w:space="0" w:color="auto"/>
            </w:tcBorders>
          </w:tcPr>
          <w:p w14:paraId="0C566BC4"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5B984299" w14:textId="77777777">
        <w:trPr>
          <w:trHeight w:val="74"/>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14:paraId="0A9E0A42" w14:textId="77777777" w:rsidR="00F33662" w:rsidRPr="007728C3" w:rsidRDefault="00F33662" w:rsidP="00F33662">
            <w:pPr>
              <w:pStyle w:val="TAC"/>
              <w:rPr>
                <w:rFonts w:cs="Arial"/>
                <w:lang w:eastAsia="en-US"/>
              </w:rPr>
            </w:pPr>
            <w:r w:rsidRPr="007728C3">
              <w:rPr>
                <w:rFonts w:cs="Arial"/>
                <w:lang w:eastAsia="en-US"/>
              </w:rPr>
              <w:t>CA_3A-20A</w:t>
            </w:r>
          </w:p>
        </w:tc>
        <w:tc>
          <w:tcPr>
            <w:tcW w:w="2952" w:type="dxa"/>
            <w:tcBorders>
              <w:top w:val="single" w:sz="4" w:space="0" w:color="auto"/>
              <w:left w:val="single" w:sz="4" w:space="0" w:color="auto"/>
              <w:bottom w:val="single" w:sz="4" w:space="0" w:color="auto"/>
              <w:right w:val="single" w:sz="4" w:space="0" w:color="auto"/>
            </w:tcBorders>
            <w:vAlign w:val="center"/>
          </w:tcPr>
          <w:p w14:paraId="6BFC2C0A" w14:textId="77777777" w:rsidR="00F33662" w:rsidRPr="007728C3" w:rsidRDefault="00F33662" w:rsidP="00F33662">
            <w:pPr>
              <w:pStyle w:val="TAC"/>
              <w:rPr>
                <w:rFonts w:cs="Arial"/>
                <w:lang w:eastAsia="en-US"/>
              </w:rPr>
            </w:pPr>
            <w:r w:rsidRPr="007728C3">
              <w:rPr>
                <w:rFonts w:cs="Arial"/>
                <w:lang w:eastAsia="en-US"/>
              </w:rPr>
              <w:t>3</w:t>
            </w:r>
          </w:p>
        </w:tc>
        <w:tc>
          <w:tcPr>
            <w:tcW w:w="2952" w:type="dxa"/>
            <w:tcBorders>
              <w:top w:val="single" w:sz="4" w:space="0" w:color="auto"/>
              <w:left w:val="single" w:sz="4" w:space="0" w:color="auto"/>
              <w:bottom w:val="single" w:sz="4" w:space="0" w:color="auto"/>
              <w:right w:val="single" w:sz="4" w:space="0" w:color="auto"/>
            </w:tcBorders>
          </w:tcPr>
          <w:p w14:paraId="44325FF6"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6688402A" w14:textId="77777777">
        <w:trPr>
          <w:trHeight w:val="74"/>
          <w:jc w:val="center"/>
        </w:trPr>
        <w:tc>
          <w:tcPr>
            <w:tcW w:w="7439" w:type="dxa"/>
            <w:vMerge/>
            <w:tcBorders>
              <w:top w:val="single" w:sz="4" w:space="0" w:color="auto"/>
              <w:left w:val="single" w:sz="4" w:space="0" w:color="auto"/>
              <w:bottom w:val="single" w:sz="4" w:space="0" w:color="auto"/>
              <w:right w:val="single" w:sz="4" w:space="0" w:color="auto"/>
            </w:tcBorders>
            <w:vAlign w:val="center"/>
          </w:tcPr>
          <w:p w14:paraId="7B3FC670" w14:textId="77777777" w:rsidR="00F33662" w:rsidRPr="007728C3" w:rsidRDefault="00F33662" w:rsidP="00F33662">
            <w:pPr>
              <w:pStyle w:val="TAC"/>
              <w:rPr>
                <w:rFonts w:cs="Arial"/>
                <w:lang w:eastAsia="en-US"/>
              </w:rPr>
            </w:pPr>
          </w:p>
        </w:tc>
        <w:tc>
          <w:tcPr>
            <w:tcW w:w="2952" w:type="dxa"/>
            <w:tcBorders>
              <w:top w:val="single" w:sz="4" w:space="0" w:color="auto"/>
              <w:left w:val="single" w:sz="4" w:space="0" w:color="auto"/>
              <w:bottom w:val="single" w:sz="4" w:space="0" w:color="auto"/>
              <w:right w:val="single" w:sz="4" w:space="0" w:color="auto"/>
            </w:tcBorders>
            <w:vAlign w:val="center"/>
          </w:tcPr>
          <w:p w14:paraId="58ACB53D" w14:textId="77777777" w:rsidR="00F33662" w:rsidRPr="007728C3" w:rsidRDefault="00F33662" w:rsidP="00F33662">
            <w:pPr>
              <w:pStyle w:val="TAC"/>
              <w:rPr>
                <w:rFonts w:cs="Arial"/>
                <w:lang w:eastAsia="en-US"/>
              </w:rPr>
            </w:pPr>
            <w:r w:rsidRPr="007728C3">
              <w:rPr>
                <w:rFonts w:cs="Arial"/>
                <w:lang w:eastAsia="en-US"/>
              </w:rPr>
              <w:t>20</w:t>
            </w:r>
          </w:p>
        </w:tc>
        <w:tc>
          <w:tcPr>
            <w:tcW w:w="2952" w:type="dxa"/>
            <w:tcBorders>
              <w:top w:val="single" w:sz="4" w:space="0" w:color="auto"/>
              <w:left w:val="single" w:sz="4" w:space="0" w:color="auto"/>
              <w:bottom w:val="single" w:sz="4" w:space="0" w:color="auto"/>
              <w:right w:val="single" w:sz="4" w:space="0" w:color="auto"/>
            </w:tcBorders>
          </w:tcPr>
          <w:p w14:paraId="74B1DD6B"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125BE406" w14:textId="77777777">
        <w:trPr>
          <w:trHeight w:val="74"/>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14:paraId="1412737C" w14:textId="77777777" w:rsidR="00F33662" w:rsidRPr="007728C3" w:rsidRDefault="00F33662" w:rsidP="00F33662">
            <w:pPr>
              <w:pStyle w:val="TAC"/>
              <w:rPr>
                <w:rFonts w:cs="Arial"/>
                <w:lang w:eastAsia="en-US"/>
              </w:rPr>
            </w:pPr>
            <w:r w:rsidRPr="007728C3">
              <w:rPr>
                <w:rFonts w:cs="Arial"/>
                <w:lang w:eastAsia="en-US"/>
              </w:rPr>
              <w:t>CA_4A-5A</w:t>
            </w:r>
          </w:p>
        </w:tc>
        <w:tc>
          <w:tcPr>
            <w:tcW w:w="2952" w:type="dxa"/>
            <w:tcBorders>
              <w:top w:val="single" w:sz="4" w:space="0" w:color="auto"/>
              <w:left w:val="single" w:sz="4" w:space="0" w:color="auto"/>
              <w:bottom w:val="single" w:sz="4" w:space="0" w:color="auto"/>
              <w:right w:val="single" w:sz="4" w:space="0" w:color="auto"/>
            </w:tcBorders>
            <w:vAlign w:val="center"/>
          </w:tcPr>
          <w:p w14:paraId="22E528ED" w14:textId="77777777" w:rsidR="00F33662" w:rsidRPr="007728C3" w:rsidRDefault="00F33662" w:rsidP="00F33662">
            <w:pPr>
              <w:pStyle w:val="TAC"/>
              <w:rPr>
                <w:rFonts w:cs="Arial"/>
                <w:lang w:eastAsia="en-US"/>
              </w:rPr>
            </w:pPr>
            <w:r w:rsidRPr="007728C3">
              <w:rPr>
                <w:rFonts w:cs="Arial"/>
                <w:lang w:eastAsia="en-US"/>
              </w:rPr>
              <w:t>4</w:t>
            </w:r>
          </w:p>
        </w:tc>
        <w:tc>
          <w:tcPr>
            <w:tcW w:w="2952" w:type="dxa"/>
            <w:tcBorders>
              <w:top w:val="single" w:sz="4" w:space="0" w:color="auto"/>
              <w:left w:val="single" w:sz="4" w:space="0" w:color="auto"/>
              <w:bottom w:val="single" w:sz="4" w:space="0" w:color="auto"/>
              <w:right w:val="single" w:sz="4" w:space="0" w:color="auto"/>
            </w:tcBorders>
          </w:tcPr>
          <w:p w14:paraId="4C5FCD82"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05E6E0B2" w14:textId="77777777">
        <w:trPr>
          <w:trHeight w:val="74"/>
          <w:jc w:val="center"/>
        </w:trPr>
        <w:tc>
          <w:tcPr>
            <w:tcW w:w="7439" w:type="dxa"/>
            <w:vMerge/>
            <w:tcBorders>
              <w:top w:val="single" w:sz="4" w:space="0" w:color="auto"/>
              <w:left w:val="single" w:sz="4" w:space="0" w:color="auto"/>
              <w:bottom w:val="single" w:sz="4" w:space="0" w:color="auto"/>
              <w:right w:val="single" w:sz="4" w:space="0" w:color="auto"/>
            </w:tcBorders>
            <w:vAlign w:val="center"/>
          </w:tcPr>
          <w:p w14:paraId="6A476DF4" w14:textId="77777777" w:rsidR="00F33662" w:rsidRPr="007728C3" w:rsidRDefault="00F33662" w:rsidP="00F33662">
            <w:pPr>
              <w:pStyle w:val="TAC"/>
              <w:rPr>
                <w:rFonts w:cs="Arial"/>
                <w:lang w:eastAsia="en-US"/>
              </w:rPr>
            </w:pPr>
          </w:p>
        </w:tc>
        <w:tc>
          <w:tcPr>
            <w:tcW w:w="2952" w:type="dxa"/>
            <w:tcBorders>
              <w:top w:val="single" w:sz="4" w:space="0" w:color="auto"/>
              <w:left w:val="single" w:sz="4" w:space="0" w:color="auto"/>
              <w:bottom w:val="single" w:sz="4" w:space="0" w:color="auto"/>
              <w:right w:val="single" w:sz="4" w:space="0" w:color="auto"/>
            </w:tcBorders>
            <w:vAlign w:val="center"/>
          </w:tcPr>
          <w:p w14:paraId="5152172F" w14:textId="77777777" w:rsidR="00F33662" w:rsidRPr="007728C3" w:rsidRDefault="00F33662" w:rsidP="00F33662">
            <w:pPr>
              <w:pStyle w:val="TAC"/>
              <w:rPr>
                <w:rFonts w:cs="Arial"/>
                <w:lang w:eastAsia="en-US"/>
              </w:rPr>
            </w:pPr>
            <w:r w:rsidRPr="007728C3">
              <w:rPr>
                <w:rFonts w:cs="Arial"/>
                <w:lang w:eastAsia="en-US"/>
              </w:rPr>
              <w:t>5</w:t>
            </w:r>
          </w:p>
        </w:tc>
        <w:tc>
          <w:tcPr>
            <w:tcW w:w="2952" w:type="dxa"/>
            <w:tcBorders>
              <w:top w:val="single" w:sz="4" w:space="0" w:color="auto"/>
              <w:left w:val="single" w:sz="4" w:space="0" w:color="auto"/>
              <w:bottom w:val="single" w:sz="4" w:space="0" w:color="auto"/>
              <w:right w:val="single" w:sz="4" w:space="0" w:color="auto"/>
            </w:tcBorders>
          </w:tcPr>
          <w:p w14:paraId="55505557"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04E1B7E2" w14:textId="77777777">
        <w:trPr>
          <w:trHeight w:val="74"/>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14:paraId="0546CA55" w14:textId="77777777" w:rsidR="00F33662" w:rsidRPr="007728C3" w:rsidRDefault="00F33662" w:rsidP="00F33662">
            <w:pPr>
              <w:pStyle w:val="TAC"/>
              <w:rPr>
                <w:rFonts w:cs="Arial"/>
                <w:lang w:eastAsia="en-US"/>
              </w:rPr>
            </w:pPr>
            <w:r w:rsidRPr="007728C3">
              <w:rPr>
                <w:rFonts w:cs="Arial"/>
                <w:lang w:eastAsia="en-US"/>
              </w:rPr>
              <w:t>CA_4A-7A</w:t>
            </w:r>
          </w:p>
        </w:tc>
        <w:tc>
          <w:tcPr>
            <w:tcW w:w="2952" w:type="dxa"/>
            <w:tcBorders>
              <w:top w:val="single" w:sz="4" w:space="0" w:color="auto"/>
              <w:left w:val="single" w:sz="4" w:space="0" w:color="auto"/>
              <w:bottom w:val="single" w:sz="4" w:space="0" w:color="auto"/>
              <w:right w:val="single" w:sz="4" w:space="0" w:color="auto"/>
            </w:tcBorders>
            <w:vAlign w:val="center"/>
          </w:tcPr>
          <w:p w14:paraId="07CCE52A" w14:textId="77777777" w:rsidR="00F33662" w:rsidRPr="007728C3" w:rsidRDefault="00F33662" w:rsidP="00F33662">
            <w:pPr>
              <w:pStyle w:val="TAC"/>
              <w:rPr>
                <w:rFonts w:cs="Arial"/>
                <w:lang w:eastAsia="en-US"/>
              </w:rPr>
            </w:pPr>
            <w:r w:rsidRPr="007728C3">
              <w:rPr>
                <w:rFonts w:cs="Arial"/>
                <w:lang w:eastAsia="en-US"/>
              </w:rPr>
              <w:t>4</w:t>
            </w:r>
          </w:p>
        </w:tc>
        <w:tc>
          <w:tcPr>
            <w:tcW w:w="2952" w:type="dxa"/>
            <w:tcBorders>
              <w:top w:val="single" w:sz="4" w:space="0" w:color="auto"/>
              <w:left w:val="single" w:sz="4" w:space="0" w:color="auto"/>
              <w:bottom w:val="single" w:sz="4" w:space="0" w:color="auto"/>
              <w:right w:val="single" w:sz="4" w:space="0" w:color="auto"/>
            </w:tcBorders>
          </w:tcPr>
          <w:p w14:paraId="5A803E45" w14:textId="77777777" w:rsidR="00F33662" w:rsidRPr="007728C3" w:rsidRDefault="00F33662" w:rsidP="00F33662">
            <w:pPr>
              <w:pStyle w:val="TAC"/>
              <w:rPr>
                <w:rFonts w:cs="Arial"/>
                <w:lang w:eastAsia="en-US"/>
              </w:rPr>
            </w:pPr>
            <w:r w:rsidRPr="007728C3">
              <w:rPr>
                <w:rFonts w:cs="Arial"/>
                <w:lang w:eastAsia="en-US"/>
              </w:rPr>
              <w:t>0.5</w:t>
            </w:r>
          </w:p>
        </w:tc>
      </w:tr>
      <w:tr w:rsidR="00F33662" w:rsidRPr="007728C3" w14:paraId="545CE9E6" w14:textId="77777777">
        <w:trPr>
          <w:trHeight w:val="74"/>
          <w:jc w:val="center"/>
        </w:trPr>
        <w:tc>
          <w:tcPr>
            <w:tcW w:w="7439" w:type="dxa"/>
            <w:vMerge/>
            <w:tcBorders>
              <w:top w:val="single" w:sz="4" w:space="0" w:color="auto"/>
              <w:left w:val="single" w:sz="4" w:space="0" w:color="auto"/>
              <w:bottom w:val="single" w:sz="4" w:space="0" w:color="auto"/>
              <w:right w:val="single" w:sz="4" w:space="0" w:color="auto"/>
            </w:tcBorders>
            <w:vAlign w:val="center"/>
          </w:tcPr>
          <w:p w14:paraId="62581245" w14:textId="77777777" w:rsidR="00F33662" w:rsidRPr="007728C3" w:rsidRDefault="00F33662" w:rsidP="00F33662">
            <w:pPr>
              <w:pStyle w:val="TAC"/>
              <w:rPr>
                <w:rFonts w:cs="Arial"/>
                <w:lang w:eastAsia="en-US"/>
              </w:rPr>
            </w:pPr>
          </w:p>
        </w:tc>
        <w:tc>
          <w:tcPr>
            <w:tcW w:w="2952" w:type="dxa"/>
            <w:tcBorders>
              <w:top w:val="single" w:sz="4" w:space="0" w:color="auto"/>
              <w:left w:val="single" w:sz="4" w:space="0" w:color="auto"/>
              <w:bottom w:val="single" w:sz="4" w:space="0" w:color="auto"/>
              <w:right w:val="single" w:sz="4" w:space="0" w:color="auto"/>
            </w:tcBorders>
            <w:vAlign w:val="center"/>
          </w:tcPr>
          <w:p w14:paraId="67C1D19B" w14:textId="77777777" w:rsidR="00F33662" w:rsidRPr="007728C3" w:rsidRDefault="00F33662" w:rsidP="00F33662">
            <w:pPr>
              <w:pStyle w:val="TAC"/>
              <w:rPr>
                <w:rFonts w:cs="Arial"/>
                <w:lang w:eastAsia="en-US"/>
              </w:rPr>
            </w:pPr>
            <w:r w:rsidRPr="007728C3">
              <w:rPr>
                <w:rFonts w:cs="Arial"/>
                <w:lang w:eastAsia="en-US"/>
              </w:rPr>
              <w:t>7</w:t>
            </w:r>
          </w:p>
        </w:tc>
        <w:tc>
          <w:tcPr>
            <w:tcW w:w="2952" w:type="dxa"/>
            <w:tcBorders>
              <w:top w:val="single" w:sz="4" w:space="0" w:color="auto"/>
              <w:left w:val="single" w:sz="4" w:space="0" w:color="auto"/>
              <w:bottom w:val="single" w:sz="4" w:space="0" w:color="auto"/>
              <w:right w:val="single" w:sz="4" w:space="0" w:color="auto"/>
            </w:tcBorders>
          </w:tcPr>
          <w:p w14:paraId="119320C5" w14:textId="77777777" w:rsidR="00F33662" w:rsidRPr="007728C3" w:rsidRDefault="00F33662" w:rsidP="00F33662">
            <w:pPr>
              <w:pStyle w:val="TAC"/>
              <w:rPr>
                <w:rFonts w:cs="Arial"/>
                <w:lang w:eastAsia="en-US"/>
              </w:rPr>
            </w:pPr>
            <w:r w:rsidRPr="007728C3">
              <w:rPr>
                <w:rFonts w:cs="Arial"/>
                <w:lang w:eastAsia="en-US"/>
              </w:rPr>
              <w:t>0.5</w:t>
            </w:r>
          </w:p>
        </w:tc>
      </w:tr>
      <w:tr w:rsidR="00F33662" w:rsidRPr="007728C3" w14:paraId="5DB237B3" w14:textId="77777777">
        <w:trPr>
          <w:trHeight w:val="74"/>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14:paraId="0B860F93" w14:textId="77777777" w:rsidR="00F33662" w:rsidRPr="007728C3" w:rsidRDefault="00F33662" w:rsidP="00F33662">
            <w:pPr>
              <w:pStyle w:val="TAC"/>
              <w:rPr>
                <w:rFonts w:cs="Arial"/>
                <w:lang w:eastAsia="en-US"/>
              </w:rPr>
            </w:pPr>
            <w:r w:rsidRPr="007728C3">
              <w:rPr>
                <w:rFonts w:cs="Arial"/>
                <w:lang w:eastAsia="en-US"/>
              </w:rPr>
              <w:t>CA_4A-12A</w:t>
            </w:r>
          </w:p>
        </w:tc>
        <w:tc>
          <w:tcPr>
            <w:tcW w:w="2952" w:type="dxa"/>
            <w:tcBorders>
              <w:top w:val="single" w:sz="4" w:space="0" w:color="auto"/>
              <w:left w:val="single" w:sz="4" w:space="0" w:color="auto"/>
              <w:bottom w:val="single" w:sz="4" w:space="0" w:color="auto"/>
              <w:right w:val="single" w:sz="4" w:space="0" w:color="auto"/>
            </w:tcBorders>
            <w:vAlign w:val="center"/>
          </w:tcPr>
          <w:p w14:paraId="311026E9" w14:textId="77777777" w:rsidR="00F33662" w:rsidRPr="007728C3" w:rsidRDefault="00F33662" w:rsidP="00F33662">
            <w:pPr>
              <w:pStyle w:val="TAC"/>
              <w:rPr>
                <w:rFonts w:cs="Arial"/>
                <w:lang w:eastAsia="en-US"/>
              </w:rPr>
            </w:pPr>
            <w:r w:rsidRPr="007728C3">
              <w:rPr>
                <w:rFonts w:cs="Arial"/>
                <w:lang w:eastAsia="en-US"/>
              </w:rPr>
              <w:t>4</w:t>
            </w:r>
          </w:p>
        </w:tc>
        <w:tc>
          <w:tcPr>
            <w:tcW w:w="2952" w:type="dxa"/>
            <w:tcBorders>
              <w:top w:val="single" w:sz="4" w:space="0" w:color="auto"/>
              <w:left w:val="single" w:sz="4" w:space="0" w:color="auto"/>
              <w:bottom w:val="single" w:sz="4" w:space="0" w:color="auto"/>
              <w:right w:val="single" w:sz="4" w:space="0" w:color="auto"/>
            </w:tcBorders>
          </w:tcPr>
          <w:p w14:paraId="53B18E70"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070984DC" w14:textId="77777777">
        <w:trPr>
          <w:trHeight w:val="74"/>
          <w:jc w:val="center"/>
        </w:trPr>
        <w:tc>
          <w:tcPr>
            <w:tcW w:w="7439" w:type="dxa"/>
            <w:vMerge/>
            <w:tcBorders>
              <w:top w:val="single" w:sz="4" w:space="0" w:color="auto"/>
              <w:left w:val="single" w:sz="4" w:space="0" w:color="auto"/>
              <w:bottom w:val="single" w:sz="4" w:space="0" w:color="auto"/>
              <w:right w:val="single" w:sz="4" w:space="0" w:color="auto"/>
            </w:tcBorders>
            <w:vAlign w:val="center"/>
          </w:tcPr>
          <w:p w14:paraId="190FC624" w14:textId="77777777" w:rsidR="00F33662" w:rsidRPr="007728C3" w:rsidRDefault="00F33662" w:rsidP="00F33662">
            <w:pPr>
              <w:pStyle w:val="TAC"/>
              <w:rPr>
                <w:rFonts w:cs="Arial"/>
                <w:lang w:eastAsia="en-US"/>
              </w:rPr>
            </w:pPr>
          </w:p>
        </w:tc>
        <w:tc>
          <w:tcPr>
            <w:tcW w:w="2952" w:type="dxa"/>
            <w:tcBorders>
              <w:top w:val="single" w:sz="4" w:space="0" w:color="auto"/>
              <w:left w:val="single" w:sz="4" w:space="0" w:color="auto"/>
              <w:bottom w:val="single" w:sz="4" w:space="0" w:color="auto"/>
              <w:right w:val="single" w:sz="4" w:space="0" w:color="auto"/>
            </w:tcBorders>
            <w:vAlign w:val="center"/>
          </w:tcPr>
          <w:p w14:paraId="0D310D13" w14:textId="77777777" w:rsidR="00F33662" w:rsidRPr="007728C3" w:rsidRDefault="00F33662" w:rsidP="00F33662">
            <w:pPr>
              <w:pStyle w:val="TAC"/>
              <w:rPr>
                <w:rFonts w:cs="Arial"/>
                <w:lang w:eastAsia="en-US"/>
              </w:rPr>
            </w:pPr>
            <w:r w:rsidRPr="007728C3">
              <w:rPr>
                <w:rFonts w:cs="Arial"/>
                <w:lang w:eastAsia="en-US"/>
              </w:rPr>
              <w:t>12</w:t>
            </w:r>
          </w:p>
        </w:tc>
        <w:tc>
          <w:tcPr>
            <w:tcW w:w="2952" w:type="dxa"/>
            <w:tcBorders>
              <w:top w:val="single" w:sz="4" w:space="0" w:color="auto"/>
              <w:left w:val="single" w:sz="4" w:space="0" w:color="auto"/>
              <w:bottom w:val="single" w:sz="4" w:space="0" w:color="auto"/>
              <w:right w:val="single" w:sz="4" w:space="0" w:color="auto"/>
            </w:tcBorders>
          </w:tcPr>
          <w:p w14:paraId="2DCF5C02" w14:textId="77777777" w:rsidR="00F33662" w:rsidRPr="007728C3" w:rsidRDefault="00F33662" w:rsidP="00F33662">
            <w:pPr>
              <w:pStyle w:val="TAC"/>
              <w:rPr>
                <w:rFonts w:cs="Arial"/>
                <w:lang w:eastAsia="en-US"/>
              </w:rPr>
            </w:pPr>
            <w:r w:rsidRPr="007728C3">
              <w:rPr>
                <w:rFonts w:cs="Arial"/>
                <w:lang w:eastAsia="en-US"/>
              </w:rPr>
              <w:t>0.8</w:t>
            </w:r>
          </w:p>
        </w:tc>
      </w:tr>
      <w:tr w:rsidR="00F33662" w:rsidRPr="007728C3" w14:paraId="2EC3598D" w14:textId="77777777">
        <w:trPr>
          <w:trHeight w:val="74"/>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14:paraId="133A8E04" w14:textId="77777777" w:rsidR="00F33662" w:rsidRPr="007728C3" w:rsidRDefault="00F33662" w:rsidP="00F33662">
            <w:pPr>
              <w:pStyle w:val="TAC"/>
              <w:rPr>
                <w:rFonts w:cs="Arial"/>
                <w:lang w:eastAsia="en-US"/>
              </w:rPr>
            </w:pPr>
            <w:r w:rsidRPr="007728C3">
              <w:rPr>
                <w:rFonts w:cs="Arial"/>
                <w:lang w:eastAsia="en-US"/>
              </w:rPr>
              <w:t>CA_4A-13A</w:t>
            </w:r>
          </w:p>
        </w:tc>
        <w:tc>
          <w:tcPr>
            <w:tcW w:w="2952" w:type="dxa"/>
            <w:tcBorders>
              <w:top w:val="single" w:sz="4" w:space="0" w:color="auto"/>
              <w:left w:val="single" w:sz="4" w:space="0" w:color="auto"/>
              <w:bottom w:val="single" w:sz="4" w:space="0" w:color="auto"/>
              <w:right w:val="single" w:sz="4" w:space="0" w:color="auto"/>
            </w:tcBorders>
            <w:vAlign w:val="center"/>
          </w:tcPr>
          <w:p w14:paraId="4866FBBB" w14:textId="77777777" w:rsidR="00F33662" w:rsidRPr="007728C3" w:rsidRDefault="00F33662" w:rsidP="00F33662">
            <w:pPr>
              <w:pStyle w:val="TAC"/>
              <w:rPr>
                <w:rFonts w:cs="Arial"/>
                <w:lang w:eastAsia="en-US"/>
              </w:rPr>
            </w:pPr>
            <w:r w:rsidRPr="007728C3">
              <w:rPr>
                <w:rFonts w:cs="Arial"/>
                <w:lang w:eastAsia="en-US"/>
              </w:rPr>
              <w:t>4</w:t>
            </w:r>
          </w:p>
        </w:tc>
        <w:tc>
          <w:tcPr>
            <w:tcW w:w="2952" w:type="dxa"/>
            <w:tcBorders>
              <w:top w:val="single" w:sz="4" w:space="0" w:color="auto"/>
              <w:left w:val="single" w:sz="4" w:space="0" w:color="auto"/>
              <w:bottom w:val="single" w:sz="4" w:space="0" w:color="auto"/>
              <w:right w:val="single" w:sz="4" w:space="0" w:color="auto"/>
            </w:tcBorders>
          </w:tcPr>
          <w:p w14:paraId="31D40B54"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07BB049E" w14:textId="77777777">
        <w:trPr>
          <w:trHeight w:val="74"/>
          <w:jc w:val="center"/>
        </w:trPr>
        <w:tc>
          <w:tcPr>
            <w:tcW w:w="7439" w:type="dxa"/>
            <w:vMerge/>
            <w:tcBorders>
              <w:top w:val="single" w:sz="4" w:space="0" w:color="auto"/>
              <w:left w:val="single" w:sz="4" w:space="0" w:color="auto"/>
              <w:bottom w:val="single" w:sz="4" w:space="0" w:color="auto"/>
              <w:right w:val="single" w:sz="4" w:space="0" w:color="auto"/>
            </w:tcBorders>
            <w:vAlign w:val="center"/>
          </w:tcPr>
          <w:p w14:paraId="174F4D5E" w14:textId="77777777" w:rsidR="00F33662" w:rsidRPr="007728C3" w:rsidRDefault="00F33662" w:rsidP="00F33662">
            <w:pPr>
              <w:pStyle w:val="TAC"/>
              <w:rPr>
                <w:rFonts w:cs="Arial"/>
                <w:lang w:eastAsia="en-US"/>
              </w:rPr>
            </w:pPr>
          </w:p>
        </w:tc>
        <w:tc>
          <w:tcPr>
            <w:tcW w:w="2952" w:type="dxa"/>
            <w:tcBorders>
              <w:top w:val="single" w:sz="4" w:space="0" w:color="auto"/>
              <w:left w:val="single" w:sz="4" w:space="0" w:color="auto"/>
              <w:bottom w:val="single" w:sz="4" w:space="0" w:color="auto"/>
              <w:right w:val="single" w:sz="4" w:space="0" w:color="auto"/>
            </w:tcBorders>
            <w:vAlign w:val="center"/>
          </w:tcPr>
          <w:p w14:paraId="5857CC24" w14:textId="77777777" w:rsidR="00F33662" w:rsidRPr="007728C3" w:rsidRDefault="00F33662" w:rsidP="00F33662">
            <w:pPr>
              <w:pStyle w:val="TAC"/>
              <w:rPr>
                <w:rFonts w:cs="Arial"/>
                <w:lang w:eastAsia="en-US"/>
              </w:rPr>
            </w:pPr>
            <w:r w:rsidRPr="007728C3">
              <w:rPr>
                <w:rFonts w:cs="Arial"/>
                <w:lang w:eastAsia="en-US"/>
              </w:rPr>
              <w:t>13</w:t>
            </w:r>
          </w:p>
        </w:tc>
        <w:tc>
          <w:tcPr>
            <w:tcW w:w="2952" w:type="dxa"/>
            <w:tcBorders>
              <w:top w:val="single" w:sz="4" w:space="0" w:color="auto"/>
              <w:left w:val="single" w:sz="4" w:space="0" w:color="auto"/>
              <w:bottom w:val="single" w:sz="4" w:space="0" w:color="auto"/>
              <w:right w:val="single" w:sz="4" w:space="0" w:color="auto"/>
            </w:tcBorders>
          </w:tcPr>
          <w:p w14:paraId="3B3F5560"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46F25D90" w14:textId="77777777">
        <w:trPr>
          <w:trHeight w:val="74"/>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14:paraId="2CACD27A" w14:textId="77777777" w:rsidR="00F33662" w:rsidRPr="007728C3" w:rsidRDefault="00F33662" w:rsidP="00F33662">
            <w:pPr>
              <w:pStyle w:val="TAC"/>
              <w:rPr>
                <w:rFonts w:cs="Arial"/>
                <w:lang w:eastAsia="en-US"/>
              </w:rPr>
            </w:pPr>
            <w:r w:rsidRPr="007728C3">
              <w:rPr>
                <w:rFonts w:cs="Arial"/>
                <w:lang w:eastAsia="en-US"/>
              </w:rPr>
              <w:t>CA_4A-17A</w:t>
            </w:r>
          </w:p>
        </w:tc>
        <w:tc>
          <w:tcPr>
            <w:tcW w:w="2952" w:type="dxa"/>
            <w:tcBorders>
              <w:top w:val="single" w:sz="4" w:space="0" w:color="auto"/>
              <w:left w:val="single" w:sz="4" w:space="0" w:color="auto"/>
              <w:bottom w:val="single" w:sz="4" w:space="0" w:color="auto"/>
              <w:right w:val="single" w:sz="4" w:space="0" w:color="auto"/>
            </w:tcBorders>
            <w:vAlign w:val="center"/>
          </w:tcPr>
          <w:p w14:paraId="7D136B2F" w14:textId="77777777" w:rsidR="00F33662" w:rsidRPr="007728C3" w:rsidRDefault="00F33662" w:rsidP="00F33662">
            <w:pPr>
              <w:pStyle w:val="TAC"/>
              <w:rPr>
                <w:rFonts w:cs="Arial"/>
                <w:lang w:eastAsia="en-US"/>
              </w:rPr>
            </w:pPr>
            <w:r w:rsidRPr="007728C3">
              <w:rPr>
                <w:rFonts w:cs="Arial"/>
                <w:lang w:eastAsia="en-US"/>
              </w:rPr>
              <w:t>4</w:t>
            </w:r>
          </w:p>
        </w:tc>
        <w:tc>
          <w:tcPr>
            <w:tcW w:w="2952" w:type="dxa"/>
            <w:tcBorders>
              <w:top w:val="single" w:sz="4" w:space="0" w:color="auto"/>
              <w:left w:val="single" w:sz="4" w:space="0" w:color="auto"/>
              <w:bottom w:val="single" w:sz="4" w:space="0" w:color="auto"/>
              <w:right w:val="single" w:sz="4" w:space="0" w:color="auto"/>
            </w:tcBorders>
          </w:tcPr>
          <w:p w14:paraId="6D03D43F"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51C64DD0" w14:textId="77777777">
        <w:trPr>
          <w:trHeight w:val="74"/>
          <w:jc w:val="center"/>
        </w:trPr>
        <w:tc>
          <w:tcPr>
            <w:tcW w:w="7439" w:type="dxa"/>
            <w:vMerge/>
            <w:tcBorders>
              <w:top w:val="single" w:sz="4" w:space="0" w:color="auto"/>
              <w:left w:val="single" w:sz="4" w:space="0" w:color="auto"/>
              <w:bottom w:val="single" w:sz="4" w:space="0" w:color="auto"/>
              <w:right w:val="single" w:sz="4" w:space="0" w:color="auto"/>
            </w:tcBorders>
            <w:vAlign w:val="center"/>
          </w:tcPr>
          <w:p w14:paraId="5AFC2DB6" w14:textId="77777777" w:rsidR="00F33662" w:rsidRPr="007728C3" w:rsidRDefault="00F33662" w:rsidP="00F33662">
            <w:pPr>
              <w:pStyle w:val="TAC"/>
              <w:rPr>
                <w:rFonts w:cs="Arial"/>
                <w:lang w:eastAsia="en-US"/>
              </w:rPr>
            </w:pPr>
          </w:p>
        </w:tc>
        <w:tc>
          <w:tcPr>
            <w:tcW w:w="2952" w:type="dxa"/>
            <w:tcBorders>
              <w:top w:val="single" w:sz="4" w:space="0" w:color="auto"/>
              <w:left w:val="single" w:sz="4" w:space="0" w:color="auto"/>
              <w:bottom w:val="single" w:sz="4" w:space="0" w:color="auto"/>
              <w:right w:val="single" w:sz="4" w:space="0" w:color="auto"/>
            </w:tcBorders>
            <w:vAlign w:val="center"/>
          </w:tcPr>
          <w:p w14:paraId="17727523" w14:textId="77777777" w:rsidR="00F33662" w:rsidRPr="007728C3" w:rsidRDefault="00F33662" w:rsidP="00F33662">
            <w:pPr>
              <w:pStyle w:val="TAC"/>
              <w:rPr>
                <w:rFonts w:cs="Arial"/>
                <w:lang w:eastAsia="en-US"/>
              </w:rPr>
            </w:pPr>
            <w:r w:rsidRPr="007728C3">
              <w:rPr>
                <w:rFonts w:cs="Arial"/>
                <w:lang w:eastAsia="en-US"/>
              </w:rPr>
              <w:t>17</w:t>
            </w:r>
          </w:p>
        </w:tc>
        <w:tc>
          <w:tcPr>
            <w:tcW w:w="2952" w:type="dxa"/>
            <w:tcBorders>
              <w:top w:val="single" w:sz="4" w:space="0" w:color="auto"/>
              <w:left w:val="single" w:sz="4" w:space="0" w:color="auto"/>
              <w:bottom w:val="single" w:sz="4" w:space="0" w:color="auto"/>
              <w:right w:val="single" w:sz="4" w:space="0" w:color="auto"/>
            </w:tcBorders>
          </w:tcPr>
          <w:p w14:paraId="1D048746" w14:textId="77777777" w:rsidR="00F33662" w:rsidRPr="007728C3" w:rsidRDefault="00F33662" w:rsidP="00F33662">
            <w:pPr>
              <w:pStyle w:val="TAC"/>
              <w:rPr>
                <w:rFonts w:cs="Arial"/>
                <w:lang w:eastAsia="en-US"/>
              </w:rPr>
            </w:pPr>
            <w:r w:rsidRPr="007728C3">
              <w:rPr>
                <w:rFonts w:cs="Arial"/>
                <w:lang w:eastAsia="en-US"/>
              </w:rPr>
              <w:t>0.8</w:t>
            </w:r>
          </w:p>
        </w:tc>
      </w:tr>
      <w:tr w:rsidR="00F33662" w:rsidRPr="007728C3" w14:paraId="066EA04C" w14:textId="77777777">
        <w:trPr>
          <w:trHeight w:val="74"/>
          <w:jc w:val="center"/>
        </w:trPr>
        <w:tc>
          <w:tcPr>
            <w:tcW w:w="1535" w:type="dxa"/>
            <w:tcBorders>
              <w:top w:val="single" w:sz="4" w:space="0" w:color="auto"/>
              <w:left w:val="single" w:sz="4" w:space="0" w:color="auto"/>
              <w:bottom w:val="single" w:sz="4" w:space="0" w:color="auto"/>
              <w:right w:val="single" w:sz="4" w:space="0" w:color="auto"/>
            </w:tcBorders>
            <w:vAlign w:val="center"/>
          </w:tcPr>
          <w:p w14:paraId="3FA4060B" w14:textId="77777777" w:rsidR="00F33662" w:rsidRPr="007728C3" w:rsidRDefault="00F33662" w:rsidP="00F33662">
            <w:pPr>
              <w:pStyle w:val="TAC"/>
              <w:rPr>
                <w:rFonts w:cs="Arial"/>
                <w:lang w:eastAsia="en-US"/>
              </w:rPr>
            </w:pPr>
            <w:r w:rsidRPr="007728C3">
              <w:rPr>
                <w:rFonts w:cs="Arial"/>
                <w:lang w:eastAsia="en-US"/>
              </w:rPr>
              <w:t>CA_4A-29A</w:t>
            </w:r>
          </w:p>
        </w:tc>
        <w:tc>
          <w:tcPr>
            <w:tcW w:w="2952" w:type="dxa"/>
            <w:tcBorders>
              <w:top w:val="single" w:sz="4" w:space="0" w:color="auto"/>
              <w:left w:val="single" w:sz="4" w:space="0" w:color="auto"/>
              <w:bottom w:val="single" w:sz="4" w:space="0" w:color="auto"/>
              <w:right w:val="single" w:sz="4" w:space="0" w:color="auto"/>
            </w:tcBorders>
            <w:vAlign w:val="center"/>
          </w:tcPr>
          <w:p w14:paraId="1288B9E7" w14:textId="77777777" w:rsidR="00F33662" w:rsidRPr="007728C3" w:rsidRDefault="00F33662" w:rsidP="00F33662">
            <w:pPr>
              <w:pStyle w:val="TAC"/>
              <w:rPr>
                <w:rFonts w:cs="Arial"/>
                <w:lang w:eastAsia="en-US"/>
              </w:rPr>
            </w:pPr>
            <w:r w:rsidRPr="007728C3">
              <w:rPr>
                <w:rFonts w:cs="Arial"/>
                <w:lang w:eastAsia="en-US"/>
              </w:rPr>
              <w:t>4</w:t>
            </w:r>
          </w:p>
        </w:tc>
        <w:tc>
          <w:tcPr>
            <w:tcW w:w="2952" w:type="dxa"/>
            <w:tcBorders>
              <w:top w:val="single" w:sz="4" w:space="0" w:color="auto"/>
              <w:left w:val="single" w:sz="4" w:space="0" w:color="auto"/>
              <w:bottom w:val="single" w:sz="4" w:space="0" w:color="auto"/>
              <w:right w:val="single" w:sz="4" w:space="0" w:color="auto"/>
            </w:tcBorders>
          </w:tcPr>
          <w:p w14:paraId="22508798"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48A4BB03" w14:textId="77777777">
        <w:trPr>
          <w:trHeight w:val="74"/>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14:paraId="5D08416C" w14:textId="77777777" w:rsidR="00F33662" w:rsidRPr="007728C3" w:rsidRDefault="00F33662" w:rsidP="00F33662">
            <w:pPr>
              <w:pStyle w:val="TAC"/>
              <w:rPr>
                <w:rFonts w:cs="Arial"/>
                <w:lang w:eastAsia="en-US"/>
              </w:rPr>
            </w:pPr>
            <w:r w:rsidRPr="007728C3">
              <w:rPr>
                <w:rFonts w:cs="Arial"/>
                <w:lang w:eastAsia="en-US"/>
              </w:rPr>
              <w:t>CA_5A-12A</w:t>
            </w:r>
          </w:p>
        </w:tc>
        <w:tc>
          <w:tcPr>
            <w:tcW w:w="2952" w:type="dxa"/>
            <w:tcBorders>
              <w:top w:val="single" w:sz="4" w:space="0" w:color="auto"/>
              <w:left w:val="single" w:sz="4" w:space="0" w:color="auto"/>
              <w:bottom w:val="single" w:sz="4" w:space="0" w:color="auto"/>
              <w:right w:val="single" w:sz="4" w:space="0" w:color="auto"/>
            </w:tcBorders>
            <w:vAlign w:val="center"/>
          </w:tcPr>
          <w:p w14:paraId="20C2C6D2" w14:textId="77777777" w:rsidR="00F33662" w:rsidRPr="007728C3" w:rsidRDefault="00F33662" w:rsidP="00F33662">
            <w:pPr>
              <w:pStyle w:val="TAC"/>
              <w:rPr>
                <w:rFonts w:cs="Arial"/>
                <w:lang w:eastAsia="en-US"/>
              </w:rPr>
            </w:pPr>
            <w:r w:rsidRPr="007728C3">
              <w:rPr>
                <w:rFonts w:cs="Arial"/>
                <w:lang w:eastAsia="en-US"/>
              </w:rPr>
              <w:t>5</w:t>
            </w:r>
          </w:p>
        </w:tc>
        <w:tc>
          <w:tcPr>
            <w:tcW w:w="2952" w:type="dxa"/>
            <w:tcBorders>
              <w:top w:val="single" w:sz="4" w:space="0" w:color="auto"/>
              <w:left w:val="single" w:sz="4" w:space="0" w:color="auto"/>
              <w:bottom w:val="single" w:sz="4" w:space="0" w:color="auto"/>
              <w:right w:val="single" w:sz="4" w:space="0" w:color="auto"/>
            </w:tcBorders>
          </w:tcPr>
          <w:p w14:paraId="6B52200E" w14:textId="77777777" w:rsidR="00F33662" w:rsidRPr="007728C3" w:rsidRDefault="00F33662" w:rsidP="00F33662">
            <w:pPr>
              <w:pStyle w:val="TAC"/>
              <w:rPr>
                <w:rFonts w:cs="Arial"/>
                <w:lang w:eastAsia="en-US"/>
              </w:rPr>
            </w:pPr>
            <w:r w:rsidRPr="007728C3">
              <w:rPr>
                <w:rFonts w:cs="Arial"/>
                <w:lang w:eastAsia="en-US"/>
              </w:rPr>
              <w:t>0.8</w:t>
            </w:r>
          </w:p>
        </w:tc>
      </w:tr>
      <w:tr w:rsidR="00F33662" w:rsidRPr="007728C3" w14:paraId="12AE13C0" w14:textId="77777777">
        <w:trPr>
          <w:trHeight w:val="74"/>
          <w:jc w:val="center"/>
        </w:trPr>
        <w:tc>
          <w:tcPr>
            <w:tcW w:w="7439" w:type="dxa"/>
            <w:vMerge/>
            <w:tcBorders>
              <w:top w:val="single" w:sz="4" w:space="0" w:color="auto"/>
              <w:left w:val="single" w:sz="4" w:space="0" w:color="auto"/>
              <w:bottom w:val="single" w:sz="4" w:space="0" w:color="auto"/>
              <w:right w:val="single" w:sz="4" w:space="0" w:color="auto"/>
            </w:tcBorders>
            <w:vAlign w:val="center"/>
          </w:tcPr>
          <w:p w14:paraId="72A73ABA" w14:textId="77777777" w:rsidR="00F33662" w:rsidRPr="007728C3" w:rsidRDefault="00F33662" w:rsidP="00F33662">
            <w:pPr>
              <w:pStyle w:val="TAC"/>
              <w:rPr>
                <w:rFonts w:cs="Arial"/>
                <w:lang w:eastAsia="en-US"/>
              </w:rPr>
            </w:pPr>
          </w:p>
        </w:tc>
        <w:tc>
          <w:tcPr>
            <w:tcW w:w="2952" w:type="dxa"/>
            <w:tcBorders>
              <w:top w:val="single" w:sz="4" w:space="0" w:color="auto"/>
              <w:left w:val="single" w:sz="4" w:space="0" w:color="auto"/>
              <w:bottom w:val="single" w:sz="4" w:space="0" w:color="auto"/>
              <w:right w:val="single" w:sz="4" w:space="0" w:color="auto"/>
            </w:tcBorders>
            <w:vAlign w:val="center"/>
          </w:tcPr>
          <w:p w14:paraId="1484ED34" w14:textId="77777777" w:rsidR="00F33662" w:rsidRPr="007728C3" w:rsidRDefault="00F33662" w:rsidP="00F33662">
            <w:pPr>
              <w:pStyle w:val="TAC"/>
              <w:rPr>
                <w:rFonts w:cs="Arial"/>
                <w:lang w:eastAsia="en-US"/>
              </w:rPr>
            </w:pPr>
            <w:r w:rsidRPr="007728C3">
              <w:rPr>
                <w:rFonts w:cs="Arial"/>
                <w:lang w:eastAsia="en-US"/>
              </w:rPr>
              <w:t>12</w:t>
            </w:r>
          </w:p>
        </w:tc>
        <w:tc>
          <w:tcPr>
            <w:tcW w:w="2952" w:type="dxa"/>
            <w:tcBorders>
              <w:top w:val="single" w:sz="4" w:space="0" w:color="auto"/>
              <w:left w:val="single" w:sz="4" w:space="0" w:color="auto"/>
              <w:bottom w:val="single" w:sz="4" w:space="0" w:color="auto"/>
              <w:right w:val="single" w:sz="4" w:space="0" w:color="auto"/>
            </w:tcBorders>
          </w:tcPr>
          <w:p w14:paraId="4A8CB2A4" w14:textId="77777777" w:rsidR="00F33662" w:rsidRPr="007728C3" w:rsidRDefault="00F33662" w:rsidP="00F33662">
            <w:pPr>
              <w:pStyle w:val="TAC"/>
              <w:rPr>
                <w:rFonts w:cs="Arial"/>
                <w:lang w:eastAsia="en-US"/>
              </w:rPr>
            </w:pPr>
            <w:r w:rsidRPr="007728C3">
              <w:rPr>
                <w:rFonts w:cs="Arial"/>
                <w:lang w:eastAsia="en-US"/>
              </w:rPr>
              <w:t>0.4</w:t>
            </w:r>
          </w:p>
        </w:tc>
      </w:tr>
      <w:tr w:rsidR="00F33662" w:rsidRPr="007728C3" w14:paraId="51F8410C" w14:textId="77777777">
        <w:trPr>
          <w:trHeight w:val="74"/>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14:paraId="3B385BE1" w14:textId="77777777" w:rsidR="00F33662" w:rsidRPr="007728C3" w:rsidRDefault="00F33662" w:rsidP="00F33662">
            <w:pPr>
              <w:pStyle w:val="TAC"/>
              <w:rPr>
                <w:rFonts w:cs="Arial"/>
                <w:lang w:eastAsia="en-US"/>
              </w:rPr>
            </w:pPr>
            <w:r w:rsidRPr="007728C3">
              <w:rPr>
                <w:rFonts w:cs="Arial"/>
                <w:lang w:eastAsia="en-US"/>
              </w:rPr>
              <w:t>CA_5A-17A</w:t>
            </w:r>
          </w:p>
        </w:tc>
        <w:tc>
          <w:tcPr>
            <w:tcW w:w="2952" w:type="dxa"/>
            <w:tcBorders>
              <w:top w:val="single" w:sz="4" w:space="0" w:color="auto"/>
              <w:left w:val="single" w:sz="4" w:space="0" w:color="auto"/>
              <w:bottom w:val="single" w:sz="4" w:space="0" w:color="auto"/>
              <w:right w:val="single" w:sz="4" w:space="0" w:color="auto"/>
            </w:tcBorders>
            <w:vAlign w:val="center"/>
          </w:tcPr>
          <w:p w14:paraId="7C29AA3D" w14:textId="77777777" w:rsidR="00F33662" w:rsidRPr="007728C3" w:rsidRDefault="00F33662" w:rsidP="00F33662">
            <w:pPr>
              <w:pStyle w:val="TAC"/>
              <w:rPr>
                <w:rFonts w:cs="Arial"/>
                <w:lang w:eastAsia="en-US"/>
              </w:rPr>
            </w:pPr>
            <w:r w:rsidRPr="007728C3">
              <w:rPr>
                <w:rFonts w:cs="Arial"/>
                <w:lang w:eastAsia="en-US"/>
              </w:rPr>
              <w:t>5</w:t>
            </w:r>
          </w:p>
        </w:tc>
        <w:tc>
          <w:tcPr>
            <w:tcW w:w="2952" w:type="dxa"/>
            <w:tcBorders>
              <w:top w:val="single" w:sz="4" w:space="0" w:color="auto"/>
              <w:left w:val="single" w:sz="4" w:space="0" w:color="auto"/>
              <w:bottom w:val="single" w:sz="4" w:space="0" w:color="auto"/>
              <w:right w:val="single" w:sz="4" w:space="0" w:color="auto"/>
            </w:tcBorders>
          </w:tcPr>
          <w:p w14:paraId="6574EEC1" w14:textId="77777777" w:rsidR="00F33662" w:rsidRPr="007728C3" w:rsidRDefault="00F33662" w:rsidP="00F33662">
            <w:pPr>
              <w:pStyle w:val="TAC"/>
              <w:rPr>
                <w:rFonts w:cs="Arial"/>
                <w:lang w:eastAsia="en-US"/>
              </w:rPr>
            </w:pPr>
            <w:r w:rsidRPr="007728C3">
              <w:rPr>
                <w:rFonts w:cs="Arial"/>
                <w:lang w:eastAsia="en-US"/>
              </w:rPr>
              <w:t>0.8</w:t>
            </w:r>
          </w:p>
        </w:tc>
      </w:tr>
      <w:tr w:rsidR="00F33662" w:rsidRPr="007728C3" w14:paraId="0755A1FF" w14:textId="77777777">
        <w:trPr>
          <w:trHeight w:val="74"/>
          <w:jc w:val="center"/>
        </w:trPr>
        <w:tc>
          <w:tcPr>
            <w:tcW w:w="7439" w:type="dxa"/>
            <w:vMerge/>
            <w:tcBorders>
              <w:top w:val="single" w:sz="4" w:space="0" w:color="auto"/>
              <w:left w:val="single" w:sz="4" w:space="0" w:color="auto"/>
              <w:bottom w:val="single" w:sz="4" w:space="0" w:color="auto"/>
              <w:right w:val="single" w:sz="4" w:space="0" w:color="auto"/>
            </w:tcBorders>
            <w:vAlign w:val="center"/>
          </w:tcPr>
          <w:p w14:paraId="3BE44885" w14:textId="77777777" w:rsidR="00F33662" w:rsidRPr="007728C3" w:rsidRDefault="00F33662" w:rsidP="00F33662">
            <w:pPr>
              <w:pStyle w:val="TAC"/>
              <w:rPr>
                <w:rFonts w:cs="Arial"/>
                <w:lang w:eastAsia="en-US"/>
              </w:rPr>
            </w:pPr>
          </w:p>
        </w:tc>
        <w:tc>
          <w:tcPr>
            <w:tcW w:w="2952" w:type="dxa"/>
            <w:tcBorders>
              <w:top w:val="single" w:sz="4" w:space="0" w:color="auto"/>
              <w:left w:val="single" w:sz="4" w:space="0" w:color="auto"/>
              <w:bottom w:val="single" w:sz="4" w:space="0" w:color="auto"/>
              <w:right w:val="single" w:sz="4" w:space="0" w:color="auto"/>
            </w:tcBorders>
            <w:vAlign w:val="center"/>
          </w:tcPr>
          <w:p w14:paraId="3FBEE404" w14:textId="77777777" w:rsidR="00F33662" w:rsidRPr="007728C3" w:rsidRDefault="00F33662" w:rsidP="00F33662">
            <w:pPr>
              <w:pStyle w:val="TAC"/>
              <w:rPr>
                <w:rFonts w:cs="Arial"/>
                <w:lang w:eastAsia="en-US"/>
              </w:rPr>
            </w:pPr>
            <w:r w:rsidRPr="007728C3">
              <w:rPr>
                <w:rFonts w:cs="Arial"/>
                <w:lang w:eastAsia="en-US"/>
              </w:rPr>
              <w:t>17</w:t>
            </w:r>
          </w:p>
        </w:tc>
        <w:tc>
          <w:tcPr>
            <w:tcW w:w="2952" w:type="dxa"/>
            <w:tcBorders>
              <w:top w:val="single" w:sz="4" w:space="0" w:color="auto"/>
              <w:left w:val="single" w:sz="4" w:space="0" w:color="auto"/>
              <w:bottom w:val="single" w:sz="4" w:space="0" w:color="auto"/>
              <w:right w:val="single" w:sz="4" w:space="0" w:color="auto"/>
            </w:tcBorders>
          </w:tcPr>
          <w:p w14:paraId="193E5528" w14:textId="77777777" w:rsidR="00F33662" w:rsidRPr="007728C3" w:rsidRDefault="00F33662" w:rsidP="00F33662">
            <w:pPr>
              <w:pStyle w:val="TAC"/>
              <w:rPr>
                <w:rFonts w:cs="Arial"/>
                <w:lang w:eastAsia="en-US"/>
              </w:rPr>
            </w:pPr>
            <w:r w:rsidRPr="007728C3">
              <w:rPr>
                <w:rFonts w:cs="Arial"/>
                <w:lang w:eastAsia="en-US"/>
              </w:rPr>
              <w:t>0.4</w:t>
            </w:r>
          </w:p>
        </w:tc>
      </w:tr>
      <w:tr w:rsidR="00F33662" w:rsidRPr="007728C3" w14:paraId="4A424300" w14:textId="77777777">
        <w:trPr>
          <w:trHeight w:val="74"/>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14:paraId="7B346B88" w14:textId="77777777" w:rsidR="00F33662" w:rsidRPr="007728C3" w:rsidRDefault="00F33662" w:rsidP="00F33662">
            <w:pPr>
              <w:pStyle w:val="TAC"/>
              <w:rPr>
                <w:rFonts w:cs="Arial"/>
                <w:lang w:eastAsia="en-US"/>
              </w:rPr>
            </w:pPr>
            <w:r w:rsidRPr="007728C3">
              <w:rPr>
                <w:rFonts w:cs="Arial"/>
                <w:lang w:eastAsia="en-US"/>
              </w:rPr>
              <w:t>CA_7A-20A</w:t>
            </w:r>
          </w:p>
        </w:tc>
        <w:tc>
          <w:tcPr>
            <w:tcW w:w="2952" w:type="dxa"/>
            <w:tcBorders>
              <w:top w:val="single" w:sz="4" w:space="0" w:color="auto"/>
              <w:left w:val="single" w:sz="4" w:space="0" w:color="auto"/>
              <w:bottom w:val="single" w:sz="4" w:space="0" w:color="auto"/>
              <w:right w:val="single" w:sz="4" w:space="0" w:color="auto"/>
            </w:tcBorders>
            <w:vAlign w:val="center"/>
          </w:tcPr>
          <w:p w14:paraId="250E2D94" w14:textId="77777777" w:rsidR="00F33662" w:rsidRPr="007728C3" w:rsidRDefault="00F33662" w:rsidP="00F33662">
            <w:pPr>
              <w:pStyle w:val="TAC"/>
              <w:rPr>
                <w:rFonts w:cs="Arial"/>
                <w:lang w:eastAsia="en-US"/>
              </w:rPr>
            </w:pPr>
            <w:r w:rsidRPr="007728C3">
              <w:rPr>
                <w:rFonts w:cs="Arial"/>
                <w:lang w:eastAsia="en-US"/>
              </w:rPr>
              <w:t>7</w:t>
            </w:r>
          </w:p>
        </w:tc>
        <w:tc>
          <w:tcPr>
            <w:tcW w:w="2952" w:type="dxa"/>
            <w:tcBorders>
              <w:top w:val="single" w:sz="4" w:space="0" w:color="auto"/>
              <w:left w:val="single" w:sz="4" w:space="0" w:color="auto"/>
              <w:bottom w:val="single" w:sz="4" w:space="0" w:color="auto"/>
              <w:right w:val="single" w:sz="4" w:space="0" w:color="auto"/>
            </w:tcBorders>
          </w:tcPr>
          <w:p w14:paraId="2BF75345"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699772E5" w14:textId="77777777">
        <w:trPr>
          <w:trHeight w:val="74"/>
          <w:jc w:val="center"/>
        </w:trPr>
        <w:tc>
          <w:tcPr>
            <w:tcW w:w="7439" w:type="dxa"/>
            <w:vMerge/>
            <w:tcBorders>
              <w:top w:val="single" w:sz="4" w:space="0" w:color="auto"/>
              <w:left w:val="single" w:sz="4" w:space="0" w:color="auto"/>
              <w:bottom w:val="single" w:sz="4" w:space="0" w:color="auto"/>
              <w:right w:val="single" w:sz="4" w:space="0" w:color="auto"/>
            </w:tcBorders>
            <w:vAlign w:val="center"/>
          </w:tcPr>
          <w:p w14:paraId="6B113508" w14:textId="77777777" w:rsidR="00F33662" w:rsidRPr="007728C3" w:rsidRDefault="00F33662" w:rsidP="00F33662">
            <w:pPr>
              <w:pStyle w:val="TAC"/>
              <w:rPr>
                <w:rFonts w:cs="Arial"/>
                <w:lang w:eastAsia="en-US"/>
              </w:rPr>
            </w:pPr>
          </w:p>
        </w:tc>
        <w:tc>
          <w:tcPr>
            <w:tcW w:w="2952" w:type="dxa"/>
            <w:tcBorders>
              <w:top w:val="single" w:sz="4" w:space="0" w:color="auto"/>
              <w:left w:val="single" w:sz="4" w:space="0" w:color="auto"/>
              <w:bottom w:val="single" w:sz="4" w:space="0" w:color="auto"/>
              <w:right w:val="single" w:sz="4" w:space="0" w:color="auto"/>
            </w:tcBorders>
            <w:vAlign w:val="center"/>
          </w:tcPr>
          <w:p w14:paraId="0E2C728A" w14:textId="77777777" w:rsidR="00F33662" w:rsidRPr="007728C3" w:rsidRDefault="00F33662" w:rsidP="00F33662">
            <w:pPr>
              <w:pStyle w:val="TAC"/>
              <w:rPr>
                <w:rFonts w:cs="Arial"/>
                <w:lang w:eastAsia="en-US"/>
              </w:rPr>
            </w:pPr>
            <w:r w:rsidRPr="007728C3">
              <w:rPr>
                <w:rFonts w:cs="Arial"/>
                <w:lang w:eastAsia="en-US"/>
              </w:rPr>
              <w:t>20</w:t>
            </w:r>
          </w:p>
        </w:tc>
        <w:tc>
          <w:tcPr>
            <w:tcW w:w="2952" w:type="dxa"/>
            <w:tcBorders>
              <w:top w:val="single" w:sz="4" w:space="0" w:color="auto"/>
              <w:left w:val="single" w:sz="4" w:space="0" w:color="auto"/>
              <w:bottom w:val="single" w:sz="4" w:space="0" w:color="auto"/>
              <w:right w:val="single" w:sz="4" w:space="0" w:color="auto"/>
            </w:tcBorders>
          </w:tcPr>
          <w:p w14:paraId="5A32CAB5"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4725E18D" w14:textId="77777777">
        <w:trPr>
          <w:trHeight w:val="74"/>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14:paraId="721F9FAB" w14:textId="77777777" w:rsidR="00F33662" w:rsidRPr="007728C3" w:rsidRDefault="00F33662" w:rsidP="00F33662">
            <w:pPr>
              <w:pStyle w:val="TAC"/>
              <w:rPr>
                <w:rFonts w:cs="Arial"/>
                <w:lang w:eastAsia="en-US"/>
              </w:rPr>
            </w:pPr>
            <w:r w:rsidRPr="007728C3">
              <w:rPr>
                <w:rFonts w:cs="Arial"/>
                <w:lang w:eastAsia="en-US"/>
              </w:rPr>
              <w:t>CA_8A-20A</w:t>
            </w:r>
          </w:p>
        </w:tc>
        <w:tc>
          <w:tcPr>
            <w:tcW w:w="2952" w:type="dxa"/>
            <w:tcBorders>
              <w:top w:val="single" w:sz="4" w:space="0" w:color="auto"/>
              <w:left w:val="single" w:sz="4" w:space="0" w:color="auto"/>
              <w:bottom w:val="single" w:sz="4" w:space="0" w:color="auto"/>
              <w:right w:val="single" w:sz="4" w:space="0" w:color="auto"/>
            </w:tcBorders>
            <w:vAlign w:val="center"/>
          </w:tcPr>
          <w:p w14:paraId="423D5337" w14:textId="77777777" w:rsidR="00F33662" w:rsidRPr="007728C3" w:rsidRDefault="00F33662" w:rsidP="00F33662">
            <w:pPr>
              <w:pStyle w:val="TAC"/>
              <w:rPr>
                <w:rFonts w:cs="Arial"/>
                <w:lang w:eastAsia="en-US"/>
              </w:rPr>
            </w:pPr>
            <w:r w:rsidRPr="007728C3">
              <w:rPr>
                <w:rFonts w:cs="Arial"/>
                <w:lang w:eastAsia="en-US"/>
              </w:rPr>
              <w:t>8</w:t>
            </w:r>
          </w:p>
        </w:tc>
        <w:tc>
          <w:tcPr>
            <w:tcW w:w="2952" w:type="dxa"/>
            <w:tcBorders>
              <w:top w:val="single" w:sz="4" w:space="0" w:color="auto"/>
              <w:left w:val="single" w:sz="4" w:space="0" w:color="auto"/>
              <w:bottom w:val="single" w:sz="4" w:space="0" w:color="auto"/>
              <w:right w:val="single" w:sz="4" w:space="0" w:color="auto"/>
            </w:tcBorders>
          </w:tcPr>
          <w:p w14:paraId="45AE34A1" w14:textId="77777777" w:rsidR="00F33662" w:rsidRPr="007728C3" w:rsidRDefault="00F33662" w:rsidP="00F33662">
            <w:pPr>
              <w:pStyle w:val="TAC"/>
              <w:rPr>
                <w:rFonts w:cs="Arial"/>
                <w:lang w:eastAsia="en-US"/>
              </w:rPr>
            </w:pPr>
            <w:r w:rsidRPr="007728C3">
              <w:rPr>
                <w:rFonts w:cs="Arial"/>
                <w:lang w:eastAsia="en-US"/>
              </w:rPr>
              <w:t>0.4</w:t>
            </w:r>
          </w:p>
        </w:tc>
      </w:tr>
      <w:tr w:rsidR="00F33662" w:rsidRPr="007728C3" w14:paraId="6436CA24" w14:textId="77777777">
        <w:trPr>
          <w:trHeight w:val="74"/>
          <w:jc w:val="center"/>
        </w:trPr>
        <w:tc>
          <w:tcPr>
            <w:tcW w:w="7439" w:type="dxa"/>
            <w:vMerge/>
            <w:tcBorders>
              <w:top w:val="single" w:sz="4" w:space="0" w:color="auto"/>
              <w:left w:val="single" w:sz="4" w:space="0" w:color="auto"/>
              <w:bottom w:val="single" w:sz="4" w:space="0" w:color="auto"/>
              <w:right w:val="single" w:sz="4" w:space="0" w:color="auto"/>
            </w:tcBorders>
            <w:vAlign w:val="center"/>
          </w:tcPr>
          <w:p w14:paraId="134AA8A1" w14:textId="77777777" w:rsidR="00F33662" w:rsidRPr="007728C3" w:rsidRDefault="00F33662" w:rsidP="00F33662">
            <w:pPr>
              <w:pStyle w:val="TAC"/>
              <w:rPr>
                <w:rFonts w:cs="Arial"/>
                <w:lang w:eastAsia="en-US"/>
              </w:rPr>
            </w:pPr>
          </w:p>
        </w:tc>
        <w:tc>
          <w:tcPr>
            <w:tcW w:w="2952" w:type="dxa"/>
            <w:tcBorders>
              <w:top w:val="single" w:sz="4" w:space="0" w:color="auto"/>
              <w:left w:val="single" w:sz="4" w:space="0" w:color="auto"/>
              <w:bottom w:val="single" w:sz="4" w:space="0" w:color="auto"/>
              <w:right w:val="single" w:sz="4" w:space="0" w:color="auto"/>
            </w:tcBorders>
            <w:vAlign w:val="center"/>
          </w:tcPr>
          <w:p w14:paraId="3233EA20" w14:textId="77777777" w:rsidR="00F33662" w:rsidRPr="007728C3" w:rsidRDefault="00F33662" w:rsidP="00F33662">
            <w:pPr>
              <w:pStyle w:val="TAC"/>
              <w:rPr>
                <w:rFonts w:cs="Arial"/>
                <w:lang w:eastAsia="en-US"/>
              </w:rPr>
            </w:pPr>
            <w:r w:rsidRPr="007728C3">
              <w:rPr>
                <w:rFonts w:cs="Arial"/>
                <w:lang w:eastAsia="en-US"/>
              </w:rPr>
              <w:t>20</w:t>
            </w:r>
          </w:p>
        </w:tc>
        <w:tc>
          <w:tcPr>
            <w:tcW w:w="2952" w:type="dxa"/>
            <w:tcBorders>
              <w:top w:val="single" w:sz="4" w:space="0" w:color="auto"/>
              <w:left w:val="single" w:sz="4" w:space="0" w:color="auto"/>
              <w:bottom w:val="single" w:sz="4" w:space="0" w:color="auto"/>
              <w:right w:val="single" w:sz="4" w:space="0" w:color="auto"/>
            </w:tcBorders>
          </w:tcPr>
          <w:p w14:paraId="0CA9ABF7" w14:textId="77777777" w:rsidR="00F33662" w:rsidRPr="007728C3" w:rsidRDefault="00F33662" w:rsidP="00F33662">
            <w:pPr>
              <w:pStyle w:val="TAC"/>
              <w:rPr>
                <w:rFonts w:cs="Arial"/>
                <w:lang w:eastAsia="en-US"/>
              </w:rPr>
            </w:pPr>
            <w:r w:rsidRPr="007728C3">
              <w:rPr>
                <w:rFonts w:cs="Arial"/>
                <w:lang w:eastAsia="en-US"/>
              </w:rPr>
              <w:t>0.4</w:t>
            </w:r>
          </w:p>
        </w:tc>
      </w:tr>
      <w:tr w:rsidR="00F33662" w:rsidRPr="007728C3" w14:paraId="2F411090" w14:textId="77777777">
        <w:trPr>
          <w:trHeight w:val="74"/>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tcPr>
          <w:p w14:paraId="24F5B5C0" w14:textId="77777777" w:rsidR="00F33662" w:rsidRPr="007728C3" w:rsidRDefault="00F33662" w:rsidP="00F33662">
            <w:pPr>
              <w:pStyle w:val="TAC"/>
              <w:rPr>
                <w:rFonts w:cs="Arial"/>
                <w:lang w:eastAsia="en-US"/>
              </w:rPr>
            </w:pPr>
            <w:r w:rsidRPr="007728C3">
              <w:rPr>
                <w:rFonts w:cs="Arial"/>
                <w:lang w:eastAsia="en-US"/>
              </w:rPr>
              <w:t>CA_11A-18A</w:t>
            </w:r>
          </w:p>
        </w:tc>
        <w:tc>
          <w:tcPr>
            <w:tcW w:w="2952" w:type="dxa"/>
            <w:tcBorders>
              <w:top w:val="single" w:sz="4" w:space="0" w:color="auto"/>
              <w:left w:val="single" w:sz="4" w:space="0" w:color="auto"/>
              <w:bottom w:val="single" w:sz="4" w:space="0" w:color="auto"/>
              <w:right w:val="single" w:sz="4" w:space="0" w:color="auto"/>
            </w:tcBorders>
            <w:vAlign w:val="center"/>
          </w:tcPr>
          <w:p w14:paraId="014A4518" w14:textId="77777777" w:rsidR="00F33662" w:rsidRPr="007728C3" w:rsidRDefault="00F33662" w:rsidP="00F33662">
            <w:pPr>
              <w:pStyle w:val="TAC"/>
              <w:rPr>
                <w:rFonts w:cs="Arial"/>
                <w:lang w:eastAsia="en-US"/>
              </w:rPr>
            </w:pPr>
            <w:r w:rsidRPr="007728C3">
              <w:rPr>
                <w:rFonts w:cs="Arial"/>
                <w:lang w:eastAsia="en-US"/>
              </w:rPr>
              <w:t>11</w:t>
            </w:r>
          </w:p>
        </w:tc>
        <w:tc>
          <w:tcPr>
            <w:tcW w:w="2952" w:type="dxa"/>
            <w:tcBorders>
              <w:top w:val="single" w:sz="4" w:space="0" w:color="auto"/>
              <w:left w:val="single" w:sz="4" w:space="0" w:color="auto"/>
              <w:bottom w:val="single" w:sz="4" w:space="0" w:color="auto"/>
              <w:right w:val="single" w:sz="4" w:space="0" w:color="auto"/>
            </w:tcBorders>
          </w:tcPr>
          <w:p w14:paraId="194961FE"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0488355F" w14:textId="77777777">
        <w:trPr>
          <w:trHeight w:val="74"/>
          <w:jc w:val="center"/>
        </w:trPr>
        <w:tc>
          <w:tcPr>
            <w:tcW w:w="7439" w:type="dxa"/>
            <w:vMerge/>
            <w:tcBorders>
              <w:top w:val="single" w:sz="4" w:space="0" w:color="auto"/>
              <w:left w:val="single" w:sz="4" w:space="0" w:color="auto"/>
              <w:bottom w:val="single" w:sz="4" w:space="0" w:color="auto"/>
              <w:right w:val="single" w:sz="4" w:space="0" w:color="auto"/>
            </w:tcBorders>
            <w:vAlign w:val="center"/>
          </w:tcPr>
          <w:p w14:paraId="6E2527A2" w14:textId="77777777" w:rsidR="00F33662" w:rsidRPr="007728C3" w:rsidRDefault="00F33662" w:rsidP="00F33662">
            <w:pPr>
              <w:pStyle w:val="TAC"/>
              <w:rPr>
                <w:rFonts w:cs="Arial"/>
                <w:lang w:eastAsia="en-US"/>
              </w:rPr>
            </w:pPr>
          </w:p>
        </w:tc>
        <w:tc>
          <w:tcPr>
            <w:tcW w:w="2952" w:type="dxa"/>
            <w:tcBorders>
              <w:top w:val="single" w:sz="4" w:space="0" w:color="auto"/>
              <w:left w:val="single" w:sz="4" w:space="0" w:color="auto"/>
              <w:bottom w:val="single" w:sz="4" w:space="0" w:color="auto"/>
              <w:right w:val="single" w:sz="4" w:space="0" w:color="auto"/>
            </w:tcBorders>
            <w:vAlign w:val="center"/>
          </w:tcPr>
          <w:p w14:paraId="226E66B4" w14:textId="77777777" w:rsidR="00F33662" w:rsidRPr="007728C3" w:rsidRDefault="00F33662" w:rsidP="00F33662">
            <w:pPr>
              <w:pStyle w:val="TAC"/>
              <w:rPr>
                <w:rFonts w:cs="Arial"/>
                <w:lang w:eastAsia="en-US"/>
              </w:rPr>
            </w:pPr>
            <w:r w:rsidRPr="007728C3">
              <w:rPr>
                <w:rFonts w:cs="Arial"/>
                <w:lang w:eastAsia="en-US"/>
              </w:rPr>
              <w:t>18</w:t>
            </w:r>
          </w:p>
        </w:tc>
        <w:tc>
          <w:tcPr>
            <w:tcW w:w="2952" w:type="dxa"/>
            <w:tcBorders>
              <w:top w:val="single" w:sz="4" w:space="0" w:color="auto"/>
              <w:left w:val="single" w:sz="4" w:space="0" w:color="auto"/>
              <w:bottom w:val="single" w:sz="4" w:space="0" w:color="auto"/>
              <w:right w:val="single" w:sz="4" w:space="0" w:color="auto"/>
            </w:tcBorders>
          </w:tcPr>
          <w:p w14:paraId="0066D864" w14:textId="77777777" w:rsidR="00F33662" w:rsidRPr="007728C3" w:rsidRDefault="00F33662" w:rsidP="00F33662">
            <w:pPr>
              <w:pStyle w:val="TAC"/>
              <w:rPr>
                <w:rFonts w:cs="Arial"/>
                <w:lang w:eastAsia="en-US"/>
              </w:rPr>
            </w:pPr>
            <w:r w:rsidRPr="007728C3">
              <w:rPr>
                <w:rFonts w:cs="Arial"/>
                <w:lang w:eastAsia="en-US"/>
              </w:rPr>
              <w:t>0.3</w:t>
            </w:r>
          </w:p>
        </w:tc>
      </w:tr>
      <w:tr w:rsidR="00F33662" w:rsidRPr="007728C3" w14:paraId="5D493913" w14:textId="77777777">
        <w:trPr>
          <w:trHeight w:val="74"/>
          <w:jc w:val="center"/>
        </w:trPr>
        <w:tc>
          <w:tcPr>
            <w:tcW w:w="7439" w:type="dxa"/>
            <w:gridSpan w:val="3"/>
            <w:tcBorders>
              <w:top w:val="single" w:sz="4" w:space="0" w:color="auto"/>
              <w:left w:val="single" w:sz="4" w:space="0" w:color="auto"/>
              <w:bottom w:val="single" w:sz="4" w:space="0" w:color="auto"/>
              <w:right w:val="single" w:sz="4" w:space="0" w:color="auto"/>
            </w:tcBorders>
            <w:vAlign w:val="center"/>
          </w:tcPr>
          <w:p w14:paraId="78742419" w14:textId="77777777" w:rsidR="00F33662" w:rsidRPr="007728C3" w:rsidRDefault="00F33662" w:rsidP="00F33662">
            <w:pPr>
              <w:pStyle w:val="TAN"/>
              <w:rPr>
                <w:rFonts w:cs="Arial"/>
                <w:lang w:eastAsia="en-US"/>
              </w:rPr>
            </w:pPr>
            <w:r w:rsidRPr="007728C3">
              <w:rPr>
                <w:rFonts w:cs="Arial"/>
                <w:lang w:eastAsia="en-US"/>
              </w:rPr>
              <w:t>NOTE 1:</w:t>
            </w:r>
            <w:r w:rsidRPr="007728C3">
              <w:rPr>
                <w:rFonts w:cs="Arial"/>
                <w:lang w:eastAsia="en-US"/>
              </w:rPr>
              <w:tab/>
              <w:t>The above additional tolerances are only applicable for the E-UTRA operating bands that belong to the supported inter-band carrier aggregation configurations</w:t>
            </w:r>
          </w:p>
          <w:p w14:paraId="1A99D033" w14:textId="77777777" w:rsidR="00F33662" w:rsidRPr="007728C3" w:rsidRDefault="00F33662" w:rsidP="00F33662">
            <w:pPr>
              <w:pStyle w:val="TAN"/>
              <w:rPr>
                <w:rFonts w:cs="Arial"/>
                <w:lang w:eastAsia="en-US"/>
              </w:rPr>
            </w:pPr>
            <w:r w:rsidRPr="007728C3">
              <w:rPr>
                <w:rFonts w:cs="Arial"/>
                <w:lang w:eastAsia="en-US"/>
              </w:rPr>
              <w:t>NOTE 2:</w:t>
            </w:r>
            <w:r w:rsidRPr="007728C3">
              <w:rPr>
                <w:rFonts w:cs="Arial"/>
                <w:lang w:eastAsia="en-US"/>
              </w:rPr>
              <w:tab/>
              <w:t>The above additional tolerances also apply in non-aggregated operation for the supported E-UTRA operating bands that belong to the supported inter-band carrier aggregation configurations</w:t>
            </w:r>
          </w:p>
          <w:p w14:paraId="19D504A1" w14:textId="77777777" w:rsidR="00F33662" w:rsidRPr="007728C3" w:rsidRDefault="00F33662" w:rsidP="00F33662">
            <w:pPr>
              <w:pStyle w:val="TAN"/>
              <w:rPr>
                <w:rFonts w:cs="Arial"/>
                <w:lang w:eastAsia="en-US"/>
              </w:rPr>
            </w:pPr>
            <w:r w:rsidRPr="007728C3">
              <w:rPr>
                <w:rFonts w:cs="Arial"/>
                <w:lang w:eastAsia="en-US"/>
              </w:rPr>
              <w:t>NOTE 3:</w:t>
            </w:r>
            <w:r w:rsidRPr="007728C3">
              <w:rPr>
                <w:rFonts w:cs="Arial"/>
                <w:lang w:eastAsia="en-US"/>
              </w:rPr>
              <w:tab/>
              <w:t>In case the UE supports more than one of the above inter-band carrier aggregation configurations and a E-UTRA operating band belongs to more than one inter-band carrier aggregation configurations then:</w:t>
            </w:r>
          </w:p>
          <w:p w14:paraId="1C1F4EA3" w14:textId="77777777" w:rsidR="00F33662" w:rsidRPr="007728C3" w:rsidRDefault="00F33662" w:rsidP="00F33662">
            <w:pPr>
              <w:pStyle w:val="B1"/>
              <w:spacing w:after="0"/>
              <w:ind w:left="1061"/>
            </w:pPr>
            <w:r w:rsidRPr="007728C3">
              <w:t>-</w:t>
            </w:r>
            <w:r w:rsidRPr="007728C3">
              <w:tab/>
              <w:t xml:space="preserve">When the E-UTRA operating band frequency range is ≤ 1GHz, the applicable additional tolerance shall be the average of the tolerances </w:t>
            </w:r>
            <w:r w:rsidR="00886379" w:rsidRPr="007728C3">
              <w:t>above</w:t>
            </w:r>
            <w:r w:rsidRPr="007728C3">
              <w:t>, truncated to one decimal place for that operating band among the supported CA configurations. In case there is a harmonic relation between low band UL and high band DL, then the maximum tolerance among the different supported carrier aggregation configurations involving such band shall be applied</w:t>
            </w:r>
          </w:p>
          <w:p w14:paraId="781874E4" w14:textId="77777777" w:rsidR="00F33662" w:rsidRPr="007728C3" w:rsidRDefault="00F33662" w:rsidP="00F33662">
            <w:pPr>
              <w:pStyle w:val="B1"/>
              <w:spacing w:after="0"/>
              <w:ind w:left="1061"/>
            </w:pPr>
            <w:r w:rsidRPr="007728C3">
              <w:t>-</w:t>
            </w:r>
            <w:r w:rsidRPr="007728C3">
              <w:tab/>
              <w:t xml:space="preserve">When the E-UTRA operating band frequency range is &gt;1GHz, the applicable additional tolerance shall be the maximum tolerance </w:t>
            </w:r>
            <w:r w:rsidR="00886379" w:rsidRPr="007728C3">
              <w:t>above</w:t>
            </w:r>
            <w:r w:rsidRPr="007728C3">
              <w:t xml:space="preserve"> that applies for that operating band among the supported CA configurations</w:t>
            </w:r>
          </w:p>
        </w:tc>
      </w:tr>
    </w:tbl>
    <w:p w14:paraId="5D1F7D9E" w14:textId="77777777" w:rsidR="00F33662" w:rsidRPr="00AE4A95" w:rsidRDefault="00F33662" w:rsidP="00F33662"/>
    <w:p w14:paraId="1C230FEF" w14:textId="77777777" w:rsidR="00F33662" w:rsidRPr="00AE4A95" w:rsidRDefault="00F33662" w:rsidP="00F33662">
      <w:pPr>
        <w:pStyle w:val="NO"/>
      </w:pPr>
      <w:r w:rsidRPr="00AE4A95">
        <w:t>NOTE:</w:t>
      </w:r>
      <w:r w:rsidRPr="00AE4A95">
        <w:tab/>
        <w:t>The above additional tolerances do not apply to supported UTRA operating bands with frequency range below 1 GHz that correspond to the E-UTRA operating bands that belong to the supported inter-band carrier aggregation configurations when such bands are belonging only to band combination(s) where one band is &lt;1GHz and another band is &gt;1.7GHz and there is no harmonic relationship between the low band UL and high band DL. Otherwise the above additional tolerances also apply to supported UTRA operating bands that correspond to the E-UTRA operating bands that belong to the supported inter-band carrier aggregation configurations.</w:t>
      </w:r>
    </w:p>
    <w:p w14:paraId="08270F22" w14:textId="77777777" w:rsidR="00F111F6" w:rsidRPr="00AE4A95" w:rsidRDefault="00F33662" w:rsidP="00F33662">
      <w:pPr>
        <w:pStyle w:val="NO"/>
      </w:pPr>
      <w:r w:rsidRPr="00AE4A95">
        <w:t>NOTE:</w:t>
      </w:r>
      <w:r w:rsidRPr="00AE4A95">
        <w:tab/>
        <w:t xml:space="preserve">To meet the </w:t>
      </w:r>
      <w:r w:rsidRPr="00AE4A95">
        <w:sym w:font="Symbol" w:char="F044"/>
      </w:r>
      <w:r w:rsidRPr="00AE4A95">
        <w:t>T</w:t>
      </w:r>
      <w:r w:rsidRPr="00AE4A95">
        <w:rPr>
          <w:vertAlign w:val="subscript"/>
        </w:rPr>
        <w:t>IB,c</w:t>
      </w:r>
      <w:r w:rsidRPr="00AE4A95">
        <w:t xml:space="preserve"> requirements for CA_3A-7A with state-of-the-art technology, an increase in power consumption of the UE may be required. It is also expected that as the state-of-the-art technology evolves in the future, this possible power consumption increase can be reduced or eliminated.</w:t>
      </w:r>
    </w:p>
    <w:p w14:paraId="5D7C2D84" w14:textId="77777777" w:rsidR="00F111F6" w:rsidRPr="00AE4A95" w:rsidRDefault="00F111F6" w:rsidP="00F111F6">
      <w:pPr>
        <w:pStyle w:val="Heading3"/>
      </w:pPr>
      <w:bookmarkStart w:id="57" w:name="_Toc368025643"/>
      <w:r w:rsidRPr="00AE4A95">
        <w:t>6.2.5A</w:t>
      </w:r>
      <w:r w:rsidRPr="00AE4A95">
        <w:tab/>
        <w:t>Configured transmitted</w:t>
      </w:r>
      <w:r w:rsidR="001673B1" w:rsidRPr="00AE4A95">
        <w:t xml:space="preserve"> p</w:t>
      </w:r>
      <w:r w:rsidRPr="00AE4A95">
        <w:t>ower for CA</w:t>
      </w:r>
      <w:bookmarkEnd w:id="57"/>
    </w:p>
    <w:p w14:paraId="7FEB1A8F" w14:textId="77777777" w:rsidR="00F111F6" w:rsidRPr="00AE4A95" w:rsidRDefault="00F111F6" w:rsidP="00F111F6">
      <w:r w:rsidRPr="00AE4A95">
        <w:t xml:space="preserve">For </w:t>
      </w:r>
      <w:r w:rsidR="00F33662" w:rsidRPr="00AE4A95">
        <w:t xml:space="preserve">uplink </w:t>
      </w:r>
      <w:r w:rsidRPr="00AE4A95">
        <w:t xml:space="preserve">carrier aggregation the UE is allowed to set its configured maximum output power </w:t>
      </w:r>
      <w:r w:rsidRPr="00AE4A95">
        <w:rPr>
          <w:rFonts w:cs="Vrinda"/>
          <w:lang w:bidi="bn-IN"/>
        </w:rPr>
        <w:t>P</w:t>
      </w:r>
      <w:r w:rsidRPr="00AE4A95">
        <w:rPr>
          <w:rFonts w:cs="Vrinda"/>
          <w:vertAlign w:val="subscript"/>
          <w:lang w:bidi="bn-IN"/>
        </w:rPr>
        <w:t>CMAX</w:t>
      </w:r>
      <w:r w:rsidRPr="00AE4A95">
        <w:rPr>
          <w:rFonts w:hint="eastAsia"/>
          <w:vertAlign w:val="subscript"/>
        </w:rPr>
        <w:t>,</w:t>
      </w:r>
      <w:r w:rsidR="00BE178C" w:rsidRPr="00AE4A95">
        <w:rPr>
          <w:i/>
          <w:vertAlign w:val="subscript"/>
        </w:rPr>
        <w:t>c</w:t>
      </w:r>
      <w:r w:rsidR="005A54E0" w:rsidRPr="00AE4A95">
        <w:t xml:space="preserve"> </w:t>
      </w:r>
      <w:r w:rsidR="00F33662" w:rsidRPr="00AE4A95">
        <w:rPr>
          <w:rFonts w:eastAsia="SimSun"/>
          <w:lang w:eastAsia="zh-CN"/>
        </w:rPr>
        <w:t>for</w:t>
      </w:r>
      <w:r w:rsidRPr="00AE4A95">
        <w:rPr>
          <w:rFonts w:hint="eastAsia"/>
        </w:rPr>
        <w:t xml:space="preserve"> </w:t>
      </w:r>
      <w:r w:rsidRPr="00AE4A95">
        <w:t>serving cell</w:t>
      </w:r>
      <w:r w:rsidRPr="00AE4A95">
        <w:rPr>
          <w:rFonts w:hint="eastAsia"/>
        </w:rPr>
        <w:t xml:space="preserve"> </w:t>
      </w:r>
      <w:r w:rsidRPr="00AE4A95">
        <w:rPr>
          <w:i/>
        </w:rPr>
        <w:t>c</w:t>
      </w:r>
      <w:r w:rsidRPr="00AE4A95">
        <w:t xml:space="preserve"> and its total configured maximum output power </w:t>
      </w:r>
      <w:r w:rsidRPr="00AE4A95">
        <w:rPr>
          <w:rFonts w:cs="Vrinda"/>
          <w:lang w:bidi="bn-IN"/>
        </w:rPr>
        <w:t>P</w:t>
      </w:r>
      <w:r w:rsidRPr="00AE4A95">
        <w:rPr>
          <w:rFonts w:cs="Vrinda"/>
          <w:vertAlign w:val="subscript"/>
          <w:lang w:bidi="bn-IN"/>
        </w:rPr>
        <w:t>CMAX</w:t>
      </w:r>
      <w:r w:rsidRPr="00AE4A95">
        <w:t xml:space="preserve">. </w:t>
      </w:r>
    </w:p>
    <w:p w14:paraId="7966D895" w14:textId="77777777" w:rsidR="00F33662" w:rsidRPr="00AE4A95" w:rsidRDefault="00F33662" w:rsidP="00F111F6">
      <w:r w:rsidRPr="00AE4A95">
        <w:rPr>
          <w:rFonts w:eastAsia="SimSun"/>
          <w:lang w:eastAsia="zh-CN" w:bidi="bn-IN"/>
        </w:rPr>
        <w:t>T</w:t>
      </w:r>
      <w:r w:rsidRPr="00AE4A95">
        <w:rPr>
          <w:lang w:bidi="bn-IN"/>
        </w:rPr>
        <w:t>he configured maximum output power P</w:t>
      </w:r>
      <w:r w:rsidRPr="00AE4A95">
        <w:rPr>
          <w:vertAlign w:val="subscript"/>
          <w:lang w:bidi="bn-IN"/>
        </w:rPr>
        <w:t>CMAX</w:t>
      </w:r>
      <w:r w:rsidRPr="00AE4A95">
        <w:rPr>
          <w:rFonts w:eastAsia="MS Mincho"/>
          <w:vertAlign w:val="subscript"/>
          <w:lang w:bidi="bn-IN"/>
        </w:rPr>
        <w:t>,</w:t>
      </w:r>
      <w:r w:rsidRPr="00AE4A95">
        <w:rPr>
          <w:rFonts w:eastAsia="SimSun"/>
          <w:i/>
          <w:vertAlign w:val="subscript"/>
          <w:lang w:eastAsia="zh-CN" w:bidi="bn-IN"/>
        </w:rPr>
        <w:t>c</w:t>
      </w:r>
      <w:r w:rsidRPr="00AE4A95">
        <w:rPr>
          <w:vertAlign w:val="subscript"/>
          <w:lang w:bidi="bn-IN"/>
        </w:rPr>
        <w:t xml:space="preserve"> </w:t>
      </w:r>
      <w:r w:rsidRPr="00AE4A95">
        <w:rPr>
          <w:lang w:bidi="bn-IN"/>
        </w:rPr>
        <w:t xml:space="preserve"> </w:t>
      </w:r>
      <w:r w:rsidRPr="00AE4A95">
        <w:rPr>
          <w:rFonts w:eastAsia="SimSun"/>
          <w:lang w:eastAsia="zh-CN"/>
        </w:rPr>
        <w:t xml:space="preserve">on serving cell </w:t>
      </w:r>
      <w:r w:rsidRPr="00AE4A95">
        <w:rPr>
          <w:i/>
          <w:lang w:bidi="bn-IN"/>
        </w:rPr>
        <w:t>c</w:t>
      </w:r>
      <w:r w:rsidRPr="00AE4A95">
        <w:rPr>
          <w:lang w:bidi="bn-IN"/>
        </w:rPr>
        <w:t xml:space="preserve"> shall be set as specified in subclause 6.2.5.</w:t>
      </w:r>
    </w:p>
    <w:p w14:paraId="798FB70C" w14:textId="77777777" w:rsidR="00F111F6" w:rsidRPr="00AE4A95" w:rsidRDefault="00F36491" w:rsidP="00F111F6">
      <w:r w:rsidRPr="00AE4A95">
        <w:rPr>
          <w:rFonts w:cs="Vrinda"/>
          <w:lang w:bidi="bn-IN"/>
        </w:rPr>
        <w:t xml:space="preserve">For </w:t>
      </w:r>
      <w:r w:rsidR="00746327" w:rsidRPr="00AE4A95">
        <w:rPr>
          <w:rFonts w:eastAsia="SimSun" w:cs="Vrinda"/>
          <w:lang w:eastAsia="zh-CN" w:bidi="bn-IN"/>
        </w:rPr>
        <w:t xml:space="preserve">uplink </w:t>
      </w:r>
      <w:r w:rsidRPr="00AE4A95">
        <w:rPr>
          <w:rFonts w:cs="Vrinda"/>
          <w:lang w:bidi="bn-IN"/>
        </w:rPr>
        <w:t xml:space="preserve">intra-band contiguous carrier aggregation, </w:t>
      </w:r>
      <w:r w:rsidR="00F111F6" w:rsidRPr="00AE4A95">
        <w:t>MPR</w:t>
      </w:r>
      <w:r w:rsidR="00BE178C" w:rsidRPr="00AE4A95">
        <w:rPr>
          <w:i/>
          <w:vertAlign w:val="subscript"/>
        </w:rPr>
        <w:t>c</w:t>
      </w:r>
      <w:r w:rsidR="00F111F6" w:rsidRPr="00AE4A95">
        <w:t xml:space="preserve"> = MPR</w:t>
      </w:r>
      <w:r w:rsidR="00F111F6" w:rsidRPr="00AE4A95">
        <w:rPr>
          <w:rFonts w:hint="eastAsia"/>
        </w:rPr>
        <w:t xml:space="preserve"> </w:t>
      </w:r>
      <w:r w:rsidR="00F111F6" w:rsidRPr="00AE4A95">
        <w:t xml:space="preserve">and </w:t>
      </w:r>
      <w:r w:rsidR="00F111F6" w:rsidRPr="00AE4A95">
        <w:rPr>
          <w:rFonts w:hint="eastAsia"/>
        </w:rPr>
        <w:t>A-MPR</w:t>
      </w:r>
      <w:r w:rsidR="00F111F6" w:rsidRPr="00AE4A95">
        <w:rPr>
          <w:i/>
          <w:vertAlign w:val="subscript"/>
        </w:rPr>
        <w:t>c</w:t>
      </w:r>
      <w:r w:rsidR="00F111F6" w:rsidRPr="00AE4A95">
        <w:rPr>
          <w:rFonts w:hint="eastAsia"/>
        </w:rPr>
        <w:t xml:space="preserve"> </w:t>
      </w:r>
      <w:r w:rsidR="00F111F6" w:rsidRPr="00AE4A95">
        <w:t xml:space="preserve">= A-MPR with </w:t>
      </w:r>
      <w:r w:rsidR="00F111F6" w:rsidRPr="00AE4A95">
        <w:rPr>
          <w:rFonts w:hint="eastAsia"/>
        </w:rPr>
        <w:t xml:space="preserve">MPR </w:t>
      </w:r>
      <w:r w:rsidR="00F111F6" w:rsidRPr="00AE4A95">
        <w:t>and A-MPR</w:t>
      </w:r>
      <w:r w:rsidR="00F111F6" w:rsidRPr="00AE4A95">
        <w:rPr>
          <w:lang w:bidi="bn-IN"/>
        </w:rPr>
        <w:t xml:space="preserve"> specified in </w:t>
      </w:r>
      <w:r w:rsidR="001673B1" w:rsidRPr="00AE4A95">
        <w:rPr>
          <w:lang w:bidi="bn-IN"/>
        </w:rPr>
        <w:t>subclause</w:t>
      </w:r>
      <w:r w:rsidRPr="00AE4A95">
        <w:rPr>
          <w:lang w:bidi="bn-IN"/>
        </w:rPr>
        <w:t xml:space="preserve"> 6.2.3A and</w:t>
      </w:r>
      <w:r w:rsidR="00405277" w:rsidRPr="00AE4A95">
        <w:rPr>
          <w:lang w:bidi="bn-IN"/>
        </w:rPr>
        <w:t xml:space="preserve"> subclause 6.2.4A respectively.</w:t>
      </w:r>
      <w:r w:rsidR="00746327" w:rsidRPr="00AE4A95">
        <w:rPr>
          <w:lang w:bidi="bn-IN"/>
        </w:rPr>
        <w:t xml:space="preserve"> There is one power management term for the UE, denoted P-MPR, and </w:t>
      </w:r>
      <w:r w:rsidR="00746327" w:rsidRPr="00AE4A95">
        <w:rPr>
          <w:rFonts w:eastAsia="MS Mincho"/>
        </w:rPr>
        <w:t>P-MPR</w:t>
      </w:r>
      <w:r w:rsidR="00746327" w:rsidRPr="00AE4A95">
        <w:rPr>
          <w:rFonts w:eastAsia="MS Mincho"/>
          <w:vertAlign w:val="subscript"/>
        </w:rPr>
        <w:t xml:space="preserve"> </w:t>
      </w:r>
      <w:r w:rsidR="00746327" w:rsidRPr="00AE4A95">
        <w:rPr>
          <w:rFonts w:eastAsia="MS Mincho"/>
          <w:i/>
          <w:vertAlign w:val="subscript"/>
          <w:lang w:bidi="bn-IN"/>
        </w:rPr>
        <w:t>c</w:t>
      </w:r>
      <w:r w:rsidR="00746327" w:rsidRPr="00AE4A95">
        <w:rPr>
          <w:rFonts w:eastAsia="MS Mincho"/>
          <w:lang w:bidi="bn-IN"/>
        </w:rPr>
        <w:t xml:space="preserve"> = P-MPR. </w:t>
      </w:r>
      <w:r w:rsidR="00746327" w:rsidRPr="00AE4A95">
        <w:rPr>
          <w:lang w:bidi="bn-IN"/>
        </w:rPr>
        <w:t>P</w:t>
      </w:r>
      <w:r w:rsidR="00746327" w:rsidRPr="00AE4A95">
        <w:rPr>
          <w:vertAlign w:val="subscript"/>
          <w:lang w:bidi="bn-IN"/>
        </w:rPr>
        <w:t>CMAX</w:t>
      </w:r>
      <w:r w:rsidR="00746327" w:rsidRPr="00AE4A95">
        <w:rPr>
          <w:rFonts w:eastAsia="MS Mincho"/>
          <w:vertAlign w:val="subscript"/>
          <w:lang w:bidi="bn-IN"/>
        </w:rPr>
        <w:t>,</w:t>
      </w:r>
      <w:r w:rsidR="00746327" w:rsidRPr="00AE4A95">
        <w:rPr>
          <w:rFonts w:eastAsia="SimSun"/>
          <w:i/>
          <w:vertAlign w:val="subscript"/>
          <w:lang w:eastAsia="zh-CN" w:bidi="bn-IN"/>
        </w:rPr>
        <w:t>c</w:t>
      </w:r>
      <w:r w:rsidR="00746327" w:rsidRPr="00AE4A95">
        <w:rPr>
          <w:vertAlign w:val="subscript"/>
          <w:lang w:bidi="bn-IN"/>
        </w:rPr>
        <w:t xml:space="preserve"> </w:t>
      </w:r>
      <w:r w:rsidR="00746327" w:rsidRPr="00AE4A95">
        <w:rPr>
          <w:lang w:bidi="bn-IN"/>
        </w:rPr>
        <w:t xml:space="preserve"> </w:t>
      </w:r>
      <w:r w:rsidR="00746327" w:rsidRPr="00AE4A95">
        <w:t>is calculated under the assumption that the transmit power is increased by the same amount in dB on all component carriers.</w:t>
      </w:r>
    </w:p>
    <w:p w14:paraId="196E4F5B" w14:textId="77777777" w:rsidR="00F5452F" w:rsidRPr="00AE4A95" w:rsidRDefault="00F5452F" w:rsidP="00F5452F">
      <w:pPr>
        <w:pStyle w:val="TH"/>
        <w:rPr>
          <w:lang w:bidi="bn-IN"/>
        </w:rPr>
      </w:pPr>
      <w:r w:rsidRPr="00AE4A95">
        <w:t>Table 6.2.5A-1:Void</w:t>
      </w:r>
    </w:p>
    <w:p w14:paraId="37E7239C" w14:textId="77777777" w:rsidR="00F111F6" w:rsidRPr="00AE4A95" w:rsidRDefault="00746327" w:rsidP="00F111F6">
      <w:pPr>
        <w:rPr>
          <w:lang w:bidi="bn-IN"/>
        </w:rPr>
      </w:pPr>
      <w:r w:rsidRPr="00AE4A95">
        <w:t>T</w:t>
      </w:r>
      <w:r w:rsidR="00F36491" w:rsidRPr="00AE4A95">
        <w:rPr>
          <w:lang w:bidi="bn-IN"/>
        </w:rPr>
        <w:t xml:space="preserve">he total configured maximum output power PCMAX shall be set </w:t>
      </w:r>
      <w:r w:rsidR="00F111F6" w:rsidRPr="00AE4A95">
        <w:rPr>
          <w:lang w:bidi="bn-IN"/>
        </w:rPr>
        <w:t>within the following bounds:</w:t>
      </w:r>
    </w:p>
    <w:p w14:paraId="394DF170" w14:textId="77777777" w:rsidR="00F111F6" w:rsidRPr="00AE4A95" w:rsidRDefault="00F111F6" w:rsidP="00F111F6">
      <w:pPr>
        <w:pStyle w:val="EQ"/>
        <w:jc w:val="center"/>
        <w:rPr>
          <w:noProof w:val="0"/>
          <w:lang w:bidi="bn-IN"/>
        </w:rPr>
      </w:pPr>
      <w:r w:rsidRPr="00AE4A95">
        <w:rPr>
          <w:noProof w:val="0"/>
          <w:lang w:bidi="bn-IN"/>
        </w:rPr>
        <w:t>P</w:t>
      </w:r>
      <w:r w:rsidRPr="00AE4A95">
        <w:rPr>
          <w:vertAlign w:val="subscript"/>
        </w:rPr>
        <w:t>CMAX_L</w:t>
      </w:r>
      <w:r w:rsidRPr="00AE4A95">
        <w:rPr>
          <w:noProof w:val="0"/>
          <w:lang w:bidi="bn-IN"/>
        </w:rPr>
        <w:t xml:space="preserve"> ≤</w:t>
      </w:r>
      <w:r w:rsidR="005A54E0" w:rsidRPr="00AE4A95">
        <w:rPr>
          <w:noProof w:val="0"/>
          <w:lang w:bidi="bn-IN"/>
        </w:rPr>
        <w:t xml:space="preserve"> </w:t>
      </w:r>
      <w:r w:rsidRPr="00AE4A95">
        <w:rPr>
          <w:noProof w:val="0"/>
          <w:lang w:bidi="bn-IN"/>
        </w:rPr>
        <w:t>P</w:t>
      </w:r>
      <w:r w:rsidRPr="00AE4A95">
        <w:rPr>
          <w:noProof w:val="0"/>
          <w:vertAlign w:val="subscript"/>
          <w:lang w:bidi="bn-IN"/>
        </w:rPr>
        <w:t>CMAX</w:t>
      </w:r>
      <w:r w:rsidR="005A54E0" w:rsidRPr="00AE4A95">
        <w:rPr>
          <w:noProof w:val="0"/>
          <w:vertAlign w:val="subscript"/>
          <w:lang w:bidi="bn-IN"/>
        </w:rPr>
        <w:t xml:space="preserve"> </w:t>
      </w:r>
      <w:r w:rsidRPr="00AE4A95">
        <w:rPr>
          <w:noProof w:val="0"/>
          <w:lang w:bidi="bn-IN"/>
        </w:rPr>
        <w:t>≤</w:t>
      </w:r>
      <w:r w:rsidR="005A54E0" w:rsidRPr="00AE4A95">
        <w:rPr>
          <w:noProof w:val="0"/>
          <w:lang w:bidi="bn-IN"/>
        </w:rPr>
        <w:t xml:space="preserve"> </w:t>
      </w:r>
      <w:r w:rsidRPr="00AE4A95">
        <w:rPr>
          <w:noProof w:val="0"/>
          <w:lang w:bidi="bn-IN"/>
        </w:rPr>
        <w:t>P</w:t>
      </w:r>
      <w:r w:rsidRPr="00AE4A95">
        <w:rPr>
          <w:vertAlign w:val="subscript"/>
        </w:rPr>
        <w:t>CMAX_H</w:t>
      </w:r>
    </w:p>
    <w:p w14:paraId="7E342063" w14:textId="77777777" w:rsidR="00F111F6" w:rsidRPr="00AE4A95" w:rsidRDefault="00F111F6" w:rsidP="00F111F6">
      <w:r w:rsidRPr="00AE4A95">
        <w:t>F</w:t>
      </w:r>
      <w:r w:rsidRPr="00AE4A95">
        <w:rPr>
          <w:rFonts w:hint="eastAsia"/>
        </w:rPr>
        <w:t xml:space="preserve">or </w:t>
      </w:r>
      <w:r w:rsidR="00746327" w:rsidRPr="00AE4A95">
        <w:rPr>
          <w:rFonts w:eastAsia="SimSun"/>
          <w:lang w:eastAsia="zh-CN"/>
        </w:rPr>
        <w:t xml:space="preserve">uplink </w:t>
      </w:r>
      <w:r w:rsidRPr="00AE4A95">
        <w:rPr>
          <w:rFonts w:hint="eastAsia"/>
        </w:rPr>
        <w:t xml:space="preserve">intra-band </w:t>
      </w:r>
      <w:r w:rsidRPr="00AE4A95">
        <w:t xml:space="preserve">contiguous </w:t>
      </w:r>
      <w:r w:rsidRPr="00AE4A95">
        <w:rPr>
          <w:rFonts w:hint="eastAsia"/>
        </w:rPr>
        <w:t xml:space="preserve">carrier aggregation, </w:t>
      </w:r>
    </w:p>
    <w:p w14:paraId="30CB79D7" w14:textId="77777777" w:rsidR="00F111F6" w:rsidRPr="00AE4A95" w:rsidRDefault="00F111F6" w:rsidP="00746327">
      <w:pPr>
        <w:pStyle w:val="EQ"/>
        <w:jc w:val="center"/>
      </w:pPr>
      <w:r w:rsidRPr="00AE4A95">
        <w:rPr>
          <w:rFonts w:cs="Vrinda"/>
          <w:lang w:bidi="bn-IN"/>
        </w:rPr>
        <w:t>P</w:t>
      </w:r>
      <w:r w:rsidR="00F36491" w:rsidRPr="00AE4A95">
        <w:rPr>
          <w:rFonts w:cs="Vrinda"/>
          <w:vertAlign w:val="subscript"/>
          <w:lang w:bidi="bn-IN"/>
        </w:rPr>
        <w:t>CMAX_L</w:t>
      </w:r>
      <w:r w:rsidRPr="00AE4A95">
        <w:t xml:space="preserve"> = MIN{</w:t>
      </w:r>
      <w:r w:rsidRPr="00AE4A95">
        <w:rPr>
          <w:rFonts w:cs="Vrinda"/>
          <w:lang w:bidi="bn-IN"/>
        </w:rPr>
        <w:t>10 log</w:t>
      </w:r>
      <w:r w:rsidRPr="00AE4A95">
        <w:rPr>
          <w:rFonts w:cs="Vrinda"/>
          <w:vertAlign w:val="subscript"/>
          <w:lang w:bidi="bn-IN"/>
        </w:rPr>
        <w:t>10</w:t>
      </w:r>
      <w:r w:rsidRPr="00AE4A95">
        <w:rPr>
          <w:rFonts w:cs="Vrinda"/>
          <w:lang w:bidi="bn-IN"/>
        </w:rPr>
        <w:t xml:space="preserve"> </w:t>
      </w:r>
      <w:r w:rsidRPr="00AE4A95">
        <w:t xml:space="preserve">∑ </w:t>
      </w:r>
      <w:r w:rsidRPr="00AE4A95">
        <w:rPr>
          <w:rFonts w:cs="Vrinda"/>
          <w:lang w:bidi="bn-IN"/>
        </w:rPr>
        <w:t>p</w:t>
      </w:r>
      <w:r w:rsidRPr="00AE4A95">
        <w:rPr>
          <w:rFonts w:cs="Vrinda"/>
          <w:vertAlign w:val="subscript"/>
          <w:lang w:bidi="bn-IN"/>
        </w:rPr>
        <w:t>EMAX,c</w:t>
      </w:r>
      <w:r w:rsidR="005A54E0" w:rsidRPr="00AE4A95">
        <w:rPr>
          <w:rFonts w:cs="Vrinda"/>
          <w:vertAlign w:val="subscript"/>
          <w:lang w:bidi="bn-IN"/>
        </w:rPr>
        <w:t xml:space="preserve"> </w:t>
      </w:r>
      <w:r w:rsidRPr="00AE4A95">
        <w:rPr>
          <w:rFonts w:cs="Vrinda"/>
          <w:lang w:bidi="bn-IN"/>
        </w:rPr>
        <w:t xml:space="preserve">- </w:t>
      </w:r>
      <w:r w:rsidRPr="00AE4A95">
        <w:rPr>
          <w:rFonts w:ascii="Symbol" w:hAnsi="Symbol" w:cs="Vrinda"/>
          <w:lang w:bidi="bn-IN"/>
        </w:rPr>
        <w:t></w:t>
      </w:r>
      <w:r w:rsidRPr="00AE4A95">
        <w:rPr>
          <w:rFonts w:cs="Vrinda"/>
          <w:lang w:bidi="bn-IN"/>
        </w:rPr>
        <w:t>T</w:t>
      </w:r>
      <w:r w:rsidRPr="00AE4A95">
        <w:rPr>
          <w:rFonts w:cs="Vrinda"/>
          <w:vertAlign w:val="subscript"/>
          <w:lang w:bidi="bn-IN"/>
        </w:rPr>
        <w:t xml:space="preserve">C </w:t>
      </w:r>
      <w:r w:rsidRPr="00AE4A95">
        <w:rPr>
          <w:rFonts w:cs="Vrinda"/>
          <w:lang w:bidi="bn-IN"/>
        </w:rPr>
        <w:t xml:space="preserve">, </w:t>
      </w:r>
      <w:r w:rsidRPr="00AE4A95">
        <w:rPr>
          <w:lang w:bidi="bn-IN"/>
        </w:rPr>
        <w:t>P</w:t>
      </w:r>
      <w:r w:rsidRPr="00AE4A95">
        <w:rPr>
          <w:vertAlign w:val="subscript"/>
          <w:lang w:bidi="bn-IN"/>
        </w:rPr>
        <w:t>PowerClass</w:t>
      </w:r>
      <w:r w:rsidRPr="00AE4A95">
        <w:rPr>
          <w:lang w:bidi="bn-IN"/>
        </w:rPr>
        <w:t xml:space="preserve"> – MAX(MPR + A-MPR</w:t>
      </w:r>
      <w:r w:rsidR="00C37611" w:rsidRPr="00AE4A95">
        <w:rPr>
          <w:lang w:bidi="bn-IN"/>
        </w:rPr>
        <w:t xml:space="preserve"> +</w:t>
      </w:r>
      <w:r w:rsidR="00C37611" w:rsidRPr="00AE4A95">
        <w:t xml:space="preserve"> ΔT</w:t>
      </w:r>
      <w:r w:rsidR="00C37611" w:rsidRPr="00AE4A95">
        <w:rPr>
          <w:vertAlign w:val="subscript"/>
        </w:rPr>
        <w:t>IB,c</w:t>
      </w:r>
      <w:r w:rsidR="0024782B" w:rsidRPr="00AE4A95">
        <w:rPr>
          <w:noProof w:val="0"/>
          <w:lang w:bidi="bn-IN"/>
        </w:rPr>
        <w:t xml:space="preserve"> + </w:t>
      </w:r>
      <w:r w:rsidR="0024782B" w:rsidRPr="00AE4A95">
        <w:rPr>
          <w:rFonts w:ascii="Symbol" w:hAnsi="Symbol"/>
          <w:noProof w:val="0"/>
          <w:lang w:bidi="bn-IN"/>
        </w:rPr>
        <w:t></w:t>
      </w:r>
      <w:r w:rsidR="0024782B" w:rsidRPr="00AE4A95">
        <w:rPr>
          <w:noProof w:val="0"/>
          <w:lang w:bidi="bn-IN"/>
        </w:rPr>
        <w:t>T</w:t>
      </w:r>
      <w:r w:rsidR="0024782B" w:rsidRPr="00AE4A95">
        <w:rPr>
          <w:noProof w:val="0"/>
          <w:vertAlign w:val="subscript"/>
          <w:lang w:bidi="bn-IN"/>
        </w:rPr>
        <w:t>C</w:t>
      </w:r>
      <w:r w:rsidRPr="00AE4A95">
        <w:rPr>
          <w:lang w:bidi="bn-IN"/>
        </w:rPr>
        <w:t>, P-MPR)</w:t>
      </w:r>
      <w:r w:rsidRPr="00AE4A95">
        <w:rPr>
          <w:rFonts w:cs="Vrinda"/>
          <w:lang w:bidi="bn-IN"/>
        </w:rPr>
        <w:t>}</w:t>
      </w:r>
    </w:p>
    <w:p w14:paraId="090DFAF6" w14:textId="77777777" w:rsidR="00F111F6" w:rsidRPr="00AE4A95" w:rsidRDefault="00F111F6" w:rsidP="00746327">
      <w:pPr>
        <w:pStyle w:val="EQ"/>
        <w:jc w:val="center"/>
      </w:pPr>
      <w:r w:rsidRPr="00AE4A95">
        <w:rPr>
          <w:rFonts w:cs="Vrinda"/>
          <w:lang w:bidi="bn-IN"/>
        </w:rPr>
        <w:t>P</w:t>
      </w:r>
      <w:r w:rsidRPr="00AE4A95">
        <w:rPr>
          <w:rFonts w:cs="Vrinda"/>
          <w:vertAlign w:val="subscript"/>
          <w:lang w:bidi="bn-IN"/>
        </w:rPr>
        <w:t>CMAX_H</w:t>
      </w:r>
      <w:r w:rsidR="005A54E0" w:rsidRPr="00AE4A95">
        <w:rPr>
          <w:rFonts w:cs="Vrinda"/>
          <w:vertAlign w:val="subscript"/>
          <w:lang w:bidi="bn-IN"/>
        </w:rPr>
        <w:t xml:space="preserve"> </w:t>
      </w:r>
      <w:r w:rsidRPr="00AE4A95">
        <w:t>= MIN{</w:t>
      </w:r>
      <w:r w:rsidRPr="00AE4A95">
        <w:rPr>
          <w:rFonts w:cs="Vrinda"/>
          <w:lang w:bidi="bn-IN"/>
        </w:rPr>
        <w:t>10 log</w:t>
      </w:r>
      <w:r w:rsidRPr="00AE4A95">
        <w:rPr>
          <w:rFonts w:cs="Vrinda"/>
          <w:vertAlign w:val="subscript"/>
          <w:lang w:bidi="bn-IN"/>
        </w:rPr>
        <w:t>10</w:t>
      </w:r>
      <w:r w:rsidRPr="00AE4A95">
        <w:rPr>
          <w:rFonts w:cs="Vrinda"/>
          <w:lang w:bidi="bn-IN"/>
        </w:rPr>
        <w:t xml:space="preserve"> </w:t>
      </w:r>
      <w:r w:rsidRPr="00AE4A95">
        <w:t xml:space="preserve">∑ </w:t>
      </w:r>
      <w:r w:rsidRPr="00AE4A95">
        <w:rPr>
          <w:rFonts w:cs="Vrinda"/>
          <w:lang w:bidi="bn-IN"/>
        </w:rPr>
        <w:t>p</w:t>
      </w:r>
      <w:r w:rsidRPr="00AE4A95">
        <w:rPr>
          <w:rFonts w:cs="Vrinda"/>
          <w:vertAlign w:val="subscript"/>
          <w:lang w:bidi="bn-IN"/>
        </w:rPr>
        <w:t xml:space="preserve">EMAX,c </w:t>
      </w:r>
      <w:r w:rsidRPr="00AE4A95">
        <w:rPr>
          <w:rFonts w:cs="Vrinda"/>
          <w:lang w:bidi="bn-IN"/>
        </w:rPr>
        <w:t>, P</w:t>
      </w:r>
      <w:r w:rsidRPr="00AE4A95">
        <w:rPr>
          <w:rFonts w:cs="Vrinda"/>
          <w:vertAlign w:val="subscript"/>
          <w:lang w:bidi="bn-IN"/>
        </w:rPr>
        <w:t>PowerClass</w:t>
      </w:r>
      <w:r w:rsidRPr="00AE4A95">
        <w:rPr>
          <w:rFonts w:cs="Vrinda"/>
          <w:lang w:bidi="bn-IN"/>
        </w:rPr>
        <w:t>}</w:t>
      </w:r>
    </w:p>
    <w:p w14:paraId="78615846" w14:textId="77777777" w:rsidR="00F111F6" w:rsidRPr="00AE4A95" w:rsidRDefault="00F111F6" w:rsidP="00F17DDB">
      <w:r w:rsidRPr="00AE4A95">
        <w:t>w</w:t>
      </w:r>
      <w:r w:rsidRPr="00AE4A95">
        <w:rPr>
          <w:rFonts w:hint="eastAsia"/>
        </w:rPr>
        <w:t xml:space="preserve">here </w:t>
      </w:r>
    </w:p>
    <w:p w14:paraId="49847C60" w14:textId="77777777" w:rsidR="00F111F6" w:rsidRPr="00AE4A95" w:rsidRDefault="00F111F6" w:rsidP="00F111F6">
      <w:r w:rsidRPr="00AE4A95">
        <w:rPr>
          <w:lang w:bidi="bn-IN"/>
        </w:rPr>
        <w:t>-</w:t>
      </w:r>
      <w:r w:rsidRPr="00AE4A95">
        <w:rPr>
          <w:lang w:bidi="bn-IN"/>
        </w:rPr>
        <w:tab/>
        <w:t>p</w:t>
      </w:r>
      <w:r w:rsidRPr="00AE4A95">
        <w:rPr>
          <w:vertAlign w:val="subscript"/>
          <w:lang w:bidi="bn-IN"/>
        </w:rPr>
        <w:t>EMAX,c</w:t>
      </w:r>
      <w:r w:rsidRPr="00AE4A95">
        <w:rPr>
          <w:lang w:bidi="bn-IN"/>
        </w:rPr>
        <w:t xml:space="preserve"> is the </w:t>
      </w:r>
      <w:r w:rsidRPr="00AE4A95">
        <w:rPr>
          <w:rFonts w:hint="eastAsia"/>
        </w:rPr>
        <w:t xml:space="preserve">linear </w:t>
      </w:r>
      <w:r w:rsidRPr="00AE4A95">
        <w:rPr>
          <w:lang w:bidi="bn-IN"/>
        </w:rPr>
        <w:t>value of P</w:t>
      </w:r>
      <w:r w:rsidRPr="00AE4A95">
        <w:rPr>
          <w:vertAlign w:val="subscript"/>
          <w:lang w:bidi="bn-IN"/>
        </w:rPr>
        <w:t>EMAX</w:t>
      </w:r>
      <w:r w:rsidRPr="00AE4A95">
        <w:rPr>
          <w:rFonts w:hint="eastAsia"/>
          <w:vertAlign w:val="subscript"/>
        </w:rPr>
        <w:t>,</w:t>
      </w:r>
      <w:r w:rsidR="00F12CC6" w:rsidRPr="00AE4A95">
        <w:rPr>
          <w:rFonts w:hint="eastAsia"/>
          <w:i/>
          <w:vertAlign w:val="subscript"/>
        </w:rPr>
        <w:t>c</w:t>
      </w:r>
      <w:r w:rsidRPr="00AE4A95">
        <w:rPr>
          <w:lang w:bidi="bn-IN"/>
        </w:rPr>
        <w:t xml:space="preserve"> which is given </w:t>
      </w:r>
      <w:r w:rsidRPr="00AE4A95">
        <w:rPr>
          <w:rFonts w:hint="eastAsia"/>
        </w:rPr>
        <w:t>by</w:t>
      </w:r>
      <w:r w:rsidRPr="00AE4A95">
        <w:rPr>
          <w:lang w:bidi="bn-IN"/>
        </w:rPr>
        <w:t xml:space="preserve"> IE </w:t>
      </w:r>
      <w:r w:rsidRPr="00AE4A95">
        <w:rPr>
          <w:i/>
          <w:lang w:bidi="bn-IN"/>
        </w:rPr>
        <w:t xml:space="preserve">P-Max </w:t>
      </w:r>
      <w:r w:rsidRPr="00AE4A95">
        <w:rPr>
          <w:lang w:bidi="bn-IN"/>
        </w:rPr>
        <w:t xml:space="preserve">for serving cell </w:t>
      </w:r>
      <w:r w:rsidRPr="00AE4A95">
        <w:rPr>
          <w:i/>
          <w:lang w:bidi="bn-IN"/>
        </w:rPr>
        <w:t xml:space="preserve">c </w:t>
      </w:r>
      <w:r w:rsidRPr="00AE4A95">
        <w:rPr>
          <w:lang w:bidi="bn-IN"/>
        </w:rPr>
        <w:t>in [7]</w:t>
      </w:r>
      <w:r w:rsidR="00746327" w:rsidRPr="00AE4A95">
        <w:rPr>
          <w:rFonts w:eastAsia="SimSun"/>
          <w:lang w:eastAsia="zh-CN" w:bidi="bn-IN"/>
        </w:rPr>
        <w:t xml:space="preserve"> ;</w:t>
      </w:r>
    </w:p>
    <w:p w14:paraId="7AA44DF5" w14:textId="77777777" w:rsidR="00F111F6" w:rsidRPr="00AE4A95" w:rsidRDefault="00F111F6" w:rsidP="0063450C">
      <w:pPr>
        <w:ind w:left="284" w:hanging="284"/>
      </w:pPr>
      <w:r w:rsidRPr="00AE4A95">
        <w:rPr>
          <w:lang w:bidi="bn-IN"/>
        </w:rPr>
        <w:t>-</w:t>
      </w:r>
      <w:r w:rsidRPr="00AE4A95">
        <w:rPr>
          <w:lang w:bidi="bn-IN"/>
        </w:rPr>
        <w:tab/>
        <w:t>P</w:t>
      </w:r>
      <w:r w:rsidRPr="00AE4A95">
        <w:rPr>
          <w:vertAlign w:val="subscript"/>
          <w:lang w:bidi="bn-IN"/>
        </w:rPr>
        <w:t>PowerClass</w:t>
      </w:r>
      <w:r w:rsidRPr="00AE4A95">
        <w:rPr>
          <w:lang w:bidi="bn-IN"/>
        </w:rPr>
        <w:t xml:space="preserve"> is the maximum UE power specified in Table 6.2.2A-1 without taking into account the tolerance specified in the </w:t>
      </w:r>
      <w:r w:rsidRPr="00AE4A95" w:rsidDel="00A6410D">
        <w:rPr>
          <w:lang w:bidi="bn-IN"/>
        </w:rPr>
        <w:t>T</w:t>
      </w:r>
      <w:r w:rsidRPr="00AE4A95">
        <w:rPr>
          <w:lang w:bidi="bn-IN"/>
        </w:rPr>
        <w:t>able 6.2.2A-1</w:t>
      </w:r>
      <w:r w:rsidR="00746327" w:rsidRPr="00AE4A95">
        <w:rPr>
          <w:rFonts w:eastAsia="SimSun"/>
          <w:lang w:eastAsia="zh-CN" w:bidi="bn-IN"/>
        </w:rPr>
        <w:t>;</w:t>
      </w:r>
    </w:p>
    <w:p w14:paraId="0C4F9D1A" w14:textId="77777777" w:rsidR="00F111F6" w:rsidRPr="00AE4A95" w:rsidRDefault="00F111F6" w:rsidP="00F111F6">
      <w:r w:rsidRPr="00AE4A95">
        <w:rPr>
          <w:lang w:bidi="bn-IN"/>
        </w:rPr>
        <w:t>-</w:t>
      </w:r>
      <w:r w:rsidRPr="00AE4A95">
        <w:rPr>
          <w:lang w:bidi="bn-IN"/>
        </w:rPr>
        <w:tab/>
      </w:r>
      <w:r w:rsidRPr="00AE4A95">
        <w:rPr>
          <w:rFonts w:hint="eastAsia"/>
        </w:rPr>
        <w:t xml:space="preserve">MPR </w:t>
      </w:r>
      <w:r w:rsidRPr="00AE4A95">
        <w:t xml:space="preserve">and A-MPR </w:t>
      </w:r>
      <w:r w:rsidR="00746327" w:rsidRPr="00AE4A95">
        <w:rPr>
          <w:lang w:bidi="bn-IN"/>
        </w:rPr>
        <w:t xml:space="preserve">are </w:t>
      </w:r>
      <w:r w:rsidRPr="00AE4A95">
        <w:rPr>
          <w:lang w:bidi="bn-IN"/>
        </w:rPr>
        <w:t xml:space="preserve">specified in </w:t>
      </w:r>
      <w:r w:rsidR="001673B1" w:rsidRPr="00AE4A95">
        <w:rPr>
          <w:lang w:bidi="bn-IN"/>
        </w:rPr>
        <w:t xml:space="preserve">subclause </w:t>
      </w:r>
      <w:r w:rsidRPr="00AE4A95">
        <w:rPr>
          <w:lang w:bidi="bn-IN"/>
        </w:rPr>
        <w:t>6.2.</w:t>
      </w:r>
      <w:r w:rsidRPr="00AE4A95">
        <w:rPr>
          <w:rFonts w:hint="eastAsia"/>
        </w:rPr>
        <w:t>3</w:t>
      </w:r>
      <w:r w:rsidRPr="00AE4A95">
        <w:rPr>
          <w:lang w:bidi="bn-IN"/>
        </w:rPr>
        <w:t>A</w:t>
      </w:r>
      <w:r w:rsidRPr="00AE4A95">
        <w:rPr>
          <w:rFonts w:hint="eastAsia"/>
        </w:rPr>
        <w:t xml:space="preserve"> and </w:t>
      </w:r>
      <w:r w:rsidR="001673B1" w:rsidRPr="00AE4A95">
        <w:t xml:space="preserve">subclause </w:t>
      </w:r>
      <w:r w:rsidRPr="00AE4A95">
        <w:rPr>
          <w:rFonts w:hint="eastAsia"/>
        </w:rPr>
        <w:t>6.2.4A respectively</w:t>
      </w:r>
      <w:r w:rsidR="00746327" w:rsidRPr="00AE4A95">
        <w:rPr>
          <w:rFonts w:eastAsia="SimSun"/>
          <w:lang w:eastAsia="zh-CN" w:bidi="bn-IN"/>
        </w:rPr>
        <w:t>;</w:t>
      </w:r>
    </w:p>
    <w:p w14:paraId="654AB3E7" w14:textId="77777777" w:rsidR="00C37611" w:rsidRPr="00AE4A95" w:rsidRDefault="00C37611" w:rsidP="00F111F6">
      <w:r w:rsidRPr="00AE4A95">
        <w:rPr>
          <w:lang w:bidi="bn-IN"/>
        </w:rPr>
        <w:t>-</w:t>
      </w:r>
      <w:r w:rsidRPr="00AE4A95">
        <w:rPr>
          <w:lang w:bidi="bn-IN"/>
        </w:rPr>
        <w:tab/>
      </w:r>
      <w:r w:rsidRPr="00AE4A95">
        <w:rPr>
          <w:rFonts w:ascii="Symbol" w:hAnsi="Symbol"/>
          <w:lang w:bidi="bn-IN"/>
        </w:rPr>
        <w:t></w:t>
      </w:r>
      <w:r w:rsidRPr="00AE4A95">
        <w:rPr>
          <w:iCs/>
          <w:lang w:bidi="bn-IN"/>
        </w:rPr>
        <w:t>T</w:t>
      </w:r>
      <w:r w:rsidRPr="00AE4A95">
        <w:rPr>
          <w:iCs/>
          <w:vertAlign w:val="subscript"/>
          <w:lang w:bidi="bn-IN"/>
        </w:rPr>
        <w:t>IB,c</w:t>
      </w:r>
      <w:r w:rsidRPr="00AE4A95">
        <w:rPr>
          <w:lang w:bidi="bn-IN"/>
        </w:rPr>
        <w:t xml:space="preserve"> is the additional tolerance for serving cell </w:t>
      </w:r>
      <w:r w:rsidRPr="00AE4A95">
        <w:rPr>
          <w:i/>
          <w:lang w:bidi="bn-IN"/>
        </w:rPr>
        <w:t>c</w:t>
      </w:r>
      <w:r w:rsidRPr="00AE4A95">
        <w:rPr>
          <w:lang w:bidi="bn-IN"/>
        </w:rPr>
        <w:t xml:space="preserve"> as specified in </w:t>
      </w:r>
      <w:r w:rsidRPr="00AE4A95">
        <w:t xml:space="preserve">Table </w:t>
      </w:r>
      <w:r w:rsidRPr="00AE4A95">
        <w:rPr>
          <w:rFonts w:hint="eastAsia"/>
        </w:rPr>
        <w:t>6</w:t>
      </w:r>
      <w:r w:rsidRPr="00AE4A95">
        <w:t>.2.5-</w:t>
      </w:r>
      <w:r w:rsidR="00746327" w:rsidRPr="00AE4A95">
        <w:t>2</w:t>
      </w:r>
      <w:r w:rsidR="00746327" w:rsidRPr="00AE4A95">
        <w:rPr>
          <w:rFonts w:eastAsia="SimSun"/>
          <w:lang w:eastAsia="zh-CN" w:bidi="bn-IN"/>
        </w:rPr>
        <w:t>;</w:t>
      </w:r>
    </w:p>
    <w:p w14:paraId="7DE48D5D" w14:textId="77777777" w:rsidR="00F111F6" w:rsidRPr="00AE4A95" w:rsidRDefault="00F111F6" w:rsidP="00F111F6">
      <w:r w:rsidRPr="00AE4A95">
        <w:rPr>
          <w:lang w:bidi="bn-IN"/>
        </w:rPr>
        <w:t>-</w:t>
      </w:r>
      <w:r w:rsidRPr="00AE4A95">
        <w:rPr>
          <w:lang w:bidi="bn-IN"/>
        </w:rPr>
        <w:tab/>
        <w:t xml:space="preserve">P-MPR </w:t>
      </w:r>
      <w:r w:rsidRPr="00AE4A95">
        <w:rPr>
          <w:rFonts w:hint="eastAsia"/>
        </w:rPr>
        <w:t>is the power management</w:t>
      </w:r>
      <w:r w:rsidRPr="00AE4A95">
        <w:t xml:space="preserve"> term for the UE</w:t>
      </w:r>
      <w:r w:rsidR="00746327" w:rsidRPr="00AE4A95">
        <w:rPr>
          <w:rFonts w:eastAsia="SimSun"/>
          <w:lang w:eastAsia="zh-CN" w:bidi="bn-IN"/>
        </w:rPr>
        <w:t>;</w:t>
      </w:r>
    </w:p>
    <w:p w14:paraId="441030EE" w14:textId="77777777" w:rsidR="00F111F6" w:rsidRPr="00AE4A95" w:rsidRDefault="00F111F6" w:rsidP="0063450C">
      <w:pPr>
        <w:ind w:left="284" w:hanging="284"/>
        <w:rPr>
          <w:i/>
          <w:lang w:bidi="bn-IN"/>
        </w:rPr>
      </w:pPr>
      <w:r w:rsidRPr="00AE4A95">
        <w:rPr>
          <w:lang w:bidi="bn-IN"/>
        </w:rPr>
        <w:t>-</w:t>
      </w:r>
      <w:r w:rsidRPr="00AE4A95">
        <w:rPr>
          <w:lang w:bidi="bn-IN"/>
        </w:rPr>
        <w:tab/>
      </w:r>
      <w:r w:rsidRPr="00AE4A95">
        <w:rPr>
          <w:rFonts w:ascii="Symbol" w:hAnsi="Symbol"/>
          <w:lang w:bidi="bn-IN"/>
        </w:rPr>
        <w:t></w:t>
      </w:r>
      <w:r w:rsidRPr="00AE4A95">
        <w:rPr>
          <w:lang w:bidi="bn-IN"/>
        </w:rPr>
        <w:t>T</w:t>
      </w:r>
      <w:r w:rsidRPr="00AE4A95">
        <w:rPr>
          <w:vertAlign w:val="subscript"/>
          <w:lang w:bidi="bn-IN"/>
        </w:rPr>
        <w:t>C</w:t>
      </w:r>
      <w:r w:rsidRPr="00AE4A95">
        <w:rPr>
          <w:lang w:bidi="bn-IN"/>
        </w:rPr>
        <w:t xml:space="preserve"> </w:t>
      </w:r>
      <w:r w:rsidRPr="00AE4A95">
        <w:t xml:space="preserve">is the highest value </w:t>
      </w:r>
      <w:r w:rsidRPr="00AE4A95">
        <w:rPr>
          <w:rFonts w:ascii="Symbol" w:hAnsi="Symbol"/>
          <w:lang w:bidi="bn-IN"/>
        </w:rPr>
        <w:t></w:t>
      </w:r>
      <w:r w:rsidRPr="00AE4A95">
        <w:rPr>
          <w:lang w:bidi="bn-IN"/>
        </w:rPr>
        <w:t>T</w:t>
      </w:r>
      <w:r w:rsidRPr="00AE4A95">
        <w:rPr>
          <w:vertAlign w:val="subscript"/>
          <w:lang w:bidi="bn-IN"/>
        </w:rPr>
        <w:t>C,c</w:t>
      </w:r>
      <w:r w:rsidRPr="00AE4A95">
        <w:t xml:space="preserve"> among all serving cells </w:t>
      </w:r>
      <w:r w:rsidRPr="00AE4A95">
        <w:rPr>
          <w:i/>
        </w:rPr>
        <w:t>c</w:t>
      </w:r>
      <w:r w:rsidRPr="00AE4A95">
        <w:t xml:space="preserve"> in the subframe over both timeslots. </w:t>
      </w:r>
      <w:r w:rsidRPr="00AE4A95">
        <w:rPr>
          <w:rFonts w:ascii="Symbol" w:hAnsi="Symbol"/>
          <w:lang w:bidi="bn-IN"/>
        </w:rPr>
        <w:t></w:t>
      </w:r>
      <w:r w:rsidRPr="00AE4A95">
        <w:rPr>
          <w:lang w:bidi="bn-IN"/>
        </w:rPr>
        <w:t>T</w:t>
      </w:r>
      <w:r w:rsidRPr="00AE4A95">
        <w:rPr>
          <w:vertAlign w:val="subscript"/>
          <w:lang w:bidi="bn-IN"/>
        </w:rPr>
        <w:t>C,c</w:t>
      </w:r>
      <w:r w:rsidRPr="00AE4A95">
        <w:rPr>
          <w:lang w:bidi="bn-IN"/>
        </w:rPr>
        <w:t xml:space="preserve"> = 1.5 dB when Note 2 in Table 6.2.2A-1 applies </w:t>
      </w:r>
      <w:r w:rsidRPr="00AE4A95">
        <w:rPr>
          <w:rFonts w:hint="eastAsia"/>
        </w:rPr>
        <w:t xml:space="preserve">to the </w:t>
      </w:r>
      <w:r w:rsidRPr="00AE4A95">
        <w:t xml:space="preserve">serving cell </w:t>
      </w:r>
      <w:r w:rsidRPr="00AE4A95">
        <w:rPr>
          <w:i/>
          <w:lang w:bidi="bn-IN"/>
        </w:rPr>
        <w:t>c</w:t>
      </w:r>
      <w:r w:rsidR="00746327" w:rsidRPr="00AE4A95">
        <w:rPr>
          <w:rFonts w:eastAsia="SimSun"/>
          <w:lang w:eastAsia="zh-CN" w:bidi="bn-IN"/>
        </w:rPr>
        <w:t>, otherwise</w:t>
      </w:r>
      <w:r w:rsidRPr="00AE4A95">
        <w:rPr>
          <w:lang w:bidi="bn-IN"/>
        </w:rPr>
        <w:t xml:space="preserve"> </w:t>
      </w:r>
      <w:r w:rsidRPr="00AE4A95">
        <w:rPr>
          <w:rFonts w:ascii="Symbol" w:hAnsi="Symbol"/>
          <w:lang w:bidi="bn-IN"/>
        </w:rPr>
        <w:t></w:t>
      </w:r>
      <w:r w:rsidRPr="00AE4A95">
        <w:rPr>
          <w:lang w:bidi="bn-IN"/>
        </w:rPr>
        <w:t>T</w:t>
      </w:r>
      <w:r w:rsidRPr="00AE4A95">
        <w:rPr>
          <w:vertAlign w:val="subscript"/>
          <w:lang w:bidi="bn-IN"/>
        </w:rPr>
        <w:t>C,c</w:t>
      </w:r>
      <w:r w:rsidRPr="00AE4A95">
        <w:rPr>
          <w:lang w:bidi="bn-IN"/>
        </w:rPr>
        <w:t xml:space="preserve"> = 0 dB</w:t>
      </w:r>
      <w:r w:rsidRPr="00AE4A95">
        <w:rPr>
          <w:i/>
          <w:lang w:bidi="bn-IN"/>
        </w:rPr>
        <w:t xml:space="preserve">. </w:t>
      </w:r>
    </w:p>
    <w:p w14:paraId="3C31F5F3" w14:textId="77777777" w:rsidR="00201468" w:rsidRDefault="00F92102" w:rsidP="00201468">
      <w:pPr>
        <w:rPr>
          <w:lang w:bidi="bn-IN"/>
        </w:rPr>
      </w:pPr>
      <w:r w:rsidRPr="00AE4A95">
        <w:rPr>
          <w:lang w:val="en-US"/>
        </w:rPr>
        <w:t>For each subframe, the</w:t>
      </w:r>
      <w:r w:rsidRPr="00AE4A95">
        <w:t xml:space="preserve"> P</w:t>
      </w:r>
      <w:r w:rsidRPr="00AE4A95">
        <w:rPr>
          <w:vertAlign w:val="subscript"/>
        </w:rPr>
        <w:t>CMAX_L</w:t>
      </w:r>
      <w:r w:rsidRPr="00AE4A95">
        <w:t xml:space="preserve"> is</w:t>
      </w:r>
      <w:r w:rsidRPr="00AE4A95">
        <w:rPr>
          <w:lang w:val="en-US"/>
        </w:rPr>
        <w:t xml:space="preserve"> evaluated per slot </w:t>
      </w:r>
      <w:r w:rsidRPr="00AE4A95">
        <w:t>and given by the minimum value taken over the transmission(s) within the slot</w:t>
      </w:r>
      <w:r w:rsidRPr="00AE4A95">
        <w:rPr>
          <w:lang w:val="en-US"/>
        </w:rPr>
        <w:t xml:space="preserve">; the minimum </w:t>
      </w:r>
      <w:r w:rsidRPr="00AE4A95">
        <w:t>P</w:t>
      </w:r>
      <w:r w:rsidRPr="00AE4A95">
        <w:rPr>
          <w:vertAlign w:val="subscript"/>
        </w:rPr>
        <w:t>CMAX_L</w:t>
      </w:r>
      <w:r w:rsidRPr="00AE4A95">
        <w:t xml:space="preserve"> over the two slots is then </w:t>
      </w:r>
      <w:r w:rsidRPr="00AE4A95">
        <w:rPr>
          <w:lang w:val="en-US"/>
        </w:rPr>
        <w:t xml:space="preserve">applied for the entire subframe. </w:t>
      </w:r>
      <w:r w:rsidRPr="00AE4A95">
        <w:rPr>
          <w:lang w:bidi="bn-IN"/>
        </w:rPr>
        <w:t>P</w:t>
      </w:r>
      <w:r w:rsidRPr="00AE4A95">
        <w:rPr>
          <w:vertAlign w:val="subscript"/>
          <w:lang w:bidi="bn-IN"/>
        </w:rPr>
        <w:t>PowerClass</w:t>
      </w:r>
      <w:r w:rsidRPr="00AE4A95">
        <w:rPr>
          <w:lang w:bidi="bn-IN"/>
        </w:rPr>
        <w:t xml:space="preserve"> shall not be exceeded by the UE during any period of time.</w:t>
      </w:r>
    </w:p>
    <w:p w14:paraId="63B53CCC" w14:textId="77777777" w:rsidR="00F92102" w:rsidRPr="00AE4A95" w:rsidRDefault="00201468" w:rsidP="00201468">
      <w:pPr>
        <w:overflowPunct/>
        <w:autoSpaceDE/>
        <w:autoSpaceDN/>
        <w:adjustRightInd/>
        <w:textAlignment w:val="auto"/>
        <w:rPr>
          <w:lang w:bidi="bn-IN"/>
        </w:rPr>
      </w:pPr>
      <w:r w:rsidRPr="003D2FC2">
        <w:rPr>
          <w:lang w:val="en-US"/>
        </w:rPr>
        <w:t>In case PC2 and</w:t>
      </w:r>
      <w:r>
        <w:rPr>
          <w:lang w:val="en-US"/>
        </w:rPr>
        <w:t xml:space="preserve"> uplink</w:t>
      </w:r>
      <w:r w:rsidRPr="003D2FC2">
        <w:rPr>
          <w:lang w:val="en-US"/>
        </w:rPr>
        <w:t xml:space="preserve"> intra</w:t>
      </w:r>
      <w:r>
        <w:rPr>
          <w:lang w:val="en-US"/>
        </w:rPr>
        <w:t>-</w:t>
      </w:r>
      <w:r w:rsidRPr="003D2FC2">
        <w:rPr>
          <w:lang w:val="en-US"/>
        </w:rPr>
        <w:t xml:space="preserve">band contiguous CA capable UE receives </w:t>
      </w:r>
      <w:r w:rsidRPr="00013C79">
        <w:rPr>
          <w:lang w:bidi="bn-IN"/>
        </w:rPr>
        <w:t>p</w:t>
      </w:r>
      <w:r w:rsidRPr="00013C79">
        <w:rPr>
          <w:vertAlign w:val="subscript"/>
          <w:lang w:bidi="bn-IN"/>
        </w:rPr>
        <w:t>EMAX,c</w:t>
      </w:r>
      <w:r w:rsidRPr="003D2FC2">
        <w:rPr>
          <w:lang w:val="en-US"/>
        </w:rPr>
        <w:t xml:space="preserve"> in Scell then that applies both to Scell and Pcell once the Scell is activated.</w:t>
      </w:r>
    </w:p>
    <w:p w14:paraId="3AEA4FED" w14:textId="77777777" w:rsidR="00F111F6" w:rsidRPr="00AE4A95" w:rsidRDefault="00F111F6" w:rsidP="00F111F6">
      <w:r w:rsidRPr="00AE4A95">
        <w:t xml:space="preserve">The measured maximum output power </w:t>
      </w:r>
      <w:r w:rsidRPr="00AE4A95">
        <w:rPr>
          <w:rFonts w:cs="Vrinda"/>
          <w:lang w:bidi="bn-IN"/>
        </w:rPr>
        <w:t>P</w:t>
      </w:r>
      <w:r w:rsidRPr="00AE4A95">
        <w:rPr>
          <w:rFonts w:cs="Vrinda"/>
          <w:vertAlign w:val="subscript"/>
          <w:lang w:bidi="bn-IN"/>
        </w:rPr>
        <w:t>UMAX</w:t>
      </w:r>
      <w:r w:rsidRPr="00AE4A95">
        <w:rPr>
          <w:rFonts w:cs="Vrinda"/>
          <w:lang w:bidi="bn-IN"/>
        </w:rPr>
        <w:t xml:space="preserve"> </w:t>
      </w:r>
      <w:r w:rsidRPr="00AE4A95">
        <w:rPr>
          <w:rFonts w:hint="eastAsia"/>
        </w:rPr>
        <w:t xml:space="preserve">over all </w:t>
      </w:r>
      <w:r w:rsidRPr="00AE4A95">
        <w:t>serving cells shall be within the following range:</w:t>
      </w:r>
    </w:p>
    <w:p w14:paraId="4A090D91" w14:textId="77777777" w:rsidR="00F111F6" w:rsidRPr="00AE4A95" w:rsidRDefault="00CB10B2" w:rsidP="00746327">
      <w:pPr>
        <w:pStyle w:val="EQ"/>
        <w:jc w:val="center"/>
      </w:pPr>
      <w:r w:rsidRPr="00AE4A95">
        <w:t>P</w:t>
      </w:r>
      <w:r w:rsidRPr="00AE4A95">
        <w:rPr>
          <w:vertAlign w:val="subscript"/>
        </w:rPr>
        <w:t xml:space="preserve">CMAX_L </w:t>
      </w:r>
      <w:r w:rsidRPr="00AE4A95">
        <w:t>– MAX{T</w:t>
      </w:r>
      <w:r w:rsidRPr="00AE4A95">
        <w:rPr>
          <w:vertAlign w:val="subscript"/>
        </w:rPr>
        <w:t>L</w:t>
      </w:r>
      <w:r w:rsidRPr="00AE4A95">
        <w:t>, T</w:t>
      </w:r>
      <w:r w:rsidRPr="00AE4A95">
        <w:rPr>
          <w:vertAlign w:val="subscript"/>
        </w:rPr>
        <w:t>LOW</w:t>
      </w:r>
      <w:r w:rsidRPr="00AE4A95">
        <w:t>(P</w:t>
      </w:r>
      <w:r w:rsidRPr="00AE4A95">
        <w:rPr>
          <w:vertAlign w:val="subscript"/>
        </w:rPr>
        <w:t>CMAX_L</w:t>
      </w:r>
      <w:r w:rsidRPr="00AE4A95">
        <w:t>)} ≤ P</w:t>
      </w:r>
      <w:r w:rsidRPr="00AE4A95">
        <w:rPr>
          <w:rFonts w:cs="Vrinda"/>
          <w:vertAlign w:val="subscript"/>
          <w:lang w:bidi="bn-IN"/>
        </w:rPr>
        <w:t>U</w:t>
      </w:r>
      <w:r w:rsidRPr="00AE4A95">
        <w:rPr>
          <w:vertAlign w:val="subscript"/>
        </w:rPr>
        <w:t xml:space="preserve">MAX </w:t>
      </w:r>
      <w:r w:rsidRPr="00AE4A95">
        <w:t>≤ P</w:t>
      </w:r>
      <w:r w:rsidRPr="00AE4A95">
        <w:rPr>
          <w:vertAlign w:val="subscript"/>
        </w:rPr>
        <w:t xml:space="preserve">CMAX_H </w:t>
      </w:r>
      <w:r w:rsidRPr="00AE4A95">
        <w:t>+ T</w:t>
      </w:r>
      <w:r w:rsidRPr="00AE4A95">
        <w:rPr>
          <w:vertAlign w:val="subscript"/>
        </w:rPr>
        <w:t>HIGH</w:t>
      </w:r>
      <w:r w:rsidRPr="00AE4A95">
        <w:t>(P</w:t>
      </w:r>
      <w:r w:rsidRPr="00AE4A95">
        <w:rPr>
          <w:vertAlign w:val="subscript"/>
        </w:rPr>
        <w:t>CMAX_H</w:t>
      </w:r>
      <w:r w:rsidRPr="00AE4A95">
        <w:t>)</w:t>
      </w:r>
    </w:p>
    <w:p w14:paraId="585A3EAE" w14:textId="77777777" w:rsidR="00F17DDB" w:rsidRPr="00AE4A95" w:rsidRDefault="00F111F6" w:rsidP="00746327">
      <w:pPr>
        <w:pStyle w:val="EQ"/>
        <w:jc w:val="center"/>
        <w:rPr>
          <w:rFonts w:cs="Vrinda"/>
          <w:vertAlign w:val="subscript"/>
          <w:lang w:bidi="bn-IN"/>
        </w:rPr>
      </w:pPr>
      <w:r w:rsidRPr="00AE4A95">
        <w:rPr>
          <w:rFonts w:cs="Vrinda"/>
          <w:lang w:bidi="bn-IN"/>
        </w:rPr>
        <w:t>P</w:t>
      </w:r>
      <w:r w:rsidRPr="00AE4A95">
        <w:rPr>
          <w:rFonts w:cs="Vrinda"/>
          <w:vertAlign w:val="subscript"/>
          <w:lang w:bidi="bn-IN"/>
        </w:rPr>
        <w:t>UMAX</w:t>
      </w:r>
      <w:r w:rsidRPr="00AE4A95">
        <w:rPr>
          <w:rFonts w:cs="Vrinda"/>
          <w:lang w:bidi="bn-IN"/>
        </w:rPr>
        <w:t xml:space="preserve"> </w:t>
      </w:r>
      <w:r w:rsidRPr="00AE4A95">
        <w:t xml:space="preserve">= </w:t>
      </w:r>
      <w:r w:rsidRPr="00AE4A95">
        <w:rPr>
          <w:rFonts w:cs="Vrinda"/>
          <w:lang w:bidi="bn-IN"/>
        </w:rPr>
        <w:t>10 log</w:t>
      </w:r>
      <w:r w:rsidRPr="00AE4A95">
        <w:rPr>
          <w:rFonts w:cs="Vrinda"/>
          <w:vertAlign w:val="subscript"/>
          <w:lang w:bidi="bn-IN"/>
        </w:rPr>
        <w:t>10</w:t>
      </w:r>
      <w:r w:rsidRPr="00AE4A95">
        <w:rPr>
          <w:rFonts w:cs="Vrinda"/>
          <w:lang w:bidi="bn-IN"/>
        </w:rPr>
        <w:t xml:space="preserve"> </w:t>
      </w:r>
      <w:r w:rsidRPr="00AE4A95">
        <w:t xml:space="preserve">∑ </w:t>
      </w:r>
      <w:r w:rsidRPr="00AE4A95">
        <w:rPr>
          <w:rFonts w:cs="Vrinda"/>
          <w:lang w:bidi="bn-IN"/>
        </w:rPr>
        <w:t>p</w:t>
      </w:r>
      <w:r w:rsidRPr="00AE4A95">
        <w:rPr>
          <w:rFonts w:cs="Vrinda"/>
          <w:vertAlign w:val="subscript"/>
          <w:lang w:bidi="bn-IN"/>
        </w:rPr>
        <w:t>UMAX,c</w:t>
      </w:r>
    </w:p>
    <w:p w14:paraId="19236C3C" w14:textId="77777777" w:rsidR="00F111F6" w:rsidRPr="00AE4A95" w:rsidRDefault="00F111F6" w:rsidP="0033641C">
      <w:r w:rsidRPr="00AE4A95">
        <w:t>where</w:t>
      </w:r>
      <w:r w:rsidRPr="00AE4A95">
        <w:rPr>
          <w:lang w:bidi="bn-IN"/>
        </w:rPr>
        <w:t xml:space="preserve"> p</w:t>
      </w:r>
      <w:r w:rsidRPr="00AE4A95">
        <w:rPr>
          <w:vertAlign w:val="subscript"/>
          <w:lang w:bidi="bn-IN"/>
        </w:rPr>
        <w:t>UMAX,c</w:t>
      </w:r>
      <w:r w:rsidR="005A54E0" w:rsidRPr="00AE4A95">
        <w:rPr>
          <w:vertAlign w:val="subscript"/>
          <w:lang w:bidi="bn-IN"/>
        </w:rPr>
        <w:t xml:space="preserve"> </w:t>
      </w:r>
      <w:r w:rsidRPr="00AE4A95">
        <w:rPr>
          <w:lang w:bidi="bn-IN"/>
        </w:rPr>
        <w:t xml:space="preserve">denotes the measured maximum output power </w:t>
      </w:r>
      <w:r w:rsidRPr="00AE4A95">
        <w:t xml:space="preserve">for serving cell </w:t>
      </w:r>
      <w:r w:rsidRPr="00AE4A95">
        <w:rPr>
          <w:i/>
          <w:iCs/>
        </w:rPr>
        <w:t>c</w:t>
      </w:r>
      <w:r w:rsidRPr="00AE4A95">
        <w:t xml:space="preserve"> expressed </w:t>
      </w:r>
      <w:r w:rsidRPr="00AE4A95">
        <w:rPr>
          <w:lang w:bidi="bn-IN"/>
        </w:rPr>
        <w:t xml:space="preserve">in linear scale. </w:t>
      </w:r>
      <w:r w:rsidRPr="00AE4A95">
        <w:t xml:space="preserve">The </w:t>
      </w:r>
      <w:r w:rsidR="00CB10B2" w:rsidRPr="00AE4A95">
        <w:t>tolerances T</w:t>
      </w:r>
      <w:r w:rsidR="00CB10B2" w:rsidRPr="00AE4A95">
        <w:rPr>
          <w:vertAlign w:val="subscript"/>
        </w:rPr>
        <w:t>LOW</w:t>
      </w:r>
      <w:r w:rsidR="00CB10B2" w:rsidRPr="00AE4A95">
        <w:t>(</w:t>
      </w:r>
      <w:r w:rsidR="00CB10B2" w:rsidRPr="00AE4A95">
        <w:rPr>
          <w:i/>
          <w:iCs/>
        </w:rPr>
        <w:t>P</w:t>
      </w:r>
      <w:r w:rsidR="00CB10B2" w:rsidRPr="00AE4A95">
        <w:rPr>
          <w:vertAlign w:val="subscript"/>
        </w:rPr>
        <w:t>CMAX</w:t>
      </w:r>
      <w:r w:rsidR="00CB10B2" w:rsidRPr="00AE4A95">
        <w:t>) and T</w:t>
      </w:r>
      <w:r w:rsidR="00CB10B2" w:rsidRPr="00AE4A95">
        <w:rPr>
          <w:rFonts w:hint="eastAsia"/>
          <w:vertAlign w:val="subscript"/>
        </w:rPr>
        <w:t>HIGH</w:t>
      </w:r>
      <w:r w:rsidR="00CB10B2" w:rsidRPr="00AE4A95">
        <w:t>(P</w:t>
      </w:r>
      <w:r w:rsidR="00CB10B2" w:rsidRPr="00AE4A95">
        <w:rPr>
          <w:vertAlign w:val="subscript"/>
        </w:rPr>
        <w:t>CMAX</w:t>
      </w:r>
      <w:r w:rsidR="00CB10B2" w:rsidRPr="00AE4A95">
        <w:t>) for applicable values of P</w:t>
      </w:r>
      <w:r w:rsidR="00CB10B2" w:rsidRPr="00AE4A95">
        <w:rPr>
          <w:vertAlign w:val="subscript"/>
        </w:rPr>
        <w:t>CMAX</w:t>
      </w:r>
      <w:r w:rsidR="00CB10B2" w:rsidRPr="00AE4A95">
        <w:t xml:space="preserve"> are specified in Table 6.2.5A-2 for intra-band carrier aggregation. The tolerance T</w:t>
      </w:r>
      <w:r w:rsidR="00CB10B2" w:rsidRPr="00AE4A95">
        <w:rPr>
          <w:vertAlign w:val="subscript"/>
        </w:rPr>
        <w:t>L</w:t>
      </w:r>
      <w:r w:rsidR="00CB10B2" w:rsidRPr="00AE4A95">
        <w:t xml:space="preserve"> is the absolute value of the lower tolerance </w:t>
      </w:r>
      <w:r w:rsidR="00CB10B2" w:rsidRPr="00AE4A95">
        <w:rPr>
          <w:rFonts w:cs="v5.0.0"/>
        </w:rPr>
        <w:t xml:space="preserve">for applicable E-UTRA CA configurations as specified </w:t>
      </w:r>
      <w:r w:rsidR="00CB10B2" w:rsidRPr="00AE4A95">
        <w:t xml:space="preserve">in </w:t>
      </w:r>
      <w:r w:rsidR="00CB10B2" w:rsidRPr="00AE4A95">
        <w:rPr>
          <w:rFonts w:cs="v5.0.0"/>
        </w:rPr>
        <w:t>Table 6.2.2A-1 for intra-band contiguous carrier aggregation</w:t>
      </w:r>
      <w:r w:rsidRPr="00AE4A95">
        <w:t>.</w:t>
      </w:r>
    </w:p>
    <w:p w14:paraId="7EFBF729" w14:textId="77777777" w:rsidR="00CB10B2" w:rsidRPr="00AE4A95" w:rsidRDefault="00F111F6" w:rsidP="00CB10B2">
      <w:pPr>
        <w:pStyle w:val="TH"/>
      </w:pPr>
      <w:r w:rsidRPr="00AE4A95">
        <w:t>Table 6.2.5A-2: P</w:t>
      </w:r>
      <w:r w:rsidRPr="00AE4A95">
        <w:rPr>
          <w:vertAlign w:val="subscript"/>
        </w:rPr>
        <w:t>CMAX</w:t>
      </w:r>
      <w:r w:rsidRPr="00AE4A95">
        <w:t xml:space="preserve"> tolerance </w:t>
      </w:r>
      <w:r w:rsidR="00CB10B2" w:rsidRPr="00AE4A95">
        <w:t>for dual uplink intra-band contiguous CA</w:t>
      </w:r>
    </w:p>
    <w:tbl>
      <w:tblPr>
        <w:tblW w:w="5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4"/>
        <w:gridCol w:w="2081"/>
        <w:gridCol w:w="2090"/>
      </w:tblGrid>
      <w:tr w:rsidR="00CB10B2" w:rsidRPr="00AE4A95" w14:paraId="58140B12" w14:textId="77777777" w:rsidTr="009502E2">
        <w:trPr>
          <w:trHeight w:val="240"/>
          <w:jc w:val="center"/>
        </w:trPr>
        <w:tc>
          <w:tcPr>
            <w:tcW w:w="1804" w:type="dxa"/>
            <w:shd w:val="clear" w:color="auto" w:fill="auto"/>
            <w:vAlign w:val="center"/>
          </w:tcPr>
          <w:p w14:paraId="2345D708" w14:textId="77777777" w:rsidR="00CB10B2" w:rsidRPr="00272810" w:rsidRDefault="00CB10B2" w:rsidP="009502E2">
            <w:pPr>
              <w:pStyle w:val="TAH"/>
              <w:rPr>
                <w:rFonts w:cs="Arial"/>
                <w:lang w:eastAsia="en-US"/>
              </w:rPr>
            </w:pPr>
            <w:r w:rsidRPr="00272810">
              <w:rPr>
                <w:rFonts w:cs="Arial"/>
                <w:lang w:eastAsia="en-US"/>
              </w:rPr>
              <w:t>P</w:t>
            </w:r>
            <w:r w:rsidRPr="00272810">
              <w:rPr>
                <w:rFonts w:cs="Arial"/>
                <w:vertAlign w:val="subscript"/>
                <w:lang w:eastAsia="en-US"/>
              </w:rPr>
              <w:t>CMAX</w:t>
            </w:r>
            <w:r w:rsidRPr="00272810">
              <w:rPr>
                <w:rFonts w:cs="Arial"/>
                <w:lang w:eastAsia="en-US"/>
              </w:rPr>
              <w:t xml:space="preserve">             (dBm)</w:t>
            </w:r>
          </w:p>
        </w:tc>
        <w:tc>
          <w:tcPr>
            <w:tcW w:w="2081" w:type="dxa"/>
            <w:shd w:val="clear" w:color="auto" w:fill="auto"/>
            <w:vAlign w:val="center"/>
          </w:tcPr>
          <w:p w14:paraId="4957208D" w14:textId="77777777" w:rsidR="00CB10B2" w:rsidRPr="00272810" w:rsidRDefault="00CB10B2" w:rsidP="009502E2">
            <w:pPr>
              <w:pStyle w:val="TAH"/>
              <w:rPr>
                <w:rFonts w:cs="Arial"/>
                <w:lang w:eastAsia="en-US"/>
              </w:rPr>
            </w:pPr>
            <w:r w:rsidRPr="00272810">
              <w:rPr>
                <w:rFonts w:cs="Arial"/>
                <w:lang w:eastAsia="en-US"/>
              </w:rPr>
              <w:t xml:space="preserve">Tolerance </w:t>
            </w:r>
          </w:p>
          <w:p w14:paraId="2E88A87A" w14:textId="77777777" w:rsidR="00CB10B2" w:rsidRPr="00272810" w:rsidRDefault="00CB10B2" w:rsidP="009502E2">
            <w:pPr>
              <w:pStyle w:val="TAH"/>
              <w:rPr>
                <w:rFonts w:cs="Arial"/>
                <w:lang w:eastAsia="en-US"/>
              </w:rPr>
            </w:pPr>
            <w:r w:rsidRPr="00272810">
              <w:rPr>
                <w:rFonts w:cs="Arial"/>
                <w:lang w:eastAsia="en-US"/>
              </w:rPr>
              <w:t>T</w:t>
            </w:r>
            <w:r w:rsidRPr="00272810">
              <w:rPr>
                <w:rFonts w:cs="Arial" w:hint="eastAsia"/>
                <w:vertAlign w:val="subscript"/>
                <w:lang w:eastAsia="en-US"/>
              </w:rPr>
              <w:t>LOW</w:t>
            </w:r>
            <w:r w:rsidRPr="00272810">
              <w:rPr>
                <w:rFonts w:cs="Arial"/>
                <w:lang w:eastAsia="en-US"/>
              </w:rPr>
              <w:t>(P</w:t>
            </w:r>
            <w:r w:rsidRPr="00272810">
              <w:rPr>
                <w:rFonts w:cs="Arial"/>
                <w:vertAlign w:val="subscript"/>
                <w:lang w:eastAsia="en-US"/>
              </w:rPr>
              <w:t>CMAX</w:t>
            </w:r>
            <w:r w:rsidRPr="00272810">
              <w:rPr>
                <w:rFonts w:cs="Arial"/>
                <w:lang w:eastAsia="en-US"/>
              </w:rPr>
              <w:t xml:space="preserve">) </w:t>
            </w:r>
          </w:p>
          <w:p w14:paraId="4BB40F56" w14:textId="77777777" w:rsidR="00CB10B2" w:rsidRPr="00272810" w:rsidRDefault="00CB10B2" w:rsidP="009502E2">
            <w:pPr>
              <w:pStyle w:val="TAH"/>
              <w:rPr>
                <w:rFonts w:cs="Arial"/>
                <w:lang w:eastAsia="en-US"/>
              </w:rPr>
            </w:pPr>
            <w:r w:rsidRPr="00272810">
              <w:rPr>
                <w:rFonts w:cs="Arial"/>
                <w:lang w:eastAsia="en-US"/>
              </w:rPr>
              <w:t>(dB)</w:t>
            </w:r>
          </w:p>
        </w:tc>
        <w:tc>
          <w:tcPr>
            <w:tcW w:w="2090" w:type="dxa"/>
          </w:tcPr>
          <w:p w14:paraId="55BD26DD" w14:textId="77777777" w:rsidR="00CB10B2" w:rsidRPr="00272810" w:rsidRDefault="00CB10B2" w:rsidP="009502E2">
            <w:pPr>
              <w:pStyle w:val="TAH"/>
              <w:rPr>
                <w:rFonts w:cs="Arial"/>
                <w:lang w:eastAsia="en-US"/>
              </w:rPr>
            </w:pPr>
            <w:r w:rsidRPr="00272810">
              <w:rPr>
                <w:rFonts w:cs="Arial"/>
                <w:lang w:eastAsia="en-US"/>
              </w:rPr>
              <w:t xml:space="preserve">Tolerance </w:t>
            </w:r>
          </w:p>
          <w:p w14:paraId="5488D735" w14:textId="77777777" w:rsidR="00CB10B2" w:rsidRPr="00272810" w:rsidRDefault="00CB10B2" w:rsidP="009502E2">
            <w:pPr>
              <w:pStyle w:val="TAH"/>
              <w:rPr>
                <w:rFonts w:cs="Arial"/>
                <w:lang w:eastAsia="en-US"/>
              </w:rPr>
            </w:pPr>
            <w:r w:rsidRPr="00272810">
              <w:rPr>
                <w:rFonts w:cs="Arial"/>
                <w:lang w:eastAsia="en-US"/>
              </w:rPr>
              <w:t>T</w:t>
            </w:r>
            <w:r w:rsidRPr="00272810">
              <w:rPr>
                <w:rFonts w:cs="Arial" w:hint="eastAsia"/>
                <w:vertAlign w:val="subscript"/>
                <w:lang w:eastAsia="en-US"/>
              </w:rPr>
              <w:t>HIGH</w:t>
            </w:r>
            <w:r w:rsidRPr="00272810">
              <w:rPr>
                <w:rFonts w:cs="Arial"/>
                <w:lang w:eastAsia="en-US"/>
              </w:rPr>
              <w:t>(P</w:t>
            </w:r>
            <w:r w:rsidRPr="00272810">
              <w:rPr>
                <w:rFonts w:cs="Arial"/>
                <w:vertAlign w:val="subscript"/>
                <w:lang w:eastAsia="en-US"/>
              </w:rPr>
              <w:t>CMAX</w:t>
            </w:r>
            <w:r w:rsidRPr="00272810">
              <w:rPr>
                <w:rFonts w:cs="Arial"/>
                <w:lang w:eastAsia="en-US"/>
              </w:rPr>
              <w:t>)</w:t>
            </w:r>
          </w:p>
          <w:p w14:paraId="20B4EDD0" w14:textId="77777777" w:rsidR="00CB10B2" w:rsidRPr="00272810" w:rsidRDefault="00CB10B2" w:rsidP="009502E2">
            <w:pPr>
              <w:pStyle w:val="TAH"/>
              <w:rPr>
                <w:rFonts w:cs="Arial"/>
                <w:lang w:eastAsia="en-US"/>
              </w:rPr>
            </w:pPr>
            <w:r w:rsidRPr="00272810">
              <w:rPr>
                <w:rFonts w:cs="Arial"/>
                <w:lang w:eastAsia="en-US"/>
              </w:rPr>
              <w:t>(dB)</w:t>
            </w:r>
          </w:p>
        </w:tc>
      </w:tr>
      <w:tr w:rsidR="00CB10B2" w:rsidRPr="00AE4A95" w14:paraId="564E774C" w14:textId="77777777" w:rsidTr="009502E2">
        <w:trPr>
          <w:trHeight w:val="240"/>
          <w:jc w:val="center"/>
        </w:trPr>
        <w:tc>
          <w:tcPr>
            <w:tcW w:w="1804" w:type="dxa"/>
            <w:shd w:val="clear" w:color="auto" w:fill="auto"/>
            <w:vAlign w:val="center"/>
          </w:tcPr>
          <w:p w14:paraId="13F98875" w14:textId="77777777" w:rsidR="00CB10B2" w:rsidRPr="00272810" w:rsidRDefault="00CB10B2" w:rsidP="009502E2">
            <w:pPr>
              <w:pStyle w:val="TAC"/>
              <w:rPr>
                <w:rFonts w:cs="Arial"/>
                <w:lang w:eastAsia="en-US"/>
              </w:rPr>
            </w:pPr>
            <w:r w:rsidRPr="00272810">
              <w:rPr>
                <w:rFonts w:cs="Arial"/>
                <w:lang w:eastAsia="en-US"/>
              </w:rPr>
              <w:t>21 ≤ P</w:t>
            </w:r>
            <w:r w:rsidRPr="00272810">
              <w:rPr>
                <w:rFonts w:cs="Arial"/>
                <w:vertAlign w:val="subscript"/>
                <w:lang w:eastAsia="en-US"/>
              </w:rPr>
              <w:t>CMAX</w:t>
            </w:r>
            <w:r w:rsidRPr="00272810">
              <w:rPr>
                <w:rFonts w:cs="Arial"/>
                <w:lang w:eastAsia="en-US"/>
              </w:rPr>
              <w:t xml:space="preserve"> ≤ 23</w:t>
            </w:r>
          </w:p>
        </w:tc>
        <w:tc>
          <w:tcPr>
            <w:tcW w:w="4171" w:type="dxa"/>
            <w:gridSpan w:val="2"/>
            <w:shd w:val="clear" w:color="auto" w:fill="auto"/>
            <w:vAlign w:val="center"/>
          </w:tcPr>
          <w:p w14:paraId="66F4BEF4" w14:textId="77777777" w:rsidR="00CB10B2" w:rsidRPr="00272810" w:rsidRDefault="00CB10B2" w:rsidP="009502E2">
            <w:pPr>
              <w:pStyle w:val="TAC"/>
              <w:rPr>
                <w:rFonts w:cs="Arial"/>
                <w:lang w:eastAsia="en-US"/>
              </w:rPr>
            </w:pPr>
            <w:r w:rsidRPr="00272810">
              <w:rPr>
                <w:rFonts w:cs="Arial"/>
                <w:lang w:eastAsia="en-US"/>
              </w:rPr>
              <w:t>2.0</w:t>
            </w:r>
          </w:p>
        </w:tc>
      </w:tr>
      <w:tr w:rsidR="00CB10B2" w:rsidRPr="00AE4A95" w14:paraId="73170874" w14:textId="77777777" w:rsidTr="009502E2">
        <w:trPr>
          <w:trHeight w:val="240"/>
          <w:jc w:val="center"/>
        </w:trPr>
        <w:tc>
          <w:tcPr>
            <w:tcW w:w="1804" w:type="dxa"/>
            <w:shd w:val="clear" w:color="auto" w:fill="auto"/>
            <w:vAlign w:val="center"/>
          </w:tcPr>
          <w:p w14:paraId="1B438497" w14:textId="77777777" w:rsidR="00CB10B2" w:rsidRPr="00272810" w:rsidRDefault="00CB10B2" w:rsidP="009502E2">
            <w:pPr>
              <w:pStyle w:val="TAC"/>
              <w:rPr>
                <w:rFonts w:cs="Arial"/>
                <w:lang w:eastAsia="en-US"/>
              </w:rPr>
            </w:pPr>
            <w:r w:rsidRPr="00272810">
              <w:rPr>
                <w:rFonts w:cs="Arial"/>
                <w:lang w:eastAsia="en-US"/>
              </w:rPr>
              <w:t>20 ≤ P</w:t>
            </w:r>
            <w:r w:rsidRPr="00272810">
              <w:rPr>
                <w:rFonts w:cs="Arial"/>
                <w:vertAlign w:val="subscript"/>
                <w:lang w:eastAsia="en-US"/>
              </w:rPr>
              <w:t>CMAX</w:t>
            </w:r>
            <w:r w:rsidRPr="00272810">
              <w:rPr>
                <w:rFonts w:cs="Arial"/>
                <w:lang w:eastAsia="en-US"/>
              </w:rPr>
              <w:t xml:space="preserve"> &lt; 21</w:t>
            </w:r>
          </w:p>
        </w:tc>
        <w:tc>
          <w:tcPr>
            <w:tcW w:w="4171" w:type="dxa"/>
            <w:gridSpan w:val="2"/>
            <w:shd w:val="clear" w:color="auto" w:fill="auto"/>
            <w:vAlign w:val="center"/>
          </w:tcPr>
          <w:p w14:paraId="08425081" w14:textId="77777777" w:rsidR="00CB10B2" w:rsidRPr="00272810" w:rsidRDefault="00CB10B2" w:rsidP="009502E2">
            <w:pPr>
              <w:pStyle w:val="TAC"/>
              <w:rPr>
                <w:rFonts w:cs="Arial"/>
                <w:lang w:eastAsia="zh-CN"/>
              </w:rPr>
            </w:pPr>
            <w:r w:rsidRPr="00272810">
              <w:rPr>
                <w:rFonts w:cs="Arial"/>
                <w:lang w:eastAsia="en-US"/>
              </w:rPr>
              <w:t>2.5</w:t>
            </w:r>
          </w:p>
        </w:tc>
      </w:tr>
      <w:tr w:rsidR="00CB10B2" w:rsidRPr="00AE4A95" w14:paraId="092D020F" w14:textId="77777777" w:rsidTr="009502E2">
        <w:trPr>
          <w:trHeight w:val="255"/>
          <w:jc w:val="center"/>
        </w:trPr>
        <w:tc>
          <w:tcPr>
            <w:tcW w:w="1804" w:type="dxa"/>
            <w:shd w:val="clear" w:color="auto" w:fill="auto"/>
            <w:vAlign w:val="center"/>
          </w:tcPr>
          <w:p w14:paraId="55AC2EB2" w14:textId="77777777" w:rsidR="00CB10B2" w:rsidRPr="00272810" w:rsidRDefault="00CB10B2" w:rsidP="009502E2">
            <w:pPr>
              <w:pStyle w:val="TAC"/>
              <w:rPr>
                <w:rFonts w:cs="Arial"/>
                <w:lang w:eastAsia="en-US"/>
              </w:rPr>
            </w:pPr>
            <w:r w:rsidRPr="00272810">
              <w:rPr>
                <w:rFonts w:cs="Arial"/>
                <w:lang w:eastAsia="en-US"/>
              </w:rPr>
              <w:t>19 ≤ P</w:t>
            </w:r>
            <w:r w:rsidRPr="00272810">
              <w:rPr>
                <w:rFonts w:cs="Arial"/>
                <w:vertAlign w:val="subscript"/>
                <w:lang w:eastAsia="en-US"/>
              </w:rPr>
              <w:t>CMAX</w:t>
            </w:r>
            <w:r w:rsidRPr="00272810">
              <w:rPr>
                <w:rFonts w:cs="Arial"/>
                <w:lang w:eastAsia="en-US"/>
              </w:rPr>
              <w:t xml:space="preserve"> &lt; 20</w:t>
            </w:r>
          </w:p>
        </w:tc>
        <w:tc>
          <w:tcPr>
            <w:tcW w:w="4171" w:type="dxa"/>
            <w:gridSpan w:val="2"/>
            <w:shd w:val="clear" w:color="auto" w:fill="auto"/>
            <w:vAlign w:val="center"/>
          </w:tcPr>
          <w:p w14:paraId="49883383" w14:textId="77777777" w:rsidR="00CB10B2" w:rsidRPr="00272810" w:rsidRDefault="00CB10B2" w:rsidP="009502E2">
            <w:pPr>
              <w:pStyle w:val="TAC"/>
              <w:rPr>
                <w:rFonts w:cs="Arial"/>
                <w:lang w:eastAsia="zh-CN"/>
              </w:rPr>
            </w:pPr>
            <w:r w:rsidRPr="00272810">
              <w:rPr>
                <w:rFonts w:cs="Arial"/>
                <w:lang w:eastAsia="en-US"/>
              </w:rPr>
              <w:t>3.5</w:t>
            </w:r>
          </w:p>
        </w:tc>
      </w:tr>
      <w:tr w:rsidR="00CB10B2" w:rsidRPr="00AE4A95" w14:paraId="4620A6BC" w14:textId="77777777" w:rsidTr="009502E2">
        <w:trPr>
          <w:trHeight w:val="255"/>
          <w:jc w:val="center"/>
        </w:trPr>
        <w:tc>
          <w:tcPr>
            <w:tcW w:w="1804" w:type="dxa"/>
            <w:shd w:val="clear" w:color="auto" w:fill="auto"/>
            <w:vAlign w:val="center"/>
          </w:tcPr>
          <w:p w14:paraId="1EB4A848" w14:textId="77777777" w:rsidR="00CB10B2" w:rsidRPr="00272810" w:rsidDel="00D96763" w:rsidRDefault="00CB10B2" w:rsidP="009502E2">
            <w:pPr>
              <w:pStyle w:val="TAC"/>
              <w:rPr>
                <w:rFonts w:cs="Arial"/>
                <w:lang w:eastAsia="en-US"/>
              </w:rPr>
            </w:pPr>
            <w:r w:rsidRPr="00272810">
              <w:rPr>
                <w:rFonts w:cs="Arial"/>
                <w:lang w:eastAsia="en-US"/>
              </w:rPr>
              <w:t>18 ≤ P</w:t>
            </w:r>
            <w:r w:rsidRPr="00272810">
              <w:rPr>
                <w:rFonts w:cs="Arial"/>
                <w:vertAlign w:val="subscript"/>
                <w:lang w:eastAsia="en-US"/>
              </w:rPr>
              <w:t>CMAX</w:t>
            </w:r>
            <w:r w:rsidRPr="00272810">
              <w:rPr>
                <w:rFonts w:cs="Arial"/>
                <w:lang w:eastAsia="en-US"/>
              </w:rPr>
              <w:t xml:space="preserve"> &lt; 19</w:t>
            </w:r>
          </w:p>
        </w:tc>
        <w:tc>
          <w:tcPr>
            <w:tcW w:w="4171" w:type="dxa"/>
            <w:gridSpan w:val="2"/>
            <w:shd w:val="clear" w:color="auto" w:fill="auto"/>
            <w:vAlign w:val="center"/>
          </w:tcPr>
          <w:p w14:paraId="13A899CA" w14:textId="77777777" w:rsidR="00CB10B2" w:rsidRPr="00272810" w:rsidRDefault="00CB10B2" w:rsidP="009502E2">
            <w:pPr>
              <w:pStyle w:val="TAC"/>
              <w:rPr>
                <w:rFonts w:cs="Arial"/>
                <w:lang w:eastAsia="zh-CN"/>
              </w:rPr>
            </w:pPr>
            <w:r w:rsidRPr="00272810">
              <w:rPr>
                <w:rFonts w:cs="Arial"/>
                <w:lang w:eastAsia="en-US"/>
              </w:rPr>
              <w:t>4.0</w:t>
            </w:r>
          </w:p>
        </w:tc>
      </w:tr>
      <w:tr w:rsidR="00CB10B2" w:rsidRPr="00AE4A95" w14:paraId="26EFE44B" w14:textId="77777777" w:rsidTr="009502E2">
        <w:trPr>
          <w:trHeight w:val="255"/>
          <w:jc w:val="center"/>
        </w:trPr>
        <w:tc>
          <w:tcPr>
            <w:tcW w:w="1804" w:type="dxa"/>
            <w:shd w:val="clear" w:color="auto" w:fill="auto"/>
            <w:vAlign w:val="center"/>
          </w:tcPr>
          <w:p w14:paraId="6DA957A8" w14:textId="77777777" w:rsidR="00CB10B2" w:rsidRPr="00272810" w:rsidRDefault="00CB10B2" w:rsidP="009502E2">
            <w:pPr>
              <w:pStyle w:val="TAC"/>
              <w:rPr>
                <w:rFonts w:cs="Arial"/>
                <w:lang w:eastAsia="en-US"/>
              </w:rPr>
            </w:pPr>
            <w:r w:rsidRPr="00272810">
              <w:rPr>
                <w:rFonts w:cs="Arial"/>
                <w:lang w:eastAsia="en-US"/>
              </w:rPr>
              <w:t>13 ≤ P</w:t>
            </w:r>
            <w:r w:rsidRPr="00272810">
              <w:rPr>
                <w:rFonts w:cs="Arial"/>
                <w:vertAlign w:val="subscript"/>
                <w:lang w:eastAsia="en-US"/>
              </w:rPr>
              <w:t>CMAX</w:t>
            </w:r>
            <w:r w:rsidRPr="00272810">
              <w:rPr>
                <w:rFonts w:cs="Arial"/>
                <w:lang w:eastAsia="en-US"/>
              </w:rPr>
              <w:t xml:space="preserve"> &lt; 18</w:t>
            </w:r>
          </w:p>
        </w:tc>
        <w:tc>
          <w:tcPr>
            <w:tcW w:w="4171" w:type="dxa"/>
            <w:gridSpan w:val="2"/>
            <w:shd w:val="clear" w:color="auto" w:fill="auto"/>
            <w:vAlign w:val="center"/>
          </w:tcPr>
          <w:p w14:paraId="1494AE50" w14:textId="77777777" w:rsidR="00CB10B2" w:rsidRPr="00272810" w:rsidRDefault="00CB10B2" w:rsidP="009502E2">
            <w:pPr>
              <w:pStyle w:val="TAC"/>
              <w:rPr>
                <w:rFonts w:cs="Arial"/>
                <w:lang w:eastAsia="en-US"/>
              </w:rPr>
            </w:pPr>
            <w:r w:rsidRPr="00272810">
              <w:rPr>
                <w:rFonts w:cs="Arial"/>
                <w:lang w:eastAsia="en-US"/>
              </w:rPr>
              <w:t>5.0</w:t>
            </w:r>
          </w:p>
        </w:tc>
      </w:tr>
      <w:tr w:rsidR="00CB10B2" w:rsidRPr="00AE4A95" w14:paraId="1DC52637" w14:textId="77777777" w:rsidTr="009502E2">
        <w:trPr>
          <w:trHeight w:val="255"/>
          <w:jc w:val="center"/>
        </w:trPr>
        <w:tc>
          <w:tcPr>
            <w:tcW w:w="1804" w:type="dxa"/>
            <w:shd w:val="clear" w:color="auto" w:fill="auto"/>
            <w:vAlign w:val="center"/>
          </w:tcPr>
          <w:p w14:paraId="5C15D1AF" w14:textId="77777777" w:rsidR="00CB10B2" w:rsidRPr="00272810" w:rsidRDefault="00CB10B2" w:rsidP="009502E2">
            <w:pPr>
              <w:pStyle w:val="TAC"/>
              <w:rPr>
                <w:rFonts w:cs="Arial"/>
                <w:lang w:eastAsia="en-US"/>
              </w:rPr>
            </w:pPr>
            <w:r w:rsidRPr="00272810">
              <w:rPr>
                <w:rFonts w:cs="Arial"/>
                <w:lang w:eastAsia="en-US"/>
              </w:rPr>
              <w:t>8 ≤ P</w:t>
            </w:r>
            <w:r w:rsidRPr="00272810">
              <w:rPr>
                <w:rFonts w:cs="Arial"/>
                <w:vertAlign w:val="subscript"/>
                <w:lang w:eastAsia="en-US"/>
              </w:rPr>
              <w:t>CMAX</w:t>
            </w:r>
            <w:r w:rsidRPr="00272810">
              <w:rPr>
                <w:rFonts w:cs="Arial"/>
                <w:lang w:eastAsia="en-US"/>
              </w:rPr>
              <w:t xml:space="preserve"> &lt; 13</w:t>
            </w:r>
          </w:p>
        </w:tc>
        <w:tc>
          <w:tcPr>
            <w:tcW w:w="4171" w:type="dxa"/>
            <w:gridSpan w:val="2"/>
            <w:shd w:val="clear" w:color="auto" w:fill="auto"/>
            <w:vAlign w:val="center"/>
          </w:tcPr>
          <w:p w14:paraId="4C1A0881" w14:textId="77777777" w:rsidR="00CB10B2" w:rsidRPr="00272810" w:rsidRDefault="00CB10B2" w:rsidP="009502E2">
            <w:pPr>
              <w:pStyle w:val="TAC"/>
              <w:rPr>
                <w:rFonts w:cs="Arial"/>
                <w:lang w:eastAsia="en-US"/>
              </w:rPr>
            </w:pPr>
            <w:r w:rsidRPr="00272810">
              <w:rPr>
                <w:rFonts w:cs="Arial"/>
                <w:lang w:eastAsia="en-US"/>
              </w:rPr>
              <w:t>6.0</w:t>
            </w:r>
          </w:p>
        </w:tc>
      </w:tr>
      <w:tr w:rsidR="00CB10B2" w:rsidRPr="00AE4A95" w14:paraId="35D42717" w14:textId="77777777" w:rsidTr="009502E2">
        <w:trPr>
          <w:trHeight w:val="255"/>
          <w:jc w:val="center"/>
        </w:trPr>
        <w:tc>
          <w:tcPr>
            <w:tcW w:w="1804" w:type="dxa"/>
            <w:shd w:val="clear" w:color="auto" w:fill="auto"/>
            <w:vAlign w:val="center"/>
          </w:tcPr>
          <w:p w14:paraId="2F57CE4B" w14:textId="77777777" w:rsidR="00CB10B2" w:rsidRPr="00272810" w:rsidRDefault="00CB10B2" w:rsidP="009502E2">
            <w:pPr>
              <w:pStyle w:val="TAC"/>
              <w:rPr>
                <w:rFonts w:cs="Arial"/>
                <w:lang w:eastAsia="en-US"/>
              </w:rPr>
            </w:pPr>
            <w:r w:rsidRPr="00272810">
              <w:rPr>
                <w:rFonts w:cs="Arial"/>
                <w:lang w:eastAsia="en-US"/>
              </w:rPr>
              <w:t>-40 ≤ P</w:t>
            </w:r>
            <w:r w:rsidRPr="00272810">
              <w:rPr>
                <w:rFonts w:cs="Arial"/>
                <w:vertAlign w:val="subscript"/>
                <w:lang w:eastAsia="en-US"/>
              </w:rPr>
              <w:t>CMAX</w:t>
            </w:r>
            <w:r w:rsidRPr="00272810">
              <w:rPr>
                <w:rFonts w:cs="Arial"/>
                <w:lang w:eastAsia="en-US"/>
              </w:rPr>
              <w:t xml:space="preserve"> &lt; 8</w:t>
            </w:r>
          </w:p>
        </w:tc>
        <w:tc>
          <w:tcPr>
            <w:tcW w:w="4171" w:type="dxa"/>
            <w:gridSpan w:val="2"/>
            <w:shd w:val="clear" w:color="auto" w:fill="auto"/>
            <w:vAlign w:val="center"/>
          </w:tcPr>
          <w:p w14:paraId="5691E391" w14:textId="77777777" w:rsidR="00CB10B2" w:rsidRPr="00272810" w:rsidRDefault="00CB10B2" w:rsidP="009502E2">
            <w:pPr>
              <w:pStyle w:val="TAC"/>
              <w:rPr>
                <w:rFonts w:cs="Arial"/>
                <w:lang w:eastAsia="en-US"/>
              </w:rPr>
            </w:pPr>
            <w:r w:rsidRPr="00272810">
              <w:rPr>
                <w:rFonts w:cs="Arial"/>
                <w:lang w:eastAsia="en-US"/>
              </w:rPr>
              <w:t>7.0</w:t>
            </w:r>
          </w:p>
        </w:tc>
      </w:tr>
    </w:tbl>
    <w:p w14:paraId="26EC6909" w14:textId="77777777" w:rsidR="00F111F6" w:rsidRPr="00AE4A95" w:rsidRDefault="00F111F6" w:rsidP="0033641C">
      <w:pPr>
        <w:rPr>
          <w:vertAlign w:val="subscript"/>
          <w:lang w:bidi="bn-IN"/>
        </w:rPr>
      </w:pPr>
    </w:p>
    <w:p w14:paraId="56864347" w14:textId="77777777" w:rsidR="00F5452F" w:rsidRPr="00AE4A95" w:rsidRDefault="00F5452F" w:rsidP="00F5452F">
      <w:pPr>
        <w:pStyle w:val="TH"/>
        <w:rPr>
          <w:vertAlign w:val="subscript"/>
          <w:lang w:bidi="bn-IN"/>
        </w:rPr>
      </w:pPr>
      <w:r w:rsidRPr="00AE4A95">
        <w:t>Table 6.2.5A-3: Void</w:t>
      </w:r>
    </w:p>
    <w:p w14:paraId="77CFDFCB" w14:textId="77777777" w:rsidR="00F111F6" w:rsidRPr="00AE4A95" w:rsidRDefault="00F111F6" w:rsidP="00F111F6">
      <w:pPr>
        <w:pStyle w:val="Heading3"/>
      </w:pPr>
      <w:bookmarkStart w:id="58" w:name="_Toc368025644"/>
      <w:r w:rsidRPr="00AE4A95">
        <w:t>6.2.5</w:t>
      </w:r>
      <w:r w:rsidRPr="00AE4A95">
        <w:rPr>
          <w:rFonts w:hint="eastAsia"/>
        </w:rPr>
        <w:t>B</w:t>
      </w:r>
      <w:r w:rsidRPr="00AE4A95">
        <w:tab/>
        <w:t xml:space="preserve">Configured transmitted </w:t>
      </w:r>
      <w:r w:rsidRPr="00AE4A95">
        <w:rPr>
          <w:rFonts w:hint="eastAsia"/>
        </w:rPr>
        <w:t>p</w:t>
      </w:r>
      <w:r w:rsidRPr="00AE4A95">
        <w:t>ower</w:t>
      </w:r>
      <w:r w:rsidRPr="00AE4A95">
        <w:rPr>
          <w:rFonts w:hint="eastAsia"/>
        </w:rPr>
        <w:t xml:space="preserve"> for UL-MIMO</w:t>
      </w:r>
      <w:bookmarkEnd w:id="58"/>
    </w:p>
    <w:p w14:paraId="7CC96940" w14:textId="77777777" w:rsidR="00B12393" w:rsidRPr="00AE4A95" w:rsidRDefault="00B12393" w:rsidP="00B12393">
      <w:r w:rsidRPr="00AE4A95">
        <w:t>For UE supporting UL-MIMO, the transmitted power is configured per each UE.</w:t>
      </w:r>
    </w:p>
    <w:p w14:paraId="55D7BBDA" w14:textId="77777777" w:rsidR="00F111F6" w:rsidRPr="00AE4A95" w:rsidRDefault="00F111F6" w:rsidP="00F111F6">
      <w:r w:rsidRPr="00AE4A95">
        <w:rPr>
          <w:rFonts w:hint="eastAsia"/>
        </w:rPr>
        <w:t xml:space="preserve">The definitions of </w:t>
      </w:r>
      <w:r w:rsidRPr="00AE4A95">
        <w:t>configured maximum output power</w:t>
      </w:r>
      <w:r w:rsidRPr="00AE4A95">
        <w:rPr>
          <w:rFonts w:cs="Vrinda"/>
          <w:lang w:bidi="bn-IN"/>
        </w:rPr>
        <w:t xml:space="preserve"> P</w:t>
      </w:r>
      <w:r w:rsidRPr="00AE4A95">
        <w:rPr>
          <w:rFonts w:cs="Vrinda"/>
          <w:vertAlign w:val="subscript"/>
          <w:lang w:bidi="bn-IN"/>
        </w:rPr>
        <w:t>CMAX</w:t>
      </w:r>
      <w:r w:rsidR="00746327" w:rsidRPr="00AE4A95">
        <w:rPr>
          <w:rFonts w:cs="Vrinda"/>
          <w:vertAlign w:val="subscript"/>
          <w:lang w:bidi="bn-IN"/>
        </w:rPr>
        <w:t>,</w:t>
      </w:r>
      <w:r w:rsidR="00746327" w:rsidRPr="00AE4A95">
        <w:rPr>
          <w:rFonts w:cs="Vrinda"/>
          <w:i/>
          <w:vertAlign w:val="subscript"/>
          <w:lang w:bidi="bn-IN"/>
        </w:rPr>
        <w:t>c</w:t>
      </w:r>
      <w:r w:rsidRPr="00AE4A95">
        <w:rPr>
          <w:rFonts w:hint="eastAsia"/>
        </w:rPr>
        <w:t xml:space="preserve">, the lower bound </w:t>
      </w:r>
      <w:r w:rsidRPr="00AE4A95">
        <w:rPr>
          <w:rFonts w:cs="Vrinda"/>
          <w:lang w:bidi="bn-IN"/>
        </w:rPr>
        <w:t>P</w:t>
      </w:r>
      <w:r w:rsidRPr="00AE4A95">
        <w:rPr>
          <w:rFonts w:cs="Vrinda"/>
          <w:vertAlign w:val="subscript"/>
          <w:lang w:bidi="bn-IN"/>
        </w:rPr>
        <w:t>CMAX_L</w:t>
      </w:r>
      <w:r w:rsidR="00746327" w:rsidRPr="00AE4A95">
        <w:rPr>
          <w:rFonts w:cs="Vrinda"/>
          <w:vertAlign w:val="subscript"/>
          <w:lang w:bidi="bn-IN"/>
        </w:rPr>
        <w:t>,</w:t>
      </w:r>
      <w:r w:rsidR="00746327" w:rsidRPr="00AE4A95">
        <w:rPr>
          <w:rFonts w:cs="Vrinda"/>
          <w:i/>
          <w:vertAlign w:val="subscript"/>
          <w:lang w:bidi="bn-IN"/>
        </w:rPr>
        <w:t>c</w:t>
      </w:r>
      <w:r w:rsidRPr="00AE4A95">
        <w:rPr>
          <w:rFonts w:hint="eastAsia"/>
        </w:rPr>
        <w:t xml:space="preserve">, and the higher bound </w:t>
      </w:r>
      <w:r w:rsidRPr="00AE4A95">
        <w:rPr>
          <w:rFonts w:cs="Vrinda"/>
          <w:lang w:bidi="bn-IN"/>
        </w:rPr>
        <w:t>P</w:t>
      </w:r>
      <w:r w:rsidRPr="00AE4A95">
        <w:rPr>
          <w:rFonts w:cs="Vrinda"/>
          <w:vertAlign w:val="subscript"/>
          <w:lang w:bidi="bn-IN"/>
        </w:rPr>
        <w:t>CMAX_H</w:t>
      </w:r>
      <w:r w:rsidR="00746327" w:rsidRPr="00AE4A95">
        <w:rPr>
          <w:rFonts w:cs="Vrinda"/>
          <w:vertAlign w:val="subscript"/>
          <w:lang w:bidi="bn-IN"/>
        </w:rPr>
        <w:t>,</w:t>
      </w:r>
      <w:r w:rsidR="00746327" w:rsidRPr="00AE4A95">
        <w:rPr>
          <w:rFonts w:cs="Vrinda"/>
          <w:i/>
          <w:vertAlign w:val="subscript"/>
          <w:lang w:bidi="bn-IN"/>
        </w:rPr>
        <w:t>c</w:t>
      </w:r>
      <w:r w:rsidRPr="00AE4A95">
        <w:rPr>
          <w:rFonts w:hint="eastAsia"/>
        </w:rPr>
        <w:t xml:space="preserve"> specified in </w:t>
      </w:r>
      <w:r w:rsidR="001673B1" w:rsidRPr="00AE4A95">
        <w:t xml:space="preserve">subclause </w:t>
      </w:r>
      <w:smartTag w:uri="urn:schemas-microsoft-com:office:smarttags" w:element="chsdate">
        <w:smartTagPr>
          <w:attr w:name="IsROCDate" w:val="False"/>
          <w:attr w:name="IsLunarDate" w:val="False"/>
          <w:attr w:name="Day" w:val="30"/>
          <w:attr w:name="Month" w:val="12"/>
          <w:attr w:name="Year" w:val="1899"/>
        </w:smartTagPr>
        <w:r w:rsidRPr="00AE4A95">
          <w:rPr>
            <w:rFonts w:hint="eastAsia"/>
          </w:rPr>
          <w:t>6.2.5</w:t>
        </w:r>
      </w:smartTag>
      <w:r w:rsidRPr="00AE4A95">
        <w:rPr>
          <w:rFonts w:hint="eastAsia"/>
        </w:rPr>
        <w:t xml:space="preserve"> shall apply to UE </w:t>
      </w:r>
      <w:r w:rsidR="00784A07" w:rsidRPr="00AE4A95">
        <w:rPr>
          <w:rFonts w:hint="eastAsia"/>
        </w:rPr>
        <w:t>supporting UL-MIMO</w:t>
      </w:r>
      <w:r w:rsidRPr="00AE4A95">
        <w:rPr>
          <w:rFonts w:hint="eastAsia"/>
        </w:rPr>
        <w:t xml:space="preserve">, where </w:t>
      </w:r>
    </w:p>
    <w:p w14:paraId="504E80EC" w14:textId="77777777" w:rsidR="00F111F6" w:rsidRPr="00AE4A95" w:rsidRDefault="00F111F6" w:rsidP="00F111F6">
      <w:r w:rsidRPr="00AE4A95">
        <w:t>-</w:t>
      </w:r>
      <w:r w:rsidRPr="00AE4A95">
        <w:tab/>
      </w:r>
      <w:r w:rsidRPr="00AE4A95">
        <w:rPr>
          <w:lang w:bidi="bn-IN"/>
        </w:rPr>
        <w:t>P</w:t>
      </w:r>
      <w:r w:rsidRPr="00AE4A95">
        <w:rPr>
          <w:vertAlign w:val="subscript"/>
          <w:lang w:bidi="bn-IN"/>
        </w:rPr>
        <w:t>PowerClass</w:t>
      </w:r>
      <w:r w:rsidRPr="00AE4A95">
        <w:rPr>
          <w:rFonts w:hint="eastAsia"/>
        </w:rPr>
        <w:t xml:space="preserve"> and </w:t>
      </w:r>
      <w:r w:rsidRPr="00AE4A95">
        <w:rPr>
          <w:rFonts w:ascii="Symbol" w:hAnsi="Symbol"/>
          <w:lang w:bidi="bn-IN"/>
        </w:rPr>
        <w:t></w:t>
      </w:r>
      <w:r w:rsidRPr="00AE4A95">
        <w:rPr>
          <w:lang w:bidi="bn-IN"/>
        </w:rPr>
        <w:t>T</w:t>
      </w:r>
      <w:r w:rsidRPr="00AE4A95">
        <w:rPr>
          <w:vertAlign w:val="subscript"/>
          <w:lang w:bidi="bn-IN"/>
        </w:rPr>
        <w:t>C</w:t>
      </w:r>
      <w:r w:rsidR="00746327" w:rsidRPr="00AE4A95">
        <w:rPr>
          <w:rFonts w:cs="Vrinda"/>
          <w:vertAlign w:val="subscript"/>
          <w:lang w:bidi="bn-IN"/>
        </w:rPr>
        <w:t>,</w:t>
      </w:r>
      <w:r w:rsidR="00746327" w:rsidRPr="00AE4A95">
        <w:rPr>
          <w:rFonts w:cs="Vrinda"/>
          <w:i/>
          <w:vertAlign w:val="subscript"/>
          <w:lang w:bidi="bn-IN"/>
        </w:rPr>
        <w:t>c</w:t>
      </w:r>
      <w:r w:rsidRPr="00AE4A95">
        <w:rPr>
          <w:rFonts w:hint="eastAsia"/>
        </w:rPr>
        <w:t xml:space="preserve"> are specified in </w:t>
      </w:r>
      <w:r w:rsidR="001673B1" w:rsidRPr="00AE4A95">
        <w:t xml:space="preserve">subclause </w:t>
      </w:r>
      <w:smartTag w:uri="urn:schemas-microsoft-com:office:smarttags" w:element="chsdate">
        <w:smartTagPr>
          <w:attr w:name="IsROCDate" w:val="False"/>
          <w:attr w:name="IsLunarDate" w:val="False"/>
          <w:attr w:name="Day" w:val="30"/>
          <w:attr w:name="Month" w:val="12"/>
          <w:attr w:name="Year" w:val="1899"/>
        </w:smartTagPr>
        <w:r w:rsidRPr="00AE4A95">
          <w:rPr>
            <w:rFonts w:hint="eastAsia"/>
          </w:rPr>
          <w:t>6.2.2</w:t>
        </w:r>
      </w:smartTag>
      <w:r w:rsidRPr="00AE4A95">
        <w:rPr>
          <w:rFonts w:hint="eastAsia"/>
        </w:rPr>
        <w:t>B</w:t>
      </w:r>
      <w:r w:rsidR="00746327" w:rsidRPr="00AE4A95">
        <w:rPr>
          <w:rFonts w:eastAsia="SimSun"/>
          <w:lang w:eastAsia="zh-CN"/>
        </w:rPr>
        <w:t>;</w:t>
      </w:r>
    </w:p>
    <w:p w14:paraId="6EB4B8B2" w14:textId="77777777" w:rsidR="00F111F6" w:rsidRPr="00AE4A95" w:rsidRDefault="00F111F6" w:rsidP="00F111F6">
      <w:r w:rsidRPr="00AE4A95">
        <w:t>-</w:t>
      </w:r>
      <w:r w:rsidRPr="00AE4A95">
        <w:tab/>
      </w:r>
      <w:r w:rsidRPr="00AE4A95">
        <w:rPr>
          <w:rFonts w:hint="eastAsia"/>
        </w:rPr>
        <w:t>MPR</w:t>
      </w:r>
      <w:r w:rsidR="00746327" w:rsidRPr="00AE4A95">
        <w:rPr>
          <w:rFonts w:cs="Vrinda"/>
          <w:i/>
          <w:vertAlign w:val="subscript"/>
          <w:lang w:bidi="bn-IN"/>
        </w:rPr>
        <w:t>c</w:t>
      </w:r>
      <w:r w:rsidRPr="00AE4A95">
        <w:rPr>
          <w:rFonts w:hint="eastAsia"/>
        </w:rPr>
        <w:t xml:space="preserve"> is specified in </w:t>
      </w:r>
      <w:r w:rsidR="001673B1" w:rsidRPr="00AE4A95">
        <w:t xml:space="preserve">subclause </w:t>
      </w:r>
      <w:smartTag w:uri="urn:schemas-microsoft-com:office:smarttags" w:element="chsdate">
        <w:smartTagPr>
          <w:attr w:name="IsROCDate" w:val="False"/>
          <w:attr w:name="IsLunarDate" w:val="False"/>
          <w:attr w:name="Day" w:val="30"/>
          <w:attr w:name="Month" w:val="12"/>
          <w:attr w:name="Year" w:val="1899"/>
        </w:smartTagPr>
        <w:r w:rsidRPr="00AE4A95">
          <w:rPr>
            <w:rFonts w:hint="eastAsia"/>
          </w:rPr>
          <w:t>6.2.3</w:t>
        </w:r>
      </w:smartTag>
      <w:r w:rsidRPr="00AE4A95">
        <w:rPr>
          <w:rFonts w:hint="eastAsia"/>
        </w:rPr>
        <w:t>B</w:t>
      </w:r>
      <w:r w:rsidR="00746327" w:rsidRPr="00AE4A95">
        <w:rPr>
          <w:rFonts w:eastAsia="SimSun"/>
          <w:lang w:eastAsia="zh-CN"/>
        </w:rPr>
        <w:t>;</w:t>
      </w:r>
    </w:p>
    <w:p w14:paraId="261E7223" w14:textId="77777777" w:rsidR="00F111F6" w:rsidRPr="00AE4A95" w:rsidRDefault="00F111F6" w:rsidP="0033641C">
      <w:r w:rsidRPr="00AE4A95">
        <w:rPr>
          <w:rFonts w:cs="v5.0.0"/>
        </w:rPr>
        <w:t>-</w:t>
      </w:r>
      <w:r w:rsidRPr="00AE4A95">
        <w:rPr>
          <w:rFonts w:cs="v5.0.0"/>
        </w:rPr>
        <w:tab/>
      </w:r>
      <w:r w:rsidRPr="00AE4A95">
        <w:rPr>
          <w:rFonts w:hint="eastAsia"/>
        </w:rPr>
        <w:t>A-MPR</w:t>
      </w:r>
      <w:r w:rsidR="00746327" w:rsidRPr="00AE4A95">
        <w:rPr>
          <w:rFonts w:cs="Vrinda"/>
          <w:i/>
          <w:vertAlign w:val="subscript"/>
          <w:lang w:bidi="bn-IN"/>
        </w:rPr>
        <w:t>c</w:t>
      </w:r>
      <w:r w:rsidRPr="00AE4A95">
        <w:rPr>
          <w:rFonts w:hint="eastAsia"/>
        </w:rPr>
        <w:t xml:space="preserve"> is specified in </w:t>
      </w:r>
      <w:r w:rsidR="001673B1" w:rsidRPr="00AE4A95">
        <w:t>subclause</w:t>
      </w:r>
      <w:r w:rsidR="001673B1" w:rsidRPr="00AE4A95">
        <w:rPr>
          <w:rFonts w:hint="eastAsia"/>
        </w:rPr>
        <w:t xml:space="preserve"> </w:t>
      </w:r>
      <w:r w:rsidRPr="00AE4A95">
        <w:rPr>
          <w:rFonts w:hint="eastAsia"/>
        </w:rPr>
        <w:t>6.2.4B</w:t>
      </w:r>
      <w:r w:rsidR="00746327" w:rsidRPr="00AE4A95">
        <w:rPr>
          <w:rFonts w:eastAsia="SimSun"/>
          <w:lang w:eastAsia="zh-CN"/>
        </w:rPr>
        <w:t>.</w:t>
      </w:r>
    </w:p>
    <w:p w14:paraId="790D6AB9" w14:textId="77777777" w:rsidR="00F111F6" w:rsidRPr="00AE4A95" w:rsidRDefault="00F111F6" w:rsidP="00F111F6">
      <w:r w:rsidRPr="00AE4A95">
        <w:t xml:space="preserve">The </w:t>
      </w:r>
      <w:r w:rsidRPr="00AE4A95">
        <w:rPr>
          <w:rFonts w:hint="eastAsia"/>
        </w:rPr>
        <w:t xml:space="preserve">measured </w:t>
      </w:r>
      <w:r w:rsidRPr="00AE4A95">
        <w:t xml:space="preserve">configured maximum output power </w:t>
      </w:r>
      <w:r w:rsidRPr="00AE4A95">
        <w:rPr>
          <w:rFonts w:cs="Vrinda"/>
          <w:lang w:bidi="bn-IN"/>
        </w:rPr>
        <w:t>P</w:t>
      </w:r>
      <w:r w:rsidRPr="00AE4A95">
        <w:rPr>
          <w:rFonts w:cs="Vrinda"/>
          <w:vertAlign w:val="subscript"/>
          <w:lang w:bidi="bn-IN"/>
        </w:rPr>
        <w:t>UMAX</w:t>
      </w:r>
      <w:r w:rsidR="00746327" w:rsidRPr="00AE4A95">
        <w:rPr>
          <w:rFonts w:cs="Vrinda"/>
          <w:vertAlign w:val="subscript"/>
          <w:lang w:bidi="bn-IN"/>
        </w:rPr>
        <w:t>,</w:t>
      </w:r>
      <w:r w:rsidR="00746327" w:rsidRPr="00AE4A95">
        <w:rPr>
          <w:rFonts w:cs="Vrinda"/>
          <w:i/>
          <w:vertAlign w:val="subscript"/>
          <w:lang w:bidi="bn-IN"/>
        </w:rPr>
        <w:t>c</w:t>
      </w:r>
      <w:r w:rsidRPr="00AE4A95">
        <w:rPr>
          <w:rFonts w:cs="Vrinda"/>
          <w:lang w:bidi="bn-IN"/>
        </w:rPr>
        <w:t xml:space="preserve"> </w:t>
      </w:r>
      <w:r w:rsidR="00746327" w:rsidRPr="00AE4A95">
        <w:rPr>
          <w:rFonts w:cs="Vrinda"/>
          <w:lang w:bidi="bn-IN"/>
        </w:rPr>
        <w:t xml:space="preserve">for serving cell </w:t>
      </w:r>
      <w:r w:rsidR="00746327" w:rsidRPr="00AE4A95">
        <w:rPr>
          <w:rFonts w:cs="Vrinda"/>
          <w:i/>
          <w:lang w:bidi="bn-IN"/>
        </w:rPr>
        <w:t>c</w:t>
      </w:r>
      <w:r w:rsidR="00746327" w:rsidRPr="00AE4A95">
        <w:rPr>
          <w:rFonts w:cs="Vrinda"/>
          <w:lang w:bidi="bn-IN"/>
        </w:rPr>
        <w:t xml:space="preserve"> </w:t>
      </w:r>
      <w:r w:rsidRPr="00AE4A95">
        <w:t>shall be within the following bounds:</w:t>
      </w:r>
    </w:p>
    <w:p w14:paraId="12C43C63" w14:textId="77777777" w:rsidR="00F111F6" w:rsidRPr="00AE4A95" w:rsidRDefault="00F111F6" w:rsidP="0033641C">
      <w:pPr>
        <w:pStyle w:val="EQ"/>
        <w:jc w:val="center"/>
        <w:rPr>
          <w:noProof w:val="0"/>
        </w:rPr>
      </w:pPr>
      <w:r w:rsidRPr="00AE4A95">
        <w:rPr>
          <w:noProof w:val="0"/>
        </w:rPr>
        <w:t>P</w:t>
      </w:r>
      <w:r w:rsidRPr="00AE4A95">
        <w:rPr>
          <w:noProof w:val="0"/>
          <w:vertAlign w:val="subscript"/>
        </w:rPr>
        <w:t>CMAX_L</w:t>
      </w:r>
      <w:r w:rsidR="00746327" w:rsidRPr="00AE4A95">
        <w:rPr>
          <w:rFonts w:cs="Vrinda"/>
          <w:vertAlign w:val="subscript"/>
          <w:lang w:bidi="bn-IN"/>
        </w:rPr>
        <w:t>,</w:t>
      </w:r>
      <w:r w:rsidR="00746327" w:rsidRPr="00AE4A95">
        <w:rPr>
          <w:rFonts w:cs="Vrinda"/>
          <w:i/>
          <w:vertAlign w:val="subscript"/>
          <w:lang w:bidi="bn-IN"/>
        </w:rPr>
        <w:t>c</w:t>
      </w:r>
      <w:r w:rsidR="005A54E0" w:rsidRPr="00AE4A95">
        <w:rPr>
          <w:noProof w:val="0"/>
          <w:vertAlign w:val="subscript"/>
        </w:rPr>
        <w:t xml:space="preserve"> </w:t>
      </w:r>
      <w:r w:rsidRPr="00AE4A95">
        <w:rPr>
          <w:noProof w:val="0"/>
        </w:rPr>
        <w:t xml:space="preserve">– </w:t>
      </w:r>
      <w:r w:rsidR="00192F73" w:rsidRPr="00AE4A95">
        <w:rPr>
          <w:noProof w:val="0"/>
        </w:rPr>
        <w:t>MAX{T</w:t>
      </w:r>
      <w:r w:rsidR="00192F73" w:rsidRPr="00AE4A95">
        <w:rPr>
          <w:noProof w:val="0"/>
          <w:vertAlign w:val="subscript"/>
        </w:rPr>
        <w:t>L</w:t>
      </w:r>
      <w:r w:rsidR="00192F73" w:rsidRPr="00AE4A95">
        <w:rPr>
          <w:noProof w:val="0"/>
        </w:rPr>
        <w:t xml:space="preserve">, </w:t>
      </w:r>
      <w:r w:rsidRPr="00AE4A95">
        <w:rPr>
          <w:noProof w:val="0"/>
        </w:rPr>
        <w:t>T</w:t>
      </w:r>
      <w:r w:rsidRPr="00AE4A95">
        <w:rPr>
          <w:rFonts w:hint="eastAsia"/>
          <w:vertAlign w:val="subscript"/>
        </w:rPr>
        <w:t>LOW</w:t>
      </w:r>
      <w:r w:rsidRPr="00AE4A95">
        <w:rPr>
          <w:noProof w:val="0"/>
        </w:rPr>
        <w:t>(P</w:t>
      </w:r>
      <w:r w:rsidRPr="00AE4A95">
        <w:rPr>
          <w:noProof w:val="0"/>
          <w:vertAlign w:val="subscript"/>
        </w:rPr>
        <w:t>CMAX_L</w:t>
      </w:r>
      <w:r w:rsidR="00746327" w:rsidRPr="00AE4A95">
        <w:rPr>
          <w:rFonts w:cs="Vrinda"/>
          <w:vertAlign w:val="subscript"/>
          <w:lang w:bidi="bn-IN"/>
        </w:rPr>
        <w:t>,</w:t>
      </w:r>
      <w:r w:rsidR="00746327" w:rsidRPr="00AE4A95">
        <w:rPr>
          <w:rFonts w:cs="Vrinda"/>
          <w:i/>
          <w:vertAlign w:val="subscript"/>
          <w:lang w:bidi="bn-IN"/>
        </w:rPr>
        <w:t>c</w:t>
      </w:r>
      <w:r w:rsidRPr="00AE4A95">
        <w:rPr>
          <w:noProof w:val="0"/>
        </w:rPr>
        <w:t>)</w:t>
      </w:r>
      <w:r w:rsidR="00192F73" w:rsidRPr="00AE4A95">
        <w:rPr>
          <w:noProof w:val="0"/>
        </w:rPr>
        <w:t>}</w:t>
      </w:r>
      <w:r w:rsidRPr="00AE4A95">
        <w:rPr>
          <w:noProof w:val="0"/>
        </w:rPr>
        <w:t xml:space="preserve"> ≤ P</w:t>
      </w:r>
      <w:r w:rsidRPr="00AE4A95">
        <w:rPr>
          <w:rFonts w:cs="Vrinda"/>
          <w:noProof w:val="0"/>
          <w:vertAlign w:val="subscript"/>
          <w:lang w:bidi="bn-IN"/>
        </w:rPr>
        <w:t>U</w:t>
      </w:r>
      <w:r w:rsidRPr="00AE4A95">
        <w:rPr>
          <w:noProof w:val="0"/>
          <w:vertAlign w:val="subscript"/>
        </w:rPr>
        <w:t>MAX</w:t>
      </w:r>
      <w:r w:rsidR="00746327" w:rsidRPr="00AE4A95">
        <w:rPr>
          <w:rFonts w:cs="Vrinda"/>
          <w:vertAlign w:val="subscript"/>
          <w:lang w:bidi="bn-IN"/>
        </w:rPr>
        <w:t>,</w:t>
      </w:r>
      <w:r w:rsidR="00746327" w:rsidRPr="00AE4A95">
        <w:rPr>
          <w:rFonts w:cs="Vrinda"/>
          <w:i/>
          <w:vertAlign w:val="subscript"/>
          <w:lang w:bidi="bn-IN"/>
        </w:rPr>
        <w:t>c</w:t>
      </w:r>
      <w:r w:rsidR="005A54E0" w:rsidRPr="00AE4A95">
        <w:rPr>
          <w:noProof w:val="0"/>
          <w:vertAlign w:val="subscript"/>
        </w:rPr>
        <w:t xml:space="preserve"> </w:t>
      </w:r>
      <w:r w:rsidRPr="00AE4A95">
        <w:rPr>
          <w:noProof w:val="0"/>
        </w:rPr>
        <w:t>≤ P</w:t>
      </w:r>
      <w:r w:rsidRPr="00AE4A95">
        <w:rPr>
          <w:noProof w:val="0"/>
          <w:vertAlign w:val="subscript"/>
        </w:rPr>
        <w:t>CMAX_H</w:t>
      </w:r>
      <w:r w:rsidR="00746327" w:rsidRPr="00AE4A95">
        <w:rPr>
          <w:rFonts w:cs="Vrinda"/>
          <w:vertAlign w:val="subscript"/>
          <w:lang w:bidi="bn-IN"/>
        </w:rPr>
        <w:t>,</w:t>
      </w:r>
      <w:r w:rsidR="00746327" w:rsidRPr="00AE4A95">
        <w:rPr>
          <w:rFonts w:cs="Vrinda"/>
          <w:i/>
          <w:vertAlign w:val="subscript"/>
          <w:lang w:bidi="bn-IN"/>
        </w:rPr>
        <w:t>c</w:t>
      </w:r>
      <w:r w:rsidR="005A54E0" w:rsidRPr="00AE4A95">
        <w:rPr>
          <w:noProof w:val="0"/>
          <w:vertAlign w:val="subscript"/>
        </w:rPr>
        <w:t xml:space="preserve"> </w:t>
      </w:r>
      <w:r w:rsidRPr="00AE4A95">
        <w:rPr>
          <w:noProof w:val="0"/>
        </w:rPr>
        <w:t>+ T</w:t>
      </w:r>
      <w:r w:rsidRPr="00AE4A95">
        <w:rPr>
          <w:rFonts w:hint="eastAsia"/>
          <w:vertAlign w:val="subscript"/>
        </w:rPr>
        <w:t>HIGH</w:t>
      </w:r>
      <w:r w:rsidRPr="00AE4A95">
        <w:rPr>
          <w:noProof w:val="0"/>
        </w:rPr>
        <w:t>(P</w:t>
      </w:r>
      <w:r w:rsidRPr="00AE4A95">
        <w:rPr>
          <w:noProof w:val="0"/>
          <w:vertAlign w:val="subscript"/>
        </w:rPr>
        <w:t>CMAX_H</w:t>
      </w:r>
      <w:r w:rsidR="00746327" w:rsidRPr="00AE4A95">
        <w:rPr>
          <w:rFonts w:cs="Vrinda"/>
          <w:vertAlign w:val="subscript"/>
          <w:lang w:bidi="bn-IN"/>
        </w:rPr>
        <w:t>,</w:t>
      </w:r>
      <w:r w:rsidR="00746327" w:rsidRPr="00AE4A95">
        <w:rPr>
          <w:rFonts w:cs="Vrinda"/>
          <w:i/>
          <w:vertAlign w:val="subscript"/>
          <w:lang w:bidi="bn-IN"/>
        </w:rPr>
        <w:t>c</w:t>
      </w:r>
      <w:r w:rsidRPr="00AE4A95">
        <w:rPr>
          <w:noProof w:val="0"/>
        </w:rPr>
        <w:t>)</w:t>
      </w:r>
    </w:p>
    <w:p w14:paraId="0D4D5B23" w14:textId="77777777" w:rsidR="00F111F6" w:rsidRPr="00AE4A95" w:rsidRDefault="00F111F6" w:rsidP="00F111F6">
      <w:r w:rsidRPr="00AE4A95">
        <w:rPr>
          <w:rFonts w:hint="eastAsia"/>
        </w:rPr>
        <w:t>w</w:t>
      </w:r>
      <w:r w:rsidRPr="00AE4A95">
        <w:t>here T</w:t>
      </w:r>
      <w:r w:rsidRPr="00AE4A95">
        <w:rPr>
          <w:rFonts w:hint="eastAsia"/>
          <w:vertAlign w:val="subscript"/>
        </w:rPr>
        <w:t>LOW</w:t>
      </w:r>
      <w:r w:rsidRPr="00AE4A95">
        <w:t>(P</w:t>
      </w:r>
      <w:r w:rsidRPr="00AE4A95">
        <w:rPr>
          <w:vertAlign w:val="subscript"/>
        </w:rPr>
        <w:t>CMAX_L</w:t>
      </w:r>
      <w:r w:rsidR="00746327" w:rsidRPr="00AE4A95">
        <w:rPr>
          <w:rFonts w:cs="Vrinda"/>
          <w:vertAlign w:val="subscript"/>
          <w:lang w:bidi="bn-IN"/>
        </w:rPr>
        <w:t>,</w:t>
      </w:r>
      <w:r w:rsidR="00746327" w:rsidRPr="00AE4A95">
        <w:rPr>
          <w:rFonts w:cs="Vrinda"/>
          <w:i/>
          <w:vertAlign w:val="subscript"/>
          <w:lang w:bidi="bn-IN"/>
        </w:rPr>
        <w:t>c</w:t>
      </w:r>
      <w:r w:rsidRPr="00AE4A95">
        <w:t>)</w:t>
      </w:r>
      <w:r w:rsidRPr="00AE4A95">
        <w:rPr>
          <w:rFonts w:hint="eastAsia"/>
        </w:rPr>
        <w:t xml:space="preserve"> and </w:t>
      </w:r>
      <w:r w:rsidRPr="00AE4A95">
        <w:t>T</w:t>
      </w:r>
      <w:r w:rsidRPr="00AE4A95">
        <w:rPr>
          <w:rFonts w:hint="eastAsia"/>
          <w:vertAlign w:val="subscript"/>
        </w:rPr>
        <w:t>HIGH</w:t>
      </w:r>
      <w:r w:rsidRPr="00AE4A95">
        <w:t>(P</w:t>
      </w:r>
      <w:r w:rsidRPr="00AE4A95">
        <w:rPr>
          <w:vertAlign w:val="subscript"/>
        </w:rPr>
        <w:t>CMAX_H</w:t>
      </w:r>
      <w:r w:rsidR="00746327" w:rsidRPr="00AE4A95">
        <w:rPr>
          <w:rFonts w:cs="Vrinda"/>
          <w:vertAlign w:val="subscript"/>
          <w:lang w:bidi="bn-IN"/>
        </w:rPr>
        <w:t>,</w:t>
      </w:r>
      <w:r w:rsidR="00746327" w:rsidRPr="00AE4A95">
        <w:rPr>
          <w:rFonts w:cs="Vrinda"/>
          <w:i/>
          <w:vertAlign w:val="subscript"/>
          <w:lang w:bidi="bn-IN"/>
        </w:rPr>
        <w:t>c</w:t>
      </w:r>
      <w:r w:rsidRPr="00AE4A95">
        <w:t xml:space="preserve">) </w:t>
      </w:r>
      <w:r w:rsidRPr="00AE4A95">
        <w:rPr>
          <w:rFonts w:hint="eastAsia"/>
        </w:rPr>
        <w:t>are</w:t>
      </w:r>
      <w:r w:rsidRPr="00AE4A95">
        <w:t xml:space="preserve"> defined </w:t>
      </w:r>
      <w:r w:rsidRPr="00AE4A95">
        <w:rPr>
          <w:rFonts w:hint="eastAsia"/>
        </w:rPr>
        <w:t>as</w:t>
      </w:r>
      <w:r w:rsidRPr="00AE4A95">
        <w:t xml:space="preserve"> </w:t>
      </w:r>
      <w:r w:rsidRPr="00AE4A95">
        <w:rPr>
          <w:rFonts w:hint="eastAsia"/>
        </w:rPr>
        <w:t xml:space="preserve">the </w:t>
      </w:r>
      <w:r w:rsidRPr="00AE4A95">
        <w:t>tolerance</w:t>
      </w:r>
      <w:r w:rsidRPr="00AE4A95">
        <w:rPr>
          <w:rFonts w:hint="eastAsia"/>
        </w:rPr>
        <w:t xml:space="preserve"> </w:t>
      </w:r>
      <w:r w:rsidRPr="00AE4A95">
        <w:t>and applies to P</w:t>
      </w:r>
      <w:r w:rsidRPr="00AE4A95">
        <w:rPr>
          <w:vertAlign w:val="subscript"/>
        </w:rPr>
        <w:t>CMAX_L</w:t>
      </w:r>
      <w:r w:rsidR="00746327" w:rsidRPr="00AE4A95">
        <w:rPr>
          <w:rFonts w:cs="Vrinda"/>
          <w:vertAlign w:val="subscript"/>
          <w:lang w:bidi="bn-IN"/>
        </w:rPr>
        <w:t>,</w:t>
      </w:r>
      <w:r w:rsidR="00746327" w:rsidRPr="00AE4A95">
        <w:rPr>
          <w:rFonts w:cs="Vrinda"/>
          <w:i/>
          <w:vertAlign w:val="subscript"/>
          <w:lang w:bidi="bn-IN"/>
        </w:rPr>
        <w:t>c</w:t>
      </w:r>
      <w:r w:rsidRPr="00AE4A95">
        <w:t xml:space="preserve"> and P</w:t>
      </w:r>
      <w:r w:rsidRPr="00AE4A95">
        <w:rPr>
          <w:vertAlign w:val="subscript"/>
        </w:rPr>
        <w:t>CMAX_H</w:t>
      </w:r>
      <w:r w:rsidR="00746327" w:rsidRPr="00AE4A95">
        <w:rPr>
          <w:rFonts w:cs="Vrinda"/>
          <w:vertAlign w:val="subscript"/>
          <w:lang w:bidi="bn-IN"/>
        </w:rPr>
        <w:t>,</w:t>
      </w:r>
      <w:r w:rsidR="00746327" w:rsidRPr="00AE4A95">
        <w:rPr>
          <w:rFonts w:cs="Vrinda"/>
          <w:i/>
          <w:vertAlign w:val="subscript"/>
          <w:lang w:bidi="bn-IN"/>
        </w:rPr>
        <w:t>c</w:t>
      </w:r>
      <w:r w:rsidRPr="00AE4A95">
        <w:t xml:space="preserve"> separately</w:t>
      </w:r>
      <w:r w:rsidR="00192F73" w:rsidRPr="00AE4A95">
        <w:t>, while T</w:t>
      </w:r>
      <w:r w:rsidR="00192F73" w:rsidRPr="00AE4A95">
        <w:rPr>
          <w:vertAlign w:val="subscript"/>
        </w:rPr>
        <w:t>L</w:t>
      </w:r>
      <w:r w:rsidR="00192F73" w:rsidRPr="00AE4A95">
        <w:t xml:space="preserve"> is the absolute value of the lower tolerance in Table 6.2.2B-1 for the applicable operating band</w:t>
      </w:r>
      <w:r w:rsidRPr="00AE4A95">
        <w:rPr>
          <w:rFonts w:hint="eastAsia"/>
        </w:rPr>
        <w:t>.</w:t>
      </w:r>
    </w:p>
    <w:p w14:paraId="6BAE17E4" w14:textId="77777777" w:rsidR="006A375F" w:rsidRPr="00AE4A95" w:rsidRDefault="006A375F" w:rsidP="00F111F6">
      <w:r w:rsidRPr="00AE4A95">
        <w:t>For UE with two transmit antenna connectors in closed-loop spatial amultiplexing scheme, the tolerance is specified in Table 6.2.5B-1. The requirements shall be met with UL-MIMO configurations specified in Table 6.2.2B-2.</w:t>
      </w:r>
    </w:p>
    <w:p w14:paraId="10D77F4A" w14:textId="77777777" w:rsidR="00F111F6" w:rsidRPr="00AE4A95" w:rsidRDefault="00F111F6" w:rsidP="00F111F6">
      <w:pPr>
        <w:pStyle w:val="TH"/>
      </w:pPr>
      <w:r w:rsidRPr="00AE4A95">
        <w:t xml:space="preserve">Table </w:t>
      </w:r>
      <w:smartTag w:uri="urn:schemas-microsoft-com:office:smarttags" w:element="chsdate">
        <w:smartTagPr>
          <w:attr w:name="IsROCDate" w:val="False"/>
          <w:attr w:name="IsLunarDate" w:val="False"/>
          <w:attr w:name="Day" w:val="30"/>
          <w:attr w:name="Month" w:val="12"/>
          <w:attr w:name="Year" w:val="1899"/>
        </w:smartTagPr>
        <w:r w:rsidRPr="00AE4A95">
          <w:t>6.2.5</w:t>
        </w:r>
      </w:smartTag>
      <w:r w:rsidRPr="00AE4A95">
        <w:rPr>
          <w:rFonts w:hint="eastAsia"/>
        </w:rPr>
        <w:t>B</w:t>
      </w:r>
      <w:r w:rsidRPr="00AE4A95">
        <w:t>-1: P</w:t>
      </w:r>
      <w:r w:rsidRPr="00AE4A95">
        <w:rPr>
          <w:vertAlign w:val="subscript"/>
        </w:rPr>
        <w:t>CMAX</w:t>
      </w:r>
      <w:r w:rsidR="00746327" w:rsidRPr="00AE4A95">
        <w:rPr>
          <w:b w:val="0"/>
          <w:vertAlign w:val="subscript"/>
        </w:rPr>
        <w:t>,</w:t>
      </w:r>
      <w:r w:rsidR="00746327" w:rsidRPr="00AE4A95">
        <w:rPr>
          <w:b w:val="0"/>
          <w:i/>
          <w:vertAlign w:val="subscript"/>
        </w:rPr>
        <w:t>c</w:t>
      </w:r>
      <w:r w:rsidRPr="00AE4A95">
        <w:t xml:space="preserve"> tolerance</w:t>
      </w:r>
      <w:r w:rsidRPr="00AE4A95">
        <w:rPr>
          <w:rFonts w:hint="eastAsia"/>
        </w:rPr>
        <w:t xml:space="preserve"> in c</w:t>
      </w:r>
      <w:r w:rsidRPr="00AE4A95">
        <w:t>losed-loop spatial multiplexing scheme</w:t>
      </w:r>
    </w:p>
    <w:tbl>
      <w:tblPr>
        <w:tblW w:w="5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4"/>
        <w:gridCol w:w="2081"/>
        <w:gridCol w:w="2090"/>
      </w:tblGrid>
      <w:tr w:rsidR="00F111F6" w:rsidRPr="007728C3" w14:paraId="4AF68C39" w14:textId="77777777">
        <w:trPr>
          <w:trHeight w:val="240"/>
          <w:jc w:val="center"/>
        </w:trPr>
        <w:tc>
          <w:tcPr>
            <w:tcW w:w="1804" w:type="dxa"/>
            <w:shd w:val="clear" w:color="auto" w:fill="auto"/>
            <w:vAlign w:val="center"/>
          </w:tcPr>
          <w:p w14:paraId="363AFE4B" w14:textId="77777777" w:rsidR="00F111F6" w:rsidRPr="007728C3" w:rsidRDefault="00F111F6" w:rsidP="00F111F6">
            <w:pPr>
              <w:pStyle w:val="TAH"/>
              <w:rPr>
                <w:rFonts w:cs="Arial"/>
                <w:lang w:eastAsia="en-US"/>
              </w:rPr>
            </w:pPr>
            <w:r w:rsidRPr="007728C3">
              <w:rPr>
                <w:rFonts w:cs="Arial"/>
                <w:lang w:eastAsia="en-US"/>
              </w:rPr>
              <w:t>P</w:t>
            </w:r>
            <w:r w:rsidRPr="007728C3">
              <w:rPr>
                <w:rFonts w:cs="Arial"/>
                <w:vertAlign w:val="subscript"/>
                <w:lang w:eastAsia="en-US"/>
              </w:rPr>
              <w:t>CMAX</w:t>
            </w:r>
            <w:r w:rsidR="00746327" w:rsidRPr="007728C3">
              <w:rPr>
                <w:rFonts w:cs="Arial"/>
                <w:b w:val="0"/>
                <w:vertAlign w:val="subscript"/>
                <w:lang w:eastAsia="en-US"/>
              </w:rPr>
              <w:t>,</w:t>
            </w:r>
            <w:r w:rsidR="00746327" w:rsidRPr="007728C3">
              <w:rPr>
                <w:rFonts w:cs="Arial"/>
                <w:b w:val="0"/>
                <w:i/>
                <w:vertAlign w:val="subscript"/>
                <w:lang w:eastAsia="en-US"/>
              </w:rPr>
              <w:t>c</w:t>
            </w:r>
            <w:r w:rsidR="00E77F1F" w:rsidRPr="007728C3">
              <w:rPr>
                <w:rFonts w:cs="Arial"/>
                <w:vertAlign w:val="subscript"/>
                <w:lang w:eastAsia="en-US"/>
              </w:rPr>
              <w:br/>
            </w:r>
            <w:r w:rsidRPr="007728C3">
              <w:rPr>
                <w:rFonts w:cs="Arial"/>
                <w:lang w:eastAsia="en-US"/>
              </w:rPr>
              <w:t>(dBm)</w:t>
            </w:r>
          </w:p>
        </w:tc>
        <w:tc>
          <w:tcPr>
            <w:tcW w:w="2081" w:type="dxa"/>
            <w:shd w:val="clear" w:color="auto" w:fill="auto"/>
            <w:vAlign w:val="center"/>
          </w:tcPr>
          <w:p w14:paraId="103A56DF" w14:textId="77777777" w:rsidR="00F111F6" w:rsidRPr="007728C3" w:rsidRDefault="00F111F6" w:rsidP="00F111F6">
            <w:pPr>
              <w:pStyle w:val="TAH"/>
              <w:rPr>
                <w:rFonts w:cs="Arial"/>
                <w:lang w:eastAsia="en-US"/>
              </w:rPr>
            </w:pPr>
            <w:r w:rsidRPr="007728C3">
              <w:rPr>
                <w:rFonts w:cs="Arial"/>
                <w:lang w:eastAsia="en-US"/>
              </w:rPr>
              <w:t>Tolerance</w:t>
            </w:r>
            <w:r w:rsidR="00C227DC" w:rsidRPr="007728C3">
              <w:rPr>
                <w:rFonts w:cs="Arial"/>
                <w:lang w:eastAsia="en-US"/>
              </w:rPr>
              <w:br/>
            </w:r>
            <w:r w:rsidRPr="007728C3">
              <w:rPr>
                <w:rFonts w:cs="Arial"/>
                <w:lang w:eastAsia="en-US"/>
              </w:rPr>
              <w:t>T</w:t>
            </w:r>
            <w:r w:rsidRPr="007728C3">
              <w:rPr>
                <w:rFonts w:cs="Arial" w:hint="eastAsia"/>
                <w:vertAlign w:val="subscript"/>
                <w:lang w:eastAsia="en-US"/>
              </w:rPr>
              <w:t>LOW</w:t>
            </w:r>
            <w:r w:rsidRPr="007728C3">
              <w:rPr>
                <w:rFonts w:cs="Arial"/>
                <w:lang w:eastAsia="en-US"/>
              </w:rPr>
              <w:t>(P</w:t>
            </w:r>
            <w:r w:rsidRPr="007728C3">
              <w:rPr>
                <w:rFonts w:cs="Arial"/>
                <w:vertAlign w:val="subscript"/>
                <w:lang w:eastAsia="en-US"/>
              </w:rPr>
              <w:t>CMAX_L</w:t>
            </w:r>
            <w:r w:rsidR="00746327" w:rsidRPr="007728C3">
              <w:rPr>
                <w:rFonts w:cs="Arial"/>
                <w:b w:val="0"/>
                <w:vertAlign w:val="subscript"/>
                <w:lang w:eastAsia="en-US"/>
              </w:rPr>
              <w:t>,</w:t>
            </w:r>
            <w:r w:rsidR="00746327" w:rsidRPr="007728C3">
              <w:rPr>
                <w:rFonts w:cs="Arial"/>
                <w:b w:val="0"/>
                <w:i/>
                <w:vertAlign w:val="subscript"/>
                <w:lang w:eastAsia="en-US"/>
              </w:rPr>
              <w:t>c</w:t>
            </w:r>
            <w:r w:rsidRPr="007728C3">
              <w:rPr>
                <w:rFonts w:cs="Arial"/>
                <w:lang w:eastAsia="en-US"/>
              </w:rPr>
              <w:t>) (dB)</w:t>
            </w:r>
          </w:p>
        </w:tc>
        <w:tc>
          <w:tcPr>
            <w:tcW w:w="2090" w:type="dxa"/>
          </w:tcPr>
          <w:p w14:paraId="29235166" w14:textId="77777777" w:rsidR="00F111F6" w:rsidRPr="00272810" w:rsidRDefault="00F111F6" w:rsidP="00F111F6">
            <w:pPr>
              <w:pStyle w:val="TAH"/>
              <w:rPr>
                <w:rFonts w:eastAsia="SimSun" w:cs="Arial"/>
                <w:lang w:eastAsia="zh-CN"/>
              </w:rPr>
            </w:pPr>
            <w:r w:rsidRPr="007728C3">
              <w:rPr>
                <w:rFonts w:cs="Arial"/>
                <w:lang w:eastAsia="en-US"/>
              </w:rPr>
              <w:t>Tolerance</w:t>
            </w:r>
            <w:r w:rsidR="00C227DC" w:rsidRPr="007728C3">
              <w:rPr>
                <w:rFonts w:cs="Arial"/>
                <w:lang w:eastAsia="en-US"/>
              </w:rPr>
              <w:br/>
            </w:r>
            <w:r w:rsidRPr="007728C3">
              <w:rPr>
                <w:rFonts w:cs="Arial"/>
                <w:lang w:eastAsia="en-US"/>
              </w:rPr>
              <w:t>T</w:t>
            </w:r>
            <w:r w:rsidRPr="007728C3">
              <w:rPr>
                <w:rFonts w:cs="Arial" w:hint="eastAsia"/>
                <w:vertAlign w:val="subscript"/>
                <w:lang w:eastAsia="en-US"/>
              </w:rPr>
              <w:t>HIGH</w:t>
            </w:r>
            <w:r w:rsidRPr="007728C3">
              <w:rPr>
                <w:rFonts w:cs="Arial"/>
                <w:lang w:eastAsia="en-US"/>
              </w:rPr>
              <w:t>(P</w:t>
            </w:r>
            <w:r w:rsidRPr="007728C3">
              <w:rPr>
                <w:rFonts w:cs="Arial"/>
                <w:vertAlign w:val="subscript"/>
                <w:lang w:eastAsia="en-US"/>
              </w:rPr>
              <w:t>CMAX_H</w:t>
            </w:r>
            <w:r w:rsidR="00746327" w:rsidRPr="007728C3">
              <w:rPr>
                <w:rFonts w:cs="Arial"/>
                <w:b w:val="0"/>
                <w:vertAlign w:val="subscript"/>
                <w:lang w:eastAsia="en-US"/>
              </w:rPr>
              <w:t>,</w:t>
            </w:r>
            <w:r w:rsidR="00746327" w:rsidRPr="007728C3">
              <w:rPr>
                <w:rFonts w:cs="Arial"/>
                <w:b w:val="0"/>
                <w:i/>
                <w:vertAlign w:val="subscript"/>
                <w:lang w:eastAsia="en-US"/>
              </w:rPr>
              <w:t>c</w:t>
            </w:r>
            <w:r w:rsidRPr="007728C3">
              <w:rPr>
                <w:rFonts w:cs="Arial"/>
                <w:lang w:eastAsia="en-US"/>
              </w:rPr>
              <w:t>)</w:t>
            </w:r>
            <w:r w:rsidRPr="007728C3">
              <w:rPr>
                <w:rFonts w:cs="Arial" w:hint="eastAsia"/>
                <w:lang w:eastAsia="en-US"/>
              </w:rPr>
              <w:t xml:space="preserve"> </w:t>
            </w:r>
            <w:r w:rsidRPr="007728C3">
              <w:rPr>
                <w:rFonts w:cs="Arial"/>
                <w:lang w:eastAsia="en-US"/>
              </w:rPr>
              <w:t>(dB)</w:t>
            </w:r>
          </w:p>
        </w:tc>
      </w:tr>
      <w:tr w:rsidR="00C227DC" w:rsidRPr="007728C3" w14:paraId="29DBB2A7" w14:textId="77777777">
        <w:trPr>
          <w:trHeight w:val="240"/>
          <w:jc w:val="center"/>
        </w:trPr>
        <w:tc>
          <w:tcPr>
            <w:tcW w:w="1804" w:type="dxa"/>
            <w:shd w:val="clear" w:color="auto" w:fill="auto"/>
            <w:vAlign w:val="center"/>
          </w:tcPr>
          <w:p w14:paraId="6F6E3C33" w14:textId="77777777" w:rsidR="00C227DC" w:rsidRPr="00272810" w:rsidRDefault="00C227DC" w:rsidP="00F111F6">
            <w:pPr>
              <w:pStyle w:val="TAC"/>
              <w:rPr>
                <w:rFonts w:eastAsia="SimSun" w:cs="Arial"/>
                <w:lang w:eastAsia="zh-CN"/>
              </w:rPr>
            </w:pPr>
            <w:r w:rsidRPr="007728C3">
              <w:rPr>
                <w:rFonts w:cs="Arial"/>
                <w:lang w:eastAsia="en-US"/>
              </w:rPr>
              <w:t>P</w:t>
            </w:r>
            <w:r w:rsidRPr="007728C3">
              <w:rPr>
                <w:rFonts w:cs="Arial"/>
                <w:vertAlign w:val="subscript"/>
                <w:lang w:eastAsia="en-US"/>
              </w:rPr>
              <w:t>CMAX</w:t>
            </w:r>
            <w:r w:rsidR="00746327" w:rsidRPr="007728C3">
              <w:rPr>
                <w:rFonts w:cs="Arial"/>
                <w:vertAlign w:val="subscript"/>
                <w:lang w:eastAsia="en-US"/>
              </w:rPr>
              <w:t>,</w:t>
            </w:r>
            <w:r w:rsidR="00746327" w:rsidRPr="007728C3">
              <w:rPr>
                <w:rFonts w:cs="Arial"/>
                <w:i/>
                <w:vertAlign w:val="subscript"/>
                <w:lang w:eastAsia="en-US"/>
              </w:rPr>
              <w:t>c</w:t>
            </w:r>
            <w:r w:rsidR="00746327" w:rsidRPr="00272810">
              <w:rPr>
                <w:rFonts w:eastAsia="SimSun" w:cs="Arial" w:hint="eastAsia"/>
                <w:lang w:eastAsia="zh-CN"/>
              </w:rPr>
              <w:t xml:space="preserve"> </w:t>
            </w:r>
            <w:r w:rsidR="00746327" w:rsidRPr="00272810">
              <w:rPr>
                <w:rFonts w:eastAsia="SimSun" w:cs="Arial"/>
                <w:lang w:eastAsia="zh-CN"/>
              </w:rPr>
              <w:t xml:space="preserve"> </w:t>
            </w:r>
            <w:r w:rsidRPr="007728C3">
              <w:rPr>
                <w:rFonts w:cs="Arial" w:hint="eastAsia"/>
                <w:lang w:eastAsia="en-US"/>
              </w:rPr>
              <w:t>=</w:t>
            </w:r>
            <w:r w:rsidR="00746327" w:rsidRPr="00272810">
              <w:rPr>
                <w:rFonts w:eastAsia="SimSun" w:cs="Arial"/>
                <w:lang w:eastAsia="zh-CN"/>
              </w:rPr>
              <w:t xml:space="preserve"> </w:t>
            </w:r>
            <w:r w:rsidRPr="007728C3">
              <w:rPr>
                <w:rFonts w:cs="Arial" w:hint="eastAsia"/>
                <w:lang w:eastAsia="en-US"/>
              </w:rPr>
              <w:t>23</w:t>
            </w:r>
          </w:p>
        </w:tc>
        <w:tc>
          <w:tcPr>
            <w:tcW w:w="2081" w:type="dxa"/>
            <w:shd w:val="clear" w:color="auto" w:fill="auto"/>
          </w:tcPr>
          <w:p w14:paraId="73085408" w14:textId="77777777" w:rsidR="00C227DC" w:rsidRPr="007728C3" w:rsidRDefault="00C227DC" w:rsidP="00C227DC">
            <w:pPr>
              <w:pStyle w:val="TAC"/>
              <w:rPr>
                <w:rFonts w:cs="Arial"/>
                <w:lang w:eastAsia="en-US"/>
              </w:rPr>
            </w:pPr>
            <w:r w:rsidRPr="007728C3">
              <w:rPr>
                <w:rFonts w:cs="Arial"/>
                <w:lang w:eastAsia="en-US"/>
              </w:rPr>
              <w:t>3.0</w:t>
            </w:r>
          </w:p>
        </w:tc>
        <w:tc>
          <w:tcPr>
            <w:tcW w:w="2090" w:type="dxa"/>
          </w:tcPr>
          <w:p w14:paraId="218C9924" w14:textId="77777777" w:rsidR="00C227DC" w:rsidRPr="007728C3" w:rsidRDefault="00C227DC" w:rsidP="00C227DC">
            <w:pPr>
              <w:pStyle w:val="TAC"/>
              <w:rPr>
                <w:rFonts w:cs="Arial"/>
                <w:lang w:eastAsia="en-US"/>
              </w:rPr>
            </w:pPr>
            <w:r w:rsidRPr="007728C3">
              <w:rPr>
                <w:rFonts w:cs="Arial"/>
                <w:lang w:eastAsia="en-US"/>
              </w:rPr>
              <w:t>2.0</w:t>
            </w:r>
          </w:p>
        </w:tc>
      </w:tr>
      <w:tr w:rsidR="00C227DC" w:rsidRPr="007728C3" w14:paraId="3AFD36AA" w14:textId="77777777">
        <w:trPr>
          <w:trHeight w:val="240"/>
          <w:jc w:val="center"/>
        </w:trPr>
        <w:tc>
          <w:tcPr>
            <w:tcW w:w="1804" w:type="dxa"/>
            <w:shd w:val="clear" w:color="auto" w:fill="auto"/>
            <w:vAlign w:val="center"/>
          </w:tcPr>
          <w:p w14:paraId="6C616976" w14:textId="77777777" w:rsidR="00C227DC" w:rsidRPr="00272810" w:rsidRDefault="00C227DC" w:rsidP="00C227DC">
            <w:pPr>
              <w:pStyle w:val="TAC"/>
              <w:rPr>
                <w:rFonts w:eastAsia="SimSun" w:cs="Arial"/>
                <w:lang w:eastAsia="zh-CN"/>
              </w:rPr>
            </w:pPr>
            <w:r w:rsidRPr="007728C3">
              <w:rPr>
                <w:rFonts w:cs="Arial"/>
                <w:lang w:eastAsia="en-US"/>
              </w:rPr>
              <w:t>2</w:t>
            </w:r>
            <w:r w:rsidRPr="007728C3">
              <w:rPr>
                <w:rFonts w:cs="Arial" w:hint="eastAsia"/>
                <w:lang w:eastAsia="en-US"/>
              </w:rPr>
              <w:t>2</w:t>
            </w:r>
            <w:r w:rsidRPr="007728C3">
              <w:rPr>
                <w:rFonts w:cs="Arial"/>
                <w:lang w:eastAsia="en-US"/>
              </w:rPr>
              <w:t xml:space="preserve"> ≤ P</w:t>
            </w:r>
            <w:r w:rsidRPr="007728C3">
              <w:rPr>
                <w:rFonts w:cs="Arial"/>
                <w:vertAlign w:val="subscript"/>
                <w:lang w:eastAsia="en-US"/>
              </w:rPr>
              <w:t>CMAX</w:t>
            </w:r>
            <w:r w:rsidR="00746327" w:rsidRPr="007728C3">
              <w:rPr>
                <w:rFonts w:cs="Arial"/>
                <w:vertAlign w:val="subscript"/>
                <w:lang w:eastAsia="en-US"/>
              </w:rPr>
              <w:t>,</w:t>
            </w:r>
            <w:r w:rsidR="00746327" w:rsidRPr="007728C3">
              <w:rPr>
                <w:rFonts w:cs="Arial"/>
                <w:i/>
                <w:vertAlign w:val="subscript"/>
                <w:lang w:eastAsia="en-US"/>
              </w:rPr>
              <w:t>c</w:t>
            </w:r>
            <w:r w:rsidRPr="007728C3">
              <w:rPr>
                <w:rFonts w:cs="Arial"/>
                <w:lang w:eastAsia="en-US"/>
              </w:rPr>
              <w:t xml:space="preserve"> &lt; 2</w:t>
            </w:r>
            <w:r w:rsidRPr="007728C3">
              <w:rPr>
                <w:rFonts w:cs="Arial" w:hint="eastAsia"/>
                <w:lang w:eastAsia="en-US"/>
              </w:rPr>
              <w:t>3</w:t>
            </w:r>
          </w:p>
        </w:tc>
        <w:tc>
          <w:tcPr>
            <w:tcW w:w="2081" w:type="dxa"/>
            <w:shd w:val="clear" w:color="auto" w:fill="auto"/>
          </w:tcPr>
          <w:p w14:paraId="7017C7EE" w14:textId="77777777" w:rsidR="00C227DC" w:rsidRPr="007728C3" w:rsidRDefault="00C227DC" w:rsidP="00C227DC">
            <w:pPr>
              <w:pStyle w:val="TAC"/>
              <w:rPr>
                <w:rFonts w:cs="Arial"/>
                <w:lang w:eastAsia="en-US"/>
              </w:rPr>
            </w:pPr>
            <w:r w:rsidRPr="007728C3">
              <w:rPr>
                <w:rFonts w:cs="Arial"/>
                <w:lang w:eastAsia="en-US"/>
              </w:rPr>
              <w:t>5.0</w:t>
            </w:r>
          </w:p>
        </w:tc>
        <w:tc>
          <w:tcPr>
            <w:tcW w:w="2090" w:type="dxa"/>
            <w:shd w:val="clear" w:color="auto" w:fill="auto"/>
          </w:tcPr>
          <w:p w14:paraId="5B5DDD3C" w14:textId="77777777" w:rsidR="00C227DC" w:rsidRPr="007728C3" w:rsidRDefault="00C227DC" w:rsidP="00C227DC">
            <w:pPr>
              <w:pStyle w:val="TAC"/>
              <w:rPr>
                <w:rFonts w:cs="Arial"/>
                <w:lang w:eastAsia="en-US"/>
              </w:rPr>
            </w:pPr>
            <w:r w:rsidRPr="007728C3">
              <w:rPr>
                <w:rFonts w:cs="Arial"/>
                <w:lang w:eastAsia="en-US"/>
              </w:rPr>
              <w:t>2.0</w:t>
            </w:r>
          </w:p>
        </w:tc>
      </w:tr>
      <w:tr w:rsidR="00C227DC" w:rsidRPr="007728C3" w14:paraId="6BB4DF41" w14:textId="77777777">
        <w:trPr>
          <w:trHeight w:val="255"/>
          <w:jc w:val="center"/>
        </w:trPr>
        <w:tc>
          <w:tcPr>
            <w:tcW w:w="1804" w:type="dxa"/>
            <w:shd w:val="clear" w:color="auto" w:fill="auto"/>
            <w:vAlign w:val="center"/>
          </w:tcPr>
          <w:p w14:paraId="1F26F8DE" w14:textId="77777777" w:rsidR="00C227DC" w:rsidRPr="00272810" w:rsidRDefault="00C227DC" w:rsidP="00C227DC">
            <w:pPr>
              <w:pStyle w:val="TAC"/>
              <w:rPr>
                <w:rFonts w:eastAsia="SimSun" w:cs="Arial"/>
                <w:lang w:eastAsia="zh-CN"/>
              </w:rPr>
            </w:pPr>
            <w:r w:rsidRPr="007728C3">
              <w:rPr>
                <w:rFonts w:cs="Arial" w:hint="eastAsia"/>
                <w:lang w:eastAsia="en-US"/>
              </w:rPr>
              <w:t>21</w:t>
            </w:r>
            <w:r w:rsidRPr="007728C3">
              <w:rPr>
                <w:rFonts w:cs="Arial"/>
                <w:lang w:eastAsia="en-US"/>
              </w:rPr>
              <w:t xml:space="preserve"> ≤ P</w:t>
            </w:r>
            <w:r w:rsidRPr="007728C3">
              <w:rPr>
                <w:rFonts w:cs="Arial"/>
                <w:vertAlign w:val="subscript"/>
                <w:lang w:eastAsia="en-US"/>
              </w:rPr>
              <w:t>CMAX</w:t>
            </w:r>
            <w:r w:rsidR="00746327" w:rsidRPr="007728C3">
              <w:rPr>
                <w:rFonts w:cs="Arial"/>
                <w:vertAlign w:val="subscript"/>
                <w:lang w:eastAsia="en-US"/>
              </w:rPr>
              <w:t>,</w:t>
            </w:r>
            <w:r w:rsidR="00746327" w:rsidRPr="007728C3">
              <w:rPr>
                <w:rFonts w:cs="Arial"/>
                <w:i/>
                <w:vertAlign w:val="subscript"/>
                <w:lang w:eastAsia="en-US"/>
              </w:rPr>
              <w:t>c</w:t>
            </w:r>
            <w:r w:rsidRPr="007728C3">
              <w:rPr>
                <w:rFonts w:cs="Arial"/>
                <w:lang w:eastAsia="en-US"/>
              </w:rPr>
              <w:t xml:space="preserve"> &lt; 2</w:t>
            </w:r>
            <w:r w:rsidRPr="007728C3">
              <w:rPr>
                <w:rFonts w:cs="Arial" w:hint="eastAsia"/>
                <w:lang w:eastAsia="en-US"/>
              </w:rPr>
              <w:t>2</w:t>
            </w:r>
          </w:p>
        </w:tc>
        <w:tc>
          <w:tcPr>
            <w:tcW w:w="2081" w:type="dxa"/>
            <w:shd w:val="clear" w:color="auto" w:fill="auto"/>
          </w:tcPr>
          <w:p w14:paraId="35261FB6" w14:textId="77777777" w:rsidR="00C227DC" w:rsidRPr="007728C3" w:rsidRDefault="00C227DC" w:rsidP="00C227DC">
            <w:pPr>
              <w:pStyle w:val="TAC"/>
              <w:rPr>
                <w:rFonts w:cs="Arial"/>
                <w:lang w:eastAsia="en-US"/>
              </w:rPr>
            </w:pPr>
            <w:r w:rsidRPr="007728C3">
              <w:rPr>
                <w:rFonts w:cs="Arial"/>
                <w:lang w:eastAsia="en-US"/>
              </w:rPr>
              <w:t>5.0</w:t>
            </w:r>
          </w:p>
        </w:tc>
        <w:tc>
          <w:tcPr>
            <w:tcW w:w="2090" w:type="dxa"/>
            <w:shd w:val="clear" w:color="auto" w:fill="auto"/>
          </w:tcPr>
          <w:p w14:paraId="129B5266" w14:textId="77777777" w:rsidR="00C227DC" w:rsidRPr="007728C3" w:rsidRDefault="00C227DC" w:rsidP="00C227DC">
            <w:pPr>
              <w:pStyle w:val="TAC"/>
              <w:rPr>
                <w:rFonts w:cs="Arial"/>
                <w:lang w:eastAsia="en-US"/>
              </w:rPr>
            </w:pPr>
            <w:r w:rsidRPr="007728C3">
              <w:rPr>
                <w:rFonts w:cs="Arial"/>
                <w:lang w:eastAsia="en-US"/>
              </w:rPr>
              <w:t>3.0</w:t>
            </w:r>
          </w:p>
        </w:tc>
      </w:tr>
      <w:tr w:rsidR="00C227DC" w:rsidRPr="007728C3" w14:paraId="2B20BB80" w14:textId="77777777">
        <w:trPr>
          <w:trHeight w:val="255"/>
          <w:jc w:val="center"/>
        </w:trPr>
        <w:tc>
          <w:tcPr>
            <w:tcW w:w="1804" w:type="dxa"/>
            <w:shd w:val="clear" w:color="auto" w:fill="auto"/>
            <w:vAlign w:val="center"/>
          </w:tcPr>
          <w:p w14:paraId="14E5B667" w14:textId="77777777" w:rsidR="00C227DC" w:rsidRPr="00272810" w:rsidDel="00D96763" w:rsidRDefault="00C227DC" w:rsidP="00C227DC">
            <w:pPr>
              <w:pStyle w:val="TAC"/>
              <w:rPr>
                <w:rFonts w:eastAsia="SimSun" w:cs="Arial"/>
                <w:lang w:eastAsia="zh-CN"/>
              </w:rPr>
            </w:pPr>
            <w:r w:rsidRPr="007728C3">
              <w:rPr>
                <w:rFonts w:cs="Arial" w:hint="eastAsia"/>
                <w:lang w:eastAsia="en-US"/>
              </w:rPr>
              <w:t>20</w:t>
            </w:r>
            <w:r w:rsidRPr="007728C3">
              <w:rPr>
                <w:rFonts w:cs="Arial"/>
                <w:lang w:eastAsia="en-US"/>
              </w:rPr>
              <w:t xml:space="preserve"> ≤ P</w:t>
            </w:r>
            <w:r w:rsidRPr="007728C3">
              <w:rPr>
                <w:rFonts w:cs="Arial"/>
                <w:vertAlign w:val="subscript"/>
                <w:lang w:eastAsia="en-US"/>
              </w:rPr>
              <w:t>CMAX</w:t>
            </w:r>
            <w:r w:rsidR="00746327" w:rsidRPr="007728C3">
              <w:rPr>
                <w:rFonts w:cs="Arial"/>
                <w:vertAlign w:val="subscript"/>
                <w:lang w:eastAsia="en-US"/>
              </w:rPr>
              <w:t>,</w:t>
            </w:r>
            <w:r w:rsidR="00746327" w:rsidRPr="007728C3">
              <w:rPr>
                <w:rFonts w:cs="Arial"/>
                <w:i/>
                <w:vertAlign w:val="subscript"/>
                <w:lang w:eastAsia="en-US"/>
              </w:rPr>
              <w:t>c</w:t>
            </w:r>
            <w:r w:rsidRPr="007728C3">
              <w:rPr>
                <w:rFonts w:cs="Arial"/>
                <w:lang w:eastAsia="en-US"/>
              </w:rPr>
              <w:t xml:space="preserve"> &lt; 2</w:t>
            </w:r>
            <w:r w:rsidRPr="007728C3">
              <w:rPr>
                <w:rFonts w:cs="Arial" w:hint="eastAsia"/>
                <w:lang w:eastAsia="en-US"/>
              </w:rPr>
              <w:t>1</w:t>
            </w:r>
          </w:p>
        </w:tc>
        <w:tc>
          <w:tcPr>
            <w:tcW w:w="2081" w:type="dxa"/>
            <w:shd w:val="clear" w:color="auto" w:fill="auto"/>
          </w:tcPr>
          <w:p w14:paraId="4B935593" w14:textId="77777777" w:rsidR="00C227DC" w:rsidRPr="007728C3" w:rsidRDefault="00C227DC" w:rsidP="00C227DC">
            <w:pPr>
              <w:pStyle w:val="TAC"/>
              <w:rPr>
                <w:rFonts w:cs="Arial"/>
                <w:lang w:eastAsia="en-US"/>
              </w:rPr>
            </w:pPr>
            <w:r w:rsidRPr="007728C3">
              <w:rPr>
                <w:rFonts w:cs="Arial"/>
                <w:lang w:eastAsia="en-US"/>
              </w:rPr>
              <w:t>6.0</w:t>
            </w:r>
          </w:p>
        </w:tc>
        <w:tc>
          <w:tcPr>
            <w:tcW w:w="2090" w:type="dxa"/>
            <w:shd w:val="clear" w:color="auto" w:fill="auto"/>
          </w:tcPr>
          <w:p w14:paraId="6E46BF2B" w14:textId="77777777" w:rsidR="00C227DC" w:rsidRPr="007728C3" w:rsidRDefault="00C227DC" w:rsidP="00C227DC">
            <w:pPr>
              <w:pStyle w:val="TAC"/>
              <w:rPr>
                <w:rFonts w:cs="Arial"/>
                <w:lang w:eastAsia="en-US"/>
              </w:rPr>
            </w:pPr>
            <w:r w:rsidRPr="007728C3">
              <w:rPr>
                <w:rFonts w:cs="Arial"/>
                <w:lang w:eastAsia="en-US"/>
              </w:rPr>
              <w:t>4.0</w:t>
            </w:r>
          </w:p>
        </w:tc>
      </w:tr>
      <w:tr w:rsidR="00C227DC" w:rsidRPr="007728C3" w14:paraId="3583C114" w14:textId="77777777">
        <w:trPr>
          <w:trHeight w:val="247"/>
          <w:jc w:val="center"/>
        </w:trPr>
        <w:tc>
          <w:tcPr>
            <w:tcW w:w="1804" w:type="dxa"/>
            <w:shd w:val="clear" w:color="auto" w:fill="auto"/>
            <w:vAlign w:val="center"/>
          </w:tcPr>
          <w:p w14:paraId="21C5E01D" w14:textId="77777777" w:rsidR="00C227DC" w:rsidRPr="00272810" w:rsidRDefault="00C227DC" w:rsidP="00C227DC">
            <w:pPr>
              <w:pStyle w:val="TAC"/>
              <w:rPr>
                <w:rFonts w:eastAsia="SimSun" w:cs="Arial"/>
                <w:lang w:eastAsia="zh-CN"/>
              </w:rPr>
            </w:pPr>
            <w:r w:rsidRPr="007728C3">
              <w:rPr>
                <w:rFonts w:cs="Arial" w:hint="eastAsia"/>
                <w:lang w:eastAsia="en-US"/>
              </w:rPr>
              <w:t>16</w:t>
            </w:r>
            <w:r w:rsidRPr="007728C3">
              <w:rPr>
                <w:rFonts w:cs="Arial"/>
                <w:lang w:eastAsia="en-US"/>
              </w:rPr>
              <w:t xml:space="preserve"> ≤ P</w:t>
            </w:r>
            <w:r w:rsidRPr="007728C3">
              <w:rPr>
                <w:rFonts w:cs="Arial"/>
                <w:vertAlign w:val="subscript"/>
                <w:lang w:eastAsia="en-US"/>
              </w:rPr>
              <w:t>CMAX</w:t>
            </w:r>
            <w:r w:rsidR="00746327" w:rsidRPr="007728C3">
              <w:rPr>
                <w:rFonts w:cs="Arial"/>
                <w:vertAlign w:val="subscript"/>
                <w:lang w:eastAsia="en-US"/>
              </w:rPr>
              <w:t>,</w:t>
            </w:r>
            <w:r w:rsidR="00746327" w:rsidRPr="007728C3">
              <w:rPr>
                <w:rFonts w:cs="Arial"/>
                <w:i/>
                <w:vertAlign w:val="subscript"/>
                <w:lang w:eastAsia="en-US"/>
              </w:rPr>
              <w:t>c</w:t>
            </w:r>
            <w:r w:rsidRPr="007728C3">
              <w:rPr>
                <w:rFonts w:cs="Arial"/>
                <w:lang w:eastAsia="en-US"/>
              </w:rPr>
              <w:t xml:space="preserve"> &lt; </w:t>
            </w:r>
            <w:r w:rsidRPr="007728C3">
              <w:rPr>
                <w:rFonts w:cs="Arial" w:hint="eastAsia"/>
                <w:lang w:eastAsia="en-US"/>
              </w:rPr>
              <w:t>20</w:t>
            </w:r>
          </w:p>
        </w:tc>
        <w:tc>
          <w:tcPr>
            <w:tcW w:w="4171" w:type="dxa"/>
            <w:gridSpan w:val="2"/>
            <w:shd w:val="clear" w:color="auto" w:fill="auto"/>
          </w:tcPr>
          <w:p w14:paraId="3F337E5E" w14:textId="77777777" w:rsidR="00C227DC" w:rsidRPr="007728C3" w:rsidRDefault="00C227DC" w:rsidP="00C227DC">
            <w:pPr>
              <w:pStyle w:val="TAC"/>
              <w:rPr>
                <w:rFonts w:cs="Arial"/>
                <w:lang w:eastAsia="en-US"/>
              </w:rPr>
            </w:pPr>
            <w:r w:rsidRPr="007728C3">
              <w:rPr>
                <w:rFonts w:cs="Arial"/>
                <w:lang w:eastAsia="en-US"/>
              </w:rPr>
              <w:t>5.0</w:t>
            </w:r>
          </w:p>
        </w:tc>
      </w:tr>
      <w:tr w:rsidR="00C227DC" w:rsidRPr="007728C3" w14:paraId="0B92CF8E" w14:textId="77777777">
        <w:trPr>
          <w:trHeight w:val="225"/>
          <w:jc w:val="center"/>
        </w:trPr>
        <w:tc>
          <w:tcPr>
            <w:tcW w:w="1804" w:type="dxa"/>
            <w:shd w:val="clear" w:color="auto" w:fill="auto"/>
            <w:vAlign w:val="center"/>
          </w:tcPr>
          <w:p w14:paraId="1A92E972" w14:textId="77777777" w:rsidR="00C227DC" w:rsidRPr="00272810" w:rsidRDefault="00C227DC" w:rsidP="00C227DC">
            <w:pPr>
              <w:pStyle w:val="TAC"/>
              <w:rPr>
                <w:rFonts w:eastAsia="SimSun" w:cs="Arial"/>
                <w:lang w:eastAsia="zh-CN"/>
              </w:rPr>
            </w:pPr>
            <w:r w:rsidRPr="007728C3">
              <w:rPr>
                <w:rFonts w:cs="Arial" w:hint="eastAsia"/>
                <w:lang w:eastAsia="en-US"/>
              </w:rPr>
              <w:t>11</w:t>
            </w:r>
            <w:r w:rsidRPr="007728C3">
              <w:rPr>
                <w:rFonts w:cs="Arial"/>
                <w:lang w:eastAsia="en-US"/>
              </w:rPr>
              <w:t xml:space="preserve"> ≤ P</w:t>
            </w:r>
            <w:r w:rsidRPr="007728C3">
              <w:rPr>
                <w:rFonts w:cs="Arial"/>
                <w:vertAlign w:val="subscript"/>
                <w:lang w:eastAsia="en-US"/>
              </w:rPr>
              <w:t>CMAX</w:t>
            </w:r>
            <w:r w:rsidR="00746327" w:rsidRPr="007728C3">
              <w:rPr>
                <w:rFonts w:cs="Arial"/>
                <w:vertAlign w:val="subscript"/>
                <w:lang w:eastAsia="en-US"/>
              </w:rPr>
              <w:t>,</w:t>
            </w:r>
            <w:r w:rsidR="00746327" w:rsidRPr="007728C3">
              <w:rPr>
                <w:rFonts w:cs="Arial"/>
                <w:i/>
                <w:vertAlign w:val="subscript"/>
                <w:lang w:eastAsia="en-US"/>
              </w:rPr>
              <w:t>c</w:t>
            </w:r>
            <w:r w:rsidRPr="007728C3">
              <w:rPr>
                <w:rFonts w:cs="Arial"/>
                <w:lang w:eastAsia="en-US"/>
              </w:rPr>
              <w:t xml:space="preserve"> &lt; 1</w:t>
            </w:r>
            <w:r w:rsidRPr="007728C3">
              <w:rPr>
                <w:rFonts w:cs="Arial" w:hint="eastAsia"/>
                <w:lang w:eastAsia="en-US"/>
              </w:rPr>
              <w:t>6</w:t>
            </w:r>
          </w:p>
        </w:tc>
        <w:tc>
          <w:tcPr>
            <w:tcW w:w="4171" w:type="dxa"/>
            <w:gridSpan w:val="2"/>
            <w:shd w:val="clear" w:color="auto" w:fill="auto"/>
          </w:tcPr>
          <w:p w14:paraId="11127157" w14:textId="77777777" w:rsidR="00C227DC" w:rsidRPr="007728C3" w:rsidRDefault="00C227DC" w:rsidP="00C227DC">
            <w:pPr>
              <w:pStyle w:val="TAC"/>
              <w:rPr>
                <w:rFonts w:cs="Arial"/>
                <w:lang w:eastAsia="en-US"/>
              </w:rPr>
            </w:pPr>
            <w:r w:rsidRPr="007728C3">
              <w:rPr>
                <w:rFonts w:cs="Arial"/>
                <w:lang w:eastAsia="en-US"/>
              </w:rPr>
              <w:t>6.0</w:t>
            </w:r>
          </w:p>
        </w:tc>
      </w:tr>
      <w:tr w:rsidR="00C227DC" w:rsidRPr="007728C3" w14:paraId="39FD74D0" w14:textId="77777777">
        <w:trPr>
          <w:trHeight w:val="225"/>
          <w:jc w:val="center"/>
        </w:trPr>
        <w:tc>
          <w:tcPr>
            <w:tcW w:w="1804" w:type="dxa"/>
            <w:shd w:val="clear" w:color="auto" w:fill="auto"/>
            <w:vAlign w:val="center"/>
          </w:tcPr>
          <w:p w14:paraId="1A312FDD" w14:textId="77777777" w:rsidR="00C227DC" w:rsidRPr="00272810" w:rsidRDefault="00C227DC" w:rsidP="00C227DC">
            <w:pPr>
              <w:pStyle w:val="TAC"/>
              <w:rPr>
                <w:rFonts w:eastAsia="SimSun" w:cs="Arial"/>
                <w:lang w:eastAsia="zh-CN"/>
              </w:rPr>
            </w:pPr>
            <w:r w:rsidRPr="007728C3">
              <w:rPr>
                <w:rFonts w:cs="Arial"/>
                <w:lang w:eastAsia="en-US"/>
              </w:rPr>
              <w:t>-40 ≤ P</w:t>
            </w:r>
            <w:r w:rsidRPr="007728C3">
              <w:rPr>
                <w:rFonts w:cs="Arial"/>
                <w:vertAlign w:val="subscript"/>
                <w:lang w:eastAsia="en-US"/>
              </w:rPr>
              <w:t>CMAX</w:t>
            </w:r>
            <w:r w:rsidR="00746327" w:rsidRPr="007728C3">
              <w:rPr>
                <w:rFonts w:cs="Arial"/>
                <w:vertAlign w:val="subscript"/>
                <w:lang w:eastAsia="en-US"/>
              </w:rPr>
              <w:t>,</w:t>
            </w:r>
            <w:r w:rsidR="00746327" w:rsidRPr="007728C3">
              <w:rPr>
                <w:rFonts w:cs="Arial"/>
                <w:i/>
                <w:vertAlign w:val="subscript"/>
                <w:lang w:eastAsia="en-US"/>
              </w:rPr>
              <w:t>c</w:t>
            </w:r>
            <w:r w:rsidRPr="007728C3">
              <w:rPr>
                <w:rFonts w:cs="Arial"/>
                <w:lang w:eastAsia="en-US"/>
              </w:rPr>
              <w:t xml:space="preserve"> &lt; </w:t>
            </w:r>
            <w:r w:rsidRPr="007728C3">
              <w:rPr>
                <w:rFonts w:cs="Arial" w:hint="eastAsia"/>
                <w:lang w:eastAsia="en-US"/>
              </w:rPr>
              <w:t>11</w:t>
            </w:r>
          </w:p>
        </w:tc>
        <w:tc>
          <w:tcPr>
            <w:tcW w:w="4171" w:type="dxa"/>
            <w:gridSpan w:val="2"/>
            <w:shd w:val="clear" w:color="auto" w:fill="auto"/>
          </w:tcPr>
          <w:p w14:paraId="6C05EA61" w14:textId="77777777" w:rsidR="00C227DC" w:rsidRPr="007728C3" w:rsidRDefault="00C227DC" w:rsidP="00C227DC">
            <w:pPr>
              <w:pStyle w:val="TAC"/>
              <w:rPr>
                <w:rFonts w:cs="Arial"/>
                <w:lang w:eastAsia="en-US"/>
              </w:rPr>
            </w:pPr>
            <w:r w:rsidRPr="007728C3">
              <w:rPr>
                <w:rFonts w:cs="Arial"/>
                <w:lang w:eastAsia="en-US"/>
              </w:rPr>
              <w:t>7.0</w:t>
            </w:r>
          </w:p>
        </w:tc>
      </w:tr>
    </w:tbl>
    <w:p w14:paraId="4B7726DB" w14:textId="77777777" w:rsidR="002927B7" w:rsidRPr="00AE4A95" w:rsidRDefault="002927B7" w:rsidP="00A60561"/>
    <w:p w14:paraId="351A6A7D" w14:textId="77777777" w:rsidR="00784A07" w:rsidRPr="00AE4A95" w:rsidRDefault="00272718" w:rsidP="00A60561">
      <w:r>
        <w:rPr>
          <w:rFonts w:hint="eastAsia"/>
          <w:lang w:eastAsia="zh-CN"/>
        </w:rPr>
        <w:t>If UE is configured for transmission on</w:t>
      </w:r>
      <w:r w:rsidR="00784A07" w:rsidRPr="00AE4A95">
        <w:t xml:space="preserve"> single-antenna port, the requirements in subclause 6.2.</w:t>
      </w:r>
      <w:r w:rsidR="00784A07" w:rsidRPr="00AE4A95">
        <w:rPr>
          <w:rFonts w:hint="eastAsia"/>
          <w:lang w:eastAsia="zh-CN"/>
        </w:rPr>
        <w:t>5</w:t>
      </w:r>
      <w:r w:rsidR="00784A07" w:rsidRPr="00AE4A95">
        <w:t xml:space="preserve"> apply.</w:t>
      </w:r>
    </w:p>
    <w:p w14:paraId="51740976" w14:textId="77777777" w:rsidR="001F449B" w:rsidRPr="00AE4A95" w:rsidRDefault="001F449B" w:rsidP="001F449B">
      <w:pPr>
        <w:pStyle w:val="Heading2"/>
        <w:rPr>
          <w:rFonts w:cs="v5.0.0"/>
        </w:rPr>
      </w:pPr>
      <w:bookmarkStart w:id="59" w:name="_Toc368025645"/>
      <w:r w:rsidRPr="00AE4A95">
        <w:rPr>
          <w:rFonts w:cs="v5.0.0"/>
        </w:rPr>
        <w:t>6.3</w:t>
      </w:r>
      <w:r w:rsidRPr="00AE4A95">
        <w:rPr>
          <w:rFonts w:cs="v5.0.0"/>
        </w:rPr>
        <w:tab/>
        <w:t>Output power dynamics</w:t>
      </w:r>
      <w:bookmarkEnd w:id="59"/>
    </w:p>
    <w:p w14:paraId="6B9BDBB7" w14:textId="77777777" w:rsidR="00BD0079" w:rsidRPr="00AE4A95" w:rsidRDefault="001F449B" w:rsidP="0009029B">
      <w:pPr>
        <w:pStyle w:val="Heading3"/>
      </w:pPr>
      <w:bookmarkStart w:id="60" w:name="_Toc368025646"/>
      <w:r w:rsidRPr="00AE4A95">
        <w:t>6.3.1</w:t>
      </w:r>
      <w:r w:rsidRPr="00AE4A95">
        <w:tab/>
      </w:r>
      <w:r w:rsidR="008D2D39" w:rsidRPr="00AE4A95">
        <w:t>(Void)</w:t>
      </w:r>
      <w:bookmarkEnd w:id="60"/>
    </w:p>
    <w:p w14:paraId="5548F23E" w14:textId="77777777" w:rsidR="001F449B" w:rsidRPr="00AE4A95" w:rsidRDefault="001F449B" w:rsidP="001F449B">
      <w:pPr>
        <w:pStyle w:val="Heading3"/>
      </w:pPr>
      <w:bookmarkStart w:id="61" w:name="_Toc368025647"/>
      <w:r w:rsidRPr="00AE4A95">
        <w:t>6.3.2</w:t>
      </w:r>
      <w:r w:rsidRPr="00AE4A95">
        <w:tab/>
        <w:t>Minimum output power</w:t>
      </w:r>
      <w:bookmarkEnd w:id="61"/>
    </w:p>
    <w:p w14:paraId="6A820A9D" w14:textId="77777777" w:rsidR="001F449B" w:rsidRPr="00AE4A95" w:rsidRDefault="001F449B" w:rsidP="001F449B">
      <w:pPr>
        <w:rPr>
          <w:rFonts w:cs="v5.0.0"/>
        </w:rPr>
      </w:pPr>
      <w:r w:rsidRPr="00AE4A95">
        <w:rPr>
          <w:rFonts w:cs="v5.0.0"/>
        </w:rPr>
        <w:t xml:space="preserve">The minimum controlled output power of the UE is defined as the broadband transmit power of the UE, i.e. the power </w:t>
      </w:r>
      <w:r w:rsidRPr="00AE4A95">
        <w:t xml:space="preserve">in the channel bandwidth for all transmit bandwidth configurations (resource blocks), </w:t>
      </w:r>
      <w:r w:rsidRPr="00AE4A95">
        <w:rPr>
          <w:rFonts w:cs="v5.0.0"/>
        </w:rPr>
        <w:t>when the power is set to a minimum value.</w:t>
      </w:r>
    </w:p>
    <w:p w14:paraId="19DE1DED" w14:textId="77777777" w:rsidR="001F449B" w:rsidRPr="00AE4A95" w:rsidRDefault="001F449B" w:rsidP="001F449B">
      <w:pPr>
        <w:pStyle w:val="Heading4"/>
      </w:pPr>
      <w:bookmarkStart w:id="62" w:name="_Toc368025648"/>
      <w:r w:rsidRPr="00AE4A95">
        <w:t>6.3.2.1</w:t>
      </w:r>
      <w:r w:rsidRPr="00AE4A95">
        <w:tab/>
        <w:t>Minimum requirement</w:t>
      </w:r>
      <w:bookmarkEnd w:id="62"/>
    </w:p>
    <w:p w14:paraId="792ECE5B" w14:textId="77777777" w:rsidR="00E10AF1" w:rsidRPr="00AE4A95" w:rsidRDefault="00E10AF1" w:rsidP="00E10AF1">
      <w:pPr>
        <w:rPr>
          <w:rFonts w:cs="v5.0.0"/>
        </w:rPr>
      </w:pPr>
      <w:r w:rsidRPr="00AE4A95">
        <w:t>The minimum output power is defined as the mean power in one sub-frame (1ms). The minimum output power shall not ex</w:t>
      </w:r>
      <w:r w:rsidR="008E08F3" w:rsidRPr="00AE4A95">
        <w:t xml:space="preserve">ceed the values </w:t>
      </w:r>
      <w:r w:rsidR="001B3A26" w:rsidRPr="00AE4A95">
        <w:t>specified</w:t>
      </w:r>
      <w:r w:rsidR="008E08F3" w:rsidRPr="00AE4A95">
        <w:t xml:space="preserve"> in Table 6.3.2.</w:t>
      </w:r>
      <w:r w:rsidRPr="00AE4A95">
        <w:t xml:space="preserve">1-1. </w:t>
      </w:r>
    </w:p>
    <w:p w14:paraId="13AF8148" w14:textId="77777777" w:rsidR="00E10AF1" w:rsidRPr="00AE4A95" w:rsidRDefault="00E10AF1" w:rsidP="00E10AF1">
      <w:pPr>
        <w:pStyle w:val="TH"/>
        <w:rPr>
          <w:rFonts w:cs="v5.0.0"/>
        </w:rPr>
      </w:pPr>
      <w:r w:rsidRPr="00AE4A95">
        <w:t xml:space="preserve">Table 6.3.2.1-1: </w:t>
      </w:r>
      <w:r w:rsidR="000E32C2" w:rsidRPr="00AE4A95">
        <w:t>Minimum</w:t>
      </w:r>
      <w:r w:rsidRPr="00AE4A95">
        <w:t xml:space="preserve"> output power</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036"/>
        <w:gridCol w:w="946"/>
        <w:gridCol w:w="1004"/>
        <w:gridCol w:w="946"/>
        <w:gridCol w:w="1036"/>
        <w:gridCol w:w="901"/>
      </w:tblGrid>
      <w:tr w:rsidR="00E10AF1" w:rsidRPr="007728C3" w14:paraId="23024B63" w14:textId="77777777">
        <w:tc>
          <w:tcPr>
            <w:tcW w:w="1795" w:type="dxa"/>
            <w:vMerge w:val="restart"/>
          </w:tcPr>
          <w:p w14:paraId="4EFF6353" w14:textId="77777777" w:rsidR="00E10AF1" w:rsidRPr="007728C3" w:rsidRDefault="00E10AF1" w:rsidP="00E84111">
            <w:pPr>
              <w:pStyle w:val="TAH"/>
              <w:rPr>
                <w:rFonts w:cs="Arial"/>
                <w:lang w:eastAsia="en-US"/>
              </w:rPr>
            </w:pPr>
          </w:p>
        </w:tc>
        <w:tc>
          <w:tcPr>
            <w:tcW w:w="5869" w:type="dxa"/>
            <w:gridSpan w:val="6"/>
          </w:tcPr>
          <w:p w14:paraId="36923B86" w14:textId="77777777" w:rsidR="00E10AF1" w:rsidRPr="007728C3" w:rsidRDefault="00E10AF1" w:rsidP="00E84111">
            <w:pPr>
              <w:pStyle w:val="TAH"/>
              <w:rPr>
                <w:rFonts w:cs="Arial"/>
                <w:lang w:eastAsia="en-US"/>
              </w:rPr>
            </w:pPr>
            <w:r w:rsidRPr="007728C3">
              <w:rPr>
                <w:rFonts w:cs="Arial"/>
                <w:lang w:eastAsia="en-US"/>
              </w:rPr>
              <w:t xml:space="preserve">Channel bandwidth / </w:t>
            </w:r>
            <w:r w:rsidR="00CB1E8B" w:rsidRPr="007728C3">
              <w:rPr>
                <w:rFonts w:cs="Arial"/>
                <w:lang w:eastAsia="en-US"/>
              </w:rPr>
              <w:t>M</w:t>
            </w:r>
            <w:r w:rsidR="000E32C2" w:rsidRPr="007728C3">
              <w:rPr>
                <w:rFonts w:cs="Arial"/>
                <w:lang w:eastAsia="en-US"/>
              </w:rPr>
              <w:t>inimum</w:t>
            </w:r>
            <w:r w:rsidRPr="007728C3">
              <w:rPr>
                <w:rFonts w:cs="Arial"/>
                <w:lang w:eastAsia="en-US"/>
              </w:rPr>
              <w:t xml:space="preserve"> output power</w:t>
            </w:r>
            <w:r w:rsidR="00C227DC" w:rsidRPr="007728C3">
              <w:rPr>
                <w:rFonts w:cs="Arial"/>
                <w:vertAlign w:val="subscript"/>
                <w:lang w:eastAsia="en-US"/>
              </w:rPr>
              <w:t xml:space="preserve"> </w:t>
            </w:r>
            <w:r w:rsidRPr="007728C3">
              <w:rPr>
                <w:rFonts w:cs="Arial"/>
                <w:lang w:eastAsia="en-US"/>
              </w:rPr>
              <w:t xml:space="preserve">/ </w:t>
            </w:r>
            <w:r w:rsidR="001673B1" w:rsidRPr="007728C3">
              <w:rPr>
                <w:rFonts w:cs="Arial"/>
                <w:lang w:eastAsia="en-US"/>
              </w:rPr>
              <w:t>M</w:t>
            </w:r>
            <w:r w:rsidRPr="007728C3">
              <w:rPr>
                <w:rFonts w:cs="Arial"/>
                <w:lang w:eastAsia="en-US"/>
              </w:rPr>
              <w:t>easurement bandwidth</w:t>
            </w:r>
          </w:p>
        </w:tc>
      </w:tr>
      <w:tr w:rsidR="00E10AF1" w:rsidRPr="007728C3" w14:paraId="23E2F89C" w14:textId="77777777">
        <w:tc>
          <w:tcPr>
            <w:tcW w:w="1795" w:type="dxa"/>
            <w:vMerge/>
          </w:tcPr>
          <w:p w14:paraId="2A12E849" w14:textId="77777777" w:rsidR="00E10AF1" w:rsidRPr="007728C3" w:rsidRDefault="00E10AF1" w:rsidP="00E84111">
            <w:pPr>
              <w:pStyle w:val="TAH"/>
              <w:rPr>
                <w:rFonts w:cs="Arial"/>
                <w:lang w:eastAsia="en-US"/>
              </w:rPr>
            </w:pPr>
          </w:p>
        </w:tc>
        <w:tc>
          <w:tcPr>
            <w:tcW w:w="1036" w:type="dxa"/>
          </w:tcPr>
          <w:p w14:paraId="326611C3" w14:textId="77777777" w:rsidR="00E10AF1" w:rsidRPr="007728C3" w:rsidRDefault="00E10AF1" w:rsidP="00E84111">
            <w:pPr>
              <w:pStyle w:val="TAH"/>
              <w:rPr>
                <w:rFonts w:cs="Arial"/>
                <w:lang w:eastAsia="en-US"/>
              </w:rPr>
            </w:pPr>
            <w:r w:rsidRPr="007728C3">
              <w:rPr>
                <w:rFonts w:cs="Arial"/>
                <w:lang w:eastAsia="en-US"/>
              </w:rPr>
              <w:t>1.4</w:t>
            </w:r>
          </w:p>
          <w:p w14:paraId="10C42622" w14:textId="77777777" w:rsidR="00E10AF1" w:rsidRPr="007728C3" w:rsidRDefault="00E10AF1" w:rsidP="00E84111">
            <w:pPr>
              <w:pStyle w:val="TAH"/>
              <w:rPr>
                <w:rFonts w:cs="Arial"/>
                <w:lang w:eastAsia="en-US"/>
              </w:rPr>
            </w:pPr>
            <w:r w:rsidRPr="007728C3">
              <w:rPr>
                <w:rFonts w:cs="Arial"/>
                <w:lang w:eastAsia="en-US"/>
              </w:rPr>
              <w:t>MHz</w:t>
            </w:r>
          </w:p>
        </w:tc>
        <w:tc>
          <w:tcPr>
            <w:tcW w:w="946" w:type="dxa"/>
          </w:tcPr>
          <w:p w14:paraId="4FF793FB" w14:textId="77777777" w:rsidR="00E10AF1" w:rsidRPr="007728C3" w:rsidRDefault="00E10AF1" w:rsidP="00E84111">
            <w:pPr>
              <w:pStyle w:val="TAH"/>
              <w:rPr>
                <w:rFonts w:cs="Arial"/>
                <w:lang w:eastAsia="en-US"/>
              </w:rPr>
            </w:pPr>
            <w:r w:rsidRPr="007728C3">
              <w:rPr>
                <w:rFonts w:cs="Arial"/>
                <w:lang w:eastAsia="en-US"/>
              </w:rPr>
              <w:t>3.0</w:t>
            </w:r>
          </w:p>
          <w:p w14:paraId="67F4F5C6" w14:textId="77777777" w:rsidR="00E10AF1" w:rsidRPr="007728C3" w:rsidRDefault="00E10AF1" w:rsidP="00E84111">
            <w:pPr>
              <w:pStyle w:val="TAH"/>
              <w:rPr>
                <w:rFonts w:cs="Arial"/>
                <w:lang w:eastAsia="en-US"/>
              </w:rPr>
            </w:pPr>
            <w:r w:rsidRPr="007728C3">
              <w:rPr>
                <w:rFonts w:cs="Arial"/>
                <w:lang w:eastAsia="en-US"/>
              </w:rPr>
              <w:t>MHz</w:t>
            </w:r>
          </w:p>
        </w:tc>
        <w:tc>
          <w:tcPr>
            <w:tcW w:w="1004" w:type="dxa"/>
          </w:tcPr>
          <w:p w14:paraId="3B8594DB" w14:textId="77777777" w:rsidR="00E10AF1" w:rsidRPr="007728C3" w:rsidRDefault="00E10AF1" w:rsidP="00E84111">
            <w:pPr>
              <w:pStyle w:val="TAH"/>
              <w:rPr>
                <w:rFonts w:cs="Arial"/>
                <w:lang w:eastAsia="en-US"/>
              </w:rPr>
            </w:pPr>
            <w:r w:rsidRPr="007728C3">
              <w:rPr>
                <w:rFonts w:cs="Arial"/>
                <w:lang w:eastAsia="en-US"/>
              </w:rPr>
              <w:t>5</w:t>
            </w:r>
          </w:p>
          <w:p w14:paraId="0EAC6CEE" w14:textId="77777777" w:rsidR="00E10AF1" w:rsidRPr="007728C3" w:rsidRDefault="00E10AF1" w:rsidP="00E84111">
            <w:pPr>
              <w:pStyle w:val="TAH"/>
              <w:rPr>
                <w:rFonts w:cs="Arial"/>
                <w:lang w:eastAsia="en-US"/>
              </w:rPr>
            </w:pPr>
            <w:r w:rsidRPr="007728C3">
              <w:rPr>
                <w:rFonts w:cs="Arial"/>
                <w:lang w:eastAsia="en-US"/>
              </w:rPr>
              <w:t>MHz</w:t>
            </w:r>
          </w:p>
        </w:tc>
        <w:tc>
          <w:tcPr>
            <w:tcW w:w="946" w:type="dxa"/>
          </w:tcPr>
          <w:p w14:paraId="07DB91FF" w14:textId="77777777" w:rsidR="00E10AF1" w:rsidRPr="007728C3" w:rsidRDefault="00E10AF1" w:rsidP="00E84111">
            <w:pPr>
              <w:pStyle w:val="TAH"/>
              <w:rPr>
                <w:rFonts w:cs="Arial"/>
                <w:lang w:eastAsia="en-US"/>
              </w:rPr>
            </w:pPr>
            <w:r w:rsidRPr="007728C3">
              <w:rPr>
                <w:rFonts w:cs="Arial"/>
                <w:lang w:eastAsia="en-US"/>
              </w:rPr>
              <w:t>10</w:t>
            </w:r>
          </w:p>
          <w:p w14:paraId="0D7CAB92" w14:textId="77777777" w:rsidR="00E10AF1" w:rsidRPr="007728C3" w:rsidRDefault="00E10AF1" w:rsidP="00E84111">
            <w:pPr>
              <w:pStyle w:val="TAH"/>
              <w:rPr>
                <w:rFonts w:cs="Arial"/>
                <w:lang w:eastAsia="en-US"/>
              </w:rPr>
            </w:pPr>
            <w:r w:rsidRPr="007728C3">
              <w:rPr>
                <w:rFonts w:cs="Arial"/>
                <w:lang w:eastAsia="en-US"/>
              </w:rPr>
              <w:t>MHz</w:t>
            </w:r>
          </w:p>
        </w:tc>
        <w:tc>
          <w:tcPr>
            <w:tcW w:w="1036" w:type="dxa"/>
          </w:tcPr>
          <w:p w14:paraId="02CEC1E8" w14:textId="77777777" w:rsidR="00E10AF1" w:rsidRPr="007728C3" w:rsidRDefault="00E10AF1" w:rsidP="00E84111">
            <w:pPr>
              <w:pStyle w:val="TAH"/>
              <w:rPr>
                <w:rFonts w:cs="Arial"/>
                <w:lang w:eastAsia="en-US"/>
              </w:rPr>
            </w:pPr>
            <w:r w:rsidRPr="007728C3">
              <w:rPr>
                <w:rFonts w:cs="Arial"/>
                <w:lang w:eastAsia="en-US"/>
              </w:rPr>
              <w:t>15</w:t>
            </w:r>
          </w:p>
          <w:p w14:paraId="50F187CB" w14:textId="77777777" w:rsidR="00E10AF1" w:rsidRPr="007728C3" w:rsidRDefault="00E10AF1" w:rsidP="00E84111">
            <w:pPr>
              <w:pStyle w:val="TAH"/>
              <w:rPr>
                <w:rFonts w:cs="Arial"/>
                <w:lang w:eastAsia="en-US"/>
              </w:rPr>
            </w:pPr>
            <w:r w:rsidRPr="007728C3">
              <w:rPr>
                <w:rFonts w:cs="Arial"/>
                <w:lang w:eastAsia="en-US"/>
              </w:rPr>
              <w:t>MHz</w:t>
            </w:r>
          </w:p>
        </w:tc>
        <w:tc>
          <w:tcPr>
            <w:tcW w:w="901" w:type="dxa"/>
          </w:tcPr>
          <w:p w14:paraId="5CF35E86" w14:textId="77777777" w:rsidR="00E10AF1" w:rsidRPr="007728C3" w:rsidRDefault="00E10AF1" w:rsidP="00E84111">
            <w:pPr>
              <w:pStyle w:val="TAH"/>
              <w:rPr>
                <w:rFonts w:cs="Arial"/>
                <w:lang w:eastAsia="en-US"/>
              </w:rPr>
            </w:pPr>
            <w:r w:rsidRPr="007728C3">
              <w:rPr>
                <w:rFonts w:cs="Arial"/>
                <w:lang w:eastAsia="en-US"/>
              </w:rPr>
              <w:t>20</w:t>
            </w:r>
          </w:p>
          <w:p w14:paraId="7F7E1B1C" w14:textId="77777777" w:rsidR="00E10AF1" w:rsidRPr="007728C3" w:rsidRDefault="00E10AF1" w:rsidP="00E84111">
            <w:pPr>
              <w:pStyle w:val="TAH"/>
              <w:rPr>
                <w:rFonts w:cs="Arial"/>
                <w:lang w:eastAsia="en-US"/>
              </w:rPr>
            </w:pPr>
            <w:r w:rsidRPr="007728C3">
              <w:rPr>
                <w:rFonts w:cs="Arial"/>
                <w:lang w:eastAsia="en-US"/>
              </w:rPr>
              <w:t>MHz</w:t>
            </w:r>
          </w:p>
        </w:tc>
      </w:tr>
      <w:tr w:rsidR="00E10AF1" w:rsidRPr="007728C3" w14:paraId="5F7B6E88" w14:textId="77777777">
        <w:trPr>
          <w:trHeight w:val="378"/>
        </w:trPr>
        <w:tc>
          <w:tcPr>
            <w:tcW w:w="1795" w:type="dxa"/>
            <w:vAlign w:val="center"/>
          </w:tcPr>
          <w:p w14:paraId="556840D4" w14:textId="77777777" w:rsidR="00E10AF1" w:rsidRPr="007728C3" w:rsidRDefault="00E10AF1" w:rsidP="00E84111">
            <w:pPr>
              <w:pStyle w:val="TAC"/>
              <w:rPr>
                <w:rFonts w:cs="Arial"/>
                <w:lang w:eastAsia="en-US"/>
              </w:rPr>
            </w:pPr>
            <w:r w:rsidRPr="007728C3">
              <w:rPr>
                <w:rFonts w:cs="Arial"/>
                <w:lang w:eastAsia="en-US"/>
              </w:rPr>
              <w:t>Minimum output power</w:t>
            </w:r>
          </w:p>
        </w:tc>
        <w:tc>
          <w:tcPr>
            <w:tcW w:w="5869" w:type="dxa"/>
            <w:gridSpan w:val="6"/>
            <w:vAlign w:val="center"/>
          </w:tcPr>
          <w:p w14:paraId="1B8BDBC9" w14:textId="77777777" w:rsidR="00E10AF1" w:rsidRPr="007728C3" w:rsidRDefault="00E10AF1" w:rsidP="00E84111">
            <w:pPr>
              <w:pStyle w:val="TAC"/>
              <w:rPr>
                <w:rFonts w:cs="Arial"/>
                <w:lang w:eastAsia="en-US"/>
              </w:rPr>
            </w:pPr>
            <w:r w:rsidRPr="007728C3">
              <w:rPr>
                <w:rFonts w:cs="Arial"/>
                <w:lang w:eastAsia="en-US"/>
              </w:rPr>
              <w:t>-40 dBm</w:t>
            </w:r>
          </w:p>
        </w:tc>
      </w:tr>
      <w:tr w:rsidR="00E10AF1" w:rsidRPr="007728C3" w14:paraId="6A316E1E" w14:textId="77777777">
        <w:tc>
          <w:tcPr>
            <w:tcW w:w="1795" w:type="dxa"/>
            <w:vAlign w:val="center"/>
          </w:tcPr>
          <w:p w14:paraId="1D4C404F" w14:textId="77777777" w:rsidR="00E10AF1" w:rsidRPr="007728C3" w:rsidRDefault="00E10AF1" w:rsidP="00E84111">
            <w:pPr>
              <w:pStyle w:val="TAC"/>
              <w:rPr>
                <w:rFonts w:cs="Arial"/>
                <w:lang w:eastAsia="en-US"/>
              </w:rPr>
            </w:pPr>
            <w:r w:rsidRPr="007728C3">
              <w:rPr>
                <w:rFonts w:cs="Arial"/>
                <w:lang w:eastAsia="en-US"/>
              </w:rPr>
              <w:t>Measurement bandwidth</w:t>
            </w:r>
          </w:p>
        </w:tc>
        <w:tc>
          <w:tcPr>
            <w:tcW w:w="1036" w:type="dxa"/>
            <w:vAlign w:val="center"/>
          </w:tcPr>
          <w:p w14:paraId="114BD591" w14:textId="77777777" w:rsidR="00E10AF1" w:rsidRPr="007728C3" w:rsidRDefault="00E10AF1" w:rsidP="00E84111">
            <w:pPr>
              <w:pStyle w:val="TAC"/>
              <w:rPr>
                <w:rFonts w:cs="Arial"/>
                <w:lang w:eastAsia="en-US"/>
              </w:rPr>
            </w:pPr>
            <w:r w:rsidRPr="007728C3">
              <w:rPr>
                <w:rFonts w:cs="Arial"/>
                <w:lang w:eastAsia="en-US"/>
              </w:rPr>
              <w:t>1.08 MHz</w:t>
            </w:r>
          </w:p>
        </w:tc>
        <w:tc>
          <w:tcPr>
            <w:tcW w:w="946" w:type="dxa"/>
            <w:vAlign w:val="center"/>
          </w:tcPr>
          <w:p w14:paraId="254CDE5D" w14:textId="77777777" w:rsidR="00E10AF1" w:rsidRPr="007728C3" w:rsidRDefault="00E10AF1" w:rsidP="00E84111">
            <w:pPr>
              <w:pStyle w:val="TAC"/>
              <w:rPr>
                <w:rFonts w:cs="Arial"/>
                <w:lang w:eastAsia="en-US"/>
              </w:rPr>
            </w:pPr>
            <w:r w:rsidRPr="007728C3">
              <w:rPr>
                <w:rFonts w:cs="Arial"/>
                <w:lang w:eastAsia="en-US"/>
              </w:rPr>
              <w:t>2.7 MHz</w:t>
            </w:r>
          </w:p>
        </w:tc>
        <w:tc>
          <w:tcPr>
            <w:tcW w:w="1004" w:type="dxa"/>
            <w:vAlign w:val="center"/>
          </w:tcPr>
          <w:p w14:paraId="10FB6297" w14:textId="77777777" w:rsidR="00E10AF1" w:rsidRPr="007728C3" w:rsidRDefault="00E10AF1" w:rsidP="00E84111">
            <w:pPr>
              <w:pStyle w:val="TAC"/>
              <w:rPr>
                <w:rFonts w:cs="Arial"/>
                <w:lang w:eastAsia="en-US"/>
              </w:rPr>
            </w:pPr>
            <w:r w:rsidRPr="007728C3">
              <w:rPr>
                <w:rFonts w:cs="Arial"/>
                <w:lang w:eastAsia="en-US"/>
              </w:rPr>
              <w:t>4.5 MHz</w:t>
            </w:r>
          </w:p>
        </w:tc>
        <w:tc>
          <w:tcPr>
            <w:tcW w:w="946" w:type="dxa"/>
            <w:vAlign w:val="center"/>
          </w:tcPr>
          <w:p w14:paraId="1701F54D" w14:textId="77777777" w:rsidR="00E10AF1" w:rsidRPr="007728C3" w:rsidRDefault="00E10AF1" w:rsidP="00E84111">
            <w:pPr>
              <w:pStyle w:val="TAC"/>
              <w:rPr>
                <w:rFonts w:cs="Arial"/>
                <w:lang w:eastAsia="en-US"/>
              </w:rPr>
            </w:pPr>
            <w:r w:rsidRPr="007728C3">
              <w:rPr>
                <w:rFonts w:cs="Arial"/>
                <w:lang w:eastAsia="en-US"/>
              </w:rPr>
              <w:t>9.0 MHz</w:t>
            </w:r>
          </w:p>
        </w:tc>
        <w:tc>
          <w:tcPr>
            <w:tcW w:w="1036" w:type="dxa"/>
            <w:vAlign w:val="center"/>
          </w:tcPr>
          <w:p w14:paraId="412C5886" w14:textId="77777777" w:rsidR="00E10AF1" w:rsidRPr="007728C3" w:rsidRDefault="00E10AF1" w:rsidP="00E84111">
            <w:pPr>
              <w:pStyle w:val="TAC"/>
              <w:rPr>
                <w:rFonts w:cs="Arial"/>
                <w:lang w:eastAsia="en-US"/>
              </w:rPr>
            </w:pPr>
            <w:r w:rsidRPr="007728C3">
              <w:rPr>
                <w:rFonts w:cs="Arial"/>
                <w:lang w:eastAsia="en-US"/>
              </w:rPr>
              <w:t>13.5 MHz</w:t>
            </w:r>
          </w:p>
        </w:tc>
        <w:tc>
          <w:tcPr>
            <w:tcW w:w="901" w:type="dxa"/>
            <w:vAlign w:val="center"/>
          </w:tcPr>
          <w:p w14:paraId="5D4CE671" w14:textId="77777777" w:rsidR="00E10AF1" w:rsidRPr="007728C3" w:rsidRDefault="00E10AF1" w:rsidP="00E84111">
            <w:pPr>
              <w:pStyle w:val="TAC"/>
              <w:rPr>
                <w:rFonts w:cs="Arial"/>
                <w:lang w:eastAsia="en-US"/>
              </w:rPr>
            </w:pPr>
            <w:r w:rsidRPr="007728C3">
              <w:rPr>
                <w:rFonts w:cs="Arial"/>
                <w:lang w:eastAsia="en-US"/>
              </w:rPr>
              <w:t>18 MHz</w:t>
            </w:r>
          </w:p>
        </w:tc>
      </w:tr>
    </w:tbl>
    <w:p w14:paraId="055A526A" w14:textId="77777777" w:rsidR="00336C7B" w:rsidRDefault="00336C7B" w:rsidP="00336C7B">
      <w:bookmarkStart w:id="63" w:name="_Toc368025649"/>
    </w:p>
    <w:p w14:paraId="751853FE" w14:textId="77777777" w:rsidR="001939F4" w:rsidRPr="00AE4A95" w:rsidRDefault="00336C7B" w:rsidP="00C01B8E">
      <w:pPr>
        <w:pStyle w:val="Heading3"/>
      </w:pPr>
      <w:r>
        <w:t>6.3.2A</w:t>
      </w:r>
      <w:r w:rsidR="001939F4" w:rsidRPr="00AE4A95">
        <w:tab/>
        <w:t>UE Minimum output power for CA</w:t>
      </w:r>
      <w:bookmarkEnd w:id="63"/>
    </w:p>
    <w:p w14:paraId="415B2CE9" w14:textId="77777777" w:rsidR="001939F4" w:rsidRPr="00AE4A95" w:rsidRDefault="001939F4" w:rsidP="001939F4">
      <w:pPr>
        <w:rPr>
          <w:rFonts w:cs="v5.0.0"/>
        </w:rPr>
      </w:pPr>
      <w:r w:rsidRPr="00AE4A95">
        <w:rPr>
          <w:rFonts w:cs="v5.0.0"/>
        </w:rPr>
        <w:t>For intra-band contiguous carrier aggregation, the minimum controlled output power of the UE is defined as the transmit power of the UE per component carrier, i.e., the power in the channel bandwidth of each component carrier for all transmit bandwidth configurations (resource blocks), when the power on both component carri</w:t>
      </w:r>
      <w:r w:rsidR="0062195D" w:rsidRPr="00AE4A95">
        <w:rPr>
          <w:rFonts w:cs="v5.0.0"/>
        </w:rPr>
        <w:t>ers are set to a minimum value.</w:t>
      </w:r>
    </w:p>
    <w:p w14:paraId="61D6C760" w14:textId="77777777" w:rsidR="001939F4" w:rsidRPr="00AE4A95" w:rsidRDefault="001939F4" w:rsidP="000E51BB">
      <w:pPr>
        <w:pStyle w:val="Heading4"/>
      </w:pPr>
      <w:bookmarkStart w:id="64" w:name="_Toc368025650"/>
      <w:r w:rsidRPr="00AE4A95">
        <w:t>6.3.2A.1</w:t>
      </w:r>
      <w:r w:rsidRPr="00AE4A95">
        <w:tab/>
        <w:t>Minimum requirement for CA</w:t>
      </w:r>
      <w:bookmarkEnd w:id="64"/>
    </w:p>
    <w:p w14:paraId="07AB9AD3" w14:textId="77777777" w:rsidR="001939F4" w:rsidRPr="00AE4A95" w:rsidRDefault="0077288B" w:rsidP="001939F4">
      <w:pPr>
        <w:rPr>
          <w:rFonts w:cs="v5.0.0"/>
        </w:rPr>
      </w:pPr>
      <w:r w:rsidRPr="00AE4A95">
        <w:t>For intra-band contiguous carrier aggregation t</w:t>
      </w:r>
      <w:r w:rsidR="001939F4" w:rsidRPr="00AE4A95">
        <w:t xml:space="preserve">he minimum output power is defined as the mean power in one sub-frame (1ms). The minimum output power shall not exceed the values specified in Table 6.3.2A.1-1. </w:t>
      </w:r>
    </w:p>
    <w:p w14:paraId="5D5F482C" w14:textId="77777777" w:rsidR="001939F4" w:rsidRPr="00AE4A95" w:rsidRDefault="001939F4" w:rsidP="00F17DDB">
      <w:pPr>
        <w:pStyle w:val="TH"/>
        <w:rPr>
          <w:rFonts w:cs="v5.0.0"/>
        </w:rPr>
      </w:pPr>
      <w:r w:rsidRPr="00AE4A95">
        <w:t>Table 6.3.2A.1-1: Minimum output power for intra-band contiguous CA UE</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036"/>
        <w:gridCol w:w="946"/>
        <w:gridCol w:w="1004"/>
        <w:gridCol w:w="946"/>
        <w:gridCol w:w="1036"/>
        <w:gridCol w:w="901"/>
      </w:tblGrid>
      <w:tr w:rsidR="001939F4" w:rsidRPr="007728C3" w14:paraId="7B8F4331" w14:textId="77777777">
        <w:tc>
          <w:tcPr>
            <w:tcW w:w="1795" w:type="dxa"/>
            <w:vMerge w:val="restart"/>
          </w:tcPr>
          <w:p w14:paraId="2B60B0AE" w14:textId="77777777" w:rsidR="001939F4" w:rsidRPr="007728C3" w:rsidRDefault="001939F4" w:rsidP="00EE07A3">
            <w:pPr>
              <w:pStyle w:val="TAH"/>
              <w:rPr>
                <w:rFonts w:cs="Arial"/>
                <w:lang w:eastAsia="en-US"/>
              </w:rPr>
            </w:pPr>
          </w:p>
        </w:tc>
        <w:tc>
          <w:tcPr>
            <w:tcW w:w="5869" w:type="dxa"/>
            <w:gridSpan w:val="6"/>
          </w:tcPr>
          <w:p w14:paraId="3766BDE1" w14:textId="77777777" w:rsidR="001939F4" w:rsidRPr="007728C3" w:rsidRDefault="0077288B" w:rsidP="00EE07A3">
            <w:pPr>
              <w:pStyle w:val="TAH"/>
              <w:rPr>
                <w:rFonts w:cs="Arial"/>
                <w:lang w:eastAsia="en-US"/>
              </w:rPr>
            </w:pPr>
            <w:r w:rsidRPr="007728C3">
              <w:rPr>
                <w:rFonts w:cs="Arial"/>
                <w:lang w:eastAsia="en-US"/>
              </w:rPr>
              <w:t xml:space="preserve">CC </w:t>
            </w:r>
            <w:r w:rsidR="001939F4" w:rsidRPr="007728C3">
              <w:rPr>
                <w:rFonts w:cs="Arial"/>
                <w:lang w:eastAsia="en-US"/>
              </w:rPr>
              <w:t>Channel bandwidth / Minimum output power</w:t>
            </w:r>
            <w:r w:rsidR="005A54E0" w:rsidRPr="007728C3">
              <w:rPr>
                <w:rFonts w:cs="Arial"/>
                <w:lang w:eastAsia="en-US"/>
              </w:rPr>
              <w:t xml:space="preserve"> </w:t>
            </w:r>
            <w:r w:rsidR="001939F4" w:rsidRPr="007728C3">
              <w:rPr>
                <w:rFonts w:cs="Arial"/>
                <w:lang w:eastAsia="en-US"/>
              </w:rPr>
              <w:t xml:space="preserve">/ </w:t>
            </w:r>
            <w:r w:rsidR="001673B1" w:rsidRPr="007728C3">
              <w:rPr>
                <w:rFonts w:cs="Arial"/>
                <w:lang w:eastAsia="en-US"/>
              </w:rPr>
              <w:t>M</w:t>
            </w:r>
            <w:r w:rsidR="001939F4" w:rsidRPr="007728C3">
              <w:rPr>
                <w:rFonts w:cs="Arial"/>
                <w:lang w:eastAsia="en-US"/>
              </w:rPr>
              <w:t>easurement bandwidth</w:t>
            </w:r>
          </w:p>
        </w:tc>
      </w:tr>
      <w:tr w:rsidR="001939F4" w:rsidRPr="007728C3" w14:paraId="1165AF13" w14:textId="77777777">
        <w:tc>
          <w:tcPr>
            <w:tcW w:w="1795" w:type="dxa"/>
            <w:vMerge/>
          </w:tcPr>
          <w:p w14:paraId="4211A291" w14:textId="77777777" w:rsidR="001939F4" w:rsidRPr="007728C3" w:rsidRDefault="001939F4" w:rsidP="00EE07A3">
            <w:pPr>
              <w:pStyle w:val="TAH"/>
              <w:rPr>
                <w:rFonts w:cs="Arial"/>
                <w:lang w:eastAsia="en-US"/>
              </w:rPr>
            </w:pPr>
          </w:p>
        </w:tc>
        <w:tc>
          <w:tcPr>
            <w:tcW w:w="1036" w:type="dxa"/>
          </w:tcPr>
          <w:p w14:paraId="39966094" w14:textId="77777777" w:rsidR="001939F4" w:rsidRPr="007728C3" w:rsidRDefault="001939F4" w:rsidP="00EE07A3">
            <w:pPr>
              <w:pStyle w:val="TAH"/>
              <w:rPr>
                <w:rFonts w:cs="Arial"/>
                <w:lang w:eastAsia="en-US"/>
              </w:rPr>
            </w:pPr>
            <w:r w:rsidRPr="007728C3">
              <w:rPr>
                <w:rFonts w:cs="Arial"/>
                <w:lang w:eastAsia="en-US"/>
              </w:rPr>
              <w:t>1.4</w:t>
            </w:r>
          </w:p>
          <w:p w14:paraId="5903E7AE" w14:textId="77777777" w:rsidR="001939F4" w:rsidRPr="007728C3" w:rsidRDefault="001939F4" w:rsidP="00EE07A3">
            <w:pPr>
              <w:pStyle w:val="TAH"/>
              <w:rPr>
                <w:rFonts w:cs="Arial"/>
                <w:lang w:eastAsia="en-US"/>
              </w:rPr>
            </w:pPr>
            <w:r w:rsidRPr="007728C3">
              <w:rPr>
                <w:rFonts w:cs="Arial"/>
                <w:lang w:eastAsia="en-US"/>
              </w:rPr>
              <w:t>MHz</w:t>
            </w:r>
          </w:p>
        </w:tc>
        <w:tc>
          <w:tcPr>
            <w:tcW w:w="946" w:type="dxa"/>
          </w:tcPr>
          <w:p w14:paraId="05DBD6DB" w14:textId="77777777" w:rsidR="001939F4" w:rsidRPr="007728C3" w:rsidRDefault="001939F4" w:rsidP="00EE07A3">
            <w:pPr>
              <w:pStyle w:val="TAH"/>
              <w:rPr>
                <w:rFonts w:cs="Arial"/>
                <w:lang w:eastAsia="en-US"/>
              </w:rPr>
            </w:pPr>
            <w:r w:rsidRPr="007728C3">
              <w:rPr>
                <w:rFonts w:cs="Arial"/>
                <w:lang w:eastAsia="en-US"/>
              </w:rPr>
              <w:t>3.0</w:t>
            </w:r>
          </w:p>
          <w:p w14:paraId="5DCE3E76" w14:textId="77777777" w:rsidR="001939F4" w:rsidRPr="007728C3" w:rsidRDefault="001939F4" w:rsidP="00EE07A3">
            <w:pPr>
              <w:pStyle w:val="TAH"/>
              <w:rPr>
                <w:rFonts w:cs="Arial"/>
                <w:lang w:eastAsia="en-US"/>
              </w:rPr>
            </w:pPr>
            <w:r w:rsidRPr="007728C3">
              <w:rPr>
                <w:rFonts w:cs="Arial"/>
                <w:lang w:eastAsia="en-US"/>
              </w:rPr>
              <w:t>MHz</w:t>
            </w:r>
          </w:p>
        </w:tc>
        <w:tc>
          <w:tcPr>
            <w:tcW w:w="1004" w:type="dxa"/>
          </w:tcPr>
          <w:p w14:paraId="4C3F29D4" w14:textId="77777777" w:rsidR="001939F4" w:rsidRPr="007728C3" w:rsidRDefault="001939F4" w:rsidP="00EE07A3">
            <w:pPr>
              <w:pStyle w:val="TAH"/>
              <w:rPr>
                <w:rFonts w:cs="Arial"/>
                <w:lang w:eastAsia="en-US"/>
              </w:rPr>
            </w:pPr>
            <w:r w:rsidRPr="007728C3">
              <w:rPr>
                <w:rFonts w:cs="Arial"/>
                <w:lang w:eastAsia="en-US"/>
              </w:rPr>
              <w:t>5</w:t>
            </w:r>
          </w:p>
          <w:p w14:paraId="2E34989C" w14:textId="77777777" w:rsidR="001939F4" w:rsidRPr="007728C3" w:rsidRDefault="001939F4" w:rsidP="00EE07A3">
            <w:pPr>
              <w:pStyle w:val="TAH"/>
              <w:rPr>
                <w:rFonts w:cs="Arial"/>
                <w:lang w:eastAsia="en-US"/>
              </w:rPr>
            </w:pPr>
            <w:r w:rsidRPr="007728C3">
              <w:rPr>
                <w:rFonts w:cs="Arial"/>
                <w:lang w:eastAsia="en-US"/>
              </w:rPr>
              <w:t>MHz</w:t>
            </w:r>
          </w:p>
        </w:tc>
        <w:tc>
          <w:tcPr>
            <w:tcW w:w="946" w:type="dxa"/>
          </w:tcPr>
          <w:p w14:paraId="32CF7669" w14:textId="77777777" w:rsidR="001939F4" w:rsidRPr="007728C3" w:rsidRDefault="001939F4" w:rsidP="00EE07A3">
            <w:pPr>
              <w:pStyle w:val="TAH"/>
              <w:rPr>
                <w:rFonts w:cs="Arial"/>
                <w:lang w:eastAsia="en-US"/>
              </w:rPr>
            </w:pPr>
            <w:r w:rsidRPr="007728C3">
              <w:rPr>
                <w:rFonts w:cs="Arial"/>
                <w:lang w:eastAsia="en-US"/>
              </w:rPr>
              <w:t>10</w:t>
            </w:r>
          </w:p>
          <w:p w14:paraId="5BFE5689" w14:textId="77777777" w:rsidR="001939F4" w:rsidRPr="007728C3" w:rsidRDefault="001939F4" w:rsidP="00EE07A3">
            <w:pPr>
              <w:pStyle w:val="TAH"/>
              <w:rPr>
                <w:rFonts w:cs="Arial"/>
                <w:lang w:eastAsia="en-US"/>
              </w:rPr>
            </w:pPr>
            <w:r w:rsidRPr="007728C3">
              <w:rPr>
                <w:rFonts w:cs="Arial"/>
                <w:lang w:eastAsia="en-US"/>
              </w:rPr>
              <w:t>MHz</w:t>
            </w:r>
          </w:p>
        </w:tc>
        <w:tc>
          <w:tcPr>
            <w:tcW w:w="1036" w:type="dxa"/>
          </w:tcPr>
          <w:p w14:paraId="474AAF0B" w14:textId="77777777" w:rsidR="001939F4" w:rsidRPr="007728C3" w:rsidRDefault="001939F4" w:rsidP="00EE07A3">
            <w:pPr>
              <w:pStyle w:val="TAH"/>
              <w:rPr>
                <w:rFonts w:cs="Arial"/>
                <w:lang w:eastAsia="en-US"/>
              </w:rPr>
            </w:pPr>
            <w:r w:rsidRPr="007728C3">
              <w:rPr>
                <w:rFonts w:cs="Arial"/>
                <w:lang w:eastAsia="en-US"/>
              </w:rPr>
              <w:t>15</w:t>
            </w:r>
          </w:p>
          <w:p w14:paraId="172A1AB5" w14:textId="77777777" w:rsidR="001939F4" w:rsidRPr="007728C3" w:rsidRDefault="001939F4" w:rsidP="00EE07A3">
            <w:pPr>
              <w:pStyle w:val="TAH"/>
              <w:rPr>
                <w:rFonts w:cs="Arial"/>
                <w:lang w:eastAsia="en-US"/>
              </w:rPr>
            </w:pPr>
            <w:r w:rsidRPr="007728C3">
              <w:rPr>
                <w:rFonts w:cs="Arial"/>
                <w:lang w:eastAsia="en-US"/>
              </w:rPr>
              <w:t>MHz</w:t>
            </w:r>
          </w:p>
        </w:tc>
        <w:tc>
          <w:tcPr>
            <w:tcW w:w="901" w:type="dxa"/>
          </w:tcPr>
          <w:p w14:paraId="454F3FD6" w14:textId="77777777" w:rsidR="001939F4" w:rsidRPr="007728C3" w:rsidRDefault="001939F4" w:rsidP="00EE07A3">
            <w:pPr>
              <w:pStyle w:val="TAH"/>
              <w:rPr>
                <w:rFonts w:cs="Arial"/>
                <w:lang w:eastAsia="en-US"/>
              </w:rPr>
            </w:pPr>
            <w:r w:rsidRPr="007728C3">
              <w:rPr>
                <w:rFonts w:cs="Arial"/>
                <w:lang w:eastAsia="en-US"/>
              </w:rPr>
              <w:t>20</w:t>
            </w:r>
          </w:p>
          <w:p w14:paraId="0C50C36C" w14:textId="77777777" w:rsidR="001939F4" w:rsidRPr="007728C3" w:rsidRDefault="001939F4" w:rsidP="00EE07A3">
            <w:pPr>
              <w:pStyle w:val="TAH"/>
              <w:rPr>
                <w:rFonts w:cs="Arial"/>
                <w:lang w:eastAsia="en-US"/>
              </w:rPr>
            </w:pPr>
            <w:r w:rsidRPr="007728C3">
              <w:rPr>
                <w:rFonts w:cs="Arial"/>
                <w:lang w:eastAsia="en-US"/>
              </w:rPr>
              <w:t>MHz</w:t>
            </w:r>
          </w:p>
        </w:tc>
      </w:tr>
      <w:tr w:rsidR="001939F4" w:rsidRPr="007728C3" w14:paraId="6AED8F5C" w14:textId="77777777">
        <w:trPr>
          <w:trHeight w:val="378"/>
        </w:trPr>
        <w:tc>
          <w:tcPr>
            <w:tcW w:w="1795" w:type="dxa"/>
            <w:vAlign w:val="center"/>
          </w:tcPr>
          <w:p w14:paraId="04FA1F28" w14:textId="77777777" w:rsidR="001939F4" w:rsidRPr="007728C3" w:rsidRDefault="001939F4" w:rsidP="00EE07A3">
            <w:pPr>
              <w:pStyle w:val="TAC"/>
              <w:rPr>
                <w:rFonts w:cs="Arial"/>
                <w:lang w:eastAsia="en-US"/>
              </w:rPr>
            </w:pPr>
            <w:r w:rsidRPr="007728C3">
              <w:rPr>
                <w:rFonts w:cs="Arial"/>
                <w:lang w:eastAsia="en-US"/>
              </w:rPr>
              <w:t>Minimum output power</w:t>
            </w:r>
          </w:p>
        </w:tc>
        <w:tc>
          <w:tcPr>
            <w:tcW w:w="5869" w:type="dxa"/>
            <w:gridSpan w:val="6"/>
            <w:vAlign w:val="center"/>
          </w:tcPr>
          <w:p w14:paraId="0A89FE4D" w14:textId="77777777" w:rsidR="001939F4" w:rsidRPr="007728C3" w:rsidRDefault="001939F4" w:rsidP="00EE07A3">
            <w:pPr>
              <w:pStyle w:val="TAC"/>
              <w:rPr>
                <w:rFonts w:cs="Arial"/>
                <w:lang w:eastAsia="en-US"/>
              </w:rPr>
            </w:pPr>
            <w:r w:rsidRPr="007728C3">
              <w:rPr>
                <w:rFonts w:cs="Arial"/>
                <w:lang w:eastAsia="en-US"/>
              </w:rPr>
              <w:t>-40 dBm</w:t>
            </w:r>
          </w:p>
        </w:tc>
      </w:tr>
      <w:tr w:rsidR="001939F4" w:rsidRPr="007728C3" w14:paraId="2DA2C5B1" w14:textId="77777777">
        <w:tc>
          <w:tcPr>
            <w:tcW w:w="1795" w:type="dxa"/>
            <w:vAlign w:val="center"/>
          </w:tcPr>
          <w:p w14:paraId="36A1AFE3" w14:textId="77777777" w:rsidR="001939F4" w:rsidRPr="007728C3" w:rsidRDefault="001939F4" w:rsidP="00EE07A3">
            <w:pPr>
              <w:pStyle w:val="TAC"/>
              <w:rPr>
                <w:rFonts w:cs="Arial"/>
                <w:lang w:eastAsia="en-US"/>
              </w:rPr>
            </w:pPr>
            <w:r w:rsidRPr="007728C3">
              <w:rPr>
                <w:rFonts w:cs="Arial"/>
                <w:lang w:eastAsia="en-US"/>
              </w:rPr>
              <w:t>Measurement bandwidth</w:t>
            </w:r>
          </w:p>
        </w:tc>
        <w:tc>
          <w:tcPr>
            <w:tcW w:w="1036" w:type="dxa"/>
            <w:vAlign w:val="center"/>
          </w:tcPr>
          <w:p w14:paraId="73E56DDB" w14:textId="77777777" w:rsidR="001939F4" w:rsidRPr="007728C3" w:rsidRDefault="001939F4" w:rsidP="00EE07A3">
            <w:pPr>
              <w:pStyle w:val="TAC"/>
              <w:rPr>
                <w:rFonts w:cs="Arial"/>
                <w:lang w:eastAsia="en-US"/>
              </w:rPr>
            </w:pPr>
          </w:p>
        </w:tc>
        <w:tc>
          <w:tcPr>
            <w:tcW w:w="946" w:type="dxa"/>
            <w:vAlign w:val="center"/>
          </w:tcPr>
          <w:p w14:paraId="43B454F5" w14:textId="77777777" w:rsidR="001939F4" w:rsidRPr="007728C3" w:rsidRDefault="001939F4" w:rsidP="00EE07A3">
            <w:pPr>
              <w:pStyle w:val="TAC"/>
              <w:rPr>
                <w:rFonts w:cs="Arial"/>
                <w:lang w:eastAsia="en-US"/>
              </w:rPr>
            </w:pPr>
          </w:p>
        </w:tc>
        <w:tc>
          <w:tcPr>
            <w:tcW w:w="1004" w:type="dxa"/>
            <w:vAlign w:val="center"/>
          </w:tcPr>
          <w:p w14:paraId="782C1224" w14:textId="77777777" w:rsidR="001939F4" w:rsidRPr="007728C3" w:rsidRDefault="001939F4" w:rsidP="00EE07A3">
            <w:pPr>
              <w:pStyle w:val="TAC"/>
              <w:rPr>
                <w:rFonts w:cs="Arial"/>
                <w:lang w:eastAsia="en-US"/>
              </w:rPr>
            </w:pPr>
          </w:p>
        </w:tc>
        <w:tc>
          <w:tcPr>
            <w:tcW w:w="946" w:type="dxa"/>
            <w:vAlign w:val="center"/>
          </w:tcPr>
          <w:p w14:paraId="4DC0F8CC" w14:textId="77777777" w:rsidR="001939F4" w:rsidRPr="007728C3" w:rsidRDefault="001939F4" w:rsidP="00EE07A3">
            <w:pPr>
              <w:pStyle w:val="TAC"/>
              <w:rPr>
                <w:rFonts w:cs="Arial"/>
                <w:lang w:eastAsia="en-US"/>
              </w:rPr>
            </w:pPr>
            <w:r w:rsidRPr="007728C3">
              <w:rPr>
                <w:rFonts w:cs="Arial"/>
                <w:lang w:eastAsia="en-US"/>
              </w:rPr>
              <w:t>9.0 MHz</w:t>
            </w:r>
          </w:p>
        </w:tc>
        <w:tc>
          <w:tcPr>
            <w:tcW w:w="1036" w:type="dxa"/>
            <w:vAlign w:val="center"/>
          </w:tcPr>
          <w:p w14:paraId="7F157E8D" w14:textId="77777777" w:rsidR="001939F4" w:rsidRPr="007728C3" w:rsidRDefault="001939F4" w:rsidP="00EE07A3">
            <w:pPr>
              <w:pStyle w:val="TAC"/>
              <w:rPr>
                <w:rFonts w:cs="Arial"/>
                <w:lang w:eastAsia="en-US"/>
              </w:rPr>
            </w:pPr>
            <w:r w:rsidRPr="007728C3">
              <w:rPr>
                <w:rFonts w:cs="Arial"/>
                <w:lang w:eastAsia="en-US"/>
              </w:rPr>
              <w:t>13.5 MHz</w:t>
            </w:r>
          </w:p>
        </w:tc>
        <w:tc>
          <w:tcPr>
            <w:tcW w:w="901" w:type="dxa"/>
            <w:vAlign w:val="center"/>
          </w:tcPr>
          <w:p w14:paraId="76A4DC42" w14:textId="77777777" w:rsidR="001939F4" w:rsidRPr="007728C3" w:rsidRDefault="001939F4" w:rsidP="00EE07A3">
            <w:pPr>
              <w:pStyle w:val="TAC"/>
              <w:rPr>
                <w:rFonts w:cs="Arial"/>
                <w:lang w:eastAsia="en-US"/>
              </w:rPr>
            </w:pPr>
            <w:r w:rsidRPr="007728C3">
              <w:rPr>
                <w:rFonts w:cs="Arial"/>
                <w:lang w:eastAsia="en-US"/>
              </w:rPr>
              <w:t>18 MHz</w:t>
            </w:r>
          </w:p>
        </w:tc>
      </w:tr>
    </w:tbl>
    <w:p w14:paraId="5886D890" w14:textId="77777777" w:rsidR="001939F4" w:rsidRPr="00AE4A95" w:rsidRDefault="001939F4" w:rsidP="000E51BB"/>
    <w:p w14:paraId="482EEE2B" w14:textId="77777777" w:rsidR="001939F4" w:rsidRPr="00AE4A95" w:rsidRDefault="00EE5DF9" w:rsidP="00C01B8E">
      <w:pPr>
        <w:pStyle w:val="Heading3"/>
        <w:rPr>
          <w:lang w:eastAsia="zh-CN"/>
        </w:rPr>
      </w:pPr>
      <w:bookmarkStart w:id="65" w:name="_Toc368025651"/>
      <w:r w:rsidRPr="00AE4A95">
        <w:t>6.3.2B</w:t>
      </w:r>
      <w:r w:rsidR="001939F4" w:rsidRPr="00AE4A95">
        <w:tab/>
        <w:t>UE Minimum output power</w:t>
      </w:r>
      <w:r w:rsidR="001939F4" w:rsidRPr="00AE4A95">
        <w:rPr>
          <w:lang w:eastAsia="zh-CN"/>
        </w:rPr>
        <w:t xml:space="preserve"> for UL-MIMO</w:t>
      </w:r>
      <w:bookmarkEnd w:id="65"/>
    </w:p>
    <w:p w14:paraId="4B73CA00" w14:textId="77777777" w:rsidR="001939F4" w:rsidRPr="00AE4A95" w:rsidRDefault="001939F4" w:rsidP="001939F4">
      <w:pPr>
        <w:rPr>
          <w:rFonts w:cs="v5.0.0"/>
          <w:lang w:eastAsia="zh-CN"/>
        </w:rPr>
      </w:pPr>
      <w:r w:rsidRPr="00AE4A95">
        <w:rPr>
          <w:rFonts w:cs="v5.0.0"/>
        </w:rPr>
        <w:t xml:space="preserve">For </w:t>
      </w:r>
      <w:r w:rsidRPr="00AE4A95">
        <w:rPr>
          <w:rFonts w:cs="v5.0.0"/>
          <w:lang w:eastAsia="zh-CN"/>
        </w:rPr>
        <w:t xml:space="preserve">UE </w:t>
      </w:r>
      <w:r w:rsidR="00784A07" w:rsidRPr="00AE4A95">
        <w:rPr>
          <w:rFonts w:cs="v5.0.0" w:hint="eastAsia"/>
          <w:lang w:eastAsia="zh-CN"/>
        </w:rPr>
        <w:t>supporting UL-MIMO</w:t>
      </w:r>
      <w:r w:rsidRPr="00AE4A95">
        <w:rPr>
          <w:rFonts w:cs="v5.0.0"/>
          <w:lang w:eastAsia="zh-CN"/>
        </w:rPr>
        <w:t>, t</w:t>
      </w:r>
      <w:r w:rsidRPr="00AE4A95">
        <w:rPr>
          <w:rFonts w:cs="v5.0.0"/>
        </w:rPr>
        <w:t xml:space="preserve">he minimum controlled output power is defined as the broadband transmit power of </w:t>
      </w:r>
      <w:r w:rsidR="00F111F6" w:rsidRPr="00AE4A95">
        <w:rPr>
          <w:rFonts w:cs="v5.0.0"/>
        </w:rPr>
        <w:t xml:space="preserve">the </w:t>
      </w:r>
      <w:r w:rsidRPr="00AE4A95">
        <w:rPr>
          <w:rFonts w:cs="v5.0.0"/>
          <w:lang w:eastAsia="zh-CN"/>
        </w:rPr>
        <w:t>UE</w:t>
      </w:r>
      <w:r w:rsidRPr="00AE4A95">
        <w:rPr>
          <w:rFonts w:cs="v5.0.0"/>
        </w:rPr>
        <w:t>, i.e. the</w:t>
      </w:r>
      <w:r w:rsidR="00F111F6" w:rsidRPr="00AE4A95">
        <w:rPr>
          <w:rFonts w:cs="v5.0.0"/>
        </w:rPr>
        <w:t xml:space="preserve"> sum of the</w:t>
      </w:r>
      <w:r w:rsidRPr="00AE4A95">
        <w:rPr>
          <w:rFonts w:cs="v5.0.0"/>
        </w:rPr>
        <w:t xml:space="preserve"> power </w:t>
      </w:r>
      <w:r w:rsidRPr="00AE4A95">
        <w:t>in the channel bandwidth for all transmit bandwidth configurations (resource blocks)</w:t>
      </w:r>
      <w:r w:rsidRPr="00AE4A95">
        <w:rPr>
          <w:lang w:eastAsia="zh-CN"/>
        </w:rPr>
        <w:t xml:space="preserve"> </w:t>
      </w:r>
      <w:r w:rsidRPr="00AE4A95">
        <w:rPr>
          <w:rFonts w:cs="v5.0.0"/>
          <w:lang w:eastAsia="zh-CN"/>
        </w:rPr>
        <w:t xml:space="preserve">at each transmit </w:t>
      </w:r>
      <w:r w:rsidR="00784A07" w:rsidRPr="00AE4A95">
        <w:rPr>
          <w:rFonts w:cs="v5.0.0" w:hint="eastAsia"/>
          <w:lang w:eastAsia="zh-CN"/>
        </w:rPr>
        <w:t xml:space="preserve">antenna </w:t>
      </w:r>
      <w:r w:rsidRPr="00AE4A95">
        <w:rPr>
          <w:rFonts w:cs="v5.0.0"/>
          <w:lang w:eastAsia="zh-CN"/>
        </w:rPr>
        <w:t>connector</w:t>
      </w:r>
      <w:r w:rsidRPr="00AE4A95">
        <w:t xml:space="preserve">, </w:t>
      </w:r>
      <w:r w:rsidRPr="00AE4A95">
        <w:rPr>
          <w:rFonts w:cs="v5.0.0"/>
        </w:rPr>
        <w:t xml:space="preserve">when the </w:t>
      </w:r>
      <w:r w:rsidR="00F111F6" w:rsidRPr="00AE4A95">
        <w:rPr>
          <w:rFonts w:cs="v5.0.0"/>
        </w:rPr>
        <w:t xml:space="preserve">UE </w:t>
      </w:r>
      <w:r w:rsidRPr="00AE4A95">
        <w:rPr>
          <w:rFonts w:cs="v5.0.0"/>
        </w:rPr>
        <w:t>power</w:t>
      </w:r>
      <w:r w:rsidRPr="00AE4A95">
        <w:rPr>
          <w:rFonts w:cs="v5.0.0"/>
          <w:lang w:eastAsia="zh-CN"/>
        </w:rPr>
        <w:t xml:space="preserve"> </w:t>
      </w:r>
      <w:r w:rsidRPr="00AE4A95">
        <w:rPr>
          <w:rFonts w:cs="v5.0.0"/>
        </w:rPr>
        <w:t>is set to a minimum value.</w:t>
      </w:r>
    </w:p>
    <w:p w14:paraId="34194ECC" w14:textId="77777777" w:rsidR="001939F4" w:rsidRPr="00AE4A95" w:rsidRDefault="00EE5DF9" w:rsidP="00C01B8E">
      <w:pPr>
        <w:pStyle w:val="Heading4"/>
      </w:pPr>
      <w:bookmarkStart w:id="66" w:name="_Toc368025652"/>
      <w:r w:rsidRPr="00AE4A95">
        <w:t>6.3.2B</w:t>
      </w:r>
      <w:r w:rsidR="001939F4" w:rsidRPr="00AE4A95">
        <w:t>.1</w:t>
      </w:r>
      <w:r w:rsidR="001939F4" w:rsidRPr="00AE4A95">
        <w:tab/>
        <w:t>Minimum requirement</w:t>
      </w:r>
      <w:bookmarkEnd w:id="66"/>
    </w:p>
    <w:p w14:paraId="49F0B80F" w14:textId="77777777" w:rsidR="001939F4" w:rsidRPr="00AE4A95" w:rsidRDefault="00B12393" w:rsidP="001939F4">
      <w:pPr>
        <w:rPr>
          <w:rFonts w:cs="v5.0.0"/>
        </w:rPr>
      </w:pPr>
      <w:r w:rsidRPr="00AE4A95">
        <w:rPr>
          <w:rFonts w:cs="v5.0.0"/>
        </w:rPr>
        <w:t>For UE with two transmit antenna connectors in closed-loop spatial multiplexing scheme, the minimum output power is defined as the sum of the mean power at each transmit connector in one sub-frame (1ms). The minimum output power shall not exceed the values specified in Table 6.3.2B.1-1.</w:t>
      </w:r>
    </w:p>
    <w:p w14:paraId="32D1EA05" w14:textId="77777777" w:rsidR="001939F4" w:rsidRPr="00AE4A95" w:rsidRDefault="001939F4" w:rsidP="00F17DDB">
      <w:pPr>
        <w:pStyle w:val="TH"/>
        <w:rPr>
          <w:rFonts w:cs="v5.0.0"/>
        </w:rPr>
      </w:pPr>
      <w:r w:rsidRPr="00AE4A95">
        <w:t xml:space="preserve">Table </w:t>
      </w:r>
      <w:r w:rsidR="00EE5DF9" w:rsidRPr="00AE4A95">
        <w:t>6.3.2B</w:t>
      </w:r>
      <w:r w:rsidR="00393FCC" w:rsidRPr="00AE4A95">
        <w:t xml:space="preserve">.1-1: </w:t>
      </w:r>
      <w:r w:rsidRPr="00AE4A95">
        <w:t>Minimum output power</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036"/>
        <w:gridCol w:w="946"/>
        <w:gridCol w:w="1004"/>
        <w:gridCol w:w="946"/>
        <w:gridCol w:w="1036"/>
        <w:gridCol w:w="901"/>
      </w:tblGrid>
      <w:tr w:rsidR="001939F4" w:rsidRPr="007728C3" w14:paraId="70DC5E60" w14:textId="77777777">
        <w:tc>
          <w:tcPr>
            <w:tcW w:w="1795" w:type="dxa"/>
            <w:vMerge w:val="restart"/>
          </w:tcPr>
          <w:p w14:paraId="3A0BA21A" w14:textId="77777777" w:rsidR="001939F4" w:rsidRPr="007728C3" w:rsidRDefault="001939F4" w:rsidP="00EE07A3">
            <w:pPr>
              <w:pStyle w:val="TAH"/>
              <w:rPr>
                <w:rFonts w:cs="Arial"/>
                <w:lang w:eastAsia="en-US"/>
              </w:rPr>
            </w:pPr>
          </w:p>
        </w:tc>
        <w:tc>
          <w:tcPr>
            <w:tcW w:w="5869" w:type="dxa"/>
            <w:gridSpan w:val="6"/>
          </w:tcPr>
          <w:p w14:paraId="6B568294" w14:textId="77777777" w:rsidR="001939F4" w:rsidRPr="007728C3" w:rsidRDefault="001939F4" w:rsidP="00EE07A3">
            <w:pPr>
              <w:pStyle w:val="TAH"/>
              <w:rPr>
                <w:rFonts w:cs="Arial"/>
                <w:lang w:eastAsia="en-US"/>
              </w:rPr>
            </w:pPr>
            <w:r w:rsidRPr="007728C3">
              <w:rPr>
                <w:rFonts w:cs="Arial"/>
                <w:lang w:eastAsia="en-US"/>
              </w:rPr>
              <w:t xml:space="preserve">Channel bandwidth / Minimum output power / </w:t>
            </w:r>
            <w:r w:rsidR="001673B1" w:rsidRPr="007728C3">
              <w:rPr>
                <w:rFonts w:cs="Arial"/>
                <w:lang w:eastAsia="en-US"/>
              </w:rPr>
              <w:t>M</w:t>
            </w:r>
            <w:r w:rsidRPr="007728C3">
              <w:rPr>
                <w:rFonts w:cs="Arial"/>
                <w:lang w:eastAsia="en-US"/>
              </w:rPr>
              <w:t>easurement bandwidth</w:t>
            </w:r>
          </w:p>
        </w:tc>
      </w:tr>
      <w:tr w:rsidR="001939F4" w:rsidRPr="007728C3" w14:paraId="0921360E" w14:textId="77777777">
        <w:tc>
          <w:tcPr>
            <w:tcW w:w="1795" w:type="dxa"/>
            <w:vMerge/>
          </w:tcPr>
          <w:p w14:paraId="511D7765" w14:textId="77777777" w:rsidR="001939F4" w:rsidRPr="007728C3" w:rsidRDefault="001939F4" w:rsidP="00EE07A3">
            <w:pPr>
              <w:pStyle w:val="TAH"/>
              <w:rPr>
                <w:rFonts w:cs="Arial"/>
                <w:lang w:eastAsia="en-US"/>
              </w:rPr>
            </w:pPr>
          </w:p>
        </w:tc>
        <w:tc>
          <w:tcPr>
            <w:tcW w:w="1036" w:type="dxa"/>
          </w:tcPr>
          <w:p w14:paraId="727A3488" w14:textId="77777777" w:rsidR="001939F4" w:rsidRPr="007728C3" w:rsidRDefault="001939F4" w:rsidP="00EE07A3">
            <w:pPr>
              <w:pStyle w:val="TAH"/>
              <w:rPr>
                <w:rFonts w:cs="Arial"/>
                <w:lang w:eastAsia="en-US"/>
              </w:rPr>
            </w:pPr>
            <w:r w:rsidRPr="007728C3">
              <w:rPr>
                <w:rFonts w:cs="Arial"/>
                <w:lang w:eastAsia="en-US"/>
              </w:rPr>
              <w:t>1.4</w:t>
            </w:r>
          </w:p>
          <w:p w14:paraId="553E3340" w14:textId="77777777" w:rsidR="001939F4" w:rsidRPr="007728C3" w:rsidRDefault="001939F4" w:rsidP="00EE07A3">
            <w:pPr>
              <w:pStyle w:val="TAH"/>
              <w:rPr>
                <w:rFonts w:cs="Arial"/>
                <w:lang w:eastAsia="en-US"/>
              </w:rPr>
            </w:pPr>
            <w:r w:rsidRPr="007728C3">
              <w:rPr>
                <w:rFonts w:cs="Arial"/>
                <w:lang w:eastAsia="en-US"/>
              </w:rPr>
              <w:t>MHz</w:t>
            </w:r>
          </w:p>
        </w:tc>
        <w:tc>
          <w:tcPr>
            <w:tcW w:w="946" w:type="dxa"/>
          </w:tcPr>
          <w:p w14:paraId="4E41032E" w14:textId="77777777" w:rsidR="001939F4" w:rsidRPr="007728C3" w:rsidRDefault="001939F4" w:rsidP="00EE07A3">
            <w:pPr>
              <w:pStyle w:val="TAH"/>
              <w:rPr>
                <w:rFonts w:cs="Arial"/>
                <w:lang w:eastAsia="en-US"/>
              </w:rPr>
            </w:pPr>
            <w:r w:rsidRPr="007728C3">
              <w:rPr>
                <w:rFonts w:cs="Arial"/>
                <w:lang w:eastAsia="en-US"/>
              </w:rPr>
              <w:t>3.0</w:t>
            </w:r>
          </w:p>
          <w:p w14:paraId="2F23C8E3" w14:textId="77777777" w:rsidR="001939F4" w:rsidRPr="007728C3" w:rsidRDefault="001939F4" w:rsidP="00EE07A3">
            <w:pPr>
              <w:pStyle w:val="TAH"/>
              <w:rPr>
                <w:rFonts w:cs="Arial"/>
                <w:lang w:eastAsia="en-US"/>
              </w:rPr>
            </w:pPr>
            <w:r w:rsidRPr="007728C3">
              <w:rPr>
                <w:rFonts w:cs="Arial"/>
                <w:lang w:eastAsia="en-US"/>
              </w:rPr>
              <w:t>MHz</w:t>
            </w:r>
          </w:p>
        </w:tc>
        <w:tc>
          <w:tcPr>
            <w:tcW w:w="1004" w:type="dxa"/>
          </w:tcPr>
          <w:p w14:paraId="0ADE89C1" w14:textId="77777777" w:rsidR="001939F4" w:rsidRPr="007728C3" w:rsidRDefault="001939F4" w:rsidP="00EE07A3">
            <w:pPr>
              <w:pStyle w:val="TAH"/>
              <w:rPr>
                <w:rFonts w:cs="Arial"/>
                <w:lang w:eastAsia="en-US"/>
              </w:rPr>
            </w:pPr>
            <w:r w:rsidRPr="007728C3">
              <w:rPr>
                <w:rFonts w:cs="Arial"/>
                <w:lang w:eastAsia="en-US"/>
              </w:rPr>
              <w:t>5</w:t>
            </w:r>
          </w:p>
          <w:p w14:paraId="16576A10" w14:textId="77777777" w:rsidR="001939F4" w:rsidRPr="007728C3" w:rsidRDefault="001939F4" w:rsidP="00EE07A3">
            <w:pPr>
              <w:pStyle w:val="TAH"/>
              <w:rPr>
                <w:rFonts w:cs="Arial"/>
                <w:lang w:eastAsia="en-US"/>
              </w:rPr>
            </w:pPr>
            <w:r w:rsidRPr="007728C3">
              <w:rPr>
                <w:rFonts w:cs="Arial"/>
                <w:lang w:eastAsia="en-US"/>
              </w:rPr>
              <w:t>MHz</w:t>
            </w:r>
          </w:p>
        </w:tc>
        <w:tc>
          <w:tcPr>
            <w:tcW w:w="946" w:type="dxa"/>
          </w:tcPr>
          <w:p w14:paraId="328C9D16" w14:textId="77777777" w:rsidR="001939F4" w:rsidRPr="007728C3" w:rsidRDefault="001939F4" w:rsidP="00EE07A3">
            <w:pPr>
              <w:pStyle w:val="TAH"/>
              <w:rPr>
                <w:rFonts w:cs="Arial"/>
                <w:lang w:eastAsia="en-US"/>
              </w:rPr>
            </w:pPr>
            <w:r w:rsidRPr="007728C3">
              <w:rPr>
                <w:rFonts w:cs="Arial"/>
                <w:lang w:eastAsia="en-US"/>
              </w:rPr>
              <w:t>10</w:t>
            </w:r>
          </w:p>
          <w:p w14:paraId="57733473" w14:textId="77777777" w:rsidR="001939F4" w:rsidRPr="007728C3" w:rsidRDefault="001939F4" w:rsidP="00EE07A3">
            <w:pPr>
              <w:pStyle w:val="TAH"/>
              <w:rPr>
                <w:rFonts w:cs="Arial"/>
                <w:lang w:eastAsia="en-US"/>
              </w:rPr>
            </w:pPr>
            <w:r w:rsidRPr="007728C3">
              <w:rPr>
                <w:rFonts w:cs="Arial"/>
                <w:lang w:eastAsia="en-US"/>
              </w:rPr>
              <w:t>MHz</w:t>
            </w:r>
          </w:p>
        </w:tc>
        <w:tc>
          <w:tcPr>
            <w:tcW w:w="1036" w:type="dxa"/>
          </w:tcPr>
          <w:p w14:paraId="79B00959" w14:textId="77777777" w:rsidR="001939F4" w:rsidRPr="007728C3" w:rsidRDefault="001939F4" w:rsidP="00EE07A3">
            <w:pPr>
              <w:pStyle w:val="TAH"/>
              <w:rPr>
                <w:rFonts w:cs="Arial"/>
                <w:lang w:eastAsia="en-US"/>
              </w:rPr>
            </w:pPr>
            <w:r w:rsidRPr="007728C3">
              <w:rPr>
                <w:rFonts w:cs="Arial"/>
                <w:lang w:eastAsia="en-US"/>
              </w:rPr>
              <w:t>15</w:t>
            </w:r>
          </w:p>
          <w:p w14:paraId="716398E9" w14:textId="77777777" w:rsidR="001939F4" w:rsidRPr="007728C3" w:rsidRDefault="001939F4" w:rsidP="00EE07A3">
            <w:pPr>
              <w:pStyle w:val="TAH"/>
              <w:rPr>
                <w:rFonts w:cs="Arial"/>
                <w:lang w:eastAsia="en-US"/>
              </w:rPr>
            </w:pPr>
            <w:r w:rsidRPr="007728C3">
              <w:rPr>
                <w:rFonts w:cs="Arial"/>
                <w:lang w:eastAsia="en-US"/>
              </w:rPr>
              <w:t>MHz</w:t>
            </w:r>
          </w:p>
        </w:tc>
        <w:tc>
          <w:tcPr>
            <w:tcW w:w="901" w:type="dxa"/>
          </w:tcPr>
          <w:p w14:paraId="14EE0CF9" w14:textId="77777777" w:rsidR="001939F4" w:rsidRPr="007728C3" w:rsidRDefault="001939F4" w:rsidP="00EE07A3">
            <w:pPr>
              <w:pStyle w:val="TAH"/>
              <w:rPr>
                <w:rFonts w:cs="Arial"/>
                <w:lang w:eastAsia="en-US"/>
              </w:rPr>
            </w:pPr>
            <w:r w:rsidRPr="007728C3">
              <w:rPr>
                <w:rFonts w:cs="Arial"/>
                <w:lang w:eastAsia="en-US"/>
              </w:rPr>
              <w:t>20</w:t>
            </w:r>
          </w:p>
          <w:p w14:paraId="0B745658" w14:textId="77777777" w:rsidR="001939F4" w:rsidRPr="007728C3" w:rsidRDefault="001939F4" w:rsidP="00EE07A3">
            <w:pPr>
              <w:pStyle w:val="TAH"/>
              <w:rPr>
                <w:rFonts w:cs="Arial"/>
                <w:lang w:eastAsia="en-US"/>
              </w:rPr>
            </w:pPr>
            <w:r w:rsidRPr="007728C3">
              <w:rPr>
                <w:rFonts w:cs="Arial"/>
                <w:lang w:eastAsia="en-US"/>
              </w:rPr>
              <w:t>MHz</w:t>
            </w:r>
          </w:p>
        </w:tc>
      </w:tr>
      <w:tr w:rsidR="001939F4" w:rsidRPr="007728C3" w14:paraId="59E41A96" w14:textId="77777777">
        <w:trPr>
          <w:trHeight w:val="378"/>
        </w:trPr>
        <w:tc>
          <w:tcPr>
            <w:tcW w:w="1795" w:type="dxa"/>
            <w:vAlign w:val="center"/>
          </w:tcPr>
          <w:p w14:paraId="5A236085" w14:textId="77777777" w:rsidR="001939F4" w:rsidRPr="007728C3" w:rsidRDefault="001939F4" w:rsidP="00EE07A3">
            <w:pPr>
              <w:pStyle w:val="TAC"/>
              <w:rPr>
                <w:rFonts w:cs="Arial"/>
                <w:lang w:eastAsia="en-US"/>
              </w:rPr>
            </w:pPr>
            <w:r w:rsidRPr="007728C3">
              <w:rPr>
                <w:rFonts w:cs="Arial"/>
                <w:lang w:eastAsia="en-US"/>
              </w:rPr>
              <w:t>Minimum output power</w:t>
            </w:r>
          </w:p>
        </w:tc>
        <w:tc>
          <w:tcPr>
            <w:tcW w:w="5869" w:type="dxa"/>
            <w:gridSpan w:val="6"/>
            <w:vAlign w:val="center"/>
          </w:tcPr>
          <w:p w14:paraId="1A3AB951" w14:textId="77777777" w:rsidR="001939F4" w:rsidRPr="007728C3" w:rsidRDefault="001939F4" w:rsidP="00EE07A3">
            <w:pPr>
              <w:pStyle w:val="TAC"/>
              <w:rPr>
                <w:rFonts w:cs="Arial"/>
                <w:lang w:eastAsia="en-US"/>
              </w:rPr>
            </w:pPr>
            <w:r w:rsidRPr="007728C3">
              <w:rPr>
                <w:rFonts w:cs="Arial"/>
                <w:lang w:eastAsia="en-US"/>
              </w:rPr>
              <w:t>-40 dBm</w:t>
            </w:r>
          </w:p>
        </w:tc>
      </w:tr>
      <w:tr w:rsidR="001939F4" w:rsidRPr="007728C3" w14:paraId="007CECDD" w14:textId="77777777">
        <w:tc>
          <w:tcPr>
            <w:tcW w:w="1795" w:type="dxa"/>
            <w:vAlign w:val="center"/>
          </w:tcPr>
          <w:p w14:paraId="1EDCD53F" w14:textId="77777777" w:rsidR="001939F4" w:rsidRPr="007728C3" w:rsidRDefault="001939F4" w:rsidP="00EE07A3">
            <w:pPr>
              <w:pStyle w:val="TAC"/>
              <w:rPr>
                <w:rFonts w:cs="Arial"/>
                <w:lang w:eastAsia="en-US"/>
              </w:rPr>
            </w:pPr>
            <w:r w:rsidRPr="007728C3">
              <w:rPr>
                <w:rFonts w:cs="Arial"/>
                <w:lang w:eastAsia="en-US"/>
              </w:rPr>
              <w:t>Measurement bandwidth</w:t>
            </w:r>
          </w:p>
        </w:tc>
        <w:tc>
          <w:tcPr>
            <w:tcW w:w="1036" w:type="dxa"/>
            <w:vAlign w:val="center"/>
          </w:tcPr>
          <w:p w14:paraId="18ED82D1" w14:textId="77777777" w:rsidR="001939F4" w:rsidRPr="007728C3" w:rsidRDefault="00F111F6" w:rsidP="00EE07A3">
            <w:pPr>
              <w:pStyle w:val="TAC"/>
              <w:rPr>
                <w:rFonts w:cs="Arial"/>
                <w:lang w:eastAsia="en-US"/>
              </w:rPr>
            </w:pPr>
            <w:r w:rsidRPr="007728C3">
              <w:rPr>
                <w:rFonts w:cs="Arial"/>
                <w:lang w:eastAsia="en-US"/>
              </w:rPr>
              <w:t>1.08 MHz</w:t>
            </w:r>
          </w:p>
        </w:tc>
        <w:tc>
          <w:tcPr>
            <w:tcW w:w="946" w:type="dxa"/>
            <w:vAlign w:val="center"/>
          </w:tcPr>
          <w:p w14:paraId="6AC056DA" w14:textId="77777777" w:rsidR="001939F4" w:rsidRPr="007728C3" w:rsidRDefault="00F111F6" w:rsidP="00EE07A3">
            <w:pPr>
              <w:pStyle w:val="TAC"/>
              <w:rPr>
                <w:rFonts w:cs="Arial"/>
                <w:lang w:eastAsia="en-US"/>
              </w:rPr>
            </w:pPr>
            <w:r w:rsidRPr="007728C3">
              <w:rPr>
                <w:rFonts w:cs="Arial"/>
                <w:lang w:eastAsia="en-US"/>
              </w:rPr>
              <w:t>2.7 MHz</w:t>
            </w:r>
          </w:p>
        </w:tc>
        <w:tc>
          <w:tcPr>
            <w:tcW w:w="1004" w:type="dxa"/>
            <w:vAlign w:val="center"/>
          </w:tcPr>
          <w:p w14:paraId="6FD0DB9C" w14:textId="77777777" w:rsidR="001939F4" w:rsidRPr="007728C3" w:rsidRDefault="00F111F6" w:rsidP="00EE07A3">
            <w:pPr>
              <w:pStyle w:val="TAC"/>
              <w:rPr>
                <w:rFonts w:cs="Arial"/>
                <w:lang w:eastAsia="en-US"/>
              </w:rPr>
            </w:pPr>
            <w:r w:rsidRPr="007728C3">
              <w:rPr>
                <w:rFonts w:cs="Arial"/>
                <w:lang w:eastAsia="en-US"/>
              </w:rPr>
              <w:t>4.5 MHz</w:t>
            </w:r>
          </w:p>
        </w:tc>
        <w:tc>
          <w:tcPr>
            <w:tcW w:w="946" w:type="dxa"/>
            <w:vAlign w:val="center"/>
          </w:tcPr>
          <w:p w14:paraId="3A85D786" w14:textId="77777777" w:rsidR="001939F4" w:rsidRPr="007728C3" w:rsidRDefault="001939F4" w:rsidP="00EE07A3">
            <w:pPr>
              <w:pStyle w:val="TAC"/>
              <w:rPr>
                <w:rFonts w:cs="Arial"/>
                <w:lang w:eastAsia="en-US"/>
              </w:rPr>
            </w:pPr>
            <w:r w:rsidRPr="007728C3">
              <w:rPr>
                <w:rFonts w:cs="Arial"/>
                <w:lang w:eastAsia="en-US"/>
              </w:rPr>
              <w:t>9.0 MHz</w:t>
            </w:r>
          </w:p>
        </w:tc>
        <w:tc>
          <w:tcPr>
            <w:tcW w:w="1036" w:type="dxa"/>
            <w:vAlign w:val="center"/>
          </w:tcPr>
          <w:p w14:paraId="3BAA003A" w14:textId="77777777" w:rsidR="001939F4" w:rsidRPr="007728C3" w:rsidRDefault="001939F4" w:rsidP="00EE07A3">
            <w:pPr>
              <w:pStyle w:val="TAC"/>
              <w:rPr>
                <w:rFonts w:cs="Arial"/>
                <w:lang w:eastAsia="en-US"/>
              </w:rPr>
            </w:pPr>
            <w:r w:rsidRPr="007728C3">
              <w:rPr>
                <w:rFonts w:cs="Arial"/>
                <w:lang w:eastAsia="en-US"/>
              </w:rPr>
              <w:t>13.5 MHz</w:t>
            </w:r>
          </w:p>
        </w:tc>
        <w:tc>
          <w:tcPr>
            <w:tcW w:w="901" w:type="dxa"/>
            <w:vAlign w:val="center"/>
          </w:tcPr>
          <w:p w14:paraId="03D79507" w14:textId="77777777" w:rsidR="001939F4" w:rsidRPr="007728C3" w:rsidRDefault="001939F4" w:rsidP="00EE07A3">
            <w:pPr>
              <w:pStyle w:val="TAC"/>
              <w:rPr>
                <w:rFonts w:cs="Arial"/>
                <w:lang w:eastAsia="en-US"/>
              </w:rPr>
            </w:pPr>
            <w:r w:rsidRPr="007728C3">
              <w:rPr>
                <w:rFonts w:cs="Arial"/>
                <w:lang w:eastAsia="en-US"/>
              </w:rPr>
              <w:t>18 MHz</w:t>
            </w:r>
          </w:p>
        </w:tc>
      </w:tr>
    </w:tbl>
    <w:p w14:paraId="53977A0E" w14:textId="77777777" w:rsidR="00E10AF1" w:rsidRPr="00AE4A95" w:rsidRDefault="00E10AF1" w:rsidP="001939F4"/>
    <w:p w14:paraId="75324586" w14:textId="77777777" w:rsidR="00784A07" w:rsidRPr="00AE4A95" w:rsidRDefault="00272718" w:rsidP="001939F4">
      <w:r>
        <w:rPr>
          <w:rFonts w:hint="eastAsia"/>
          <w:lang w:eastAsia="zh-CN"/>
        </w:rPr>
        <w:t>If UE is configured for transmission on</w:t>
      </w:r>
      <w:r w:rsidR="00784A07" w:rsidRPr="00AE4A95">
        <w:t xml:space="preserve"> single-antenna port, the requirements in subclause 6.</w:t>
      </w:r>
      <w:r w:rsidR="00784A07" w:rsidRPr="00AE4A95">
        <w:rPr>
          <w:rFonts w:hint="eastAsia"/>
          <w:lang w:eastAsia="zh-CN"/>
        </w:rPr>
        <w:t>3</w:t>
      </w:r>
      <w:r w:rsidR="00784A07" w:rsidRPr="00AE4A95">
        <w:t>.</w:t>
      </w:r>
      <w:r w:rsidR="00784A07" w:rsidRPr="00AE4A95">
        <w:rPr>
          <w:rFonts w:hint="eastAsia"/>
          <w:lang w:eastAsia="zh-CN"/>
        </w:rPr>
        <w:t>2</w:t>
      </w:r>
      <w:r w:rsidR="00784A07" w:rsidRPr="00AE4A95">
        <w:t xml:space="preserve"> apply.</w:t>
      </w:r>
    </w:p>
    <w:p w14:paraId="24A21433" w14:textId="77777777" w:rsidR="001F449B" w:rsidRPr="00AE4A95" w:rsidRDefault="001F449B" w:rsidP="001F449B">
      <w:pPr>
        <w:pStyle w:val="Heading3"/>
      </w:pPr>
      <w:bookmarkStart w:id="67" w:name="_Toc368025653"/>
      <w:r w:rsidRPr="00AE4A95">
        <w:t>6.3.3</w:t>
      </w:r>
      <w:r w:rsidRPr="00AE4A95">
        <w:tab/>
        <w:t>Transmit OFF power</w:t>
      </w:r>
      <w:bookmarkEnd w:id="67"/>
    </w:p>
    <w:p w14:paraId="78EDBF5E" w14:textId="77777777" w:rsidR="008D2D39" w:rsidRPr="00AE4A95" w:rsidRDefault="008D2D39" w:rsidP="008D2D39">
      <w:pPr>
        <w:rPr>
          <w:rFonts w:cs="v5.0.0"/>
        </w:rPr>
      </w:pPr>
      <w:r w:rsidRPr="00AE4A95">
        <w:rPr>
          <w:rFonts w:cs="v5.0.0"/>
        </w:rPr>
        <w:t xml:space="preserve">Transmit OFF power is defined as the mean power when the transmitter is OFF. The transmitter is considered to be OFF when the UE is not allowed to transmit or during </w:t>
      </w:r>
      <w:r w:rsidRPr="00AE4A95">
        <w:t>periods when the UE is not transmitting a sub-frame</w:t>
      </w:r>
      <w:r w:rsidRPr="00AE4A95">
        <w:rPr>
          <w:rFonts w:cs="v5.0.0"/>
        </w:rPr>
        <w:t xml:space="preserve">. During </w:t>
      </w:r>
      <w:r w:rsidR="00E65294" w:rsidRPr="00AE4A95">
        <w:rPr>
          <w:rFonts w:cs="v5.0.0"/>
          <w:lang w:eastAsia="zh-CN"/>
        </w:rPr>
        <w:t xml:space="preserve">DTX and </w:t>
      </w:r>
      <w:r w:rsidRPr="00AE4A95">
        <w:rPr>
          <w:rFonts w:cs="v5.0.0"/>
        </w:rPr>
        <w:t>measurements gaps, the UE is not considered to be OFF.</w:t>
      </w:r>
    </w:p>
    <w:p w14:paraId="53D366FE" w14:textId="77777777" w:rsidR="001F449B" w:rsidRPr="00AE4A95" w:rsidRDefault="001F449B" w:rsidP="00A2272C">
      <w:pPr>
        <w:pStyle w:val="Heading4"/>
      </w:pPr>
      <w:bookmarkStart w:id="68" w:name="_Toc368025654"/>
      <w:r w:rsidRPr="00AE4A95">
        <w:t>6.3.3.1.</w:t>
      </w:r>
      <w:r w:rsidRPr="00AE4A95">
        <w:tab/>
        <w:t>Minimum requirement</w:t>
      </w:r>
      <w:bookmarkEnd w:id="68"/>
    </w:p>
    <w:p w14:paraId="70230333" w14:textId="77777777" w:rsidR="00B56FFC" w:rsidRPr="00AE4A95" w:rsidRDefault="00B56FFC" w:rsidP="00B56FFC">
      <w:pPr>
        <w:rPr>
          <w:rFonts w:cs="v5.0.0"/>
        </w:rPr>
      </w:pPr>
      <w:r w:rsidRPr="00AE4A95">
        <w:t xml:space="preserve">The transmit OFF power is defined as the mean power in a duration of at least one sub-frame (1ms) excluding any transient periods. The transmit OFF power shall not exceed the values </w:t>
      </w:r>
      <w:r w:rsidR="000E32C2" w:rsidRPr="00AE4A95">
        <w:t>specified</w:t>
      </w:r>
      <w:r w:rsidRPr="00AE4A95">
        <w:t xml:space="preserve"> in </w:t>
      </w:r>
      <w:r w:rsidR="000E32C2" w:rsidRPr="00AE4A95">
        <w:t>Table</w:t>
      </w:r>
      <w:r w:rsidR="00CB1E8B" w:rsidRPr="00AE4A95">
        <w:t xml:space="preserve"> 6.3.3.</w:t>
      </w:r>
      <w:r w:rsidRPr="00AE4A95">
        <w:t xml:space="preserve">1-1. </w:t>
      </w:r>
    </w:p>
    <w:p w14:paraId="0A3EAF12" w14:textId="77777777" w:rsidR="00B56FFC" w:rsidRPr="00AE4A95" w:rsidRDefault="00B56FFC" w:rsidP="00B56FFC">
      <w:pPr>
        <w:pStyle w:val="TH"/>
        <w:rPr>
          <w:rFonts w:cs="v5.0.0"/>
        </w:rPr>
      </w:pPr>
      <w:r w:rsidRPr="00AE4A95">
        <w:t>Table 6.3.3.1-1: Transmit OFF power</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036"/>
        <w:gridCol w:w="946"/>
        <w:gridCol w:w="1004"/>
        <w:gridCol w:w="946"/>
        <w:gridCol w:w="1036"/>
        <w:gridCol w:w="901"/>
      </w:tblGrid>
      <w:tr w:rsidR="00B56FFC" w:rsidRPr="007728C3" w14:paraId="3A5DDFC4" w14:textId="77777777">
        <w:tc>
          <w:tcPr>
            <w:tcW w:w="1795" w:type="dxa"/>
            <w:vMerge w:val="restart"/>
          </w:tcPr>
          <w:p w14:paraId="21CEFC9D" w14:textId="77777777" w:rsidR="00B56FFC" w:rsidRPr="007728C3" w:rsidRDefault="00B56FFC" w:rsidP="00E84111">
            <w:pPr>
              <w:pStyle w:val="TAH"/>
              <w:rPr>
                <w:rFonts w:cs="Arial"/>
                <w:lang w:eastAsia="en-US"/>
              </w:rPr>
            </w:pPr>
          </w:p>
        </w:tc>
        <w:tc>
          <w:tcPr>
            <w:tcW w:w="5869" w:type="dxa"/>
            <w:gridSpan w:val="6"/>
          </w:tcPr>
          <w:p w14:paraId="1CBDD9EB" w14:textId="77777777" w:rsidR="00B56FFC" w:rsidRPr="007728C3" w:rsidRDefault="00B56FFC" w:rsidP="00E84111">
            <w:pPr>
              <w:pStyle w:val="TAH"/>
              <w:rPr>
                <w:rFonts w:cs="Arial"/>
                <w:lang w:eastAsia="en-US"/>
              </w:rPr>
            </w:pPr>
            <w:r w:rsidRPr="007728C3">
              <w:rPr>
                <w:rFonts w:cs="Arial"/>
                <w:lang w:eastAsia="en-US"/>
              </w:rPr>
              <w:t xml:space="preserve">Channel bandwidth / </w:t>
            </w:r>
            <w:r w:rsidR="00E65294" w:rsidRPr="007728C3">
              <w:rPr>
                <w:rFonts w:cs="Arial"/>
                <w:lang w:eastAsia="zh-CN"/>
              </w:rPr>
              <w:t>Transmit OFF power</w:t>
            </w:r>
            <w:r w:rsidR="005A54E0" w:rsidRPr="007728C3">
              <w:rPr>
                <w:rFonts w:cs="Arial"/>
                <w:vertAlign w:val="subscript"/>
                <w:lang w:eastAsia="en-US"/>
              </w:rPr>
              <w:t xml:space="preserve"> </w:t>
            </w:r>
            <w:r w:rsidRPr="007728C3">
              <w:rPr>
                <w:rFonts w:cs="Arial"/>
                <w:lang w:eastAsia="en-US"/>
              </w:rPr>
              <w:t xml:space="preserve">/ </w:t>
            </w:r>
            <w:r w:rsidR="001673B1" w:rsidRPr="007728C3">
              <w:rPr>
                <w:rFonts w:cs="Arial"/>
                <w:lang w:eastAsia="en-US"/>
              </w:rPr>
              <w:t>M</w:t>
            </w:r>
            <w:r w:rsidRPr="007728C3">
              <w:rPr>
                <w:rFonts w:cs="Arial"/>
                <w:lang w:eastAsia="en-US"/>
              </w:rPr>
              <w:t>easurement bandwidth</w:t>
            </w:r>
          </w:p>
        </w:tc>
      </w:tr>
      <w:tr w:rsidR="00B56FFC" w:rsidRPr="007728C3" w14:paraId="060113F2" w14:textId="77777777">
        <w:tc>
          <w:tcPr>
            <w:tcW w:w="1795" w:type="dxa"/>
            <w:vMerge/>
          </w:tcPr>
          <w:p w14:paraId="3E5E4269" w14:textId="77777777" w:rsidR="00B56FFC" w:rsidRPr="007728C3" w:rsidRDefault="00B56FFC" w:rsidP="00E84111">
            <w:pPr>
              <w:pStyle w:val="TAH"/>
              <w:rPr>
                <w:rFonts w:cs="Arial"/>
                <w:lang w:eastAsia="en-US"/>
              </w:rPr>
            </w:pPr>
          </w:p>
        </w:tc>
        <w:tc>
          <w:tcPr>
            <w:tcW w:w="1036" w:type="dxa"/>
          </w:tcPr>
          <w:p w14:paraId="412698AD" w14:textId="77777777" w:rsidR="00B56FFC" w:rsidRPr="007728C3" w:rsidRDefault="00B56FFC" w:rsidP="00E84111">
            <w:pPr>
              <w:pStyle w:val="TAH"/>
              <w:rPr>
                <w:rFonts w:cs="Arial"/>
                <w:lang w:eastAsia="en-US"/>
              </w:rPr>
            </w:pPr>
            <w:r w:rsidRPr="007728C3">
              <w:rPr>
                <w:rFonts w:cs="Arial"/>
                <w:lang w:eastAsia="en-US"/>
              </w:rPr>
              <w:t>1.4</w:t>
            </w:r>
          </w:p>
          <w:p w14:paraId="00BBF939" w14:textId="77777777" w:rsidR="00B56FFC" w:rsidRPr="007728C3" w:rsidRDefault="00B56FFC" w:rsidP="00E84111">
            <w:pPr>
              <w:pStyle w:val="TAH"/>
              <w:rPr>
                <w:rFonts w:cs="Arial"/>
                <w:lang w:eastAsia="en-US"/>
              </w:rPr>
            </w:pPr>
            <w:r w:rsidRPr="007728C3">
              <w:rPr>
                <w:rFonts w:cs="Arial"/>
                <w:lang w:eastAsia="en-US"/>
              </w:rPr>
              <w:t>MHz</w:t>
            </w:r>
          </w:p>
        </w:tc>
        <w:tc>
          <w:tcPr>
            <w:tcW w:w="946" w:type="dxa"/>
          </w:tcPr>
          <w:p w14:paraId="4654A10D" w14:textId="77777777" w:rsidR="00B56FFC" w:rsidRPr="007728C3" w:rsidRDefault="00B56FFC" w:rsidP="00E84111">
            <w:pPr>
              <w:pStyle w:val="TAH"/>
              <w:rPr>
                <w:rFonts w:cs="Arial"/>
                <w:lang w:eastAsia="en-US"/>
              </w:rPr>
            </w:pPr>
            <w:r w:rsidRPr="007728C3">
              <w:rPr>
                <w:rFonts w:cs="Arial"/>
                <w:lang w:eastAsia="en-US"/>
              </w:rPr>
              <w:t>3.0</w:t>
            </w:r>
          </w:p>
          <w:p w14:paraId="37B3430B" w14:textId="77777777" w:rsidR="00B56FFC" w:rsidRPr="007728C3" w:rsidRDefault="00B56FFC" w:rsidP="00E84111">
            <w:pPr>
              <w:pStyle w:val="TAH"/>
              <w:rPr>
                <w:rFonts w:cs="Arial"/>
                <w:lang w:eastAsia="en-US"/>
              </w:rPr>
            </w:pPr>
            <w:r w:rsidRPr="007728C3">
              <w:rPr>
                <w:rFonts w:cs="Arial"/>
                <w:lang w:eastAsia="en-US"/>
              </w:rPr>
              <w:t>MHz</w:t>
            </w:r>
          </w:p>
        </w:tc>
        <w:tc>
          <w:tcPr>
            <w:tcW w:w="1004" w:type="dxa"/>
          </w:tcPr>
          <w:p w14:paraId="731FE1B2" w14:textId="77777777" w:rsidR="00B56FFC" w:rsidRPr="007728C3" w:rsidRDefault="00B56FFC" w:rsidP="00E84111">
            <w:pPr>
              <w:pStyle w:val="TAH"/>
              <w:rPr>
                <w:rFonts w:cs="Arial"/>
                <w:lang w:eastAsia="en-US"/>
              </w:rPr>
            </w:pPr>
            <w:r w:rsidRPr="007728C3">
              <w:rPr>
                <w:rFonts w:cs="Arial"/>
                <w:lang w:eastAsia="en-US"/>
              </w:rPr>
              <w:t>5</w:t>
            </w:r>
          </w:p>
          <w:p w14:paraId="29226EAA" w14:textId="77777777" w:rsidR="00B56FFC" w:rsidRPr="007728C3" w:rsidRDefault="00B56FFC" w:rsidP="00E84111">
            <w:pPr>
              <w:pStyle w:val="TAH"/>
              <w:rPr>
                <w:rFonts w:cs="Arial"/>
                <w:lang w:eastAsia="en-US"/>
              </w:rPr>
            </w:pPr>
            <w:r w:rsidRPr="007728C3">
              <w:rPr>
                <w:rFonts w:cs="Arial"/>
                <w:lang w:eastAsia="en-US"/>
              </w:rPr>
              <w:t>MHz</w:t>
            </w:r>
          </w:p>
        </w:tc>
        <w:tc>
          <w:tcPr>
            <w:tcW w:w="946" w:type="dxa"/>
          </w:tcPr>
          <w:p w14:paraId="28FC331F" w14:textId="77777777" w:rsidR="00B56FFC" w:rsidRPr="007728C3" w:rsidRDefault="00B56FFC" w:rsidP="00E84111">
            <w:pPr>
              <w:pStyle w:val="TAH"/>
              <w:rPr>
                <w:rFonts w:cs="Arial"/>
                <w:lang w:eastAsia="en-US"/>
              </w:rPr>
            </w:pPr>
            <w:r w:rsidRPr="007728C3">
              <w:rPr>
                <w:rFonts w:cs="Arial"/>
                <w:lang w:eastAsia="en-US"/>
              </w:rPr>
              <w:t>10</w:t>
            </w:r>
          </w:p>
          <w:p w14:paraId="6E41EB0D" w14:textId="77777777" w:rsidR="00B56FFC" w:rsidRPr="007728C3" w:rsidRDefault="00B56FFC" w:rsidP="00E84111">
            <w:pPr>
              <w:pStyle w:val="TAH"/>
              <w:rPr>
                <w:rFonts w:cs="Arial"/>
                <w:lang w:eastAsia="en-US"/>
              </w:rPr>
            </w:pPr>
            <w:r w:rsidRPr="007728C3">
              <w:rPr>
                <w:rFonts w:cs="Arial"/>
                <w:lang w:eastAsia="en-US"/>
              </w:rPr>
              <w:t>MHz</w:t>
            </w:r>
          </w:p>
        </w:tc>
        <w:tc>
          <w:tcPr>
            <w:tcW w:w="1036" w:type="dxa"/>
          </w:tcPr>
          <w:p w14:paraId="71E333CD" w14:textId="77777777" w:rsidR="00B56FFC" w:rsidRPr="007728C3" w:rsidRDefault="00B56FFC" w:rsidP="00E84111">
            <w:pPr>
              <w:pStyle w:val="TAH"/>
              <w:rPr>
                <w:rFonts w:cs="Arial"/>
                <w:lang w:eastAsia="en-US"/>
              </w:rPr>
            </w:pPr>
            <w:r w:rsidRPr="007728C3">
              <w:rPr>
                <w:rFonts w:cs="Arial"/>
                <w:lang w:eastAsia="en-US"/>
              </w:rPr>
              <w:t>15</w:t>
            </w:r>
          </w:p>
          <w:p w14:paraId="344736D6" w14:textId="77777777" w:rsidR="00B56FFC" w:rsidRPr="007728C3" w:rsidRDefault="00B56FFC" w:rsidP="00E84111">
            <w:pPr>
              <w:pStyle w:val="TAH"/>
              <w:rPr>
                <w:rFonts w:cs="Arial"/>
                <w:lang w:eastAsia="en-US"/>
              </w:rPr>
            </w:pPr>
            <w:r w:rsidRPr="007728C3">
              <w:rPr>
                <w:rFonts w:cs="Arial"/>
                <w:lang w:eastAsia="en-US"/>
              </w:rPr>
              <w:t>MHz</w:t>
            </w:r>
          </w:p>
        </w:tc>
        <w:tc>
          <w:tcPr>
            <w:tcW w:w="901" w:type="dxa"/>
          </w:tcPr>
          <w:p w14:paraId="2B0F70DB" w14:textId="77777777" w:rsidR="00B56FFC" w:rsidRPr="007728C3" w:rsidRDefault="00B56FFC" w:rsidP="00E84111">
            <w:pPr>
              <w:pStyle w:val="TAH"/>
              <w:rPr>
                <w:rFonts w:cs="Arial"/>
                <w:lang w:eastAsia="en-US"/>
              </w:rPr>
            </w:pPr>
            <w:r w:rsidRPr="007728C3">
              <w:rPr>
                <w:rFonts w:cs="Arial"/>
                <w:lang w:eastAsia="en-US"/>
              </w:rPr>
              <w:t>20</w:t>
            </w:r>
          </w:p>
          <w:p w14:paraId="0A69557B" w14:textId="77777777" w:rsidR="00B56FFC" w:rsidRPr="007728C3" w:rsidRDefault="00B56FFC" w:rsidP="00E84111">
            <w:pPr>
              <w:pStyle w:val="TAH"/>
              <w:rPr>
                <w:rFonts w:cs="Arial"/>
                <w:lang w:eastAsia="en-US"/>
              </w:rPr>
            </w:pPr>
            <w:r w:rsidRPr="007728C3">
              <w:rPr>
                <w:rFonts w:cs="Arial"/>
                <w:lang w:eastAsia="en-US"/>
              </w:rPr>
              <w:t>MHz</w:t>
            </w:r>
          </w:p>
        </w:tc>
      </w:tr>
      <w:tr w:rsidR="00B56FFC" w:rsidRPr="007728C3" w14:paraId="283B80E6" w14:textId="77777777">
        <w:tc>
          <w:tcPr>
            <w:tcW w:w="1795" w:type="dxa"/>
            <w:vAlign w:val="center"/>
          </w:tcPr>
          <w:p w14:paraId="7266F098" w14:textId="77777777" w:rsidR="00B56FFC" w:rsidRPr="007728C3" w:rsidRDefault="00B56FFC" w:rsidP="00E77F1F">
            <w:pPr>
              <w:pStyle w:val="TAC"/>
              <w:rPr>
                <w:rFonts w:cs="Arial"/>
                <w:lang w:eastAsia="en-US"/>
              </w:rPr>
            </w:pPr>
            <w:r w:rsidRPr="007728C3">
              <w:rPr>
                <w:rFonts w:cs="Arial"/>
                <w:lang w:eastAsia="en-US"/>
              </w:rPr>
              <w:t>Transmit OFF power</w:t>
            </w:r>
          </w:p>
        </w:tc>
        <w:tc>
          <w:tcPr>
            <w:tcW w:w="5869" w:type="dxa"/>
            <w:gridSpan w:val="6"/>
            <w:vAlign w:val="center"/>
          </w:tcPr>
          <w:p w14:paraId="7228F492" w14:textId="77777777" w:rsidR="00B56FFC" w:rsidRPr="007728C3" w:rsidRDefault="00B56FFC" w:rsidP="00E77F1F">
            <w:pPr>
              <w:pStyle w:val="TAC"/>
              <w:rPr>
                <w:rFonts w:cs="Arial"/>
                <w:lang w:eastAsia="en-US"/>
              </w:rPr>
            </w:pPr>
            <w:r w:rsidRPr="007728C3">
              <w:rPr>
                <w:rFonts w:cs="Arial"/>
                <w:lang w:eastAsia="en-US"/>
              </w:rPr>
              <w:t>-50 dBm</w:t>
            </w:r>
          </w:p>
        </w:tc>
      </w:tr>
      <w:tr w:rsidR="00B56FFC" w:rsidRPr="007728C3" w14:paraId="48B82441" w14:textId="77777777">
        <w:tc>
          <w:tcPr>
            <w:tcW w:w="1795" w:type="dxa"/>
            <w:vAlign w:val="center"/>
          </w:tcPr>
          <w:p w14:paraId="0DCCB4C6" w14:textId="77777777" w:rsidR="00B56FFC" w:rsidRPr="007728C3" w:rsidRDefault="00B56FFC" w:rsidP="00E77F1F">
            <w:pPr>
              <w:pStyle w:val="TAC"/>
              <w:rPr>
                <w:rFonts w:cs="Arial"/>
                <w:lang w:eastAsia="en-US"/>
              </w:rPr>
            </w:pPr>
            <w:r w:rsidRPr="007728C3">
              <w:rPr>
                <w:rFonts w:cs="Arial"/>
                <w:lang w:eastAsia="en-US"/>
              </w:rPr>
              <w:t>Measurement bandwidth</w:t>
            </w:r>
          </w:p>
        </w:tc>
        <w:tc>
          <w:tcPr>
            <w:tcW w:w="1036" w:type="dxa"/>
            <w:vAlign w:val="center"/>
          </w:tcPr>
          <w:p w14:paraId="013FD2C5" w14:textId="77777777" w:rsidR="00B56FFC" w:rsidRPr="007728C3" w:rsidRDefault="00B56FFC" w:rsidP="00E77F1F">
            <w:pPr>
              <w:pStyle w:val="TAC"/>
              <w:rPr>
                <w:rFonts w:cs="Arial"/>
                <w:lang w:eastAsia="en-US"/>
              </w:rPr>
            </w:pPr>
            <w:r w:rsidRPr="007728C3">
              <w:rPr>
                <w:rFonts w:cs="Arial"/>
                <w:lang w:eastAsia="en-US"/>
              </w:rPr>
              <w:t>1.08 MHz</w:t>
            </w:r>
          </w:p>
        </w:tc>
        <w:tc>
          <w:tcPr>
            <w:tcW w:w="946" w:type="dxa"/>
            <w:vAlign w:val="center"/>
          </w:tcPr>
          <w:p w14:paraId="088583F2" w14:textId="77777777" w:rsidR="00B56FFC" w:rsidRPr="007728C3" w:rsidRDefault="00B56FFC" w:rsidP="00E77F1F">
            <w:pPr>
              <w:pStyle w:val="TAC"/>
              <w:rPr>
                <w:rFonts w:cs="Arial"/>
                <w:lang w:eastAsia="en-US"/>
              </w:rPr>
            </w:pPr>
            <w:r w:rsidRPr="007728C3">
              <w:rPr>
                <w:rFonts w:cs="Arial"/>
                <w:lang w:eastAsia="en-US"/>
              </w:rPr>
              <w:t>2.7 MHz</w:t>
            </w:r>
          </w:p>
        </w:tc>
        <w:tc>
          <w:tcPr>
            <w:tcW w:w="1004" w:type="dxa"/>
            <w:vAlign w:val="center"/>
          </w:tcPr>
          <w:p w14:paraId="05238D1F" w14:textId="77777777" w:rsidR="00B56FFC" w:rsidRPr="007728C3" w:rsidRDefault="00B56FFC" w:rsidP="00E77F1F">
            <w:pPr>
              <w:pStyle w:val="TAC"/>
              <w:rPr>
                <w:rFonts w:cs="Arial"/>
                <w:lang w:eastAsia="en-US"/>
              </w:rPr>
            </w:pPr>
            <w:r w:rsidRPr="007728C3">
              <w:rPr>
                <w:rFonts w:cs="Arial"/>
                <w:lang w:eastAsia="en-US"/>
              </w:rPr>
              <w:t>4.5 MHz</w:t>
            </w:r>
          </w:p>
        </w:tc>
        <w:tc>
          <w:tcPr>
            <w:tcW w:w="946" w:type="dxa"/>
            <w:vAlign w:val="center"/>
          </w:tcPr>
          <w:p w14:paraId="3FE991B3" w14:textId="77777777" w:rsidR="00B56FFC" w:rsidRPr="007728C3" w:rsidRDefault="00B56FFC" w:rsidP="00E77F1F">
            <w:pPr>
              <w:pStyle w:val="TAC"/>
              <w:rPr>
                <w:rFonts w:cs="Arial"/>
                <w:lang w:eastAsia="en-US"/>
              </w:rPr>
            </w:pPr>
            <w:r w:rsidRPr="007728C3">
              <w:rPr>
                <w:rFonts w:cs="Arial"/>
                <w:lang w:eastAsia="en-US"/>
              </w:rPr>
              <w:t>9.0 MHz</w:t>
            </w:r>
          </w:p>
        </w:tc>
        <w:tc>
          <w:tcPr>
            <w:tcW w:w="1036" w:type="dxa"/>
            <w:vAlign w:val="center"/>
          </w:tcPr>
          <w:p w14:paraId="7E876165" w14:textId="77777777" w:rsidR="00B56FFC" w:rsidRPr="007728C3" w:rsidRDefault="00B56FFC" w:rsidP="00E77F1F">
            <w:pPr>
              <w:pStyle w:val="TAC"/>
              <w:rPr>
                <w:rFonts w:cs="Arial"/>
                <w:lang w:eastAsia="en-US"/>
              </w:rPr>
            </w:pPr>
            <w:r w:rsidRPr="007728C3">
              <w:rPr>
                <w:rFonts w:cs="Arial"/>
                <w:lang w:eastAsia="en-US"/>
              </w:rPr>
              <w:t>13.5 MHz</w:t>
            </w:r>
          </w:p>
        </w:tc>
        <w:tc>
          <w:tcPr>
            <w:tcW w:w="901" w:type="dxa"/>
            <w:vAlign w:val="center"/>
          </w:tcPr>
          <w:p w14:paraId="2AB04E4A" w14:textId="77777777" w:rsidR="00B56FFC" w:rsidRPr="007728C3" w:rsidRDefault="00B56FFC" w:rsidP="00E77F1F">
            <w:pPr>
              <w:pStyle w:val="TAC"/>
              <w:rPr>
                <w:rFonts w:cs="Arial"/>
                <w:lang w:eastAsia="en-US"/>
              </w:rPr>
            </w:pPr>
            <w:r w:rsidRPr="007728C3">
              <w:rPr>
                <w:rFonts w:cs="Arial"/>
                <w:lang w:eastAsia="en-US"/>
              </w:rPr>
              <w:t>18 MHz</w:t>
            </w:r>
          </w:p>
        </w:tc>
      </w:tr>
    </w:tbl>
    <w:p w14:paraId="5B53B45E" w14:textId="77777777" w:rsidR="00B56FFC" w:rsidRPr="00AE4A95" w:rsidRDefault="00B56FFC" w:rsidP="00B56FFC"/>
    <w:p w14:paraId="353B636C" w14:textId="77777777" w:rsidR="001939F4" w:rsidRPr="00AE4A95" w:rsidRDefault="00336C7B" w:rsidP="00C01B8E">
      <w:pPr>
        <w:pStyle w:val="Heading3"/>
      </w:pPr>
      <w:bookmarkStart w:id="69" w:name="_Toc368025655"/>
      <w:r>
        <w:t>6.3.3A</w:t>
      </w:r>
      <w:r w:rsidR="001939F4" w:rsidRPr="00AE4A95">
        <w:tab/>
        <w:t>UE Transmit OFF power for CA</w:t>
      </w:r>
      <w:bookmarkEnd w:id="69"/>
    </w:p>
    <w:p w14:paraId="426207F1" w14:textId="77777777" w:rsidR="001939F4" w:rsidRPr="00AE4A95" w:rsidRDefault="001939F4" w:rsidP="001939F4">
      <w:pPr>
        <w:rPr>
          <w:rFonts w:cs="v5.0.0"/>
        </w:rPr>
      </w:pPr>
      <w:r w:rsidRPr="00AE4A95">
        <w:rPr>
          <w:rFonts w:cs="v5.0.0"/>
        </w:rPr>
        <w:t xml:space="preserve">For intra-band contiguous carrier aggregation, transmit OFF power is defined as the mean power per component carrier when the transmitter is OFF on both component carriers. The transmitter is considered to be OFF when the UE is not allowed to transmit or during </w:t>
      </w:r>
      <w:r w:rsidRPr="00AE4A95">
        <w:t>periods when the UE is not transmitting a sub-frame</w:t>
      </w:r>
      <w:r w:rsidRPr="00AE4A95">
        <w:rPr>
          <w:rFonts w:cs="v5.0.0"/>
        </w:rPr>
        <w:t>. During measurements gaps, the UE is not considered to be OFF.</w:t>
      </w:r>
    </w:p>
    <w:p w14:paraId="45D77CFF" w14:textId="77777777" w:rsidR="001939F4" w:rsidRPr="00AE4A95" w:rsidRDefault="00D31A95" w:rsidP="000E51BB">
      <w:pPr>
        <w:pStyle w:val="Heading4"/>
      </w:pPr>
      <w:bookmarkStart w:id="70" w:name="_Toc368025656"/>
      <w:r w:rsidRPr="00AE4A95">
        <w:t>6.3.3A.1</w:t>
      </w:r>
      <w:r w:rsidR="001939F4" w:rsidRPr="00AE4A95">
        <w:tab/>
        <w:t>Minimum requirement for CA</w:t>
      </w:r>
      <w:bookmarkEnd w:id="70"/>
    </w:p>
    <w:p w14:paraId="76E3114F" w14:textId="77777777" w:rsidR="001939F4" w:rsidRPr="00AE4A95" w:rsidRDefault="0077288B" w:rsidP="001939F4">
      <w:pPr>
        <w:rPr>
          <w:rFonts w:cs="v5.0.0"/>
        </w:rPr>
      </w:pPr>
      <w:r w:rsidRPr="00AE4A95">
        <w:rPr>
          <w:rFonts w:cs="v5.0.0"/>
        </w:rPr>
        <w:t>For intra-band contiguous carrier aggregation</w:t>
      </w:r>
      <w:r w:rsidRPr="00AE4A95">
        <w:t xml:space="preserve"> t</w:t>
      </w:r>
      <w:r w:rsidR="001939F4" w:rsidRPr="00AE4A95">
        <w:t xml:space="preserve">he transmit OFF power is defined as the mean power in a duration of at least one sub-frame (1ms) excluding any transient periods. The transmit OFF power shall not exceed the values specified in Table 6.3.3A.1-1. </w:t>
      </w:r>
    </w:p>
    <w:p w14:paraId="001BF944" w14:textId="77777777" w:rsidR="001939F4" w:rsidRPr="00AE4A95" w:rsidRDefault="00393FCC" w:rsidP="000E51BB">
      <w:pPr>
        <w:pStyle w:val="TH"/>
        <w:rPr>
          <w:rFonts w:cs="v5.0.0"/>
        </w:rPr>
      </w:pPr>
      <w:r w:rsidRPr="00AE4A95">
        <w:t xml:space="preserve">Table 6.3.3A.1-1: </w:t>
      </w:r>
      <w:r w:rsidR="001939F4" w:rsidRPr="00AE4A95">
        <w:t>Transmit OFF power for intra-band contiguous CA UE</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036"/>
        <w:gridCol w:w="946"/>
        <w:gridCol w:w="1004"/>
        <w:gridCol w:w="946"/>
        <w:gridCol w:w="1036"/>
        <w:gridCol w:w="901"/>
      </w:tblGrid>
      <w:tr w:rsidR="001939F4" w:rsidRPr="007728C3" w14:paraId="5F1CC298" w14:textId="77777777">
        <w:tc>
          <w:tcPr>
            <w:tcW w:w="1795" w:type="dxa"/>
            <w:vMerge w:val="restart"/>
          </w:tcPr>
          <w:p w14:paraId="4C365907" w14:textId="77777777" w:rsidR="001939F4" w:rsidRPr="007728C3" w:rsidRDefault="001939F4" w:rsidP="00EE07A3">
            <w:pPr>
              <w:pStyle w:val="TAH"/>
              <w:rPr>
                <w:rFonts w:cs="Arial"/>
                <w:lang w:eastAsia="en-US"/>
              </w:rPr>
            </w:pPr>
          </w:p>
        </w:tc>
        <w:tc>
          <w:tcPr>
            <w:tcW w:w="5869" w:type="dxa"/>
            <w:gridSpan w:val="6"/>
          </w:tcPr>
          <w:p w14:paraId="5C024BA4" w14:textId="77777777" w:rsidR="001939F4" w:rsidRPr="007728C3" w:rsidRDefault="001939F4" w:rsidP="00EE07A3">
            <w:pPr>
              <w:pStyle w:val="TAH"/>
              <w:rPr>
                <w:rFonts w:cs="Arial"/>
                <w:lang w:eastAsia="en-US"/>
              </w:rPr>
            </w:pPr>
            <w:r w:rsidRPr="007728C3">
              <w:rPr>
                <w:rFonts w:cs="Arial"/>
                <w:lang w:eastAsia="en-US"/>
              </w:rPr>
              <w:t xml:space="preserve">Channel bandwidth / </w:t>
            </w:r>
            <w:r w:rsidR="001F6DEB" w:rsidRPr="007728C3">
              <w:rPr>
                <w:rFonts w:cs="Arial" w:hint="eastAsia"/>
                <w:lang w:eastAsia="en-US"/>
              </w:rPr>
              <w:t>Transmit OFF power</w:t>
            </w:r>
            <w:r w:rsidR="00393FCC" w:rsidRPr="007728C3">
              <w:rPr>
                <w:rFonts w:cs="Arial"/>
                <w:lang w:eastAsia="en-US"/>
              </w:rPr>
              <w:t xml:space="preserve"> </w:t>
            </w:r>
            <w:r w:rsidRPr="007728C3">
              <w:rPr>
                <w:rFonts w:cs="Arial"/>
                <w:lang w:eastAsia="en-US"/>
              </w:rPr>
              <w:t xml:space="preserve">/ </w:t>
            </w:r>
            <w:r w:rsidR="001673B1" w:rsidRPr="007728C3">
              <w:rPr>
                <w:rFonts w:cs="Arial"/>
                <w:lang w:eastAsia="en-US"/>
              </w:rPr>
              <w:t>M</w:t>
            </w:r>
            <w:r w:rsidRPr="007728C3">
              <w:rPr>
                <w:rFonts w:cs="Arial"/>
                <w:lang w:eastAsia="en-US"/>
              </w:rPr>
              <w:t>easurement bandwidth</w:t>
            </w:r>
          </w:p>
        </w:tc>
      </w:tr>
      <w:tr w:rsidR="001939F4" w:rsidRPr="007728C3" w14:paraId="6A84D7F3" w14:textId="77777777">
        <w:tc>
          <w:tcPr>
            <w:tcW w:w="1795" w:type="dxa"/>
            <w:vMerge/>
          </w:tcPr>
          <w:p w14:paraId="6D623043" w14:textId="77777777" w:rsidR="001939F4" w:rsidRPr="007728C3" w:rsidRDefault="001939F4" w:rsidP="00EE07A3">
            <w:pPr>
              <w:pStyle w:val="TAH"/>
              <w:rPr>
                <w:rFonts w:cs="Arial"/>
                <w:lang w:eastAsia="en-US"/>
              </w:rPr>
            </w:pPr>
          </w:p>
        </w:tc>
        <w:tc>
          <w:tcPr>
            <w:tcW w:w="1036" w:type="dxa"/>
          </w:tcPr>
          <w:p w14:paraId="6AE25B85" w14:textId="77777777" w:rsidR="001939F4" w:rsidRPr="007728C3" w:rsidRDefault="001939F4" w:rsidP="00EE07A3">
            <w:pPr>
              <w:pStyle w:val="TAH"/>
              <w:rPr>
                <w:rFonts w:cs="Arial"/>
                <w:lang w:eastAsia="en-US"/>
              </w:rPr>
            </w:pPr>
            <w:r w:rsidRPr="007728C3">
              <w:rPr>
                <w:rFonts w:cs="Arial"/>
                <w:lang w:eastAsia="en-US"/>
              </w:rPr>
              <w:t>1.4</w:t>
            </w:r>
          </w:p>
          <w:p w14:paraId="08DDEDCA" w14:textId="77777777" w:rsidR="001939F4" w:rsidRPr="007728C3" w:rsidRDefault="001939F4" w:rsidP="00EE07A3">
            <w:pPr>
              <w:pStyle w:val="TAH"/>
              <w:rPr>
                <w:rFonts w:cs="Arial"/>
                <w:lang w:eastAsia="en-US"/>
              </w:rPr>
            </w:pPr>
            <w:r w:rsidRPr="007728C3">
              <w:rPr>
                <w:rFonts w:cs="Arial"/>
                <w:lang w:eastAsia="en-US"/>
              </w:rPr>
              <w:t>MHz</w:t>
            </w:r>
          </w:p>
        </w:tc>
        <w:tc>
          <w:tcPr>
            <w:tcW w:w="946" w:type="dxa"/>
          </w:tcPr>
          <w:p w14:paraId="44F80439" w14:textId="77777777" w:rsidR="001939F4" w:rsidRPr="007728C3" w:rsidRDefault="001939F4" w:rsidP="00EE07A3">
            <w:pPr>
              <w:pStyle w:val="TAH"/>
              <w:rPr>
                <w:rFonts w:cs="Arial"/>
                <w:lang w:eastAsia="en-US"/>
              </w:rPr>
            </w:pPr>
            <w:r w:rsidRPr="007728C3">
              <w:rPr>
                <w:rFonts w:cs="Arial"/>
                <w:lang w:eastAsia="en-US"/>
              </w:rPr>
              <w:t>3.0</w:t>
            </w:r>
          </w:p>
          <w:p w14:paraId="79C6CE21" w14:textId="77777777" w:rsidR="001939F4" w:rsidRPr="007728C3" w:rsidRDefault="001939F4" w:rsidP="00EE07A3">
            <w:pPr>
              <w:pStyle w:val="TAH"/>
              <w:rPr>
                <w:rFonts w:cs="Arial"/>
                <w:lang w:eastAsia="en-US"/>
              </w:rPr>
            </w:pPr>
            <w:r w:rsidRPr="007728C3">
              <w:rPr>
                <w:rFonts w:cs="Arial"/>
                <w:lang w:eastAsia="en-US"/>
              </w:rPr>
              <w:t>MHz</w:t>
            </w:r>
          </w:p>
        </w:tc>
        <w:tc>
          <w:tcPr>
            <w:tcW w:w="1004" w:type="dxa"/>
          </w:tcPr>
          <w:p w14:paraId="5ADEB682" w14:textId="77777777" w:rsidR="001939F4" w:rsidRPr="007728C3" w:rsidRDefault="001939F4" w:rsidP="00EE07A3">
            <w:pPr>
              <w:pStyle w:val="TAH"/>
              <w:rPr>
                <w:rFonts w:cs="Arial"/>
                <w:lang w:eastAsia="en-US"/>
              </w:rPr>
            </w:pPr>
            <w:r w:rsidRPr="007728C3">
              <w:rPr>
                <w:rFonts w:cs="Arial"/>
                <w:lang w:eastAsia="en-US"/>
              </w:rPr>
              <w:t>5</w:t>
            </w:r>
          </w:p>
          <w:p w14:paraId="2D0C7012" w14:textId="77777777" w:rsidR="001939F4" w:rsidRPr="007728C3" w:rsidRDefault="001939F4" w:rsidP="00EE07A3">
            <w:pPr>
              <w:pStyle w:val="TAH"/>
              <w:rPr>
                <w:rFonts w:cs="Arial"/>
                <w:lang w:eastAsia="en-US"/>
              </w:rPr>
            </w:pPr>
            <w:r w:rsidRPr="007728C3">
              <w:rPr>
                <w:rFonts w:cs="Arial"/>
                <w:lang w:eastAsia="en-US"/>
              </w:rPr>
              <w:t>MHz</w:t>
            </w:r>
          </w:p>
        </w:tc>
        <w:tc>
          <w:tcPr>
            <w:tcW w:w="946" w:type="dxa"/>
          </w:tcPr>
          <w:p w14:paraId="51342A05" w14:textId="77777777" w:rsidR="001939F4" w:rsidRPr="007728C3" w:rsidRDefault="001939F4" w:rsidP="00EE07A3">
            <w:pPr>
              <w:pStyle w:val="TAH"/>
              <w:rPr>
                <w:rFonts w:cs="Arial"/>
                <w:lang w:eastAsia="en-US"/>
              </w:rPr>
            </w:pPr>
            <w:r w:rsidRPr="007728C3">
              <w:rPr>
                <w:rFonts w:cs="Arial"/>
                <w:lang w:eastAsia="en-US"/>
              </w:rPr>
              <w:t>10</w:t>
            </w:r>
          </w:p>
          <w:p w14:paraId="593CE698" w14:textId="77777777" w:rsidR="001939F4" w:rsidRPr="007728C3" w:rsidRDefault="001939F4" w:rsidP="00EE07A3">
            <w:pPr>
              <w:pStyle w:val="TAH"/>
              <w:rPr>
                <w:rFonts w:cs="Arial"/>
                <w:lang w:eastAsia="en-US"/>
              </w:rPr>
            </w:pPr>
            <w:r w:rsidRPr="007728C3">
              <w:rPr>
                <w:rFonts w:cs="Arial"/>
                <w:lang w:eastAsia="en-US"/>
              </w:rPr>
              <w:t>MHz</w:t>
            </w:r>
          </w:p>
        </w:tc>
        <w:tc>
          <w:tcPr>
            <w:tcW w:w="1036" w:type="dxa"/>
          </w:tcPr>
          <w:p w14:paraId="10673AD3" w14:textId="77777777" w:rsidR="001939F4" w:rsidRPr="007728C3" w:rsidRDefault="001939F4" w:rsidP="00EE07A3">
            <w:pPr>
              <w:pStyle w:val="TAH"/>
              <w:rPr>
                <w:rFonts w:cs="Arial"/>
                <w:lang w:eastAsia="en-US"/>
              </w:rPr>
            </w:pPr>
            <w:r w:rsidRPr="007728C3">
              <w:rPr>
                <w:rFonts w:cs="Arial"/>
                <w:lang w:eastAsia="en-US"/>
              </w:rPr>
              <w:t>15</w:t>
            </w:r>
          </w:p>
          <w:p w14:paraId="63486FD1" w14:textId="77777777" w:rsidR="001939F4" w:rsidRPr="007728C3" w:rsidRDefault="001939F4" w:rsidP="00EE07A3">
            <w:pPr>
              <w:pStyle w:val="TAH"/>
              <w:rPr>
                <w:rFonts w:cs="Arial"/>
                <w:lang w:eastAsia="en-US"/>
              </w:rPr>
            </w:pPr>
            <w:r w:rsidRPr="007728C3">
              <w:rPr>
                <w:rFonts w:cs="Arial"/>
                <w:lang w:eastAsia="en-US"/>
              </w:rPr>
              <w:t>MHz</w:t>
            </w:r>
          </w:p>
        </w:tc>
        <w:tc>
          <w:tcPr>
            <w:tcW w:w="901" w:type="dxa"/>
          </w:tcPr>
          <w:p w14:paraId="6CF6837C" w14:textId="77777777" w:rsidR="001939F4" w:rsidRPr="007728C3" w:rsidRDefault="001939F4" w:rsidP="00EE07A3">
            <w:pPr>
              <w:pStyle w:val="TAH"/>
              <w:rPr>
                <w:rFonts w:cs="Arial"/>
                <w:lang w:eastAsia="en-US"/>
              </w:rPr>
            </w:pPr>
            <w:r w:rsidRPr="007728C3">
              <w:rPr>
                <w:rFonts w:cs="Arial"/>
                <w:lang w:eastAsia="en-US"/>
              </w:rPr>
              <w:t>20</w:t>
            </w:r>
          </w:p>
          <w:p w14:paraId="481F0EBA" w14:textId="77777777" w:rsidR="001939F4" w:rsidRPr="007728C3" w:rsidRDefault="001939F4" w:rsidP="00EE07A3">
            <w:pPr>
              <w:pStyle w:val="TAH"/>
              <w:rPr>
                <w:rFonts w:cs="Arial"/>
                <w:lang w:eastAsia="en-US"/>
              </w:rPr>
            </w:pPr>
            <w:r w:rsidRPr="007728C3">
              <w:rPr>
                <w:rFonts w:cs="Arial"/>
                <w:lang w:eastAsia="en-US"/>
              </w:rPr>
              <w:t>MHz</w:t>
            </w:r>
          </w:p>
        </w:tc>
      </w:tr>
      <w:tr w:rsidR="001939F4" w:rsidRPr="007728C3" w14:paraId="045607C5" w14:textId="77777777">
        <w:tc>
          <w:tcPr>
            <w:tcW w:w="1795" w:type="dxa"/>
            <w:vAlign w:val="center"/>
          </w:tcPr>
          <w:p w14:paraId="055D7214" w14:textId="77777777" w:rsidR="001939F4" w:rsidRPr="007728C3" w:rsidRDefault="001939F4" w:rsidP="00EE07A3">
            <w:pPr>
              <w:pStyle w:val="TAC"/>
              <w:rPr>
                <w:rFonts w:cs="Arial"/>
                <w:lang w:eastAsia="en-US"/>
              </w:rPr>
            </w:pPr>
            <w:r w:rsidRPr="007728C3">
              <w:rPr>
                <w:rFonts w:cs="Arial"/>
                <w:lang w:eastAsia="en-US"/>
              </w:rPr>
              <w:t>Tra</w:t>
            </w:r>
            <w:r w:rsidR="00393FCC" w:rsidRPr="007728C3">
              <w:rPr>
                <w:rFonts w:cs="Arial"/>
                <w:lang w:eastAsia="en-US"/>
              </w:rPr>
              <w:t xml:space="preserve">nsmit OFF </w:t>
            </w:r>
            <w:r w:rsidRPr="007728C3">
              <w:rPr>
                <w:rFonts w:cs="Arial"/>
                <w:lang w:eastAsia="en-US"/>
              </w:rPr>
              <w:t>power</w:t>
            </w:r>
          </w:p>
        </w:tc>
        <w:tc>
          <w:tcPr>
            <w:tcW w:w="5869" w:type="dxa"/>
            <w:gridSpan w:val="6"/>
            <w:vAlign w:val="center"/>
          </w:tcPr>
          <w:p w14:paraId="6CEE12D9" w14:textId="77777777" w:rsidR="001939F4" w:rsidRPr="007728C3" w:rsidRDefault="001939F4" w:rsidP="00EE07A3">
            <w:pPr>
              <w:pStyle w:val="TAC"/>
              <w:rPr>
                <w:rFonts w:cs="Arial"/>
                <w:lang w:eastAsia="en-US"/>
              </w:rPr>
            </w:pPr>
            <w:r w:rsidRPr="007728C3">
              <w:rPr>
                <w:rFonts w:cs="Arial"/>
                <w:lang w:eastAsia="en-US"/>
              </w:rPr>
              <w:t>-50 dBm</w:t>
            </w:r>
          </w:p>
        </w:tc>
      </w:tr>
      <w:tr w:rsidR="001939F4" w:rsidRPr="007728C3" w14:paraId="01B39E6F" w14:textId="77777777">
        <w:tc>
          <w:tcPr>
            <w:tcW w:w="1795" w:type="dxa"/>
            <w:vAlign w:val="center"/>
          </w:tcPr>
          <w:p w14:paraId="7374CAA2" w14:textId="77777777" w:rsidR="001939F4" w:rsidRPr="007728C3" w:rsidRDefault="001939F4" w:rsidP="00EE07A3">
            <w:pPr>
              <w:pStyle w:val="TAC"/>
              <w:rPr>
                <w:rFonts w:cs="Arial"/>
                <w:lang w:eastAsia="en-US"/>
              </w:rPr>
            </w:pPr>
            <w:r w:rsidRPr="007728C3">
              <w:rPr>
                <w:rFonts w:cs="Arial"/>
                <w:lang w:eastAsia="en-US"/>
              </w:rPr>
              <w:t>Measurement bandwidth</w:t>
            </w:r>
          </w:p>
        </w:tc>
        <w:tc>
          <w:tcPr>
            <w:tcW w:w="1036" w:type="dxa"/>
            <w:vAlign w:val="center"/>
          </w:tcPr>
          <w:p w14:paraId="628EA049" w14:textId="77777777" w:rsidR="001939F4" w:rsidRPr="007728C3" w:rsidRDefault="001939F4" w:rsidP="00EE07A3">
            <w:pPr>
              <w:pStyle w:val="TAC"/>
              <w:rPr>
                <w:rFonts w:cs="Arial"/>
                <w:lang w:eastAsia="en-US"/>
              </w:rPr>
            </w:pPr>
          </w:p>
        </w:tc>
        <w:tc>
          <w:tcPr>
            <w:tcW w:w="946" w:type="dxa"/>
            <w:vAlign w:val="center"/>
          </w:tcPr>
          <w:p w14:paraId="14A7FF0B" w14:textId="77777777" w:rsidR="001939F4" w:rsidRPr="007728C3" w:rsidRDefault="001939F4" w:rsidP="00EE07A3">
            <w:pPr>
              <w:pStyle w:val="TAC"/>
              <w:rPr>
                <w:rFonts w:cs="Arial"/>
                <w:lang w:eastAsia="en-US"/>
              </w:rPr>
            </w:pPr>
          </w:p>
        </w:tc>
        <w:tc>
          <w:tcPr>
            <w:tcW w:w="1004" w:type="dxa"/>
            <w:vAlign w:val="center"/>
          </w:tcPr>
          <w:p w14:paraId="0BEFF967" w14:textId="77777777" w:rsidR="001939F4" w:rsidRPr="007728C3" w:rsidRDefault="001939F4" w:rsidP="00EE07A3">
            <w:pPr>
              <w:pStyle w:val="TAC"/>
              <w:rPr>
                <w:rFonts w:cs="Arial"/>
                <w:lang w:eastAsia="en-US"/>
              </w:rPr>
            </w:pPr>
          </w:p>
        </w:tc>
        <w:tc>
          <w:tcPr>
            <w:tcW w:w="946" w:type="dxa"/>
            <w:vAlign w:val="center"/>
          </w:tcPr>
          <w:p w14:paraId="103FA4EF" w14:textId="77777777" w:rsidR="001939F4" w:rsidRPr="007728C3" w:rsidRDefault="001939F4" w:rsidP="00EE07A3">
            <w:pPr>
              <w:pStyle w:val="TAC"/>
              <w:rPr>
                <w:rFonts w:cs="Arial"/>
                <w:lang w:eastAsia="en-US"/>
              </w:rPr>
            </w:pPr>
            <w:r w:rsidRPr="007728C3">
              <w:rPr>
                <w:rFonts w:cs="Arial"/>
                <w:lang w:eastAsia="en-US"/>
              </w:rPr>
              <w:t>9.0 MHz</w:t>
            </w:r>
          </w:p>
        </w:tc>
        <w:tc>
          <w:tcPr>
            <w:tcW w:w="1036" w:type="dxa"/>
            <w:vAlign w:val="center"/>
          </w:tcPr>
          <w:p w14:paraId="74A7275C" w14:textId="77777777" w:rsidR="001939F4" w:rsidRPr="007728C3" w:rsidRDefault="001939F4" w:rsidP="00EE07A3">
            <w:pPr>
              <w:pStyle w:val="TAC"/>
              <w:rPr>
                <w:rFonts w:cs="Arial"/>
                <w:lang w:eastAsia="en-US"/>
              </w:rPr>
            </w:pPr>
            <w:r w:rsidRPr="007728C3">
              <w:rPr>
                <w:rFonts w:cs="Arial"/>
                <w:lang w:eastAsia="en-US"/>
              </w:rPr>
              <w:t>13.5 MHz</w:t>
            </w:r>
          </w:p>
        </w:tc>
        <w:tc>
          <w:tcPr>
            <w:tcW w:w="901" w:type="dxa"/>
            <w:vAlign w:val="center"/>
          </w:tcPr>
          <w:p w14:paraId="4B9DD9A6" w14:textId="77777777" w:rsidR="001939F4" w:rsidRPr="007728C3" w:rsidRDefault="001939F4" w:rsidP="00EE07A3">
            <w:pPr>
              <w:pStyle w:val="TAC"/>
              <w:rPr>
                <w:rFonts w:cs="Arial"/>
                <w:lang w:eastAsia="en-US"/>
              </w:rPr>
            </w:pPr>
            <w:r w:rsidRPr="007728C3">
              <w:rPr>
                <w:rFonts w:cs="Arial"/>
                <w:lang w:eastAsia="en-US"/>
              </w:rPr>
              <w:t>18 MHz</w:t>
            </w:r>
          </w:p>
        </w:tc>
      </w:tr>
    </w:tbl>
    <w:p w14:paraId="62D1B5BB" w14:textId="77777777" w:rsidR="001939F4" w:rsidRPr="00AE4A95" w:rsidRDefault="001939F4" w:rsidP="00C01B8E"/>
    <w:p w14:paraId="2235A3A0" w14:textId="77777777" w:rsidR="001939F4" w:rsidRPr="00AE4A95" w:rsidRDefault="00EE5DF9" w:rsidP="00C01B8E">
      <w:pPr>
        <w:pStyle w:val="Heading3"/>
        <w:rPr>
          <w:lang w:eastAsia="zh-CN"/>
        </w:rPr>
      </w:pPr>
      <w:bookmarkStart w:id="71" w:name="_Toc368025657"/>
      <w:r w:rsidRPr="00AE4A95">
        <w:t>6.3.3B</w:t>
      </w:r>
      <w:r w:rsidR="001939F4" w:rsidRPr="00AE4A95">
        <w:tab/>
      </w:r>
      <w:r w:rsidR="001939F4" w:rsidRPr="00AE4A95">
        <w:tab/>
        <w:t>UE Transmit OFF power</w:t>
      </w:r>
      <w:r w:rsidR="001939F4" w:rsidRPr="00AE4A95">
        <w:rPr>
          <w:lang w:eastAsia="zh-CN"/>
        </w:rPr>
        <w:t xml:space="preserve"> for UL-MIMO</w:t>
      </w:r>
      <w:bookmarkEnd w:id="71"/>
    </w:p>
    <w:p w14:paraId="7ED2EFB0" w14:textId="77777777" w:rsidR="001939F4" w:rsidRPr="00AE4A95" w:rsidRDefault="001939F4" w:rsidP="000E51BB">
      <w:r w:rsidRPr="00AE4A95">
        <w:t xml:space="preserve">For </w:t>
      </w:r>
      <w:r w:rsidRPr="00AE4A95">
        <w:rPr>
          <w:lang w:eastAsia="zh-CN"/>
        </w:rPr>
        <w:t xml:space="preserve">UE </w:t>
      </w:r>
      <w:r w:rsidR="00784A07" w:rsidRPr="00AE4A95">
        <w:rPr>
          <w:rFonts w:hint="eastAsia"/>
          <w:lang w:eastAsia="zh-CN"/>
        </w:rPr>
        <w:t>supporting UL-MIMO</w:t>
      </w:r>
      <w:r w:rsidRPr="00AE4A95">
        <w:rPr>
          <w:lang w:eastAsia="zh-CN"/>
        </w:rPr>
        <w:t xml:space="preserve">, </w:t>
      </w:r>
      <w:r w:rsidR="00F111F6" w:rsidRPr="00AE4A95">
        <w:rPr>
          <w:lang w:eastAsia="zh-CN"/>
        </w:rPr>
        <w:t xml:space="preserve">the </w:t>
      </w:r>
      <w:r w:rsidRPr="00AE4A95">
        <w:t xml:space="preserve">transmit OFF power is defined as the mean power </w:t>
      </w:r>
      <w:r w:rsidRPr="00AE4A95">
        <w:rPr>
          <w:lang w:eastAsia="zh-CN"/>
        </w:rPr>
        <w:t xml:space="preserve">at each transmit </w:t>
      </w:r>
      <w:r w:rsidR="00784A07" w:rsidRPr="00AE4A95">
        <w:rPr>
          <w:rFonts w:hint="eastAsia"/>
          <w:lang w:eastAsia="zh-CN"/>
        </w:rPr>
        <w:t xml:space="preserve">antenna </w:t>
      </w:r>
      <w:r w:rsidRPr="00AE4A95">
        <w:rPr>
          <w:lang w:eastAsia="zh-CN"/>
        </w:rPr>
        <w:t xml:space="preserve">connector </w:t>
      </w:r>
      <w:r w:rsidRPr="00AE4A95">
        <w:t xml:space="preserve">when the transmitter is OFF </w:t>
      </w:r>
      <w:r w:rsidR="00784A07" w:rsidRPr="00AE4A95">
        <w:rPr>
          <w:rFonts w:hint="eastAsia"/>
          <w:lang w:eastAsia="zh-CN"/>
        </w:rPr>
        <w:t>at</w:t>
      </w:r>
      <w:r w:rsidRPr="00AE4A95">
        <w:t xml:space="preserve"> </w:t>
      </w:r>
      <w:r w:rsidRPr="00AE4A95">
        <w:rPr>
          <w:lang w:eastAsia="zh-CN"/>
        </w:rPr>
        <w:t xml:space="preserve">all transmit </w:t>
      </w:r>
      <w:r w:rsidR="00784A07" w:rsidRPr="00AE4A95">
        <w:rPr>
          <w:rFonts w:hint="eastAsia"/>
          <w:lang w:eastAsia="zh-CN"/>
        </w:rPr>
        <w:t xml:space="preserve">antenna </w:t>
      </w:r>
      <w:r w:rsidRPr="00AE4A95">
        <w:rPr>
          <w:lang w:eastAsia="zh-CN"/>
        </w:rPr>
        <w:t>connectors</w:t>
      </w:r>
      <w:r w:rsidRPr="00AE4A95">
        <w:t xml:space="preserve">. The transmitter is considered to be OFF when the UE is not allowed to transmit or during periods when the UE is not transmitting a sub-frame. During </w:t>
      </w:r>
      <w:r w:rsidR="00784A07" w:rsidRPr="00AE4A95">
        <w:rPr>
          <w:rFonts w:hint="eastAsia"/>
          <w:lang w:eastAsia="zh-CN"/>
        </w:rPr>
        <w:t xml:space="preserve">DTX and </w:t>
      </w:r>
      <w:r w:rsidRPr="00AE4A95">
        <w:t>measurements gaps, the UE is not considered to be OFF.</w:t>
      </w:r>
    </w:p>
    <w:p w14:paraId="7D422679" w14:textId="77777777" w:rsidR="001939F4" w:rsidRPr="00AE4A95" w:rsidRDefault="00EE5DF9" w:rsidP="00C01B8E">
      <w:pPr>
        <w:pStyle w:val="Heading4"/>
      </w:pPr>
      <w:bookmarkStart w:id="72" w:name="_Toc368025658"/>
      <w:r w:rsidRPr="00AE4A95">
        <w:t>6.3.3B</w:t>
      </w:r>
      <w:r w:rsidR="00D31A95" w:rsidRPr="00AE4A95">
        <w:t>.1</w:t>
      </w:r>
      <w:r w:rsidR="001939F4" w:rsidRPr="00AE4A95">
        <w:tab/>
        <w:t>Minimum requirement</w:t>
      </w:r>
      <w:bookmarkEnd w:id="72"/>
    </w:p>
    <w:p w14:paraId="6DCAF3C1" w14:textId="77777777" w:rsidR="001939F4" w:rsidRPr="00AE4A95" w:rsidRDefault="001939F4" w:rsidP="001939F4">
      <w:pPr>
        <w:rPr>
          <w:rFonts w:cs="v5.0.0"/>
        </w:rPr>
      </w:pPr>
      <w:r w:rsidRPr="00AE4A95">
        <w:t xml:space="preserve">The transmit OFF power is defined as the mean power </w:t>
      </w:r>
      <w:r w:rsidRPr="00AE4A95">
        <w:rPr>
          <w:rFonts w:cs="v5.0.0"/>
          <w:lang w:eastAsia="zh-CN"/>
        </w:rPr>
        <w:t>at each transmit</w:t>
      </w:r>
      <w:r w:rsidR="00784A07" w:rsidRPr="00AE4A95">
        <w:rPr>
          <w:rFonts w:cs="v5.0.0" w:hint="eastAsia"/>
          <w:lang w:eastAsia="zh-CN"/>
        </w:rPr>
        <w:t xml:space="preserve"> antenna</w:t>
      </w:r>
      <w:r w:rsidRPr="00AE4A95">
        <w:rPr>
          <w:rFonts w:cs="v5.0.0"/>
          <w:lang w:eastAsia="zh-CN"/>
        </w:rPr>
        <w:t xml:space="preserve"> connector</w:t>
      </w:r>
      <w:r w:rsidRPr="00AE4A95">
        <w:rPr>
          <w:lang w:eastAsia="zh-CN"/>
        </w:rPr>
        <w:t xml:space="preserve"> </w:t>
      </w:r>
      <w:r w:rsidRPr="00AE4A95">
        <w:t xml:space="preserve">in a duration of at least one sub-frame (1ms) excluding any transient periods. The transmit OFF power </w:t>
      </w:r>
      <w:r w:rsidRPr="00AE4A95">
        <w:rPr>
          <w:rFonts w:cs="v5.0.0"/>
          <w:lang w:eastAsia="zh-CN"/>
        </w:rPr>
        <w:t xml:space="preserve">at each transmit </w:t>
      </w:r>
      <w:r w:rsidR="00784A07" w:rsidRPr="00AE4A95">
        <w:rPr>
          <w:rFonts w:cs="v5.0.0" w:hint="eastAsia"/>
          <w:lang w:eastAsia="zh-CN"/>
        </w:rPr>
        <w:t xml:space="preserve">antenna </w:t>
      </w:r>
      <w:r w:rsidRPr="00AE4A95">
        <w:rPr>
          <w:rFonts w:cs="v5.0.0"/>
          <w:lang w:eastAsia="zh-CN"/>
        </w:rPr>
        <w:t xml:space="preserve">connector </w:t>
      </w:r>
      <w:r w:rsidRPr="00AE4A95">
        <w:t xml:space="preserve">shall not exceed the values specified in Table </w:t>
      </w:r>
      <w:r w:rsidR="00EE5DF9" w:rsidRPr="00AE4A95">
        <w:t>6.3.3B</w:t>
      </w:r>
      <w:r w:rsidRPr="00AE4A95">
        <w:t xml:space="preserve">.1-1. </w:t>
      </w:r>
    </w:p>
    <w:p w14:paraId="1DF62070" w14:textId="77777777" w:rsidR="001939F4" w:rsidRPr="00AE4A95" w:rsidRDefault="001939F4" w:rsidP="00C01B8E">
      <w:pPr>
        <w:pStyle w:val="TH"/>
        <w:rPr>
          <w:rFonts w:cs="v5.0.0"/>
          <w:lang w:eastAsia="zh-CN"/>
        </w:rPr>
      </w:pPr>
      <w:r w:rsidRPr="00AE4A95">
        <w:t xml:space="preserve">Table </w:t>
      </w:r>
      <w:r w:rsidR="00EE5DF9" w:rsidRPr="00AE4A95">
        <w:t>6.3.3B</w:t>
      </w:r>
      <w:r w:rsidR="00393FCC" w:rsidRPr="00AE4A95">
        <w:t xml:space="preserve">.1-1: </w:t>
      </w:r>
      <w:r w:rsidRPr="00AE4A95">
        <w:t xml:space="preserve">Transmit OFF power </w:t>
      </w:r>
      <w:r w:rsidRPr="00AE4A95">
        <w:rPr>
          <w:lang w:eastAsia="zh-CN"/>
        </w:rPr>
        <w:t>per antenna port</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036"/>
        <w:gridCol w:w="946"/>
        <w:gridCol w:w="1004"/>
        <w:gridCol w:w="946"/>
        <w:gridCol w:w="1036"/>
        <w:gridCol w:w="901"/>
      </w:tblGrid>
      <w:tr w:rsidR="001939F4" w:rsidRPr="007728C3" w14:paraId="0AFDFAFB" w14:textId="77777777">
        <w:tc>
          <w:tcPr>
            <w:tcW w:w="1795" w:type="dxa"/>
            <w:vMerge w:val="restart"/>
          </w:tcPr>
          <w:p w14:paraId="06471CC4" w14:textId="77777777" w:rsidR="001939F4" w:rsidRPr="007728C3" w:rsidRDefault="001939F4" w:rsidP="00EE07A3">
            <w:pPr>
              <w:pStyle w:val="TAH"/>
              <w:rPr>
                <w:rFonts w:cs="Arial"/>
                <w:lang w:eastAsia="en-US"/>
              </w:rPr>
            </w:pPr>
          </w:p>
        </w:tc>
        <w:tc>
          <w:tcPr>
            <w:tcW w:w="5869" w:type="dxa"/>
            <w:gridSpan w:val="6"/>
          </w:tcPr>
          <w:p w14:paraId="712747E4" w14:textId="77777777" w:rsidR="001939F4" w:rsidRPr="007728C3" w:rsidRDefault="001939F4" w:rsidP="00EE07A3">
            <w:pPr>
              <w:pStyle w:val="TAH"/>
              <w:rPr>
                <w:rFonts w:cs="Arial"/>
                <w:lang w:eastAsia="en-US"/>
              </w:rPr>
            </w:pPr>
            <w:r w:rsidRPr="007728C3">
              <w:rPr>
                <w:rFonts w:cs="Arial"/>
                <w:lang w:eastAsia="en-US"/>
              </w:rPr>
              <w:t xml:space="preserve">Channel bandwidth / </w:t>
            </w:r>
            <w:r w:rsidR="001F6DEB" w:rsidRPr="007728C3">
              <w:rPr>
                <w:rFonts w:cs="Arial" w:hint="eastAsia"/>
                <w:lang w:eastAsia="en-US"/>
              </w:rPr>
              <w:t>Transmit OFF power</w:t>
            </w:r>
            <w:r w:rsidRPr="007728C3">
              <w:rPr>
                <w:rFonts w:cs="Arial"/>
                <w:lang w:eastAsia="en-US"/>
              </w:rPr>
              <w:t xml:space="preserve">/ </w:t>
            </w:r>
            <w:r w:rsidR="001673B1" w:rsidRPr="007728C3">
              <w:rPr>
                <w:rFonts w:cs="Arial"/>
                <w:lang w:eastAsia="en-US"/>
              </w:rPr>
              <w:t>M</w:t>
            </w:r>
            <w:r w:rsidRPr="007728C3">
              <w:rPr>
                <w:rFonts w:cs="Arial"/>
                <w:lang w:eastAsia="en-US"/>
              </w:rPr>
              <w:t>easurement bandwidth</w:t>
            </w:r>
          </w:p>
        </w:tc>
      </w:tr>
      <w:tr w:rsidR="001939F4" w:rsidRPr="007728C3" w14:paraId="0F9A32C3" w14:textId="77777777">
        <w:tc>
          <w:tcPr>
            <w:tcW w:w="1795" w:type="dxa"/>
            <w:vMerge/>
          </w:tcPr>
          <w:p w14:paraId="4C921A1E" w14:textId="77777777" w:rsidR="001939F4" w:rsidRPr="007728C3" w:rsidRDefault="001939F4" w:rsidP="00EE07A3">
            <w:pPr>
              <w:pStyle w:val="TAH"/>
              <w:rPr>
                <w:rFonts w:cs="Arial"/>
                <w:lang w:eastAsia="en-US"/>
              </w:rPr>
            </w:pPr>
          </w:p>
        </w:tc>
        <w:tc>
          <w:tcPr>
            <w:tcW w:w="1036" w:type="dxa"/>
          </w:tcPr>
          <w:p w14:paraId="1C00CDD0" w14:textId="77777777" w:rsidR="001939F4" w:rsidRPr="007728C3" w:rsidRDefault="001939F4" w:rsidP="00EE07A3">
            <w:pPr>
              <w:pStyle w:val="TAH"/>
              <w:rPr>
                <w:rFonts w:cs="Arial"/>
                <w:lang w:eastAsia="en-US"/>
              </w:rPr>
            </w:pPr>
            <w:r w:rsidRPr="007728C3">
              <w:rPr>
                <w:rFonts w:cs="Arial"/>
                <w:lang w:eastAsia="en-US"/>
              </w:rPr>
              <w:t>1.4</w:t>
            </w:r>
          </w:p>
          <w:p w14:paraId="65E46107" w14:textId="77777777" w:rsidR="001939F4" w:rsidRPr="007728C3" w:rsidRDefault="001939F4" w:rsidP="00EE07A3">
            <w:pPr>
              <w:pStyle w:val="TAH"/>
              <w:rPr>
                <w:rFonts w:cs="Arial"/>
                <w:lang w:eastAsia="en-US"/>
              </w:rPr>
            </w:pPr>
            <w:r w:rsidRPr="007728C3">
              <w:rPr>
                <w:rFonts w:cs="Arial"/>
                <w:lang w:eastAsia="en-US"/>
              </w:rPr>
              <w:t>MHz</w:t>
            </w:r>
          </w:p>
        </w:tc>
        <w:tc>
          <w:tcPr>
            <w:tcW w:w="946" w:type="dxa"/>
          </w:tcPr>
          <w:p w14:paraId="056B39CA" w14:textId="77777777" w:rsidR="001939F4" w:rsidRPr="007728C3" w:rsidRDefault="001939F4" w:rsidP="00EE07A3">
            <w:pPr>
              <w:pStyle w:val="TAH"/>
              <w:rPr>
                <w:rFonts w:cs="Arial"/>
                <w:lang w:eastAsia="en-US"/>
              </w:rPr>
            </w:pPr>
            <w:r w:rsidRPr="007728C3">
              <w:rPr>
                <w:rFonts w:cs="Arial"/>
                <w:lang w:eastAsia="en-US"/>
              </w:rPr>
              <w:t>3.0</w:t>
            </w:r>
          </w:p>
          <w:p w14:paraId="7D94B19A" w14:textId="77777777" w:rsidR="001939F4" w:rsidRPr="007728C3" w:rsidRDefault="001939F4" w:rsidP="00EE07A3">
            <w:pPr>
              <w:pStyle w:val="TAH"/>
              <w:rPr>
                <w:rFonts w:cs="Arial"/>
                <w:lang w:eastAsia="en-US"/>
              </w:rPr>
            </w:pPr>
            <w:r w:rsidRPr="007728C3">
              <w:rPr>
                <w:rFonts w:cs="Arial"/>
                <w:lang w:eastAsia="en-US"/>
              </w:rPr>
              <w:t>MHz</w:t>
            </w:r>
          </w:p>
        </w:tc>
        <w:tc>
          <w:tcPr>
            <w:tcW w:w="1004" w:type="dxa"/>
          </w:tcPr>
          <w:p w14:paraId="4C6E5C21" w14:textId="77777777" w:rsidR="001939F4" w:rsidRPr="007728C3" w:rsidRDefault="001939F4" w:rsidP="00EE07A3">
            <w:pPr>
              <w:pStyle w:val="TAH"/>
              <w:rPr>
                <w:rFonts w:cs="Arial"/>
                <w:lang w:eastAsia="en-US"/>
              </w:rPr>
            </w:pPr>
            <w:r w:rsidRPr="007728C3">
              <w:rPr>
                <w:rFonts w:cs="Arial"/>
                <w:lang w:eastAsia="en-US"/>
              </w:rPr>
              <w:t>5</w:t>
            </w:r>
          </w:p>
          <w:p w14:paraId="40D12924" w14:textId="77777777" w:rsidR="001939F4" w:rsidRPr="007728C3" w:rsidRDefault="001939F4" w:rsidP="00EE07A3">
            <w:pPr>
              <w:pStyle w:val="TAH"/>
              <w:rPr>
                <w:rFonts w:cs="Arial"/>
                <w:lang w:eastAsia="en-US"/>
              </w:rPr>
            </w:pPr>
            <w:r w:rsidRPr="007728C3">
              <w:rPr>
                <w:rFonts w:cs="Arial"/>
                <w:lang w:eastAsia="en-US"/>
              </w:rPr>
              <w:t>MHz</w:t>
            </w:r>
          </w:p>
        </w:tc>
        <w:tc>
          <w:tcPr>
            <w:tcW w:w="946" w:type="dxa"/>
          </w:tcPr>
          <w:p w14:paraId="33242B09" w14:textId="77777777" w:rsidR="001939F4" w:rsidRPr="007728C3" w:rsidRDefault="001939F4" w:rsidP="00EE07A3">
            <w:pPr>
              <w:pStyle w:val="TAH"/>
              <w:rPr>
                <w:rFonts w:cs="Arial"/>
                <w:lang w:eastAsia="en-US"/>
              </w:rPr>
            </w:pPr>
            <w:r w:rsidRPr="007728C3">
              <w:rPr>
                <w:rFonts w:cs="Arial"/>
                <w:lang w:eastAsia="en-US"/>
              </w:rPr>
              <w:t>10</w:t>
            </w:r>
          </w:p>
          <w:p w14:paraId="0D93D3C3" w14:textId="77777777" w:rsidR="001939F4" w:rsidRPr="007728C3" w:rsidRDefault="001939F4" w:rsidP="00EE07A3">
            <w:pPr>
              <w:pStyle w:val="TAH"/>
              <w:rPr>
                <w:rFonts w:cs="Arial"/>
                <w:lang w:eastAsia="en-US"/>
              </w:rPr>
            </w:pPr>
            <w:r w:rsidRPr="007728C3">
              <w:rPr>
                <w:rFonts w:cs="Arial"/>
                <w:lang w:eastAsia="en-US"/>
              </w:rPr>
              <w:t>MHz</w:t>
            </w:r>
          </w:p>
        </w:tc>
        <w:tc>
          <w:tcPr>
            <w:tcW w:w="1036" w:type="dxa"/>
          </w:tcPr>
          <w:p w14:paraId="7B2F8AFF" w14:textId="77777777" w:rsidR="001939F4" w:rsidRPr="007728C3" w:rsidRDefault="001939F4" w:rsidP="00EE07A3">
            <w:pPr>
              <w:pStyle w:val="TAH"/>
              <w:rPr>
                <w:rFonts w:cs="Arial"/>
                <w:lang w:eastAsia="en-US"/>
              </w:rPr>
            </w:pPr>
            <w:r w:rsidRPr="007728C3">
              <w:rPr>
                <w:rFonts w:cs="Arial"/>
                <w:lang w:eastAsia="en-US"/>
              </w:rPr>
              <w:t>15</w:t>
            </w:r>
          </w:p>
          <w:p w14:paraId="69F44A73" w14:textId="77777777" w:rsidR="001939F4" w:rsidRPr="007728C3" w:rsidRDefault="001939F4" w:rsidP="00EE07A3">
            <w:pPr>
              <w:pStyle w:val="TAH"/>
              <w:rPr>
                <w:rFonts w:cs="Arial"/>
                <w:lang w:eastAsia="en-US"/>
              </w:rPr>
            </w:pPr>
            <w:r w:rsidRPr="007728C3">
              <w:rPr>
                <w:rFonts w:cs="Arial"/>
                <w:lang w:eastAsia="en-US"/>
              </w:rPr>
              <w:t>MHz</w:t>
            </w:r>
          </w:p>
        </w:tc>
        <w:tc>
          <w:tcPr>
            <w:tcW w:w="901" w:type="dxa"/>
          </w:tcPr>
          <w:p w14:paraId="5BD91AAE" w14:textId="77777777" w:rsidR="001939F4" w:rsidRPr="007728C3" w:rsidRDefault="001939F4" w:rsidP="00EE07A3">
            <w:pPr>
              <w:pStyle w:val="TAH"/>
              <w:rPr>
                <w:rFonts w:cs="Arial"/>
                <w:lang w:eastAsia="en-US"/>
              </w:rPr>
            </w:pPr>
            <w:r w:rsidRPr="007728C3">
              <w:rPr>
                <w:rFonts w:cs="Arial"/>
                <w:lang w:eastAsia="en-US"/>
              </w:rPr>
              <w:t>20</w:t>
            </w:r>
          </w:p>
          <w:p w14:paraId="32E17D8C" w14:textId="77777777" w:rsidR="001939F4" w:rsidRPr="007728C3" w:rsidRDefault="001939F4" w:rsidP="00EE07A3">
            <w:pPr>
              <w:pStyle w:val="TAH"/>
              <w:rPr>
                <w:rFonts w:cs="Arial"/>
                <w:lang w:eastAsia="en-US"/>
              </w:rPr>
            </w:pPr>
            <w:r w:rsidRPr="007728C3">
              <w:rPr>
                <w:rFonts w:cs="Arial"/>
                <w:lang w:eastAsia="en-US"/>
              </w:rPr>
              <w:t>MHz</w:t>
            </w:r>
          </w:p>
        </w:tc>
      </w:tr>
      <w:tr w:rsidR="001939F4" w:rsidRPr="007728C3" w14:paraId="01678A7F" w14:textId="77777777">
        <w:tc>
          <w:tcPr>
            <w:tcW w:w="1795" w:type="dxa"/>
            <w:vAlign w:val="center"/>
          </w:tcPr>
          <w:p w14:paraId="299A2095" w14:textId="77777777" w:rsidR="001939F4" w:rsidRPr="007728C3" w:rsidRDefault="00393FCC" w:rsidP="00EE07A3">
            <w:pPr>
              <w:pStyle w:val="TAC"/>
              <w:rPr>
                <w:rFonts w:cs="Arial"/>
                <w:lang w:eastAsia="en-US"/>
              </w:rPr>
            </w:pPr>
            <w:r w:rsidRPr="007728C3">
              <w:rPr>
                <w:rFonts w:cs="Arial"/>
                <w:lang w:eastAsia="en-US"/>
              </w:rPr>
              <w:t xml:space="preserve">Transmit OFF </w:t>
            </w:r>
            <w:r w:rsidR="001939F4" w:rsidRPr="007728C3">
              <w:rPr>
                <w:rFonts w:cs="Arial"/>
                <w:lang w:eastAsia="en-US"/>
              </w:rPr>
              <w:t>power</w:t>
            </w:r>
          </w:p>
        </w:tc>
        <w:tc>
          <w:tcPr>
            <w:tcW w:w="5869" w:type="dxa"/>
            <w:gridSpan w:val="6"/>
            <w:vAlign w:val="center"/>
          </w:tcPr>
          <w:p w14:paraId="18E0C162" w14:textId="77777777" w:rsidR="001939F4" w:rsidRPr="007728C3" w:rsidRDefault="001939F4" w:rsidP="00EE07A3">
            <w:pPr>
              <w:pStyle w:val="TAC"/>
              <w:rPr>
                <w:rFonts w:cs="Arial"/>
                <w:lang w:eastAsia="en-US"/>
              </w:rPr>
            </w:pPr>
            <w:r w:rsidRPr="007728C3">
              <w:rPr>
                <w:rFonts w:cs="Arial"/>
                <w:lang w:eastAsia="en-US"/>
              </w:rPr>
              <w:t>-50 dBm</w:t>
            </w:r>
          </w:p>
        </w:tc>
      </w:tr>
      <w:tr w:rsidR="001939F4" w:rsidRPr="007728C3" w14:paraId="4D658041" w14:textId="77777777">
        <w:tc>
          <w:tcPr>
            <w:tcW w:w="1795" w:type="dxa"/>
            <w:vAlign w:val="center"/>
          </w:tcPr>
          <w:p w14:paraId="7C38DEF5" w14:textId="77777777" w:rsidR="001939F4" w:rsidRPr="007728C3" w:rsidRDefault="001939F4" w:rsidP="00EE07A3">
            <w:pPr>
              <w:pStyle w:val="TAC"/>
              <w:rPr>
                <w:rFonts w:cs="Arial"/>
                <w:lang w:eastAsia="en-US"/>
              </w:rPr>
            </w:pPr>
            <w:r w:rsidRPr="007728C3">
              <w:rPr>
                <w:rFonts w:cs="Arial"/>
                <w:lang w:eastAsia="en-US"/>
              </w:rPr>
              <w:t>Measurement bandwidth</w:t>
            </w:r>
          </w:p>
        </w:tc>
        <w:tc>
          <w:tcPr>
            <w:tcW w:w="1036" w:type="dxa"/>
            <w:vAlign w:val="center"/>
          </w:tcPr>
          <w:p w14:paraId="2CCE5F62" w14:textId="77777777" w:rsidR="001939F4" w:rsidRPr="007728C3" w:rsidRDefault="00F111F6" w:rsidP="00EE07A3">
            <w:pPr>
              <w:pStyle w:val="TAC"/>
              <w:rPr>
                <w:rFonts w:cs="Arial"/>
                <w:lang w:eastAsia="en-US"/>
              </w:rPr>
            </w:pPr>
            <w:r w:rsidRPr="007728C3">
              <w:rPr>
                <w:rFonts w:cs="Arial"/>
                <w:lang w:eastAsia="en-US"/>
              </w:rPr>
              <w:t>1.08 MHz</w:t>
            </w:r>
          </w:p>
        </w:tc>
        <w:tc>
          <w:tcPr>
            <w:tcW w:w="946" w:type="dxa"/>
            <w:vAlign w:val="center"/>
          </w:tcPr>
          <w:p w14:paraId="042DF3B8" w14:textId="77777777" w:rsidR="001939F4" w:rsidRPr="007728C3" w:rsidRDefault="00F111F6" w:rsidP="00EE07A3">
            <w:pPr>
              <w:pStyle w:val="TAC"/>
              <w:rPr>
                <w:rFonts w:cs="Arial"/>
                <w:lang w:eastAsia="en-US"/>
              </w:rPr>
            </w:pPr>
            <w:r w:rsidRPr="007728C3">
              <w:rPr>
                <w:rFonts w:cs="Arial"/>
                <w:lang w:eastAsia="en-US"/>
              </w:rPr>
              <w:t>2.7 MHz</w:t>
            </w:r>
          </w:p>
        </w:tc>
        <w:tc>
          <w:tcPr>
            <w:tcW w:w="1004" w:type="dxa"/>
            <w:vAlign w:val="center"/>
          </w:tcPr>
          <w:p w14:paraId="71EB8766" w14:textId="77777777" w:rsidR="001939F4" w:rsidRPr="007728C3" w:rsidRDefault="00F111F6" w:rsidP="00EE07A3">
            <w:pPr>
              <w:pStyle w:val="TAC"/>
              <w:rPr>
                <w:rFonts w:cs="Arial"/>
                <w:lang w:eastAsia="en-US"/>
              </w:rPr>
            </w:pPr>
            <w:r w:rsidRPr="007728C3">
              <w:rPr>
                <w:rFonts w:cs="Arial"/>
                <w:lang w:eastAsia="en-US"/>
              </w:rPr>
              <w:t>4.5 MHz</w:t>
            </w:r>
          </w:p>
        </w:tc>
        <w:tc>
          <w:tcPr>
            <w:tcW w:w="946" w:type="dxa"/>
            <w:vAlign w:val="center"/>
          </w:tcPr>
          <w:p w14:paraId="73B63EAD" w14:textId="77777777" w:rsidR="001939F4" w:rsidRPr="007728C3" w:rsidRDefault="001939F4" w:rsidP="00EE07A3">
            <w:pPr>
              <w:pStyle w:val="TAC"/>
              <w:rPr>
                <w:rFonts w:cs="Arial"/>
                <w:lang w:eastAsia="en-US"/>
              </w:rPr>
            </w:pPr>
            <w:r w:rsidRPr="007728C3">
              <w:rPr>
                <w:rFonts w:cs="Arial"/>
                <w:lang w:eastAsia="en-US"/>
              </w:rPr>
              <w:t>9.0 MHz</w:t>
            </w:r>
          </w:p>
        </w:tc>
        <w:tc>
          <w:tcPr>
            <w:tcW w:w="1036" w:type="dxa"/>
            <w:vAlign w:val="center"/>
          </w:tcPr>
          <w:p w14:paraId="318F5EF8" w14:textId="77777777" w:rsidR="001939F4" w:rsidRPr="007728C3" w:rsidRDefault="001939F4" w:rsidP="00EE07A3">
            <w:pPr>
              <w:pStyle w:val="TAC"/>
              <w:rPr>
                <w:rFonts w:cs="Arial"/>
                <w:lang w:eastAsia="en-US"/>
              </w:rPr>
            </w:pPr>
            <w:r w:rsidRPr="007728C3">
              <w:rPr>
                <w:rFonts w:cs="Arial"/>
                <w:lang w:eastAsia="en-US"/>
              </w:rPr>
              <w:t>13.5 MHz</w:t>
            </w:r>
          </w:p>
        </w:tc>
        <w:tc>
          <w:tcPr>
            <w:tcW w:w="901" w:type="dxa"/>
            <w:vAlign w:val="center"/>
          </w:tcPr>
          <w:p w14:paraId="643B2E20" w14:textId="77777777" w:rsidR="001939F4" w:rsidRPr="007728C3" w:rsidRDefault="001939F4" w:rsidP="00EE07A3">
            <w:pPr>
              <w:pStyle w:val="TAC"/>
              <w:rPr>
                <w:rFonts w:cs="Arial"/>
                <w:lang w:eastAsia="en-US"/>
              </w:rPr>
            </w:pPr>
            <w:r w:rsidRPr="007728C3">
              <w:rPr>
                <w:rFonts w:cs="Arial"/>
                <w:lang w:eastAsia="en-US"/>
              </w:rPr>
              <w:t>18 MHz</w:t>
            </w:r>
          </w:p>
        </w:tc>
      </w:tr>
    </w:tbl>
    <w:p w14:paraId="49F61667" w14:textId="77777777" w:rsidR="001939F4" w:rsidRPr="00AE4A95" w:rsidRDefault="001939F4" w:rsidP="001939F4"/>
    <w:p w14:paraId="00C650A1" w14:textId="77777777" w:rsidR="008D2D39" w:rsidRPr="00AE4A95" w:rsidRDefault="008D2D39" w:rsidP="0009029B">
      <w:pPr>
        <w:pStyle w:val="Heading3"/>
      </w:pPr>
      <w:bookmarkStart w:id="73" w:name="_Toc368025659"/>
      <w:r w:rsidRPr="00AE4A95">
        <w:t>6.3.4</w:t>
      </w:r>
      <w:r w:rsidRPr="00AE4A95">
        <w:tab/>
        <w:t>ON/OFF time mask</w:t>
      </w:r>
      <w:bookmarkEnd w:id="73"/>
      <w:r w:rsidRPr="00AE4A95">
        <w:t xml:space="preserve"> </w:t>
      </w:r>
    </w:p>
    <w:p w14:paraId="530FD07B" w14:textId="77777777" w:rsidR="008D2D39" w:rsidRPr="00AE4A95" w:rsidRDefault="008D2D39" w:rsidP="0009029B">
      <w:pPr>
        <w:pStyle w:val="Heading4"/>
      </w:pPr>
      <w:bookmarkStart w:id="74" w:name="_Toc368025660"/>
      <w:r w:rsidRPr="00AE4A95">
        <w:t>6.3.4.1</w:t>
      </w:r>
      <w:r w:rsidRPr="00AE4A95">
        <w:tab/>
      </w:r>
      <w:r w:rsidRPr="00AE4A95">
        <w:tab/>
        <w:t>General ON/OFF time mask</w:t>
      </w:r>
      <w:bookmarkEnd w:id="74"/>
    </w:p>
    <w:p w14:paraId="20BDEE08" w14:textId="77777777" w:rsidR="00AF278D" w:rsidRPr="00AE4A95" w:rsidRDefault="00AF278D" w:rsidP="00AF278D">
      <w:r w:rsidRPr="00AE4A95">
        <w:t xml:space="preserve">The General ON/OFF time mask defines the observation period between Transmit OFF and ON power and between Transmit ON and OFF power. ON/OFF scenarios include; the beginning or end of DTX, measurement gap, contiguous, and non contiguous transmission </w:t>
      </w:r>
    </w:p>
    <w:p w14:paraId="316164B3" w14:textId="77777777" w:rsidR="00AF278D" w:rsidRPr="00AE4A95" w:rsidRDefault="00AF278D" w:rsidP="00AF278D">
      <w:r w:rsidRPr="00AE4A95">
        <w:t xml:space="preserve">The OFF power measurement period is defined in a duration of at least one sub-frame excluding any transient periods. The ON power is defined as the mean power over one sub-frame excluding any transient period. </w:t>
      </w:r>
    </w:p>
    <w:p w14:paraId="0060FEEC" w14:textId="77777777" w:rsidR="00AF278D" w:rsidRPr="00AE4A95" w:rsidRDefault="00AF278D" w:rsidP="00AF278D">
      <w:r w:rsidRPr="00AE4A95">
        <w:t>There are no additional requirements on UE transmit power beyond that which is required in subclause 6.2.2 and subclause 6.6.2.3</w:t>
      </w:r>
      <w:r w:rsidR="00336C7B">
        <w:t>.</w:t>
      </w:r>
    </w:p>
    <w:p w14:paraId="242059AF" w14:textId="03A6BB21" w:rsidR="008D2D39" w:rsidRPr="00AE4A95" w:rsidRDefault="00720F04" w:rsidP="0009029B">
      <w:pPr>
        <w:pStyle w:val="TH"/>
      </w:pPr>
      <w:r w:rsidRPr="00AE4A95">
        <w:rPr>
          <w:noProof/>
        </w:rPr>
        <w:drawing>
          <wp:inline distT="0" distB="0" distL="0" distR="0" wp14:anchorId="69F193D6" wp14:editId="502DAF31">
            <wp:extent cx="6115050" cy="1816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115050" cy="1816100"/>
                    </a:xfrm>
                    <a:prstGeom prst="rect">
                      <a:avLst/>
                    </a:prstGeom>
                    <a:noFill/>
                    <a:ln>
                      <a:noFill/>
                    </a:ln>
                  </pic:spPr>
                </pic:pic>
              </a:graphicData>
            </a:graphic>
          </wp:inline>
        </w:drawing>
      </w:r>
    </w:p>
    <w:p w14:paraId="081D6007" w14:textId="77777777" w:rsidR="008D2D39" w:rsidRPr="00AE4A95" w:rsidRDefault="00142617" w:rsidP="007B2C54">
      <w:pPr>
        <w:pStyle w:val="TF"/>
      </w:pPr>
      <w:r w:rsidRPr="00AE4A95">
        <w:t xml:space="preserve">Figure 6.3.4.1-1: General ON/OFF time mask </w:t>
      </w:r>
    </w:p>
    <w:p w14:paraId="69F9990C" w14:textId="77777777" w:rsidR="008D2D39" w:rsidRPr="00AE4A95" w:rsidRDefault="008D2D39" w:rsidP="008D2D39">
      <w:pPr>
        <w:pStyle w:val="Heading4"/>
        <w:tabs>
          <w:tab w:val="left" w:pos="2410"/>
        </w:tabs>
      </w:pPr>
      <w:bookmarkStart w:id="75" w:name="_Toc368025661"/>
      <w:r w:rsidRPr="00AE4A95">
        <w:t>6.3.4.2</w:t>
      </w:r>
      <w:r w:rsidRPr="00AE4A95">
        <w:tab/>
        <w:t>PRACH and SRS time mask</w:t>
      </w:r>
      <w:bookmarkEnd w:id="75"/>
    </w:p>
    <w:p w14:paraId="27715D84" w14:textId="77777777" w:rsidR="00FB39CA" w:rsidRPr="00AE4A95" w:rsidRDefault="00FB39CA" w:rsidP="0009029B">
      <w:pPr>
        <w:pStyle w:val="Heading5"/>
      </w:pPr>
      <w:bookmarkStart w:id="76" w:name="_Toc368025662"/>
      <w:r w:rsidRPr="00AE4A95">
        <w:t>6.3.4.2.1</w:t>
      </w:r>
      <w:r w:rsidRPr="00AE4A95">
        <w:tab/>
        <w:t>PRACH time mask</w:t>
      </w:r>
      <w:bookmarkEnd w:id="76"/>
    </w:p>
    <w:p w14:paraId="431D69F8" w14:textId="77777777" w:rsidR="00AF278D" w:rsidRPr="00AE4A95" w:rsidRDefault="00AF278D" w:rsidP="00AF278D">
      <w:r w:rsidRPr="00AE4A95">
        <w:t>The PRACH ON power is specified as the mean power over the PRACH measurement period excluding any transient periods as shown in Figure 6.3.4.2-1. The measurement period for different PRACH preamble format is specified in Table 6.3.4.2-1.</w:t>
      </w:r>
    </w:p>
    <w:p w14:paraId="5A7720D7" w14:textId="77777777" w:rsidR="00AF278D" w:rsidRPr="00AE4A95" w:rsidRDefault="00AF278D" w:rsidP="00AF278D">
      <w:r w:rsidRPr="00AE4A95">
        <w:t>There are no additional requirements on UE transmit power beyond that which is required in subclause 6.2.2 and subclause 6.6.2.3</w:t>
      </w:r>
      <w:r w:rsidR="00336C7B">
        <w:t>.</w:t>
      </w:r>
    </w:p>
    <w:p w14:paraId="2733B877" w14:textId="77777777" w:rsidR="008D2D39" w:rsidRPr="00AE4A95" w:rsidRDefault="008D2D39" w:rsidP="008E1222">
      <w:pPr>
        <w:pStyle w:val="TH"/>
      </w:pPr>
      <w:r w:rsidRPr="00AE4A95">
        <w:t xml:space="preserve">Table 6.3.4.2-1: </w:t>
      </w:r>
      <w:smartTag w:uri="urn:schemas-microsoft-com:office:smarttags" w:element="place">
        <w:smartTag w:uri="urn:schemas-microsoft-com:office:smarttags" w:element="City">
          <w:r w:rsidRPr="00AE4A95">
            <w:t>PRACH</w:t>
          </w:r>
        </w:smartTag>
        <w:r w:rsidRPr="00AE4A95">
          <w:t xml:space="preserve"> </w:t>
        </w:r>
        <w:smartTag w:uri="urn:schemas-microsoft-com:office:smarttags" w:element="State">
          <w:r w:rsidRPr="00AE4A95">
            <w:t>ON</w:t>
          </w:r>
        </w:smartTag>
      </w:smartTag>
      <w:r w:rsidRPr="00AE4A95">
        <w:t xml:space="preserve"> power measurement period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518"/>
      </w:tblGrid>
      <w:tr w:rsidR="008D2D39" w:rsidRPr="00AE4A95" w14:paraId="1E9A06F8" w14:textId="77777777">
        <w:trPr>
          <w:jc w:val="center"/>
        </w:trPr>
        <w:tc>
          <w:tcPr>
            <w:tcW w:w="2518" w:type="dxa"/>
            <w:vAlign w:val="center"/>
          </w:tcPr>
          <w:p w14:paraId="06387757" w14:textId="77777777" w:rsidR="008D2D39" w:rsidRPr="00272810" w:rsidRDefault="008D2D39" w:rsidP="00464AAA">
            <w:pPr>
              <w:pStyle w:val="TAH"/>
              <w:rPr>
                <w:rFonts w:eastAsia="Osaka" w:cs="Arial"/>
                <w:lang w:eastAsia="en-US"/>
              </w:rPr>
            </w:pPr>
            <w:r w:rsidRPr="007728C3">
              <w:rPr>
                <w:rFonts w:cs="Arial"/>
                <w:lang w:eastAsia="en-US"/>
              </w:rPr>
              <w:t>PRACH preamble format</w:t>
            </w:r>
          </w:p>
        </w:tc>
        <w:tc>
          <w:tcPr>
            <w:tcW w:w="2518" w:type="dxa"/>
            <w:vAlign w:val="center"/>
          </w:tcPr>
          <w:p w14:paraId="3F46EA5F" w14:textId="77777777" w:rsidR="008D2D39" w:rsidRPr="007728C3" w:rsidRDefault="008D2D39" w:rsidP="00464AAA">
            <w:pPr>
              <w:pStyle w:val="TAH"/>
              <w:rPr>
                <w:rFonts w:cs="Arial"/>
                <w:lang w:eastAsia="en-US"/>
              </w:rPr>
            </w:pPr>
            <w:r w:rsidRPr="007728C3">
              <w:rPr>
                <w:rFonts w:cs="Arial"/>
                <w:lang w:eastAsia="en-US"/>
              </w:rPr>
              <w:t>Measurement period (ms)</w:t>
            </w:r>
          </w:p>
        </w:tc>
      </w:tr>
      <w:tr w:rsidR="008D2D39" w:rsidRPr="00AE4A95" w14:paraId="1F3B5652" w14:textId="77777777">
        <w:trPr>
          <w:jc w:val="center"/>
        </w:trPr>
        <w:tc>
          <w:tcPr>
            <w:tcW w:w="2518" w:type="dxa"/>
          </w:tcPr>
          <w:p w14:paraId="160A2460" w14:textId="77777777" w:rsidR="008D2D39" w:rsidRPr="007728C3" w:rsidRDefault="008D2D39" w:rsidP="006952A3">
            <w:pPr>
              <w:pStyle w:val="TAC"/>
              <w:rPr>
                <w:rFonts w:cs="Arial"/>
                <w:lang w:eastAsia="en-US"/>
              </w:rPr>
            </w:pPr>
            <w:r w:rsidRPr="00272810">
              <w:rPr>
                <w:rFonts w:eastAsia="MS Mincho" w:cs="Arial"/>
                <w:lang w:eastAsia="en-US"/>
              </w:rPr>
              <w:t>0</w:t>
            </w:r>
          </w:p>
        </w:tc>
        <w:tc>
          <w:tcPr>
            <w:tcW w:w="2518" w:type="dxa"/>
          </w:tcPr>
          <w:p w14:paraId="1E2226E8" w14:textId="77777777" w:rsidR="008D2D39" w:rsidRPr="007728C3" w:rsidRDefault="008D2D39" w:rsidP="006952A3">
            <w:pPr>
              <w:pStyle w:val="TAC"/>
              <w:rPr>
                <w:rFonts w:cs="Arial"/>
                <w:lang w:eastAsia="en-US"/>
              </w:rPr>
            </w:pPr>
            <w:r w:rsidRPr="00272810">
              <w:rPr>
                <w:rFonts w:eastAsia="MS Mincho" w:cs="Arial"/>
                <w:lang w:eastAsia="en-US"/>
              </w:rPr>
              <w:t>0.9031</w:t>
            </w:r>
          </w:p>
        </w:tc>
      </w:tr>
      <w:tr w:rsidR="008D2D39" w:rsidRPr="00AE4A95" w14:paraId="309C6534" w14:textId="77777777">
        <w:trPr>
          <w:jc w:val="center"/>
        </w:trPr>
        <w:tc>
          <w:tcPr>
            <w:tcW w:w="2518" w:type="dxa"/>
          </w:tcPr>
          <w:p w14:paraId="426B3891" w14:textId="77777777" w:rsidR="008D2D39" w:rsidRPr="007728C3" w:rsidRDefault="008D2D39" w:rsidP="006952A3">
            <w:pPr>
              <w:pStyle w:val="TAC"/>
              <w:rPr>
                <w:rFonts w:cs="Arial"/>
                <w:lang w:eastAsia="en-US"/>
              </w:rPr>
            </w:pPr>
            <w:r w:rsidRPr="00272810">
              <w:rPr>
                <w:rFonts w:eastAsia="MS Mincho" w:cs="Arial"/>
                <w:lang w:eastAsia="en-US"/>
              </w:rPr>
              <w:t>1</w:t>
            </w:r>
          </w:p>
        </w:tc>
        <w:tc>
          <w:tcPr>
            <w:tcW w:w="2518" w:type="dxa"/>
          </w:tcPr>
          <w:p w14:paraId="2665F608" w14:textId="77777777" w:rsidR="008D2D39" w:rsidRPr="007728C3" w:rsidRDefault="008D2D39" w:rsidP="006952A3">
            <w:pPr>
              <w:pStyle w:val="TAC"/>
              <w:rPr>
                <w:rFonts w:cs="Arial"/>
                <w:lang w:eastAsia="en-US"/>
              </w:rPr>
            </w:pPr>
            <w:r w:rsidRPr="00272810">
              <w:rPr>
                <w:rFonts w:eastAsia="MS Mincho" w:cs="Arial"/>
                <w:lang w:eastAsia="en-US"/>
              </w:rPr>
              <w:t>1.4844</w:t>
            </w:r>
          </w:p>
        </w:tc>
      </w:tr>
      <w:tr w:rsidR="008D2D39" w:rsidRPr="00AE4A95" w14:paraId="77FE5A66" w14:textId="77777777">
        <w:trPr>
          <w:jc w:val="center"/>
        </w:trPr>
        <w:tc>
          <w:tcPr>
            <w:tcW w:w="2518" w:type="dxa"/>
          </w:tcPr>
          <w:p w14:paraId="7AE33CA0" w14:textId="77777777" w:rsidR="008D2D39" w:rsidRPr="007728C3" w:rsidRDefault="008D2D39" w:rsidP="006952A3">
            <w:pPr>
              <w:pStyle w:val="TAC"/>
              <w:rPr>
                <w:rFonts w:cs="Arial"/>
                <w:lang w:eastAsia="en-US"/>
              </w:rPr>
            </w:pPr>
            <w:r w:rsidRPr="00272810">
              <w:rPr>
                <w:rFonts w:eastAsia="MS Mincho" w:cs="Arial"/>
                <w:lang w:eastAsia="en-US"/>
              </w:rPr>
              <w:t>2</w:t>
            </w:r>
          </w:p>
        </w:tc>
        <w:tc>
          <w:tcPr>
            <w:tcW w:w="2518" w:type="dxa"/>
          </w:tcPr>
          <w:p w14:paraId="7A99C3ED" w14:textId="77777777" w:rsidR="008D2D39" w:rsidRPr="007728C3" w:rsidRDefault="008D2D39" w:rsidP="006952A3">
            <w:pPr>
              <w:pStyle w:val="TAC"/>
              <w:rPr>
                <w:rFonts w:cs="Arial"/>
                <w:lang w:eastAsia="en-US"/>
              </w:rPr>
            </w:pPr>
            <w:r w:rsidRPr="00272810">
              <w:rPr>
                <w:rFonts w:eastAsia="MS Mincho" w:cs="Arial"/>
                <w:lang w:eastAsia="en-US"/>
              </w:rPr>
              <w:t>1.8031</w:t>
            </w:r>
          </w:p>
        </w:tc>
      </w:tr>
      <w:tr w:rsidR="008D2D39" w:rsidRPr="00AE4A95" w14:paraId="08A5B383" w14:textId="77777777">
        <w:trPr>
          <w:jc w:val="center"/>
        </w:trPr>
        <w:tc>
          <w:tcPr>
            <w:tcW w:w="2518" w:type="dxa"/>
          </w:tcPr>
          <w:p w14:paraId="73DEEC45" w14:textId="77777777" w:rsidR="008D2D39" w:rsidRPr="007728C3" w:rsidRDefault="008D2D39" w:rsidP="006952A3">
            <w:pPr>
              <w:pStyle w:val="TAC"/>
              <w:rPr>
                <w:rFonts w:cs="Arial"/>
                <w:lang w:eastAsia="en-US"/>
              </w:rPr>
            </w:pPr>
            <w:r w:rsidRPr="00272810">
              <w:rPr>
                <w:rFonts w:eastAsia="MS Mincho" w:cs="Arial"/>
                <w:lang w:eastAsia="en-US"/>
              </w:rPr>
              <w:t>3</w:t>
            </w:r>
          </w:p>
        </w:tc>
        <w:tc>
          <w:tcPr>
            <w:tcW w:w="2518" w:type="dxa"/>
          </w:tcPr>
          <w:p w14:paraId="4A1AFE97" w14:textId="77777777" w:rsidR="008D2D39" w:rsidRPr="007728C3" w:rsidRDefault="008D2D39" w:rsidP="006952A3">
            <w:pPr>
              <w:pStyle w:val="TAC"/>
              <w:rPr>
                <w:rFonts w:cs="Arial"/>
                <w:lang w:eastAsia="en-US"/>
              </w:rPr>
            </w:pPr>
            <w:r w:rsidRPr="00272810">
              <w:rPr>
                <w:rFonts w:eastAsia="MS Mincho" w:cs="Arial"/>
                <w:lang w:eastAsia="en-US"/>
              </w:rPr>
              <w:t>2.2844</w:t>
            </w:r>
          </w:p>
        </w:tc>
      </w:tr>
      <w:tr w:rsidR="008D2D39" w:rsidRPr="00AE4A95" w14:paraId="6633EB63" w14:textId="77777777">
        <w:trPr>
          <w:trHeight w:val="267"/>
          <w:jc w:val="center"/>
        </w:trPr>
        <w:tc>
          <w:tcPr>
            <w:tcW w:w="2518" w:type="dxa"/>
          </w:tcPr>
          <w:p w14:paraId="57E45519" w14:textId="77777777" w:rsidR="008D2D39" w:rsidRPr="007728C3" w:rsidRDefault="008D2D39" w:rsidP="006952A3">
            <w:pPr>
              <w:pStyle w:val="TAC"/>
              <w:rPr>
                <w:rFonts w:cs="Arial"/>
                <w:lang w:eastAsia="en-US"/>
              </w:rPr>
            </w:pPr>
            <w:r w:rsidRPr="00272810">
              <w:rPr>
                <w:rFonts w:eastAsia="MS Mincho" w:cs="Arial"/>
                <w:lang w:eastAsia="en-US"/>
              </w:rPr>
              <w:t xml:space="preserve">4 </w:t>
            </w:r>
          </w:p>
        </w:tc>
        <w:tc>
          <w:tcPr>
            <w:tcW w:w="2518" w:type="dxa"/>
          </w:tcPr>
          <w:p w14:paraId="6DA175DF" w14:textId="77777777" w:rsidR="008D2D39" w:rsidRPr="007728C3" w:rsidRDefault="008D2D39" w:rsidP="006952A3">
            <w:pPr>
              <w:pStyle w:val="TAC"/>
              <w:rPr>
                <w:rFonts w:cs="Arial"/>
                <w:lang w:eastAsia="en-US"/>
              </w:rPr>
            </w:pPr>
            <w:r w:rsidRPr="00272810">
              <w:rPr>
                <w:rFonts w:eastAsia="MS Mincho" w:cs="Arial"/>
                <w:lang w:eastAsia="en-US"/>
              </w:rPr>
              <w:t>0.1479</w:t>
            </w:r>
          </w:p>
        </w:tc>
      </w:tr>
    </w:tbl>
    <w:p w14:paraId="70DA2D12" w14:textId="77777777" w:rsidR="00336C7B" w:rsidRDefault="00336C7B" w:rsidP="00336C7B"/>
    <w:p w14:paraId="7D001242" w14:textId="0E6907F9" w:rsidR="008D2D39" w:rsidRPr="00AE4A95" w:rsidRDefault="00720F04" w:rsidP="00142617">
      <w:pPr>
        <w:pStyle w:val="TH"/>
      </w:pPr>
      <w:r w:rsidRPr="00AE4A95">
        <w:rPr>
          <w:noProof/>
        </w:rPr>
        <w:drawing>
          <wp:inline distT="0" distB="0" distL="0" distR="0" wp14:anchorId="73C17618" wp14:editId="2DD63982">
            <wp:extent cx="6115050" cy="1809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115050" cy="1809750"/>
                    </a:xfrm>
                    <a:prstGeom prst="rect">
                      <a:avLst/>
                    </a:prstGeom>
                    <a:noFill/>
                    <a:ln>
                      <a:noFill/>
                    </a:ln>
                  </pic:spPr>
                </pic:pic>
              </a:graphicData>
            </a:graphic>
          </wp:inline>
        </w:drawing>
      </w:r>
    </w:p>
    <w:p w14:paraId="06C95E99" w14:textId="77777777" w:rsidR="00142617" w:rsidRPr="00AE4A95" w:rsidRDefault="00142617" w:rsidP="00E65294">
      <w:pPr>
        <w:pStyle w:val="TF"/>
      </w:pPr>
      <w:r w:rsidRPr="00AE4A95">
        <w:t>Figure 6.3.4.2-1: PRACH ON/OFF time mask</w:t>
      </w:r>
    </w:p>
    <w:p w14:paraId="763EC75B" w14:textId="77777777" w:rsidR="00FB39CA" w:rsidRPr="00AE4A95" w:rsidRDefault="00FB39CA" w:rsidP="00AF278D">
      <w:pPr>
        <w:pStyle w:val="Heading5"/>
      </w:pPr>
      <w:bookmarkStart w:id="77" w:name="_Toc368025663"/>
      <w:r w:rsidRPr="00AE4A95">
        <w:t>6.3.4.2.2</w:t>
      </w:r>
      <w:r w:rsidRPr="00AE4A95">
        <w:tab/>
        <w:t>SRS time mask</w:t>
      </w:r>
      <w:bookmarkEnd w:id="77"/>
    </w:p>
    <w:p w14:paraId="6172DB9A" w14:textId="77777777" w:rsidR="00AF278D" w:rsidRPr="00AE4A95" w:rsidRDefault="00AF278D" w:rsidP="00AF278D">
      <w:r w:rsidRPr="00AE4A95">
        <w:t xml:space="preserve">In the case a single SRS transmission, the ON power is defined as the mean power over the symbol duration excluding any transient period. Figure 6.3.4.2.2-1 </w:t>
      </w:r>
    </w:p>
    <w:p w14:paraId="0E5F925E" w14:textId="77777777" w:rsidR="00AF278D" w:rsidRPr="00AE4A95" w:rsidRDefault="00AF278D" w:rsidP="00AF278D">
      <w:r w:rsidRPr="00AE4A95">
        <w:t xml:space="preserve">In the case a dual SRS transmission, the ON power is defined as the mean power for each symbol duration excluding any transient period. Figure 6.3.4.2.2-2 </w:t>
      </w:r>
    </w:p>
    <w:p w14:paraId="037ED773" w14:textId="77777777" w:rsidR="00AF278D" w:rsidRPr="00AE4A95" w:rsidRDefault="00AF278D" w:rsidP="00AF278D">
      <w:r w:rsidRPr="00AE4A95">
        <w:t>There are no additional requirements on UE transmit power beyond that which is required in subclause 6.2.2 and subclause 6.6.2.3</w:t>
      </w:r>
      <w:r w:rsidR="00336C7B">
        <w:t>.</w:t>
      </w:r>
    </w:p>
    <w:p w14:paraId="341C0C34" w14:textId="4B65F504" w:rsidR="0009029B" w:rsidRPr="00AE4A95" w:rsidRDefault="00720F04" w:rsidP="0009029B">
      <w:pPr>
        <w:pStyle w:val="TH"/>
      </w:pPr>
      <w:r w:rsidRPr="00AE4A95">
        <w:rPr>
          <w:noProof/>
        </w:rPr>
        <w:drawing>
          <wp:inline distT="0" distB="0" distL="0" distR="0" wp14:anchorId="5FDC7280" wp14:editId="1E5C062F">
            <wp:extent cx="6115050" cy="1822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115050" cy="1822450"/>
                    </a:xfrm>
                    <a:prstGeom prst="rect">
                      <a:avLst/>
                    </a:prstGeom>
                    <a:noFill/>
                    <a:ln>
                      <a:noFill/>
                    </a:ln>
                  </pic:spPr>
                </pic:pic>
              </a:graphicData>
            </a:graphic>
          </wp:inline>
        </w:drawing>
      </w:r>
      <w:r w:rsidR="00FB39CA" w:rsidRPr="00AE4A95">
        <w:t xml:space="preserve"> </w:t>
      </w:r>
    </w:p>
    <w:p w14:paraId="330CEDEC" w14:textId="77777777" w:rsidR="00FB39CA" w:rsidRPr="00AE4A95" w:rsidRDefault="00FB39CA" w:rsidP="0009029B">
      <w:pPr>
        <w:pStyle w:val="TF"/>
      </w:pPr>
      <w:r w:rsidRPr="00AE4A95">
        <w:t>Figure 6.3.4.2.2-1: Single SRS time mask</w:t>
      </w:r>
    </w:p>
    <w:p w14:paraId="12105812" w14:textId="77777777" w:rsidR="00AF278D" w:rsidRPr="00AE4A95" w:rsidRDefault="00AF278D" w:rsidP="00AF278D"/>
    <w:p w14:paraId="180F5C25" w14:textId="7F8FF7CB" w:rsidR="0009029B" w:rsidRPr="00AE4A95" w:rsidRDefault="00720F04" w:rsidP="0009029B">
      <w:pPr>
        <w:pStyle w:val="TH"/>
      </w:pPr>
      <w:r w:rsidRPr="00AE4A95">
        <w:rPr>
          <w:noProof/>
        </w:rPr>
        <w:drawing>
          <wp:inline distT="0" distB="0" distL="0" distR="0" wp14:anchorId="2721750A" wp14:editId="2F4184CA">
            <wp:extent cx="6115050" cy="1822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6115050" cy="1822450"/>
                    </a:xfrm>
                    <a:prstGeom prst="rect">
                      <a:avLst/>
                    </a:prstGeom>
                    <a:noFill/>
                    <a:ln>
                      <a:noFill/>
                    </a:ln>
                  </pic:spPr>
                </pic:pic>
              </a:graphicData>
            </a:graphic>
          </wp:inline>
        </w:drawing>
      </w:r>
    </w:p>
    <w:p w14:paraId="204EB45C" w14:textId="77777777" w:rsidR="00FB39CA" w:rsidRPr="00AE4A95" w:rsidRDefault="00FB39CA" w:rsidP="0009029B">
      <w:pPr>
        <w:pStyle w:val="TF"/>
      </w:pPr>
      <w:r w:rsidRPr="00AE4A95">
        <w:t xml:space="preserve">Figure </w:t>
      </w:r>
      <w:smartTag w:uri="urn:schemas-microsoft-com:office:smarttags" w:element="chsdate">
        <w:smartTagPr>
          <w:attr w:name="IsROCDate" w:val="False"/>
          <w:attr w:name="IsLunarDate" w:val="False"/>
          <w:attr w:name="Day" w:val="30"/>
          <w:attr w:name="Month" w:val="12"/>
          <w:attr w:name="Year" w:val="1899"/>
        </w:smartTagPr>
        <w:r w:rsidR="00E65294" w:rsidRPr="00AE4A95">
          <w:t>6.3.4</w:t>
        </w:r>
      </w:smartTag>
      <w:r w:rsidR="00E65294" w:rsidRPr="00AE4A95">
        <w:t>.2.2-</w:t>
      </w:r>
      <w:r w:rsidR="00E65294" w:rsidRPr="00AE4A95">
        <w:rPr>
          <w:lang w:eastAsia="zh-CN"/>
        </w:rPr>
        <w:t>2</w:t>
      </w:r>
      <w:r w:rsidRPr="00AE4A95">
        <w:t>: Dual SRS time mask for the case of UpPTS transmissions</w:t>
      </w:r>
    </w:p>
    <w:p w14:paraId="0669FAC0" w14:textId="77777777" w:rsidR="00811FF2" w:rsidRPr="00AE4A95" w:rsidRDefault="00811FF2" w:rsidP="00811FF2">
      <w:pPr>
        <w:pStyle w:val="Heading4"/>
      </w:pPr>
      <w:bookmarkStart w:id="78" w:name="_Toc368025664"/>
      <w:r w:rsidRPr="00AE4A95">
        <w:t>6.3.4.3</w:t>
      </w:r>
      <w:r w:rsidRPr="00AE4A95">
        <w:tab/>
        <w:t>Slot / Sub frame boundary time mask</w:t>
      </w:r>
      <w:bookmarkEnd w:id="78"/>
    </w:p>
    <w:p w14:paraId="2AC55C9C" w14:textId="77777777" w:rsidR="00811FF2" w:rsidRPr="00AE4A95" w:rsidRDefault="00811FF2" w:rsidP="00AF278D">
      <w:r w:rsidRPr="00AE4A95">
        <w:t xml:space="preserve">The sub frame boundary time mask defines the observation period between the previous/subsequent sub–frame and the (reference) sub-frame. A transient period at a slot boundary within a sub-frame is only allowed in the case of Intra-sub frame frequency hopping. </w:t>
      </w:r>
      <w:r w:rsidR="002D661D" w:rsidRPr="00AE4A95">
        <w:t>For the cases when the subframe contains SRS the time masks in subclause 6.3.4.4 apply.</w:t>
      </w:r>
    </w:p>
    <w:p w14:paraId="707EA3BC" w14:textId="77777777" w:rsidR="00811FF2" w:rsidRPr="00AE4A95" w:rsidRDefault="00AF278D" w:rsidP="00AF278D">
      <w:r w:rsidRPr="00AE4A95">
        <w:t>There are no additional requirements on UE transmit power beyond that which is required in subclause 6.2.2 and subclause 6.6.2.3</w:t>
      </w:r>
    </w:p>
    <w:p w14:paraId="455C660C" w14:textId="538A67BD" w:rsidR="00811FF2" w:rsidRPr="00AE4A95" w:rsidRDefault="00720F04" w:rsidP="0009029B">
      <w:pPr>
        <w:pStyle w:val="TH"/>
      </w:pPr>
      <w:r w:rsidRPr="00AE4A95">
        <w:rPr>
          <w:noProof/>
        </w:rPr>
        <w:drawing>
          <wp:inline distT="0" distB="0" distL="0" distR="0" wp14:anchorId="4993C09F" wp14:editId="1DE41F1D">
            <wp:extent cx="6115050" cy="1822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115050" cy="1822450"/>
                    </a:xfrm>
                    <a:prstGeom prst="rect">
                      <a:avLst/>
                    </a:prstGeom>
                    <a:noFill/>
                    <a:ln>
                      <a:noFill/>
                    </a:ln>
                  </pic:spPr>
                </pic:pic>
              </a:graphicData>
            </a:graphic>
          </wp:inline>
        </w:drawing>
      </w:r>
    </w:p>
    <w:p w14:paraId="04C3B2DB" w14:textId="77777777" w:rsidR="00811FF2" w:rsidRPr="00AE4A95" w:rsidRDefault="00811FF2" w:rsidP="007B2C54">
      <w:pPr>
        <w:pStyle w:val="TF"/>
      </w:pPr>
      <w:r w:rsidRPr="00AE4A95">
        <w:t>Figure 6.3.4.3-1: Transmission power template</w:t>
      </w:r>
    </w:p>
    <w:p w14:paraId="62B11C86" w14:textId="77777777" w:rsidR="00AF278D" w:rsidRPr="00AE4A95" w:rsidRDefault="0067060B" w:rsidP="0067060B">
      <w:pPr>
        <w:pStyle w:val="Heading4"/>
      </w:pPr>
      <w:bookmarkStart w:id="79" w:name="_Toc368025665"/>
      <w:r w:rsidRPr="00AE4A95">
        <w:t>6.3.4.4</w:t>
      </w:r>
      <w:r w:rsidRPr="00AE4A95">
        <w:tab/>
      </w:r>
      <w:r w:rsidR="00811FF2" w:rsidRPr="00AE4A95">
        <w:t>PUCCH / PUSCH / SRS time mask</w:t>
      </w:r>
      <w:bookmarkEnd w:id="79"/>
    </w:p>
    <w:p w14:paraId="3FA03DE3" w14:textId="77777777" w:rsidR="00AF278D" w:rsidRPr="00AE4A95" w:rsidRDefault="00AF278D" w:rsidP="00AF278D">
      <w:r w:rsidRPr="00AE4A95">
        <w:t>The PUCCH/PUSCH/SRS time mask defines the observation period between sounding reference symbol (SRS) and an adjacent PUSCH/PUCCH symbol and subsequent sub-frame.</w:t>
      </w:r>
    </w:p>
    <w:p w14:paraId="0172F4F3" w14:textId="77777777" w:rsidR="00AF278D" w:rsidRPr="00AE4A95" w:rsidRDefault="00AF278D" w:rsidP="00AF278D">
      <w:r w:rsidRPr="00AE4A95">
        <w:t>There are no additional requirements on UE transmit power beyond that which is required in subclause 6.2.2 and subclause 6.6.2.3</w:t>
      </w:r>
      <w:r w:rsidR="00336C7B">
        <w:t>.</w:t>
      </w:r>
    </w:p>
    <w:p w14:paraId="322BCCB2" w14:textId="3DB7719B" w:rsidR="0009029B" w:rsidRPr="00AE4A95" w:rsidRDefault="00720F04" w:rsidP="0009029B">
      <w:pPr>
        <w:pStyle w:val="TH"/>
      </w:pPr>
      <w:r w:rsidRPr="00AE4A95">
        <w:rPr>
          <w:noProof/>
        </w:rPr>
        <w:drawing>
          <wp:inline distT="0" distB="0" distL="0" distR="0" wp14:anchorId="4451723F" wp14:editId="5799AE10">
            <wp:extent cx="6115050" cy="1816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115050" cy="1816100"/>
                    </a:xfrm>
                    <a:prstGeom prst="rect">
                      <a:avLst/>
                    </a:prstGeom>
                    <a:noFill/>
                    <a:ln>
                      <a:noFill/>
                    </a:ln>
                  </pic:spPr>
                </pic:pic>
              </a:graphicData>
            </a:graphic>
          </wp:inline>
        </w:drawing>
      </w:r>
    </w:p>
    <w:p w14:paraId="555887E7" w14:textId="77777777" w:rsidR="00FB39CA" w:rsidRPr="00AE4A95" w:rsidRDefault="00811FF2" w:rsidP="0009029B">
      <w:pPr>
        <w:pStyle w:val="TF"/>
      </w:pPr>
      <w:r w:rsidRPr="00AE4A95">
        <w:t xml:space="preserve">Figure 6.3.4.4-1: PUCCH/PUSCH/SRS time mask </w:t>
      </w:r>
      <w:r w:rsidR="002D661D" w:rsidRPr="00AE4A95">
        <w:t xml:space="preserve">when there is </w:t>
      </w:r>
      <w:r w:rsidR="00FB39CA" w:rsidRPr="00AE4A95">
        <w:t xml:space="preserve">a </w:t>
      </w:r>
      <w:r w:rsidR="002D661D" w:rsidRPr="00AE4A95">
        <w:t xml:space="preserve">transmission </w:t>
      </w:r>
      <w:r w:rsidR="00FB39CA" w:rsidRPr="00AE4A95">
        <w:t xml:space="preserve">before </w:t>
      </w:r>
      <w:r w:rsidR="002D661D" w:rsidRPr="00AE4A95">
        <w:t>SRS</w:t>
      </w:r>
      <w:r w:rsidR="00FB39CA" w:rsidRPr="00AE4A95">
        <w:t xml:space="preserve"> but not after</w:t>
      </w:r>
    </w:p>
    <w:p w14:paraId="406299F3" w14:textId="77777777" w:rsidR="00FB39CA" w:rsidRPr="00AE4A95" w:rsidRDefault="00FB39CA" w:rsidP="0009029B"/>
    <w:p w14:paraId="21B8C629" w14:textId="1BCC856B" w:rsidR="0009029B" w:rsidRPr="00AE4A95" w:rsidRDefault="00720F04" w:rsidP="00FB39CA">
      <w:pPr>
        <w:pStyle w:val="TH"/>
      </w:pPr>
      <w:r w:rsidRPr="00AE4A95">
        <w:rPr>
          <w:noProof/>
        </w:rPr>
        <w:drawing>
          <wp:inline distT="0" distB="0" distL="0" distR="0" wp14:anchorId="0398B69A" wp14:editId="2EC6CDA8">
            <wp:extent cx="6115050" cy="1816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115050" cy="1816100"/>
                    </a:xfrm>
                    <a:prstGeom prst="rect">
                      <a:avLst/>
                    </a:prstGeom>
                    <a:noFill/>
                    <a:ln>
                      <a:noFill/>
                    </a:ln>
                  </pic:spPr>
                </pic:pic>
              </a:graphicData>
            </a:graphic>
          </wp:inline>
        </w:drawing>
      </w:r>
    </w:p>
    <w:p w14:paraId="4896E64A" w14:textId="77777777" w:rsidR="00FB39CA" w:rsidRPr="00AE4A95" w:rsidRDefault="00FB39CA" w:rsidP="000E51BB">
      <w:pPr>
        <w:pStyle w:val="TF"/>
      </w:pPr>
      <w:r w:rsidRPr="00AE4A95">
        <w:t>Figure 6.3.4.4-2: PUCCH/PUSCH/SRS time mask when there is transmission before and after SRS</w:t>
      </w:r>
    </w:p>
    <w:p w14:paraId="600D8517" w14:textId="77777777" w:rsidR="00AF278D" w:rsidRPr="00AE4A95" w:rsidRDefault="00AF278D" w:rsidP="00AF278D"/>
    <w:p w14:paraId="01B7A5E4" w14:textId="35F7FF77" w:rsidR="0009029B" w:rsidRPr="00AE4A95" w:rsidRDefault="00720F04" w:rsidP="002D661D">
      <w:pPr>
        <w:pStyle w:val="TH"/>
      </w:pPr>
      <w:r w:rsidRPr="00AE4A95">
        <w:rPr>
          <w:noProof/>
        </w:rPr>
        <w:drawing>
          <wp:inline distT="0" distB="0" distL="0" distR="0" wp14:anchorId="14A1F203" wp14:editId="653B7B59">
            <wp:extent cx="6115050" cy="1816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115050" cy="1816100"/>
                    </a:xfrm>
                    <a:prstGeom prst="rect">
                      <a:avLst/>
                    </a:prstGeom>
                    <a:noFill/>
                    <a:ln>
                      <a:noFill/>
                    </a:ln>
                  </pic:spPr>
                </pic:pic>
              </a:graphicData>
            </a:graphic>
          </wp:inline>
        </w:drawing>
      </w:r>
    </w:p>
    <w:p w14:paraId="7D63C9D5" w14:textId="77777777" w:rsidR="002D661D" w:rsidRPr="00AE4A95" w:rsidRDefault="002D661D" w:rsidP="0009029B">
      <w:pPr>
        <w:pStyle w:val="TF"/>
      </w:pPr>
      <w:r w:rsidRPr="00AE4A95">
        <w:t>Figure 6.3.4.4-3</w:t>
      </w:r>
      <w:r w:rsidR="00FB39CA" w:rsidRPr="00AE4A95">
        <w:t>: PUCCH/PUSCH/</w:t>
      </w:r>
      <w:r w:rsidRPr="00AE4A95">
        <w:t>SRS time mask when there is a transmission after SRS</w:t>
      </w:r>
      <w:r w:rsidR="00FB39CA" w:rsidRPr="00AE4A95">
        <w:t xml:space="preserve"> but not before</w:t>
      </w:r>
    </w:p>
    <w:p w14:paraId="7842DE73" w14:textId="168A0F75" w:rsidR="0009029B" w:rsidRPr="00AE4A95" w:rsidRDefault="00720F04" w:rsidP="00FB39CA">
      <w:pPr>
        <w:pStyle w:val="TH"/>
      </w:pPr>
      <w:r w:rsidRPr="00AE4A95">
        <w:rPr>
          <w:noProof/>
        </w:rPr>
        <w:drawing>
          <wp:inline distT="0" distB="0" distL="0" distR="0" wp14:anchorId="23CE1C2E" wp14:editId="540D1FCE">
            <wp:extent cx="6115050" cy="1816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115050" cy="1816100"/>
                    </a:xfrm>
                    <a:prstGeom prst="rect">
                      <a:avLst/>
                    </a:prstGeom>
                    <a:noFill/>
                    <a:ln>
                      <a:noFill/>
                    </a:ln>
                  </pic:spPr>
                </pic:pic>
              </a:graphicData>
            </a:graphic>
          </wp:inline>
        </w:drawing>
      </w:r>
    </w:p>
    <w:p w14:paraId="385CCC1A" w14:textId="77777777" w:rsidR="00FB39CA" w:rsidRPr="00AE4A95" w:rsidRDefault="00FB39CA" w:rsidP="0009029B">
      <w:pPr>
        <w:pStyle w:val="TF"/>
      </w:pPr>
      <w:r w:rsidRPr="00AE4A95">
        <w:t>Figure 6.3.4.4-4: SRS time mask when there is FDD SRS blanking</w:t>
      </w:r>
    </w:p>
    <w:p w14:paraId="5B0ED1B1" w14:textId="77777777" w:rsidR="0074214C" w:rsidRPr="00AE4A95" w:rsidRDefault="0074214C" w:rsidP="001348E2">
      <w:pPr>
        <w:pStyle w:val="Heading3"/>
        <w:rPr>
          <w:lang w:eastAsia="zh-CN"/>
        </w:rPr>
      </w:pPr>
      <w:bookmarkStart w:id="80" w:name="_Toc368025666"/>
      <w:r w:rsidRPr="00AE4A95">
        <w:t>6.3.4</w:t>
      </w:r>
      <w:r w:rsidRPr="00AE4A95">
        <w:rPr>
          <w:lang w:eastAsia="zh-CN"/>
        </w:rPr>
        <w:t>A</w:t>
      </w:r>
      <w:r w:rsidRPr="00AE4A95">
        <w:rPr>
          <w:lang w:eastAsia="zh-CN"/>
        </w:rPr>
        <w:tab/>
      </w:r>
      <w:r w:rsidR="00F111F6" w:rsidRPr="00AE4A95">
        <w:t xml:space="preserve">ON/OFF time mask </w:t>
      </w:r>
      <w:r w:rsidR="00F111F6" w:rsidRPr="00AE4A95">
        <w:rPr>
          <w:rFonts w:hint="eastAsia"/>
        </w:rPr>
        <w:t xml:space="preserve">for </w:t>
      </w:r>
      <w:r w:rsidR="00F111F6" w:rsidRPr="00AE4A95">
        <w:rPr>
          <w:rFonts w:hint="eastAsia"/>
          <w:lang w:eastAsia="zh-CN"/>
        </w:rPr>
        <w:t>CA</w:t>
      </w:r>
      <w:bookmarkEnd w:id="80"/>
    </w:p>
    <w:p w14:paraId="628F61BE" w14:textId="77777777" w:rsidR="005C4A50" w:rsidRPr="00AE4A95" w:rsidRDefault="00F111F6" w:rsidP="004F3424">
      <w:pPr>
        <w:rPr>
          <w:lang w:eastAsia="zh-CN"/>
        </w:rPr>
      </w:pPr>
      <w:r w:rsidRPr="00AE4A95">
        <w:rPr>
          <w:rFonts w:hint="eastAsia"/>
        </w:rPr>
        <w:t>For intra</w:t>
      </w:r>
      <w:r w:rsidR="0077288B" w:rsidRPr="00AE4A95">
        <w:t>-</w:t>
      </w:r>
      <w:r w:rsidRPr="00AE4A95">
        <w:rPr>
          <w:rFonts w:hint="eastAsia"/>
        </w:rPr>
        <w:t xml:space="preserve">band </w:t>
      </w:r>
      <w:r w:rsidRPr="00AE4A95">
        <w:t>contiguous</w:t>
      </w:r>
      <w:r w:rsidRPr="00AE4A95">
        <w:rPr>
          <w:rFonts w:hint="eastAsia"/>
        </w:rPr>
        <w:t xml:space="preserve"> </w:t>
      </w:r>
      <w:r w:rsidR="0077288B" w:rsidRPr="00AE4A95">
        <w:t>carrier aggregation</w:t>
      </w:r>
      <w:r w:rsidRPr="00AE4A95">
        <w:rPr>
          <w:rFonts w:hint="eastAsia"/>
        </w:rPr>
        <w:t xml:space="preserve">, the </w:t>
      </w:r>
      <w:r w:rsidRPr="00AE4A95">
        <w:t xml:space="preserve">general </w:t>
      </w:r>
      <w:r w:rsidRPr="00AE4A95">
        <w:rPr>
          <w:rFonts w:hint="eastAsia"/>
        </w:rPr>
        <w:t xml:space="preserve">output power ON/OFF time mask </w:t>
      </w:r>
      <w:r w:rsidRPr="00AE4A95">
        <w:t>specified</w:t>
      </w:r>
      <w:r w:rsidRPr="00AE4A95">
        <w:rPr>
          <w:rFonts w:hint="eastAsia"/>
        </w:rPr>
        <w:t xml:space="preserve"> in </w:t>
      </w:r>
      <w:r w:rsidR="0077288B" w:rsidRPr="00AE4A95">
        <w:t>sub</w:t>
      </w:r>
      <w:r w:rsidRPr="00AE4A95">
        <w:rPr>
          <w:rFonts w:hint="eastAsia"/>
        </w:rPr>
        <w:t>clause 6.3.4</w:t>
      </w:r>
      <w:r w:rsidRPr="00AE4A95">
        <w:t>.1</w:t>
      </w:r>
      <w:r w:rsidR="005A54E0" w:rsidRPr="00AE4A95">
        <w:rPr>
          <w:rFonts w:hint="eastAsia"/>
        </w:rPr>
        <w:t xml:space="preserve"> </w:t>
      </w:r>
      <w:r w:rsidRPr="00AE4A95">
        <w:t>is applicable</w:t>
      </w:r>
      <w:r w:rsidRPr="00AE4A95">
        <w:rPr>
          <w:rFonts w:hint="eastAsia"/>
        </w:rPr>
        <w:t xml:space="preserve"> for each </w:t>
      </w:r>
      <w:r w:rsidR="0077288B" w:rsidRPr="00AE4A95">
        <w:t>component carrier</w:t>
      </w:r>
      <w:r w:rsidR="0077288B" w:rsidRPr="00AE4A95">
        <w:rPr>
          <w:rFonts w:hint="eastAsia"/>
        </w:rPr>
        <w:t xml:space="preserve"> </w:t>
      </w:r>
      <w:r w:rsidRPr="00AE4A95">
        <w:rPr>
          <w:rFonts w:hint="eastAsia"/>
        </w:rPr>
        <w:t xml:space="preserve">during </w:t>
      </w:r>
      <w:r w:rsidRPr="00AE4A95">
        <w:t xml:space="preserve">the </w:t>
      </w:r>
      <w:r w:rsidRPr="00AE4A95">
        <w:rPr>
          <w:rFonts w:hint="eastAsia"/>
        </w:rPr>
        <w:t xml:space="preserve">ON power period and </w:t>
      </w:r>
      <w:r w:rsidR="000A398A" w:rsidRPr="00AE4A95">
        <w:rPr>
          <w:rFonts w:hint="eastAsia"/>
          <w:lang w:eastAsia="zh-CN"/>
        </w:rPr>
        <w:t xml:space="preserve">the </w:t>
      </w:r>
      <w:r w:rsidRPr="00AE4A95">
        <w:rPr>
          <w:rFonts w:hint="eastAsia"/>
        </w:rPr>
        <w:t>transient period</w:t>
      </w:r>
      <w:r w:rsidR="000A398A" w:rsidRPr="00AE4A95">
        <w:rPr>
          <w:rFonts w:hint="eastAsia"/>
          <w:lang w:eastAsia="zh-CN"/>
        </w:rPr>
        <w:t>s</w:t>
      </w:r>
      <w:r w:rsidRPr="00AE4A95">
        <w:t>.</w:t>
      </w:r>
      <w:r w:rsidR="005A54E0" w:rsidRPr="00AE4A95">
        <w:t xml:space="preserve"> </w:t>
      </w:r>
      <w:r w:rsidRPr="00AE4A95">
        <w:t xml:space="preserve">The OFF period as specified in </w:t>
      </w:r>
      <w:r w:rsidR="001673B1" w:rsidRPr="00AE4A95">
        <w:t>sub</w:t>
      </w:r>
      <w:r w:rsidRPr="00AE4A95">
        <w:t>clause 6.3</w:t>
      </w:r>
      <w:r w:rsidR="00234C01" w:rsidRPr="00AE4A95">
        <w:t>.</w:t>
      </w:r>
      <w:r w:rsidRPr="00AE4A95">
        <w:t xml:space="preserve">4.1 shall only be applicable for each </w:t>
      </w:r>
      <w:r w:rsidR="0077288B" w:rsidRPr="00AE4A95">
        <w:t xml:space="preserve">component carrier </w:t>
      </w:r>
      <w:r w:rsidRPr="00AE4A95">
        <w:t xml:space="preserve">when all the </w:t>
      </w:r>
      <w:r w:rsidR="0077288B" w:rsidRPr="00AE4A95">
        <w:t>component carriers</w:t>
      </w:r>
      <w:r w:rsidRPr="00AE4A95">
        <w:rPr>
          <w:rFonts w:hint="eastAsia"/>
        </w:rPr>
        <w:t xml:space="preserve"> are OFF.</w:t>
      </w:r>
    </w:p>
    <w:p w14:paraId="31A5AC30" w14:textId="77777777" w:rsidR="001939F4" w:rsidRPr="00AE4A95" w:rsidRDefault="0074214C" w:rsidP="001348E2">
      <w:pPr>
        <w:pStyle w:val="Heading3"/>
        <w:rPr>
          <w:lang w:eastAsia="zh-CN"/>
        </w:rPr>
      </w:pPr>
      <w:bookmarkStart w:id="81" w:name="_Toc368025667"/>
      <w:r w:rsidRPr="00AE4A95">
        <w:t>6.3.4B</w:t>
      </w:r>
      <w:r w:rsidR="001939F4" w:rsidRPr="00AE4A95">
        <w:tab/>
        <w:t xml:space="preserve">ON/OFF time mask </w:t>
      </w:r>
      <w:r w:rsidR="001939F4" w:rsidRPr="00AE4A95">
        <w:rPr>
          <w:lang w:eastAsia="zh-CN"/>
        </w:rPr>
        <w:t>for UL-MIMO</w:t>
      </w:r>
      <w:bookmarkEnd w:id="81"/>
    </w:p>
    <w:p w14:paraId="3BCB7213" w14:textId="77777777" w:rsidR="00F111F6" w:rsidRPr="00AE4A95" w:rsidRDefault="001939F4" w:rsidP="00F111F6">
      <w:pPr>
        <w:rPr>
          <w:rFonts w:cs="v4.2.0"/>
          <w:lang w:eastAsia="zh-CN"/>
        </w:rPr>
      </w:pPr>
      <w:r w:rsidRPr="00AE4A95">
        <w:rPr>
          <w:szCs w:val="24"/>
          <w:lang w:eastAsia="zh-CN"/>
        </w:rPr>
        <w:t xml:space="preserve">For UE </w:t>
      </w:r>
      <w:r w:rsidR="00784A07" w:rsidRPr="00AE4A95">
        <w:rPr>
          <w:rFonts w:hint="eastAsia"/>
          <w:szCs w:val="24"/>
          <w:lang w:eastAsia="zh-CN"/>
        </w:rPr>
        <w:t>supporting UL-MIMO</w:t>
      </w:r>
      <w:r w:rsidRPr="00AE4A95">
        <w:rPr>
          <w:szCs w:val="24"/>
          <w:lang w:eastAsia="zh-CN"/>
        </w:rPr>
        <w:t xml:space="preserve">, the ON/OFF time mask requirements in </w:t>
      </w:r>
      <w:r w:rsidR="001673B1" w:rsidRPr="00AE4A95">
        <w:rPr>
          <w:szCs w:val="24"/>
          <w:lang w:eastAsia="zh-CN"/>
        </w:rPr>
        <w:t xml:space="preserve">subclause </w:t>
      </w:r>
      <w:r w:rsidRPr="00AE4A95">
        <w:rPr>
          <w:szCs w:val="24"/>
          <w:lang w:eastAsia="zh-CN"/>
        </w:rPr>
        <w:t xml:space="preserve">6.3.4 </w:t>
      </w:r>
      <w:r w:rsidRPr="00AE4A95">
        <w:rPr>
          <w:rFonts w:cs="v4.2.0"/>
        </w:rPr>
        <w:t xml:space="preserve">apply </w:t>
      </w:r>
      <w:r w:rsidR="00784A07" w:rsidRPr="00AE4A95">
        <w:rPr>
          <w:rFonts w:cs="v4.2.0" w:hint="eastAsia"/>
          <w:lang w:eastAsia="zh-CN"/>
        </w:rPr>
        <w:t>at</w:t>
      </w:r>
      <w:r w:rsidR="00F111F6" w:rsidRPr="00AE4A95">
        <w:rPr>
          <w:rFonts w:cs="v4.2.0"/>
        </w:rPr>
        <w:t xml:space="preserve"> </w:t>
      </w:r>
      <w:r w:rsidRPr="00AE4A95">
        <w:rPr>
          <w:rFonts w:cs="v4.2.0"/>
        </w:rPr>
        <w:t xml:space="preserve">each </w:t>
      </w:r>
      <w:r w:rsidRPr="00AE4A95">
        <w:rPr>
          <w:rFonts w:cs="v4.2.0"/>
          <w:lang w:eastAsia="zh-CN"/>
        </w:rPr>
        <w:t xml:space="preserve">transmit </w:t>
      </w:r>
      <w:r w:rsidRPr="00AE4A95">
        <w:rPr>
          <w:rFonts w:cs="v4.2.0"/>
        </w:rPr>
        <w:t xml:space="preserve">antenna </w:t>
      </w:r>
      <w:r w:rsidRPr="00AE4A95">
        <w:rPr>
          <w:rFonts w:cs="v4.2.0"/>
          <w:lang w:eastAsia="zh-CN"/>
        </w:rPr>
        <w:t>connector.</w:t>
      </w:r>
    </w:p>
    <w:p w14:paraId="06E40511" w14:textId="77777777" w:rsidR="00B12393" w:rsidRPr="00AE4A95" w:rsidRDefault="00B12393" w:rsidP="00784A07">
      <w:r w:rsidRPr="00AE4A95">
        <w:t>For UE with two transmit antenna connectors in closed-loop spatial multiplexing scheme, the general ON/OFF time mask requirements specified in subclause 6.3.4.1 apply to each transmit antenna connector. The requirements shall be met with the UL-MIMO configurations specified in Table 6.2.2B-2.</w:t>
      </w:r>
    </w:p>
    <w:p w14:paraId="74A31F8F" w14:textId="77777777" w:rsidR="001939F4" w:rsidRPr="00AE4A95" w:rsidRDefault="00272718" w:rsidP="00784A07">
      <w:pPr>
        <w:rPr>
          <w:lang w:eastAsia="zh-CN"/>
        </w:rPr>
      </w:pPr>
      <w:r>
        <w:rPr>
          <w:rFonts w:hint="eastAsia"/>
          <w:lang w:eastAsia="zh-CN"/>
        </w:rPr>
        <w:t>If UE is configured for transmission on</w:t>
      </w:r>
      <w:r w:rsidR="00784A07" w:rsidRPr="00AE4A95">
        <w:t xml:space="preserve"> single-antenna port, the requirements in subclause 6.</w:t>
      </w:r>
      <w:r w:rsidR="00784A07" w:rsidRPr="00AE4A95">
        <w:rPr>
          <w:rFonts w:hint="eastAsia"/>
          <w:lang w:eastAsia="zh-CN"/>
        </w:rPr>
        <w:t>3</w:t>
      </w:r>
      <w:r w:rsidR="00784A07" w:rsidRPr="00AE4A95">
        <w:t>.</w:t>
      </w:r>
      <w:r w:rsidR="00784A07" w:rsidRPr="00AE4A95">
        <w:rPr>
          <w:rFonts w:hint="eastAsia"/>
          <w:lang w:eastAsia="zh-CN"/>
        </w:rPr>
        <w:t>4</w:t>
      </w:r>
      <w:r w:rsidR="00784A07" w:rsidRPr="00AE4A95">
        <w:t xml:space="preserve"> apply.</w:t>
      </w:r>
    </w:p>
    <w:p w14:paraId="30FEAE9B" w14:textId="77777777" w:rsidR="008D2D39" w:rsidRPr="00AE4A95" w:rsidRDefault="008D2D39" w:rsidP="0049033F">
      <w:pPr>
        <w:pStyle w:val="Heading3"/>
      </w:pPr>
      <w:bookmarkStart w:id="82" w:name="_Toc368025668"/>
      <w:r w:rsidRPr="00AE4A95">
        <w:t>6.3.5</w:t>
      </w:r>
      <w:r w:rsidRPr="00AE4A95">
        <w:tab/>
        <w:t>Power Control</w:t>
      </w:r>
      <w:bookmarkEnd w:id="82"/>
    </w:p>
    <w:p w14:paraId="357D3B50" w14:textId="77777777" w:rsidR="008D2D39" w:rsidRPr="00AE4A95" w:rsidRDefault="008D2D39" w:rsidP="002D661D">
      <w:pPr>
        <w:pStyle w:val="Heading4"/>
      </w:pPr>
      <w:bookmarkStart w:id="83" w:name="_Toc368025669"/>
      <w:r w:rsidRPr="00AE4A95">
        <w:t>6.3.5.1</w:t>
      </w:r>
      <w:r w:rsidRPr="00AE4A95">
        <w:tab/>
        <w:t xml:space="preserve">Absolute </w:t>
      </w:r>
      <w:r w:rsidR="001673B1" w:rsidRPr="00AE4A95">
        <w:t>p</w:t>
      </w:r>
      <w:r w:rsidRPr="00AE4A95">
        <w:t xml:space="preserve">ower </w:t>
      </w:r>
      <w:r w:rsidR="001673B1" w:rsidRPr="00AE4A95">
        <w:t>t</w:t>
      </w:r>
      <w:r w:rsidRPr="00AE4A95">
        <w:t>olerance</w:t>
      </w:r>
      <w:bookmarkEnd w:id="83"/>
    </w:p>
    <w:p w14:paraId="20593F16" w14:textId="77777777" w:rsidR="008D2D39" w:rsidRPr="00AE4A95" w:rsidRDefault="008D2D39" w:rsidP="00214AD6">
      <w:pPr>
        <w:rPr>
          <w:snapToGrid w:val="0"/>
        </w:rPr>
      </w:pPr>
      <w:r w:rsidRPr="00AE4A95">
        <w:t>Absolute power tolerance is the ability of the UE transmitter to set its initial output power to a specific value for the first sub-frame at the start of a contiguous transmission</w:t>
      </w:r>
      <w:r w:rsidRPr="00AE4A95">
        <w:rPr>
          <w:snapToGrid w:val="0"/>
        </w:rPr>
        <w:t xml:space="preserve"> or non-contiguous transmission with a transmission gap larger than 20ms. This tolerance includes the channel estimation error (the absolute RSRP accuracy requirement specified in </w:t>
      </w:r>
      <w:r w:rsidR="001673B1" w:rsidRPr="00AE4A95">
        <w:rPr>
          <w:snapToGrid w:val="0"/>
        </w:rPr>
        <w:t>sub</w:t>
      </w:r>
      <w:r w:rsidRPr="00AE4A95">
        <w:rPr>
          <w:snapToGrid w:val="0"/>
        </w:rPr>
        <w:t>clause 9.1 of TS 36</w:t>
      </w:r>
      <w:r w:rsidR="00214AD6" w:rsidRPr="00AE4A95">
        <w:rPr>
          <w:snapToGrid w:val="0"/>
        </w:rPr>
        <w:t>.133)</w:t>
      </w:r>
    </w:p>
    <w:p w14:paraId="1AD5EC5C" w14:textId="77777777" w:rsidR="008D2D39" w:rsidRPr="00AE4A95" w:rsidRDefault="008D2D39" w:rsidP="004F3424">
      <w:pPr>
        <w:rPr>
          <w:snapToGrid w:val="0"/>
        </w:rPr>
      </w:pPr>
      <w:r w:rsidRPr="00AE4A95">
        <w:rPr>
          <w:snapToGrid w:val="0"/>
        </w:rPr>
        <w:t xml:space="preserve">In the case of a PRACH transmission, the absolute tolerance is specified for the first preamble. The absolute power tolerance includes the channel estimation error (the absolute RSRP accuracy requirement specified in </w:t>
      </w:r>
      <w:r w:rsidR="001673B1" w:rsidRPr="00AE4A95">
        <w:rPr>
          <w:snapToGrid w:val="0"/>
        </w:rPr>
        <w:t>sub</w:t>
      </w:r>
      <w:r w:rsidRPr="00AE4A95">
        <w:rPr>
          <w:snapToGrid w:val="0"/>
        </w:rPr>
        <w:t>clause 9.1 of TS 36.133).</w:t>
      </w:r>
    </w:p>
    <w:p w14:paraId="1BD95632" w14:textId="77777777" w:rsidR="008D2D39" w:rsidRPr="00AE4A95" w:rsidRDefault="00336C7B" w:rsidP="0009029B">
      <w:pPr>
        <w:pStyle w:val="Heading5"/>
      </w:pPr>
      <w:bookmarkStart w:id="84" w:name="_Toc368025670"/>
      <w:r>
        <w:t>6.3.5.1.1</w:t>
      </w:r>
      <w:r w:rsidR="008D2D39" w:rsidRPr="00AE4A95">
        <w:tab/>
        <w:t>Minimum requirements</w:t>
      </w:r>
      <w:bookmarkEnd w:id="84"/>
    </w:p>
    <w:p w14:paraId="7BCC8EA8" w14:textId="77777777" w:rsidR="008D2D39" w:rsidRPr="00AE4A95" w:rsidRDefault="00A42BD8" w:rsidP="004F3424">
      <w:r w:rsidRPr="00AE4A95">
        <w:t>The minimum requirement for absolute power tolerance is given in Table 6.3.5.1.1-1 over the power range bounded by the Maximum output power as defined in subclause 6.2.2 and the Minimum output power as defined in subclause 6.3.2.</w:t>
      </w:r>
    </w:p>
    <w:p w14:paraId="7189C2B5" w14:textId="77777777" w:rsidR="00811FF2" w:rsidRPr="00AE4A95" w:rsidRDefault="00FA571E" w:rsidP="004F3424">
      <w:r w:rsidRPr="00AE4A95">
        <w:t>For operating bands under Note 2 in Table 6.2.2-1, the absolute power tolerance as specified in Table 6.3.5.1.1-1 is relaxed by reducing the lower limit by 1.5 dB when the transmission bandwidth is confined within F</w:t>
      </w:r>
      <w:r w:rsidRPr="00AE4A95">
        <w:rPr>
          <w:vertAlign w:val="subscript"/>
        </w:rPr>
        <w:t>UL_low</w:t>
      </w:r>
      <w:r w:rsidRPr="00AE4A95">
        <w:t xml:space="preserve"> and F</w:t>
      </w:r>
      <w:r w:rsidRPr="00AE4A95">
        <w:rPr>
          <w:vertAlign w:val="subscript"/>
        </w:rPr>
        <w:t>UL_low</w:t>
      </w:r>
      <w:r w:rsidRPr="00AE4A95">
        <w:t xml:space="preserve"> + 4 MHz or F</w:t>
      </w:r>
      <w:r w:rsidRPr="00AE4A95">
        <w:rPr>
          <w:vertAlign w:val="subscript"/>
        </w:rPr>
        <w:t>UL_high</w:t>
      </w:r>
      <w:r w:rsidRPr="00AE4A95">
        <w:t xml:space="preserve"> – 4 MHz and F</w:t>
      </w:r>
      <w:r w:rsidRPr="00AE4A95">
        <w:rPr>
          <w:vertAlign w:val="subscript"/>
        </w:rPr>
        <w:t>UL_high</w:t>
      </w:r>
      <w:r w:rsidRPr="00AE4A95">
        <w:t>.</w:t>
      </w:r>
    </w:p>
    <w:p w14:paraId="4CFF8760" w14:textId="77777777" w:rsidR="008D2D39" w:rsidRPr="00AE4A95" w:rsidRDefault="008D2D39" w:rsidP="008E1222">
      <w:pPr>
        <w:pStyle w:val="TH"/>
      </w:pPr>
      <w:r w:rsidRPr="00AE4A95">
        <w:t>Table 6.3.5.1.1-1: Absolute power tolerance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827"/>
      </w:tblGrid>
      <w:tr w:rsidR="008B3561" w:rsidRPr="00AE4A95" w14:paraId="24BA5CFF" w14:textId="77777777">
        <w:trPr>
          <w:jc w:val="center"/>
        </w:trPr>
        <w:tc>
          <w:tcPr>
            <w:tcW w:w="1260" w:type="dxa"/>
          </w:tcPr>
          <w:p w14:paraId="01F93DD4" w14:textId="77777777" w:rsidR="008B3561" w:rsidRPr="007728C3" w:rsidRDefault="008B3561" w:rsidP="006952A3">
            <w:pPr>
              <w:pStyle w:val="TAH"/>
              <w:rPr>
                <w:rFonts w:cs="Arial"/>
                <w:lang w:eastAsia="en-US"/>
              </w:rPr>
            </w:pPr>
            <w:r w:rsidRPr="007728C3">
              <w:rPr>
                <w:rFonts w:cs="Arial"/>
                <w:lang w:eastAsia="en-US"/>
              </w:rPr>
              <w:t>Conditions</w:t>
            </w:r>
          </w:p>
        </w:tc>
        <w:tc>
          <w:tcPr>
            <w:tcW w:w="1827" w:type="dxa"/>
          </w:tcPr>
          <w:p w14:paraId="51C59A39" w14:textId="77777777" w:rsidR="008B3561" w:rsidRPr="007728C3" w:rsidRDefault="008B3561" w:rsidP="006952A3">
            <w:pPr>
              <w:pStyle w:val="TAH"/>
              <w:rPr>
                <w:rFonts w:cs="Arial"/>
                <w:lang w:eastAsia="en-US"/>
              </w:rPr>
            </w:pPr>
            <w:r w:rsidRPr="007728C3">
              <w:rPr>
                <w:rFonts w:cs="Arial"/>
                <w:lang w:eastAsia="en-US"/>
              </w:rPr>
              <w:t>Tolerance</w:t>
            </w:r>
          </w:p>
        </w:tc>
      </w:tr>
      <w:tr w:rsidR="008D2D39" w:rsidRPr="00AE4A95" w14:paraId="60E63A34" w14:textId="77777777">
        <w:trPr>
          <w:jc w:val="center"/>
        </w:trPr>
        <w:tc>
          <w:tcPr>
            <w:tcW w:w="1260" w:type="dxa"/>
            <w:vAlign w:val="center"/>
          </w:tcPr>
          <w:p w14:paraId="1C8E566A" w14:textId="77777777" w:rsidR="008D2D39" w:rsidRPr="00272810" w:rsidRDefault="008D2D39" w:rsidP="00703B99">
            <w:pPr>
              <w:pStyle w:val="TAL"/>
              <w:rPr>
                <w:rFonts w:eastAsia="Osaka" w:cs="Arial"/>
                <w:lang w:eastAsia="en-US"/>
              </w:rPr>
            </w:pPr>
            <w:smartTag w:uri="urn:schemas-microsoft-com:office:smarttags" w:element="City">
              <w:smartTag w:uri="urn:schemas-microsoft-com:office:smarttags" w:element="place">
                <w:r w:rsidRPr="007728C3">
                  <w:rPr>
                    <w:rFonts w:cs="Arial"/>
                    <w:lang w:eastAsia="en-US"/>
                  </w:rPr>
                  <w:t>Normal</w:t>
                </w:r>
              </w:smartTag>
            </w:smartTag>
          </w:p>
        </w:tc>
        <w:tc>
          <w:tcPr>
            <w:tcW w:w="1827" w:type="dxa"/>
            <w:vAlign w:val="center"/>
          </w:tcPr>
          <w:p w14:paraId="1B95E7B1" w14:textId="77777777" w:rsidR="008D2D39" w:rsidRPr="00272810" w:rsidRDefault="008D2D39" w:rsidP="00E77F1F">
            <w:pPr>
              <w:pStyle w:val="TAC"/>
              <w:rPr>
                <w:rFonts w:eastAsia="Osaka" w:cs="Arial"/>
                <w:lang w:eastAsia="en-US"/>
              </w:rPr>
            </w:pPr>
            <w:r w:rsidRPr="007728C3">
              <w:rPr>
                <w:rFonts w:cs="Arial"/>
                <w:snapToGrid w:val="0"/>
                <w:lang w:eastAsia="en-US"/>
              </w:rPr>
              <w:t>±</w:t>
            </w:r>
            <w:r w:rsidR="00811FF2" w:rsidRPr="007728C3">
              <w:rPr>
                <w:rFonts w:cs="Arial"/>
                <w:lang w:eastAsia="en-US"/>
              </w:rPr>
              <w:t xml:space="preserve"> 9.0</w:t>
            </w:r>
            <w:r w:rsidRPr="007728C3">
              <w:rPr>
                <w:rFonts w:cs="Arial"/>
                <w:lang w:eastAsia="en-US"/>
              </w:rPr>
              <w:t xml:space="preserve"> dB</w:t>
            </w:r>
          </w:p>
        </w:tc>
      </w:tr>
      <w:tr w:rsidR="008D2D39" w:rsidRPr="00AE4A95" w14:paraId="5AAE058D" w14:textId="77777777">
        <w:trPr>
          <w:jc w:val="center"/>
        </w:trPr>
        <w:tc>
          <w:tcPr>
            <w:tcW w:w="1260" w:type="dxa"/>
            <w:vAlign w:val="center"/>
          </w:tcPr>
          <w:p w14:paraId="7B53D2F9" w14:textId="77777777" w:rsidR="008D2D39" w:rsidRPr="00272810" w:rsidRDefault="00703B99" w:rsidP="00E77F1F">
            <w:pPr>
              <w:pStyle w:val="TAL"/>
              <w:rPr>
                <w:rFonts w:eastAsia="Osaka" w:cs="Arial"/>
                <w:lang w:eastAsia="en-US"/>
              </w:rPr>
            </w:pPr>
            <w:r w:rsidRPr="007728C3">
              <w:rPr>
                <w:rFonts w:cs="Arial"/>
                <w:lang w:eastAsia="en-US"/>
              </w:rPr>
              <w:t>Extreme</w:t>
            </w:r>
          </w:p>
        </w:tc>
        <w:tc>
          <w:tcPr>
            <w:tcW w:w="1827" w:type="dxa"/>
            <w:vAlign w:val="center"/>
          </w:tcPr>
          <w:p w14:paraId="59D1A4D9" w14:textId="77777777" w:rsidR="008D2D39" w:rsidRPr="00272810" w:rsidRDefault="008D2D39" w:rsidP="00E77F1F">
            <w:pPr>
              <w:pStyle w:val="TAC"/>
              <w:rPr>
                <w:rFonts w:eastAsia="Osaka" w:cs="Arial"/>
                <w:lang w:eastAsia="en-US"/>
              </w:rPr>
            </w:pPr>
            <w:r w:rsidRPr="007728C3">
              <w:rPr>
                <w:rFonts w:cs="Arial"/>
                <w:snapToGrid w:val="0"/>
                <w:lang w:eastAsia="en-US"/>
              </w:rPr>
              <w:t>±</w:t>
            </w:r>
            <w:r w:rsidR="00811FF2" w:rsidRPr="007728C3">
              <w:rPr>
                <w:rFonts w:cs="Arial"/>
                <w:lang w:eastAsia="en-US"/>
              </w:rPr>
              <w:t xml:space="preserve"> 12.0</w:t>
            </w:r>
            <w:r w:rsidRPr="007728C3">
              <w:rPr>
                <w:rFonts w:cs="Arial"/>
                <w:lang w:eastAsia="en-US"/>
              </w:rPr>
              <w:t xml:space="preserve"> dB</w:t>
            </w:r>
          </w:p>
        </w:tc>
      </w:tr>
    </w:tbl>
    <w:p w14:paraId="6117E190" w14:textId="77777777" w:rsidR="00464AAA" w:rsidRPr="00AE4A95" w:rsidRDefault="00464AAA" w:rsidP="00464AAA"/>
    <w:p w14:paraId="6C354E5E" w14:textId="77777777" w:rsidR="008D2D39" w:rsidRPr="00AE4A95" w:rsidRDefault="008D2D39" w:rsidP="00464AAA">
      <w:pPr>
        <w:pStyle w:val="Heading4"/>
      </w:pPr>
      <w:bookmarkStart w:id="85" w:name="_Toc368025671"/>
      <w:r w:rsidRPr="00AE4A95">
        <w:t>6.3.5.2</w:t>
      </w:r>
      <w:r w:rsidRPr="00AE4A95">
        <w:tab/>
        <w:t>Relative Power tolerance</w:t>
      </w:r>
      <w:bookmarkEnd w:id="85"/>
    </w:p>
    <w:p w14:paraId="540C4C0E" w14:textId="77777777" w:rsidR="00954EE0" w:rsidRPr="00AE4A95" w:rsidRDefault="00954EE0" w:rsidP="00F17DDB">
      <w:r w:rsidRPr="00AE4A95">
        <w:t xml:space="preserve">The relative power tolerance is the ability of the UE transmitter to set its output power in a target sub-frame </w:t>
      </w:r>
      <w:r w:rsidRPr="00AE4A95">
        <w:rPr>
          <w:snapToGrid w:val="0"/>
        </w:rPr>
        <w:t>relatively to the power of the most recently transmitted reference sub-frame if the transmission gap between these sub-frames is ≤ 20 ms</w:t>
      </w:r>
      <w:r w:rsidRPr="00AE4A95">
        <w:t>.</w:t>
      </w:r>
    </w:p>
    <w:p w14:paraId="76CEA21B" w14:textId="77777777" w:rsidR="00954EE0" w:rsidRPr="00AE4A95" w:rsidRDefault="00954EE0" w:rsidP="00954EE0">
      <w:r w:rsidRPr="00AE4A95">
        <w:rPr>
          <w:snapToGrid w:val="0"/>
        </w:rPr>
        <w:t xml:space="preserve">For PRACH transmission, the relative tolerance is </w:t>
      </w:r>
      <w:r w:rsidRPr="00AE4A95">
        <w:rPr>
          <w:rFonts w:cs="v5.0.0"/>
        </w:rPr>
        <w:t>the ability of the UE transmitter to set its output power</w:t>
      </w:r>
      <w:r w:rsidRPr="00AE4A95">
        <w:rPr>
          <w:snapToGrid w:val="0"/>
        </w:rPr>
        <w:t xml:space="preserve"> relatively to </w:t>
      </w:r>
      <w:r w:rsidRPr="00AE4A95">
        <w:rPr>
          <w:rFonts w:cs="v5.0.0"/>
          <w:snapToGrid w:val="0"/>
        </w:rPr>
        <w:t>the power of the most recently</w:t>
      </w:r>
      <w:r w:rsidRPr="00AE4A95">
        <w:rPr>
          <w:snapToGrid w:val="0"/>
        </w:rPr>
        <w:t xml:space="preserve"> transmitted preamble</w:t>
      </w:r>
      <w:r w:rsidRPr="00AE4A95">
        <w:t xml:space="preserve">. The measurement period for the PRACH preamble is specified in </w:t>
      </w:r>
      <w:r w:rsidRPr="00AE4A95">
        <w:rPr>
          <w:snapToGrid w:val="0"/>
        </w:rPr>
        <w:t>Table</w:t>
      </w:r>
      <w:r w:rsidRPr="00AE4A95">
        <w:t xml:space="preserve"> 6.3.4.2-1.</w:t>
      </w:r>
    </w:p>
    <w:p w14:paraId="702DCAA9" w14:textId="77777777" w:rsidR="008D2D39" w:rsidRPr="00AE4A95" w:rsidRDefault="008D2D39" w:rsidP="0009029B">
      <w:pPr>
        <w:pStyle w:val="Heading5"/>
      </w:pPr>
      <w:bookmarkStart w:id="86" w:name="_Toc368025672"/>
      <w:r w:rsidRPr="00AE4A95">
        <w:t>6.3.5.2.1</w:t>
      </w:r>
      <w:r w:rsidRPr="00AE4A95">
        <w:tab/>
        <w:t>Minimum requirements</w:t>
      </w:r>
      <w:bookmarkEnd w:id="86"/>
    </w:p>
    <w:p w14:paraId="27C4A21E" w14:textId="77777777" w:rsidR="00881A61" w:rsidRPr="00AE4A95" w:rsidRDefault="00A42BD8" w:rsidP="00881A61">
      <w:r w:rsidRPr="00AE4A95">
        <w:t>The requirements specified in Table 6.3.5.2.1-1 apply when the power of the target and reference sub-frames are within the power range bounded by the Minimum output power as defined in subclause 6.3.2 and the measured PUMAX as defined in subclause 6.2.5 (i.e, the actual power as would be measured assuming no measurement error). This power shall be within the power limits specified in subclause 6.2.5.</w:t>
      </w:r>
    </w:p>
    <w:p w14:paraId="3D8C21F4" w14:textId="77777777" w:rsidR="00811FF2" w:rsidRPr="00AE4A95" w:rsidRDefault="00811FF2" w:rsidP="00811FF2">
      <w:r w:rsidRPr="00AE4A95">
        <w:t xml:space="preserve">To account for RF Power amplifier mode changes </w:t>
      </w:r>
      <w:r w:rsidR="00414A67" w:rsidRPr="00AE4A95">
        <w:t xml:space="preserve">2 </w:t>
      </w:r>
      <w:r w:rsidRPr="00AE4A95">
        <w:t>exceptions are allowed</w:t>
      </w:r>
      <w:r w:rsidR="00414A67" w:rsidRPr="00AE4A95">
        <w:t xml:space="preserve"> for each of two test patterns</w:t>
      </w:r>
      <w:r w:rsidRPr="00AE4A95">
        <w:t xml:space="preserve">. </w:t>
      </w:r>
      <w:r w:rsidR="00414A67" w:rsidRPr="00AE4A95">
        <w:t xml:space="preserve">The test patterns are a monotonically increasing power sweep and a monotonically decreasing power sweep over a range bounded by the requirements of minimum power and maximum power specified in </w:t>
      </w:r>
      <w:r w:rsidR="001673B1" w:rsidRPr="00AE4A95">
        <w:t>sub</w:t>
      </w:r>
      <w:r w:rsidR="00414A67" w:rsidRPr="00AE4A95">
        <w:t xml:space="preserve">clauses 6.3.2 and 6.2.2. </w:t>
      </w:r>
      <w:r w:rsidRPr="00AE4A95">
        <w:t>For these exceptions the power tolerance limit is a maximum of ±6.0 dB in Table 6.3.5.2.1-</w:t>
      </w:r>
      <w:r w:rsidR="001B2EC3" w:rsidRPr="00AE4A95">
        <w:t>1</w:t>
      </w:r>
      <w:r w:rsidR="00336C7B">
        <w:t>.</w:t>
      </w:r>
    </w:p>
    <w:p w14:paraId="43FF6B4D" w14:textId="77777777" w:rsidR="008D2D39" w:rsidRPr="00AE4A95" w:rsidRDefault="008D2D39" w:rsidP="008E1222">
      <w:pPr>
        <w:pStyle w:val="TH"/>
      </w:pPr>
      <w:r w:rsidRPr="00AE4A95">
        <w:t xml:space="preserve">Table 6.3.5.2.1-1 Relative </w:t>
      </w:r>
      <w:r w:rsidR="001673B1" w:rsidRPr="00AE4A95">
        <w:t>p</w:t>
      </w:r>
      <w:r w:rsidRPr="00AE4A95">
        <w:t xml:space="preserve">ower </w:t>
      </w:r>
      <w:r w:rsidR="001673B1" w:rsidRPr="00AE4A95">
        <w:t>t</w:t>
      </w:r>
      <w:r w:rsidRPr="00AE4A95">
        <w:t xml:space="preserve">olerance for </w:t>
      </w:r>
      <w:r w:rsidR="001673B1" w:rsidRPr="00AE4A95">
        <w:t>t</w:t>
      </w:r>
      <w:r w:rsidRPr="00AE4A95">
        <w:t>ransmission (normal conditions)</w:t>
      </w:r>
    </w:p>
    <w:tbl>
      <w:tblPr>
        <w:tblW w:w="6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0"/>
        <w:gridCol w:w="1813"/>
        <w:gridCol w:w="1909"/>
        <w:gridCol w:w="1549"/>
      </w:tblGrid>
      <w:tr w:rsidR="00954EE0" w:rsidRPr="00AE4A95" w14:paraId="1FE15B36" w14:textId="77777777">
        <w:trPr>
          <w:trHeight w:val="420"/>
          <w:jc w:val="center"/>
        </w:trPr>
        <w:tc>
          <w:tcPr>
            <w:tcW w:w="1600" w:type="dxa"/>
            <w:shd w:val="clear" w:color="auto" w:fill="auto"/>
            <w:vAlign w:val="center"/>
          </w:tcPr>
          <w:p w14:paraId="38C444C3" w14:textId="77777777" w:rsidR="00954EE0" w:rsidRPr="007728C3" w:rsidRDefault="00954EE0" w:rsidP="00B908F8">
            <w:pPr>
              <w:pStyle w:val="TAH"/>
              <w:rPr>
                <w:rFonts w:cs="Arial"/>
                <w:lang w:eastAsia="en-US"/>
              </w:rPr>
            </w:pPr>
            <w:r w:rsidRPr="007728C3">
              <w:rPr>
                <w:rFonts w:cs="Arial"/>
                <w:lang w:eastAsia="en-US"/>
              </w:rPr>
              <w:t xml:space="preserve">Power step </w:t>
            </w:r>
            <w:r w:rsidRPr="007728C3">
              <w:rPr>
                <w:rFonts w:ascii="Symbol" w:hAnsi="Symbol" w:cs="Arial"/>
                <w:lang w:eastAsia="en-US"/>
              </w:rPr>
              <w:t></w:t>
            </w:r>
            <w:r w:rsidRPr="007728C3">
              <w:rPr>
                <w:rFonts w:cs="Arial"/>
                <w:lang w:eastAsia="en-US"/>
              </w:rPr>
              <w:t xml:space="preserve">P (Up or down) </w:t>
            </w:r>
          </w:p>
          <w:p w14:paraId="5C8EB3DF" w14:textId="77777777" w:rsidR="00954EE0" w:rsidRPr="00272810" w:rsidRDefault="00954EE0" w:rsidP="00B908F8">
            <w:pPr>
              <w:pStyle w:val="TAH"/>
              <w:rPr>
                <w:rFonts w:eastAsia="MS Mincho" w:cs="Arial"/>
                <w:lang w:eastAsia="en-US"/>
              </w:rPr>
            </w:pPr>
            <w:r w:rsidRPr="007728C3">
              <w:rPr>
                <w:rFonts w:cs="Arial"/>
                <w:lang w:eastAsia="en-US"/>
              </w:rPr>
              <w:t xml:space="preserve"> [dB]</w:t>
            </w:r>
          </w:p>
        </w:tc>
        <w:tc>
          <w:tcPr>
            <w:tcW w:w="1813" w:type="dxa"/>
            <w:shd w:val="clear" w:color="auto" w:fill="auto"/>
            <w:vAlign w:val="center"/>
          </w:tcPr>
          <w:p w14:paraId="69975357" w14:textId="77777777" w:rsidR="00954EE0" w:rsidRPr="007728C3" w:rsidRDefault="00954EE0" w:rsidP="00B908F8">
            <w:pPr>
              <w:pStyle w:val="TAH"/>
              <w:rPr>
                <w:rFonts w:cs="v5.0.0"/>
                <w:lang w:eastAsia="en-US"/>
              </w:rPr>
            </w:pPr>
            <w:r w:rsidRPr="007728C3">
              <w:rPr>
                <w:rFonts w:cs="v5.0.0"/>
                <w:lang w:eastAsia="en-US"/>
              </w:rPr>
              <w:t>All combinations of PUSCH and PUCCH transitions [dB]</w:t>
            </w:r>
          </w:p>
        </w:tc>
        <w:tc>
          <w:tcPr>
            <w:tcW w:w="1909" w:type="dxa"/>
            <w:shd w:val="clear" w:color="auto" w:fill="auto"/>
            <w:vAlign w:val="center"/>
          </w:tcPr>
          <w:p w14:paraId="6D652EEF" w14:textId="77777777" w:rsidR="00954EE0" w:rsidRPr="007728C3" w:rsidRDefault="00954EE0" w:rsidP="00B908F8">
            <w:pPr>
              <w:pStyle w:val="TAH"/>
              <w:rPr>
                <w:rFonts w:cs="v5.0.0"/>
                <w:lang w:eastAsia="en-US"/>
              </w:rPr>
            </w:pPr>
            <w:r w:rsidRPr="007728C3">
              <w:rPr>
                <w:rFonts w:cs="v5.0.0"/>
                <w:lang w:eastAsia="en-US"/>
              </w:rPr>
              <w:t>All combinations of PUSCH/PUCCH and SRS transitions between sub-frames [dB]</w:t>
            </w:r>
          </w:p>
        </w:tc>
        <w:tc>
          <w:tcPr>
            <w:tcW w:w="1549" w:type="dxa"/>
            <w:shd w:val="clear" w:color="auto" w:fill="auto"/>
            <w:vAlign w:val="center"/>
          </w:tcPr>
          <w:p w14:paraId="5DC66A1A" w14:textId="77777777" w:rsidR="00954EE0" w:rsidRPr="00272810" w:rsidRDefault="00954EE0" w:rsidP="00B908F8">
            <w:pPr>
              <w:pStyle w:val="TAH"/>
              <w:rPr>
                <w:rFonts w:eastAsia="MS Mincho" w:cs="Arial"/>
                <w:lang w:eastAsia="en-US"/>
              </w:rPr>
            </w:pPr>
            <w:r w:rsidRPr="007728C3">
              <w:rPr>
                <w:rFonts w:cs="Arial"/>
                <w:lang w:eastAsia="en-US"/>
              </w:rPr>
              <w:t>PRACH [dB]</w:t>
            </w:r>
          </w:p>
        </w:tc>
      </w:tr>
      <w:tr w:rsidR="00954EE0" w:rsidRPr="00AE4A95" w14:paraId="0FAB6F38" w14:textId="77777777">
        <w:trPr>
          <w:trHeight w:val="255"/>
          <w:jc w:val="center"/>
        </w:trPr>
        <w:tc>
          <w:tcPr>
            <w:tcW w:w="1600" w:type="dxa"/>
            <w:shd w:val="clear" w:color="auto" w:fill="auto"/>
            <w:vAlign w:val="center"/>
          </w:tcPr>
          <w:p w14:paraId="2374F272" w14:textId="77777777" w:rsidR="00954EE0" w:rsidRPr="00272810" w:rsidRDefault="00954EE0" w:rsidP="00B908F8">
            <w:pPr>
              <w:pStyle w:val="TAC"/>
              <w:rPr>
                <w:rFonts w:eastAsia="MS Mincho" w:cs="Arial"/>
                <w:lang w:eastAsia="en-US"/>
              </w:rPr>
            </w:pPr>
            <w:r w:rsidRPr="007728C3">
              <w:rPr>
                <w:rFonts w:cs="Arial"/>
                <w:lang w:eastAsia="en-US"/>
              </w:rPr>
              <w:t>ΔP &lt; 2</w:t>
            </w:r>
          </w:p>
        </w:tc>
        <w:tc>
          <w:tcPr>
            <w:tcW w:w="1813" w:type="dxa"/>
            <w:shd w:val="clear" w:color="auto" w:fill="auto"/>
            <w:vAlign w:val="center"/>
          </w:tcPr>
          <w:p w14:paraId="5885D25C" w14:textId="77777777" w:rsidR="00954EE0" w:rsidRPr="00272810" w:rsidRDefault="00954EE0" w:rsidP="00B908F8">
            <w:pPr>
              <w:pStyle w:val="TAC"/>
              <w:rPr>
                <w:rFonts w:eastAsia="MS Mincho" w:cs="Arial"/>
                <w:lang w:eastAsia="en-US"/>
              </w:rPr>
            </w:pPr>
            <w:r w:rsidRPr="007728C3">
              <w:rPr>
                <w:rFonts w:cs="Arial"/>
                <w:lang w:eastAsia="en-US"/>
              </w:rPr>
              <w:t>±2.5</w:t>
            </w:r>
            <w:r w:rsidR="00414A67" w:rsidRPr="007728C3">
              <w:rPr>
                <w:rFonts w:cs="Arial"/>
                <w:lang w:eastAsia="en-US"/>
              </w:rPr>
              <w:t xml:space="preserve"> (Note 3)</w:t>
            </w:r>
          </w:p>
        </w:tc>
        <w:tc>
          <w:tcPr>
            <w:tcW w:w="1909" w:type="dxa"/>
            <w:shd w:val="clear" w:color="auto" w:fill="auto"/>
            <w:vAlign w:val="center"/>
          </w:tcPr>
          <w:p w14:paraId="20E3F02F" w14:textId="77777777" w:rsidR="00954EE0" w:rsidRPr="00272810" w:rsidRDefault="00954EE0" w:rsidP="00B908F8">
            <w:pPr>
              <w:pStyle w:val="TAC"/>
              <w:rPr>
                <w:rFonts w:eastAsia="MS Mincho" w:cs="Arial"/>
                <w:lang w:eastAsia="en-US"/>
              </w:rPr>
            </w:pPr>
            <w:r w:rsidRPr="007728C3">
              <w:rPr>
                <w:rFonts w:cs="Arial"/>
                <w:lang w:eastAsia="en-US"/>
              </w:rPr>
              <w:t>±3.0</w:t>
            </w:r>
          </w:p>
        </w:tc>
        <w:tc>
          <w:tcPr>
            <w:tcW w:w="1549" w:type="dxa"/>
            <w:shd w:val="clear" w:color="auto" w:fill="auto"/>
            <w:vAlign w:val="center"/>
          </w:tcPr>
          <w:p w14:paraId="63820FF7" w14:textId="77777777" w:rsidR="00954EE0" w:rsidRPr="00272810" w:rsidRDefault="00954EE0" w:rsidP="00B908F8">
            <w:pPr>
              <w:pStyle w:val="TAC"/>
              <w:rPr>
                <w:rFonts w:eastAsia="MS Mincho" w:cs="Arial"/>
                <w:lang w:eastAsia="en-US"/>
              </w:rPr>
            </w:pPr>
            <w:r w:rsidRPr="007728C3">
              <w:rPr>
                <w:rFonts w:cs="Arial"/>
                <w:lang w:eastAsia="en-US"/>
              </w:rPr>
              <w:t>±2.5</w:t>
            </w:r>
          </w:p>
        </w:tc>
      </w:tr>
      <w:tr w:rsidR="00954EE0" w:rsidRPr="00AE4A95" w14:paraId="2EBDA8E8" w14:textId="77777777">
        <w:trPr>
          <w:trHeight w:val="255"/>
          <w:jc w:val="center"/>
        </w:trPr>
        <w:tc>
          <w:tcPr>
            <w:tcW w:w="1600" w:type="dxa"/>
            <w:shd w:val="clear" w:color="auto" w:fill="auto"/>
            <w:vAlign w:val="center"/>
          </w:tcPr>
          <w:p w14:paraId="3ED66DD1" w14:textId="77777777" w:rsidR="00954EE0" w:rsidRPr="00272810" w:rsidRDefault="00954EE0" w:rsidP="00B908F8">
            <w:pPr>
              <w:pStyle w:val="TAC"/>
              <w:rPr>
                <w:rFonts w:eastAsia="MS Mincho" w:cs="Arial"/>
                <w:lang w:eastAsia="en-US"/>
              </w:rPr>
            </w:pPr>
            <w:r w:rsidRPr="007728C3">
              <w:rPr>
                <w:rFonts w:cs="Arial"/>
                <w:lang w:eastAsia="en-US"/>
              </w:rPr>
              <w:t>2 ≤ ΔP &lt; 3</w:t>
            </w:r>
          </w:p>
        </w:tc>
        <w:tc>
          <w:tcPr>
            <w:tcW w:w="1813" w:type="dxa"/>
            <w:shd w:val="clear" w:color="auto" w:fill="auto"/>
            <w:vAlign w:val="center"/>
          </w:tcPr>
          <w:p w14:paraId="433FC6CA" w14:textId="77777777" w:rsidR="00954EE0" w:rsidRPr="00272810" w:rsidRDefault="00954EE0" w:rsidP="00B908F8">
            <w:pPr>
              <w:pStyle w:val="TAC"/>
              <w:rPr>
                <w:rFonts w:eastAsia="MS Mincho" w:cs="Arial"/>
                <w:lang w:eastAsia="en-US"/>
              </w:rPr>
            </w:pPr>
            <w:r w:rsidRPr="007728C3">
              <w:rPr>
                <w:rFonts w:cs="Arial"/>
                <w:lang w:eastAsia="en-US"/>
              </w:rPr>
              <w:t>±3.0</w:t>
            </w:r>
          </w:p>
        </w:tc>
        <w:tc>
          <w:tcPr>
            <w:tcW w:w="1909" w:type="dxa"/>
            <w:shd w:val="clear" w:color="auto" w:fill="auto"/>
            <w:vAlign w:val="center"/>
          </w:tcPr>
          <w:p w14:paraId="00BA0163" w14:textId="77777777" w:rsidR="00954EE0" w:rsidRPr="00272810" w:rsidRDefault="00954EE0" w:rsidP="00B908F8">
            <w:pPr>
              <w:pStyle w:val="TAC"/>
              <w:rPr>
                <w:rFonts w:eastAsia="MS Mincho" w:cs="Arial"/>
                <w:lang w:eastAsia="en-US"/>
              </w:rPr>
            </w:pPr>
            <w:r w:rsidRPr="007728C3">
              <w:rPr>
                <w:rFonts w:cs="Arial"/>
                <w:lang w:eastAsia="en-US"/>
              </w:rPr>
              <w:t>±4.0</w:t>
            </w:r>
          </w:p>
        </w:tc>
        <w:tc>
          <w:tcPr>
            <w:tcW w:w="1549" w:type="dxa"/>
            <w:shd w:val="clear" w:color="auto" w:fill="auto"/>
            <w:vAlign w:val="center"/>
          </w:tcPr>
          <w:p w14:paraId="7AD3E9CF" w14:textId="77777777" w:rsidR="00954EE0" w:rsidRPr="00272810" w:rsidRDefault="00954EE0" w:rsidP="00B908F8">
            <w:pPr>
              <w:pStyle w:val="TAC"/>
              <w:rPr>
                <w:rFonts w:eastAsia="MS Mincho" w:cs="Arial"/>
                <w:lang w:eastAsia="en-US"/>
              </w:rPr>
            </w:pPr>
            <w:r w:rsidRPr="007728C3">
              <w:rPr>
                <w:rFonts w:cs="Arial"/>
                <w:lang w:eastAsia="en-US"/>
              </w:rPr>
              <w:t>±3.0</w:t>
            </w:r>
          </w:p>
        </w:tc>
      </w:tr>
      <w:tr w:rsidR="00954EE0" w:rsidRPr="00AE4A95" w14:paraId="407D866D" w14:textId="77777777">
        <w:trPr>
          <w:trHeight w:val="255"/>
          <w:jc w:val="center"/>
        </w:trPr>
        <w:tc>
          <w:tcPr>
            <w:tcW w:w="1600" w:type="dxa"/>
            <w:shd w:val="clear" w:color="auto" w:fill="auto"/>
            <w:vAlign w:val="center"/>
          </w:tcPr>
          <w:p w14:paraId="3D05914A" w14:textId="77777777" w:rsidR="00954EE0" w:rsidRPr="00272810" w:rsidRDefault="00954EE0" w:rsidP="00B908F8">
            <w:pPr>
              <w:pStyle w:val="TAC"/>
              <w:rPr>
                <w:rFonts w:eastAsia="MS Mincho" w:cs="Arial"/>
                <w:lang w:eastAsia="en-US"/>
              </w:rPr>
            </w:pPr>
            <w:r w:rsidRPr="007728C3">
              <w:rPr>
                <w:rFonts w:cs="Arial"/>
                <w:lang w:eastAsia="en-US"/>
              </w:rPr>
              <w:t>3 ≤ ΔP &lt; 4</w:t>
            </w:r>
          </w:p>
        </w:tc>
        <w:tc>
          <w:tcPr>
            <w:tcW w:w="1813" w:type="dxa"/>
            <w:shd w:val="clear" w:color="auto" w:fill="auto"/>
            <w:vAlign w:val="center"/>
          </w:tcPr>
          <w:p w14:paraId="19A3A8E4" w14:textId="77777777" w:rsidR="00954EE0" w:rsidRPr="00272810" w:rsidRDefault="00954EE0" w:rsidP="00B908F8">
            <w:pPr>
              <w:pStyle w:val="TAC"/>
              <w:rPr>
                <w:rFonts w:eastAsia="MS Mincho" w:cs="Arial"/>
                <w:lang w:eastAsia="en-US"/>
              </w:rPr>
            </w:pPr>
            <w:r w:rsidRPr="007728C3">
              <w:rPr>
                <w:rFonts w:cs="Arial"/>
                <w:lang w:eastAsia="en-US"/>
              </w:rPr>
              <w:t>±3.5</w:t>
            </w:r>
          </w:p>
        </w:tc>
        <w:tc>
          <w:tcPr>
            <w:tcW w:w="1909" w:type="dxa"/>
            <w:shd w:val="clear" w:color="auto" w:fill="auto"/>
            <w:vAlign w:val="center"/>
          </w:tcPr>
          <w:p w14:paraId="3692E09C" w14:textId="77777777" w:rsidR="00954EE0" w:rsidRPr="00272810" w:rsidRDefault="00954EE0" w:rsidP="00B908F8">
            <w:pPr>
              <w:pStyle w:val="TAC"/>
              <w:rPr>
                <w:rFonts w:eastAsia="MS Mincho" w:cs="Arial"/>
                <w:lang w:eastAsia="en-US"/>
              </w:rPr>
            </w:pPr>
            <w:r w:rsidRPr="007728C3">
              <w:rPr>
                <w:rFonts w:cs="Arial"/>
                <w:lang w:eastAsia="en-US"/>
              </w:rPr>
              <w:t>±5.0</w:t>
            </w:r>
          </w:p>
        </w:tc>
        <w:tc>
          <w:tcPr>
            <w:tcW w:w="1549" w:type="dxa"/>
            <w:shd w:val="clear" w:color="auto" w:fill="auto"/>
            <w:vAlign w:val="center"/>
          </w:tcPr>
          <w:p w14:paraId="3BBF99D6" w14:textId="77777777" w:rsidR="00954EE0" w:rsidRPr="00272810" w:rsidRDefault="00954EE0" w:rsidP="00B908F8">
            <w:pPr>
              <w:pStyle w:val="TAC"/>
              <w:rPr>
                <w:rFonts w:eastAsia="MS Mincho" w:cs="Arial"/>
                <w:lang w:eastAsia="en-US"/>
              </w:rPr>
            </w:pPr>
            <w:r w:rsidRPr="007728C3">
              <w:rPr>
                <w:rFonts w:cs="Arial"/>
                <w:lang w:eastAsia="en-US"/>
              </w:rPr>
              <w:t>±3.5</w:t>
            </w:r>
          </w:p>
        </w:tc>
      </w:tr>
      <w:tr w:rsidR="00954EE0" w:rsidRPr="00AE4A95" w14:paraId="0567CDA7" w14:textId="77777777">
        <w:trPr>
          <w:trHeight w:val="255"/>
          <w:jc w:val="center"/>
        </w:trPr>
        <w:tc>
          <w:tcPr>
            <w:tcW w:w="1600" w:type="dxa"/>
            <w:shd w:val="clear" w:color="auto" w:fill="auto"/>
            <w:vAlign w:val="center"/>
          </w:tcPr>
          <w:p w14:paraId="2A9ADBB7" w14:textId="77777777" w:rsidR="00954EE0" w:rsidRPr="007728C3" w:rsidRDefault="00954EE0" w:rsidP="00B908F8">
            <w:pPr>
              <w:pStyle w:val="TAC"/>
              <w:rPr>
                <w:rFonts w:cs="Arial"/>
                <w:lang w:eastAsia="en-US"/>
              </w:rPr>
            </w:pPr>
            <w:r w:rsidRPr="007728C3">
              <w:rPr>
                <w:rFonts w:cs="Arial"/>
                <w:lang w:eastAsia="en-US"/>
              </w:rPr>
              <w:t>4 ≤ ΔP ≤ 10</w:t>
            </w:r>
          </w:p>
        </w:tc>
        <w:tc>
          <w:tcPr>
            <w:tcW w:w="1813" w:type="dxa"/>
            <w:shd w:val="clear" w:color="auto" w:fill="auto"/>
            <w:vAlign w:val="center"/>
          </w:tcPr>
          <w:p w14:paraId="11EBC656" w14:textId="77777777" w:rsidR="00954EE0" w:rsidRPr="00272810" w:rsidRDefault="00954EE0" w:rsidP="00B908F8">
            <w:pPr>
              <w:pStyle w:val="TAC"/>
              <w:rPr>
                <w:rFonts w:eastAsia="MS Mincho" w:cs="Arial"/>
                <w:lang w:eastAsia="en-US"/>
              </w:rPr>
            </w:pPr>
            <w:r w:rsidRPr="007728C3">
              <w:rPr>
                <w:rFonts w:cs="Arial"/>
                <w:lang w:eastAsia="en-US"/>
              </w:rPr>
              <w:t>±4.0</w:t>
            </w:r>
          </w:p>
        </w:tc>
        <w:tc>
          <w:tcPr>
            <w:tcW w:w="1909" w:type="dxa"/>
            <w:shd w:val="clear" w:color="auto" w:fill="auto"/>
            <w:vAlign w:val="center"/>
          </w:tcPr>
          <w:p w14:paraId="1D249654" w14:textId="77777777" w:rsidR="00954EE0" w:rsidRPr="00272810" w:rsidRDefault="00954EE0" w:rsidP="00B908F8">
            <w:pPr>
              <w:pStyle w:val="TAC"/>
              <w:rPr>
                <w:rFonts w:eastAsia="MS Mincho" w:cs="Arial"/>
                <w:lang w:eastAsia="en-US"/>
              </w:rPr>
            </w:pPr>
            <w:r w:rsidRPr="007728C3">
              <w:rPr>
                <w:rFonts w:cs="Arial"/>
                <w:lang w:eastAsia="en-US"/>
              </w:rPr>
              <w:t>±6.0</w:t>
            </w:r>
          </w:p>
        </w:tc>
        <w:tc>
          <w:tcPr>
            <w:tcW w:w="1549" w:type="dxa"/>
            <w:shd w:val="clear" w:color="auto" w:fill="auto"/>
            <w:vAlign w:val="center"/>
          </w:tcPr>
          <w:p w14:paraId="1FA7DA20" w14:textId="77777777" w:rsidR="00954EE0" w:rsidRPr="00272810" w:rsidRDefault="00954EE0" w:rsidP="00B908F8">
            <w:pPr>
              <w:pStyle w:val="TAC"/>
              <w:rPr>
                <w:rFonts w:eastAsia="MS Mincho" w:cs="Arial"/>
                <w:lang w:eastAsia="en-US"/>
              </w:rPr>
            </w:pPr>
            <w:r w:rsidRPr="007728C3">
              <w:rPr>
                <w:rFonts w:cs="Arial"/>
                <w:lang w:eastAsia="en-US"/>
              </w:rPr>
              <w:t>±4.0</w:t>
            </w:r>
          </w:p>
        </w:tc>
      </w:tr>
      <w:tr w:rsidR="00954EE0" w:rsidRPr="00AE4A95" w14:paraId="1AD46936" w14:textId="77777777">
        <w:trPr>
          <w:trHeight w:val="255"/>
          <w:jc w:val="center"/>
        </w:trPr>
        <w:tc>
          <w:tcPr>
            <w:tcW w:w="1600" w:type="dxa"/>
            <w:shd w:val="clear" w:color="auto" w:fill="auto"/>
            <w:vAlign w:val="center"/>
          </w:tcPr>
          <w:p w14:paraId="7A4932D7" w14:textId="77777777" w:rsidR="00954EE0" w:rsidRPr="00272810" w:rsidRDefault="00954EE0" w:rsidP="00B908F8">
            <w:pPr>
              <w:pStyle w:val="TAC"/>
              <w:rPr>
                <w:rFonts w:eastAsia="MS Mincho" w:cs="Arial"/>
                <w:lang w:eastAsia="en-US"/>
              </w:rPr>
            </w:pPr>
            <w:r w:rsidRPr="007728C3">
              <w:rPr>
                <w:rFonts w:cs="Arial"/>
                <w:lang w:eastAsia="en-US"/>
              </w:rPr>
              <w:t>10 ≤ ΔP &lt; 15</w:t>
            </w:r>
          </w:p>
        </w:tc>
        <w:tc>
          <w:tcPr>
            <w:tcW w:w="1813" w:type="dxa"/>
            <w:shd w:val="clear" w:color="auto" w:fill="auto"/>
            <w:vAlign w:val="center"/>
          </w:tcPr>
          <w:p w14:paraId="653064A1" w14:textId="77777777" w:rsidR="00954EE0" w:rsidRPr="00272810" w:rsidRDefault="00954EE0" w:rsidP="00B908F8">
            <w:pPr>
              <w:pStyle w:val="TAC"/>
              <w:rPr>
                <w:rFonts w:eastAsia="MS Mincho" w:cs="Arial"/>
                <w:lang w:eastAsia="en-US"/>
              </w:rPr>
            </w:pPr>
            <w:r w:rsidRPr="007728C3">
              <w:rPr>
                <w:rFonts w:cs="Arial"/>
                <w:lang w:eastAsia="en-US"/>
              </w:rPr>
              <w:t>±5.0</w:t>
            </w:r>
          </w:p>
        </w:tc>
        <w:tc>
          <w:tcPr>
            <w:tcW w:w="1909" w:type="dxa"/>
            <w:shd w:val="clear" w:color="auto" w:fill="auto"/>
            <w:vAlign w:val="center"/>
          </w:tcPr>
          <w:p w14:paraId="0C915E84" w14:textId="77777777" w:rsidR="00954EE0" w:rsidRPr="00272810" w:rsidRDefault="00954EE0" w:rsidP="00B908F8">
            <w:pPr>
              <w:pStyle w:val="TAC"/>
              <w:rPr>
                <w:rFonts w:eastAsia="MS Mincho" w:cs="Arial"/>
                <w:lang w:eastAsia="en-US"/>
              </w:rPr>
            </w:pPr>
            <w:r w:rsidRPr="007728C3">
              <w:rPr>
                <w:rFonts w:cs="Arial"/>
                <w:lang w:eastAsia="en-US"/>
              </w:rPr>
              <w:t>±8.0</w:t>
            </w:r>
          </w:p>
        </w:tc>
        <w:tc>
          <w:tcPr>
            <w:tcW w:w="1549" w:type="dxa"/>
            <w:shd w:val="clear" w:color="auto" w:fill="auto"/>
            <w:vAlign w:val="center"/>
          </w:tcPr>
          <w:p w14:paraId="3FE3A241" w14:textId="77777777" w:rsidR="00954EE0" w:rsidRPr="00272810" w:rsidRDefault="00954EE0" w:rsidP="00B908F8">
            <w:pPr>
              <w:pStyle w:val="TAC"/>
              <w:rPr>
                <w:rFonts w:eastAsia="MS Mincho" w:cs="Arial"/>
                <w:lang w:eastAsia="en-US"/>
              </w:rPr>
            </w:pPr>
            <w:r w:rsidRPr="007728C3">
              <w:rPr>
                <w:rFonts w:cs="Arial"/>
                <w:lang w:eastAsia="en-US"/>
              </w:rPr>
              <w:t>±5.0</w:t>
            </w:r>
          </w:p>
        </w:tc>
      </w:tr>
      <w:tr w:rsidR="00954EE0" w:rsidRPr="00AE4A95" w14:paraId="2C416DB0" w14:textId="77777777">
        <w:trPr>
          <w:trHeight w:val="255"/>
          <w:jc w:val="center"/>
        </w:trPr>
        <w:tc>
          <w:tcPr>
            <w:tcW w:w="1600" w:type="dxa"/>
            <w:shd w:val="clear" w:color="auto" w:fill="auto"/>
            <w:vAlign w:val="center"/>
          </w:tcPr>
          <w:p w14:paraId="61D50F09" w14:textId="77777777" w:rsidR="00954EE0" w:rsidRPr="00272810" w:rsidRDefault="00954EE0" w:rsidP="00B908F8">
            <w:pPr>
              <w:pStyle w:val="TAC"/>
              <w:rPr>
                <w:rFonts w:eastAsia="MS Mincho" w:cs="Arial"/>
                <w:lang w:eastAsia="en-US"/>
              </w:rPr>
            </w:pPr>
            <w:r w:rsidRPr="007728C3">
              <w:rPr>
                <w:rFonts w:cs="Arial"/>
                <w:lang w:eastAsia="en-US"/>
              </w:rPr>
              <w:t>15 ≤ ΔP</w:t>
            </w:r>
          </w:p>
        </w:tc>
        <w:tc>
          <w:tcPr>
            <w:tcW w:w="1813" w:type="dxa"/>
            <w:shd w:val="clear" w:color="auto" w:fill="auto"/>
            <w:vAlign w:val="center"/>
          </w:tcPr>
          <w:p w14:paraId="45AEC4FB" w14:textId="77777777" w:rsidR="00954EE0" w:rsidRPr="00272810" w:rsidRDefault="00954EE0" w:rsidP="00B908F8">
            <w:pPr>
              <w:pStyle w:val="TAC"/>
              <w:rPr>
                <w:rFonts w:eastAsia="MS Mincho" w:cs="Arial"/>
                <w:lang w:eastAsia="en-US"/>
              </w:rPr>
            </w:pPr>
            <w:r w:rsidRPr="007728C3">
              <w:rPr>
                <w:rFonts w:cs="Arial"/>
                <w:lang w:eastAsia="en-US"/>
              </w:rPr>
              <w:t>±6.0</w:t>
            </w:r>
          </w:p>
        </w:tc>
        <w:tc>
          <w:tcPr>
            <w:tcW w:w="1909" w:type="dxa"/>
            <w:shd w:val="clear" w:color="auto" w:fill="auto"/>
            <w:vAlign w:val="center"/>
          </w:tcPr>
          <w:p w14:paraId="5CC79C8F" w14:textId="77777777" w:rsidR="00954EE0" w:rsidRPr="00272810" w:rsidRDefault="00954EE0" w:rsidP="00B908F8">
            <w:pPr>
              <w:pStyle w:val="TAC"/>
              <w:rPr>
                <w:rFonts w:eastAsia="MS Mincho" w:cs="Arial"/>
                <w:lang w:eastAsia="en-US"/>
              </w:rPr>
            </w:pPr>
            <w:r w:rsidRPr="007728C3">
              <w:rPr>
                <w:rFonts w:cs="Arial"/>
                <w:lang w:eastAsia="en-US"/>
              </w:rPr>
              <w:t>±9.0</w:t>
            </w:r>
          </w:p>
        </w:tc>
        <w:tc>
          <w:tcPr>
            <w:tcW w:w="1549" w:type="dxa"/>
            <w:shd w:val="clear" w:color="auto" w:fill="auto"/>
            <w:vAlign w:val="center"/>
          </w:tcPr>
          <w:p w14:paraId="70CE0FCF" w14:textId="77777777" w:rsidR="00954EE0" w:rsidRPr="00272810" w:rsidRDefault="00954EE0" w:rsidP="00B908F8">
            <w:pPr>
              <w:pStyle w:val="TAC"/>
              <w:rPr>
                <w:rFonts w:eastAsia="MS Mincho" w:cs="Arial"/>
                <w:lang w:eastAsia="en-US"/>
              </w:rPr>
            </w:pPr>
            <w:r w:rsidRPr="007728C3">
              <w:rPr>
                <w:rFonts w:cs="Arial"/>
                <w:lang w:eastAsia="en-US"/>
              </w:rPr>
              <w:t>±6.0</w:t>
            </w:r>
          </w:p>
        </w:tc>
      </w:tr>
      <w:tr w:rsidR="00954EE0" w:rsidRPr="00AE4A95" w14:paraId="4DC0BE05" w14:textId="77777777">
        <w:trPr>
          <w:trHeight w:val="255"/>
          <w:jc w:val="center"/>
        </w:trPr>
        <w:tc>
          <w:tcPr>
            <w:tcW w:w="6871" w:type="dxa"/>
            <w:gridSpan w:val="4"/>
            <w:shd w:val="clear" w:color="auto" w:fill="auto"/>
            <w:vAlign w:val="center"/>
          </w:tcPr>
          <w:p w14:paraId="6519CB95" w14:textId="77777777" w:rsidR="00954EE0" w:rsidRPr="007728C3" w:rsidRDefault="001673B1" w:rsidP="00B908F8">
            <w:pPr>
              <w:pStyle w:val="TAN"/>
              <w:rPr>
                <w:rFonts w:cs="Arial"/>
                <w:lang w:eastAsia="en-US"/>
              </w:rPr>
            </w:pPr>
            <w:r w:rsidRPr="007728C3">
              <w:rPr>
                <w:rFonts w:cs="Arial"/>
                <w:lang w:eastAsia="en-US"/>
              </w:rPr>
              <w:t xml:space="preserve">NOTE </w:t>
            </w:r>
            <w:r w:rsidR="00954EE0" w:rsidRPr="007728C3">
              <w:rPr>
                <w:rFonts w:cs="Arial"/>
                <w:lang w:eastAsia="en-US"/>
              </w:rPr>
              <w:t>1:</w:t>
            </w:r>
            <w:r w:rsidR="00954EE0" w:rsidRPr="007728C3">
              <w:rPr>
                <w:rFonts w:cs="Arial"/>
                <w:lang w:eastAsia="en-US"/>
              </w:rPr>
              <w:tab/>
              <w:t>For extreme conditions an additional ± 2.0 dB relaxation is allowed</w:t>
            </w:r>
          </w:p>
          <w:p w14:paraId="29A3FA62" w14:textId="77777777" w:rsidR="00414A67" w:rsidRPr="007728C3" w:rsidRDefault="00954EE0" w:rsidP="00414A67">
            <w:pPr>
              <w:pStyle w:val="TAN"/>
              <w:rPr>
                <w:rFonts w:cs="Arial"/>
                <w:lang w:eastAsia="en-US"/>
              </w:rPr>
            </w:pPr>
            <w:r w:rsidRPr="007728C3">
              <w:rPr>
                <w:rFonts w:cs="Arial"/>
                <w:lang w:eastAsia="en-US"/>
              </w:rPr>
              <w:t>N</w:t>
            </w:r>
            <w:r w:rsidR="001673B1" w:rsidRPr="007728C3">
              <w:rPr>
                <w:rFonts w:cs="Arial"/>
                <w:lang w:eastAsia="en-US"/>
              </w:rPr>
              <w:t>OTE</w:t>
            </w:r>
            <w:r w:rsidRPr="007728C3">
              <w:rPr>
                <w:rFonts w:cs="Arial"/>
                <w:lang w:eastAsia="en-US"/>
              </w:rPr>
              <w:t xml:space="preserve"> 2:</w:t>
            </w:r>
            <w:r w:rsidRPr="007728C3">
              <w:rPr>
                <w:rFonts w:cs="Arial"/>
                <w:lang w:eastAsia="en-US"/>
              </w:rPr>
              <w:tab/>
              <w:t xml:space="preserve">For operating bands under Note 2 in Table 6.2.2-1, the relative power tolerance is relaxed by </w:t>
            </w:r>
            <w:r w:rsidR="00A3354F" w:rsidRPr="007728C3">
              <w:rPr>
                <w:rFonts w:cs="Arial"/>
                <w:lang w:eastAsia="en-US"/>
              </w:rPr>
              <w:t>increasing the upper</w:t>
            </w:r>
            <w:r w:rsidR="00A3354F" w:rsidRPr="007728C3" w:rsidDel="00A3354F">
              <w:rPr>
                <w:rFonts w:cs="Arial"/>
                <w:lang w:eastAsia="en-US"/>
              </w:rPr>
              <w:t xml:space="preserve"> </w:t>
            </w:r>
            <w:r w:rsidRPr="007728C3">
              <w:rPr>
                <w:rFonts w:cs="Arial"/>
                <w:lang w:eastAsia="en-US"/>
              </w:rPr>
              <w:t>limit by 1.5 dB if the transmission bandwidth of the reference sub-frames is confined within F</w:t>
            </w:r>
            <w:r w:rsidRPr="007728C3">
              <w:rPr>
                <w:rFonts w:cs="Arial"/>
                <w:vertAlign w:val="subscript"/>
                <w:lang w:eastAsia="en-US"/>
              </w:rPr>
              <w:t>UL_low</w:t>
            </w:r>
            <w:r w:rsidR="005A54E0" w:rsidRPr="007728C3">
              <w:rPr>
                <w:rFonts w:cs="Arial"/>
                <w:vertAlign w:val="subscript"/>
                <w:lang w:eastAsia="en-US"/>
              </w:rPr>
              <w:t xml:space="preserve"> </w:t>
            </w:r>
            <w:r w:rsidRPr="007728C3">
              <w:rPr>
                <w:rFonts w:cs="Arial"/>
                <w:lang w:eastAsia="en-US"/>
              </w:rPr>
              <w:t>and F</w:t>
            </w:r>
            <w:r w:rsidRPr="007728C3">
              <w:rPr>
                <w:rFonts w:cs="Arial"/>
                <w:vertAlign w:val="subscript"/>
                <w:lang w:eastAsia="en-US"/>
              </w:rPr>
              <w:t xml:space="preserve">UL_low </w:t>
            </w:r>
            <w:r w:rsidRPr="007728C3">
              <w:rPr>
                <w:rFonts w:cs="Arial"/>
                <w:lang w:eastAsia="en-US"/>
              </w:rPr>
              <w:t>+ 4 MHz or F</w:t>
            </w:r>
            <w:r w:rsidRPr="007728C3">
              <w:rPr>
                <w:rFonts w:cs="Arial"/>
                <w:vertAlign w:val="subscript"/>
                <w:lang w:eastAsia="en-US"/>
              </w:rPr>
              <w:t xml:space="preserve">UL_high </w:t>
            </w:r>
            <w:r w:rsidRPr="007728C3">
              <w:rPr>
                <w:rFonts w:cs="Arial"/>
                <w:lang w:eastAsia="en-US"/>
              </w:rPr>
              <w:t>– 4 MHz and F</w:t>
            </w:r>
            <w:r w:rsidRPr="007728C3">
              <w:rPr>
                <w:rFonts w:cs="Arial"/>
                <w:vertAlign w:val="subscript"/>
                <w:lang w:eastAsia="en-US"/>
              </w:rPr>
              <w:t>UL_high</w:t>
            </w:r>
            <w:r w:rsidR="00A3354F" w:rsidRPr="007728C3">
              <w:rPr>
                <w:rFonts w:cs="Arial"/>
                <w:lang w:eastAsia="en-US"/>
              </w:rPr>
              <w:t xml:space="preserve"> and the target sub-frame is not confined within any one of these frequency ranges; if the transmission bandwidth of the target sub-frame is confined within F</w:t>
            </w:r>
            <w:r w:rsidR="00A3354F" w:rsidRPr="007728C3">
              <w:rPr>
                <w:rFonts w:cs="Arial"/>
                <w:vertAlign w:val="subscript"/>
                <w:lang w:eastAsia="en-US"/>
              </w:rPr>
              <w:t>UL_low</w:t>
            </w:r>
            <w:r w:rsidR="005A54E0" w:rsidRPr="007728C3">
              <w:rPr>
                <w:rFonts w:cs="Arial"/>
                <w:vertAlign w:val="subscript"/>
                <w:lang w:eastAsia="en-US"/>
              </w:rPr>
              <w:t xml:space="preserve"> </w:t>
            </w:r>
            <w:r w:rsidR="00A3354F" w:rsidRPr="007728C3">
              <w:rPr>
                <w:rFonts w:cs="Arial"/>
                <w:lang w:eastAsia="en-US"/>
              </w:rPr>
              <w:t>and F</w:t>
            </w:r>
            <w:r w:rsidR="00A3354F" w:rsidRPr="007728C3">
              <w:rPr>
                <w:rFonts w:cs="Arial"/>
                <w:vertAlign w:val="subscript"/>
                <w:lang w:eastAsia="en-US"/>
              </w:rPr>
              <w:t xml:space="preserve">UL_low </w:t>
            </w:r>
            <w:r w:rsidR="00A3354F" w:rsidRPr="007728C3">
              <w:rPr>
                <w:rFonts w:cs="Arial"/>
                <w:lang w:eastAsia="en-US"/>
              </w:rPr>
              <w:t>+ 4 MHz or F</w:t>
            </w:r>
            <w:r w:rsidR="00A3354F" w:rsidRPr="007728C3">
              <w:rPr>
                <w:rFonts w:cs="Arial"/>
                <w:vertAlign w:val="subscript"/>
                <w:lang w:eastAsia="en-US"/>
              </w:rPr>
              <w:t xml:space="preserve">UL_high </w:t>
            </w:r>
            <w:r w:rsidR="00A3354F" w:rsidRPr="007728C3">
              <w:rPr>
                <w:rFonts w:cs="Arial"/>
                <w:lang w:eastAsia="en-US"/>
              </w:rPr>
              <w:t>– 4 MHz and F</w:t>
            </w:r>
            <w:r w:rsidR="00A3354F" w:rsidRPr="007728C3">
              <w:rPr>
                <w:rFonts w:cs="Arial"/>
                <w:vertAlign w:val="subscript"/>
                <w:lang w:eastAsia="en-US"/>
              </w:rPr>
              <w:t xml:space="preserve">UL_high </w:t>
            </w:r>
            <w:r w:rsidR="00A3354F" w:rsidRPr="007728C3">
              <w:rPr>
                <w:rFonts w:cs="Arial"/>
                <w:lang w:eastAsia="en-US"/>
              </w:rPr>
              <w:t>and the reference sub-frame is not confined within any one of these frequency ranges, then the tolerance is relaxed by reducing the lower limit by 1.5 dB</w:t>
            </w:r>
            <w:r w:rsidRPr="007728C3">
              <w:rPr>
                <w:rFonts w:cs="Arial"/>
                <w:lang w:eastAsia="en-US"/>
              </w:rPr>
              <w:t>.</w:t>
            </w:r>
            <w:r w:rsidR="00414A67" w:rsidRPr="007728C3">
              <w:rPr>
                <w:rFonts w:cs="Arial"/>
                <w:lang w:eastAsia="en-US"/>
              </w:rPr>
              <w:t xml:space="preserve"> </w:t>
            </w:r>
          </w:p>
          <w:p w14:paraId="12C9409F" w14:textId="77777777" w:rsidR="00954EE0" w:rsidRPr="007728C3" w:rsidRDefault="00414A67" w:rsidP="00AB686A">
            <w:pPr>
              <w:pStyle w:val="TAN"/>
              <w:rPr>
                <w:rFonts w:cs="Arial"/>
                <w:lang w:eastAsia="en-US"/>
              </w:rPr>
            </w:pPr>
            <w:r w:rsidRPr="007728C3">
              <w:rPr>
                <w:rFonts w:cs="Arial"/>
                <w:lang w:eastAsia="en-US"/>
              </w:rPr>
              <w:t>N</w:t>
            </w:r>
            <w:r w:rsidR="001673B1" w:rsidRPr="007728C3">
              <w:rPr>
                <w:rFonts w:cs="Arial"/>
                <w:lang w:eastAsia="en-US"/>
              </w:rPr>
              <w:t>OTE</w:t>
            </w:r>
            <w:r w:rsidRPr="007728C3">
              <w:rPr>
                <w:rFonts w:cs="Arial"/>
                <w:lang w:eastAsia="en-US"/>
              </w:rPr>
              <w:t xml:space="preserve"> 3:</w:t>
            </w:r>
            <w:r w:rsidRPr="007728C3">
              <w:rPr>
                <w:rFonts w:cs="Arial"/>
                <w:lang w:eastAsia="en-US"/>
              </w:rPr>
              <w:tab/>
              <w:t>For PUSCH to PUSCH transitions with the allocated resource blocks fixed in frequency and no transmission gaps other than those generated by downlink subframes, DwPTS fields or Guard Periods for TDD: for a power step ΔP ≤ 1 dB, the relative power tolerance for transmission is ±1.0 dB.</w:t>
            </w:r>
          </w:p>
        </w:tc>
      </w:tr>
    </w:tbl>
    <w:p w14:paraId="7646B0BC" w14:textId="77777777" w:rsidR="008D2D39" w:rsidRPr="00AE4A95" w:rsidRDefault="008D2D39" w:rsidP="003B2329"/>
    <w:p w14:paraId="10F72438" w14:textId="77777777" w:rsidR="00954EE0" w:rsidRPr="00AE4A95" w:rsidRDefault="00954EE0" w:rsidP="00811FF2">
      <w:r w:rsidRPr="00AE4A95">
        <w:t xml:space="preserve">The power step (ΔP) is defined as the difference in the calculated setting of the UE Transmit power between the target and reference sub-frames with the power setting according to </w:t>
      </w:r>
      <w:r w:rsidR="001673B1" w:rsidRPr="00AE4A95">
        <w:t xml:space="preserve">subclause </w:t>
      </w:r>
      <w:r w:rsidRPr="00AE4A95">
        <w:t>5.1 of [TS 36.213]. The error is the difference between ΔP and the power change measured at the UE antenna port with the power of the cell-specific reference signals kept constant. The error shall be less than the relative power tolerance specified in Table 6.3.5.2</w:t>
      </w:r>
      <w:r w:rsidR="00E42093" w:rsidRPr="00AE4A95">
        <w:t>.1</w:t>
      </w:r>
      <w:r w:rsidRPr="00AE4A95">
        <w:t>-1.</w:t>
      </w:r>
    </w:p>
    <w:p w14:paraId="74353F00" w14:textId="77777777" w:rsidR="00954EE0" w:rsidRPr="00AE4A95" w:rsidRDefault="00954EE0" w:rsidP="00954EE0">
      <w:r w:rsidRPr="00AE4A95">
        <w:t>For sub-frames not containing an SRS symbol, the power change is defined as the relative power difference between the mean power of the original reference sub-frame and the mean power of the target subframe not including transient durations. The mean power of successive sub-frames shall be calculated according to Figure 6.3.4.3-1 and Figure 6.3.4.1-1 if there is a transmission gap between the reference and target sub-frames.</w:t>
      </w:r>
    </w:p>
    <w:p w14:paraId="39BEC7DB" w14:textId="77777777" w:rsidR="00954EE0" w:rsidRPr="00AE4A95" w:rsidRDefault="00954EE0" w:rsidP="00954EE0">
      <w:r w:rsidRPr="00AE4A95">
        <w:t>If at least one of the sub-frames contains an SRS symbol, the power change is defined as the relative power difference between the mean power of the last transmission within the reference sub-frame and the mean power of the first transmission within the target sub-frame not including transient durations. A transmission is defined as PUSCH, PUCCH or an SRS symbol. The mean power of the reference and target sub-frames shall be calculated according to Figures 6.3.4.1-1, 6.3.4.2-1, 6.3.4.4-1, 6.3.4.4-2 and 6.3.4.4-3 for these cases.</w:t>
      </w:r>
    </w:p>
    <w:p w14:paraId="6705E2EA" w14:textId="77777777" w:rsidR="00811FF2" w:rsidRPr="00AE4A95" w:rsidRDefault="00811FF2" w:rsidP="00811FF2">
      <w:pPr>
        <w:pStyle w:val="Heading4"/>
      </w:pPr>
      <w:bookmarkStart w:id="87" w:name="_Toc368025673"/>
      <w:r w:rsidRPr="00AE4A95">
        <w:t>6.3.5.3</w:t>
      </w:r>
      <w:r w:rsidR="00731E29" w:rsidRPr="00AE4A95">
        <w:tab/>
      </w:r>
      <w:r w:rsidRPr="00AE4A95">
        <w:t>Aggregate power control tolerance</w:t>
      </w:r>
      <w:bookmarkEnd w:id="87"/>
    </w:p>
    <w:p w14:paraId="67DF1A59" w14:textId="77777777" w:rsidR="00811FF2" w:rsidRPr="00AE4A95" w:rsidRDefault="00811FF2" w:rsidP="00811FF2">
      <w:r w:rsidRPr="00AE4A95">
        <w:t xml:space="preserve">Aggregate power control tolerance is the ability of a UE to maintain its power </w:t>
      </w:r>
      <w:r w:rsidR="008040E4" w:rsidRPr="00AE4A95">
        <w:t>in non-contiguous transmission within 21 ms in response to 0 dB TPC commands with respect to the first UE transmission, when the power control parameters specified in TS 36.2</w:t>
      </w:r>
      <w:r w:rsidR="00336C7B">
        <w:t>13 are constant.</w:t>
      </w:r>
    </w:p>
    <w:p w14:paraId="7502C562" w14:textId="77777777" w:rsidR="00811FF2" w:rsidRPr="00AE4A95" w:rsidRDefault="00811FF2" w:rsidP="00811FF2">
      <w:pPr>
        <w:pStyle w:val="Heading5"/>
      </w:pPr>
      <w:bookmarkStart w:id="88" w:name="_Toc368025674"/>
      <w:r w:rsidRPr="00AE4A95">
        <w:t>6.3.5.3.1</w:t>
      </w:r>
      <w:r w:rsidRPr="00AE4A95">
        <w:tab/>
        <w:t>Minimum requirement</w:t>
      </w:r>
      <w:bookmarkEnd w:id="88"/>
    </w:p>
    <w:p w14:paraId="065B46E0" w14:textId="77777777" w:rsidR="00811FF2" w:rsidRPr="00AE4A95" w:rsidRDefault="00A42BD8" w:rsidP="00811FF2">
      <w:pPr>
        <w:rPr>
          <w:rFonts w:cs="v5.0.0"/>
        </w:rPr>
      </w:pPr>
      <w:r w:rsidRPr="00AE4A95">
        <w:rPr>
          <w:rFonts w:cs="v5.0.0"/>
        </w:rPr>
        <w:t>The UE shall meet the requirements specified in Table 6.3.5.3.1-1 for aggregate power control over the power range bounded by the minimum output power as defined in subclause 6.3.2 and the maximum output power as defined in subclause 6.2.2.</w:t>
      </w:r>
    </w:p>
    <w:p w14:paraId="76BAC608" w14:textId="77777777" w:rsidR="00811FF2" w:rsidRPr="00AE4A95" w:rsidRDefault="00811FF2" w:rsidP="00811FF2">
      <w:pPr>
        <w:pStyle w:val="TH"/>
      </w:pPr>
      <w:r w:rsidRPr="00AE4A95">
        <w:t xml:space="preserve">Table 6.3.5.3.1-1: </w:t>
      </w:r>
      <w:r w:rsidR="008040E4" w:rsidRPr="00AE4A95">
        <w:t xml:space="preserve">Aggregate </w:t>
      </w:r>
      <w:r w:rsidR="001673B1" w:rsidRPr="00AE4A95">
        <w:t>p</w:t>
      </w:r>
      <w:r w:rsidR="008040E4" w:rsidRPr="00AE4A95">
        <w:t xml:space="preserve">ower </w:t>
      </w:r>
      <w:r w:rsidR="001673B1" w:rsidRPr="00AE4A95">
        <w:t>c</w:t>
      </w:r>
      <w:r w:rsidR="008040E4" w:rsidRPr="00AE4A95">
        <w:t xml:space="preserve">ontrol </w:t>
      </w:r>
      <w:r w:rsidR="001673B1" w:rsidRPr="00AE4A95">
        <w:t>t</w:t>
      </w:r>
      <w:r w:rsidR="008040E4" w:rsidRPr="00AE4A95">
        <w:t>olerance</w:t>
      </w:r>
    </w:p>
    <w:tbl>
      <w:tblPr>
        <w:tblW w:w="7204" w:type="dxa"/>
        <w:tblInd w:w="1668" w:type="dxa"/>
        <w:tblLook w:val="01E0" w:firstRow="1" w:lastRow="1" w:firstColumn="1" w:lastColumn="1" w:noHBand="0" w:noVBand="0"/>
      </w:tblPr>
      <w:tblGrid>
        <w:gridCol w:w="1557"/>
        <w:gridCol w:w="1703"/>
        <w:gridCol w:w="3944"/>
      </w:tblGrid>
      <w:tr w:rsidR="008040E4" w:rsidRPr="007728C3" w14:paraId="625D1ACA" w14:textId="77777777">
        <w:trPr>
          <w:trHeight w:val="302"/>
        </w:trPr>
        <w:tc>
          <w:tcPr>
            <w:tcW w:w="1557" w:type="dxa"/>
            <w:tcBorders>
              <w:top w:val="single" w:sz="4" w:space="0" w:color="auto"/>
              <w:left w:val="single" w:sz="4" w:space="0" w:color="auto"/>
              <w:bottom w:val="single" w:sz="4" w:space="0" w:color="auto"/>
              <w:right w:val="single" w:sz="4" w:space="0" w:color="auto"/>
            </w:tcBorders>
          </w:tcPr>
          <w:p w14:paraId="764C05C2" w14:textId="77777777" w:rsidR="008040E4" w:rsidRPr="007728C3" w:rsidRDefault="008040E4" w:rsidP="008040E4">
            <w:pPr>
              <w:pStyle w:val="TAH"/>
              <w:rPr>
                <w:rFonts w:cs="Arial"/>
                <w:lang w:eastAsia="en-US"/>
              </w:rPr>
            </w:pPr>
            <w:r w:rsidRPr="007728C3">
              <w:rPr>
                <w:rFonts w:cs="Arial"/>
                <w:lang w:eastAsia="en-US"/>
              </w:rPr>
              <w:t>TPC command</w:t>
            </w:r>
          </w:p>
        </w:tc>
        <w:tc>
          <w:tcPr>
            <w:tcW w:w="1703" w:type="dxa"/>
            <w:tcBorders>
              <w:top w:val="single" w:sz="4" w:space="0" w:color="auto"/>
              <w:left w:val="single" w:sz="4" w:space="0" w:color="auto"/>
              <w:bottom w:val="single" w:sz="4" w:space="0" w:color="auto"/>
              <w:right w:val="single" w:sz="4" w:space="0" w:color="auto"/>
            </w:tcBorders>
          </w:tcPr>
          <w:p w14:paraId="5D85D032" w14:textId="77777777" w:rsidR="008040E4" w:rsidRPr="007728C3" w:rsidRDefault="008040E4" w:rsidP="008040E4">
            <w:pPr>
              <w:pStyle w:val="TAH"/>
              <w:rPr>
                <w:rFonts w:cs="Arial"/>
                <w:lang w:eastAsia="en-US"/>
              </w:rPr>
            </w:pPr>
            <w:r w:rsidRPr="007728C3">
              <w:rPr>
                <w:rFonts w:cs="Arial"/>
                <w:lang w:eastAsia="en-US"/>
              </w:rPr>
              <w:t>UL channel</w:t>
            </w:r>
          </w:p>
        </w:tc>
        <w:tc>
          <w:tcPr>
            <w:tcW w:w="3944" w:type="dxa"/>
            <w:tcBorders>
              <w:top w:val="single" w:sz="4" w:space="0" w:color="auto"/>
              <w:left w:val="single" w:sz="4" w:space="0" w:color="auto"/>
              <w:bottom w:val="single" w:sz="4" w:space="0" w:color="auto"/>
              <w:right w:val="single" w:sz="4" w:space="0" w:color="auto"/>
            </w:tcBorders>
          </w:tcPr>
          <w:p w14:paraId="7190FD94" w14:textId="77777777" w:rsidR="008040E4" w:rsidRPr="007728C3" w:rsidRDefault="008040E4" w:rsidP="008040E4">
            <w:pPr>
              <w:pStyle w:val="TAH"/>
              <w:rPr>
                <w:rFonts w:cs="v5.0.0"/>
                <w:lang w:eastAsia="en-US"/>
              </w:rPr>
            </w:pPr>
            <w:r w:rsidRPr="007728C3">
              <w:rPr>
                <w:rFonts w:cs="Arial"/>
                <w:lang w:eastAsia="en-US"/>
              </w:rPr>
              <w:t>Aggregate power tolerance within 21 ms</w:t>
            </w:r>
          </w:p>
        </w:tc>
      </w:tr>
      <w:tr w:rsidR="008040E4" w:rsidRPr="007728C3" w14:paraId="56355F64" w14:textId="77777777">
        <w:trPr>
          <w:trHeight w:val="302"/>
        </w:trPr>
        <w:tc>
          <w:tcPr>
            <w:tcW w:w="1557" w:type="dxa"/>
            <w:tcBorders>
              <w:top w:val="single" w:sz="4" w:space="0" w:color="auto"/>
              <w:left w:val="single" w:sz="4" w:space="0" w:color="auto"/>
              <w:bottom w:val="single" w:sz="4" w:space="0" w:color="auto"/>
              <w:right w:val="single" w:sz="4" w:space="0" w:color="auto"/>
            </w:tcBorders>
          </w:tcPr>
          <w:p w14:paraId="28D99352" w14:textId="77777777" w:rsidR="008040E4" w:rsidRPr="007728C3" w:rsidRDefault="008040E4" w:rsidP="0069370E">
            <w:pPr>
              <w:pStyle w:val="TAC"/>
              <w:rPr>
                <w:rFonts w:cs="Arial"/>
                <w:lang w:eastAsia="en-US"/>
              </w:rPr>
            </w:pPr>
            <w:r w:rsidRPr="007728C3">
              <w:rPr>
                <w:rFonts w:cs="Arial"/>
                <w:lang w:eastAsia="en-US"/>
              </w:rPr>
              <w:t>0 dB</w:t>
            </w:r>
          </w:p>
        </w:tc>
        <w:tc>
          <w:tcPr>
            <w:tcW w:w="1703" w:type="dxa"/>
            <w:tcBorders>
              <w:top w:val="single" w:sz="4" w:space="0" w:color="auto"/>
              <w:left w:val="single" w:sz="4" w:space="0" w:color="auto"/>
              <w:bottom w:val="single" w:sz="4" w:space="0" w:color="auto"/>
              <w:right w:val="single" w:sz="4" w:space="0" w:color="auto"/>
            </w:tcBorders>
          </w:tcPr>
          <w:p w14:paraId="3DF585C2" w14:textId="77777777" w:rsidR="008040E4" w:rsidRPr="007728C3" w:rsidRDefault="008040E4" w:rsidP="0069370E">
            <w:pPr>
              <w:pStyle w:val="TAC"/>
              <w:rPr>
                <w:rFonts w:cs="Arial"/>
                <w:lang w:eastAsia="en-US"/>
              </w:rPr>
            </w:pPr>
            <w:r w:rsidRPr="007728C3">
              <w:rPr>
                <w:rFonts w:cs="Arial"/>
                <w:lang w:eastAsia="en-US"/>
              </w:rPr>
              <w:t>PUCCH</w:t>
            </w:r>
          </w:p>
        </w:tc>
        <w:tc>
          <w:tcPr>
            <w:tcW w:w="3944" w:type="dxa"/>
            <w:tcBorders>
              <w:top w:val="single" w:sz="4" w:space="0" w:color="auto"/>
              <w:left w:val="single" w:sz="4" w:space="0" w:color="auto"/>
              <w:bottom w:val="single" w:sz="4" w:space="0" w:color="auto"/>
              <w:right w:val="single" w:sz="4" w:space="0" w:color="auto"/>
            </w:tcBorders>
          </w:tcPr>
          <w:p w14:paraId="0F193C92" w14:textId="77777777" w:rsidR="008040E4" w:rsidRPr="007728C3" w:rsidRDefault="008040E4" w:rsidP="0069370E">
            <w:pPr>
              <w:pStyle w:val="TAC"/>
              <w:rPr>
                <w:rFonts w:cs="Arial"/>
                <w:lang w:eastAsia="en-US"/>
              </w:rPr>
            </w:pPr>
            <w:r w:rsidRPr="007728C3">
              <w:rPr>
                <w:rFonts w:cs="Arial"/>
                <w:lang w:eastAsia="en-US"/>
              </w:rPr>
              <w:t>±2.5 dB</w:t>
            </w:r>
          </w:p>
        </w:tc>
      </w:tr>
      <w:tr w:rsidR="008040E4" w:rsidRPr="007728C3" w14:paraId="4AD097EE" w14:textId="77777777">
        <w:trPr>
          <w:trHeight w:val="302"/>
        </w:trPr>
        <w:tc>
          <w:tcPr>
            <w:tcW w:w="1557" w:type="dxa"/>
            <w:tcBorders>
              <w:top w:val="single" w:sz="4" w:space="0" w:color="auto"/>
              <w:left w:val="single" w:sz="4" w:space="0" w:color="auto"/>
              <w:bottom w:val="single" w:sz="4" w:space="0" w:color="auto"/>
              <w:right w:val="single" w:sz="4" w:space="0" w:color="auto"/>
            </w:tcBorders>
          </w:tcPr>
          <w:p w14:paraId="58995B90" w14:textId="77777777" w:rsidR="008040E4" w:rsidRPr="007728C3" w:rsidRDefault="008040E4" w:rsidP="0069370E">
            <w:pPr>
              <w:pStyle w:val="TAC"/>
              <w:rPr>
                <w:rFonts w:cs="Arial"/>
                <w:lang w:eastAsia="en-US"/>
              </w:rPr>
            </w:pPr>
            <w:r w:rsidRPr="007728C3">
              <w:rPr>
                <w:rFonts w:cs="Arial"/>
                <w:lang w:eastAsia="en-US"/>
              </w:rPr>
              <w:t>0 dB</w:t>
            </w:r>
          </w:p>
        </w:tc>
        <w:tc>
          <w:tcPr>
            <w:tcW w:w="1703" w:type="dxa"/>
            <w:tcBorders>
              <w:top w:val="single" w:sz="4" w:space="0" w:color="auto"/>
              <w:left w:val="single" w:sz="4" w:space="0" w:color="auto"/>
              <w:bottom w:val="single" w:sz="4" w:space="0" w:color="auto"/>
              <w:right w:val="single" w:sz="4" w:space="0" w:color="auto"/>
            </w:tcBorders>
          </w:tcPr>
          <w:p w14:paraId="0E5A9428" w14:textId="77777777" w:rsidR="008040E4" w:rsidRPr="007728C3" w:rsidRDefault="008040E4" w:rsidP="0069370E">
            <w:pPr>
              <w:pStyle w:val="TAC"/>
              <w:rPr>
                <w:rFonts w:cs="Arial"/>
                <w:lang w:eastAsia="en-US"/>
              </w:rPr>
            </w:pPr>
            <w:r w:rsidRPr="007728C3">
              <w:rPr>
                <w:rFonts w:cs="Arial"/>
                <w:lang w:eastAsia="en-US"/>
              </w:rPr>
              <w:t>PUSCH</w:t>
            </w:r>
          </w:p>
        </w:tc>
        <w:tc>
          <w:tcPr>
            <w:tcW w:w="3944" w:type="dxa"/>
            <w:tcBorders>
              <w:top w:val="single" w:sz="4" w:space="0" w:color="auto"/>
              <w:left w:val="single" w:sz="4" w:space="0" w:color="auto"/>
              <w:bottom w:val="single" w:sz="4" w:space="0" w:color="auto"/>
              <w:right w:val="single" w:sz="4" w:space="0" w:color="auto"/>
            </w:tcBorders>
          </w:tcPr>
          <w:p w14:paraId="43F28B23" w14:textId="77777777" w:rsidR="008040E4" w:rsidRPr="007728C3" w:rsidRDefault="008040E4" w:rsidP="0069370E">
            <w:pPr>
              <w:pStyle w:val="TAC"/>
              <w:rPr>
                <w:rFonts w:cs="Arial"/>
                <w:lang w:eastAsia="en-US"/>
              </w:rPr>
            </w:pPr>
            <w:r w:rsidRPr="007728C3">
              <w:rPr>
                <w:rFonts w:cs="Arial"/>
                <w:lang w:eastAsia="en-US"/>
              </w:rPr>
              <w:t>±3.5 dB</w:t>
            </w:r>
          </w:p>
        </w:tc>
      </w:tr>
      <w:tr w:rsidR="008040E4" w:rsidRPr="007728C3" w14:paraId="13D172D3" w14:textId="77777777">
        <w:trPr>
          <w:trHeight w:val="302"/>
        </w:trPr>
        <w:tc>
          <w:tcPr>
            <w:tcW w:w="7204" w:type="dxa"/>
            <w:gridSpan w:val="3"/>
            <w:tcBorders>
              <w:top w:val="single" w:sz="4" w:space="0" w:color="auto"/>
              <w:left w:val="single" w:sz="4" w:space="0" w:color="auto"/>
              <w:bottom w:val="single" w:sz="4" w:space="0" w:color="auto"/>
              <w:right w:val="single" w:sz="4" w:space="0" w:color="auto"/>
            </w:tcBorders>
          </w:tcPr>
          <w:p w14:paraId="3F61539D" w14:textId="77777777" w:rsidR="008040E4" w:rsidRPr="007728C3" w:rsidRDefault="001673B1" w:rsidP="001673B1">
            <w:pPr>
              <w:pStyle w:val="TAN"/>
              <w:rPr>
                <w:rFonts w:cs="Arial"/>
                <w:lang w:eastAsia="en-US"/>
              </w:rPr>
            </w:pPr>
            <w:r w:rsidRPr="007728C3">
              <w:rPr>
                <w:rFonts w:cs="Arial"/>
                <w:lang w:eastAsia="en-US"/>
              </w:rPr>
              <w:t>NOTE</w:t>
            </w:r>
            <w:r w:rsidR="008040E4" w:rsidRPr="007728C3">
              <w:rPr>
                <w:rFonts w:cs="Arial"/>
                <w:lang w:eastAsia="en-US"/>
              </w:rPr>
              <w:t xml:space="preserve">: </w:t>
            </w:r>
            <w:r w:rsidRPr="007728C3">
              <w:rPr>
                <w:rFonts w:cs="Arial"/>
                <w:lang w:eastAsia="en-US"/>
              </w:rPr>
              <w:tab/>
            </w:r>
            <w:r w:rsidR="008040E4" w:rsidRPr="007728C3">
              <w:rPr>
                <w:rFonts w:cs="Arial"/>
                <w:lang w:eastAsia="en-US"/>
              </w:rPr>
              <w:t>The UE transmission gap is 4 ms. TPC command is transmitted via PDCCH 4 subframes preceding each PUCCH/PUSCH transmission.</w:t>
            </w:r>
          </w:p>
        </w:tc>
      </w:tr>
    </w:tbl>
    <w:p w14:paraId="652EB263" w14:textId="77777777" w:rsidR="008D2D39" w:rsidRPr="00AE4A95" w:rsidRDefault="008D2D39" w:rsidP="00B56FFC"/>
    <w:p w14:paraId="4B7E6079" w14:textId="77777777" w:rsidR="00F111F6" w:rsidRPr="00AE4A95" w:rsidRDefault="00F111F6" w:rsidP="00952724">
      <w:pPr>
        <w:pStyle w:val="Heading3"/>
        <w:rPr>
          <w:lang w:eastAsia="zh-CN"/>
        </w:rPr>
      </w:pPr>
      <w:bookmarkStart w:id="89" w:name="_Toc368025675"/>
      <w:r w:rsidRPr="00AE4A95">
        <w:t>6.3.5</w:t>
      </w:r>
      <w:r w:rsidRPr="00AE4A95">
        <w:rPr>
          <w:rFonts w:hint="eastAsia"/>
          <w:lang w:eastAsia="zh-CN"/>
        </w:rPr>
        <w:t>A</w:t>
      </w:r>
      <w:r w:rsidRPr="00AE4A95">
        <w:tab/>
      </w:r>
      <w:r w:rsidR="00952724" w:rsidRPr="00AE4A95">
        <w:rPr>
          <w:lang w:eastAsia="zh-CN"/>
        </w:rPr>
        <w:t>Power control for CA</w:t>
      </w:r>
      <w:bookmarkEnd w:id="89"/>
    </w:p>
    <w:p w14:paraId="4A47D9FF" w14:textId="77777777" w:rsidR="00F111F6" w:rsidRPr="00AE4A95" w:rsidRDefault="00952724" w:rsidP="00952724">
      <w:pPr>
        <w:rPr>
          <w:lang w:eastAsia="zh-CN"/>
        </w:rPr>
      </w:pPr>
      <w:r w:rsidRPr="00AE4A95">
        <w:rPr>
          <w:lang w:eastAsia="zh-CN"/>
        </w:rPr>
        <w:t>The requirements apply for one single PUCCH, PUSCH or SRS transmission of contiguous PRB allocation per component carrier</w:t>
      </w:r>
      <w:r w:rsidR="00C87C65" w:rsidRPr="00AE4A95">
        <w:rPr>
          <w:lang w:eastAsia="zh-CN"/>
        </w:rPr>
        <w:t xml:space="preserve"> with power setting in accordance with Clause 5.1 of [6]</w:t>
      </w:r>
      <w:r w:rsidRPr="00AE4A95">
        <w:rPr>
          <w:lang w:eastAsia="zh-CN"/>
        </w:rPr>
        <w:t>.</w:t>
      </w:r>
    </w:p>
    <w:p w14:paraId="4182F5E3" w14:textId="77777777" w:rsidR="00952724" w:rsidRPr="00AE4A95" w:rsidRDefault="00952724" w:rsidP="00785FFF">
      <w:pPr>
        <w:pStyle w:val="Heading4"/>
      </w:pPr>
      <w:bookmarkStart w:id="90" w:name="_Toc368025676"/>
      <w:r w:rsidRPr="00AE4A95">
        <w:t>6.3.5A.1</w:t>
      </w:r>
      <w:r w:rsidRPr="00AE4A95">
        <w:tab/>
        <w:t xml:space="preserve">Absolute </w:t>
      </w:r>
      <w:r w:rsidR="001673B1" w:rsidRPr="00AE4A95">
        <w:t>p</w:t>
      </w:r>
      <w:r w:rsidRPr="00AE4A95">
        <w:t xml:space="preserve">ower </w:t>
      </w:r>
      <w:r w:rsidR="001673B1" w:rsidRPr="00AE4A95">
        <w:t>t</w:t>
      </w:r>
      <w:r w:rsidRPr="00AE4A95">
        <w:t>olerance</w:t>
      </w:r>
      <w:bookmarkEnd w:id="90"/>
    </w:p>
    <w:p w14:paraId="581FCEAB" w14:textId="77777777" w:rsidR="00952724" w:rsidRPr="00AE4A95" w:rsidRDefault="00952724" w:rsidP="00785FFF">
      <w:pPr>
        <w:rPr>
          <w:snapToGrid w:val="0"/>
        </w:rPr>
      </w:pPr>
      <w:r w:rsidRPr="00AE4A95">
        <w:t>The absolute power tolerance is the ability of the UE transmitter to set its initial output power to a specific value for the first sub-frame at the start of a contiguous transmission</w:t>
      </w:r>
      <w:r w:rsidRPr="00AE4A95">
        <w:rPr>
          <w:snapToGrid w:val="0"/>
        </w:rPr>
        <w:t xml:space="preserve"> or non-contiguous transmission with a transmission gap on each active component carriers larger than 20ms. The requirement can be tested by time aligning any transmission gaps on the component carriers.</w:t>
      </w:r>
    </w:p>
    <w:p w14:paraId="574861B8" w14:textId="77777777" w:rsidR="00952724" w:rsidRPr="00AE4A95" w:rsidRDefault="00952724" w:rsidP="00785FFF">
      <w:pPr>
        <w:pStyle w:val="Heading5"/>
        <w:rPr>
          <w:rFonts w:cs="v5.0.0"/>
          <w:snapToGrid w:val="0"/>
        </w:rPr>
      </w:pPr>
      <w:bookmarkStart w:id="91" w:name="_Toc368025677"/>
      <w:r w:rsidRPr="00AE4A95">
        <w:t>6.3.5A.1.1</w:t>
      </w:r>
      <w:r w:rsidRPr="00AE4A95">
        <w:tab/>
      </w:r>
      <w:r w:rsidRPr="00AE4A95">
        <w:tab/>
        <w:t>Minimum requirements</w:t>
      </w:r>
      <w:bookmarkEnd w:id="91"/>
      <w:r w:rsidRPr="00AE4A95">
        <w:t xml:space="preserve"> </w:t>
      </w:r>
    </w:p>
    <w:p w14:paraId="0ED9A364" w14:textId="77777777" w:rsidR="00952724" w:rsidRPr="00AE4A95" w:rsidRDefault="00952724" w:rsidP="00785FFF">
      <w:r w:rsidRPr="00AE4A95">
        <w:rPr>
          <w:snapToGrid w:val="0"/>
        </w:rPr>
        <w:t xml:space="preserve">For </w:t>
      </w:r>
      <w:r w:rsidR="0077288B" w:rsidRPr="00AE4A95">
        <w:rPr>
          <w:snapToGrid w:val="0"/>
        </w:rPr>
        <w:t>intra-band contiguous carrier aggregation</w:t>
      </w:r>
      <w:r w:rsidRPr="00AE4A95">
        <w:rPr>
          <w:snapToGrid w:val="0"/>
        </w:rPr>
        <w:t xml:space="preserve"> </w:t>
      </w:r>
      <w:r w:rsidR="0077288B" w:rsidRPr="00AE4A95">
        <w:rPr>
          <w:snapToGrid w:val="0"/>
        </w:rPr>
        <w:t>b</w:t>
      </w:r>
      <w:r w:rsidRPr="00AE4A95">
        <w:rPr>
          <w:snapToGrid w:val="0"/>
        </w:rPr>
        <w:t xml:space="preserve">andwidth </w:t>
      </w:r>
      <w:r w:rsidR="0077288B" w:rsidRPr="00AE4A95">
        <w:rPr>
          <w:snapToGrid w:val="0"/>
        </w:rPr>
        <w:t>c</w:t>
      </w:r>
      <w:r w:rsidRPr="00AE4A95">
        <w:rPr>
          <w:snapToGrid w:val="0"/>
        </w:rPr>
        <w:t>lass</w:t>
      </w:r>
      <w:r w:rsidR="00C87C65" w:rsidRPr="00AE4A95">
        <w:rPr>
          <w:snapToGrid w:val="0"/>
        </w:rPr>
        <w:t>e</w:t>
      </w:r>
      <w:r w:rsidRPr="00AE4A95">
        <w:rPr>
          <w:snapToGrid w:val="0"/>
        </w:rPr>
        <w:t xml:space="preserve"> C the absolute power control tolerance per component carrier is given in Table 6.</w:t>
      </w:r>
      <w:r w:rsidRPr="00AE4A95">
        <w:t>3.5.1.1-1</w:t>
      </w:r>
      <w:r w:rsidRPr="00AE4A95">
        <w:rPr>
          <w:snapToGrid w:val="0"/>
        </w:rPr>
        <w:t>.</w:t>
      </w:r>
    </w:p>
    <w:p w14:paraId="4E5DFB1C" w14:textId="77777777" w:rsidR="00952724" w:rsidRPr="00AE4A95" w:rsidRDefault="00952724" w:rsidP="00785FFF">
      <w:pPr>
        <w:pStyle w:val="Heading4"/>
      </w:pPr>
      <w:bookmarkStart w:id="92" w:name="_Toc368025678"/>
      <w:r w:rsidRPr="00AE4A95">
        <w:t>6.3.5A.2</w:t>
      </w:r>
      <w:r w:rsidRPr="00AE4A95">
        <w:tab/>
        <w:t xml:space="preserve">Relative </w:t>
      </w:r>
      <w:r w:rsidR="001673B1" w:rsidRPr="00AE4A95">
        <w:t>p</w:t>
      </w:r>
      <w:r w:rsidRPr="00AE4A95">
        <w:t xml:space="preserve">ower </w:t>
      </w:r>
      <w:r w:rsidR="001673B1" w:rsidRPr="00AE4A95">
        <w:t>t</w:t>
      </w:r>
      <w:r w:rsidRPr="00AE4A95">
        <w:t>olerance</w:t>
      </w:r>
      <w:bookmarkEnd w:id="92"/>
    </w:p>
    <w:p w14:paraId="06773B77" w14:textId="77777777" w:rsidR="00952724" w:rsidRPr="00AE4A95" w:rsidRDefault="00952724" w:rsidP="00785FFF">
      <w:pPr>
        <w:pStyle w:val="Heading5"/>
      </w:pPr>
      <w:bookmarkStart w:id="93" w:name="_Toc368025679"/>
      <w:r w:rsidRPr="00AE4A95">
        <w:t>6.3.5A.2.1</w:t>
      </w:r>
      <w:r w:rsidRPr="00AE4A95">
        <w:tab/>
        <w:t>Minimum requirements</w:t>
      </w:r>
      <w:bookmarkEnd w:id="93"/>
      <w:r w:rsidRPr="00AE4A95">
        <w:t xml:space="preserve"> </w:t>
      </w:r>
    </w:p>
    <w:p w14:paraId="2730F2FD" w14:textId="77777777" w:rsidR="00A42BD8" w:rsidRPr="00AE4A95" w:rsidRDefault="00952724" w:rsidP="00785FFF">
      <w:r w:rsidRPr="00AE4A95">
        <w:t xml:space="preserve">The requirements apply when the power of the target and reference sub-frames on each component carrier exceed </w:t>
      </w:r>
      <w:r w:rsidR="00C87C65" w:rsidRPr="00AE4A95">
        <w:t xml:space="preserve">-20 dBm </w:t>
      </w:r>
      <w:r w:rsidRPr="00AE4A95">
        <w:t>and the total power is limited by P</w:t>
      </w:r>
      <w:r w:rsidRPr="00AE4A95">
        <w:rPr>
          <w:vertAlign w:val="subscript"/>
        </w:rPr>
        <w:t>UMAX</w:t>
      </w:r>
      <w:r w:rsidRPr="00AE4A95">
        <w:t xml:space="preserve"> as defined in subclause 6.2.5A</w:t>
      </w:r>
      <w:r w:rsidR="00A42BD8" w:rsidRPr="00AE4A95">
        <w:t>.</w:t>
      </w:r>
      <w:r w:rsidR="00C87C65" w:rsidRPr="00AE4A95">
        <w:t xml:space="preserve"> For the purpose of these requirements, the power in each component carrier is specified over only the transmitted resource blocks.</w:t>
      </w:r>
    </w:p>
    <w:p w14:paraId="1BE69493" w14:textId="77777777" w:rsidR="00952724" w:rsidRPr="00AE4A95" w:rsidRDefault="00F17DDB" w:rsidP="00785FFF">
      <w:r w:rsidRPr="00AE4A95">
        <w:t>For intra-band contiguous carrier aggregation bandwidth class</w:t>
      </w:r>
      <w:r w:rsidR="00C87C65" w:rsidRPr="00AE4A95">
        <w:t>e</w:t>
      </w:r>
      <w:r w:rsidRPr="00AE4A95">
        <w:t xml:space="preserve"> C, the UE</w:t>
      </w:r>
      <w:r w:rsidR="00C87C65" w:rsidRPr="00AE4A95">
        <w:t xml:space="preserve"> shall meet the following requirements for</w:t>
      </w:r>
      <w:r w:rsidRPr="00AE4A95">
        <w:t xml:space="preserve"> transmi</w:t>
      </w:r>
      <w:r w:rsidR="00C87C65" w:rsidRPr="00AE4A95">
        <w:t>ssion on</w:t>
      </w:r>
      <w:r w:rsidRPr="00AE4A95">
        <w:t xml:space="preserve"> both assigned component carrier</w:t>
      </w:r>
      <w:r w:rsidR="00C87C65" w:rsidRPr="00AE4A95">
        <w:t>s when the average transmit power per PRB is aligned across both assigned carriers in the reference sub-frame:</w:t>
      </w:r>
    </w:p>
    <w:p w14:paraId="77DE9BDF" w14:textId="77777777" w:rsidR="00F17DDB" w:rsidRPr="00AE4A95" w:rsidRDefault="00952724" w:rsidP="00336C7B">
      <w:pPr>
        <w:pStyle w:val="B1"/>
      </w:pPr>
      <w:r w:rsidRPr="00AE4A95">
        <w:rPr>
          <w:snapToGrid w:val="0"/>
        </w:rPr>
        <w:t>a)</w:t>
      </w:r>
      <w:r w:rsidRPr="00AE4A95">
        <w:rPr>
          <w:snapToGrid w:val="0"/>
        </w:rPr>
        <w:tab/>
      </w:r>
      <w:r w:rsidRPr="00AE4A95">
        <w:t xml:space="preserve">for all </w:t>
      </w:r>
      <w:r w:rsidR="00C87C65" w:rsidRPr="00AE4A95">
        <w:t xml:space="preserve">possible </w:t>
      </w:r>
      <w:r w:rsidRPr="00AE4A95">
        <w:t>combinations of PUSCH and PUCCH transitions per component carrier</w:t>
      </w:r>
      <w:r w:rsidR="00C87C65" w:rsidRPr="00AE4A95">
        <w:t xml:space="preserve">, the corresponding requirements </w:t>
      </w:r>
      <w:r w:rsidRPr="00AE4A95">
        <w:t>given in Table 6.3.5.2.1-1</w:t>
      </w:r>
      <w:r w:rsidR="00C87C65" w:rsidRPr="00AE4A95">
        <w:t>:</w:t>
      </w:r>
    </w:p>
    <w:p w14:paraId="320EBD5D" w14:textId="77777777" w:rsidR="00F17DDB" w:rsidRPr="00AE4A95" w:rsidRDefault="00F17DDB" w:rsidP="00336C7B">
      <w:pPr>
        <w:pStyle w:val="B1"/>
      </w:pPr>
      <w:r w:rsidRPr="00AE4A95">
        <w:t>b)</w:t>
      </w:r>
      <w:r w:rsidRPr="00AE4A95">
        <w:tab/>
        <w:t>for SRS</w:t>
      </w:r>
      <w:r w:rsidR="00C87C65" w:rsidRPr="00AE4A95">
        <w:t xml:space="preserve"> transitions on each component carrier,</w:t>
      </w:r>
      <w:r w:rsidRPr="00AE4A95">
        <w:t xml:space="preserve"> the requirements for combinations of PUSCH/PUCCH and SRS transitions given in Table 6.3.5.2.1-1</w:t>
      </w:r>
      <w:r w:rsidR="00C87C65" w:rsidRPr="00AE4A95">
        <w:t xml:space="preserve"> with simultaneous SRS of constant SRS bandwidth allocated in</w:t>
      </w:r>
      <w:r w:rsidRPr="00AE4A95">
        <w:t xml:space="preserve"> the target and reference subrames</w:t>
      </w:r>
      <w:r w:rsidR="00C87C65" w:rsidRPr="00AE4A95">
        <w:t>:</w:t>
      </w:r>
      <w:r w:rsidRPr="00AE4A95">
        <w:t xml:space="preserve"> </w:t>
      </w:r>
    </w:p>
    <w:p w14:paraId="7A835C4B" w14:textId="77777777" w:rsidR="00C87C65" w:rsidRPr="00AE4A95" w:rsidRDefault="00F17DDB" w:rsidP="00336C7B">
      <w:pPr>
        <w:pStyle w:val="B1"/>
        <w:rPr>
          <w:rFonts w:eastAsia="Osaka"/>
        </w:rPr>
      </w:pPr>
      <w:r w:rsidRPr="00AE4A95">
        <w:t>c)</w:t>
      </w:r>
      <w:r w:rsidRPr="00AE4A95">
        <w:tab/>
        <w:t xml:space="preserve">for RACH </w:t>
      </w:r>
      <w:r w:rsidR="00C87C65" w:rsidRPr="00AE4A95">
        <w:t xml:space="preserve">on the primary component carrier, </w:t>
      </w:r>
      <w:r w:rsidRPr="00AE4A95">
        <w:t>the requirements given in Table 6.3.5.2.1-1</w:t>
      </w:r>
      <w:r w:rsidR="00C87C65" w:rsidRPr="00AE4A95">
        <w:t xml:space="preserve"> for PRACH</w:t>
      </w:r>
      <w:r w:rsidR="00C87C65" w:rsidRPr="00AE4A95">
        <w:rPr>
          <w:rFonts w:eastAsia="Osaka"/>
        </w:rPr>
        <w:t xml:space="preserve"> </w:t>
      </w:r>
    </w:p>
    <w:p w14:paraId="1C789C57" w14:textId="77777777" w:rsidR="00C87C65" w:rsidRPr="00AE4A95" w:rsidRDefault="00C87C65" w:rsidP="00C87C65">
      <w:pPr>
        <w:rPr>
          <w:rFonts w:eastAsia="MS Mincho"/>
        </w:rPr>
      </w:pPr>
      <w:r w:rsidRPr="00AE4A95">
        <w:rPr>
          <w:rFonts w:eastAsia="MS Mincho"/>
        </w:rPr>
        <w:t xml:space="preserve">For a) and b) above, the power step </w:t>
      </w:r>
      <w:r w:rsidRPr="00AE4A95">
        <w:rPr>
          <w:rFonts w:ascii="Symbol" w:eastAsia="MS Mincho" w:hAnsi="Symbol"/>
        </w:rPr>
        <w:t></w:t>
      </w:r>
      <w:r w:rsidRPr="00AE4A95">
        <w:rPr>
          <w:rFonts w:eastAsia="MS Mincho"/>
        </w:rPr>
        <w:t>P between the reference and target subframes shall be set by a TPC command and/or an uplink scheduling grant transmitted by means of an appropriate DCI Format.</w:t>
      </w:r>
    </w:p>
    <w:p w14:paraId="5A126914" w14:textId="77777777" w:rsidR="00952724" w:rsidRPr="00AE4A95" w:rsidRDefault="00C87C65" w:rsidP="00C87C65">
      <w:r w:rsidRPr="00AE4A95">
        <w:rPr>
          <w:rFonts w:eastAsia="MS Mincho"/>
        </w:rPr>
        <w:t xml:space="preserve">For a), b) and c) above, two exceptions are allowed for each component carrier for a power </w:t>
      </w:r>
      <w:r w:rsidRPr="00AE4A95">
        <w:t>per carrier ranging from -20 dBm to P</w:t>
      </w:r>
      <w:r w:rsidRPr="00AE4A95">
        <w:rPr>
          <w:vertAlign w:val="subscript"/>
        </w:rPr>
        <w:t>UMAX,c</w:t>
      </w:r>
      <w:r w:rsidRPr="00AE4A95">
        <w:t xml:space="preserve"> as defined in subclause 6.2.5</w:t>
      </w:r>
      <w:r w:rsidRPr="00AE4A95">
        <w:rPr>
          <w:rFonts w:eastAsia="MS Mincho"/>
        </w:rPr>
        <w:t>. For these exceptions the power tolerance limit is ±6.0 dB in Table 6.3.5.2.1-1.</w:t>
      </w:r>
    </w:p>
    <w:p w14:paraId="0F561C4E" w14:textId="77777777" w:rsidR="00952724" w:rsidRPr="00AE4A95" w:rsidRDefault="00952724" w:rsidP="00785FFF">
      <w:pPr>
        <w:pStyle w:val="Heading4"/>
      </w:pPr>
      <w:bookmarkStart w:id="94" w:name="_Toc368025680"/>
      <w:r w:rsidRPr="00AE4A95">
        <w:t>6.3.5A.3</w:t>
      </w:r>
      <w:r w:rsidRPr="00AE4A95">
        <w:tab/>
        <w:t>Aggregate power control tolerance</w:t>
      </w:r>
      <w:bookmarkEnd w:id="94"/>
      <w:r w:rsidRPr="00AE4A95">
        <w:t xml:space="preserve"> </w:t>
      </w:r>
    </w:p>
    <w:p w14:paraId="75888F5C" w14:textId="77777777" w:rsidR="00952724" w:rsidRPr="00AE4A95" w:rsidRDefault="00952724" w:rsidP="00785FFF">
      <w:r w:rsidRPr="00AE4A95">
        <w:t>Aggregate power control tolerance is the ability of a UE to maintain its power in non-contiguous transmission within 21 ms in response to 0 dB TPC commands with respect to the first UE transmission, when the power control parameters specified in [6] are constant on</w:t>
      </w:r>
      <w:r w:rsidR="00336C7B">
        <w:t xml:space="preserve"> all active component carriers.</w:t>
      </w:r>
    </w:p>
    <w:p w14:paraId="12F0B103" w14:textId="77777777" w:rsidR="00952724" w:rsidRPr="00AE4A95" w:rsidRDefault="00336C7B" w:rsidP="00785FFF">
      <w:pPr>
        <w:pStyle w:val="Heading5"/>
      </w:pPr>
      <w:bookmarkStart w:id="95" w:name="_Toc368025681"/>
      <w:r>
        <w:t>6.3.5A.3.1</w:t>
      </w:r>
      <w:r>
        <w:tab/>
      </w:r>
      <w:r w:rsidR="00952724" w:rsidRPr="00AE4A95">
        <w:t>Minimum requirements</w:t>
      </w:r>
      <w:bookmarkEnd w:id="95"/>
      <w:r w:rsidR="00952724" w:rsidRPr="00AE4A95">
        <w:t xml:space="preserve"> </w:t>
      </w:r>
    </w:p>
    <w:p w14:paraId="36C38BD8" w14:textId="77777777" w:rsidR="00952724" w:rsidRPr="00AE4A95" w:rsidRDefault="00952724" w:rsidP="00785FFF">
      <w:r w:rsidRPr="00AE4A95">
        <w:rPr>
          <w:rFonts w:cs="v5.0.0"/>
          <w:snapToGrid w:val="0"/>
        </w:rPr>
        <w:t xml:space="preserve">For </w:t>
      </w:r>
      <w:r w:rsidR="0077288B" w:rsidRPr="00AE4A95">
        <w:rPr>
          <w:snapToGrid w:val="0"/>
        </w:rPr>
        <w:t>intra-band contiguous carrier aggregation</w:t>
      </w:r>
      <w:r w:rsidRPr="00AE4A95">
        <w:rPr>
          <w:rFonts w:cs="v5.0.0"/>
          <w:snapToGrid w:val="0"/>
        </w:rPr>
        <w:t xml:space="preserve"> </w:t>
      </w:r>
      <w:r w:rsidR="0077288B" w:rsidRPr="00AE4A95">
        <w:rPr>
          <w:rFonts w:cs="v5.0.0"/>
          <w:snapToGrid w:val="0"/>
        </w:rPr>
        <w:t>b</w:t>
      </w:r>
      <w:r w:rsidRPr="00AE4A95">
        <w:rPr>
          <w:rFonts w:cs="v5.0.0"/>
          <w:snapToGrid w:val="0"/>
        </w:rPr>
        <w:t xml:space="preserve">andwidth </w:t>
      </w:r>
      <w:r w:rsidR="0077288B" w:rsidRPr="00AE4A95">
        <w:rPr>
          <w:rFonts w:cs="v5.0.0"/>
          <w:snapToGrid w:val="0"/>
        </w:rPr>
        <w:t>c</w:t>
      </w:r>
      <w:r w:rsidRPr="00AE4A95">
        <w:rPr>
          <w:rFonts w:cs="v5.0.0"/>
          <w:snapToGrid w:val="0"/>
        </w:rPr>
        <w:t>lass</w:t>
      </w:r>
      <w:r w:rsidR="00C87C65" w:rsidRPr="00AE4A95">
        <w:rPr>
          <w:rFonts w:cs="v5.0.0"/>
          <w:snapToGrid w:val="0"/>
        </w:rPr>
        <w:t>e</w:t>
      </w:r>
      <w:r w:rsidRPr="00AE4A95">
        <w:rPr>
          <w:rFonts w:cs="v5.0.0"/>
          <w:snapToGrid w:val="0"/>
        </w:rPr>
        <w:t xml:space="preserve"> C, the aggregate power tolerance per component carrier is given in Table 6.</w:t>
      </w:r>
      <w:r w:rsidRPr="00AE4A95">
        <w:t xml:space="preserve">3.5.3.1-1 with </w:t>
      </w:r>
      <w:r w:rsidR="00C87C65" w:rsidRPr="00AE4A95">
        <w:t xml:space="preserve">either </w:t>
      </w:r>
      <w:r w:rsidRPr="00AE4A95">
        <w:t xml:space="preserve">simultaneous </w:t>
      </w:r>
      <w:r w:rsidR="00C87C65" w:rsidRPr="00AE4A95">
        <w:t xml:space="preserve">PUSCH or simultaneous </w:t>
      </w:r>
      <w:r w:rsidRPr="00AE4A95">
        <w:t>PUCCH</w:t>
      </w:r>
      <w:r w:rsidR="00C87C65" w:rsidRPr="00AE4A95">
        <w:t>-</w:t>
      </w:r>
      <w:r w:rsidRPr="00AE4A95">
        <w:t xml:space="preserve">PUSCH </w:t>
      </w:r>
      <w:r w:rsidR="00C87C65" w:rsidRPr="00AE4A95">
        <w:t xml:space="preserve">(if supported by the UE) </w:t>
      </w:r>
      <w:r w:rsidRPr="00AE4A95">
        <w:t>configured</w:t>
      </w:r>
      <w:r w:rsidRPr="00AE4A95">
        <w:rPr>
          <w:rFonts w:cs="v5.0.0"/>
          <w:snapToGrid w:val="0"/>
        </w:rPr>
        <w:t xml:space="preserve">. </w:t>
      </w:r>
      <w:r w:rsidR="00C87C65" w:rsidRPr="00AE4A95">
        <w:rPr>
          <w:rFonts w:cs="v5.0.0"/>
          <w:snapToGrid w:val="0"/>
        </w:rPr>
        <w:t xml:space="preserve">The average power per PRB shall be aligned across both assigned carriers before the start of the test. </w:t>
      </w:r>
      <w:r w:rsidRPr="00AE4A95">
        <w:rPr>
          <w:rFonts w:cs="v5.0.0"/>
          <w:snapToGrid w:val="0"/>
        </w:rPr>
        <w:t xml:space="preserve">The </w:t>
      </w:r>
      <w:r w:rsidRPr="00AE4A95">
        <w:t>requirement can be tested with the transmission gaps time aligned between component carriers.</w:t>
      </w:r>
    </w:p>
    <w:p w14:paraId="06D8A973" w14:textId="77777777" w:rsidR="00F111F6" w:rsidRPr="00AE4A95" w:rsidRDefault="00F111F6" w:rsidP="00F111F6">
      <w:pPr>
        <w:pStyle w:val="Heading3"/>
        <w:rPr>
          <w:lang w:eastAsia="zh-CN"/>
        </w:rPr>
      </w:pPr>
      <w:bookmarkStart w:id="96" w:name="_Toc368025682"/>
      <w:r w:rsidRPr="00AE4A95">
        <w:t>6.3.5</w:t>
      </w:r>
      <w:r w:rsidRPr="00AE4A95">
        <w:rPr>
          <w:rFonts w:hint="eastAsia"/>
          <w:lang w:eastAsia="zh-CN"/>
        </w:rPr>
        <w:t>B</w:t>
      </w:r>
      <w:r w:rsidRPr="00AE4A95">
        <w:tab/>
        <w:t xml:space="preserve">Power </w:t>
      </w:r>
      <w:r w:rsidR="001673B1" w:rsidRPr="00AE4A95">
        <w:t>c</w:t>
      </w:r>
      <w:r w:rsidRPr="00AE4A95">
        <w:t>ontrol</w:t>
      </w:r>
      <w:r w:rsidRPr="00AE4A95">
        <w:rPr>
          <w:rFonts w:hint="eastAsia"/>
          <w:lang w:eastAsia="zh-CN"/>
        </w:rPr>
        <w:t xml:space="preserve"> for UL-MIMO</w:t>
      </w:r>
      <w:bookmarkEnd w:id="96"/>
    </w:p>
    <w:p w14:paraId="40E95B4C" w14:textId="77777777" w:rsidR="00F111F6" w:rsidRPr="00AE4A95" w:rsidRDefault="00F111F6" w:rsidP="00F111F6">
      <w:pPr>
        <w:rPr>
          <w:lang w:eastAsia="zh-CN"/>
        </w:rPr>
      </w:pPr>
      <w:r w:rsidRPr="00AE4A95">
        <w:rPr>
          <w:rFonts w:hint="eastAsia"/>
          <w:lang w:eastAsia="zh-CN"/>
        </w:rPr>
        <w:t xml:space="preserve">For UE </w:t>
      </w:r>
      <w:r w:rsidR="00784A07" w:rsidRPr="00AE4A95">
        <w:rPr>
          <w:rFonts w:hint="eastAsia"/>
          <w:lang w:eastAsia="zh-CN"/>
        </w:rPr>
        <w:t>supporting UL-MIMO</w:t>
      </w:r>
      <w:r w:rsidRPr="00AE4A95">
        <w:rPr>
          <w:rFonts w:hint="eastAsia"/>
          <w:lang w:eastAsia="zh-CN"/>
        </w:rPr>
        <w:t>, the power control tolerance applies to the sum of output power at each transmit antenna connector.</w:t>
      </w:r>
    </w:p>
    <w:p w14:paraId="53604721" w14:textId="77777777" w:rsidR="00F111F6" w:rsidRPr="00AE4A95" w:rsidRDefault="00F111F6" w:rsidP="00F111F6">
      <w:pPr>
        <w:rPr>
          <w:lang w:eastAsia="zh-CN"/>
        </w:rPr>
      </w:pPr>
      <w:r w:rsidRPr="00AE4A95">
        <w:rPr>
          <w:rFonts w:hint="eastAsia"/>
          <w:lang w:eastAsia="zh-CN"/>
        </w:rPr>
        <w:t xml:space="preserve">The power control requirements specified in </w:t>
      </w:r>
      <w:r w:rsidR="001673B1" w:rsidRPr="00AE4A95">
        <w:rPr>
          <w:lang w:eastAsia="zh-CN"/>
        </w:rPr>
        <w:t>subclause</w:t>
      </w:r>
      <w:r w:rsidR="001673B1" w:rsidRPr="00AE4A95">
        <w:rPr>
          <w:rFonts w:hint="eastAsia"/>
          <w:lang w:eastAsia="zh-CN"/>
        </w:rPr>
        <w:t xml:space="preserve"> </w:t>
      </w:r>
      <w:r w:rsidRPr="00AE4A95">
        <w:rPr>
          <w:rFonts w:hint="eastAsia"/>
          <w:lang w:eastAsia="zh-CN"/>
        </w:rPr>
        <w:t>6.3.5 apply to UE with two transmit antenna connectors</w:t>
      </w:r>
      <w:r w:rsidR="00784A07" w:rsidRPr="00AE4A95">
        <w:rPr>
          <w:rFonts w:hint="eastAsia"/>
          <w:lang w:eastAsia="zh-CN"/>
        </w:rPr>
        <w:t xml:space="preserve"> in closed-loop spatial multiplexing scheme. The requirements shall be met</w:t>
      </w:r>
      <w:r w:rsidRPr="00AE4A95">
        <w:rPr>
          <w:rFonts w:hint="eastAsia"/>
          <w:lang w:eastAsia="zh-CN"/>
        </w:rPr>
        <w:t xml:space="preserve"> with UL-MIMO configurations specified in Table 6.2.2B-2, wherein</w:t>
      </w:r>
    </w:p>
    <w:p w14:paraId="2F9592A2" w14:textId="77777777" w:rsidR="00F111F6" w:rsidRPr="00AE4A95" w:rsidRDefault="00F111F6" w:rsidP="00784A07">
      <w:pPr>
        <w:pStyle w:val="B1"/>
        <w:rPr>
          <w:lang w:eastAsia="zh-CN"/>
        </w:rPr>
      </w:pPr>
      <w:r w:rsidRPr="00AE4A95">
        <w:t>-</w:t>
      </w:r>
      <w:r w:rsidRPr="00AE4A95">
        <w:tab/>
      </w:r>
      <w:r w:rsidRPr="00AE4A95">
        <w:rPr>
          <w:rFonts w:hint="eastAsia"/>
          <w:lang w:eastAsia="zh-CN"/>
        </w:rPr>
        <w:t xml:space="preserve">The Maximum output power requirements for UL-MIMO are specified in </w:t>
      </w:r>
      <w:r w:rsidR="001673B1" w:rsidRPr="00AE4A95">
        <w:rPr>
          <w:lang w:eastAsia="zh-CN"/>
        </w:rPr>
        <w:t>subclause</w:t>
      </w:r>
      <w:r w:rsidR="001673B1" w:rsidRPr="00AE4A95">
        <w:rPr>
          <w:rFonts w:hint="eastAsia"/>
          <w:lang w:eastAsia="zh-CN"/>
        </w:rPr>
        <w:t xml:space="preserve"> </w:t>
      </w:r>
      <w:r w:rsidRPr="00AE4A95">
        <w:rPr>
          <w:rFonts w:hint="eastAsia"/>
          <w:lang w:eastAsia="zh-CN"/>
        </w:rPr>
        <w:t>6.2.2B</w:t>
      </w:r>
    </w:p>
    <w:p w14:paraId="18271BEF" w14:textId="77777777" w:rsidR="00F111F6" w:rsidRPr="00AE4A95" w:rsidRDefault="00F111F6" w:rsidP="00784A07">
      <w:pPr>
        <w:pStyle w:val="B1"/>
        <w:rPr>
          <w:lang w:eastAsia="zh-CN"/>
        </w:rPr>
      </w:pPr>
      <w:r w:rsidRPr="00AE4A95">
        <w:t>-</w:t>
      </w:r>
      <w:r w:rsidRPr="00AE4A95">
        <w:tab/>
      </w:r>
      <w:r w:rsidRPr="00AE4A95">
        <w:rPr>
          <w:rFonts w:hint="eastAsia"/>
          <w:lang w:eastAsia="zh-CN"/>
        </w:rPr>
        <w:t xml:space="preserve">The Minimum output power requirements for UL-MIMO are specified in </w:t>
      </w:r>
      <w:r w:rsidR="001673B1" w:rsidRPr="00AE4A95">
        <w:rPr>
          <w:lang w:eastAsia="zh-CN"/>
        </w:rPr>
        <w:t xml:space="preserve">subclause </w:t>
      </w:r>
      <w:r w:rsidRPr="00AE4A95">
        <w:rPr>
          <w:rFonts w:hint="eastAsia"/>
          <w:lang w:eastAsia="zh-CN"/>
        </w:rPr>
        <w:t>6.3.2B</w:t>
      </w:r>
    </w:p>
    <w:p w14:paraId="2F675373" w14:textId="77777777" w:rsidR="00784A07" w:rsidRPr="00AE4A95" w:rsidRDefault="00784A07" w:rsidP="00784A07">
      <w:pPr>
        <w:pStyle w:val="B1"/>
        <w:rPr>
          <w:lang w:eastAsia="zh-CN"/>
        </w:rPr>
      </w:pPr>
      <w:r w:rsidRPr="00AE4A95">
        <w:rPr>
          <w:rFonts w:hint="eastAsia"/>
          <w:lang w:eastAsia="zh-CN"/>
        </w:rPr>
        <w:t>-</w:t>
      </w:r>
      <w:r w:rsidRPr="00AE4A95">
        <w:rPr>
          <w:rFonts w:hint="eastAsia"/>
          <w:lang w:eastAsia="zh-CN"/>
        </w:rPr>
        <w:tab/>
        <w:t>The requirements for configured transmitted power for UL-MIMO are specified in subclause 6.2.5B.</w:t>
      </w:r>
    </w:p>
    <w:p w14:paraId="29F94263" w14:textId="77777777" w:rsidR="00784A07" w:rsidRPr="00AE4A95" w:rsidRDefault="00272718" w:rsidP="00784A07">
      <w:r>
        <w:rPr>
          <w:rFonts w:hint="eastAsia"/>
          <w:lang w:eastAsia="zh-CN"/>
        </w:rPr>
        <w:t>If UE is configured for transmission on</w:t>
      </w:r>
      <w:r w:rsidR="00784A07" w:rsidRPr="00AE4A95">
        <w:t xml:space="preserve"> single-antenna port, the requirements in subclause 6.</w:t>
      </w:r>
      <w:r w:rsidR="00784A07" w:rsidRPr="00AE4A95">
        <w:rPr>
          <w:rFonts w:hint="eastAsia"/>
          <w:lang w:eastAsia="zh-CN"/>
        </w:rPr>
        <w:t>3</w:t>
      </w:r>
      <w:r w:rsidR="00784A07" w:rsidRPr="00AE4A95">
        <w:t>.</w:t>
      </w:r>
      <w:r w:rsidR="00784A07" w:rsidRPr="00AE4A95">
        <w:rPr>
          <w:rFonts w:hint="eastAsia"/>
          <w:lang w:eastAsia="zh-CN"/>
        </w:rPr>
        <w:t>5</w:t>
      </w:r>
      <w:r w:rsidR="00784A07" w:rsidRPr="00AE4A95">
        <w:t xml:space="preserve"> apply.</w:t>
      </w:r>
    </w:p>
    <w:p w14:paraId="5A74A11C" w14:textId="77777777" w:rsidR="001F449B" w:rsidRPr="00AE4A95" w:rsidRDefault="001F449B" w:rsidP="001F449B">
      <w:pPr>
        <w:pStyle w:val="Heading2"/>
      </w:pPr>
      <w:bookmarkStart w:id="97" w:name="_Toc368025683"/>
      <w:r w:rsidRPr="00AE4A95">
        <w:t>6.4</w:t>
      </w:r>
      <w:r w:rsidRPr="00AE4A95">
        <w:tab/>
      </w:r>
      <w:r w:rsidR="00FE65D7" w:rsidRPr="00AE4A95">
        <w:t>Void</w:t>
      </w:r>
      <w:bookmarkEnd w:id="97"/>
    </w:p>
    <w:p w14:paraId="4755A482" w14:textId="77777777" w:rsidR="001F449B" w:rsidRPr="00AE4A95" w:rsidRDefault="00E77F1F" w:rsidP="00336C7B">
      <w:pPr>
        <w:pStyle w:val="Heading2"/>
      </w:pPr>
      <w:bookmarkStart w:id="98" w:name="_Toc368025684"/>
      <w:r w:rsidRPr="00AE4A95">
        <w:t>6.5</w:t>
      </w:r>
      <w:r w:rsidRPr="00AE4A95">
        <w:tab/>
      </w:r>
      <w:r w:rsidR="001F449B" w:rsidRPr="00AE4A95">
        <w:t>Transmit signal quality</w:t>
      </w:r>
      <w:bookmarkEnd w:id="98"/>
    </w:p>
    <w:p w14:paraId="3B94FA4D" w14:textId="77777777" w:rsidR="001F449B" w:rsidRPr="00AE4A95" w:rsidRDefault="001F449B" w:rsidP="00336C7B">
      <w:pPr>
        <w:pStyle w:val="Heading3"/>
      </w:pPr>
      <w:bookmarkStart w:id="99" w:name="_Toc368025685"/>
      <w:r w:rsidRPr="00AE4A95">
        <w:t>6.5.1</w:t>
      </w:r>
      <w:r w:rsidRPr="00AE4A95">
        <w:tab/>
        <w:t>Frequency error</w:t>
      </w:r>
      <w:bookmarkEnd w:id="99"/>
    </w:p>
    <w:p w14:paraId="5D53251A" w14:textId="77777777" w:rsidR="001F449B" w:rsidRPr="00AE4A95" w:rsidRDefault="00214AD6" w:rsidP="001F449B">
      <w:r w:rsidRPr="00AE4A95">
        <w:t>The UE modulated carrier frequency shall be accurate to within ±0.1 PPM observed over a period of one time slot (0.5 ms) compared to the carrier frequency received from the E-UTRA Node B</w:t>
      </w:r>
      <w:r w:rsidR="00336C7B">
        <w:t>.</w:t>
      </w:r>
    </w:p>
    <w:p w14:paraId="59C33B13" w14:textId="77777777" w:rsidR="001939F4" w:rsidRPr="00AE4A95" w:rsidDel="00643A60" w:rsidRDefault="001939F4" w:rsidP="001939F4">
      <w:pPr>
        <w:pStyle w:val="Heading3"/>
        <w:rPr>
          <w:lang w:eastAsia="zh-CN"/>
        </w:rPr>
      </w:pPr>
      <w:bookmarkStart w:id="100" w:name="_Toc368025686"/>
      <w:r w:rsidRPr="00AE4A95">
        <w:rPr>
          <w:lang w:eastAsia="zh-CN"/>
        </w:rPr>
        <w:t>6.5.1A</w:t>
      </w:r>
      <w:r w:rsidRPr="00AE4A95">
        <w:rPr>
          <w:lang w:eastAsia="zh-CN"/>
        </w:rPr>
        <w:tab/>
        <w:t>Frequency error</w:t>
      </w:r>
      <w:r w:rsidRPr="00AE4A95">
        <w:t xml:space="preserve"> for</w:t>
      </w:r>
      <w:r w:rsidRPr="00AE4A95">
        <w:rPr>
          <w:lang w:eastAsia="zh-CN"/>
        </w:rPr>
        <w:t xml:space="preserve"> </w:t>
      </w:r>
      <w:r w:rsidRPr="00AE4A95">
        <w:t>CA</w:t>
      </w:r>
      <w:bookmarkEnd w:id="100"/>
    </w:p>
    <w:p w14:paraId="31BE1F92" w14:textId="77777777" w:rsidR="001939F4" w:rsidRPr="00AE4A95" w:rsidRDefault="0077288B" w:rsidP="00AF278D">
      <w:pPr>
        <w:rPr>
          <w:lang w:eastAsia="zh-CN"/>
        </w:rPr>
      </w:pPr>
      <w:r w:rsidRPr="00AE4A95">
        <w:t>For intra-band contiguous carrier aggregation t</w:t>
      </w:r>
      <w:r w:rsidR="001939F4" w:rsidRPr="00AE4A95">
        <w:t>he UE modulated carrier frequencies</w:t>
      </w:r>
      <w:r w:rsidR="001939F4" w:rsidRPr="00AE4A95">
        <w:rPr>
          <w:lang w:eastAsia="zh-CN"/>
        </w:rPr>
        <w:t xml:space="preserve"> per band</w:t>
      </w:r>
      <w:r w:rsidR="001939F4" w:rsidRPr="00AE4A95">
        <w:t xml:space="preserve"> shall be accurate to within ±0.1 PPM observed over a period of one timeslot compared to the carrier frequency</w:t>
      </w:r>
      <w:r w:rsidR="001939F4" w:rsidRPr="00AE4A95">
        <w:rPr>
          <w:lang w:eastAsia="zh-CN"/>
        </w:rPr>
        <w:t xml:space="preserve"> of </w:t>
      </w:r>
      <w:r w:rsidR="001939F4" w:rsidRPr="00AE4A95">
        <w:t xml:space="preserve">primary component carrier received from the </w:t>
      </w:r>
      <w:r w:rsidR="001939F4" w:rsidRPr="00AE4A95">
        <w:rPr>
          <w:lang w:eastAsia="zh-CN"/>
        </w:rPr>
        <w:t>E-UTRA in the corresponding band</w:t>
      </w:r>
      <w:r w:rsidR="00336C7B">
        <w:t>.</w:t>
      </w:r>
    </w:p>
    <w:p w14:paraId="65CDEB72" w14:textId="77777777" w:rsidR="001939F4" w:rsidRPr="00AE4A95" w:rsidRDefault="00EC37DD" w:rsidP="001939F4">
      <w:pPr>
        <w:pStyle w:val="Heading3"/>
        <w:rPr>
          <w:lang w:eastAsia="zh-CN"/>
        </w:rPr>
      </w:pPr>
      <w:bookmarkStart w:id="101" w:name="_Toc368025687"/>
      <w:r w:rsidRPr="00AE4A95">
        <w:rPr>
          <w:lang w:eastAsia="zh-CN"/>
        </w:rPr>
        <w:t>6.5.1B</w:t>
      </w:r>
      <w:r w:rsidR="007F6D3C" w:rsidRPr="00AE4A95">
        <w:rPr>
          <w:lang w:eastAsia="zh-CN"/>
        </w:rPr>
        <w:tab/>
      </w:r>
      <w:r w:rsidR="001939F4" w:rsidRPr="00AE4A95">
        <w:rPr>
          <w:lang w:eastAsia="zh-CN"/>
        </w:rPr>
        <w:t>Frequency error for UL-MIMO</w:t>
      </w:r>
      <w:bookmarkEnd w:id="101"/>
    </w:p>
    <w:p w14:paraId="27CE523A" w14:textId="77777777" w:rsidR="001939F4" w:rsidRPr="00AE4A95" w:rsidRDefault="00214AD6" w:rsidP="001939F4">
      <w:pPr>
        <w:rPr>
          <w:lang w:eastAsia="zh-CN"/>
        </w:rPr>
      </w:pPr>
      <w:r w:rsidRPr="00AE4A95">
        <w:rPr>
          <w:lang w:eastAsia="zh-CN"/>
        </w:rPr>
        <w:t>For UE(s) supporting UL-MIMO, the UE modulated carrier frequency at each transmit antenna connector shall be accurate to within ±0.1 PPM observed over a period of one time slot (0.5 ms) compared to the carrier frequency received from the E-UTRA Node B.</w:t>
      </w:r>
    </w:p>
    <w:p w14:paraId="31353E6F" w14:textId="77777777" w:rsidR="001F449B" w:rsidRPr="00AE4A95" w:rsidRDefault="001F449B" w:rsidP="001939F4">
      <w:pPr>
        <w:pStyle w:val="Heading3"/>
      </w:pPr>
      <w:bookmarkStart w:id="102" w:name="_Toc368025688"/>
      <w:r w:rsidRPr="00AE4A95">
        <w:t>6.5.2</w:t>
      </w:r>
      <w:r w:rsidRPr="00AE4A95">
        <w:tab/>
        <w:t>Transmit modulation</w:t>
      </w:r>
      <w:r w:rsidR="00FA571E" w:rsidRPr="00AE4A95">
        <w:t xml:space="preserve"> quality</w:t>
      </w:r>
      <w:bookmarkEnd w:id="102"/>
    </w:p>
    <w:p w14:paraId="62A8E71D" w14:textId="77777777" w:rsidR="00FA571E" w:rsidRPr="00AE4A95" w:rsidRDefault="00FA571E" w:rsidP="00FA571E">
      <w:pPr>
        <w:rPr>
          <w:rFonts w:cs="v5.0.0"/>
        </w:rPr>
      </w:pPr>
      <w:r w:rsidRPr="00AE4A95">
        <w:t xml:space="preserve">Transmit modulation quality defines the modulation quality for expected in-channel RF transmissions from the UE. </w:t>
      </w:r>
      <w:r w:rsidRPr="00AE4A95">
        <w:rPr>
          <w:rFonts w:cs="v5.0.0"/>
        </w:rPr>
        <w:t>The transmit modulation quality is specified in terms of:</w:t>
      </w:r>
    </w:p>
    <w:p w14:paraId="04B7259F" w14:textId="77777777" w:rsidR="00FA571E" w:rsidRPr="00AE4A95" w:rsidRDefault="0009029B" w:rsidP="00C51E76">
      <w:pPr>
        <w:pStyle w:val="B1"/>
      </w:pPr>
      <w:r w:rsidRPr="00AE4A95">
        <w:t>-</w:t>
      </w:r>
      <w:r w:rsidRPr="00AE4A95">
        <w:tab/>
      </w:r>
      <w:r w:rsidR="00FA571E" w:rsidRPr="00AE4A95">
        <w:t xml:space="preserve">Error Vector Magnitude (EVM) for the allocated resource blocks (RBs) </w:t>
      </w:r>
    </w:p>
    <w:p w14:paraId="012AEF53" w14:textId="77777777" w:rsidR="00FA571E" w:rsidRPr="00AE4A95" w:rsidRDefault="0009029B" w:rsidP="00C51E76">
      <w:pPr>
        <w:pStyle w:val="B1"/>
      </w:pPr>
      <w:r w:rsidRPr="00AE4A95">
        <w:t>-</w:t>
      </w:r>
      <w:r w:rsidRPr="00AE4A95">
        <w:tab/>
      </w:r>
      <w:r w:rsidR="00FA571E" w:rsidRPr="00AE4A95">
        <w:t>EVM equalizer spectrum flatness derived from the equalizer coefficients generated by the EVM measurement process</w:t>
      </w:r>
    </w:p>
    <w:p w14:paraId="672BFD38" w14:textId="77777777" w:rsidR="00FA571E" w:rsidRPr="00AE4A95" w:rsidRDefault="0009029B" w:rsidP="00C51E76">
      <w:pPr>
        <w:pStyle w:val="B1"/>
      </w:pPr>
      <w:r w:rsidRPr="00AE4A95">
        <w:t>-</w:t>
      </w:r>
      <w:r w:rsidRPr="00AE4A95">
        <w:tab/>
      </w:r>
      <w:r w:rsidR="00FA571E" w:rsidRPr="00AE4A95">
        <w:t>Carrier leakage</w:t>
      </w:r>
    </w:p>
    <w:p w14:paraId="1D9E44C8" w14:textId="77777777" w:rsidR="00FA571E" w:rsidRPr="00AE4A95" w:rsidRDefault="0009029B" w:rsidP="00C51E76">
      <w:pPr>
        <w:pStyle w:val="B1"/>
      </w:pPr>
      <w:r w:rsidRPr="00AE4A95">
        <w:t>-</w:t>
      </w:r>
      <w:r w:rsidRPr="00AE4A95">
        <w:tab/>
      </w:r>
      <w:r w:rsidR="00FA571E" w:rsidRPr="00AE4A95">
        <w:t>In-band emissions for the non-allocated RB</w:t>
      </w:r>
    </w:p>
    <w:p w14:paraId="5BC18020" w14:textId="77777777" w:rsidR="00520F36" w:rsidRPr="00AE4A95" w:rsidRDefault="00520F36" w:rsidP="001F449B">
      <w:pPr>
        <w:rPr>
          <w:rFonts w:cs="v5.0.0"/>
        </w:rPr>
      </w:pPr>
      <w:r w:rsidRPr="00AE4A95">
        <w:rPr>
          <w:rFonts w:cs="v5.0.0"/>
        </w:rPr>
        <w:t xml:space="preserve">All the parameters defined in </w:t>
      </w:r>
      <w:r w:rsidR="001673B1" w:rsidRPr="00AE4A95">
        <w:rPr>
          <w:rFonts w:cs="v5.0.0"/>
        </w:rPr>
        <w:t>sub</w:t>
      </w:r>
      <w:r w:rsidRPr="00AE4A95">
        <w:rPr>
          <w:rFonts w:cs="v5.0.0"/>
        </w:rPr>
        <w:t>clause 6.5.2 are defined using the measurement methodology specified in Annex F</w:t>
      </w:r>
      <w:r w:rsidR="00317147" w:rsidRPr="00AE4A95">
        <w:rPr>
          <w:rFonts w:cs="v5.0.0"/>
        </w:rPr>
        <w:t>.</w:t>
      </w:r>
    </w:p>
    <w:p w14:paraId="295D32CE" w14:textId="77777777" w:rsidR="001F449B" w:rsidRPr="00AE4A95" w:rsidRDefault="00336C7B" w:rsidP="00A2272C">
      <w:pPr>
        <w:pStyle w:val="Heading4"/>
      </w:pPr>
      <w:bookmarkStart w:id="103" w:name="_Toc368025689"/>
      <w:r>
        <w:t>6.5.2.1</w:t>
      </w:r>
      <w:r w:rsidR="001F449B" w:rsidRPr="00AE4A95">
        <w:tab/>
        <w:t>Error Vector Magnitude</w:t>
      </w:r>
      <w:bookmarkEnd w:id="103"/>
    </w:p>
    <w:p w14:paraId="7772C0E1" w14:textId="77777777" w:rsidR="001F449B" w:rsidRPr="00AE4A95" w:rsidRDefault="001F449B" w:rsidP="001F449B">
      <w:r w:rsidRPr="00AE4A95">
        <w:t xml:space="preserve">The </w:t>
      </w:r>
      <w:r w:rsidRPr="00AE4A95">
        <w:rPr>
          <w:rFonts w:cs="v5.0.0"/>
        </w:rPr>
        <w:t xml:space="preserve">Error Vector Magnitude </w:t>
      </w:r>
      <w:r w:rsidRPr="00AE4A95">
        <w:t xml:space="preserve">is a measure of the difference between the </w:t>
      </w:r>
      <w:r w:rsidRPr="00AE4A95">
        <w:rPr>
          <w:rFonts w:cs="v5.0.0"/>
        </w:rPr>
        <w:t xml:space="preserve">reference waveform and the measured waveform. This difference is called the error vector. Before calculating the EVM the measured waveform is corrected by the sample timing offset and RF frequency offset. Then the </w:t>
      </w:r>
      <w:r w:rsidR="00BE0420" w:rsidRPr="00AE4A95">
        <w:t>carrier leakage</w:t>
      </w:r>
      <w:r w:rsidRPr="00AE4A95">
        <w:t xml:space="preserve"> </w:t>
      </w:r>
      <w:r w:rsidRPr="00AE4A95">
        <w:rPr>
          <w:rFonts w:cs="v5.0.0"/>
        </w:rPr>
        <w:t>shall be removed from the measured waveform before calculating the EVM</w:t>
      </w:r>
      <w:r w:rsidRPr="00AE4A95">
        <w:t>.</w:t>
      </w:r>
    </w:p>
    <w:p w14:paraId="085E72D9" w14:textId="77777777" w:rsidR="008040E4" w:rsidRPr="00AE4A95" w:rsidRDefault="001F449B" w:rsidP="00520F36">
      <w:r w:rsidRPr="00AE4A95">
        <w:t>The measured waveform is further modified by selecting the absolute phase and absolute amplitude of the Tx chain. The EVM result is defined after the front-end IDFT as the square root of the ratio of the mean error vector power to the mean reference power expressed as a %.</w:t>
      </w:r>
    </w:p>
    <w:p w14:paraId="2A68B318" w14:textId="77777777" w:rsidR="00520F36" w:rsidRPr="00AE4A95" w:rsidRDefault="009414C8" w:rsidP="00520F36">
      <w:r w:rsidRPr="00AE4A95">
        <w:t>The basic EVM measurement interval in the time domain is one preamble sequence for the PRACH and is one slot for the PUCCH and PUSCH in the time domain.. When the PUSCH or PUCCH transmission slot is shortened due to multiplexing with SRS, the EVM measurement interval is reduced by one symbol, accordingly. The PUSCH or PUCCH EVM measurement interval is also reduced when the mean power, modulation or allocation between slots is expected to change. In the case of PUSCH transmission, the measurement interval is reduced by a time interval equal to the sum of 5 μs and the applicable exclusion period defined in subclause 6.3.4, adjacent to the boundary where the power change is expected to occur. The PUSCH exclusion period is applied to the signal obtained after the front-end IDFT. In the case of PUCCH transmission with power change, the PUCCH EVM measurement interval is reduced by one symbol adjacent to the boundary where the power change is expected to occur.</w:t>
      </w:r>
    </w:p>
    <w:p w14:paraId="0DAB6568" w14:textId="77777777" w:rsidR="001F449B" w:rsidRPr="00AE4A95" w:rsidRDefault="001F449B" w:rsidP="00520F36">
      <w:pPr>
        <w:pStyle w:val="Heading5"/>
      </w:pPr>
      <w:bookmarkStart w:id="104" w:name="_Toc368025690"/>
      <w:r w:rsidRPr="00AE4A95">
        <w:t>6.5.2.1.1</w:t>
      </w:r>
      <w:r w:rsidRPr="00AE4A95">
        <w:tab/>
        <w:t>Minimum requirement</w:t>
      </w:r>
      <w:bookmarkEnd w:id="104"/>
    </w:p>
    <w:p w14:paraId="035DF76A" w14:textId="77777777" w:rsidR="001F449B" w:rsidRPr="00AE4A95" w:rsidRDefault="00A42BD8" w:rsidP="00A42BD8">
      <w:pPr>
        <w:rPr>
          <w:lang w:eastAsia="zh-CN"/>
        </w:rPr>
      </w:pPr>
      <w:r w:rsidRPr="00AE4A95">
        <w:rPr>
          <w:lang w:eastAsia="zh-CN"/>
        </w:rPr>
        <w:t>The RMS average of the basic EVM measurements for 10 sub-frames excluding any transient period for the average EVM case, and 60 sub-frames excluding any transient period for the reference signal EVM case, for the different modulations schemes shall not exceed the values specified in Table 6.5.2.1.1-1 for the parameters defined in Table 6.5.2.1.1-2. For EVM evaluation purposes, [all PRACH preamble formats 0-4 and] all PUCCH formats 1, 1a, 1b, 2, 2a and 2b are considered to have the same EVM requirement as QPSK modulated.</w:t>
      </w:r>
    </w:p>
    <w:p w14:paraId="46E94C90" w14:textId="77777777" w:rsidR="00F17DDB" w:rsidRPr="00AE4A95" w:rsidRDefault="00F17DDB" w:rsidP="00F17DDB">
      <w:pPr>
        <w:pStyle w:val="TH"/>
        <w:rPr>
          <w:lang w:eastAsia="zh-CN"/>
        </w:rPr>
      </w:pPr>
      <w:r w:rsidRPr="00AE4A95">
        <w:t>Table 6.5.2.1.1-1: Minimum requirements for Error Vector Magnitude</w:t>
      </w:r>
    </w:p>
    <w:tbl>
      <w:tblPr>
        <w:tblW w:w="9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1135"/>
        <w:gridCol w:w="2406"/>
        <w:gridCol w:w="2406"/>
      </w:tblGrid>
      <w:tr w:rsidR="00F17DDB" w:rsidRPr="007728C3" w14:paraId="0F18669B" w14:textId="77777777">
        <w:trPr>
          <w:jc w:val="center"/>
        </w:trPr>
        <w:tc>
          <w:tcPr>
            <w:tcW w:w="3256" w:type="dxa"/>
          </w:tcPr>
          <w:p w14:paraId="7F2B0CD8" w14:textId="77777777" w:rsidR="00F17DDB" w:rsidRPr="007728C3" w:rsidRDefault="00F17DDB" w:rsidP="00F17DDB">
            <w:pPr>
              <w:pStyle w:val="TAH"/>
              <w:rPr>
                <w:rFonts w:cs="v5.0.0"/>
                <w:lang w:eastAsia="en-US"/>
              </w:rPr>
            </w:pPr>
            <w:r w:rsidRPr="007728C3">
              <w:rPr>
                <w:rFonts w:cs="v5.0.0"/>
                <w:lang w:eastAsia="en-US"/>
              </w:rPr>
              <w:br w:type="page"/>
              <w:t>Parameter</w:t>
            </w:r>
          </w:p>
        </w:tc>
        <w:tc>
          <w:tcPr>
            <w:tcW w:w="1135" w:type="dxa"/>
          </w:tcPr>
          <w:p w14:paraId="3198C72F" w14:textId="77777777" w:rsidR="00F17DDB" w:rsidRPr="007728C3" w:rsidRDefault="00F17DDB" w:rsidP="00F17DDB">
            <w:pPr>
              <w:pStyle w:val="TAH"/>
              <w:rPr>
                <w:rFonts w:cs="v5.0.0"/>
                <w:lang w:eastAsia="en-US"/>
              </w:rPr>
            </w:pPr>
            <w:r w:rsidRPr="007728C3">
              <w:rPr>
                <w:rFonts w:cs="v5.0.0"/>
                <w:lang w:eastAsia="en-US"/>
              </w:rPr>
              <w:t>Unit</w:t>
            </w:r>
          </w:p>
        </w:tc>
        <w:tc>
          <w:tcPr>
            <w:tcW w:w="2406" w:type="dxa"/>
          </w:tcPr>
          <w:p w14:paraId="4D1E34B5" w14:textId="77777777" w:rsidR="00F17DDB" w:rsidRPr="007728C3" w:rsidRDefault="00F17DDB" w:rsidP="00F17DDB">
            <w:pPr>
              <w:pStyle w:val="TAH"/>
              <w:rPr>
                <w:rFonts w:cs="v5.0.0"/>
                <w:lang w:eastAsia="en-US"/>
              </w:rPr>
            </w:pPr>
            <w:r w:rsidRPr="007728C3">
              <w:rPr>
                <w:rFonts w:cs="v5.0.0"/>
                <w:lang w:eastAsia="en-US"/>
              </w:rPr>
              <w:t>Average EVM Level</w:t>
            </w:r>
          </w:p>
        </w:tc>
        <w:tc>
          <w:tcPr>
            <w:tcW w:w="2406" w:type="dxa"/>
          </w:tcPr>
          <w:p w14:paraId="1AD8ED68" w14:textId="77777777" w:rsidR="00F17DDB" w:rsidRPr="007728C3" w:rsidRDefault="00F17DDB" w:rsidP="00F17DDB">
            <w:pPr>
              <w:pStyle w:val="TAH"/>
              <w:rPr>
                <w:rFonts w:cs="v5.0.0"/>
                <w:lang w:eastAsia="en-US"/>
              </w:rPr>
            </w:pPr>
            <w:r w:rsidRPr="007728C3">
              <w:rPr>
                <w:rFonts w:cs="v5.0.0"/>
                <w:lang w:eastAsia="en-US"/>
              </w:rPr>
              <w:t>Reference Signal EVM Level</w:t>
            </w:r>
          </w:p>
        </w:tc>
      </w:tr>
      <w:tr w:rsidR="00F17DDB" w:rsidRPr="007728C3" w14:paraId="311E8CAF" w14:textId="77777777">
        <w:trPr>
          <w:jc w:val="center"/>
        </w:trPr>
        <w:tc>
          <w:tcPr>
            <w:tcW w:w="3256" w:type="dxa"/>
          </w:tcPr>
          <w:p w14:paraId="36250826" w14:textId="77777777" w:rsidR="00F17DDB" w:rsidRPr="007728C3" w:rsidRDefault="00F17DDB" w:rsidP="00F17DDB">
            <w:pPr>
              <w:pStyle w:val="TAL"/>
              <w:rPr>
                <w:rFonts w:cs="v5.0.0"/>
                <w:lang w:eastAsia="en-US"/>
              </w:rPr>
            </w:pPr>
            <w:r w:rsidRPr="007728C3">
              <w:rPr>
                <w:rFonts w:cs="v5.0.0"/>
                <w:lang w:eastAsia="en-US"/>
              </w:rPr>
              <w:t>QPSK or BPSK</w:t>
            </w:r>
          </w:p>
        </w:tc>
        <w:tc>
          <w:tcPr>
            <w:tcW w:w="1135" w:type="dxa"/>
          </w:tcPr>
          <w:p w14:paraId="45B66A5A" w14:textId="77777777" w:rsidR="00F17DDB" w:rsidRPr="007728C3" w:rsidRDefault="00F17DDB" w:rsidP="00F17DDB">
            <w:pPr>
              <w:pStyle w:val="TAC"/>
              <w:rPr>
                <w:rFonts w:cs="v5.0.0"/>
                <w:lang w:eastAsia="en-US"/>
              </w:rPr>
            </w:pPr>
            <w:r w:rsidRPr="007728C3">
              <w:rPr>
                <w:rFonts w:cs="v5.0.0"/>
                <w:lang w:eastAsia="en-US"/>
              </w:rPr>
              <w:t>%</w:t>
            </w:r>
          </w:p>
        </w:tc>
        <w:tc>
          <w:tcPr>
            <w:tcW w:w="2406" w:type="dxa"/>
          </w:tcPr>
          <w:p w14:paraId="021AE2A7" w14:textId="77777777" w:rsidR="00F17DDB" w:rsidRPr="007728C3" w:rsidRDefault="00F17DDB" w:rsidP="00F17DDB">
            <w:pPr>
              <w:pStyle w:val="TAC"/>
              <w:rPr>
                <w:rFonts w:cs="v5.0.0"/>
                <w:lang w:eastAsia="en-US"/>
              </w:rPr>
            </w:pPr>
            <w:r w:rsidRPr="007728C3">
              <w:rPr>
                <w:rFonts w:cs="v5.0.0"/>
                <w:lang w:eastAsia="en-US"/>
              </w:rPr>
              <w:t>17.5</w:t>
            </w:r>
          </w:p>
        </w:tc>
        <w:tc>
          <w:tcPr>
            <w:tcW w:w="2406" w:type="dxa"/>
          </w:tcPr>
          <w:p w14:paraId="5C75DFFB" w14:textId="77777777" w:rsidR="00F17DDB" w:rsidRPr="007728C3" w:rsidRDefault="00F17DDB" w:rsidP="00F17DDB">
            <w:pPr>
              <w:pStyle w:val="TAC"/>
              <w:rPr>
                <w:rFonts w:cs="v5.0.0"/>
                <w:lang w:eastAsia="en-US"/>
              </w:rPr>
            </w:pPr>
            <w:r w:rsidRPr="007728C3">
              <w:rPr>
                <w:rFonts w:cs="v5.0.0"/>
                <w:lang w:eastAsia="en-US"/>
              </w:rPr>
              <w:t>17.5</w:t>
            </w:r>
          </w:p>
        </w:tc>
      </w:tr>
      <w:tr w:rsidR="00F17DDB" w:rsidRPr="007728C3" w14:paraId="7AE3186F" w14:textId="77777777">
        <w:trPr>
          <w:jc w:val="center"/>
        </w:trPr>
        <w:tc>
          <w:tcPr>
            <w:tcW w:w="3256" w:type="dxa"/>
          </w:tcPr>
          <w:p w14:paraId="7C07E0A6" w14:textId="77777777" w:rsidR="00F17DDB" w:rsidRPr="007728C3" w:rsidRDefault="00F17DDB" w:rsidP="00F17DDB">
            <w:pPr>
              <w:pStyle w:val="TAL"/>
              <w:rPr>
                <w:rFonts w:cs="v5.0.0"/>
                <w:lang w:eastAsia="en-US"/>
              </w:rPr>
            </w:pPr>
            <w:r w:rsidRPr="007728C3">
              <w:rPr>
                <w:rFonts w:cs="v5.0.0"/>
                <w:lang w:eastAsia="en-US"/>
              </w:rPr>
              <w:t xml:space="preserve">16QAM </w:t>
            </w:r>
          </w:p>
        </w:tc>
        <w:tc>
          <w:tcPr>
            <w:tcW w:w="1135" w:type="dxa"/>
          </w:tcPr>
          <w:p w14:paraId="554240A8" w14:textId="77777777" w:rsidR="00F17DDB" w:rsidRPr="007728C3" w:rsidRDefault="00F17DDB" w:rsidP="00F17DDB">
            <w:pPr>
              <w:pStyle w:val="TAC"/>
              <w:rPr>
                <w:rFonts w:cs="v5.0.0"/>
                <w:lang w:eastAsia="en-US"/>
              </w:rPr>
            </w:pPr>
            <w:r w:rsidRPr="007728C3">
              <w:rPr>
                <w:rFonts w:cs="v5.0.0"/>
                <w:lang w:eastAsia="en-US"/>
              </w:rPr>
              <w:t>%</w:t>
            </w:r>
          </w:p>
        </w:tc>
        <w:tc>
          <w:tcPr>
            <w:tcW w:w="2406" w:type="dxa"/>
          </w:tcPr>
          <w:p w14:paraId="69B74CB6" w14:textId="77777777" w:rsidR="00F17DDB" w:rsidRPr="007728C3" w:rsidRDefault="00F17DDB" w:rsidP="00F17DDB">
            <w:pPr>
              <w:pStyle w:val="TAC"/>
              <w:rPr>
                <w:rFonts w:cs="v5.0.0"/>
                <w:lang w:eastAsia="en-US"/>
              </w:rPr>
            </w:pPr>
            <w:r w:rsidRPr="007728C3">
              <w:rPr>
                <w:rFonts w:cs="v5.0.0"/>
                <w:lang w:eastAsia="en-US"/>
              </w:rPr>
              <w:t>12.5</w:t>
            </w:r>
          </w:p>
        </w:tc>
        <w:tc>
          <w:tcPr>
            <w:tcW w:w="2406" w:type="dxa"/>
          </w:tcPr>
          <w:p w14:paraId="3806E099" w14:textId="77777777" w:rsidR="00F17DDB" w:rsidRPr="007728C3" w:rsidRDefault="00F17DDB" w:rsidP="00F17DDB">
            <w:pPr>
              <w:pStyle w:val="TAC"/>
              <w:rPr>
                <w:rFonts w:cs="v5.0.0"/>
                <w:lang w:eastAsia="en-US"/>
              </w:rPr>
            </w:pPr>
            <w:r w:rsidRPr="007728C3">
              <w:rPr>
                <w:rFonts w:cs="v5.0.0"/>
                <w:lang w:eastAsia="en-US"/>
              </w:rPr>
              <w:t>12.5</w:t>
            </w:r>
          </w:p>
        </w:tc>
      </w:tr>
    </w:tbl>
    <w:p w14:paraId="752D45C5" w14:textId="77777777" w:rsidR="00F17DDB" w:rsidRPr="00AE4A95" w:rsidRDefault="00F17DDB" w:rsidP="00A42BD8">
      <w:pPr>
        <w:rPr>
          <w:lang w:eastAsia="zh-CN"/>
        </w:rPr>
      </w:pPr>
    </w:p>
    <w:p w14:paraId="64DA82B0" w14:textId="77777777" w:rsidR="00F17DDB" w:rsidRPr="00AE4A95" w:rsidRDefault="00F17DDB" w:rsidP="00F17DDB">
      <w:pPr>
        <w:pStyle w:val="TH"/>
        <w:rPr>
          <w:lang w:eastAsia="zh-CN"/>
        </w:rPr>
      </w:pPr>
      <w:r w:rsidRPr="00AE4A95">
        <w:rPr>
          <w:lang w:eastAsia="zh-CN"/>
        </w:rPr>
        <w:t>Table 6.5.2.1.1-2: Parameters for Error Vector Magnitude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6"/>
        <w:gridCol w:w="1135"/>
        <w:gridCol w:w="2630"/>
      </w:tblGrid>
      <w:tr w:rsidR="00F17DDB" w:rsidRPr="007728C3" w14:paraId="2F7D81D8" w14:textId="77777777">
        <w:trPr>
          <w:jc w:val="center"/>
        </w:trPr>
        <w:tc>
          <w:tcPr>
            <w:tcW w:w="3166" w:type="dxa"/>
          </w:tcPr>
          <w:p w14:paraId="2DD477F9" w14:textId="77777777" w:rsidR="00F17DDB" w:rsidRPr="007728C3" w:rsidRDefault="00F17DDB" w:rsidP="00F17DDB">
            <w:pPr>
              <w:pStyle w:val="TAH"/>
              <w:rPr>
                <w:rFonts w:cs="v5.0.0"/>
                <w:lang w:eastAsia="en-US"/>
              </w:rPr>
            </w:pPr>
            <w:r w:rsidRPr="007728C3">
              <w:rPr>
                <w:rFonts w:cs="v5.0.0"/>
                <w:lang w:eastAsia="en-US"/>
              </w:rPr>
              <w:br w:type="page"/>
              <w:t>Parameter</w:t>
            </w:r>
          </w:p>
        </w:tc>
        <w:tc>
          <w:tcPr>
            <w:tcW w:w="1135" w:type="dxa"/>
          </w:tcPr>
          <w:p w14:paraId="4B0B63B9" w14:textId="77777777" w:rsidR="00F17DDB" w:rsidRPr="007728C3" w:rsidRDefault="00F17DDB" w:rsidP="00F17DDB">
            <w:pPr>
              <w:pStyle w:val="TAH"/>
              <w:rPr>
                <w:rFonts w:cs="v5.0.0"/>
                <w:lang w:eastAsia="en-US"/>
              </w:rPr>
            </w:pPr>
            <w:r w:rsidRPr="007728C3">
              <w:rPr>
                <w:rFonts w:cs="v5.0.0"/>
                <w:lang w:eastAsia="en-US"/>
              </w:rPr>
              <w:t>Unit</w:t>
            </w:r>
          </w:p>
        </w:tc>
        <w:tc>
          <w:tcPr>
            <w:tcW w:w="2630" w:type="dxa"/>
          </w:tcPr>
          <w:p w14:paraId="0EFD8900" w14:textId="77777777" w:rsidR="00F17DDB" w:rsidRPr="007728C3" w:rsidRDefault="00F17DDB" w:rsidP="00F17DDB">
            <w:pPr>
              <w:pStyle w:val="TAH"/>
              <w:rPr>
                <w:rFonts w:cs="v5.0.0"/>
                <w:lang w:eastAsia="en-US"/>
              </w:rPr>
            </w:pPr>
            <w:r w:rsidRPr="007728C3">
              <w:rPr>
                <w:rFonts w:cs="v5.0.0"/>
                <w:lang w:eastAsia="en-US"/>
              </w:rPr>
              <w:t>Level</w:t>
            </w:r>
          </w:p>
        </w:tc>
      </w:tr>
      <w:tr w:rsidR="00F17DDB" w:rsidRPr="007728C3" w14:paraId="5A0BA92A" w14:textId="77777777">
        <w:trPr>
          <w:jc w:val="center"/>
        </w:trPr>
        <w:tc>
          <w:tcPr>
            <w:tcW w:w="3166" w:type="dxa"/>
          </w:tcPr>
          <w:p w14:paraId="7CEB01D3" w14:textId="77777777" w:rsidR="00F17DDB" w:rsidRPr="007728C3" w:rsidRDefault="00F17DDB" w:rsidP="00F17DDB">
            <w:pPr>
              <w:pStyle w:val="TAL"/>
              <w:rPr>
                <w:rFonts w:cs="v5.0.0"/>
                <w:lang w:eastAsia="en-US"/>
              </w:rPr>
            </w:pPr>
            <w:r w:rsidRPr="007728C3">
              <w:rPr>
                <w:rFonts w:cs="v5.0.0"/>
                <w:lang w:eastAsia="en-US"/>
              </w:rPr>
              <w:t>UE Output Power</w:t>
            </w:r>
          </w:p>
        </w:tc>
        <w:tc>
          <w:tcPr>
            <w:tcW w:w="1135" w:type="dxa"/>
          </w:tcPr>
          <w:p w14:paraId="5EB1EAFF" w14:textId="77777777" w:rsidR="00F17DDB" w:rsidRPr="007728C3" w:rsidRDefault="00F17DDB" w:rsidP="00F17DDB">
            <w:pPr>
              <w:pStyle w:val="TAC"/>
              <w:rPr>
                <w:rFonts w:cs="v5.0.0"/>
                <w:lang w:eastAsia="en-US"/>
              </w:rPr>
            </w:pPr>
            <w:r w:rsidRPr="007728C3">
              <w:rPr>
                <w:rFonts w:cs="v5.0.0"/>
                <w:lang w:eastAsia="en-US"/>
              </w:rPr>
              <w:t>dBm</w:t>
            </w:r>
          </w:p>
        </w:tc>
        <w:tc>
          <w:tcPr>
            <w:tcW w:w="2630" w:type="dxa"/>
          </w:tcPr>
          <w:p w14:paraId="6A910F7A" w14:textId="77777777" w:rsidR="00F17DDB" w:rsidRPr="007728C3" w:rsidRDefault="00F17DDB" w:rsidP="00F17DDB">
            <w:pPr>
              <w:pStyle w:val="TAC"/>
              <w:rPr>
                <w:rFonts w:cs="v5.0.0"/>
                <w:lang w:eastAsia="en-US"/>
              </w:rPr>
            </w:pPr>
            <w:r w:rsidRPr="007728C3">
              <w:rPr>
                <w:rFonts w:cs="v5.0.0"/>
                <w:lang w:eastAsia="en-US"/>
              </w:rPr>
              <w:sym w:font="Symbol" w:char="F0B3"/>
            </w:r>
            <w:r w:rsidRPr="007728C3">
              <w:rPr>
                <w:rFonts w:cs="v5.0.0"/>
                <w:lang w:eastAsia="en-US"/>
              </w:rPr>
              <w:t xml:space="preserve"> -40</w:t>
            </w:r>
          </w:p>
        </w:tc>
      </w:tr>
      <w:tr w:rsidR="00F17DDB" w:rsidRPr="007728C3" w14:paraId="482D33B1" w14:textId="77777777">
        <w:trPr>
          <w:jc w:val="center"/>
        </w:trPr>
        <w:tc>
          <w:tcPr>
            <w:tcW w:w="3166" w:type="dxa"/>
          </w:tcPr>
          <w:p w14:paraId="0C65950A" w14:textId="77777777" w:rsidR="00F17DDB" w:rsidRPr="007728C3" w:rsidRDefault="00F17DDB" w:rsidP="00F17DDB">
            <w:pPr>
              <w:pStyle w:val="TAL"/>
              <w:rPr>
                <w:rFonts w:cs="v5.0.0"/>
                <w:lang w:eastAsia="en-US"/>
              </w:rPr>
            </w:pPr>
            <w:r w:rsidRPr="007728C3">
              <w:rPr>
                <w:rFonts w:cs="v5.0.0"/>
                <w:lang w:eastAsia="en-US"/>
              </w:rPr>
              <w:t>Operating conditions</w:t>
            </w:r>
          </w:p>
        </w:tc>
        <w:tc>
          <w:tcPr>
            <w:tcW w:w="1135" w:type="dxa"/>
          </w:tcPr>
          <w:p w14:paraId="30135FE0" w14:textId="77777777" w:rsidR="00F17DDB" w:rsidRPr="007728C3" w:rsidRDefault="00F17DDB" w:rsidP="00F17DDB">
            <w:pPr>
              <w:pStyle w:val="TAC"/>
              <w:rPr>
                <w:rFonts w:cs="v5.0.0"/>
                <w:lang w:eastAsia="en-US"/>
              </w:rPr>
            </w:pPr>
          </w:p>
        </w:tc>
        <w:tc>
          <w:tcPr>
            <w:tcW w:w="2630" w:type="dxa"/>
          </w:tcPr>
          <w:p w14:paraId="7251D389" w14:textId="77777777" w:rsidR="00F17DDB" w:rsidRPr="007728C3" w:rsidRDefault="00F17DDB" w:rsidP="00F17DDB">
            <w:pPr>
              <w:pStyle w:val="TAC"/>
              <w:rPr>
                <w:rFonts w:cs="v5.0.0"/>
                <w:lang w:eastAsia="en-US"/>
              </w:rPr>
            </w:pPr>
            <w:r w:rsidRPr="007728C3">
              <w:rPr>
                <w:rFonts w:cs="v5.0.0"/>
                <w:lang w:eastAsia="en-US"/>
              </w:rPr>
              <w:t>Normal conditions</w:t>
            </w:r>
          </w:p>
        </w:tc>
      </w:tr>
    </w:tbl>
    <w:p w14:paraId="0924F023" w14:textId="77777777" w:rsidR="00F17DDB" w:rsidRPr="00AE4A95" w:rsidRDefault="00F17DDB" w:rsidP="00A42BD8">
      <w:pPr>
        <w:rPr>
          <w:lang w:eastAsia="zh-CN"/>
        </w:rPr>
      </w:pPr>
    </w:p>
    <w:p w14:paraId="691D123B" w14:textId="77777777" w:rsidR="001F449B" w:rsidRPr="00AE4A95" w:rsidRDefault="001F449B" w:rsidP="00A2272C">
      <w:pPr>
        <w:pStyle w:val="Heading4"/>
      </w:pPr>
      <w:bookmarkStart w:id="105" w:name="_Toc368025691"/>
      <w:r w:rsidRPr="00AE4A95">
        <w:t>6.5.2.2</w:t>
      </w:r>
      <w:r w:rsidRPr="00AE4A95">
        <w:tab/>
      </w:r>
      <w:r w:rsidR="003350EC" w:rsidRPr="00AE4A95">
        <w:t>Carrier leakage</w:t>
      </w:r>
      <w:bookmarkEnd w:id="105"/>
    </w:p>
    <w:p w14:paraId="1B513F06" w14:textId="77777777" w:rsidR="003350EC" w:rsidRPr="00AE4A95" w:rsidRDefault="003350EC" w:rsidP="003350EC">
      <w:r w:rsidRPr="00AE4A95">
        <w:t xml:space="preserve">Carrier leakage is an additive sinusoid waveform that has the same frequency as </w:t>
      </w:r>
      <w:r w:rsidR="00BE0420" w:rsidRPr="00AE4A95">
        <w:t xml:space="preserve">a </w:t>
      </w:r>
      <w:r w:rsidRPr="00AE4A95">
        <w:t>modulated waveform carrier frequency. The measurement interval is one slot in the time domain.</w:t>
      </w:r>
    </w:p>
    <w:p w14:paraId="16EB77A3" w14:textId="77777777" w:rsidR="001F449B" w:rsidRPr="00AE4A95" w:rsidRDefault="001F449B" w:rsidP="001F449B">
      <w:pPr>
        <w:pStyle w:val="Heading5"/>
      </w:pPr>
      <w:bookmarkStart w:id="106" w:name="_Toc368025692"/>
      <w:r w:rsidRPr="00AE4A95">
        <w:t>6.5.2.2.1</w:t>
      </w:r>
      <w:r w:rsidRPr="00AE4A95">
        <w:tab/>
        <w:t>Minimum requirements</w:t>
      </w:r>
      <w:bookmarkEnd w:id="106"/>
    </w:p>
    <w:p w14:paraId="6259735E" w14:textId="77777777" w:rsidR="003350EC" w:rsidRPr="00AE4A95" w:rsidRDefault="003350EC" w:rsidP="003350EC">
      <w:pPr>
        <w:rPr>
          <w:rFonts w:cs="v5.0.0"/>
        </w:rPr>
      </w:pPr>
      <w:r w:rsidRPr="00AE4A95">
        <w:t>The relative carrier leakage power is a power ratio of the additive sinusoid waveform and the modulated waveform. The relative carrier leakage power shall not exceed the values specified in Table 6.5.2.2.1-1</w:t>
      </w:r>
      <w:r w:rsidRPr="00AE4A95">
        <w:rPr>
          <w:rFonts w:cs="v5.0.0"/>
        </w:rPr>
        <w:t>.</w:t>
      </w:r>
    </w:p>
    <w:p w14:paraId="1CABBE1C" w14:textId="77777777" w:rsidR="001F449B" w:rsidRPr="00AE4A95" w:rsidRDefault="001F449B" w:rsidP="001F449B">
      <w:pPr>
        <w:pStyle w:val="TH"/>
      </w:pPr>
      <w:r w:rsidRPr="00AE4A95">
        <w:t xml:space="preserve">Table 6.5.2.2.1-1: Minimum requirements for </w:t>
      </w:r>
      <w:r w:rsidR="001673B1" w:rsidRPr="00AE4A95">
        <w:t>r</w:t>
      </w:r>
      <w:r w:rsidRPr="00AE4A95">
        <w:t xml:space="preserve">elative </w:t>
      </w:r>
      <w:r w:rsidR="001673B1" w:rsidRPr="00AE4A95">
        <w:t>c</w:t>
      </w:r>
      <w:r w:rsidRPr="00AE4A95">
        <w:t xml:space="preserve">arrier </w:t>
      </w:r>
      <w:r w:rsidR="001673B1" w:rsidRPr="00AE4A95">
        <w:t>l</w:t>
      </w:r>
      <w:r w:rsidRPr="00AE4A95">
        <w:t xml:space="preserve">eakage </w:t>
      </w:r>
      <w:r w:rsidR="001673B1" w:rsidRPr="00AE4A95">
        <w:t>p</w:t>
      </w:r>
      <w:r w:rsidRPr="00AE4A95">
        <w:t>ower</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1843"/>
        <w:gridCol w:w="2977"/>
      </w:tblGrid>
      <w:tr w:rsidR="00475664" w:rsidRPr="007728C3" w14:paraId="2AF46A4F" w14:textId="77777777">
        <w:trPr>
          <w:jc w:val="center"/>
        </w:trPr>
        <w:tc>
          <w:tcPr>
            <w:tcW w:w="3118" w:type="dxa"/>
          </w:tcPr>
          <w:p w14:paraId="03A8ED4D" w14:textId="77777777" w:rsidR="00475664" w:rsidRPr="007728C3" w:rsidRDefault="00475664" w:rsidP="00F17DDB">
            <w:pPr>
              <w:pStyle w:val="TAH"/>
              <w:rPr>
                <w:rFonts w:cs="Arial"/>
                <w:lang w:eastAsia="en-US"/>
              </w:rPr>
            </w:pPr>
            <w:r w:rsidRPr="007728C3">
              <w:rPr>
                <w:rFonts w:cs="Arial"/>
                <w:lang w:eastAsia="en-US"/>
              </w:rPr>
              <w:t>Parameters</w:t>
            </w:r>
          </w:p>
        </w:tc>
        <w:tc>
          <w:tcPr>
            <w:tcW w:w="1843" w:type="dxa"/>
            <w:shd w:val="clear" w:color="auto" w:fill="auto"/>
          </w:tcPr>
          <w:p w14:paraId="02A44E23" w14:textId="77777777" w:rsidR="00475664" w:rsidRPr="007728C3" w:rsidRDefault="00475664" w:rsidP="00F17DDB">
            <w:pPr>
              <w:pStyle w:val="TAH"/>
              <w:rPr>
                <w:rFonts w:cs="Arial"/>
                <w:lang w:eastAsia="en-US"/>
              </w:rPr>
            </w:pPr>
            <w:r w:rsidRPr="007728C3">
              <w:rPr>
                <w:rFonts w:cs="Arial"/>
                <w:lang w:eastAsia="en-US"/>
              </w:rPr>
              <w:t>Relative limit (dBc)</w:t>
            </w:r>
          </w:p>
        </w:tc>
        <w:tc>
          <w:tcPr>
            <w:tcW w:w="2977" w:type="dxa"/>
            <w:shd w:val="clear" w:color="auto" w:fill="auto"/>
          </w:tcPr>
          <w:p w14:paraId="745639CD" w14:textId="77777777" w:rsidR="00475664" w:rsidRPr="007728C3" w:rsidRDefault="00475664" w:rsidP="00F17DDB">
            <w:pPr>
              <w:pStyle w:val="TAH"/>
              <w:rPr>
                <w:rFonts w:cs="Arial"/>
                <w:lang w:eastAsia="en-US"/>
              </w:rPr>
            </w:pPr>
            <w:r w:rsidRPr="007728C3">
              <w:rPr>
                <w:rFonts w:cs="Arial"/>
                <w:lang w:eastAsia="en-US"/>
              </w:rPr>
              <w:t>Applicable frequencies</w:t>
            </w:r>
          </w:p>
        </w:tc>
      </w:tr>
      <w:tr w:rsidR="00475664" w:rsidRPr="007728C3" w14:paraId="1BAD16C9" w14:textId="77777777">
        <w:trPr>
          <w:jc w:val="center"/>
        </w:trPr>
        <w:tc>
          <w:tcPr>
            <w:tcW w:w="3118" w:type="dxa"/>
            <w:vMerge w:val="restart"/>
          </w:tcPr>
          <w:p w14:paraId="7D9F146A" w14:textId="77777777" w:rsidR="00475664" w:rsidRPr="007728C3" w:rsidRDefault="00475664" w:rsidP="00F17DDB">
            <w:pPr>
              <w:pStyle w:val="TAC"/>
              <w:rPr>
                <w:rFonts w:cs="Arial"/>
                <w:lang w:eastAsia="en-US"/>
              </w:rPr>
            </w:pPr>
            <w:r w:rsidRPr="007728C3">
              <w:rPr>
                <w:rFonts w:cs="Arial"/>
                <w:lang w:eastAsia="en-US"/>
              </w:rPr>
              <w:t>Output power &gt;10 dBm</w:t>
            </w:r>
          </w:p>
        </w:tc>
        <w:tc>
          <w:tcPr>
            <w:tcW w:w="1843" w:type="dxa"/>
            <w:shd w:val="clear" w:color="auto" w:fill="auto"/>
          </w:tcPr>
          <w:p w14:paraId="5ADF1DCB" w14:textId="77777777" w:rsidR="00475664" w:rsidRPr="007728C3" w:rsidRDefault="00475664" w:rsidP="00F17DDB">
            <w:pPr>
              <w:pStyle w:val="TAC"/>
              <w:rPr>
                <w:rFonts w:cs="Arial"/>
                <w:lang w:eastAsia="en-US"/>
              </w:rPr>
            </w:pPr>
            <w:r w:rsidRPr="007728C3">
              <w:rPr>
                <w:rFonts w:cs="Arial"/>
                <w:lang w:eastAsia="en-US"/>
              </w:rPr>
              <w:t>-28</w:t>
            </w:r>
          </w:p>
        </w:tc>
        <w:tc>
          <w:tcPr>
            <w:tcW w:w="2977" w:type="dxa"/>
            <w:shd w:val="clear" w:color="auto" w:fill="auto"/>
          </w:tcPr>
          <w:p w14:paraId="3C86D52E" w14:textId="77777777" w:rsidR="00475664" w:rsidRPr="007728C3" w:rsidRDefault="00475664" w:rsidP="00F17DDB">
            <w:pPr>
              <w:pStyle w:val="TAC"/>
              <w:rPr>
                <w:rFonts w:cs="Arial"/>
                <w:lang w:eastAsia="en-US"/>
              </w:rPr>
            </w:pPr>
            <w:r w:rsidRPr="007728C3">
              <w:rPr>
                <w:rFonts w:cs="Arial"/>
                <w:lang w:eastAsia="en-US"/>
              </w:rPr>
              <w:t>Carrier center frequency</w:t>
            </w:r>
            <w:r w:rsidR="005A54E0" w:rsidRPr="007728C3">
              <w:rPr>
                <w:rFonts w:cs="Arial"/>
                <w:lang w:eastAsia="en-US"/>
              </w:rPr>
              <w:t xml:space="preserve"> </w:t>
            </w:r>
            <w:r w:rsidRPr="007728C3">
              <w:rPr>
                <w:rFonts w:cs="Arial"/>
                <w:lang w:eastAsia="en-US"/>
              </w:rPr>
              <w:t>&lt; 1 GHz</w:t>
            </w:r>
          </w:p>
        </w:tc>
      </w:tr>
      <w:tr w:rsidR="00475664" w:rsidRPr="007728C3" w14:paraId="48FA5DA3" w14:textId="77777777">
        <w:trPr>
          <w:jc w:val="center"/>
        </w:trPr>
        <w:tc>
          <w:tcPr>
            <w:tcW w:w="3118" w:type="dxa"/>
            <w:vMerge/>
          </w:tcPr>
          <w:p w14:paraId="5A4FE506" w14:textId="77777777" w:rsidR="00475664" w:rsidRPr="007728C3" w:rsidRDefault="00475664" w:rsidP="00F17DDB">
            <w:pPr>
              <w:pStyle w:val="TAC"/>
              <w:rPr>
                <w:rFonts w:cs="Arial"/>
                <w:lang w:eastAsia="en-US"/>
              </w:rPr>
            </w:pPr>
          </w:p>
        </w:tc>
        <w:tc>
          <w:tcPr>
            <w:tcW w:w="1843" w:type="dxa"/>
            <w:shd w:val="clear" w:color="auto" w:fill="auto"/>
          </w:tcPr>
          <w:p w14:paraId="46120660" w14:textId="77777777" w:rsidR="00475664" w:rsidRPr="007728C3" w:rsidRDefault="00475664" w:rsidP="00F17DDB">
            <w:pPr>
              <w:pStyle w:val="TAC"/>
              <w:rPr>
                <w:rFonts w:cs="Arial"/>
                <w:lang w:eastAsia="en-US"/>
              </w:rPr>
            </w:pPr>
            <w:r w:rsidRPr="007728C3">
              <w:rPr>
                <w:rFonts w:cs="Arial"/>
                <w:lang w:eastAsia="en-US"/>
              </w:rPr>
              <w:t>-25</w:t>
            </w:r>
          </w:p>
        </w:tc>
        <w:tc>
          <w:tcPr>
            <w:tcW w:w="2977" w:type="dxa"/>
            <w:shd w:val="clear" w:color="auto" w:fill="auto"/>
          </w:tcPr>
          <w:p w14:paraId="3C8B59A2" w14:textId="77777777" w:rsidR="00475664" w:rsidRPr="007728C3" w:rsidRDefault="00475664" w:rsidP="00F17DDB">
            <w:pPr>
              <w:pStyle w:val="TAC"/>
              <w:rPr>
                <w:rFonts w:cs="Arial"/>
                <w:lang w:eastAsia="en-US"/>
              </w:rPr>
            </w:pPr>
            <w:r w:rsidRPr="007728C3">
              <w:rPr>
                <w:rFonts w:cs="Arial"/>
                <w:lang w:eastAsia="en-US"/>
              </w:rPr>
              <w:t>Carrier center frequency ≥ 1 GHz</w:t>
            </w:r>
          </w:p>
        </w:tc>
      </w:tr>
      <w:tr w:rsidR="00475664" w:rsidRPr="007728C3" w14:paraId="511A8DC1" w14:textId="77777777">
        <w:trPr>
          <w:jc w:val="center"/>
        </w:trPr>
        <w:tc>
          <w:tcPr>
            <w:tcW w:w="3118" w:type="dxa"/>
          </w:tcPr>
          <w:p w14:paraId="47E7227C" w14:textId="77777777" w:rsidR="00475664" w:rsidRPr="007728C3" w:rsidRDefault="00475664" w:rsidP="00F17DDB">
            <w:pPr>
              <w:pStyle w:val="TAC"/>
              <w:rPr>
                <w:rFonts w:cs="Arial"/>
                <w:lang w:eastAsia="en-US"/>
              </w:rPr>
            </w:pPr>
            <w:r w:rsidRPr="007728C3">
              <w:rPr>
                <w:rFonts w:cs="Arial"/>
                <w:lang w:eastAsia="en-US"/>
              </w:rPr>
              <w:t>0 dBm ≤ Output power ≤10 dBm</w:t>
            </w:r>
          </w:p>
        </w:tc>
        <w:tc>
          <w:tcPr>
            <w:tcW w:w="1843" w:type="dxa"/>
            <w:shd w:val="clear" w:color="auto" w:fill="auto"/>
          </w:tcPr>
          <w:p w14:paraId="0922DAF3" w14:textId="77777777" w:rsidR="00475664" w:rsidRPr="007728C3" w:rsidRDefault="00475664" w:rsidP="00F17DDB">
            <w:pPr>
              <w:pStyle w:val="TAC"/>
              <w:rPr>
                <w:rFonts w:cs="Arial"/>
                <w:lang w:eastAsia="en-US"/>
              </w:rPr>
            </w:pPr>
            <w:r w:rsidRPr="007728C3">
              <w:rPr>
                <w:rFonts w:cs="Arial"/>
                <w:lang w:eastAsia="en-US"/>
              </w:rPr>
              <w:t>-25</w:t>
            </w:r>
          </w:p>
        </w:tc>
        <w:tc>
          <w:tcPr>
            <w:tcW w:w="2977" w:type="dxa"/>
            <w:shd w:val="clear" w:color="auto" w:fill="auto"/>
          </w:tcPr>
          <w:p w14:paraId="19363EF9" w14:textId="77777777" w:rsidR="00475664" w:rsidRPr="007728C3" w:rsidRDefault="00475664" w:rsidP="00F17DDB">
            <w:pPr>
              <w:pStyle w:val="TAC"/>
              <w:rPr>
                <w:rFonts w:cs="Arial"/>
                <w:lang w:eastAsia="en-US"/>
              </w:rPr>
            </w:pPr>
          </w:p>
        </w:tc>
      </w:tr>
      <w:tr w:rsidR="00475664" w:rsidRPr="007728C3" w14:paraId="73E912A3" w14:textId="77777777">
        <w:trPr>
          <w:jc w:val="center"/>
        </w:trPr>
        <w:tc>
          <w:tcPr>
            <w:tcW w:w="3118" w:type="dxa"/>
          </w:tcPr>
          <w:p w14:paraId="02BD00E8" w14:textId="77777777" w:rsidR="00475664" w:rsidRPr="007728C3" w:rsidRDefault="00475664" w:rsidP="00F17DDB">
            <w:pPr>
              <w:pStyle w:val="TAC"/>
              <w:rPr>
                <w:rFonts w:cs="Arial"/>
                <w:lang w:eastAsia="en-US"/>
              </w:rPr>
            </w:pPr>
            <w:r w:rsidRPr="007728C3">
              <w:rPr>
                <w:rFonts w:cs="Arial"/>
                <w:lang w:eastAsia="en-US"/>
              </w:rPr>
              <w:t>-30 dBm ≤ Output power ≤0 dBm</w:t>
            </w:r>
          </w:p>
        </w:tc>
        <w:tc>
          <w:tcPr>
            <w:tcW w:w="1843" w:type="dxa"/>
            <w:shd w:val="clear" w:color="auto" w:fill="auto"/>
          </w:tcPr>
          <w:p w14:paraId="27D864F4" w14:textId="77777777" w:rsidR="00475664" w:rsidRPr="007728C3" w:rsidRDefault="00475664" w:rsidP="00F17DDB">
            <w:pPr>
              <w:pStyle w:val="TAC"/>
              <w:rPr>
                <w:rFonts w:cs="Arial"/>
                <w:lang w:eastAsia="en-US"/>
              </w:rPr>
            </w:pPr>
            <w:r w:rsidRPr="007728C3">
              <w:rPr>
                <w:rFonts w:cs="Arial"/>
                <w:lang w:eastAsia="en-US"/>
              </w:rPr>
              <w:t>-20</w:t>
            </w:r>
          </w:p>
        </w:tc>
        <w:tc>
          <w:tcPr>
            <w:tcW w:w="2977" w:type="dxa"/>
            <w:shd w:val="clear" w:color="auto" w:fill="auto"/>
          </w:tcPr>
          <w:p w14:paraId="33A59F9D" w14:textId="77777777" w:rsidR="00475664" w:rsidRPr="007728C3" w:rsidRDefault="00475664" w:rsidP="00F17DDB">
            <w:pPr>
              <w:pStyle w:val="TAC"/>
              <w:rPr>
                <w:rFonts w:cs="Arial"/>
                <w:lang w:eastAsia="en-US"/>
              </w:rPr>
            </w:pPr>
          </w:p>
        </w:tc>
      </w:tr>
      <w:tr w:rsidR="00475664" w:rsidRPr="007728C3" w14:paraId="069839B5" w14:textId="77777777">
        <w:trPr>
          <w:jc w:val="center"/>
        </w:trPr>
        <w:tc>
          <w:tcPr>
            <w:tcW w:w="3118" w:type="dxa"/>
          </w:tcPr>
          <w:p w14:paraId="4F7CF7CB" w14:textId="77777777" w:rsidR="00475664" w:rsidRPr="007728C3" w:rsidRDefault="00475664" w:rsidP="00F17DDB">
            <w:pPr>
              <w:pStyle w:val="TAC"/>
              <w:rPr>
                <w:rFonts w:cs="Arial"/>
                <w:lang w:eastAsia="en-US"/>
              </w:rPr>
            </w:pPr>
            <w:r w:rsidRPr="007728C3">
              <w:rPr>
                <w:rFonts w:cs="Arial"/>
                <w:lang w:eastAsia="en-US"/>
              </w:rPr>
              <w:t xml:space="preserve">-40 dBm </w:t>
            </w:r>
            <w:r w:rsidRPr="007728C3">
              <w:rPr>
                <w:rFonts w:cs="Arial"/>
                <w:lang w:eastAsia="en-US"/>
              </w:rPr>
              <w:sym w:font="Symbol" w:char="F0A3"/>
            </w:r>
            <w:r w:rsidRPr="007728C3">
              <w:rPr>
                <w:rFonts w:cs="Arial"/>
                <w:lang w:eastAsia="en-US"/>
              </w:rPr>
              <w:t xml:space="preserve"> Output power &lt; -30 dBm</w:t>
            </w:r>
          </w:p>
        </w:tc>
        <w:tc>
          <w:tcPr>
            <w:tcW w:w="1843" w:type="dxa"/>
            <w:shd w:val="clear" w:color="auto" w:fill="auto"/>
          </w:tcPr>
          <w:p w14:paraId="083AF4E6" w14:textId="77777777" w:rsidR="00475664" w:rsidRPr="007728C3" w:rsidRDefault="00475664" w:rsidP="00F17DDB">
            <w:pPr>
              <w:pStyle w:val="TAC"/>
              <w:rPr>
                <w:rFonts w:cs="Arial"/>
                <w:lang w:eastAsia="en-US"/>
              </w:rPr>
            </w:pPr>
            <w:r w:rsidRPr="007728C3">
              <w:rPr>
                <w:rFonts w:cs="Arial"/>
                <w:lang w:eastAsia="en-US"/>
              </w:rPr>
              <w:t>-10</w:t>
            </w:r>
          </w:p>
        </w:tc>
        <w:tc>
          <w:tcPr>
            <w:tcW w:w="2977" w:type="dxa"/>
            <w:shd w:val="clear" w:color="auto" w:fill="auto"/>
          </w:tcPr>
          <w:p w14:paraId="58D1E056" w14:textId="77777777" w:rsidR="00475664" w:rsidRPr="007728C3" w:rsidRDefault="00475664" w:rsidP="00F17DDB">
            <w:pPr>
              <w:pStyle w:val="TAC"/>
              <w:rPr>
                <w:rFonts w:cs="Arial"/>
                <w:lang w:eastAsia="en-US"/>
              </w:rPr>
            </w:pPr>
          </w:p>
        </w:tc>
      </w:tr>
    </w:tbl>
    <w:p w14:paraId="18EA8EE7" w14:textId="77777777" w:rsidR="001F449B" w:rsidRPr="00AE4A95" w:rsidRDefault="001F449B" w:rsidP="001F449B"/>
    <w:p w14:paraId="7978E598" w14:textId="77777777" w:rsidR="001F449B" w:rsidRPr="00AE4A95" w:rsidRDefault="001F449B" w:rsidP="00A2272C">
      <w:pPr>
        <w:pStyle w:val="Heading4"/>
      </w:pPr>
      <w:bookmarkStart w:id="107" w:name="_Toc368025693"/>
      <w:r w:rsidRPr="00AE4A95">
        <w:t>6.5.2.3</w:t>
      </w:r>
      <w:r w:rsidRPr="00AE4A95">
        <w:tab/>
        <w:t>In-band emissions</w:t>
      </w:r>
      <w:bookmarkEnd w:id="107"/>
    </w:p>
    <w:p w14:paraId="2E0CE278" w14:textId="77777777" w:rsidR="00495CB6" w:rsidRPr="00AE4A95" w:rsidRDefault="001F449B" w:rsidP="00034433">
      <w:r w:rsidRPr="00AE4A95">
        <w:t>The in-band emission is defined as the average across 12 sub-carrier and as a function of the RB offset from the edge of the allocated UL transmission bandwidth. The in-band emission is measured as the</w:t>
      </w:r>
      <w:r w:rsidR="00F85BDE" w:rsidRPr="00AE4A95">
        <w:t xml:space="preserve"> ratio of the</w:t>
      </w:r>
      <w:r w:rsidRPr="00AE4A95">
        <w:t xml:space="preserve"> UE output power</w:t>
      </w:r>
      <w:r w:rsidR="00F85BDE" w:rsidRPr="00AE4A95">
        <w:t xml:space="preserve"> in</w:t>
      </w:r>
      <w:r w:rsidRPr="00AE4A95">
        <w:t xml:space="preserve"> a non–allocated RB</w:t>
      </w:r>
      <w:r w:rsidR="00F85BDE" w:rsidRPr="00AE4A95">
        <w:t xml:space="preserve"> to</w:t>
      </w:r>
      <w:r w:rsidRPr="00AE4A95">
        <w:t xml:space="preserve"> the UE output power</w:t>
      </w:r>
      <w:r w:rsidR="00F85BDE" w:rsidRPr="00AE4A95">
        <w:t xml:space="preserve"> in an</w:t>
      </w:r>
      <w:r w:rsidRPr="00AE4A95">
        <w:t xml:space="preserve"> allocated RB</w:t>
      </w:r>
      <w:r w:rsidR="009414C8" w:rsidRPr="00AE4A95">
        <w:t>.</w:t>
      </w:r>
    </w:p>
    <w:p w14:paraId="3F58DEF3" w14:textId="77777777" w:rsidR="001F449B" w:rsidRPr="00AE4A95" w:rsidRDefault="009414C8" w:rsidP="001F449B">
      <w:r w:rsidRPr="00AE4A95">
        <w:t>The basic in-band emissions measurement interval is defined over one slot in the time domain. When the PUSCH or PUCCH transmission slot is shortened due to multiplexing with SRS, the in-band emissions measurement interval is reduced by one SC-FDMA symbol, accordingly.</w:t>
      </w:r>
    </w:p>
    <w:p w14:paraId="4F6DE372" w14:textId="77777777" w:rsidR="001F449B" w:rsidRPr="00AE4A95" w:rsidRDefault="001F449B" w:rsidP="001F449B">
      <w:pPr>
        <w:pStyle w:val="Heading5"/>
      </w:pPr>
      <w:bookmarkStart w:id="108" w:name="_Toc368025694"/>
      <w:r w:rsidRPr="00AE4A95">
        <w:t>6.5.2.3.1</w:t>
      </w:r>
      <w:r w:rsidRPr="00AE4A95">
        <w:tab/>
        <w:t>Minimum requirements</w:t>
      </w:r>
      <w:bookmarkEnd w:id="108"/>
    </w:p>
    <w:p w14:paraId="45BB7E15" w14:textId="77777777" w:rsidR="001F449B" w:rsidRPr="00AE4A95" w:rsidRDefault="001F449B" w:rsidP="001F449B">
      <w:pPr>
        <w:rPr>
          <w:rFonts w:cs="v5.0.0"/>
        </w:rPr>
      </w:pPr>
      <w:r w:rsidRPr="00AE4A95">
        <w:t>The relative in-band emission shall not exceed the values specified in Table 6.5.2.3.1-1</w:t>
      </w:r>
      <w:r w:rsidRPr="00AE4A95">
        <w:rPr>
          <w:rFonts w:cs="v5.0.0"/>
        </w:rPr>
        <w:t>.</w:t>
      </w:r>
    </w:p>
    <w:p w14:paraId="44E0B429" w14:textId="77777777" w:rsidR="001F449B" w:rsidRPr="00AE4A95" w:rsidRDefault="001F449B" w:rsidP="00C23E65">
      <w:pPr>
        <w:pStyle w:val="TH"/>
      </w:pPr>
      <w:r w:rsidRPr="00AE4A95">
        <w:t>Table 6.5.2.3.1-1: Minimum requirements for in-band emissions</w:t>
      </w:r>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5"/>
        <w:gridCol w:w="1293"/>
        <w:gridCol w:w="1265"/>
        <w:gridCol w:w="4155"/>
        <w:gridCol w:w="1682"/>
      </w:tblGrid>
      <w:tr w:rsidR="00F85BDE" w:rsidRPr="007728C3" w14:paraId="6A4D597D" w14:textId="77777777">
        <w:trPr>
          <w:jc w:val="center"/>
        </w:trPr>
        <w:tc>
          <w:tcPr>
            <w:tcW w:w="1205" w:type="dxa"/>
            <w:tcBorders>
              <w:bottom w:val="single" w:sz="4" w:space="0" w:color="auto"/>
              <w:right w:val="single" w:sz="4" w:space="0" w:color="auto"/>
            </w:tcBorders>
            <w:shd w:val="clear" w:color="auto" w:fill="auto"/>
            <w:vAlign w:val="center"/>
          </w:tcPr>
          <w:p w14:paraId="7B6C5C23" w14:textId="77777777" w:rsidR="00F85BDE" w:rsidRPr="007728C3" w:rsidRDefault="00F85BDE" w:rsidP="00776A37">
            <w:pPr>
              <w:pStyle w:val="TAH"/>
              <w:rPr>
                <w:rFonts w:cs="Arial"/>
                <w:i/>
                <w:iCs/>
                <w:lang w:eastAsia="en-US"/>
              </w:rPr>
            </w:pPr>
            <w:r w:rsidRPr="007728C3">
              <w:rPr>
                <w:rFonts w:cs="Arial"/>
                <w:lang w:eastAsia="en-US"/>
              </w:rPr>
              <w:t xml:space="preserve">Parameter </w:t>
            </w:r>
            <w:r w:rsidR="001673B1" w:rsidRPr="007728C3">
              <w:rPr>
                <w:rFonts w:cs="Arial"/>
                <w:lang w:eastAsia="en-US"/>
              </w:rPr>
              <w:t>d</w:t>
            </w:r>
            <w:r w:rsidRPr="007728C3">
              <w:rPr>
                <w:rFonts w:cs="Arial"/>
                <w:lang w:eastAsia="en-US"/>
              </w:rPr>
              <w:t>escription</w:t>
            </w:r>
          </w:p>
        </w:tc>
        <w:tc>
          <w:tcPr>
            <w:tcW w:w="1293" w:type="dxa"/>
            <w:tcBorders>
              <w:left w:val="single" w:sz="4" w:space="0" w:color="auto"/>
              <w:bottom w:val="single" w:sz="4" w:space="0" w:color="auto"/>
              <w:right w:val="single" w:sz="4" w:space="0" w:color="auto"/>
            </w:tcBorders>
            <w:shd w:val="clear" w:color="auto" w:fill="auto"/>
            <w:vAlign w:val="center"/>
          </w:tcPr>
          <w:p w14:paraId="0717A35A" w14:textId="77777777" w:rsidR="00F85BDE" w:rsidRPr="007728C3" w:rsidRDefault="00F85BDE" w:rsidP="00776A37">
            <w:pPr>
              <w:pStyle w:val="TAH"/>
              <w:rPr>
                <w:rFonts w:cs="Arial"/>
                <w:lang w:eastAsia="en-US"/>
              </w:rPr>
            </w:pPr>
            <w:r w:rsidRPr="007728C3">
              <w:rPr>
                <w:rFonts w:cs="Arial"/>
                <w:lang w:eastAsia="en-US"/>
              </w:rPr>
              <w:t>Unit</w:t>
            </w:r>
          </w:p>
        </w:tc>
        <w:tc>
          <w:tcPr>
            <w:tcW w:w="5420" w:type="dxa"/>
            <w:gridSpan w:val="2"/>
            <w:tcBorders>
              <w:left w:val="single" w:sz="4" w:space="0" w:color="auto"/>
              <w:bottom w:val="single" w:sz="4" w:space="0" w:color="auto"/>
              <w:right w:val="single" w:sz="4" w:space="0" w:color="auto"/>
            </w:tcBorders>
            <w:shd w:val="clear" w:color="auto" w:fill="auto"/>
            <w:vAlign w:val="center"/>
          </w:tcPr>
          <w:p w14:paraId="30E27842" w14:textId="77777777" w:rsidR="00F85BDE" w:rsidRPr="007728C3" w:rsidRDefault="00F85BDE" w:rsidP="00776A37">
            <w:pPr>
              <w:pStyle w:val="TAH"/>
              <w:rPr>
                <w:rFonts w:cs="Arial"/>
                <w:lang w:eastAsia="en-US"/>
              </w:rPr>
            </w:pPr>
            <w:r w:rsidRPr="007728C3">
              <w:rPr>
                <w:rFonts w:cs="Arial"/>
                <w:lang w:eastAsia="en-US"/>
              </w:rPr>
              <w:t>Limit (Note 1)</w:t>
            </w:r>
          </w:p>
        </w:tc>
        <w:tc>
          <w:tcPr>
            <w:tcW w:w="1682" w:type="dxa"/>
            <w:tcBorders>
              <w:left w:val="single" w:sz="4" w:space="0" w:color="auto"/>
              <w:bottom w:val="single" w:sz="4" w:space="0" w:color="auto"/>
              <w:right w:val="single" w:sz="4" w:space="0" w:color="auto"/>
            </w:tcBorders>
            <w:shd w:val="clear" w:color="auto" w:fill="auto"/>
            <w:vAlign w:val="center"/>
          </w:tcPr>
          <w:p w14:paraId="7B2C372B" w14:textId="77777777" w:rsidR="00F85BDE" w:rsidRPr="007728C3" w:rsidRDefault="00F85BDE" w:rsidP="00776A37">
            <w:pPr>
              <w:pStyle w:val="TAH"/>
              <w:rPr>
                <w:rFonts w:cs="Arial"/>
                <w:lang w:eastAsia="en-US"/>
              </w:rPr>
            </w:pPr>
            <w:r w:rsidRPr="007728C3">
              <w:rPr>
                <w:rFonts w:cs="Arial"/>
                <w:lang w:eastAsia="en-US"/>
              </w:rPr>
              <w:t>Applicable Frequencies</w:t>
            </w:r>
          </w:p>
        </w:tc>
      </w:tr>
      <w:tr w:rsidR="00F85BDE" w:rsidRPr="007728C3" w14:paraId="3CF011DA" w14:textId="77777777">
        <w:trPr>
          <w:trHeight w:val="710"/>
          <w:jc w:val="center"/>
        </w:trPr>
        <w:tc>
          <w:tcPr>
            <w:tcW w:w="1205" w:type="dxa"/>
            <w:tcBorders>
              <w:top w:val="single" w:sz="4" w:space="0" w:color="auto"/>
              <w:bottom w:val="single" w:sz="4" w:space="0" w:color="auto"/>
              <w:right w:val="single" w:sz="4" w:space="0" w:color="auto"/>
            </w:tcBorders>
            <w:shd w:val="clear" w:color="auto" w:fill="auto"/>
            <w:vAlign w:val="center"/>
          </w:tcPr>
          <w:p w14:paraId="346F0DC4" w14:textId="77777777" w:rsidR="00F85BDE" w:rsidRPr="007728C3" w:rsidRDefault="00F85BDE" w:rsidP="00776A37">
            <w:pPr>
              <w:pStyle w:val="TAH"/>
              <w:rPr>
                <w:rFonts w:cs="Arial"/>
                <w:lang w:eastAsia="en-US"/>
              </w:rPr>
            </w:pPr>
            <w:r w:rsidRPr="007728C3">
              <w:rPr>
                <w:rFonts w:cs="Arial"/>
                <w:lang w:eastAsia="en-US"/>
              </w:rPr>
              <w:t>General</w:t>
            </w:r>
          </w:p>
        </w:tc>
        <w:tc>
          <w:tcPr>
            <w:tcW w:w="1293" w:type="dxa"/>
            <w:tcBorders>
              <w:top w:val="single" w:sz="4" w:space="0" w:color="auto"/>
              <w:left w:val="single" w:sz="4" w:space="0" w:color="auto"/>
              <w:bottom w:val="single" w:sz="4" w:space="0" w:color="auto"/>
              <w:right w:val="single" w:sz="4" w:space="0" w:color="auto"/>
            </w:tcBorders>
            <w:vAlign w:val="center"/>
          </w:tcPr>
          <w:p w14:paraId="236FEDA0" w14:textId="77777777" w:rsidR="00F85BDE" w:rsidRPr="007728C3" w:rsidRDefault="00F85BDE" w:rsidP="00E77F1F">
            <w:pPr>
              <w:pStyle w:val="TAC"/>
              <w:rPr>
                <w:rFonts w:cs="Arial"/>
                <w:lang w:eastAsia="en-US"/>
              </w:rPr>
            </w:pPr>
            <w:r w:rsidRPr="007728C3">
              <w:rPr>
                <w:rFonts w:cs="Arial"/>
                <w:lang w:eastAsia="en-US"/>
              </w:rPr>
              <w:t>dB</w:t>
            </w:r>
          </w:p>
        </w:tc>
        <w:tc>
          <w:tcPr>
            <w:tcW w:w="5420" w:type="dxa"/>
            <w:gridSpan w:val="2"/>
            <w:tcBorders>
              <w:top w:val="single" w:sz="4" w:space="0" w:color="auto"/>
              <w:left w:val="single" w:sz="4" w:space="0" w:color="auto"/>
              <w:bottom w:val="single" w:sz="4" w:space="0" w:color="auto"/>
              <w:right w:val="single" w:sz="4" w:space="0" w:color="auto"/>
            </w:tcBorders>
            <w:vAlign w:val="center"/>
          </w:tcPr>
          <w:p w14:paraId="17FBC94D" w14:textId="77777777" w:rsidR="00F85BDE" w:rsidRPr="007728C3" w:rsidRDefault="00C51E76" w:rsidP="00E77F1F">
            <w:pPr>
              <w:pStyle w:val="TAC"/>
              <w:rPr>
                <w:rFonts w:cs="Arial"/>
                <w:lang w:eastAsia="en-US"/>
              </w:rPr>
            </w:pPr>
            <w:r w:rsidRPr="007728C3">
              <w:rPr>
                <w:rFonts w:cs="Arial"/>
                <w:position w:val="-50"/>
                <w:lang w:eastAsia="en-US"/>
              </w:rPr>
              <w:object w:dxaOrig="3980" w:dyaOrig="1120" w14:anchorId="351BE84E">
                <v:shape id="_x0000_i1042" type="#_x0000_t75" style="width:178.5pt;height:45pt" o:ole="">
                  <v:imagedata r:id="rId53" o:title=""/>
                </v:shape>
                <o:OLEObject Type="Embed" ProgID="Equation.3" ShapeID="_x0000_i1042" DrawAspect="Content" ObjectID="_1725719768" r:id="rId54"/>
              </w:object>
            </w:r>
          </w:p>
        </w:tc>
        <w:tc>
          <w:tcPr>
            <w:tcW w:w="1682" w:type="dxa"/>
            <w:tcBorders>
              <w:top w:val="single" w:sz="4" w:space="0" w:color="auto"/>
              <w:left w:val="single" w:sz="4" w:space="0" w:color="auto"/>
              <w:bottom w:val="single" w:sz="4" w:space="0" w:color="auto"/>
              <w:right w:val="single" w:sz="4" w:space="0" w:color="auto"/>
            </w:tcBorders>
            <w:vAlign w:val="center"/>
          </w:tcPr>
          <w:p w14:paraId="31664EF6" w14:textId="77777777" w:rsidR="00F85BDE" w:rsidRPr="007728C3" w:rsidRDefault="00F85BDE" w:rsidP="006952A3">
            <w:pPr>
              <w:pStyle w:val="TAC"/>
              <w:rPr>
                <w:rFonts w:cs="Arial"/>
                <w:lang w:eastAsia="en-US"/>
              </w:rPr>
            </w:pPr>
            <w:r w:rsidRPr="007728C3">
              <w:rPr>
                <w:rFonts w:cs="Arial"/>
                <w:lang w:eastAsia="en-US"/>
              </w:rPr>
              <w:t>Any non-allocated (Note 2)</w:t>
            </w:r>
          </w:p>
        </w:tc>
      </w:tr>
      <w:tr w:rsidR="00475664" w:rsidRPr="007728C3" w14:paraId="1346B837" w14:textId="77777777">
        <w:trPr>
          <w:jc w:val="center"/>
        </w:trPr>
        <w:tc>
          <w:tcPr>
            <w:tcW w:w="1205" w:type="dxa"/>
            <w:vMerge w:val="restart"/>
            <w:tcBorders>
              <w:top w:val="single" w:sz="4" w:space="0" w:color="auto"/>
              <w:right w:val="single" w:sz="4" w:space="0" w:color="auto"/>
            </w:tcBorders>
            <w:shd w:val="clear" w:color="auto" w:fill="auto"/>
            <w:vAlign w:val="center"/>
          </w:tcPr>
          <w:p w14:paraId="60E9B3E8" w14:textId="77777777" w:rsidR="00475664" w:rsidRPr="007728C3" w:rsidRDefault="00475664" w:rsidP="00776A37">
            <w:pPr>
              <w:pStyle w:val="TAH"/>
              <w:rPr>
                <w:rFonts w:cs="Arial"/>
                <w:lang w:eastAsia="en-US"/>
              </w:rPr>
            </w:pPr>
            <w:r w:rsidRPr="007728C3">
              <w:rPr>
                <w:rFonts w:cs="Arial"/>
                <w:lang w:eastAsia="en-US"/>
              </w:rPr>
              <w:t>IQ Image</w:t>
            </w:r>
          </w:p>
        </w:tc>
        <w:tc>
          <w:tcPr>
            <w:tcW w:w="1293" w:type="dxa"/>
            <w:vMerge w:val="restart"/>
            <w:tcBorders>
              <w:top w:val="single" w:sz="4" w:space="0" w:color="auto"/>
              <w:left w:val="single" w:sz="4" w:space="0" w:color="auto"/>
              <w:right w:val="single" w:sz="4" w:space="0" w:color="auto"/>
            </w:tcBorders>
            <w:vAlign w:val="center"/>
          </w:tcPr>
          <w:p w14:paraId="00A7B1B6" w14:textId="77777777" w:rsidR="00475664" w:rsidRPr="007728C3" w:rsidRDefault="00475664" w:rsidP="00E77F1F">
            <w:pPr>
              <w:pStyle w:val="TAC"/>
              <w:rPr>
                <w:rFonts w:cs="Arial"/>
                <w:lang w:eastAsia="en-US"/>
              </w:rPr>
            </w:pPr>
            <w:r w:rsidRPr="007728C3">
              <w:rPr>
                <w:rFonts w:cs="Arial"/>
                <w:lang w:eastAsia="en-US"/>
              </w:rPr>
              <w:t>dB</w:t>
            </w:r>
          </w:p>
        </w:tc>
        <w:tc>
          <w:tcPr>
            <w:tcW w:w="1265" w:type="dxa"/>
            <w:tcBorders>
              <w:top w:val="single" w:sz="4" w:space="0" w:color="auto"/>
              <w:left w:val="single" w:sz="4" w:space="0" w:color="auto"/>
              <w:right w:val="single" w:sz="4" w:space="0" w:color="auto"/>
            </w:tcBorders>
            <w:vAlign w:val="center"/>
          </w:tcPr>
          <w:p w14:paraId="3C595235" w14:textId="77777777" w:rsidR="00475664" w:rsidRPr="007728C3" w:rsidRDefault="00475664" w:rsidP="00E77F1F">
            <w:pPr>
              <w:pStyle w:val="TAC"/>
              <w:rPr>
                <w:rFonts w:cs="Arial"/>
                <w:lang w:eastAsia="en-US"/>
              </w:rPr>
            </w:pPr>
            <w:r w:rsidRPr="007728C3">
              <w:rPr>
                <w:rFonts w:cs="Arial"/>
                <w:lang w:eastAsia="en-US"/>
              </w:rPr>
              <w:t>-28</w:t>
            </w:r>
          </w:p>
        </w:tc>
        <w:tc>
          <w:tcPr>
            <w:tcW w:w="4155" w:type="dxa"/>
            <w:tcBorders>
              <w:top w:val="single" w:sz="4" w:space="0" w:color="auto"/>
              <w:left w:val="single" w:sz="4" w:space="0" w:color="auto"/>
              <w:right w:val="single" w:sz="4" w:space="0" w:color="auto"/>
            </w:tcBorders>
            <w:vAlign w:val="center"/>
          </w:tcPr>
          <w:p w14:paraId="49B392D9" w14:textId="77777777" w:rsidR="00475664" w:rsidRPr="007728C3" w:rsidRDefault="00475664" w:rsidP="00E77F1F">
            <w:pPr>
              <w:pStyle w:val="TAL"/>
              <w:rPr>
                <w:rFonts w:cs="Arial"/>
                <w:lang w:eastAsia="en-US"/>
              </w:rPr>
            </w:pPr>
            <w:r w:rsidRPr="007728C3">
              <w:rPr>
                <w:rFonts w:cs="Arial"/>
                <w:lang w:eastAsia="en-US"/>
              </w:rPr>
              <w:t>Image frequencies when carrier center frequency &lt; 1 GHz and Output power &gt; 10 dBm</w:t>
            </w:r>
          </w:p>
        </w:tc>
        <w:tc>
          <w:tcPr>
            <w:tcW w:w="1682" w:type="dxa"/>
            <w:vMerge w:val="restart"/>
            <w:tcBorders>
              <w:top w:val="single" w:sz="4" w:space="0" w:color="auto"/>
              <w:left w:val="single" w:sz="4" w:space="0" w:color="auto"/>
              <w:right w:val="single" w:sz="4" w:space="0" w:color="auto"/>
            </w:tcBorders>
            <w:vAlign w:val="center"/>
          </w:tcPr>
          <w:p w14:paraId="09155ABD" w14:textId="77777777" w:rsidR="00475664" w:rsidRPr="007728C3" w:rsidRDefault="00C51E76" w:rsidP="006952A3">
            <w:pPr>
              <w:pStyle w:val="TAC"/>
              <w:rPr>
                <w:rFonts w:cs="Arial"/>
                <w:lang w:eastAsia="en-US"/>
              </w:rPr>
            </w:pPr>
            <w:r w:rsidRPr="007728C3">
              <w:rPr>
                <w:rFonts w:cs="Arial"/>
                <w:lang w:eastAsia="en-US"/>
              </w:rPr>
              <w:t xml:space="preserve">Image frequencies </w:t>
            </w:r>
            <w:r w:rsidR="00475664" w:rsidRPr="007728C3">
              <w:rPr>
                <w:rFonts w:cs="Arial"/>
                <w:lang w:eastAsia="en-US"/>
              </w:rPr>
              <w:t>(Notes 2, 3)</w:t>
            </w:r>
          </w:p>
        </w:tc>
      </w:tr>
      <w:tr w:rsidR="00475664" w:rsidRPr="007728C3" w14:paraId="0C9B33D2" w14:textId="77777777">
        <w:trPr>
          <w:jc w:val="center"/>
        </w:trPr>
        <w:tc>
          <w:tcPr>
            <w:tcW w:w="1205" w:type="dxa"/>
            <w:vMerge/>
            <w:tcBorders>
              <w:right w:val="single" w:sz="4" w:space="0" w:color="auto"/>
            </w:tcBorders>
            <w:shd w:val="clear" w:color="auto" w:fill="auto"/>
            <w:vAlign w:val="center"/>
          </w:tcPr>
          <w:p w14:paraId="1B15C843" w14:textId="77777777" w:rsidR="00475664" w:rsidRPr="007728C3" w:rsidRDefault="00475664" w:rsidP="00776A37">
            <w:pPr>
              <w:pStyle w:val="TAH"/>
              <w:rPr>
                <w:rFonts w:cs="Arial"/>
                <w:lang w:eastAsia="en-US"/>
              </w:rPr>
            </w:pPr>
          </w:p>
        </w:tc>
        <w:tc>
          <w:tcPr>
            <w:tcW w:w="1293" w:type="dxa"/>
            <w:vMerge/>
            <w:tcBorders>
              <w:left w:val="single" w:sz="4" w:space="0" w:color="auto"/>
              <w:right w:val="single" w:sz="4" w:space="0" w:color="auto"/>
            </w:tcBorders>
            <w:vAlign w:val="center"/>
          </w:tcPr>
          <w:p w14:paraId="2DB0613F" w14:textId="77777777" w:rsidR="00475664" w:rsidRPr="007728C3" w:rsidRDefault="00475664" w:rsidP="00E77F1F">
            <w:pPr>
              <w:pStyle w:val="TAC"/>
              <w:rPr>
                <w:rFonts w:cs="Arial"/>
                <w:lang w:eastAsia="en-US"/>
              </w:rPr>
            </w:pPr>
          </w:p>
        </w:tc>
        <w:tc>
          <w:tcPr>
            <w:tcW w:w="1265" w:type="dxa"/>
            <w:tcBorders>
              <w:top w:val="single" w:sz="4" w:space="0" w:color="auto"/>
              <w:left w:val="single" w:sz="4" w:space="0" w:color="auto"/>
              <w:right w:val="single" w:sz="4" w:space="0" w:color="auto"/>
            </w:tcBorders>
            <w:vAlign w:val="center"/>
          </w:tcPr>
          <w:p w14:paraId="628F7C7C" w14:textId="77777777" w:rsidR="00475664" w:rsidRPr="007728C3" w:rsidRDefault="00475664" w:rsidP="00E77F1F">
            <w:pPr>
              <w:pStyle w:val="TAC"/>
              <w:rPr>
                <w:rFonts w:cs="Arial"/>
                <w:lang w:eastAsia="en-US"/>
              </w:rPr>
            </w:pPr>
            <w:r w:rsidRPr="007728C3">
              <w:rPr>
                <w:rFonts w:cs="Arial"/>
                <w:lang w:eastAsia="en-US"/>
              </w:rPr>
              <w:t>-25</w:t>
            </w:r>
          </w:p>
        </w:tc>
        <w:tc>
          <w:tcPr>
            <w:tcW w:w="4155" w:type="dxa"/>
            <w:tcBorders>
              <w:top w:val="single" w:sz="4" w:space="0" w:color="auto"/>
              <w:left w:val="single" w:sz="4" w:space="0" w:color="auto"/>
              <w:right w:val="single" w:sz="4" w:space="0" w:color="auto"/>
            </w:tcBorders>
            <w:vAlign w:val="center"/>
          </w:tcPr>
          <w:p w14:paraId="35A78FA4" w14:textId="77777777" w:rsidR="00475664" w:rsidRPr="007728C3" w:rsidRDefault="00475664" w:rsidP="00E77F1F">
            <w:pPr>
              <w:pStyle w:val="TAL"/>
              <w:rPr>
                <w:rFonts w:cs="Arial"/>
                <w:lang w:eastAsia="en-US"/>
              </w:rPr>
            </w:pPr>
            <w:r w:rsidRPr="007728C3">
              <w:rPr>
                <w:rFonts w:cs="Arial"/>
                <w:lang w:eastAsia="en-US"/>
              </w:rPr>
              <w:t>Image frequencies when carrier center frequency &lt; 1 GHz and Output power ≤ 10 dBm</w:t>
            </w:r>
          </w:p>
        </w:tc>
        <w:tc>
          <w:tcPr>
            <w:tcW w:w="1682" w:type="dxa"/>
            <w:vMerge/>
            <w:tcBorders>
              <w:left w:val="single" w:sz="4" w:space="0" w:color="auto"/>
              <w:right w:val="single" w:sz="4" w:space="0" w:color="auto"/>
            </w:tcBorders>
            <w:vAlign w:val="center"/>
          </w:tcPr>
          <w:p w14:paraId="783E644F" w14:textId="77777777" w:rsidR="00475664" w:rsidRPr="007728C3" w:rsidRDefault="00475664" w:rsidP="006952A3">
            <w:pPr>
              <w:pStyle w:val="TAC"/>
              <w:rPr>
                <w:rFonts w:cs="Arial"/>
                <w:lang w:eastAsia="en-US"/>
              </w:rPr>
            </w:pPr>
          </w:p>
        </w:tc>
      </w:tr>
      <w:tr w:rsidR="00475664" w:rsidRPr="007728C3" w14:paraId="1F4AC113" w14:textId="77777777">
        <w:trPr>
          <w:jc w:val="center"/>
        </w:trPr>
        <w:tc>
          <w:tcPr>
            <w:tcW w:w="1205" w:type="dxa"/>
            <w:vMerge/>
            <w:tcBorders>
              <w:right w:val="single" w:sz="4" w:space="0" w:color="auto"/>
            </w:tcBorders>
            <w:shd w:val="clear" w:color="auto" w:fill="auto"/>
            <w:vAlign w:val="center"/>
          </w:tcPr>
          <w:p w14:paraId="391FC25A" w14:textId="77777777" w:rsidR="00475664" w:rsidRPr="007728C3" w:rsidRDefault="00475664" w:rsidP="00776A37">
            <w:pPr>
              <w:pStyle w:val="TAH"/>
              <w:rPr>
                <w:rFonts w:cs="Arial"/>
                <w:lang w:eastAsia="en-US"/>
              </w:rPr>
            </w:pPr>
          </w:p>
        </w:tc>
        <w:tc>
          <w:tcPr>
            <w:tcW w:w="1293" w:type="dxa"/>
            <w:vMerge/>
            <w:tcBorders>
              <w:left w:val="single" w:sz="4" w:space="0" w:color="auto"/>
              <w:right w:val="single" w:sz="4" w:space="0" w:color="auto"/>
            </w:tcBorders>
            <w:vAlign w:val="center"/>
          </w:tcPr>
          <w:p w14:paraId="126FBFFA" w14:textId="77777777" w:rsidR="00475664" w:rsidRPr="007728C3" w:rsidRDefault="00475664" w:rsidP="00E77F1F">
            <w:pPr>
              <w:pStyle w:val="TAC"/>
              <w:rPr>
                <w:rFonts w:cs="Arial"/>
                <w:lang w:eastAsia="en-US"/>
              </w:rPr>
            </w:pPr>
          </w:p>
        </w:tc>
        <w:tc>
          <w:tcPr>
            <w:tcW w:w="1265" w:type="dxa"/>
            <w:tcBorders>
              <w:top w:val="single" w:sz="4" w:space="0" w:color="auto"/>
              <w:left w:val="single" w:sz="4" w:space="0" w:color="auto"/>
              <w:right w:val="single" w:sz="4" w:space="0" w:color="auto"/>
            </w:tcBorders>
            <w:vAlign w:val="center"/>
          </w:tcPr>
          <w:p w14:paraId="6424A605" w14:textId="77777777" w:rsidR="00475664" w:rsidRPr="007728C3" w:rsidRDefault="00475664" w:rsidP="00E77F1F">
            <w:pPr>
              <w:pStyle w:val="TAC"/>
              <w:rPr>
                <w:rFonts w:cs="Arial"/>
                <w:lang w:eastAsia="en-US"/>
              </w:rPr>
            </w:pPr>
            <w:r w:rsidRPr="007728C3">
              <w:rPr>
                <w:rFonts w:cs="Arial"/>
                <w:lang w:eastAsia="en-US"/>
              </w:rPr>
              <w:t>-25</w:t>
            </w:r>
          </w:p>
        </w:tc>
        <w:tc>
          <w:tcPr>
            <w:tcW w:w="4155" w:type="dxa"/>
            <w:tcBorders>
              <w:top w:val="single" w:sz="4" w:space="0" w:color="auto"/>
              <w:left w:val="single" w:sz="4" w:space="0" w:color="auto"/>
              <w:right w:val="single" w:sz="4" w:space="0" w:color="auto"/>
            </w:tcBorders>
            <w:vAlign w:val="center"/>
          </w:tcPr>
          <w:p w14:paraId="6D02039A" w14:textId="77777777" w:rsidR="00475664" w:rsidRPr="007728C3" w:rsidRDefault="00475664" w:rsidP="00E77F1F">
            <w:pPr>
              <w:pStyle w:val="TAL"/>
              <w:rPr>
                <w:rFonts w:cs="Arial"/>
                <w:lang w:eastAsia="en-US"/>
              </w:rPr>
            </w:pPr>
            <w:r w:rsidRPr="007728C3">
              <w:rPr>
                <w:rFonts w:cs="Arial"/>
                <w:lang w:eastAsia="en-US"/>
              </w:rPr>
              <w:t>Image frequencies when carrier center frequency ≥ 1 GHz</w:t>
            </w:r>
          </w:p>
        </w:tc>
        <w:tc>
          <w:tcPr>
            <w:tcW w:w="1682" w:type="dxa"/>
            <w:vMerge/>
            <w:tcBorders>
              <w:left w:val="single" w:sz="4" w:space="0" w:color="auto"/>
              <w:right w:val="single" w:sz="4" w:space="0" w:color="auto"/>
            </w:tcBorders>
            <w:vAlign w:val="center"/>
          </w:tcPr>
          <w:p w14:paraId="01511978" w14:textId="77777777" w:rsidR="00475664" w:rsidRPr="007728C3" w:rsidRDefault="00475664" w:rsidP="006952A3">
            <w:pPr>
              <w:pStyle w:val="TAC"/>
              <w:rPr>
                <w:rFonts w:cs="Arial"/>
                <w:lang w:eastAsia="en-US"/>
              </w:rPr>
            </w:pPr>
          </w:p>
        </w:tc>
      </w:tr>
      <w:tr w:rsidR="00F85BDE" w:rsidRPr="007728C3" w14:paraId="706CF353" w14:textId="77777777">
        <w:trPr>
          <w:trHeight w:val="208"/>
          <w:jc w:val="center"/>
        </w:trPr>
        <w:tc>
          <w:tcPr>
            <w:tcW w:w="1205" w:type="dxa"/>
            <w:vMerge w:val="restart"/>
            <w:tcBorders>
              <w:top w:val="single" w:sz="4" w:space="0" w:color="auto"/>
              <w:right w:val="single" w:sz="4" w:space="0" w:color="auto"/>
            </w:tcBorders>
            <w:shd w:val="clear" w:color="auto" w:fill="auto"/>
            <w:vAlign w:val="center"/>
          </w:tcPr>
          <w:p w14:paraId="11DDBD63" w14:textId="77777777" w:rsidR="00F85BDE" w:rsidRPr="007728C3" w:rsidRDefault="003350EC" w:rsidP="00776A37">
            <w:pPr>
              <w:pStyle w:val="TAH"/>
              <w:rPr>
                <w:rFonts w:cs="Arial"/>
                <w:lang w:eastAsia="en-US"/>
              </w:rPr>
            </w:pPr>
            <w:r w:rsidRPr="007728C3">
              <w:rPr>
                <w:rFonts w:cs="Arial"/>
                <w:lang w:eastAsia="en-US"/>
              </w:rPr>
              <w:t>Carrier leakage</w:t>
            </w:r>
          </w:p>
        </w:tc>
        <w:tc>
          <w:tcPr>
            <w:tcW w:w="1293" w:type="dxa"/>
            <w:vMerge w:val="restart"/>
            <w:tcBorders>
              <w:top w:val="single" w:sz="4" w:space="0" w:color="auto"/>
              <w:left w:val="single" w:sz="4" w:space="0" w:color="auto"/>
              <w:right w:val="single" w:sz="4" w:space="0" w:color="auto"/>
            </w:tcBorders>
            <w:vAlign w:val="center"/>
          </w:tcPr>
          <w:p w14:paraId="02B748E3" w14:textId="77777777" w:rsidR="00F85BDE" w:rsidRPr="007728C3" w:rsidRDefault="00F85BDE" w:rsidP="00E77F1F">
            <w:pPr>
              <w:pStyle w:val="TAC"/>
              <w:rPr>
                <w:rFonts w:cs="Arial"/>
                <w:lang w:eastAsia="en-US"/>
              </w:rPr>
            </w:pPr>
            <w:r w:rsidRPr="007728C3">
              <w:rPr>
                <w:rFonts w:cs="Arial"/>
                <w:lang w:eastAsia="en-US"/>
              </w:rPr>
              <w:t>dBc</w:t>
            </w:r>
          </w:p>
        </w:tc>
        <w:tc>
          <w:tcPr>
            <w:tcW w:w="1265" w:type="dxa"/>
            <w:tcBorders>
              <w:top w:val="single" w:sz="4" w:space="0" w:color="auto"/>
              <w:left w:val="single" w:sz="4" w:space="0" w:color="auto"/>
              <w:right w:val="single" w:sz="4" w:space="0" w:color="auto"/>
            </w:tcBorders>
            <w:vAlign w:val="center"/>
          </w:tcPr>
          <w:p w14:paraId="4C73D3FD" w14:textId="77777777" w:rsidR="00F85BDE" w:rsidRPr="007728C3" w:rsidRDefault="00F85BDE" w:rsidP="00E77F1F">
            <w:pPr>
              <w:pStyle w:val="TAC"/>
              <w:rPr>
                <w:rFonts w:cs="Arial"/>
                <w:lang w:eastAsia="en-US"/>
              </w:rPr>
            </w:pPr>
            <w:r w:rsidRPr="007728C3">
              <w:rPr>
                <w:rFonts w:cs="Arial"/>
                <w:lang w:eastAsia="en-US"/>
              </w:rPr>
              <w:t>-2</w:t>
            </w:r>
            <w:r w:rsidR="00475664" w:rsidRPr="007728C3">
              <w:rPr>
                <w:rFonts w:cs="Arial"/>
                <w:lang w:eastAsia="en-US"/>
              </w:rPr>
              <w:t>8</w:t>
            </w:r>
          </w:p>
        </w:tc>
        <w:tc>
          <w:tcPr>
            <w:tcW w:w="4155" w:type="dxa"/>
            <w:tcBorders>
              <w:top w:val="single" w:sz="4" w:space="0" w:color="auto"/>
              <w:left w:val="single" w:sz="4" w:space="0" w:color="auto"/>
              <w:right w:val="single" w:sz="4" w:space="0" w:color="auto"/>
            </w:tcBorders>
            <w:shd w:val="clear" w:color="auto" w:fill="auto"/>
            <w:vAlign w:val="center"/>
          </w:tcPr>
          <w:p w14:paraId="129876DB" w14:textId="77777777" w:rsidR="00F85BDE" w:rsidRPr="007728C3" w:rsidRDefault="00F85BDE" w:rsidP="00E77F1F">
            <w:pPr>
              <w:pStyle w:val="TAL"/>
              <w:rPr>
                <w:rFonts w:cs="Arial"/>
                <w:lang w:eastAsia="en-US"/>
              </w:rPr>
            </w:pPr>
            <w:r w:rsidRPr="007728C3">
              <w:rPr>
                <w:rFonts w:cs="Arial"/>
                <w:lang w:eastAsia="en-US"/>
              </w:rPr>
              <w:t xml:space="preserve">Output power &gt; </w:t>
            </w:r>
            <w:r w:rsidR="00475664" w:rsidRPr="007728C3">
              <w:rPr>
                <w:rFonts w:cs="Arial"/>
                <w:lang w:eastAsia="en-US"/>
              </w:rPr>
              <w:t>1</w:t>
            </w:r>
            <w:r w:rsidRPr="007728C3">
              <w:rPr>
                <w:rFonts w:cs="Arial"/>
                <w:lang w:eastAsia="en-US"/>
              </w:rPr>
              <w:t>0 dBm</w:t>
            </w:r>
            <w:r w:rsidR="00475664" w:rsidRPr="007728C3">
              <w:rPr>
                <w:rFonts w:cs="Arial"/>
                <w:lang w:eastAsia="en-US"/>
              </w:rPr>
              <w:t xml:space="preserve"> and carrier center frequency &lt; 1 GHz</w:t>
            </w:r>
          </w:p>
        </w:tc>
        <w:tc>
          <w:tcPr>
            <w:tcW w:w="1682" w:type="dxa"/>
            <w:vMerge w:val="restart"/>
            <w:tcBorders>
              <w:top w:val="single" w:sz="4" w:space="0" w:color="auto"/>
              <w:left w:val="single" w:sz="4" w:space="0" w:color="auto"/>
              <w:right w:val="single" w:sz="4" w:space="0" w:color="auto"/>
            </w:tcBorders>
            <w:vAlign w:val="center"/>
          </w:tcPr>
          <w:p w14:paraId="7E146B7F" w14:textId="77777777" w:rsidR="00F85BDE" w:rsidRPr="007728C3" w:rsidRDefault="003350EC" w:rsidP="006952A3">
            <w:pPr>
              <w:pStyle w:val="TAC"/>
              <w:rPr>
                <w:rFonts w:cs="Arial"/>
                <w:lang w:eastAsia="en-US"/>
              </w:rPr>
            </w:pPr>
            <w:r w:rsidRPr="007728C3">
              <w:rPr>
                <w:rFonts w:cs="Arial"/>
                <w:lang w:eastAsia="en-US"/>
              </w:rPr>
              <w:t>Carrier</w:t>
            </w:r>
            <w:r w:rsidR="00F85BDE" w:rsidRPr="007728C3">
              <w:rPr>
                <w:rFonts w:cs="Arial"/>
                <w:lang w:eastAsia="en-US"/>
              </w:rPr>
              <w:t xml:space="preserve"> frequency (Notes 4, 5)</w:t>
            </w:r>
          </w:p>
        </w:tc>
      </w:tr>
      <w:tr w:rsidR="00475664" w:rsidRPr="007728C3" w14:paraId="629E82BA" w14:textId="77777777">
        <w:trPr>
          <w:trHeight w:val="208"/>
          <w:jc w:val="center"/>
        </w:trPr>
        <w:tc>
          <w:tcPr>
            <w:tcW w:w="1205" w:type="dxa"/>
            <w:vMerge/>
            <w:tcBorders>
              <w:top w:val="single" w:sz="4" w:space="0" w:color="auto"/>
              <w:right w:val="single" w:sz="4" w:space="0" w:color="auto"/>
            </w:tcBorders>
            <w:shd w:val="clear" w:color="auto" w:fill="auto"/>
            <w:vAlign w:val="center"/>
          </w:tcPr>
          <w:p w14:paraId="1EBFB1AA" w14:textId="77777777" w:rsidR="00475664" w:rsidRPr="007728C3" w:rsidRDefault="00475664" w:rsidP="00776A37">
            <w:pPr>
              <w:pStyle w:val="TAH"/>
              <w:rPr>
                <w:rFonts w:cs="Arial"/>
                <w:lang w:eastAsia="en-US"/>
              </w:rPr>
            </w:pPr>
          </w:p>
        </w:tc>
        <w:tc>
          <w:tcPr>
            <w:tcW w:w="1293" w:type="dxa"/>
            <w:vMerge/>
            <w:tcBorders>
              <w:top w:val="single" w:sz="4" w:space="0" w:color="auto"/>
              <w:left w:val="single" w:sz="4" w:space="0" w:color="auto"/>
              <w:right w:val="single" w:sz="4" w:space="0" w:color="auto"/>
            </w:tcBorders>
            <w:vAlign w:val="center"/>
          </w:tcPr>
          <w:p w14:paraId="3B0F79A2" w14:textId="77777777" w:rsidR="00475664" w:rsidRPr="007728C3" w:rsidRDefault="00475664" w:rsidP="00E77F1F">
            <w:pPr>
              <w:pStyle w:val="TAC"/>
              <w:rPr>
                <w:rFonts w:cs="Arial"/>
                <w:lang w:eastAsia="en-US"/>
              </w:rPr>
            </w:pPr>
          </w:p>
        </w:tc>
        <w:tc>
          <w:tcPr>
            <w:tcW w:w="1265" w:type="dxa"/>
            <w:tcBorders>
              <w:top w:val="single" w:sz="4" w:space="0" w:color="auto"/>
              <w:left w:val="single" w:sz="4" w:space="0" w:color="auto"/>
              <w:right w:val="single" w:sz="4" w:space="0" w:color="auto"/>
            </w:tcBorders>
            <w:vAlign w:val="center"/>
          </w:tcPr>
          <w:p w14:paraId="5BBA2281" w14:textId="77777777" w:rsidR="00475664" w:rsidRPr="007728C3" w:rsidRDefault="00475664" w:rsidP="00E77F1F">
            <w:pPr>
              <w:pStyle w:val="TAC"/>
              <w:rPr>
                <w:rFonts w:cs="Arial"/>
                <w:lang w:eastAsia="en-US"/>
              </w:rPr>
            </w:pPr>
            <w:r w:rsidRPr="007728C3">
              <w:rPr>
                <w:rFonts w:cs="Arial"/>
                <w:lang w:eastAsia="en-US"/>
              </w:rPr>
              <w:t>-25</w:t>
            </w:r>
          </w:p>
        </w:tc>
        <w:tc>
          <w:tcPr>
            <w:tcW w:w="4155" w:type="dxa"/>
            <w:tcBorders>
              <w:top w:val="single" w:sz="4" w:space="0" w:color="auto"/>
              <w:left w:val="single" w:sz="4" w:space="0" w:color="auto"/>
              <w:right w:val="single" w:sz="4" w:space="0" w:color="auto"/>
            </w:tcBorders>
            <w:shd w:val="clear" w:color="auto" w:fill="auto"/>
            <w:vAlign w:val="center"/>
          </w:tcPr>
          <w:p w14:paraId="0ECA82DC" w14:textId="77777777" w:rsidR="00475664" w:rsidRPr="007728C3" w:rsidRDefault="00475664" w:rsidP="00E77F1F">
            <w:pPr>
              <w:pStyle w:val="TAL"/>
              <w:rPr>
                <w:rFonts w:cs="Arial"/>
                <w:lang w:eastAsia="en-US"/>
              </w:rPr>
            </w:pPr>
            <w:r w:rsidRPr="007728C3">
              <w:rPr>
                <w:rFonts w:cs="Arial"/>
                <w:lang w:eastAsia="en-US"/>
              </w:rPr>
              <w:t>Output power &gt; 10 dBm and carrier center frequency ≥ 1 GHz</w:t>
            </w:r>
          </w:p>
        </w:tc>
        <w:tc>
          <w:tcPr>
            <w:tcW w:w="1682" w:type="dxa"/>
            <w:vMerge/>
            <w:tcBorders>
              <w:top w:val="single" w:sz="4" w:space="0" w:color="auto"/>
              <w:left w:val="single" w:sz="4" w:space="0" w:color="auto"/>
              <w:right w:val="single" w:sz="4" w:space="0" w:color="auto"/>
            </w:tcBorders>
            <w:vAlign w:val="center"/>
          </w:tcPr>
          <w:p w14:paraId="0A0AFD27" w14:textId="77777777" w:rsidR="00475664" w:rsidRPr="007728C3" w:rsidRDefault="00475664" w:rsidP="008F4882">
            <w:pPr>
              <w:spacing w:after="0"/>
            </w:pPr>
          </w:p>
        </w:tc>
      </w:tr>
      <w:tr w:rsidR="00475664" w:rsidRPr="007728C3" w14:paraId="769B537D" w14:textId="77777777">
        <w:trPr>
          <w:trHeight w:val="208"/>
          <w:jc w:val="center"/>
        </w:trPr>
        <w:tc>
          <w:tcPr>
            <w:tcW w:w="1205" w:type="dxa"/>
            <w:vMerge/>
            <w:tcBorders>
              <w:top w:val="single" w:sz="4" w:space="0" w:color="auto"/>
              <w:right w:val="single" w:sz="4" w:space="0" w:color="auto"/>
            </w:tcBorders>
            <w:shd w:val="clear" w:color="auto" w:fill="auto"/>
            <w:vAlign w:val="center"/>
          </w:tcPr>
          <w:p w14:paraId="760A174C" w14:textId="77777777" w:rsidR="00475664" w:rsidRPr="007728C3" w:rsidRDefault="00475664" w:rsidP="00776A37">
            <w:pPr>
              <w:pStyle w:val="TAH"/>
              <w:rPr>
                <w:rFonts w:cs="Arial"/>
                <w:lang w:eastAsia="en-US"/>
              </w:rPr>
            </w:pPr>
          </w:p>
        </w:tc>
        <w:tc>
          <w:tcPr>
            <w:tcW w:w="1293" w:type="dxa"/>
            <w:vMerge/>
            <w:tcBorders>
              <w:top w:val="single" w:sz="4" w:space="0" w:color="auto"/>
              <w:left w:val="single" w:sz="4" w:space="0" w:color="auto"/>
              <w:right w:val="single" w:sz="4" w:space="0" w:color="auto"/>
            </w:tcBorders>
            <w:vAlign w:val="center"/>
          </w:tcPr>
          <w:p w14:paraId="7C2CB6DE" w14:textId="77777777" w:rsidR="00475664" w:rsidRPr="007728C3" w:rsidRDefault="00475664" w:rsidP="00E77F1F">
            <w:pPr>
              <w:pStyle w:val="TAC"/>
              <w:rPr>
                <w:rFonts w:cs="Arial"/>
                <w:lang w:eastAsia="en-US"/>
              </w:rPr>
            </w:pPr>
          </w:p>
        </w:tc>
        <w:tc>
          <w:tcPr>
            <w:tcW w:w="1265" w:type="dxa"/>
            <w:tcBorders>
              <w:top w:val="single" w:sz="4" w:space="0" w:color="auto"/>
              <w:left w:val="single" w:sz="4" w:space="0" w:color="auto"/>
              <w:right w:val="single" w:sz="4" w:space="0" w:color="auto"/>
            </w:tcBorders>
            <w:vAlign w:val="center"/>
          </w:tcPr>
          <w:p w14:paraId="5A705104" w14:textId="77777777" w:rsidR="00475664" w:rsidRPr="007728C3" w:rsidRDefault="00475664" w:rsidP="00E77F1F">
            <w:pPr>
              <w:pStyle w:val="TAC"/>
              <w:rPr>
                <w:rFonts w:cs="Arial"/>
                <w:lang w:eastAsia="en-US"/>
              </w:rPr>
            </w:pPr>
            <w:r w:rsidRPr="007728C3">
              <w:rPr>
                <w:rFonts w:cs="Arial"/>
                <w:lang w:eastAsia="en-US"/>
              </w:rPr>
              <w:t>-25</w:t>
            </w:r>
          </w:p>
        </w:tc>
        <w:tc>
          <w:tcPr>
            <w:tcW w:w="4155" w:type="dxa"/>
            <w:tcBorders>
              <w:top w:val="single" w:sz="4" w:space="0" w:color="auto"/>
              <w:left w:val="single" w:sz="4" w:space="0" w:color="auto"/>
              <w:right w:val="single" w:sz="4" w:space="0" w:color="auto"/>
            </w:tcBorders>
            <w:shd w:val="clear" w:color="auto" w:fill="auto"/>
            <w:vAlign w:val="center"/>
          </w:tcPr>
          <w:p w14:paraId="21E0F5B9" w14:textId="77777777" w:rsidR="00475664" w:rsidRPr="007728C3" w:rsidRDefault="00475664" w:rsidP="00E77F1F">
            <w:pPr>
              <w:pStyle w:val="TAL"/>
              <w:rPr>
                <w:rFonts w:cs="Arial"/>
                <w:lang w:eastAsia="en-US"/>
              </w:rPr>
            </w:pPr>
            <w:r w:rsidRPr="007728C3">
              <w:rPr>
                <w:rFonts w:cs="Arial"/>
                <w:lang w:eastAsia="en-US"/>
              </w:rPr>
              <w:t>0 dBm ≤ Output power ≤10 dBm</w:t>
            </w:r>
          </w:p>
        </w:tc>
        <w:tc>
          <w:tcPr>
            <w:tcW w:w="1682" w:type="dxa"/>
            <w:vMerge/>
            <w:tcBorders>
              <w:top w:val="single" w:sz="4" w:space="0" w:color="auto"/>
              <w:left w:val="single" w:sz="4" w:space="0" w:color="auto"/>
              <w:right w:val="single" w:sz="4" w:space="0" w:color="auto"/>
            </w:tcBorders>
            <w:vAlign w:val="center"/>
          </w:tcPr>
          <w:p w14:paraId="4E3F89EE" w14:textId="77777777" w:rsidR="00475664" w:rsidRPr="007728C3" w:rsidRDefault="00475664" w:rsidP="008F4882">
            <w:pPr>
              <w:spacing w:after="0"/>
            </w:pPr>
          </w:p>
        </w:tc>
      </w:tr>
      <w:tr w:rsidR="00F85BDE" w:rsidRPr="007728C3" w14:paraId="4DD48482" w14:textId="77777777">
        <w:trPr>
          <w:trHeight w:val="206"/>
          <w:jc w:val="center"/>
        </w:trPr>
        <w:tc>
          <w:tcPr>
            <w:tcW w:w="1205" w:type="dxa"/>
            <w:vMerge/>
            <w:tcBorders>
              <w:right w:val="single" w:sz="4" w:space="0" w:color="auto"/>
            </w:tcBorders>
            <w:shd w:val="clear" w:color="auto" w:fill="auto"/>
            <w:vAlign w:val="center"/>
          </w:tcPr>
          <w:p w14:paraId="3FDECF0E" w14:textId="77777777" w:rsidR="00F85BDE" w:rsidRPr="007728C3" w:rsidRDefault="00F85BDE" w:rsidP="008F4882">
            <w:pPr>
              <w:spacing w:after="0"/>
              <w:rPr>
                <w:b/>
              </w:rPr>
            </w:pPr>
          </w:p>
        </w:tc>
        <w:tc>
          <w:tcPr>
            <w:tcW w:w="1293" w:type="dxa"/>
            <w:vMerge/>
            <w:tcBorders>
              <w:left w:val="single" w:sz="4" w:space="0" w:color="auto"/>
              <w:right w:val="single" w:sz="4" w:space="0" w:color="auto"/>
            </w:tcBorders>
            <w:vAlign w:val="center"/>
          </w:tcPr>
          <w:p w14:paraId="61BA349C" w14:textId="77777777" w:rsidR="00F85BDE" w:rsidRPr="007728C3" w:rsidRDefault="00F85BDE" w:rsidP="00E77F1F">
            <w:pPr>
              <w:pStyle w:val="TAC"/>
              <w:rPr>
                <w:rFonts w:cs="Arial"/>
                <w:lang w:eastAsia="en-US"/>
              </w:rPr>
            </w:pPr>
          </w:p>
        </w:tc>
        <w:tc>
          <w:tcPr>
            <w:tcW w:w="1265" w:type="dxa"/>
            <w:tcBorders>
              <w:top w:val="single" w:sz="4" w:space="0" w:color="auto"/>
              <w:left w:val="single" w:sz="4" w:space="0" w:color="auto"/>
              <w:right w:val="single" w:sz="4" w:space="0" w:color="auto"/>
            </w:tcBorders>
            <w:vAlign w:val="center"/>
          </w:tcPr>
          <w:p w14:paraId="3F812D6C" w14:textId="77777777" w:rsidR="00F85BDE" w:rsidRPr="007728C3" w:rsidRDefault="00F85BDE" w:rsidP="00E77F1F">
            <w:pPr>
              <w:pStyle w:val="TAC"/>
              <w:rPr>
                <w:rFonts w:cs="Arial"/>
                <w:lang w:eastAsia="en-US"/>
              </w:rPr>
            </w:pPr>
            <w:r w:rsidRPr="007728C3">
              <w:rPr>
                <w:rFonts w:cs="Arial"/>
                <w:lang w:eastAsia="en-US"/>
              </w:rPr>
              <w:t>-20</w:t>
            </w:r>
          </w:p>
        </w:tc>
        <w:tc>
          <w:tcPr>
            <w:tcW w:w="4155" w:type="dxa"/>
            <w:tcBorders>
              <w:left w:val="single" w:sz="4" w:space="0" w:color="auto"/>
              <w:right w:val="single" w:sz="4" w:space="0" w:color="auto"/>
            </w:tcBorders>
            <w:shd w:val="clear" w:color="auto" w:fill="auto"/>
            <w:vAlign w:val="center"/>
          </w:tcPr>
          <w:p w14:paraId="59B85F86" w14:textId="77777777" w:rsidR="00F85BDE" w:rsidRPr="007728C3" w:rsidRDefault="00F85BDE" w:rsidP="00E77F1F">
            <w:pPr>
              <w:pStyle w:val="TAL"/>
              <w:rPr>
                <w:rFonts w:cs="Arial"/>
                <w:lang w:eastAsia="en-US"/>
              </w:rPr>
            </w:pPr>
            <w:r w:rsidRPr="007728C3">
              <w:rPr>
                <w:rFonts w:cs="Arial"/>
                <w:lang w:eastAsia="en-US"/>
              </w:rPr>
              <w:t>-30 dBm ≤ Output power ≤ 0 dBm</w:t>
            </w:r>
          </w:p>
        </w:tc>
        <w:tc>
          <w:tcPr>
            <w:tcW w:w="1682" w:type="dxa"/>
            <w:vMerge/>
            <w:tcBorders>
              <w:left w:val="single" w:sz="4" w:space="0" w:color="auto"/>
              <w:right w:val="single" w:sz="4" w:space="0" w:color="auto"/>
            </w:tcBorders>
            <w:vAlign w:val="center"/>
          </w:tcPr>
          <w:p w14:paraId="113588F9" w14:textId="77777777" w:rsidR="00F85BDE" w:rsidRPr="007728C3" w:rsidRDefault="00F85BDE" w:rsidP="008F4882">
            <w:pPr>
              <w:spacing w:after="0"/>
            </w:pPr>
          </w:p>
        </w:tc>
      </w:tr>
      <w:tr w:rsidR="00F85BDE" w:rsidRPr="007728C3" w14:paraId="1A514587" w14:textId="77777777">
        <w:trPr>
          <w:trHeight w:val="206"/>
          <w:jc w:val="center"/>
        </w:trPr>
        <w:tc>
          <w:tcPr>
            <w:tcW w:w="1205" w:type="dxa"/>
            <w:vMerge/>
            <w:tcBorders>
              <w:right w:val="single" w:sz="4" w:space="0" w:color="auto"/>
            </w:tcBorders>
            <w:shd w:val="clear" w:color="auto" w:fill="auto"/>
            <w:vAlign w:val="center"/>
          </w:tcPr>
          <w:p w14:paraId="6CEC5713" w14:textId="77777777" w:rsidR="00F85BDE" w:rsidRPr="007728C3" w:rsidRDefault="00F85BDE" w:rsidP="008F4882">
            <w:pPr>
              <w:spacing w:after="0"/>
              <w:rPr>
                <w:b/>
              </w:rPr>
            </w:pPr>
          </w:p>
        </w:tc>
        <w:tc>
          <w:tcPr>
            <w:tcW w:w="1293" w:type="dxa"/>
            <w:vMerge/>
            <w:tcBorders>
              <w:left w:val="single" w:sz="4" w:space="0" w:color="auto"/>
              <w:right w:val="single" w:sz="4" w:space="0" w:color="auto"/>
            </w:tcBorders>
            <w:vAlign w:val="center"/>
          </w:tcPr>
          <w:p w14:paraId="41D56AAA" w14:textId="77777777" w:rsidR="00F85BDE" w:rsidRPr="007728C3" w:rsidRDefault="00F85BDE" w:rsidP="00E77F1F">
            <w:pPr>
              <w:pStyle w:val="TAC"/>
              <w:rPr>
                <w:rFonts w:cs="Arial"/>
                <w:lang w:eastAsia="en-US"/>
              </w:rPr>
            </w:pPr>
          </w:p>
        </w:tc>
        <w:tc>
          <w:tcPr>
            <w:tcW w:w="1265" w:type="dxa"/>
            <w:tcBorders>
              <w:top w:val="single" w:sz="4" w:space="0" w:color="auto"/>
              <w:left w:val="single" w:sz="4" w:space="0" w:color="auto"/>
              <w:right w:val="single" w:sz="4" w:space="0" w:color="auto"/>
            </w:tcBorders>
            <w:vAlign w:val="center"/>
          </w:tcPr>
          <w:p w14:paraId="3369D1DA" w14:textId="77777777" w:rsidR="00F85BDE" w:rsidRPr="007728C3" w:rsidRDefault="00F85BDE" w:rsidP="00E77F1F">
            <w:pPr>
              <w:pStyle w:val="TAC"/>
              <w:rPr>
                <w:rFonts w:cs="Arial"/>
                <w:lang w:eastAsia="en-US"/>
              </w:rPr>
            </w:pPr>
            <w:r w:rsidRPr="007728C3">
              <w:rPr>
                <w:rFonts w:cs="Arial"/>
                <w:lang w:eastAsia="en-US"/>
              </w:rPr>
              <w:t>-10</w:t>
            </w:r>
          </w:p>
        </w:tc>
        <w:tc>
          <w:tcPr>
            <w:tcW w:w="4155" w:type="dxa"/>
            <w:tcBorders>
              <w:left w:val="single" w:sz="4" w:space="0" w:color="auto"/>
              <w:right w:val="single" w:sz="4" w:space="0" w:color="auto"/>
            </w:tcBorders>
            <w:shd w:val="clear" w:color="auto" w:fill="auto"/>
            <w:vAlign w:val="center"/>
          </w:tcPr>
          <w:p w14:paraId="7DA466B7" w14:textId="77777777" w:rsidR="00F85BDE" w:rsidRPr="007728C3" w:rsidRDefault="00F85BDE" w:rsidP="00E77F1F">
            <w:pPr>
              <w:pStyle w:val="TAL"/>
              <w:rPr>
                <w:rFonts w:cs="Arial"/>
                <w:lang w:eastAsia="en-US"/>
              </w:rPr>
            </w:pPr>
            <w:r w:rsidRPr="007728C3">
              <w:rPr>
                <w:rFonts w:cs="Arial"/>
                <w:lang w:eastAsia="en-US"/>
              </w:rPr>
              <w:t xml:space="preserve">-40 dBm </w:t>
            </w:r>
            <w:r w:rsidRPr="007728C3">
              <w:rPr>
                <w:rFonts w:cs="Arial"/>
                <w:lang w:eastAsia="en-US"/>
              </w:rPr>
              <w:sym w:font="Symbol" w:char="F0A3"/>
            </w:r>
            <w:r w:rsidRPr="007728C3">
              <w:rPr>
                <w:rFonts w:cs="Arial"/>
                <w:lang w:eastAsia="en-US"/>
              </w:rPr>
              <w:t xml:space="preserve"> Output power &lt; -30 dBm</w:t>
            </w:r>
          </w:p>
        </w:tc>
        <w:tc>
          <w:tcPr>
            <w:tcW w:w="1682" w:type="dxa"/>
            <w:vMerge/>
            <w:tcBorders>
              <w:left w:val="single" w:sz="4" w:space="0" w:color="auto"/>
              <w:right w:val="single" w:sz="4" w:space="0" w:color="auto"/>
            </w:tcBorders>
            <w:vAlign w:val="center"/>
          </w:tcPr>
          <w:p w14:paraId="27058879" w14:textId="77777777" w:rsidR="00F85BDE" w:rsidRPr="007728C3" w:rsidRDefault="00F85BDE" w:rsidP="008F4882">
            <w:pPr>
              <w:spacing w:after="0"/>
            </w:pPr>
          </w:p>
        </w:tc>
      </w:tr>
      <w:tr w:rsidR="00F85BDE" w:rsidRPr="007728C3" w14:paraId="085665EB" w14:textId="77777777">
        <w:trPr>
          <w:trHeight w:val="424"/>
          <w:jc w:val="center"/>
        </w:trPr>
        <w:tc>
          <w:tcPr>
            <w:tcW w:w="9600" w:type="dxa"/>
            <w:gridSpan w:val="5"/>
            <w:tcBorders>
              <w:right w:val="single" w:sz="4" w:space="0" w:color="auto"/>
            </w:tcBorders>
            <w:shd w:val="clear" w:color="auto" w:fill="auto"/>
            <w:vAlign w:val="center"/>
          </w:tcPr>
          <w:p w14:paraId="3AE50F08" w14:textId="77777777" w:rsidR="00F85BDE" w:rsidRPr="007728C3" w:rsidRDefault="001673B1" w:rsidP="00475664">
            <w:pPr>
              <w:pStyle w:val="TAN"/>
              <w:rPr>
                <w:rFonts w:cs="Arial"/>
                <w:lang w:eastAsia="en-US"/>
              </w:rPr>
            </w:pPr>
            <w:r w:rsidRPr="007728C3">
              <w:rPr>
                <w:rFonts w:cs="Arial"/>
                <w:lang w:eastAsia="en-US"/>
              </w:rPr>
              <w:t xml:space="preserve">NOTE </w:t>
            </w:r>
            <w:r w:rsidR="00F85BDE" w:rsidRPr="007728C3">
              <w:rPr>
                <w:rFonts w:cs="Arial"/>
                <w:lang w:eastAsia="en-US"/>
              </w:rPr>
              <w:t>1:</w:t>
            </w:r>
            <w:r w:rsidR="00F85BDE" w:rsidRPr="007728C3">
              <w:rPr>
                <w:rFonts w:cs="Arial"/>
                <w:lang w:eastAsia="en-US"/>
              </w:rPr>
              <w:tab/>
            </w:r>
            <w:r w:rsidR="00BD20B3" w:rsidRPr="007728C3">
              <w:rPr>
                <w:rFonts w:cs="Arial"/>
                <w:lang w:eastAsia="en-US"/>
              </w:rPr>
              <w:t xml:space="preserve">An in-band emissions combined limit is evaluated in each non-allocated RB. For each such RB, the minimum requirement is calculated as the higher of </w:t>
            </w:r>
            <w:r w:rsidR="00BD20B3" w:rsidRPr="007728C3">
              <w:rPr>
                <w:rFonts w:cs="Arial"/>
                <w:i/>
                <w:lang w:eastAsia="en-US"/>
              </w:rPr>
              <w:t>P</w:t>
            </w:r>
            <w:r w:rsidR="00BD20B3" w:rsidRPr="007728C3">
              <w:rPr>
                <w:rFonts w:cs="Arial"/>
                <w:i/>
                <w:vertAlign w:val="subscript"/>
                <w:lang w:eastAsia="en-US"/>
              </w:rPr>
              <w:t xml:space="preserve">RB </w:t>
            </w:r>
            <w:r w:rsidR="00BD20B3" w:rsidRPr="007728C3">
              <w:rPr>
                <w:rFonts w:cs="Arial"/>
                <w:lang w:eastAsia="en-US"/>
              </w:rPr>
              <w:t xml:space="preserve">- 30 dB and the power sum of all limit values (General, IQ Image or Carrier leakage) that apply. </w:t>
            </w:r>
            <w:r w:rsidR="00BD20B3" w:rsidRPr="007728C3">
              <w:rPr>
                <w:rFonts w:cs="Arial"/>
                <w:i/>
                <w:lang w:eastAsia="en-US"/>
              </w:rPr>
              <w:t>P</w:t>
            </w:r>
            <w:r w:rsidR="00BD20B3" w:rsidRPr="007728C3">
              <w:rPr>
                <w:rFonts w:cs="Arial"/>
                <w:i/>
                <w:vertAlign w:val="subscript"/>
                <w:lang w:eastAsia="en-US"/>
              </w:rPr>
              <w:t>RB</w:t>
            </w:r>
            <w:r w:rsidR="00BD20B3" w:rsidRPr="007728C3">
              <w:rPr>
                <w:rFonts w:cs="Arial"/>
                <w:i/>
                <w:lang w:eastAsia="en-US"/>
              </w:rPr>
              <w:t xml:space="preserve"> </w:t>
            </w:r>
            <w:r w:rsidR="00BD20B3" w:rsidRPr="007728C3">
              <w:rPr>
                <w:rFonts w:cs="Arial"/>
                <w:lang w:eastAsia="en-US"/>
              </w:rPr>
              <w:t>is defined in Note 10.</w:t>
            </w:r>
          </w:p>
          <w:p w14:paraId="007E6839" w14:textId="77777777" w:rsidR="00F85BDE" w:rsidRPr="007728C3" w:rsidRDefault="001673B1" w:rsidP="00475664">
            <w:pPr>
              <w:pStyle w:val="TAN"/>
              <w:rPr>
                <w:rFonts w:cs="Arial"/>
                <w:lang w:eastAsia="en-US"/>
              </w:rPr>
            </w:pPr>
            <w:r w:rsidRPr="007728C3">
              <w:rPr>
                <w:rFonts w:cs="Arial"/>
                <w:lang w:eastAsia="en-US"/>
              </w:rPr>
              <w:t xml:space="preserve">NOTE </w:t>
            </w:r>
            <w:r w:rsidR="00F85BDE" w:rsidRPr="007728C3">
              <w:rPr>
                <w:rFonts w:cs="Arial"/>
                <w:lang w:eastAsia="en-US"/>
              </w:rPr>
              <w:t>2:</w:t>
            </w:r>
            <w:r w:rsidR="00F85BDE" w:rsidRPr="007728C3">
              <w:rPr>
                <w:rFonts w:cs="Arial"/>
                <w:lang w:eastAsia="en-US"/>
              </w:rPr>
              <w:tab/>
              <w:t>The measurement bandwidth is 1 RB and the limit is expressed as a ratio of measured power in one non-allocated RB to the measured average power per allocated RB, where the averaging is done across all allocated RBs.</w:t>
            </w:r>
          </w:p>
          <w:p w14:paraId="0C70FCAC" w14:textId="77777777" w:rsidR="00F85BDE" w:rsidRPr="007728C3" w:rsidRDefault="001673B1" w:rsidP="00475664">
            <w:pPr>
              <w:pStyle w:val="TAN"/>
              <w:rPr>
                <w:rFonts w:cs="Arial"/>
                <w:lang w:eastAsia="en-US"/>
              </w:rPr>
            </w:pPr>
            <w:r w:rsidRPr="007728C3">
              <w:rPr>
                <w:rFonts w:cs="Arial"/>
                <w:lang w:eastAsia="en-US"/>
              </w:rPr>
              <w:t xml:space="preserve">NOTE </w:t>
            </w:r>
            <w:r w:rsidR="00F85BDE" w:rsidRPr="007728C3">
              <w:rPr>
                <w:rFonts w:cs="Arial"/>
                <w:lang w:eastAsia="en-US"/>
              </w:rPr>
              <w:t>3:</w:t>
            </w:r>
            <w:r w:rsidR="00F85BDE" w:rsidRPr="007728C3">
              <w:rPr>
                <w:rFonts w:cs="Arial"/>
                <w:lang w:eastAsia="en-US"/>
              </w:rPr>
              <w:tab/>
              <w:t>The applicable frequencies for this limit are those that are enclosed in the reflection of the allocated bandwidth, based on symmetry with respect to the centre carrier frequency, but excluding any allocated RBs.</w:t>
            </w:r>
          </w:p>
          <w:p w14:paraId="6599FB2B" w14:textId="77777777" w:rsidR="00F85BDE" w:rsidRPr="007728C3" w:rsidRDefault="001673B1" w:rsidP="00475664">
            <w:pPr>
              <w:pStyle w:val="TAN"/>
              <w:rPr>
                <w:rFonts w:cs="Arial"/>
                <w:lang w:eastAsia="en-US"/>
              </w:rPr>
            </w:pPr>
            <w:r w:rsidRPr="007728C3">
              <w:rPr>
                <w:rFonts w:cs="Arial"/>
                <w:lang w:eastAsia="en-US"/>
              </w:rPr>
              <w:t xml:space="preserve">NOTE </w:t>
            </w:r>
            <w:r w:rsidR="00F85BDE" w:rsidRPr="007728C3">
              <w:rPr>
                <w:rFonts w:cs="Arial"/>
                <w:lang w:eastAsia="en-US"/>
              </w:rPr>
              <w:t>4:</w:t>
            </w:r>
            <w:r w:rsidR="00F85BDE" w:rsidRPr="007728C3">
              <w:rPr>
                <w:rFonts w:cs="Arial"/>
                <w:lang w:eastAsia="en-US"/>
              </w:rPr>
              <w:tab/>
              <w:t>The measurement bandwidth is 1 RB and the limit is expressed as a ratio of measured power in one non-allocated RB to the measured total power in all allocated RBs.</w:t>
            </w:r>
          </w:p>
          <w:p w14:paraId="5F459E29" w14:textId="77777777" w:rsidR="00F85BDE" w:rsidRPr="007728C3" w:rsidRDefault="001673B1" w:rsidP="00475664">
            <w:pPr>
              <w:pStyle w:val="TAN"/>
              <w:rPr>
                <w:rFonts w:cs="Arial"/>
                <w:lang w:eastAsia="en-US"/>
              </w:rPr>
            </w:pPr>
            <w:r w:rsidRPr="007728C3">
              <w:rPr>
                <w:rFonts w:cs="Arial"/>
                <w:lang w:eastAsia="en-US"/>
              </w:rPr>
              <w:t xml:space="preserve">NOTE </w:t>
            </w:r>
            <w:r w:rsidR="00F85BDE" w:rsidRPr="007728C3">
              <w:rPr>
                <w:rFonts w:cs="Arial"/>
                <w:lang w:eastAsia="en-US"/>
              </w:rPr>
              <w:t>5:</w:t>
            </w:r>
            <w:r w:rsidR="00F85BDE" w:rsidRPr="007728C3">
              <w:rPr>
                <w:rFonts w:cs="Arial"/>
                <w:lang w:eastAsia="en-US"/>
              </w:rPr>
              <w:tab/>
              <w:t xml:space="preserve">The applicable frequencies for this limit are those that are enclosed in the RBs containing the DC frequency if </w:t>
            </w:r>
            <w:r w:rsidR="00F85BDE" w:rsidRPr="007728C3">
              <w:rPr>
                <w:rFonts w:cs="Arial"/>
                <w:position w:val="-10"/>
                <w:lang w:eastAsia="en-US"/>
              </w:rPr>
              <w:object w:dxaOrig="440" w:dyaOrig="340" w14:anchorId="0AABB8C7">
                <v:shape id="_x0000_i1043" type="#_x0000_t75" style="width:22pt;height:17pt" o:ole="">
                  <v:imagedata r:id="rId55" o:title=""/>
                </v:shape>
                <o:OLEObject Type="Embed" ProgID="Equation.3" ShapeID="_x0000_i1043" DrawAspect="Content" ObjectID="_1725719769" r:id="rId56"/>
              </w:object>
            </w:r>
            <w:r w:rsidR="00F85BDE" w:rsidRPr="007728C3">
              <w:rPr>
                <w:rFonts w:cs="Arial"/>
                <w:lang w:eastAsia="en-US"/>
              </w:rPr>
              <w:t xml:space="preserve"> is odd, or in the two RBs immediately adjacent to the DC frequency if </w:t>
            </w:r>
            <w:r w:rsidR="00F85BDE" w:rsidRPr="007728C3">
              <w:rPr>
                <w:rFonts w:cs="Arial"/>
                <w:position w:val="-10"/>
                <w:lang w:eastAsia="en-US"/>
              </w:rPr>
              <w:object w:dxaOrig="440" w:dyaOrig="340" w14:anchorId="78DC65DC">
                <v:shape id="_x0000_i1044" type="#_x0000_t75" style="width:22pt;height:17pt" o:ole="">
                  <v:imagedata r:id="rId57" o:title=""/>
                </v:shape>
                <o:OLEObject Type="Embed" ProgID="Equation.3" ShapeID="_x0000_i1044" DrawAspect="Content" ObjectID="_1725719770" r:id="rId58"/>
              </w:object>
            </w:r>
            <w:r w:rsidR="00F85BDE" w:rsidRPr="007728C3">
              <w:rPr>
                <w:rFonts w:cs="Arial"/>
                <w:lang w:eastAsia="en-US"/>
              </w:rPr>
              <w:t xml:space="preserve"> is even, but excluding any allocated RB. </w:t>
            </w:r>
          </w:p>
          <w:p w14:paraId="0CD184E2" w14:textId="77777777" w:rsidR="00F85BDE" w:rsidRPr="007728C3" w:rsidRDefault="001673B1" w:rsidP="00475664">
            <w:pPr>
              <w:pStyle w:val="TAN"/>
              <w:rPr>
                <w:rFonts w:cs="Arial"/>
                <w:lang w:eastAsia="en-US"/>
              </w:rPr>
            </w:pPr>
            <w:r w:rsidRPr="007728C3">
              <w:rPr>
                <w:rFonts w:cs="Arial"/>
                <w:lang w:eastAsia="en-US"/>
              </w:rPr>
              <w:t xml:space="preserve">NOTE </w:t>
            </w:r>
            <w:r w:rsidR="00F85BDE" w:rsidRPr="007728C3">
              <w:rPr>
                <w:rFonts w:cs="Arial"/>
                <w:lang w:eastAsia="en-US"/>
              </w:rPr>
              <w:t>6:</w:t>
            </w:r>
            <w:r w:rsidR="00393FCC" w:rsidRPr="007728C3">
              <w:rPr>
                <w:rFonts w:cs="Arial"/>
                <w:lang w:eastAsia="en-US"/>
              </w:rPr>
              <w:tab/>
            </w:r>
            <w:r w:rsidR="00C51E76" w:rsidRPr="007728C3">
              <w:rPr>
                <w:rFonts w:cs="Arial"/>
                <w:position w:val="-12"/>
                <w:lang w:eastAsia="en-US"/>
              </w:rPr>
              <w:object w:dxaOrig="480" w:dyaOrig="360" w14:anchorId="3A3C9246">
                <v:shape id="_x0000_i1045" type="#_x0000_t75" style="width:24.5pt;height:18.5pt" o:ole="">
                  <v:imagedata r:id="rId59" o:title=""/>
                </v:shape>
                <o:OLEObject Type="Embed" ProgID="Equation.3" ShapeID="_x0000_i1045" DrawAspect="Content" ObjectID="_1725719771" r:id="rId60"/>
              </w:object>
            </w:r>
            <w:r w:rsidR="00C51E76" w:rsidRPr="007728C3">
              <w:rPr>
                <w:rFonts w:cs="Arial"/>
                <w:lang w:eastAsia="en-US"/>
              </w:rPr>
              <w:t xml:space="preserve"> </w:t>
            </w:r>
            <w:r w:rsidR="00F85BDE" w:rsidRPr="007728C3">
              <w:rPr>
                <w:rFonts w:cs="Arial"/>
                <w:lang w:eastAsia="en-US"/>
              </w:rPr>
              <w:t>is the Transmis</w:t>
            </w:r>
            <w:r w:rsidR="00165B8B" w:rsidRPr="007728C3">
              <w:rPr>
                <w:rFonts w:cs="Arial"/>
                <w:lang w:eastAsia="en-US"/>
              </w:rPr>
              <w:t>sion Bandwidth (see Figure 5.6</w:t>
            </w:r>
            <w:r w:rsidR="00F85BDE" w:rsidRPr="007728C3">
              <w:rPr>
                <w:rFonts w:cs="Arial"/>
                <w:lang w:eastAsia="en-US"/>
              </w:rPr>
              <w:t xml:space="preserve">-1). </w:t>
            </w:r>
          </w:p>
          <w:p w14:paraId="5CE37A7D" w14:textId="77777777" w:rsidR="00F85BDE" w:rsidRPr="007728C3" w:rsidRDefault="001673B1" w:rsidP="00475664">
            <w:pPr>
              <w:pStyle w:val="TAN"/>
              <w:rPr>
                <w:rFonts w:cs="Arial"/>
                <w:lang w:eastAsia="en-US"/>
              </w:rPr>
            </w:pPr>
            <w:r w:rsidRPr="007728C3">
              <w:rPr>
                <w:rFonts w:cs="Arial"/>
                <w:lang w:eastAsia="en-US"/>
              </w:rPr>
              <w:t xml:space="preserve">NOTE </w:t>
            </w:r>
            <w:r w:rsidR="00F85BDE" w:rsidRPr="007728C3">
              <w:rPr>
                <w:rFonts w:cs="Arial"/>
                <w:lang w:eastAsia="en-US"/>
              </w:rPr>
              <w:t>7:</w:t>
            </w:r>
            <w:r w:rsidR="00393FCC" w:rsidRPr="007728C3">
              <w:rPr>
                <w:rFonts w:cs="Arial"/>
                <w:lang w:eastAsia="en-US"/>
              </w:rPr>
              <w:tab/>
            </w:r>
            <w:r w:rsidR="00F85BDE" w:rsidRPr="007728C3">
              <w:rPr>
                <w:rFonts w:cs="Arial"/>
                <w:position w:val="-10"/>
                <w:lang w:eastAsia="en-US"/>
              </w:rPr>
              <w:object w:dxaOrig="440" w:dyaOrig="340" w14:anchorId="40C449E4">
                <v:shape id="_x0000_i1046" type="#_x0000_t75" style="width:22pt;height:17pt" o:ole="">
                  <v:imagedata r:id="rId61" o:title=""/>
                </v:shape>
                <o:OLEObject Type="Embed" ProgID="Equation.3" ShapeID="_x0000_i1046" DrawAspect="Content" ObjectID="_1725719772" r:id="rId62"/>
              </w:object>
            </w:r>
            <w:r w:rsidR="00F85BDE" w:rsidRPr="007728C3">
              <w:rPr>
                <w:rFonts w:cs="Arial"/>
                <w:lang w:eastAsia="en-US"/>
              </w:rPr>
              <w:t xml:space="preserve"> is the Transmission Bandwidth</w:t>
            </w:r>
            <w:r w:rsidR="00165B8B" w:rsidRPr="007728C3">
              <w:rPr>
                <w:rFonts w:cs="Arial"/>
                <w:lang w:eastAsia="en-US"/>
              </w:rPr>
              <w:t xml:space="preserve"> Configuration (see Figure 5.6</w:t>
            </w:r>
            <w:r w:rsidR="00F85BDE" w:rsidRPr="007728C3">
              <w:rPr>
                <w:rFonts w:cs="Arial"/>
                <w:lang w:eastAsia="en-US"/>
              </w:rPr>
              <w:t xml:space="preserve">-1). </w:t>
            </w:r>
          </w:p>
          <w:p w14:paraId="1DDEE395" w14:textId="77777777" w:rsidR="008040E4" w:rsidRPr="007728C3" w:rsidRDefault="001673B1" w:rsidP="00475664">
            <w:pPr>
              <w:pStyle w:val="TAN"/>
              <w:rPr>
                <w:rFonts w:cs="Arial"/>
                <w:lang w:eastAsia="en-US"/>
              </w:rPr>
            </w:pPr>
            <w:r w:rsidRPr="007728C3">
              <w:rPr>
                <w:rFonts w:cs="Arial"/>
                <w:lang w:eastAsia="en-US"/>
              </w:rPr>
              <w:t xml:space="preserve">NOTE </w:t>
            </w:r>
            <w:r w:rsidR="008040E4" w:rsidRPr="007728C3">
              <w:rPr>
                <w:rFonts w:cs="Arial"/>
                <w:lang w:eastAsia="en-US"/>
              </w:rPr>
              <w:t>8:</w:t>
            </w:r>
            <w:r w:rsidR="00393FCC" w:rsidRPr="007728C3">
              <w:rPr>
                <w:rFonts w:cs="Arial"/>
                <w:lang w:eastAsia="en-US"/>
              </w:rPr>
              <w:tab/>
            </w:r>
            <w:r w:rsidR="008040E4" w:rsidRPr="007728C3">
              <w:rPr>
                <w:rFonts w:cs="Arial"/>
                <w:position w:val="-6"/>
                <w:lang w:eastAsia="en-US"/>
              </w:rPr>
              <w:object w:dxaOrig="620" w:dyaOrig="279" w14:anchorId="45538E17">
                <v:shape id="_x0000_i1047" type="#_x0000_t75" style="width:31pt;height:14pt" o:ole="">
                  <v:imagedata r:id="rId63" o:title=""/>
                </v:shape>
                <o:OLEObject Type="Embed" ProgID="Equation.3" ShapeID="_x0000_i1047" DrawAspect="Content" ObjectID="_1725719773" r:id="rId64"/>
              </w:object>
            </w:r>
            <w:r w:rsidR="008040E4" w:rsidRPr="007728C3">
              <w:rPr>
                <w:rFonts w:cs="Arial"/>
                <w:lang w:eastAsia="en-US"/>
              </w:rPr>
              <w:t xml:space="preserve"> is the limit specified in Table 6.5.2.1.1-1 for the modulation format used in the allocated RBs. </w:t>
            </w:r>
          </w:p>
          <w:p w14:paraId="0ACD7A43" w14:textId="77777777" w:rsidR="008040E4" w:rsidRPr="007728C3" w:rsidRDefault="001673B1" w:rsidP="00475664">
            <w:pPr>
              <w:pStyle w:val="TAN"/>
              <w:rPr>
                <w:rFonts w:cs="Arial"/>
                <w:lang w:eastAsia="en-US"/>
              </w:rPr>
            </w:pPr>
            <w:r w:rsidRPr="007728C3">
              <w:rPr>
                <w:rFonts w:cs="Arial"/>
                <w:lang w:eastAsia="en-US"/>
              </w:rPr>
              <w:t xml:space="preserve">NOTE </w:t>
            </w:r>
            <w:r w:rsidR="008040E4" w:rsidRPr="007728C3">
              <w:rPr>
                <w:rFonts w:cs="Arial"/>
                <w:lang w:eastAsia="en-US"/>
              </w:rPr>
              <w:t>9:</w:t>
            </w:r>
            <w:r w:rsidR="00393FCC" w:rsidRPr="007728C3">
              <w:rPr>
                <w:rFonts w:cs="Arial"/>
                <w:lang w:eastAsia="en-US"/>
              </w:rPr>
              <w:tab/>
            </w:r>
            <w:r w:rsidR="008040E4" w:rsidRPr="007728C3">
              <w:rPr>
                <w:rFonts w:cs="Arial"/>
                <w:position w:val="-10"/>
                <w:lang w:eastAsia="en-US"/>
              </w:rPr>
              <w:object w:dxaOrig="400" w:dyaOrig="300" w14:anchorId="317ECF2A">
                <v:shape id="_x0000_i1048" type="#_x0000_t75" style="width:20pt;height:15pt" o:ole="">
                  <v:imagedata r:id="rId65" o:title=""/>
                </v:shape>
                <o:OLEObject Type="Embed" ProgID="Equation.3" ShapeID="_x0000_i1048" DrawAspect="Content" ObjectID="_1725719774" r:id="rId66"/>
              </w:object>
            </w:r>
            <w:r w:rsidR="008040E4" w:rsidRPr="007728C3">
              <w:rPr>
                <w:rFonts w:cs="Arial"/>
                <w:lang w:eastAsia="en-US"/>
              </w:rPr>
              <w:t xml:space="preserve"> is the starting frequency offset between the allocated RB and the measured non-allocated RB (e.g. </w:t>
            </w:r>
            <w:r w:rsidR="008040E4" w:rsidRPr="007728C3">
              <w:rPr>
                <w:rFonts w:cs="Arial"/>
                <w:position w:val="-10"/>
                <w:lang w:eastAsia="en-US"/>
              </w:rPr>
              <w:object w:dxaOrig="760" w:dyaOrig="340" w14:anchorId="68DE4AAF">
                <v:shape id="_x0000_i1049" type="#_x0000_t75" style="width:38pt;height:17pt" o:ole="">
                  <v:imagedata r:id="rId67" o:title=""/>
                </v:shape>
                <o:OLEObject Type="Embed" ProgID="Equation.3" ShapeID="_x0000_i1049" DrawAspect="Content" ObjectID="_1725719775" r:id="rId68"/>
              </w:object>
            </w:r>
            <w:r w:rsidR="008040E4" w:rsidRPr="007728C3">
              <w:rPr>
                <w:rFonts w:cs="Arial"/>
                <w:lang w:eastAsia="en-US"/>
              </w:rPr>
              <w:t xml:space="preserve"> or </w:t>
            </w:r>
            <w:r w:rsidR="008040E4" w:rsidRPr="007728C3">
              <w:rPr>
                <w:rFonts w:cs="Arial"/>
                <w:position w:val="-10"/>
                <w:lang w:eastAsia="en-US"/>
              </w:rPr>
              <w:object w:dxaOrig="920" w:dyaOrig="340" w14:anchorId="32E3FFE8">
                <v:shape id="_x0000_i1050" type="#_x0000_t75" style="width:46pt;height:17pt" o:ole="">
                  <v:imagedata r:id="rId69" o:title=""/>
                </v:shape>
                <o:OLEObject Type="Embed" ProgID="Equation.3" ShapeID="_x0000_i1050" DrawAspect="Content" ObjectID="_1725719776" r:id="rId70"/>
              </w:object>
            </w:r>
            <w:r w:rsidR="008040E4" w:rsidRPr="007728C3">
              <w:rPr>
                <w:rFonts w:cs="Arial"/>
                <w:lang w:eastAsia="en-US"/>
              </w:rPr>
              <w:t xml:space="preserve"> for the first adjacent RB outside of the allocated bandwidth. </w:t>
            </w:r>
          </w:p>
          <w:p w14:paraId="07D8197C" w14:textId="77777777" w:rsidR="00F85BDE" w:rsidRPr="007728C3" w:rsidRDefault="001673B1" w:rsidP="00475664">
            <w:pPr>
              <w:pStyle w:val="TAN"/>
              <w:rPr>
                <w:rFonts w:cs="Arial"/>
                <w:lang w:eastAsia="en-US"/>
              </w:rPr>
            </w:pPr>
            <w:r w:rsidRPr="007728C3">
              <w:rPr>
                <w:rFonts w:cs="Arial"/>
                <w:lang w:eastAsia="en-US"/>
              </w:rPr>
              <w:t xml:space="preserve">NOTE </w:t>
            </w:r>
            <w:r w:rsidR="008040E4" w:rsidRPr="007728C3">
              <w:rPr>
                <w:rFonts w:cs="Arial"/>
                <w:lang w:eastAsia="en-US"/>
              </w:rPr>
              <w:t>10:</w:t>
            </w:r>
            <w:r w:rsidR="00393FCC" w:rsidRPr="007728C3">
              <w:rPr>
                <w:rFonts w:cs="Arial"/>
                <w:lang w:eastAsia="en-US"/>
              </w:rPr>
              <w:tab/>
            </w:r>
            <w:r w:rsidR="008040E4" w:rsidRPr="007728C3">
              <w:rPr>
                <w:rFonts w:cs="Arial"/>
                <w:position w:val="-10"/>
                <w:lang w:eastAsia="en-US"/>
              </w:rPr>
              <w:object w:dxaOrig="380" w:dyaOrig="340" w14:anchorId="6FDD2312">
                <v:shape id="_x0000_i1051" type="#_x0000_t75" style="width:19pt;height:17pt" o:ole="">
                  <v:imagedata r:id="rId71" o:title=""/>
                </v:shape>
                <o:OLEObject Type="Embed" ProgID="Equation.3" ShapeID="_x0000_i1051" DrawAspect="Content" ObjectID="_1725719777" r:id="rId72"/>
              </w:object>
            </w:r>
            <w:r w:rsidR="008040E4" w:rsidRPr="007728C3">
              <w:rPr>
                <w:rFonts w:cs="Arial"/>
                <w:lang w:eastAsia="en-US"/>
              </w:rPr>
              <w:t xml:space="preserve"> is the transmitted power per 180 kHz in allocated RBs, measured in dBm.</w:t>
            </w:r>
          </w:p>
        </w:tc>
      </w:tr>
    </w:tbl>
    <w:p w14:paraId="7590A0DD" w14:textId="77777777" w:rsidR="001F449B" w:rsidRPr="00AE4A95" w:rsidRDefault="001F449B" w:rsidP="001F449B"/>
    <w:p w14:paraId="48783CD7" w14:textId="77777777" w:rsidR="001F449B" w:rsidRPr="00AE4A95" w:rsidRDefault="001F449B" w:rsidP="00A2272C">
      <w:pPr>
        <w:pStyle w:val="Heading4"/>
      </w:pPr>
      <w:bookmarkStart w:id="109" w:name="_Toc368025695"/>
      <w:r w:rsidRPr="00AE4A95">
        <w:t>6.5.2.4</w:t>
      </w:r>
      <w:r w:rsidRPr="00AE4A95">
        <w:tab/>
      </w:r>
      <w:r w:rsidR="00FA571E" w:rsidRPr="00AE4A95">
        <w:t>EVM equalizer spectrum flatness</w:t>
      </w:r>
      <w:bookmarkEnd w:id="109"/>
    </w:p>
    <w:p w14:paraId="47C2D600" w14:textId="77777777" w:rsidR="00FA571E" w:rsidRPr="00AE4A95" w:rsidRDefault="00772C5F" w:rsidP="00FA571E">
      <w:r w:rsidRPr="00AE4A95">
        <w:t xml:space="preserve">The zero-forcing equalizer correction applied in the EVM measurement process (as described in Annex F) must meet a spectral flatness requirement for the EVM measurement to be valid. </w:t>
      </w:r>
      <w:r w:rsidR="00FA571E" w:rsidRPr="00AE4A95">
        <w:t xml:space="preserve">The EVM equalizer spectrum flatness is defined </w:t>
      </w:r>
      <w:r w:rsidRPr="00AE4A95">
        <w:t>in terms of</w:t>
      </w:r>
      <w:r w:rsidR="00FA571E" w:rsidRPr="00AE4A95">
        <w:t xml:space="preserve"> the </w:t>
      </w:r>
      <w:r w:rsidRPr="00AE4A95">
        <w:t>maximum peak-to-peak ripple of the equalizer coefficients (dB) across the allocated uplink block.</w:t>
      </w:r>
      <w:r w:rsidR="00FA571E" w:rsidRPr="00AE4A95">
        <w:t xml:space="preserve"> The </w:t>
      </w:r>
      <w:r w:rsidRPr="00AE4A95">
        <w:t xml:space="preserve">basic </w:t>
      </w:r>
      <w:r w:rsidR="00FA571E" w:rsidRPr="00AE4A95">
        <w:t>measurement interval is the same as for EVM.</w:t>
      </w:r>
    </w:p>
    <w:p w14:paraId="1898AC4C" w14:textId="77777777" w:rsidR="001F449B" w:rsidRPr="00AE4A95" w:rsidRDefault="008C4EB6" w:rsidP="00513019">
      <w:pPr>
        <w:pStyle w:val="Heading5"/>
      </w:pPr>
      <w:bookmarkStart w:id="110" w:name="_Toc368025696"/>
      <w:r w:rsidRPr="00AE4A95">
        <w:t>6.5.2.4.1</w:t>
      </w:r>
      <w:r w:rsidRPr="00AE4A95">
        <w:tab/>
      </w:r>
      <w:r w:rsidR="001F449B" w:rsidRPr="00AE4A95">
        <w:t>Minimum requirements</w:t>
      </w:r>
      <w:bookmarkEnd w:id="110"/>
    </w:p>
    <w:p w14:paraId="3416A179" w14:textId="77777777" w:rsidR="003B43F4" w:rsidRPr="00AE4A95" w:rsidRDefault="003B43F4" w:rsidP="003B43F4">
      <w:r w:rsidRPr="00AE4A95">
        <w:t>The peak-to-peak variation of the EVM equalizer coefficients contained within the frequency range of the uplink allocation shall not exceed the maximum ripple specified in Table 6.5.2.4.1-1 for normal conditions. For uplink allocations contained within both Range 1 and Range 2, the coefficients evaluated within each of these frequency ranges shall meet the corresponding ripple requirement and the following additional requirement: the relative difference between the maximum coefficient in Range 1 and the minimum coefficient in Range 2 must not be larger than 5 dB, and the relative difference between the maximum coefficient in Range 2 and the minimum coefficient in Range 1 must not be larger than 7 dB (see Figure 6.5.2.4.1-1).</w:t>
      </w:r>
    </w:p>
    <w:p w14:paraId="633D6BD5" w14:textId="77777777" w:rsidR="001F449B" w:rsidRPr="00AE4A95" w:rsidRDefault="003B43F4" w:rsidP="001F449B">
      <w:pPr>
        <w:rPr>
          <w:rFonts w:cs="v5.0.0"/>
          <w:lang w:val="en-US"/>
        </w:rPr>
      </w:pPr>
      <w:r w:rsidRPr="00AE4A95">
        <w:rPr>
          <w:rFonts w:cs="v5.0.0"/>
        </w:rPr>
        <w:t>The EVM equalizer spectral flatness shall not exceed the values specified in Table 6.5.2.4.1-2 for extreme conditions. For uplink allocations contained within both Range 1 and Range 2, the coefficients evaluated within each of these frequency ranges shall meet the corresponding ripple requirement and the following additional requirement: the relative difference between the maximum coefficient in Range 1 and the minimum coefficient in Range 2 must not be larger than 6 dB, and the relative difference between the maximum coefficient in Range 2 and the minimum coefficient in Range 1 must not be larger than 10 dB (see Figure 6.5.2.4.1-1).</w:t>
      </w:r>
    </w:p>
    <w:p w14:paraId="465EB228" w14:textId="77777777" w:rsidR="001F449B" w:rsidRPr="00AE4A95" w:rsidRDefault="00C23E65" w:rsidP="00C23E65">
      <w:pPr>
        <w:pStyle w:val="TH"/>
      </w:pPr>
      <w:r w:rsidRPr="00AE4A95">
        <w:rPr>
          <w:lang w:val="en-US"/>
        </w:rPr>
        <w:t>Table 6.5.2.4.1-1: Minimum requirements for EVM equalizer spectrum flatness (normal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23"/>
        <w:gridCol w:w="2268"/>
      </w:tblGrid>
      <w:tr w:rsidR="00DF26C2" w:rsidRPr="007728C3" w14:paraId="05EC766A" w14:textId="77777777">
        <w:trPr>
          <w:jc w:val="center"/>
        </w:trPr>
        <w:tc>
          <w:tcPr>
            <w:tcW w:w="5123" w:type="dxa"/>
          </w:tcPr>
          <w:p w14:paraId="39E571F6" w14:textId="77777777" w:rsidR="00DF26C2" w:rsidRPr="007728C3" w:rsidRDefault="00DF26C2" w:rsidP="00816AB1">
            <w:pPr>
              <w:pStyle w:val="TAH"/>
              <w:rPr>
                <w:rFonts w:cs="Arial"/>
                <w:lang w:eastAsia="en-US"/>
              </w:rPr>
            </w:pPr>
            <w:r w:rsidRPr="007728C3">
              <w:rPr>
                <w:rFonts w:cs="Arial"/>
                <w:lang w:eastAsia="en-US"/>
              </w:rPr>
              <w:t xml:space="preserve">Frequency </w:t>
            </w:r>
            <w:r w:rsidR="001673B1" w:rsidRPr="007728C3">
              <w:rPr>
                <w:rFonts w:cs="Arial"/>
                <w:lang w:eastAsia="en-US"/>
              </w:rPr>
              <w:t>r</w:t>
            </w:r>
            <w:r w:rsidRPr="007728C3">
              <w:rPr>
                <w:rFonts w:cs="Arial"/>
                <w:lang w:eastAsia="en-US"/>
              </w:rPr>
              <w:t>ange</w:t>
            </w:r>
          </w:p>
        </w:tc>
        <w:tc>
          <w:tcPr>
            <w:tcW w:w="2268" w:type="dxa"/>
          </w:tcPr>
          <w:p w14:paraId="3251C482" w14:textId="77777777" w:rsidR="00DF26C2" w:rsidRPr="007728C3" w:rsidRDefault="00DF26C2" w:rsidP="00816AB1">
            <w:pPr>
              <w:pStyle w:val="TAH"/>
              <w:rPr>
                <w:rFonts w:cs="Arial"/>
                <w:lang w:eastAsia="en-US"/>
              </w:rPr>
            </w:pPr>
            <w:r w:rsidRPr="007728C3">
              <w:rPr>
                <w:rFonts w:cs="Arial"/>
                <w:lang w:eastAsia="en-US"/>
              </w:rPr>
              <w:t xml:space="preserve">Maximum </w:t>
            </w:r>
            <w:r w:rsidR="001673B1" w:rsidRPr="007728C3">
              <w:rPr>
                <w:rFonts w:cs="Arial"/>
                <w:lang w:eastAsia="en-US"/>
              </w:rPr>
              <w:t>r</w:t>
            </w:r>
            <w:r w:rsidRPr="007728C3">
              <w:rPr>
                <w:rFonts w:cs="Arial"/>
                <w:lang w:eastAsia="en-US"/>
              </w:rPr>
              <w:t>ipple [dB]</w:t>
            </w:r>
          </w:p>
        </w:tc>
      </w:tr>
      <w:tr w:rsidR="00DF26C2" w:rsidRPr="007728C3" w14:paraId="71C491C5" w14:textId="77777777">
        <w:trPr>
          <w:jc w:val="center"/>
        </w:trPr>
        <w:tc>
          <w:tcPr>
            <w:tcW w:w="5123" w:type="dxa"/>
          </w:tcPr>
          <w:p w14:paraId="5B87630C" w14:textId="77777777" w:rsidR="00DF26C2" w:rsidRPr="007728C3" w:rsidRDefault="00DF26C2" w:rsidP="00816AB1">
            <w:pPr>
              <w:pStyle w:val="TAC"/>
              <w:rPr>
                <w:rFonts w:cs="Arial"/>
                <w:lang w:eastAsia="en-US"/>
              </w:rPr>
            </w:pPr>
            <w:r w:rsidRPr="007728C3">
              <w:rPr>
                <w:rFonts w:cs="Arial"/>
                <w:lang w:eastAsia="en-US"/>
              </w:rPr>
              <w:t>F</w:t>
            </w:r>
            <w:r w:rsidRPr="007728C3">
              <w:rPr>
                <w:rFonts w:cs="Arial"/>
                <w:vertAlign w:val="subscript"/>
                <w:lang w:eastAsia="en-US"/>
              </w:rPr>
              <w:t xml:space="preserve">UL_Meas </w:t>
            </w:r>
            <w:r w:rsidRPr="007728C3">
              <w:rPr>
                <w:rFonts w:cs="Arial"/>
                <w:lang w:eastAsia="en-US"/>
              </w:rPr>
              <w:t>– F</w:t>
            </w:r>
            <w:r w:rsidRPr="007728C3">
              <w:rPr>
                <w:rFonts w:cs="Arial"/>
                <w:vertAlign w:val="subscript"/>
                <w:lang w:eastAsia="en-US"/>
              </w:rPr>
              <w:t xml:space="preserve">UL_Low </w:t>
            </w:r>
            <w:r w:rsidRPr="007728C3">
              <w:rPr>
                <w:rFonts w:cs="Arial"/>
                <w:lang w:eastAsia="en-US"/>
              </w:rPr>
              <w:t>≥ 3 MHz and F</w:t>
            </w:r>
            <w:r w:rsidRPr="007728C3">
              <w:rPr>
                <w:rFonts w:cs="Arial"/>
                <w:vertAlign w:val="subscript"/>
                <w:lang w:eastAsia="en-US"/>
              </w:rPr>
              <w:t xml:space="preserve">UL_High </w:t>
            </w:r>
            <w:r w:rsidRPr="007728C3">
              <w:rPr>
                <w:rFonts w:cs="Arial"/>
                <w:lang w:eastAsia="en-US"/>
              </w:rPr>
              <w:t>– F</w:t>
            </w:r>
            <w:r w:rsidRPr="007728C3">
              <w:rPr>
                <w:rFonts w:cs="Arial"/>
                <w:vertAlign w:val="subscript"/>
                <w:lang w:eastAsia="en-US"/>
              </w:rPr>
              <w:t xml:space="preserve">UL_Meas </w:t>
            </w:r>
            <w:r w:rsidRPr="007728C3">
              <w:rPr>
                <w:rFonts w:cs="Arial"/>
                <w:lang w:eastAsia="en-US"/>
              </w:rPr>
              <w:t xml:space="preserve">≥ 3 MHz </w:t>
            </w:r>
          </w:p>
          <w:p w14:paraId="73EFB972" w14:textId="77777777" w:rsidR="00DF26C2" w:rsidRPr="007728C3" w:rsidRDefault="00DF26C2" w:rsidP="00816AB1">
            <w:pPr>
              <w:pStyle w:val="TAC"/>
              <w:rPr>
                <w:rFonts w:cs="Arial"/>
                <w:lang w:eastAsia="en-US"/>
              </w:rPr>
            </w:pPr>
            <w:r w:rsidRPr="007728C3">
              <w:rPr>
                <w:rFonts w:cs="Arial"/>
                <w:lang w:eastAsia="en-US"/>
              </w:rPr>
              <w:t>(Range 1)</w:t>
            </w:r>
          </w:p>
        </w:tc>
        <w:tc>
          <w:tcPr>
            <w:tcW w:w="2268" w:type="dxa"/>
          </w:tcPr>
          <w:p w14:paraId="4EAA2E71" w14:textId="77777777" w:rsidR="00DF26C2" w:rsidRPr="007728C3" w:rsidRDefault="00DF26C2" w:rsidP="00816AB1">
            <w:pPr>
              <w:pStyle w:val="TAC"/>
              <w:rPr>
                <w:rFonts w:cs="v5.0.0"/>
                <w:lang w:eastAsia="en-US"/>
              </w:rPr>
            </w:pPr>
            <w:r w:rsidRPr="007728C3">
              <w:rPr>
                <w:rFonts w:cs="v5.0.0"/>
                <w:lang w:eastAsia="en-US"/>
              </w:rPr>
              <w:t>4 (p-p)</w:t>
            </w:r>
          </w:p>
        </w:tc>
      </w:tr>
      <w:tr w:rsidR="00DF26C2" w:rsidRPr="007728C3" w14:paraId="222E779C" w14:textId="77777777">
        <w:trPr>
          <w:jc w:val="center"/>
        </w:trPr>
        <w:tc>
          <w:tcPr>
            <w:tcW w:w="5123" w:type="dxa"/>
          </w:tcPr>
          <w:p w14:paraId="1D1921EA" w14:textId="77777777" w:rsidR="00DF26C2" w:rsidRPr="007728C3" w:rsidRDefault="00DF26C2" w:rsidP="00816AB1">
            <w:pPr>
              <w:pStyle w:val="TAC"/>
              <w:rPr>
                <w:rFonts w:cs="Arial"/>
                <w:lang w:eastAsia="en-US"/>
              </w:rPr>
            </w:pPr>
            <w:r w:rsidRPr="007728C3">
              <w:rPr>
                <w:rFonts w:cs="Arial"/>
                <w:lang w:eastAsia="en-US"/>
              </w:rPr>
              <w:t>F</w:t>
            </w:r>
            <w:r w:rsidRPr="007728C3">
              <w:rPr>
                <w:rFonts w:cs="Arial"/>
                <w:vertAlign w:val="subscript"/>
                <w:lang w:eastAsia="en-US"/>
              </w:rPr>
              <w:t xml:space="preserve">UL_Meas </w:t>
            </w:r>
            <w:r w:rsidRPr="007728C3">
              <w:rPr>
                <w:rFonts w:cs="Arial"/>
                <w:lang w:eastAsia="en-US"/>
              </w:rPr>
              <w:t>– F</w:t>
            </w:r>
            <w:r w:rsidRPr="007728C3">
              <w:rPr>
                <w:rFonts w:cs="Arial"/>
                <w:vertAlign w:val="subscript"/>
                <w:lang w:eastAsia="en-US"/>
              </w:rPr>
              <w:t xml:space="preserve">UL_Low </w:t>
            </w:r>
            <w:r w:rsidRPr="007728C3">
              <w:rPr>
                <w:rFonts w:cs="Arial"/>
                <w:lang w:eastAsia="en-US"/>
              </w:rPr>
              <w:t>&lt; 3 MHz or F</w:t>
            </w:r>
            <w:r w:rsidRPr="007728C3">
              <w:rPr>
                <w:rFonts w:cs="Arial"/>
                <w:vertAlign w:val="subscript"/>
                <w:lang w:eastAsia="en-US"/>
              </w:rPr>
              <w:t>UL_High</w:t>
            </w:r>
            <w:r w:rsidRPr="007728C3">
              <w:rPr>
                <w:rFonts w:cs="Arial"/>
                <w:lang w:eastAsia="en-US"/>
              </w:rPr>
              <w:t xml:space="preserve"> – F</w:t>
            </w:r>
            <w:r w:rsidRPr="007728C3">
              <w:rPr>
                <w:rFonts w:cs="Arial"/>
                <w:vertAlign w:val="subscript"/>
                <w:lang w:eastAsia="en-US"/>
              </w:rPr>
              <w:t xml:space="preserve">UL_Meas </w:t>
            </w:r>
            <w:r w:rsidRPr="007728C3">
              <w:rPr>
                <w:rFonts w:cs="Arial"/>
                <w:lang w:eastAsia="en-US"/>
              </w:rPr>
              <w:t xml:space="preserve">&lt; 3 MHz </w:t>
            </w:r>
          </w:p>
          <w:p w14:paraId="6836BE7C" w14:textId="77777777" w:rsidR="00DF26C2" w:rsidRPr="007728C3" w:rsidRDefault="00DF26C2" w:rsidP="00816AB1">
            <w:pPr>
              <w:pStyle w:val="TAC"/>
              <w:rPr>
                <w:rFonts w:cs="Arial"/>
                <w:lang w:eastAsia="en-US"/>
              </w:rPr>
            </w:pPr>
            <w:r w:rsidRPr="007728C3">
              <w:rPr>
                <w:rFonts w:cs="Arial"/>
                <w:lang w:eastAsia="en-US"/>
              </w:rPr>
              <w:t>(Range 2)</w:t>
            </w:r>
          </w:p>
        </w:tc>
        <w:tc>
          <w:tcPr>
            <w:tcW w:w="2268" w:type="dxa"/>
          </w:tcPr>
          <w:p w14:paraId="173688E5" w14:textId="77777777" w:rsidR="00DF26C2" w:rsidRPr="007728C3" w:rsidRDefault="00DF26C2" w:rsidP="00816AB1">
            <w:pPr>
              <w:pStyle w:val="TAC"/>
              <w:rPr>
                <w:rFonts w:cs="v5.0.0"/>
                <w:lang w:eastAsia="en-US"/>
              </w:rPr>
            </w:pPr>
            <w:r w:rsidRPr="007728C3">
              <w:rPr>
                <w:rFonts w:cs="v5.0.0"/>
                <w:lang w:eastAsia="en-US"/>
              </w:rPr>
              <w:t>8 (p-p)</w:t>
            </w:r>
          </w:p>
        </w:tc>
      </w:tr>
      <w:tr w:rsidR="00DF26C2" w:rsidRPr="007728C3" w14:paraId="3C71B09F" w14:textId="77777777">
        <w:trPr>
          <w:jc w:val="center"/>
        </w:trPr>
        <w:tc>
          <w:tcPr>
            <w:tcW w:w="7391" w:type="dxa"/>
            <w:gridSpan w:val="2"/>
          </w:tcPr>
          <w:p w14:paraId="6BAF5AE9" w14:textId="77777777" w:rsidR="00935338" w:rsidRPr="007728C3" w:rsidRDefault="001673B1" w:rsidP="00816AB1">
            <w:pPr>
              <w:pStyle w:val="TAN"/>
              <w:rPr>
                <w:rFonts w:cs="Arial"/>
                <w:lang w:eastAsia="en-US"/>
              </w:rPr>
            </w:pPr>
            <w:r w:rsidRPr="007728C3">
              <w:rPr>
                <w:rFonts w:cs="Arial"/>
                <w:lang w:eastAsia="en-US"/>
              </w:rPr>
              <w:t xml:space="preserve">NOTE </w:t>
            </w:r>
            <w:r w:rsidR="00DF26C2" w:rsidRPr="007728C3">
              <w:rPr>
                <w:rFonts w:cs="Arial"/>
                <w:lang w:eastAsia="en-US"/>
              </w:rPr>
              <w:t>1:</w:t>
            </w:r>
            <w:r w:rsidR="00935338" w:rsidRPr="007728C3">
              <w:rPr>
                <w:rFonts w:cs="Arial"/>
                <w:lang w:eastAsia="en-US"/>
              </w:rPr>
              <w:tab/>
              <w:t>F</w:t>
            </w:r>
            <w:r w:rsidR="00935338" w:rsidRPr="007728C3">
              <w:rPr>
                <w:rFonts w:cs="Arial"/>
                <w:vertAlign w:val="subscript"/>
                <w:lang w:eastAsia="en-US"/>
              </w:rPr>
              <w:t>UL_Meas</w:t>
            </w:r>
            <w:r w:rsidR="00935338" w:rsidRPr="007728C3">
              <w:rPr>
                <w:rFonts w:cs="Arial"/>
                <w:lang w:eastAsia="en-US"/>
              </w:rPr>
              <w:t xml:space="preserve"> refers to the sub-carrier frequency for which the equalizer coefficient is evaluated</w:t>
            </w:r>
          </w:p>
          <w:p w14:paraId="413F822C" w14:textId="77777777" w:rsidR="00DF26C2" w:rsidRPr="007728C3" w:rsidRDefault="001673B1" w:rsidP="00816AB1">
            <w:pPr>
              <w:pStyle w:val="TAN"/>
              <w:rPr>
                <w:rFonts w:cs="Arial"/>
                <w:vertAlign w:val="subscript"/>
                <w:lang w:eastAsia="en-US"/>
              </w:rPr>
            </w:pPr>
            <w:r w:rsidRPr="007728C3">
              <w:rPr>
                <w:rFonts w:cs="Arial"/>
                <w:lang w:eastAsia="en-US"/>
              </w:rPr>
              <w:t xml:space="preserve">NOTE </w:t>
            </w:r>
            <w:r w:rsidR="00DF26C2" w:rsidRPr="007728C3">
              <w:rPr>
                <w:rFonts w:cs="Arial"/>
                <w:lang w:eastAsia="en-US"/>
              </w:rPr>
              <w:t>2:</w:t>
            </w:r>
            <w:r w:rsidR="00DF26C2" w:rsidRPr="007728C3">
              <w:rPr>
                <w:rFonts w:cs="Arial"/>
                <w:lang w:eastAsia="en-US"/>
              </w:rPr>
              <w:tab/>
              <w:t>F</w:t>
            </w:r>
            <w:r w:rsidR="00DF26C2" w:rsidRPr="007728C3">
              <w:rPr>
                <w:rFonts w:cs="Arial"/>
                <w:vertAlign w:val="subscript"/>
                <w:lang w:eastAsia="en-US"/>
              </w:rPr>
              <w:t>UL_Low</w:t>
            </w:r>
            <w:r w:rsidR="00DF26C2" w:rsidRPr="007728C3">
              <w:rPr>
                <w:rFonts w:cs="Arial"/>
                <w:lang w:eastAsia="en-US"/>
              </w:rPr>
              <w:t xml:space="preserve"> and F</w:t>
            </w:r>
            <w:r w:rsidR="00DF26C2" w:rsidRPr="007728C3">
              <w:rPr>
                <w:rFonts w:cs="Arial"/>
                <w:vertAlign w:val="subscript"/>
                <w:lang w:eastAsia="en-US"/>
              </w:rPr>
              <w:t>UL_High</w:t>
            </w:r>
            <w:r w:rsidR="00935338" w:rsidRPr="007728C3">
              <w:rPr>
                <w:rFonts w:cs="Arial"/>
                <w:lang w:eastAsia="en-US"/>
              </w:rPr>
              <w:t xml:space="preserve"> refer to each E-UTRA frequency band specified in Table 5.5-1</w:t>
            </w:r>
          </w:p>
        </w:tc>
      </w:tr>
    </w:tbl>
    <w:p w14:paraId="7091870B" w14:textId="77777777" w:rsidR="00DF26C2" w:rsidRPr="00AE4A95" w:rsidRDefault="00DF26C2" w:rsidP="001F449B"/>
    <w:p w14:paraId="19F6B58C" w14:textId="77777777" w:rsidR="00317147" w:rsidRPr="00AE4A95" w:rsidRDefault="00C23E65" w:rsidP="00C23E65">
      <w:pPr>
        <w:pStyle w:val="TH"/>
      </w:pPr>
      <w:r w:rsidRPr="00AE4A95">
        <w:t>Table 6.5.2.4.1-2: Minimum requirements for EVM equalizer spectrum flatness (extreme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23"/>
        <w:gridCol w:w="2268"/>
      </w:tblGrid>
      <w:tr w:rsidR="00772C5F" w:rsidRPr="007728C3" w14:paraId="31081F40" w14:textId="77777777">
        <w:trPr>
          <w:jc w:val="center"/>
        </w:trPr>
        <w:tc>
          <w:tcPr>
            <w:tcW w:w="5123" w:type="dxa"/>
          </w:tcPr>
          <w:p w14:paraId="289F7BC6" w14:textId="77777777" w:rsidR="00772C5F" w:rsidRPr="007728C3" w:rsidRDefault="00772C5F" w:rsidP="00816AB1">
            <w:pPr>
              <w:pStyle w:val="TAH"/>
              <w:rPr>
                <w:rFonts w:cs="Arial"/>
                <w:lang w:eastAsia="en-US"/>
              </w:rPr>
            </w:pPr>
            <w:r w:rsidRPr="007728C3">
              <w:rPr>
                <w:rFonts w:cs="Arial"/>
                <w:lang w:eastAsia="en-US"/>
              </w:rPr>
              <w:br w:type="page"/>
              <w:t xml:space="preserve">Frequency </w:t>
            </w:r>
            <w:r w:rsidR="001673B1" w:rsidRPr="007728C3">
              <w:rPr>
                <w:rFonts w:cs="Arial"/>
                <w:lang w:eastAsia="en-US"/>
              </w:rPr>
              <w:t>r</w:t>
            </w:r>
            <w:r w:rsidRPr="007728C3">
              <w:rPr>
                <w:rFonts w:cs="Arial"/>
                <w:lang w:eastAsia="en-US"/>
              </w:rPr>
              <w:t>ange</w:t>
            </w:r>
          </w:p>
        </w:tc>
        <w:tc>
          <w:tcPr>
            <w:tcW w:w="2268" w:type="dxa"/>
          </w:tcPr>
          <w:p w14:paraId="095C3273" w14:textId="77777777" w:rsidR="00772C5F" w:rsidRPr="007728C3" w:rsidRDefault="00772C5F" w:rsidP="00816AB1">
            <w:pPr>
              <w:pStyle w:val="TAH"/>
              <w:rPr>
                <w:rFonts w:cs="Arial"/>
                <w:lang w:eastAsia="en-US"/>
              </w:rPr>
            </w:pPr>
            <w:r w:rsidRPr="007728C3">
              <w:rPr>
                <w:rFonts w:cs="Arial"/>
                <w:lang w:eastAsia="en-US"/>
              </w:rPr>
              <w:t xml:space="preserve">Maximum </w:t>
            </w:r>
            <w:r w:rsidR="001673B1" w:rsidRPr="007728C3">
              <w:rPr>
                <w:rFonts w:cs="Arial"/>
                <w:lang w:eastAsia="en-US"/>
              </w:rPr>
              <w:t>R</w:t>
            </w:r>
            <w:r w:rsidRPr="007728C3">
              <w:rPr>
                <w:rFonts w:cs="Arial"/>
                <w:lang w:eastAsia="en-US"/>
              </w:rPr>
              <w:t>ipple [dB]</w:t>
            </w:r>
          </w:p>
        </w:tc>
      </w:tr>
      <w:tr w:rsidR="00772C5F" w:rsidRPr="007728C3" w14:paraId="5CFD6148" w14:textId="77777777">
        <w:trPr>
          <w:jc w:val="center"/>
        </w:trPr>
        <w:tc>
          <w:tcPr>
            <w:tcW w:w="5123" w:type="dxa"/>
          </w:tcPr>
          <w:p w14:paraId="1FA399F1" w14:textId="77777777" w:rsidR="00772C5F" w:rsidRPr="007728C3" w:rsidRDefault="00772C5F" w:rsidP="00816AB1">
            <w:pPr>
              <w:pStyle w:val="TAC"/>
              <w:rPr>
                <w:rFonts w:cs="Arial"/>
                <w:lang w:eastAsia="en-US"/>
              </w:rPr>
            </w:pPr>
            <w:r w:rsidRPr="007728C3">
              <w:rPr>
                <w:rFonts w:cs="Arial"/>
                <w:lang w:eastAsia="en-US"/>
              </w:rPr>
              <w:t>F</w:t>
            </w:r>
            <w:r w:rsidRPr="007728C3">
              <w:rPr>
                <w:rFonts w:cs="Arial"/>
                <w:vertAlign w:val="subscript"/>
                <w:lang w:eastAsia="en-US"/>
              </w:rPr>
              <w:t xml:space="preserve">UL_Meas </w:t>
            </w:r>
            <w:r w:rsidRPr="007728C3">
              <w:rPr>
                <w:rFonts w:cs="Arial"/>
                <w:lang w:eastAsia="en-US"/>
              </w:rPr>
              <w:t>– F</w:t>
            </w:r>
            <w:r w:rsidRPr="007728C3">
              <w:rPr>
                <w:rFonts w:cs="Arial"/>
                <w:vertAlign w:val="subscript"/>
                <w:lang w:eastAsia="en-US"/>
              </w:rPr>
              <w:t xml:space="preserve">UL_Low </w:t>
            </w:r>
            <w:r w:rsidRPr="007728C3">
              <w:rPr>
                <w:rFonts w:cs="Arial"/>
                <w:lang w:eastAsia="en-US"/>
              </w:rPr>
              <w:t>≥ 5 MHz and F</w:t>
            </w:r>
            <w:r w:rsidRPr="007728C3">
              <w:rPr>
                <w:rFonts w:cs="Arial"/>
                <w:vertAlign w:val="subscript"/>
                <w:lang w:eastAsia="en-US"/>
              </w:rPr>
              <w:t xml:space="preserve">UL_High </w:t>
            </w:r>
            <w:r w:rsidRPr="007728C3">
              <w:rPr>
                <w:rFonts w:cs="Arial"/>
                <w:lang w:eastAsia="en-US"/>
              </w:rPr>
              <w:t>– F</w:t>
            </w:r>
            <w:r w:rsidRPr="007728C3">
              <w:rPr>
                <w:rFonts w:cs="Arial"/>
                <w:vertAlign w:val="subscript"/>
                <w:lang w:eastAsia="en-US"/>
              </w:rPr>
              <w:t xml:space="preserve">UL_Meas </w:t>
            </w:r>
            <w:r w:rsidRPr="007728C3">
              <w:rPr>
                <w:rFonts w:cs="Arial"/>
                <w:lang w:eastAsia="en-US"/>
              </w:rPr>
              <w:t xml:space="preserve">≥ 5 MHz </w:t>
            </w:r>
          </w:p>
          <w:p w14:paraId="62557529" w14:textId="77777777" w:rsidR="00772C5F" w:rsidRPr="007728C3" w:rsidRDefault="00772C5F" w:rsidP="00816AB1">
            <w:pPr>
              <w:pStyle w:val="TAC"/>
              <w:rPr>
                <w:rFonts w:cs="Arial"/>
                <w:lang w:eastAsia="en-US"/>
              </w:rPr>
            </w:pPr>
            <w:r w:rsidRPr="007728C3">
              <w:rPr>
                <w:rFonts w:cs="Arial"/>
                <w:lang w:eastAsia="en-US"/>
              </w:rPr>
              <w:t>(Range 1)</w:t>
            </w:r>
          </w:p>
        </w:tc>
        <w:tc>
          <w:tcPr>
            <w:tcW w:w="2268" w:type="dxa"/>
          </w:tcPr>
          <w:p w14:paraId="037C9218" w14:textId="77777777" w:rsidR="00772C5F" w:rsidRPr="007728C3" w:rsidRDefault="00772C5F" w:rsidP="00816AB1">
            <w:pPr>
              <w:pStyle w:val="TAC"/>
              <w:rPr>
                <w:rFonts w:cs="v5.0.0"/>
                <w:lang w:eastAsia="en-US"/>
              </w:rPr>
            </w:pPr>
            <w:r w:rsidRPr="007728C3">
              <w:rPr>
                <w:rFonts w:cs="v5.0.0"/>
                <w:lang w:eastAsia="en-US"/>
              </w:rPr>
              <w:t>4 (p-p)</w:t>
            </w:r>
          </w:p>
        </w:tc>
      </w:tr>
      <w:tr w:rsidR="00772C5F" w:rsidRPr="007728C3" w14:paraId="5D152E13" w14:textId="77777777">
        <w:trPr>
          <w:jc w:val="center"/>
        </w:trPr>
        <w:tc>
          <w:tcPr>
            <w:tcW w:w="5123" w:type="dxa"/>
          </w:tcPr>
          <w:p w14:paraId="7F89FAB1" w14:textId="77777777" w:rsidR="00772C5F" w:rsidRPr="007728C3" w:rsidRDefault="00772C5F" w:rsidP="00816AB1">
            <w:pPr>
              <w:pStyle w:val="TAC"/>
              <w:rPr>
                <w:rFonts w:cs="Arial"/>
                <w:lang w:eastAsia="en-US"/>
              </w:rPr>
            </w:pPr>
            <w:r w:rsidRPr="007728C3">
              <w:rPr>
                <w:rFonts w:cs="Arial"/>
                <w:lang w:eastAsia="en-US"/>
              </w:rPr>
              <w:t>F</w:t>
            </w:r>
            <w:r w:rsidRPr="007728C3">
              <w:rPr>
                <w:rFonts w:cs="Arial"/>
                <w:vertAlign w:val="subscript"/>
                <w:lang w:eastAsia="en-US"/>
              </w:rPr>
              <w:t xml:space="preserve">UL_Meas </w:t>
            </w:r>
            <w:r w:rsidRPr="007728C3">
              <w:rPr>
                <w:rFonts w:cs="Arial"/>
                <w:lang w:eastAsia="en-US"/>
              </w:rPr>
              <w:t>– F</w:t>
            </w:r>
            <w:r w:rsidRPr="007728C3">
              <w:rPr>
                <w:rFonts w:cs="Arial"/>
                <w:vertAlign w:val="subscript"/>
                <w:lang w:eastAsia="en-US"/>
              </w:rPr>
              <w:t xml:space="preserve">UL_Low </w:t>
            </w:r>
            <w:r w:rsidRPr="007728C3">
              <w:rPr>
                <w:rFonts w:cs="Arial"/>
                <w:lang w:eastAsia="en-US"/>
              </w:rPr>
              <w:t>&lt; 5 MHz or F</w:t>
            </w:r>
            <w:r w:rsidRPr="007728C3">
              <w:rPr>
                <w:rFonts w:cs="Arial"/>
                <w:vertAlign w:val="subscript"/>
                <w:lang w:eastAsia="en-US"/>
              </w:rPr>
              <w:t>UL_High</w:t>
            </w:r>
            <w:r w:rsidRPr="007728C3">
              <w:rPr>
                <w:rFonts w:cs="Arial"/>
                <w:lang w:eastAsia="en-US"/>
              </w:rPr>
              <w:t xml:space="preserve"> – F</w:t>
            </w:r>
            <w:r w:rsidRPr="007728C3">
              <w:rPr>
                <w:rFonts w:cs="Arial"/>
                <w:vertAlign w:val="subscript"/>
                <w:lang w:eastAsia="en-US"/>
              </w:rPr>
              <w:t xml:space="preserve">UL_Meas </w:t>
            </w:r>
            <w:r w:rsidRPr="007728C3">
              <w:rPr>
                <w:rFonts w:cs="Arial"/>
                <w:lang w:eastAsia="en-US"/>
              </w:rPr>
              <w:t xml:space="preserve">&lt; 5 MHz </w:t>
            </w:r>
          </w:p>
          <w:p w14:paraId="6B635BF3" w14:textId="77777777" w:rsidR="00772C5F" w:rsidRPr="007728C3" w:rsidRDefault="00772C5F" w:rsidP="00816AB1">
            <w:pPr>
              <w:pStyle w:val="TAC"/>
              <w:rPr>
                <w:rFonts w:cs="Arial"/>
                <w:lang w:eastAsia="en-US"/>
              </w:rPr>
            </w:pPr>
            <w:r w:rsidRPr="007728C3">
              <w:rPr>
                <w:rFonts w:cs="Arial"/>
                <w:lang w:eastAsia="en-US"/>
              </w:rPr>
              <w:t>(Range 2)</w:t>
            </w:r>
          </w:p>
        </w:tc>
        <w:tc>
          <w:tcPr>
            <w:tcW w:w="2268" w:type="dxa"/>
          </w:tcPr>
          <w:p w14:paraId="5DCB58A9" w14:textId="77777777" w:rsidR="00772C5F" w:rsidRPr="007728C3" w:rsidRDefault="00772C5F" w:rsidP="00816AB1">
            <w:pPr>
              <w:pStyle w:val="TAC"/>
              <w:rPr>
                <w:rFonts w:cs="v5.0.0"/>
                <w:lang w:eastAsia="en-US"/>
              </w:rPr>
            </w:pPr>
            <w:r w:rsidRPr="007728C3">
              <w:rPr>
                <w:rFonts w:cs="v5.0.0"/>
                <w:lang w:eastAsia="en-US"/>
              </w:rPr>
              <w:t>12 (p-p)</w:t>
            </w:r>
          </w:p>
        </w:tc>
      </w:tr>
      <w:tr w:rsidR="00772C5F" w:rsidRPr="007728C3" w14:paraId="324ECDB3" w14:textId="77777777">
        <w:trPr>
          <w:jc w:val="center"/>
        </w:trPr>
        <w:tc>
          <w:tcPr>
            <w:tcW w:w="7391" w:type="dxa"/>
            <w:gridSpan w:val="2"/>
          </w:tcPr>
          <w:p w14:paraId="10957136" w14:textId="77777777" w:rsidR="00772C5F" w:rsidRPr="007728C3" w:rsidRDefault="001673B1" w:rsidP="00816AB1">
            <w:pPr>
              <w:pStyle w:val="TAN"/>
              <w:rPr>
                <w:rFonts w:cs="Arial"/>
                <w:lang w:eastAsia="en-US"/>
              </w:rPr>
            </w:pPr>
            <w:r w:rsidRPr="007728C3">
              <w:rPr>
                <w:rFonts w:cs="Arial"/>
                <w:lang w:eastAsia="en-US"/>
              </w:rPr>
              <w:t xml:space="preserve">NOTE </w:t>
            </w:r>
            <w:r w:rsidR="00772C5F" w:rsidRPr="007728C3">
              <w:rPr>
                <w:rFonts w:cs="Arial"/>
                <w:lang w:eastAsia="en-US"/>
              </w:rPr>
              <w:t>1:</w:t>
            </w:r>
            <w:r w:rsidR="00772C5F" w:rsidRPr="007728C3">
              <w:rPr>
                <w:rFonts w:cs="Arial"/>
                <w:lang w:eastAsia="en-US"/>
              </w:rPr>
              <w:tab/>
              <w:t>F</w:t>
            </w:r>
            <w:r w:rsidR="00772C5F" w:rsidRPr="007728C3">
              <w:rPr>
                <w:rFonts w:cs="Arial"/>
                <w:vertAlign w:val="subscript"/>
                <w:lang w:eastAsia="en-US"/>
              </w:rPr>
              <w:t xml:space="preserve">UL_Meas </w:t>
            </w:r>
            <w:r w:rsidR="00772C5F" w:rsidRPr="007728C3">
              <w:rPr>
                <w:rFonts w:cs="Arial"/>
                <w:lang w:eastAsia="en-US"/>
              </w:rPr>
              <w:t>refers to the sub-carrier frequency for which the equalizer coefficient is evaluated</w:t>
            </w:r>
          </w:p>
          <w:p w14:paraId="5024E415" w14:textId="77777777" w:rsidR="00772C5F" w:rsidRPr="007728C3" w:rsidRDefault="001673B1" w:rsidP="00816AB1">
            <w:pPr>
              <w:pStyle w:val="TAN"/>
              <w:rPr>
                <w:rFonts w:cs="Arial"/>
                <w:lang w:eastAsia="en-US"/>
              </w:rPr>
            </w:pPr>
            <w:r w:rsidRPr="007728C3">
              <w:rPr>
                <w:rFonts w:cs="Arial"/>
                <w:lang w:eastAsia="en-US"/>
              </w:rPr>
              <w:t xml:space="preserve">NOTE </w:t>
            </w:r>
            <w:r w:rsidR="00772C5F" w:rsidRPr="007728C3">
              <w:rPr>
                <w:rFonts w:cs="Arial"/>
                <w:lang w:eastAsia="en-US"/>
              </w:rPr>
              <w:t>2:</w:t>
            </w:r>
            <w:r w:rsidR="00772C5F" w:rsidRPr="007728C3">
              <w:rPr>
                <w:rFonts w:cs="Arial"/>
                <w:lang w:eastAsia="en-US"/>
              </w:rPr>
              <w:tab/>
              <w:t>F</w:t>
            </w:r>
            <w:r w:rsidR="00772C5F" w:rsidRPr="007728C3">
              <w:rPr>
                <w:rFonts w:cs="Arial"/>
                <w:vertAlign w:val="subscript"/>
                <w:lang w:eastAsia="en-US"/>
              </w:rPr>
              <w:t>UL_Low</w:t>
            </w:r>
            <w:r w:rsidR="00772C5F" w:rsidRPr="007728C3">
              <w:rPr>
                <w:rFonts w:cs="Arial"/>
                <w:lang w:eastAsia="en-US"/>
              </w:rPr>
              <w:t xml:space="preserve"> and F</w:t>
            </w:r>
            <w:r w:rsidR="00772C5F" w:rsidRPr="007728C3">
              <w:rPr>
                <w:rFonts w:cs="Arial"/>
                <w:vertAlign w:val="subscript"/>
                <w:lang w:eastAsia="en-US"/>
              </w:rPr>
              <w:t>UL_High</w:t>
            </w:r>
            <w:r w:rsidR="00772C5F" w:rsidRPr="007728C3">
              <w:rPr>
                <w:rFonts w:cs="Arial"/>
                <w:lang w:eastAsia="en-US"/>
              </w:rPr>
              <w:t xml:space="preserve"> refer to each E-UTRA frequency band specified in Table 5.5-1</w:t>
            </w:r>
          </w:p>
        </w:tc>
      </w:tr>
    </w:tbl>
    <w:p w14:paraId="14361E3A" w14:textId="77777777" w:rsidR="00317147" w:rsidRPr="00AE4A95" w:rsidRDefault="00317147" w:rsidP="00772C5F"/>
    <w:p w14:paraId="7B325482" w14:textId="4789036A" w:rsidR="00772C5F" w:rsidRPr="00AE4A95" w:rsidRDefault="00720F04" w:rsidP="0009029B">
      <w:pPr>
        <w:pStyle w:val="TH"/>
      </w:pPr>
      <w:r w:rsidRPr="00AE4A95">
        <w:rPr>
          <w:noProof/>
        </w:rPr>
        <mc:AlternateContent>
          <mc:Choice Requires="wpc">
            <w:drawing>
              <wp:anchor distT="0" distB="0" distL="114300" distR="114300" simplePos="0" relativeHeight="251658752" behindDoc="0" locked="0" layoutInCell="1" allowOverlap="1" wp14:anchorId="4E815132" wp14:editId="6235DDC0">
                <wp:simplePos x="0" y="0"/>
                <wp:positionH relativeFrom="character">
                  <wp:posOffset>0</wp:posOffset>
                </wp:positionH>
                <wp:positionV relativeFrom="line">
                  <wp:posOffset>0</wp:posOffset>
                </wp:positionV>
                <wp:extent cx="6127750" cy="2058035"/>
                <wp:effectExtent l="0" t="0" r="6350" b="0"/>
                <wp:wrapNone/>
                <wp:docPr id="2867" name="Canvas 28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Line 2869"/>
                        <wps:cNvCnPr>
                          <a:cxnSpLocks noChangeShapeType="1"/>
                        </wps:cNvCnPr>
                        <wps:spPr bwMode="auto">
                          <a:xfrm>
                            <a:off x="6350" y="114935"/>
                            <a:ext cx="0" cy="18192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2870"/>
                        <wps:cNvSpPr>
                          <a:spLocks noChangeArrowheads="1"/>
                        </wps:cNvSpPr>
                        <wps:spPr bwMode="auto">
                          <a:xfrm>
                            <a:off x="6350" y="114935"/>
                            <a:ext cx="8890" cy="18192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2871"/>
                        <wps:cNvCnPr>
                          <a:cxnSpLocks noChangeShapeType="1"/>
                        </wps:cNvCnPr>
                        <wps:spPr bwMode="auto">
                          <a:xfrm>
                            <a:off x="6112510" y="123825"/>
                            <a:ext cx="0" cy="181038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 name="Rectangle 2872"/>
                        <wps:cNvSpPr>
                          <a:spLocks noChangeArrowheads="1"/>
                        </wps:cNvSpPr>
                        <wps:spPr bwMode="auto">
                          <a:xfrm>
                            <a:off x="6112510" y="123825"/>
                            <a:ext cx="8890" cy="18103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2873"/>
                        <wps:cNvCnPr>
                          <a:cxnSpLocks noChangeShapeType="1"/>
                        </wps:cNvCnPr>
                        <wps:spPr bwMode="auto">
                          <a:xfrm>
                            <a:off x="15240" y="114935"/>
                            <a:ext cx="610616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2874"/>
                        <wps:cNvSpPr>
                          <a:spLocks noChangeArrowheads="1"/>
                        </wps:cNvSpPr>
                        <wps:spPr bwMode="auto">
                          <a:xfrm>
                            <a:off x="15240" y="114935"/>
                            <a:ext cx="610616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Line 2875"/>
                        <wps:cNvCnPr>
                          <a:cxnSpLocks noChangeShapeType="1"/>
                        </wps:cNvCnPr>
                        <wps:spPr bwMode="auto">
                          <a:xfrm>
                            <a:off x="6350" y="1943100"/>
                            <a:ext cx="611505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2876"/>
                        <wps:cNvSpPr>
                          <a:spLocks noChangeArrowheads="1"/>
                        </wps:cNvSpPr>
                        <wps:spPr bwMode="auto">
                          <a:xfrm>
                            <a:off x="5492750" y="1738630"/>
                            <a:ext cx="5461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9B8A1" w14:textId="77777777" w:rsidR="00344D7B" w:rsidRDefault="00344D7B" w:rsidP="00772C5F">
                              <w:r>
                                <w:rPr>
                                  <w:rFonts w:ascii="Arial" w:hAnsi="Arial" w:cs="Arial"/>
                                  <w:b/>
                                  <w:bCs/>
                                  <w:color w:val="000000"/>
                                  <w:sz w:val="14"/>
                                  <w:szCs w:val="14"/>
                                </w:rPr>
                                <w:t xml:space="preserve"> f   </w:t>
                              </w:r>
                            </w:p>
                          </w:txbxContent>
                        </wps:txbx>
                        <wps:bodyPr rot="0" vert="horz" wrap="none" lIns="0" tIns="0" rIns="0" bIns="0" anchor="t" anchorCtr="0" upright="1">
                          <a:spAutoFit/>
                        </wps:bodyPr>
                      </wps:wsp>
                      <wpg:wgp>
                        <wpg:cNvPr id="12" name="Group 2877"/>
                        <wpg:cNvGrpSpPr>
                          <a:grpSpLocks/>
                        </wpg:cNvGrpSpPr>
                        <wpg:grpSpPr bwMode="auto">
                          <a:xfrm>
                            <a:off x="457200" y="342900"/>
                            <a:ext cx="5372100" cy="1612265"/>
                            <a:chOff x="710" y="359"/>
                            <a:chExt cx="8460" cy="2539"/>
                          </a:xfrm>
                        </wpg:grpSpPr>
                        <wps:wsp>
                          <wps:cNvPr id="13" name="Rectangle 2878"/>
                          <wps:cNvSpPr>
                            <a:spLocks noChangeArrowheads="1"/>
                          </wps:cNvSpPr>
                          <wps:spPr bwMode="auto">
                            <a:xfrm>
                              <a:off x="7559" y="2538"/>
                              <a:ext cx="1431"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D465D" w14:textId="77777777" w:rsidR="00344D7B" w:rsidRDefault="00344D7B" w:rsidP="00772C5F">
                                <w:r>
                                  <w:rPr>
                                    <w:rFonts w:ascii="Arial" w:hAnsi="Arial" w:cs="Arial"/>
                                    <w:b/>
                                    <w:bCs/>
                                    <w:color w:val="000000"/>
                                    <w:sz w:val="14"/>
                                    <w:szCs w:val="14"/>
                                  </w:rPr>
                                  <w:t xml:space="preserve"> F</w:t>
                                </w:r>
                                <w:r>
                                  <w:rPr>
                                    <w:rFonts w:ascii="Arial" w:hAnsi="Arial" w:cs="Arial"/>
                                    <w:b/>
                                    <w:bCs/>
                                    <w:color w:val="000000"/>
                                    <w:sz w:val="14"/>
                                    <w:szCs w:val="14"/>
                                    <w:vertAlign w:val="subscript"/>
                                  </w:rPr>
                                  <w:t>UL_High</w:t>
                                </w:r>
                                <w:r>
                                  <w:rPr>
                                    <w:rFonts w:ascii="Arial" w:hAnsi="Arial" w:cs="Arial"/>
                                    <w:b/>
                                    <w:bCs/>
                                    <w:color w:val="000000"/>
                                    <w:sz w:val="14"/>
                                    <w:szCs w:val="14"/>
                                  </w:rPr>
                                  <w:t xml:space="preserve"> </w:t>
                                </w:r>
                              </w:p>
                            </w:txbxContent>
                          </wps:txbx>
                          <wps:bodyPr rot="0" vert="horz" wrap="square" lIns="0" tIns="0" rIns="0" bIns="0" anchor="t" anchorCtr="0" upright="1">
                            <a:spAutoFit/>
                          </wps:bodyPr>
                        </wps:wsp>
                        <wps:wsp>
                          <wps:cNvPr id="14" name="Rectangle 2879"/>
                          <wps:cNvSpPr>
                            <a:spLocks noChangeArrowheads="1"/>
                          </wps:cNvSpPr>
                          <wps:spPr bwMode="auto">
                            <a:xfrm>
                              <a:off x="4149" y="2557"/>
                              <a:ext cx="1431"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FD75A" w14:textId="77777777" w:rsidR="00344D7B" w:rsidRDefault="00344D7B" w:rsidP="00772C5F">
                                <w:r>
                                  <w:rPr>
                                    <w:rFonts w:ascii="Arial" w:hAnsi="Arial" w:cs="Arial"/>
                                    <w:b/>
                                    <w:bCs/>
                                    <w:color w:val="000000"/>
                                    <w:sz w:val="14"/>
                                    <w:szCs w:val="14"/>
                                  </w:rPr>
                                  <w:t xml:space="preserve"> F</w:t>
                                </w:r>
                                <w:r w:rsidRPr="001016F4">
                                  <w:rPr>
                                    <w:rFonts w:ascii="Arial" w:hAnsi="Arial" w:cs="Arial"/>
                                    <w:b/>
                                    <w:bCs/>
                                    <w:color w:val="000000"/>
                                    <w:sz w:val="14"/>
                                    <w:szCs w:val="14"/>
                                    <w:vertAlign w:val="subscript"/>
                                  </w:rPr>
                                  <w:t xml:space="preserve">UL_High </w:t>
                                </w:r>
                                <w:r>
                                  <w:rPr>
                                    <w:rFonts w:ascii="Arial" w:hAnsi="Arial" w:cs="Arial"/>
                                    <w:b/>
                                    <w:bCs/>
                                    <w:color w:val="000000"/>
                                    <w:sz w:val="14"/>
                                    <w:szCs w:val="14"/>
                                  </w:rPr>
                                  <w:t xml:space="preserve">– 3(5) MHz </w:t>
                                </w:r>
                              </w:p>
                            </w:txbxContent>
                          </wps:txbx>
                          <wps:bodyPr rot="0" vert="horz" wrap="square" lIns="0" tIns="0" rIns="0" bIns="0" anchor="t" anchorCtr="0" upright="1">
                            <a:spAutoFit/>
                          </wps:bodyPr>
                        </wps:wsp>
                        <wps:wsp>
                          <wps:cNvPr id="15" name="Rectangle 2880"/>
                          <wps:cNvSpPr>
                            <a:spLocks noChangeArrowheads="1"/>
                          </wps:cNvSpPr>
                          <wps:spPr bwMode="auto">
                            <a:xfrm>
                              <a:off x="2520" y="899"/>
                              <a:ext cx="1440" cy="180"/>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2881"/>
                          <wps:cNvSpPr>
                            <a:spLocks noChangeArrowheads="1"/>
                          </wps:cNvSpPr>
                          <wps:spPr bwMode="auto">
                            <a:xfrm>
                              <a:off x="5580" y="1979"/>
                              <a:ext cx="1800" cy="180"/>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2882"/>
                          <wps:cNvSpPr>
                            <a:spLocks noChangeArrowheads="1"/>
                          </wps:cNvSpPr>
                          <wps:spPr bwMode="auto">
                            <a:xfrm>
                              <a:off x="5580" y="359"/>
                              <a:ext cx="1800" cy="180"/>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2883"/>
                          <wps:cNvSpPr>
                            <a:spLocks noChangeArrowheads="1"/>
                          </wps:cNvSpPr>
                          <wps:spPr bwMode="auto">
                            <a:xfrm>
                              <a:off x="2520" y="1799"/>
                              <a:ext cx="1440" cy="180"/>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884"/>
                          <wps:cNvSpPr>
                            <a:spLocks noChangeArrowheads="1"/>
                          </wps:cNvSpPr>
                          <wps:spPr bwMode="auto">
                            <a:xfrm>
                              <a:off x="8153" y="1612"/>
                              <a:ext cx="39"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037C5" w14:textId="77777777" w:rsidR="00344D7B" w:rsidRDefault="00344D7B" w:rsidP="00772C5F">
                                <w:r>
                                  <w:rPr>
                                    <w:rFonts w:ascii="Arial" w:hAnsi="Arial" w:cs="Arial"/>
                                    <w:b/>
                                    <w:bCs/>
                                    <w:color w:val="FF0000"/>
                                    <w:sz w:val="14"/>
                                    <w:szCs w:val="14"/>
                                  </w:rPr>
                                  <w:t xml:space="preserve"> </w:t>
                                </w:r>
                              </w:p>
                            </w:txbxContent>
                          </wps:txbx>
                          <wps:bodyPr rot="0" vert="horz" wrap="none" lIns="0" tIns="0" rIns="0" bIns="0" anchor="t" anchorCtr="0" upright="1">
                            <a:spAutoFit/>
                          </wps:bodyPr>
                        </wps:wsp>
                        <wps:wsp>
                          <wps:cNvPr id="32" name="Rectangle 2885"/>
                          <wps:cNvSpPr>
                            <a:spLocks noChangeArrowheads="1"/>
                          </wps:cNvSpPr>
                          <wps:spPr bwMode="auto">
                            <a:xfrm>
                              <a:off x="710" y="1297"/>
                              <a:ext cx="91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4802E" w14:textId="77777777" w:rsidR="00344D7B" w:rsidRPr="00D3567F" w:rsidRDefault="00344D7B" w:rsidP="00772C5F">
                                <w:pPr>
                                  <w:rPr>
                                    <w:lang w:val="sv-SE"/>
                                  </w:rPr>
                                </w:pPr>
                                <w:r>
                                  <w:rPr>
                                    <w:rFonts w:ascii="Arial" w:hAnsi="Arial" w:cs="Arial"/>
                                    <w:b/>
                                    <w:bCs/>
                                    <w:color w:val="000000"/>
                                    <w:sz w:val="14"/>
                                    <w:szCs w:val="14"/>
                                    <w:lang w:val="sv-SE"/>
                                  </w:rPr>
                                  <w:t xml:space="preserve">   &lt; 4(4) dB</w:t>
                                </w:r>
                                <w:r>
                                  <w:rPr>
                                    <w:rFonts w:ascii="Arial" w:hAnsi="Arial" w:cs="Arial"/>
                                    <w:b/>
                                    <w:bCs/>
                                    <w:color w:val="000000"/>
                                    <w:sz w:val="14"/>
                                    <w:szCs w:val="14"/>
                                    <w:vertAlign w:val="subscript"/>
                                    <w:lang w:val="sv-SE"/>
                                  </w:rPr>
                                  <w:t>p-</w:t>
                                </w:r>
                                <w:r w:rsidRPr="00376DB8">
                                  <w:rPr>
                                    <w:rFonts w:ascii="Arial" w:hAnsi="Arial" w:cs="Arial"/>
                                    <w:b/>
                                    <w:bCs/>
                                    <w:color w:val="000000"/>
                                    <w:sz w:val="14"/>
                                    <w:szCs w:val="14"/>
                                    <w:vertAlign w:val="subscript"/>
                                    <w:lang w:val="sv-SE"/>
                                  </w:rPr>
                                  <w:t>p</w:t>
                                </w:r>
                                <w:r>
                                  <w:rPr>
                                    <w:rFonts w:ascii="Arial" w:hAnsi="Arial" w:cs="Arial"/>
                                    <w:b/>
                                    <w:bCs/>
                                    <w:color w:val="000000"/>
                                    <w:sz w:val="14"/>
                                    <w:szCs w:val="14"/>
                                    <w:vertAlign w:val="subscript"/>
                                    <w:lang w:val="sv-SE"/>
                                  </w:rPr>
                                  <w:t xml:space="preserve">  </w:t>
                                </w:r>
                                <w:r>
                                  <w:t xml:space="preserve">   </w:t>
                                </w:r>
                              </w:p>
                            </w:txbxContent>
                          </wps:txbx>
                          <wps:bodyPr rot="0" vert="horz" wrap="square" lIns="0" tIns="0" rIns="0" bIns="0" anchor="t" anchorCtr="0" upright="1">
                            <a:noAutofit/>
                          </wps:bodyPr>
                        </wps:wsp>
                        <wps:wsp>
                          <wps:cNvPr id="33" name="Rectangle 2886"/>
                          <wps:cNvSpPr>
                            <a:spLocks noChangeArrowheads="1"/>
                          </wps:cNvSpPr>
                          <wps:spPr bwMode="auto">
                            <a:xfrm>
                              <a:off x="3780" y="2159"/>
                              <a:ext cx="720"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41144" w14:textId="77777777" w:rsidR="00344D7B" w:rsidRPr="006D22BD" w:rsidRDefault="00344D7B" w:rsidP="00772C5F">
                                <w:pPr>
                                  <w:rPr>
                                    <w:lang w:val="sv-SE"/>
                                  </w:rPr>
                                </w:pPr>
                                <w:r>
                                  <w:rPr>
                                    <w:rFonts w:ascii="Arial" w:hAnsi="Arial" w:cs="Arial"/>
                                    <w:b/>
                                    <w:bCs/>
                                    <w:color w:val="000000"/>
                                    <w:sz w:val="14"/>
                                    <w:szCs w:val="14"/>
                                    <w:lang w:val="sv-SE"/>
                                  </w:rPr>
                                  <w:t>Range 1</w:t>
                                </w:r>
                              </w:p>
                            </w:txbxContent>
                          </wps:txbx>
                          <wps:bodyPr rot="0" vert="horz" wrap="square" lIns="0" tIns="0" rIns="0" bIns="0" anchor="t" anchorCtr="0" upright="1">
                            <a:spAutoFit/>
                          </wps:bodyPr>
                        </wps:wsp>
                        <wps:wsp>
                          <wps:cNvPr id="34" name="Line 2887"/>
                          <wps:cNvCnPr>
                            <a:cxnSpLocks noChangeShapeType="1"/>
                          </wps:cNvCnPr>
                          <wps:spPr bwMode="auto">
                            <a:xfrm>
                              <a:off x="1800" y="1079"/>
                              <a:ext cx="30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888"/>
                          <wps:cNvCnPr>
                            <a:cxnSpLocks noChangeShapeType="1"/>
                          </wps:cNvCnPr>
                          <wps:spPr bwMode="auto">
                            <a:xfrm>
                              <a:off x="1800" y="1799"/>
                              <a:ext cx="30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2889"/>
                          <wps:cNvCnPr>
                            <a:cxnSpLocks noChangeShapeType="1"/>
                          </wps:cNvCnPr>
                          <wps:spPr bwMode="auto">
                            <a:xfrm>
                              <a:off x="1610" y="1079"/>
                              <a:ext cx="1" cy="720"/>
                            </a:xfrm>
                            <a:prstGeom prst="line">
                              <a:avLst/>
                            </a:prstGeom>
                            <a:noFill/>
                            <a:ln w="635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7" name="Line 2890"/>
                          <wps:cNvCnPr>
                            <a:cxnSpLocks noChangeShapeType="1"/>
                          </wps:cNvCnPr>
                          <wps:spPr bwMode="auto">
                            <a:xfrm flipV="1">
                              <a:off x="4860" y="539"/>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2891"/>
                          <wps:cNvCnPr>
                            <a:cxnSpLocks noChangeShapeType="1"/>
                          </wps:cNvCnPr>
                          <wps:spPr bwMode="auto">
                            <a:xfrm>
                              <a:off x="4860" y="1799"/>
                              <a:ext cx="1"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892"/>
                          <wps:cNvCnPr>
                            <a:cxnSpLocks noChangeShapeType="1"/>
                          </wps:cNvCnPr>
                          <wps:spPr bwMode="auto">
                            <a:xfrm>
                              <a:off x="4860" y="539"/>
                              <a:ext cx="30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2893"/>
                          <wps:cNvCnPr>
                            <a:cxnSpLocks noChangeShapeType="1"/>
                          </wps:cNvCnPr>
                          <wps:spPr bwMode="auto">
                            <a:xfrm>
                              <a:off x="4860" y="1979"/>
                              <a:ext cx="30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2894"/>
                          <wps:cNvCnPr>
                            <a:cxnSpLocks noChangeShapeType="1"/>
                          </wps:cNvCnPr>
                          <wps:spPr bwMode="auto">
                            <a:xfrm>
                              <a:off x="4860" y="2339"/>
                              <a:ext cx="3060" cy="1"/>
                            </a:xfrm>
                            <a:prstGeom prst="line">
                              <a:avLst/>
                            </a:prstGeom>
                            <a:noFill/>
                            <a:ln w="635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42" name="Line 2895"/>
                          <wps:cNvCnPr>
                            <a:cxnSpLocks noChangeShapeType="1"/>
                          </wps:cNvCnPr>
                          <wps:spPr bwMode="auto">
                            <a:xfrm flipH="1">
                              <a:off x="3240" y="2338"/>
                              <a:ext cx="1620" cy="1"/>
                            </a:xfrm>
                            <a:prstGeom prst="line">
                              <a:avLst/>
                            </a:prstGeom>
                            <a:noFill/>
                            <a:ln w="635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43" name="Line 2896"/>
                          <wps:cNvCnPr>
                            <a:cxnSpLocks noChangeShapeType="1"/>
                          </wps:cNvCnPr>
                          <wps:spPr bwMode="auto">
                            <a:xfrm>
                              <a:off x="1980" y="2519"/>
                              <a:ext cx="66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2897"/>
                          <wps:cNvCnPr>
                            <a:cxnSpLocks noChangeShapeType="1"/>
                          </wps:cNvCnPr>
                          <wps:spPr bwMode="auto">
                            <a:xfrm flipV="1">
                              <a:off x="4500" y="539"/>
                              <a:ext cx="1" cy="1260"/>
                            </a:xfrm>
                            <a:prstGeom prst="line">
                              <a:avLst/>
                            </a:prstGeom>
                            <a:noFill/>
                            <a:ln w="6350">
                              <a:solidFill>
                                <a:srgbClr val="000000"/>
                              </a:solidFill>
                              <a:prstDash val="dash"/>
                              <a:round/>
                              <a:headEnd type="arrow" w="med" len="med"/>
                              <a:tailEnd type="arrow" w="med" len="med"/>
                            </a:ln>
                            <a:extLst>
                              <a:ext uri="{909E8E84-426E-40DD-AFC4-6F175D3DCCD1}">
                                <a14:hiddenFill xmlns:a14="http://schemas.microsoft.com/office/drawing/2010/main">
                                  <a:noFill/>
                                </a14:hiddenFill>
                              </a:ext>
                            </a:extLst>
                          </wps:spPr>
                          <wps:bodyPr/>
                        </wps:wsp>
                        <wps:wsp>
                          <wps:cNvPr id="47" name="Line 2898"/>
                          <wps:cNvCnPr>
                            <a:cxnSpLocks noChangeShapeType="1"/>
                          </wps:cNvCnPr>
                          <wps:spPr bwMode="auto">
                            <a:xfrm flipV="1">
                              <a:off x="5219" y="1079"/>
                              <a:ext cx="1" cy="900"/>
                            </a:xfrm>
                            <a:prstGeom prst="line">
                              <a:avLst/>
                            </a:prstGeom>
                            <a:noFill/>
                            <a:ln w="6350">
                              <a:solidFill>
                                <a:srgbClr val="000000"/>
                              </a:solidFill>
                              <a:prstDash val="dash"/>
                              <a:round/>
                              <a:headEnd type="arrow" w="med" len="med"/>
                              <a:tailEnd type="arrow" w="med" len="med"/>
                            </a:ln>
                            <a:extLst>
                              <a:ext uri="{909E8E84-426E-40DD-AFC4-6F175D3DCCD1}">
                                <a14:hiddenFill xmlns:a14="http://schemas.microsoft.com/office/drawing/2010/main">
                                  <a:noFill/>
                                </a14:hiddenFill>
                              </a:ext>
                            </a:extLst>
                          </wps:spPr>
                          <wps:bodyPr/>
                        </wps:wsp>
                        <wps:wsp>
                          <wps:cNvPr id="48" name="Line 2899"/>
                          <wps:cNvCnPr>
                            <a:cxnSpLocks noChangeShapeType="1"/>
                          </wps:cNvCnPr>
                          <wps:spPr bwMode="auto">
                            <a:xfrm>
                              <a:off x="4860" y="2159"/>
                              <a:ext cx="0" cy="36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9" name="Rectangle 2900"/>
                          <wps:cNvSpPr>
                            <a:spLocks noChangeArrowheads="1"/>
                          </wps:cNvSpPr>
                          <wps:spPr bwMode="auto">
                            <a:xfrm>
                              <a:off x="6120" y="2159"/>
                              <a:ext cx="725"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81852" w14:textId="77777777" w:rsidR="00344D7B" w:rsidRPr="006D22BD" w:rsidRDefault="00344D7B" w:rsidP="00772C5F">
                                <w:pPr>
                                  <w:rPr>
                                    <w:lang w:val="sv-SE"/>
                                  </w:rPr>
                                </w:pPr>
                                <w:r>
                                  <w:rPr>
                                    <w:rFonts w:ascii="Arial" w:hAnsi="Arial" w:cs="Arial"/>
                                    <w:b/>
                                    <w:bCs/>
                                    <w:color w:val="000000"/>
                                    <w:sz w:val="14"/>
                                    <w:szCs w:val="14"/>
                                    <w:lang w:val="sv-SE"/>
                                  </w:rPr>
                                  <w:t>Range 2</w:t>
                                </w:r>
                              </w:p>
                            </w:txbxContent>
                          </wps:txbx>
                          <wps:bodyPr rot="0" vert="horz" wrap="square" lIns="0" tIns="0" rIns="0" bIns="0" anchor="t" anchorCtr="0" upright="1">
                            <a:spAutoFit/>
                          </wps:bodyPr>
                        </wps:wsp>
                        <wps:wsp>
                          <wps:cNvPr id="50" name="Rectangle 2901"/>
                          <wps:cNvSpPr>
                            <a:spLocks noChangeArrowheads="1"/>
                          </wps:cNvSpPr>
                          <wps:spPr bwMode="auto">
                            <a:xfrm>
                              <a:off x="5210" y="1458"/>
                              <a:ext cx="2675"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AD505" w14:textId="77777777" w:rsidR="00344D7B" w:rsidRDefault="00344D7B" w:rsidP="00772C5F">
                                <w:r>
                                  <w:rPr>
                                    <w:rFonts w:ascii="Arial" w:hAnsi="Arial" w:cs="Arial"/>
                                    <w:b/>
                                    <w:bCs/>
                                    <w:color w:val="000000"/>
                                    <w:sz w:val="14"/>
                                    <w:szCs w:val="14"/>
                                  </w:rPr>
                                  <w:t xml:space="preserve">  max(Range 1)-min(Range 2) &lt; 5(6) dB  </w:t>
                                </w:r>
                              </w:p>
                            </w:txbxContent>
                          </wps:txbx>
                          <wps:bodyPr rot="0" vert="horz" wrap="square" lIns="0" tIns="0" rIns="0" bIns="0" anchor="t" anchorCtr="0" upright="1">
                            <a:spAutoFit/>
                          </wps:bodyPr>
                        </wps:wsp>
                        <wps:wsp>
                          <wps:cNvPr id="51" name="Line 2902"/>
                          <wps:cNvCnPr>
                            <a:cxnSpLocks noChangeShapeType="1"/>
                          </wps:cNvCnPr>
                          <wps:spPr bwMode="auto">
                            <a:xfrm>
                              <a:off x="7920" y="2159"/>
                              <a:ext cx="1" cy="36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2" name="Rectangle 2903"/>
                          <wps:cNvSpPr>
                            <a:spLocks noChangeArrowheads="1"/>
                          </wps:cNvSpPr>
                          <wps:spPr bwMode="auto">
                            <a:xfrm>
                              <a:off x="1790" y="1458"/>
                              <a:ext cx="2700"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DAC6F" w14:textId="77777777" w:rsidR="00344D7B" w:rsidRDefault="00344D7B" w:rsidP="00772C5F">
                                <w:r>
                                  <w:rPr>
                                    <w:rFonts w:ascii="Arial" w:hAnsi="Arial" w:cs="Arial"/>
                                    <w:b/>
                                    <w:bCs/>
                                    <w:color w:val="000000"/>
                                    <w:sz w:val="14"/>
                                    <w:szCs w:val="14"/>
                                  </w:rPr>
                                  <w:t xml:space="preserve">  max(Range 2)-min(Range 1) &lt; 7(10) dB  </w:t>
                                </w:r>
                              </w:p>
                            </w:txbxContent>
                          </wps:txbx>
                          <wps:bodyPr rot="0" vert="horz" wrap="square" lIns="0" tIns="0" rIns="0" bIns="0" anchor="t" anchorCtr="0" upright="1">
                            <a:spAutoFit/>
                          </wps:bodyPr>
                        </wps:wsp>
                        <wps:wsp>
                          <wps:cNvPr id="53" name="Line 2904"/>
                          <wps:cNvCnPr>
                            <a:cxnSpLocks noChangeShapeType="1"/>
                          </wps:cNvCnPr>
                          <wps:spPr bwMode="auto">
                            <a:xfrm flipH="1">
                              <a:off x="4140" y="539"/>
                              <a:ext cx="540" cy="1"/>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4" name="Line 2905"/>
                          <wps:cNvCnPr>
                            <a:cxnSpLocks noChangeShapeType="1"/>
                          </wps:cNvCnPr>
                          <wps:spPr bwMode="auto">
                            <a:xfrm>
                              <a:off x="5040" y="1079"/>
                              <a:ext cx="540" cy="1"/>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5" name="Line 2906"/>
                          <wps:cNvCnPr>
                            <a:cxnSpLocks noChangeShapeType="1"/>
                          </wps:cNvCnPr>
                          <wps:spPr bwMode="auto">
                            <a:xfrm>
                              <a:off x="8100" y="539"/>
                              <a:ext cx="1" cy="1500"/>
                            </a:xfrm>
                            <a:prstGeom prst="line">
                              <a:avLst/>
                            </a:prstGeom>
                            <a:noFill/>
                            <a:ln w="635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56" name="Rectangle 2907"/>
                          <wps:cNvSpPr>
                            <a:spLocks noChangeArrowheads="1"/>
                          </wps:cNvSpPr>
                          <wps:spPr bwMode="auto">
                            <a:xfrm>
                              <a:off x="8100" y="1259"/>
                              <a:ext cx="107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5B793" w14:textId="77777777" w:rsidR="00344D7B" w:rsidRPr="00D3567F" w:rsidRDefault="00344D7B" w:rsidP="00772C5F">
                                <w:pPr>
                                  <w:rPr>
                                    <w:lang w:val="sv-SE"/>
                                  </w:rPr>
                                </w:pPr>
                                <w:r>
                                  <w:rPr>
                                    <w:rFonts w:ascii="Arial" w:hAnsi="Arial" w:cs="Arial"/>
                                    <w:b/>
                                    <w:bCs/>
                                    <w:color w:val="000000"/>
                                    <w:sz w:val="14"/>
                                    <w:szCs w:val="14"/>
                                    <w:lang w:val="sv-SE"/>
                                  </w:rPr>
                                  <w:t xml:space="preserve">   &lt; 8(12) dB</w:t>
                                </w:r>
                                <w:r>
                                  <w:rPr>
                                    <w:rFonts w:ascii="Arial" w:hAnsi="Arial" w:cs="Arial"/>
                                    <w:b/>
                                    <w:bCs/>
                                    <w:color w:val="000000"/>
                                    <w:sz w:val="14"/>
                                    <w:szCs w:val="14"/>
                                    <w:vertAlign w:val="subscript"/>
                                    <w:lang w:val="sv-SE"/>
                                  </w:rPr>
                                  <w:t>p-</w:t>
                                </w:r>
                                <w:r w:rsidRPr="00376DB8">
                                  <w:rPr>
                                    <w:rFonts w:ascii="Arial" w:hAnsi="Arial" w:cs="Arial"/>
                                    <w:b/>
                                    <w:bCs/>
                                    <w:color w:val="000000"/>
                                    <w:sz w:val="14"/>
                                    <w:szCs w:val="14"/>
                                    <w:vertAlign w:val="subscript"/>
                                    <w:lang w:val="sv-SE"/>
                                  </w:rPr>
                                  <w:t>p</w:t>
                                </w:r>
                                <w:r>
                                  <w:rPr>
                                    <w:rFonts w:ascii="Arial" w:hAnsi="Arial" w:cs="Arial"/>
                                    <w:b/>
                                    <w:bCs/>
                                    <w:color w:val="000000"/>
                                    <w:sz w:val="14"/>
                                    <w:szCs w:val="14"/>
                                    <w:vertAlign w:val="subscript"/>
                                    <w:lang w:val="sv-SE"/>
                                  </w:rPr>
                                  <w:t xml:space="preserve">  </w:t>
                                </w:r>
                                <w:r>
                                  <w:t xml:space="preserve">   </w:t>
                                </w:r>
                              </w:p>
                            </w:txbxContent>
                          </wps:txbx>
                          <wps:bodyPr rot="0" vert="horz" wrap="square" lIns="0" tIns="0" rIns="0" bIns="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4E815132" id="Canvas 2867" o:spid="_x0000_s1408" editas="canvas" style="position:absolute;margin-left:0;margin-top:0;width:482.5pt;height:162.05pt;z-index:251658752;mso-position-horizontal-relative:char;mso-position-vertical-relative:line" coordsize="61277,2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">
                <v:shape id="_x0000_s1409" type="#_x0000_t75" style="position:absolute;width:61277;height:20580;visibility:visible;mso-wrap-style:square">
                  <v:fill o:detectmouseclick="t"/>
                  <v:path o:connecttype="none"/>
                </v:shape>
                <v:line id="Line 2869" o:spid="_x0000_s1410" style="position:absolute;visibility:visible;mso-wrap-style:square" from="63,1149" to="63,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" strokeweight="0"/>
                <v:rect id="Rectangle 2870" o:spid="_x0000_s1411" style="position:absolute;left:63;top:1149;width:89;height:18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" fillcolor="black" stroked="f"/>
                <v:line id="Line 2871" o:spid="_x0000_s1412" style="position:absolute;visibility:visible;mso-wrap-style:square" from="61125,1238" to="61125,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" strokeweight="0"/>
                <v:rect id="Rectangle 2872" o:spid="_x0000_s1413" style="position:absolute;left:61125;top:1238;width:89;height:18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v:line id="Line 2873" o:spid="_x0000_s1414" style="position:absolute;visibility:visible;mso-wrap-style:square" from="152,1149" to="61214,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" strokeweight="0"/>
                <v:rect id="Rectangle 2874" o:spid="_x0000_s1415" style="position:absolute;left:152;top:1149;width:61062;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v:line id="Line 2875" o:spid="_x0000_s1416" style="position:absolute;visibility:visible;mso-wrap-style:square" from="63,19431" to="61214,19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rect id="Rectangle 2876" o:spid="_x0000_s1417" style="position:absolute;left:54927;top:17386;width:546;height:21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3C99B8A1" w14:textId="77777777" w:rsidR="00344D7B" w:rsidRDefault="00344D7B" w:rsidP="00772C5F">
                        <w:r>
                          <w:rPr>
                            <w:rFonts w:ascii="Arial" w:hAnsi="Arial" w:cs="Arial"/>
                            <w:b/>
                            <w:bCs/>
                            <w:color w:val="000000"/>
                            <w:sz w:val="14"/>
                            <w:szCs w:val="14"/>
                          </w:rPr>
                          <w:t xml:space="preserve"> f   </w:t>
                        </w:r>
                      </w:p>
                    </w:txbxContent>
                  </v:textbox>
                </v:rect>
                <v:group id="Group 2877" o:spid="_x0000_s1418" style="position:absolute;left:4572;top:3429;width:53721;height:16122" coordorigin="710,359" coordsize="8460,2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2878" o:spid="_x0000_s1419" style="position:absolute;left:7559;top:2538;width:1431;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" filled="f" stroked="f">
                    <v:textbox style="mso-fit-shape-to-text:t" inset="0,0,0,0">
                      <w:txbxContent>
                        <w:p w14:paraId="4C6D465D" w14:textId="77777777" w:rsidR="00344D7B" w:rsidRDefault="00344D7B" w:rsidP="00772C5F">
                          <w:r>
                            <w:rPr>
                              <w:rFonts w:ascii="Arial" w:hAnsi="Arial" w:cs="Arial"/>
                              <w:b/>
                              <w:bCs/>
                              <w:color w:val="000000"/>
                              <w:sz w:val="14"/>
                              <w:szCs w:val="14"/>
                            </w:rPr>
                            <w:t xml:space="preserve"> F</w:t>
                          </w:r>
                          <w:r>
                            <w:rPr>
                              <w:rFonts w:ascii="Arial" w:hAnsi="Arial" w:cs="Arial"/>
                              <w:b/>
                              <w:bCs/>
                              <w:color w:val="000000"/>
                              <w:sz w:val="14"/>
                              <w:szCs w:val="14"/>
                              <w:vertAlign w:val="subscript"/>
                            </w:rPr>
                            <w:t>UL_High</w:t>
                          </w:r>
                          <w:r>
                            <w:rPr>
                              <w:rFonts w:ascii="Arial" w:hAnsi="Arial" w:cs="Arial"/>
                              <w:b/>
                              <w:bCs/>
                              <w:color w:val="000000"/>
                              <w:sz w:val="14"/>
                              <w:szCs w:val="14"/>
                            </w:rPr>
                            <w:t xml:space="preserve"> </w:t>
                          </w:r>
                        </w:p>
                      </w:txbxContent>
                    </v:textbox>
                  </v:rect>
                  <v:rect id="Rectangle 2879" o:spid="_x0000_s1420" style="position:absolute;left:4149;top:2557;width:1431;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" filled="f" stroked="f">
                    <v:textbox style="mso-fit-shape-to-text:t" inset="0,0,0,0">
                      <w:txbxContent>
                        <w:p w14:paraId="54BFD75A" w14:textId="77777777" w:rsidR="00344D7B" w:rsidRDefault="00344D7B" w:rsidP="00772C5F">
                          <w:r>
                            <w:rPr>
                              <w:rFonts w:ascii="Arial" w:hAnsi="Arial" w:cs="Arial"/>
                              <w:b/>
                              <w:bCs/>
                              <w:color w:val="000000"/>
                              <w:sz w:val="14"/>
                              <w:szCs w:val="14"/>
                            </w:rPr>
                            <w:t xml:space="preserve"> F</w:t>
                          </w:r>
                          <w:r w:rsidRPr="001016F4">
                            <w:rPr>
                              <w:rFonts w:ascii="Arial" w:hAnsi="Arial" w:cs="Arial"/>
                              <w:b/>
                              <w:bCs/>
                              <w:color w:val="000000"/>
                              <w:sz w:val="14"/>
                              <w:szCs w:val="14"/>
                              <w:vertAlign w:val="subscript"/>
                            </w:rPr>
                            <w:t xml:space="preserve">UL_High </w:t>
                          </w:r>
                          <w:r>
                            <w:rPr>
                              <w:rFonts w:ascii="Arial" w:hAnsi="Arial" w:cs="Arial"/>
                              <w:b/>
                              <w:bCs/>
                              <w:color w:val="000000"/>
                              <w:sz w:val="14"/>
                              <w:szCs w:val="14"/>
                            </w:rPr>
                            <w:t xml:space="preserve">– 3(5) MHz </w:t>
                          </w:r>
                        </w:p>
                      </w:txbxContent>
                    </v:textbox>
                  </v:rect>
                  <v:rect id="Rectangle 2880" o:spid="_x0000_s1421" style="position:absolute;left:2520;top:899;width:14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" fillcolor="black" stroked="f">
                    <v:fill r:id="rId73" o:title="" type="pattern"/>
                  </v:rect>
                  <v:rect id="Rectangle 2881" o:spid="_x0000_s1422" style="position:absolute;left:5580;top:1979;width:180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" fillcolor="black" stroked="f">
                    <v:fill r:id="rId73" o:title="" type="pattern"/>
                  </v:rect>
                  <v:rect id="Rectangle 2882" o:spid="_x0000_s1423" style="position:absolute;left:5580;top:359;width:180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" fillcolor="black" stroked="f">
                    <v:fill r:id="rId73" o:title="" type="pattern"/>
                  </v:rect>
                  <v:rect id="Rectangle 2883" o:spid="_x0000_s1424" style="position:absolute;left:2520;top:1799;width:14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" fillcolor="black" stroked="f">
                    <v:fill r:id="rId73" o:title="" type="pattern"/>
                  </v:rect>
                  <v:rect id="Rectangle 2884" o:spid="_x0000_s1425" style="position:absolute;left:8153;top:1612;width:39;height:4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14:paraId="705037C5" w14:textId="77777777" w:rsidR="00344D7B" w:rsidRDefault="00344D7B" w:rsidP="00772C5F">
                          <w:r>
                            <w:rPr>
                              <w:rFonts w:ascii="Arial" w:hAnsi="Arial" w:cs="Arial"/>
                              <w:b/>
                              <w:bCs/>
                              <w:color w:val="FF0000"/>
                              <w:sz w:val="14"/>
                              <w:szCs w:val="14"/>
                            </w:rPr>
                            <w:t xml:space="preserve"> </w:t>
                          </w:r>
                        </w:p>
                      </w:txbxContent>
                    </v:textbox>
                  </v:rect>
                  <v:rect id="Rectangle 2885" o:spid="_x0000_s1426" style="position:absolute;left:710;top:1297;width:91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664802E" w14:textId="77777777" w:rsidR="00344D7B" w:rsidRPr="00D3567F" w:rsidRDefault="00344D7B" w:rsidP="00772C5F">
                          <w:pPr>
                            <w:rPr>
                              <w:lang w:val="sv-SE"/>
                            </w:rPr>
                          </w:pPr>
                          <w:r>
                            <w:rPr>
                              <w:rFonts w:ascii="Arial" w:hAnsi="Arial" w:cs="Arial"/>
                              <w:b/>
                              <w:bCs/>
                              <w:color w:val="000000"/>
                              <w:sz w:val="14"/>
                              <w:szCs w:val="14"/>
                              <w:lang w:val="sv-SE"/>
                            </w:rPr>
                            <w:t xml:space="preserve">   &lt; 4(4) dB</w:t>
                          </w:r>
                          <w:r>
                            <w:rPr>
                              <w:rFonts w:ascii="Arial" w:hAnsi="Arial" w:cs="Arial"/>
                              <w:b/>
                              <w:bCs/>
                              <w:color w:val="000000"/>
                              <w:sz w:val="14"/>
                              <w:szCs w:val="14"/>
                              <w:vertAlign w:val="subscript"/>
                              <w:lang w:val="sv-SE"/>
                            </w:rPr>
                            <w:t>p-</w:t>
                          </w:r>
                          <w:r w:rsidRPr="00376DB8">
                            <w:rPr>
                              <w:rFonts w:ascii="Arial" w:hAnsi="Arial" w:cs="Arial"/>
                              <w:b/>
                              <w:bCs/>
                              <w:color w:val="000000"/>
                              <w:sz w:val="14"/>
                              <w:szCs w:val="14"/>
                              <w:vertAlign w:val="subscript"/>
                              <w:lang w:val="sv-SE"/>
                            </w:rPr>
                            <w:t>p</w:t>
                          </w:r>
                          <w:r>
                            <w:rPr>
                              <w:rFonts w:ascii="Arial" w:hAnsi="Arial" w:cs="Arial"/>
                              <w:b/>
                              <w:bCs/>
                              <w:color w:val="000000"/>
                              <w:sz w:val="14"/>
                              <w:szCs w:val="14"/>
                              <w:vertAlign w:val="subscript"/>
                              <w:lang w:val="sv-SE"/>
                            </w:rPr>
                            <w:t xml:space="preserve">  </w:t>
                          </w:r>
                          <w:r>
                            <w:t xml:space="preserve">   </w:t>
                          </w:r>
                        </w:p>
                      </w:txbxContent>
                    </v:textbox>
                  </v:rect>
                  <v:rect id="Rectangle 2886" o:spid="_x0000_s1427" style="position:absolute;left:3780;top:2159;width:720;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" filled="f" stroked="f">
                    <v:textbox style="mso-fit-shape-to-text:t" inset="0,0,0,0">
                      <w:txbxContent>
                        <w:p w14:paraId="47941144" w14:textId="77777777" w:rsidR="00344D7B" w:rsidRPr="006D22BD" w:rsidRDefault="00344D7B" w:rsidP="00772C5F">
                          <w:pPr>
                            <w:rPr>
                              <w:lang w:val="sv-SE"/>
                            </w:rPr>
                          </w:pPr>
                          <w:r>
                            <w:rPr>
                              <w:rFonts w:ascii="Arial" w:hAnsi="Arial" w:cs="Arial"/>
                              <w:b/>
                              <w:bCs/>
                              <w:color w:val="000000"/>
                              <w:sz w:val="14"/>
                              <w:szCs w:val="14"/>
                              <w:lang w:val="sv-SE"/>
                            </w:rPr>
                            <w:t>Range 1</w:t>
                          </w:r>
                        </w:p>
                      </w:txbxContent>
                    </v:textbox>
                  </v:rect>
                  <v:line id="Line 2887" o:spid="_x0000_s1428" style="position:absolute;visibility:visible;mso-wrap-style:square" from="1800,1079" to="486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2888" o:spid="_x0000_s1429" style="position:absolute;visibility:visible;mso-wrap-style:square" from="1800,1799" to="486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2889" o:spid="_x0000_s1430" style="position:absolute;visibility:visible;mso-wrap-style:square" from="1610,1079" to="1611,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" strokeweight=".5pt">
                    <v:stroke startarrow="open" endarrow="open"/>
                  </v:line>
                  <v:line id="Line 2890" o:spid="_x0000_s1431" style="position:absolute;flip:y;visibility:visible;mso-wrap-style:square" from="4860,539" to="4860,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v:line id="Line 2891" o:spid="_x0000_s1432" style="position:absolute;visibility:visible;mso-wrap-style:square" from="4860,1799" to="4861,1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2892" o:spid="_x0000_s1433" style="position:absolute;visibility:visible;mso-wrap-style:square" from="4860,539" to="792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2893" o:spid="_x0000_s1434" style="position:absolute;visibility:visible;mso-wrap-style:square" from="4860,1979" to="7920,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2894" o:spid="_x0000_s1435" style="position:absolute;visibility:visible;mso-wrap-style:square" from="4860,2339" to="792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" strokeweight=".5pt">
                    <v:stroke startarrow="open" endarrow="open"/>
                  </v:line>
                  <v:line id="Line 2895" o:spid="_x0000_s1436" style="position:absolute;flip:x;visibility:visible;mso-wrap-style:square" from="3240,2338" to="4860,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" strokeweight=".5pt">
                    <v:stroke startarrow="open"/>
                  </v:line>
                  <v:line id="Line 2896" o:spid="_x0000_s1437" style="position:absolute;visibility:visible;mso-wrap-style:square" from="1980,2519" to="8640,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line id="Line 2897" o:spid="_x0000_s1438" style="position:absolute;flip:y;visibility:visible;mso-wrap-style:square" from="4500,539" to="4501,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" strokeweight=".5pt">
                    <v:stroke dashstyle="dash" startarrow="open" endarrow="open"/>
                  </v:line>
                  <v:line id="Line 2898" o:spid="_x0000_s1439" style="position:absolute;flip:y;visibility:visible;mso-wrap-style:square" from="5219,1079" to="5220,1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" strokeweight=".5pt">
                    <v:stroke dashstyle="dash" startarrow="open" endarrow="open"/>
                  </v:line>
                  <v:line id="Line 2899" o:spid="_x0000_s1440" style="position:absolute;visibility:visible;mso-wrap-style:square" from="4860,2159" to="4860,2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">
                    <v:stroke dashstyle="1 1"/>
                  </v:line>
                  <v:rect id="Rectangle 2900" o:spid="_x0000_s1441" style="position:absolute;left:6120;top:2159;width:725;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" filled="f" stroked="f">
                    <v:textbox style="mso-fit-shape-to-text:t" inset="0,0,0,0">
                      <w:txbxContent>
                        <w:p w14:paraId="0EC81852" w14:textId="77777777" w:rsidR="00344D7B" w:rsidRPr="006D22BD" w:rsidRDefault="00344D7B" w:rsidP="00772C5F">
                          <w:pPr>
                            <w:rPr>
                              <w:lang w:val="sv-SE"/>
                            </w:rPr>
                          </w:pPr>
                          <w:r>
                            <w:rPr>
                              <w:rFonts w:ascii="Arial" w:hAnsi="Arial" w:cs="Arial"/>
                              <w:b/>
                              <w:bCs/>
                              <w:color w:val="000000"/>
                              <w:sz w:val="14"/>
                              <w:szCs w:val="14"/>
                              <w:lang w:val="sv-SE"/>
                            </w:rPr>
                            <w:t>Range 2</w:t>
                          </w:r>
                        </w:p>
                      </w:txbxContent>
                    </v:textbox>
                  </v:rect>
                  <v:rect id="Rectangle 2901" o:spid="_x0000_s1442" style="position:absolute;left:5210;top:1458;width:2675;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" filled="f" stroked="f">
                    <v:textbox style="mso-fit-shape-to-text:t" inset="0,0,0,0">
                      <w:txbxContent>
                        <w:p w14:paraId="66CAD505" w14:textId="77777777" w:rsidR="00344D7B" w:rsidRDefault="00344D7B" w:rsidP="00772C5F">
                          <w:r>
                            <w:rPr>
                              <w:rFonts w:ascii="Arial" w:hAnsi="Arial" w:cs="Arial"/>
                              <w:b/>
                              <w:bCs/>
                              <w:color w:val="000000"/>
                              <w:sz w:val="14"/>
                              <w:szCs w:val="14"/>
                            </w:rPr>
                            <w:t xml:space="preserve">  max(Range 1)-min(Range 2) &lt; 5(6) dB  </w:t>
                          </w:r>
                        </w:p>
                      </w:txbxContent>
                    </v:textbox>
                  </v:rect>
                  <v:line id="Line 2902" o:spid="_x0000_s1443" style="position:absolute;visibility:visible;mso-wrap-style:square" from="7920,2159" to="7921,2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">
                    <v:stroke dashstyle="1 1"/>
                  </v:line>
                  <v:rect id="Rectangle 2903" o:spid="_x0000_s1444" style="position:absolute;left:1790;top:1458;width:2700;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" filled="f" stroked="f">
                    <v:textbox style="mso-fit-shape-to-text:t" inset="0,0,0,0">
                      <w:txbxContent>
                        <w:p w14:paraId="53ADAC6F" w14:textId="77777777" w:rsidR="00344D7B" w:rsidRDefault="00344D7B" w:rsidP="00772C5F">
                          <w:r>
                            <w:rPr>
                              <w:rFonts w:ascii="Arial" w:hAnsi="Arial" w:cs="Arial"/>
                              <w:b/>
                              <w:bCs/>
                              <w:color w:val="000000"/>
                              <w:sz w:val="14"/>
                              <w:szCs w:val="14"/>
                            </w:rPr>
                            <w:t xml:space="preserve">  max(Range 2)-min(Range 1) &lt; 7(10) dB  </w:t>
                          </w:r>
                        </w:p>
                      </w:txbxContent>
                    </v:textbox>
                  </v:rect>
                  <v:line id="Line 2904" o:spid="_x0000_s1445" style="position:absolute;flip:x;visibility:visible;mso-wrap-style:square" from="4140,539" to="468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">
                    <v:stroke dashstyle="1 1"/>
                  </v:line>
                  <v:line id="Line 2905" o:spid="_x0000_s1446" style="position:absolute;visibility:visible;mso-wrap-style:square" from="5040,1079" to="558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">
                    <v:stroke dashstyle="1 1"/>
                  </v:line>
                  <v:line id="Line 2906" o:spid="_x0000_s1447" style="position:absolute;visibility:visible;mso-wrap-style:square" from="8100,539" to="810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" strokeweight=".5pt">
                    <v:stroke startarrow="open" endarrow="open"/>
                  </v:line>
                  <v:rect id="Rectangle 2907" o:spid="_x0000_s1448" style="position:absolute;left:8100;top:1259;width:107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1715B793" w14:textId="77777777" w:rsidR="00344D7B" w:rsidRPr="00D3567F" w:rsidRDefault="00344D7B" w:rsidP="00772C5F">
                          <w:pPr>
                            <w:rPr>
                              <w:lang w:val="sv-SE"/>
                            </w:rPr>
                          </w:pPr>
                          <w:r>
                            <w:rPr>
                              <w:rFonts w:ascii="Arial" w:hAnsi="Arial" w:cs="Arial"/>
                              <w:b/>
                              <w:bCs/>
                              <w:color w:val="000000"/>
                              <w:sz w:val="14"/>
                              <w:szCs w:val="14"/>
                              <w:lang w:val="sv-SE"/>
                            </w:rPr>
                            <w:t xml:space="preserve">   &lt; 8(12) dB</w:t>
                          </w:r>
                          <w:r>
                            <w:rPr>
                              <w:rFonts w:ascii="Arial" w:hAnsi="Arial" w:cs="Arial"/>
                              <w:b/>
                              <w:bCs/>
                              <w:color w:val="000000"/>
                              <w:sz w:val="14"/>
                              <w:szCs w:val="14"/>
                              <w:vertAlign w:val="subscript"/>
                              <w:lang w:val="sv-SE"/>
                            </w:rPr>
                            <w:t>p-</w:t>
                          </w:r>
                          <w:r w:rsidRPr="00376DB8">
                            <w:rPr>
                              <w:rFonts w:ascii="Arial" w:hAnsi="Arial" w:cs="Arial"/>
                              <w:b/>
                              <w:bCs/>
                              <w:color w:val="000000"/>
                              <w:sz w:val="14"/>
                              <w:szCs w:val="14"/>
                              <w:vertAlign w:val="subscript"/>
                              <w:lang w:val="sv-SE"/>
                            </w:rPr>
                            <w:t>p</w:t>
                          </w:r>
                          <w:r>
                            <w:rPr>
                              <w:rFonts w:ascii="Arial" w:hAnsi="Arial" w:cs="Arial"/>
                              <w:b/>
                              <w:bCs/>
                              <w:color w:val="000000"/>
                              <w:sz w:val="14"/>
                              <w:szCs w:val="14"/>
                              <w:vertAlign w:val="subscript"/>
                              <w:lang w:val="sv-SE"/>
                            </w:rPr>
                            <w:t xml:space="preserve">  </w:t>
                          </w:r>
                          <w:r>
                            <w:t xml:space="preserve">   </w:t>
                          </w:r>
                        </w:p>
                      </w:txbxContent>
                    </v:textbox>
                  </v:rect>
                </v:group>
                <w10:wrap anchory="line"/>
              </v:group>
            </w:pict>
          </mc:Fallback>
        </mc:AlternateContent>
      </w:r>
      <w:r w:rsidRPr="00AE4A95">
        <w:rPr>
          <w:noProof/>
        </w:rPr>
        <mc:AlternateContent>
          <mc:Choice Requires="wps">
            <w:drawing>
              <wp:inline distT="0" distB="0" distL="0" distR="0" wp14:anchorId="119767CC" wp14:editId="2D41D684">
                <wp:extent cx="6127750" cy="2057400"/>
                <wp:effectExtent l="0" t="0" r="0" b="0"/>
                <wp:docPr id="1" name="AutoShap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27750"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0D015" id="AutoShape 42" o:spid="_x0000_s1026" style="width:482.5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" filled="f" stroked="f">
                <o:lock v:ext="edit" aspectratio="t"/>
                <w10:anchorlock/>
              </v:rect>
            </w:pict>
          </mc:Fallback>
        </mc:AlternateContent>
      </w:r>
    </w:p>
    <w:p w14:paraId="54E0FD54" w14:textId="77777777" w:rsidR="00772C5F" w:rsidRPr="00AE4A95" w:rsidRDefault="00772C5F" w:rsidP="00772C5F">
      <w:pPr>
        <w:pStyle w:val="TF"/>
        <w:rPr>
          <w:rFonts w:cs="v5.0.0"/>
          <w:snapToGrid w:val="0"/>
        </w:rPr>
      </w:pPr>
      <w:r w:rsidRPr="00AE4A95">
        <w:t>Figure 6.5.2.4.1-1: The limits for EVM equalizer spectral flatness with the maximum allowed variation of the coefficients indicated (the ETC minimum requirement within brackets).</w:t>
      </w:r>
    </w:p>
    <w:p w14:paraId="56637454" w14:textId="77777777" w:rsidR="0074214C" w:rsidRPr="00AE4A95" w:rsidRDefault="0074214C" w:rsidP="009414C8">
      <w:pPr>
        <w:pStyle w:val="Heading3"/>
        <w:rPr>
          <w:lang w:eastAsia="zh-CN"/>
        </w:rPr>
      </w:pPr>
      <w:bookmarkStart w:id="111" w:name="_Toc368025697"/>
      <w:r w:rsidRPr="00AE4A95">
        <w:t>6.5.2A</w:t>
      </w:r>
      <w:r w:rsidRPr="00AE4A95">
        <w:tab/>
      </w:r>
      <w:r w:rsidR="00952724" w:rsidRPr="00AE4A95">
        <w:t>Transmit modulation quality</w:t>
      </w:r>
      <w:r w:rsidR="00952724" w:rsidRPr="00AE4A95">
        <w:rPr>
          <w:lang w:eastAsia="zh-CN"/>
        </w:rPr>
        <w:t xml:space="preserve"> for CA</w:t>
      </w:r>
      <w:bookmarkEnd w:id="111"/>
    </w:p>
    <w:p w14:paraId="40729B2C" w14:textId="77777777" w:rsidR="0074214C" w:rsidRPr="00AE4A95" w:rsidRDefault="009414C8" w:rsidP="009414C8">
      <w:pPr>
        <w:rPr>
          <w:lang w:eastAsia="zh-CN"/>
        </w:rPr>
      </w:pPr>
      <w:r w:rsidRPr="00AE4A95">
        <w:rPr>
          <w:lang w:eastAsia="zh-CN"/>
        </w:rPr>
        <w:t>The requirements in this clause apply with PCC and SCC in the UL configured and activated: PCC with PRB allocation and SCC without PRB allocation and without CSI reporting and SRS configured.</w:t>
      </w:r>
    </w:p>
    <w:p w14:paraId="07B7CCF7" w14:textId="77777777" w:rsidR="00952724" w:rsidRPr="00AE4A95" w:rsidRDefault="00952724" w:rsidP="009414C8">
      <w:pPr>
        <w:pStyle w:val="Heading4"/>
      </w:pPr>
      <w:bookmarkStart w:id="112" w:name="_Toc368025698"/>
      <w:r w:rsidRPr="00AE4A95">
        <w:t>6.5.2A.1</w:t>
      </w:r>
      <w:r w:rsidRPr="00AE4A95">
        <w:tab/>
        <w:t>Error Vector Magnitude</w:t>
      </w:r>
      <w:bookmarkEnd w:id="112"/>
    </w:p>
    <w:p w14:paraId="313EDB60" w14:textId="77777777" w:rsidR="00952724" w:rsidRPr="00AE4A95" w:rsidRDefault="00952724" w:rsidP="00952724">
      <w:r w:rsidRPr="00AE4A95">
        <w:rPr>
          <w:rFonts w:hint="eastAsia"/>
        </w:rPr>
        <w:t xml:space="preserve">For the intra-band </w:t>
      </w:r>
      <w:r w:rsidRPr="00AE4A95">
        <w:t>contiguous</w:t>
      </w:r>
      <w:r w:rsidRPr="00AE4A95" w:rsidDel="000C4A5A">
        <w:rPr>
          <w:rFonts w:hint="eastAsia"/>
        </w:rPr>
        <w:t xml:space="preserve"> </w:t>
      </w:r>
      <w:r w:rsidR="0077288B" w:rsidRPr="00AE4A95">
        <w:t>carrier aggregation</w:t>
      </w:r>
      <w:r w:rsidRPr="00AE4A95">
        <w:rPr>
          <w:rFonts w:hint="eastAsia"/>
        </w:rPr>
        <w:t xml:space="preserve">, the </w:t>
      </w:r>
      <w:r w:rsidRPr="00AE4A95">
        <w:t>Error Vector Magnitude</w:t>
      </w:r>
      <w:r w:rsidRPr="00AE4A95">
        <w:rPr>
          <w:rFonts w:hint="eastAsia"/>
        </w:rPr>
        <w:t xml:space="preserve"> requirement should be d</w:t>
      </w:r>
      <w:r w:rsidRPr="00AE4A95">
        <w:t>e</w:t>
      </w:r>
      <w:r w:rsidRPr="00AE4A95">
        <w:rPr>
          <w:rFonts w:hint="eastAsia"/>
        </w:rPr>
        <w:t xml:space="preserve">fined for each </w:t>
      </w:r>
      <w:r w:rsidR="0077288B" w:rsidRPr="00AE4A95">
        <w:t>component carrier</w:t>
      </w:r>
      <w:r w:rsidRPr="00AE4A95">
        <w:rPr>
          <w:rFonts w:hint="eastAsia"/>
        </w:rPr>
        <w:t xml:space="preserve">. </w:t>
      </w:r>
      <w:r w:rsidR="00955575" w:rsidRPr="00AE4A95">
        <w:t>Requirements only apply with PRB allocation in one of the component carriers.</w:t>
      </w:r>
      <w:r w:rsidR="00BE0420" w:rsidRPr="00AE4A95">
        <w:t xml:space="preserve"> Similar transmitter impairment removal procedures are applied for CA waveform before EVM calculation as is specified for non-CA waveform in sub-section 6.5.2.1.</w:t>
      </w:r>
    </w:p>
    <w:p w14:paraId="5372BBD4" w14:textId="77777777" w:rsidR="00952724" w:rsidRPr="00AE4A95" w:rsidRDefault="00952724" w:rsidP="00952724">
      <w:r w:rsidRPr="00AE4A95">
        <w:t xml:space="preserve">When a single </w:t>
      </w:r>
      <w:r w:rsidR="0077288B" w:rsidRPr="00AE4A95">
        <w:t>component carrier</w:t>
      </w:r>
      <w:r w:rsidRPr="00AE4A95">
        <w:t xml:space="preserve"> is </w:t>
      </w:r>
      <w:r w:rsidR="00955575" w:rsidRPr="00AE4A95">
        <w:t xml:space="preserve">configured </w:t>
      </w:r>
      <w:r w:rsidR="001673B1" w:rsidRPr="00AE4A95">
        <w:t xml:space="preserve">Table 6.5.2.1.1-1 </w:t>
      </w:r>
      <w:r w:rsidRPr="00AE4A95">
        <w:t>apply.</w:t>
      </w:r>
    </w:p>
    <w:p w14:paraId="739C9891" w14:textId="77777777" w:rsidR="00952724" w:rsidRPr="00AE4A95" w:rsidRDefault="00955575" w:rsidP="00952724">
      <w:r w:rsidRPr="00AE4A95">
        <w:t>T</w:t>
      </w:r>
      <w:r w:rsidR="00952724" w:rsidRPr="00AE4A95">
        <w:t>he EVM requirements are according to Table 6.5.2</w:t>
      </w:r>
      <w:r w:rsidR="00952724" w:rsidRPr="00AE4A95">
        <w:rPr>
          <w:rFonts w:hint="eastAsia"/>
        </w:rPr>
        <w:t>A</w:t>
      </w:r>
      <w:r w:rsidR="00C51E76" w:rsidRPr="00AE4A95">
        <w:t>.1</w:t>
      </w:r>
      <w:r w:rsidR="00952724" w:rsidRPr="00AE4A95">
        <w:t>-1</w:t>
      </w:r>
      <w:r w:rsidRPr="00AE4A95">
        <w:t xml:space="preserve"> if CA is configured in uplink</w:t>
      </w:r>
      <w:r w:rsidR="00952724" w:rsidRPr="00AE4A95">
        <w:t>.</w:t>
      </w:r>
    </w:p>
    <w:p w14:paraId="5995E9BC" w14:textId="77777777" w:rsidR="00952724" w:rsidRPr="00AE4A95" w:rsidRDefault="00952724" w:rsidP="00952724">
      <w:pPr>
        <w:pStyle w:val="TH"/>
      </w:pPr>
      <w:r w:rsidRPr="00AE4A95">
        <w:t>Table 6.5.2</w:t>
      </w:r>
      <w:r w:rsidRPr="00AE4A95">
        <w:rPr>
          <w:rFonts w:hint="eastAsia"/>
          <w:lang w:eastAsia="zh-CN"/>
        </w:rPr>
        <w:t>A</w:t>
      </w:r>
      <w:r w:rsidR="00C51E76" w:rsidRPr="00AE4A95">
        <w:rPr>
          <w:lang w:eastAsia="zh-CN"/>
        </w:rPr>
        <w:t>.1</w:t>
      </w:r>
      <w:r w:rsidRPr="00AE4A95">
        <w:t>-1: Minimum requirements for Error Vector Magnitude</w:t>
      </w:r>
    </w:p>
    <w:tbl>
      <w:tblPr>
        <w:tblW w:w="9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1135"/>
        <w:gridCol w:w="2406"/>
        <w:gridCol w:w="2406"/>
      </w:tblGrid>
      <w:tr w:rsidR="00952724" w:rsidRPr="007728C3" w14:paraId="2760DFF6" w14:textId="77777777">
        <w:trPr>
          <w:jc w:val="center"/>
        </w:trPr>
        <w:tc>
          <w:tcPr>
            <w:tcW w:w="3256" w:type="dxa"/>
          </w:tcPr>
          <w:p w14:paraId="6734C343" w14:textId="77777777" w:rsidR="00952724" w:rsidRPr="007728C3" w:rsidRDefault="00952724" w:rsidP="00952724">
            <w:pPr>
              <w:pStyle w:val="TAH"/>
              <w:rPr>
                <w:rFonts w:cs="v5.0.0"/>
                <w:lang w:eastAsia="en-US"/>
              </w:rPr>
            </w:pPr>
            <w:r w:rsidRPr="007728C3">
              <w:rPr>
                <w:rFonts w:cs="v5.0.0"/>
                <w:lang w:eastAsia="en-US"/>
              </w:rPr>
              <w:br w:type="page"/>
              <w:t>Parameter</w:t>
            </w:r>
          </w:p>
        </w:tc>
        <w:tc>
          <w:tcPr>
            <w:tcW w:w="1135" w:type="dxa"/>
          </w:tcPr>
          <w:p w14:paraId="6E33C5BE" w14:textId="77777777" w:rsidR="00952724" w:rsidRPr="007728C3" w:rsidRDefault="00952724" w:rsidP="00952724">
            <w:pPr>
              <w:pStyle w:val="TAH"/>
              <w:rPr>
                <w:rFonts w:cs="v5.0.0"/>
                <w:lang w:eastAsia="en-US"/>
              </w:rPr>
            </w:pPr>
            <w:r w:rsidRPr="007728C3">
              <w:rPr>
                <w:rFonts w:cs="v5.0.0"/>
                <w:lang w:eastAsia="en-US"/>
              </w:rPr>
              <w:t>Unit</w:t>
            </w:r>
          </w:p>
        </w:tc>
        <w:tc>
          <w:tcPr>
            <w:tcW w:w="2406" w:type="dxa"/>
          </w:tcPr>
          <w:p w14:paraId="5335F326" w14:textId="77777777" w:rsidR="00952724" w:rsidRPr="007728C3" w:rsidRDefault="00952724" w:rsidP="00952724">
            <w:pPr>
              <w:pStyle w:val="TAH"/>
              <w:rPr>
                <w:rFonts w:cs="v5.0.0"/>
                <w:lang w:eastAsia="en-US"/>
              </w:rPr>
            </w:pPr>
            <w:r w:rsidRPr="007728C3">
              <w:rPr>
                <w:rFonts w:cs="v5.0.0"/>
                <w:lang w:eastAsia="en-US"/>
              </w:rPr>
              <w:t>Average EVM Level per CC</w:t>
            </w:r>
          </w:p>
        </w:tc>
        <w:tc>
          <w:tcPr>
            <w:tcW w:w="2406" w:type="dxa"/>
          </w:tcPr>
          <w:p w14:paraId="57BDCCA6" w14:textId="77777777" w:rsidR="00952724" w:rsidRPr="007728C3" w:rsidRDefault="00952724" w:rsidP="00952724">
            <w:pPr>
              <w:pStyle w:val="TAH"/>
              <w:rPr>
                <w:rFonts w:cs="v5.0.0"/>
                <w:lang w:eastAsia="en-US"/>
              </w:rPr>
            </w:pPr>
            <w:r w:rsidRPr="007728C3">
              <w:rPr>
                <w:rFonts w:cs="v5.0.0"/>
                <w:lang w:eastAsia="en-US"/>
              </w:rPr>
              <w:t>Reference Signal EVM Level</w:t>
            </w:r>
          </w:p>
        </w:tc>
      </w:tr>
      <w:tr w:rsidR="00952724" w:rsidRPr="007728C3" w14:paraId="6DBF9E00" w14:textId="77777777">
        <w:trPr>
          <w:jc w:val="center"/>
        </w:trPr>
        <w:tc>
          <w:tcPr>
            <w:tcW w:w="3256" w:type="dxa"/>
          </w:tcPr>
          <w:p w14:paraId="4A7CAA2C" w14:textId="77777777" w:rsidR="00952724" w:rsidRPr="007728C3" w:rsidRDefault="00952724" w:rsidP="00952724">
            <w:pPr>
              <w:pStyle w:val="TAL"/>
              <w:rPr>
                <w:rFonts w:cs="v5.0.0"/>
                <w:lang w:eastAsia="en-US"/>
              </w:rPr>
            </w:pPr>
            <w:r w:rsidRPr="007728C3">
              <w:rPr>
                <w:rFonts w:cs="v5.0.0"/>
                <w:lang w:eastAsia="en-US"/>
              </w:rPr>
              <w:t>QPSK or BPSK</w:t>
            </w:r>
          </w:p>
        </w:tc>
        <w:tc>
          <w:tcPr>
            <w:tcW w:w="1135" w:type="dxa"/>
          </w:tcPr>
          <w:p w14:paraId="2B99309A" w14:textId="77777777" w:rsidR="00952724" w:rsidRPr="007728C3" w:rsidRDefault="00952724" w:rsidP="00952724">
            <w:pPr>
              <w:pStyle w:val="TAC"/>
              <w:rPr>
                <w:rFonts w:cs="v5.0.0"/>
                <w:lang w:eastAsia="en-US"/>
              </w:rPr>
            </w:pPr>
            <w:r w:rsidRPr="007728C3">
              <w:rPr>
                <w:rFonts w:cs="v5.0.0"/>
                <w:lang w:eastAsia="en-US"/>
              </w:rPr>
              <w:t>%</w:t>
            </w:r>
          </w:p>
        </w:tc>
        <w:tc>
          <w:tcPr>
            <w:tcW w:w="2406" w:type="dxa"/>
          </w:tcPr>
          <w:p w14:paraId="2EEA5CE3" w14:textId="77777777" w:rsidR="00952724" w:rsidRPr="007728C3" w:rsidRDefault="00952724" w:rsidP="00952724">
            <w:pPr>
              <w:pStyle w:val="TAC"/>
              <w:rPr>
                <w:rFonts w:cs="v5.0.0"/>
                <w:lang w:eastAsia="en-US"/>
              </w:rPr>
            </w:pPr>
            <w:r w:rsidRPr="007728C3">
              <w:rPr>
                <w:rFonts w:cs="v5.0.0"/>
                <w:lang w:eastAsia="en-US"/>
              </w:rPr>
              <w:t>17.5</w:t>
            </w:r>
          </w:p>
        </w:tc>
        <w:tc>
          <w:tcPr>
            <w:tcW w:w="2406" w:type="dxa"/>
          </w:tcPr>
          <w:p w14:paraId="6FFA3B3E" w14:textId="77777777" w:rsidR="00952724" w:rsidRPr="007728C3" w:rsidRDefault="00952724" w:rsidP="00952724">
            <w:pPr>
              <w:pStyle w:val="TAC"/>
              <w:rPr>
                <w:rFonts w:cs="v5.0.0"/>
                <w:lang w:eastAsia="en-US"/>
              </w:rPr>
            </w:pPr>
            <w:r w:rsidRPr="007728C3">
              <w:rPr>
                <w:rFonts w:cs="v5.0.0"/>
                <w:lang w:eastAsia="en-US"/>
              </w:rPr>
              <w:t>17.5</w:t>
            </w:r>
          </w:p>
        </w:tc>
      </w:tr>
      <w:tr w:rsidR="00952724" w:rsidRPr="007728C3" w14:paraId="0F125C48" w14:textId="77777777">
        <w:trPr>
          <w:jc w:val="center"/>
        </w:trPr>
        <w:tc>
          <w:tcPr>
            <w:tcW w:w="3256" w:type="dxa"/>
          </w:tcPr>
          <w:p w14:paraId="6B1D562A" w14:textId="77777777" w:rsidR="00952724" w:rsidRPr="007728C3" w:rsidRDefault="00952724" w:rsidP="00952724">
            <w:pPr>
              <w:pStyle w:val="TAL"/>
              <w:rPr>
                <w:rFonts w:cs="v5.0.0"/>
                <w:lang w:eastAsia="en-US"/>
              </w:rPr>
            </w:pPr>
            <w:r w:rsidRPr="007728C3">
              <w:rPr>
                <w:rFonts w:cs="v5.0.0"/>
                <w:lang w:eastAsia="en-US"/>
              </w:rPr>
              <w:t xml:space="preserve">16QAM </w:t>
            </w:r>
          </w:p>
        </w:tc>
        <w:tc>
          <w:tcPr>
            <w:tcW w:w="1135" w:type="dxa"/>
          </w:tcPr>
          <w:p w14:paraId="5F7F8650" w14:textId="77777777" w:rsidR="00952724" w:rsidRPr="007728C3" w:rsidRDefault="00952724" w:rsidP="00952724">
            <w:pPr>
              <w:pStyle w:val="TAC"/>
              <w:rPr>
                <w:rFonts w:cs="v5.0.0"/>
                <w:lang w:eastAsia="en-US"/>
              </w:rPr>
            </w:pPr>
            <w:r w:rsidRPr="007728C3">
              <w:rPr>
                <w:rFonts w:cs="v5.0.0"/>
                <w:lang w:eastAsia="en-US"/>
              </w:rPr>
              <w:t>%</w:t>
            </w:r>
          </w:p>
        </w:tc>
        <w:tc>
          <w:tcPr>
            <w:tcW w:w="2406" w:type="dxa"/>
          </w:tcPr>
          <w:p w14:paraId="3A508B0C" w14:textId="77777777" w:rsidR="00952724" w:rsidRPr="007728C3" w:rsidRDefault="00952724" w:rsidP="00952724">
            <w:pPr>
              <w:pStyle w:val="TAC"/>
              <w:rPr>
                <w:rFonts w:cs="v5.0.0"/>
                <w:lang w:eastAsia="en-US"/>
              </w:rPr>
            </w:pPr>
            <w:r w:rsidRPr="007728C3">
              <w:rPr>
                <w:rFonts w:cs="v5.0.0"/>
                <w:lang w:eastAsia="en-US"/>
              </w:rPr>
              <w:t>12.5</w:t>
            </w:r>
          </w:p>
        </w:tc>
        <w:tc>
          <w:tcPr>
            <w:tcW w:w="2406" w:type="dxa"/>
          </w:tcPr>
          <w:p w14:paraId="3EF318FC" w14:textId="77777777" w:rsidR="00952724" w:rsidRPr="007728C3" w:rsidRDefault="00952724" w:rsidP="00952724">
            <w:pPr>
              <w:pStyle w:val="TAC"/>
              <w:rPr>
                <w:rFonts w:cs="v5.0.0"/>
                <w:lang w:eastAsia="en-US"/>
              </w:rPr>
            </w:pPr>
            <w:r w:rsidRPr="007728C3">
              <w:rPr>
                <w:rFonts w:cs="v5.0.0"/>
                <w:lang w:eastAsia="en-US"/>
              </w:rPr>
              <w:t>12.5</w:t>
            </w:r>
          </w:p>
        </w:tc>
      </w:tr>
    </w:tbl>
    <w:p w14:paraId="4E6AFCBD" w14:textId="77777777" w:rsidR="00775646" w:rsidRPr="00AE4A95" w:rsidRDefault="00775646" w:rsidP="0013031C"/>
    <w:p w14:paraId="796EBC8B" w14:textId="77777777" w:rsidR="00775646" w:rsidRPr="00AE4A95" w:rsidRDefault="00775646" w:rsidP="00A2272C">
      <w:pPr>
        <w:pStyle w:val="Heading4"/>
      </w:pPr>
      <w:bookmarkStart w:id="113" w:name="_Toc368025699"/>
      <w:r w:rsidRPr="00AE4A95">
        <w:t>6.5.2A.2</w:t>
      </w:r>
      <w:r w:rsidRPr="00AE4A95">
        <w:tab/>
      </w:r>
      <w:r w:rsidR="00955575" w:rsidRPr="00AE4A95">
        <w:t>Carrier leakage for CA</w:t>
      </w:r>
      <w:bookmarkEnd w:id="113"/>
    </w:p>
    <w:p w14:paraId="28441131" w14:textId="77777777" w:rsidR="00AF278D" w:rsidRPr="00AE4A95" w:rsidRDefault="00955575" w:rsidP="00AF278D">
      <w:r w:rsidRPr="00AE4A95">
        <w:t xml:space="preserve">Carrier leakage is an additive sinusoid waveform that </w:t>
      </w:r>
      <w:r w:rsidR="00BE0420" w:rsidRPr="00AE4A95">
        <w:t>is confined within the aggregated transmission bandwidth configuration</w:t>
      </w:r>
      <w:r w:rsidRPr="00AE4A95">
        <w:t xml:space="preserve">. </w:t>
      </w:r>
      <w:r w:rsidR="00BE0420" w:rsidRPr="00AE4A95">
        <w:t xml:space="preserve">The carrier </w:t>
      </w:r>
      <w:r w:rsidRPr="00AE4A95">
        <w:t>leakage</w:t>
      </w:r>
      <w:r w:rsidR="00BE0420" w:rsidRPr="00AE4A95">
        <w:t xml:space="preserve"> requirement</w:t>
      </w:r>
      <w:r w:rsidRPr="00AE4A95">
        <w:t xml:space="preserve"> is defined for each component carrier and is measured on the </w:t>
      </w:r>
      <w:r w:rsidR="00BE0420" w:rsidRPr="00AE4A95">
        <w:t xml:space="preserve">component </w:t>
      </w:r>
      <w:r w:rsidRPr="00AE4A95">
        <w:t>carrier with PRBs allocated. The measurement interval is one slot in the time domain</w:t>
      </w:r>
      <w:r w:rsidR="00AF278D" w:rsidRPr="00AE4A95">
        <w:t>.</w:t>
      </w:r>
    </w:p>
    <w:p w14:paraId="56543F78" w14:textId="77777777" w:rsidR="00955575" w:rsidRPr="00AE4A95" w:rsidRDefault="00955575" w:rsidP="00AF278D">
      <w:pPr>
        <w:pStyle w:val="Heading4"/>
      </w:pPr>
      <w:bookmarkStart w:id="114" w:name="_Toc368025700"/>
      <w:r w:rsidRPr="00AE4A95">
        <w:t>6.5.2A.2.1</w:t>
      </w:r>
      <w:r w:rsidRPr="00AE4A95">
        <w:tab/>
        <w:t>Minimum requirements</w:t>
      </w:r>
      <w:bookmarkEnd w:id="114"/>
    </w:p>
    <w:p w14:paraId="7913C10C" w14:textId="77777777" w:rsidR="00AF278D" w:rsidRPr="00AE4A95" w:rsidRDefault="00AF278D" w:rsidP="00AF278D">
      <w:r w:rsidRPr="00AE4A95">
        <w:t>The relative carrier leakage power is a power ratio of the additive sinusoid waveform and the modulated waveform. The relative carrier leakage power shall not exceed the values specified in Table 6.5.2A.2.1-1.</w:t>
      </w:r>
    </w:p>
    <w:p w14:paraId="05E1DD21" w14:textId="77777777" w:rsidR="00955575" w:rsidRPr="00AE4A95" w:rsidRDefault="00C23E65" w:rsidP="00C23E65">
      <w:pPr>
        <w:pStyle w:val="TH"/>
      </w:pPr>
      <w:r w:rsidRPr="00AE4A95">
        <w:t>Table 6.5.2A.2.1-1: Minimum requirements for Relative Carrier Leakage Power</w:t>
      </w: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0"/>
        <w:gridCol w:w="1984"/>
      </w:tblGrid>
      <w:tr w:rsidR="00955575" w:rsidRPr="00AE4A95" w14:paraId="7E89B3A4" w14:textId="77777777" w:rsidTr="00BC3529">
        <w:tc>
          <w:tcPr>
            <w:tcW w:w="3260" w:type="dxa"/>
          </w:tcPr>
          <w:p w14:paraId="44ECE087" w14:textId="77777777" w:rsidR="00955575" w:rsidRPr="00272810" w:rsidRDefault="00955575" w:rsidP="00955575">
            <w:pPr>
              <w:pStyle w:val="TAH"/>
              <w:rPr>
                <w:rFonts w:eastAsia="Osaka" w:cs="Arial"/>
                <w:lang w:eastAsia="en-US"/>
              </w:rPr>
            </w:pPr>
            <w:r w:rsidRPr="007728C3">
              <w:rPr>
                <w:rFonts w:cs="Arial"/>
                <w:lang w:eastAsia="en-US"/>
              </w:rPr>
              <w:t>Parameters</w:t>
            </w:r>
          </w:p>
        </w:tc>
        <w:tc>
          <w:tcPr>
            <w:tcW w:w="1984" w:type="dxa"/>
          </w:tcPr>
          <w:p w14:paraId="4E6E74F5" w14:textId="77777777" w:rsidR="00955575" w:rsidRPr="00272810" w:rsidRDefault="00955575" w:rsidP="00955575">
            <w:pPr>
              <w:pStyle w:val="TAH"/>
              <w:rPr>
                <w:rFonts w:eastAsia="Osaka" w:cs="Arial"/>
                <w:lang w:eastAsia="en-US"/>
              </w:rPr>
            </w:pPr>
            <w:r w:rsidRPr="007728C3">
              <w:rPr>
                <w:rFonts w:cs="Arial"/>
                <w:lang w:eastAsia="en-US"/>
              </w:rPr>
              <w:t>Relative Limit (dBc)</w:t>
            </w:r>
          </w:p>
        </w:tc>
      </w:tr>
      <w:tr w:rsidR="00955575" w:rsidRPr="00AE4A95" w14:paraId="5D6F4051" w14:textId="77777777" w:rsidTr="00BC3529">
        <w:tc>
          <w:tcPr>
            <w:tcW w:w="3260" w:type="dxa"/>
          </w:tcPr>
          <w:p w14:paraId="03BD9637" w14:textId="77777777" w:rsidR="00955575" w:rsidRPr="00272810" w:rsidRDefault="00955575" w:rsidP="00955575">
            <w:pPr>
              <w:pStyle w:val="TAC"/>
              <w:rPr>
                <w:rFonts w:eastAsia="Osaka" w:cs="Arial"/>
                <w:lang w:eastAsia="en-US"/>
              </w:rPr>
            </w:pPr>
            <w:r w:rsidRPr="007728C3">
              <w:rPr>
                <w:rFonts w:cs="Arial"/>
                <w:lang w:eastAsia="en-US"/>
              </w:rPr>
              <w:t>Output power &gt;0 dBm</w:t>
            </w:r>
          </w:p>
        </w:tc>
        <w:tc>
          <w:tcPr>
            <w:tcW w:w="1984" w:type="dxa"/>
          </w:tcPr>
          <w:p w14:paraId="1B38645F" w14:textId="77777777" w:rsidR="00955575" w:rsidRPr="00272810" w:rsidRDefault="00955575" w:rsidP="00955575">
            <w:pPr>
              <w:pStyle w:val="TAC"/>
              <w:rPr>
                <w:rFonts w:eastAsia="Osaka" w:cs="Arial"/>
                <w:lang w:eastAsia="en-US"/>
              </w:rPr>
            </w:pPr>
            <w:r w:rsidRPr="007728C3">
              <w:rPr>
                <w:rFonts w:cs="Arial"/>
                <w:lang w:eastAsia="en-US"/>
              </w:rPr>
              <w:t>-25</w:t>
            </w:r>
          </w:p>
        </w:tc>
      </w:tr>
      <w:tr w:rsidR="00955575" w:rsidRPr="00AE4A95" w14:paraId="5A62DD9B" w14:textId="77777777" w:rsidTr="00BC3529">
        <w:tc>
          <w:tcPr>
            <w:tcW w:w="3260" w:type="dxa"/>
          </w:tcPr>
          <w:p w14:paraId="100338EC" w14:textId="77777777" w:rsidR="00955575" w:rsidRPr="00272810" w:rsidRDefault="00955575" w:rsidP="00955575">
            <w:pPr>
              <w:pStyle w:val="TAC"/>
              <w:rPr>
                <w:rFonts w:eastAsia="Osaka" w:cs="Arial"/>
                <w:lang w:eastAsia="en-US"/>
              </w:rPr>
            </w:pPr>
            <w:r w:rsidRPr="007728C3">
              <w:rPr>
                <w:rFonts w:cs="Arial"/>
                <w:lang w:eastAsia="en-US"/>
              </w:rPr>
              <w:t>-30 dBm ≤ Output power ≤0 dBm</w:t>
            </w:r>
          </w:p>
        </w:tc>
        <w:tc>
          <w:tcPr>
            <w:tcW w:w="1984" w:type="dxa"/>
          </w:tcPr>
          <w:p w14:paraId="66AB72E0" w14:textId="77777777" w:rsidR="00955575" w:rsidRPr="00272810" w:rsidRDefault="00955575" w:rsidP="00955575">
            <w:pPr>
              <w:pStyle w:val="TAC"/>
              <w:rPr>
                <w:rFonts w:eastAsia="Osaka" w:cs="Arial"/>
                <w:lang w:eastAsia="en-US"/>
              </w:rPr>
            </w:pPr>
            <w:r w:rsidRPr="007728C3">
              <w:rPr>
                <w:rFonts w:cs="Arial"/>
                <w:lang w:eastAsia="en-US"/>
              </w:rPr>
              <w:t>-20</w:t>
            </w:r>
          </w:p>
        </w:tc>
      </w:tr>
      <w:tr w:rsidR="00955575" w:rsidRPr="00AE4A95" w14:paraId="12667463" w14:textId="77777777" w:rsidTr="00BC3529">
        <w:tc>
          <w:tcPr>
            <w:tcW w:w="3260" w:type="dxa"/>
          </w:tcPr>
          <w:p w14:paraId="1DDC622C" w14:textId="77777777" w:rsidR="00955575" w:rsidRPr="00272810" w:rsidRDefault="00955575" w:rsidP="00955575">
            <w:pPr>
              <w:pStyle w:val="TAC"/>
              <w:rPr>
                <w:rFonts w:eastAsia="Osaka" w:cs="Arial"/>
                <w:lang w:eastAsia="en-US"/>
              </w:rPr>
            </w:pPr>
            <w:r w:rsidRPr="007728C3">
              <w:rPr>
                <w:rFonts w:cs="Arial"/>
                <w:lang w:eastAsia="en-US"/>
              </w:rPr>
              <w:t xml:space="preserve">-40 dBm </w:t>
            </w:r>
            <w:r w:rsidRPr="007728C3">
              <w:rPr>
                <w:rFonts w:cs="Arial"/>
                <w:lang w:eastAsia="en-US"/>
              </w:rPr>
              <w:sym w:font="Symbol" w:char="F0A3"/>
            </w:r>
            <w:r w:rsidRPr="007728C3">
              <w:rPr>
                <w:rFonts w:cs="Arial"/>
                <w:lang w:eastAsia="en-US"/>
              </w:rPr>
              <w:t xml:space="preserve"> Output power &lt; -30 dBm</w:t>
            </w:r>
          </w:p>
        </w:tc>
        <w:tc>
          <w:tcPr>
            <w:tcW w:w="1984" w:type="dxa"/>
          </w:tcPr>
          <w:p w14:paraId="2AAEE3D0" w14:textId="77777777" w:rsidR="00955575" w:rsidRPr="00272810" w:rsidRDefault="00955575" w:rsidP="00955575">
            <w:pPr>
              <w:pStyle w:val="TAC"/>
              <w:rPr>
                <w:rFonts w:eastAsia="Osaka" w:cs="Arial"/>
                <w:lang w:eastAsia="en-US"/>
              </w:rPr>
            </w:pPr>
            <w:r w:rsidRPr="007728C3">
              <w:rPr>
                <w:rFonts w:cs="Arial"/>
                <w:lang w:eastAsia="en-US"/>
              </w:rPr>
              <w:t>-10</w:t>
            </w:r>
          </w:p>
        </w:tc>
      </w:tr>
    </w:tbl>
    <w:p w14:paraId="7F8BBAED" w14:textId="77777777" w:rsidR="00955575" w:rsidRPr="00AE4A95" w:rsidRDefault="00955575" w:rsidP="00955575"/>
    <w:p w14:paraId="2E8F0272" w14:textId="77777777" w:rsidR="0013031C" w:rsidRPr="00AE4A95" w:rsidRDefault="0013031C" w:rsidP="0013031C">
      <w:pPr>
        <w:pStyle w:val="Heading4"/>
      </w:pPr>
      <w:bookmarkStart w:id="115" w:name="_Toc368025701"/>
      <w:r w:rsidRPr="00AE4A95">
        <w:t>6.5.2A.3</w:t>
      </w:r>
      <w:r w:rsidRPr="00AE4A95">
        <w:tab/>
        <w:t>In-band emissions</w:t>
      </w:r>
      <w:bookmarkEnd w:id="115"/>
    </w:p>
    <w:p w14:paraId="3F5D9C11" w14:textId="77777777" w:rsidR="0013031C" w:rsidRPr="00AE4A95" w:rsidRDefault="0013031C" w:rsidP="0013031C">
      <w:pPr>
        <w:pStyle w:val="Heading5"/>
        <w:rPr>
          <w:lang w:eastAsia="zh-CN"/>
        </w:rPr>
      </w:pPr>
      <w:bookmarkStart w:id="116" w:name="_Toc368025702"/>
      <w:r w:rsidRPr="00AE4A95">
        <w:rPr>
          <w:lang w:eastAsia="zh-CN"/>
        </w:rPr>
        <w:t>6.5.2A.3.1</w:t>
      </w:r>
      <w:r w:rsidRPr="00AE4A95">
        <w:rPr>
          <w:lang w:eastAsia="zh-CN"/>
        </w:rPr>
        <w:tab/>
        <w:t>Minimum requirement for CA</w:t>
      </w:r>
      <w:bookmarkEnd w:id="116"/>
    </w:p>
    <w:p w14:paraId="05390B0D" w14:textId="77777777" w:rsidR="00955575" w:rsidRPr="00AE4A95" w:rsidRDefault="0013031C" w:rsidP="00955575">
      <w:pPr>
        <w:rPr>
          <w:lang w:eastAsia="zh-CN"/>
        </w:rPr>
      </w:pPr>
      <w:r w:rsidRPr="00AE4A95">
        <w:rPr>
          <w:lang w:eastAsia="zh-CN"/>
        </w:rPr>
        <w:t>For</w:t>
      </w:r>
      <w:r w:rsidR="005A54E0" w:rsidRPr="00AE4A95">
        <w:rPr>
          <w:lang w:eastAsia="zh-CN"/>
        </w:rPr>
        <w:t xml:space="preserve"> </w:t>
      </w:r>
      <w:r w:rsidR="0077288B" w:rsidRPr="00AE4A95">
        <w:rPr>
          <w:lang w:eastAsia="zh-CN"/>
        </w:rPr>
        <w:t>intra-band contiguous carrier aggregation bandwidth class C</w:t>
      </w:r>
      <w:r w:rsidRPr="00AE4A95">
        <w:rPr>
          <w:lang w:eastAsia="zh-CN"/>
        </w:rPr>
        <w:t>, the requirements in Table 6.5.2</w:t>
      </w:r>
      <w:r w:rsidR="00812392" w:rsidRPr="00AE4A95">
        <w:rPr>
          <w:lang w:eastAsia="zh-CN"/>
        </w:rPr>
        <w:t>A</w:t>
      </w:r>
      <w:r w:rsidRPr="00AE4A95">
        <w:rPr>
          <w:lang w:eastAsia="zh-CN"/>
        </w:rPr>
        <w:t xml:space="preserve">.3.1-1 </w:t>
      </w:r>
      <w:r w:rsidR="00C51E76" w:rsidRPr="00AE4A95">
        <w:rPr>
          <w:rFonts w:hint="eastAsia"/>
          <w:lang w:eastAsia="zh-CN"/>
        </w:rPr>
        <w:t xml:space="preserve">and </w:t>
      </w:r>
      <w:r w:rsidR="00C51E76" w:rsidRPr="00AE4A95">
        <w:rPr>
          <w:lang w:eastAsia="zh-CN"/>
        </w:rPr>
        <w:t>6.5.2A.3.1-</w:t>
      </w:r>
      <w:r w:rsidR="00C51E76" w:rsidRPr="00AE4A95">
        <w:rPr>
          <w:rFonts w:hint="eastAsia"/>
          <w:lang w:eastAsia="zh-CN"/>
        </w:rPr>
        <w:t>2</w:t>
      </w:r>
      <w:r w:rsidR="005A54E0" w:rsidRPr="00AE4A95">
        <w:rPr>
          <w:lang w:eastAsia="zh-CN"/>
        </w:rPr>
        <w:t xml:space="preserve"> </w:t>
      </w:r>
      <w:r w:rsidRPr="00AE4A95">
        <w:rPr>
          <w:lang w:eastAsia="zh-CN"/>
        </w:rPr>
        <w:t xml:space="preserve">apply within the aggregated transmission bandwidth </w:t>
      </w:r>
      <w:r w:rsidR="00C51E76" w:rsidRPr="00AE4A95">
        <w:rPr>
          <w:lang w:eastAsia="zh-CN"/>
        </w:rPr>
        <w:t xml:space="preserve">configuration </w:t>
      </w:r>
      <w:r w:rsidRPr="00AE4A95">
        <w:rPr>
          <w:lang w:eastAsia="zh-CN"/>
        </w:rPr>
        <w:t xml:space="preserve">with both </w:t>
      </w:r>
      <w:r w:rsidR="0077288B" w:rsidRPr="00AE4A95">
        <w:rPr>
          <w:lang w:eastAsia="zh-CN"/>
        </w:rPr>
        <w:t xml:space="preserve">component carrier </w:t>
      </w:r>
      <w:r w:rsidRPr="00AE4A95">
        <w:rPr>
          <w:lang w:eastAsia="zh-CN"/>
        </w:rPr>
        <w:t xml:space="preserve">(s) active and one single contiguous PRB allocation of bandwidth </w:t>
      </w:r>
      <w:r w:rsidR="00C51E76" w:rsidRPr="00AE4A95">
        <w:rPr>
          <w:position w:val="-12"/>
          <w:lang w:eastAsia="zh-CN"/>
        </w:rPr>
        <w:object w:dxaOrig="480" w:dyaOrig="360" w14:anchorId="7875B321">
          <v:shape id="_x0000_i1052" type="#_x0000_t75" style="width:22.5pt;height:17pt" o:ole="">
            <v:imagedata r:id="rId74" o:title=""/>
          </v:shape>
          <o:OLEObject Type="Embed" ProgID="Equation.3" ShapeID="_x0000_i1052" DrawAspect="Content" ObjectID="_1725719778" r:id="rId75"/>
        </w:object>
      </w:r>
      <w:r w:rsidRPr="00AE4A95">
        <w:rPr>
          <w:lang w:eastAsia="zh-CN"/>
        </w:rPr>
        <w:t xml:space="preserve"> at the edge of the aggregated </w:t>
      </w:r>
      <w:r w:rsidR="00C51E76" w:rsidRPr="00AE4A95">
        <w:rPr>
          <w:lang w:eastAsia="zh-CN"/>
        </w:rPr>
        <w:t xml:space="preserve">transmission </w:t>
      </w:r>
      <w:r w:rsidRPr="00AE4A95">
        <w:rPr>
          <w:lang w:eastAsia="zh-CN"/>
        </w:rPr>
        <w:t>bandwidth</w:t>
      </w:r>
      <w:r w:rsidR="00C51E76" w:rsidRPr="00AE4A95">
        <w:rPr>
          <w:lang w:eastAsia="zh-CN"/>
        </w:rPr>
        <w:t xml:space="preserve"> configuration</w:t>
      </w:r>
      <w:r w:rsidRPr="00AE4A95">
        <w:rPr>
          <w:lang w:eastAsia="zh-CN"/>
        </w:rPr>
        <w:t>.</w:t>
      </w:r>
    </w:p>
    <w:p w14:paraId="7869A126" w14:textId="77777777" w:rsidR="00511611" w:rsidRPr="00AE4A95" w:rsidRDefault="00955575" w:rsidP="00955575">
      <w:pPr>
        <w:rPr>
          <w:lang w:eastAsia="zh-CN"/>
        </w:rPr>
      </w:pPr>
      <w:r w:rsidRPr="00AE4A95">
        <w:rPr>
          <w:lang w:eastAsia="zh-CN"/>
        </w:rPr>
        <w:t>The inband emission is defined as the interference falling into the non allocated resource blocks for all component carriers. The measurement method for the inband emissions in the component carrier with PRB allocation is specified in annex F. For a non allocated component carrier a spectral measurement is specified.</w:t>
      </w:r>
    </w:p>
    <w:p w14:paraId="07582E30" w14:textId="77777777" w:rsidR="0013031C" w:rsidRPr="00AE4A95" w:rsidRDefault="0013031C" w:rsidP="007B2C54">
      <w:pPr>
        <w:pStyle w:val="TH"/>
      </w:pPr>
      <w:r w:rsidRPr="00AE4A95">
        <w:t>Table 6.5.2A.3.1-1: Minimum requirements for in-band emissions</w:t>
      </w:r>
      <w:r w:rsidR="00C51E76" w:rsidRPr="00AE4A95">
        <w:t xml:space="preserve"> (allocated component carrier)</w:t>
      </w:r>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5"/>
        <w:gridCol w:w="1294"/>
        <w:gridCol w:w="1133"/>
        <w:gridCol w:w="3152"/>
        <w:gridCol w:w="2816"/>
      </w:tblGrid>
      <w:tr w:rsidR="0013031C" w:rsidRPr="007728C3" w14:paraId="457C11E3" w14:textId="77777777">
        <w:trPr>
          <w:jc w:val="center"/>
        </w:trPr>
        <w:tc>
          <w:tcPr>
            <w:tcW w:w="1205" w:type="dxa"/>
            <w:tcBorders>
              <w:bottom w:val="single" w:sz="4" w:space="0" w:color="auto"/>
              <w:right w:val="single" w:sz="4" w:space="0" w:color="auto"/>
            </w:tcBorders>
            <w:shd w:val="clear" w:color="auto" w:fill="auto"/>
            <w:vAlign w:val="center"/>
          </w:tcPr>
          <w:p w14:paraId="5CF092D2" w14:textId="77777777" w:rsidR="0013031C" w:rsidRPr="007728C3" w:rsidRDefault="0013031C" w:rsidP="00511611">
            <w:pPr>
              <w:pStyle w:val="TAH"/>
              <w:rPr>
                <w:rFonts w:cs="Arial"/>
                <w:i/>
                <w:iCs/>
                <w:lang w:eastAsia="zh-CN"/>
              </w:rPr>
            </w:pPr>
            <w:r w:rsidRPr="007728C3">
              <w:rPr>
                <w:rFonts w:cs="Arial"/>
                <w:lang w:eastAsia="zh-CN"/>
              </w:rPr>
              <w:t xml:space="preserve">Parameter </w:t>
            </w:r>
          </w:p>
        </w:tc>
        <w:tc>
          <w:tcPr>
            <w:tcW w:w="1294" w:type="dxa"/>
            <w:tcBorders>
              <w:left w:val="single" w:sz="4" w:space="0" w:color="auto"/>
              <w:bottom w:val="single" w:sz="4" w:space="0" w:color="auto"/>
              <w:right w:val="single" w:sz="4" w:space="0" w:color="auto"/>
            </w:tcBorders>
            <w:shd w:val="clear" w:color="auto" w:fill="auto"/>
            <w:vAlign w:val="center"/>
          </w:tcPr>
          <w:p w14:paraId="143D62A6" w14:textId="77777777" w:rsidR="0013031C" w:rsidRPr="007728C3" w:rsidRDefault="0013031C" w:rsidP="00511611">
            <w:pPr>
              <w:pStyle w:val="TAH"/>
              <w:rPr>
                <w:rFonts w:cs="Arial"/>
                <w:lang w:eastAsia="zh-CN"/>
              </w:rPr>
            </w:pPr>
            <w:r w:rsidRPr="007728C3">
              <w:rPr>
                <w:rFonts w:cs="Arial"/>
                <w:lang w:eastAsia="zh-CN"/>
              </w:rPr>
              <w:t>Unit</w:t>
            </w:r>
          </w:p>
        </w:tc>
        <w:tc>
          <w:tcPr>
            <w:tcW w:w="4285" w:type="dxa"/>
            <w:gridSpan w:val="2"/>
            <w:tcBorders>
              <w:left w:val="single" w:sz="4" w:space="0" w:color="auto"/>
              <w:bottom w:val="single" w:sz="4" w:space="0" w:color="auto"/>
              <w:right w:val="single" w:sz="4" w:space="0" w:color="auto"/>
            </w:tcBorders>
            <w:shd w:val="clear" w:color="auto" w:fill="auto"/>
            <w:vAlign w:val="center"/>
          </w:tcPr>
          <w:p w14:paraId="11FE4469" w14:textId="77777777" w:rsidR="0013031C" w:rsidRPr="007728C3" w:rsidRDefault="0013031C" w:rsidP="00511611">
            <w:pPr>
              <w:pStyle w:val="TAH"/>
              <w:rPr>
                <w:rFonts w:cs="Arial"/>
                <w:lang w:eastAsia="zh-CN"/>
              </w:rPr>
            </w:pPr>
            <w:r w:rsidRPr="007728C3">
              <w:rPr>
                <w:rFonts w:cs="Arial"/>
                <w:lang w:eastAsia="zh-CN"/>
              </w:rPr>
              <w:t>Limit</w:t>
            </w:r>
          </w:p>
        </w:tc>
        <w:tc>
          <w:tcPr>
            <w:tcW w:w="2816" w:type="dxa"/>
            <w:tcBorders>
              <w:left w:val="single" w:sz="4" w:space="0" w:color="auto"/>
              <w:bottom w:val="single" w:sz="4" w:space="0" w:color="auto"/>
              <w:right w:val="single" w:sz="4" w:space="0" w:color="auto"/>
            </w:tcBorders>
            <w:shd w:val="clear" w:color="auto" w:fill="auto"/>
            <w:vAlign w:val="center"/>
          </w:tcPr>
          <w:p w14:paraId="62933C45" w14:textId="77777777" w:rsidR="0013031C" w:rsidRPr="007728C3" w:rsidRDefault="0013031C" w:rsidP="00511611">
            <w:pPr>
              <w:pStyle w:val="TAH"/>
              <w:rPr>
                <w:rFonts w:cs="Arial"/>
                <w:lang w:eastAsia="zh-CN"/>
              </w:rPr>
            </w:pPr>
            <w:r w:rsidRPr="007728C3">
              <w:rPr>
                <w:rFonts w:cs="Arial"/>
                <w:lang w:eastAsia="zh-CN"/>
              </w:rPr>
              <w:t>Applicable Frequencies</w:t>
            </w:r>
          </w:p>
        </w:tc>
      </w:tr>
      <w:tr w:rsidR="0013031C" w:rsidRPr="007728C3" w14:paraId="3C68A5AA" w14:textId="77777777">
        <w:trPr>
          <w:trHeight w:val="710"/>
          <w:jc w:val="center"/>
        </w:trPr>
        <w:tc>
          <w:tcPr>
            <w:tcW w:w="1205" w:type="dxa"/>
            <w:tcBorders>
              <w:top w:val="single" w:sz="4" w:space="0" w:color="auto"/>
              <w:bottom w:val="single" w:sz="4" w:space="0" w:color="auto"/>
              <w:right w:val="single" w:sz="4" w:space="0" w:color="auto"/>
            </w:tcBorders>
            <w:shd w:val="clear" w:color="auto" w:fill="auto"/>
            <w:vAlign w:val="center"/>
          </w:tcPr>
          <w:p w14:paraId="43C6FDBE" w14:textId="77777777" w:rsidR="0013031C" w:rsidRPr="007728C3" w:rsidRDefault="0013031C" w:rsidP="00511611">
            <w:pPr>
              <w:pStyle w:val="TAC"/>
              <w:rPr>
                <w:rFonts w:cs="Arial"/>
                <w:lang w:eastAsia="zh-CN"/>
              </w:rPr>
            </w:pPr>
            <w:r w:rsidRPr="007728C3">
              <w:rPr>
                <w:rFonts w:cs="Arial"/>
                <w:lang w:eastAsia="zh-CN"/>
              </w:rPr>
              <w:t>General</w:t>
            </w:r>
          </w:p>
        </w:tc>
        <w:tc>
          <w:tcPr>
            <w:tcW w:w="1294" w:type="dxa"/>
            <w:tcBorders>
              <w:top w:val="single" w:sz="4" w:space="0" w:color="auto"/>
              <w:left w:val="single" w:sz="4" w:space="0" w:color="auto"/>
              <w:bottom w:val="single" w:sz="4" w:space="0" w:color="auto"/>
              <w:right w:val="single" w:sz="4" w:space="0" w:color="auto"/>
            </w:tcBorders>
            <w:vAlign w:val="center"/>
          </w:tcPr>
          <w:p w14:paraId="4401386A" w14:textId="77777777" w:rsidR="0013031C" w:rsidRPr="007728C3" w:rsidRDefault="0013031C" w:rsidP="00511611">
            <w:pPr>
              <w:pStyle w:val="TAC"/>
              <w:rPr>
                <w:rFonts w:cs="Arial"/>
                <w:lang w:eastAsia="zh-CN"/>
              </w:rPr>
            </w:pPr>
            <w:r w:rsidRPr="007728C3">
              <w:rPr>
                <w:rFonts w:cs="Arial"/>
                <w:lang w:eastAsia="zh-CN"/>
              </w:rPr>
              <w:t>dB</w:t>
            </w:r>
          </w:p>
        </w:tc>
        <w:tc>
          <w:tcPr>
            <w:tcW w:w="4285" w:type="dxa"/>
            <w:gridSpan w:val="2"/>
            <w:tcBorders>
              <w:top w:val="single" w:sz="4" w:space="0" w:color="auto"/>
              <w:left w:val="single" w:sz="4" w:space="0" w:color="auto"/>
              <w:bottom w:val="single" w:sz="4" w:space="0" w:color="auto"/>
              <w:right w:val="single" w:sz="4" w:space="0" w:color="auto"/>
            </w:tcBorders>
            <w:vAlign w:val="center"/>
          </w:tcPr>
          <w:p w14:paraId="7DDE24E7" w14:textId="77777777" w:rsidR="0013031C" w:rsidRPr="007728C3" w:rsidRDefault="00C51E76" w:rsidP="00511611">
            <w:pPr>
              <w:pStyle w:val="TAC"/>
              <w:rPr>
                <w:rFonts w:cs="Arial"/>
                <w:lang w:eastAsia="zh-CN"/>
              </w:rPr>
            </w:pPr>
            <w:r w:rsidRPr="007728C3">
              <w:rPr>
                <w:rFonts w:cs="Arial"/>
                <w:position w:val="-50"/>
                <w:lang w:eastAsia="en-US"/>
              </w:rPr>
              <w:object w:dxaOrig="4120" w:dyaOrig="1120" w14:anchorId="5665F7C4">
                <v:shape id="_x0000_i1053" type="#_x0000_t75" style="width:184.5pt;height:45pt" o:ole="">
                  <v:imagedata r:id="rId76" o:title=""/>
                </v:shape>
                <o:OLEObject Type="Embed" ProgID="Equation.3" ShapeID="_x0000_i1053" DrawAspect="Content" ObjectID="_1725719779" r:id="rId77"/>
              </w:object>
            </w:r>
          </w:p>
        </w:tc>
        <w:tc>
          <w:tcPr>
            <w:tcW w:w="2816" w:type="dxa"/>
            <w:tcBorders>
              <w:top w:val="single" w:sz="4" w:space="0" w:color="auto"/>
              <w:left w:val="single" w:sz="4" w:space="0" w:color="auto"/>
              <w:bottom w:val="single" w:sz="4" w:space="0" w:color="auto"/>
              <w:right w:val="single" w:sz="4" w:space="0" w:color="auto"/>
            </w:tcBorders>
            <w:vAlign w:val="center"/>
          </w:tcPr>
          <w:p w14:paraId="4E3AAF6C" w14:textId="77777777" w:rsidR="0013031C" w:rsidRPr="007728C3" w:rsidRDefault="0013031C" w:rsidP="003930A0">
            <w:pPr>
              <w:pStyle w:val="TAC"/>
              <w:rPr>
                <w:rFonts w:cs="Arial"/>
                <w:lang w:eastAsia="zh-CN"/>
              </w:rPr>
            </w:pPr>
            <w:r w:rsidRPr="007728C3">
              <w:rPr>
                <w:rFonts w:cs="Arial"/>
                <w:lang w:eastAsia="zh-CN"/>
              </w:rPr>
              <w:t xml:space="preserve">Any non-allocated (Note </w:t>
            </w:r>
            <w:r w:rsidR="003930A0" w:rsidRPr="007728C3">
              <w:rPr>
                <w:rFonts w:cs="Arial"/>
                <w:lang w:eastAsia="zh-CN"/>
              </w:rPr>
              <w:t>2</w:t>
            </w:r>
            <w:r w:rsidRPr="007728C3">
              <w:rPr>
                <w:rFonts w:cs="Arial"/>
                <w:lang w:eastAsia="zh-CN"/>
              </w:rPr>
              <w:t>)</w:t>
            </w:r>
          </w:p>
        </w:tc>
      </w:tr>
      <w:tr w:rsidR="0013031C" w:rsidRPr="007728C3" w14:paraId="551BA9BE" w14:textId="77777777">
        <w:trPr>
          <w:jc w:val="center"/>
        </w:trPr>
        <w:tc>
          <w:tcPr>
            <w:tcW w:w="1205" w:type="dxa"/>
            <w:tcBorders>
              <w:top w:val="single" w:sz="4" w:space="0" w:color="auto"/>
              <w:right w:val="single" w:sz="4" w:space="0" w:color="auto"/>
            </w:tcBorders>
            <w:shd w:val="clear" w:color="auto" w:fill="auto"/>
            <w:vAlign w:val="center"/>
          </w:tcPr>
          <w:p w14:paraId="15A84606" w14:textId="77777777" w:rsidR="0013031C" w:rsidRPr="007728C3" w:rsidRDefault="0013031C" w:rsidP="00511611">
            <w:pPr>
              <w:pStyle w:val="TAC"/>
              <w:rPr>
                <w:rFonts w:cs="Arial"/>
                <w:lang w:eastAsia="zh-CN"/>
              </w:rPr>
            </w:pPr>
            <w:r w:rsidRPr="007728C3">
              <w:rPr>
                <w:rFonts w:cs="Arial"/>
                <w:lang w:eastAsia="zh-CN"/>
              </w:rPr>
              <w:t>IQ Image</w:t>
            </w:r>
          </w:p>
        </w:tc>
        <w:tc>
          <w:tcPr>
            <w:tcW w:w="1294" w:type="dxa"/>
            <w:tcBorders>
              <w:top w:val="single" w:sz="4" w:space="0" w:color="auto"/>
              <w:left w:val="single" w:sz="4" w:space="0" w:color="auto"/>
              <w:right w:val="single" w:sz="4" w:space="0" w:color="auto"/>
            </w:tcBorders>
            <w:vAlign w:val="center"/>
          </w:tcPr>
          <w:p w14:paraId="739310CB" w14:textId="77777777" w:rsidR="0013031C" w:rsidRPr="007728C3" w:rsidRDefault="0013031C" w:rsidP="00511611">
            <w:pPr>
              <w:pStyle w:val="TAC"/>
              <w:rPr>
                <w:rFonts w:cs="Arial"/>
                <w:lang w:eastAsia="zh-CN"/>
              </w:rPr>
            </w:pPr>
            <w:r w:rsidRPr="007728C3">
              <w:rPr>
                <w:rFonts w:cs="Arial"/>
                <w:lang w:eastAsia="zh-CN"/>
              </w:rPr>
              <w:t>dB</w:t>
            </w:r>
          </w:p>
        </w:tc>
        <w:tc>
          <w:tcPr>
            <w:tcW w:w="4285" w:type="dxa"/>
            <w:gridSpan w:val="2"/>
            <w:tcBorders>
              <w:top w:val="single" w:sz="4" w:space="0" w:color="auto"/>
              <w:left w:val="single" w:sz="4" w:space="0" w:color="auto"/>
              <w:right w:val="single" w:sz="4" w:space="0" w:color="auto"/>
            </w:tcBorders>
            <w:vAlign w:val="center"/>
          </w:tcPr>
          <w:p w14:paraId="6BF839EC" w14:textId="77777777" w:rsidR="0013031C" w:rsidRPr="007728C3" w:rsidRDefault="0013031C" w:rsidP="00511611">
            <w:pPr>
              <w:pStyle w:val="TAC"/>
              <w:rPr>
                <w:rFonts w:cs="Arial"/>
                <w:lang w:eastAsia="zh-CN"/>
              </w:rPr>
            </w:pPr>
            <w:r w:rsidRPr="007728C3">
              <w:rPr>
                <w:rFonts w:cs="Arial"/>
                <w:lang w:eastAsia="zh-CN"/>
              </w:rPr>
              <w:t>-25</w:t>
            </w:r>
          </w:p>
        </w:tc>
        <w:tc>
          <w:tcPr>
            <w:tcW w:w="2816" w:type="dxa"/>
            <w:tcBorders>
              <w:top w:val="single" w:sz="4" w:space="0" w:color="auto"/>
              <w:left w:val="single" w:sz="4" w:space="0" w:color="auto"/>
              <w:right w:val="single" w:sz="4" w:space="0" w:color="auto"/>
            </w:tcBorders>
            <w:vAlign w:val="center"/>
          </w:tcPr>
          <w:p w14:paraId="2CD30E71" w14:textId="77777777" w:rsidR="0013031C" w:rsidRPr="007728C3" w:rsidRDefault="0013031C" w:rsidP="00511611">
            <w:pPr>
              <w:pStyle w:val="TAC"/>
              <w:rPr>
                <w:rFonts w:cs="Arial"/>
                <w:lang w:eastAsia="zh-CN"/>
              </w:rPr>
            </w:pPr>
            <w:r w:rsidRPr="007728C3">
              <w:rPr>
                <w:rFonts w:cs="Arial"/>
                <w:lang w:eastAsia="zh-CN"/>
              </w:rPr>
              <w:t xml:space="preserve">Exception for IQ image </w:t>
            </w:r>
          </w:p>
          <w:p w14:paraId="37DDDAB2" w14:textId="77777777" w:rsidR="0013031C" w:rsidRPr="007728C3" w:rsidRDefault="0013031C" w:rsidP="003930A0">
            <w:pPr>
              <w:pStyle w:val="TAC"/>
              <w:rPr>
                <w:rFonts w:cs="Arial"/>
                <w:lang w:eastAsia="zh-CN"/>
              </w:rPr>
            </w:pPr>
            <w:r w:rsidRPr="007728C3">
              <w:rPr>
                <w:rFonts w:cs="Arial"/>
                <w:lang w:eastAsia="zh-CN"/>
              </w:rPr>
              <w:t xml:space="preserve">(Note </w:t>
            </w:r>
            <w:r w:rsidR="003930A0" w:rsidRPr="007728C3">
              <w:rPr>
                <w:rFonts w:cs="Arial"/>
                <w:lang w:eastAsia="zh-CN"/>
              </w:rPr>
              <w:t>3</w:t>
            </w:r>
            <w:r w:rsidRPr="007728C3">
              <w:rPr>
                <w:rFonts w:cs="Arial"/>
                <w:lang w:eastAsia="zh-CN"/>
              </w:rPr>
              <w:t>)</w:t>
            </w:r>
          </w:p>
        </w:tc>
      </w:tr>
      <w:tr w:rsidR="0013031C" w:rsidRPr="007728C3" w14:paraId="5FC4684E" w14:textId="77777777">
        <w:trPr>
          <w:trHeight w:val="208"/>
          <w:jc w:val="center"/>
        </w:trPr>
        <w:tc>
          <w:tcPr>
            <w:tcW w:w="1205" w:type="dxa"/>
            <w:vMerge w:val="restart"/>
            <w:tcBorders>
              <w:top w:val="single" w:sz="4" w:space="0" w:color="auto"/>
              <w:right w:val="single" w:sz="4" w:space="0" w:color="auto"/>
            </w:tcBorders>
            <w:shd w:val="clear" w:color="auto" w:fill="auto"/>
            <w:vAlign w:val="center"/>
          </w:tcPr>
          <w:p w14:paraId="214BB804" w14:textId="77777777" w:rsidR="0013031C" w:rsidRPr="007728C3" w:rsidRDefault="0013031C" w:rsidP="00511611">
            <w:pPr>
              <w:pStyle w:val="TAC"/>
              <w:rPr>
                <w:rFonts w:cs="Arial"/>
                <w:lang w:eastAsia="zh-CN"/>
              </w:rPr>
            </w:pPr>
            <w:r w:rsidRPr="007728C3">
              <w:rPr>
                <w:rFonts w:cs="Arial"/>
                <w:lang w:eastAsia="zh-CN"/>
              </w:rPr>
              <w:t>Carrier leakage</w:t>
            </w:r>
          </w:p>
        </w:tc>
        <w:tc>
          <w:tcPr>
            <w:tcW w:w="1294" w:type="dxa"/>
            <w:vMerge w:val="restart"/>
            <w:tcBorders>
              <w:top w:val="single" w:sz="4" w:space="0" w:color="auto"/>
              <w:left w:val="single" w:sz="4" w:space="0" w:color="auto"/>
              <w:right w:val="single" w:sz="4" w:space="0" w:color="auto"/>
            </w:tcBorders>
            <w:vAlign w:val="center"/>
          </w:tcPr>
          <w:p w14:paraId="70DF2AB2" w14:textId="77777777" w:rsidR="0013031C" w:rsidRPr="007728C3" w:rsidRDefault="0013031C" w:rsidP="00511611">
            <w:pPr>
              <w:pStyle w:val="TAC"/>
              <w:rPr>
                <w:rFonts w:cs="Arial"/>
                <w:lang w:eastAsia="zh-CN"/>
              </w:rPr>
            </w:pPr>
            <w:r w:rsidRPr="007728C3">
              <w:rPr>
                <w:rFonts w:cs="Arial"/>
                <w:lang w:eastAsia="zh-CN"/>
              </w:rPr>
              <w:t>dBc</w:t>
            </w:r>
          </w:p>
        </w:tc>
        <w:tc>
          <w:tcPr>
            <w:tcW w:w="1133" w:type="dxa"/>
            <w:tcBorders>
              <w:top w:val="single" w:sz="4" w:space="0" w:color="auto"/>
              <w:left w:val="single" w:sz="4" w:space="0" w:color="auto"/>
              <w:right w:val="single" w:sz="4" w:space="0" w:color="auto"/>
            </w:tcBorders>
            <w:vAlign w:val="center"/>
          </w:tcPr>
          <w:p w14:paraId="3C75E62D" w14:textId="77777777" w:rsidR="0013031C" w:rsidRPr="007728C3" w:rsidRDefault="0013031C" w:rsidP="00511611">
            <w:pPr>
              <w:pStyle w:val="TAC"/>
              <w:rPr>
                <w:rFonts w:cs="Arial"/>
                <w:lang w:eastAsia="zh-CN"/>
              </w:rPr>
            </w:pPr>
            <w:r w:rsidRPr="007728C3">
              <w:rPr>
                <w:rFonts w:cs="Arial"/>
                <w:lang w:eastAsia="zh-CN"/>
              </w:rPr>
              <w:t>-25</w:t>
            </w:r>
          </w:p>
        </w:tc>
        <w:tc>
          <w:tcPr>
            <w:tcW w:w="3152" w:type="dxa"/>
            <w:tcBorders>
              <w:top w:val="single" w:sz="4" w:space="0" w:color="auto"/>
              <w:left w:val="single" w:sz="4" w:space="0" w:color="auto"/>
              <w:right w:val="single" w:sz="4" w:space="0" w:color="auto"/>
            </w:tcBorders>
            <w:shd w:val="clear" w:color="auto" w:fill="auto"/>
            <w:vAlign w:val="center"/>
          </w:tcPr>
          <w:p w14:paraId="120C1B66" w14:textId="77777777" w:rsidR="0013031C" w:rsidRPr="007728C3" w:rsidRDefault="0013031C" w:rsidP="00511611">
            <w:pPr>
              <w:pStyle w:val="TAC"/>
              <w:rPr>
                <w:rFonts w:cs="Arial"/>
                <w:lang w:eastAsia="zh-CN"/>
              </w:rPr>
            </w:pPr>
            <w:r w:rsidRPr="007728C3">
              <w:rPr>
                <w:rFonts w:cs="Arial"/>
                <w:lang w:eastAsia="zh-CN"/>
              </w:rPr>
              <w:t>Output power &gt; 0 dBm</w:t>
            </w:r>
          </w:p>
        </w:tc>
        <w:tc>
          <w:tcPr>
            <w:tcW w:w="2816" w:type="dxa"/>
            <w:vMerge w:val="restart"/>
            <w:tcBorders>
              <w:top w:val="single" w:sz="4" w:space="0" w:color="auto"/>
              <w:left w:val="single" w:sz="4" w:space="0" w:color="auto"/>
              <w:right w:val="single" w:sz="4" w:space="0" w:color="auto"/>
            </w:tcBorders>
            <w:vAlign w:val="center"/>
          </w:tcPr>
          <w:p w14:paraId="7583E3BB" w14:textId="77777777" w:rsidR="0013031C" w:rsidRPr="007728C3" w:rsidRDefault="0013031C" w:rsidP="003930A0">
            <w:pPr>
              <w:pStyle w:val="TAC"/>
              <w:rPr>
                <w:rFonts w:cs="Arial"/>
                <w:lang w:eastAsia="zh-CN"/>
              </w:rPr>
            </w:pPr>
            <w:r w:rsidRPr="007728C3">
              <w:rPr>
                <w:rFonts w:cs="Arial"/>
                <w:lang w:eastAsia="zh-CN"/>
              </w:rPr>
              <w:t xml:space="preserve">Exception for Carrier frequency (Note </w:t>
            </w:r>
            <w:r w:rsidR="003930A0" w:rsidRPr="007728C3">
              <w:rPr>
                <w:rFonts w:cs="Arial"/>
                <w:lang w:eastAsia="zh-CN"/>
              </w:rPr>
              <w:t>4</w:t>
            </w:r>
            <w:r w:rsidRPr="007728C3">
              <w:rPr>
                <w:rFonts w:cs="Arial"/>
                <w:lang w:eastAsia="zh-CN"/>
              </w:rPr>
              <w:t>)</w:t>
            </w:r>
          </w:p>
        </w:tc>
      </w:tr>
      <w:tr w:rsidR="0013031C" w:rsidRPr="007728C3" w14:paraId="32BC48A2" w14:textId="77777777">
        <w:trPr>
          <w:trHeight w:val="206"/>
          <w:jc w:val="center"/>
        </w:trPr>
        <w:tc>
          <w:tcPr>
            <w:tcW w:w="1205" w:type="dxa"/>
            <w:vMerge/>
            <w:tcBorders>
              <w:right w:val="single" w:sz="4" w:space="0" w:color="auto"/>
            </w:tcBorders>
            <w:shd w:val="clear" w:color="auto" w:fill="auto"/>
            <w:vAlign w:val="center"/>
          </w:tcPr>
          <w:p w14:paraId="0CE25D6B" w14:textId="77777777" w:rsidR="0013031C" w:rsidRPr="007728C3" w:rsidRDefault="0013031C" w:rsidP="00511611">
            <w:pPr>
              <w:pStyle w:val="TAC"/>
              <w:rPr>
                <w:rFonts w:cs="Arial"/>
                <w:b/>
                <w:lang w:eastAsia="zh-CN"/>
              </w:rPr>
            </w:pPr>
          </w:p>
        </w:tc>
        <w:tc>
          <w:tcPr>
            <w:tcW w:w="1294" w:type="dxa"/>
            <w:vMerge/>
            <w:tcBorders>
              <w:left w:val="single" w:sz="4" w:space="0" w:color="auto"/>
              <w:right w:val="single" w:sz="4" w:space="0" w:color="auto"/>
            </w:tcBorders>
            <w:vAlign w:val="center"/>
          </w:tcPr>
          <w:p w14:paraId="6326869E" w14:textId="77777777" w:rsidR="0013031C" w:rsidRPr="007728C3" w:rsidRDefault="0013031C" w:rsidP="00511611">
            <w:pPr>
              <w:pStyle w:val="TAC"/>
              <w:rPr>
                <w:rFonts w:cs="Arial"/>
                <w:lang w:eastAsia="zh-CN"/>
              </w:rPr>
            </w:pPr>
          </w:p>
        </w:tc>
        <w:tc>
          <w:tcPr>
            <w:tcW w:w="1133" w:type="dxa"/>
            <w:tcBorders>
              <w:top w:val="single" w:sz="4" w:space="0" w:color="auto"/>
              <w:left w:val="single" w:sz="4" w:space="0" w:color="auto"/>
              <w:right w:val="single" w:sz="4" w:space="0" w:color="auto"/>
            </w:tcBorders>
            <w:vAlign w:val="center"/>
          </w:tcPr>
          <w:p w14:paraId="580756CE" w14:textId="77777777" w:rsidR="0013031C" w:rsidRPr="007728C3" w:rsidRDefault="0013031C" w:rsidP="00511611">
            <w:pPr>
              <w:pStyle w:val="TAC"/>
              <w:rPr>
                <w:rFonts w:cs="Arial"/>
                <w:lang w:eastAsia="zh-CN"/>
              </w:rPr>
            </w:pPr>
            <w:r w:rsidRPr="007728C3">
              <w:rPr>
                <w:rFonts w:cs="Arial"/>
                <w:lang w:eastAsia="zh-CN"/>
              </w:rPr>
              <w:t>-20</w:t>
            </w:r>
          </w:p>
        </w:tc>
        <w:tc>
          <w:tcPr>
            <w:tcW w:w="3152" w:type="dxa"/>
            <w:tcBorders>
              <w:left w:val="single" w:sz="4" w:space="0" w:color="auto"/>
              <w:right w:val="single" w:sz="4" w:space="0" w:color="auto"/>
            </w:tcBorders>
            <w:shd w:val="clear" w:color="auto" w:fill="auto"/>
            <w:vAlign w:val="center"/>
          </w:tcPr>
          <w:p w14:paraId="2C99FCE5" w14:textId="77777777" w:rsidR="0013031C" w:rsidRPr="007728C3" w:rsidRDefault="0013031C" w:rsidP="00511611">
            <w:pPr>
              <w:pStyle w:val="TAC"/>
              <w:rPr>
                <w:rFonts w:cs="Arial"/>
                <w:lang w:eastAsia="zh-CN"/>
              </w:rPr>
            </w:pPr>
            <w:r w:rsidRPr="007728C3">
              <w:rPr>
                <w:rFonts w:cs="Arial"/>
                <w:lang w:eastAsia="zh-CN"/>
              </w:rPr>
              <w:t>-30 dBm ≤ Output power ≤ 0 dBm</w:t>
            </w:r>
          </w:p>
        </w:tc>
        <w:tc>
          <w:tcPr>
            <w:tcW w:w="2816" w:type="dxa"/>
            <w:vMerge/>
            <w:tcBorders>
              <w:left w:val="single" w:sz="4" w:space="0" w:color="auto"/>
              <w:right w:val="single" w:sz="4" w:space="0" w:color="auto"/>
            </w:tcBorders>
            <w:vAlign w:val="center"/>
          </w:tcPr>
          <w:p w14:paraId="2A87B1C9" w14:textId="77777777" w:rsidR="0013031C" w:rsidRPr="007728C3" w:rsidRDefault="0013031C" w:rsidP="00511611">
            <w:pPr>
              <w:pStyle w:val="TAC"/>
              <w:rPr>
                <w:rFonts w:cs="Arial"/>
                <w:lang w:eastAsia="zh-CN"/>
              </w:rPr>
            </w:pPr>
          </w:p>
        </w:tc>
      </w:tr>
      <w:tr w:rsidR="0013031C" w:rsidRPr="007728C3" w14:paraId="04DD00DB" w14:textId="77777777">
        <w:trPr>
          <w:trHeight w:val="206"/>
          <w:jc w:val="center"/>
        </w:trPr>
        <w:tc>
          <w:tcPr>
            <w:tcW w:w="1205" w:type="dxa"/>
            <w:vMerge/>
            <w:tcBorders>
              <w:right w:val="single" w:sz="4" w:space="0" w:color="auto"/>
            </w:tcBorders>
            <w:shd w:val="clear" w:color="auto" w:fill="auto"/>
            <w:vAlign w:val="center"/>
          </w:tcPr>
          <w:p w14:paraId="7C3B35CE" w14:textId="77777777" w:rsidR="0013031C" w:rsidRPr="007728C3" w:rsidRDefault="0013031C" w:rsidP="00511611">
            <w:pPr>
              <w:pStyle w:val="TAC"/>
              <w:rPr>
                <w:rFonts w:cs="Arial"/>
                <w:b/>
                <w:lang w:eastAsia="zh-CN"/>
              </w:rPr>
            </w:pPr>
          </w:p>
        </w:tc>
        <w:tc>
          <w:tcPr>
            <w:tcW w:w="1294" w:type="dxa"/>
            <w:vMerge/>
            <w:tcBorders>
              <w:left w:val="single" w:sz="4" w:space="0" w:color="auto"/>
              <w:right w:val="single" w:sz="4" w:space="0" w:color="auto"/>
            </w:tcBorders>
            <w:vAlign w:val="center"/>
          </w:tcPr>
          <w:p w14:paraId="068C2091" w14:textId="77777777" w:rsidR="0013031C" w:rsidRPr="007728C3" w:rsidRDefault="0013031C" w:rsidP="00511611">
            <w:pPr>
              <w:pStyle w:val="TAC"/>
              <w:rPr>
                <w:rFonts w:cs="Arial"/>
                <w:lang w:eastAsia="zh-CN"/>
              </w:rPr>
            </w:pPr>
          </w:p>
        </w:tc>
        <w:tc>
          <w:tcPr>
            <w:tcW w:w="1133" w:type="dxa"/>
            <w:tcBorders>
              <w:top w:val="single" w:sz="4" w:space="0" w:color="auto"/>
              <w:left w:val="single" w:sz="4" w:space="0" w:color="auto"/>
              <w:right w:val="single" w:sz="4" w:space="0" w:color="auto"/>
            </w:tcBorders>
            <w:vAlign w:val="center"/>
          </w:tcPr>
          <w:p w14:paraId="48CA108D" w14:textId="77777777" w:rsidR="0013031C" w:rsidRPr="007728C3" w:rsidRDefault="0013031C" w:rsidP="00511611">
            <w:pPr>
              <w:pStyle w:val="TAC"/>
              <w:rPr>
                <w:rFonts w:cs="Arial"/>
                <w:lang w:eastAsia="zh-CN"/>
              </w:rPr>
            </w:pPr>
            <w:r w:rsidRPr="007728C3">
              <w:rPr>
                <w:rFonts w:cs="Arial"/>
                <w:lang w:eastAsia="zh-CN"/>
              </w:rPr>
              <w:t>-10</w:t>
            </w:r>
          </w:p>
        </w:tc>
        <w:tc>
          <w:tcPr>
            <w:tcW w:w="3152" w:type="dxa"/>
            <w:tcBorders>
              <w:left w:val="single" w:sz="4" w:space="0" w:color="auto"/>
              <w:right w:val="single" w:sz="4" w:space="0" w:color="auto"/>
            </w:tcBorders>
            <w:shd w:val="clear" w:color="auto" w:fill="auto"/>
            <w:vAlign w:val="center"/>
          </w:tcPr>
          <w:p w14:paraId="0AE9BBB4" w14:textId="77777777" w:rsidR="0013031C" w:rsidRPr="007728C3" w:rsidRDefault="0013031C" w:rsidP="00511611">
            <w:pPr>
              <w:pStyle w:val="TAC"/>
              <w:rPr>
                <w:rFonts w:cs="Arial"/>
                <w:lang w:eastAsia="zh-CN"/>
              </w:rPr>
            </w:pPr>
            <w:r w:rsidRPr="007728C3">
              <w:rPr>
                <w:rFonts w:cs="Arial"/>
                <w:lang w:eastAsia="zh-CN"/>
              </w:rPr>
              <w:t xml:space="preserve">-40 dBm </w:t>
            </w:r>
            <w:r w:rsidRPr="007728C3">
              <w:rPr>
                <w:rFonts w:cs="Arial"/>
                <w:lang w:eastAsia="zh-CN"/>
              </w:rPr>
              <w:sym w:font="Symbol" w:char="F0A3"/>
            </w:r>
            <w:r w:rsidRPr="007728C3">
              <w:rPr>
                <w:rFonts w:cs="Arial"/>
                <w:lang w:eastAsia="zh-CN"/>
              </w:rPr>
              <w:t xml:space="preserve"> Output power &lt; -30 dBm</w:t>
            </w:r>
          </w:p>
        </w:tc>
        <w:tc>
          <w:tcPr>
            <w:tcW w:w="2816" w:type="dxa"/>
            <w:vMerge/>
            <w:tcBorders>
              <w:left w:val="single" w:sz="4" w:space="0" w:color="auto"/>
              <w:right w:val="single" w:sz="4" w:space="0" w:color="auto"/>
            </w:tcBorders>
            <w:vAlign w:val="center"/>
          </w:tcPr>
          <w:p w14:paraId="43D2B0FF" w14:textId="77777777" w:rsidR="0013031C" w:rsidRPr="007728C3" w:rsidRDefault="0013031C" w:rsidP="00511611">
            <w:pPr>
              <w:pStyle w:val="TAC"/>
              <w:rPr>
                <w:rFonts w:cs="Arial"/>
                <w:lang w:eastAsia="zh-CN"/>
              </w:rPr>
            </w:pPr>
          </w:p>
        </w:tc>
      </w:tr>
      <w:tr w:rsidR="0013031C" w:rsidRPr="007728C3" w14:paraId="652D07E8" w14:textId="77777777">
        <w:trPr>
          <w:trHeight w:val="424"/>
          <w:jc w:val="center"/>
        </w:trPr>
        <w:tc>
          <w:tcPr>
            <w:tcW w:w="9600" w:type="dxa"/>
            <w:gridSpan w:val="5"/>
            <w:tcBorders>
              <w:right w:val="single" w:sz="4" w:space="0" w:color="auto"/>
            </w:tcBorders>
            <w:shd w:val="clear" w:color="auto" w:fill="auto"/>
            <w:vAlign w:val="center"/>
          </w:tcPr>
          <w:p w14:paraId="2D767959" w14:textId="77777777" w:rsidR="003930A0" w:rsidRPr="007728C3" w:rsidRDefault="00812392" w:rsidP="00511611">
            <w:pPr>
              <w:pStyle w:val="TAN"/>
              <w:rPr>
                <w:rFonts w:cs="Arial"/>
                <w:lang w:eastAsia="zh-CN"/>
              </w:rPr>
            </w:pPr>
            <w:r w:rsidRPr="007728C3">
              <w:rPr>
                <w:rFonts w:cs="Arial"/>
                <w:lang w:eastAsia="zh-CN"/>
              </w:rPr>
              <w:t xml:space="preserve">NOTE </w:t>
            </w:r>
            <w:r w:rsidR="0013031C" w:rsidRPr="007728C3">
              <w:rPr>
                <w:rFonts w:cs="Arial"/>
                <w:lang w:eastAsia="zh-CN"/>
              </w:rPr>
              <w:t>1:</w:t>
            </w:r>
            <w:r w:rsidR="0013031C" w:rsidRPr="007728C3">
              <w:rPr>
                <w:rFonts w:cs="Arial"/>
                <w:lang w:eastAsia="zh-CN"/>
              </w:rPr>
              <w:tab/>
            </w:r>
            <w:r w:rsidR="0013031C" w:rsidRPr="007728C3">
              <w:rPr>
                <w:rFonts w:cs="Arial"/>
                <w:lang w:eastAsia="en-US"/>
              </w:rPr>
              <w:t xml:space="preserve">An in-band emissions combined limit is evaluated in each non-allocated RB. For each such RB, the minimum requirement is calculated as the higher of </w:t>
            </w:r>
            <w:r w:rsidR="0013031C" w:rsidRPr="007728C3">
              <w:rPr>
                <w:rFonts w:cs="Arial"/>
                <w:i/>
                <w:lang w:eastAsia="en-US"/>
              </w:rPr>
              <w:t>P</w:t>
            </w:r>
            <w:r w:rsidR="0013031C" w:rsidRPr="007728C3">
              <w:rPr>
                <w:rFonts w:cs="Arial"/>
                <w:i/>
                <w:vertAlign w:val="subscript"/>
                <w:lang w:eastAsia="en-US"/>
              </w:rPr>
              <w:t>RB</w:t>
            </w:r>
            <w:r w:rsidR="0013031C" w:rsidRPr="007728C3">
              <w:rPr>
                <w:rFonts w:cs="Arial"/>
                <w:lang w:eastAsia="en-US"/>
              </w:rPr>
              <w:t xml:space="preserve"> - 30 dB and the power sum of all limit values (General, IQ Image or Carrier leakage) that apply. </w:t>
            </w:r>
            <w:r w:rsidR="0013031C" w:rsidRPr="007728C3">
              <w:rPr>
                <w:rFonts w:cs="Arial"/>
                <w:i/>
                <w:lang w:eastAsia="en-US"/>
              </w:rPr>
              <w:t>P</w:t>
            </w:r>
            <w:r w:rsidR="0013031C" w:rsidRPr="007728C3">
              <w:rPr>
                <w:rFonts w:cs="Arial"/>
                <w:i/>
                <w:vertAlign w:val="subscript"/>
                <w:lang w:eastAsia="en-US"/>
              </w:rPr>
              <w:t>RB</w:t>
            </w:r>
            <w:r w:rsidR="0013031C" w:rsidRPr="007728C3">
              <w:rPr>
                <w:rFonts w:cs="Arial"/>
                <w:lang w:eastAsia="en-US"/>
              </w:rPr>
              <w:t xml:space="preserve"> is defined in Note </w:t>
            </w:r>
            <w:r w:rsidR="003930A0" w:rsidRPr="007728C3">
              <w:rPr>
                <w:rFonts w:cs="Arial"/>
                <w:lang w:eastAsia="en-US"/>
              </w:rPr>
              <w:t>9</w:t>
            </w:r>
            <w:r w:rsidR="0013031C" w:rsidRPr="007728C3">
              <w:rPr>
                <w:rFonts w:cs="Arial"/>
                <w:lang w:eastAsia="en-US"/>
              </w:rPr>
              <w:t xml:space="preserve">. </w:t>
            </w:r>
            <w:r w:rsidR="0013031C" w:rsidRPr="007728C3">
              <w:rPr>
                <w:rFonts w:cs="Arial"/>
                <w:lang w:eastAsia="zh-CN"/>
              </w:rPr>
              <w:t xml:space="preserve">The limit is evaluated in each non-allocated RB. </w:t>
            </w:r>
          </w:p>
          <w:p w14:paraId="351A101E" w14:textId="77777777" w:rsidR="0013031C" w:rsidRPr="007728C3" w:rsidRDefault="003930A0" w:rsidP="00511611">
            <w:pPr>
              <w:pStyle w:val="TAN"/>
              <w:rPr>
                <w:rFonts w:cs="Arial"/>
                <w:lang w:eastAsia="zh-CN"/>
              </w:rPr>
            </w:pPr>
            <w:r w:rsidRPr="007728C3">
              <w:rPr>
                <w:rFonts w:cs="Arial"/>
                <w:lang w:eastAsia="zh-CN"/>
              </w:rPr>
              <w:t>NOTE 2:</w:t>
            </w:r>
            <w:r w:rsidR="0013031C" w:rsidRPr="007728C3">
              <w:rPr>
                <w:rFonts w:cs="Arial"/>
                <w:lang w:eastAsia="zh-CN"/>
              </w:rPr>
              <w:t>The measurement bandwidth is 1 RB and the limit is expressed as a ratio of measured power in one non-allocated RB to the measured average power per allocated RB, where the averaging is done across all allocated RBs</w:t>
            </w:r>
          </w:p>
          <w:p w14:paraId="43E91EFF" w14:textId="0E07976D" w:rsidR="0013031C" w:rsidRPr="007728C3" w:rsidRDefault="00812392" w:rsidP="00511611">
            <w:pPr>
              <w:pStyle w:val="TAN"/>
              <w:rPr>
                <w:rFonts w:cs="Arial"/>
                <w:lang w:eastAsia="zh-CN"/>
              </w:rPr>
            </w:pPr>
            <w:r w:rsidRPr="007728C3">
              <w:rPr>
                <w:rFonts w:cs="Arial"/>
                <w:lang w:eastAsia="zh-CN"/>
              </w:rPr>
              <w:t>NOTE</w:t>
            </w:r>
            <w:r w:rsidR="0013031C" w:rsidRPr="007728C3">
              <w:rPr>
                <w:rFonts w:cs="Arial"/>
                <w:lang w:eastAsia="zh-CN"/>
              </w:rPr>
              <w:t xml:space="preserve"> </w:t>
            </w:r>
            <w:r w:rsidR="003930A0" w:rsidRPr="007728C3">
              <w:rPr>
                <w:rFonts w:cs="Arial"/>
                <w:lang w:eastAsia="zh-CN"/>
              </w:rPr>
              <w:t>3</w:t>
            </w:r>
            <w:r w:rsidR="0013031C" w:rsidRPr="007728C3">
              <w:rPr>
                <w:rFonts w:cs="Arial"/>
                <w:lang w:eastAsia="zh-CN"/>
              </w:rPr>
              <w:t>:</w:t>
            </w:r>
            <w:r w:rsidR="0013031C" w:rsidRPr="007728C3">
              <w:rPr>
                <w:rFonts w:cs="Arial"/>
                <w:lang w:eastAsia="zh-CN"/>
              </w:rPr>
              <w:tab/>
              <w:t xml:space="preserve">Exceptions to the general limit </w:t>
            </w:r>
            <w:r w:rsidR="00955575" w:rsidRPr="007728C3">
              <w:rPr>
                <w:rFonts w:cs="Arial"/>
                <w:lang w:eastAsia="zh-CN"/>
              </w:rPr>
              <w:t xml:space="preserve">are </w:t>
            </w:r>
            <w:r w:rsidR="0013031C" w:rsidRPr="007728C3">
              <w:rPr>
                <w:rFonts w:cs="Arial"/>
                <w:lang w:eastAsia="zh-CN"/>
              </w:rPr>
              <w:t xml:space="preserve">allowed for up to </w:t>
            </w:r>
            <w:r w:rsidR="00720F04" w:rsidRPr="007728C3">
              <w:rPr>
                <w:rFonts w:cs="Arial"/>
                <w:noProof/>
                <w:position w:val="-12"/>
                <w:lang w:eastAsia="zh-CN"/>
              </w:rPr>
              <w:drawing>
                <wp:inline distT="0" distB="0" distL="0" distR="0" wp14:anchorId="20DF00EF" wp14:editId="3D695C52">
                  <wp:extent cx="3429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00955575" w:rsidRPr="007728C3">
              <w:rPr>
                <w:rFonts w:cs="Arial"/>
                <w:lang w:eastAsia="zh-CN"/>
              </w:rPr>
              <w:t xml:space="preserve"> </w:t>
            </w:r>
            <w:r w:rsidR="00CB3B9A" w:rsidRPr="007728C3">
              <w:rPr>
                <w:rFonts w:cs="Arial"/>
                <w:lang w:eastAsia="zh-CN"/>
              </w:rPr>
              <w:t xml:space="preserve">+1 </w:t>
            </w:r>
            <w:r w:rsidR="00955575" w:rsidRPr="007728C3">
              <w:rPr>
                <w:rFonts w:cs="Arial"/>
                <w:lang w:eastAsia="zh-CN"/>
              </w:rPr>
              <w:t xml:space="preserve">RBs within a </w:t>
            </w:r>
            <w:r w:rsidR="0013031C" w:rsidRPr="007728C3">
              <w:rPr>
                <w:rFonts w:cs="Arial"/>
                <w:lang w:eastAsia="zh-CN"/>
              </w:rPr>
              <w:t>contiguous</w:t>
            </w:r>
            <w:r w:rsidR="00955575" w:rsidRPr="007728C3">
              <w:rPr>
                <w:rFonts w:cs="Arial"/>
                <w:lang w:eastAsia="zh-CN"/>
              </w:rPr>
              <w:t xml:space="preserve"> width of </w:t>
            </w:r>
            <w:r w:rsidR="00720F04" w:rsidRPr="007728C3">
              <w:rPr>
                <w:rFonts w:cs="Arial"/>
                <w:noProof/>
                <w:position w:val="-12"/>
                <w:lang w:eastAsia="zh-CN"/>
              </w:rPr>
              <w:drawing>
                <wp:inline distT="0" distB="0" distL="0" distR="0" wp14:anchorId="2633856D" wp14:editId="6ABDE9F8">
                  <wp:extent cx="3429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005A54E0" w:rsidRPr="007728C3">
              <w:rPr>
                <w:rFonts w:cs="Arial"/>
                <w:lang w:eastAsia="zh-CN"/>
              </w:rPr>
              <w:t xml:space="preserve"> </w:t>
            </w:r>
            <w:r w:rsidR="00CB3B9A" w:rsidRPr="007728C3">
              <w:rPr>
                <w:rFonts w:cs="Arial"/>
                <w:lang w:eastAsia="zh-CN"/>
              </w:rPr>
              <w:t xml:space="preserve">+1 </w:t>
            </w:r>
            <w:r w:rsidR="0013031C" w:rsidRPr="007728C3">
              <w:rPr>
                <w:rFonts w:cs="Arial"/>
                <w:lang w:eastAsia="zh-CN"/>
              </w:rPr>
              <w:t>non-allocated RBs. The measurement bandwidth is 1 RB.</w:t>
            </w:r>
          </w:p>
          <w:p w14:paraId="6156FD25" w14:textId="77777777" w:rsidR="0013031C" w:rsidRPr="007728C3" w:rsidRDefault="00812392" w:rsidP="00511611">
            <w:pPr>
              <w:pStyle w:val="TAN"/>
              <w:rPr>
                <w:rFonts w:cs="Arial"/>
                <w:lang w:eastAsia="zh-CN"/>
              </w:rPr>
            </w:pPr>
            <w:r w:rsidRPr="007728C3">
              <w:rPr>
                <w:rFonts w:cs="Arial"/>
                <w:lang w:eastAsia="zh-CN"/>
              </w:rPr>
              <w:t>NOTE</w:t>
            </w:r>
            <w:r w:rsidR="0013031C" w:rsidRPr="007728C3">
              <w:rPr>
                <w:rFonts w:cs="Arial"/>
                <w:lang w:eastAsia="zh-CN"/>
              </w:rPr>
              <w:t xml:space="preserve"> </w:t>
            </w:r>
            <w:r w:rsidR="003930A0" w:rsidRPr="007728C3">
              <w:rPr>
                <w:rFonts w:cs="Arial"/>
                <w:lang w:eastAsia="zh-CN"/>
              </w:rPr>
              <w:t>4</w:t>
            </w:r>
            <w:r w:rsidR="0013031C" w:rsidRPr="007728C3">
              <w:rPr>
                <w:rFonts w:cs="Arial"/>
                <w:lang w:eastAsia="zh-CN"/>
              </w:rPr>
              <w:t>:</w:t>
            </w:r>
            <w:r w:rsidR="0013031C" w:rsidRPr="007728C3">
              <w:rPr>
                <w:rFonts w:cs="Arial"/>
                <w:lang w:eastAsia="zh-CN"/>
              </w:rPr>
              <w:tab/>
            </w:r>
            <w:r w:rsidR="00B7482C" w:rsidRPr="007728C3">
              <w:rPr>
                <w:rFonts w:cs="Arial"/>
                <w:lang w:eastAsia="zh-CN"/>
              </w:rPr>
              <w:t>E</w:t>
            </w:r>
            <w:r w:rsidR="0013031C" w:rsidRPr="007728C3">
              <w:rPr>
                <w:rFonts w:cs="Arial"/>
                <w:lang w:eastAsia="zh-CN"/>
              </w:rPr>
              <w:t xml:space="preserve">xceptions to the general limit </w:t>
            </w:r>
            <w:r w:rsidR="00B7482C" w:rsidRPr="007728C3">
              <w:rPr>
                <w:rFonts w:cs="Arial"/>
                <w:lang w:eastAsia="zh-CN"/>
              </w:rPr>
              <w:t xml:space="preserve">are </w:t>
            </w:r>
            <w:r w:rsidR="0013031C" w:rsidRPr="007728C3">
              <w:rPr>
                <w:rFonts w:cs="Arial"/>
                <w:lang w:eastAsia="zh-CN"/>
              </w:rPr>
              <w:t>allowed for up to two contiguous non-allocated RBs. The measurement bandwidth is 1 RB and the limit is expressed as a ratio of measured power in the non-allocated RB to the measured total power in all allocated RBs.</w:t>
            </w:r>
          </w:p>
          <w:p w14:paraId="613A4C7B" w14:textId="77777777" w:rsidR="0013031C" w:rsidRPr="007728C3" w:rsidRDefault="00812392" w:rsidP="00511611">
            <w:pPr>
              <w:pStyle w:val="TAN"/>
              <w:rPr>
                <w:rFonts w:cs="Arial"/>
                <w:lang w:eastAsia="zh-CN"/>
              </w:rPr>
            </w:pPr>
            <w:r w:rsidRPr="007728C3">
              <w:rPr>
                <w:rFonts w:cs="Arial"/>
                <w:lang w:eastAsia="zh-CN"/>
              </w:rPr>
              <w:t>NOTE</w:t>
            </w:r>
            <w:r w:rsidR="0013031C" w:rsidRPr="007728C3">
              <w:rPr>
                <w:rFonts w:cs="Arial"/>
                <w:lang w:eastAsia="zh-CN"/>
              </w:rPr>
              <w:t xml:space="preserve"> </w:t>
            </w:r>
            <w:r w:rsidR="003930A0" w:rsidRPr="007728C3">
              <w:rPr>
                <w:rFonts w:cs="Arial"/>
                <w:lang w:eastAsia="zh-CN"/>
              </w:rPr>
              <w:t>5</w:t>
            </w:r>
            <w:r w:rsidR="0013031C" w:rsidRPr="007728C3">
              <w:rPr>
                <w:rFonts w:cs="Arial"/>
                <w:lang w:eastAsia="zh-CN"/>
              </w:rPr>
              <w:t>:</w:t>
            </w:r>
            <w:r w:rsidR="0013031C" w:rsidRPr="007728C3">
              <w:rPr>
                <w:rFonts w:cs="Arial"/>
                <w:lang w:eastAsia="zh-CN"/>
              </w:rPr>
              <w:tab/>
            </w:r>
            <w:r w:rsidR="00C51E76" w:rsidRPr="007728C3">
              <w:rPr>
                <w:rFonts w:cs="Arial"/>
                <w:position w:val="-12"/>
                <w:lang w:eastAsia="en-US"/>
              </w:rPr>
              <w:object w:dxaOrig="480" w:dyaOrig="360" w14:anchorId="21926DB5">
                <v:shape id="_x0000_i1054" type="#_x0000_t75" style="width:24.5pt;height:18.5pt" o:ole="">
                  <v:imagedata r:id="rId59" o:title=""/>
                </v:shape>
                <o:OLEObject Type="Embed" ProgID="Equation.3" ShapeID="_x0000_i1054" DrawAspect="Content" ObjectID="_1725719780" r:id="rId79"/>
              </w:object>
            </w:r>
            <w:r w:rsidR="00C51E76" w:rsidRPr="007728C3">
              <w:rPr>
                <w:rFonts w:cs="Arial"/>
                <w:lang w:eastAsia="zh-CN"/>
              </w:rPr>
              <w:t xml:space="preserve"> </w:t>
            </w:r>
            <w:r w:rsidR="0013031C" w:rsidRPr="007728C3">
              <w:rPr>
                <w:rFonts w:cs="Arial"/>
                <w:lang w:eastAsia="zh-CN"/>
              </w:rPr>
              <w:t xml:space="preserve">is the Transmission Bandwidth (see Figure 5.6-1) not exceeding </w:t>
            </w:r>
            <w:r w:rsidR="0013031C" w:rsidRPr="007728C3">
              <w:rPr>
                <w:rFonts w:cs="Arial"/>
                <w:position w:val="-12"/>
                <w:lang w:eastAsia="zh-CN"/>
              </w:rPr>
              <w:object w:dxaOrig="1180" w:dyaOrig="360" w14:anchorId="09877AB2">
                <v:shape id="_x0000_i1055" type="#_x0000_t75" style="width:59pt;height:18.5pt" o:ole="">
                  <v:imagedata r:id="rId80" o:title=""/>
                </v:shape>
                <o:OLEObject Type="Embed" ProgID="Equation.3" ShapeID="_x0000_i1055" DrawAspect="Content" ObjectID="_1725719781" r:id="rId81"/>
              </w:object>
            </w:r>
            <w:r w:rsidR="0013031C" w:rsidRPr="007728C3">
              <w:rPr>
                <w:rFonts w:cs="Arial"/>
                <w:lang w:eastAsia="zh-CN"/>
              </w:rPr>
              <w:t xml:space="preserve"> </w:t>
            </w:r>
          </w:p>
          <w:p w14:paraId="1494F4EF" w14:textId="77777777" w:rsidR="0013031C" w:rsidRPr="007728C3" w:rsidRDefault="00812392" w:rsidP="00511611">
            <w:pPr>
              <w:pStyle w:val="TAN"/>
              <w:rPr>
                <w:rFonts w:cs="Arial"/>
                <w:lang w:eastAsia="zh-CN"/>
              </w:rPr>
            </w:pPr>
            <w:r w:rsidRPr="007728C3">
              <w:rPr>
                <w:rFonts w:cs="Arial"/>
                <w:lang w:eastAsia="zh-CN"/>
              </w:rPr>
              <w:t>NOTE</w:t>
            </w:r>
            <w:r w:rsidR="0013031C" w:rsidRPr="007728C3">
              <w:rPr>
                <w:rFonts w:cs="Arial"/>
                <w:lang w:eastAsia="zh-CN"/>
              </w:rPr>
              <w:t xml:space="preserve"> </w:t>
            </w:r>
            <w:r w:rsidR="003930A0" w:rsidRPr="007728C3">
              <w:rPr>
                <w:rFonts w:cs="Arial"/>
                <w:lang w:eastAsia="zh-CN"/>
              </w:rPr>
              <w:t>6</w:t>
            </w:r>
            <w:r w:rsidR="0013031C" w:rsidRPr="007728C3">
              <w:rPr>
                <w:rFonts w:cs="Arial"/>
                <w:lang w:eastAsia="zh-CN"/>
              </w:rPr>
              <w:t>:</w:t>
            </w:r>
            <w:r w:rsidR="0013031C" w:rsidRPr="007728C3">
              <w:rPr>
                <w:rFonts w:cs="Arial"/>
                <w:lang w:eastAsia="zh-CN"/>
              </w:rPr>
              <w:tab/>
            </w:r>
            <w:r w:rsidR="0013031C" w:rsidRPr="007728C3">
              <w:rPr>
                <w:rFonts w:cs="Arial"/>
                <w:position w:val="-10"/>
                <w:lang w:eastAsia="zh-CN"/>
              </w:rPr>
              <w:object w:dxaOrig="440" w:dyaOrig="340" w14:anchorId="2D7AAC26">
                <v:shape id="_x0000_i1056" type="#_x0000_t75" style="width:22pt;height:17pt" o:ole="">
                  <v:imagedata r:id="rId61" o:title=""/>
                </v:shape>
                <o:OLEObject Type="Embed" ProgID="Equation.3" ShapeID="_x0000_i1056" DrawAspect="Content" ObjectID="_1725719782" r:id="rId82"/>
              </w:object>
            </w:r>
            <w:r w:rsidR="0013031C" w:rsidRPr="007728C3">
              <w:rPr>
                <w:rFonts w:cs="Arial"/>
                <w:lang w:eastAsia="zh-CN"/>
              </w:rPr>
              <w:t xml:space="preserve"> is the Transmission Bandwidth Configuration (see Figure 5.6-1) of the component carrier with RBs allocated. </w:t>
            </w:r>
          </w:p>
          <w:p w14:paraId="31853E08" w14:textId="77777777" w:rsidR="0013031C" w:rsidRPr="007728C3" w:rsidRDefault="00812392" w:rsidP="00511611">
            <w:pPr>
              <w:pStyle w:val="TAN"/>
              <w:rPr>
                <w:rFonts w:cs="Arial"/>
                <w:lang w:eastAsia="zh-CN"/>
              </w:rPr>
            </w:pPr>
            <w:r w:rsidRPr="007728C3">
              <w:rPr>
                <w:rFonts w:cs="Arial"/>
                <w:lang w:eastAsia="zh-CN"/>
              </w:rPr>
              <w:t>NOTE</w:t>
            </w:r>
            <w:r w:rsidR="0013031C" w:rsidRPr="007728C3">
              <w:rPr>
                <w:rFonts w:cs="Arial"/>
                <w:lang w:eastAsia="zh-CN"/>
              </w:rPr>
              <w:t xml:space="preserve"> </w:t>
            </w:r>
            <w:r w:rsidR="003930A0" w:rsidRPr="007728C3">
              <w:rPr>
                <w:rFonts w:cs="Arial"/>
                <w:lang w:eastAsia="zh-CN"/>
              </w:rPr>
              <w:t>7</w:t>
            </w:r>
            <w:r w:rsidR="0013031C" w:rsidRPr="007728C3">
              <w:rPr>
                <w:rFonts w:cs="Arial"/>
                <w:lang w:eastAsia="zh-CN"/>
              </w:rPr>
              <w:t>:</w:t>
            </w:r>
            <w:r w:rsidR="0013031C" w:rsidRPr="007728C3">
              <w:rPr>
                <w:rFonts w:cs="Arial"/>
                <w:lang w:eastAsia="zh-CN"/>
              </w:rPr>
              <w:tab/>
            </w:r>
            <w:r w:rsidR="0013031C" w:rsidRPr="007728C3">
              <w:rPr>
                <w:rFonts w:cs="Arial"/>
                <w:position w:val="-6"/>
                <w:lang w:eastAsia="zh-CN"/>
              </w:rPr>
              <w:object w:dxaOrig="620" w:dyaOrig="279" w14:anchorId="562AEB18">
                <v:shape id="_x0000_i1057" type="#_x0000_t75" style="width:31pt;height:14pt" o:ole="">
                  <v:imagedata r:id="rId63" o:title=""/>
                </v:shape>
                <o:OLEObject Type="Embed" ProgID="Equation.3" ShapeID="_x0000_i1057" DrawAspect="Content" ObjectID="_1725719783" r:id="rId83"/>
              </w:object>
            </w:r>
            <w:r w:rsidR="0013031C" w:rsidRPr="007728C3">
              <w:rPr>
                <w:rFonts w:cs="Arial"/>
                <w:lang w:eastAsia="zh-CN"/>
              </w:rPr>
              <w:t xml:space="preserve"> is the limit specified in Table 6.5.2.1.1-1 for the modulation format used in the allocated RBs. </w:t>
            </w:r>
          </w:p>
          <w:p w14:paraId="5FA97E23" w14:textId="77777777" w:rsidR="0013031C" w:rsidRPr="007728C3" w:rsidRDefault="00812392" w:rsidP="00511611">
            <w:pPr>
              <w:pStyle w:val="TAN"/>
              <w:rPr>
                <w:rFonts w:cs="Arial"/>
                <w:lang w:eastAsia="zh-CN"/>
              </w:rPr>
            </w:pPr>
            <w:r w:rsidRPr="007728C3">
              <w:rPr>
                <w:rFonts w:cs="Arial"/>
                <w:lang w:eastAsia="zh-CN"/>
              </w:rPr>
              <w:t>NOTE</w:t>
            </w:r>
            <w:r w:rsidR="0013031C" w:rsidRPr="007728C3">
              <w:rPr>
                <w:rFonts w:cs="Arial"/>
                <w:lang w:eastAsia="zh-CN"/>
              </w:rPr>
              <w:t xml:space="preserve"> </w:t>
            </w:r>
            <w:r w:rsidR="003930A0" w:rsidRPr="007728C3">
              <w:rPr>
                <w:rFonts w:cs="Arial"/>
                <w:lang w:eastAsia="zh-CN"/>
              </w:rPr>
              <w:t>8</w:t>
            </w:r>
            <w:r w:rsidR="0013031C" w:rsidRPr="007728C3">
              <w:rPr>
                <w:rFonts w:cs="Arial"/>
                <w:lang w:eastAsia="zh-CN"/>
              </w:rPr>
              <w:t>:</w:t>
            </w:r>
            <w:r w:rsidR="0013031C" w:rsidRPr="007728C3">
              <w:rPr>
                <w:rFonts w:cs="Arial"/>
                <w:lang w:eastAsia="zh-CN"/>
              </w:rPr>
              <w:tab/>
            </w:r>
            <w:r w:rsidR="0013031C" w:rsidRPr="007728C3">
              <w:rPr>
                <w:rFonts w:cs="Arial"/>
                <w:position w:val="-10"/>
                <w:lang w:eastAsia="zh-CN"/>
              </w:rPr>
              <w:object w:dxaOrig="400" w:dyaOrig="300" w14:anchorId="4789E7E3">
                <v:shape id="_x0000_i1058" type="#_x0000_t75" style="width:20pt;height:15pt" o:ole="">
                  <v:imagedata r:id="rId65" o:title=""/>
                </v:shape>
                <o:OLEObject Type="Embed" ProgID="Equation.3" ShapeID="_x0000_i1058" DrawAspect="Content" ObjectID="_1725719784" r:id="rId84"/>
              </w:object>
            </w:r>
            <w:r w:rsidR="0013031C" w:rsidRPr="007728C3">
              <w:rPr>
                <w:rFonts w:cs="Arial"/>
                <w:lang w:eastAsia="zh-CN"/>
              </w:rPr>
              <w:t xml:space="preserve"> is the starting frequency offset between the allocated RB and the measured non-allocated RB (e.g. </w:t>
            </w:r>
            <w:r w:rsidR="0013031C" w:rsidRPr="007728C3">
              <w:rPr>
                <w:rFonts w:cs="Arial"/>
                <w:position w:val="-10"/>
                <w:lang w:eastAsia="zh-CN"/>
              </w:rPr>
              <w:object w:dxaOrig="760" w:dyaOrig="340" w14:anchorId="1091C616">
                <v:shape id="_x0000_i1059" type="#_x0000_t75" style="width:38pt;height:17pt" o:ole="">
                  <v:imagedata r:id="rId67" o:title=""/>
                </v:shape>
                <o:OLEObject Type="Embed" ProgID="Equation.3" ShapeID="_x0000_i1059" DrawAspect="Content" ObjectID="_1725719785" r:id="rId85"/>
              </w:object>
            </w:r>
            <w:r w:rsidR="0013031C" w:rsidRPr="007728C3">
              <w:rPr>
                <w:rFonts w:cs="Arial"/>
                <w:lang w:eastAsia="zh-CN"/>
              </w:rPr>
              <w:t xml:space="preserve"> or </w:t>
            </w:r>
            <w:r w:rsidR="0013031C" w:rsidRPr="007728C3">
              <w:rPr>
                <w:rFonts w:cs="Arial"/>
                <w:position w:val="-10"/>
                <w:lang w:eastAsia="zh-CN"/>
              </w:rPr>
              <w:object w:dxaOrig="920" w:dyaOrig="340" w14:anchorId="4368EC92">
                <v:shape id="_x0000_i1060" type="#_x0000_t75" style="width:46pt;height:17pt" o:ole="">
                  <v:imagedata r:id="rId69" o:title=""/>
                </v:shape>
                <o:OLEObject Type="Embed" ProgID="Equation.3" ShapeID="_x0000_i1060" DrawAspect="Content" ObjectID="_1725719786" r:id="rId86"/>
              </w:object>
            </w:r>
            <w:r w:rsidR="0013031C" w:rsidRPr="007728C3">
              <w:rPr>
                <w:rFonts w:cs="Arial"/>
                <w:lang w:eastAsia="zh-CN"/>
              </w:rPr>
              <w:t xml:space="preserve"> for the first adjacent RB outside of the allocated bandwidth</w:t>
            </w:r>
            <w:r w:rsidR="003930A0" w:rsidRPr="007728C3">
              <w:rPr>
                <w:rFonts w:cs="Arial"/>
                <w:lang w:eastAsia="zh-CN"/>
              </w:rPr>
              <w:t>)</w:t>
            </w:r>
            <w:r w:rsidR="0013031C" w:rsidRPr="007728C3">
              <w:rPr>
                <w:rFonts w:cs="Arial"/>
                <w:lang w:eastAsia="zh-CN"/>
              </w:rPr>
              <w:t xml:space="preserve">. </w:t>
            </w:r>
          </w:p>
          <w:p w14:paraId="0458FEA1" w14:textId="77777777" w:rsidR="0013031C" w:rsidRPr="007728C3" w:rsidRDefault="00812392" w:rsidP="003930A0">
            <w:pPr>
              <w:pStyle w:val="TAN"/>
              <w:rPr>
                <w:rFonts w:cs="Arial"/>
                <w:lang w:eastAsia="zh-CN"/>
              </w:rPr>
            </w:pPr>
            <w:r w:rsidRPr="007728C3">
              <w:rPr>
                <w:rFonts w:cs="Arial"/>
                <w:lang w:eastAsia="zh-CN"/>
              </w:rPr>
              <w:t>NOTE</w:t>
            </w:r>
            <w:r w:rsidR="0013031C" w:rsidRPr="007728C3">
              <w:rPr>
                <w:rFonts w:cs="Arial"/>
                <w:lang w:eastAsia="zh-CN"/>
              </w:rPr>
              <w:t xml:space="preserve"> </w:t>
            </w:r>
            <w:r w:rsidR="003930A0" w:rsidRPr="007728C3">
              <w:rPr>
                <w:rFonts w:cs="Arial"/>
                <w:lang w:eastAsia="zh-CN"/>
              </w:rPr>
              <w:t>9</w:t>
            </w:r>
            <w:r w:rsidR="0013031C" w:rsidRPr="007728C3">
              <w:rPr>
                <w:rFonts w:cs="Arial"/>
                <w:lang w:eastAsia="zh-CN"/>
              </w:rPr>
              <w:t>:</w:t>
            </w:r>
            <w:r w:rsidR="0013031C" w:rsidRPr="007728C3">
              <w:rPr>
                <w:rFonts w:cs="Arial"/>
                <w:lang w:eastAsia="zh-CN"/>
              </w:rPr>
              <w:tab/>
            </w:r>
            <w:r w:rsidR="0013031C" w:rsidRPr="007728C3">
              <w:rPr>
                <w:rFonts w:cs="Arial"/>
                <w:position w:val="-10"/>
                <w:lang w:eastAsia="zh-CN"/>
              </w:rPr>
              <w:object w:dxaOrig="380" w:dyaOrig="340" w14:anchorId="2B4867D2">
                <v:shape id="_x0000_i1061" type="#_x0000_t75" style="width:19pt;height:17pt" o:ole="">
                  <v:imagedata r:id="rId71" o:title=""/>
                </v:shape>
                <o:OLEObject Type="Embed" ProgID="Equation.3" ShapeID="_x0000_i1061" DrawAspect="Content" ObjectID="_1725719787" r:id="rId87"/>
              </w:object>
            </w:r>
            <w:r w:rsidR="0013031C" w:rsidRPr="007728C3">
              <w:rPr>
                <w:rFonts w:cs="Arial"/>
                <w:lang w:eastAsia="zh-CN"/>
              </w:rPr>
              <w:t xml:space="preserve"> is the transmitted power per 180 kHz in allocated RBs, measured in dBm.</w:t>
            </w:r>
          </w:p>
        </w:tc>
      </w:tr>
    </w:tbl>
    <w:p w14:paraId="0B952993" w14:textId="77777777" w:rsidR="009414C8" w:rsidRPr="00AE4A95" w:rsidRDefault="009414C8" w:rsidP="009414C8"/>
    <w:p w14:paraId="74689B28" w14:textId="77777777" w:rsidR="00B7482C" w:rsidRPr="00AE4A95" w:rsidRDefault="00B7482C" w:rsidP="00EA22B9">
      <w:pPr>
        <w:pStyle w:val="TH"/>
      </w:pPr>
      <w:r w:rsidRPr="00AE4A95">
        <w:t>Table 6.5.2A.3.1-2: Minimum requirements for in-band emissions (not allocated component carrier)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20"/>
        <w:gridCol w:w="1260"/>
        <w:gridCol w:w="900"/>
        <w:gridCol w:w="2740"/>
        <w:gridCol w:w="1220"/>
        <w:gridCol w:w="1440"/>
      </w:tblGrid>
      <w:tr w:rsidR="00B7482C" w:rsidRPr="007728C3" w14:paraId="03949EBB" w14:textId="77777777" w:rsidTr="00BC3529">
        <w:trPr>
          <w:jc w:val="center"/>
        </w:trPr>
        <w:tc>
          <w:tcPr>
            <w:tcW w:w="1008" w:type="dxa"/>
          </w:tcPr>
          <w:p w14:paraId="6C15348E" w14:textId="77777777" w:rsidR="00B7482C" w:rsidRPr="007728C3" w:rsidRDefault="00B7482C" w:rsidP="00BC3529">
            <w:pPr>
              <w:pStyle w:val="TAH"/>
              <w:tabs>
                <w:tab w:val="center" w:pos="4536"/>
                <w:tab w:val="right" w:pos="9072"/>
              </w:tabs>
              <w:rPr>
                <w:rFonts w:cs="Arial"/>
                <w:noProof/>
                <w:lang w:eastAsia="en-US"/>
              </w:rPr>
            </w:pPr>
            <w:r w:rsidRPr="007728C3">
              <w:rPr>
                <w:rFonts w:cs="Arial"/>
                <w:noProof/>
                <w:lang w:eastAsia="zh-CN"/>
              </w:rPr>
              <w:t>Para-meter</w:t>
            </w:r>
          </w:p>
        </w:tc>
        <w:tc>
          <w:tcPr>
            <w:tcW w:w="720" w:type="dxa"/>
          </w:tcPr>
          <w:p w14:paraId="048E2280" w14:textId="77777777" w:rsidR="00B7482C" w:rsidRPr="007728C3" w:rsidRDefault="00B7482C" w:rsidP="00BC3529">
            <w:pPr>
              <w:pStyle w:val="TAH"/>
              <w:tabs>
                <w:tab w:val="center" w:pos="4536"/>
                <w:tab w:val="right" w:pos="9072"/>
              </w:tabs>
              <w:rPr>
                <w:rFonts w:cs="Arial"/>
                <w:noProof/>
                <w:lang w:eastAsia="en-US"/>
              </w:rPr>
            </w:pPr>
            <w:r w:rsidRPr="007728C3">
              <w:rPr>
                <w:rFonts w:cs="Arial"/>
                <w:noProof/>
                <w:lang w:eastAsia="en-US"/>
              </w:rPr>
              <w:t>Unit</w:t>
            </w:r>
          </w:p>
        </w:tc>
        <w:tc>
          <w:tcPr>
            <w:tcW w:w="1260" w:type="dxa"/>
          </w:tcPr>
          <w:p w14:paraId="5BCE462A" w14:textId="77777777" w:rsidR="00B7482C" w:rsidRPr="007728C3" w:rsidRDefault="00B7482C" w:rsidP="00BC3529">
            <w:pPr>
              <w:pStyle w:val="TAH"/>
              <w:tabs>
                <w:tab w:val="center" w:pos="4536"/>
                <w:tab w:val="right" w:pos="9072"/>
              </w:tabs>
              <w:rPr>
                <w:rFonts w:cs="Arial"/>
                <w:noProof/>
                <w:lang w:eastAsia="en-US"/>
              </w:rPr>
            </w:pPr>
            <w:r w:rsidRPr="007728C3">
              <w:rPr>
                <w:rFonts w:cs="Arial"/>
                <w:noProof/>
                <w:lang w:eastAsia="en-US"/>
              </w:rPr>
              <w:t>Meas BW</w:t>
            </w:r>
          </w:p>
          <w:p w14:paraId="1366A5E8" w14:textId="77777777" w:rsidR="00B7482C" w:rsidRPr="007728C3" w:rsidRDefault="00B7482C" w:rsidP="00BC3529">
            <w:pPr>
              <w:pStyle w:val="TAH"/>
              <w:tabs>
                <w:tab w:val="center" w:pos="4536"/>
                <w:tab w:val="right" w:pos="9072"/>
              </w:tabs>
              <w:rPr>
                <w:rFonts w:cs="Arial"/>
                <w:noProof/>
                <w:lang w:eastAsia="en-US"/>
              </w:rPr>
            </w:pPr>
            <w:r w:rsidRPr="007728C3">
              <w:rPr>
                <w:rFonts w:cs="Arial"/>
                <w:noProof/>
                <w:lang w:eastAsia="en-US"/>
              </w:rPr>
              <w:t>Note 1</w:t>
            </w:r>
          </w:p>
        </w:tc>
        <w:tc>
          <w:tcPr>
            <w:tcW w:w="3640" w:type="dxa"/>
            <w:gridSpan w:val="2"/>
          </w:tcPr>
          <w:p w14:paraId="63F7774B" w14:textId="77777777" w:rsidR="00B7482C" w:rsidRPr="007728C3" w:rsidRDefault="00B7482C" w:rsidP="00BC3529">
            <w:pPr>
              <w:pStyle w:val="TAH"/>
              <w:tabs>
                <w:tab w:val="center" w:pos="4536"/>
                <w:tab w:val="right" w:pos="9072"/>
              </w:tabs>
              <w:rPr>
                <w:rFonts w:cs="Arial"/>
                <w:noProof/>
                <w:lang w:eastAsia="en-US"/>
              </w:rPr>
            </w:pPr>
            <w:r w:rsidRPr="007728C3">
              <w:rPr>
                <w:rFonts w:cs="Arial"/>
                <w:noProof/>
                <w:lang w:val="en-US" w:eastAsia="zh-CN"/>
              </w:rPr>
              <w:t>Limit</w:t>
            </w:r>
          </w:p>
        </w:tc>
        <w:tc>
          <w:tcPr>
            <w:tcW w:w="1220" w:type="dxa"/>
          </w:tcPr>
          <w:p w14:paraId="27A85310" w14:textId="77777777" w:rsidR="00B7482C" w:rsidRPr="007728C3" w:rsidRDefault="00B7482C" w:rsidP="00BC3529">
            <w:pPr>
              <w:pStyle w:val="TAH"/>
              <w:tabs>
                <w:tab w:val="center" w:pos="4536"/>
                <w:tab w:val="right" w:pos="9072"/>
              </w:tabs>
              <w:rPr>
                <w:rFonts w:cs="Arial"/>
                <w:noProof/>
                <w:lang w:val="en-US" w:eastAsia="zh-CN"/>
              </w:rPr>
            </w:pPr>
            <w:r w:rsidRPr="007728C3">
              <w:rPr>
                <w:rFonts w:cs="Arial"/>
                <w:noProof/>
                <w:lang w:val="en-US" w:eastAsia="zh-CN"/>
              </w:rPr>
              <w:t>remark</w:t>
            </w:r>
          </w:p>
        </w:tc>
        <w:tc>
          <w:tcPr>
            <w:tcW w:w="1440" w:type="dxa"/>
          </w:tcPr>
          <w:p w14:paraId="7F8745FB" w14:textId="77777777" w:rsidR="00B7482C" w:rsidRPr="007728C3" w:rsidRDefault="00B7482C" w:rsidP="00BC3529">
            <w:pPr>
              <w:pStyle w:val="TAH"/>
              <w:tabs>
                <w:tab w:val="center" w:pos="4536"/>
                <w:tab w:val="right" w:pos="9072"/>
              </w:tabs>
              <w:rPr>
                <w:rFonts w:cs="Arial"/>
                <w:noProof/>
                <w:lang w:eastAsia="en-US"/>
              </w:rPr>
            </w:pPr>
            <w:r w:rsidRPr="007728C3">
              <w:rPr>
                <w:rFonts w:cs="Arial"/>
                <w:noProof/>
                <w:lang w:val="en-US" w:eastAsia="zh-CN"/>
              </w:rPr>
              <w:t>Applicable Frequencies</w:t>
            </w:r>
          </w:p>
        </w:tc>
      </w:tr>
      <w:tr w:rsidR="00B7482C" w:rsidRPr="007728C3" w14:paraId="1DEED31D" w14:textId="77777777" w:rsidTr="00BC3529">
        <w:trPr>
          <w:jc w:val="center"/>
        </w:trPr>
        <w:tc>
          <w:tcPr>
            <w:tcW w:w="1008" w:type="dxa"/>
            <w:tcBorders>
              <w:bottom w:val="single" w:sz="4" w:space="0" w:color="auto"/>
            </w:tcBorders>
          </w:tcPr>
          <w:p w14:paraId="779A18D0" w14:textId="77777777" w:rsidR="00B7482C" w:rsidRPr="007728C3" w:rsidRDefault="00B7482C" w:rsidP="00BC3529">
            <w:pPr>
              <w:pStyle w:val="TAC"/>
              <w:tabs>
                <w:tab w:val="center" w:pos="4536"/>
                <w:tab w:val="right" w:pos="9072"/>
              </w:tabs>
              <w:rPr>
                <w:rFonts w:cs="Arial"/>
                <w:noProof/>
                <w:lang w:eastAsia="en-US"/>
              </w:rPr>
            </w:pPr>
            <w:r w:rsidRPr="007728C3">
              <w:rPr>
                <w:rFonts w:cs="Arial"/>
                <w:noProof/>
                <w:lang w:eastAsia="zh-CN"/>
              </w:rPr>
              <w:t>General</w:t>
            </w:r>
          </w:p>
        </w:tc>
        <w:tc>
          <w:tcPr>
            <w:tcW w:w="720" w:type="dxa"/>
            <w:tcBorders>
              <w:bottom w:val="single" w:sz="4" w:space="0" w:color="auto"/>
            </w:tcBorders>
          </w:tcPr>
          <w:p w14:paraId="6DB6DC32" w14:textId="77777777" w:rsidR="00B7482C" w:rsidRPr="007728C3" w:rsidRDefault="00B7482C" w:rsidP="00BC3529">
            <w:pPr>
              <w:pStyle w:val="TAC"/>
              <w:tabs>
                <w:tab w:val="center" w:pos="4536"/>
                <w:tab w:val="right" w:pos="9072"/>
              </w:tabs>
              <w:rPr>
                <w:rFonts w:cs="Arial"/>
                <w:noProof/>
                <w:lang w:eastAsia="en-US"/>
              </w:rPr>
            </w:pPr>
            <w:r w:rsidRPr="007728C3">
              <w:rPr>
                <w:rFonts w:cs="Arial"/>
                <w:noProof/>
                <w:lang w:eastAsia="en-US"/>
              </w:rPr>
              <w:t>dB</w:t>
            </w:r>
          </w:p>
        </w:tc>
        <w:tc>
          <w:tcPr>
            <w:tcW w:w="1260" w:type="dxa"/>
            <w:tcBorders>
              <w:bottom w:val="single" w:sz="4" w:space="0" w:color="auto"/>
            </w:tcBorders>
          </w:tcPr>
          <w:p w14:paraId="1B2A5517" w14:textId="77777777" w:rsidR="00B7482C" w:rsidRPr="007728C3" w:rsidRDefault="00B7482C" w:rsidP="00BC3529">
            <w:pPr>
              <w:pStyle w:val="TAC"/>
              <w:tabs>
                <w:tab w:val="center" w:pos="4536"/>
                <w:tab w:val="right" w:pos="9072"/>
              </w:tabs>
              <w:rPr>
                <w:rFonts w:cs="Arial"/>
                <w:noProof/>
                <w:lang w:eastAsia="en-US"/>
              </w:rPr>
            </w:pPr>
          </w:p>
          <w:p w14:paraId="420F0EA0" w14:textId="77777777" w:rsidR="00B7482C" w:rsidRPr="007728C3" w:rsidRDefault="00B7482C" w:rsidP="00BC3529">
            <w:pPr>
              <w:pStyle w:val="TAC"/>
              <w:tabs>
                <w:tab w:val="center" w:pos="4536"/>
                <w:tab w:val="right" w:pos="9072"/>
              </w:tabs>
              <w:rPr>
                <w:rFonts w:cs="Arial"/>
                <w:noProof/>
                <w:lang w:eastAsia="en-US"/>
              </w:rPr>
            </w:pPr>
            <w:r w:rsidRPr="007728C3">
              <w:rPr>
                <w:rFonts w:cs="Arial"/>
                <w:noProof/>
                <w:lang w:eastAsia="en-US"/>
              </w:rPr>
              <w:t>BW of 1 RB (180KHz rectangular)</w:t>
            </w:r>
          </w:p>
          <w:p w14:paraId="56B0DD9A" w14:textId="77777777" w:rsidR="00B7482C" w:rsidRPr="007728C3" w:rsidRDefault="00B7482C" w:rsidP="00BC3529">
            <w:pPr>
              <w:pStyle w:val="TAC"/>
              <w:tabs>
                <w:tab w:val="center" w:pos="4536"/>
                <w:tab w:val="right" w:pos="9072"/>
              </w:tabs>
              <w:rPr>
                <w:rFonts w:cs="Arial"/>
                <w:noProof/>
                <w:lang w:eastAsia="en-US"/>
              </w:rPr>
            </w:pPr>
          </w:p>
        </w:tc>
        <w:tc>
          <w:tcPr>
            <w:tcW w:w="3640" w:type="dxa"/>
            <w:gridSpan w:val="2"/>
            <w:tcBorders>
              <w:bottom w:val="single" w:sz="4" w:space="0" w:color="auto"/>
            </w:tcBorders>
          </w:tcPr>
          <w:p w14:paraId="5A322FBD" w14:textId="77777777" w:rsidR="00B7482C" w:rsidRPr="007728C3" w:rsidRDefault="00C26480" w:rsidP="00BC3529">
            <w:pPr>
              <w:pStyle w:val="TAC"/>
              <w:tabs>
                <w:tab w:val="center" w:pos="4536"/>
                <w:tab w:val="right" w:pos="9072"/>
              </w:tabs>
              <w:rPr>
                <w:rFonts w:cs="Arial"/>
                <w:noProof/>
                <w:lang w:eastAsia="en-US"/>
              </w:rPr>
            </w:pPr>
            <w:r w:rsidRPr="007728C3">
              <w:rPr>
                <w:rFonts w:cs="Arial"/>
                <w:noProof/>
                <w:position w:val="-50"/>
                <w:lang w:eastAsia="zh-CN"/>
              </w:rPr>
              <w:object w:dxaOrig="3940" w:dyaOrig="1120" w14:anchorId="13C3A168">
                <v:shape id="_x0000_i1062" type="#_x0000_t75" style="width:176.5pt;height:45pt" o:ole="">
                  <v:imagedata r:id="rId88" o:title=""/>
                </v:shape>
                <o:OLEObject Type="Embed" ProgID="Equation.3" ShapeID="_x0000_i1062" DrawAspect="Content" ObjectID="_1725719788" r:id="rId89"/>
              </w:object>
            </w:r>
          </w:p>
        </w:tc>
        <w:tc>
          <w:tcPr>
            <w:tcW w:w="1220" w:type="dxa"/>
            <w:tcBorders>
              <w:bottom w:val="single" w:sz="4" w:space="0" w:color="auto"/>
            </w:tcBorders>
          </w:tcPr>
          <w:p w14:paraId="525E5AD9" w14:textId="77777777" w:rsidR="00B7482C" w:rsidRPr="007728C3" w:rsidRDefault="00B7482C" w:rsidP="00BC3529">
            <w:pPr>
              <w:pStyle w:val="TAC"/>
              <w:tabs>
                <w:tab w:val="center" w:pos="4536"/>
                <w:tab w:val="right" w:pos="9072"/>
              </w:tabs>
              <w:rPr>
                <w:rFonts w:cs="Arial"/>
                <w:noProof/>
                <w:lang w:eastAsia="en-US"/>
              </w:rPr>
            </w:pPr>
            <w:r w:rsidRPr="007728C3">
              <w:rPr>
                <w:rFonts w:cs="Arial"/>
                <w:noProof/>
                <w:lang w:eastAsia="en-US"/>
              </w:rPr>
              <w:t xml:space="preserve">The reference value is the average power per allocated RB in the allocated component carrier </w:t>
            </w:r>
          </w:p>
        </w:tc>
        <w:tc>
          <w:tcPr>
            <w:tcW w:w="1440" w:type="dxa"/>
            <w:tcBorders>
              <w:bottom w:val="single" w:sz="4" w:space="0" w:color="auto"/>
            </w:tcBorders>
          </w:tcPr>
          <w:p w14:paraId="08D013F9" w14:textId="77777777" w:rsidR="00B7482C" w:rsidRPr="007728C3" w:rsidRDefault="00B7482C" w:rsidP="00BC3529">
            <w:pPr>
              <w:pStyle w:val="TAC"/>
              <w:tabs>
                <w:tab w:val="center" w:pos="4536"/>
                <w:tab w:val="right" w:pos="9072"/>
              </w:tabs>
              <w:rPr>
                <w:rFonts w:cs="Arial"/>
                <w:noProof/>
                <w:lang w:eastAsia="en-US"/>
              </w:rPr>
            </w:pPr>
            <w:r w:rsidRPr="007728C3">
              <w:rPr>
                <w:rFonts w:cs="Arial"/>
                <w:noProof/>
                <w:lang w:eastAsia="en-US"/>
              </w:rPr>
              <w:t>Any RB in the non allocated component carrier.</w:t>
            </w:r>
          </w:p>
          <w:p w14:paraId="319AE278" w14:textId="77777777" w:rsidR="00B7482C" w:rsidRPr="007728C3" w:rsidRDefault="00B7482C" w:rsidP="00BC3529">
            <w:pPr>
              <w:pStyle w:val="TAC"/>
              <w:tabs>
                <w:tab w:val="center" w:pos="4536"/>
                <w:tab w:val="right" w:pos="9072"/>
              </w:tabs>
              <w:rPr>
                <w:rFonts w:cs="Arial"/>
                <w:noProof/>
                <w:lang w:eastAsia="en-US"/>
              </w:rPr>
            </w:pPr>
            <w:r w:rsidRPr="007728C3">
              <w:rPr>
                <w:rFonts w:cs="Arial"/>
                <w:noProof/>
                <w:lang w:eastAsia="en-US"/>
              </w:rPr>
              <w:t>The frequency raster of the RBs is derived when this component carrier is allocated with RBs</w:t>
            </w:r>
          </w:p>
        </w:tc>
      </w:tr>
      <w:tr w:rsidR="00B7482C" w:rsidRPr="007728C3" w14:paraId="01B570F2" w14:textId="77777777" w:rsidTr="00BC3529">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6E25B7E1" w14:textId="77777777" w:rsidR="00B7482C" w:rsidRPr="007728C3" w:rsidRDefault="00B7482C" w:rsidP="00BC3529">
            <w:pPr>
              <w:pStyle w:val="TAC"/>
              <w:tabs>
                <w:tab w:val="center" w:pos="4536"/>
                <w:tab w:val="right" w:pos="9072"/>
              </w:tabs>
              <w:rPr>
                <w:rFonts w:cs="Arial"/>
                <w:noProof/>
                <w:lang w:eastAsia="en-US"/>
              </w:rPr>
            </w:pPr>
            <w:r w:rsidRPr="007728C3">
              <w:rPr>
                <w:rFonts w:cs="Arial"/>
                <w:noProof/>
                <w:lang w:eastAsia="zh-CN"/>
              </w:rPr>
              <w:t>IQ Image</w:t>
            </w:r>
          </w:p>
        </w:tc>
        <w:tc>
          <w:tcPr>
            <w:tcW w:w="720" w:type="dxa"/>
            <w:tcBorders>
              <w:top w:val="single" w:sz="4" w:space="0" w:color="auto"/>
              <w:left w:val="single" w:sz="4" w:space="0" w:color="auto"/>
              <w:bottom w:val="single" w:sz="4" w:space="0" w:color="auto"/>
              <w:right w:val="single" w:sz="4" w:space="0" w:color="auto"/>
            </w:tcBorders>
            <w:vAlign w:val="center"/>
          </w:tcPr>
          <w:p w14:paraId="380C235B" w14:textId="77777777" w:rsidR="00B7482C" w:rsidRPr="007728C3" w:rsidRDefault="00B7482C" w:rsidP="00BC3529">
            <w:pPr>
              <w:pStyle w:val="TAC"/>
              <w:tabs>
                <w:tab w:val="center" w:pos="4536"/>
                <w:tab w:val="right" w:pos="9072"/>
              </w:tabs>
              <w:rPr>
                <w:rFonts w:cs="Arial"/>
                <w:noProof/>
                <w:lang w:eastAsia="en-US"/>
              </w:rPr>
            </w:pPr>
            <w:r w:rsidRPr="007728C3">
              <w:rPr>
                <w:rFonts w:cs="Arial"/>
                <w:noProof/>
                <w:lang w:eastAsia="zh-CN"/>
              </w:rPr>
              <w:t>dB</w:t>
            </w:r>
          </w:p>
        </w:tc>
        <w:tc>
          <w:tcPr>
            <w:tcW w:w="1260" w:type="dxa"/>
            <w:tcBorders>
              <w:top w:val="single" w:sz="4" w:space="0" w:color="auto"/>
              <w:left w:val="single" w:sz="4" w:space="0" w:color="auto"/>
              <w:bottom w:val="single" w:sz="4" w:space="0" w:color="auto"/>
              <w:right w:val="single" w:sz="4" w:space="0" w:color="auto"/>
            </w:tcBorders>
          </w:tcPr>
          <w:p w14:paraId="44B53433" w14:textId="77777777" w:rsidR="00B7482C" w:rsidRPr="007728C3" w:rsidRDefault="00B7482C" w:rsidP="00BC3529">
            <w:pPr>
              <w:pStyle w:val="TAC"/>
              <w:tabs>
                <w:tab w:val="center" w:pos="4536"/>
                <w:tab w:val="right" w:pos="9072"/>
              </w:tabs>
              <w:rPr>
                <w:rFonts w:cs="Arial"/>
                <w:noProof/>
                <w:lang w:eastAsia="en-US"/>
              </w:rPr>
            </w:pPr>
          </w:p>
          <w:p w14:paraId="76A04FB5" w14:textId="77777777" w:rsidR="00B7482C" w:rsidRPr="007728C3" w:rsidRDefault="00B7482C" w:rsidP="00BC3529">
            <w:pPr>
              <w:pStyle w:val="TAC"/>
              <w:tabs>
                <w:tab w:val="center" w:pos="4536"/>
                <w:tab w:val="right" w:pos="9072"/>
              </w:tabs>
              <w:rPr>
                <w:rFonts w:cs="Arial"/>
                <w:noProof/>
                <w:lang w:eastAsia="en-US"/>
              </w:rPr>
            </w:pPr>
            <w:r w:rsidRPr="007728C3">
              <w:rPr>
                <w:rFonts w:cs="Arial"/>
                <w:noProof/>
                <w:lang w:eastAsia="en-US"/>
              </w:rPr>
              <w:t>BW of 1 RB (180KHz rectangular)</w:t>
            </w:r>
          </w:p>
          <w:p w14:paraId="7F1EC205" w14:textId="77777777" w:rsidR="00B7482C" w:rsidRPr="007728C3" w:rsidRDefault="00B7482C" w:rsidP="00BC3529">
            <w:pPr>
              <w:pStyle w:val="TAC"/>
              <w:tabs>
                <w:tab w:val="center" w:pos="4536"/>
                <w:tab w:val="right" w:pos="9072"/>
              </w:tabs>
              <w:rPr>
                <w:rFonts w:cs="Arial"/>
                <w:noProof/>
                <w:lang w:eastAsia="en-US"/>
              </w:rPr>
            </w:pPr>
          </w:p>
        </w:tc>
        <w:tc>
          <w:tcPr>
            <w:tcW w:w="3640" w:type="dxa"/>
            <w:gridSpan w:val="2"/>
            <w:tcBorders>
              <w:top w:val="single" w:sz="4" w:space="0" w:color="auto"/>
              <w:left w:val="single" w:sz="4" w:space="0" w:color="auto"/>
              <w:bottom w:val="single" w:sz="4" w:space="0" w:color="auto"/>
              <w:right w:val="single" w:sz="4" w:space="0" w:color="auto"/>
            </w:tcBorders>
          </w:tcPr>
          <w:p w14:paraId="5A062FFA" w14:textId="77777777" w:rsidR="00B7482C" w:rsidRPr="007728C3" w:rsidRDefault="00B7482C" w:rsidP="00BC3529">
            <w:pPr>
              <w:pStyle w:val="TAC"/>
              <w:tabs>
                <w:tab w:val="center" w:pos="4536"/>
                <w:tab w:val="right" w:pos="9072"/>
              </w:tabs>
              <w:rPr>
                <w:rFonts w:cs="Arial"/>
                <w:noProof/>
                <w:lang w:eastAsia="en-US"/>
              </w:rPr>
            </w:pPr>
          </w:p>
          <w:p w14:paraId="3A6B74E5" w14:textId="77777777" w:rsidR="00B7482C" w:rsidRPr="007728C3" w:rsidRDefault="00B7482C" w:rsidP="00BC3529">
            <w:pPr>
              <w:pStyle w:val="TAC"/>
              <w:tabs>
                <w:tab w:val="center" w:pos="4536"/>
                <w:tab w:val="right" w:pos="9072"/>
              </w:tabs>
              <w:rPr>
                <w:rFonts w:cs="Arial"/>
                <w:noProof/>
                <w:lang w:eastAsia="en-US"/>
              </w:rPr>
            </w:pPr>
            <w:r w:rsidRPr="007728C3">
              <w:rPr>
                <w:rFonts w:cs="Arial"/>
                <w:noProof/>
                <w:lang w:eastAsia="en-US"/>
              </w:rPr>
              <w:t>-25</w:t>
            </w:r>
          </w:p>
          <w:p w14:paraId="47703E52" w14:textId="77777777" w:rsidR="00B7482C" w:rsidRPr="007728C3" w:rsidRDefault="00B7482C" w:rsidP="00BC3529">
            <w:pPr>
              <w:pStyle w:val="TAC"/>
              <w:tabs>
                <w:tab w:val="center" w:pos="4536"/>
                <w:tab w:val="right" w:pos="9072"/>
              </w:tabs>
              <w:rPr>
                <w:rFonts w:cs="Arial"/>
                <w:noProof/>
                <w:lang w:eastAsia="en-US"/>
              </w:rPr>
            </w:pPr>
            <w:r w:rsidRPr="007728C3">
              <w:rPr>
                <w:rFonts w:cs="Arial"/>
                <w:noProof/>
                <w:lang w:eastAsia="en-US"/>
              </w:rPr>
              <w:t>Note 2</w:t>
            </w:r>
          </w:p>
        </w:tc>
        <w:tc>
          <w:tcPr>
            <w:tcW w:w="1220" w:type="dxa"/>
            <w:tcBorders>
              <w:top w:val="single" w:sz="4" w:space="0" w:color="auto"/>
              <w:left w:val="single" w:sz="4" w:space="0" w:color="auto"/>
              <w:bottom w:val="single" w:sz="4" w:space="0" w:color="auto"/>
              <w:right w:val="single" w:sz="4" w:space="0" w:color="auto"/>
            </w:tcBorders>
          </w:tcPr>
          <w:p w14:paraId="3813B46B" w14:textId="77777777" w:rsidR="00B7482C" w:rsidRPr="007728C3" w:rsidRDefault="00B7482C" w:rsidP="00BC3529">
            <w:pPr>
              <w:pStyle w:val="TAC"/>
              <w:tabs>
                <w:tab w:val="center" w:pos="4536"/>
                <w:tab w:val="right" w:pos="9072"/>
              </w:tabs>
              <w:rPr>
                <w:rFonts w:cs="Arial"/>
                <w:noProof/>
                <w:lang w:eastAsia="en-US"/>
              </w:rPr>
            </w:pPr>
            <w:r w:rsidRPr="007728C3">
              <w:rPr>
                <w:rFonts w:cs="Arial"/>
                <w:noProof/>
                <w:lang w:eastAsia="en-US"/>
              </w:rPr>
              <w:t>The reference value is the average power per allocated RB in the allocated component carrier</w:t>
            </w:r>
          </w:p>
        </w:tc>
        <w:tc>
          <w:tcPr>
            <w:tcW w:w="1440" w:type="dxa"/>
            <w:tcBorders>
              <w:top w:val="single" w:sz="4" w:space="0" w:color="auto"/>
              <w:left w:val="single" w:sz="4" w:space="0" w:color="auto"/>
              <w:bottom w:val="single" w:sz="4" w:space="0" w:color="auto"/>
              <w:right w:val="single" w:sz="4" w:space="0" w:color="auto"/>
            </w:tcBorders>
          </w:tcPr>
          <w:p w14:paraId="66FD4489" w14:textId="77777777" w:rsidR="00B7482C" w:rsidRPr="007728C3" w:rsidRDefault="00B7482C" w:rsidP="00BC3529">
            <w:pPr>
              <w:pStyle w:val="TAC"/>
              <w:tabs>
                <w:tab w:val="center" w:pos="4536"/>
                <w:tab w:val="right" w:pos="9072"/>
              </w:tabs>
              <w:rPr>
                <w:rFonts w:cs="Arial"/>
                <w:noProof/>
                <w:lang w:eastAsia="zh-CN"/>
              </w:rPr>
            </w:pPr>
            <w:r w:rsidRPr="007728C3">
              <w:rPr>
                <w:rFonts w:cs="Arial"/>
                <w:noProof/>
                <w:lang w:eastAsia="zh-CN"/>
              </w:rPr>
              <w:t>The frequencies of the</w:t>
            </w:r>
            <w:r w:rsidR="00C26480" w:rsidRPr="007728C3">
              <w:rPr>
                <w:rFonts w:cs="Arial"/>
                <w:noProof/>
                <w:position w:val="-12"/>
                <w:lang w:eastAsia="zh-CN"/>
              </w:rPr>
              <w:object w:dxaOrig="480" w:dyaOrig="360" w14:anchorId="5313DC83">
                <v:shape id="_x0000_i1063" type="#_x0000_t75" style="width:24.5pt;height:18.5pt" o:ole="">
                  <v:imagedata r:id="rId90" o:title=""/>
                </v:shape>
                <o:OLEObject Type="Embed" ProgID="Equation.3" ShapeID="_x0000_i1063" DrawAspect="Content" ObjectID="_1725719789" r:id="rId91"/>
              </w:object>
            </w:r>
            <w:r w:rsidR="00C26480" w:rsidRPr="007728C3">
              <w:rPr>
                <w:rFonts w:cs="Arial"/>
                <w:noProof/>
                <w:lang w:eastAsia="zh-CN"/>
              </w:rPr>
              <w:t xml:space="preserve"> </w:t>
            </w:r>
            <w:r w:rsidRPr="007728C3">
              <w:rPr>
                <w:rFonts w:cs="Arial"/>
                <w:noProof/>
                <w:lang w:eastAsia="zh-CN"/>
              </w:rPr>
              <w:t>contiguous non-allocated RBs are unknown.</w:t>
            </w:r>
          </w:p>
          <w:p w14:paraId="1D3B298B" w14:textId="77777777" w:rsidR="00B7482C" w:rsidRPr="007728C3" w:rsidRDefault="00B7482C" w:rsidP="00BC3529">
            <w:pPr>
              <w:pStyle w:val="TAC"/>
              <w:tabs>
                <w:tab w:val="center" w:pos="4536"/>
                <w:tab w:val="right" w:pos="9072"/>
              </w:tabs>
              <w:rPr>
                <w:rFonts w:cs="Arial"/>
                <w:noProof/>
                <w:lang w:eastAsia="en-US"/>
              </w:rPr>
            </w:pPr>
            <w:r w:rsidRPr="007728C3">
              <w:rPr>
                <w:rFonts w:cs="Arial"/>
                <w:noProof/>
                <w:lang w:eastAsia="en-US"/>
              </w:rPr>
              <w:t>The frequency raster of the RBs is derived when this component carrier is allocated with RBs</w:t>
            </w:r>
          </w:p>
        </w:tc>
      </w:tr>
      <w:tr w:rsidR="00B7482C" w:rsidRPr="007728C3" w14:paraId="1D3F26E0" w14:textId="77777777" w:rsidTr="00BC3529">
        <w:trPr>
          <w:trHeight w:val="357"/>
          <w:jc w:val="center"/>
        </w:trPr>
        <w:tc>
          <w:tcPr>
            <w:tcW w:w="1008" w:type="dxa"/>
            <w:vMerge w:val="restart"/>
            <w:tcBorders>
              <w:top w:val="single" w:sz="4" w:space="0" w:color="auto"/>
              <w:left w:val="single" w:sz="4" w:space="0" w:color="auto"/>
              <w:right w:val="single" w:sz="4" w:space="0" w:color="auto"/>
            </w:tcBorders>
            <w:vAlign w:val="center"/>
          </w:tcPr>
          <w:p w14:paraId="28BAB747" w14:textId="77777777" w:rsidR="00B7482C" w:rsidRPr="007728C3" w:rsidRDefault="00B7482C" w:rsidP="00BC3529">
            <w:pPr>
              <w:pStyle w:val="TAC"/>
              <w:tabs>
                <w:tab w:val="center" w:pos="4536"/>
                <w:tab w:val="right" w:pos="9072"/>
              </w:tabs>
              <w:rPr>
                <w:rFonts w:cs="Arial"/>
                <w:noProof/>
                <w:lang w:eastAsia="zh-CN"/>
              </w:rPr>
            </w:pPr>
            <w:r w:rsidRPr="007728C3">
              <w:rPr>
                <w:rFonts w:cs="Arial"/>
                <w:noProof/>
                <w:lang w:eastAsia="zh-CN"/>
              </w:rPr>
              <w:t>Carrier leakage</w:t>
            </w:r>
          </w:p>
        </w:tc>
        <w:tc>
          <w:tcPr>
            <w:tcW w:w="720" w:type="dxa"/>
            <w:vMerge w:val="restart"/>
            <w:tcBorders>
              <w:top w:val="single" w:sz="4" w:space="0" w:color="auto"/>
              <w:left w:val="single" w:sz="4" w:space="0" w:color="auto"/>
              <w:right w:val="single" w:sz="4" w:space="0" w:color="auto"/>
            </w:tcBorders>
            <w:vAlign w:val="center"/>
          </w:tcPr>
          <w:p w14:paraId="1E15DD96" w14:textId="77777777" w:rsidR="00B7482C" w:rsidRPr="007728C3" w:rsidRDefault="00B7482C" w:rsidP="00BC3529">
            <w:pPr>
              <w:pStyle w:val="TAC"/>
              <w:tabs>
                <w:tab w:val="center" w:pos="4536"/>
                <w:tab w:val="right" w:pos="9072"/>
              </w:tabs>
              <w:rPr>
                <w:rFonts w:cs="Arial"/>
                <w:noProof/>
                <w:lang w:eastAsia="zh-CN"/>
              </w:rPr>
            </w:pPr>
            <w:r w:rsidRPr="007728C3">
              <w:rPr>
                <w:rFonts w:cs="Arial"/>
                <w:noProof/>
                <w:lang w:eastAsia="zh-CN"/>
              </w:rPr>
              <w:t xml:space="preserve"> dBc</w:t>
            </w:r>
          </w:p>
        </w:tc>
        <w:tc>
          <w:tcPr>
            <w:tcW w:w="1260" w:type="dxa"/>
            <w:vMerge w:val="restart"/>
            <w:tcBorders>
              <w:top w:val="single" w:sz="4" w:space="0" w:color="auto"/>
              <w:left w:val="single" w:sz="4" w:space="0" w:color="auto"/>
              <w:right w:val="single" w:sz="4" w:space="0" w:color="auto"/>
            </w:tcBorders>
          </w:tcPr>
          <w:p w14:paraId="47E29636" w14:textId="77777777" w:rsidR="00B7482C" w:rsidRPr="007728C3" w:rsidRDefault="00B7482C" w:rsidP="00BC3529">
            <w:pPr>
              <w:pStyle w:val="TAC"/>
              <w:tabs>
                <w:tab w:val="center" w:pos="4536"/>
                <w:tab w:val="right" w:pos="9072"/>
              </w:tabs>
              <w:rPr>
                <w:rFonts w:cs="Arial"/>
                <w:noProof/>
                <w:lang w:eastAsia="en-US"/>
              </w:rPr>
            </w:pPr>
            <w:r w:rsidRPr="007728C3">
              <w:rPr>
                <w:rFonts w:cs="Arial"/>
                <w:noProof/>
                <w:lang w:eastAsia="en-US"/>
              </w:rPr>
              <w:t>BW of 1 RB (180KHz rectangular)</w:t>
            </w:r>
          </w:p>
          <w:p w14:paraId="5AA983D6" w14:textId="77777777" w:rsidR="00B7482C" w:rsidRPr="007728C3" w:rsidRDefault="00B7482C" w:rsidP="00BC3529">
            <w:pPr>
              <w:pStyle w:val="TAC"/>
              <w:tabs>
                <w:tab w:val="center" w:pos="4536"/>
                <w:tab w:val="right" w:pos="9072"/>
              </w:tabs>
              <w:rPr>
                <w:rFonts w:cs="Arial"/>
                <w:noProof/>
                <w:lang w:eastAsia="en-US"/>
              </w:rPr>
            </w:pPr>
          </w:p>
        </w:tc>
        <w:tc>
          <w:tcPr>
            <w:tcW w:w="3640" w:type="dxa"/>
            <w:gridSpan w:val="2"/>
            <w:tcBorders>
              <w:top w:val="single" w:sz="4" w:space="0" w:color="auto"/>
              <w:left w:val="single" w:sz="4" w:space="0" w:color="auto"/>
              <w:bottom w:val="single" w:sz="4" w:space="0" w:color="auto"/>
              <w:right w:val="single" w:sz="4" w:space="0" w:color="auto"/>
            </w:tcBorders>
          </w:tcPr>
          <w:p w14:paraId="34338A00" w14:textId="77777777" w:rsidR="00B7482C" w:rsidRPr="007728C3" w:rsidRDefault="00B7482C" w:rsidP="00BC3529">
            <w:pPr>
              <w:pStyle w:val="TAC"/>
              <w:tabs>
                <w:tab w:val="center" w:pos="4536"/>
                <w:tab w:val="right" w:pos="9072"/>
              </w:tabs>
              <w:rPr>
                <w:rFonts w:cs="Arial"/>
                <w:noProof/>
                <w:lang w:eastAsia="en-US"/>
              </w:rPr>
            </w:pPr>
            <w:r w:rsidRPr="007728C3">
              <w:rPr>
                <w:rFonts w:cs="Arial"/>
                <w:noProof/>
                <w:lang w:eastAsia="en-US"/>
              </w:rPr>
              <w:t>Note 3</w:t>
            </w:r>
          </w:p>
        </w:tc>
        <w:tc>
          <w:tcPr>
            <w:tcW w:w="1220" w:type="dxa"/>
            <w:vMerge w:val="restart"/>
            <w:tcBorders>
              <w:top w:val="single" w:sz="4" w:space="0" w:color="auto"/>
              <w:left w:val="single" w:sz="4" w:space="0" w:color="auto"/>
              <w:right w:val="single" w:sz="4" w:space="0" w:color="auto"/>
            </w:tcBorders>
          </w:tcPr>
          <w:p w14:paraId="3841F300" w14:textId="77777777" w:rsidR="00B7482C" w:rsidRPr="007728C3" w:rsidRDefault="00B7482C" w:rsidP="00BC3529">
            <w:pPr>
              <w:pStyle w:val="TAC"/>
              <w:tabs>
                <w:tab w:val="center" w:pos="4536"/>
                <w:tab w:val="right" w:pos="9072"/>
              </w:tabs>
              <w:rPr>
                <w:rFonts w:cs="Arial"/>
                <w:noProof/>
                <w:lang w:eastAsia="en-US"/>
              </w:rPr>
            </w:pPr>
            <w:r w:rsidRPr="007728C3">
              <w:rPr>
                <w:rFonts w:cs="Arial"/>
                <w:noProof/>
                <w:lang w:eastAsia="en-US"/>
              </w:rPr>
              <w:t>The reference value is the total power of the allocated RBs</w:t>
            </w:r>
            <w:r w:rsidR="005A54E0" w:rsidRPr="007728C3">
              <w:rPr>
                <w:rFonts w:cs="Arial"/>
                <w:noProof/>
                <w:lang w:eastAsia="en-US"/>
              </w:rPr>
              <w:t xml:space="preserve"> </w:t>
            </w:r>
            <w:r w:rsidRPr="007728C3">
              <w:rPr>
                <w:rFonts w:cs="Arial"/>
                <w:noProof/>
                <w:lang w:eastAsia="en-US"/>
              </w:rPr>
              <w:t>in the allocated component carrier</w:t>
            </w:r>
          </w:p>
        </w:tc>
        <w:tc>
          <w:tcPr>
            <w:tcW w:w="1440" w:type="dxa"/>
            <w:vMerge w:val="restart"/>
            <w:tcBorders>
              <w:top w:val="single" w:sz="4" w:space="0" w:color="auto"/>
              <w:left w:val="single" w:sz="4" w:space="0" w:color="auto"/>
              <w:right w:val="single" w:sz="4" w:space="0" w:color="auto"/>
            </w:tcBorders>
          </w:tcPr>
          <w:p w14:paraId="55140809" w14:textId="77777777" w:rsidR="00B7482C" w:rsidRPr="007728C3" w:rsidRDefault="00B7482C" w:rsidP="00BC3529">
            <w:pPr>
              <w:pStyle w:val="TAC"/>
              <w:tabs>
                <w:tab w:val="center" w:pos="4536"/>
                <w:tab w:val="right" w:pos="9072"/>
              </w:tabs>
              <w:rPr>
                <w:rFonts w:cs="Arial"/>
                <w:noProof/>
                <w:lang w:eastAsia="zh-CN"/>
              </w:rPr>
            </w:pPr>
            <w:r w:rsidRPr="007728C3">
              <w:rPr>
                <w:rFonts w:cs="Arial"/>
                <w:noProof/>
                <w:lang w:eastAsia="zh-CN"/>
              </w:rPr>
              <w:t xml:space="preserve">The frequencies of the up to 2 non-allocated RBs </w:t>
            </w:r>
            <w:r w:rsidR="00C26480" w:rsidRPr="007728C3">
              <w:rPr>
                <w:rFonts w:cs="Arial"/>
                <w:noProof/>
                <w:lang w:eastAsia="zh-CN"/>
              </w:rPr>
              <w:t xml:space="preserve">are </w:t>
            </w:r>
            <w:r w:rsidRPr="007728C3">
              <w:rPr>
                <w:rFonts w:cs="Arial"/>
                <w:noProof/>
                <w:lang w:eastAsia="zh-CN"/>
              </w:rPr>
              <w:t>unknown.</w:t>
            </w:r>
          </w:p>
          <w:p w14:paraId="7C853495" w14:textId="77777777" w:rsidR="00B7482C" w:rsidRPr="007728C3" w:rsidRDefault="00B7482C" w:rsidP="00BC3529">
            <w:pPr>
              <w:pStyle w:val="TAC"/>
              <w:tabs>
                <w:tab w:val="center" w:pos="4536"/>
                <w:tab w:val="right" w:pos="9072"/>
              </w:tabs>
              <w:rPr>
                <w:rFonts w:cs="Arial"/>
                <w:noProof/>
                <w:lang w:eastAsia="en-US"/>
              </w:rPr>
            </w:pPr>
            <w:r w:rsidRPr="007728C3">
              <w:rPr>
                <w:rFonts w:cs="Arial"/>
                <w:noProof/>
                <w:lang w:eastAsia="en-US"/>
              </w:rPr>
              <w:t>The frequency raster of the RBs is derived when this component carrier is allocated with RBs</w:t>
            </w:r>
          </w:p>
        </w:tc>
      </w:tr>
      <w:tr w:rsidR="00B7482C" w:rsidRPr="007728C3" w14:paraId="74741CE8" w14:textId="77777777" w:rsidTr="00BC3529">
        <w:trPr>
          <w:trHeight w:val="534"/>
          <w:jc w:val="center"/>
        </w:trPr>
        <w:tc>
          <w:tcPr>
            <w:tcW w:w="1008" w:type="dxa"/>
            <w:vMerge/>
            <w:tcBorders>
              <w:left w:val="single" w:sz="4" w:space="0" w:color="auto"/>
              <w:right w:val="single" w:sz="4" w:space="0" w:color="auto"/>
            </w:tcBorders>
            <w:vAlign w:val="center"/>
          </w:tcPr>
          <w:p w14:paraId="1AC324D6" w14:textId="77777777" w:rsidR="00B7482C" w:rsidRPr="007728C3" w:rsidRDefault="00B7482C" w:rsidP="00BC3529">
            <w:pPr>
              <w:pStyle w:val="TAC"/>
              <w:tabs>
                <w:tab w:val="center" w:pos="4536"/>
                <w:tab w:val="right" w:pos="9072"/>
              </w:tabs>
              <w:rPr>
                <w:rFonts w:cs="Arial"/>
                <w:noProof/>
                <w:lang w:eastAsia="zh-CN"/>
              </w:rPr>
            </w:pPr>
          </w:p>
        </w:tc>
        <w:tc>
          <w:tcPr>
            <w:tcW w:w="720" w:type="dxa"/>
            <w:vMerge/>
            <w:tcBorders>
              <w:left w:val="single" w:sz="4" w:space="0" w:color="auto"/>
              <w:right w:val="single" w:sz="4" w:space="0" w:color="auto"/>
            </w:tcBorders>
            <w:vAlign w:val="center"/>
          </w:tcPr>
          <w:p w14:paraId="4B68E7D4" w14:textId="77777777" w:rsidR="00B7482C" w:rsidRPr="007728C3" w:rsidRDefault="00B7482C" w:rsidP="00BC3529">
            <w:pPr>
              <w:pStyle w:val="TAC"/>
              <w:tabs>
                <w:tab w:val="center" w:pos="4536"/>
                <w:tab w:val="right" w:pos="9072"/>
              </w:tabs>
              <w:rPr>
                <w:rFonts w:cs="Arial"/>
                <w:noProof/>
                <w:lang w:eastAsia="zh-CN"/>
              </w:rPr>
            </w:pPr>
          </w:p>
        </w:tc>
        <w:tc>
          <w:tcPr>
            <w:tcW w:w="1260" w:type="dxa"/>
            <w:vMerge/>
            <w:tcBorders>
              <w:left w:val="single" w:sz="4" w:space="0" w:color="auto"/>
              <w:right w:val="single" w:sz="4" w:space="0" w:color="auto"/>
            </w:tcBorders>
          </w:tcPr>
          <w:p w14:paraId="129291CD" w14:textId="77777777" w:rsidR="00B7482C" w:rsidRPr="007728C3" w:rsidRDefault="00B7482C" w:rsidP="00BC3529">
            <w:pPr>
              <w:pStyle w:val="TAC"/>
              <w:tabs>
                <w:tab w:val="center" w:pos="4536"/>
                <w:tab w:val="right" w:pos="9072"/>
              </w:tabs>
              <w:rPr>
                <w:rFonts w:cs="Arial"/>
                <w:noProof/>
                <w:lang w:eastAsia="en-US"/>
              </w:rPr>
            </w:pPr>
          </w:p>
        </w:tc>
        <w:tc>
          <w:tcPr>
            <w:tcW w:w="900" w:type="dxa"/>
            <w:tcBorders>
              <w:top w:val="single" w:sz="4" w:space="0" w:color="auto"/>
              <w:left w:val="single" w:sz="4" w:space="0" w:color="auto"/>
              <w:bottom w:val="single" w:sz="4" w:space="0" w:color="auto"/>
              <w:right w:val="single" w:sz="4" w:space="0" w:color="auto"/>
            </w:tcBorders>
            <w:vAlign w:val="center"/>
          </w:tcPr>
          <w:p w14:paraId="1BF01A86" w14:textId="77777777" w:rsidR="00B7482C" w:rsidRPr="007728C3" w:rsidRDefault="00B7482C" w:rsidP="00BC3529">
            <w:pPr>
              <w:pStyle w:val="TAC"/>
              <w:tabs>
                <w:tab w:val="center" w:pos="4536"/>
                <w:tab w:val="right" w:pos="9072"/>
              </w:tabs>
              <w:rPr>
                <w:rFonts w:cs="Arial"/>
                <w:noProof/>
                <w:lang w:eastAsia="en-US"/>
              </w:rPr>
            </w:pPr>
            <w:r w:rsidRPr="007728C3">
              <w:rPr>
                <w:rFonts w:cs="Arial"/>
                <w:noProof/>
                <w:lang w:val="en-US" w:eastAsia="zh-CN"/>
              </w:rPr>
              <w:t>-25</w:t>
            </w:r>
          </w:p>
        </w:tc>
        <w:tc>
          <w:tcPr>
            <w:tcW w:w="2740" w:type="dxa"/>
            <w:tcBorders>
              <w:top w:val="single" w:sz="4" w:space="0" w:color="auto"/>
              <w:left w:val="single" w:sz="4" w:space="0" w:color="auto"/>
              <w:bottom w:val="single" w:sz="4" w:space="0" w:color="auto"/>
              <w:right w:val="single" w:sz="4" w:space="0" w:color="auto"/>
            </w:tcBorders>
            <w:vAlign w:val="center"/>
          </w:tcPr>
          <w:p w14:paraId="6536513B" w14:textId="77777777" w:rsidR="00B7482C" w:rsidRPr="007728C3" w:rsidRDefault="00B7482C" w:rsidP="00BC3529">
            <w:pPr>
              <w:pStyle w:val="TAC"/>
              <w:tabs>
                <w:tab w:val="center" w:pos="4536"/>
                <w:tab w:val="right" w:pos="9072"/>
              </w:tabs>
              <w:rPr>
                <w:rFonts w:cs="Arial"/>
                <w:noProof/>
                <w:lang w:eastAsia="en-US"/>
              </w:rPr>
            </w:pPr>
            <w:r w:rsidRPr="007728C3">
              <w:rPr>
                <w:rFonts w:cs="Arial"/>
                <w:noProof/>
                <w:lang w:eastAsia="zh-CN"/>
              </w:rPr>
              <w:t>Output power &gt; 0 dBm</w:t>
            </w:r>
          </w:p>
        </w:tc>
        <w:tc>
          <w:tcPr>
            <w:tcW w:w="1220" w:type="dxa"/>
            <w:vMerge/>
            <w:tcBorders>
              <w:left w:val="single" w:sz="4" w:space="0" w:color="auto"/>
              <w:right w:val="single" w:sz="4" w:space="0" w:color="auto"/>
            </w:tcBorders>
          </w:tcPr>
          <w:p w14:paraId="6FD73A5E" w14:textId="77777777" w:rsidR="00B7482C" w:rsidRPr="007728C3" w:rsidRDefault="00B7482C" w:rsidP="00BC3529">
            <w:pPr>
              <w:pStyle w:val="TAC"/>
              <w:tabs>
                <w:tab w:val="center" w:pos="4536"/>
                <w:tab w:val="right" w:pos="9072"/>
              </w:tabs>
              <w:rPr>
                <w:rFonts w:cs="Arial"/>
                <w:noProof/>
                <w:lang w:eastAsia="en-US"/>
              </w:rPr>
            </w:pPr>
          </w:p>
        </w:tc>
        <w:tc>
          <w:tcPr>
            <w:tcW w:w="1440" w:type="dxa"/>
            <w:vMerge/>
            <w:tcBorders>
              <w:left w:val="single" w:sz="4" w:space="0" w:color="auto"/>
              <w:right w:val="single" w:sz="4" w:space="0" w:color="auto"/>
            </w:tcBorders>
          </w:tcPr>
          <w:p w14:paraId="2EE7249B" w14:textId="77777777" w:rsidR="00B7482C" w:rsidRPr="007728C3" w:rsidRDefault="00B7482C" w:rsidP="00BC3529">
            <w:pPr>
              <w:pStyle w:val="TAC"/>
              <w:tabs>
                <w:tab w:val="center" w:pos="4536"/>
                <w:tab w:val="right" w:pos="9072"/>
              </w:tabs>
              <w:rPr>
                <w:rFonts w:cs="Arial"/>
                <w:noProof/>
                <w:lang w:eastAsia="zh-CN"/>
              </w:rPr>
            </w:pPr>
          </w:p>
        </w:tc>
      </w:tr>
      <w:tr w:rsidR="00B7482C" w:rsidRPr="007728C3" w14:paraId="75C24E97" w14:textId="77777777" w:rsidTr="00BC3529">
        <w:trPr>
          <w:trHeight w:val="1081"/>
          <w:jc w:val="center"/>
        </w:trPr>
        <w:tc>
          <w:tcPr>
            <w:tcW w:w="1008" w:type="dxa"/>
            <w:vMerge/>
            <w:tcBorders>
              <w:left w:val="single" w:sz="4" w:space="0" w:color="auto"/>
              <w:right w:val="single" w:sz="4" w:space="0" w:color="auto"/>
            </w:tcBorders>
            <w:vAlign w:val="center"/>
          </w:tcPr>
          <w:p w14:paraId="2585DEE1" w14:textId="77777777" w:rsidR="00B7482C" w:rsidRPr="007728C3" w:rsidRDefault="00B7482C" w:rsidP="00BC3529">
            <w:pPr>
              <w:pStyle w:val="TAC"/>
              <w:tabs>
                <w:tab w:val="center" w:pos="4536"/>
                <w:tab w:val="right" w:pos="9072"/>
              </w:tabs>
              <w:rPr>
                <w:rFonts w:cs="Arial"/>
                <w:noProof/>
                <w:lang w:eastAsia="zh-CN"/>
              </w:rPr>
            </w:pPr>
          </w:p>
        </w:tc>
        <w:tc>
          <w:tcPr>
            <w:tcW w:w="720" w:type="dxa"/>
            <w:vMerge/>
            <w:tcBorders>
              <w:left w:val="single" w:sz="4" w:space="0" w:color="auto"/>
              <w:right w:val="single" w:sz="4" w:space="0" w:color="auto"/>
            </w:tcBorders>
            <w:vAlign w:val="center"/>
          </w:tcPr>
          <w:p w14:paraId="1BC4151D" w14:textId="77777777" w:rsidR="00B7482C" w:rsidRPr="007728C3" w:rsidRDefault="00B7482C" w:rsidP="00BC3529">
            <w:pPr>
              <w:pStyle w:val="TAC"/>
              <w:tabs>
                <w:tab w:val="center" w:pos="4536"/>
                <w:tab w:val="right" w:pos="9072"/>
              </w:tabs>
              <w:rPr>
                <w:rFonts w:cs="Arial"/>
                <w:noProof/>
                <w:lang w:eastAsia="zh-CN"/>
              </w:rPr>
            </w:pPr>
          </w:p>
        </w:tc>
        <w:tc>
          <w:tcPr>
            <w:tcW w:w="1260" w:type="dxa"/>
            <w:vMerge/>
            <w:tcBorders>
              <w:left w:val="single" w:sz="4" w:space="0" w:color="auto"/>
              <w:right w:val="single" w:sz="4" w:space="0" w:color="auto"/>
            </w:tcBorders>
          </w:tcPr>
          <w:p w14:paraId="4C6AB5ED" w14:textId="77777777" w:rsidR="00B7482C" w:rsidRPr="007728C3" w:rsidRDefault="00B7482C" w:rsidP="00BC3529">
            <w:pPr>
              <w:pStyle w:val="TAC"/>
              <w:tabs>
                <w:tab w:val="center" w:pos="4536"/>
                <w:tab w:val="right" w:pos="9072"/>
              </w:tabs>
              <w:rPr>
                <w:rFonts w:cs="Arial"/>
                <w:noProof/>
                <w:lang w:eastAsia="en-US"/>
              </w:rPr>
            </w:pPr>
          </w:p>
        </w:tc>
        <w:tc>
          <w:tcPr>
            <w:tcW w:w="900" w:type="dxa"/>
            <w:tcBorders>
              <w:top w:val="single" w:sz="4" w:space="0" w:color="auto"/>
              <w:left w:val="single" w:sz="4" w:space="0" w:color="auto"/>
              <w:bottom w:val="single" w:sz="4" w:space="0" w:color="auto"/>
              <w:right w:val="single" w:sz="4" w:space="0" w:color="auto"/>
            </w:tcBorders>
            <w:vAlign w:val="center"/>
          </w:tcPr>
          <w:p w14:paraId="34D22E5F" w14:textId="77777777" w:rsidR="00B7482C" w:rsidRPr="007728C3" w:rsidRDefault="00B7482C" w:rsidP="00BC3529">
            <w:pPr>
              <w:pStyle w:val="TAC"/>
              <w:tabs>
                <w:tab w:val="center" w:pos="4536"/>
                <w:tab w:val="right" w:pos="9072"/>
              </w:tabs>
              <w:rPr>
                <w:rFonts w:cs="Arial"/>
                <w:noProof/>
                <w:lang w:eastAsia="en-US"/>
              </w:rPr>
            </w:pPr>
            <w:r w:rsidRPr="007728C3">
              <w:rPr>
                <w:rFonts w:cs="Arial"/>
                <w:noProof/>
                <w:lang w:val="en-US" w:eastAsia="zh-CN"/>
              </w:rPr>
              <w:t>-20</w:t>
            </w:r>
          </w:p>
        </w:tc>
        <w:tc>
          <w:tcPr>
            <w:tcW w:w="2740" w:type="dxa"/>
            <w:tcBorders>
              <w:top w:val="single" w:sz="4" w:space="0" w:color="auto"/>
              <w:left w:val="single" w:sz="4" w:space="0" w:color="auto"/>
              <w:bottom w:val="single" w:sz="4" w:space="0" w:color="auto"/>
              <w:right w:val="single" w:sz="4" w:space="0" w:color="auto"/>
            </w:tcBorders>
            <w:vAlign w:val="center"/>
          </w:tcPr>
          <w:p w14:paraId="7E49D437" w14:textId="77777777" w:rsidR="00B7482C" w:rsidRPr="007728C3" w:rsidRDefault="00B7482C" w:rsidP="00BC3529">
            <w:pPr>
              <w:pStyle w:val="TAC"/>
              <w:tabs>
                <w:tab w:val="center" w:pos="4536"/>
                <w:tab w:val="right" w:pos="9072"/>
              </w:tabs>
              <w:rPr>
                <w:rFonts w:cs="Arial"/>
                <w:noProof/>
                <w:lang w:eastAsia="en-US"/>
              </w:rPr>
            </w:pPr>
            <w:r w:rsidRPr="007728C3">
              <w:rPr>
                <w:rFonts w:cs="Arial"/>
                <w:noProof/>
                <w:lang w:eastAsia="zh-CN"/>
              </w:rPr>
              <w:t>-30 dBm ≤ Output power ≤ 0 dBm</w:t>
            </w:r>
          </w:p>
        </w:tc>
        <w:tc>
          <w:tcPr>
            <w:tcW w:w="1220" w:type="dxa"/>
            <w:vMerge/>
            <w:tcBorders>
              <w:left w:val="single" w:sz="4" w:space="0" w:color="auto"/>
              <w:right w:val="single" w:sz="4" w:space="0" w:color="auto"/>
            </w:tcBorders>
          </w:tcPr>
          <w:p w14:paraId="715F3CC9" w14:textId="77777777" w:rsidR="00B7482C" w:rsidRPr="007728C3" w:rsidRDefault="00B7482C" w:rsidP="00BC3529">
            <w:pPr>
              <w:pStyle w:val="TAC"/>
              <w:tabs>
                <w:tab w:val="center" w:pos="4536"/>
                <w:tab w:val="right" w:pos="9072"/>
              </w:tabs>
              <w:rPr>
                <w:rFonts w:cs="Arial"/>
                <w:noProof/>
                <w:lang w:eastAsia="en-US"/>
              </w:rPr>
            </w:pPr>
          </w:p>
        </w:tc>
        <w:tc>
          <w:tcPr>
            <w:tcW w:w="1440" w:type="dxa"/>
            <w:vMerge/>
            <w:tcBorders>
              <w:left w:val="single" w:sz="4" w:space="0" w:color="auto"/>
              <w:right w:val="single" w:sz="4" w:space="0" w:color="auto"/>
            </w:tcBorders>
          </w:tcPr>
          <w:p w14:paraId="6DABE021" w14:textId="77777777" w:rsidR="00B7482C" w:rsidRPr="007728C3" w:rsidRDefault="00B7482C" w:rsidP="00BC3529">
            <w:pPr>
              <w:pStyle w:val="TAC"/>
              <w:tabs>
                <w:tab w:val="center" w:pos="4536"/>
                <w:tab w:val="right" w:pos="9072"/>
              </w:tabs>
              <w:rPr>
                <w:rFonts w:cs="Arial"/>
                <w:noProof/>
                <w:lang w:eastAsia="zh-CN"/>
              </w:rPr>
            </w:pPr>
          </w:p>
        </w:tc>
      </w:tr>
      <w:tr w:rsidR="00B7482C" w:rsidRPr="007728C3" w14:paraId="295C2406" w14:textId="77777777" w:rsidTr="00BC3529">
        <w:trPr>
          <w:trHeight w:val="776"/>
          <w:jc w:val="center"/>
        </w:trPr>
        <w:tc>
          <w:tcPr>
            <w:tcW w:w="1008" w:type="dxa"/>
            <w:vMerge/>
            <w:tcBorders>
              <w:left w:val="single" w:sz="4" w:space="0" w:color="auto"/>
              <w:bottom w:val="single" w:sz="4" w:space="0" w:color="auto"/>
              <w:right w:val="single" w:sz="4" w:space="0" w:color="auto"/>
            </w:tcBorders>
            <w:vAlign w:val="center"/>
          </w:tcPr>
          <w:p w14:paraId="3A4DF9C2" w14:textId="77777777" w:rsidR="00B7482C" w:rsidRPr="007728C3" w:rsidRDefault="00B7482C" w:rsidP="00BC3529">
            <w:pPr>
              <w:pStyle w:val="TAC"/>
              <w:tabs>
                <w:tab w:val="center" w:pos="4536"/>
                <w:tab w:val="right" w:pos="9072"/>
              </w:tabs>
              <w:rPr>
                <w:rFonts w:cs="Arial"/>
                <w:noProof/>
                <w:lang w:eastAsia="zh-CN"/>
              </w:rPr>
            </w:pPr>
          </w:p>
        </w:tc>
        <w:tc>
          <w:tcPr>
            <w:tcW w:w="720" w:type="dxa"/>
            <w:vMerge/>
            <w:tcBorders>
              <w:left w:val="single" w:sz="4" w:space="0" w:color="auto"/>
              <w:bottom w:val="single" w:sz="4" w:space="0" w:color="auto"/>
              <w:right w:val="single" w:sz="4" w:space="0" w:color="auto"/>
            </w:tcBorders>
            <w:vAlign w:val="center"/>
          </w:tcPr>
          <w:p w14:paraId="5C73478A" w14:textId="77777777" w:rsidR="00B7482C" w:rsidRPr="007728C3" w:rsidRDefault="00B7482C" w:rsidP="00BC3529">
            <w:pPr>
              <w:pStyle w:val="TAC"/>
              <w:tabs>
                <w:tab w:val="center" w:pos="4536"/>
                <w:tab w:val="right" w:pos="9072"/>
              </w:tabs>
              <w:rPr>
                <w:rFonts w:cs="Arial"/>
                <w:noProof/>
                <w:lang w:eastAsia="zh-CN"/>
              </w:rPr>
            </w:pPr>
          </w:p>
        </w:tc>
        <w:tc>
          <w:tcPr>
            <w:tcW w:w="1260" w:type="dxa"/>
            <w:vMerge/>
            <w:tcBorders>
              <w:left w:val="single" w:sz="4" w:space="0" w:color="auto"/>
              <w:bottom w:val="single" w:sz="4" w:space="0" w:color="auto"/>
              <w:right w:val="single" w:sz="4" w:space="0" w:color="auto"/>
            </w:tcBorders>
          </w:tcPr>
          <w:p w14:paraId="4D8C5E96" w14:textId="77777777" w:rsidR="00B7482C" w:rsidRPr="007728C3" w:rsidRDefault="00B7482C" w:rsidP="00BC3529">
            <w:pPr>
              <w:pStyle w:val="TAC"/>
              <w:tabs>
                <w:tab w:val="center" w:pos="4536"/>
                <w:tab w:val="right" w:pos="9072"/>
              </w:tabs>
              <w:rPr>
                <w:rFonts w:cs="Arial"/>
                <w:noProof/>
                <w:lang w:eastAsia="en-US"/>
              </w:rPr>
            </w:pPr>
          </w:p>
        </w:tc>
        <w:tc>
          <w:tcPr>
            <w:tcW w:w="900" w:type="dxa"/>
            <w:tcBorders>
              <w:top w:val="single" w:sz="4" w:space="0" w:color="auto"/>
              <w:left w:val="single" w:sz="4" w:space="0" w:color="auto"/>
              <w:bottom w:val="single" w:sz="4" w:space="0" w:color="auto"/>
              <w:right w:val="single" w:sz="4" w:space="0" w:color="auto"/>
            </w:tcBorders>
            <w:vAlign w:val="center"/>
          </w:tcPr>
          <w:p w14:paraId="1D157816" w14:textId="77777777" w:rsidR="00B7482C" w:rsidRPr="007728C3" w:rsidRDefault="00B7482C" w:rsidP="00BC3529">
            <w:pPr>
              <w:pStyle w:val="TAC"/>
              <w:tabs>
                <w:tab w:val="center" w:pos="4536"/>
                <w:tab w:val="right" w:pos="9072"/>
              </w:tabs>
              <w:rPr>
                <w:rFonts w:cs="Arial"/>
                <w:noProof/>
                <w:lang w:eastAsia="en-US"/>
              </w:rPr>
            </w:pPr>
            <w:r w:rsidRPr="007728C3">
              <w:rPr>
                <w:rFonts w:cs="Arial"/>
                <w:noProof/>
                <w:lang w:val="en-US" w:eastAsia="zh-CN"/>
              </w:rPr>
              <w:t>-10</w:t>
            </w:r>
          </w:p>
        </w:tc>
        <w:tc>
          <w:tcPr>
            <w:tcW w:w="2740" w:type="dxa"/>
            <w:tcBorders>
              <w:top w:val="single" w:sz="4" w:space="0" w:color="auto"/>
              <w:left w:val="single" w:sz="4" w:space="0" w:color="auto"/>
              <w:bottom w:val="single" w:sz="4" w:space="0" w:color="auto"/>
              <w:right w:val="single" w:sz="4" w:space="0" w:color="auto"/>
            </w:tcBorders>
            <w:vAlign w:val="center"/>
          </w:tcPr>
          <w:p w14:paraId="5BACA46E" w14:textId="77777777" w:rsidR="00B7482C" w:rsidRPr="007728C3" w:rsidRDefault="00B7482C" w:rsidP="00BC3529">
            <w:pPr>
              <w:pStyle w:val="TAC"/>
              <w:tabs>
                <w:tab w:val="center" w:pos="4536"/>
                <w:tab w:val="right" w:pos="9072"/>
              </w:tabs>
              <w:rPr>
                <w:rFonts w:cs="Arial"/>
                <w:noProof/>
                <w:lang w:eastAsia="en-US"/>
              </w:rPr>
            </w:pPr>
            <w:r w:rsidRPr="007728C3">
              <w:rPr>
                <w:rFonts w:cs="Arial"/>
                <w:noProof/>
                <w:lang w:eastAsia="zh-CN"/>
              </w:rPr>
              <w:t xml:space="preserve">-40 dBm </w:t>
            </w:r>
            <w:r w:rsidRPr="007728C3">
              <w:rPr>
                <w:rFonts w:cs="Arial"/>
                <w:noProof/>
                <w:lang w:eastAsia="zh-CN"/>
              </w:rPr>
              <w:sym w:font="Symbol" w:char="F0A3"/>
            </w:r>
            <w:r w:rsidRPr="007728C3">
              <w:rPr>
                <w:rFonts w:cs="Arial"/>
                <w:noProof/>
                <w:lang w:eastAsia="zh-CN"/>
              </w:rPr>
              <w:t xml:space="preserve"> Output power &lt; -30 dBm</w:t>
            </w:r>
          </w:p>
        </w:tc>
        <w:tc>
          <w:tcPr>
            <w:tcW w:w="1220" w:type="dxa"/>
            <w:vMerge/>
            <w:tcBorders>
              <w:left w:val="single" w:sz="4" w:space="0" w:color="auto"/>
              <w:bottom w:val="single" w:sz="4" w:space="0" w:color="auto"/>
              <w:right w:val="single" w:sz="4" w:space="0" w:color="auto"/>
            </w:tcBorders>
          </w:tcPr>
          <w:p w14:paraId="092CF1E5" w14:textId="77777777" w:rsidR="00B7482C" w:rsidRPr="007728C3" w:rsidRDefault="00B7482C" w:rsidP="00BC3529">
            <w:pPr>
              <w:pStyle w:val="TAC"/>
              <w:tabs>
                <w:tab w:val="center" w:pos="4536"/>
                <w:tab w:val="right" w:pos="9072"/>
              </w:tabs>
              <w:rPr>
                <w:rFonts w:cs="Arial"/>
                <w:noProof/>
                <w:lang w:eastAsia="en-US"/>
              </w:rPr>
            </w:pPr>
          </w:p>
        </w:tc>
        <w:tc>
          <w:tcPr>
            <w:tcW w:w="1440" w:type="dxa"/>
            <w:vMerge/>
            <w:tcBorders>
              <w:left w:val="single" w:sz="4" w:space="0" w:color="auto"/>
              <w:bottom w:val="single" w:sz="4" w:space="0" w:color="auto"/>
              <w:right w:val="single" w:sz="4" w:space="0" w:color="auto"/>
            </w:tcBorders>
          </w:tcPr>
          <w:p w14:paraId="1C48A12E" w14:textId="77777777" w:rsidR="00B7482C" w:rsidRPr="007728C3" w:rsidRDefault="00B7482C" w:rsidP="00BC3529">
            <w:pPr>
              <w:pStyle w:val="TAC"/>
              <w:tabs>
                <w:tab w:val="center" w:pos="4536"/>
                <w:tab w:val="right" w:pos="9072"/>
              </w:tabs>
              <w:rPr>
                <w:rFonts w:cs="Arial"/>
                <w:noProof/>
                <w:lang w:eastAsia="zh-CN"/>
              </w:rPr>
            </w:pPr>
          </w:p>
        </w:tc>
      </w:tr>
      <w:tr w:rsidR="00B7482C" w:rsidRPr="007728C3" w14:paraId="7B04B883" w14:textId="77777777" w:rsidTr="00BC3529">
        <w:trPr>
          <w:trHeight w:val="776"/>
          <w:jc w:val="center"/>
        </w:trPr>
        <w:tc>
          <w:tcPr>
            <w:tcW w:w="9288" w:type="dxa"/>
            <w:gridSpan w:val="7"/>
            <w:tcBorders>
              <w:left w:val="single" w:sz="4" w:space="0" w:color="auto"/>
              <w:right w:val="single" w:sz="4" w:space="0" w:color="auto"/>
            </w:tcBorders>
            <w:vAlign w:val="center"/>
          </w:tcPr>
          <w:p w14:paraId="4EDECA81" w14:textId="77777777" w:rsidR="00B7482C" w:rsidRPr="007728C3" w:rsidRDefault="00B7482C" w:rsidP="00BC3529">
            <w:pPr>
              <w:pStyle w:val="TAN"/>
              <w:tabs>
                <w:tab w:val="center" w:pos="4536"/>
                <w:tab w:val="right" w:pos="9072"/>
              </w:tabs>
              <w:rPr>
                <w:rFonts w:cs="Arial"/>
                <w:noProof/>
                <w:lang w:eastAsia="en-US"/>
              </w:rPr>
            </w:pPr>
            <w:r w:rsidRPr="007728C3">
              <w:rPr>
                <w:rFonts w:cs="Arial"/>
                <w:noProof/>
                <w:lang w:eastAsia="en-US"/>
              </w:rPr>
              <w:t>N</w:t>
            </w:r>
            <w:r w:rsidR="00171FE0" w:rsidRPr="007728C3">
              <w:rPr>
                <w:rFonts w:cs="Arial"/>
                <w:noProof/>
                <w:lang w:eastAsia="en-US"/>
              </w:rPr>
              <w:t>OTE</w:t>
            </w:r>
            <w:r w:rsidRPr="007728C3">
              <w:rPr>
                <w:rFonts w:cs="Arial"/>
                <w:noProof/>
                <w:lang w:eastAsia="en-US"/>
              </w:rPr>
              <w:t>1:</w:t>
            </w:r>
            <w:r w:rsidRPr="007728C3">
              <w:rPr>
                <w:rFonts w:cs="Arial"/>
                <w:noProof/>
                <w:lang w:eastAsia="en-US"/>
              </w:rPr>
              <w:tab/>
              <w:t>Resolution BWs smaller than the measurement BW may be integrated to achieve the measurement bandwidth.</w:t>
            </w:r>
          </w:p>
          <w:p w14:paraId="540B85E9" w14:textId="77777777" w:rsidR="00B7482C" w:rsidRPr="007728C3" w:rsidRDefault="00171FE0" w:rsidP="00BC3529">
            <w:pPr>
              <w:pStyle w:val="TAN"/>
              <w:tabs>
                <w:tab w:val="center" w:pos="4536"/>
                <w:tab w:val="right" w:pos="9072"/>
              </w:tabs>
              <w:rPr>
                <w:rFonts w:cs="Arial"/>
                <w:noProof/>
                <w:lang w:eastAsia="zh-CN"/>
              </w:rPr>
            </w:pPr>
            <w:r w:rsidRPr="007728C3">
              <w:rPr>
                <w:rFonts w:cs="Arial"/>
                <w:noProof/>
                <w:lang w:eastAsia="en-US"/>
              </w:rPr>
              <w:t>NOTE</w:t>
            </w:r>
            <w:r w:rsidR="00B7482C" w:rsidRPr="007728C3">
              <w:rPr>
                <w:rFonts w:cs="Arial"/>
                <w:noProof/>
                <w:lang w:eastAsia="zh-CN"/>
              </w:rPr>
              <w:t xml:space="preserve"> 2:</w:t>
            </w:r>
            <w:r w:rsidR="00B7482C" w:rsidRPr="007728C3">
              <w:rPr>
                <w:rFonts w:cs="Arial"/>
                <w:noProof/>
                <w:lang w:eastAsia="zh-CN"/>
              </w:rPr>
              <w:tab/>
              <w:t xml:space="preserve">Exceptions to the general limit </w:t>
            </w:r>
            <w:r w:rsidR="00B7482C" w:rsidRPr="007728C3" w:rsidDel="00B35120">
              <w:rPr>
                <w:rFonts w:cs="Arial"/>
                <w:noProof/>
                <w:lang w:eastAsia="zh-CN"/>
              </w:rPr>
              <w:t xml:space="preserve">is </w:t>
            </w:r>
            <w:r w:rsidR="00B7482C" w:rsidRPr="007728C3">
              <w:rPr>
                <w:rFonts w:cs="Arial"/>
                <w:noProof/>
                <w:lang w:eastAsia="zh-CN"/>
              </w:rPr>
              <w:t xml:space="preserve">are allowed for up to </w:t>
            </w:r>
            <w:r w:rsidR="00C26480" w:rsidRPr="007728C3">
              <w:rPr>
                <w:rFonts w:cs="Arial"/>
                <w:noProof/>
                <w:position w:val="-12"/>
                <w:lang w:eastAsia="zh-CN"/>
              </w:rPr>
              <w:object w:dxaOrig="480" w:dyaOrig="360" w14:anchorId="3BFF5D3D">
                <v:shape id="_x0000_i1064" type="#_x0000_t75" style="width:24.5pt;height:18.5pt" o:ole="">
                  <v:imagedata r:id="rId90" o:title=""/>
                </v:shape>
                <o:OLEObject Type="Embed" ProgID="Equation.3" ShapeID="_x0000_i1064" DrawAspect="Content" ObjectID="_1725719790" r:id="rId92"/>
              </w:object>
            </w:r>
            <w:r w:rsidR="00CB3B9A" w:rsidRPr="007728C3">
              <w:rPr>
                <w:rFonts w:cs="Arial"/>
                <w:noProof/>
                <w:lang w:eastAsia="zh-CN"/>
              </w:rPr>
              <w:t>+1</w:t>
            </w:r>
            <w:r w:rsidR="00C26480" w:rsidRPr="007728C3">
              <w:rPr>
                <w:rFonts w:cs="Arial"/>
                <w:noProof/>
                <w:lang w:eastAsia="zh-CN"/>
              </w:rPr>
              <w:t xml:space="preserve"> </w:t>
            </w:r>
            <w:r w:rsidR="00B7482C" w:rsidRPr="007728C3">
              <w:rPr>
                <w:rFonts w:cs="Arial"/>
                <w:noProof/>
                <w:lang w:eastAsia="zh-CN"/>
              </w:rPr>
              <w:t xml:space="preserve">RBs within a contiguous width of </w:t>
            </w:r>
            <w:r w:rsidR="00C26480" w:rsidRPr="007728C3">
              <w:rPr>
                <w:rFonts w:cs="Arial"/>
                <w:noProof/>
                <w:position w:val="-12"/>
                <w:lang w:eastAsia="zh-CN"/>
              </w:rPr>
              <w:object w:dxaOrig="480" w:dyaOrig="360" w14:anchorId="4EA8CA38">
                <v:shape id="_x0000_i1065" type="#_x0000_t75" style="width:24.5pt;height:18.5pt" o:ole="">
                  <v:imagedata r:id="rId90" o:title=""/>
                </v:shape>
                <o:OLEObject Type="Embed" ProgID="Equation.3" ShapeID="_x0000_i1065" DrawAspect="Content" ObjectID="_1725719791" r:id="rId93"/>
              </w:object>
            </w:r>
            <w:r w:rsidR="00B7482C" w:rsidRPr="007728C3">
              <w:rPr>
                <w:rFonts w:cs="Arial"/>
                <w:noProof/>
                <w:lang w:eastAsia="zh-CN"/>
              </w:rPr>
              <w:t xml:space="preserve"> </w:t>
            </w:r>
            <w:r w:rsidR="00CB3B9A" w:rsidRPr="007728C3">
              <w:rPr>
                <w:rFonts w:cs="Arial"/>
                <w:noProof/>
                <w:lang w:eastAsia="zh-CN"/>
              </w:rPr>
              <w:t xml:space="preserve">+1 </w:t>
            </w:r>
            <w:r w:rsidR="00B7482C" w:rsidRPr="007728C3">
              <w:rPr>
                <w:rFonts w:cs="Arial"/>
                <w:noProof/>
                <w:lang w:eastAsia="zh-CN"/>
              </w:rPr>
              <w:t xml:space="preserve">non-allocated RBs. </w:t>
            </w:r>
          </w:p>
          <w:p w14:paraId="591D2DAF" w14:textId="77777777" w:rsidR="00B7482C" w:rsidRPr="007728C3" w:rsidRDefault="00171FE0" w:rsidP="00BC3529">
            <w:pPr>
              <w:pStyle w:val="TAN"/>
              <w:tabs>
                <w:tab w:val="center" w:pos="4536"/>
                <w:tab w:val="right" w:pos="9072"/>
              </w:tabs>
              <w:rPr>
                <w:rFonts w:cs="Arial"/>
                <w:noProof/>
                <w:lang w:eastAsia="zh-CN"/>
              </w:rPr>
            </w:pPr>
            <w:r w:rsidRPr="007728C3">
              <w:rPr>
                <w:rFonts w:cs="Arial"/>
                <w:noProof/>
                <w:lang w:eastAsia="en-US"/>
              </w:rPr>
              <w:t>NOTE</w:t>
            </w:r>
            <w:r w:rsidR="00B7482C" w:rsidRPr="007728C3">
              <w:rPr>
                <w:rFonts w:cs="Arial"/>
                <w:noProof/>
                <w:lang w:eastAsia="zh-CN"/>
              </w:rPr>
              <w:t xml:space="preserve"> 3:</w:t>
            </w:r>
            <w:r w:rsidR="00B7482C" w:rsidRPr="007728C3">
              <w:rPr>
                <w:rFonts w:cs="Arial"/>
                <w:noProof/>
                <w:lang w:eastAsia="zh-CN"/>
              </w:rPr>
              <w:tab/>
              <w:t>Two Exceptions to the general limit are allowed for up to two contiguous non-allocated RBs</w:t>
            </w:r>
          </w:p>
          <w:p w14:paraId="4F6E7DF2" w14:textId="77777777" w:rsidR="003930A0" w:rsidRPr="007728C3" w:rsidRDefault="00171FE0" w:rsidP="003930A0">
            <w:pPr>
              <w:pStyle w:val="TAC"/>
              <w:tabs>
                <w:tab w:val="center" w:pos="4536"/>
                <w:tab w:val="right" w:pos="9072"/>
              </w:tabs>
              <w:ind w:left="851" w:hanging="851"/>
              <w:jc w:val="left"/>
              <w:rPr>
                <w:rFonts w:cs="Arial"/>
                <w:lang w:eastAsia="en-US"/>
              </w:rPr>
            </w:pPr>
            <w:r w:rsidRPr="007728C3">
              <w:rPr>
                <w:rFonts w:cs="Arial"/>
                <w:noProof/>
                <w:lang w:eastAsia="en-US"/>
              </w:rPr>
              <w:t>NOTE</w:t>
            </w:r>
            <w:r w:rsidR="00B7482C" w:rsidRPr="007728C3">
              <w:rPr>
                <w:rFonts w:cs="Arial"/>
                <w:noProof/>
                <w:lang w:eastAsia="zh-CN"/>
              </w:rPr>
              <w:t xml:space="preserve"> 4:</w:t>
            </w:r>
            <w:r w:rsidR="00B7482C" w:rsidRPr="007728C3">
              <w:rPr>
                <w:rFonts w:cs="Arial"/>
                <w:noProof/>
                <w:lang w:eastAsia="zh-CN"/>
              </w:rPr>
              <w:tab/>
              <w:t>Note</w:t>
            </w:r>
            <w:r w:rsidR="003930A0" w:rsidRPr="007728C3">
              <w:rPr>
                <w:rFonts w:cs="Arial"/>
                <w:noProof/>
                <w:lang w:eastAsia="zh-CN"/>
              </w:rPr>
              <w:t>s 1, 5, 6, 7, 8, 9</w:t>
            </w:r>
            <w:r w:rsidR="00B7482C" w:rsidRPr="007728C3">
              <w:rPr>
                <w:rFonts w:cs="Arial"/>
                <w:noProof/>
                <w:lang w:eastAsia="zh-CN"/>
              </w:rPr>
              <w:t xml:space="preserve"> from</w:t>
            </w:r>
            <w:r w:rsidR="005A54E0" w:rsidRPr="007728C3">
              <w:rPr>
                <w:rFonts w:cs="Arial"/>
                <w:noProof/>
                <w:lang w:eastAsia="zh-CN"/>
              </w:rPr>
              <w:t xml:space="preserve"> </w:t>
            </w:r>
            <w:r w:rsidR="00B7482C" w:rsidRPr="007728C3">
              <w:rPr>
                <w:rFonts w:cs="Arial"/>
                <w:lang w:eastAsia="en-US"/>
              </w:rPr>
              <w:t>Table 6.5.2A.3.1-1 apply for Table 6.5.2A.3.1-2 as well.</w:t>
            </w:r>
            <w:r w:rsidR="003930A0" w:rsidRPr="007728C3">
              <w:rPr>
                <w:rFonts w:cs="Arial"/>
                <w:lang w:eastAsia="en-US"/>
              </w:rPr>
              <w:t xml:space="preserve"> </w:t>
            </w:r>
          </w:p>
          <w:p w14:paraId="5CE291EA" w14:textId="77777777" w:rsidR="00B7482C" w:rsidRPr="007728C3" w:rsidRDefault="003930A0" w:rsidP="003930A0">
            <w:pPr>
              <w:pStyle w:val="TAN"/>
              <w:tabs>
                <w:tab w:val="center" w:pos="4536"/>
                <w:tab w:val="right" w:pos="9072"/>
              </w:tabs>
              <w:rPr>
                <w:rFonts w:cs="Arial"/>
                <w:noProof/>
                <w:lang w:eastAsia="zh-CN"/>
              </w:rPr>
            </w:pPr>
            <w:r w:rsidRPr="007728C3">
              <w:rPr>
                <w:rFonts w:cs="Arial"/>
                <w:lang w:eastAsia="zh-CN"/>
              </w:rPr>
              <w:t>NOTE 5:</w:t>
            </w:r>
            <w:r w:rsidRPr="007728C3">
              <w:rPr>
                <w:rFonts w:cs="Arial"/>
                <w:lang w:eastAsia="zh-CN"/>
              </w:rPr>
              <w:tab/>
            </w:r>
            <w:r w:rsidRPr="007728C3">
              <w:rPr>
                <w:rFonts w:cs="Arial"/>
                <w:position w:val="-10"/>
                <w:lang w:eastAsia="zh-CN"/>
              </w:rPr>
              <w:object w:dxaOrig="400" w:dyaOrig="300" w14:anchorId="3C62B71D">
                <v:shape id="_x0000_i1066" type="#_x0000_t75" style="width:20pt;height:15pt" o:ole="">
                  <v:imagedata r:id="rId65" o:title=""/>
                </v:shape>
                <o:OLEObject Type="Embed" ProgID="Equation.3" ShapeID="_x0000_i1066" DrawAspect="Content" ObjectID="_1725719792" r:id="rId94"/>
              </w:object>
            </w:r>
            <w:r w:rsidRPr="007728C3">
              <w:rPr>
                <w:rFonts w:cs="Arial"/>
                <w:lang w:eastAsia="zh-CN"/>
              </w:rPr>
              <w:t xml:space="preserve"> for measured non-allocated RB in the non allocated component carrier may take non-integer values when the carrier spacing between the CCs is not a multiple of RB.</w:t>
            </w:r>
          </w:p>
        </w:tc>
      </w:tr>
    </w:tbl>
    <w:p w14:paraId="7F27791D" w14:textId="77777777" w:rsidR="00A42BD8" w:rsidRPr="00AE4A95" w:rsidRDefault="00A42BD8" w:rsidP="00A42BD8"/>
    <w:p w14:paraId="285E53BC" w14:textId="77777777" w:rsidR="001939F4" w:rsidRPr="00AE4A95" w:rsidRDefault="007468D5" w:rsidP="00A42BD8">
      <w:pPr>
        <w:pStyle w:val="Heading3"/>
        <w:rPr>
          <w:lang w:eastAsia="zh-CN"/>
        </w:rPr>
      </w:pPr>
      <w:bookmarkStart w:id="117" w:name="_Toc368025703"/>
      <w:r w:rsidRPr="00AE4A95">
        <w:t>6.5.2B</w:t>
      </w:r>
      <w:r w:rsidR="001939F4" w:rsidRPr="00AE4A95">
        <w:tab/>
        <w:t>Transmit modulation quality</w:t>
      </w:r>
      <w:r w:rsidR="001939F4" w:rsidRPr="00AE4A95">
        <w:rPr>
          <w:lang w:eastAsia="zh-CN"/>
        </w:rPr>
        <w:t xml:space="preserve"> for UL-MIMO</w:t>
      </w:r>
      <w:bookmarkEnd w:id="117"/>
    </w:p>
    <w:p w14:paraId="45BF1310" w14:textId="77777777" w:rsidR="00F111F6" w:rsidRPr="00AE4A95" w:rsidRDefault="001939F4" w:rsidP="00F111F6">
      <w:pPr>
        <w:rPr>
          <w:rFonts w:cs="v5.0.0"/>
        </w:rPr>
      </w:pPr>
      <w:r w:rsidRPr="00AE4A95">
        <w:rPr>
          <w:rFonts w:cs="v5.0.0"/>
        </w:rPr>
        <w:t xml:space="preserve">For UE </w:t>
      </w:r>
      <w:r w:rsidR="00784A07" w:rsidRPr="00AE4A95">
        <w:rPr>
          <w:rFonts w:cs="v5.0.0" w:hint="eastAsia"/>
          <w:lang w:eastAsia="zh-CN"/>
        </w:rPr>
        <w:t>supporting UL-MIMO</w:t>
      </w:r>
      <w:r w:rsidRPr="00AE4A95">
        <w:rPr>
          <w:rFonts w:cs="v5.0.0"/>
        </w:rPr>
        <w:t xml:space="preserve">, the transmit modulation quality requirements </w:t>
      </w:r>
      <w:r w:rsidR="00F111F6" w:rsidRPr="00AE4A95">
        <w:rPr>
          <w:rFonts w:cs="v5.0.0"/>
        </w:rPr>
        <w:t xml:space="preserve">are specified at </w:t>
      </w:r>
      <w:r w:rsidRPr="00AE4A95">
        <w:rPr>
          <w:rFonts w:cs="v5.0.0"/>
        </w:rPr>
        <w:t xml:space="preserve">each transmit antenna </w:t>
      </w:r>
      <w:r w:rsidRPr="00AE4A95">
        <w:rPr>
          <w:rFonts w:cs="v5.0.0"/>
          <w:lang w:eastAsia="zh-CN"/>
        </w:rPr>
        <w:t>connector</w:t>
      </w:r>
      <w:r w:rsidRPr="00AE4A95">
        <w:rPr>
          <w:rFonts w:cs="v5.0.0"/>
        </w:rPr>
        <w:t>.</w:t>
      </w:r>
    </w:p>
    <w:p w14:paraId="4E4B1664" w14:textId="77777777" w:rsidR="00784A07" w:rsidRPr="00AE4A95" w:rsidRDefault="00272718" w:rsidP="00F111F6">
      <w:pPr>
        <w:rPr>
          <w:rFonts w:cs="v5.0.0"/>
        </w:rPr>
      </w:pPr>
      <w:r>
        <w:rPr>
          <w:rFonts w:hint="eastAsia"/>
          <w:lang w:eastAsia="zh-CN"/>
        </w:rPr>
        <w:t>If UE is configured for transmission on</w:t>
      </w:r>
      <w:r w:rsidR="00784A07" w:rsidRPr="00AE4A95">
        <w:t xml:space="preserve"> single-antenna port, the requirements in subclause 6.</w:t>
      </w:r>
      <w:r w:rsidR="00784A07" w:rsidRPr="00AE4A95">
        <w:rPr>
          <w:rFonts w:hint="eastAsia"/>
          <w:lang w:eastAsia="zh-CN"/>
        </w:rPr>
        <w:t>5</w:t>
      </w:r>
      <w:r w:rsidR="00784A07" w:rsidRPr="00AE4A95">
        <w:t>.</w:t>
      </w:r>
      <w:r w:rsidR="00784A07" w:rsidRPr="00AE4A95">
        <w:rPr>
          <w:rFonts w:hint="eastAsia"/>
          <w:lang w:eastAsia="zh-CN"/>
        </w:rPr>
        <w:t>2</w:t>
      </w:r>
      <w:r w:rsidR="00784A07" w:rsidRPr="00AE4A95">
        <w:t xml:space="preserve"> apply.</w:t>
      </w:r>
    </w:p>
    <w:p w14:paraId="31A6E268" w14:textId="77777777" w:rsidR="00F111F6" w:rsidRPr="00AE4A95" w:rsidRDefault="00F111F6" w:rsidP="00F111F6">
      <w:pPr>
        <w:rPr>
          <w:rFonts w:cs="v5.0.0"/>
        </w:rPr>
      </w:pPr>
      <w:r w:rsidRPr="00AE4A95">
        <w:rPr>
          <w:rFonts w:cs="v5.0.0"/>
        </w:rPr>
        <w:t>The transmit modulation quality is specified in terms of:</w:t>
      </w:r>
    </w:p>
    <w:p w14:paraId="6A486EB8" w14:textId="77777777" w:rsidR="00F111F6" w:rsidRPr="00AE4A95" w:rsidRDefault="00F111F6" w:rsidP="00784A07">
      <w:pPr>
        <w:pStyle w:val="B1"/>
      </w:pPr>
      <w:r w:rsidRPr="00AE4A95">
        <w:t>-</w:t>
      </w:r>
      <w:r w:rsidRPr="00AE4A95">
        <w:tab/>
        <w:t xml:space="preserve">Error Vector Magnitude (EVM) for the allocated resource blocks (RBs) </w:t>
      </w:r>
    </w:p>
    <w:p w14:paraId="77CC78DC" w14:textId="77777777" w:rsidR="00F111F6" w:rsidRPr="00AE4A95" w:rsidRDefault="00F111F6" w:rsidP="00784A07">
      <w:pPr>
        <w:pStyle w:val="B1"/>
      </w:pPr>
      <w:r w:rsidRPr="00AE4A95">
        <w:t>-</w:t>
      </w:r>
      <w:r w:rsidRPr="00AE4A95">
        <w:tab/>
        <w:t>EVM equalizer spectrum flatness derived from the equalizer coefficients generated by the EVM measurement process</w:t>
      </w:r>
    </w:p>
    <w:p w14:paraId="7A457EF6" w14:textId="77777777" w:rsidR="00F111F6" w:rsidRPr="00AE4A95" w:rsidRDefault="00F111F6" w:rsidP="00784A07">
      <w:pPr>
        <w:pStyle w:val="B1"/>
      </w:pPr>
      <w:r w:rsidRPr="00AE4A95">
        <w:t>-</w:t>
      </w:r>
      <w:r w:rsidRPr="00AE4A95">
        <w:tab/>
        <w:t>Carrier leakage (caused by IQ offset)</w:t>
      </w:r>
    </w:p>
    <w:p w14:paraId="5724AB10" w14:textId="77777777" w:rsidR="00F111F6" w:rsidRPr="00AE4A95" w:rsidRDefault="00F111F6" w:rsidP="00784A07">
      <w:pPr>
        <w:pStyle w:val="B1"/>
      </w:pPr>
      <w:r w:rsidRPr="00AE4A95">
        <w:t>-</w:t>
      </w:r>
      <w:r w:rsidRPr="00AE4A95">
        <w:tab/>
        <w:t>In-band emissions for the non-allocated RB</w:t>
      </w:r>
    </w:p>
    <w:p w14:paraId="34C35CDB" w14:textId="77777777" w:rsidR="00F111F6" w:rsidRPr="00AE4A95" w:rsidRDefault="00F111F6" w:rsidP="00F111F6">
      <w:pPr>
        <w:pStyle w:val="Heading4"/>
      </w:pPr>
      <w:bookmarkStart w:id="118" w:name="_Toc368025704"/>
      <w:r w:rsidRPr="00AE4A95">
        <w:t>6.5.2</w:t>
      </w:r>
      <w:r w:rsidRPr="00AE4A95">
        <w:rPr>
          <w:rFonts w:hint="eastAsia"/>
        </w:rPr>
        <w:t>B</w:t>
      </w:r>
      <w:r w:rsidRPr="00AE4A95">
        <w:t>.1</w:t>
      </w:r>
      <w:r w:rsidRPr="00AE4A95">
        <w:tab/>
        <w:t>Error Vector Magnitude</w:t>
      </w:r>
      <w:bookmarkEnd w:id="118"/>
    </w:p>
    <w:p w14:paraId="45CE0172" w14:textId="77777777" w:rsidR="00A42BD8" w:rsidRPr="00AE4A95" w:rsidRDefault="00A42BD8" w:rsidP="00F111F6">
      <w:r w:rsidRPr="00AE4A95">
        <w:t>For UE with two transmit antenna connectors in closed-loop spatial multiplexing scheme, the Error Vector Magnitude requirements specified in Table 6.5.2.1.1-1 which is defined in subclause 6.5.2.1 apply at each transmit antenna connector. The requirements shall be met with the UL-MIMO configurations specified in Table 6.2.2B-2.</w:t>
      </w:r>
    </w:p>
    <w:p w14:paraId="0B1A3B9F" w14:textId="77777777" w:rsidR="00F111F6" w:rsidRPr="00AE4A95" w:rsidRDefault="00F111F6" w:rsidP="00F111F6">
      <w:pPr>
        <w:pStyle w:val="Heading4"/>
      </w:pPr>
      <w:bookmarkStart w:id="119" w:name="_Toc368025705"/>
      <w:r w:rsidRPr="00AE4A95">
        <w:rPr>
          <w:rFonts w:hint="eastAsia"/>
        </w:rPr>
        <w:t>6.5.2B.2</w:t>
      </w:r>
      <w:r w:rsidRPr="00AE4A95">
        <w:rPr>
          <w:rFonts w:hint="eastAsia"/>
        </w:rPr>
        <w:tab/>
      </w:r>
      <w:r w:rsidRPr="00AE4A95">
        <w:t>Carrier leakage</w:t>
      </w:r>
      <w:bookmarkEnd w:id="119"/>
    </w:p>
    <w:p w14:paraId="086E0800" w14:textId="77777777" w:rsidR="00A42BD8" w:rsidRPr="00AE4A95" w:rsidRDefault="00A42BD8" w:rsidP="00F111F6">
      <w:r w:rsidRPr="00AE4A95">
        <w:t>For UE with two transmit antenna connectors in closed-loop spatial multiplexing scheme, the Relative Carrier Leakage Power requirements specified in Table 6.5.2.2.1-1 which is defined in subclause 6.5.2.2 apply at each transmit antenna connector. The requirements shall be met with the UL-MIMO configurations specified in Table 6.2.2B-2.</w:t>
      </w:r>
    </w:p>
    <w:p w14:paraId="00359530" w14:textId="77777777" w:rsidR="00F111F6" w:rsidRPr="00AE4A95" w:rsidRDefault="00F111F6" w:rsidP="00F111F6">
      <w:pPr>
        <w:pStyle w:val="Heading4"/>
      </w:pPr>
      <w:bookmarkStart w:id="120" w:name="_Toc368025706"/>
      <w:r w:rsidRPr="00AE4A95">
        <w:t>6.5.2</w:t>
      </w:r>
      <w:r w:rsidRPr="00AE4A95">
        <w:rPr>
          <w:rFonts w:hint="eastAsia"/>
        </w:rPr>
        <w:t>B</w:t>
      </w:r>
      <w:r w:rsidRPr="00AE4A95">
        <w:t>.3</w:t>
      </w:r>
      <w:r w:rsidRPr="00AE4A95">
        <w:tab/>
        <w:t>In-band emissions</w:t>
      </w:r>
      <w:bookmarkEnd w:id="120"/>
    </w:p>
    <w:p w14:paraId="22A8F3DC" w14:textId="77777777" w:rsidR="00A42BD8" w:rsidRPr="00AE4A95" w:rsidRDefault="00A42BD8" w:rsidP="00F111F6">
      <w:r w:rsidRPr="00AE4A95">
        <w:t>For UE with two transmit antenna connectors in closed-loop spatial multiplexing scheme, the In-band Emission requirements specified in Table 6.5.2.3.1-1 which is defined in subclause 6.5.2.3 apply at each transmit antenna connector. The requirements shall be met with the uplink MIMO configurations specified in Table 6.2.2B-2.</w:t>
      </w:r>
    </w:p>
    <w:p w14:paraId="469FF2D9" w14:textId="77777777" w:rsidR="00F111F6" w:rsidRPr="00AE4A95" w:rsidRDefault="00F111F6" w:rsidP="00F111F6">
      <w:pPr>
        <w:pStyle w:val="Heading4"/>
      </w:pPr>
      <w:bookmarkStart w:id="121" w:name="_Toc368025707"/>
      <w:r w:rsidRPr="00AE4A95">
        <w:t>6.5.2</w:t>
      </w:r>
      <w:r w:rsidRPr="00AE4A95">
        <w:rPr>
          <w:rFonts w:hint="eastAsia"/>
        </w:rPr>
        <w:t>B</w:t>
      </w:r>
      <w:r w:rsidRPr="00AE4A95">
        <w:t>.4</w:t>
      </w:r>
      <w:r w:rsidRPr="00AE4A95">
        <w:tab/>
        <w:t>EVM equalizer spectrum flatness</w:t>
      </w:r>
      <w:r w:rsidRPr="00AE4A95">
        <w:rPr>
          <w:rFonts w:hint="eastAsia"/>
        </w:rPr>
        <w:t xml:space="preserve"> for UL-MIMO</w:t>
      </w:r>
      <w:bookmarkEnd w:id="121"/>
    </w:p>
    <w:p w14:paraId="01345257" w14:textId="77777777" w:rsidR="00772C5F" w:rsidRPr="00AE4A95" w:rsidRDefault="00A42BD8" w:rsidP="00F111F6">
      <w:r w:rsidRPr="00AE4A95">
        <w:t>For UE with two transmit antenna connectors in closed-loop spatial multiplexing scheme, the EVM Equalizer Spectrum</w:t>
      </w:r>
      <w:r w:rsidR="005A54E0" w:rsidRPr="00AE4A95">
        <w:t xml:space="preserve"> </w:t>
      </w:r>
      <w:r w:rsidRPr="00AE4A95">
        <w:t>Flatness requirements specified in Table 6.5.2.4.1-1 and Table 6.5.2.4.1-2 which are defined in subclause 6.5.2.4 apply at each transmit antenna connector. The requirements shall be met with the UL-MIMO configurations specified in Table 6.2.2B-2.</w:t>
      </w:r>
    </w:p>
    <w:p w14:paraId="4F478F79" w14:textId="77777777" w:rsidR="001F449B" w:rsidRPr="00AE4A95" w:rsidRDefault="001F449B" w:rsidP="001F449B">
      <w:pPr>
        <w:pStyle w:val="Heading2"/>
      </w:pPr>
      <w:bookmarkStart w:id="122" w:name="_Toc368025708"/>
      <w:r w:rsidRPr="00AE4A95">
        <w:t>6.6</w:t>
      </w:r>
      <w:r w:rsidRPr="00AE4A95">
        <w:tab/>
        <w:t>Output RF spectrum emissions</w:t>
      </w:r>
      <w:bookmarkEnd w:id="122"/>
    </w:p>
    <w:p w14:paraId="0757F3D2" w14:textId="77777777" w:rsidR="001F449B" w:rsidRPr="00AE4A95" w:rsidRDefault="001F449B" w:rsidP="001F449B">
      <w:pPr>
        <w:rPr>
          <w:rFonts w:cs="v5.0.0"/>
        </w:rPr>
      </w:pPr>
      <w:r w:rsidRPr="00AE4A95">
        <w:rPr>
          <w:rFonts w:cs="v5.0.0"/>
        </w:rPr>
        <w:t>The output UE transmitter spectrum consists of the three components; the emission within the occupied bandwidth (channel bandwidth), the Out Of Band (OOB) emissions and the far out spurious emission domain.</w:t>
      </w:r>
    </w:p>
    <w:p w14:paraId="54317C94" w14:textId="2A7EB254" w:rsidR="001F449B" w:rsidRPr="00AE4A95" w:rsidRDefault="00720F04" w:rsidP="001F449B">
      <w:pPr>
        <w:pStyle w:val="TH"/>
      </w:pPr>
      <w:r w:rsidRPr="00AE4A95">
        <w:rPr>
          <w:noProof/>
        </w:rPr>
        <w:drawing>
          <wp:inline distT="0" distB="0" distL="0" distR="0" wp14:anchorId="3217952C" wp14:editId="013A092D">
            <wp:extent cx="6115050" cy="23558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115050" cy="2355850"/>
                    </a:xfrm>
                    <a:prstGeom prst="rect">
                      <a:avLst/>
                    </a:prstGeom>
                    <a:noFill/>
                    <a:ln>
                      <a:noFill/>
                    </a:ln>
                  </pic:spPr>
                </pic:pic>
              </a:graphicData>
            </a:graphic>
          </wp:inline>
        </w:drawing>
      </w:r>
    </w:p>
    <w:p w14:paraId="098529F0" w14:textId="77777777" w:rsidR="001F449B" w:rsidRPr="00AE4A95" w:rsidRDefault="001F449B" w:rsidP="001F449B">
      <w:pPr>
        <w:pStyle w:val="TF"/>
      </w:pPr>
      <w:r w:rsidRPr="00AE4A95">
        <w:t>Figure 6.6-1: Transmitter RF spectrum</w:t>
      </w:r>
    </w:p>
    <w:p w14:paraId="54A68C71" w14:textId="77777777" w:rsidR="001F449B" w:rsidRPr="00AE4A95" w:rsidRDefault="001F449B" w:rsidP="001F449B">
      <w:pPr>
        <w:pStyle w:val="Heading3"/>
      </w:pPr>
      <w:bookmarkStart w:id="123" w:name="_Toc368025709"/>
      <w:r w:rsidRPr="00AE4A95">
        <w:t>6.6.1</w:t>
      </w:r>
      <w:r w:rsidRPr="00AE4A95">
        <w:tab/>
        <w:t>Occupied bandwidth</w:t>
      </w:r>
      <w:bookmarkEnd w:id="123"/>
    </w:p>
    <w:p w14:paraId="1466A3FE" w14:textId="77777777" w:rsidR="001F449B" w:rsidRPr="00AE4A95" w:rsidRDefault="001F449B" w:rsidP="001F449B">
      <w:pPr>
        <w:rPr>
          <w:rFonts w:cs="v5.0.0"/>
        </w:rPr>
      </w:pPr>
      <w:r w:rsidRPr="00AE4A95">
        <w:rPr>
          <w:rFonts w:cs="v5.0.0"/>
        </w:rPr>
        <w:t>Occupied bandwidth is defined as the bandwidth containing 99 % of the total integrated mean power of the transmitted spectrum on the assigned channel. The occupied bandwidth for all transmission bandwidth configurations (Resources Blocks) shall be less than the channel bandwidth specified in Table 6.6.1-1</w:t>
      </w:r>
    </w:p>
    <w:p w14:paraId="40AE120D" w14:textId="77777777" w:rsidR="001F449B" w:rsidRPr="00AE4A95" w:rsidRDefault="001F449B" w:rsidP="001F449B">
      <w:pPr>
        <w:pStyle w:val="TH"/>
      </w:pPr>
      <w:r w:rsidRPr="00AE4A95">
        <w:t>Table 6.6.1-1: Occupied channel bandwidth</w:t>
      </w:r>
    </w:p>
    <w:tbl>
      <w:tblPr>
        <w:tblW w:w="6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2"/>
        <w:gridCol w:w="1111"/>
        <w:gridCol w:w="725"/>
        <w:gridCol w:w="692"/>
        <w:gridCol w:w="693"/>
        <w:gridCol w:w="693"/>
        <w:gridCol w:w="677"/>
      </w:tblGrid>
      <w:tr w:rsidR="001F449B" w:rsidRPr="00AE4A95" w14:paraId="336E9069" w14:textId="77777777">
        <w:trPr>
          <w:jc w:val="center"/>
        </w:trPr>
        <w:tc>
          <w:tcPr>
            <w:tcW w:w="2062" w:type="dxa"/>
            <w:vMerge w:val="restart"/>
            <w:vAlign w:val="center"/>
          </w:tcPr>
          <w:p w14:paraId="70F76133" w14:textId="77777777" w:rsidR="001F449B" w:rsidRPr="007728C3" w:rsidRDefault="001F449B" w:rsidP="00E84111">
            <w:pPr>
              <w:pStyle w:val="TAH"/>
              <w:rPr>
                <w:rFonts w:cs="Arial"/>
                <w:lang w:eastAsia="en-US"/>
              </w:rPr>
            </w:pPr>
          </w:p>
        </w:tc>
        <w:tc>
          <w:tcPr>
            <w:tcW w:w="4591" w:type="dxa"/>
            <w:gridSpan w:val="6"/>
          </w:tcPr>
          <w:p w14:paraId="5D58D19E" w14:textId="77777777" w:rsidR="001F449B" w:rsidRPr="007728C3" w:rsidRDefault="001F449B" w:rsidP="00E84111">
            <w:pPr>
              <w:pStyle w:val="TAH"/>
              <w:rPr>
                <w:rFonts w:cs="Arial"/>
                <w:lang w:eastAsia="en-US"/>
              </w:rPr>
            </w:pPr>
            <w:r w:rsidRPr="007728C3">
              <w:rPr>
                <w:rFonts w:cs="Arial"/>
                <w:lang w:eastAsia="en-US"/>
              </w:rPr>
              <w:t xml:space="preserve">Occupied channel bandwidth / </w:t>
            </w:r>
            <w:r w:rsidR="001673B1" w:rsidRPr="007728C3">
              <w:rPr>
                <w:rFonts w:cs="Arial"/>
                <w:lang w:eastAsia="en-US"/>
              </w:rPr>
              <w:t>C</w:t>
            </w:r>
            <w:r w:rsidRPr="007728C3">
              <w:rPr>
                <w:rFonts w:cs="Arial"/>
                <w:lang w:eastAsia="en-US"/>
              </w:rPr>
              <w:t>hannel bandwidth</w:t>
            </w:r>
          </w:p>
        </w:tc>
      </w:tr>
      <w:tr w:rsidR="001F449B" w:rsidRPr="00AE4A95" w14:paraId="0B1A3CC5" w14:textId="77777777">
        <w:trPr>
          <w:jc w:val="center"/>
        </w:trPr>
        <w:tc>
          <w:tcPr>
            <w:tcW w:w="2062" w:type="dxa"/>
            <w:vMerge/>
            <w:vAlign w:val="center"/>
          </w:tcPr>
          <w:p w14:paraId="33A6E935" w14:textId="77777777" w:rsidR="001F449B" w:rsidRPr="007728C3" w:rsidRDefault="001F449B" w:rsidP="00E84111">
            <w:pPr>
              <w:pStyle w:val="TAH"/>
              <w:rPr>
                <w:rFonts w:cs="Arial"/>
                <w:lang w:eastAsia="en-US"/>
              </w:rPr>
            </w:pPr>
          </w:p>
        </w:tc>
        <w:tc>
          <w:tcPr>
            <w:tcW w:w="1111" w:type="dxa"/>
          </w:tcPr>
          <w:p w14:paraId="254D60A9" w14:textId="77777777" w:rsidR="001F449B" w:rsidRPr="007728C3" w:rsidRDefault="001F449B" w:rsidP="00E84111">
            <w:pPr>
              <w:pStyle w:val="TAH"/>
              <w:rPr>
                <w:rFonts w:cs="Arial"/>
                <w:lang w:eastAsia="en-US"/>
              </w:rPr>
            </w:pPr>
            <w:r w:rsidRPr="007728C3">
              <w:rPr>
                <w:rFonts w:cs="Arial"/>
                <w:lang w:eastAsia="en-US"/>
              </w:rPr>
              <w:t>1.4</w:t>
            </w:r>
          </w:p>
          <w:p w14:paraId="2481F509" w14:textId="77777777" w:rsidR="001F449B" w:rsidRPr="007728C3" w:rsidRDefault="001F449B" w:rsidP="00E84111">
            <w:pPr>
              <w:pStyle w:val="TAH"/>
              <w:rPr>
                <w:rFonts w:cs="Arial"/>
                <w:lang w:eastAsia="en-US"/>
              </w:rPr>
            </w:pPr>
            <w:r w:rsidRPr="007728C3">
              <w:rPr>
                <w:rFonts w:cs="Arial"/>
                <w:lang w:eastAsia="en-US"/>
              </w:rPr>
              <w:t>MHz</w:t>
            </w:r>
          </w:p>
        </w:tc>
        <w:tc>
          <w:tcPr>
            <w:tcW w:w="725" w:type="dxa"/>
            <w:shd w:val="clear" w:color="auto" w:fill="auto"/>
          </w:tcPr>
          <w:p w14:paraId="28A2123E" w14:textId="77777777" w:rsidR="001F449B" w:rsidRPr="007728C3" w:rsidRDefault="001F449B" w:rsidP="00E84111">
            <w:pPr>
              <w:pStyle w:val="TAH"/>
              <w:rPr>
                <w:rFonts w:cs="Arial"/>
                <w:lang w:eastAsia="en-US"/>
              </w:rPr>
            </w:pPr>
            <w:r w:rsidRPr="007728C3">
              <w:rPr>
                <w:rFonts w:cs="Arial"/>
                <w:lang w:eastAsia="en-US"/>
              </w:rPr>
              <w:t>3.0</w:t>
            </w:r>
          </w:p>
          <w:p w14:paraId="6CA2A24C" w14:textId="77777777" w:rsidR="001F449B" w:rsidRPr="007728C3" w:rsidRDefault="001F449B" w:rsidP="00E84111">
            <w:pPr>
              <w:pStyle w:val="TAH"/>
              <w:rPr>
                <w:rFonts w:cs="Arial"/>
                <w:lang w:eastAsia="en-US"/>
              </w:rPr>
            </w:pPr>
            <w:r w:rsidRPr="007728C3">
              <w:rPr>
                <w:rFonts w:cs="Arial"/>
                <w:lang w:eastAsia="en-US"/>
              </w:rPr>
              <w:t>MHz</w:t>
            </w:r>
          </w:p>
        </w:tc>
        <w:tc>
          <w:tcPr>
            <w:tcW w:w="692" w:type="dxa"/>
          </w:tcPr>
          <w:p w14:paraId="36392C48" w14:textId="77777777" w:rsidR="001F449B" w:rsidRPr="007728C3" w:rsidRDefault="001F449B" w:rsidP="00E84111">
            <w:pPr>
              <w:pStyle w:val="TAH"/>
              <w:rPr>
                <w:rFonts w:cs="Arial"/>
                <w:lang w:eastAsia="en-US"/>
              </w:rPr>
            </w:pPr>
            <w:r w:rsidRPr="007728C3">
              <w:rPr>
                <w:rFonts w:cs="Arial"/>
                <w:lang w:eastAsia="en-US"/>
              </w:rPr>
              <w:t>5</w:t>
            </w:r>
          </w:p>
          <w:p w14:paraId="4A648492" w14:textId="77777777" w:rsidR="001F449B" w:rsidRPr="007728C3" w:rsidRDefault="001F449B" w:rsidP="00E84111">
            <w:pPr>
              <w:pStyle w:val="TAH"/>
              <w:rPr>
                <w:rFonts w:cs="Arial"/>
                <w:lang w:eastAsia="en-US"/>
              </w:rPr>
            </w:pPr>
            <w:r w:rsidRPr="007728C3">
              <w:rPr>
                <w:rFonts w:cs="Arial"/>
                <w:lang w:eastAsia="en-US"/>
              </w:rPr>
              <w:t>MHz</w:t>
            </w:r>
          </w:p>
        </w:tc>
        <w:tc>
          <w:tcPr>
            <w:tcW w:w="693" w:type="dxa"/>
          </w:tcPr>
          <w:p w14:paraId="0D3EBAA5" w14:textId="77777777" w:rsidR="001F449B" w:rsidRPr="007728C3" w:rsidRDefault="001F449B" w:rsidP="00E84111">
            <w:pPr>
              <w:pStyle w:val="TAH"/>
              <w:rPr>
                <w:rFonts w:cs="Arial"/>
                <w:lang w:eastAsia="en-US"/>
              </w:rPr>
            </w:pPr>
            <w:r w:rsidRPr="007728C3">
              <w:rPr>
                <w:rFonts w:cs="Arial"/>
                <w:lang w:eastAsia="en-US"/>
              </w:rPr>
              <w:t>10</w:t>
            </w:r>
          </w:p>
          <w:p w14:paraId="3A8B0B1B" w14:textId="77777777" w:rsidR="001F449B" w:rsidRPr="007728C3" w:rsidRDefault="001F449B" w:rsidP="00E84111">
            <w:pPr>
              <w:pStyle w:val="TAH"/>
              <w:rPr>
                <w:rFonts w:cs="Arial"/>
                <w:lang w:eastAsia="en-US"/>
              </w:rPr>
            </w:pPr>
            <w:r w:rsidRPr="007728C3">
              <w:rPr>
                <w:rFonts w:cs="Arial"/>
                <w:lang w:eastAsia="en-US"/>
              </w:rPr>
              <w:t>MHz</w:t>
            </w:r>
          </w:p>
        </w:tc>
        <w:tc>
          <w:tcPr>
            <w:tcW w:w="693" w:type="dxa"/>
          </w:tcPr>
          <w:p w14:paraId="0335E95F" w14:textId="77777777" w:rsidR="001F449B" w:rsidRPr="007728C3" w:rsidRDefault="001F449B" w:rsidP="00E84111">
            <w:pPr>
              <w:pStyle w:val="TAH"/>
              <w:rPr>
                <w:rFonts w:cs="Arial"/>
                <w:lang w:eastAsia="en-US"/>
              </w:rPr>
            </w:pPr>
            <w:r w:rsidRPr="007728C3">
              <w:rPr>
                <w:rFonts w:cs="Arial"/>
                <w:lang w:eastAsia="en-US"/>
              </w:rPr>
              <w:t>15</w:t>
            </w:r>
          </w:p>
          <w:p w14:paraId="46469DD4" w14:textId="77777777" w:rsidR="001F449B" w:rsidRPr="007728C3" w:rsidRDefault="001F449B" w:rsidP="00E84111">
            <w:pPr>
              <w:pStyle w:val="TAH"/>
              <w:rPr>
                <w:rFonts w:cs="Arial"/>
                <w:lang w:eastAsia="en-US"/>
              </w:rPr>
            </w:pPr>
            <w:r w:rsidRPr="007728C3">
              <w:rPr>
                <w:rFonts w:cs="Arial"/>
                <w:lang w:eastAsia="en-US"/>
              </w:rPr>
              <w:t>MHz</w:t>
            </w:r>
          </w:p>
        </w:tc>
        <w:tc>
          <w:tcPr>
            <w:tcW w:w="677" w:type="dxa"/>
          </w:tcPr>
          <w:p w14:paraId="1E21B054" w14:textId="77777777" w:rsidR="001F449B" w:rsidRPr="007728C3" w:rsidRDefault="001F449B" w:rsidP="00E84111">
            <w:pPr>
              <w:pStyle w:val="TAH"/>
              <w:rPr>
                <w:rFonts w:cs="Arial"/>
                <w:lang w:eastAsia="en-US"/>
              </w:rPr>
            </w:pPr>
            <w:r w:rsidRPr="007728C3">
              <w:rPr>
                <w:rFonts w:cs="Arial"/>
                <w:lang w:eastAsia="en-US"/>
              </w:rPr>
              <w:t>20</w:t>
            </w:r>
          </w:p>
          <w:p w14:paraId="0D76369F" w14:textId="77777777" w:rsidR="001F449B" w:rsidRPr="007728C3" w:rsidRDefault="001F449B" w:rsidP="00E84111">
            <w:pPr>
              <w:pStyle w:val="TAH"/>
              <w:rPr>
                <w:rFonts w:cs="Arial"/>
                <w:lang w:eastAsia="en-US"/>
              </w:rPr>
            </w:pPr>
            <w:r w:rsidRPr="007728C3">
              <w:rPr>
                <w:rFonts w:cs="Arial"/>
                <w:lang w:eastAsia="en-US"/>
              </w:rPr>
              <w:t>MHz</w:t>
            </w:r>
          </w:p>
        </w:tc>
      </w:tr>
      <w:tr w:rsidR="001F449B" w:rsidRPr="00AE4A95" w14:paraId="30116441" w14:textId="77777777">
        <w:trPr>
          <w:jc w:val="center"/>
        </w:trPr>
        <w:tc>
          <w:tcPr>
            <w:tcW w:w="2062" w:type="dxa"/>
            <w:vAlign w:val="center"/>
          </w:tcPr>
          <w:p w14:paraId="0899FE3A" w14:textId="77777777" w:rsidR="001F449B" w:rsidRPr="007728C3" w:rsidRDefault="001F449B" w:rsidP="00E84111">
            <w:pPr>
              <w:pStyle w:val="TAH"/>
              <w:rPr>
                <w:rFonts w:cs="Arial"/>
                <w:lang w:eastAsia="en-US"/>
              </w:rPr>
            </w:pPr>
            <w:r w:rsidRPr="007728C3">
              <w:rPr>
                <w:rFonts w:cs="Arial"/>
                <w:lang w:eastAsia="en-US"/>
              </w:rPr>
              <w:t xml:space="preserve">Channel bandwidth </w:t>
            </w:r>
            <w:r w:rsidR="001F545D" w:rsidRPr="007728C3">
              <w:rPr>
                <w:rFonts w:cs="Arial"/>
                <w:lang w:eastAsia="en-US"/>
              </w:rPr>
              <w:t>(</w:t>
            </w:r>
            <w:r w:rsidRPr="007728C3">
              <w:rPr>
                <w:rFonts w:cs="Arial"/>
                <w:lang w:eastAsia="en-US"/>
              </w:rPr>
              <w:t>MHz</w:t>
            </w:r>
            <w:r w:rsidR="001F545D" w:rsidRPr="007728C3">
              <w:rPr>
                <w:rFonts w:cs="Arial"/>
                <w:lang w:eastAsia="en-US"/>
              </w:rPr>
              <w:t>)</w:t>
            </w:r>
          </w:p>
        </w:tc>
        <w:tc>
          <w:tcPr>
            <w:tcW w:w="1111" w:type="dxa"/>
            <w:vAlign w:val="center"/>
          </w:tcPr>
          <w:p w14:paraId="16BAB470" w14:textId="77777777" w:rsidR="001F449B" w:rsidRPr="007728C3" w:rsidRDefault="001F449B" w:rsidP="00E84111">
            <w:pPr>
              <w:pStyle w:val="TAC"/>
              <w:rPr>
                <w:rFonts w:cs="Arial"/>
                <w:lang w:eastAsia="en-US"/>
              </w:rPr>
            </w:pPr>
            <w:r w:rsidRPr="007728C3">
              <w:rPr>
                <w:rFonts w:cs="Arial"/>
                <w:lang w:eastAsia="en-US"/>
              </w:rPr>
              <w:t>1.4</w:t>
            </w:r>
          </w:p>
        </w:tc>
        <w:tc>
          <w:tcPr>
            <w:tcW w:w="725" w:type="dxa"/>
            <w:shd w:val="clear" w:color="auto" w:fill="auto"/>
            <w:vAlign w:val="center"/>
          </w:tcPr>
          <w:p w14:paraId="13A8FD77" w14:textId="77777777" w:rsidR="001F449B" w:rsidRPr="007728C3" w:rsidRDefault="001F449B" w:rsidP="00E84111">
            <w:pPr>
              <w:pStyle w:val="TAC"/>
              <w:rPr>
                <w:rFonts w:cs="Arial"/>
                <w:lang w:eastAsia="en-US"/>
              </w:rPr>
            </w:pPr>
            <w:r w:rsidRPr="007728C3">
              <w:rPr>
                <w:rFonts w:cs="Arial"/>
                <w:lang w:eastAsia="en-US"/>
              </w:rPr>
              <w:t>3</w:t>
            </w:r>
          </w:p>
        </w:tc>
        <w:tc>
          <w:tcPr>
            <w:tcW w:w="692" w:type="dxa"/>
            <w:vAlign w:val="center"/>
          </w:tcPr>
          <w:p w14:paraId="55106A5D" w14:textId="77777777" w:rsidR="001F449B" w:rsidRPr="007728C3" w:rsidRDefault="001F449B" w:rsidP="00E84111">
            <w:pPr>
              <w:pStyle w:val="TAC"/>
              <w:rPr>
                <w:rFonts w:cs="Arial"/>
                <w:lang w:eastAsia="en-US"/>
              </w:rPr>
            </w:pPr>
            <w:r w:rsidRPr="007728C3">
              <w:rPr>
                <w:rFonts w:cs="Arial"/>
                <w:lang w:eastAsia="en-US"/>
              </w:rPr>
              <w:t>5</w:t>
            </w:r>
          </w:p>
        </w:tc>
        <w:tc>
          <w:tcPr>
            <w:tcW w:w="693" w:type="dxa"/>
            <w:vAlign w:val="center"/>
          </w:tcPr>
          <w:p w14:paraId="71CD4B19" w14:textId="77777777" w:rsidR="001F449B" w:rsidRPr="007728C3" w:rsidRDefault="001F449B" w:rsidP="00E84111">
            <w:pPr>
              <w:pStyle w:val="TAC"/>
              <w:rPr>
                <w:rFonts w:cs="Arial"/>
                <w:lang w:eastAsia="en-US"/>
              </w:rPr>
            </w:pPr>
            <w:r w:rsidRPr="007728C3">
              <w:rPr>
                <w:rFonts w:cs="Arial"/>
                <w:lang w:eastAsia="en-US"/>
              </w:rPr>
              <w:t>10</w:t>
            </w:r>
          </w:p>
        </w:tc>
        <w:tc>
          <w:tcPr>
            <w:tcW w:w="693" w:type="dxa"/>
            <w:vAlign w:val="center"/>
          </w:tcPr>
          <w:p w14:paraId="6BC6EBB3" w14:textId="77777777" w:rsidR="001F449B" w:rsidRPr="007728C3" w:rsidRDefault="001F449B" w:rsidP="00E84111">
            <w:pPr>
              <w:pStyle w:val="TAC"/>
              <w:rPr>
                <w:rFonts w:cs="Arial"/>
                <w:lang w:eastAsia="en-US"/>
              </w:rPr>
            </w:pPr>
            <w:r w:rsidRPr="007728C3">
              <w:rPr>
                <w:rFonts w:cs="Arial"/>
                <w:lang w:eastAsia="en-US"/>
              </w:rPr>
              <w:t>15</w:t>
            </w:r>
          </w:p>
        </w:tc>
        <w:tc>
          <w:tcPr>
            <w:tcW w:w="677" w:type="dxa"/>
            <w:vAlign w:val="center"/>
          </w:tcPr>
          <w:p w14:paraId="494D2857" w14:textId="77777777" w:rsidR="001F449B" w:rsidRPr="007728C3" w:rsidRDefault="001F449B" w:rsidP="00E84111">
            <w:pPr>
              <w:pStyle w:val="TAC"/>
              <w:rPr>
                <w:rFonts w:cs="Arial"/>
                <w:lang w:eastAsia="en-US"/>
              </w:rPr>
            </w:pPr>
            <w:r w:rsidRPr="007728C3">
              <w:rPr>
                <w:rFonts w:cs="Arial"/>
                <w:lang w:eastAsia="en-US"/>
              </w:rPr>
              <w:t>20</w:t>
            </w:r>
          </w:p>
        </w:tc>
      </w:tr>
    </w:tbl>
    <w:p w14:paraId="263FD281" w14:textId="77777777" w:rsidR="001F449B" w:rsidRPr="00AE4A95" w:rsidRDefault="001F449B" w:rsidP="001F449B"/>
    <w:p w14:paraId="797B5DE0" w14:textId="77777777" w:rsidR="001939F4" w:rsidRPr="00AE4A95" w:rsidRDefault="001939F4" w:rsidP="00C01B8E">
      <w:pPr>
        <w:pStyle w:val="Heading3"/>
      </w:pPr>
      <w:bookmarkStart w:id="124" w:name="_Toc368025710"/>
      <w:r w:rsidRPr="00AE4A95">
        <w:t>6.6.1A</w:t>
      </w:r>
      <w:r w:rsidRPr="00AE4A95">
        <w:tab/>
        <w:t>Occupied bandwidth for CA</w:t>
      </w:r>
      <w:bookmarkEnd w:id="124"/>
    </w:p>
    <w:p w14:paraId="0CCD515D" w14:textId="77777777" w:rsidR="00F111F6" w:rsidRPr="00AE4A95" w:rsidRDefault="0077288B" w:rsidP="00F111F6">
      <w:r w:rsidRPr="00AE4A95">
        <w:rPr>
          <w:lang w:eastAsia="zh-CN"/>
        </w:rPr>
        <w:t xml:space="preserve">For intra-band contiguous carrier aggregation the </w:t>
      </w:r>
      <w:r w:rsidR="001939F4" w:rsidRPr="00AE4A95">
        <w:rPr>
          <w:rFonts w:cs="v4.2.0"/>
        </w:rPr>
        <w:t>occupied bandwidth is a measure of the bandwidth containing 99 % of the total integrated power of the transmitted spectrum. The OBW shall be less than</w:t>
      </w:r>
      <w:r w:rsidR="001939F4" w:rsidRPr="00AE4A95">
        <w:rPr>
          <w:rFonts w:cs="v5.0.0"/>
        </w:rPr>
        <w:t xml:space="preserve"> the aggregated channel bandwidth defined in </w:t>
      </w:r>
      <w:r w:rsidRPr="00AE4A95">
        <w:rPr>
          <w:rFonts w:cs="v5.0.0"/>
        </w:rPr>
        <w:t xml:space="preserve">subclause </w:t>
      </w:r>
      <w:smartTag w:uri="urn:schemas-microsoft-com:office:smarttags" w:element="chmetcnv">
        <w:smartTagPr>
          <w:attr w:name="UnitName" w:val="a"/>
          <w:attr w:name="SourceValue" w:val="5.6"/>
          <w:attr w:name="HasSpace" w:val="False"/>
          <w:attr w:name="Negative" w:val="False"/>
          <w:attr w:name="NumberType" w:val="1"/>
          <w:attr w:name="TCSC" w:val="0"/>
        </w:smartTagPr>
        <w:r w:rsidR="001939F4" w:rsidRPr="00AE4A95">
          <w:rPr>
            <w:rFonts w:cs="v5.0.0"/>
          </w:rPr>
          <w:t>5.6A</w:t>
        </w:r>
      </w:smartTag>
      <w:r w:rsidR="001939F4" w:rsidRPr="00AE4A95">
        <w:t>.</w:t>
      </w:r>
      <w:r w:rsidR="00F111F6" w:rsidRPr="00AE4A95">
        <w:t xml:space="preserve"> </w:t>
      </w:r>
    </w:p>
    <w:p w14:paraId="3BB72158" w14:textId="77777777" w:rsidR="00F111F6" w:rsidRPr="00AE4A95" w:rsidRDefault="00F111F6" w:rsidP="00A2272C">
      <w:pPr>
        <w:pStyle w:val="Heading3"/>
      </w:pPr>
      <w:bookmarkStart w:id="125" w:name="_Toc368025711"/>
      <w:r w:rsidRPr="00AE4A95">
        <w:t>6.6.1</w:t>
      </w:r>
      <w:r w:rsidRPr="00AE4A95">
        <w:rPr>
          <w:rFonts w:hint="eastAsia"/>
        </w:rPr>
        <w:t>B</w:t>
      </w:r>
      <w:r w:rsidRPr="00AE4A95">
        <w:tab/>
        <w:t xml:space="preserve">Occupied bandwidth for </w:t>
      </w:r>
      <w:r w:rsidRPr="00AE4A95">
        <w:rPr>
          <w:rFonts w:hint="eastAsia"/>
        </w:rPr>
        <w:t>UL-MIMO</w:t>
      </w:r>
      <w:bookmarkEnd w:id="125"/>
    </w:p>
    <w:p w14:paraId="7B870E86" w14:textId="77777777" w:rsidR="00B12393" w:rsidRPr="00AE4A95" w:rsidRDefault="00B12393" w:rsidP="00F111F6">
      <w:pPr>
        <w:rPr>
          <w:rFonts w:cs="v5.0.0"/>
          <w:lang w:val="en-US"/>
        </w:rPr>
      </w:pPr>
      <w:r w:rsidRPr="00AE4A95">
        <w:rPr>
          <w:rFonts w:cs="v5.0.0"/>
        </w:rPr>
        <w:t>For UE supporting UL-MIMO, the requirements for occupied bandwidth is specified at each transmit antenna connector. The occupied bandwidth is defined as the bandwidth containing 99 % of the total integrated mean power of the transmitted spectrum on the assigned channel at each transmit antenna connector.</w:t>
      </w:r>
    </w:p>
    <w:p w14:paraId="0745178E" w14:textId="77777777" w:rsidR="00A42BD8" w:rsidRPr="00AE4A95" w:rsidRDefault="00A42BD8" w:rsidP="00F111F6">
      <w:pPr>
        <w:rPr>
          <w:rFonts w:cs="v5.0.0"/>
        </w:rPr>
      </w:pPr>
      <w:r w:rsidRPr="00AE4A95">
        <w:rPr>
          <w:rFonts w:cs="v5.0.0"/>
        </w:rPr>
        <w:t>For UE with two transmit antenna connectors in closed-loop spatial multiplexing scheme, the occupied bandwidth at each transmitter antenna shall be less than the channel bandwidth specified in Table 6.6.1B-1. The requirements shall be met with the UL-MIMO configurations specified in Table 6.2.2B-2.</w:t>
      </w:r>
    </w:p>
    <w:p w14:paraId="00A55338" w14:textId="77777777" w:rsidR="00F111F6" w:rsidRPr="00AE4A95" w:rsidRDefault="00F111F6" w:rsidP="00A42BD8">
      <w:pPr>
        <w:pStyle w:val="TH"/>
      </w:pPr>
      <w:r w:rsidRPr="00AE4A95">
        <w:t xml:space="preserve">Table </w:t>
      </w:r>
      <w:smartTag w:uri="urn:schemas-microsoft-com:office:smarttags" w:element="chsdate">
        <w:smartTagPr>
          <w:attr w:name="Year" w:val="1899"/>
          <w:attr w:name="Month" w:val="12"/>
          <w:attr w:name="Day" w:val="30"/>
          <w:attr w:name="IsLunarDate" w:val="False"/>
          <w:attr w:name="IsROCDate" w:val="False"/>
        </w:smartTagPr>
        <w:r w:rsidRPr="00AE4A95">
          <w:t>6.6.</w:t>
        </w:r>
        <w:r w:rsidRPr="00AE4A95">
          <w:rPr>
            <w:rFonts w:hint="eastAsia"/>
          </w:rPr>
          <w:t>1</w:t>
        </w:r>
      </w:smartTag>
      <w:r w:rsidRPr="00AE4A95">
        <w:rPr>
          <w:rFonts w:hint="eastAsia"/>
        </w:rPr>
        <w:t>B</w:t>
      </w:r>
      <w:r w:rsidRPr="00AE4A95">
        <w:t>-1: Occupied channel bandwidth</w:t>
      </w:r>
    </w:p>
    <w:tbl>
      <w:tblPr>
        <w:tblW w:w="6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2"/>
        <w:gridCol w:w="1111"/>
        <w:gridCol w:w="725"/>
        <w:gridCol w:w="692"/>
        <w:gridCol w:w="693"/>
        <w:gridCol w:w="693"/>
        <w:gridCol w:w="677"/>
      </w:tblGrid>
      <w:tr w:rsidR="00F111F6" w:rsidRPr="00AE4A95" w14:paraId="36808DAC" w14:textId="77777777">
        <w:trPr>
          <w:jc w:val="center"/>
        </w:trPr>
        <w:tc>
          <w:tcPr>
            <w:tcW w:w="2062" w:type="dxa"/>
            <w:vMerge w:val="restart"/>
            <w:vAlign w:val="center"/>
          </w:tcPr>
          <w:p w14:paraId="61763A66" w14:textId="77777777" w:rsidR="00F111F6" w:rsidRPr="00272810" w:rsidRDefault="00F111F6" w:rsidP="00032B11">
            <w:pPr>
              <w:pStyle w:val="TAH"/>
              <w:rPr>
                <w:rFonts w:eastAsia="MS Mincho" w:cs="Arial"/>
                <w:lang w:eastAsia="en-US"/>
              </w:rPr>
            </w:pPr>
          </w:p>
        </w:tc>
        <w:tc>
          <w:tcPr>
            <w:tcW w:w="4591" w:type="dxa"/>
            <w:gridSpan w:val="6"/>
          </w:tcPr>
          <w:p w14:paraId="0FAB3798" w14:textId="77777777" w:rsidR="00F111F6" w:rsidRPr="00272810" w:rsidRDefault="00F111F6" w:rsidP="00032B11">
            <w:pPr>
              <w:pStyle w:val="TAH"/>
              <w:rPr>
                <w:rFonts w:eastAsia="MS Mincho" w:cs="Arial"/>
                <w:lang w:eastAsia="en-US"/>
              </w:rPr>
            </w:pPr>
            <w:r w:rsidRPr="007728C3">
              <w:rPr>
                <w:rFonts w:cs="Arial"/>
                <w:lang w:eastAsia="en-US"/>
              </w:rPr>
              <w:t xml:space="preserve">Occupied channel bandwidth / </w:t>
            </w:r>
            <w:r w:rsidR="001673B1" w:rsidRPr="007728C3">
              <w:rPr>
                <w:rFonts w:cs="Arial"/>
                <w:lang w:eastAsia="en-US"/>
              </w:rPr>
              <w:t>C</w:t>
            </w:r>
            <w:r w:rsidRPr="007728C3">
              <w:rPr>
                <w:rFonts w:cs="Arial"/>
                <w:lang w:eastAsia="en-US"/>
              </w:rPr>
              <w:t>hannel bandwidth</w:t>
            </w:r>
          </w:p>
        </w:tc>
      </w:tr>
      <w:tr w:rsidR="00F111F6" w:rsidRPr="00AE4A95" w14:paraId="4D8A7B95" w14:textId="77777777">
        <w:trPr>
          <w:jc w:val="center"/>
        </w:trPr>
        <w:tc>
          <w:tcPr>
            <w:tcW w:w="2062" w:type="dxa"/>
            <w:vMerge/>
            <w:vAlign w:val="center"/>
          </w:tcPr>
          <w:p w14:paraId="7CC7D5F3" w14:textId="77777777" w:rsidR="00F111F6" w:rsidRPr="00272810" w:rsidRDefault="00F111F6" w:rsidP="00032B11">
            <w:pPr>
              <w:pStyle w:val="TAH"/>
              <w:rPr>
                <w:rFonts w:eastAsia="MS Mincho" w:cs="Arial"/>
                <w:lang w:eastAsia="en-US"/>
              </w:rPr>
            </w:pPr>
          </w:p>
        </w:tc>
        <w:tc>
          <w:tcPr>
            <w:tcW w:w="1111" w:type="dxa"/>
          </w:tcPr>
          <w:p w14:paraId="1967BCA6" w14:textId="77777777" w:rsidR="00F111F6" w:rsidRPr="00272810" w:rsidRDefault="00F111F6" w:rsidP="00032B11">
            <w:pPr>
              <w:pStyle w:val="TAH"/>
              <w:rPr>
                <w:rFonts w:eastAsia="MS Mincho" w:cs="Arial"/>
                <w:lang w:eastAsia="en-US"/>
              </w:rPr>
            </w:pPr>
            <w:r w:rsidRPr="007728C3">
              <w:rPr>
                <w:rFonts w:cs="Arial"/>
                <w:lang w:eastAsia="en-US"/>
              </w:rPr>
              <w:t>1.4</w:t>
            </w:r>
            <w:r w:rsidR="00202767" w:rsidRPr="007728C3">
              <w:rPr>
                <w:rFonts w:cs="Arial"/>
                <w:lang w:eastAsia="en-US"/>
              </w:rPr>
              <w:br/>
            </w:r>
            <w:r w:rsidRPr="007728C3">
              <w:rPr>
                <w:rFonts w:cs="Arial"/>
                <w:lang w:eastAsia="en-US"/>
              </w:rPr>
              <w:t>MHz</w:t>
            </w:r>
          </w:p>
        </w:tc>
        <w:tc>
          <w:tcPr>
            <w:tcW w:w="725" w:type="dxa"/>
            <w:shd w:val="clear" w:color="auto" w:fill="auto"/>
          </w:tcPr>
          <w:p w14:paraId="3BBCD90A" w14:textId="77777777" w:rsidR="00F111F6" w:rsidRPr="00272810" w:rsidRDefault="00F111F6" w:rsidP="00032B11">
            <w:pPr>
              <w:pStyle w:val="TAH"/>
              <w:rPr>
                <w:rFonts w:eastAsia="MS Mincho" w:cs="Arial"/>
                <w:lang w:eastAsia="en-US"/>
              </w:rPr>
            </w:pPr>
            <w:r w:rsidRPr="007728C3">
              <w:rPr>
                <w:rFonts w:cs="Arial"/>
                <w:lang w:eastAsia="en-US"/>
              </w:rPr>
              <w:t>3.0</w:t>
            </w:r>
            <w:r w:rsidR="00202767" w:rsidRPr="007728C3">
              <w:rPr>
                <w:rFonts w:cs="Arial"/>
                <w:lang w:eastAsia="en-US"/>
              </w:rPr>
              <w:br/>
            </w:r>
            <w:r w:rsidRPr="007728C3">
              <w:rPr>
                <w:rFonts w:cs="Arial"/>
                <w:lang w:eastAsia="en-US"/>
              </w:rPr>
              <w:t>MHz</w:t>
            </w:r>
          </w:p>
        </w:tc>
        <w:tc>
          <w:tcPr>
            <w:tcW w:w="692" w:type="dxa"/>
          </w:tcPr>
          <w:p w14:paraId="56DF18F7" w14:textId="77777777" w:rsidR="00F111F6" w:rsidRPr="00272810" w:rsidRDefault="00F111F6" w:rsidP="00032B11">
            <w:pPr>
              <w:pStyle w:val="TAH"/>
              <w:rPr>
                <w:rFonts w:eastAsia="MS Mincho" w:cs="Arial"/>
                <w:lang w:eastAsia="en-US"/>
              </w:rPr>
            </w:pPr>
            <w:r w:rsidRPr="007728C3">
              <w:rPr>
                <w:rFonts w:cs="Arial"/>
                <w:lang w:eastAsia="en-US"/>
              </w:rPr>
              <w:t>5</w:t>
            </w:r>
            <w:r w:rsidR="00202767" w:rsidRPr="007728C3">
              <w:rPr>
                <w:rFonts w:cs="Arial"/>
                <w:lang w:eastAsia="en-US"/>
              </w:rPr>
              <w:br/>
            </w:r>
            <w:r w:rsidRPr="007728C3">
              <w:rPr>
                <w:rFonts w:cs="Arial"/>
                <w:lang w:eastAsia="en-US"/>
              </w:rPr>
              <w:t>MHz</w:t>
            </w:r>
          </w:p>
        </w:tc>
        <w:tc>
          <w:tcPr>
            <w:tcW w:w="693" w:type="dxa"/>
          </w:tcPr>
          <w:p w14:paraId="47CDAEBF" w14:textId="77777777" w:rsidR="00F111F6" w:rsidRPr="00272810" w:rsidRDefault="00F111F6" w:rsidP="00032B11">
            <w:pPr>
              <w:pStyle w:val="TAH"/>
              <w:rPr>
                <w:rFonts w:eastAsia="MS Mincho" w:cs="Arial"/>
                <w:lang w:eastAsia="en-US"/>
              </w:rPr>
            </w:pPr>
            <w:r w:rsidRPr="007728C3">
              <w:rPr>
                <w:rFonts w:cs="Arial"/>
                <w:lang w:eastAsia="en-US"/>
              </w:rPr>
              <w:t>10</w:t>
            </w:r>
            <w:r w:rsidR="00202767" w:rsidRPr="007728C3">
              <w:rPr>
                <w:rFonts w:cs="Arial"/>
                <w:lang w:eastAsia="en-US"/>
              </w:rPr>
              <w:br/>
            </w:r>
            <w:r w:rsidRPr="007728C3">
              <w:rPr>
                <w:rFonts w:cs="Arial"/>
                <w:lang w:eastAsia="en-US"/>
              </w:rPr>
              <w:t>MHz</w:t>
            </w:r>
          </w:p>
        </w:tc>
        <w:tc>
          <w:tcPr>
            <w:tcW w:w="693" w:type="dxa"/>
          </w:tcPr>
          <w:p w14:paraId="38B5A842" w14:textId="77777777" w:rsidR="00F111F6" w:rsidRPr="00272810" w:rsidRDefault="00F111F6" w:rsidP="00032B11">
            <w:pPr>
              <w:pStyle w:val="TAH"/>
              <w:rPr>
                <w:rFonts w:eastAsia="MS Mincho" w:cs="Arial"/>
                <w:lang w:eastAsia="en-US"/>
              </w:rPr>
            </w:pPr>
            <w:r w:rsidRPr="007728C3">
              <w:rPr>
                <w:rFonts w:cs="Arial"/>
                <w:lang w:eastAsia="en-US"/>
              </w:rPr>
              <w:t>15</w:t>
            </w:r>
            <w:r w:rsidR="00202767" w:rsidRPr="007728C3">
              <w:rPr>
                <w:rFonts w:cs="Arial"/>
                <w:lang w:eastAsia="en-US"/>
              </w:rPr>
              <w:br/>
            </w:r>
            <w:r w:rsidRPr="007728C3">
              <w:rPr>
                <w:rFonts w:cs="Arial"/>
                <w:lang w:eastAsia="en-US"/>
              </w:rPr>
              <w:t>MHz</w:t>
            </w:r>
          </w:p>
        </w:tc>
        <w:tc>
          <w:tcPr>
            <w:tcW w:w="677" w:type="dxa"/>
          </w:tcPr>
          <w:p w14:paraId="2C04C1C5" w14:textId="77777777" w:rsidR="00F111F6" w:rsidRPr="00272810" w:rsidRDefault="00F111F6" w:rsidP="00032B11">
            <w:pPr>
              <w:pStyle w:val="TAH"/>
              <w:rPr>
                <w:rFonts w:eastAsia="MS Mincho" w:cs="Arial"/>
                <w:lang w:eastAsia="en-US"/>
              </w:rPr>
            </w:pPr>
            <w:r w:rsidRPr="007728C3">
              <w:rPr>
                <w:rFonts w:cs="Arial"/>
                <w:lang w:eastAsia="en-US"/>
              </w:rPr>
              <w:t>20</w:t>
            </w:r>
            <w:r w:rsidR="00202767" w:rsidRPr="007728C3">
              <w:rPr>
                <w:rFonts w:cs="Arial"/>
                <w:lang w:eastAsia="en-US"/>
              </w:rPr>
              <w:br/>
            </w:r>
            <w:r w:rsidRPr="007728C3">
              <w:rPr>
                <w:rFonts w:cs="Arial"/>
                <w:lang w:eastAsia="en-US"/>
              </w:rPr>
              <w:t>MHz</w:t>
            </w:r>
          </w:p>
        </w:tc>
      </w:tr>
      <w:tr w:rsidR="008B3561" w:rsidRPr="00AE4A95" w14:paraId="5744E221" w14:textId="77777777">
        <w:trPr>
          <w:jc w:val="center"/>
        </w:trPr>
        <w:tc>
          <w:tcPr>
            <w:tcW w:w="2062" w:type="dxa"/>
            <w:vAlign w:val="center"/>
          </w:tcPr>
          <w:p w14:paraId="54B3D4E0" w14:textId="77777777" w:rsidR="008B3561" w:rsidRPr="00272810" w:rsidRDefault="008B3561" w:rsidP="00032B11">
            <w:pPr>
              <w:pStyle w:val="TAH"/>
              <w:rPr>
                <w:rFonts w:eastAsia="MS Mincho" w:cs="Arial"/>
                <w:lang w:eastAsia="en-US"/>
              </w:rPr>
            </w:pPr>
            <w:r w:rsidRPr="007728C3">
              <w:rPr>
                <w:rFonts w:cs="Arial"/>
                <w:lang w:eastAsia="en-US"/>
              </w:rPr>
              <w:t>Channel bandwidth (MHz)</w:t>
            </w:r>
          </w:p>
        </w:tc>
        <w:tc>
          <w:tcPr>
            <w:tcW w:w="1111" w:type="dxa"/>
          </w:tcPr>
          <w:p w14:paraId="11FA75BC" w14:textId="77777777" w:rsidR="008B3561" w:rsidRPr="007728C3" w:rsidRDefault="008B3561" w:rsidP="008B3561">
            <w:pPr>
              <w:pStyle w:val="TAC"/>
              <w:rPr>
                <w:rFonts w:cs="Arial"/>
                <w:lang w:eastAsia="en-US"/>
              </w:rPr>
            </w:pPr>
            <w:r w:rsidRPr="007728C3">
              <w:rPr>
                <w:rFonts w:cs="Arial"/>
                <w:lang w:eastAsia="en-US"/>
              </w:rPr>
              <w:t>1.4</w:t>
            </w:r>
          </w:p>
        </w:tc>
        <w:tc>
          <w:tcPr>
            <w:tcW w:w="725" w:type="dxa"/>
            <w:shd w:val="clear" w:color="auto" w:fill="auto"/>
          </w:tcPr>
          <w:p w14:paraId="50837766" w14:textId="77777777" w:rsidR="008B3561" w:rsidRPr="007728C3" w:rsidRDefault="008B3561" w:rsidP="008B3561">
            <w:pPr>
              <w:pStyle w:val="TAC"/>
              <w:rPr>
                <w:rFonts w:cs="Arial"/>
                <w:lang w:eastAsia="en-US"/>
              </w:rPr>
            </w:pPr>
            <w:r w:rsidRPr="007728C3">
              <w:rPr>
                <w:rFonts w:cs="Arial"/>
                <w:lang w:eastAsia="en-US"/>
              </w:rPr>
              <w:t>3</w:t>
            </w:r>
          </w:p>
        </w:tc>
        <w:tc>
          <w:tcPr>
            <w:tcW w:w="692" w:type="dxa"/>
          </w:tcPr>
          <w:p w14:paraId="5E88768B" w14:textId="77777777" w:rsidR="008B3561" w:rsidRPr="007728C3" w:rsidRDefault="008B3561" w:rsidP="008B3561">
            <w:pPr>
              <w:pStyle w:val="TAC"/>
              <w:rPr>
                <w:rFonts w:cs="Arial"/>
                <w:lang w:eastAsia="en-US"/>
              </w:rPr>
            </w:pPr>
            <w:r w:rsidRPr="007728C3">
              <w:rPr>
                <w:rFonts w:cs="Arial"/>
                <w:lang w:eastAsia="en-US"/>
              </w:rPr>
              <w:t>5</w:t>
            </w:r>
          </w:p>
        </w:tc>
        <w:tc>
          <w:tcPr>
            <w:tcW w:w="693" w:type="dxa"/>
          </w:tcPr>
          <w:p w14:paraId="3438A151" w14:textId="77777777" w:rsidR="008B3561" w:rsidRPr="007728C3" w:rsidRDefault="008B3561" w:rsidP="008B3561">
            <w:pPr>
              <w:pStyle w:val="TAC"/>
              <w:rPr>
                <w:rFonts w:cs="Arial"/>
                <w:lang w:eastAsia="en-US"/>
              </w:rPr>
            </w:pPr>
            <w:r w:rsidRPr="007728C3">
              <w:rPr>
                <w:rFonts w:cs="Arial"/>
                <w:lang w:eastAsia="en-US"/>
              </w:rPr>
              <w:t>10</w:t>
            </w:r>
          </w:p>
        </w:tc>
        <w:tc>
          <w:tcPr>
            <w:tcW w:w="693" w:type="dxa"/>
          </w:tcPr>
          <w:p w14:paraId="7B916CB3" w14:textId="77777777" w:rsidR="008B3561" w:rsidRPr="007728C3" w:rsidRDefault="008B3561" w:rsidP="008B3561">
            <w:pPr>
              <w:pStyle w:val="TAC"/>
              <w:rPr>
                <w:rFonts w:cs="Arial"/>
                <w:lang w:eastAsia="en-US"/>
              </w:rPr>
            </w:pPr>
            <w:r w:rsidRPr="007728C3">
              <w:rPr>
                <w:rFonts w:cs="Arial"/>
                <w:lang w:eastAsia="en-US"/>
              </w:rPr>
              <w:t>15</w:t>
            </w:r>
          </w:p>
        </w:tc>
        <w:tc>
          <w:tcPr>
            <w:tcW w:w="677" w:type="dxa"/>
          </w:tcPr>
          <w:p w14:paraId="15040BC9" w14:textId="77777777" w:rsidR="008B3561" w:rsidRPr="007728C3" w:rsidRDefault="008B3561" w:rsidP="008B3561">
            <w:pPr>
              <w:pStyle w:val="TAC"/>
              <w:rPr>
                <w:rFonts w:cs="Arial"/>
                <w:lang w:eastAsia="en-US"/>
              </w:rPr>
            </w:pPr>
            <w:r w:rsidRPr="007728C3">
              <w:rPr>
                <w:rFonts w:cs="Arial"/>
                <w:lang w:eastAsia="en-US"/>
              </w:rPr>
              <w:t>20</w:t>
            </w:r>
          </w:p>
        </w:tc>
      </w:tr>
    </w:tbl>
    <w:p w14:paraId="08A3EA1A" w14:textId="77777777" w:rsidR="001939F4" w:rsidRPr="00AE4A95" w:rsidRDefault="001939F4" w:rsidP="001939F4"/>
    <w:p w14:paraId="1358A052" w14:textId="77777777" w:rsidR="00784A07" w:rsidRPr="00AE4A95" w:rsidRDefault="00272718" w:rsidP="001939F4">
      <w:r>
        <w:rPr>
          <w:rFonts w:hint="eastAsia"/>
          <w:lang w:eastAsia="zh-CN"/>
        </w:rPr>
        <w:t>If UE is configured for transmission on</w:t>
      </w:r>
      <w:r w:rsidR="00784A07" w:rsidRPr="00AE4A95">
        <w:t xml:space="preserve"> single-antenna port, the requirements in subclause 6.</w:t>
      </w:r>
      <w:r w:rsidR="00784A07" w:rsidRPr="00AE4A95">
        <w:rPr>
          <w:rFonts w:hint="eastAsia"/>
          <w:lang w:eastAsia="zh-CN"/>
        </w:rPr>
        <w:t>6</w:t>
      </w:r>
      <w:r w:rsidR="00784A07" w:rsidRPr="00AE4A95">
        <w:t>.</w:t>
      </w:r>
      <w:r w:rsidR="00784A07" w:rsidRPr="00AE4A95">
        <w:rPr>
          <w:rFonts w:hint="eastAsia"/>
          <w:lang w:eastAsia="zh-CN"/>
        </w:rPr>
        <w:t>1</w:t>
      </w:r>
      <w:r w:rsidR="00784A07" w:rsidRPr="00AE4A95">
        <w:t xml:space="preserve"> apply.</w:t>
      </w:r>
    </w:p>
    <w:p w14:paraId="4A0B1818" w14:textId="77777777" w:rsidR="001F449B" w:rsidRPr="00AE4A95" w:rsidRDefault="001F449B" w:rsidP="001F449B">
      <w:pPr>
        <w:pStyle w:val="Heading3"/>
      </w:pPr>
      <w:bookmarkStart w:id="126" w:name="_Toc368025712"/>
      <w:r w:rsidRPr="00AE4A95">
        <w:t>6.6.2</w:t>
      </w:r>
      <w:r w:rsidRPr="00AE4A95">
        <w:tab/>
        <w:t>Out of band emission</w:t>
      </w:r>
      <w:bookmarkEnd w:id="126"/>
    </w:p>
    <w:p w14:paraId="26A8344D" w14:textId="77777777" w:rsidR="001F449B" w:rsidRPr="00AE4A95" w:rsidRDefault="001F449B" w:rsidP="001F449B">
      <w:pPr>
        <w:rPr>
          <w:rFonts w:cs="v5.0.0"/>
        </w:rPr>
      </w:pPr>
      <w:r w:rsidRPr="00AE4A95">
        <w:rPr>
          <w:rFonts w:cs="v5.0.0"/>
        </w:rPr>
        <w:t>The Out of band emissions are unwanted emissions immediately outside the assigned channel bandwidth resulting from the modulation process and non-linearity in the transmitter but excluding spurious emissions. This out of band emission limit is specified in terms of a spectrum emission mask and an Adjacent Channel Leakage power Ratio.</w:t>
      </w:r>
    </w:p>
    <w:p w14:paraId="1DEB30D0" w14:textId="77777777" w:rsidR="001F449B" w:rsidRPr="00AE4A95" w:rsidRDefault="001F449B" w:rsidP="001F449B">
      <w:pPr>
        <w:pStyle w:val="Heading4"/>
      </w:pPr>
      <w:bookmarkStart w:id="127" w:name="_Toc368025713"/>
      <w:r w:rsidRPr="00AE4A95">
        <w:t>6.6.2.1</w:t>
      </w:r>
      <w:r w:rsidRPr="00AE4A95">
        <w:tab/>
        <w:t>Spectrum emission mask</w:t>
      </w:r>
      <w:bookmarkEnd w:id="127"/>
    </w:p>
    <w:p w14:paraId="62BC4FF0" w14:textId="77777777" w:rsidR="001F449B" w:rsidRPr="00AE4A95" w:rsidRDefault="001F449B" w:rsidP="001F449B">
      <w:pPr>
        <w:rPr>
          <w:snapToGrid w:val="0"/>
        </w:rPr>
      </w:pPr>
      <w:r w:rsidRPr="00AE4A95">
        <w:t>The spectrum emission mask of the UE applies to frequencies (Δf</w:t>
      </w:r>
      <w:r w:rsidRPr="00AE4A95">
        <w:rPr>
          <w:vertAlign w:val="subscript"/>
        </w:rPr>
        <w:t>OOB</w:t>
      </w:r>
      <w:r w:rsidRPr="00AE4A95">
        <w:rPr>
          <w:snapToGrid w:val="0"/>
        </w:rPr>
        <w:t>)</w:t>
      </w:r>
      <w:r w:rsidRPr="00AE4A95">
        <w:t xml:space="preserve"> starting from the </w:t>
      </w:r>
      <w:r w:rsidRPr="00AE4A95">
        <w:sym w:font="Symbol" w:char="F0B1"/>
      </w:r>
      <w:r w:rsidRPr="00AE4A95">
        <w:t xml:space="preserve"> edge of the assigned E-UTRA channel bandwidth. For frequencies greater than (Δf</w:t>
      </w:r>
      <w:r w:rsidRPr="00AE4A95">
        <w:rPr>
          <w:vertAlign w:val="subscript"/>
        </w:rPr>
        <w:t>OOB</w:t>
      </w:r>
      <w:r w:rsidRPr="00AE4A95">
        <w:rPr>
          <w:snapToGrid w:val="0"/>
        </w:rPr>
        <w:t xml:space="preserve">) as specified in Table 6.6.2.1.1-1 the spurious requirements in </w:t>
      </w:r>
      <w:r w:rsidR="001673B1" w:rsidRPr="00AE4A95">
        <w:rPr>
          <w:snapToGrid w:val="0"/>
        </w:rPr>
        <w:t>sub</w:t>
      </w:r>
      <w:r w:rsidRPr="00AE4A95">
        <w:rPr>
          <w:snapToGrid w:val="0"/>
        </w:rPr>
        <w:t>clause 6.6.3 are applicable.</w:t>
      </w:r>
    </w:p>
    <w:p w14:paraId="6D5382C0" w14:textId="77777777" w:rsidR="001F449B" w:rsidRPr="00AE4A95" w:rsidRDefault="001F449B" w:rsidP="005F1D90">
      <w:pPr>
        <w:pStyle w:val="Heading5"/>
      </w:pPr>
      <w:bookmarkStart w:id="128" w:name="_Toc368025714"/>
      <w:r w:rsidRPr="00AE4A95">
        <w:rPr>
          <w:snapToGrid w:val="0"/>
        </w:rPr>
        <w:t>6.6.2.1.1</w:t>
      </w:r>
      <w:r w:rsidRPr="00AE4A95">
        <w:rPr>
          <w:snapToGrid w:val="0"/>
        </w:rPr>
        <w:tab/>
      </w:r>
      <w:r w:rsidRPr="00AE4A95">
        <w:t>Minimum requirement</w:t>
      </w:r>
      <w:bookmarkEnd w:id="128"/>
    </w:p>
    <w:p w14:paraId="37CBF46A" w14:textId="77777777" w:rsidR="001F449B" w:rsidRPr="00AE4A95" w:rsidRDefault="001F449B" w:rsidP="001F449B">
      <w:pPr>
        <w:rPr>
          <w:rFonts w:cs="v5.0.0"/>
        </w:rPr>
      </w:pPr>
      <w:r w:rsidRPr="00AE4A95">
        <w:rPr>
          <w:rFonts w:cs="v5.0.0"/>
        </w:rPr>
        <w:t>The power of any UE emission shall not exceed the levels specified in Table 6.6.2.1.1-1 for the specified channel bandwidth.</w:t>
      </w:r>
    </w:p>
    <w:p w14:paraId="266C594E" w14:textId="77777777" w:rsidR="001F449B" w:rsidRPr="00AE4A95" w:rsidRDefault="001F449B" w:rsidP="001F449B">
      <w:pPr>
        <w:pStyle w:val="TH"/>
        <w:rPr>
          <w:lang w:val="sv-SE"/>
        </w:rPr>
      </w:pPr>
      <w:r w:rsidRPr="00AE4A95">
        <w:rPr>
          <w:lang w:val="sv-SE"/>
        </w:rPr>
        <w:t xml:space="preserve">Table 6.6.2.1.1-1: General E-UTRA spectrum emission mask </w:t>
      </w:r>
    </w:p>
    <w:tbl>
      <w:tblPr>
        <w:tblW w:w="7513"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6"/>
        <w:gridCol w:w="757"/>
        <w:gridCol w:w="851"/>
        <w:gridCol w:w="850"/>
        <w:gridCol w:w="851"/>
        <w:gridCol w:w="850"/>
        <w:gridCol w:w="851"/>
        <w:gridCol w:w="1417"/>
      </w:tblGrid>
      <w:tr w:rsidR="00FE65D7" w:rsidRPr="007728C3" w14:paraId="259A0608" w14:textId="77777777">
        <w:trPr>
          <w:cantSplit/>
        </w:trPr>
        <w:tc>
          <w:tcPr>
            <w:tcW w:w="7513" w:type="dxa"/>
            <w:gridSpan w:val="8"/>
          </w:tcPr>
          <w:p w14:paraId="25AAD42A" w14:textId="77777777" w:rsidR="00FE65D7" w:rsidRPr="007728C3" w:rsidRDefault="00FE65D7" w:rsidP="00E84111">
            <w:pPr>
              <w:pStyle w:val="TAH"/>
              <w:rPr>
                <w:rFonts w:cs="Arial"/>
                <w:lang w:eastAsia="en-US"/>
              </w:rPr>
            </w:pPr>
            <w:r w:rsidRPr="007728C3">
              <w:rPr>
                <w:rFonts w:cs="Arial"/>
                <w:lang w:eastAsia="en-US"/>
              </w:rPr>
              <w:t>Spectrum emission limit (dBm)/ Channel bandwidth</w:t>
            </w:r>
          </w:p>
        </w:tc>
      </w:tr>
      <w:tr w:rsidR="001F449B" w:rsidRPr="007728C3" w14:paraId="544C4930" w14:textId="77777777">
        <w:trPr>
          <w:cantSplit/>
        </w:trPr>
        <w:tc>
          <w:tcPr>
            <w:tcW w:w="1086" w:type="dxa"/>
          </w:tcPr>
          <w:p w14:paraId="20E63248" w14:textId="77777777" w:rsidR="001F449B" w:rsidRPr="007728C3" w:rsidRDefault="001F449B" w:rsidP="00E84111">
            <w:pPr>
              <w:pStyle w:val="TAH"/>
              <w:rPr>
                <w:rFonts w:cs="Arial"/>
                <w:lang w:eastAsia="en-US"/>
              </w:rPr>
            </w:pPr>
            <w:r w:rsidRPr="007728C3">
              <w:rPr>
                <w:rFonts w:cs="Arial"/>
                <w:lang w:eastAsia="en-US"/>
              </w:rPr>
              <w:t>Δf</w:t>
            </w:r>
            <w:r w:rsidRPr="007728C3">
              <w:rPr>
                <w:rFonts w:cs="Arial"/>
                <w:vertAlign w:val="subscript"/>
                <w:lang w:eastAsia="en-US"/>
              </w:rPr>
              <w:t>OOB</w:t>
            </w:r>
          </w:p>
          <w:p w14:paraId="3A23B1AC" w14:textId="77777777" w:rsidR="001F449B" w:rsidRPr="007728C3" w:rsidRDefault="001F449B" w:rsidP="00E84111">
            <w:pPr>
              <w:pStyle w:val="TAH"/>
              <w:rPr>
                <w:rFonts w:cs="Arial"/>
                <w:lang w:eastAsia="en-US"/>
              </w:rPr>
            </w:pPr>
            <w:r w:rsidRPr="007728C3">
              <w:rPr>
                <w:rFonts w:cs="Arial"/>
                <w:lang w:eastAsia="en-US"/>
              </w:rPr>
              <w:t>(MHz)</w:t>
            </w:r>
          </w:p>
        </w:tc>
        <w:tc>
          <w:tcPr>
            <w:tcW w:w="757" w:type="dxa"/>
          </w:tcPr>
          <w:p w14:paraId="0663F233" w14:textId="77777777" w:rsidR="001F449B" w:rsidRPr="007728C3" w:rsidRDefault="001F449B" w:rsidP="00E84111">
            <w:pPr>
              <w:pStyle w:val="TAH"/>
              <w:rPr>
                <w:rFonts w:cs="Arial"/>
                <w:lang w:eastAsia="en-US"/>
              </w:rPr>
            </w:pPr>
            <w:r w:rsidRPr="007728C3">
              <w:rPr>
                <w:rFonts w:cs="Arial"/>
                <w:lang w:eastAsia="en-US"/>
              </w:rPr>
              <w:t>1.4</w:t>
            </w:r>
          </w:p>
          <w:p w14:paraId="434F326B" w14:textId="77777777" w:rsidR="001F449B" w:rsidRPr="007728C3" w:rsidRDefault="001F449B" w:rsidP="00E84111">
            <w:pPr>
              <w:pStyle w:val="TAH"/>
              <w:rPr>
                <w:rFonts w:cs="Arial"/>
                <w:lang w:eastAsia="en-US"/>
              </w:rPr>
            </w:pPr>
            <w:r w:rsidRPr="007728C3">
              <w:rPr>
                <w:rFonts w:cs="Arial"/>
                <w:lang w:eastAsia="en-US"/>
              </w:rPr>
              <w:t>MHz</w:t>
            </w:r>
          </w:p>
        </w:tc>
        <w:tc>
          <w:tcPr>
            <w:tcW w:w="851" w:type="dxa"/>
          </w:tcPr>
          <w:p w14:paraId="504E0CEF" w14:textId="77777777" w:rsidR="001F449B" w:rsidRPr="007728C3" w:rsidRDefault="001F449B" w:rsidP="00E84111">
            <w:pPr>
              <w:pStyle w:val="TAH"/>
              <w:rPr>
                <w:rFonts w:cs="Arial"/>
                <w:lang w:eastAsia="en-US"/>
              </w:rPr>
            </w:pPr>
            <w:r w:rsidRPr="007728C3">
              <w:rPr>
                <w:rFonts w:cs="Arial"/>
                <w:lang w:eastAsia="en-US"/>
              </w:rPr>
              <w:t>3.0</w:t>
            </w:r>
          </w:p>
          <w:p w14:paraId="5D531366" w14:textId="77777777" w:rsidR="001F449B" w:rsidRPr="007728C3" w:rsidRDefault="001F449B" w:rsidP="00E84111">
            <w:pPr>
              <w:pStyle w:val="TAH"/>
              <w:rPr>
                <w:rFonts w:cs="Arial"/>
                <w:lang w:eastAsia="en-US"/>
              </w:rPr>
            </w:pPr>
            <w:r w:rsidRPr="007728C3">
              <w:rPr>
                <w:rFonts w:cs="Arial"/>
                <w:lang w:eastAsia="en-US"/>
              </w:rPr>
              <w:t>MHz</w:t>
            </w:r>
          </w:p>
        </w:tc>
        <w:tc>
          <w:tcPr>
            <w:tcW w:w="850" w:type="dxa"/>
          </w:tcPr>
          <w:p w14:paraId="571C2371" w14:textId="77777777" w:rsidR="001F449B" w:rsidRPr="007728C3" w:rsidRDefault="001F449B" w:rsidP="00E84111">
            <w:pPr>
              <w:pStyle w:val="TAH"/>
              <w:rPr>
                <w:rFonts w:cs="Arial"/>
                <w:lang w:eastAsia="en-US"/>
              </w:rPr>
            </w:pPr>
            <w:r w:rsidRPr="007728C3">
              <w:rPr>
                <w:rFonts w:cs="Arial"/>
                <w:lang w:eastAsia="en-US"/>
              </w:rPr>
              <w:t>5</w:t>
            </w:r>
          </w:p>
          <w:p w14:paraId="6D889BC3" w14:textId="77777777" w:rsidR="001F449B" w:rsidRPr="007728C3" w:rsidRDefault="001F449B" w:rsidP="00E84111">
            <w:pPr>
              <w:pStyle w:val="TAH"/>
              <w:rPr>
                <w:rFonts w:cs="Arial"/>
                <w:lang w:eastAsia="en-US"/>
              </w:rPr>
            </w:pPr>
            <w:r w:rsidRPr="007728C3">
              <w:rPr>
                <w:rFonts w:cs="Arial"/>
                <w:lang w:eastAsia="en-US"/>
              </w:rPr>
              <w:t>MHz</w:t>
            </w:r>
          </w:p>
        </w:tc>
        <w:tc>
          <w:tcPr>
            <w:tcW w:w="851" w:type="dxa"/>
          </w:tcPr>
          <w:p w14:paraId="2CCC6F64" w14:textId="77777777" w:rsidR="001F449B" w:rsidRPr="007728C3" w:rsidRDefault="001F449B" w:rsidP="00E84111">
            <w:pPr>
              <w:pStyle w:val="TAH"/>
              <w:rPr>
                <w:rFonts w:cs="Arial"/>
                <w:lang w:eastAsia="en-US"/>
              </w:rPr>
            </w:pPr>
            <w:r w:rsidRPr="007728C3">
              <w:rPr>
                <w:rFonts w:cs="Arial"/>
                <w:lang w:eastAsia="en-US"/>
              </w:rPr>
              <w:t>10</w:t>
            </w:r>
          </w:p>
          <w:p w14:paraId="39DA2A5E" w14:textId="77777777" w:rsidR="001F449B" w:rsidRPr="007728C3" w:rsidRDefault="001F449B" w:rsidP="00E84111">
            <w:pPr>
              <w:pStyle w:val="TAH"/>
              <w:rPr>
                <w:rFonts w:cs="Arial"/>
                <w:lang w:eastAsia="en-US"/>
              </w:rPr>
            </w:pPr>
            <w:r w:rsidRPr="007728C3">
              <w:rPr>
                <w:rFonts w:cs="Arial"/>
                <w:lang w:eastAsia="en-US"/>
              </w:rPr>
              <w:t>MHz</w:t>
            </w:r>
          </w:p>
        </w:tc>
        <w:tc>
          <w:tcPr>
            <w:tcW w:w="850" w:type="dxa"/>
          </w:tcPr>
          <w:p w14:paraId="0198263A" w14:textId="77777777" w:rsidR="001F449B" w:rsidRPr="007728C3" w:rsidRDefault="001F449B" w:rsidP="00E84111">
            <w:pPr>
              <w:pStyle w:val="TAH"/>
              <w:rPr>
                <w:rFonts w:cs="Arial"/>
                <w:lang w:eastAsia="en-US"/>
              </w:rPr>
            </w:pPr>
            <w:r w:rsidRPr="007728C3">
              <w:rPr>
                <w:rFonts w:cs="Arial"/>
                <w:lang w:eastAsia="en-US"/>
              </w:rPr>
              <w:t>15</w:t>
            </w:r>
          </w:p>
          <w:p w14:paraId="44FF3CE3" w14:textId="77777777" w:rsidR="001F449B" w:rsidRPr="007728C3" w:rsidRDefault="001F449B" w:rsidP="00E84111">
            <w:pPr>
              <w:pStyle w:val="TAH"/>
              <w:rPr>
                <w:rFonts w:cs="Arial"/>
                <w:lang w:eastAsia="en-US"/>
              </w:rPr>
            </w:pPr>
            <w:r w:rsidRPr="007728C3">
              <w:rPr>
                <w:rFonts w:cs="Arial"/>
                <w:lang w:eastAsia="en-US"/>
              </w:rPr>
              <w:t>MHz</w:t>
            </w:r>
          </w:p>
        </w:tc>
        <w:tc>
          <w:tcPr>
            <w:tcW w:w="851" w:type="dxa"/>
          </w:tcPr>
          <w:p w14:paraId="0ECFA4B0" w14:textId="77777777" w:rsidR="001F449B" w:rsidRPr="007728C3" w:rsidRDefault="001F449B" w:rsidP="00E84111">
            <w:pPr>
              <w:pStyle w:val="TAH"/>
              <w:rPr>
                <w:rFonts w:cs="Arial"/>
                <w:lang w:eastAsia="en-US"/>
              </w:rPr>
            </w:pPr>
            <w:r w:rsidRPr="007728C3">
              <w:rPr>
                <w:rFonts w:cs="Arial"/>
                <w:lang w:eastAsia="en-US"/>
              </w:rPr>
              <w:t>20</w:t>
            </w:r>
          </w:p>
          <w:p w14:paraId="4EEDB92C" w14:textId="77777777" w:rsidR="001F449B" w:rsidRPr="007728C3" w:rsidRDefault="001F449B" w:rsidP="00E84111">
            <w:pPr>
              <w:pStyle w:val="TAH"/>
              <w:rPr>
                <w:rFonts w:cs="Arial"/>
                <w:lang w:eastAsia="en-US"/>
              </w:rPr>
            </w:pPr>
            <w:r w:rsidRPr="007728C3">
              <w:rPr>
                <w:rFonts w:cs="Arial"/>
                <w:lang w:eastAsia="en-US"/>
              </w:rPr>
              <w:t>MHz</w:t>
            </w:r>
          </w:p>
        </w:tc>
        <w:tc>
          <w:tcPr>
            <w:tcW w:w="1417" w:type="dxa"/>
          </w:tcPr>
          <w:p w14:paraId="10E5A088" w14:textId="77777777" w:rsidR="001F449B" w:rsidRPr="007728C3" w:rsidRDefault="001F449B" w:rsidP="00E84111">
            <w:pPr>
              <w:pStyle w:val="TAH"/>
              <w:rPr>
                <w:rFonts w:cs="Arial"/>
                <w:lang w:eastAsia="en-US"/>
              </w:rPr>
            </w:pPr>
            <w:r w:rsidRPr="007728C3">
              <w:rPr>
                <w:rFonts w:cs="Arial"/>
                <w:lang w:eastAsia="en-US"/>
              </w:rPr>
              <w:t>Measurement bandwidth</w:t>
            </w:r>
          </w:p>
        </w:tc>
      </w:tr>
      <w:tr w:rsidR="00FE65D7" w:rsidRPr="007728C3" w14:paraId="4D9DCBDD" w14:textId="77777777">
        <w:tc>
          <w:tcPr>
            <w:tcW w:w="1086" w:type="dxa"/>
          </w:tcPr>
          <w:p w14:paraId="0DA090BB" w14:textId="77777777" w:rsidR="00FE65D7" w:rsidRPr="007728C3" w:rsidRDefault="00FE65D7" w:rsidP="006952A3">
            <w:pPr>
              <w:pStyle w:val="TAC"/>
              <w:rPr>
                <w:rFonts w:cs="Arial"/>
                <w:b/>
                <w:lang w:eastAsia="en-US"/>
              </w:rPr>
            </w:pPr>
            <w:r w:rsidRPr="007728C3">
              <w:rPr>
                <w:rFonts w:cs="Arial"/>
                <w:lang w:eastAsia="en-US"/>
              </w:rPr>
              <w:sym w:font="Symbol" w:char="F0B1"/>
            </w:r>
            <w:r w:rsidRPr="007728C3">
              <w:rPr>
                <w:rFonts w:cs="Arial"/>
                <w:lang w:eastAsia="en-US"/>
              </w:rPr>
              <w:t xml:space="preserve"> 0-1</w:t>
            </w:r>
          </w:p>
        </w:tc>
        <w:tc>
          <w:tcPr>
            <w:tcW w:w="757" w:type="dxa"/>
          </w:tcPr>
          <w:p w14:paraId="63DD04B0" w14:textId="77777777" w:rsidR="00FE65D7" w:rsidRPr="007728C3" w:rsidRDefault="00FE65D7" w:rsidP="006952A3">
            <w:pPr>
              <w:pStyle w:val="TAC"/>
              <w:rPr>
                <w:rFonts w:cs="Arial"/>
                <w:b/>
                <w:lang w:eastAsia="en-US"/>
              </w:rPr>
            </w:pPr>
            <w:r w:rsidRPr="007728C3">
              <w:rPr>
                <w:rFonts w:cs="Arial"/>
                <w:lang w:eastAsia="en-US"/>
              </w:rPr>
              <w:t>-10</w:t>
            </w:r>
          </w:p>
        </w:tc>
        <w:tc>
          <w:tcPr>
            <w:tcW w:w="851" w:type="dxa"/>
          </w:tcPr>
          <w:p w14:paraId="3109BAF7" w14:textId="77777777" w:rsidR="00FE65D7" w:rsidRPr="007728C3" w:rsidRDefault="00FE65D7" w:rsidP="006952A3">
            <w:pPr>
              <w:pStyle w:val="TAC"/>
              <w:rPr>
                <w:rFonts w:cs="Arial"/>
                <w:b/>
                <w:lang w:eastAsia="en-US"/>
              </w:rPr>
            </w:pPr>
            <w:r w:rsidRPr="007728C3">
              <w:rPr>
                <w:rFonts w:cs="Arial"/>
                <w:lang w:eastAsia="en-US"/>
              </w:rPr>
              <w:t>-13</w:t>
            </w:r>
          </w:p>
        </w:tc>
        <w:tc>
          <w:tcPr>
            <w:tcW w:w="850" w:type="dxa"/>
          </w:tcPr>
          <w:p w14:paraId="5D566634" w14:textId="77777777" w:rsidR="00FE65D7" w:rsidRPr="007728C3" w:rsidRDefault="00FE65D7" w:rsidP="006952A3">
            <w:pPr>
              <w:pStyle w:val="TAC"/>
              <w:rPr>
                <w:rFonts w:cs="Arial"/>
                <w:b/>
                <w:lang w:eastAsia="en-US"/>
              </w:rPr>
            </w:pPr>
            <w:r w:rsidRPr="007728C3">
              <w:rPr>
                <w:rFonts w:cs="Arial"/>
                <w:lang w:eastAsia="en-US"/>
              </w:rPr>
              <w:t xml:space="preserve">-15 </w:t>
            </w:r>
          </w:p>
        </w:tc>
        <w:tc>
          <w:tcPr>
            <w:tcW w:w="851" w:type="dxa"/>
          </w:tcPr>
          <w:p w14:paraId="569BB5E0" w14:textId="77777777" w:rsidR="00FE65D7" w:rsidRPr="007728C3" w:rsidRDefault="00FE65D7" w:rsidP="006952A3">
            <w:pPr>
              <w:pStyle w:val="TAC"/>
              <w:rPr>
                <w:rFonts w:cs="Arial"/>
                <w:b/>
                <w:lang w:eastAsia="en-US"/>
              </w:rPr>
            </w:pPr>
            <w:r w:rsidRPr="007728C3">
              <w:rPr>
                <w:rFonts w:cs="Arial"/>
                <w:lang w:eastAsia="en-US"/>
              </w:rPr>
              <w:t>-18</w:t>
            </w:r>
          </w:p>
        </w:tc>
        <w:tc>
          <w:tcPr>
            <w:tcW w:w="850" w:type="dxa"/>
          </w:tcPr>
          <w:p w14:paraId="2E9D3C2D" w14:textId="77777777" w:rsidR="00FE65D7" w:rsidRPr="007728C3" w:rsidRDefault="00FE65D7" w:rsidP="006952A3">
            <w:pPr>
              <w:pStyle w:val="TAC"/>
              <w:rPr>
                <w:rFonts w:cs="Arial"/>
                <w:b/>
                <w:lang w:eastAsia="en-US"/>
              </w:rPr>
            </w:pPr>
            <w:r w:rsidRPr="007728C3">
              <w:rPr>
                <w:rFonts w:cs="Arial"/>
                <w:lang w:eastAsia="en-US"/>
              </w:rPr>
              <w:t>-20</w:t>
            </w:r>
          </w:p>
        </w:tc>
        <w:tc>
          <w:tcPr>
            <w:tcW w:w="851" w:type="dxa"/>
          </w:tcPr>
          <w:p w14:paraId="611A501B" w14:textId="77777777" w:rsidR="00FE65D7" w:rsidRPr="007728C3" w:rsidRDefault="00FE65D7" w:rsidP="006952A3">
            <w:pPr>
              <w:pStyle w:val="TAC"/>
              <w:rPr>
                <w:rFonts w:cs="Arial"/>
                <w:b/>
                <w:lang w:eastAsia="en-US"/>
              </w:rPr>
            </w:pPr>
            <w:r w:rsidRPr="007728C3">
              <w:rPr>
                <w:rFonts w:cs="Arial"/>
                <w:lang w:eastAsia="en-US"/>
              </w:rPr>
              <w:t>-21</w:t>
            </w:r>
          </w:p>
        </w:tc>
        <w:tc>
          <w:tcPr>
            <w:tcW w:w="1417" w:type="dxa"/>
          </w:tcPr>
          <w:p w14:paraId="497FF9C5" w14:textId="77777777" w:rsidR="00FE65D7" w:rsidRPr="007728C3" w:rsidRDefault="00FE65D7" w:rsidP="006952A3">
            <w:pPr>
              <w:pStyle w:val="TAC"/>
              <w:rPr>
                <w:rFonts w:cs="Arial"/>
                <w:b/>
                <w:lang w:eastAsia="en-US"/>
              </w:rPr>
            </w:pPr>
            <w:r w:rsidRPr="007728C3">
              <w:rPr>
                <w:rFonts w:cs="Arial"/>
                <w:lang w:eastAsia="en-US"/>
              </w:rPr>
              <w:t xml:space="preserve">30 kHz </w:t>
            </w:r>
          </w:p>
        </w:tc>
      </w:tr>
      <w:tr w:rsidR="001F449B" w:rsidRPr="007728C3" w14:paraId="68E3BD42" w14:textId="77777777">
        <w:tc>
          <w:tcPr>
            <w:tcW w:w="1086" w:type="dxa"/>
          </w:tcPr>
          <w:p w14:paraId="39A2BA32" w14:textId="77777777" w:rsidR="001F449B" w:rsidRPr="007728C3" w:rsidRDefault="001F449B" w:rsidP="006952A3">
            <w:pPr>
              <w:pStyle w:val="TAC"/>
              <w:rPr>
                <w:rFonts w:cs="Arial"/>
                <w:lang w:eastAsia="en-US"/>
              </w:rPr>
            </w:pPr>
            <w:r w:rsidRPr="007728C3">
              <w:rPr>
                <w:rFonts w:cs="Arial"/>
                <w:lang w:eastAsia="en-US"/>
              </w:rPr>
              <w:sym w:font="Symbol" w:char="F0B1"/>
            </w:r>
            <w:r w:rsidRPr="007728C3">
              <w:rPr>
                <w:rFonts w:cs="Arial"/>
                <w:lang w:eastAsia="en-US"/>
              </w:rPr>
              <w:t xml:space="preserve"> 1-2.5</w:t>
            </w:r>
          </w:p>
        </w:tc>
        <w:tc>
          <w:tcPr>
            <w:tcW w:w="757" w:type="dxa"/>
          </w:tcPr>
          <w:p w14:paraId="32CDF2FF" w14:textId="77777777" w:rsidR="001F449B" w:rsidRPr="007728C3" w:rsidRDefault="001F449B" w:rsidP="006952A3">
            <w:pPr>
              <w:pStyle w:val="TAC"/>
              <w:rPr>
                <w:rFonts w:cs="Arial"/>
                <w:lang w:eastAsia="en-US"/>
              </w:rPr>
            </w:pPr>
            <w:r w:rsidRPr="007728C3">
              <w:rPr>
                <w:rFonts w:cs="Arial"/>
                <w:lang w:eastAsia="en-US"/>
              </w:rPr>
              <w:t>-10</w:t>
            </w:r>
          </w:p>
        </w:tc>
        <w:tc>
          <w:tcPr>
            <w:tcW w:w="851" w:type="dxa"/>
          </w:tcPr>
          <w:p w14:paraId="21EFEA85" w14:textId="77777777" w:rsidR="001F449B" w:rsidRPr="007728C3" w:rsidRDefault="001F449B" w:rsidP="006952A3">
            <w:pPr>
              <w:pStyle w:val="TAC"/>
              <w:rPr>
                <w:rFonts w:cs="Arial"/>
                <w:lang w:eastAsia="en-US"/>
              </w:rPr>
            </w:pPr>
            <w:r w:rsidRPr="007728C3">
              <w:rPr>
                <w:rFonts w:cs="Arial"/>
                <w:lang w:eastAsia="en-US"/>
              </w:rPr>
              <w:t>-10</w:t>
            </w:r>
          </w:p>
        </w:tc>
        <w:tc>
          <w:tcPr>
            <w:tcW w:w="850" w:type="dxa"/>
          </w:tcPr>
          <w:p w14:paraId="0C04A78B" w14:textId="77777777" w:rsidR="001F449B" w:rsidRPr="007728C3" w:rsidRDefault="001F449B" w:rsidP="006952A3">
            <w:pPr>
              <w:pStyle w:val="TAC"/>
              <w:rPr>
                <w:rFonts w:cs="Arial"/>
                <w:lang w:eastAsia="en-US"/>
              </w:rPr>
            </w:pPr>
            <w:r w:rsidRPr="007728C3">
              <w:rPr>
                <w:rFonts w:cs="Arial"/>
                <w:lang w:eastAsia="en-US"/>
              </w:rPr>
              <w:t>-10</w:t>
            </w:r>
          </w:p>
        </w:tc>
        <w:tc>
          <w:tcPr>
            <w:tcW w:w="851" w:type="dxa"/>
          </w:tcPr>
          <w:p w14:paraId="299C2DF4" w14:textId="77777777" w:rsidR="001F449B" w:rsidRPr="007728C3" w:rsidRDefault="001F449B" w:rsidP="006952A3">
            <w:pPr>
              <w:pStyle w:val="TAC"/>
              <w:rPr>
                <w:rFonts w:cs="Arial"/>
                <w:lang w:eastAsia="en-US"/>
              </w:rPr>
            </w:pPr>
            <w:r w:rsidRPr="007728C3">
              <w:rPr>
                <w:rFonts w:cs="Arial"/>
                <w:lang w:eastAsia="en-US"/>
              </w:rPr>
              <w:t>-10</w:t>
            </w:r>
          </w:p>
        </w:tc>
        <w:tc>
          <w:tcPr>
            <w:tcW w:w="850" w:type="dxa"/>
          </w:tcPr>
          <w:p w14:paraId="679BB4CB" w14:textId="77777777" w:rsidR="001F449B" w:rsidRPr="007728C3" w:rsidRDefault="001F449B" w:rsidP="006952A3">
            <w:pPr>
              <w:pStyle w:val="TAC"/>
              <w:rPr>
                <w:rFonts w:cs="Arial"/>
                <w:lang w:eastAsia="en-US"/>
              </w:rPr>
            </w:pPr>
            <w:r w:rsidRPr="007728C3">
              <w:rPr>
                <w:rFonts w:cs="Arial"/>
                <w:lang w:eastAsia="en-US"/>
              </w:rPr>
              <w:t>-10</w:t>
            </w:r>
          </w:p>
        </w:tc>
        <w:tc>
          <w:tcPr>
            <w:tcW w:w="851" w:type="dxa"/>
          </w:tcPr>
          <w:p w14:paraId="5B73B0B4" w14:textId="77777777" w:rsidR="001F449B" w:rsidRPr="007728C3" w:rsidRDefault="001F449B" w:rsidP="006952A3">
            <w:pPr>
              <w:pStyle w:val="TAC"/>
              <w:rPr>
                <w:rFonts w:cs="Arial"/>
                <w:lang w:eastAsia="en-US"/>
              </w:rPr>
            </w:pPr>
            <w:r w:rsidRPr="007728C3">
              <w:rPr>
                <w:rFonts w:cs="Arial"/>
                <w:lang w:eastAsia="en-US"/>
              </w:rPr>
              <w:t xml:space="preserve">-10 </w:t>
            </w:r>
          </w:p>
        </w:tc>
        <w:tc>
          <w:tcPr>
            <w:tcW w:w="1417" w:type="dxa"/>
          </w:tcPr>
          <w:p w14:paraId="004EC4E2" w14:textId="77777777" w:rsidR="001F449B" w:rsidRPr="007728C3" w:rsidRDefault="001F449B" w:rsidP="006952A3">
            <w:pPr>
              <w:pStyle w:val="TAC"/>
              <w:rPr>
                <w:rFonts w:cs="Arial"/>
                <w:lang w:eastAsia="en-US"/>
              </w:rPr>
            </w:pPr>
            <w:r w:rsidRPr="007728C3">
              <w:rPr>
                <w:rFonts w:cs="Arial"/>
                <w:lang w:eastAsia="en-US"/>
              </w:rPr>
              <w:t>1 MHz</w:t>
            </w:r>
          </w:p>
        </w:tc>
      </w:tr>
      <w:tr w:rsidR="001F449B" w:rsidRPr="007728C3" w14:paraId="0275B669" w14:textId="77777777">
        <w:tc>
          <w:tcPr>
            <w:tcW w:w="1086" w:type="dxa"/>
          </w:tcPr>
          <w:p w14:paraId="03E07ECC" w14:textId="77777777" w:rsidR="001F449B" w:rsidRPr="007728C3" w:rsidRDefault="001F449B" w:rsidP="006952A3">
            <w:pPr>
              <w:pStyle w:val="TAC"/>
              <w:rPr>
                <w:rFonts w:cs="Arial"/>
                <w:lang w:eastAsia="en-US"/>
              </w:rPr>
            </w:pPr>
            <w:r w:rsidRPr="007728C3">
              <w:rPr>
                <w:rFonts w:cs="Arial"/>
                <w:lang w:eastAsia="en-US"/>
              </w:rPr>
              <w:sym w:font="Symbol" w:char="F0B1"/>
            </w:r>
            <w:r w:rsidRPr="007728C3">
              <w:rPr>
                <w:rFonts w:cs="Arial"/>
                <w:lang w:eastAsia="en-US"/>
              </w:rPr>
              <w:t xml:space="preserve"> 2.5</w:t>
            </w:r>
            <w:r w:rsidR="008D5CBF" w:rsidRPr="007728C3">
              <w:rPr>
                <w:rFonts w:cs="Arial"/>
                <w:lang w:eastAsia="en-US"/>
              </w:rPr>
              <w:t>-2.8</w:t>
            </w:r>
          </w:p>
        </w:tc>
        <w:tc>
          <w:tcPr>
            <w:tcW w:w="757" w:type="dxa"/>
          </w:tcPr>
          <w:p w14:paraId="566D1699" w14:textId="77777777" w:rsidR="001F449B" w:rsidRPr="007728C3" w:rsidRDefault="001F449B" w:rsidP="006952A3">
            <w:pPr>
              <w:pStyle w:val="TAC"/>
              <w:rPr>
                <w:rFonts w:cs="Arial"/>
                <w:lang w:eastAsia="en-US"/>
              </w:rPr>
            </w:pPr>
            <w:r w:rsidRPr="007728C3">
              <w:rPr>
                <w:rFonts w:cs="Arial"/>
                <w:lang w:eastAsia="en-US"/>
              </w:rPr>
              <w:t>-25</w:t>
            </w:r>
          </w:p>
        </w:tc>
        <w:tc>
          <w:tcPr>
            <w:tcW w:w="851" w:type="dxa"/>
          </w:tcPr>
          <w:p w14:paraId="3208D828" w14:textId="77777777" w:rsidR="001F449B" w:rsidRPr="007728C3" w:rsidRDefault="001F449B" w:rsidP="006952A3">
            <w:pPr>
              <w:pStyle w:val="TAC"/>
              <w:rPr>
                <w:rFonts w:cs="Arial"/>
                <w:lang w:eastAsia="en-US"/>
              </w:rPr>
            </w:pPr>
            <w:r w:rsidRPr="007728C3">
              <w:rPr>
                <w:rFonts w:cs="Arial"/>
                <w:lang w:eastAsia="en-US"/>
              </w:rPr>
              <w:t>-10</w:t>
            </w:r>
          </w:p>
        </w:tc>
        <w:tc>
          <w:tcPr>
            <w:tcW w:w="850" w:type="dxa"/>
          </w:tcPr>
          <w:p w14:paraId="18593194" w14:textId="77777777" w:rsidR="001F449B" w:rsidRPr="007728C3" w:rsidRDefault="001F449B" w:rsidP="006952A3">
            <w:pPr>
              <w:pStyle w:val="TAC"/>
              <w:rPr>
                <w:rFonts w:cs="Arial"/>
                <w:lang w:eastAsia="en-US"/>
              </w:rPr>
            </w:pPr>
            <w:r w:rsidRPr="007728C3">
              <w:rPr>
                <w:rFonts w:cs="Arial"/>
                <w:lang w:eastAsia="en-US"/>
              </w:rPr>
              <w:t>-10</w:t>
            </w:r>
          </w:p>
        </w:tc>
        <w:tc>
          <w:tcPr>
            <w:tcW w:w="851" w:type="dxa"/>
          </w:tcPr>
          <w:p w14:paraId="30CFB356" w14:textId="77777777" w:rsidR="001F449B" w:rsidRPr="007728C3" w:rsidRDefault="001F449B" w:rsidP="006952A3">
            <w:pPr>
              <w:pStyle w:val="TAC"/>
              <w:rPr>
                <w:rFonts w:cs="Arial"/>
                <w:lang w:eastAsia="en-US"/>
              </w:rPr>
            </w:pPr>
            <w:r w:rsidRPr="007728C3">
              <w:rPr>
                <w:rFonts w:cs="Arial"/>
                <w:lang w:eastAsia="en-US"/>
              </w:rPr>
              <w:t>-10</w:t>
            </w:r>
          </w:p>
        </w:tc>
        <w:tc>
          <w:tcPr>
            <w:tcW w:w="850" w:type="dxa"/>
          </w:tcPr>
          <w:p w14:paraId="2B1FC967" w14:textId="77777777" w:rsidR="001F449B" w:rsidRPr="007728C3" w:rsidRDefault="001F449B" w:rsidP="006952A3">
            <w:pPr>
              <w:pStyle w:val="TAC"/>
              <w:rPr>
                <w:rFonts w:cs="Arial"/>
                <w:lang w:eastAsia="en-US"/>
              </w:rPr>
            </w:pPr>
            <w:r w:rsidRPr="007728C3">
              <w:rPr>
                <w:rFonts w:cs="Arial"/>
                <w:lang w:eastAsia="en-US"/>
              </w:rPr>
              <w:t>-10</w:t>
            </w:r>
          </w:p>
        </w:tc>
        <w:tc>
          <w:tcPr>
            <w:tcW w:w="851" w:type="dxa"/>
          </w:tcPr>
          <w:p w14:paraId="7D7E421D" w14:textId="77777777" w:rsidR="001F449B" w:rsidRPr="007728C3" w:rsidRDefault="001F449B" w:rsidP="006952A3">
            <w:pPr>
              <w:pStyle w:val="TAC"/>
              <w:rPr>
                <w:rFonts w:cs="Arial"/>
                <w:lang w:eastAsia="en-US"/>
              </w:rPr>
            </w:pPr>
            <w:r w:rsidRPr="007728C3">
              <w:rPr>
                <w:rFonts w:cs="Arial"/>
                <w:lang w:eastAsia="en-US"/>
              </w:rPr>
              <w:t xml:space="preserve">-10 </w:t>
            </w:r>
          </w:p>
        </w:tc>
        <w:tc>
          <w:tcPr>
            <w:tcW w:w="1417" w:type="dxa"/>
          </w:tcPr>
          <w:p w14:paraId="6FBB6099" w14:textId="77777777" w:rsidR="001F449B" w:rsidRPr="007728C3" w:rsidRDefault="001F449B" w:rsidP="006952A3">
            <w:pPr>
              <w:pStyle w:val="TAC"/>
              <w:rPr>
                <w:rFonts w:cs="Arial"/>
                <w:lang w:eastAsia="en-US"/>
              </w:rPr>
            </w:pPr>
            <w:r w:rsidRPr="007728C3">
              <w:rPr>
                <w:rFonts w:cs="Arial"/>
                <w:lang w:eastAsia="en-US"/>
              </w:rPr>
              <w:t>1 MHz</w:t>
            </w:r>
          </w:p>
        </w:tc>
      </w:tr>
      <w:tr w:rsidR="008D5CBF" w:rsidRPr="007728C3" w14:paraId="3FFB18E2" w14:textId="77777777">
        <w:tc>
          <w:tcPr>
            <w:tcW w:w="1086" w:type="dxa"/>
          </w:tcPr>
          <w:p w14:paraId="78E3921D" w14:textId="77777777" w:rsidR="008D5CBF" w:rsidRPr="007728C3" w:rsidRDefault="008D5CBF" w:rsidP="006952A3">
            <w:pPr>
              <w:pStyle w:val="TAC"/>
              <w:rPr>
                <w:rFonts w:cs="Arial"/>
                <w:lang w:eastAsia="en-US"/>
              </w:rPr>
            </w:pPr>
            <w:r w:rsidRPr="007728C3">
              <w:rPr>
                <w:rFonts w:cs="Arial"/>
                <w:lang w:eastAsia="en-US"/>
              </w:rPr>
              <w:sym w:font="Symbol" w:char="F0B1"/>
            </w:r>
            <w:r w:rsidRPr="007728C3">
              <w:rPr>
                <w:rFonts w:cs="Arial"/>
                <w:lang w:eastAsia="en-US"/>
              </w:rPr>
              <w:t xml:space="preserve"> 2.8-5</w:t>
            </w:r>
          </w:p>
        </w:tc>
        <w:tc>
          <w:tcPr>
            <w:tcW w:w="757" w:type="dxa"/>
          </w:tcPr>
          <w:p w14:paraId="4D6956AD" w14:textId="77777777" w:rsidR="008D5CBF" w:rsidRPr="007728C3" w:rsidRDefault="008D5CBF" w:rsidP="006952A3">
            <w:pPr>
              <w:pStyle w:val="TAC"/>
              <w:rPr>
                <w:rFonts w:cs="Arial"/>
                <w:lang w:eastAsia="en-US"/>
              </w:rPr>
            </w:pPr>
          </w:p>
        </w:tc>
        <w:tc>
          <w:tcPr>
            <w:tcW w:w="851" w:type="dxa"/>
          </w:tcPr>
          <w:p w14:paraId="5D2F0A3B" w14:textId="77777777" w:rsidR="008D5CBF" w:rsidRPr="007728C3" w:rsidRDefault="008D5CBF" w:rsidP="006952A3">
            <w:pPr>
              <w:pStyle w:val="TAC"/>
              <w:rPr>
                <w:rFonts w:cs="Arial"/>
                <w:lang w:eastAsia="en-US"/>
              </w:rPr>
            </w:pPr>
            <w:r w:rsidRPr="007728C3">
              <w:rPr>
                <w:rFonts w:cs="Arial"/>
                <w:lang w:eastAsia="en-US"/>
              </w:rPr>
              <w:t>-10</w:t>
            </w:r>
          </w:p>
        </w:tc>
        <w:tc>
          <w:tcPr>
            <w:tcW w:w="850" w:type="dxa"/>
          </w:tcPr>
          <w:p w14:paraId="70A85C09" w14:textId="77777777" w:rsidR="008D5CBF" w:rsidRPr="007728C3" w:rsidRDefault="008D5CBF" w:rsidP="006952A3">
            <w:pPr>
              <w:pStyle w:val="TAC"/>
              <w:rPr>
                <w:rFonts w:cs="Arial"/>
                <w:lang w:eastAsia="en-US"/>
              </w:rPr>
            </w:pPr>
            <w:r w:rsidRPr="007728C3">
              <w:rPr>
                <w:rFonts w:cs="Arial"/>
                <w:lang w:eastAsia="en-US"/>
              </w:rPr>
              <w:t>-10</w:t>
            </w:r>
          </w:p>
        </w:tc>
        <w:tc>
          <w:tcPr>
            <w:tcW w:w="851" w:type="dxa"/>
          </w:tcPr>
          <w:p w14:paraId="05DFC6F9" w14:textId="77777777" w:rsidR="008D5CBF" w:rsidRPr="007728C3" w:rsidRDefault="008D5CBF" w:rsidP="006952A3">
            <w:pPr>
              <w:pStyle w:val="TAC"/>
              <w:rPr>
                <w:rFonts w:cs="Arial"/>
                <w:lang w:eastAsia="en-US"/>
              </w:rPr>
            </w:pPr>
            <w:r w:rsidRPr="007728C3">
              <w:rPr>
                <w:rFonts w:cs="Arial"/>
                <w:lang w:eastAsia="en-US"/>
              </w:rPr>
              <w:t>-10</w:t>
            </w:r>
          </w:p>
        </w:tc>
        <w:tc>
          <w:tcPr>
            <w:tcW w:w="850" w:type="dxa"/>
          </w:tcPr>
          <w:p w14:paraId="74E1021D" w14:textId="77777777" w:rsidR="008D5CBF" w:rsidRPr="007728C3" w:rsidRDefault="008D5CBF" w:rsidP="006952A3">
            <w:pPr>
              <w:pStyle w:val="TAC"/>
              <w:rPr>
                <w:rFonts w:cs="Arial"/>
                <w:lang w:eastAsia="en-US"/>
              </w:rPr>
            </w:pPr>
            <w:r w:rsidRPr="007728C3">
              <w:rPr>
                <w:rFonts w:cs="Arial"/>
                <w:lang w:eastAsia="en-US"/>
              </w:rPr>
              <w:t>-10</w:t>
            </w:r>
          </w:p>
        </w:tc>
        <w:tc>
          <w:tcPr>
            <w:tcW w:w="851" w:type="dxa"/>
          </w:tcPr>
          <w:p w14:paraId="771B138F" w14:textId="77777777" w:rsidR="008D5CBF" w:rsidRPr="007728C3" w:rsidRDefault="008D5CBF" w:rsidP="006952A3">
            <w:pPr>
              <w:pStyle w:val="TAC"/>
              <w:rPr>
                <w:rFonts w:cs="Arial"/>
                <w:lang w:eastAsia="en-US"/>
              </w:rPr>
            </w:pPr>
            <w:r w:rsidRPr="007728C3">
              <w:rPr>
                <w:rFonts w:cs="Arial"/>
                <w:lang w:eastAsia="en-US"/>
              </w:rPr>
              <w:t>-10</w:t>
            </w:r>
          </w:p>
        </w:tc>
        <w:tc>
          <w:tcPr>
            <w:tcW w:w="1417" w:type="dxa"/>
          </w:tcPr>
          <w:p w14:paraId="64CA4D0F" w14:textId="77777777" w:rsidR="008D5CBF" w:rsidRPr="007728C3" w:rsidRDefault="008D5CBF" w:rsidP="006952A3">
            <w:pPr>
              <w:pStyle w:val="TAC"/>
              <w:rPr>
                <w:rFonts w:cs="Arial"/>
                <w:lang w:eastAsia="en-US"/>
              </w:rPr>
            </w:pPr>
            <w:r w:rsidRPr="007728C3">
              <w:rPr>
                <w:rFonts w:cs="Arial"/>
                <w:lang w:eastAsia="en-US"/>
              </w:rPr>
              <w:t>1 MHz</w:t>
            </w:r>
          </w:p>
        </w:tc>
      </w:tr>
      <w:tr w:rsidR="008D5CBF" w:rsidRPr="007728C3" w14:paraId="4CCE7CA5" w14:textId="77777777">
        <w:tc>
          <w:tcPr>
            <w:tcW w:w="1086" w:type="dxa"/>
          </w:tcPr>
          <w:p w14:paraId="1EF6672D" w14:textId="77777777" w:rsidR="008D5CBF" w:rsidRPr="007728C3" w:rsidRDefault="008D5CBF" w:rsidP="006952A3">
            <w:pPr>
              <w:pStyle w:val="TAC"/>
              <w:rPr>
                <w:rFonts w:cs="Arial"/>
                <w:lang w:eastAsia="en-US"/>
              </w:rPr>
            </w:pPr>
            <w:r w:rsidRPr="007728C3">
              <w:rPr>
                <w:rFonts w:cs="Arial"/>
                <w:lang w:eastAsia="en-US"/>
              </w:rPr>
              <w:sym w:font="Symbol" w:char="F0B1"/>
            </w:r>
            <w:r w:rsidRPr="007728C3">
              <w:rPr>
                <w:rFonts w:cs="Arial"/>
                <w:lang w:eastAsia="en-US"/>
              </w:rPr>
              <w:t xml:space="preserve"> 5-6</w:t>
            </w:r>
          </w:p>
        </w:tc>
        <w:tc>
          <w:tcPr>
            <w:tcW w:w="757" w:type="dxa"/>
          </w:tcPr>
          <w:p w14:paraId="6DE0F15A" w14:textId="77777777" w:rsidR="008D5CBF" w:rsidRPr="007728C3" w:rsidRDefault="008D5CBF" w:rsidP="006952A3">
            <w:pPr>
              <w:pStyle w:val="TAC"/>
              <w:rPr>
                <w:rFonts w:cs="Arial"/>
                <w:lang w:eastAsia="en-US"/>
              </w:rPr>
            </w:pPr>
          </w:p>
        </w:tc>
        <w:tc>
          <w:tcPr>
            <w:tcW w:w="851" w:type="dxa"/>
          </w:tcPr>
          <w:p w14:paraId="6997F8E3" w14:textId="77777777" w:rsidR="008D5CBF" w:rsidRPr="007728C3" w:rsidRDefault="008D5CBF" w:rsidP="006952A3">
            <w:pPr>
              <w:pStyle w:val="TAC"/>
              <w:rPr>
                <w:rFonts w:cs="Arial"/>
                <w:lang w:eastAsia="en-US"/>
              </w:rPr>
            </w:pPr>
            <w:r w:rsidRPr="007728C3">
              <w:rPr>
                <w:rFonts w:cs="Arial"/>
                <w:lang w:eastAsia="en-US"/>
              </w:rPr>
              <w:t>-25</w:t>
            </w:r>
          </w:p>
        </w:tc>
        <w:tc>
          <w:tcPr>
            <w:tcW w:w="850" w:type="dxa"/>
          </w:tcPr>
          <w:p w14:paraId="06340B96" w14:textId="77777777" w:rsidR="008D5CBF" w:rsidRPr="007728C3" w:rsidRDefault="008D5CBF" w:rsidP="006952A3">
            <w:pPr>
              <w:pStyle w:val="TAC"/>
              <w:rPr>
                <w:rFonts w:cs="Arial"/>
                <w:lang w:eastAsia="en-US"/>
              </w:rPr>
            </w:pPr>
            <w:r w:rsidRPr="007728C3">
              <w:rPr>
                <w:rFonts w:cs="Arial"/>
                <w:lang w:eastAsia="en-US"/>
              </w:rPr>
              <w:t>-13</w:t>
            </w:r>
          </w:p>
        </w:tc>
        <w:tc>
          <w:tcPr>
            <w:tcW w:w="851" w:type="dxa"/>
          </w:tcPr>
          <w:p w14:paraId="15AD3B48" w14:textId="77777777" w:rsidR="008D5CBF" w:rsidRPr="007728C3" w:rsidRDefault="008D5CBF" w:rsidP="006952A3">
            <w:pPr>
              <w:pStyle w:val="TAC"/>
              <w:rPr>
                <w:rFonts w:cs="Arial"/>
                <w:lang w:eastAsia="en-US"/>
              </w:rPr>
            </w:pPr>
            <w:r w:rsidRPr="007728C3">
              <w:rPr>
                <w:rFonts w:cs="Arial"/>
                <w:lang w:eastAsia="en-US"/>
              </w:rPr>
              <w:t>-13</w:t>
            </w:r>
          </w:p>
        </w:tc>
        <w:tc>
          <w:tcPr>
            <w:tcW w:w="850" w:type="dxa"/>
          </w:tcPr>
          <w:p w14:paraId="31C7FF11" w14:textId="77777777" w:rsidR="008D5CBF" w:rsidRPr="007728C3" w:rsidRDefault="008D5CBF" w:rsidP="006952A3">
            <w:pPr>
              <w:pStyle w:val="TAC"/>
              <w:rPr>
                <w:rFonts w:cs="Arial"/>
                <w:lang w:eastAsia="en-US"/>
              </w:rPr>
            </w:pPr>
            <w:r w:rsidRPr="007728C3">
              <w:rPr>
                <w:rFonts w:cs="Arial"/>
                <w:lang w:eastAsia="en-US"/>
              </w:rPr>
              <w:t>-13</w:t>
            </w:r>
          </w:p>
        </w:tc>
        <w:tc>
          <w:tcPr>
            <w:tcW w:w="851" w:type="dxa"/>
          </w:tcPr>
          <w:p w14:paraId="6090F4B5" w14:textId="77777777" w:rsidR="008D5CBF" w:rsidRPr="007728C3" w:rsidRDefault="008D5CBF" w:rsidP="006952A3">
            <w:pPr>
              <w:pStyle w:val="TAC"/>
              <w:rPr>
                <w:rFonts w:cs="Arial"/>
                <w:lang w:eastAsia="en-US"/>
              </w:rPr>
            </w:pPr>
            <w:r w:rsidRPr="007728C3">
              <w:rPr>
                <w:rFonts w:cs="Arial"/>
                <w:lang w:eastAsia="en-US"/>
              </w:rPr>
              <w:t>-13</w:t>
            </w:r>
          </w:p>
        </w:tc>
        <w:tc>
          <w:tcPr>
            <w:tcW w:w="1417" w:type="dxa"/>
          </w:tcPr>
          <w:p w14:paraId="3408B32C" w14:textId="77777777" w:rsidR="008D5CBF" w:rsidRPr="007728C3" w:rsidRDefault="008D5CBF" w:rsidP="006952A3">
            <w:pPr>
              <w:pStyle w:val="TAC"/>
              <w:rPr>
                <w:rFonts w:cs="Arial"/>
                <w:lang w:eastAsia="en-US"/>
              </w:rPr>
            </w:pPr>
            <w:r w:rsidRPr="007728C3">
              <w:rPr>
                <w:rFonts w:cs="Arial"/>
                <w:lang w:eastAsia="en-US"/>
              </w:rPr>
              <w:t>1 MHz</w:t>
            </w:r>
          </w:p>
        </w:tc>
      </w:tr>
      <w:tr w:rsidR="008D5CBF" w:rsidRPr="007728C3" w14:paraId="35C757F3" w14:textId="77777777">
        <w:tc>
          <w:tcPr>
            <w:tcW w:w="1086" w:type="dxa"/>
          </w:tcPr>
          <w:p w14:paraId="2890A1BB" w14:textId="77777777" w:rsidR="008D5CBF" w:rsidRPr="007728C3" w:rsidRDefault="008D5CBF" w:rsidP="006952A3">
            <w:pPr>
              <w:pStyle w:val="TAC"/>
              <w:rPr>
                <w:rFonts w:cs="Arial"/>
                <w:lang w:eastAsia="en-US"/>
              </w:rPr>
            </w:pPr>
            <w:r w:rsidRPr="007728C3">
              <w:rPr>
                <w:rFonts w:cs="Arial"/>
                <w:lang w:eastAsia="en-US"/>
              </w:rPr>
              <w:sym w:font="Symbol" w:char="F0B1"/>
            </w:r>
            <w:r w:rsidRPr="007728C3">
              <w:rPr>
                <w:rFonts w:cs="Arial"/>
                <w:lang w:eastAsia="en-US"/>
              </w:rPr>
              <w:t xml:space="preserve"> 6-10</w:t>
            </w:r>
          </w:p>
        </w:tc>
        <w:tc>
          <w:tcPr>
            <w:tcW w:w="757" w:type="dxa"/>
          </w:tcPr>
          <w:p w14:paraId="4F9949F7" w14:textId="77777777" w:rsidR="008D5CBF" w:rsidRPr="007728C3" w:rsidRDefault="008D5CBF" w:rsidP="006952A3">
            <w:pPr>
              <w:pStyle w:val="TAC"/>
              <w:rPr>
                <w:rFonts w:cs="Arial"/>
                <w:lang w:eastAsia="en-US"/>
              </w:rPr>
            </w:pPr>
          </w:p>
        </w:tc>
        <w:tc>
          <w:tcPr>
            <w:tcW w:w="851" w:type="dxa"/>
          </w:tcPr>
          <w:p w14:paraId="46B76A10" w14:textId="77777777" w:rsidR="008D5CBF" w:rsidRPr="007728C3" w:rsidRDefault="008D5CBF" w:rsidP="006952A3">
            <w:pPr>
              <w:pStyle w:val="TAC"/>
              <w:rPr>
                <w:rFonts w:cs="Arial"/>
                <w:lang w:eastAsia="en-US"/>
              </w:rPr>
            </w:pPr>
          </w:p>
        </w:tc>
        <w:tc>
          <w:tcPr>
            <w:tcW w:w="850" w:type="dxa"/>
          </w:tcPr>
          <w:p w14:paraId="056CBFC8" w14:textId="77777777" w:rsidR="008D5CBF" w:rsidRPr="007728C3" w:rsidRDefault="008D5CBF" w:rsidP="006952A3">
            <w:pPr>
              <w:pStyle w:val="TAC"/>
              <w:rPr>
                <w:rFonts w:cs="Arial"/>
                <w:lang w:eastAsia="en-US"/>
              </w:rPr>
            </w:pPr>
            <w:r w:rsidRPr="007728C3">
              <w:rPr>
                <w:rFonts w:cs="Arial"/>
                <w:lang w:eastAsia="en-US"/>
              </w:rPr>
              <w:t>-25</w:t>
            </w:r>
          </w:p>
        </w:tc>
        <w:tc>
          <w:tcPr>
            <w:tcW w:w="851" w:type="dxa"/>
          </w:tcPr>
          <w:p w14:paraId="38061893" w14:textId="77777777" w:rsidR="008D5CBF" w:rsidRPr="007728C3" w:rsidRDefault="008D5CBF" w:rsidP="006952A3">
            <w:pPr>
              <w:pStyle w:val="TAC"/>
              <w:rPr>
                <w:rFonts w:cs="Arial"/>
                <w:lang w:eastAsia="en-US"/>
              </w:rPr>
            </w:pPr>
            <w:r w:rsidRPr="007728C3">
              <w:rPr>
                <w:rFonts w:cs="Arial"/>
                <w:lang w:eastAsia="en-US"/>
              </w:rPr>
              <w:t>-13</w:t>
            </w:r>
          </w:p>
        </w:tc>
        <w:tc>
          <w:tcPr>
            <w:tcW w:w="850" w:type="dxa"/>
          </w:tcPr>
          <w:p w14:paraId="5CE98CBA" w14:textId="77777777" w:rsidR="008D5CBF" w:rsidRPr="007728C3" w:rsidRDefault="008D5CBF" w:rsidP="006952A3">
            <w:pPr>
              <w:pStyle w:val="TAC"/>
              <w:rPr>
                <w:rFonts w:cs="Arial"/>
                <w:lang w:eastAsia="en-US"/>
              </w:rPr>
            </w:pPr>
            <w:r w:rsidRPr="007728C3">
              <w:rPr>
                <w:rFonts w:cs="Arial"/>
                <w:lang w:eastAsia="en-US"/>
              </w:rPr>
              <w:t xml:space="preserve">-13 </w:t>
            </w:r>
          </w:p>
        </w:tc>
        <w:tc>
          <w:tcPr>
            <w:tcW w:w="851" w:type="dxa"/>
          </w:tcPr>
          <w:p w14:paraId="06C8A6CC" w14:textId="77777777" w:rsidR="008D5CBF" w:rsidRPr="007728C3" w:rsidRDefault="008D5CBF" w:rsidP="006952A3">
            <w:pPr>
              <w:pStyle w:val="TAC"/>
              <w:rPr>
                <w:rFonts w:cs="Arial"/>
                <w:lang w:eastAsia="en-US"/>
              </w:rPr>
            </w:pPr>
            <w:r w:rsidRPr="007728C3">
              <w:rPr>
                <w:rFonts w:cs="Arial"/>
                <w:lang w:eastAsia="en-US"/>
              </w:rPr>
              <w:t xml:space="preserve">-13 </w:t>
            </w:r>
          </w:p>
        </w:tc>
        <w:tc>
          <w:tcPr>
            <w:tcW w:w="1417" w:type="dxa"/>
          </w:tcPr>
          <w:p w14:paraId="5AB390D0" w14:textId="77777777" w:rsidR="008D5CBF" w:rsidRPr="007728C3" w:rsidRDefault="008D5CBF" w:rsidP="006952A3">
            <w:pPr>
              <w:pStyle w:val="TAC"/>
              <w:rPr>
                <w:rFonts w:cs="Arial"/>
                <w:lang w:eastAsia="en-US"/>
              </w:rPr>
            </w:pPr>
            <w:r w:rsidRPr="007728C3">
              <w:rPr>
                <w:rFonts w:cs="Arial"/>
                <w:lang w:eastAsia="en-US"/>
              </w:rPr>
              <w:t>1 MHz</w:t>
            </w:r>
          </w:p>
        </w:tc>
      </w:tr>
      <w:tr w:rsidR="008D5CBF" w:rsidRPr="007728C3" w14:paraId="36065835" w14:textId="77777777">
        <w:tc>
          <w:tcPr>
            <w:tcW w:w="1086" w:type="dxa"/>
          </w:tcPr>
          <w:p w14:paraId="3B85DDB1" w14:textId="77777777" w:rsidR="008D5CBF" w:rsidRPr="007728C3" w:rsidRDefault="008D5CBF" w:rsidP="006952A3">
            <w:pPr>
              <w:pStyle w:val="TAC"/>
              <w:rPr>
                <w:rFonts w:cs="Arial"/>
                <w:lang w:eastAsia="en-US"/>
              </w:rPr>
            </w:pPr>
            <w:r w:rsidRPr="007728C3">
              <w:rPr>
                <w:rFonts w:cs="Arial"/>
                <w:lang w:eastAsia="en-US"/>
              </w:rPr>
              <w:sym w:font="Symbol" w:char="F0B1"/>
            </w:r>
            <w:r w:rsidRPr="007728C3">
              <w:rPr>
                <w:rFonts w:cs="Arial"/>
                <w:lang w:eastAsia="en-US"/>
              </w:rPr>
              <w:t xml:space="preserve"> 10-15</w:t>
            </w:r>
          </w:p>
        </w:tc>
        <w:tc>
          <w:tcPr>
            <w:tcW w:w="757" w:type="dxa"/>
          </w:tcPr>
          <w:p w14:paraId="1996B608" w14:textId="77777777" w:rsidR="008D5CBF" w:rsidRPr="007728C3" w:rsidRDefault="008D5CBF" w:rsidP="006952A3">
            <w:pPr>
              <w:pStyle w:val="TAC"/>
              <w:rPr>
                <w:rFonts w:cs="Arial"/>
                <w:lang w:eastAsia="en-US"/>
              </w:rPr>
            </w:pPr>
          </w:p>
        </w:tc>
        <w:tc>
          <w:tcPr>
            <w:tcW w:w="851" w:type="dxa"/>
          </w:tcPr>
          <w:p w14:paraId="45D20582" w14:textId="77777777" w:rsidR="008D5CBF" w:rsidRPr="007728C3" w:rsidRDefault="008D5CBF" w:rsidP="006952A3">
            <w:pPr>
              <w:pStyle w:val="TAC"/>
              <w:rPr>
                <w:rFonts w:cs="Arial"/>
                <w:lang w:eastAsia="en-US"/>
              </w:rPr>
            </w:pPr>
          </w:p>
        </w:tc>
        <w:tc>
          <w:tcPr>
            <w:tcW w:w="850" w:type="dxa"/>
          </w:tcPr>
          <w:p w14:paraId="252A1356" w14:textId="77777777" w:rsidR="008D5CBF" w:rsidRPr="007728C3" w:rsidRDefault="008D5CBF" w:rsidP="006952A3">
            <w:pPr>
              <w:pStyle w:val="TAC"/>
              <w:rPr>
                <w:rFonts w:cs="Arial"/>
                <w:lang w:eastAsia="en-US"/>
              </w:rPr>
            </w:pPr>
          </w:p>
        </w:tc>
        <w:tc>
          <w:tcPr>
            <w:tcW w:w="851" w:type="dxa"/>
          </w:tcPr>
          <w:p w14:paraId="5A348C2E" w14:textId="77777777" w:rsidR="008D5CBF" w:rsidRPr="007728C3" w:rsidRDefault="008D5CBF" w:rsidP="006952A3">
            <w:pPr>
              <w:pStyle w:val="TAC"/>
              <w:rPr>
                <w:rFonts w:cs="Arial"/>
                <w:lang w:eastAsia="en-US"/>
              </w:rPr>
            </w:pPr>
            <w:r w:rsidRPr="007728C3">
              <w:rPr>
                <w:rFonts w:cs="Arial"/>
                <w:lang w:eastAsia="en-US"/>
              </w:rPr>
              <w:t>-25</w:t>
            </w:r>
          </w:p>
        </w:tc>
        <w:tc>
          <w:tcPr>
            <w:tcW w:w="850" w:type="dxa"/>
          </w:tcPr>
          <w:p w14:paraId="2CF2948F" w14:textId="77777777" w:rsidR="008D5CBF" w:rsidRPr="007728C3" w:rsidRDefault="008D5CBF" w:rsidP="006952A3">
            <w:pPr>
              <w:pStyle w:val="TAC"/>
              <w:rPr>
                <w:rFonts w:cs="Arial"/>
                <w:lang w:eastAsia="en-US"/>
              </w:rPr>
            </w:pPr>
            <w:r w:rsidRPr="007728C3">
              <w:rPr>
                <w:rFonts w:cs="Arial"/>
                <w:lang w:eastAsia="en-US"/>
              </w:rPr>
              <w:t xml:space="preserve">-13 </w:t>
            </w:r>
          </w:p>
        </w:tc>
        <w:tc>
          <w:tcPr>
            <w:tcW w:w="851" w:type="dxa"/>
          </w:tcPr>
          <w:p w14:paraId="7139EF3D" w14:textId="77777777" w:rsidR="008D5CBF" w:rsidRPr="007728C3" w:rsidRDefault="008D5CBF" w:rsidP="006952A3">
            <w:pPr>
              <w:pStyle w:val="TAC"/>
              <w:rPr>
                <w:rFonts w:cs="Arial"/>
                <w:lang w:eastAsia="en-US"/>
              </w:rPr>
            </w:pPr>
            <w:r w:rsidRPr="007728C3">
              <w:rPr>
                <w:rFonts w:cs="Arial"/>
                <w:lang w:eastAsia="en-US"/>
              </w:rPr>
              <w:t xml:space="preserve">-13 </w:t>
            </w:r>
          </w:p>
        </w:tc>
        <w:tc>
          <w:tcPr>
            <w:tcW w:w="1417" w:type="dxa"/>
          </w:tcPr>
          <w:p w14:paraId="569BE754" w14:textId="77777777" w:rsidR="008D5CBF" w:rsidRPr="007728C3" w:rsidRDefault="008D5CBF" w:rsidP="006952A3">
            <w:pPr>
              <w:pStyle w:val="TAC"/>
              <w:rPr>
                <w:rFonts w:cs="Arial"/>
                <w:lang w:eastAsia="en-US"/>
              </w:rPr>
            </w:pPr>
            <w:r w:rsidRPr="007728C3">
              <w:rPr>
                <w:rFonts w:cs="Arial"/>
                <w:lang w:eastAsia="en-US"/>
              </w:rPr>
              <w:t>1 MHz</w:t>
            </w:r>
          </w:p>
        </w:tc>
      </w:tr>
      <w:tr w:rsidR="008D5CBF" w:rsidRPr="007728C3" w14:paraId="27906C25" w14:textId="77777777">
        <w:tc>
          <w:tcPr>
            <w:tcW w:w="1086" w:type="dxa"/>
          </w:tcPr>
          <w:p w14:paraId="2C72C92A" w14:textId="77777777" w:rsidR="008D5CBF" w:rsidRPr="007728C3" w:rsidRDefault="008D5CBF" w:rsidP="006952A3">
            <w:pPr>
              <w:pStyle w:val="TAC"/>
              <w:rPr>
                <w:rFonts w:cs="Arial"/>
                <w:lang w:eastAsia="en-US"/>
              </w:rPr>
            </w:pPr>
            <w:r w:rsidRPr="007728C3">
              <w:rPr>
                <w:rFonts w:cs="Arial"/>
                <w:lang w:eastAsia="en-US"/>
              </w:rPr>
              <w:sym w:font="Symbol" w:char="F0B1"/>
            </w:r>
            <w:r w:rsidRPr="007728C3">
              <w:rPr>
                <w:rFonts w:cs="Arial"/>
                <w:lang w:eastAsia="en-US"/>
              </w:rPr>
              <w:t xml:space="preserve"> 15-20</w:t>
            </w:r>
          </w:p>
        </w:tc>
        <w:tc>
          <w:tcPr>
            <w:tcW w:w="757" w:type="dxa"/>
          </w:tcPr>
          <w:p w14:paraId="4A9C16EA" w14:textId="77777777" w:rsidR="008D5CBF" w:rsidRPr="007728C3" w:rsidRDefault="008D5CBF" w:rsidP="006952A3">
            <w:pPr>
              <w:pStyle w:val="TAC"/>
              <w:rPr>
                <w:rFonts w:cs="Arial"/>
                <w:lang w:eastAsia="en-US"/>
              </w:rPr>
            </w:pPr>
          </w:p>
        </w:tc>
        <w:tc>
          <w:tcPr>
            <w:tcW w:w="851" w:type="dxa"/>
          </w:tcPr>
          <w:p w14:paraId="6127F3DC" w14:textId="77777777" w:rsidR="008D5CBF" w:rsidRPr="007728C3" w:rsidRDefault="008D5CBF" w:rsidP="006952A3">
            <w:pPr>
              <w:pStyle w:val="TAC"/>
              <w:rPr>
                <w:rFonts w:cs="Arial"/>
                <w:lang w:eastAsia="en-US"/>
              </w:rPr>
            </w:pPr>
          </w:p>
        </w:tc>
        <w:tc>
          <w:tcPr>
            <w:tcW w:w="850" w:type="dxa"/>
          </w:tcPr>
          <w:p w14:paraId="54C32B7E" w14:textId="77777777" w:rsidR="008D5CBF" w:rsidRPr="007728C3" w:rsidRDefault="008D5CBF" w:rsidP="006952A3">
            <w:pPr>
              <w:pStyle w:val="TAC"/>
              <w:rPr>
                <w:rFonts w:cs="Arial"/>
                <w:lang w:eastAsia="en-US"/>
              </w:rPr>
            </w:pPr>
          </w:p>
        </w:tc>
        <w:tc>
          <w:tcPr>
            <w:tcW w:w="851" w:type="dxa"/>
          </w:tcPr>
          <w:p w14:paraId="5E68622E" w14:textId="77777777" w:rsidR="008D5CBF" w:rsidRPr="007728C3" w:rsidRDefault="008D5CBF" w:rsidP="006952A3">
            <w:pPr>
              <w:pStyle w:val="TAC"/>
              <w:rPr>
                <w:rFonts w:cs="Arial"/>
                <w:lang w:eastAsia="en-US"/>
              </w:rPr>
            </w:pPr>
          </w:p>
        </w:tc>
        <w:tc>
          <w:tcPr>
            <w:tcW w:w="850" w:type="dxa"/>
          </w:tcPr>
          <w:p w14:paraId="658B5DA5" w14:textId="77777777" w:rsidR="008D5CBF" w:rsidRPr="007728C3" w:rsidRDefault="008D5CBF" w:rsidP="006952A3">
            <w:pPr>
              <w:pStyle w:val="TAC"/>
              <w:rPr>
                <w:rFonts w:cs="Arial"/>
                <w:lang w:eastAsia="en-US"/>
              </w:rPr>
            </w:pPr>
            <w:r w:rsidRPr="007728C3">
              <w:rPr>
                <w:rFonts w:cs="Arial"/>
                <w:lang w:eastAsia="en-US"/>
              </w:rPr>
              <w:t xml:space="preserve">-25 </w:t>
            </w:r>
          </w:p>
        </w:tc>
        <w:tc>
          <w:tcPr>
            <w:tcW w:w="851" w:type="dxa"/>
          </w:tcPr>
          <w:p w14:paraId="2E94621A" w14:textId="77777777" w:rsidR="008D5CBF" w:rsidRPr="007728C3" w:rsidRDefault="008D5CBF" w:rsidP="006952A3">
            <w:pPr>
              <w:pStyle w:val="TAC"/>
              <w:rPr>
                <w:rFonts w:cs="Arial"/>
                <w:lang w:eastAsia="en-US"/>
              </w:rPr>
            </w:pPr>
            <w:r w:rsidRPr="007728C3">
              <w:rPr>
                <w:rFonts w:cs="Arial"/>
                <w:lang w:eastAsia="en-US"/>
              </w:rPr>
              <w:t xml:space="preserve">-13 </w:t>
            </w:r>
          </w:p>
        </w:tc>
        <w:tc>
          <w:tcPr>
            <w:tcW w:w="1417" w:type="dxa"/>
          </w:tcPr>
          <w:p w14:paraId="0D844D26" w14:textId="77777777" w:rsidR="008D5CBF" w:rsidRPr="007728C3" w:rsidRDefault="008D5CBF" w:rsidP="006952A3">
            <w:pPr>
              <w:pStyle w:val="TAC"/>
              <w:rPr>
                <w:rFonts w:cs="Arial"/>
                <w:lang w:eastAsia="en-US"/>
              </w:rPr>
            </w:pPr>
            <w:r w:rsidRPr="007728C3">
              <w:rPr>
                <w:rFonts w:cs="Arial"/>
                <w:lang w:eastAsia="en-US"/>
              </w:rPr>
              <w:t>1 MHz</w:t>
            </w:r>
          </w:p>
        </w:tc>
      </w:tr>
      <w:tr w:rsidR="008D5CBF" w:rsidRPr="007728C3" w14:paraId="34EC24B1" w14:textId="77777777">
        <w:tc>
          <w:tcPr>
            <w:tcW w:w="1086" w:type="dxa"/>
          </w:tcPr>
          <w:p w14:paraId="6A9189E7" w14:textId="77777777" w:rsidR="008D5CBF" w:rsidRPr="007728C3" w:rsidRDefault="008D5CBF" w:rsidP="006952A3">
            <w:pPr>
              <w:pStyle w:val="TAC"/>
              <w:rPr>
                <w:rFonts w:cs="Arial"/>
                <w:lang w:eastAsia="en-US"/>
              </w:rPr>
            </w:pPr>
            <w:r w:rsidRPr="007728C3">
              <w:rPr>
                <w:rFonts w:cs="Arial"/>
                <w:lang w:eastAsia="en-US"/>
              </w:rPr>
              <w:sym w:font="Symbol" w:char="F0B1"/>
            </w:r>
            <w:r w:rsidRPr="007728C3">
              <w:rPr>
                <w:rFonts w:cs="Arial"/>
                <w:lang w:eastAsia="en-US"/>
              </w:rPr>
              <w:t xml:space="preserve"> 20-25</w:t>
            </w:r>
          </w:p>
        </w:tc>
        <w:tc>
          <w:tcPr>
            <w:tcW w:w="757" w:type="dxa"/>
          </w:tcPr>
          <w:p w14:paraId="6C64412D" w14:textId="77777777" w:rsidR="008D5CBF" w:rsidRPr="007728C3" w:rsidRDefault="008D5CBF" w:rsidP="006952A3">
            <w:pPr>
              <w:pStyle w:val="TAC"/>
              <w:rPr>
                <w:rFonts w:cs="Arial"/>
                <w:lang w:eastAsia="en-US"/>
              </w:rPr>
            </w:pPr>
          </w:p>
        </w:tc>
        <w:tc>
          <w:tcPr>
            <w:tcW w:w="851" w:type="dxa"/>
          </w:tcPr>
          <w:p w14:paraId="5D254884" w14:textId="77777777" w:rsidR="008D5CBF" w:rsidRPr="007728C3" w:rsidRDefault="008D5CBF" w:rsidP="006952A3">
            <w:pPr>
              <w:pStyle w:val="TAC"/>
              <w:rPr>
                <w:rFonts w:cs="Arial"/>
                <w:lang w:eastAsia="en-US"/>
              </w:rPr>
            </w:pPr>
          </w:p>
        </w:tc>
        <w:tc>
          <w:tcPr>
            <w:tcW w:w="850" w:type="dxa"/>
          </w:tcPr>
          <w:p w14:paraId="7A5BE2D1" w14:textId="77777777" w:rsidR="008D5CBF" w:rsidRPr="007728C3" w:rsidRDefault="008D5CBF" w:rsidP="006952A3">
            <w:pPr>
              <w:pStyle w:val="TAC"/>
              <w:rPr>
                <w:rFonts w:cs="Arial"/>
                <w:lang w:eastAsia="en-US"/>
              </w:rPr>
            </w:pPr>
          </w:p>
        </w:tc>
        <w:tc>
          <w:tcPr>
            <w:tcW w:w="851" w:type="dxa"/>
          </w:tcPr>
          <w:p w14:paraId="32195739" w14:textId="77777777" w:rsidR="008D5CBF" w:rsidRPr="007728C3" w:rsidRDefault="008D5CBF" w:rsidP="006952A3">
            <w:pPr>
              <w:pStyle w:val="TAC"/>
              <w:rPr>
                <w:rFonts w:cs="Arial"/>
                <w:lang w:eastAsia="en-US"/>
              </w:rPr>
            </w:pPr>
          </w:p>
        </w:tc>
        <w:tc>
          <w:tcPr>
            <w:tcW w:w="850" w:type="dxa"/>
          </w:tcPr>
          <w:p w14:paraId="113403BF" w14:textId="77777777" w:rsidR="008D5CBF" w:rsidRPr="007728C3" w:rsidRDefault="008D5CBF" w:rsidP="006952A3">
            <w:pPr>
              <w:pStyle w:val="TAC"/>
              <w:rPr>
                <w:rFonts w:cs="Arial"/>
                <w:lang w:eastAsia="en-US"/>
              </w:rPr>
            </w:pPr>
          </w:p>
        </w:tc>
        <w:tc>
          <w:tcPr>
            <w:tcW w:w="851" w:type="dxa"/>
          </w:tcPr>
          <w:p w14:paraId="1380684B" w14:textId="77777777" w:rsidR="008D5CBF" w:rsidRPr="007728C3" w:rsidRDefault="008D5CBF" w:rsidP="006952A3">
            <w:pPr>
              <w:pStyle w:val="TAC"/>
              <w:rPr>
                <w:rFonts w:cs="Arial"/>
                <w:lang w:eastAsia="en-US"/>
              </w:rPr>
            </w:pPr>
            <w:r w:rsidRPr="007728C3">
              <w:rPr>
                <w:rFonts w:cs="Arial"/>
                <w:lang w:eastAsia="en-US"/>
              </w:rPr>
              <w:t xml:space="preserve">-25 </w:t>
            </w:r>
          </w:p>
        </w:tc>
        <w:tc>
          <w:tcPr>
            <w:tcW w:w="1417" w:type="dxa"/>
          </w:tcPr>
          <w:p w14:paraId="402DB7AC" w14:textId="77777777" w:rsidR="008D5CBF" w:rsidRPr="007728C3" w:rsidRDefault="008D5CBF" w:rsidP="006952A3">
            <w:pPr>
              <w:pStyle w:val="TAC"/>
              <w:rPr>
                <w:rFonts w:cs="Arial"/>
                <w:lang w:eastAsia="en-US"/>
              </w:rPr>
            </w:pPr>
            <w:r w:rsidRPr="007728C3">
              <w:rPr>
                <w:rFonts w:cs="Arial"/>
                <w:lang w:eastAsia="en-US"/>
              </w:rPr>
              <w:t>1 MHz</w:t>
            </w:r>
          </w:p>
        </w:tc>
      </w:tr>
    </w:tbl>
    <w:p w14:paraId="624860A8" w14:textId="77777777" w:rsidR="001F449B" w:rsidRPr="00AE4A95" w:rsidRDefault="001F449B" w:rsidP="001F449B"/>
    <w:p w14:paraId="0DB0FC61" w14:textId="77777777" w:rsidR="001F449B" w:rsidRPr="00AE4A95" w:rsidRDefault="001673B1" w:rsidP="001673B1">
      <w:pPr>
        <w:pStyle w:val="NO"/>
      </w:pPr>
      <w:r w:rsidRPr="00AE4A95">
        <w:t>NOTE</w:t>
      </w:r>
      <w:r w:rsidR="00336C7B">
        <w:t>:</w:t>
      </w:r>
      <w:r w:rsidR="00336C7B">
        <w:tab/>
      </w:r>
      <w:r w:rsidR="001F449B" w:rsidRPr="00AE4A95">
        <w:t>As a general rule,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59CEC591" w14:textId="77777777" w:rsidR="001939F4" w:rsidRPr="00AE4A95" w:rsidRDefault="001939F4" w:rsidP="00C01B8E">
      <w:pPr>
        <w:pStyle w:val="Heading4"/>
      </w:pPr>
      <w:bookmarkStart w:id="129" w:name="_Toc368025715"/>
      <w:r w:rsidRPr="00AE4A95">
        <w:t>6.6.2.1A</w:t>
      </w:r>
      <w:r w:rsidRPr="00AE4A95">
        <w:tab/>
        <w:t xml:space="preserve">Spectrum </w:t>
      </w:r>
      <w:r w:rsidR="00393FCC" w:rsidRPr="00AE4A95">
        <w:t>emission mask</w:t>
      </w:r>
      <w:r w:rsidRPr="00AE4A95">
        <w:t xml:space="preserve"> for CA</w:t>
      </w:r>
      <w:bookmarkEnd w:id="129"/>
    </w:p>
    <w:p w14:paraId="6C7E2B95" w14:textId="77777777" w:rsidR="001939F4" w:rsidRPr="00AE4A95" w:rsidRDefault="0077288B" w:rsidP="001939F4">
      <w:r w:rsidRPr="00AE4A95">
        <w:t>For intra-band contiguous carrier aggregation</w:t>
      </w:r>
      <w:r w:rsidRPr="00AE4A95">
        <w:rPr>
          <w:rFonts w:cs="v4.2.0" w:hint="eastAsia"/>
        </w:rPr>
        <w:t xml:space="preserve"> </w:t>
      </w:r>
      <w:r w:rsidR="00F111F6" w:rsidRPr="00AE4A95">
        <w:t xml:space="preserve">the </w:t>
      </w:r>
      <w:r w:rsidR="001939F4" w:rsidRPr="00AE4A95">
        <w:t>spectrum emission mask of the UE applies to frequencies (Δf</w:t>
      </w:r>
      <w:r w:rsidR="001939F4" w:rsidRPr="00AE4A95">
        <w:rPr>
          <w:vertAlign w:val="subscript"/>
        </w:rPr>
        <w:t>OOB</w:t>
      </w:r>
      <w:r w:rsidR="001939F4" w:rsidRPr="00AE4A95">
        <w:rPr>
          <w:snapToGrid w:val="0"/>
        </w:rPr>
        <w:t>)</w:t>
      </w:r>
      <w:r w:rsidR="001939F4" w:rsidRPr="00AE4A95">
        <w:t xml:space="preserve"> starting from the </w:t>
      </w:r>
      <w:r w:rsidR="001939F4" w:rsidRPr="00AE4A95">
        <w:sym w:font="Symbol" w:char="F0B1"/>
      </w:r>
      <w:r w:rsidR="001939F4" w:rsidRPr="00AE4A95">
        <w:t xml:space="preserve"> edge of the aggregated channel bandwidth (Table 5.6A-1)</w:t>
      </w:r>
      <w:r w:rsidRPr="00AE4A95">
        <w:t xml:space="preserve"> </w:t>
      </w:r>
      <w:r w:rsidR="001939F4" w:rsidRPr="00AE4A95">
        <w:t xml:space="preserve">For </w:t>
      </w:r>
      <w:r w:rsidRPr="00AE4A95">
        <w:t>intra-band contiguous carrier aggregation</w:t>
      </w:r>
      <w:r w:rsidRPr="00AE4A95" w:rsidDel="00544013">
        <w:rPr>
          <w:rFonts w:cs="v4.2.0" w:hint="eastAsia"/>
        </w:rPr>
        <w:t xml:space="preserve"> </w:t>
      </w:r>
      <w:r w:rsidRPr="00AE4A95">
        <w:t>the</w:t>
      </w:r>
      <w:r w:rsidR="001939F4" w:rsidRPr="00AE4A95">
        <w:t xml:space="preserve"> </w:t>
      </w:r>
      <w:r w:rsidRPr="00AE4A95">
        <w:t>b</w:t>
      </w:r>
      <w:r w:rsidR="001939F4" w:rsidRPr="00AE4A95">
        <w:t xml:space="preserve">andwidth </w:t>
      </w:r>
      <w:r w:rsidRPr="00AE4A95">
        <w:t>c</w:t>
      </w:r>
      <w:r w:rsidR="001939F4" w:rsidRPr="00AE4A95">
        <w:t>lass C,</w:t>
      </w:r>
      <w:r w:rsidR="001939F4" w:rsidRPr="00AE4A95">
        <w:rPr>
          <w:rFonts w:cs="v5.0.0"/>
        </w:rPr>
        <w:t xml:space="preserve"> the power of any UE emission shall not exceed the levels specified in Table 6.6.2.1A-1 for the specified channel bandwidth.</w:t>
      </w:r>
    </w:p>
    <w:p w14:paraId="3F5AE026" w14:textId="77777777" w:rsidR="001939F4" w:rsidRPr="00AE4A95" w:rsidRDefault="001939F4" w:rsidP="001939F4">
      <w:pPr>
        <w:pStyle w:val="TH"/>
      </w:pPr>
      <w:r w:rsidRPr="00AE4A95">
        <w:t xml:space="preserve">Table 6.6.2.1A-1: General </w:t>
      </w:r>
      <w:smartTag w:uri="urn:schemas-microsoft-com:office:smarttags" w:element="place">
        <w:smartTag w:uri="urn:schemas-microsoft-com:office:smarttags" w:element="City">
          <w:r w:rsidRPr="00AE4A95">
            <w:t>E-UTRA</w:t>
          </w:r>
        </w:smartTag>
        <w:r w:rsidRPr="00AE4A95">
          <w:t xml:space="preserve"> </w:t>
        </w:r>
        <w:smartTag w:uri="urn:schemas-microsoft-com:office:smarttags" w:element="State">
          <w:r w:rsidRPr="00AE4A95">
            <w:t>CA</w:t>
          </w:r>
        </w:smartTag>
      </w:smartTag>
      <w:r w:rsidRPr="00AE4A95">
        <w:t xml:space="preserve"> spectrum emission mask for Bandwidth Class C</w:t>
      </w:r>
    </w:p>
    <w:tbl>
      <w:tblPr>
        <w:tblW w:w="99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1403"/>
        <w:gridCol w:w="1404"/>
        <w:gridCol w:w="1403"/>
        <w:gridCol w:w="1404"/>
        <w:gridCol w:w="1527"/>
        <w:gridCol w:w="1497"/>
      </w:tblGrid>
      <w:tr w:rsidR="001939F4" w:rsidRPr="007728C3" w14:paraId="28E7577A" w14:textId="77777777">
        <w:trPr>
          <w:cantSplit/>
          <w:jc w:val="center"/>
        </w:trPr>
        <w:tc>
          <w:tcPr>
            <w:tcW w:w="9914" w:type="dxa"/>
            <w:gridSpan w:val="7"/>
          </w:tcPr>
          <w:p w14:paraId="1C55F6BC" w14:textId="77777777" w:rsidR="001939F4" w:rsidRPr="007728C3" w:rsidRDefault="001939F4" w:rsidP="00E33A6E">
            <w:pPr>
              <w:pStyle w:val="TAH"/>
              <w:rPr>
                <w:rFonts w:cs="Arial"/>
                <w:lang w:eastAsia="en-US"/>
              </w:rPr>
            </w:pPr>
            <w:r w:rsidRPr="007728C3">
              <w:rPr>
                <w:rFonts w:cs="Arial"/>
                <w:lang w:eastAsia="en-US"/>
              </w:rPr>
              <w:t>Spectrum emission limit [dBm]/BW</w:t>
            </w:r>
            <w:r w:rsidRPr="007728C3">
              <w:rPr>
                <w:rFonts w:cs="Arial"/>
                <w:vertAlign w:val="subscript"/>
                <w:lang w:eastAsia="en-US"/>
              </w:rPr>
              <w:t>Channel_CA</w:t>
            </w:r>
          </w:p>
        </w:tc>
      </w:tr>
      <w:tr w:rsidR="00F93DA1" w:rsidRPr="007728C3" w14:paraId="500E95F4" w14:textId="77777777">
        <w:trPr>
          <w:cantSplit/>
          <w:jc w:val="center"/>
        </w:trPr>
        <w:tc>
          <w:tcPr>
            <w:tcW w:w="1276" w:type="dxa"/>
          </w:tcPr>
          <w:p w14:paraId="4E139A3E" w14:textId="77777777" w:rsidR="00F93DA1" w:rsidRPr="007728C3" w:rsidRDefault="00F93DA1" w:rsidP="00E33A6E">
            <w:pPr>
              <w:pStyle w:val="TAH"/>
              <w:rPr>
                <w:rFonts w:cs="Arial"/>
                <w:lang w:eastAsia="en-US"/>
              </w:rPr>
            </w:pPr>
            <w:r w:rsidRPr="007728C3">
              <w:rPr>
                <w:rFonts w:cs="Arial"/>
                <w:lang w:eastAsia="en-US"/>
              </w:rPr>
              <w:t>Δf</w:t>
            </w:r>
            <w:r w:rsidRPr="007728C3">
              <w:rPr>
                <w:rFonts w:cs="Arial"/>
                <w:vertAlign w:val="subscript"/>
                <w:lang w:eastAsia="en-US"/>
              </w:rPr>
              <w:t>OOB</w:t>
            </w:r>
          </w:p>
          <w:p w14:paraId="61111BD5" w14:textId="77777777" w:rsidR="00F93DA1" w:rsidRPr="007728C3" w:rsidRDefault="00F93DA1" w:rsidP="00E33A6E">
            <w:pPr>
              <w:pStyle w:val="TAH"/>
              <w:rPr>
                <w:rFonts w:cs="Arial"/>
                <w:lang w:eastAsia="en-US"/>
              </w:rPr>
            </w:pPr>
            <w:r w:rsidRPr="007728C3">
              <w:rPr>
                <w:rFonts w:cs="Arial"/>
                <w:lang w:eastAsia="en-US"/>
              </w:rPr>
              <w:t>(MHz)</w:t>
            </w:r>
          </w:p>
        </w:tc>
        <w:tc>
          <w:tcPr>
            <w:tcW w:w="1403" w:type="dxa"/>
          </w:tcPr>
          <w:p w14:paraId="68659604" w14:textId="77777777" w:rsidR="00E91122" w:rsidRPr="007728C3" w:rsidRDefault="00E91122" w:rsidP="00E91122">
            <w:pPr>
              <w:pStyle w:val="TAH"/>
              <w:rPr>
                <w:rFonts w:cs="Arial"/>
                <w:lang w:eastAsia="en-US"/>
              </w:rPr>
            </w:pPr>
            <w:r w:rsidRPr="007728C3">
              <w:rPr>
                <w:rFonts w:cs="Arial" w:hint="eastAsia"/>
                <w:lang w:eastAsia="zh-CN"/>
              </w:rPr>
              <w:t>25</w:t>
            </w:r>
            <w:r w:rsidRPr="007728C3">
              <w:rPr>
                <w:rFonts w:cs="Arial"/>
                <w:lang w:eastAsia="en-US"/>
              </w:rPr>
              <w:t>RB+100RB</w:t>
            </w:r>
          </w:p>
          <w:p w14:paraId="1C38F6EA" w14:textId="77777777" w:rsidR="00F93DA1" w:rsidRPr="007728C3" w:rsidRDefault="00E91122" w:rsidP="00E91122">
            <w:pPr>
              <w:pStyle w:val="TAH"/>
              <w:rPr>
                <w:rFonts w:cs="Arial"/>
                <w:lang w:eastAsia="en-US"/>
              </w:rPr>
            </w:pPr>
            <w:r w:rsidRPr="007728C3">
              <w:rPr>
                <w:rFonts w:cs="Arial"/>
                <w:lang w:eastAsia="en-US"/>
              </w:rPr>
              <w:t>(2</w:t>
            </w:r>
            <w:r w:rsidRPr="007728C3">
              <w:rPr>
                <w:rFonts w:cs="Arial" w:hint="eastAsia"/>
                <w:lang w:eastAsia="zh-CN"/>
              </w:rPr>
              <w:t>4.95</w:t>
            </w:r>
            <w:r w:rsidRPr="007728C3">
              <w:rPr>
                <w:rFonts w:cs="Arial"/>
                <w:lang w:eastAsia="en-US"/>
              </w:rPr>
              <w:t xml:space="preserve"> MHz)</w:t>
            </w:r>
          </w:p>
        </w:tc>
        <w:tc>
          <w:tcPr>
            <w:tcW w:w="1404" w:type="dxa"/>
          </w:tcPr>
          <w:p w14:paraId="50653238" w14:textId="77777777" w:rsidR="00F93DA1" w:rsidRPr="007728C3" w:rsidRDefault="00F93DA1" w:rsidP="00F93DA1">
            <w:pPr>
              <w:pStyle w:val="TAH"/>
              <w:rPr>
                <w:rFonts w:cs="Arial"/>
                <w:lang w:eastAsia="en-US"/>
              </w:rPr>
            </w:pPr>
            <w:r w:rsidRPr="007728C3">
              <w:rPr>
                <w:rFonts w:cs="Arial"/>
                <w:lang w:eastAsia="en-US"/>
              </w:rPr>
              <w:t>50RB+100RB</w:t>
            </w:r>
          </w:p>
          <w:p w14:paraId="5544658F" w14:textId="77777777" w:rsidR="00F93DA1" w:rsidRPr="007728C3" w:rsidRDefault="00F93DA1" w:rsidP="00F93DA1">
            <w:pPr>
              <w:pStyle w:val="TAH"/>
              <w:rPr>
                <w:rFonts w:cs="Arial"/>
                <w:lang w:eastAsia="en-US"/>
              </w:rPr>
            </w:pPr>
            <w:r w:rsidRPr="007728C3">
              <w:rPr>
                <w:rFonts w:cs="Arial"/>
                <w:lang w:eastAsia="en-US"/>
              </w:rPr>
              <w:t>(29.9 MHz)</w:t>
            </w:r>
          </w:p>
        </w:tc>
        <w:tc>
          <w:tcPr>
            <w:tcW w:w="1403" w:type="dxa"/>
          </w:tcPr>
          <w:p w14:paraId="3BF90946" w14:textId="77777777" w:rsidR="00F93DA1" w:rsidRPr="007728C3" w:rsidRDefault="00F93DA1" w:rsidP="00774735">
            <w:pPr>
              <w:pStyle w:val="TAH"/>
              <w:rPr>
                <w:rFonts w:cs="Arial"/>
                <w:lang w:eastAsia="en-US"/>
              </w:rPr>
            </w:pPr>
            <w:r w:rsidRPr="007728C3">
              <w:rPr>
                <w:rFonts w:cs="Arial"/>
                <w:lang w:eastAsia="en-US"/>
              </w:rPr>
              <w:t>75RB+75RB (30 MHz)</w:t>
            </w:r>
          </w:p>
        </w:tc>
        <w:tc>
          <w:tcPr>
            <w:tcW w:w="1404" w:type="dxa"/>
          </w:tcPr>
          <w:p w14:paraId="5BE5929A" w14:textId="77777777" w:rsidR="00F93DA1" w:rsidRPr="007728C3" w:rsidRDefault="00F93DA1" w:rsidP="00DF6818">
            <w:pPr>
              <w:pStyle w:val="TAH"/>
              <w:rPr>
                <w:rFonts w:cs="Arial"/>
                <w:lang w:eastAsia="en-US"/>
              </w:rPr>
            </w:pPr>
            <w:r w:rsidRPr="007728C3">
              <w:rPr>
                <w:rFonts w:cs="Arial"/>
                <w:lang w:eastAsia="en-US"/>
              </w:rPr>
              <w:t>75RB+100RB</w:t>
            </w:r>
          </w:p>
          <w:p w14:paraId="1136056D" w14:textId="77777777" w:rsidR="00F93DA1" w:rsidRPr="007728C3" w:rsidRDefault="00F93DA1" w:rsidP="00DF6818">
            <w:pPr>
              <w:pStyle w:val="TAH"/>
              <w:rPr>
                <w:rFonts w:cs="Arial"/>
                <w:lang w:eastAsia="en-US"/>
              </w:rPr>
            </w:pPr>
            <w:r w:rsidRPr="007728C3">
              <w:rPr>
                <w:rFonts w:cs="Arial"/>
                <w:lang w:eastAsia="en-US"/>
              </w:rPr>
              <w:t>(34.85 MHz)</w:t>
            </w:r>
          </w:p>
        </w:tc>
        <w:tc>
          <w:tcPr>
            <w:tcW w:w="1527" w:type="dxa"/>
          </w:tcPr>
          <w:p w14:paraId="607AD427" w14:textId="77777777" w:rsidR="00F93DA1" w:rsidRPr="007728C3" w:rsidRDefault="00F93DA1" w:rsidP="00774735">
            <w:pPr>
              <w:pStyle w:val="TAH"/>
              <w:rPr>
                <w:rFonts w:cs="Arial"/>
                <w:lang w:eastAsia="en-US"/>
              </w:rPr>
            </w:pPr>
            <w:r w:rsidRPr="007728C3">
              <w:rPr>
                <w:rFonts w:cs="Arial"/>
                <w:lang w:eastAsia="en-US"/>
              </w:rPr>
              <w:t>100RB+100RB</w:t>
            </w:r>
          </w:p>
          <w:p w14:paraId="6329C6CA" w14:textId="77777777" w:rsidR="00F93DA1" w:rsidRPr="007728C3" w:rsidRDefault="00F93DA1" w:rsidP="00E33A6E">
            <w:pPr>
              <w:pStyle w:val="TAH"/>
              <w:rPr>
                <w:rFonts w:cs="Arial"/>
                <w:lang w:eastAsia="en-US"/>
              </w:rPr>
            </w:pPr>
            <w:r w:rsidRPr="007728C3">
              <w:rPr>
                <w:rFonts w:cs="Arial"/>
                <w:lang w:eastAsia="en-US"/>
              </w:rPr>
              <w:t>(39.8 MHz)</w:t>
            </w:r>
          </w:p>
        </w:tc>
        <w:tc>
          <w:tcPr>
            <w:tcW w:w="1497" w:type="dxa"/>
          </w:tcPr>
          <w:p w14:paraId="54BC1F6E" w14:textId="77777777" w:rsidR="00F93DA1" w:rsidRPr="007728C3" w:rsidRDefault="00F93DA1" w:rsidP="00E33A6E">
            <w:pPr>
              <w:pStyle w:val="TAH"/>
              <w:rPr>
                <w:rFonts w:cs="Arial"/>
                <w:lang w:eastAsia="en-US"/>
              </w:rPr>
            </w:pPr>
            <w:r w:rsidRPr="007728C3">
              <w:rPr>
                <w:rFonts w:cs="Arial"/>
                <w:lang w:eastAsia="en-US"/>
              </w:rPr>
              <w:t>Measurement bandwidth</w:t>
            </w:r>
          </w:p>
        </w:tc>
      </w:tr>
      <w:tr w:rsidR="00F93DA1" w:rsidRPr="007728C3" w14:paraId="6CA0B908" w14:textId="77777777">
        <w:trPr>
          <w:jc w:val="center"/>
        </w:trPr>
        <w:tc>
          <w:tcPr>
            <w:tcW w:w="1276" w:type="dxa"/>
          </w:tcPr>
          <w:p w14:paraId="5A9B870F" w14:textId="77777777" w:rsidR="00F93DA1" w:rsidRPr="007728C3" w:rsidRDefault="00F93DA1" w:rsidP="006952A3">
            <w:pPr>
              <w:pStyle w:val="TAC"/>
              <w:rPr>
                <w:rFonts w:cs="Arial"/>
                <w:b/>
                <w:lang w:eastAsia="en-US"/>
              </w:rPr>
            </w:pPr>
            <w:r w:rsidRPr="007728C3">
              <w:rPr>
                <w:rFonts w:cs="Arial"/>
                <w:lang w:eastAsia="en-US"/>
              </w:rPr>
              <w:sym w:font="Symbol" w:char="F0B1"/>
            </w:r>
            <w:r w:rsidRPr="007728C3">
              <w:rPr>
                <w:rFonts w:cs="Arial"/>
                <w:lang w:eastAsia="en-US"/>
              </w:rPr>
              <w:t xml:space="preserve"> 0-1</w:t>
            </w:r>
          </w:p>
        </w:tc>
        <w:tc>
          <w:tcPr>
            <w:tcW w:w="1403" w:type="dxa"/>
          </w:tcPr>
          <w:p w14:paraId="1B9926FD" w14:textId="77777777" w:rsidR="00F93DA1" w:rsidRPr="007728C3" w:rsidRDefault="00E91122" w:rsidP="00F93DA1">
            <w:pPr>
              <w:pStyle w:val="TAC"/>
              <w:rPr>
                <w:rFonts w:cs="Arial"/>
                <w:lang w:eastAsia="en-US"/>
              </w:rPr>
            </w:pPr>
            <w:r w:rsidRPr="007728C3">
              <w:rPr>
                <w:rFonts w:cs="Arial"/>
                <w:lang w:eastAsia="en-US"/>
              </w:rPr>
              <w:t>-22</w:t>
            </w:r>
          </w:p>
        </w:tc>
        <w:tc>
          <w:tcPr>
            <w:tcW w:w="1404" w:type="dxa"/>
          </w:tcPr>
          <w:p w14:paraId="5D7977E6" w14:textId="77777777" w:rsidR="00F93DA1" w:rsidRPr="007728C3" w:rsidRDefault="00F93DA1" w:rsidP="006952A3">
            <w:pPr>
              <w:pStyle w:val="TAC"/>
              <w:rPr>
                <w:rFonts w:cs="Arial"/>
                <w:lang w:eastAsia="en-US"/>
              </w:rPr>
            </w:pPr>
            <w:r w:rsidRPr="007728C3">
              <w:rPr>
                <w:rFonts w:cs="Arial"/>
                <w:lang w:eastAsia="en-US"/>
              </w:rPr>
              <w:t>-22.5</w:t>
            </w:r>
          </w:p>
        </w:tc>
        <w:tc>
          <w:tcPr>
            <w:tcW w:w="1403" w:type="dxa"/>
          </w:tcPr>
          <w:p w14:paraId="17F9910B" w14:textId="77777777" w:rsidR="00F93DA1" w:rsidRPr="007728C3" w:rsidRDefault="00F93DA1" w:rsidP="006952A3">
            <w:pPr>
              <w:pStyle w:val="TAC"/>
              <w:rPr>
                <w:rFonts w:cs="Arial"/>
                <w:b/>
                <w:lang w:eastAsia="en-US"/>
              </w:rPr>
            </w:pPr>
            <w:r w:rsidRPr="007728C3">
              <w:rPr>
                <w:rFonts w:cs="Arial"/>
                <w:lang w:eastAsia="en-US"/>
              </w:rPr>
              <w:t>-22.5</w:t>
            </w:r>
          </w:p>
        </w:tc>
        <w:tc>
          <w:tcPr>
            <w:tcW w:w="1404" w:type="dxa"/>
          </w:tcPr>
          <w:p w14:paraId="5C3E0858" w14:textId="77777777" w:rsidR="00F93DA1" w:rsidRPr="007728C3" w:rsidRDefault="00F93DA1" w:rsidP="006952A3">
            <w:pPr>
              <w:pStyle w:val="TAC"/>
              <w:rPr>
                <w:rFonts w:cs="Arial"/>
                <w:b/>
                <w:lang w:eastAsia="en-US"/>
              </w:rPr>
            </w:pPr>
            <w:r w:rsidRPr="007728C3">
              <w:rPr>
                <w:rFonts w:cs="Arial"/>
                <w:lang w:eastAsia="en-US"/>
              </w:rPr>
              <w:t>-23.5</w:t>
            </w:r>
          </w:p>
        </w:tc>
        <w:tc>
          <w:tcPr>
            <w:tcW w:w="1527" w:type="dxa"/>
          </w:tcPr>
          <w:p w14:paraId="52D2FE65" w14:textId="77777777" w:rsidR="00F93DA1" w:rsidRPr="007728C3" w:rsidRDefault="00F93DA1" w:rsidP="006952A3">
            <w:pPr>
              <w:pStyle w:val="TAC"/>
              <w:rPr>
                <w:rFonts w:cs="Arial"/>
                <w:b/>
                <w:lang w:eastAsia="en-US"/>
              </w:rPr>
            </w:pPr>
            <w:r w:rsidRPr="007728C3">
              <w:rPr>
                <w:rFonts w:cs="Arial"/>
                <w:lang w:eastAsia="en-US"/>
              </w:rPr>
              <w:t>-24</w:t>
            </w:r>
          </w:p>
        </w:tc>
        <w:tc>
          <w:tcPr>
            <w:tcW w:w="1497" w:type="dxa"/>
          </w:tcPr>
          <w:p w14:paraId="03764E26" w14:textId="77777777" w:rsidR="00F93DA1" w:rsidRPr="007728C3" w:rsidRDefault="00F93DA1" w:rsidP="006952A3">
            <w:pPr>
              <w:pStyle w:val="TAC"/>
              <w:rPr>
                <w:rFonts w:cs="Arial"/>
                <w:b/>
                <w:lang w:eastAsia="en-US"/>
              </w:rPr>
            </w:pPr>
            <w:r w:rsidRPr="007728C3">
              <w:rPr>
                <w:rFonts w:cs="Arial"/>
                <w:lang w:eastAsia="en-US"/>
              </w:rPr>
              <w:t>30 kHz</w:t>
            </w:r>
          </w:p>
        </w:tc>
      </w:tr>
      <w:tr w:rsidR="00F93DA1" w:rsidRPr="007728C3" w14:paraId="190A1CA8" w14:textId="77777777">
        <w:trPr>
          <w:jc w:val="center"/>
        </w:trPr>
        <w:tc>
          <w:tcPr>
            <w:tcW w:w="1276" w:type="dxa"/>
          </w:tcPr>
          <w:p w14:paraId="6CE74EB5" w14:textId="77777777" w:rsidR="00F93DA1" w:rsidRPr="007728C3" w:rsidRDefault="00F93DA1" w:rsidP="006952A3">
            <w:pPr>
              <w:pStyle w:val="TAC"/>
              <w:rPr>
                <w:rFonts w:cs="Arial"/>
                <w:lang w:eastAsia="en-US"/>
              </w:rPr>
            </w:pPr>
            <w:r w:rsidRPr="007728C3">
              <w:rPr>
                <w:rFonts w:cs="Arial"/>
                <w:lang w:eastAsia="en-US"/>
              </w:rPr>
              <w:sym w:font="Symbol" w:char="F0B1"/>
            </w:r>
            <w:r w:rsidRPr="007728C3">
              <w:rPr>
                <w:rFonts w:cs="Arial"/>
                <w:lang w:eastAsia="en-US"/>
              </w:rPr>
              <w:t xml:space="preserve"> 1-5</w:t>
            </w:r>
          </w:p>
        </w:tc>
        <w:tc>
          <w:tcPr>
            <w:tcW w:w="1403" w:type="dxa"/>
          </w:tcPr>
          <w:p w14:paraId="00C357B0" w14:textId="77777777" w:rsidR="00F93DA1" w:rsidRPr="007728C3" w:rsidRDefault="00E91122" w:rsidP="00F93DA1">
            <w:pPr>
              <w:pStyle w:val="TAC"/>
              <w:rPr>
                <w:rFonts w:cs="Arial"/>
                <w:lang w:eastAsia="en-US"/>
              </w:rPr>
            </w:pPr>
            <w:r w:rsidRPr="007728C3">
              <w:rPr>
                <w:rFonts w:cs="Arial"/>
                <w:lang w:eastAsia="en-US"/>
              </w:rPr>
              <w:t>-10</w:t>
            </w:r>
          </w:p>
        </w:tc>
        <w:tc>
          <w:tcPr>
            <w:tcW w:w="1404" w:type="dxa"/>
          </w:tcPr>
          <w:p w14:paraId="6107BDFF" w14:textId="77777777" w:rsidR="00F93DA1" w:rsidRPr="007728C3" w:rsidRDefault="00F93DA1" w:rsidP="006952A3">
            <w:pPr>
              <w:pStyle w:val="TAC"/>
              <w:rPr>
                <w:rFonts w:cs="Arial"/>
                <w:lang w:eastAsia="en-US"/>
              </w:rPr>
            </w:pPr>
            <w:r w:rsidRPr="007728C3">
              <w:rPr>
                <w:rFonts w:cs="Arial"/>
                <w:lang w:eastAsia="en-US"/>
              </w:rPr>
              <w:t>-10</w:t>
            </w:r>
          </w:p>
        </w:tc>
        <w:tc>
          <w:tcPr>
            <w:tcW w:w="1403" w:type="dxa"/>
          </w:tcPr>
          <w:p w14:paraId="0110CF49" w14:textId="77777777" w:rsidR="00F93DA1" w:rsidRPr="007728C3" w:rsidRDefault="00F93DA1" w:rsidP="006952A3">
            <w:pPr>
              <w:pStyle w:val="TAC"/>
              <w:rPr>
                <w:rFonts w:cs="Arial"/>
                <w:lang w:eastAsia="en-US"/>
              </w:rPr>
            </w:pPr>
            <w:r w:rsidRPr="007728C3">
              <w:rPr>
                <w:rFonts w:cs="Arial"/>
                <w:lang w:eastAsia="en-US"/>
              </w:rPr>
              <w:t>-10</w:t>
            </w:r>
          </w:p>
        </w:tc>
        <w:tc>
          <w:tcPr>
            <w:tcW w:w="1404" w:type="dxa"/>
          </w:tcPr>
          <w:p w14:paraId="7CECD4D2" w14:textId="77777777" w:rsidR="00F93DA1" w:rsidRPr="007728C3" w:rsidRDefault="00F93DA1" w:rsidP="006952A3">
            <w:pPr>
              <w:pStyle w:val="TAC"/>
              <w:rPr>
                <w:rFonts w:cs="Arial"/>
                <w:lang w:eastAsia="en-US"/>
              </w:rPr>
            </w:pPr>
            <w:r w:rsidRPr="007728C3">
              <w:rPr>
                <w:rFonts w:cs="Arial"/>
                <w:lang w:eastAsia="en-US"/>
              </w:rPr>
              <w:t>-10</w:t>
            </w:r>
          </w:p>
        </w:tc>
        <w:tc>
          <w:tcPr>
            <w:tcW w:w="1527" w:type="dxa"/>
          </w:tcPr>
          <w:p w14:paraId="24AD6A10" w14:textId="77777777" w:rsidR="00F93DA1" w:rsidRPr="007728C3" w:rsidRDefault="00F93DA1" w:rsidP="006952A3">
            <w:pPr>
              <w:pStyle w:val="TAC"/>
              <w:rPr>
                <w:rFonts w:cs="Arial"/>
                <w:lang w:eastAsia="en-US"/>
              </w:rPr>
            </w:pPr>
            <w:r w:rsidRPr="007728C3">
              <w:rPr>
                <w:rFonts w:cs="Arial"/>
                <w:lang w:eastAsia="en-US"/>
              </w:rPr>
              <w:t>-10</w:t>
            </w:r>
          </w:p>
        </w:tc>
        <w:tc>
          <w:tcPr>
            <w:tcW w:w="1497" w:type="dxa"/>
          </w:tcPr>
          <w:p w14:paraId="2BCAAAE0" w14:textId="77777777" w:rsidR="00F93DA1" w:rsidRPr="007728C3" w:rsidRDefault="00F93DA1" w:rsidP="006952A3">
            <w:pPr>
              <w:pStyle w:val="TAC"/>
              <w:rPr>
                <w:rFonts w:cs="Arial"/>
                <w:lang w:eastAsia="en-US"/>
              </w:rPr>
            </w:pPr>
            <w:r w:rsidRPr="007728C3">
              <w:rPr>
                <w:rFonts w:cs="Arial"/>
                <w:lang w:eastAsia="en-US"/>
              </w:rPr>
              <w:t>1 MHz</w:t>
            </w:r>
          </w:p>
        </w:tc>
      </w:tr>
      <w:tr w:rsidR="00E91122" w:rsidRPr="007728C3" w14:paraId="1C843AC5" w14:textId="77777777">
        <w:trPr>
          <w:jc w:val="center"/>
        </w:trPr>
        <w:tc>
          <w:tcPr>
            <w:tcW w:w="1276" w:type="dxa"/>
          </w:tcPr>
          <w:p w14:paraId="33FA253C" w14:textId="77777777" w:rsidR="00E91122" w:rsidRPr="007728C3" w:rsidRDefault="00E91122" w:rsidP="006952A3">
            <w:pPr>
              <w:pStyle w:val="TAC"/>
              <w:rPr>
                <w:rFonts w:cs="Arial"/>
                <w:lang w:eastAsia="en-US"/>
              </w:rPr>
            </w:pPr>
            <w:r w:rsidRPr="007728C3">
              <w:rPr>
                <w:rFonts w:cs="Arial"/>
                <w:lang w:eastAsia="en-US"/>
              </w:rPr>
              <w:sym w:font="Symbol" w:char="F0B1"/>
            </w:r>
            <w:r w:rsidRPr="007728C3">
              <w:rPr>
                <w:rFonts w:cs="Arial"/>
                <w:lang w:eastAsia="en-US"/>
              </w:rPr>
              <w:t xml:space="preserve"> 5-24.95</w:t>
            </w:r>
          </w:p>
        </w:tc>
        <w:tc>
          <w:tcPr>
            <w:tcW w:w="1403" w:type="dxa"/>
          </w:tcPr>
          <w:p w14:paraId="1E733E39" w14:textId="77777777" w:rsidR="00E91122" w:rsidRPr="007728C3" w:rsidRDefault="00E91122" w:rsidP="00F93DA1">
            <w:pPr>
              <w:pStyle w:val="TAC"/>
              <w:rPr>
                <w:rFonts w:cs="Arial"/>
                <w:lang w:eastAsia="en-US"/>
              </w:rPr>
            </w:pPr>
            <w:r w:rsidRPr="007728C3">
              <w:rPr>
                <w:rFonts w:cs="Arial"/>
                <w:lang w:eastAsia="en-US"/>
              </w:rPr>
              <w:t>-13</w:t>
            </w:r>
          </w:p>
        </w:tc>
        <w:tc>
          <w:tcPr>
            <w:tcW w:w="1404" w:type="dxa"/>
          </w:tcPr>
          <w:p w14:paraId="4626D8DD" w14:textId="77777777" w:rsidR="00E91122" w:rsidRPr="007728C3" w:rsidRDefault="00E91122" w:rsidP="006952A3">
            <w:pPr>
              <w:pStyle w:val="TAC"/>
              <w:rPr>
                <w:rFonts w:cs="Arial"/>
                <w:lang w:eastAsia="en-US"/>
              </w:rPr>
            </w:pPr>
            <w:r w:rsidRPr="007728C3">
              <w:rPr>
                <w:rFonts w:cs="Arial"/>
                <w:lang w:eastAsia="en-US"/>
              </w:rPr>
              <w:t>-13</w:t>
            </w:r>
          </w:p>
        </w:tc>
        <w:tc>
          <w:tcPr>
            <w:tcW w:w="1403" w:type="dxa"/>
          </w:tcPr>
          <w:p w14:paraId="5B5A6D0D" w14:textId="77777777" w:rsidR="00E91122" w:rsidRPr="007728C3" w:rsidRDefault="00E91122" w:rsidP="006952A3">
            <w:pPr>
              <w:pStyle w:val="TAC"/>
              <w:rPr>
                <w:rFonts w:cs="Arial"/>
                <w:lang w:eastAsia="en-US"/>
              </w:rPr>
            </w:pPr>
            <w:r w:rsidRPr="007728C3">
              <w:rPr>
                <w:rFonts w:cs="Arial"/>
                <w:lang w:eastAsia="en-US"/>
              </w:rPr>
              <w:t>-13</w:t>
            </w:r>
          </w:p>
        </w:tc>
        <w:tc>
          <w:tcPr>
            <w:tcW w:w="1404" w:type="dxa"/>
          </w:tcPr>
          <w:p w14:paraId="3716729A" w14:textId="77777777" w:rsidR="00E91122" w:rsidRPr="007728C3" w:rsidRDefault="00E91122" w:rsidP="006952A3">
            <w:pPr>
              <w:pStyle w:val="TAC"/>
              <w:rPr>
                <w:rFonts w:cs="Arial"/>
                <w:lang w:eastAsia="en-US"/>
              </w:rPr>
            </w:pPr>
            <w:r w:rsidRPr="007728C3">
              <w:rPr>
                <w:rFonts w:cs="Arial"/>
                <w:lang w:eastAsia="en-US"/>
              </w:rPr>
              <w:t>-13</w:t>
            </w:r>
          </w:p>
        </w:tc>
        <w:tc>
          <w:tcPr>
            <w:tcW w:w="1527" w:type="dxa"/>
          </w:tcPr>
          <w:p w14:paraId="7337407B" w14:textId="77777777" w:rsidR="00E91122" w:rsidRPr="007728C3" w:rsidRDefault="00E91122" w:rsidP="006952A3">
            <w:pPr>
              <w:pStyle w:val="TAC"/>
              <w:rPr>
                <w:rFonts w:cs="Arial"/>
                <w:lang w:eastAsia="en-US"/>
              </w:rPr>
            </w:pPr>
            <w:r w:rsidRPr="007728C3">
              <w:rPr>
                <w:rFonts w:cs="Arial"/>
                <w:lang w:eastAsia="en-US"/>
              </w:rPr>
              <w:t>-13</w:t>
            </w:r>
          </w:p>
        </w:tc>
        <w:tc>
          <w:tcPr>
            <w:tcW w:w="1497" w:type="dxa"/>
          </w:tcPr>
          <w:p w14:paraId="29B193EA" w14:textId="77777777" w:rsidR="00E91122" w:rsidRPr="007728C3" w:rsidRDefault="00E91122" w:rsidP="006952A3">
            <w:pPr>
              <w:pStyle w:val="TAC"/>
              <w:rPr>
                <w:rFonts w:cs="Arial"/>
                <w:lang w:eastAsia="en-US"/>
              </w:rPr>
            </w:pPr>
            <w:r w:rsidRPr="007728C3">
              <w:rPr>
                <w:rFonts w:cs="Arial"/>
                <w:lang w:eastAsia="en-US"/>
              </w:rPr>
              <w:t>1 MHz</w:t>
            </w:r>
          </w:p>
        </w:tc>
      </w:tr>
      <w:tr w:rsidR="00F93DA1" w:rsidRPr="007728C3" w14:paraId="714A2C5E" w14:textId="77777777">
        <w:trPr>
          <w:jc w:val="center"/>
        </w:trPr>
        <w:tc>
          <w:tcPr>
            <w:tcW w:w="1276" w:type="dxa"/>
          </w:tcPr>
          <w:p w14:paraId="17CF6B57" w14:textId="77777777" w:rsidR="00F93DA1" w:rsidRPr="007728C3" w:rsidRDefault="00F93DA1" w:rsidP="006952A3">
            <w:pPr>
              <w:pStyle w:val="TAC"/>
              <w:rPr>
                <w:rFonts w:cs="Arial"/>
                <w:lang w:eastAsia="en-US"/>
              </w:rPr>
            </w:pPr>
            <w:r w:rsidRPr="007728C3">
              <w:rPr>
                <w:rFonts w:cs="Arial"/>
                <w:lang w:eastAsia="en-US"/>
              </w:rPr>
              <w:sym w:font="Symbol" w:char="F0B1"/>
            </w:r>
            <w:r w:rsidRPr="007728C3">
              <w:rPr>
                <w:rFonts w:cs="Arial"/>
                <w:lang w:eastAsia="en-US"/>
              </w:rPr>
              <w:t xml:space="preserve"> </w:t>
            </w:r>
            <w:r w:rsidR="00E91122" w:rsidRPr="007728C3">
              <w:rPr>
                <w:rFonts w:cs="Arial"/>
                <w:lang w:eastAsia="en-US"/>
              </w:rPr>
              <w:t>24.95</w:t>
            </w:r>
            <w:r w:rsidRPr="007728C3">
              <w:rPr>
                <w:rFonts w:cs="Arial"/>
                <w:lang w:eastAsia="en-US"/>
              </w:rPr>
              <w:t>-29.9</w:t>
            </w:r>
          </w:p>
        </w:tc>
        <w:tc>
          <w:tcPr>
            <w:tcW w:w="1403" w:type="dxa"/>
          </w:tcPr>
          <w:p w14:paraId="0B559EEF" w14:textId="77777777" w:rsidR="00F93DA1" w:rsidRPr="007728C3" w:rsidRDefault="00E91122" w:rsidP="00F93DA1">
            <w:pPr>
              <w:pStyle w:val="TAC"/>
              <w:rPr>
                <w:rFonts w:cs="Arial"/>
                <w:lang w:eastAsia="en-US"/>
              </w:rPr>
            </w:pPr>
            <w:r w:rsidRPr="007728C3">
              <w:rPr>
                <w:rFonts w:cs="Arial"/>
                <w:lang w:eastAsia="en-US"/>
              </w:rPr>
              <w:t>-25</w:t>
            </w:r>
          </w:p>
        </w:tc>
        <w:tc>
          <w:tcPr>
            <w:tcW w:w="1404" w:type="dxa"/>
          </w:tcPr>
          <w:p w14:paraId="6EBEDE62" w14:textId="77777777" w:rsidR="00F93DA1" w:rsidRPr="007728C3" w:rsidRDefault="00F93DA1" w:rsidP="006952A3">
            <w:pPr>
              <w:pStyle w:val="TAC"/>
              <w:rPr>
                <w:rFonts w:cs="Arial"/>
                <w:lang w:eastAsia="en-US"/>
              </w:rPr>
            </w:pPr>
            <w:r w:rsidRPr="007728C3">
              <w:rPr>
                <w:rFonts w:cs="Arial"/>
                <w:lang w:eastAsia="en-US"/>
              </w:rPr>
              <w:t>-13</w:t>
            </w:r>
          </w:p>
        </w:tc>
        <w:tc>
          <w:tcPr>
            <w:tcW w:w="1403" w:type="dxa"/>
          </w:tcPr>
          <w:p w14:paraId="2B665235" w14:textId="77777777" w:rsidR="00F93DA1" w:rsidRPr="007728C3" w:rsidRDefault="00F93DA1" w:rsidP="006952A3">
            <w:pPr>
              <w:pStyle w:val="TAC"/>
              <w:rPr>
                <w:rFonts w:cs="Arial"/>
                <w:lang w:eastAsia="en-US"/>
              </w:rPr>
            </w:pPr>
            <w:r w:rsidRPr="007728C3">
              <w:rPr>
                <w:rFonts w:cs="Arial"/>
                <w:lang w:eastAsia="en-US"/>
              </w:rPr>
              <w:t>-13</w:t>
            </w:r>
          </w:p>
        </w:tc>
        <w:tc>
          <w:tcPr>
            <w:tcW w:w="1404" w:type="dxa"/>
          </w:tcPr>
          <w:p w14:paraId="0F6C97CB" w14:textId="77777777" w:rsidR="00F93DA1" w:rsidRPr="007728C3" w:rsidRDefault="00F93DA1" w:rsidP="006952A3">
            <w:pPr>
              <w:pStyle w:val="TAC"/>
              <w:rPr>
                <w:rFonts w:cs="Arial"/>
                <w:lang w:eastAsia="en-US"/>
              </w:rPr>
            </w:pPr>
            <w:r w:rsidRPr="007728C3">
              <w:rPr>
                <w:rFonts w:cs="Arial"/>
                <w:lang w:eastAsia="en-US"/>
              </w:rPr>
              <w:t>-13</w:t>
            </w:r>
          </w:p>
        </w:tc>
        <w:tc>
          <w:tcPr>
            <w:tcW w:w="1527" w:type="dxa"/>
          </w:tcPr>
          <w:p w14:paraId="540806BC" w14:textId="77777777" w:rsidR="00F93DA1" w:rsidRPr="007728C3" w:rsidRDefault="00F93DA1" w:rsidP="006952A3">
            <w:pPr>
              <w:pStyle w:val="TAC"/>
              <w:rPr>
                <w:rFonts w:cs="Arial"/>
                <w:lang w:eastAsia="en-US"/>
              </w:rPr>
            </w:pPr>
            <w:r w:rsidRPr="007728C3">
              <w:rPr>
                <w:rFonts w:cs="Arial"/>
                <w:lang w:eastAsia="en-US"/>
              </w:rPr>
              <w:t>-13</w:t>
            </w:r>
          </w:p>
        </w:tc>
        <w:tc>
          <w:tcPr>
            <w:tcW w:w="1497" w:type="dxa"/>
          </w:tcPr>
          <w:p w14:paraId="52F738C8" w14:textId="77777777" w:rsidR="00F93DA1" w:rsidRPr="007728C3" w:rsidRDefault="00F93DA1" w:rsidP="006952A3">
            <w:pPr>
              <w:pStyle w:val="TAC"/>
              <w:rPr>
                <w:rFonts w:cs="Arial"/>
                <w:lang w:eastAsia="en-US"/>
              </w:rPr>
            </w:pPr>
            <w:r w:rsidRPr="007728C3">
              <w:rPr>
                <w:rFonts w:cs="Arial"/>
                <w:lang w:eastAsia="en-US"/>
              </w:rPr>
              <w:t>1 MHz</w:t>
            </w:r>
          </w:p>
        </w:tc>
      </w:tr>
      <w:tr w:rsidR="00F93DA1" w:rsidRPr="007728C3" w14:paraId="54454D2C" w14:textId="77777777">
        <w:trPr>
          <w:jc w:val="center"/>
        </w:trPr>
        <w:tc>
          <w:tcPr>
            <w:tcW w:w="1276" w:type="dxa"/>
          </w:tcPr>
          <w:p w14:paraId="4594F893" w14:textId="77777777" w:rsidR="00F93DA1" w:rsidRPr="007728C3" w:rsidRDefault="00F93DA1" w:rsidP="006952A3">
            <w:pPr>
              <w:pStyle w:val="TAC"/>
              <w:rPr>
                <w:rFonts w:cs="Arial"/>
                <w:lang w:eastAsia="en-US"/>
              </w:rPr>
            </w:pPr>
            <w:r w:rsidRPr="007728C3">
              <w:rPr>
                <w:rFonts w:cs="Arial"/>
                <w:lang w:eastAsia="en-US"/>
              </w:rPr>
              <w:sym w:font="Symbol" w:char="F0B1"/>
            </w:r>
            <w:r w:rsidRPr="007728C3">
              <w:rPr>
                <w:rFonts w:cs="Arial"/>
                <w:lang w:eastAsia="en-US"/>
              </w:rPr>
              <w:t xml:space="preserve"> 29.9-</w:t>
            </w:r>
            <w:r w:rsidR="00E91122" w:rsidRPr="007728C3">
              <w:rPr>
                <w:rFonts w:cs="Arial"/>
                <w:lang w:eastAsia="en-US"/>
              </w:rPr>
              <w:t>29.95</w:t>
            </w:r>
          </w:p>
        </w:tc>
        <w:tc>
          <w:tcPr>
            <w:tcW w:w="1403" w:type="dxa"/>
          </w:tcPr>
          <w:p w14:paraId="7F1104ED" w14:textId="77777777" w:rsidR="00F93DA1" w:rsidRPr="007728C3" w:rsidRDefault="00E91122" w:rsidP="00F93DA1">
            <w:pPr>
              <w:pStyle w:val="TAC"/>
              <w:rPr>
                <w:rFonts w:cs="Arial"/>
                <w:lang w:eastAsia="en-US"/>
              </w:rPr>
            </w:pPr>
            <w:r w:rsidRPr="007728C3">
              <w:rPr>
                <w:rFonts w:cs="Arial"/>
                <w:lang w:eastAsia="en-US"/>
              </w:rPr>
              <w:t>-</w:t>
            </w:r>
            <w:r w:rsidRPr="007728C3">
              <w:rPr>
                <w:rFonts w:cs="Arial" w:hint="eastAsia"/>
                <w:lang w:eastAsia="zh-CN"/>
              </w:rPr>
              <w:t>25</w:t>
            </w:r>
          </w:p>
        </w:tc>
        <w:tc>
          <w:tcPr>
            <w:tcW w:w="1404" w:type="dxa"/>
          </w:tcPr>
          <w:p w14:paraId="4AF6FD05" w14:textId="77777777" w:rsidR="00F93DA1" w:rsidRPr="007728C3" w:rsidRDefault="00F93DA1" w:rsidP="006952A3">
            <w:pPr>
              <w:pStyle w:val="TAC"/>
              <w:rPr>
                <w:rFonts w:cs="Arial"/>
                <w:lang w:eastAsia="en-US"/>
              </w:rPr>
            </w:pPr>
            <w:r w:rsidRPr="007728C3">
              <w:rPr>
                <w:rFonts w:cs="Arial"/>
                <w:lang w:eastAsia="en-US"/>
              </w:rPr>
              <w:t>-25</w:t>
            </w:r>
          </w:p>
        </w:tc>
        <w:tc>
          <w:tcPr>
            <w:tcW w:w="1403" w:type="dxa"/>
          </w:tcPr>
          <w:p w14:paraId="00558BA7" w14:textId="77777777" w:rsidR="00F93DA1" w:rsidRPr="007728C3" w:rsidRDefault="00F93DA1" w:rsidP="006952A3">
            <w:pPr>
              <w:pStyle w:val="TAC"/>
              <w:rPr>
                <w:rFonts w:cs="Arial"/>
                <w:lang w:eastAsia="en-US"/>
              </w:rPr>
            </w:pPr>
            <w:r w:rsidRPr="007728C3">
              <w:rPr>
                <w:rFonts w:cs="Arial"/>
                <w:lang w:eastAsia="en-US"/>
              </w:rPr>
              <w:t>-13</w:t>
            </w:r>
          </w:p>
        </w:tc>
        <w:tc>
          <w:tcPr>
            <w:tcW w:w="1404" w:type="dxa"/>
          </w:tcPr>
          <w:p w14:paraId="6CDB292E" w14:textId="77777777" w:rsidR="00F93DA1" w:rsidRPr="007728C3" w:rsidRDefault="00F93DA1" w:rsidP="006952A3">
            <w:pPr>
              <w:pStyle w:val="TAC"/>
              <w:rPr>
                <w:rFonts w:cs="Arial"/>
                <w:lang w:eastAsia="en-US"/>
              </w:rPr>
            </w:pPr>
            <w:r w:rsidRPr="007728C3">
              <w:rPr>
                <w:rFonts w:cs="Arial"/>
                <w:lang w:eastAsia="en-US"/>
              </w:rPr>
              <w:t>-13</w:t>
            </w:r>
          </w:p>
        </w:tc>
        <w:tc>
          <w:tcPr>
            <w:tcW w:w="1527" w:type="dxa"/>
          </w:tcPr>
          <w:p w14:paraId="2EC7CDAA" w14:textId="77777777" w:rsidR="00F93DA1" w:rsidRPr="007728C3" w:rsidRDefault="00F93DA1" w:rsidP="006952A3">
            <w:pPr>
              <w:pStyle w:val="TAC"/>
              <w:rPr>
                <w:rFonts w:cs="Arial"/>
                <w:lang w:eastAsia="en-US"/>
              </w:rPr>
            </w:pPr>
            <w:r w:rsidRPr="007728C3">
              <w:rPr>
                <w:rFonts w:cs="Arial"/>
                <w:lang w:eastAsia="en-US"/>
              </w:rPr>
              <w:t>-13</w:t>
            </w:r>
          </w:p>
        </w:tc>
        <w:tc>
          <w:tcPr>
            <w:tcW w:w="1497" w:type="dxa"/>
          </w:tcPr>
          <w:p w14:paraId="4229AFAD" w14:textId="77777777" w:rsidR="00F93DA1" w:rsidRPr="007728C3" w:rsidRDefault="00F93DA1" w:rsidP="006952A3">
            <w:pPr>
              <w:pStyle w:val="TAC"/>
              <w:rPr>
                <w:rFonts w:cs="Arial"/>
                <w:lang w:eastAsia="en-US"/>
              </w:rPr>
            </w:pPr>
            <w:r w:rsidRPr="007728C3">
              <w:rPr>
                <w:rFonts w:cs="Arial"/>
                <w:lang w:eastAsia="en-US"/>
              </w:rPr>
              <w:t>1 MHz</w:t>
            </w:r>
          </w:p>
        </w:tc>
      </w:tr>
      <w:tr w:rsidR="00E91122" w:rsidRPr="007728C3" w14:paraId="7DCD0A27" w14:textId="77777777">
        <w:trPr>
          <w:jc w:val="center"/>
        </w:trPr>
        <w:tc>
          <w:tcPr>
            <w:tcW w:w="1276" w:type="dxa"/>
          </w:tcPr>
          <w:p w14:paraId="01AE7C36" w14:textId="77777777" w:rsidR="00E91122" w:rsidRPr="007728C3" w:rsidRDefault="00E91122" w:rsidP="006952A3">
            <w:pPr>
              <w:pStyle w:val="TAC"/>
              <w:rPr>
                <w:rFonts w:cs="Arial"/>
                <w:lang w:eastAsia="en-US"/>
              </w:rPr>
            </w:pPr>
            <w:r w:rsidRPr="007728C3">
              <w:rPr>
                <w:rFonts w:cs="Arial"/>
                <w:lang w:eastAsia="en-US"/>
              </w:rPr>
              <w:sym w:font="Symbol" w:char="F0B1"/>
            </w:r>
            <w:r w:rsidRPr="007728C3">
              <w:rPr>
                <w:rFonts w:cs="Arial"/>
                <w:lang w:eastAsia="en-US"/>
              </w:rPr>
              <w:t xml:space="preserve"> 29.95-30</w:t>
            </w:r>
          </w:p>
        </w:tc>
        <w:tc>
          <w:tcPr>
            <w:tcW w:w="1403" w:type="dxa"/>
          </w:tcPr>
          <w:p w14:paraId="1DDFD453" w14:textId="77777777" w:rsidR="00E91122" w:rsidRPr="007728C3" w:rsidRDefault="00E91122" w:rsidP="00F93DA1">
            <w:pPr>
              <w:pStyle w:val="TAC"/>
              <w:rPr>
                <w:rFonts w:cs="Arial"/>
                <w:lang w:eastAsia="en-US"/>
              </w:rPr>
            </w:pPr>
          </w:p>
        </w:tc>
        <w:tc>
          <w:tcPr>
            <w:tcW w:w="1404" w:type="dxa"/>
          </w:tcPr>
          <w:p w14:paraId="2EE12A2E" w14:textId="77777777" w:rsidR="00E91122" w:rsidRPr="007728C3" w:rsidRDefault="00E91122" w:rsidP="006952A3">
            <w:pPr>
              <w:pStyle w:val="TAC"/>
              <w:rPr>
                <w:rFonts w:cs="Arial"/>
                <w:lang w:eastAsia="en-US"/>
              </w:rPr>
            </w:pPr>
            <w:r w:rsidRPr="007728C3">
              <w:rPr>
                <w:rFonts w:cs="Arial"/>
                <w:lang w:eastAsia="en-US"/>
              </w:rPr>
              <w:t>-25</w:t>
            </w:r>
          </w:p>
        </w:tc>
        <w:tc>
          <w:tcPr>
            <w:tcW w:w="1403" w:type="dxa"/>
          </w:tcPr>
          <w:p w14:paraId="0F1BEFC5" w14:textId="77777777" w:rsidR="00E91122" w:rsidRPr="007728C3" w:rsidRDefault="00E91122" w:rsidP="006952A3">
            <w:pPr>
              <w:pStyle w:val="TAC"/>
              <w:rPr>
                <w:rFonts w:cs="Arial"/>
                <w:lang w:eastAsia="en-US"/>
              </w:rPr>
            </w:pPr>
            <w:r w:rsidRPr="007728C3">
              <w:rPr>
                <w:rFonts w:cs="Arial"/>
                <w:lang w:eastAsia="en-US"/>
              </w:rPr>
              <w:t>-13</w:t>
            </w:r>
          </w:p>
        </w:tc>
        <w:tc>
          <w:tcPr>
            <w:tcW w:w="1404" w:type="dxa"/>
          </w:tcPr>
          <w:p w14:paraId="3DCA0FDD" w14:textId="77777777" w:rsidR="00E91122" w:rsidRPr="007728C3" w:rsidRDefault="00E91122" w:rsidP="006952A3">
            <w:pPr>
              <w:pStyle w:val="TAC"/>
              <w:rPr>
                <w:rFonts w:cs="Arial"/>
                <w:lang w:eastAsia="en-US"/>
              </w:rPr>
            </w:pPr>
            <w:r w:rsidRPr="007728C3">
              <w:rPr>
                <w:rFonts w:cs="Arial"/>
                <w:lang w:eastAsia="en-US"/>
              </w:rPr>
              <w:t>-13</w:t>
            </w:r>
          </w:p>
        </w:tc>
        <w:tc>
          <w:tcPr>
            <w:tcW w:w="1527" w:type="dxa"/>
          </w:tcPr>
          <w:p w14:paraId="0BCF6D13" w14:textId="77777777" w:rsidR="00E91122" w:rsidRPr="007728C3" w:rsidRDefault="00E91122" w:rsidP="006952A3">
            <w:pPr>
              <w:pStyle w:val="TAC"/>
              <w:rPr>
                <w:rFonts w:cs="Arial"/>
                <w:lang w:eastAsia="en-US"/>
              </w:rPr>
            </w:pPr>
            <w:r w:rsidRPr="007728C3">
              <w:rPr>
                <w:rFonts w:cs="Arial"/>
                <w:lang w:eastAsia="en-US"/>
              </w:rPr>
              <w:t>-13</w:t>
            </w:r>
          </w:p>
        </w:tc>
        <w:tc>
          <w:tcPr>
            <w:tcW w:w="1497" w:type="dxa"/>
          </w:tcPr>
          <w:p w14:paraId="2F9838F0" w14:textId="77777777" w:rsidR="00E91122" w:rsidRPr="007728C3" w:rsidRDefault="00E91122" w:rsidP="006952A3">
            <w:pPr>
              <w:pStyle w:val="TAC"/>
              <w:rPr>
                <w:rFonts w:cs="Arial"/>
                <w:lang w:eastAsia="en-US"/>
              </w:rPr>
            </w:pPr>
            <w:r w:rsidRPr="007728C3">
              <w:rPr>
                <w:rFonts w:cs="Arial"/>
                <w:lang w:eastAsia="en-US"/>
              </w:rPr>
              <w:t>1 MHz</w:t>
            </w:r>
          </w:p>
        </w:tc>
      </w:tr>
      <w:tr w:rsidR="00F93DA1" w:rsidRPr="007728C3" w14:paraId="03C62570" w14:textId="77777777">
        <w:trPr>
          <w:jc w:val="center"/>
        </w:trPr>
        <w:tc>
          <w:tcPr>
            <w:tcW w:w="1276" w:type="dxa"/>
          </w:tcPr>
          <w:p w14:paraId="3E0B787F" w14:textId="77777777" w:rsidR="00F93DA1" w:rsidRPr="007728C3" w:rsidRDefault="00F93DA1" w:rsidP="006952A3">
            <w:pPr>
              <w:pStyle w:val="TAC"/>
              <w:rPr>
                <w:rFonts w:cs="Arial"/>
                <w:lang w:eastAsia="en-US"/>
              </w:rPr>
            </w:pPr>
            <w:r w:rsidRPr="007728C3">
              <w:rPr>
                <w:rFonts w:cs="Arial"/>
                <w:lang w:eastAsia="en-US"/>
              </w:rPr>
              <w:sym w:font="Symbol" w:char="F0B1"/>
            </w:r>
            <w:r w:rsidRPr="007728C3">
              <w:rPr>
                <w:rFonts w:cs="Arial"/>
                <w:lang w:eastAsia="en-US"/>
              </w:rPr>
              <w:t xml:space="preserve"> 30-34.85</w:t>
            </w:r>
          </w:p>
        </w:tc>
        <w:tc>
          <w:tcPr>
            <w:tcW w:w="1403" w:type="dxa"/>
          </w:tcPr>
          <w:p w14:paraId="591A8391" w14:textId="77777777" w:rsidR="00F93DA1" w:rsidRPr="007728C3" w:rsidRDefault="00F93DA1" w:rsidP="00F93DA1">
            <w:pPr>
              <w:pStyle w:val="TAC"/>
              <w:rPr>
                <w:rFonts w:cs="Arial"/>
                <w:lang w:eastAsia="en-US"/>
              </w:rPr>
            </w:pPr>
          </w:p>
        </w:tc>
        <w:tc>
          <w:tcPr>
            <w:tcW w:w="1404" w:type="dxa"/>
          </w:tcPr>
          <w:p w14:paraId="69362CF0" w14:textId="77777777" w:rsidR="00F93DA1" w:rsidRPr="007728C3" w:rsidRDefault="00F93DA1" w:rsidP="006952A3">
            <w:pPr>
              <w:pStyle w:val="TAC"/>
              <w:rPr>
                <w:rFonts w:cs="Arial"/>
                <w:lang w:eastAsia="en-US"/>
              </w:rPr>
            </w:pPr>
            <w:r w:rsidRPr="007728C3">
              <w:rPr>
                <w:rFonts w:cs="Arial"/>
                <w:lang w:eastAsia="en-US"/>
              </w:rPr>
              <w:t>-25</w:t>
            </w:r>
          </w:p>
        </w:tc>
        <w:tc>
          <w:tcPr>
            <w:tcW w:w="1403" w:type="dxa"/>
          </w:tcPr>
          <w:p w14:paraId="5E66D62B" w14:textId="77777777" w:rsidR="00F93DA1" w:rsidRPr="007728C3" w:rsidRDefault="00F93DA1" w:rsidP="006952A3">
            <w:pPr>
              <w:pStyle w:val="TAC"/>
              <w:rPr>
                <w:rFonts w:cs="Arial"/>
                <w:lang w:eastAsia="en-US"/>
              </w:rPr>
            </w:pPr>
            <w:r w:rsidRPr="007728C3">
              <w:rPr>
                <w:rFonts w:cs="Arial"/>
                <w:lang w:eastAsia="en-US"/>
              </w:rPr>
              <w:t>-25</w:t>
            </w:r>
          </w:p>
        </w:tc>
        <w:tc>
          <w:tcPr>
            <w:tcW w:w="1404" w:type="dxa"/>
          </w:tcPr>
          <w:p w14:paraId="2A330770" w14:textId="77777777" w:rsidR="00F93DA1" w:rsidRPr="007728C3" w:rsidRDefault="00F93DA1" w:rsidP="006952A3">
            <w:pPr>
              <w:pStyle w:val="TAC"/>
              <w:rPr>
                <w:rFonts w:cs="Arial"/>
                <w:lang w:eastAsia="en-US"/>
              </w:rPr>
            </w:pPr>
            <w:r w:rsidRPr="007728C3">
              <w:rPr>
                <w:rFonts w:cs="Arial"/>
                <w:lang w:eastAsia="en-US"/>
              </w:rPr>
              <w:t>-13</w:t>
            </w:r>
          </w:p>
        </w:tc>
        <w:tc>
          <w:tcPr>
            <w:tcW w:w="1527" w:type="dxa"/>
          </w:tcPr>
          <w:p w14:paraId="02B12909" w14:textId="77777777" w:rsidR="00F93DA1" w:rsidRPr="007728C3" w:rsidRDefault="00F93DA1" w:rsidP="006952A3">
            <w:pPr>
              <w:pStyle w:val="TAC"/>
              <w:rPr>
                <w:rFonts w:cs="Arial"/>
                <w:lang w:eastAsia="en-US"/>
              </w:rPr>
            </w:pPr>
            <w:r w:rsidRPr="007728C3">
              <w:rPr>
                <w:rFonts w:cs="Arial"/>
                <w:lang w:eastAsia="en-US"/>
              </w:rPr>
              <w:t>-13</w:t>
            </w:r>
          </w:p>
        </w:tc>
        <w:tc>
          <w:tcPr>
            <w:tcW w:w="1497" w:type="dxa"/>
          </w:tcPr>
          <w:p w14:paraId="617FED79" w14:textId="77777777" w:rsidR="00F93DA1" w:rsidRPr="007728C3" w:rsidRDefault="00F93DA1" w:rsidP="006952A3">
            <w:pPr>
              <w:pStyle w:val="TAC"/>
              <w:rPr>
                <w:rFonts w:cs="Arial"/>
                <w:lang w:eastAsia="en-US"/>
              </w:rPr>
            </w:pPr>
            <w:r w:rsidRPr="007728C3">
              <w:rPr>
                <w:rFonts w:cs="Arial"/>
                <w:lang w:eastAsia="en-US"/>
              </w:rPr>
              <w:t>1 MHz</w:t>
            </w:r>
          </w:p>
        </w:tc>
      </w:tr>
      <w:tr w:rsidR="00F93DA1" w:rsidRPr="007728C3" w14:paraId="02775EFA" w14:textId="77777777">
        <w:trPr>
          <w:jc w:val="center"/>
        </w:trPr>
        <w:tc>
          <w:tcPr>
            <w:tcW w:w="1276" w:type="dxa"/>
          </w:tcPr>
          <w:p w14:paraId="6396E212" w14:textId="77777777" w:rsidR="00F93DA1" w:rsidRPr="007728C3" w:rsidRDefault="00F93DA1" w:rsidP="006952A3">
            <w:pPr>
              <w:pStyle w:val="TAC"/>
              <w:rPr>
                <w:rFonts w:cs="Arial"/>
                <w:lang w:eastAsia="en-US"/>
              </w:rPr>
            </w:pPr>
            <w:r w:rsidRPr="007728C3">
              <w:rPr>
                <w:rFonts w:cs="Arial"/>
                <w:lang w:eastAsia="en-US"/>
              </w:rPr>
              <w:sym w:font="Symbol" w:char="F0B1"/>
            </w:r>
            <w:r w:rsidRPr="007728C3">
              <w:rPr>
                <w:rFonts w:cs="Arial"/>
                <w:lang w:eastAsia="en-US"/>
              </w:rPr>
              <w:t xml:space="preserve"> 34.85-34.9</w:t>
            </w:r>
          </w:p>
        </w:tc>
        <w:tc>
          <w:tcPr>
            <w:tcW w:w="1403" w:type="dxa"/>
          </w:tcPr>
          <w:p w14:paraId="2E6BC912" w14:textId="77777777" w:rsidR="00F93DA1" w:rsidRPr="007728C3" w:rsidRDefault="00F93DA1" w:rsidP="00F93DA1">
            <w:pPr>
              <w:pStyle w:val="TAC"/>
              <w:rPr>
                <w:rFonts w:cs="Arial"/>
                <w:lang w:eastAsia="en-US"/>
              </w:rPr>
            </w:pPr>
          </w:p>
        </w:tc>
        <w:tc>
          <w:tcPr>
            <w:tcW w:w="1404" w:type="dxa"/>
          </w:tcPr>
          <w:p w14:paraId="780D8D07" w14:textId="77777777" w:rsidR="00F93DA1" w:rsidRPr="007728C3" w:rsidRDefault="00F93DA1" w:rsidP="006952A3">
            <w:pPr>
              <w:pStyle w:val="TAC"/>
              <w:rPr>
                <w:rFonts w:cs="Arial"/>
                <w:lang w:eastAsia="en-US"/>
              </w:rPr>
            </w:pPr>
            <w:r w:rsidRPr="007728C3">
              <w:rPr>
                <w:rFonts w:cs="Arial"/>
                <w:lang w:eastAsia="en-US"/>
              </w:rPr>
              <w:t>-25</w:t>
            </w:r>
          </w:p>
        </w:tc>
        <w:tc>
          <w:tcPr>
            <w:tcW w:w="1403" w:type="dxa"/>
          </w:tcPr>
          <w:p w14:paraId="3AE84F69" w14:textId="77777777" w:rsidR="00F93DA1" w:rsidRPr="007728C3" w:rsidRDefault="00F93DA1" w:rsidP="006952A3">
            <w:pPr>
              <w:pStyle w:val="TAC"/>
              <w:rPr>
                <w:rFonts w:cs="Arial"/>
                <w:lang w:eastAsia="en-US"/>
              </w:rPr>
            </w:pPr>
            <w:r w:rsidRPr="007728C3">
              <w:rPr>
                <w:rFonts w:cs="Arial"/>
                <w:lang w:eastAsia="en-US"/>
              </w:rPr>
              <w:t>-25</w:t>
            </w:r>
          </w:p>
        </w:tc>
        <w:tc>
          <w:tcPr>
            <w:tcW w:w="1404" w:type="dxa"/>
          </w:tcPr>
          <w:p w14:paraId="7D3B515F" w14:textId="77777777" w:rsidR="00F93DA1" w:rsidRPr="007728C3" w:rsidRDefault="00F93DA1" w:rsidP="006952A3">
            <w:pPr>
              <w:pStyle w:val="TAC"/>
              <w:rPr>
                <w:rFonts w:cs="Arial"/>
                <w:lang w:eastAsia="en-US"/>
              </w:rPr>
            </w:pPr>
            <w:r w:rsidRPr="007728C3">
              <w:rPr>
                <w:rFonts w:cs="Arial"/>
                <w:lang w:eastAsia="en-US"/>
              </w:rPr>
              <w:t>-25</w:t>
            </w:r>
          </w:p>
        </w:tc>
        <w:tc>
          <w:tcPr>
            <w:tcW w:w="1527" w:type="dxa"/>
          </w:tcPr>
          <w:p w14:paraId="67ADAEBB" w14:textId="77777777" w:rsidR="00F93DA1" w:rsidRPr="007728C3" w:rsidRDefault="00F93DA1" w:rsidP="006952A3">
            <w:pPr>
              <w:pStyle w:val="TAC"/>
              <w:rPr>
                <w:rFonts w:cs="Arial"/>
                <w:lang w:eastAsia="en-US"/>
              </w:rPr>
            </w:pPr>
            <w:r w:rsidRPr="007728C3">
              <w:rPr>
                <w:rFonts w:cs="Arial"/>
                <w:lang w:eastAsia="en-US"/>
              </w:rPr>
              <w:t>-13</w:t>
            </w:r>
          </w:p>
        </w:tc>
        <w:tc>
          <w:tcPr>
            <w:tcW w:w="1497" w:type="dxa"/>
          </w:tcPr>
          <w:p w14:paraId="0D153AA4" w14:textId="77777777" w:rsidR="00F93DA1" w:rsidRPr="007728C3" w:rsidRDefault="00F93DA1" w:rsidP="006952A3">
            <w:pPr>
              <w:pStyle w:val="TAC"/>
              <w:rPr>
                <w:rFonts w:cs="Arial"/>
                <w:lang w:eastAsia="en-US"/>
              </w:rPr>
            </w:pPr>
            <w:r w:rsidRPr="007728C3">
              <w:rPr>
                <w:rFonts w:cs="Arial"/>
                <w:lang w:eastAsia="en-US"/>
              </w:rPr>
              <w:t>1 MHz</w:t>
            </w:r>
          </w:p>
        </w:tc>
      </w:tr>
      <w:tr w:rsidR="00F93DA1" w:rsidRPr="007728C3" w14:paraId="2D6B9C68" w14:textId="77777777">
        <w:trPr>
          <w:trHeight w:val="50"/>
          <w:jc w:val="center"/>
        </w:trPr>
        <w:tc>
          <w:tcPr>
            <w:tcW w:w="1276" w:type="dxa"/>
          </w:tcPr>
          <w:p w14:paraId="3883558B" w14:textId="77777777" w:rsidR="00F93DA1" w:rsidRPr="007728C3" w:rsidRDefault="00F93DA1" w:rsidP="006952A3">
            <w:pPr>
              <w:pStyle w:val="TAC"/>
              <w:rPr>
                <w:rFonts w:cs="Arial"/>
                <w:lang w:eastAsia="en-US"/>
              </w:rPr>
            </w:pPr>
            <w:r w:rsidRPr="007728C3">
              <w:rPr>
                <w:rFonts w:cs="Arial"/>
                <w:lang w:eastAsia="en-US"/>
              </w:rPr>
              <w:sym w:font="Symbol" w:char="F0B1"/>
            </w:r>
            <w:r w:rsidRPr="007728C3">
              <w:rPr>
                <w:rFonts w:cs="Arial"/>
                <w:lang w:eastAsia="en-US"/>
              </w:rPr>
              <w:t xml:space="preserve"> 34.9-35</w:t>
            </w:r>
          </w:p>
        </w:tc>
        <w:tc>
          <w:tcPr>
            <w:tcW w:w="1403" w:type="dxa"/>
          </w:tcPr>
          <w:p w14:paraId="21757C3C" w14:textId="77777777" w:rsidR="00F93DA1" w:rsidRPr="007728C3" w:rsidRDefault="00F93DA1" w:rsidP="006952A3">
            <w:pPr>
              <w:pStyle w:val="TAC"/>
              <w:rPr>
                <w:rFonts w:cs="Arial"/>
                <w:lang w:eastAsia="en-US"/>
              </w:rPr>
            </w:pPr>
          </w:p>
        </w:tc>
        <w:tc>
          <w:tcPr>
            <w:tcW w:w="1404" w:type="dxa"/>
          </w:tcPr>
          <w:p w14:paraId="332BBFE5" w14:textId="77777777" w:rsidR="00F93DA1" w:rsidRPr="007728C3" w:rsidRDefault="00F93DA1" w:rsidP="006952A3">
            <w:pPr>
              <w:pStyle w:val="TAC"/>
              <w:rPr>
                <w:rFonts w:cs="Arial"/>
                <w:lang w:eastAsia="en-US"/>
              </w:rPr>
            </w:pPr>
          </w:p>
        </w:tc>
        <w:tc>
          <w:tcPr>
            <w:tcW w:w="1403" w:type="dxa"/>
          </w:tcPr>
          <w:p w14:paraId="306D9394" w14:textId="77777777" w:rsidR="00F93DA1" w:rsidRPr="007728C3" w:rsidRDefault="00F93DA1" w:rsidP="006952A3">
            <w:pPr>
              <w:pStyle w:val="TAC"/>
              <w:rPr>
                <w:rFonts w:cs="Arial"/>
                <w:lang w:eastAsia="en-US"/>
              </w:rPr>
            </w:pPr>
            <w:r w:rsidRPr="007728C3">
              <w:rPr>
                <w:rFonts w:cs="Arial"/>
                <w:lang w:eastAsia="en-US"/>
              </w:rPr>
              <w:t>-25</w:t>
            </w:r>
          </w:p>
        </w:tc>
        <w:tc>
          <w:tcPr>
            <w:tcW w:w="1404" w:type="dxa"/>
          </w:tcPr>
          <w:p w14:paraId="76C35101" w14:textId="77777777" w:rsidR="00F93DA1" w:rsidRPr="007728C3" w:rsidRDefault="00F93DA1" w:rsidP="006952A3">
            <w:pPr>
              <w:pStyle w:val="TAC"/>
              <w:rPr>
                <w:rFonts w:cs="Arial"/>
                <w:lang w:eastAsia="en-US"/>
              </w:rPr>
            </w:pPr>
            <w:r w:rsidRPr="007728C3">
              <w:rPr>
                <w:rFonts w:cs="Arial"/>
                <w:lang w:eastAsia="en-US"/>
              </w:rPr>
              <w:t>-25</w:t>
            </w:r>
          </w:p>
        </w:tc>
        <w:tc>
          <w:tcPr>
            <w:tcW w:w="1527" w:type="dxa"/>
          </w:tcPr>
          <w:p w14:paraId="3E079511" w14:textId="77777777" w:rsidR="00F93DA1" w:rsidRPr="007728C3" w:rsidRDefault="00F93DA1" w:rsidP="006952A3">
            <w:pPr>
              <w:pStyle w:val="TAC"/>
              <w:rPr>
                <w:rFonts w:cs="Arial"/>
                <w:lang w:eastAsia="en-US"/>
              </w:rPr>
            </w:pPr>
            <w:r w:rsidRPr="007728C3">
              <w:rPr>
                <w:rFonts w:cs="Arial"/>
                <w:lang w:eastAsia="en-US"/>
              </w:rPr>
              <w:t>-13</w:t>
            </w:r>
          </w:p>
        </w:tc>
        <w:tc>
          <w:tcPr>
            <w:tcW w:w="1497" w:type="dxa"/>
          </w:tcPr>
          <w:p w14:paraId="43EE70D6" w14:textId="77777777" w:rsidR="00F93DA1" w:rsidRPr="007728C3" w:rsidRDefault="00F93DA1" w:rsidP="006952A3">
            <w:pPr>
              <w:pStyle w:val="TAC"/>
              <w:rPr>
                <w:rFonts w:cs="Arial"/>
                <w:lang w:eastAsia="en-US"/>
              </w:rPr>
            </w:pPr>
            <w:r w:rsidRPr="007728C3">
              <w:rPr>
                <w:rFonts w:cs="Arial"/>
                <w:lang w:eastAsia="en-US"/>
              </w:rPr>
              <w:t>1 MHz</w:t>
            </w:r>
          </w:p>
        </w:tc>
      </w:tr>
      <w:tr w:rsidR="00F93DA1" w:rsidRPr="007728C3" w14:paraId="660E9ECC" w14:textId="77777777">
        <w:trPr>
          <w:trHeight w:val="50"/>
          <w:jc w:val="center"/>
        </w:trPr>
        <w:tc>
          <w:tcPr>
            <w:tcW w:w="1276" w:type="dxa"/>
          </w:tcPr>
          <w:p w14:paraId="145C1362" w14:textId="77777777" w:rsidR="00F93DA1" w:rsidRPr="007728C3" w:rsidRDefault="00F93DA1" w:rsidP="006952A3">
            <w:pPr>
              <w:pStyle w:val="TAC"/>
              <w:rPr>
                <w:rFonts w:cs="Arial"/>
                <w:lang w:eastAsia="en-US"/>
              </w:rPr>
            </w:pPr>
            <w:r w:rsidRPr="007728C3">
              <w:rPr>
                <w:rFonts w:cs="Arial"/>
                <w:lang w:eastAsia="en-US"/>
              </w:rPr>
              <w:sym w:font="Symbol" w:char="F0B1"/>
            </w:r>
            <w:r w:rsidRPr="007728C3">
              <w:rPr>
                <w:rFonts w:cs="Arial"/>
                <w:lang w:eastAsia="en-US"/>
              </w:rPr>
              <w:t xml:space="preserve"> 35-39.8</w:t>
            </w:r>
          </w:p>
        </w:tc>
        <w:tc>
          <w:tcPr>
            <w:tcW w:w="1403" w:type="dxa"/>
          </w:tcPr>
          <w:p w14:paraId="2B6042A9" w14:textId="77777777" w:rsidR="00F93DA1" w:rsidRPr="007728C3" w:rsidRDefault="00F93DA1" w:rsidP="006952A3">
            <w:pPr>
              <w:pStyle w:val="TAC"/>
              <w:rPr>
                <w:rFonts w:cs="Arial"/>
                <w:lang w:eastAsia="en-US"/>
              </w:rPr>
            </w:pPr>
          </w:p>
        </w:tc>
        <w:tc>
          <w:tcPr>
            <w:tcW w:w="1404" w:type="dxa"/>
          </w:tcPr>
          <w:p w14:paraId="26EA1FBE" w14:textId="77777777" w:rsidR="00F93DA1" w:rsidRPr="007728C3" w:rsidRDefault="00F93DA1" w:rsidP="006952A3">
            <w:pPr>
              <w:pStyle w:val="TAC"/>
              <w:rPr>
                <w:rFonts w:cs="Arial"/>
                <w:lang w:eastAsia="en-US"/>
              </w:rPr>
            </w:pPr>
          </w:p>
        </w:tc>
        <w:tc>
          <w:tcPr>
            <w:tcW w:w="1403" w:type="dxa"/>
          </w:tcPr>
          <w:p w14:paraId="7ED08766" w14:textId="77777777" w:rsidR="00F93DA1" w:rsidRPr="007728C3" w:rsidRDefault="00F93DA1" w:rsidP="006952A3">
            <w:pPr>
              <w:pStyle w:val="TAC"/>
              <w:rPr>
                <w:rFonts w:cs="Arial"/>
                <w:lang w:eastAsia="en-US"/>
              </w:rPr>
            </w:pPr>
          </w:p>
        </w:tc>
        <w:tc>
          <w:tcPr>
            <w:tcW w:w="1404" w:type="dxa"/>
          </w:tcPr>
          <w:p w14:paraId="20E749EB" w14:textId="77777777" w:rsidR="00F93DA1" w:rsidRPr="007728C3" w:rsidRDefault="00F93DA1" w:rsidP="006952A3">
            <w:pPr>
              <w:pStyle w:val="TAC"/>
              <w:rPr>
                <w:rFonts w:cs="Arial"/>
                <w:lang w:eastAsia="en-US"/>
              </w:rPr>
            </w:pPr>
            <w:r w:rsidRPr="007728C3">
              <w:rPr>
                <w:rFonts w:cs="Arial"/>
                <w:lang w:eastAsia="en-US"/>
              </w:rPr>
              <w:t>-25</w:t>
            </w:r>
          </w:p>
        </w:tc>
        <w:tc>
          <w:tcPr>
            <w:tcW w:w="1527" w:type="dxa"/>
          </w:tcPr>
          <w:p w14:paraId="640B8B92" w14:textId="77777777" w:rsidR="00F93DA1" w:rsidRPr="007728C3" w:rsidRDefault="00F93DA1" w:rsidP="006952A3">
            <w:pPr>
              <w:pStyle w:val="TAC"/>
              <w:rPr>
                <w:rFonts w:cs="Arial"/>
                <w:lang w:eastAsia="en-US"/>
              </w:rPr>
            </w:pPr>
            <w:r w:rsidRPr="007728C3">
              <w:rPr>
                <w:rFonts w:cs="Arial"/>
                <w:lang w:eastAsia="en-US"/>
              </w:rPr>
              <w:t>-13</w:t>
            </w:r>
          </w:p>
        </w:tc>
        <w:tc>
          <w:tcPr>
            <w:tcW w:w="1497" w:type="dxa"/>
          </w:tcPr>
          <w:p w14:paraId="29F639A8" w14:textId="77777777" w:rsidR="00F93DA1" w:rsidRPr="007728C3" w:rsidRDefault="00F93DA1" w:rsidP="006952A3">
            <w:pPr>
              <w:pStyle w:val="TAC"/>
              <w:rPr>
                <w:rFonts w:cs="Arial"/>
                <w:lang w:eastAsia="en-US"/>
              </w:rPr>
            </w:pPr>
            <w:r w:rsidRPr="007728C3">
              <w:rPr>
                <w:rFonts w:cs="Arial"/>
                <w:lang w:eastAsia="en-US"/>
              </w:rPr>
              <w:t>1 MHz</w:t>
            </w:r>
          </w:p>
        </w:tc>
      </w:tr>
      <w:tr w:rsidR="00F93DA1" w:rsidRPr="007728C3" w14:paraId="708DCA1C" w14:textId="77777777">
        <w:trPr>
          <w:trHeight w:val="50"/>
          <w:jc w:val="center"/>
        </w:trPr>
        <w:tc>
          <w:tcPr>
            <w:tcW w:w="1276" w:type="dxa"/>
          </w:tcPr>
          <w:p w14:paraId="59EEDDDC" w14:textId="77777777" w:rsidR="00F93DA1" w:rsidRPr="007728C3" w:rsidRDefault="00F93DA1" w:rsidP="006952A3">
            <w:pPr>
              <w:pStyle w:val="TAC"/>
              <w:rPr>
                <w:rFonts w:cs="Arial"/>
                <w:lang w:eastAsia="en-US"/>
              </w:rPr>
            </w:pPr>
            <w:r w:rsidRPr="007728C3">
              <w:rPr>
                <w:rFonts w:cs="Arial"/>
                <w:lang w:eastAsia="en-US"/>
              </w:rPr>
              <w:sym w:font="Symbol" w:char="F0B1"/>
            </w:r>
            <w:r w:rsidRPr="007728C3">
              <w:rPr>
                <w:rFonts w:cs="Arial"/>
                <w:lang w:eastAsia="en-US"/>
              </w:rPr>
              <w:t xml:space="preserve"> 39.8-39.85</w:t>
            </w:r>
          </w:p>
        </w:tc>
        <w:tc>
          <w:tcPr>
            <w:tcW w:w="1403" w:type="dxa"/>
          </w:tcPr>
          <w:p w14:paraId="3BC23463" w14:textId="77777777" w:rsidR="00F93DA1" w:rsidRPr="007728C3" w:rsidRDefault="00F93DA1" w:rsidP="006952A3">
            <w:pPr>
              <w:pStyle w:val="TAC"/>
              <w:rPr>
                <w:rFonts w:cs="Arial"/>
                <w:lang w:eastAsia="en-US"/>
              </w:rPr>
            </w:pPr>
          </w:p>
        </w:tc>
        <w:tc>
          <w:tcPr>
            <w:tcW w:w="1404" w:type="dxa"/>
          </w:tcPr>
          <w:p w14:paraId="24609049" w14:textId="77777777" w:rsidR="00F93DA1" w:rsidRPr="007728C3" w:rsidRDefault="00F93DA1" w:rsidP="006952A3">
            <w:pPr>
              <w:pStyle w:val="TAC"/>
              <w:rPr>
                <w:rFonts w:cs="Arial"/>
                <w:lang w:eastAsia="en-US"/>
              </w:rPr>
            </w:pPr>
          </w:p>
        </w:tc>
        <w:tc>
          <w:tcPr>
            <w:tcW w:w="1403" w:type="dxa"/>
          </w:tcPr>
          <w:p w14:paraId="278BFD97" w14:textId="77777777" w:rsidR="00F93DA1" w:rsidRPr="007728C3" w:rsidRDefault="00F93DA1" w:rsidP="006952A3">
            <w:pPr>
              <w:pStyle w:val="TAC"/>
              <w:rPr>
                <w:rFonts w:cs="Arial"/>
                <w:lang w:eastAsia="en-US"/>
              </w:rPr>
            </w:pPr>
          </w:p>
        </w:tc>
        <w:tc>
          <w:tcPr>
            <w:tcW w:w="1404" w:type="dxa"/>
          </w:tcPr>
          <w:p w14:paraId="408C3EC1" w14:textId="77777777" w:rsidR="00F93DA1" w:rsidRPr="007728C3" w:rsidRDefault="00F93DA1" w:rsidP="006952A3">
            <w:pPr>
              <w:pStyle w:val="TAC"/>
              <w:rPr>
                <w:rFonts w:cs="Arial"/>
                <w:lang w:eastAsia="en-US"/>
              </w:rPr>
            </w:pPr>
            <w:r w:rsidRPr="007728C3">
              <w:rPr>
                <w:rFonts w:cs="Arial"/>
                <w:lang w:eastAsia="en-US"/>
              </w:rPr>
              <w:t>-25</w:t>
            </w:r>
          </w:p>
        </w:tc>
        <w:tc>
          <w:tcPr>
            <w:tcW w:w="1527" w:type="dxa"/>
          </w:tcPr>
          <w:p w14:paraId="5F505518" w14:textId="77777777" w:rsidR="00F93DA1" w:rsidRPr="007728C3" w:rsidRDefault="00F93DA1" w:rsidP="006952A3">
            <w:pPr>
              <w:pStyle w:val="TAC"/>
              <w:rPr>
                <w:rFonts w:cs="Arial"/>
                <w:lang w:eastAsia="en-US"/>
              </w:rPr>
            </w:pPr>
            <w:r w:rsidRPr="007728C3">
              <w:rPr>
                <w:rFonts w:cs="Arial"/>
                <w:lang w:eastAsia="en-US"/>
              </w:rPr>
              <w:t>-25</w:t>
            </w:r>
          </w:p>
        </w:tc>
        <w:tc>
          <w:tcPr>
            <w:tcW w:w="1497" w:type="dxa"/>
          </w:tcPr>
          <w:p w14:paraId="27DD5189" w14:textId="77777777" w:rsidR="00F93DA1" w:rsidRPr="007728C3" w:rsidRDefault="00F93DA1" w:rsidP="006952A3">
            <w:pPr>
              <w:pStyle w:val="TAC"/>
              <w:rPr>
                <w:rFonts w:cs="Arial"/>
                <w:lang w:eastAsia="en-US"/>
              </w:rPr>
            </w:pPr>
            <w:r w:rsidRPr="007728C3">
              <w:rPr>
                <w:rFonts w:cs="Arial"/>
                <w:lang w:eastAsia="en-US"/>
              </w:rPr>
              <w:t>1 MHz</w:t>
            </w:r>
          </w:p>
        </w:tc>
      </w:tr>
      <w:tr w:rsidR="00F93DA1" w:rsidRPr="007728C3" w14:paraId="562CF8F9" w14:textId="77777777">
        <w:trPr>
          <w:trHeight w:val="50"/>
          <w:jc w:val="center"/>
        </w:trPr>
        <w:tc>
          <w:tcPr>
            <w:tcW w:w="1276" w:type="dxa"/>
          </w:tcPr>
          <w:p w14:paraId="0A8F901B" w14:textId="77777777" w:rsidR="00F93DA1" w:rsidRPr="007728C3" w:rsidRDefault="00F93DA1" w:rsidP="006952A3">
            <w:pPr>
              <w:pStyle w:val="TAC"/>
              <w:rPr>
                <w:rFonts w:cs="Arial"/>
                <w:lang w:eastAsia="en-US"/>
              </w:rPr>
            </w:pPr>
            <w:r w:rsidRPr="007728C3">
              <w:rPr>
                <w:rFonts w:cs="Arial"/>
                <w:lang w:eastAsia="en-US"/>
              </w:rPr>
              <w:sym w:font="Symbol" w:char="F0B1"/>
            </w:r>
            <w:r w:rsidRPr="007728C3">
              <w:rPr>
                <w:rFonts w:cs="Arial"/>
                <w:lang w:eastAsia="en-US"/>
              </w:rPr>
              <w:t xml:space="preserve"> 39.85-44.8</w:t>
            </w:r>
          </w:p>
        </w:tc>
        <w:tc>
          <w:tcPr>
            <w:tcW w:w="1403" w:type="dxa"/>
          </w:tcPr>
          <w:p w14:paraId="40982012" w14:textId="77777777" w:rsidR="00F93DA1" w:rsidRPr="007728C3" w:rsidRDefault="00F93DA1" w:rsidP="006952A3">
            <w:pPr>
              <w:pStyle w:val="TAC"/>
              <w:rPr>
                <w:rFonts w:cs="Arial"/>
                <w:lang w:eastAsia="en-US"/>
              </w:rPr>
            </w:pPr>
          </w:p>
        </w:tc>
        <w:tc>
          <w:tcPr>
            <w:tcW w:w="1404" w:type="dxa"/>
          </w:tcPr>
          <w:p w14:paraId="27131839" w14:textId="77777777" w:rsidR="00F93DA1" w:rsidRPr="007728C3" w:rsidRDefault="00F93DA1" w:rsidP="006952A3">
            <w:pPr>
              <w:pStyle w:val="TAC"/>
              <w:rPr>
                <w:rFonts w:cs="Arial"/>
                <w:lang w:eastAsia="en-US"/>
              </w:rPr>
            </w:pPr>
          </w:p>
        </w:tc>
        <w:tc>
          <w:tcPr>
            <w:tcW w:w="1403" w:type="dxa"/>
          </w:tcPr>
          <w:p w14:paraId="229519B3" w14:textId="77777777" w:rsidR="00F93DA1" w:rsidRPr="007728C3" w:rsidRDefault="00F93DA1" w:rsidP="006952A3">
            <w:pPr>
              <w:pStyle w:val="TAC"/>
              <w:rPr>
                <w:rFonts w:cs="Arial"/>
                <w:lang w:eastAsia="en-US"/>
              </w:rPr>
            </w:pPr>
          </w:p>
        </w:tc>
        <w:tc>
          <w:tcPr>
            <w:tcW w:w="1404" w:type="dxa"/>
          </w:tcPr>
          <w:p w14:paraId="4D07BD72" w14:textId="77777777" w:rsidR="00F93DA1" w:rsidRPr="007728C3" w:rsidRDefault="00F93DA1" w:rsidP="006952A3">
            <w:pPr>
              <w:pStyle w:val="TAC"/>
              <w:rPr>
                <w:rFonts w:cs="Arial"/>
                <w:lang w:eastAsia="en-US"/>
              </w:rPr>
            </w:pPr>
          </w:p>
        </w:tc>
        <w:tc>
          <w:tcPr>
            <w:tcW w:w="1527" w:type="dxa"/>
          </w:tcPr>
          <w:p w14:paraId="3CFB9AF3" w14:textId="77777777" w:rsidR="00F93DA1" w:rsidRPr="007728C3" w:rsidRDefault="00F93DA1" w:rsidP="006952A3">
            <w:pPr>
              <w:pStyle w:val="TAC"/>
              <w:rPr>
                <w:rFonts w:cs="Arial"/>
                <w:lang w:eastAsia="en-US"/>
              </w:rPr>
            </w:pPr>
            <w:r w:rsidRPr="007728C3">
              <w:rPr>
                <w:rFonts w:cs="Arial"/>
                <w:lang w:eastAsia="en-US"/>
              </w:rPr>
              <w:t>-25</w:t>
            </w:r>
          </w:p>
        </w:tc>
        <w:tc>
          <w:tcPr>
            <w:tcW w:w="1497" w:type="dxa"/>
          </w:tcPr>
          <w:p w14:paraId="1B7442A2" w14:textId="77777777" w:rsidR="00F93DA1" w:rsidRPr="007728C3" w:rsidRDefault="00F93DA1" w:rsidP="006952A3">
            <w:pPr>
              <w:pStyle w:val="TAC"/>
              <w:rPr>
                <w:rFonts w:cs="Arial"/>
                <w:lang w:eastAsia="en-US"/>
              </w:rPr>
            </w:pPr>
            <w:r w:rsidRPr="007728C3">
              <w:rPr>
                <w:rFonts w:cs="Arial"/>
                <w:lang w:eastAsia="en-US"/>
              </w:rPr>
              <w:t>1 MHz</w:t>
            </w:r>
          </w:p>
        </w:tc>
      </w:tr>
    </w:tbl>
    <w:p w14:paraId="1658442C" w14:textId="77777777" w:rsidR="001939F4" w:rsidRPr="00AE4A95" w:rsidRDefault="001939F4" w:rsidP="001939F4"/>
    <w:p w14:paraId="533C0C0C" w14:textId="77777777" w:rsidR="001F449B" w:rsidRPr="00AE4A95" w:rsidRDefault="001F449B" w:rsidP="001F449B">
      <w:pPr>
        <w:pStyle w:val="Heading4"/>
      </w:pPr>
      <w:bookmarkStart w:id="130" w:name="_Toc368025716"/>
      <w:r w:rsidRPr="00AE4A95">
        <w:t>6.6.2.2</w:t>
      </w:r>
      <w:r w:rsidRPr="00AE4A95">
        <w:tab/>
        <w:t xml:space="preserve">Additional </w:t>
      </w:r>
      <w:r w:rsidR="001673B1" w:rsidRPr="00AE4A95">
        <w:t>s</w:t>
      </w:r>
      <w:r w:rsidRPr="00AE4A95">
        <w:t xml:space="preserve">pectrum </w:t>
      </w:r>
      <w:r w:rsidR="001673B1" w:rsidRPr="00AE4A95">
        <w:t>e</w:t>
      </w:r>
      <w:r w:rsidRPr="00AE4A95">
        <w:t xml:space="preserve">mission </w:t>
      </w:r>
      <w:r w:rsidR="001673B1" w:rsidRPr="00AE4A95">
        <w:t>m</w:t>
      </w:r>
      <w:r w:rsidRPr="00AE4A95">
        <w:t>ask</w:t>
      </w:r>
      <w:bookmarkEnd w:id="130"/>
    </w:p>
    <w:p w14:paraId="41A70DD0" w14:textId="77777777" w:rsidR="001F449B" w:rsidRPr="00AE4A95" w:rsidRDefault="001F449B" w:rsidP="004F3424">
      <w:r w:rsidRPr="00AE4A95">
        <w:t>This requirement is specified in terms of an "additional spectrum emission" requirement.</w:t>
      </w:r>
    </w:p>
    <w:p w14:paraId="40C9BC27" w14:textId="77777777" w:rsidR="001F449B" w:rsidRPr="00AE4A95" w:rsidRDefault="001F449B" w:rsidP="001F449B">
      <w:pPr>
        <w:pStyle w:val="Heading5"/>
      </w:pPr>
      <w:bookmarkStart w:id="131" w:name="_Toc368025717"/>
      <w:r w:rsidRPr="00AE4A95">
        <w:t>6.6.2.2.1</w:t>
      </w:r>
      <w:r w:rsidRPr="00AE4A95">
        <w:tab/>
      </w:r>
      <w:r w:rsidRPr="00AE4A95">
        <w:rPr>
          <w:rFonts w:cs="v5.0.0"/>
        </w:rPr>
        <w:t xml:space="preserve">Minimum requirement </w:t>
      </w:r>
      <w:r w:rsidRPr="00AE4A95">
        <w:t>(network signalled value "NS_03"</w:t>
      </w:r>
      <w:r w:rsidR="00FE2F44" w:rsidRPr="00AE4A95">
        <w:t xml:space="preserve">, </w:t>
      </w:r>
      <w:r w:rsidR="00AA09F3" w:rsidRPr="00AE4A95">
        <w:t>“NS_11”</w:t>
      </w:r>
      <w:r w:rsidR="00C0129E" w:rsidRPr="00AE4A95">
        <w:t>, and “NS_20”</w:t>
      </w:r>
      <w:r w:rsidRPr="00AE4A95">
        <w:t>)</w:t>
      </w:r>
      <w:bookmarkEnd w:id="131"/>
    </w:p>
    <w:p w14:paraId="16440AF9" w14:textId="77777777" w:rsidR="001F449B" w:rsidRPr="00AE4A95" w:rsidRDefault="001F449B" w:rsidP="0067060B">
      <w:r w:rsidRPr="00AE4A95">
        <w:t>Additional spectrum emission requirements are signalled by the network to indicate that the UE shall meet an additional requirement for a specific deployment scenario as part of the cell handover/broadcast message.</w:t>
      </w:r>
    </w:p>
    <w:p w14:paraId="4B65AE06" w14:textId="77777777" w:rsidR="001F449B" w:rsidRPr="00AE4A95" w:rsidRDefault="001F449B" w:rsidP="0067060B">
      <w:r w:rsidRPr="00AE4A95">
        <w:t>When "NS_03"</w:t>
      </w:r>
      <w:r w:rsidR="00C0129E" w:rsidRPr="00AE4A95">
        <w:t xml:space="preserve">, </w:t>
      </w:r>
      <w:r w:rsidR="00AA09F3" w:rsidRPr="00AE4A95">
        <w:t>"NS_11"</w:t>
      </w:r>
      <w:r w:rsidR="00C0129E" w:rsidRPr="00AE4A95">
        <w:t xml:space="preserve"> or "NS_20"</w:t>
      </w:r>
      <w:r w:rsidR="00AA09F3" w:rsidRPr="00AE4A95">
        <w:t xml:space="preserve"> </w:t>
      </w:r>
      <w:r w:rsidRPr="00AE4A95">
        <w:t>is indicated in the cell, the power of any UE emission shall not exceed the levels specified in Table 6.6.2.2.1-1.</w:t>
      </w:r>
    </w:p>
    <w:p w14:paraId="16D20588" w14:textId="77777777" w:rsidR="001F449B" w:rsidRPr="00AE4A95" w:rsidRDefault="001F449B" w:rsidP="001F449B">
      <w:pPr>
        <w:pStyle w:val="TH"/>
      </w:pPr>
      <w:r w:rsidRPr="00AE4A95">
        <w:t xml:space="preserve">Table 6.6.2.2.1-1: Additional requirements </w:t>
      </w:r>
    </w:p>
    <w:tbl>
      <w:tblPr>
        <w:tblW w:w="751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6"/>
        <w:gridCol w:w="757"/>
        <w:gridCol w:w="851"/>
        <w:gridCol w:w="850"/>
        <w:gridCol w:w="851"/>
        <w:gridCol w:w="850"/>
        <w:gridCol w:w="851"/>
        <w:gridCol w:w="1417"/>
      </w:tblGrid>
      <w:tr w:rsidR="001F449B" w:rsidRPr="007728C3" w14:paraId="7D4ECBAB" w14:textId="77777777">
        <w:trPr>
          <w:cantSplit/>
        </w:trPr>
        <w:tc>
          <w:tcPr>
            <w:tcW w:w="1086" w:type="dxa"/>
          </w:tcPr>
          <w:p w14:paraId="122AF4B9" w14:textId="77777777" w:rsidR="001F449B" w:rsidRPr="007728C3" w:rsidRDefault="001F449B" w:rsidP="00032B11">
            <w:pPr>
              <w:pStyle w:val="TAH"/>
              <w:rPr>
                <w:rFonts w:cs="Arial"/>
                <w:lang w:eastAsia="en-US"/>
              </w:rPr>
            </w:pPr>
          </w:p>
        </w:tc>
        <w:tc>
          <w:tcPr>
            <w:tcW w:w="6427" w:type="dxa"/>
            <w:gridSpan w:val="7"/>
          </w:tcPr>
          <w:p w14:paraId="14FB072B" w14:textId="77777777" w:rsidR="001F449B" w:rsidRPr="007728C3" w:rsidRDefault="001F449B" w:rsidP="00032B11">
            <w:pPr>
              <w:pStyle w:val="TAH"/>
              <w:rPr>
                <w:rFonts w:cs="Arial"/>
                <w:lang w:eastAsia="en-US"/>
              </w:rPr>
            </w:pPr>
            <w:r w:rsidRPr="007728C3">
              <w:rPr>
                <w:rFonts w:cs="Arial"/>
                <w:lang w:eastAsia="en-US"/>
              </w:rPr>
              <w:t>Spectrum emission limit (dBm)/ Channel bandwidth</w:t>
            </w:r>
          </w:p>
        </w:tc>
      </w:tr>
      <w:tr w:rsidR="001F449B" w:rsidRPr="007728C3" w14:paraId="2BE08FD7" w14:textId="77777777">
        <w:trPr>
          <w:cantSplit/>
        </w:trPr>
        <w:tc>
          <w:tcPr>
            <w:tcW w:w="1086" w:type="dxa"/>
          </w:tcPr>
          <w:p w14:paraId="52E85129" w14:textId="77777777" w:rsidR="001F449B" w:rsidRPr="007728C3" w:rsidRDefault="001F449B" w:rsidP="00032B11">
            <w:pPr>
              <w:pStyle w:val="TAH"/>
              <w:rPr>
                <w:rFonts w:cs="Arial"/>
                <w:lang w:eastAsia="en-US"/>
              </w:rPr>
            </w:pPr>
            <w:r w:rsidRPr="007728C3">
              <w:rPr>
                <w:rFonts w:cs="Arial"/>
                <w:lang w:eastAsia="en-US"/>
              </w:rPr>
              <w:t>Δf</w:t>
            </w:r>
            <w:r w:rsidRPr="007728C3">
              <w:rPr>
                <w:rFonts w:cs="Arial"/>
                <w:vertAlign w:val="subscript"/>
                <w:lang w:eastAsia="en-US"/>
              </w:rPr>
              <w:t>OOB</w:t>
            </w:r>
          </w:p>
          <w:p w14:paraId="357E7D6B" w14:textId="77777777" w:rsidR="001F449B" w:rsidRPr="007728C3" w:rsidRDefault="001F449B" w:rsidP="00032B11">
            <w:pPr>
              <w:pStyle w:val="TAH"/>
              <w:rPr>
                <w:rFonts w:cs="Arial"/>
                <w:lang w:eastAsia="en-US"/>
              </w:rPr>
            </w:pPr>
            <w:r w:rsidRPr="007728C3">
              <w:rPr>
                <w:rFonts w:cs="Arial"/>
                <w:lang w:eastAsia="en-US"/>
              </w:rPr>
              <w:t>(MHz)</w:t>
            </w:r>
          </w:p>
        </w:tc>
        <w:tc>
          <w:tcPr>
            <w:tcW w:w="757" w:type="dxa"/>
          </w:tcPr>
          <w:p w14:paraId="509E3E72" w14:textId="77777777" w:rsidR="001F449B" w:rsidRPr="007728C3" w:rsidRDefault="001F449B" w:rsidP="00032B11">
            <w:pPr>
              <w:pStyle w:val="TAH"/>
              <w:rPr>
                <w:rFonts w:cs="Arial"/>
                <w:lang w:eastAsia="en-US"/>
              </w:rPr>
            </w:pPr>
            <w:r w:rsidRPr="007728C3">
              <w:rPr>
                <w:rFonts w:cs="Arial"/>
                <w:lang w:eastAsia="en-US"/>
              </w:rPr>
              <w:t>1.4</w:t>
            </w:r>
          </w:p>
          <w:p w14:paraId="61CE8DAE" w14:textId="77777777" w:rsidR="001F449B" w:rsidRPr="007728C3" w:rsidRDefault="001F449B" w:rsidP="00032B11">
            <w:pPr>
              <w:pStyle w:val="TAH"/>
              <w:rPr>
                <w:rFonts w:cs="Arial"/>
                <w:lang w:eastAsia="en-US"/>
              </w:rPr>
            </w:pPr>
            <w:r w:rsidRPr="007728C3">
              <w:rPr>
                <w:rFonts w:cs="Arial"/>
                <w:lang w:eastAsia="en-US"/>
              </w:rPr>
              <w:t>MHz</w:t>
            </w:r>
          </w:p>
        </w:tc>
        <w:tc>
          <w:tcPr>
            <w:tcW w:w="851" w:type="dxa"/>
          </w:tcPr>
          <w:p w14:paraId="4C1E2620" w14:textId="77777777" w:rsidR="001F449B" w:rsidRPr="007728C3" w:rsidRDefault="001F449B" w:rsidP="00032B11">
            <w:pPr>
              <w:pStyle w:val="TAH"/>
              <w:rPr>
                <w:rFonts w:cs="Arial"/>
                <w:lang w:eastAsia="en-US"/>
              </w:rPr>
            </w:pPr>
            <w:r w:rsidRPr="007728C3">
              <w:rPr>
                <w:rFonts w:cs="Arial"/>
                <w:lang w:eastAsia="en-US"/>
              </w:rPr>
              <w:t>3.0</w:t>
            </w:r>
          </w:p>
          <w:p w14:paraId="3BA97244" w14:textId="77777777" w:rsidR="001F449B" w:rsidRPr="007728C3" w:rsidRDefault="001F449B" w:rsidP="00032B11">
            <w:pPr>
              <w:pStyle w:val="TAH"/>
              <w:rPr>
                <w:rFonts w:cs="Arial"/>
                <w:lang w:eastAsia="en-US"/>
              </w:rPr>
            </w:pPr>
            <w:r w:rsidRPr="007728C3">
              <w:rPr>
                <w:rFonts w:cs="Arial"/>
                <w:lang w:eastAsia="en-US"/>
              </w:rPr>
              <w:t>MHz</w:t>
            </w:r>
          </w:p>
        </w:tc>
        <w:tc>
          <w:tcPr>
            <w:tcW w:w="850" w:type="dxa"/>
          </w:tcPr>
          <w:p w14:paraId="6E916FF8" w14:textId="77777777" w:rsidR="001F449B" w:rsidRPr="007728C3" w:rsidRDefault="001F449B" w:rsidP="00032B11">
            <w:pPr>
              <w:pStyle w:val="TAH"/>
              <w:rPr>
                <w:rFonts w:cs="Arial"/>
                <w:lang w:eastAsia="en-US"/>
              </w:rPr>
            </w:pPr>
            <w:r w:rsidRPr="007728C3">
              <w:rPr>
                <w:rFonts w:cs="Arial"/>
                <w:lang w:eastAsia="en-US"/>
              </w:rPr>
              <w:t>5</w:t>
            </w:r>
          </w:p>
          <w:p w14:paraId="5C81720E" w14:textId="77777777" w:rsidR="001F449B" w:rsidRPr="007728C3" w:rsidRDefault="001F449B" w:rsidP="00032B11">
            <w:pPr>
              <w:pStyle w:val="TAH"/>
              <w:rPr>
                <w:rFonts w:cs="Arial"/>
                <w:lang w:eastAsia="en-US"/>
              </w:rPr>
            </w:pPr>
            <w:r w:rsidRPr="007728C3">
              <w:rPr>
                <w:rFonts w:cs="Arial"/>
                <w:lang w:eastAsia="en-US"/>
              </w:rPr>
              <w:t>MHz</w:t>
            </w:r>
          </w:p>
        </w:tc>
        <w:tc>
          <w:tcPr>
            <w:tcW w:w="851" w:type="dxa"/>
          </w:tcPr>
          <w:p w14:paraId="6D0171C1" w14:textId="77777777" w:rsidR="001F449B" w:rsidRPr="007728C3" w:rsidRDefault="001F449B" w:rsidP="00032B11">
            <w:pPr>
              <w:pStyle w:val="TAH"/>
              <w:rPr>
                <w:rFonts w:cs="Arial"/>
                <w:lang w:eastAsia="en-US"/>
              </w:rPr>
            </w:pPr>
            <w:r w:rsidRPr="007728C3">
              <w:rPr>
                <w:rFonts w:cs="Arial"/>
                <w:lang w:eastAsia="en-US"/>
              </w:rPr>
              <w:t>10</w:t>
            </w:r>
          </w:p>
          <w:p w14:paraId="6B75DDD1" w14:textId="77777777" w:rsidR="001F449B" w:rsidRPr="007728C3" w:rsidRDefault="001F449B" w:rsidP="00032B11">
            <w:pPr>
              <w:pStyle w:val="TAH"/>
              <w:rPr>
                <w:rFonts w:cs="Arial"/>
                <w:lang w:eastAsia="en-US"/>
              </w:rPr>
            </w:pPr>
            <w:r w:rsidRPr="007728C3">
              <w:rPr>
                <w:rFonts w:cs="Arial"/>
                <w:lang w:eastAsia="en-US"/>
              </w:rPr>
              <w:t>MHz</w:t>
            </w:r>
          </w:p>
        </w:tc>
        <w:tc>
          <w:tcPr>
            <w:tcW w:w="850" w:type="dxa"/>
          </w:tcPr>
          <w:p w14:paraId="23CB7990" w14:textId="77777777" w:rsidR="001F449B" w:rsidRPr="007728C3" w:rsidRDefault="001F449B" w:rsidP="00032B11">
            <w:pPr>
              <w:pStyle w:val="TAH"/>
              <w:rPr>
                <w:rFonts w:cs="Arial"/>
                <w:lang w:eastAsia="en-US"/>
              </w:rPr>
            </w:pPr>
            <w:r w:rsidRPr="007728C3">
              <w:rPr>
                <w:rFonts w:cs="Arial"/>
                <w:lang w:eastAsia="en-US"/>
              </w:rPr>
              <w:t>15</w:t>
            </w:r>
          </w:p>
          <w:p w14:paraId="50034CAC" w14:textId="77777777" w:rsidR="001F449B" w:rsidRPr="007728C3" w:rsidRDefault="001F449B" w:rsidP="00032B11">
            <w:pPr>
              <w:pStyle w:val="TAH"/>
              <w:rPr>
                <w:rFonts w:cs="Arial"/>
                <w:lang w:eastAsia="en-US"/>
              </w:rPr>
            </w:pPr>
            <w:r w:rsidRPr="007728C3">
              <w:rPr>
                <w:rFonts w:cs="Arial"/>
                <w:lang w:eastAsia="en-US"/>
              </w:rPr>
              <w:t>MHz</w:t>
            </w:r>
          </w:p>
        </w:tc>
        <w:tc>
          <w:tcPr>
            <w:tcW w:w="851" w:type="dxa"/>
          </w:tcPr>
          <w:p w14:paraId="29A147A4" w14:textId="77777777" w:rsidR="001F449B" w:rsidRPr="007728C3" w:rsidRDefault="001F449B" w:rsidP="00032B11">
            <w:pPr>
              <w:pStyle w:val="TAH"/>
              <w:rPr>
                <w:rFonts w:cs="Arial"/>
                <w:lang w:eastAsia="en-US"/>
              </w:rPr>
            </w:pPr>
            <w:r w:rsidRPr="007728C3">
              <w:rPr>
                <w:rFonts w:cs="Arial"/>
                <w:lang w:eastAsia="en-US"/>
              </w:rPr>
              <w:t>20</w:t>
            </w:r>
          </w:p>
          <w:p w14:paraId="2B461A4C" w14:textId="77777777" w:rsidR="001F449B" w:rsidRPr="007728C3" w:rsidRDefault="001F449B" w:rsidP="00032B11">
            <w:pPr>
              <w:pStyle w:val="TAH"/>
              <w:rPr>
                <w:rFonts w:cs="Arial"/>
                <w:lang w:eastAsia="en-US"/>
              </w:rPr>
            </w:pPr>
            <w:r w:rsidRPr="007728C3">
              <w:rPr>
                <w:rFonts w:cs="Arial"/>
                <w:lang w:eastAsia="en-US"/>
              </w:rPr>
              <w:t>MHz</w:t>
            </w:r>
          </w:p>
        </w:tc>
        <w:tc>
          <w:tcPr>
            <w:tcW w:w="1417" w:type="dxa"/>
          </w:tcPr>
          <w:p w14:paraId="3B6BA688" w14:textId="77777777" w:rsidR="001F449B" w:rsidRPr="007728C3" w:rsidRDefault="001F449B" w:rsidP="00032B11">
            <w:pPr>
              <w:pStyle w:val="TAH"/>
              <w:rPr>
                <w:rFonts w:cs="Arial"/>
                <w:lang w:eastAsia="en-US"/>
              </w:rPr>
            </w:pPr>
            <w:r w:rsidRPr="007728C3">
              <w:rPr>
                <w:rFonts w:cs="Arial"/>
                <w:lang w:eastAsia="en-US"/>
              </w:rPr>
              <w:t>Measurement bandwidth</w:t>
            </w:r>
          </w:p>
        </w:tc>
      </w:tr>
      <w:tr w:rsidR="00FE65D7" w:rsidRPr="007728C3" w14:paraId="1BC20A47" w14:textId="77777777">
        <w:tc>
          <w:tcPr>
            <w:tcW w:w="1086" w:type="dxa"/>
          </w:tcPr>
          <w:p w14:paraId="60FAFC2D" w14:textId="77777777" w:rsidR="00FE65D7" w:rsidRPr="007728C3" w:rsidRDefault="00FE65D7" w:rsidP="006952A3">
            <w:pPr>
              <w:pStyle w:val="TAC"/>
              <w:rPr>
                <w:rFonts w:cs="Arial"/>
                <w:b/>
                <w:lang w:eastAsia="en-US"/>
              </w:rPr>
            </w:pPr>
            <w:r w:rsidRPr="007728C3">
              <w:rPr>
                <w:rFonts w:cs="Arial"/>
                <w:lang w:eastAsia="en-US"/>
              </w:rPr>
              <w:sym w:font="Symbol" w:char="F0B1"/>
            </w:r>
            <w:r w:rsidRPr="007728C3">
              <w:rPr>
                <w:rFonts w:cs="Arial"/>
                <w:lang w:eastAsia="en-US"/>
              </w:rPr>
              <w:t xml:space="preserve"> 0-1</w:t>
            </w:r>
          </w:p>
        </w:tc>
        <w:tc>
          <w:tcPr>
            <w:tcW w:w="757" w:type="dxa"/>
          </w:tcPr>
          <w:p w14:paraId="17A938B8" w14:textId="77777777" w:rsidR="00FE65D7" w:rsidRPr="007728C3" w:rsidRDefault="00FE65D7" w:rsidP="006952A3">
            <w:pPr>
              <w:pStyle w:val="TAC"/>
              <w:rPr>
                <w:rFonts w:cs="Arial"/>
                <w:b/>
                <w:lang w:eastAsia="en-US"/>
              </w:rPr>
            </w:pPr>
            <w:r w:rsidRPr="007728C3">
              <w:rPr>
                <w:rFonts w:cs="Arial"/>
                <w:lang w:eastAsia="en-US"/>
              </w:rPr>
              <w:t>-10</w:t>
            </w:r>
          </w:p>
        </w:tc>
        <w:tc>
          <w:tcPr>
            <w:tcW w:w="851" w:type="dxa"/>
          </w:tcPr>
          <w:p w14:paraId="51F1B3AC" w14:textId="77777777" w:rsidR="00FE65D7" w:rsidRPr="007728C3" w:rsidRDefault="00FE65D7" w:rsidP="006952A3">
            <w:pPr>
              <w:pStyle w:val="TAC"/>
              <w:rPr>
                <w:rFonts w:cs="Arial"/>
                <w:b/>
                <w:lang w:eastAsia="en-US"/>
              </w:rPr>
            </w:pPr>
            <w:r w:rsidRPr="007728C3">
              <w:rPr>
                <w:rFonts w:cs="Arial"/>
                <w:lang w:eastAsia="en-US"/>
              </w:rPr>
              <w:t>-13</w:t>
            </w:r>
          </w:p>
        </w:tc>
        <w:tc>
          <w:tcPr>
            <w:tcW w:w="850" w:type="dxa"/>
          </w:tcPr>
          <w:p w14:paraId="4086BC9A" w14:textId="77777777" w:rsidR="00FE65D7" w:rsidRPr="007728C3" w:rsidRDefault="00FE65D7" w:rsidP="006952A3">
            <w:pPr>
              <w:pStyle w:val="TAC"/>
              <w:rPr>
                <w:rFonts w:cs="Arial"/>
                <w:b/>
                <w:lang w:eastAsia="en-US"/>
              </w:rPr>
            </w:pPr>
            <w:r w:rsidRPr="007728C3">
              <w:rPr>
                <w:rFonts w:cs="Arial"/>
                <w:lang w:eastAsia="en-US"/>
              </w:rPr>
              <w:t xml:space="preserve">-15 </w:t>
            </w:r>
          </w:p>
        </w:tc>
        <w:tc>
          <w:tcPr>
            <w:tcW w:w="851" w:type="dxa"/>
          </w:tcPr>
          <w:p w14:paraId="0BFE4819" w14:textId="77777777" w:rsidR="00FE65D7" w:rsidRPr="007728C3" w:rsidRDefault="00FE65D7" w:rsidP="006952A3">
            <w:pPr>
              <w:pStyle w:val="TAC"/>
              <w:rPr>
                <w:rFonts w:cs="Arial"/>
                <w:b/>
                <w:lang w:eastAsia="en-US"/>
              </w:rPr>
            </w:pPr>
            <w:r w:rsidRPr="007728C3">
              <w:rPr>
                <w:rFonts w:cs="Arial"/>
                <w:lang w:eastAsia="en-US"/>
              </w:rPr>
              <w:t xml:space="preserve">-18 </w:t>
            </w:r>
          </w:p>
        </w:tc>
        <w:tc>
          <w:tcPr>
            <w:tcW w:w="850" w:type="dxa"/>
          </w:tcPr>
          <w:p w14:paraId="3520ACFE" w14:textId="77777777" w:rsidR="00FE65D7" w:rsidRPr="007728C3" w:rsidRDefault="00FE65D7" w:rsidP="006952A3">
            <w:pPr>
              <w:pStyle w:val="TAC"/>
              <w:rPr>
                <w:rFonts w:cs="Arial"/>
                <w:b/>
                <w:lang w:eastAsia="en-US"/>
              </w:rPr>
            </w:pPr>
            <w:r w:rsidRPr="007728C3">
              <w:rPr>
                <w:rFonts w:cs="Arial"/>
                <w:lang w:eastAsia="en-US"/>
              </w:rPr>
              <w:t>-20</w:t>
            </w:r>
          </w:p>
        </w:tc>
        <w:tc>
          <w:tcPr>
            <w:tcW w:w="851" w:type="dxa"/>
          </w:tcPr>
          <w:p w14:paraId="419951CF" w14:textId="77777777" w:rsidR="00FE65D7" w:rsidRPr="007728C3" w:rsidRDefault="00FE65D7" w:rsidP="006952A3">
            <w:pPr>
              <w:pStyle w:val="TAC"/>
              <w:rPr>
                <w:rFonts w:cs="Arial"/>
                <w:b/>
                <w:lang w:eastAsia="en-US"/>
              </w:rPr>
            </w:pPr>
            <w:r w:rsidRPr="007728C3">
              <w:rPr>
                <w:rFonts w:cs="Arial"/>
                <w:lang w:eastAsia="en-US"/>
              </w:rPr>
              <w:t xml:space="preserve">-21 </w:t>
            </w:r>
          </w:p>
        </w:tc>
        <w:tc>
          <w:tcPr>
            <w:tcW w:w="1417" w:type="dxa"/>
          </w:tcPr>
          <w:p w14:paraId="31E43B41" w14:textId="77777777" w:rsidR="00FE65D7" w:rsidRPr="007728C3" w:rsidRDefault="00FE65D7" w:rsidP="006952A3">
            <w:pPr>
              <w:pStyle w:val="TAC"/>
              <w:rPr>
                <w:rFonts w:cs="Arial"/>
                <w:b/>
                <w:lang w:eastAsia="en-US"/>
              </w:rPr>
            </w:pPr>
            <w:r w:rsidRPr="007728C3">
              <w:rPr>
                <w:rFonts w:cs="Arial"/>
                <w:lang w:eastAsia="en-US"/>
              </w:rPr>
              <w:t xml:space="preserve">30 kHz </w:t>
            </w:r>
          </w:p>
        </w:tc>
      </w:tr>
      <w:tr w:rsidR="00FE65D7" w:rsidRPr="007728C3" w14:paraId="4EDC5A78" w14:textId="77777777">
        <w:tc>
          <w:tcPr>
            <w:tcW w:w="1086" w:type="dxa"/>
          </w:tcPr>
          <w:p w14:paraId="7E10FB37" w14:textId="77777777" w:rsidR="00FE65D7" w:rsidRPr="007728C3" w:rsidRDefault="00FE65D7" w:rsidP="006952A3">
            <w:pPr>
              <w:pStyle w:val="TAC"/>
              <w:rPr>
                <w:rFonts w:cs="Arial"/>
                <w:lang w:eastAsia="en-US"/>
              </w:rPr>
            </w:pPr>
            <w:r w:rsidRPr="007728C3">
              <w:rPr>
                <w:rFonts w:cs="Arial"/>
                <w:lang w:eastAsia="en-US"/>
              </w:rPr>
              <w:sym w:font="Symbol" w:char="F0B1"/>
            </w:r>
            <w:r w:rsidRPr="007728C3">
              <w:rPr>
                <w:rFonts w:cs="Arial"/>
                <w:lang w:eastAsia="en-US"/>
              </w:rPr>
              <w:t xml:space="preserve"> 1-2.5</w:t>
            </w:r>
          </w:p>
        </w:tc>
        <w:tc>
          <w:tcPr>
            <w:tcW w:w="757" w:type="dxa"/>
          </w:tcPr>
          <w:p w14:paraId="6C825A60" w14:textId="77777777" w:rsidR="00FE65D7" w:rsidRPr="007728C3" w:rsidRDefault="00FE65D7" w:rsidP="006952A3">
            <w:pPr>
              <w:pStyle w:val="TAC"/>
              <w:rPr>
                <w:rFonts w:cs="Arial"/>
                <w:lang w:eastAsia="en-US"/>
              </w:rPr>
            </w:pPr>
            <w:r w:rsidRPr="007728C3">
              <w:rPr>
                <w:rFonts w:cs="Arial"/>
                <w:lang w:eastAsia="en-US"/>
              </w:rPr>
              <w:t>-13</w:t>
            </w:r>
          </w:p>
        </w:tc>
        <w:tc>
          <w:tcPr>
            <w:tcW w:w="851" w:type="dxa"/>
          </w:tcPr>
          <w:p w14:paraId="5FD1F635" w14:textId="77777777" w:rsidR="00FE65D7" w:rsidRPr="007728C3" w:rsidRDefault="00FE65D7" w:rsidP="006952A3">
            <w:pPr>
              <w:pStyle w:val="TAC"/>
              <w:rPr>
                <w:rFonts w:cs="Arial"/>
                <w:lang w:eastAsia="en-US"/>
              </w:rPr>
            </w:pPr>
            <w:r w:rsidRPr="007728C3">
              <w:rPr>
                <w:rFonts w:cs="Arial"/>
                <w:lang w:eastAsia="en-US"/>
              </w:rPr>
              <w:t>-13</w:t>
            </w:r>
          </w:p>
        </w:tc>
        <w:tc>
          <w:tcPr>
            <w:tcW w:w="850" w:type="dxa"/>
          </w:tcPr>
          <w:p w14:paraId="14DF274C" w14:textId="77777777" w:rsidR="00FE65D7" w:rsidRPr="007728C3" w:rsidRDefault="00FE65D7" w:rsidP="006952A3">
            <w:pPr>
              <w:pStyle w:val="TAC"/>
              <w:rPr>
                <w:rFonts w:cs="Arial"/>
                <w:lang w:eastAsia="en-US"/>
              </w:rPr>
            </w:pPr>
            <w:r w:rsidRPr="007728C3">
              <w:rPr>
                <w:rFonts w:cs="Arial"/>
                <w:lang w:eastAsia="en-US"/>
              </w:rPr>
              <w:t>-13</w:t>
            </w:r>
          </w:p>
        </w:tc>
        <w:tc>
          <w:tcPr>
            <w:tcW w:w="851" w:type="dxa"/>
          </w:tcPr>
          <w:p w14:paraId="4FF3527E" w14:textId="77777777" w:rsidR="00FE65D7" w:rsidRPr="007728C3" w:rsidRDefault="00FE65D7" w:rsidP="006952A3">
            <w:pPr>
              <w:pStyle w:val="TAC"/>
              <w:rPr>
                <w:rFonts w:cs="Arial"/>
                <w:lang w:eastAsia="en-US"/>
              </w:rPr>
            </w:pPr>
            <w:r w:rsidRPr="007728C3">
              <w:rPr>
                <w:rFonts w:cs="Arial"/>
                <w:lang w:eastAsia="en-US"/>
              </w:rPr>
              <w:t>-13</w:t>
            </w:r>
          </w:p>
        </w:tc>
        <w:tc>
          <w:tcPr>
            <w:tcW w:w="850" w:type="dxa"/>
          </w:tcPr>
          <w:p w14:paraId="44B09B57" w14:textId="77777777" w:rsidR="00FE65D7" w:rsidRPr="007728C3" w:rsidRDefault="00FE65D7" w:rsidP="006952A3">
            <w:pPr>
              <w:pStyle w:val="TAC"/>
              <w:rPr>
                <w:rFonts w:cs="Arial"/>
                <w:lang w:eastAsia="en-US"/>
              </w:rPr>
            </w:pPr>
            <w:r w:rsidRPr="007728C3">
              <w:rPr>
                <w:rFonts w:cs="Arial"/>
                <w:lang w:eastAsia="en-US"/>
              </w:rPr>
              <w:t>-13</w:t>
            </w:r>
          </w:p>
        </w:tc>
        <w:tc>
          <w:tcPr>
            <w:tcW w:w="851" w:type="dxa"/>
          </w:tcPr>
          <w:p w14:paraId="46444434" w14:textId="77777777" w:rsidR="00FE65D7" w:rsidRPr="007728C3" w:rsidRDefault="00FE65D7" w:rsidP="006952A3">
            <w:pPr>
              <w:pStyle w:val="TAC"/>
              <w:rPr>
                <w:rFonts w:cs="Arial"/>
                <w:lang w:eastAsia="en-US"/>
              </w:rPr>
            </w:pPr>
            <w:r w:rsidRPr="007728C3">
              <w:rPr>
                <w:rFonts w:cs="Arial"/>
                <w:lang w:eastAsia="en-US"/>
              </w:rPr>
              <w:t>-13</w:t>
            </w:r>
          </w:p>
        </w:tc>
        <w:tc>
          <w:tcPr>
            <w:tcW w:w="1417" w:type="dxa"/>
          </w:tcPr>
          <w:p w14:paraId="43F95270" w14:textId="77777777" w:rsidR="00FE65D7" w:rsidRPr="007728C3" w:rsidRDefault="00FE65D7" w:rsidP="006952A3">
            <w:pPr>
              <w:pStyle w:val="TAC"/>
              <w:rPr>
                <w:rFonts w:cs="Arial"/>
                <w:lang w:eastAsia="en-US"/>
              </w:rPr>
            </w:pPr>
            <w:r w:rsidRPr="007728C3">
              <w:rPr>
                <w:rFonts w:cs="Arial"/>
                <w:lang w:eastAsia="en-US"/>
              </w:rPr>
              <w:t>1 MHz</w:t>
            </w:r>
          </w:p>
        </w:tc>
      </w:tr>
      <w:tr w:rsidR="00FE65D7" w:rsidRPr="007728C3" w14:paraId="6F9D4C38" w14:textId="77777777">
        <w:tc>
          <w:tcPr>
            <w:tcW w:w="1086" w:type="dxa"/>
          </w:tcPr>
          <w:p w14:paraId="768787E1" w14:textId="77777777" w:rsidR="00FE65D7" w:rsidRPr="007728C3" w:rsidRDefault="00FE65D7" w:rsidP="006952A3">
            <w:pPr>
              <w:pStyle w:val="TAC"/>
              <w:rPr>
                <w:rFonts w:cs="Arial"/>
                <w:lang w:eastAsia="en-US"/>
              </w:rPr>
            </w:pPr>
            <w:r w:rsidRPr="007728C3">
              <w:rPr>
                <w:rFonts w:cs="Arial"/>
                <w:lang w:eastAsia="en-US"/>
              </w:rPr>
              <w:sym w:font="Symbol" w:char="F0B1"/>
            </w:r>
            <w:r w:rsidRPr="007728C3">
              <w:rPr>
                <w:rFonts w:cs="Arial"/>
                <w:lang w:eastAsia="en-US"/>
              </w:rPr>
              <w:t xml:space="preserve"> 2.5-</w:t>
            </w:r>
            <w:r w:rsidR="0098651B" w:rsidRPr="007728C3">
              <w:rPr>
                <w:rFonts w:cs="Arial"/>
                <w:lang w:eastAsia="en-US"/>
              </w:rPr>
              <w:t>2.8</w:t>
            </w:r>
          </w:p>
        </w:tc>
        <w:tc>
          <w:tcPr>
            <w:tcW w:w="757" w:type="dxa"/>
          </w:tcPr>
          <w:p w14:paraId="4874BE38" w14:textId="77777777" w:rsidR="00FE65D7" w:rsidRPr="007728C3" w:rsidRDefault="00FE65D7" w:rsidP="006952A3">
            <w:pPr>
              <w:pStyle w:val="TAC"/>
              <w:rPr>
                <w:rFonts w:cs="Arial"/>
                <w:lang w:eastAsia="en-US"/>
              </w:rPr>
            </w:pPr>
            <w:r w:rsidRPr="007728C3">
              <w:rPr>
                <w:rFonts w:cs="Arial"/>
                <w:lang w:eastAsia="en-US"/>
              </w:rPr>
              <w:t>-25</w:t>
            </w:r>
          </w:p>
        </w:tc>
        <w:tc>
          <w:tcPr>
            <w:tcW w:w="851" w:type="dxa"/>
          </w:tcPr>
          <w:p w14:paraId="41B2515F" w14:textId="77777777" w:rsidR="00FE65D7" w:rsidRPr="007728C3" w:rsidRDefault="00FE65D7" w:rsidP="006952A3">
            <w:pPr>
              <w:pStyle w:val="TAC"/>
              <w:rPr>
                <w:rFonts w:cs="Arial"/>
                <w:lang w:eastAsia="en-US"/>
              </w:rPr>
            </w:pPr>
            <w:r w:rsidRPr="007728C3">
              <w:rPr>
                <w:rFonts w:cs="Arial"/>
                <w:lang w:eastAsia="en-US"/>
              </w:rPr>
              <w:t>-13</w:t>
            </w:r>
          </w:p>
        </w:tc>
        <w:tc>
          <w:tcPr>
            <w:tcW w:w="850" w:type="dxa"/>
          </w:tcPr>
          <w:p w14:paraId="70E879FB" w14:textId="77777777" w:rsidR="00FE65D7" w:rsidRPr="007728C3" w:rsidRDefault="00FE65D7" w:rsidP="006952A3">
            <w:pPr>
              <w:pStyle w:val="TAC"/>
              <w:rPr>
                <w:rFonts w:cs="Arial"/>
                <w:lang w:eastAsia="en-US"/>
              </w:rPr>
            </w:pPr>
            <w:r w:rsidRPr="007728C3">
              <w:rPr>
                <w:rFonts w:cs="Arial"/>
                <w:lang w:eastAsia="en-US"/>
              </w:rPr>
              <w:t>-13</w:t>
            </w:r>
          </w:p>
        </w:tc>
        <w:tc>
          <w:tcPr>
            <w:tcW w:w="851" w:type="dxa"/>
          </w:tcPr>
          <w:p w14:paraId="219C9589" w14:textId="77777777" w:rsidR="00FE65D7" w:rsidRPr="007728C3" w:rsidRDefault="00FE65D7" w:rsidP="006952A3">
            <w:pPr>
              <w:pStyle w:val="TAC"/>
              <w:rPr>
                <w:rFonts w:cs="Arial"/>
                <w:lang w:eastAsia="en-US"/>
              </w:rPr>
            </w:pPr>
            <w:r w:rsidRPr="007728C3">
              <w:rPr>
                <w:rFonts w:cs="Arial"/>
                <w:lang w:eastAsia="en-US"/>
              </w:rPr>
              <w:t>-13</w:t>
            </w:r>
          </w:p>
        </w:tc>
        <w:tc>
          <w:tcPr>
            <w:tcW w:w="850" w:type="dxa"/>
          </w:tcPr>
          <w:p w14:paraId="0F216C49" w14:textId="77777777" w:rsidR="00FE65D7" w:rsidRPr="007728C3" w:rsidRDefault="00FE65D7" w:rsidP="006952A3">
            <w:pPr>
              <w:pStyle w:val="TAC"/>
              <w:rPr>
                <w:rFonts w:cs="Arial"/>
                <w:lang w:eastAsia="en-US"/>
              </w:rPr>
            </w:pPr>
            <w:r w:rsidRPr="007728C3">
              <w:rPr>
                <w:rFonts w:cs="Arial"/>
                <w:lang w:eastAsia="en-US"/>
              </w:rPr>
              <w:t>-13</w:t>
            </w:r>
          </w:p>
        </w:tc>
        <w:tc>
          <w:tcPr>
            <w:tcW w:w="851" w:type="dxa"/>
          </w:tcPr>
          <w:p w14:paraId="1043D2E3" w14:textId="77777777" w:rsidR="00FE65D7" w:rsidRPr="007728C3" w:rsidRDefault="00FE65D7" w:rsidP="006952A3">
            <w:pPr>
              <w:pStyle w:val="TAC"/>
              <w:rPr>
                <w:rFonts w:cs="Arial"/>
                <w:lang w:eastAsia="en-US"/>
              </w:rPr>
            </w:pPr>
            <w:r w:rsidRPr="007728C3">
              <w:rPr>
                <w:rFonts w:cs="Arial"/>
                <w:lang w:eastAsia="en-US"/>
              </w:rPr>
              <w:t>-13</w:t>
            </w:r>
          </w:p>
        </w:tc>
        <w:tc>
          <w:tcPr>
            <w:tcW w:w="1417" w:type="dxa"/>
          </w:tcPr>
          <w:p w14:paraId="14FE01F2" w14:textId="77777777" w:rsidR="00FE65D7" w:rsidRPr="007728C3" w:rsidRDefault="00FE65D7" w:rsidP="006952A3">
            <w:pPr>
              <w:pStyle w:val="TAC"/>
              <w:rPr>
                <w:rFonts w:cs="Arial"/>
                <w:lang w:eastAsia="en-US"/>
              </w:rPr>
            </w:pPr>
            <w:r w:rsidRPr="007728C3">
              <w:rPr>
                <w:rFonts w:cs="Arial"/>
                <w:lang w:eastAsia="en-US"/>
              </w:rPr>
              <w:t>1 MHz</w:t>
            </w:r>
          </w:p>
        </w:tc>
      </w:tr>
      <w:tr w:rsidR="0098651B" w:rsidRPr="007728C3" w14:paraId="3A73106E" w14:textId="77777777">
        <w:tc>
          <w:tcPr>
            <w:tcW w:w="1086" w:type="dxa"/>
          </w:tcPr>
          <w:p w14:paraId="0082001A" w14:textId="77777777" w:rsidR="0098651B" w:rsidRPr="007728C3" w:rsidRDefault="0098651B" w:rsidP="006952A3">
            <w:pPr>
              <w:pStyle w:val="TAC"/>
              <w:rPr>
                <w:rFonts w:cs="Arial"/>
                <w:lang w:eastAsia="en-US"/>
              </w:rPr>
            </w:pPr>
            <w:r w:rsidRPr="007728C3">
              <w:rPr>
                <w:rFonts w:cs="Arial"/>
                <w:lang w:eastAsia="en-US"/>
              </w:rPr>
              <w:sym w:font="Symbol" w:char="F0B1"/>
            </w:r>
            <w:r w:rsidRPr="007728C3">
              <w:rPr>
                <w:rFonts w:cs="Arial"/>
                <w:lang w:eastAsia="en-US"/>
              </w:rPr>
              <w:t xml:space="preserve"> 2.8-5</w:t>
            </w:r>
          </w:p>
        </w:tc>
        <w:tc>
          <w:tcPr>
            <w:tcW w:w="757" w:type="dxa"/>
          </w:tcPr>
          <w:p w14:paraId="164A8D63" w14:textId="77777777" w:rsidR="0098651B" w:rsidRPr="007728C3" w:rsidRDefault="0098651B" w:rsidP="006952A3">
            <w:pPr>
              <w:pStyle w:val="TAC"/>
              <w:rPr>
                <w:rFonts w:cs="Arial"/>
                <w:lang w:eastAsia="en-US"/>
              </w:rPr>
            </w:pPr>
          </w:p>
        </w:tc>
        <w:tc>
          <w:tcPr>
            <w:tcW w:w="851" w:type="dxa"/>
          </w:tcPr>
          <w:p w14:paraId="451EBB53" w14:textId="77777777" w:rsidR="0098651B" w:rsidRPr="007728C3" w:rsidRDefault="0098651B" w:rsidP="006952A3">
            <w:pPr>
              <w:pStyle w:val="TAC"/>
              <w:rPr>
                <w:rFonts w:cs="Arial"/>
                <w:lang w:eastAsia="en-US"/>
              </w:rPr>
            </w:pPr>
            <w:r w:rsidRPr="007728C3">
              <w:rPr>
                <w:rFonts w:cs="Arial"/>
                <w:lang w:eastAsia="en-US"/>
              </w:rPr>
              <w:t>-13</w:t>
            </w:r>
          </w:p>
        </w:tc>
        <w:tc>
          <w:tcPr>
            <w:tcW w:w="850" w:type="dxa"/>
          </w:tcPr>
          <w:p w14:paraId="47053283" w14:textId="77777777" w:rsidR="0098651B" w:rsidRPr="007728C3" w:rsidRDefault="0098651B" w:rsidP="006952A3">
            <w:pPr>
              <w:pStyle w:val="TAC"/>
              <w:rPr>
                <w:rFonts w:cs="Arial"/>
                <w:lang w:eastAsia="en-US"/>
              </w:rPr>
            </w:pPr>
            <w:r w:rsidRPr="007728C3">
              <w:rPr>
                <w:rFonts w:cs="Arial"/>
                <w:lang w:eastAsia="en-US"/>
              </w:rPr>
              <w:t>-13</w:t>
            </w:r>
          </w:p>
        </w:tc>
        <w:tc>
          <w:tcPr>
            <w:tcW w:w="851" w:type="dxa"/>
          </w:tcPr>
          <w:p w14:paraId="2D6F952C" w14:textId="77777777" w:rsidR="0098651B" w:rsidRPr="007728C3" w:rsidRDefault="0098651B" w:rsidP="006952A3">
            <w:pPr>
              <w:pStyle w:val="TAC"/>
              <w:rPr>
                <w:rFonts w:cs="Arial"/>
                <w:lang w:eastAsia="en-US"/>
              </w:rPr>
            </w:pPr>
            <w:r w:rsidRPr="007728C3">
              <w:rPr>
                <w:rFonts w:cs="Arial"/>
                <w:lang w:eastAsia="en-US"/>
              </w:rPr>
              <w:t>-13</w:t>
            </w:r>
          </w:p>
        </w:tc>
        <w:tc>
          <w:tcPr>
            <w:tcW w:w="850" w:type="dxa"/>
          </w:tcPr>
          <w:p w14:paraId="2CBA7AB3" w14:textId="77777777" w:rsidR="0098651B" w:rsidRPr="007728C3" w:rsidRDefault="0098651B" w:rsidP="006952A3">
            <w:pPr>
              <w:pStyle w:val="TAC"/>
              <w:rPr>
                <w:rFonts w:cs="Arial"/>
                <w:lang w:eastAsia="en-US"/>
              </w:rPr>
            </w:pPr>
            <w:r w:rsidRPr="007728C3">
              <w:rPr>
                <w:rFonts w:cs="Arial"/>
                <w:lang w:eastAsia="en-US"/>
              </w:rPr>
              <w:t>-13</w:t>
            </w:r>
          </w:p>
        </w:tc>
        <w:tc>
          <w:tcPr>
            <w:tcW w:w="851" w:type="dxa"/>
          </w:tcPr>
          <w:p w14:paraId="0901E3F9" w14:textId="77777777" w:rsidR="0098651B" w:rsidRPr="007728C3" w:rsidRDefault="0098651B" w:rsidP="006952A3">
            <w:pPr>
              <w:pStyle w:val="TAC"/>
              <w:rPr>
                <w:rFonts w:cs="Arial"/>
                <w:lang w:eastAsia="en-US"/>
              </w:rPr>
            </w:pPr>
            <w:r w:rsidRPr="007728C3">
              <w:rPr>
                <w:rFonts w:cs="Arial"/>
                <w:lang w:eastAsia="en-US"/>
              </w:rPr>
              <w:t>-13</w:t>
            </w:r>
          </w:p>
        </w:tc>
        <w:tc>
          <w:tcPr>
            <w:tcW w:w="1417" w:type="dxa"/>
          </w:tcPr>
          <w:p w14:paraId="28936AC0" w14:textId="77777777" w:rsidR="0098651B" w:rsidRPr="007728C3" w:rsidRDefault="0098651B" w:rsidP="006952A3">
            <w:pPr>
              <w:pStyle w:val="TAC"/>
              <w:rPr>
                <w:rFonts w:cs="Arial"/>
                <w:lang w:eastAsia="en-US"/>
              </w:rPr>
            </w:pPr>
            <w:r w:rsidRPr="007728C3">
              <w:rPr>
                <w:rFonts w:cs="Arial"/>
                <w:lang w:eastAsia="en-US"/>
              </w:rPr>
              <w:t>1 MHz</w:t>
            </w:r>
          </w:p>
        </w:tc>
      </w:tr>
      <w:tr w:rsidR="0098651B" w:rsidRPr="007728C3" w14:paraId="42667A8A" w14:textId="77777777">
        <w:tc>
          <w:tcPr>
            <w:tcW w:w="1086" w:type="dxa"/>
          </w:tcPr>
          <w:p w14:paraId="6B4A2D24" w14:textId="77777777" w:rsidR="0098651B" w:rsidRPr="007728C3" w:rsidRDefault="0098651B" w:rsidP="006952A3">
            <w:pPr>
              <w:pStyle w:val="TAC"/>
              <w:rPr>
                <w:rFonts w:cs="Arial"/>
                <w:lang w:eastAsia="en-US"/>
              </w:rPr>
            </w:pPr>
            <w:r w:rsidRPr="007728C3">
              <w:rPr>
                <w:rFonts w:cs="Arial"/>
                <w:lang w:eastAsia="en-US"/>
              </w:rPr>
              <w:sym w:font="Symbol" w:char="F0B1"/>
            </w:r>
            <w:r w:rsidRPr="007728C3">
              <w:rPr>
                <w:rFonts w:cs="Arial"/>
                <w:lang w:eastAsia="en-US"/>
              </w:rPr>
              <w:t xml:space="preserve"> 5-6</w:t>
            </w:r>
          </w:p>
        </w:tc>
        <w:tc>
          <w:tcPr>
            <w:tcW w:w="757" w:type="dxa"/>
          </w:tcPr>
          <w:p w14:paraId="17B2AE79" w14:textId="77777777" w:rsidR="0098651B" w:rsidRPr="007728C3" w:rsidRDefault="0098651B" w:rsidP="006952A3">
            <w:pPr>
              <w:pStyle w:val="TAC"/>
              <w:rPr>
                <w:rFonts w:cs="Arial"/>
                <w:lang w:eastAsia="en-US"/>
              </w:rPr>
            </w:pPr>
          </w:p>
        </w:tc>
        <w:tc>
          <w:tcPr>
            <w:tcW w:w="851" w:type="dxa"/>
          </w:tcPr>
          <w:p w14:paraId="3CDC1D1E" w14:textId="77777777" w:rsidR="0098651B" w:rsidRPr="007728C3" w:rsidRDefault="0098651B" w:rsidP="006952A3">
            <w:pPr>
              <w:pStyle w:val="TAC"/>
              <w:rPr>
                <w:rFonts w:cs="Arial"/>
                <w:lang w:eastAsia="en-US"/>
              </w:rPr>
            </w:pPr>
            <w:r w:rsidRPr="007728C3">
              <w:rPr>
                <w:rFonts w:cs="Arial"/>
                <w:lang w:eastAsia="en-US"/>
              </w:rPr>
              <w:t>-25</w:t>
            </w:r>
          </w:p>
        </w:tc>
        <w:tc>
          <w:tcPr>
            <w:tcW w:w="850" w:type="dxa"/>
          </w:tcPr>
          <w:p w14:paraId="6355D479" w14:textId="77777777" w:rsidR="0098651B" w:rsidRPr="007728C3" w:rsidRDefault="0098651B" w:rsidP="006952A3">
            <w:pPr>
              <w:pStyle w:val="TAC"/>
              <w:rPr>
                <w:rFonts w:cs="Arial"/>
                <w:lang w:eastAsia="en-US"/>
              </w:rPr>
            </w:pPr>
            <w:r w:rsidRPr="007728C3">
              <w:rPr>
                <w:rFonts w:cs="Arial"/>
                <w:lang w:eastAsia="en-US"/>
              </w:rPr>
              <w:t>-13</w:t>
            </w:r>
          </w:p>
        </w:tc>
        <w:tc>
          <w:tcPr>
            <w:tcW w:w="851" w:type="dxa"/>
          </w:tcPr>
          <w:p w14:paraId="6EC51838" w14:textId="77777777" w:rsidR="0098651B" w:rsidRPr="007728C3" w:rsidRDefault="0098651B" w:rsidP="006952A3">
            <w:pPr>
              <w:pStyle w:val="TAC"/>
              <w:rPr>
                <w:rFonts w:cs="Arial"/>
                <w:lang w:eastAsia="en-US"/>
              </w:rPr>
            </w:pPr>
            <w:r w:rsidRPr="007728C3">
              <w:rPr>
                <w:rFonts w:cs="Arial"/>
                <w:lang w:eastAsia="en-US"/>
              </w:rPr>
              <w:t>-13</w:t>
            </w:r>
          </w:p>
        </w:tc>
        <w:tc>
          <w:tcPr>
            <w:tcW w:w="850" w:type="dxa"/>
          </w:tcPr>
          <w:p w14:paraId="1A3F1CA0" w14:textId="77777777" w:rsidR="0098651B" w:rsidRPr="007728C3" w:rsidRDefault="0098651B" w:rsidP="006952A3">
            <w:pPr>
              <w:pStyle w:val="TAC"/>
              <w:rPr>
                <w:rFonts w:cs="Arial"/>
                <w:lang w:eastAsia="en-US"/>
              </w:rPr>
            </w:pPr>
            <w:r w:rsidRPr="007728C3">
              <w:rPr>
                <w:rFonts w:cs="Arial"/>
                <w:lang w:eastAsia="en-US"/>
              </w:rPr>
              <w:t>-13</w:t>
            </w:r>
          </w:p>
        </w:tc>
        <w:tc>
          <w:tcPr>
            <w:tcW w:w="851" w:type="dxa"/>
          </w:tcPr>
          <w:p w14:paraId="0239D868" w14:textId="77777777" w:rsidR="0098651B" w:rsidRPr="007728C3" w:rsidRDefault="0098651B" w:rsidP="006952A3">
            <w:pPr>
              <w:pStyle w:val="TAC"/>
              <w:rPr>
                <w:rFonts w:cs="Arial"/>
                <w:lang w:eastAsia="en-US"/>
              </w:rPr>
            </w:pPr>
            <w:r w:rsidRPr="007728C3">
              <w:rPr>
                <w:rFonts w:cs="Arial"/>
                <w:lang w:eastAsia="en-US"/>
              </w:rPr>
              <w:t>-13</w:t>
            </w:r>
          </w:p>
        </w:tc>
        <w:tc>
          <w:tcPr>
            <w:tcW w:w="1417" w:type="dxa"/>
          </w:tcPr>
          <w:p w14:paraId="002FBCB1" w14:textId="77777777" w:rsidR="0098651B" w:rsidRPr="007728C3" w:rsidRDefault="0098651B" w:rsidP="006952A3">
            <w:pPr>
              <w:pStyle w:val="TAC"/>
              <w:rPr>
                <w:rFonts w:cs="Arial"/>
                <w:lang w:eastAsia="en-US"/>
              </w:rPr>
            </w:pPr>
            <w:r w:rsidRPr="007728C3">
              <w:rPr>
                <w:rFonts w:cs="Arial"/>
                <w:lang w:eastAsia="en-US"/>
              </w:rPr>
              <w:t>1 MHz</w:t>
            </w:r>
          </w:p>
        </w:tc>
      </w:tr>
      <w:tr w:rsidR="0098651B" w:rsidRPr="007728C3" w14:paraId="4D77E6AD" w14:textId="77777777">
        <w:tc>
          <w:tcPr>
            <w:tcW w:w="1086" w:type="dxa"/>
          </w:tcPr>
          <w:p w14:paraId="7077DF5C" w14:textId="77777777" w:rsidR="0098651B" w:rsidRPr="007728C3" w:rsidRDefault="0098651B" w:rsidP="006952A3">
            <w:pPr>
              <w:pStyle w:val="TAC"/>
              <w:rPr>
                <w:rFonts w:cs="Arial"/>
                <w:lang w:eastAsia="en-US"/>
              </w:rPr>
            </w:pPr>
            <w:r w:rsidRPr="007728C3">
              <w:rPr>
                <w:rFonts w:cs="Arial"/>
                <w:lang w:eastAsia="en-US"/>
              </w:rPr>
              <w:sym w:font="Symbol" w:char="F0B1"/>
            </w:r>
            <w:r w:rsidRPr="007728C3">
              <w:rPr>
                <w:rFonts w:cs="Arial"/>
                <w:lang w:eastAsia="en-US"/>
              </w:rPr>
              <w:t xml:space="preserve"> 6-10</w:t>
            </w:r>
          </w:p>
        </w:tc>
        <w:tc>
          <w:tcPr>
            <w:tcW w:w="757" w:type="dxa"/>
          </w:tcPr>
          <w:p w14:paraId="41C0B732" w14:textId="77777777" w:rsidR="0098651B" w:rsidRPr="007728C3" w:rsidRDefault="0098651B" w:rsidP="006952A3">
            <w:pPr>
              <w:pStyle w:val="TAC"/>
              <w:rPr>
                <w:rFonts w:cs="Arial"/>
                <w:lang w:eastAsia="en-US"/>
              </w:rPr>
            </w:pPr>
          </w:p>
        </w:tc>
        <w:tc>
          <w:tcPr>
            <w:tcW w:w="851" w:type="dxa"/>
          </w:tcPr>
          <w:p w14:paraId="1940CCDD" w14:textId="77777777" w:rsidR="0098651B" w:rsidRPr="007728C3" w:rsidRDefault="0098651B" w:rsidP="006952A3">
            <w:pPr>
              <w:pStyle w:val="TAC"/>
              <w:rPr>
                <w:rFonts w:cs="Arial"/>
                <w:lang w:eastAsia="en-US"/>
              </w:rPr>
            </w:pPr>
          </w:p>
        </w:tc>
        <w:tc>
          <w:tcPr>
            <w:tcW w:w="850" w:type="dxa"/>
          </w:tcPr>
          <w:p w14:paraId="65FFE9A3" w14:textId="77777777" w:rsidR="0098651B" w:rsidRPr="007728C3" w:rsidRDefault="0098651B" w:rsidP="006952A3">
            <w:pPr>
              <w:pStyle w:val="TAC"/>
              <w:rPr>
                <w:rFonts w:cs="Arial"/>
                <w:lang w:eastAsia="en-US"/>
              </w:rPr>
            </w:pPr>
            <w:r w:rsidRPr="007728C3">
              <w:rPr>
                <w:rFonts w:cs="Arial"/>
                <w:lang w:eastAsia="en-US"/>
              </w:rPr>
              <w:t>-25</w:t>
            </w:r>
          </w:p>
        </w:tc>
        <w:tc>
          <w:tcPr>
            <w:tcW w:w="851" w:type="dxa"/>
          </w:tcPr>
          <w:p w14:paraId="25B30AA0" w14:textId="77777777" w:rsidR="0098651B" w:rsidRPr="007728C3" w:rsidRDefault="0098651B" w:rsidP="006952A3">
            <w:pPr>
              <w:pStyle w:val="TAC"/>
              <w:rPr>
                <w:rFonts w:cs="Arial"/>
                <w:lang w:eastAsia="en-US"/>
              </w:rPr>
            </w:pPr>
            <w:r w:rsidRPr="007728C3">
              <w:rPr>
                <w:rFonts w:cs="Arial"/>
                <w:lang w:eastAsia="en-US"/>
              </w:rPr>
              <w:t>-13</w:t>
            </w:r>
          </w:p>
        </w:tc>
        <w:tc>
          <w:tcPr>
            <w:tcW w:w="850" w:type="dxa"/>
          </w:tcPr>
          <w:p w14:paraId="60AB71FE" w14:textId="77777777" w:rsidR="0098651B" w:rsidRPr="007728C3" w:rsidRDefault="0098651B" w:rsidP="006952A3">
            <w:pPr>
              <w:pStyle w:val="TAC"/>
              <w:rPr>
                <w:rFonts w:cs="Arial"/>
                <w:lang w:eastAsia="en-US"/>
              </w:rPr>
            </w:pPr>
            <w:r w:rsidRPr="007728C3">
              <w:rPr>
                <w:rFonts w:cs="Arial"/>
                <w:lang w:eastAsia="en-US"/>
              </w:rPr>
              <w:t>-13</w:t>
            </w:r>
          </w:p>
        </w:tc>
        <w:tc>
          <w:tcPr>
            <w:tcW w:w="851" w:type="dxa"/>
          </w:tcPr>
          <w:p w14:paraId="2C40FD42" w14:textId="77777777" w:rsidR="0098651B" w:rsidRPr="007728C3" w:rsidRDefault="0098651B" w:rsidP="006952A3">
            <w:pPr>
              <w:pStyle w:val="TAC"/>
              <w:rPr>
                <w:rFonts w:cs="Arial"/>
                <w:lang w:eastAsia="en-US"/>
              </w:rPr>
            </w:pPr>
            <w:r w:rsidRPr="007728C3">
              <w:rPr>
                <w:rFonts w:cs="Arial"/>
                <w:lang w:eastAsia="en-US"/>
              </w:rPr>
              <w:t>-13</w:t>
            </w:r>
          </w:p>
        </w:tc>
        <w:tc>
          <w:tcPr>
            <w:tcW w:w="1417" w:type="dxa"/>
          </w:tcPr>
          <w:p w14:paraId="54409A9A" w14:textId="77777777" w:rsidR="0098651B" w:rsidRPr="007728C3" w:rsidRDefault="0098651B" w:rsidP="006952A3">
            <w:pPr>
              <w:pStyle w:val="TAC"/>
              <w:rPr>
                <w:rFonts w:cs="Arial"/>
                <w:lang w:eastAsia="en-US"/>
              </w:rPr>
            </w:pPr>
            <w:r w:rsidRPr="007728C3">
              <w:rPr>
                <w:rFonts w:cs="Arial"/>
                <w:lang w:eastAsia="en-US"/>
              </w:rPr>
              <w:t>1 MHz</w:t>
            </w:r>
          </w:p>
        </w:tc>
      </w:tr>
      <w:tr w:rsidR="0098651B" w:rsidRPr="007728C3" w14:paraId="46E66D8F" w14:textId="77777777">
        <w:tc>
          <w:tcPr>
            <w:tcW w:w="1086" w:type="dxa"/>
          </w:tcPr>
          <w:p w14:paraId="0BD967CC" w14:textId="77777777" w:rsidR="0098651B" w:rsidRPr="007728C3" w:rsidRDefault="0098651B" w:rsidP="006952A3">
            <w:pPr>
              <w:pStyle w:val="TAC"/>
              <w:rPr>
                <w:rFonts w:cs="Arial"/>
                <w:lang w:eastAsia="en-US"/>
              </w:rPr>
            </w:pPr>
            <w:r w:rsidRPr="007728C3">
              <w:rPr>
                <w:rFonts w:cs="Arial"/>
                <w:lang w:eastAsia="en-US"/>
              </w:rPr>
              <w:sym w:font="Symbol" w:char="F0B1"/>
            </w:r>
            <w:r w:rsidRPr="007728C3">
              <w:rPr>
                <w:rFonts w:cs="Arial"/>
                <w:lang w:eastAsia="en-US"/>
              </w:rPr>
              <w:t xml:space="preserve"> 10-15</w:t>
            </w:r>
          </w:p>
        </w:tc>
        <w:tc>
          <w:tcPr>
            <w:tcW w:w="757" w:type="dxa"/>
          </w:tcPr>
          <w:p w14:paraId="2E6FB4A2" w14:textId="77777777" w:rsidR="0098651B" w:rsidRPr="007728C3" w:rsidRDefault="0098651B" w:rsidP="006952A3">
            <w:pPr>
              <w:pStyle w:val="TAC"/>
              <w:rPr>
                <w:rFonts w:cs="Arial"/>
                <w:lang w:eastAsia="en-US"/>
              </w:rPr>
            </w:pPr>
          </w:p>
        </w:tc>
        <w:tc>
          <w:tcPr>
            <w:tcW w:w="851" w:type="dxa"/>
          </w:tcPr>
          <w:p w14:paraId="0E71752F" w14:textId="77777777" w:rsidR="0098651B" w:rsidRPr="007728C3" w:rsidRDefault="0098651B" w:rsidP="006952A3">
            <w:pPr>
              <w:pStyle w:val="TAC"/>
              <w:rPr>
                <w:rFonts w:cs="Arial"/>
                <w:lang w:eastAsia="en-US"/>
              </w:rPr>
            </w:pPr>
          </w:p>
        </w:tc>
        <w:tc>
          <w:tcPr>
            <w:tcW w:w="850" w:type="dxa"/>
          </w:tcPr>
          <w:p w14:paraId="31A946BF" w14:textId="77777777" w:rsidR="0098651B" w:rsidRPr="007728C3" w:rsidRDefault="0098651B" w:rsidP="006952A3">
            <w:pPr>
              <w:pStyle w:val="TAC"/>
              <w:rPr>
                <w:rFonts w:cs="Arial"/>
                <w:lang w:eastAsia="en-US"/>
              </w:rPr>
            </w:pPr>
          </w:p>
        </w:tc>
        <w:tc>
          <w:tcPr>
            <w:tcW w:w="851" w:type="dxa"/>
          </w:tcPr>
          <w:p w14:paraId="460BC97B" w14:textId="77777777" w:rsidR="0098651B" w:rsidRPr="007728C3" w:rsidRDefault="0098651B" w:rsidP="006952A3">
            <w:pPr>
              <w:pStyle w:val="TAC"/>
              <w:rPr>
                <w:rFonts w:cs="Arial"/>
                <w:lang w:eastAsia="en-US"/>
              </w:rPr>
            </w:pPr>
            <w:r w:rsidRPr="007728C3">
              <w:rPr>
                <w:rFonts w:cs="Arial"/>
                <w:lang w:eastAsia="en-US"/>
              </w:rPr>
              <w:t>-25</w:t>
            </w:r>
          </w:p>
        </w:tc>
        <w:tc>
          <w:tcPr>
            <w:tcW w:w="850" w:type="dxa"/>
          </w:tcPr>
          <w:p w14:paraId="4D3D4116" w14:textId="77777777" w:rsidR="0098651B" w:rsidRPr="007728C3" w:rsidRDefault="0098651B" w:rsidP="006952A3">
            <w:pPr>
              <w:pStyle w:val="TAC"/>
              <w:rPr>
                <w:rFonts w:cs="Arial"/>
                <w:lang w:eastAsia="en-US"/>
              </w:rPr>
            </w:pPr>
            <w:r w:rsidRPr="007728C3">
              <w:rPr>
                <w:rFonts w:cs="Arial"/>
                <w:lang w:eastAsia="en-US"/>
              </w:rPr>
              <w:t>-13</w:t>
            </w:r>
          </w:p>
        </w:tc>
        <w:tc>
          <w:tcPr>
            <w:tcW w:w="851" w:type="dxa"/>
          </w:tcPr>
          <w:p w14:paraId="41F6B4D2" w14:textId="77777777" w:rsidR="0098651B" w:rsidRPr="007728C3" w:rsidRDefault="0098651B" w:rsidP="006952A3">
            <w:pPr>
              <w:pStyle w:val="TAC"/>
              <w:rPr>
                <w:rFonts w:cs="Arial"/>
                <w:lang w:eastAsia="en-US"/>
              </w:rPr>
            </w:pPr>
            <w:r w:rsidRPr="007728C3">
              <w:rPr>
                <w:rFonts w:cs="Arial"/>
                <w:lang w:eastAsia="en-US"/>
              </w:rPr>
              <w:t>-13</w:t>
            </w:r>
          </w:p>
        </w:tc>
        <w:tc>
          <w:tcPr>
            <w:tcW w:w="1417" w:type="dxa"/>
          </w:tcPr>
          <w:p w14:paraId="3083AF3C" w14:textId="77777777" w:rsidR="0098651B" w:rsidRPr="007728C3" w:rsidRDefault="0098651B" w:rsidP="006952A3">
            <w:pPr>
              <w:pStyle w:val="TAC"/>
              <w:rPr>
                <w:rFonts w:cs="Arial"/>
                <w:lang w:eastAsia="en-US"/>
              </w:rPr>
            </w:pPr>
            <w:r w:rsidRPr="007728C3">
              <w:rPr>
                <w:rFonts w:cs="Arial"/>
                <w:lang w:eastAsia="en-US"/>
              </w:rPr>
              <w:t>1 MHz</w:t>
            </w:r>
          </w:p>
        </w:tc>
      </w:tr>
      <w:tr w:rsidR="0098651B" w:rsidRPr="007728C3" w14:paraId="6CAE54CE" w14:textId="77777777">
        <w:tc>
          <w:tcPr>
            <w:tcW w:w="1086" w:type="dxa"/>
          </w:tcPr>
          <w:p w14:paraId="1105DBD9" w14:textId="77777777" w:rsidR="0098651B" w:rsidRPr="007728C3" w:rsidRDefault="0098651B" w:rsidP="006952A3">
            <w:pPr>
              <w:pStyle w:val="TAC"/>
              <w:rPr>
                <w:rFonts w:cs="Arial"/>
                <w:lang w:eastAsia="en-US"/>
              </w:rPr>
            </w:pPr>
            <w:r w:rsidRPr="007728C3">
              <w:rPr>
                <w:rFonts w:cs="Arial"/>
                <w:lang w:eastAsia="en-US"/>
              </w:rPr>
              <w:sym w:font="Symbol" w:char="F0B1"/>
            </w:r>
            <w:r w:rsidRPr="007728C3">
              <w:rPr>
                <w:rFonts w:cs="Arial"/>
                <w:lang w:eastAsia="en-US"/>
              </w:rPr>
              <w:t xml:space="preserve"> 15-20</w:t>
            </w:r>
          </w:p>
        </w:tc>
        <w:tc>
          <w:tcPr>
            <w:tcW w:w="757" w:type="dxa"/>
          </w:tcPr>
          <w:p w14:paraId="28CFBF98" w14:textId="77777777" w:rsidR="0098651B" w:rsidRPr="007728C3" w:rsidRDefault="0098651B" w:rsidP="006952A3">
            <w:pPr>
              <w:pStyle w:val="TAC"/>
              <w:rPr>
                <w:rFonts w:cs="Arial"/>
                <w:lang w:eastAsia="en-US"/>
              </w:rPr>
            </w:pPr>
          </w:p>
        </w:tc>
        <w:tc>
          <w:tcPr>
            <w:tcW w:w="851" w:type="dxa"/>
          </w:tcPr>
          <w:p w14:paraId="44F5E0B1" w14:textId="77777777" w:rsidR="0098651B" w:rsidRPr="007728C3" w:rsidRDefault="0098651B" w:rsidP="006952A3">
            <w:pPr>
              <w:pStyle w:val="TAC"/>
              <w:rPr>
                <w:rFonts w:cs="Arial"/>
                <w:lang w:eastAsia="en-US"/>
              </w:rPr>
            </w:pPr>
          </w:p>
        </w:tc>
        <w:tc>
          <w:tcPr>
            <w:tcW w:w="850" w:type="dxa"/>
          </w:tcPr>
          <w:p w14:paraId="27B9C22A" w14:textId="77777777" w:rsidR="0098651B" w:rsidRPr="007728C3" w:rsidRDefault="0098651B" w:rsidP="006952A3">
            <w:pPr>
              <w:pStyle w:val="TAC"/>
              <w:rPr>
                <w:rFonts w:cs="Arial"/>
                <w:lang w:eastAsia="en-US"/>
              </w:rPr>
            </w:pPr>
          </w:p>
        </w:tc>
        <w:tc>
          <w:tcPr>
            <w:tcW w:w="851" w:type="dxa"/>
          </w:tcPr>
          <w:p w14:paraId="1C5A9343" w14:textId="77777777" w:rsidR="0098651B" w:rsidRPr="007728C3" w:rsidRDefault="0098651B" w:rsidP="006952A3">
            <w:pPr>
              <w:pStyle w:val="TAC"/>
              <w:rPr>
                <w:rFonts w:cs="Arial"/>
                <w:lang w:eastAsia="en-US"/>
              </w:rPr>
            </w:pPr>
          </w:p>
        </w:tc>
        <w:tc>
          <w:tcPr>
            <w:tcW w:w="850" w:type="dxa"/>
          </w:tcPr>
          <w:p w14:paraId="59D02830" w14:textId="77777777" w:rsidR="0098651B" w:rsidRPr="007728C3" w:rsidRDefault="0098651B" w:rsidP="006952A3">
            <w:pPr>
              <w:pStyle w:val="TAC"/>
              <w:rPr>
                <w:rFonts w:cs="Arial"/>
                <w:lang w:eastAsia="en-US"/>
              </w:rPr>
            </w:pPr>
            <w:r w:rsidRPr="007728C3">
              <w:rPr>
                <w:rFonts w:cs="Arial"/>
                <w:lang w:eastAsia="en-US"/>
              </w:rPr>
              <w:t>-25</w:t>
            </w:r>
          </w:p>
        </w:tc>
        <w:tc>
          <w:tcPr>
            <w:tcW w:w="851" w:type="dxa"/>
          </w:tcPr>
          <w:p w14:paraId="21A291C8" w14:textId="77777777" w:rsidR="0098651B" w:rsidRPr="007728C3" w:rsidRDefault="0098651B" w:rsidP="006952A3">
            <w:pPr>
              <w:pStyle w:val="TAC"/>
              <w:rPr>
                <w:rFonts w:cs="Arial"/>
                <w:lang w:eastAsia="en-US"/>
              </w:rPr>
            </w:pPr>
            <w:r w:rsidRPr="007728C3">
              <w:rPr>
                <w:rFonts w:cs="Arial"/>
                <w:lang w:eastAsia="en-US"/>
              </w:rPr>
              <w:t>-13</w:t>
            </w:r>
          </w:p>
        </w:tc>
        <w:tc>
          <w:tcPr>
            <w:tcW w:w="1417" w:type="dxa"/>
          </w:tcPr>
          <w:p w14:paraId="74BF5F0C" w14:textId="77777777" w:rsidR="0098651B" w:rsidRPr="007728C3" w:rsidRDefault="0098651B" w:rsidP="006952A3">
            <w:pPr>
              <w:pStyle w:val="TAC"/>
              <w:rPr>
                <w:rFonts w:cs="Arial"/>
                <w:lang w:eastAsia="en-US"/>
              </w:rPr>
            </w:pPr>
            <w:r w:rsidRPr="007728C3">
              <w:rPr>
                <w:rFonts w:cs="Arial"/>
                <w:lang w:eastAsia="en-US"/>
              </w:rPr>
              <w:t>1 MHz</w:t>
            </w:r>
          </w:p>
        </w:tc>
      </w:tr>
      <w:tr w:rsidR="0098651B" w:rsidRPr="007728C3" w14:paraId="1595FA17" w14:textId="77777777">
        <w:tc>
          <w:tcPr>
            <w:tcW w:w="1086" w:type="dxa"/>
          </w:tcPr>
          <w:p w14:paraId="76F85001" w14:textId="77777777" w:rsidR="0098651B" w:rsidRPr="007728C3" w:rsidRDefault="0098651B" w:rsidP="006952A3">
            <w:pPr>
              <w:pStyle w:val="TAC"/>
              <w:rPr>
                <w:rFonts w:cs="Arial"/>
                <w:lang w:eastAsia="en-US"/>
              </w:rPr>
            </w:pPr>
            <w:r w:rsidRPr="007728C3">
              <w:rPr>
                <w:rFonts w:cs="Arial"/>
                <w:lang w:eastAsia="en-US"/>
              </w:rPr>
              <w:sym w:font="Symbol" w:char="F0B1"/>
            </w:r>
            <w:r w:rsidRPr="007728C3">
              <w:rPr>
                <w:rFonts w:cs="Arial"/>
                <w:lang w:eastAsia="en-US"/>
              </w:rPr>
              <w:t xml:space="preserve"> 20-25</w:t>
            </w:r>
          </w:p>
        </w:tc>
        <w:tc>
          <w:tcPr>
            <w:tcW w:w="757" w:type="dxa"/>
          </w:tcPr>
          <w:p w14:paraId="2F22293B" w14:textId="77777777" w:rsidR="0098651B" w:rsidRPr="007728C3" w:rsidRDefault="0098651B" w:rsidP="006952A3">
            <w:pPr>
              <w:pStyle w:val="TAC"/>
              <w:rPr>
                <w:rFonts w:cs="Arial"/>
                <w:lang w:eastAsia="en-US"/>
              </w:rPr>
            </w:pPr>
          </w:p>
        </w:tc>
        <w:tc>
          <w:tcPr>
            <w:tcW w:w="851" w:type="dxa"/>
          </w:tcPr>
          <w:p w14:paraId="4C948171" w14:textId="77777777" w:rsidR="0098651B" w:rsidRPr="007728C3" w:rsidRDefault="0098651B" w:rsidP="006952A3">
            <w:pPr>
              <w:pStyle w:val="TAC"/>
              <w:rPr>
                <w:rFonts w:cs="Arial"/>
                <w:lang w:eastAsia="en-US"/>
              </w:rPr>
            </w:pPr>
          </w:p>
        </w:tc>
        <w:tc>
          <w:tcPr>
            <w:tcW w:w="850" w:type="dxa"/>
          </w:tcPr>
          <w:p w14:paraId="7836B10D" w14:textId="77777777" w:rsidR="0098651B" w:rsidRPr="007728C3" w:rsidRDefault="0098651B" w:rsidP="006952A3">
            <w:pPr>
              <w:pStyle w:val="TAC"/>
              <w:rPr>
                <w:rFonts w:cs="Arial"/>
                <w:lang w:eastAsia="en-US"/>
              </w:rPr>
            </w:pPr>
          </w:p>
        </w:tc>
        <w:tc>
          <w:tcPr>
            <w:tcW w:w="851" w:type="dxa"/>
          </w:tcPr>
          <w:p w14:paraId="65333A3A" w14:textId="77777777" w:rsidR="0098651B" w:rsidRPr="007728C3" w:rsidRDefault="0098651B" w:rsidP="006952A3">
            <w:pPr>
              <w:pStyle w:val="TAC"/>
              <w:rPr>
                <w:rFonts w:cs="Arial"/>
                <w:lang w:eastAsia="en-US"/>
              </w:rPr>
            </w:pPr>
          </w:p>
        </w:tc>
        <w:tc>
          <w:tcPr>
            <w:tcW w:w="850" w:type="dxa"/>
          </w:tcPr>
          <w:p w14:paraId="794DC2AC" w14:textId="77777777" w:rsidR="0098651B" w:rsidRPr="007728C3" w:rsidRDefault="0098651B" w:rsidP="006952A3">
            <w:pPr>
              <w:pStyle w:val="TAC"/>
              <w:rPr>
                <w:rFonts w:cs="Arial"/>
                <w:lang w:eastAsia="en-US"/>
              </w:rPr>
            </w:pPr>
          </w:p>
        </w:tc>
        <w:tc>
          <w:tcPr>
            <w:tcW w:w="851" w:type="dxa"/>
          </w:tcPr>
          <w:p w14:paraId="37322723" w14:textId="77777777" w:rsidR="0098651B" w:rsidRPr="007728C3" w:rsidRDefault="0098651B" w:rsidP="006952A3">
            <w:pPr>
              <w:pStyle w:val="TAC"/>
              <w:rPr>
                <w:rFonts w:cs="Arial"/>
                <w:lang w:eastAsia="en-US"/>
              </w:rPr>
            </w:pPr>
            <w:r w:rsidRPr="007728C3">
              <w:rPr>
                <w:rFonts w:cs="Arial"/>
                <w:lang w:eastAsia="en-US"/>
              </w:rPr>
              <w:t>-25</w:t>
            </w:r>
          </w:p>
        </w:tc>
        <w:tc>
          <w:tcPr>
            <w:tcW w:w="1417" w:type="dxa"/>
          </w:tcPr>
          <w:p w14:paraId="1A143DDD" w14:textId="77777777" w:rsidR="0098651B" w:rsidRPr="007728C3" w:rsidRDefault="0098651B" w:rsidP="006952A3">
            <w:pPr>
              <w:pStyle w:val="TAC"/>
              <w:rPr>
                <w:rFonts w:cs="Arial"/>
                <w:lang w:eastAsia="en-US"/>
              </w:rPr>
            </w:pPr>
            <w:r w:rsidRPr="007728C3">
              <w:rPr>
                <w:rFonts w:cs="Arial"/>
                <w:lang w:eastAsia="en-US"/>
              </w:rPr>
              <w:t>1 MHz</w:t>
            </w:r>
          </w:p>
        </w:tc>
      </w:tr>
    </w:tbl>
    <w:p w14:paraId="35A7FDAD" w14:textId="77777777" w:rsidR="001F449B" w:rsidRPr="00AE4A95" w:rsidRDefault="001F449B" w:rsidP="001F449B"/>
    <w:p w14:paraId="08BBADF8" w14:textId="77777777" w:rsidR="001F449B" w:rsidRPr="00AE4A95" w:rsidRDefault="001673B1" w:rsidP="005F1D90">
      <w:pPr>
        <w:pStyle w:val="NO"/>
      </w:pPr>
      <w:r w:rsidRPr="00AE4A95">
        <w:t>NOTE</w:t>
      </w:r>
      <w:r w:rsidR="005F1D90" w:rsidRPr="00AE4A95">
        <w:t>:</w:t>
      </w:r>
      <w:r w:rsidR="005F1D90" w:rsidRPr="00AE4A95">
        <w:tab/>
      </w:r>
      <w:r w:rsidR="001F449B" w:rsidRPr="00AE4A95">
        <w:t>As a general rule,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230DA796" w14:textId="77777777" w:rsidR="001F449B" w:rsidRPr="00AE4A95" w:rsidRDefault="001F449B" w:rsidP="001F449B">
      <w:pPr>
        <w:pStyle w:val="Heading5"/>
      </w:pPr>
      <w:bookmarkStart w:id="132" w:name="_Toc368025718"/>
      <w:r w:rsidRPr="00AE4A95">
        <w:t>6.6.2.2.2</w:t>
      </w:r>
      <w:r w:rsidRPr="00AE4A95">
        <w:tab/>
        <w:t>Minimum requirement (network signalled value "NS_04")</w:t>
      </w:r>
      <w:bookmarkEnd w:id="132"/>
    </w:p>
    <w:p w14:paraId="5DE2EA93" w14:textId="77777777" w:rsidR="001F449B" w:rsidRPr="00AE4A95" w:rsidRDefault="001F449B" w:rsidP="0067060B">
      <w:r w:rsidRPr="00AE4A95">
        <w:t>Additional spectrum emission requirements are signalled by the network to indicate that the UE shall meet an additional requirement for a specific deployment scenario as part of the cell handover/broadcast message.</w:t>
      </w:r>
    </w:p>
    <w:p w14:paraId="654DF55F" w14:textId="77777777" w:rsidR="001F449B" w:rsidRPr="00AE4A95" w:rsidRDefault="001F449B" w:rsidP="0067060B">
      <w:r w:rsidRPr="00AE4A95">
        <w:t>When "</w:t>
      </w:r>
      <w:r w:rsidRPr="00AE4A95">
        <w:rPr>
          <w:rFonts w:cs="v5.0.0"/>
        </w:rPr>
        <w:t>NS_04"</w:t>
      </w:r>
      <w:r w:rsidRPr="00AE4A95">
        <w:t xml:space="preserve"> is indicated in the cell, the power of any UE emission shall not exceed the levels specified in Table 6.6.2.2.2-1.</w:t>
      </w:r>
    </w:p>
    <w:p w14:paraId="7ACB33E5" w14:textId="77777777" w:rsidR="001F449B" w:rsidRPr="00AE4A95" w:rsidRDefault="001F449B" w:rsidP="001F449B">
      <w:pPr>
        <w:pStyle w:val="TH"/>
      </w:pPr>
      <w:r w:rsidRPr="00AE4A95">
        <w:t>Table 6.6.2</w:t>
      </w:r>
      <w:r w:rsidR="0062195D" w:rsidRPr="00AE4A95">
        <w:t>.2.2-1: Additional requirements</w:t>
      </w:r>
    </w:p>
    <w:tbl>
      <w:tblPr>
        <w:tblW w:w="7513"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6"/>
        <w:gridCol w:w="757"/>
        <w:gridCol w:w="851"/>
        <w:gridCol w:w="850"/>
        <w:gridCol w:w="851"/>
        <w:gridCol w:w="850"/>
        <w:gridCol w:w="851"/>
        <w:gridCol w:w="1417"/>
      </w:tblGrid>
      <w:tr w:rsidR="001F449B" w:rsidRPr="007728C3" w14:paraId="46273D7C" w14:textId="77777777">
        <w:trPr>
          <w:cantSplit/>
        </w:trPr>
        <w:tc>
          <w:tcPr>
            <w:tcW w:w="1086" w:type="dxa"/>
          </w:tcPr>
          <w:p w14:paraId="6092D818" w14:textId="77777777" w:rsidR="001F449B" w:rsidRPr="007728C3" w:rsidRDefault="001F449B" w:rsidP="00032B11">
            <w:pPr>
              <w:pStyle w:val="TAH"/>
              <w:rPr>
                <w:rFonts w:cs="Arial"/>
                <w:lang w:eastAsia="en-US"/>
              </w:rPr>
            </w:pPr>
          </w:p>
        </w:tc>
        <w:tc>
          <w:tcPr>
            <w:tcW w:w="6427" w:type="dxa"/>
            <w:gridSpan w:val="7"/>
          </w:tcPr>
          <w:p w14:paraId="7C78ECF4" w14:textId="77777777" w:rsidR="001F449B" w:rsidRPr="007728C3" w:rsidRDefault="001F449B" w:rsidP="00032B11">
            <w:pPr>
              <w:pStyle w:val="TAH"/>
              <w:rPr>
                <w:rFonts w:cs="Arial"/>
                <w:lang w:eastAsia="en-US"/>
              </w:rPr>
            </w:pPr>
            <w:r w:rsidRPr="007728C3">
              <w:rPr>
                <w:rFonts w:cs="Arial"/>
                <w:lang w:eastAsia="en-US"/>
              </w:rPr>
              <w:t>Spectrum emission limit (dBm)/ Channel bandwidth</w:t>
            </w:r>
            <w:r w:rsidR="005A54E0" w:rsidRPr="007728C3">
              <w:rPr>
                <w:rFonts w:cs="Arial"/>
                <w:lang w:eastAsia="en-US"/>
              </w:rPr>
              <w:t xml:space="preserve"> </w:t>
            </w:r>
          </w:p>
        </w:tc>
      </w:tr>
      <w:tr w:rsidR="001F449B" w:rsidRPr="007728C3" w14:paraId="4169CEAE" w14:textId="77777777">
        <w:trPr>
          <w:cantSplit/>
        </w:trPr>
        <w:tc>
          <w:tcPr>
            <w:tcW w:w="1086" w:type="dxa"/>
          </w:tcPr>
          <w:p w14:paraId="6A6E86CD" w14:textId="77777777" w:rsidR="001F449B" w:rsidRPr="007728C3" w:rsidRDefault="001F449B" w:rsidP="00032B11">
            <w:pPr>
              <w:pStyle w:val="TAH"/>
              <w:rPr>
                <w:rFonts w:cs="Arial"/>
                <w:lang w:eastAsia="en-US"/>
              </w:rPr>
            </w:pPr>
            <w:r w:rsidRPr="007728C3">
              <w:rPr>
                <w:rFonts w:cs="Arial"/>
                <w:lang w:eastAsia="en-US"/>
              </w:rPr>
              <w:t>Δf</w:t>
            </w:r>
            <w:r w:rsidRPr="007728C3">
              <w:rPr>
                <w:rFonts w:cs="Arial"/>
                <w:vertAlign w:val="subscript"/>
                <w:lang w:eastAsia="en-US"/>
              </w:rPr>
              <w:t>OOB</w:t>
            </w:r>
          </w:p>
          <w:p w14:paraId="2D364EA0" w14:textId="77777777" w:rsidR="001F449B" w:rsidRPr="007728C3" w:rsidRDefault="001F449B" w:rsidP="00032B11">
            <w:pPr>
              <w:pStyle w:val="TAH"/>
              <w:rPr>
                <w:rFonts w:cs="Arial"/>
                <w:lang w:eastAsia="en-US"/>
              </w:rPr>
            </w:pPr>
            <w:r w:rsidRPr="007728C3">
              <w:rPr>
                <w:rFonts w:cs="Arial"/>
                <w:lang w:eastAsia="en-US"/>
              </w:rPr>
              <w:t>(MHz)</w:t>
            </w:r>
          </w:p>
        </w:tc>
        <w:tc>
          <w:tcPr>
            <w:tcW w:w="757" w:type="dxa"/>
          </w:tcPr>
          <w:p w14:paraId="17731609" w14:textId="77777777" w:rsidR="001F449B" w:rsidRPr="007728C3" w:rsidRDefault="001F449B" w:rsidP="00032B11">
            <w:pPr>
              <w:pStyle w:val="TAH"/>
              <w:rPr>
                <w:rFonts w:cs="Arial"/>
                <w:lang w:eastAsia="en-US"/>
              </w:rPr>
            </w:pPr>
            <w:r w:rsidRPr="007728C3">
              <w:rPr>
                <w:rFonts w:cs="Arial"/>
                <w:lang w:eastAsia="en-US"/>
              </w:rPr>
              <w:t>1.4</w:t>
            </w:r>
          </w:p>
          <w:p w14:paraId="35211CCE" w14:textId="77777777" w:rsidR="001F449B" w:rsidRPr="007728C3" w:rsidRDefault="001F449B" w:rsidP="00032B11">
            <w:pPr>
              <w:pStyle w:val="TAH"/>
              <w:rPr>
                <w:rFonts w:cs="Arial"/>
                <w:lang w:eastAsia="en-US"/>
              </w:rPr>
            </w:pPr>
            <w:r w:rsidRPr="007728C3">
              <w:rPr>
                <w:rFonts w:cs="Arial"/>
                <w:lang w:eastAsia="en-US"/>
              </w:rPr>
              <w:t>MHz</w:t>
            </w:r>
          </w:p>
        </w:tc>
        <w:tc>
          <w:tcPr>
            <w:tcW w:w="851" w:type="dxa"/>
          </w:tcPr>
          <w:p w14:paraId="525AD3E4" w14:textId="77777777" w:rsidR="001F449B" w:rsidRPr="007728C3" w:rsidRDefault="001F449B" w:rsidP="00032B11">
            <w:pPr>
              <w:pStyle w:val="TAH"/>
              <w:rPr>
                <w:rFonts w:cs="Arial"/>
                <w:lang w:eastAsia="en-US"/>
              </w:rPr>
            </w:pPr>
            <w:r w:rsidRPr="007728C3">
              <w:rPr>
                <w:rFonts w:cs="Arial"/>
                <w:lang w:eastAsia="en-US"/>
              </w:rPr>
              <w:t>3.0</w:t>
            </w:r>
          </w:p>
          <w:p w14:paraId="017FAF7E" w14:textId="77777777" w:rsidR="001F449B" w:rsidRPr="007728C3" w:rsidRDefault="001F449B" w:rsidP="00032B11">
            <w:pPr>
              <w:pStyle w:val="TAH"/>
              <w:rPr>
                <w:rFonts w:cs="Arial"/>
                <w:lang w:eastAsia="en-US"/>
              </w:rPr>
            </w:pPr>
            <w:r w:rsidRPr="007728C3">
              <w:rPr>
                <w:rFonts w:cs="Arial"/>
                <w:lang w:eastAsia="en-US"/>
              </w:rPr>
              <w:t>MHz</w:t>
            </w:r>
          </w:p>
        </w:tc>
        <w:tc>
          <w:tcPr>
            <w:tcW w:w="850" w:type="dxa"/>
          </w:tcPr>
          <w:p w14:paraId="1A7C2A33" w14:textId="77777777" w:rsidR="001F449B" w:rsidRPr="007728C3" w:rsidRDefault="001F449B" w:rsidP="00032B11">
            <w:pPr>
              <w:pStyle w:val="TAH"/>
              <w:rPr>
                <w:rFonts w:cs="Arial"/>
                <w:lang w:eastAsia="en-US"/>
              </w:rPr>
            </w:pPr>
            <w:r w:rsidRPr="007728C3">
              <w:rPr>
                <w:rFonts w:cs="Arial"/>
                <w:lang w:eastAsia="en-US"/>
              </w:rPr>
              <w:t>5</w:t>
            </w:r>
          </w:p>
          <w:p w14:paraId="286BAD90" w14:textId="77777777" w:rsidR="001F449B" w:rsidRPr="007728C3" w:rsidRDefault="001F449B" w:rsidP="00032B11">
            <w:pPr>
              <w:pStyle w:val="TAH"/>
              <w:rPr>
                <w:rFonts w:cs="Arial"/>
                <w:lang w:eastAsia="en-US"/>
              </w:rPr>
            </w:pPr>
            <w:r w:rsidRPr="007728C3">
              <w:rPr>
                <w:rFonts w:cs="Arial"/>
                <w:lang w:eastAsia="en-US"/>
              </w:rPr>
              <w:t>MHz</w:t>
            </w:r>
          </w:p>
        </w:tc>
        <w:tc>
          <w:tcPr>
            <w:tcW w:w="851" w:type="dxa"/>
          </w:tcPr>
          <w:p w14:paraId="45EE33C8" w14:textId="77777777" w:rsidR="001F449B" w:rsidRPr="007728C3" w:rsidRDefault="001F449B" w:rsidP="00032B11">
            <w:pPr>
              <w:pStyle w:val="TAH"/>
              <w:rPr>
                <w:rFonts w:cs="Arial"/>
                <w:lang w:eastAsia="en-US"/>
              </w:rPr>
            </w:pPr>
            <w:r w:rsidRPr="007728C3">
              <w:rPr>
                <w:rFonts w:cs="Arial"/>
                <w:lang w:eastAsia="en-US"/>
              </w:rPr>
              <w:t>10</w:t>
            </w:r>
          </w:p>
          <w:p w14:paraId="5E456645" w14:textId="77777777" w:rsidR="001F449B" w:rsidRPr="007728C3" w:rsidRDefault="001F449B" w:rsidP="00032B11">
            <w:pPr>
              <w:pStyle w:val="TAH"/>
              <w:rPr>
                <w:rFonts w:cs="Arial"/>
                <w:lang w:eastAsia="en-US"/>
              </w:rPr>
            </w:pPr>
            <w:r w:rsidRPr="007728C3">
              <w:rPr>
                <w:rFonts w:cs="Arial"/>
                <w:lang w:eastAsia="en-US"/>
              </w:rPr>
              <w:t>MHz</w:t>
            </w:r>
          </w:p>
        </w:tc>
        <w:tc>
          <w:tcPr>
            <w:tcW w:w="850" w:type="dxa"/>
          </w:tcPr>
          <w:p w14:paraId="277148B9" w14:textId="77777777" w:rsidR="001F449B" w:rsidRPr="007728C3" w:rsidRDefault="001F449B" w:rsidP="00032B11">
            <w:pPr>
              <w:pStyle w:val="TAH"/>
              <w:rPr>
                <w:rFonts w:cs="Arial"/>
                <w:lang w:eastAsia="en-US"/>
              </w:rPr>
            </w:pPr>
            <w:r w:rsidRPr="007728C3">
              <w:rPr>
                <w:rFonts w:cs="Arial"/>
                <w:lang w:eastAsia="en-US"/>
              </w:rPr>
              <w:t>15</w:t>
            </w:r>
          </w:p>
          <w:p w14:paraId="3FFFAB03" w14:textId="77777777" w:rsidR="001F449B" w:rsidRPr="007728C3" w:rsidRDefault="001F449B" w:rsidP="00032B11">
            <w:pPr>
              <w:pStyle w:val="TAH"/>
              <w:rPr>
                <w:rFonts w:cs="Arial"/>
                <w:lang w:eastAsia="en-US"/>
              </w:rPr>
            </w:pPr>
            <w:r w:rsidRPr="007728C3">
              <w:rPr>
                <w:rFonts w:cs="Arial"/>
                <w:lang w:eastAsia="en-US"/>
              </w:rPr>
              <w:t>MHz</w:t>
            </w:r>
          </w:p>
        </w:tc>
        <w:tc>
          <w:tcPr>
            <w:tcW w:w="851" w:type="dxa"/>
          </w:tcPr>
          <w:p w14:paraId="4E5068B5" w14:textId="77777777" w:rsidR="001F449B" w:rsidRPr="007728C3" w:rsidRDefault="001F449B" w:rsidP="00032B11">
            <w:pPr>
              <w:pStyle w:val="TAH"/>
              <w:rPr>
                <w:rFonts w:cs="Arial"/>
                <w:lang w:eastAsia="en-US"/>
              </w:rPr>
            </w:pPr>
            <w:r w:rsidRPr="007728C3">
              <w:rPr>
                <w:rFonts w:cs="Arial"/>
                <w:lang w:eastAsia="en-US"/>
              </w:rPr>
              <w:t>20</w:t>
            </w:r>
          </w:p>
          <w:p w14:paraId="7DCDC0B1" w14:textId="77777777" w:rsidR="001F449B" w:rsidRPr="007728C3" w:rsidRDefault="001F449B" w:rsidP="00032B11">
            <w:pPr>
              <w:pStyle w:val="TAH"/>
              <w:rPr>
                <w:rFonts w:cs="Arial"/>
                <w:lang w:eastAsia="en-US"/>
              </w:rPr>
            </w:pPr>
            <w:r w:rsidRPr="007728C3">
              <w:rPr>
                <w:rFonts w:cs="Arial"/>
                <w:lang w:eastAsia="en-US"/>
              </w:rPr>
              <w:t>MHz</w:t>
            </w:r>
          </w:p>
        </w:tc>
        <w:tc>
          <w:tcPr>
            <w:tcW w:w="1417" w:type="dxa"/>
          </w:tcPr>
          <w:p w14:paraId="59663771" w14:textId="77777777" w:rsidR="001F449B" w:rsidRPr="007728C3" w:rsidRDefault="001F449B" w:rsidP="00032B11">
            <w:pPr>
              <w:pStyle w:val="TAH"/>
              <w:rPr>
                <w:rFonts w:cs="Arial"/>
                <w:lang w:eastAsia="en-US"/>
              </w:rPr>
            </w:pPr>
            <w:r w:rsidRPr="007728C3">
              <w:rPr>
                <w:rFonts w:cs="Arial"/>
                <w:lang w:eastAsia="en-US"/>
              </w:rPr>
              <w:t>Measurement bandwidth</w:t>
            </w:r>
          </w:p>
        </w:tc>
      </w:tr>
      <w:tr w:rsidR="00FE65D7" w:rsidRPr="007728C3" w14:paraId="30815F77" w14:textId="77777777">
        <w:tc>
          <w:tcPr>
            <w:tcW w:w="1086" w:type="dxa"/>
          </w:tcPr>
          <w:p w14:paraId="132AC0E1" w14:textId="77777777" w:rsidR="00FE65D7" w:rsidRPr="007728C3" w:rsidRDefault="00FE65D7" w:rsidP="006952A3">
            <w:pPr>
              <w:pStyle w:val="TAC"/>
              <w:rPr>
                <w:rFonts w:cs="Arial"/>
                <w:b/>
                <w:lang w:eastAsia="en-US"/>
              </w:rPr>
            </w:pPr>
            <w:r w:rsidRPr="007728C3">
              <w:rPr>
                <w:rFonts w:cs="Arial"/>
                <w:lang w:eastAsia="en-US"/>
              </w:rPr>
              <w:sym w:font="Symbol" w:char="F0B1"/>
            </w:r>
            <w:r w:rsidRPr="007728C3">
              <w:rPr>
                <w:rFonts w:cs="Arial"/>
                <w:lang w:eastAsia="en-US"/>
              </w:rPr>
              <w:t xml:space="preserve"> 0-1</w:t>
            </w:r>
          </w:p>
        </w:tc>
        <w:tc>
          <w:tcPr>
            <w:tcW w:w="757" w:type="dxa"/>
          </w:tcPr>
          <w:p w14:paraId="6A363F25" w14:textId="77777777" w:rsidR="00FE65D7" w:rsidRPr="007728C3" w:rsidRDefault="00FE65D7" w:rsidP="006952A3">
            <w:pPr>
              <w:pStyle w:val="TAC"/>
              <w:rPr>
                <w:rFonts w:cs="Arial"/>
                <w:b/>
                <w:lang w:eastAsia="en-US"/>
              </w:rPr>
            </w:pPr>
            <w:r w:rsidRPr="007728C3">
              <w:rPr>
                <w:rFonts w:cs="Arial"/>
                <w:lang w:eastAsia="en-US"/>
              </w:rPr>
              <w:t>-10</w:t>
            </w:r>
          </w:p>
        </w:tc>
        <w:tc>
          <w:tcPr>
            <w:tcW w:w="851" w:type="dxa"/>
          </w:tcPr>
          <w:p w14:paraId="3E214C41" w14:textId="77777777" w:rsidR="00FE65D7" w:rsidRPr="007728C3" w:rsidRDefault="00FE65D7" w:rsidP="006952A3">
            <w:pPr>
              <w:pStyle w:val="TAC"/>
              <w:rPr>
                <w:rFonts w:cs="Arial"/>
                <w:b/>
                <w:lang w:eastAsia="en-US"/>
              </w:rPr>
            </w:pPr>
            <w:r w:rsidRPr="007728C3">
              <w:rPr>
                <w:rFonts w:cs="Arial"/>
                <w:lang w:eastAsia="en-US"/>
              </w:rPr>
              <w:t>-13</w:t>
            </w:r>
          </w:p>
        </w:tc>
        <w:tc>
          <w:tcPr>
            <w:tcW w:w="850" w:type="dxa"/>
          </w:tcPr>
          <w:p w14:paraId="1E771CFA" w14:textId="77777777" w:rsidR="00FE65D7" w:rsidRPr="007728C3" w:rsidRDefault="00FE65D7" w:rsidP="006952A3">
            <w:pPr>
              <w:pStyle w:val="TAC"/>
              <w:rPr>
                <w:rFonts w:cs="Arial"/>
                <w:b/>
                <w:lang w:eastAsia="en-US"/>
              </w:rPr>
            </w:pPr>
            <w:r w:rsidRPr="007728C3">
              <w:rPr>
                <w:rFonts w:cs="Arial"/>
                <w:lang w:eastAsia="en-US"/>
              </w:rPr>
              <w:t xml:space="preserve">-15 </w:t>
            </w:r>
          </w:p>
        </w:tc>
        <w:tc>
          <w:tcPr>
            <w:tcW w:w="851" w:type="dxa"/>
          </w:tcPr>
          <w:p w14:paraId="5A9F619C" w14:textId="77777777" w:rsidR="00FE65D7" w:rsidRPr="007728C3" w:rsidRDefault="00FE65D7" w:rsidP="006952A3">
            <w:pPr>
              <w:pStyle w:val="TAC"/>
              <w:rPr>
                <w:rFonts w:cs="Arial"/>
                <w:b/>
                <w:lang w:eastAsia="en-US"/>
              </w:rPr>
            </w:pPr>
            <w:r w:rsidRPr="007728C3">
              <w:rPr>
                <w:rFonts w:cs="Arial"/>
                <w:lang w:eastAsia="en-US"/>
              </w:rPr>
              <w:t xml:space="preserve">-18 </w:t>
            </w:r>
          </w:p>
        </w:tc>
        <w:tc>
          <w:tcPr>
            <w:tcW w:w="850" w:type="dxa"/>
          </w:tcPr>
          <w:p w14:paraId="2F707FC1" w14:textId="77777777" w:rsidR="00FE65D7" w:rsidRPr="007728C3" w:rsidRDefault="00FE65D7" w:rsidP="006952A3">
            <w:pPr>
              <w:pStyle w:val="TAC"/>
              <w:rPr>
                <w:rFonts w:cs="Arial"/>
                <w:b/>
                <w:lang w:eastAsia="en-US"/>
              </w:rPr>
            </w:pPr>
            <w:r w:rsidRPr="007728C3">
              <w:rPr>
                <w:rFonts w:cs="Arial"/>
                <w:lang w:eastAsia="en-US"/>
              </w:rPr>
              <w:t xml:space="preserve">-20 </w:t>
            </w:r>
          </w:p>
        </w:tc>
        <w:tc>
          <w:tcPr>
            <w:tcW w:w="851" w:type="dxa"/>
          </w:tcPr>
          <w:p w14:paraId="09E1E00A" w14:textId="77777777" w:rsidR="00FE65D7" w:rsidRPr="007728C3" w:rsidRDefault="00FE65D7" w:rsidP="006952A3">
            <w:pPr>
              <w:pStyle w:val="TAC"/>
              <w:rPr>
                <w:rFonts w:cs="Arial"/>
                <w:b/>
                <w:lang w:eastAsia="en-US"/>
              </w:rPr>
            </w:pPr>
            <w:r w:rsidRPr="007728C3">
              <w:rPr>
                <w:rFonts w:cs="Arial"/>
                <w:lang w:eastAsia="en-US"/>
              </w:rPr>
              <w:t>-21</w:t>
            </w:r>
          </w:p>
        </w:tc>
        <w:tc>
          <w:tcPr>
            <w:tcW w:w="1417" w:type="dxa"/>
          </w:tcPr>
          <w:p w14:paraId="395C99B4" w14:textId="77777777" w:rsidR="00FE65D7" w:rsidRPr="007728C3" w:rsidRDefault="00FE65D7" w:rsidP="006952A3">
            <w:pPr>
              <w:pStyle w:val="TAC"/>
              <w:rPr>
                <w:rFonts w:cs="Arial"/>
                <w:b/>
                <w:lang w:eastAsia="en-US"/>
              </w:rPr>
            </w:pPr>
            <w:r w:rsidRPr="007728C3">
              <w:rPr>
                <w:rFonts w:cs="Arial"/>
                <w:lang w:eastAsia="en-US"/>
              </w:rPr>
              <w:t xml:space="preserve">30 kHz </w:t>
            </w:r>
          </w:p>
        </w:tc>
      </w:tr>
      <w:tr w:rsidR="00FE65D7" w:rsidRPr="007728C3" w14:paraId="6884B12C" w14:textId="77777777">
        <w:tc>
          <w:tcPr>
            <w:tcW w:w="1086" w:type="dxa"/>
          </w:tcPr>
          <w:p w14:paraId="6E38203C" w14:textId="77777777" w:rsidR="00FE65D7" w:rsidRPr="007728C3" w:rsidRDefault="00FE65D7" w:rsidP="006952A3">
            <w:pPr>
              <w:pStyle w:val="TAC"/>
              <w:rPr>
                <w:rFonts w:cs="Arial"/>
                <w:lang w:eastAsia="en-US"/>
              </w:rPr>
            </w:pPr>
            <w:r w:rsidRPr="007728C3">
              <w:rPr>
                <w:rFonts w:cs="Arial"/>
                <w:lang w:eastAsia="en-US"/>
              </w:rPr>
              <w:sym w:font="Symbol" w:char="F0B1"/>
            </w:r>
            <w:r w:rsidRPr="007728C3">
              <w:rPr>
                <w:rFonts w:cs="Arial"/>
                <w:lang w:eastAsia="en-US"/>
              </w:rPr>
              <w:t xml:space="preserve"> 1-2.5</w:t>
            </w:r>
          </w:p>
        </w:tc>
        <w:tc>
          <w:tcPr>
            <w:tcW w:w="757" w:type="dxa"/>
          </w:tcPr>
          <w:p w14:paraId="7A398CFD" w14:textId="77777777" w:rsidR="00FE65D7" w:rsidRPr="007728C3" w:rsidRDefault="00FE65D7" w:rsidP="006952A3">
            <w:pPr>
              <w:pStyle w:val="TAC"/>
              <w:rPr>
                <w:rFonts w:cs="Arial"/>
                <w:lang w:eastAsia="en-US"/>
              </w:rPr>
            </w:pPr>
            <w:r w:rsidRPr="007728C3">
              <w:rPr>
                <w:rFonts w:cs="Arial"/>
                <w:lang w:eastAsia="en-US"/>
              </w:rPr>
              <w:t>-13</w:t>
            </w:r>
          </w:p>
        </w:tc>
        <w:tc>
          <w:tcPr>
            <w:tcW w:w="851" w:type="dxa"/>
          </w:tcPr>
          <w:p w14:paraId="0CE2B508" w14:textId="77777777" w:rsidR="00FE65D7" w:rsidRPr="007728C3" w:rsidRDefault="00FE65D7" w:rsidP="006952A3">
            <w:pPr>
              <w:pStyle w:val="TAC"/>
              <w:rPr>
                <w:rFonts w:cs="Arial"/>
                <w:lang w:eastAsia="en-US"/>
              </w:rPr>
            </w:pPr>
            <w:r w:rsidRPr="007728C3">
              <w:rPr>
                <w:rFonts w:cs="Arial"/>
                <w:lang w:eastAsia="en-US"/>
              </w:rPr>
              <w:t>-13</w:t>
            </w:r>
          </w:p>
        </w:tc>
        <w:tc>
          <w:tcPr>
            <w:tcW w:w="850" w:type="dxa"/>
          </w:tcPr>
          <w:p w14:paraId="7047B5C4" w14:textId="77777777" w:rsidR="00FE65D7" w:rsidRPr="007728C3" w:rsidRDefault="00FE65D7" w:rsidP="006952A3">
            <w:pPr>
              <w:pStyle w:val="TAC"/>
              <w:rPr>
                <w:rFonts w:cs="Arial"/>
                <w:lang w:eastAsia="en-US"/>
              </w:rPr>
            </w:pPr>
            <w:r w:rsidRPr="007728C3">
              <w:rPr>
                <w:rFonts w:cs="Arial"/>
                <w:lang w:eastAsia="en-US"/>
              </w:rPr>
              <w:t>-13</w:t>
            </w:r>
          </w:p>
        </w:tc>
        <w:tc>
          <w:tcPr>
            <w:tcW w:w="851" w:type="dxa"/>
          </w:tcPr>
          <w:p w14:paraId="0A151372" w14:textId="77777777" w:rsidR="00FE65D7" w:rsidRPr="007728C3" w:rsidRDefault="00FE65D7" w:rsidP="006952A3">
            <w:pPr>
              <w:pStyle w:val="TAC"/>
              <w:rPr>
                <w:rFonts w:cs="Arial"/>
                <w:lang w:eastAsia="en-US"/>
              </w:rPr>
            </w:pPr>
            <w:r w:rsidRPr="007728C3">
              <w:rPr>
                <w:rFonts w:cs="Arial"/>
                <w:lang w:eastAsia="en-US"/>
              </w:rPr>
              <w:t>-13</w:t>
            </w:r>
          </w:p>
        </w:tc>
        <w:tc>
          <w:tcPr>
            <w:tcW w:w="850" w:type="dxa"/>
          </w:tcPr>
          <w:p w14:paraId="6597BDF9" w14:textId="77777777" w:rsidR="00FE65D7" w:rsidRPr="007728C3" w:rsidRDefault="00FE65D7" w:rsidP="006952A3">
            <w:pPr>
              <w:pStyle w:val="TAC"/>
              <w:rPr>
                <w:rFonts w:cs="Arial"/>
                <w:lang w:eastAsia="en-US"/>
              </w:rPr>
            </w:pPr>
            <w:r w:rsidRPr="007728C3">
              <w:rPr>
                <w:rFonts w:cs="Arial"/>
                <w:lang w:eastAsia="en-US"/>
              </w:rPr>
              <w:t>-13</w:t>
            </w:r>
          </w:p>
        </w:tc>
        <w:tc>
          <w:tcPr>
            <w:tcW w:w="851" w:type="dxa"/>
          </w:tcPr>
          <w:p w14:paraId="095FF731" w14:textId="77777777" w:rsidR="00FE65D7" w:rsidRPr="007728C3" w:rsidRDefault="00FE65D7" w:rsidP="006952A3">
            <w:pPr>
              <w:pStyle w:val="TAC"/>
              <w:rPr>
                <w:rFonts w:cs="Arial"/>
                <w:lang w:eastAsia="en-US"/>
              </w:rPr>
            </w:pPr>
            <w:r w:rsidRPr="007728C3">
              <w:rPr>
                <w:rFonts w:cs="Arial"/>
                <w:lang w:eastAsia="en-US"/>
              </w:rPr>
              <w:t>-13</w:t>
            </w:r>
          </w:p>
        </w:tc>
        <w:tc>
          <w:tcPr>
            <w:tcW w:w="1417" w:type="dxa"/>
          </w:tcPr>
          <w:p w14:paraId="419ABE56" w14:textId="77777777" w:rsidR="00FE65D7" w:rsidRPr="007728C3" w:rsidRDefault="00FE65D7" w:rsidP="006952A3">
            <w:pPr>
              <w:pStyle w:val="TAC"/>
              <w:rPr>
                <w:rFonts w:cs="Arial"/>
                <w:lang w:eastAsia="en-US"/>
              </w:rPr>
            </w:pPr>
            <w:r w:rsidRPr="007728C3">
              <w:rPr>
                <w:rFonts w:cs="Arial"/>
                <w:lang w:eastAsia="en-US"/>
              </w:rPr>
              <w:t>1 MHz</w:t>
            </w:r>
          </w:p>
        </w:tc>
      </w:tr>
      <w:tr w:rsidR="00FE65D7" w:rsidRPr="007728C3" w14:paraId="25E5D51B" w14:textId="77777777">
        <w:tc>
          <w:tcPr>
            <w:tcW w:w="1086" w:type="dxa"/>
          </w:tcPr>
          <w:p w14:paraId="458DCD36" w14:textId="77777777" w:rsidR="00FE65D7" w:rsidRPr="007728C3" w:rsidRDefault="00FE65D7" w:rsidP="006952A3">
            <w:pPr>
              <w:pStyle w:val="TAC"/>
              <w:rPr>
                <w:rFonts w:cs="Arial"/>
                <w:lang w:eastAsia="en-US"/>
              </w:rPr>
            </w:pPr>
            <w:r w:rsidRPr="007728C3">
              <w:rPr>
                <w:rFonts w:cs="Arial"/>
                <w:lang w:eastAsia="en-US"/>
              </w:rPr>
              <w:sym w:font="Symbol" w:char="F0B1"/>
            </w:r>
            <w:r w:rsidRPr="007728C3">
              <w:rPr>
                <w:rFonts w:cs="Arial"/>
                <w:lang w:eastAsia="en-US"/>
              </w:rPr>
              <w:t xml:space="preserve"> 2.5-</w:t>
            </w:r>
            <w:r w:rsidR="0098651B" w:rsidRPr="007728C3">
              <w:rPr>
                <w:rFonts w:cs="Arial"/>
                <w:lang w:eastAsia="en-US"/>
              </w:rPr>
              <w:t>2.8</w:t>
            </w:r>
          </w:p>
        </w:tc>
        <w:tc>
          <w:tcPr>
            <w:tcW w:w="757" w:type="dxa"/>
          </w:tcPr>
          <w:p w14:paraId="6C065D7E" w14:textId="77777777" w:rsidR="00FE65D7" w:rsidRPr="007728C3" w:rsidRDefault="00FE65D7" w:rsidP="006952A3">
            <w:pPr>
              <w:pStyle w:val="TAC"/>
              <w:rPr>
                <w:rFonts w:cs="Arial"/>
                <w:lang w:eastAsia="en-US"/>
              </w:rPr>
            </w:pPr>
            <w:r w:rsidRPr="007728C3">
              <w:rPr>
                <w:rFonts w:cs="Arial"/>
                <w:lang w:eastAsia="en-US"/>
              </w:rPr>
              <w:t>-25</w:t>
            </w:r>
          </w:p>
        </w:tc>
        <w:tc>
          <w:tcPr>
            <w:tcW w:w="851" w:type="dxa"/>
          </w:tcPr>
          <w:p w14:paraId="4B3D928C" w14:textId="77777777" w:rsidR="00FE65D7" w:rsidRPr="007728C3" w:rsidRDefault="00FE65D7" w:rsidP="006952A3">
            <w:pPr>
              <w:pStyle w:val="TAC"/>
              <w:rPr>
                <w:rFonts w:cs="Arial"/>
                <w:lang w:eastAsia="en-US"/>
              </w:rPr>
            </w:pPr>
            <w:r w:rsidRPr="007728C3">
              <w:rPr>
                <w:rFonts w:cs="Arial"/>
                <w:lang w:eastAsia="en-US"/>
              </w:rPr>
              <w:t>-13</w:t>
            </w:r>
          </w:p>
        </w:tc>
        <w:tc>
          <w:tcPr>
            <w:tcW w:w="850" w:type="dxa"/>
          </w:tcPr>
          <w:p w14:paraId="142BF4BB" w14:textId="77777777" w:rsidR="00FE65D7" w:rsidRPr="007728C3" w:rsidRDefault="00FE65D7" w:rsidP="006952A3">
            <w:pPr>
              <w:pStyle w:val="TAC"/>
              <w:rPr>
                <w:rFonts w:cs="Arial"/>
                <w:lang w:eastAsia="en-US"/>
              </w:rPr>
            </w:pPr>
            <w:r w:rsidRPr="007728C3">
              <w:rPr>
                <w:rFonts w:cs="Arial"/>
                <w:lang w:eastAsia="en-US"/>
              </w:rPr>
              <w:t>-13</w:t>
            </w:r>
          </w:p>
        </w:tc>
        <w:tc>
          <w:tcPr>
            <w:tcW w:w="851" w:type="dxa"/>
          </w:tcPr>
          <w:p w14:paraId="755864AD" w14:textId="77777777" w:rsidR="00FE65D7" w:rsidRPr="007728C3" w:rsidRDefault="00FE65D7" w:rsidP="006952A3">
            <w:pPr>
              <w:pStyle w:val="TAC"/>
              <w:rPr>
                <w:rFonts w:cs="Arial"/>
                <w:lang w:eastAsia="en-US"/>
              </w:rPr>
            </w:pPr>
            <w:r w:rsidRPr="007728C3">
              <w:rPr>
                <w:rFonts w:cs="Arial"/>
                <w:lang w:eastAsia="en-US"/>
              </w:rPr>
              <w:t>-13</w:t>
            </w:r>
          </w:p>
        </w:tc>
        <w:tc>
          <w:tcPr>
            <w:tcW w:w="850" w:type="dxa"/>
          </w:tcPr>
          <w:p w14:paraId="5B1B2A45" w14:textId="77777777" w:rsidR="00FE65D7" w:rsidRPr="007728C3" w:rsidRDefault="00FE65D7" w:rsidP="006952A3">
            <w:pPr>
              <w:pStyle w:val="TAC"/>
              <w:rPr>
                <w:rFonts w:cs="Arial"/>
                <w:lang w:eastAsia="en-US"/>
              </w:rPr>
            </w:pPr>
            <w:r w:rsidRPr="007728C3">
              <w:rPr>
                <w:rFonts w:cs="Arial"/>
                <w:lang w:eastAsia="en-US"/>
              </w:rPr>
              <w:t>-13</w:t>
            </w:r>
          </w:p>
        </w:tc>
        <w:tc>
          <w:tcPr>
            <w:tcW w:w="851" w:type="dxa"/>
          </w:tcPr>
          <w:p w14:paraId="3C3188C9" w14:textId="77777777" w:rsidR="00FE65D7" w:rsidRPr="007728C3" w:rsidRDefault="00FE65D7" w:rsidP="006952A3">
            <w:pPr>
              <w:pStyle w:val="TAC"/>
              <w:rPr>
                <w:rFonts w:cs="Arial"/>
                <w:lang w:eastAsia="en-US"/>
              </w:rPr>
            </w:pPr>
            <w:r w:rsidRPr="007728C3">
              <w:rPr>
                <w:rFonts w:cs="Arial"/>
                <w:lang w:eastAsia="en-US"/>
              </w:rPr>
              <w:t>-13</w:t>
            </w:r>
          </w:p>
        </w:tc>
        <w:tc>
          <w:tcPr>
            <w:tcW w:w="1417" w:type="dxa"/>
          </w:tcPr>
          <w:p w14:paraId="53595A30" w14:textId="77777777" w:rsidR="00FE65D7" w:rsidRPr="007728C3" w:rsidRDefault="00FE65D7" w:rsidP="006952A3">
            <w:pPr>
              <w:pStyle w:val="TAC"/>
              <w:rPr>
                <w:rFonts w:cs="Arial"/>
                <w:lang w:eastAsia="en-US"/>
              </w:rPr>
            </w:pPr>
            <w:r w:rsidRPr="007728C3">
              <w:rPr>
                <w:rFonts w:cs="Arial"/>
                <w:lang w:eastAsia="en-US"/>
              </w:rPr>
              <w:t>1 MHz</w:t>
            </w:r>
          </w:p>
        </w:tc>
      </w:tr>
      <w:tr w:rsidR="0098651B" w:rsidRPr="007728C3" w14:paraId="1159566C" w14:textId="77777777">
        <w:tc>
          <w:tcPr>
            <w:tcW w:w="1086" w:type="dxa"/>
          </w:tcPr>
          <w:p w14:paraId="7D2D3556" w14:textId="77777777" w:rsidR="0098651B" w:rsidRPr="007728C3" w:rsidRDefault="0098651B" w:rsidP="006952A3">
            <w:pPr>
              <w:pStyle w:val="TAC"/>
              <w:rPr>
                <w:rFonts w:cs="Arial"/>
                <w:lang w:eastAsia="en-US"/>
              </w:rPr>
            </w:pPr>
            <w:r w:rsidRPr="007728C3">
              <w:rPr>
                <w:rFonts w:cs="Arial"/>
                <w:lang w:eastAsia="en-US"/>
              </w:rPr>
              <w:sym w:font="Symbol" w:char="F0B1"/>
            </w:r>
            <w:r w:rsidRPr="007728C3">
              <w:rPr>
                <w:rFonts w:cs="Arial"/>
                <w:lang w:eastAsia="en-US"/>
              </w:rPr>
              <w:t xml:space="preserve"> 2.8-5</w:t>
            </w:r>
            <w:r w:rsidR="00146690" w:rsidRPr="007728C3">
              <w:rPr>
                <w:rFonts w:cs="Arial"/>
                <w:lang w:eastAsia="zh-CN"/>
              </w:rPr>
              <w:t>.5</w:t>
            </w:r>
          </w:p>
        </w:tc>
        <w:tc>
          <w:tcPr>
            <w:tcW w:w="757" w:type="dxa"/>
          </w:tcPr>
          <w:p w14:paraId="4A641DDA" w14:textId="77777777" w:rsidR="0098651B" w:rsidRPr="007728C3" w:rsidRDefault="0098651B" w:rsidP="006952A3">
            <w:pPr>
              <w:pStyle w:val="TAC"/>
              <w:rPr>
                <w:rFonts w:cs="Arial"/>
                <w:lang w:eastAsia="en-US"/>
              </w:rPr>
            </w:pPr>
          </w:p>
        </w:tc>
        <w:tc>
          <w:tcPr>
            <w:tcW w:w="851" w:type="dxa"/>
          </w:tcPr>
          <w:p w14:paraId="7DDA068A" w14:textId="77777777" w:rsidR="0098651B" w:rsidRPr="007728C3" w:rsidRDefault="0098651B" w:rsidP="006952A3">
            <w:pPr>
              <w:pStyle w:val="TAC"/>
              <w:rPr>
                <w:rFonts w:cs="Arial"/>
                <w:lang w:eastAsia="en-US"/>
              </w:rPr>
            </w:pPr>
            <w:r w:rsidRPr="007728C3">
              <w:rPr>
                <w:rFonts w:cs="Arial"/>
                <w:lang w:eastAsia="en-US"/>
              </w:rPr>
              <w:t>-13</w:t>
            </w:r>
          </w:p>
        </w:tc>
        <w:tc>
          <w:tcPr>
            <w:tcW w:w="850" w:type="dxa"/>
          </w:tcPr>
          <w:p w14:paraId="3039CDE0" w14:textId="77777777" w:rsidR="0098651B" w:rsidRPr="007728C3" w:rsidRDefault="0098651B" w:rsidP="006952A3">
            <w:pPr>
              <w:pStyle w:val="TAC"/>
              <w:rPr>
                <w:rFonts w:cs="Arial"/>
                <w:lang w:eastAsia="en-US"/>
              </w:rPr>
            </w:pPr>
            <w:r w:rsidRPr="007728C3">
              <w:rPr>
                <w:rFonts w:cs="Arial"/>
                <w:lang w:eastAsia="en-US"/>
              </w:rPr>
              <w:t>-13</w:t>
            </w:r>
          </w:p>
        </w:tc>
        <w:tc>
          <w:tcPr>
            <w:tcW w:w="851" w:type="dxa"/>
          </w:tcPr>
          <w:p w14:paraId="349BDA06" w14:textId="77777777" w:rsidR="0098651B" w:rsidRPr="007728C3" w:rsidRDefault="0098651B" w:rsidP="006952A3">
            <w:pPr>
              <w:pStyle w:val="TAC"/>
              <w:rPr>
                <w:rFonts w:cs="Arial"/>
                <w:lang w:eastAsia="en-US"/>
              </w:rPr>
            </w:pPr>
            <w:r w:rsidRPr="007728C3">
              <w:rPr>
                <w:rFonts w:cs="Arial"/>
                <w:lang w:eastAsia="en-US"/>
              </w:rPr>
              <w:t>-13</w:t>
            </w:r>
          </w:p>
        </w:tc>
        <w:tc>
          <w:tcPr>
            <w:tcW w:w="850" w:type="dxa"/>
          </w:tcPr>
          <w:p w14:paraId="5A07F53D" w14:textId="77777777" w:rsidR="0098651B" w:rsidRPr="007728C3" w:rsidRDefault="0098651B" w:rsidP="006952A3">
            <w:pPr>
              <w:pStyle w:val="TAC"/>
              <w:rPr>
                <w:rFonts w:cs="Arial"/>
                <w:lang w:eastAsia="en-US"/>
              </w:rPr>
            </w:pPr>
            <w:r w:rsidRPr="007728C3">
              <w:rPr>
                <w:rFonts w:cs="Arial"/>
                <w:lang w:eastAsia="en-US"/>
              </w:rPr>
              <w:t>-13</w:t>
            </w:r>
          </w:p>
        </w:tc>
        <w:tc>
          <w:tcPr>
            <w:tcW w:w="851" w:type="dxa"/>
          </w:tcPr>
          <w:p w14:paraId="7E5815EC" w14:textId="77777777" w:rsidR="0098651B" w:rsidRPr="007728C3" w:rsidRDefault="0098651B" w:rsidP="006952A3">
            <w:pPr>
              <w:pStyle w:val="TAC"/>
              <w:rPr>
                <w:rFonts w:cs="Arial"/>
                <w:lang w:eastAsia="en-US"/>
              </w:rPr>
            </w:pPr>
            <w:r w:rsidRPr="007728C3">
              <w:rPr>
                <w:rFonts w:cs="Arial"/>
                <w:lang w:eastAsia="en-US"/>
              </w:rPr>
              <w:t>-13</w:t>
            </w:r>
          </w:p>
        </w:tc>
        <w:tc>
          <w:tcPr>
            <w:tcW w:w="1417" w:type="dxa"/>
          </w:tcPr>
          <w:p w14:paraId="144E0D1A" w14:textId="77777777" w:rsidR="0098651B" w:rsidRPr="007728C3" w:rsidRDefault="0098651B" w:rsidP="006952A3">
            <w:pPr>
              <w:pStyle w:val="TAC"/>
              <w:rPr>
                <w:rFonts w:cs="Arial"/>
                <w:lang w:eastAsia="en-US"/>
              </w:rPr>
            </w:pPr>
            <w:r w:rsidRPr="007728C3">
              <w:rPr>
                <w:rFonts w:cs="Arial"/>
                <w:lang w:eastAsia="en-US"/>
              </w:rPr>
              <w:t>1 MHz</w:t>
            </w:r>
          </w:p>
        </w:tc>
      </w:tr>
      <w:tr w:rsidR="00FE65D7" w:rsidRPr="007728C3" w14:paraId="19076170" w14:textId="77777777">
        <w:tc>
          <w:tcPr>
            <w:tcW w:w="1086" w:type="dxa"/>
          </w:tcPr>
          <w:p w14:paraId="2B5514A6" w14:textId="77777777" w:rsidR="00FE65D7" w:rsidRPr="007728C3" w:rsidRDefault="00FE65D7" w:rsidP="006952A3">
            <w:pPr>
              <w:pStyle w:val="TAC"/>
              <w:rPr>
                <w:rFonts w:cs="Arial"/>
                <w:lang w:eastAsia="en-US"/>
              </w:rPr>
            </w:pPr>
            <w:r w:rsidRPr="007728C3">
              <w:rPr>
                <w:rFonts w:cs="Arial"/>
                <w:lang w:eastAsia="en-US"/>
              </w:rPr>
              <w:sym w:font="Symbol" w:char="F0B1"/>
            </w:r>
            <w:r w:rsidRPr="007728C3">
              <w:rPr>
                <w:rFonts w:cs="Arial"/>
                <w:lang w:eastAsia="en-US"/>
              </w:rPr>
              <w:t xml:space="preserve"> 5</w:t>
            </w:r>
            <w:r w:rsidR="00146690" w:rsidRPr="007728C3">
              <w:rPr>
                <w:rFonts w:cs="Arial"/>
                <w:lang w:eastAsia="zh-CN"/>
              </w:rPr>
              <w:t>.5</w:t>
            </w:r>
            <w:r w:rsidRPr="007728C3">
              <w:rPr>
                <w:rFonts w:cs="Arial"/>
                <w:lang w:eastAsia="en-US"/>
              </w:rPr>
              <w:t>-6</w:t>
            </w:r>
          </w:p>
        </w:tc>
        <w:tc>
          <w:tcPr>
            <w:tcW w:w="757" w:type="dxa"/>
          </w:tcPr>
          <w:p w14:paraId="7A05EC9B" w14:textId="77777777" w:rsidR="00FE65D7" w:rsidRPr="007728C3" w:rsidRDefault="00FE65D7" w:rsidP="006952A3">
            <w:pPr>
              <w:pStyle w:val="TAC"/>
              <w:rPr>
                <w:rFonts w:cs="Arial"/>
                <w:lang w:eastAsia="en-US"/>
              </w:rPr>
            </w:pPr>
          </w:p>
        </w:tc>
        <w:tc>
          <w:tcPr>
            <w:tcW w:w="851" w:type="dxa"/>
          </w:tcPr>
          <w:p w14:paraId="50530160" w14:textId="77777777" w:rsidR="00FE65D7" w:rsidRPr="007728C3" w:rsidRDefault="00FE65D7" w:rsidP="006952A3">
            <w:pPr>
              <w:pStyle w:val="TAC"/>
              <w:rPr>
                <w:rFonts w:cs="Arial"/>
                <w:lang w:eastAsia="en-US"/>
              </w:rPr>
            </w:pPr>
            <w:r w:rsidRPr="007728C3">
              <w:rPr>
                <w:rFonts w:cs="Arial"/>
                <w:lang w:eastAsia="en-US"/>
              </w:rPr>
              <w:t>-25</w:t>
            </w:r>
          </w:p>
        </w:tc>
        <w:tc>
          <w:tcPr>
            <w:tcW w:w="850" w:type="dxa"/>
          </w:tcPr>
          <w:p w14:paraId="1B689E83" w14:textId="77777777" w:rsidR="00FE65D7" w:rsidRPr="007728C3" w:rsidRDefault="00FE65D7" w:rsidP="006952A3">
            <w:pPr>
              <w:pStyle w:val="TAC"/>
              <w:rPr>
                <w:rFonts w:cs="Arial"/>
                <w:lang w:eastAsia="en-US"/>
              </w:rPr>
            </w:pPr>
            <w:r w:rsidRPr="007728C3">
              <w:rPr>
                <w:rFonts w:cs="Arial"/>
                <w:lang w:eastAsia="en-US"/>
              </w:rPr>
              <w:t>-25</w:t>
            </w:r>
          </w:p>
        </w:tc>
        <w:tc>
          <w:tcPr>
            <w:tcW w:w="851" w:type="dxa"/>
          </w:tcPr>
          <w:p w14:paraId="1795CAE1" w14:textId="77777777" w:rsidR="00FE65D7" w:rsidRPr="007728C3" w:rsidRDefault="00FE65D7" w:rsidP="006952A3">
            <w:pPr>
              <w:pStyle w:val="TAC"/>
              <w:rPr>
                <w:rFonts w:cs="Arial"/>
                <w:lang w:eastAsia="en-US"/>
              </w:rPr>
            </w:pPr>
            <w:r w:rsidRPr="007728C3">
              <w:rPr>
                <w:rFonts w:cs="Arial"/>
                <w:lang w:eastAsia="en-US"/>
              </w:rPr>
              <w:t>-25</w:t>
            </w:r>
          </w:p>
        </w:tc>
        <w:tc>
          <w:tcPr>
            <w:tcW w:w="850" w:type="dxa"/>
          </w:tcPr>
          <w:p w14:paraId="6894D18F" w14:textId="77777777" w:rsidR="00FE65D7" w:rsidRPr="007728C3" w:rsidRDefault="00FE65D7" w:rsidP="006952A3">
            <w:pPr>
              <w:pStyle w:val="TAC"/>
              <w:rPr>
                <w:rFonts w:cs="Arial"/>
                <w:lang w:eastAsia="en-US"/>
              </w:rPr>
            </w:pPr>
            <w:r w:rsidRPr="007728C3">
              <w:rPr>
                <w:rFonts w:cs="Arial"/>
                <w:lang w:eastAsia="en-US"/>
              </w:rPr>
              <w:t>-25</w:t>
            </w:r>
          </w:p>
        </w:tc>
        <w:tc>
          <w:tcPr>
            <w:tcW w:w="851" w:type="dxa"/>
          </w:tcPr>
          <w:p w14:paraId="30384127" w14:textId="77777777" w:rsidR="00FE65D7" w:rsidRPr="007728C3" w:rsidRDefault="00FE65D7" w:rsidP="006952A3">
            <w:pPr>
              <w:pStyle w:val="TAC"/>
              <w:rPr>
                <w:rFonts w:cs="Arial"/>
                <w:lang w:eastAsia="en-US"/>
              </w:rPr>
            </w:pPr>
            <w:r w:rsidRPr="007728C3">
              <w:rPr>
                <w:rFonts w:cs="Arial"/>
                <w:lang w:eastAsia="en-US"/>
              </w:rPr>
              <w:t>-25</w:t>
            </w:r>
          </w:p>
        </w:tc>
        <w:tc>
          <w:tcPr>
            <w:tcW w:w="1417" w:type="dxa"/>
          </w:tcPr>
          <w:p w14:paraId="792845B6" w14:textId="77777777" w:rsidR="00FE65D7" w:rsidRPr="007728C3" w:rsidRDefault="00FE65D7" w:rsidP="006952A3">
            <w:pPr>
              <w:pStyle w:val="TAC"/>
              <w:rPr>
                <w:rFonts w:cs="Arial"/>
                <w:lang w:eastAsia="en-US"/>
              </w:rPr>
            </w:pPr>
            <w:r w:rsidRPr="007728C3">
              <w:rPr>
                <w:rFonts w:cs="Arial"/>
                <w:lang w:eastAsia="en-US"/>
              </w:rPr>
              <w:t>1 MHz</w:t>
            </w:r>
          </w:p>
        </w:tc>
      </w:tr>
      <w:tr w:rsidR="00FE65D7" w:rsidRPr="007728C3" w14:paraId="5C35477E" w14:textId="77777777">
        <w:tc>
          <w:tcPr>
            <w:tcW w:w="1086" w:type="dxa"/>
          </w:tcPr>
          <w:p w14:paraId="4B31C527" w14:textId="77777777" w:rsidR="00FE65D7" w:rsidRPr="007728C3" w:rsidRDefault="00FE65D7" w:rsidP="006952A3">
            <w:pPr>
              <w:pStyle w:val="TAC"/>
              <w:rPr>
                <w:rFonts w:cs="Arial"/>
                <w:lang w:eastAsia="en-US"/>
              </w:rPr>
            </w:pPr>
            <w:r w:rsidRPr="007728C3">
              <w:rPr>
                <w:rFonts w:cs="Arial"/>
                <w:lang w:eastAsia="en-US"/>
              </w:rPr>
              <w:sym w:font="Symbol" w:char="F0B1"/>
            </w:r>
            <w:r w:rsidRPr="007728C3">
              <w:rPr>
                <w:rFonts w:cs="Arial"/>
                <w:lang w:eastAsia="en-US"/>
              </w:rPr>
              <w:t xml:space="preserve"> 6-10</w:t>
            </w:r>
          </w:p>
        </w:tc>
        <w:tc>
          <w:tcPr>
            <w:tcW w:w="757" w:type="dxa"/>
          </w:tcPr>
          <w:p w14:paraId="4F653D3D" w14:textId="77777777" w:rsidR="00FE65D7" w:rsidRPr="007728C3" w:rsidRDefault="00FE65D7" w:rsidP="006952A3">
            <w:pPr>
              <w:pStyle w:val="TAC"/>
              <w:rPr>
                <w:rFonts w:cs="Arial"/>
                <w:lang w:eastAsia="en-US"/>
              </w:rPr>
            </w:pPr>
          </w:p>
        </w:tc>
        <w:tc>
          <w:tcPr>
            <w:tcW w:w="851" w:type="dxa"/>
          </w:tcPr>
          <w:p w14:paraId="79EB1F5A" w14:textId="77777777" w:rsidR="00FE65D7" w:rsidRPr="007728C3" w:rsidRDefault="00FE65D7" w:rsidP="006952A3">
            <w:pPr>
              <w:pStyle w:val="TAC"/>
              <w:rPr>
                <w:rFonts w:cs="Arial"/>
                <w:lang w:eastAsia="en-US"/>
              </w:rPr>
            </w:pPr>
          </w:p>
        </w:tc>
        <w:tc>
          <w:tcPr>
            <w:tcW w:w="850" w:type="dxa"/>
          </w:tcPr>
          <w:p w14:paraId="4C1EC9DD" w14:textId="77777777" w:rsidR="00FE65D7" w:rsidRPr="007728C3" w:rsidRDefault="00FE65D7" w:rsidP="006952A3">
            <w:pPr>
              <w:pStyle w:val="TAC"/>
              <w:rPr>
                <w:rFonts w:cs="Arial"/>
                <w:lang w:eastAsia="en-US"/>
              </w:rPr>
            </w:pPr>
            <w:r w:rsidRPr="007728C3">
              <w:rPr>
                <w:rFonts w:cs="Arial"/>
                <w:lang w:eastAsia="en-US"/>
              </w:rPr>
              <w:t>-25</w:t>
            </w:r>
          </w:p>
        </w:tc>
        <w:tc>
          <w:tcPr>
            <w:tcW w:w="851" w:type="dxa"/>
          </w:tcPr>
          <w:p w14:paraId="5432FB06" w14:textId="77777777" w:rsidR="00FE65D7" w:rsidRPr="007728C3" w:rsidRDefault="00FE65D7" w:rsidP="006952A3">
            <w:pPr>
              <w:pStyle w:val="TAC"/>
              <w:rPr>
                <w:rFonts w:cs="Arial"/>
                <w:lang w:eastAsia="en-US"/>
              </w:rPr>
            </w:pPr>
            <w:r w:rsidRPr="007728C3">
              <w:rPr>
                <w:rFonts w:cs="Arial"/>
                <w:lang w:eastAsia="en-US"/>
              </w:rPr>
              <w:t>-25</w:t>
            </w:r>
          </w:p>
        </w:tc>
        <w:tc>
          <w:tcPr>
            <w:tcW w:w="850" w:type="dxa"/>
          </w:tcPr>
          <w:p w14:paraId="42D509EB" w14:textId="77777777" w:rsidR="00FE65D7" w:rsidRPr="007728C3" w:rsidRDefault="00FE65D7" w:rsidP="006952A3">
            <w:pPr>
              <w:pStyle w:val="TAC"/>
              <w:rPr>
                <w:rFonts w:cs="Arial"/>
                <w:lang w:eastAsia="en-US"/>
              </w:rPr>
            </w:pPr>
            <w:r w:rsidRPr="007728C3">
              <w:rPr>
                <w:rFonts w:cs="Arial"/>
                <w:lang w:eastAsia="en-US"/>
              </w:rPr>
              <w:t>-25</w:t>
            </w:r>
          </w:p>
        </w:tc>
        <w:tc>
          <w:tcPr>
            <w:tcW w:w="851" w:type="dxa"/>
          </w:tcPr>
          <w:p w14:paraId="01EA5610" w14:textId="77777777" w:rsidR="00FE65D7" w:rsidRPr="007728C3" w:rsidRDefault="00FE65D7" w:rsidP="006952A3">
            <w:pPr>
              <w:pStyle w:val="TAC"/>
              <w:rPr>
                <w:rFonts w:cs="Arial"/>
                <w:lang w:eastAsia="en-US"/>
              </w:rPr>
            </w:pPr>
            <w:r w:rsidRPr="007728C3">
              <w:rPr>
                <w:rFonts w:cs="Arial"/>
                <w:lang w:eastAsia="en-US"/>
              </w:rPr>
              <w:t>-25</w:t>
            </w:r>
          </w:p>
        </w:tc>
        <w:tc>
          <w:tcPr>
            <w:tcW w:w="1417" w:type="dxa"/>
          </w:tcPr>
          <w:p w14:paraId="15F4678D" w14:textId="77777777" w:rsidR="00FE65D7" w:rsidRPr="007728C3" w:rsidRDefault="00FE65D7" w:rsidP="006952A3">
            <w:pPr>
              <w:pStyle w:val="TAC"/>
              <w:rPr>
                <w:rFonts w:cs="Arial"/>
                <w:lang w:eastAsia="en-US"/>
              </w:rPr>
            </w:pPr>
            <w:r w:rsidRPr="007728C3">
              <w:rPr>
                <w:rFonts w:cs="Arial"/>
                <w:lang w:eastAsia="en-US"/>
              </w:rPr>
              <w:t>1 MHz</w:t>
            </w:r>
          </w:p>
        </w:tc>
      </w:tr>
      <w:tr w:rsidR="00FE65D7" w:rsidRPr="007728C3" w14:paraId="397D029F" w14:textId="77777777">
        <w:tc>
          <w:tcPr>
            <w:tcW w:w="1086" w:type="dxa"/>
          </w:tcPr>
          <w:p w14:paraId="03049142" w14:textId="77777777" w:rsidR="00FE65D7" w:rsidRPr="007728C3" w:rsidRDefault="00FE65D7" w:rsidP="006952A3">
            <w:pPr>
              <w:pStyle w:val="TAC"/>
              <w:rPr>
                <w:rFonts w:cs="Arial"/>
                <w:lang w:eastAsia="en-US"/>
              </w:rPr>
            </w:pPr>
            <w:r w:rsidRPr="007728C3">
              <w:rPr>
                <w:rFonts w:cs="Arial"/>
                <w:lang w:eastAsia="en-US"/>
              </w:rPr>
              <w:sym w:font="Symbol" w:char="F0B1"/>
            </w:r>
            <w:r w:rsidRPr="007728C3">
              <w:rPr>
                <w:rFonts w:cs="Arial"/>
                <w:lang w:eastAsia="en-US"/>
              </w:rPr>
              <w:t xml:space="preserve"> 10-15</w:t>
            </w:r>
          </w:p>
        </w:tc>
        <w:tc>
          <w:tcPr>
            <w:tcW w:w="757" w:type="dxa"/>
          </w:tcPr>
          <w:p w14:paraId="61453457" w14:textId="77777777" w:rsidR="00FE65D7" w:rsidRPr="007728C3" w:rsidRDefault="00FE65D7" w:rsidP="006952A3">
            <w:pPr>
              <w:pStyle w:val="TAC"/>
              <w:rPr>
                <w:rFonts w:cs="Arial"/>
                <w:lang w:eastAsia="en-US"/>
              </w:rPr>
            </w:pPr>
          </w:p>
        </w:tc>
        <w:tc>
          <w:tcPr>
            <w:tcW w:w="851" w:type="dxa"/>
          </w:tcPr>
          <w:p w14:paraId="36F5E39F" w14:textId="77777777" w:rsidR="00FE65D7" w:rsidRPr="007728C3" w:rsidRDefault="00FE65D7" w:rsidP="006952A3">
            <w:pPr>
              <w:pStyle w:val="TAC"/>
              <w:rPr>
                <w:rFonts w:cs="Arial"/>
                <w:lang w:eastAsia="en-US"/>
              </w:rPr>
            </w:pPr>
          </w:p>
        </w:tc>
        <w:tc>
          <w:tcPr>
            <w:tcW w:w="850" w:type="dxa"/>
          </w:tcPr>
          <w:p w14:paraId="122A1877" w14:textId="77777777" w:rsidR="00FE65D7" w:rsidRPr="007728C3" w:rsidRDefault="00FE65D7" w:rsidP="006952A3">
            <w:pPr>
              <w:pStyle w:val="TAC"/>
              <w:rPr>
                <w:rFonts w:cs="Arial"/>
                <w:lang w:eastAsia="en-US"/>
              </w:rPr>
            </w:pPr>
          </w:p>
        </w:tc>
        <w:tc>
          <w:tcPr>
            <w:tcW w:w="851" w:type="dxa"/>
          </w:tcPr>
          <w:p w14:paraId="73F94E91" w14:textId="77777777" w:rsidR="00FE65D7" w:rsidRPr="007728C3" w:rsidRDefault="00FE65D7" w:rsidP="006952A3">
            <w:pPr>
              <w:pStyle w:val="TAC"/>
              <w:rPr>
                <w:rFonts w:cs="Arial"/>
                <w:lang w:eastAsia="en-US"/>
              </w:rPr>
            </w:pPr>
            <w:r w:rsidRPr="007728C3">
              <w:rPr>
                <w:rFonts w:cs="Arial"/>
                <w:lang w:eastAsia="en-US"/>
              </w:rPr>
              <w:t>-25</w:t>
            </w:r>
          </w:p>
        </w:tc>
        <w:tc>
          <w:tcPr>
            <w:tcW w:w="850" w:type="dxa"/>
          </w:tcPr>
          <w:p w14:paraId="3E47F980" w14:textId="77777777" w:rsidR="00FE65D7" w:rsidRPr="007728C3" w:rsidRDefault="00FE65D7" w:rsidP="006952A3">
            <w:pPr>
              <w:pStyle w:val="TAC"/>
              <w:rPr>
                <w:rFonts w:cs="Arial"/>
                <w:lang w:eastAsia="en-US"/>
              </w:rPr>
            </w:pPr>
            <w:r w:rsidRPr="007728C3">
              <w:rPr>
                <w:rFonts w:cs="Arial"/>
                <w:lang w:eastAsia="en-US"/>
              </w:rPr>
              <w:t>-25</w:t>
            </w:r>
          </w:p>
        </w:tc>
        <w:tc>
          <w:tcPr>
            <w:tcW w:w="851" w:type="dxa"/>
          </w:tcPr>
          <w:p w14:paraId="6A3B81D5" w14:textId="77777777" w:rsidR="00FE65D7" w:rsidRPr="007728C3" w:rsidRDefault="00FE65D7" w:rsidP="006952A3">
            <w:pPr>
              <w:pStyle w:val="TAC"/>
              <w:rPr>
                <w:rFonts w:cs="Arial"/>
                <w:lang w:eastAsia="en-US"/>
              </w:rPr>
            </w:pPr>
            <w:r w:rsidRPr="007728C3">
              <w:rPr>
                <w:rFonts w:cs="Arial"/>
                <w:lang w:eastAsia="en-US"/>
              </w:rPr>
              <w:t>-25</w:t>
            </w:r>
          </w:p>
        </w:tc>
        <w:tc>
          <w:tcPr>
            <w:tcW w:w="1417" w:type="dxa"/>
          </w:tcPr>
          <w:p w14:paraId="07F0BC86" w14:textId="77777777" w:rsidR="00FE65D7" w:rsidRPr="007728C3" w:rsidRDefault="00FE65D7" w:rsidP="006952A3">
            <w:pPr>
              <w:pStyle w:val="TAC"/>
              <w:rPr>
                <w:rFonts w:cs="Arial"/>
                <w:lang w:eastAsia="en-US"/>
              </w:rPr>
            </w:pPr>
            <w:r w:rsidRPr="007728C3">
              <w:rPr>
                <w:rFonts w:cs="Arial"/>
                <w:lang w:eastAsia="en-US"/>
              </w:rPr>
              <w:t>1 MHz</w:t>
            </w:r>
          </w:p>
        </w:tc>
      </w:tr>
      <w:tr w:rsidR="00FE65D7" w:rsidRPr="007728C3" w14:paraId="20F804F7" w14:textId="77777777">
        <w:tc>
          <w:tcPr>
            <w:tcW w:w="1086" w:type="dxa"/>
          </w:tcPr>
          <w:p w14:paraId="0BDA7278" w14:textId="77777777" w:rsidR="00FE65D7" w:rsidRPr="007728C3" w:rsidRDefault="00FE65D7" w:rsidP="006952A3">
            <w:pPr>
              <w:pStyle w:val="TAC"/>
              <w:rPr>
                <w:rFonts w:cs="Arial"/>
                <w:lang w:eastAsia="en-US"/>
              </w:rPr>
            </w:pPr>
            <w:r w:rsidRPr="007728C3">
              <w:rPr>
                <w:rFonts w:cs="Arial"/>
                <w:lang w:eastAsia="en-US"/>
              </w:rPr>
              <w:sym w:font="Symbol" w:char="F0B1"/>
            </w:r>
            <w:r w:rsidRPr="007728C3">
              <w:rPr>
                <w:rFonts w:cs="Arial"/>
                <w:lang w:eastAsia="en-US"/>
              </w:rPr>
              <w:t xml:space="preserve"> 15-20</w:t>
            </w:r>
          </w:p>
        </w:tc>
        <w:tc>
          <w:tcPr>
            <w:tcW w:w="757" w:type="dxa"/>
          </w:tcPr>
          <w:p w14:paraId="56661DDD" w14:textId="77777777" w:rsidR="00FE65D7" w:rsidRPr="007728C3" w:rsidRDefault="00FE65D7" w:rsidP="006952A3">
            <w:pPr>
              <w:pStyle w:val="TAC"/>
              <w:rPr>
                <w:rFonts w:cs="Arial"/>
                <w:lang w:eastAsia="en-US"/>
              </w:rPr>
            </w:pPr>
          </w:p>
        </w:tc>
        <w:tc>
          <w:tcPr>
            <w:tcW w:w="851" w:type="dxa"/>
          </w:tcPr>
          <w:p w14:paraId="269490F0" w14:textId="77777777" w:rsidR="00FE65D7" w:rsidRPr="007728C3" w:rsidRDefault="00FE65D7" w:rsidP="006952A3">
            <w:pPr>
              <w:pStyle w:val="TAC"/>
              <w:rPr>
                <w:rFonts w:cs="Arial"/>
                <w:lang w:eastAsia="en-US"/>
              </w:rPr>
            </w:pPr>
          </w:p>
        </w:tc>
        <w:tc>
          <w:tcPr>
            <w:tcW w:w="850" w:type="dxa"/>
          </w:tcPr>
          <w:p w14:paraId="2C88FF03" w14:textId="77777777" w:rsidR="00FE65D7" w:rsidRPr="007728C3" w:rsidRDefault="00FE65D7" w:rsidP="006952A3">
            <w:pPr>
              <w:pStyle w:val="TAC"/>
              <w:rPr>
                <w:rFonts w:cs="Arial"/>
                <w:lang w:eastAsia="en-US"/>
              </w:rPr>
            </w:pPr>
          </w:p>
        </w:tc>
        <w:tc>
          <w:tcPr>
            <w:tcW w:w="851" w:type="dxa"/>
          </w:tcPr>
          <w:p w14:paraId="1EABD5EE" w14:textId="77777777" w:rsidR="00FE65D7" w:rsidRPr="007728C3" w:rsidRDefault="00FE65D7" w:rsidP="006952A3">
            <w:pPr>
              <w:pStyle w:val="TAC"/>
              <w:rPr>
                <w:rFonts w:cs="Arial"/>
                <w:lang w:eastAsia="en-US"/>
              </w:rPr>
            </w:pPr>
          </w:p>
        </w:tc>
        <w:tc>
          <w:tcPr>
            <w:tcW w:w="850" w:type="dxa"/>
          </w:tcPr>
          <w:p w14:paraId="413ADC02" w14:textId="77777777" w:rsidR="00FE65D7" w:rsidRPr="007728C3" w:rsidRDefault="00FE65D7" w:rsidP="006952A3">
            <w:pPr>
              <w:pStyle w:val="TAC"/>
              <w:rPr>
                <w:rFonts w:cs="Arial"/>
                <w:lang w:eastAsia="en-US"/>
              </w:rPr>
            </w:pPr>
            <w:r w:rsidRPr="007728C3">
              <w:rPr>
                <w:rFonts w:cs="Arial"/>
                <w:lang w:eastAsia="en-US"/>
              </w:rPr>
              <w:t>-25</w:t>
            </w:r>
          </w:p>
        </w:tc>
        <w:tc>
          <w:tcPr>
            <w:tcW w:w="851" w:type="dxa"/>
          </w:tcPr>
          <w:p w14:paraId="0A171CAF" w14:textId="77777777" w:rsidR="00FE65D7" w:rsidRPr="007728C3" w:rsidRDefault="00FE65D7" w:rsidP="006952A3">
            <w:pPr>
              <w:pStyle w:val="TAC"/>
              <w:rPr>
                <w:rFonts w:cs="Arial"/>
                <w:lang w:eastAsia="en-US"/>
              </w:rPr>
            </w:pPr>
            <w:r w:rsidRPr="007728C3">
              <w:rPr>
                <w:rFonts w:cs="Arial"/>
                <w:lang w:eastAsia="en-US"/>
              </w:rPr>
              <w:t>-25</w:t>
            </w:r>
          </w:p>
        </w:tc>
        <w:tc>
          <w:tcPr>
            <w:tcW w:w="1417" w:type="dxa"/>
          </w:tcPr>
          <w:p w14:paraId="33B424E4" w14:textId="77777777" w:rsidR="00FE65D7" w:rsidRPr="007728C3" w:rsidRDefault="00FE65D7" w:rsidP="006952A3">
            <w:pPr>
              <w:pStyle w:val="TAC"/>
              <w:rPr>
                <w:rFonts w:cs="Arial"/>
                <w:lang w:eastAsia="en-US"/>
              </w:rPr>
            </w:pPr>
            <w:r w:rsidRPr="007728C3">
              <w:rPr>
                <w:rFonts w:cs="Arial"/>
                <w:lang w:eastAsia="en-US"/>
              </w:rPr>
              <w:t>1 MHz</w:t>
            </w:r>
          </w:p>
        </w:tc>
      </w:tr>
      <w:tr w:rsidR="00FE65D7" w:rsidRPr="007728C3" w14:paraId="49C72069" w14:textId="77777777">
        <w:tc>
          <w:tcPr>
            <w:tcW w:w="1086" w:type="dxa"/>
          </w:tcPr>
          <w:p w14:paraId="65E32BCE" w14:textId="77777777" w:rsidR="00FE65D7" w:rsidRPr="007728C3" w:rsidRDefault="00FE65D7" w:rsidP="006952A3">
            <w:pPr>
              <w:pStyle w:val="TAC"/>
              <w:rPr>
                <w:rFonts w:cs="Arial"/>
                <w:lang w:eastAsia="en-US"/>
              </w:rPr>
            </w:pPr>
            <w:r w:rsidRPr="007728C3">
              <w:rPr>
                <w:rFonts w:cs="Arial"/>
                <w:lang w:eastAsia="en-US"/>
              </w:rPr>
              <w:sym w:font="Symbol" w:char="F0B1"/>
            </w:r>
            <w:r w:rsidRPr="007728C3">
              <w:rPr>
                <w:rFonts w:cs="Arial"/>
                <w:lang w:eastAsia="en-US"/>
              </w:rPr>
              <w:t xml:space="preserve"> 20-25</w:t>
            </w:r>
          </w:p>
        </w:tc>
        <w:tc>
          <w:tcPr>
            <w:tcW w:w="757" w:type="dxa"/>
          </w:tcPr>
          <w:p w14:paraId="571460E4" w14:textId="77777777" w:rsidR="00FE65D7" w:rsidRPr="007728C3" w:rsidRDefault="00FE65D7" w:rsidP="006952A3">
            <w:pPr>
              <w:pStyle w:val="TAC"/>
              <w:rPr>
                <w:rFonts w:cs="Arial"/>
                <w:lang w:eastAsia="en-US"/>
              </w:rPr>
            </w:pPr>
          </w:p>
        </w:tc>
        <w:tc>
          <w:tcPr>
            <w:tcW w:w="851" w:type="dxa"/>
          </w:tcPr>
          <w:p w14:paraId="43D5E99D" w14:textId="77777777" w:rsidR="00FE65D7" w:rsidRPr="007728C3" w:rsidRDefault="00FE65D7" w:rsidP="006952A3">
            <w:pPr>
              <w:pStyle w:val="TAC"/>
              <w:rPr>
                <w:rFonts w:cs="Arial"/>
                <w:lang w:eastAsia="en-US"/>
              </w:rPr>
            </w:pPr>
          </w:p>
        </w:tc>
        <w:tc>
          <w:tcPr>
            <w:tcW w:w="850" w:type="dxa"/>
          </w:tcPr>
          <w:p w14:paraId="006FFD43" w14:textId="77777777" w:rsidR="00FE65D7" w:rsidRPr="007728C3" w:rsidRDefault="00FE65D7" w:rsidP="006952A3">
            <w:pPr>
              <w:pStyle w:val="TAC"/>
              <w:rPr>
                <w:rFonts w:cs="Arial"/>
                <w:lang w:eastAsia="en-US"/>
              </w:rPr>
            </w:pPr>
          </w:p>
        </w:tc>
        <w:tc>
          <w:tcPr>
            <w:tcW w:w="851" w:type="dxa"/>
          </w:tcPr>
          <w:p w14:paraId="6353A2EB" w14:textId="77777777" w:rsidR="00FE65D7" w:rsidRPr="007728C3" w:rsidRDefault="00FE65D7" w:rsidP="006952A3">
            <w:pPr>
              <w:pStyle w:val="TAC"/>
              <w:rPr>
                <w:rFonts w:cs="Arial"/>
                <w:lang w:eastAsia="en-US"/>
              </w:rPr>
            </w:pPr>
          </w:p>
        </w:tc>
        <w:tc>
          <w:tcPr>
            <w:tcW w:w="850" w:type="dxa"/>
          </w:tcPr>
          <w:p w14:paraId="1A9DF854" w14:textId="77777777" w:rsidR="00FE65D7" w:rsidRPr="007728C3" w:rsidRDefault="00FE65D7" w:rsidP="006952A3">
            <w:pPr>
              <w:pStyle w:val="TAC"/>
              <w:rPr>
                <w:rFonts w:cs="Arial"/>
                <w:lang w:eastAsia="en-US"/>
              </w:rPr>
            </w:pPr>
          </w:p>
        </w:tc>
        <w:tc>
          <w:tcPr>
            <w:tcW w:w="851" w:type="dxa"/>
          </w:tcPr>
          <w:p w14:paraId="394C5D1F" w14:textId="77777777" w:rsidR="00FE65D7" w:rsidRPr="007728C3" w:rsidRDefault="00FE65D7" w:rsidP="006952A3">
            <w:pPr>
              <w:pStyle w:val="TAC"/>
              <w:rPr>
                <w:rFonts w:cs="Arial"/>
                <w:lang w:eastAsia="en-US"/>
              </w:rPr>
            </w:pPr>
            <w:r w:rsidRPr="007728C3">
              <w:rPr>
                <w:rFonts w:cs="Arial"/>
                <w:lang w:eastAsia="en-US"/>
              </w:rPr>
              <w:t>-25</w:t>
            </w:r>
          </w:p>
        </w:tc>
        <w:tc>
          <w:tcPr>
            <w:tcW w:w="1417" w:type="dxa"/>
          </w:tcPr>
          <w:p w14:paraId="419D475A" w14:textId="77777777" w:rsidR="00FE65D7" w:rsidRPr="007728C3" w:rsidRDefault="00FE65D7" w:rsidP="006952A3">
            <w:pPr>
              <w:pStyle w:val="TAC"/>
              <w:rPr>
                <w:rFonts w:cs="Arial"/>
                <w:lang w:eastAsia="en-US"/>
              </w:rPr>
            </w:pPr>
            <w:r w:rsidRPr="007728C3">
              <w:rPr>
                <w:rFonts w:cs="Arial"/>
                <w:lang w:eastAsia="en-US"/>
              </w:rPr>
              <w:t>1 MHz</w:t>
            </w:r>
          </w:p>
        </w:tc>
      </w:tr>
    </w:tbl>
    <w:p w14:paraId="77333861" w14:textId="77777777" w:rsidR="001F449B" w:rsidRPr="00AE4A95" w:rsidRDefault="001F449B" w:rsidP="005F1D90"/>
    <w:p w14:paraId="0306D216" w14:textId="77777777" w:rsidR="001F449B" w:rsidRPr="00AE4A95" w:rsidRDefault="005F1D90" w:rsidP="005F1D90">
      <w:pPr>
        <w:pStyle w:val="NO"/>
      </w:pPr>
      <w:r w:rsidRPr="00AE4A95">
        <w:t>Note:</w:t>
      </w:r>
      <w:r w:rsidRPr="00AE4A95">
        <w:tab/>
      </w:r>
      <w:r w:rsidR="001F449B" w:rsidRPr="00AE4A95">
        <w:t>As a general rule,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37B63863" w14:textId="77777777" w:rsidR="001F449B" w:rsidRPr="00AE4A95" w:rsidRDefault="001F449B" w:rsidP="001F449B">
      <w:pPr>
        <w:pStyle w:val="Heading5"/>
      </w:pPr>
      <w:bookmarkStart w:id="133" w:name="_Toc368025719"/>
      <w:r w:rsidRPr="00AE4A95">
        <w:t>6.6.2.2.3</w:t>
      </w:r>
      <w:r w:rsidRPr="00AE4A95">
        <w:tab/>
      </w:r>
      <w:r w:rsidRPr="00AE4A95">
        <w:rPr>
          <w:rFonts w:cs="v5.0.0"/>
        </w:rPr>
        <w:t xml:space="preserve">Minimum requirement </w:t>
      </w:r>
      <w:r w:rsidRPr="00AE4A95">
        <w:t>(network signalled value "NS_06"</w:t>
      </w:r>
      <w:r w:rsidR="002927B7" w:rsidRPr="00AE4A95">
        <w:t xml:space="preserve"> or “NS_07”</w:t>
      </w:r>
      <w:r w:rsidRPr="00AE4A95">
        <w:t>)</w:t>
      </w:r>
      <w:bookmarkEnd w:id="133"/>
    </w:p>
    <w:p w14:paraId="649DEFC1" w14:textId="77777777" w:rsidR="001F449B" w:rsidRPr="00AE4A95" w:rsidRDefault="001F449B" w:rsidP="0067060B">
      <w:r w:rsidRPr="00AE4A95">
        <w:t>Additional spectrum emission requirements are signalled by the network to indicate that the UE shall meet an additional requirement for a specific deployment scenario as part of the cell handover/broadcast message.</w:t>
      </w:r>
    </w:p>
    <w:p w14:paraId="1A039C07" w14:textId="77777777" w:rsidR="001F449B" w:rsidRPr="00AE4A95" w:rsidRDefault="001F449B" w:rsidP="0067060B">
      <w:r w:rsidRPr="00AE4A95">
        <w:t>When "</w:t>
      </w:r>
      <w:r w:rsidRPr="00AE4A95">
        <w:rPr>
          <w:rFonts w:cs="v5.0.0"/>
        </w:rPr>
        <w:t>NS_06"</w:t>
      </w:r>
      <w:r w:rsidR="002927B7" w:rsidRPr="00AE4A95">
        <w:t xml:space="preserve"> or “NS_07” is </w:t>
      </w:r>
      <w:r w:rsidRPr="00AE4A95">
        <w:t>indicated in the cell, the power of any UE emission shall not exceed the levels specified in Table 6.6.2.2.3-1.</w:t>
      </w:r>
    </w:p>
    <w:p w14:paraId="17857503" w14:textId="77777777" w:rsidR="001F449B" w:rsidRPr="00AE4A95" w:rsidRDefault="001F449B" w:rsidP="001F449B">
      <w:pPr>
        <w:pStyle w:val="TH"/>
      </w:pPr>
      <w:r w:rsidRPr="00AE4A95">
        <w:t xml:space="preserve">Table 6.6.2.2.3-1: Additional requirements </w:t>
      </w:r>
    </w:p>
    <w:tbl>
      <w:tblPr>
        <w:tblW w:w="5812"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6"/>
        <w:gridCol w:w="757"/>
        <w:gridCol w:w="851"/>
        <w:gridCol w:w="850"/>
        <w:gridCol w:w="851"/>
        <w:gridCol w:w="1417"/>
      </w:tblGrid>
      <w:tr w:rsidR="001F449B" w:rsidRPr="007728C3" w14:paraId="5810D81B" w14:textId="77777777">
        <w:trPr>
          <w:cantSplit/>
        </w:trPr>
        <w:tc>
          <w:tcPr>
            <w:tcW w:w="1086" w:type="dxa"/>
          </w:tcPr>
          <w:p w14:paraId="75E6BDF7" w14:textId="77777777" w:rsidR="001F449B" w:rsidRPr="007728C3" w:rsidRDefault="001F449B" w:rsidP="00032B11">
            <w:pPr>
              <w:pStyle w:val="TAH"/>
              <w:rPr>
                <w:rFonts w:cs="Arial"/>
                <w:lang w:eastAsia="en-US"/>
              </w:rPr>
            </w:pPr>
          </w:p>
        </w:tc>
        <w:tc>
          <w:tcPr>
            <w:tcW w:w="4726" w:type="dxa"/>
            <w:gridSpan w:val="5"/>
          </w:tcPr>
          <w:p w14:paraId="3012B0AE" w14:textId="77777777" w:rsidR="001F449B" w:rsidRPr="007728C3" w:rsidRDefault="001F449B" w:rsidP="008B3561">
            <w:pPr>
              <w:pStyle w:val="TAH"/>
              <w:rPr>
                <w:rFonts w:cs="Arial"/>
                <w:lang w:eastAsia="en-US"/>
              </w:rPr>
            </w:pPr>
            <w:r w:rsidRPr="007728C3">
              <w:rPr>
                <w:rFonts w:cs="Arial"/>
                <w:lang w:eastAsia="en-US"/>
              </w:rPr>
              <w:t>Spectrum emission limit (dBm)/ Channel bandwidth</w:t>
            </w:r>
            <w:r w:rsidR="005A54E0" w:rsidRPr="007728C3">
              <w:rPr>
                <w:rFonts w:cs="Arial"/>
                <w:lang w:eastAsia="en-US"/>
              </w:rPr>
              <w:t xml:space="preserve"> </w:t>
            </w:r>
          </w:p>
        </w:tc>
      </w:tr>
      <w:tr w:rsidR="00A575A4" w:rsidRPr="007728C3" w14:paraId="55448567" w14:textId="77777777">
        <w:trPr>
          <w:cantSplit/>
        </w:trPr>
        <w:tc>
          <w:tcPr>
            <w:tcW w:w="1086" w:type="dxa"/>
          </w:tcPr>
          <w:p w14:paraId="193F55EF" w14:textId="77777777" w:rsidR="00A575A4" w:rsidRPr="007728C3" w:rsidRDefault="00A575A4" w:rsidP="00032B11">
            <w:pPr>
              <w:pStyle w:val="TAH"/>
              <w:rPr>
                <w:rFonts w:cs="Arial"/>
                <w:lang w:eastAsia="en-US"/>
              </w:rPr>
            </w:pPr>
            <w:r w:rsidRPr="007728C3">
              <w:rPr>
                <w:rFonts w:cs="Arial"/>
                <w:lang w:eastAsia="en-US"/>
              </w:rPr>
              <w:t>Δf</w:t>
            </w:r>
            <w:r w:rsidRPr="007728C3">
              <w:rPr>
                <w:rFonts w:cs="Arial"/>
                <w:vertAlign w:val="subscript"/>
                <w:lang w:eastAsia="en-US"/>
              </w:rPr>
              <w:t>OOB</w:t>
            </w:r>
          </w:p>
          <w:p w14:paraId="2DD0684C" w14:textId="77777777" w:rsidR="00A575A4" w:rsidRPr="007728C3" w:rsidRDefault="00A575A4" w:rsidP="00032B11">
            <w:pPr>
              <w:pStyle w:val="TAH"/>
              <w:rPr>
                <w:rFonts w:cs="Arial"/>
                <w:lang w:eastAsia="en-US"/>
              </w:rPr>
            </w:pPr>
            <w:r w:rsidRPr="007728C3">
              <w:rPr>
                <w:rFonts w:cs="Arial"/>
                <w:lang w:eastAsia="en-US"/>
              </w:rPr>
              <w:t>(MHz)</w:t>
            </w:r>
          </w:p>
        </w:tc>
        <w:tc>
          <w:tcPr>
            <w:tcW w:w="757" w:type="dxa"/>
          </w:tcPr>
          <w:p w14:paraId="2F3E0779" w14:textId="77777777" w:rsidR="00A575A4" w:rsidRPr="007728C3" w:rsidRDefault="00A575A4" w:rsidP="00032B11">
            <w:pPr>
              <w:pStyle w:val="TAH"/>
              <w:rPr>
                <w:rFonts w:cs="Arial"/>
                <w:lang w:eastAsia="en-US"/>
              </w:rPr>
            </w:pPr>
            <w:r w:rsidRPr="007728C3">
              <w:rPr>
                <w:rFonts w:cs="Arial"/>
                <w:lang w:eastAsia="en-US"/>
              </w:rPr>
              <w:t>1.4</w:t>
            </w:r>
          </w:p>
          <w:p w14:paraId="79B17AF4" w14:textId="77777777" w:rsidR="00A575A4" w:rsidRPr="007728C3" w:rsidRDefault="00A575A4" w:rsidP="00032B11">
            <w:pPr>
              <w:pStyle w:val="TAH"/>
              <w:rPr>
                <w:rFonts w:cs="Arial"/>
                <w:lang w:eastAsia="en-US"/>
              </w:rPr>
            </w:pPr>
            <w:r w:rsidRPr="007728C3">
              <w:rPr>
                <w:rFonts w:cs="Arial"/>
                <w:lang w:eastAsia="en-US"/>
              </w:rPr>
              <w:t>MHz</w:t>
            </w:r>
          </w:p>
        </w:tc>
        <w:tc>
          <w:tcPr>
            <w:tcW w:w="851" w:type="dxa"/>
          </w:tcPr>
          <w:p w14:paraId="28C6E637" w14:textId="77777777" w:rsidR="00A575A4" w:rsidRPr="007728C3" w:rsidRDefault="00A575A4" w:rsidP="00032B11">
            <w:pPr>
              <w:pStyle w:val="TAH"/>
              <w:rPr>
                <w:rFonts w:cs="Arial"/>
                <w:lang w:eastAsia="en-US"/>
              </w:rPr>
            </w:pPr>
            <w:r w:rsidRPr="007728C3">
              <w:rPr>
                <w:rFonts w:cs="Arial"/>
                <w:lang w:eastAsia="en-US"/>
              </w:rPr>
              <w:t>3.0</w:t>
            </w:r>
          </w:p>
          <w:p w14:paraId="717AA451" w14:textId="77777777" w:rsidR="00A575A4" w:rsidRPr="007728C3" w:rsidRDefault="00A575A4" w:rsidP="00032B11">
            <w:pPr>
              <w:pStyle w:val="TAH"/>
              <w:rPr>
                <w:rFonts w:cs="Arial"/>
                <w:lang w:eastAsia="en-US"/>
              </w:rPr>
            </w:pPr>
            <w:r w:rsidRPr="007728C3">
              <w:rPr>
                <w:rFonts w:cs="Arial"/>
                <w:lang w:eastAsia="en-US"/>
              </w:rPr>
              <w:t>MHz</w:t>
            </w:r>
          </w:p>
        </w:tc>
        <w:tc>
          <w:tcPr>
            <w:tcW w:w="850" w:type="dxa"/>
          </w:tcPr>
          <w:p w14:paraId="08FEBD8D" w14:textId="77777777" w:rsidR="00A575A4" w:rsidRPr="007728C3" w:rsidRDefault="00A575A4" w:rsidP="00032B11">
            <w:pPr>
              <w:pStyle w:val="TAH"/>
              <w:rPr>
                <w:rFonts w:cs="Arial"/>
                <w:lang w:eastAsia="en-US"/>
              </w:rPr>
            </w:pPr>
            <w:r w:rsidRPr="007728C3">
              <w:rPr>
                <w:rFonts w:cs="Arial"/>
                <w:lang w:eastAsia="en-US"/>
              </w:rPr>
              <w:t>5</w:t>
            </w:r>
          </w:p>
          <w:p w14:paraId="2FBA8318" w14:textId="77777777" w:rsidR="00A575A4" w:rsidRPr="007728C3" w:rsidRDefault="00A575A4" w:rsidP="00032B11">
            <w:pPr>
              <w:pStyle w:val="TAH"/>
              <w:rPr>
                <w:rFonts w:cs="Arial"/>
                <w:lang w:eastAsia="en-US"/>
              </w:rPr>
            </w:pPr>
            <w:r w:rsidRPr="007728C3">
              <w:rPr>
                <w:rFonts w:cs="Arial"/>
                <w:lang w:eastAsia="en-US"/>
              </w:rPr>
              <w:t>MHz</w:t>
            </w:r>
          </w:p>
        </w:tc>
        <w:tc>
          <w:tcPr>
            <w:tcW w:w="851" w:type="dxa"/>
          </w:tcPr>
          <w:p w14:paraId="21440464" w14:textId="77777777" w:rsidR="00A575A4" w:rsidRPr="007728C3" w:rsidRDefault="00A575A4" w:rsidP="00032B11">
            <w:pPr>
              <w:pStyle w:val="TAH"/>
              <w:rPr>
                <w:rFonts w:cs="Arial"/>
                <w:lang w:eastAsia="en-US"/>
              </w:rPr>
            </w:pPr>
            <w:r w:rsidRPr="007728C3">
              <w:rPr>
                <w:rFonts w:cs="Arial"/>
                <w:lang w:eastAsia="en-US"/>
              </w:rPr>
              <w:t>10</w:t>
            </w:r>
          </w:p>
          <w:p w14:paraId="49692D8B" w14:textId="77777777" w:rsidR="00A575A4" w:rsidRPr="007728C3" w:rsidRDefault="00A575A4" w:rsidP="00032B11">
            <w:pPr>
              <w:pStyle w:val="TAH"/>
              <w:rPr>
                <w:rFonts w:cs="Arial"/>
                <w:lang w:eastAsia="en-US"/>
              </w:rPr>
            </w:pPr>
            <w:r w:rsidRPr="007728C3">
              <w:rPr>
                <w:rFonts w:cs="Arial"/>
                <w:lang w:eastAsia="en-US"/>
              </w:rPr>
              <w:t>MHz</w:t>
            </w:r>
          </w:p>
        </w:tc>
        <w:tc>
          <w:tcPr>
            <w:tcW w:w="1417" w:type="dxa"/>
          </w:tcPr>
          <w:p w14:paraId="630516B2" w14:textId="77777777" w:rsidR="00A575A4" w:rsidRPr="007728C3" w:rsidRDefault="00A575A4" w:rsidP="00032B11">
            <w:pPr>
              <w:pStyle w:val="TAH"/>
              <w:rPr>
                <w:rFonts w:cs="Arial"/>
                <w:lang w:eastAsia="en-US"/>
              </w:rPr>
            </w:pPr>
            <w:r w:rsidRPr="007728C3">
              <w:rPr>
                <w:rFonts w:cs="Arial"/>
                <w:lang w:eastAsia="en-US"/>
              </w:rPr>
              <w:t>Measurement bandwidth</w:t>
            </w:r>
          </w:p>
        </w:tc>
      </w:tr>
      <w:tr w:rsidR="00FE65D7" w:rsidRPr="007728C3" w14:paraId="59F55FF4" w14:textId="77777777">
        <w:tc>
          <w:tcPr>
            <w:tcW w:w="1086" w:type="dxa"/>
          </w:tcPr>
          <w:p w14:paraId="40BE98FC" w14:textId="77777777" w:rsidR="00FE65D7" w:rsidRPr="007728C3" w:rsidRDefault="00FE65D7" w:rsidP="00032B11">
            <w:pPr>
              <w:pStyle w:val="TAC"/>
              <w:rPr>
                <w:rFonts w:cs="Arial"/>
                <w:lang w:eastAsia="en-US"/>
              </w:rPr>
            </w:pPr>
            <w:r w:rsidRPr="007728C3">
              <w:rPr>
                <w:rFonts w:cs="Arial"/>
                <w:lang w:eastAsia="en-US"/>
              </w:rPr>
              <w:sym w:font="Symbol" w:char="F0B1"/>
            </w:r>
            <w:r w:rsidRPr="007728C3">
              <w:rPr>
                <w:rFonts w:cs="Arial"/>
                <w:lang w:eastAsia="en-US"/>
              </w:rPr>
              <w:t xml:space="preserve"> 0-0.1</w:t>
            </w:r>
          </w:p>
        </w:tc>
        <w:tc>
          <w:tcPr>
            <w:tcW w:w="757" w:type="dxa"/>
          </w:tcPr>
          <w:p w14:paraId="6AFFC9D8" w14:textId="77777777" w:rsidR="00FE65D7" w:rsidRPr="007728C3" w:rsidRDefault="00FE65D7" w:rsidP="00032B11">
            <w:pPr>
              <w:pStyle w:val="TAC"/>
              <w:rPr>
                <w:rFonts w:cs="Arial"/>
                <w:lang w:eastAsia="en-US"/>
              </w:rPr>
            </w:pPr>
            <w:r w:rsidRPr="007728C3">
              <w:rPr>
                <w:rFonts w:cs="Arial"/>
                <w:lang w:eastAsia="en-US"/>
              </w:rPr>
              <w:t>-13</w:t>
            </w:r>
          </w:p>
        </w:tc>
        <w:tc>
          <w:tcPr>
            <w:tcW w:w="851" w:type="dxa"/>
          </w:tcPr>
          <w:p w14:paraId="71EF5C8D" w14:textId="77777777" w:rsidR="00FE65D7" w:rsidRPr="007728C3" w:rsidRDefault="00FE65D7" w:rsidP="00032B11">
            <w:pPr>
              <w:pStyle w:val="TAC"/>
              <w:rPr>
                <w:rFonts w:cs="Arial"/>
                <w:lang w:eastAsia="en-US"/>
              </w:rPr>
            </w:pPr>
            <w:r w:rsidRPr="007728C3">
              <w:rPr>
                <w:rFonts w:cs="Arial"/>
                <w:lang w:eastAsia="en-US"/>
              </w:rPr>
              <w:t>-13</w:t>
            </w:r>
          </w:p>
        </w:tc>
        <w:tc>
          <w:tcPr>
            <w:tcW w:w="850" w:type="dxa"/>
          </w:tcPr>
          <w:p w14:paraId="06BE7B72" w14:textId="77777777" w:rsidR="00FE65D7" w:rsidRPr="007728C3" w:rsidRDefault="00FE65D7" w:rsidP="00032B11">
            <w:pPr>
              <w:pStyle w:val="TAC"/>
              <w:rPr>
                <w:rFonts w:cs="Arial"/>
                <w:lang w:eastAsia="en-US"/>
              </w:rPr>
            </w:pPr>
            <w:r w:rsidRPr="007728C3">
              <w:rPr>
                <w:rFonts w:cs="Arial"/>
                <w:lang w:eastAsia="en-US"/>
              </w:rPr>
              <w:t xml:space="preserve">-15 </w:t>
            </w:r>
          </w:p>
        </w:tc>
        <w:tc>
          <w:tcPr>
            <w:tcW w:w="851" w:type="dxa"/>
          </w:tcPr>
          <w:p w14:paraId="54927F62" w14:textId="77777777" w:rsidR="00FE65D7" w:rsidRPr="007728C3" w:rsidRDefault="00FE65D7" w:rsidP="00032B11">
            <w:pPr>
              <w:pStyle w:val="TAC"/>
              <w:rPr>
                <w:rFonts w:cs="Arial"/>
                <w:lang w:eastAsia="en-US"/>
              </w:rPr>
            </w:pPr>
            <w:r w:rsidRPr="007728C3">
              <w:rPr>
                <w:rFonts w:cs="Arial"/>
                <w:lang w:eastAsia="en-US"/>
              </w:rPr>
              <w:t xml:space="preserve">-18 </w:t>
            </w:r>
          </w:p>
        </w:tc>
        <w:tc>
          <w:tcPr>
            <w:tcW w:w="1417" w:type="dxa"/>
          </w:tcPr>
          <w:p w14:paraId="132DAA92" w14:textId="77777777" w:rsidR="00FE65D7" w:rsidRPr="007728C3" w:rsidRDefault="00FE65D7" w:rsidP="00032B11">
            <w:pPr>
              <w:pStyle w:val="TAC"/>
              <w:rPr>
                <w:rFonts w:cs="Arial"/>
                <w:lang w:eastAsia="en-US"/>
              </w:rPr>
            </w:pPr>
            <w:r w:rsidRPr="007728C3">
              <w:rPr>
                <w:rFonts w:cs="Arial"/>
                <w:lang w:eastAsia="en-US"/>
              </w:rPr>
              <w:t xml:space="preserve">30 kHz </w:t>
            </w:r>
          </w:p>
        </w:tc>
      </w:tr>
      <w:tr w:rsidR="00FE65D7" w:rsidRPr="007728C3" w14:paraId="4F187EB1" w14:textId="77777777">
        <w:tc>
          <w:tcPr>
            <w:tcW w:w="1086" w:type="dxa"/>
          </w:tcPr>
          <w:p w14:paraId="356F0755" w14:textId="77777777" w:rsidR="00FE65D7" w:rsidRPr="007728C3" w:rsidRDefault="00FE65D7" w:rsidP="00032B11">
            <w:pPr>
              <w:pStyle w:val="TAC"/>
              <w:rPr>
                <w:rFonts w:cs="Arial"/>
                <w:lang w:eastAsia="en-US"/>
              </w:rPr>
            </w:pPr>
            <w:r w:rsidRPr="007728C3">
              <w:rPr>
                <w:rFonts w:cs="Arial"/>
                <w:lang w:eastAsia="en-US"/>
              </w:rPr>
              <w:sym w:font="Symbol" w:char="F0B1"/>
            </w:r>
            <w:r w:rsidRPr="007728C3">
              <w:rPr>
                <w:rFonts w:cs="Arial"/>
                <w:lang w:eastAsia="en-US"/>
              </w:rPr>
              <w:t xml:space="preserve"> 0.1-1</w:t>
            </w:r>
          </w:p>
        </w:tc>
        <w:tc>
          <w:tcPr>
            <w:tcW w:w="757" w:type="dxa"/>
          </w:tcPr>
          <w:p w14:paraId="7F790CBC" w14:textId="77777777" w:rsidR="00FE65D7" w:rsidRPr="007728C3" w:rsidRDefault="00FE65D7" w:rsidP="00032B11">
            <w:pPr>
              <w:pStyle w:val="TAC"/>
              <w:rPr>
                <w:rFonts w:cs="Arial"/>
                <w:lang w:eastAsia="en-US"/>
              </w:rPr>
            </w:pPr>
            <w:r w:rsidRPr="007728C3">
              <w:rPr>
                <w:rFonts w:cs="Arial"/>
                <w:lang w:eastAsia="en-US"/>
              </w:rPr>
              <w:t>-13</w:t>
            </w:r>
          </w:p>
        </w:tc>
        <w:tc>
          <w:tcPr>
            <w:tcW w:w="851" w:type="dxa"/>
          </w:tcPr>
          <w:p w14:paraId="61EA85BA" w14:textId="77777777" w:rsidR="00FE65D7" w:rsidRPr="007728C3" w:rsidRDefault="00FE65D7" w:rsidP="00032B11">
            <w:pPr>
              <w:pStyle w:val="TAC"/>
              <w:rPr>
                <w:rFonts w:cs="Arial"/>
                <w:lang w:eastAsia="en-US"/>
              </w:rPr>
            </w:pPr>
            <w:r w:rsidRPr="007728C3">
              <w:rPr>
                <w:rFonts w:cs="Arial"/>
                <w:lang w:eastAsia="en-US"/>
              </w:rPr>
              <w:t>-13</w:t>
            </w:r>
          </w:p>
        </w:tc>
        <w:tc>
          <w:tcPr>
            <w:tcW w:w="850" w:type="dxa"/>
          </w:tcPr>
          <w:p w14:paraId="7D190D1A" w14:textId="77777777" w:rsidR="00FE65D7" w:rsidRPr="007728C3" w:rsidRDefault="00FE65D7" w:rsidP="00032B11">
            <w:pPr>
              <w:pStyle w:val="TAC"/>
              <w:rPr>
                <w:rFonts w:cs="Arial"/>
                <w:lang w:eastAsia="en-US"/>
              </w:rPr>
            </w:pPr>
            <w:r w:rsidRPr="007728C3">
              <w:rPr>
                <w:rFonts w:cs="Arial"/>
                <w:lang w:eastAsia="en-US"/>
              </w:rPr>
              <w:t>-13</w:t>
            </w:r>
          </w:p>
        </w:tc>
        <w:tc>
          <w:tcPr>
            <w:tcW w:w="851" w:type="dxa"/>
          </w:tcPr>
          <w:p w14:paraId="4518AB29" w14:textId="77777777" w:rsidR="00FE65D7" w:rsidRPr="007728C3" w:rsidRDefault="00FE65D7" w:rsidP="00032B11">
            <w:pPr>
              <w:pStyle w:val="TAC"/>
              <w:rPr>
                <w:rFonts w:cs="Arial"/>
                <w:lang w:eastAsia="en-US"/>
              </w:rPr>
            </w:pPr>
            <w:r w:rsidRPr="007728C3">
              <w:rPr>
                <w:rFonts w:cs="Arial"/>
                <w:lang w:eastAsia="en-US"/>
              </w:rPr>
              <w:t>-13</w:t>
            </w:r>
          </w:p>
        </w:tc>
        <w:tc>
          <w:tcPr>
            <w:tcW w:w="1417" w:type="dxa"/>
          </w:tcPr>
          <w:p w14:paraId="5E6B2287" w14:textId="77777777" w:rsidR="00FE65D7" w:rsidRPr="007728C3" w:rsidRDefault="00FE65D7" w:rsidP="00032B11">
            <w:pPr>
              <w:pStyle w:val="TAC"/>
              <w:rPr>
                <w:rFonts w:cs="Arial"/>
                <w:lang w:eastAsia="en-US"/>
              </w:rPr>
            </w:pPr>
            <w:r w:rsidRPr="007728C3">
              <w:rPr>
                <w:rFonts w:cs="Arial"/>
                <w:lang w:eastAsia="en-US"/>
              </w:rPr>
              <w:t>100 kHz</w:t>
            </w:r>
          </w:p>
        </w:tc>
      </w:tr>
      <w:tr w:rsidR="00FE65D7" w:rsidRPr="007728C3" w14:paraId="2085873B" w14:textId="77777777">
        <w:tc>
          <w:tcPr>
            <w:tcW w:w="1086" w:type="dxa"/>
          </w:tcPr>
          <w:p w14:paraId="79C12A7C" w14:textId="77777777" w:rsidR="00FE65D7" w:rsidRPr="007728C3" w:rsidRDefault="00FE65D7" w:rsidP="00032B11">
            <w:pPr>
              <w:pStyle w:val="TAC"/>
              <w:rPr>
                <w:rFonts w:cs="Arial"/>
                <w:lang w:eastAsia="en-US"/>
              </w:rPr>
            </w:pPr>
            <w:r w:rsidRPr="007728C3">
              <w:rPr>
                <w:rFonts w:cs="Arial"/>
                <w:lang w:eastAsia="en-US"/>
              </w:rPr>
              <w:sym w:font="Symbol" w:char="F0B1"/>
            </w:r>
            <w:r w:rsidRPr="007728C3">
              <w:rPr>
                <w:rFonts w:cs="Arial"/>
                <w:lang w:eastAsia="en-US"/>
              </w:rPr>
              <w:t xml:space="preserve"> 1-2.5</w:t>
            </w:r>
          </w:p>
        </w:tc>
        <w:tc>
          <w:tcPr>
            <w:tcW w:w="757" w:type="dxa"/>
          </w:tcPr>
          <w:p w14:paraId="0287BD41" w14:textId="77777777" w:rsidR="00FE65D7" w:rsidRPr="007728C3" w:rsidRDefault="00FE65D7" w:rsidP="00032B11">
            <w:pPr>
              <w:pStyle w:val="TAC"/>
              <w:rPr>
                <w:rFonts w:cs="Arial"/>
                <w:lang w:eastAsia="en-US"/>
              </w:rPr>
            </w:pPr>
            <w:r w:rsidRPr="007728C3">
              <w:rPr>
                <w:rFonts w:cs="Arial"/>
                <w:lang w:eastAsia="en-US"/>
              </w:rPr>
              <w:t>-13</w:t>
            </w:r>
          </w:p>
        </w:tc>
        <w:tc>
          <w:tcPr>
            <w:tcW w:w="851" w:type="dxa"/>
          </w:tcPr>
          <w:p w14:paraId="2C7410CD" w14:textId="77777777" w:rsidR="00FE65D7" w:rsidRPr="007728C3" w:rsidRDefault="00FE65D7" w:rsidP="00032B11">
            <w:pPr>
              <w:pStyle w:val="TAC"/>
              <w:rPr>
                <w:rFonts w:cs="Arial"/>
                <w:lang w:eastAsia="en-US"/>
              </w:rPr>
            </w:pPr>
            <w:r w:rsidRPr="007728C3">
              <w:rPr>
                <w:rFonts w:cs="Arial"/>
                <w:lang w:eastAsia="en-US"/>
              </w:rPr>
              <w:t>-13</w:t>
            </w:r>
          </w:p>
        </w:tc>
        <w:tc>
          <w:tcPr>
            <w:tcW w:w="850" w:type="dxa"/>
          </w:tcPr>
          <w:p w14:paraId="7BB54610" w14:textId="77777777" w:rsidR="00FE65D7" w:rsidRPr="007728C3" w:rsidRDefault="00FE65D7" w:rsidP="00032B11">
            <w:pPr>
              <w:pStyle w:val="TAC"/>
              <w:rPr>
                <w:rFonts w:cs="Arial"/>
                <w:lang w:eastAsia="en-US"/>
              </w:rPr>
            </w:pPr>
            <w:r w:rsidRPr="007728C3">
              <w:rPr>
                <w:rFonts w:cs="Arial"/>
                <w:lang w:eastAsia="en-US"/>
              </w:rPr>
              <w:t>-13</w:t>
            </w:r>
          </w:p>
        </w:tc>
        <w:tc>
          <w:tcPr>
            <w:tcW w:w="851" w:type="dxa"/>
          </w:tcPr>
          <w:p w14:paraId="744DD07E" w14:textId="77777777" w:rsidR="00FE65D7" w:rsidRPr="007728C3" w:rsidRDefault="00FE65D7" w:rsidP="00032B11">
            <w:pPr>
              <w:pStyle w:val="TAC"/>
              <w:rPr>
                <w:rFonts w:cs="Arial"/>
                <w:lang w:eastAsia="en-US"/>
              </w:rPr>
            </w:pPr>
            <w:r w:rsidRPr="007728C3">
              <w:rPr>
                <w:rFonts w:cs="Arial"/>
                <w:lang w:eastAsia="en-US"/>
              </w:rPr>
              <w:t>-13</w:t>
            </w:r>
          </w:p>
        </w:tc>
        <w:tc>
          <w:tcPr>
            <w:tcW w:w="1417" w:type="dxa"/>
          </w:tcPr>
          <w:p w14:paraId="68445533" w14:textId="77777777" w:rsidR="00FE65D7" w:rsidRPr="007728C3" w:rsidRDefault="00FE65D7" w:rsidP="00032B11">
            <w:pPr>
              <w:pStyle w:val="TAC"/>
              <w:rPr>
                <w:rFonts w:cs="Arial"/>
                <w:lang w:eastAsia="en-US"/>
              </w:rPr>
            </w:pPr>
            <w:r w:rsidRPr="007728C3">
              <w:rPr>
                <w:rFonts w:cs="Arial"/>
                <w:lang w:eastAsia="en-US"/>
              </w:rPr>
              <w:t>1 MHz</w:t>
            </w:r>
          </w:p>
        </w:tc>
      </w:tr>
      <w:tr w:rsidR="00FE65D7" w:rsidRPr="007728C3" w14:paraId="66E25D35" w14:textId="77777777">
        <w:tc>
          <w:tcPr>
            <w:tcW w:w="1086" w:type="dxa"/>
          </w:tcPr>
          <w:p w14:paraId="3DA1A605" w14:textId="77777777" w:rsidR="00FE65D7" w:rsidRPr="007728C3" w:rsidRDefault="00FE65D7" w:rsidP="00032B11">
            <w:pPr>
              <w:pStyle w:val="TAC"/>
              <w:rPr>
                <w:rFonts w:cs="Arial"/>
                <w:lang w:eastAsia="en-US"/>
              </w:rPr>
            </w:pPr>
            <w:r w:rsidRPr="007728C3">
              <w:rPr>
                <w:rFonts w:cs="Arial"/>
                <w:lang w:eastAsia="en-US"/>
              </w:rPr>
              <w:sym w:font="Symbol" w:char="F0B1"/>
            </w:r>
            <w:r w:rsidRPr="007728C3">
              <w:rPr>
                <w:rFonts w:cs="Arial"/>
                <w:lang w:eastAsia="en-US"/>
              </w:rPr>
              <w:t xml:space="preserve"> 2.5-</w:t>
            </w:r>
            <w:r w:rsidR="0098651B" w:rsidRPr="007728C3">
              <w:rPr>
                <w:rFonts w:cs="Arial"/>
                <w:lang w:eastAsia="en-US"/>
              </w:rPr>
              <w:t>2.8</w:t>
            </w:r>
          </w:p>
        </w:tc>
        <w:tc>
          <w:tcPr>
            <w:tcW w:w="757" w:type="dxa"/>
          </w:tcPr>
          <w:p w14:paraId="7D6AE182" w14:textId="77777777" w:rsidR="00FE65D7" w:rsidRPr="007728C3" w:rsidRDefault="00FE65D7" w:rsidP="00032B11">
            <w:pPr>
              <w:pStyle w:val="TAC"/>
              <w:rPr>
                <w:rFonts w:cs="Arial"/>
                <w:lang w:eastAsia="en-US"/>
              </w:rPr>
            </w:pPr>
            <w:r w:rsidRPr="007728C3">
              <w:rPr>
                <w:rFonts w:cs="Arial"/>
                <w:lang w:eastAsia="en-US"/>
              </w:rPr>
              <w:t>-25</w:t>
            </w:r>
          </w:p>
        </w:tc>
        <w:tc>
          <w:tcPr>
            <w:tcW w:w="851" w:type="dxa"/>
          </w:tcPr>
          <w:p w14:paraId="085A3450" w14:textId="77777777" w:rsidR="00FE65D7" w:rsidRPr="007728C3" w:rsidRDefault="00FE65D7" w:rsidP="00032B11">
            <w:pPr>
              <w:pStyle w:val="TAC"/>
              <w:rPr>
                <w:rFonts w:cs="Arial"/>
                <w:lang w:eastAsia="en-US"/>
              </w:rPr>
            </w:pPr>
            <w:r w:rsidRPr="007728C3">
              <w:rPr>
                <w:rFonts w:cs="Arial"/>
                <w:lang w:eastAsia="en-US"/>
              </w:rPr>
              <w:t>-13</w:t>
            </w:r>
          </w:p>
        </w:tc>
        <w:tc>
          <w:tcPr>
            <w:tcW w:w="850" w:type="dxa"/>
          </w:tcPr>
          <w:p w14:paraId="07958CC0" w14:textId="77777777" w:rsidR="00FE65D7" w:rsidRPr="007728C3" w:rsidRDefault="00FE65D7" w:rsidP="00032B11">
            <w:pPr>
              <w:pStyle w:val="TAC"/>
              <w:rPr>
                <w:rFonts w:cs="Arial"/>
                <w:lang w:eastAsia="en-US"/>
              </w:rPr>
            </w:pPr>
            <w:r w:rsidRPr="007728C3">
              <w:rPr>
                <w:rFonts w:cs="Arial"/>
                <w:lang w:eastAsia="en-US"/>
              </w:rPr>
              <w:t>-13</w:t>
            </w:r>
          </w:p>
        </w:tc>
        <w:tc>
          <w:tcPr>
            <w:tcW w:w="851" w:type="dxa"/>
          </w:tcPr>
          <w:p w14:paraId="0F455142" w14:textId="77777777" w:rsidR="00FE65D7" w:rsidRPr="007728C3" w:rsidRDefault="00FE65D7" w:rsidP="00032B11">
            <w:pPr>
              <w:pStyle w:val="TAC"/>
              <w:rPr>
                <w:rFonts w:cs="Arial"/>
                <w:lang w:eastAsia="en-US"/>
              </w:rPr>
            </w:pPr>
            <w:r w:rsidRPr="007728C3">
              <w:rPr>
                <w:rFonts w:cs="Arial"/>
                <w:lang w:eastAsia="en-US"/>
              </w:rPr>
              <w:t>-13</w:t>
            </w:r>
          </w:p>
        </w:tc>
        <w:tc>
          <w:tcPr>
            <w:tcW w:w="1417" w:type="dxa"/>
          </w:tcPr>
          <w:p w14:paraId="714B0A98" w14:textId="77777777" w:rsidR="00FE65D7" w:rsidRPr="007728C3" w:rsidRDefault="00FE65D7" w:rsidP="00032B11">
            <w:pPr>
              <w:pStyle w:val="TAC"/>
              <w:rPr>
                <w:rFonts w:cs="Arial"/>
                <w:lang w:eastAsia="en-US"/>
              </w:rPr>
            </w:pPr>
            <w:r w:rsidRPr="007728C3">
              <w:rPr>
                <w:rFonts w:cs="Arial"/>
                <w:lang w:eastAsia="en-US"/>
              </w:rPr>
              <w:t>1 MHz</w:t>
            </w:r>
          </w:p>
        </w:tc>
      </w:tr>
      <w:tr w:rsidR="0098651B" w:rsidRPr="007728C3" w14:paraId="601023CD" w14:textId="77777777">
        <w:tc>
          <w:tcPr>
            <w:tcW w:w="1086" w:type="dxa"/>
          </w:tcPr>
          <w:p w14:paraId="151E9AFD" w14:textId="77777777" w:rsidR="0098651B" w:rsidRPr="007728C3" w:rsidRDefault="0098651B" w:rsidP="00032B11">
            <w:pPr>
              <w:pStyle w:val="TAC"/>
              <w:rPr>
                <w:rFonts w:cs="Arial"/>
                <w:lang w:eastAsia="en-US"/>
              </w:rPr>
            </w:pPr>
            <w:r w:rsidRPr="007728C3">
              <w:rPr>
                <w:rFonts w:cs="Arial"/>
                <w:lang w:eastAsia="en-US"/>
              </w:rPr>
              <w:sym w:font="Symbol" w:char="F0B1"/>
            </w:r>
            <w:r w:rsidRPr="007728C3">
              <w:rPr>
                <w:rFonts w:cs="Arial"/>
                <w:lang w:eastAsia="en-US"/>
              </w:rPr>
              <w:t xml:space="preserve"> 2.8-5</w:t>
            </w:r>
          </w:p>
        </w:tc>
        <w:tc>
          <w:tcPr>
            <w:tcW w:w="757" w:type="dxa"/>
          </w:tcPr>
          <w:p w14:paraId="522CA27E" w14:textId="77777777" w:rsidR="0098651B" w:rsidRPr="007728C3" w:rsidRDefault="0098651B" w:rsidP="00032B11">
            <w:pPr>
              <w:pStyle w:val="TAC"/>
              <w:rPr>
                <w:rFonts w:cs="Arial"/>
                <w:lang w:eastAsia="en-US"/>
              </w:rPr>
            </w:pPr>
          </w:p>
        </w:tc>
        <w:tc>
          <w:tcPr>
            <w:tcW w:w="851" w:type="dxa"/>
          </w:tcPr>
          <w:p w14:paraId="156299A9" w14:textId="77777777" w:rsidR="0098651B" w:rsidRPr="007728C3" w:rsidRDefault="0098651B" w:rsidP="00032B11">
            <w:pPr>
              <w:pStyle w:val="TAC"/>
              <w:rPr>
                <w:rFonts w:cs="Arial"/>
                <w:lang w:eastAsia="en-US"/>
              </w:rPr>
            </w:pPr>
            <w:r w:rsidRPr="007728C3">
              <w:rPr>
                <w:rFonts w:cs="Arial"/>
                <w:lang w:eastAsia="en-US"/>
              </w:rPr>
              <w:t>-13</w:t>
            </w:r>
          </w:p>
        </w:tc>
        <w:tc>
          <w:tcPr>
            <w:tcW w:w="850" w:type="dxa"/>
          </w:tcPr>
          <w:p w14:paraId="02ADB2BA" w14:textId="77777777" w:rsidR="0098651B" w:rsidRPr="007728C3" w:rsidRDefault="0098651B" w:rsidP="00032B11">
            <w:pPr>
              <w:pStyle w:val="TAC"/>
              <w:rPr>
                <w:rFonts w:cs="Arial"/>
                <w:lang w:eastAsia="en-US"/>
              </w:rPr>
            </w:pPr>
            <w:r w:rsidRPr="007728C3">
              <w:rPr>
                <w:rFonts w:cs="Arial"/>
                <w:lang w:eastAsia="en-US"/>
              </w:rPr>
              <w:t>-13</w:t>
            </w:r>
          </w:p>
        </w:tc>
        <w:tc>
          <w:tcPr>
            <w:tcW w:w="851" w:type="dxa"/>
          </w:tcPr>
          <w:p w14:paraId="5CAE443D" w14:textId="77777777" w:rsidR="0098651B" w:rsidRPr="007728C3" w:rsidRDefault="0098651B" w:rsidP="00032B11">
            <w:pPr>
              <w:pStyle w:val="TAC"/>
              <w:rPr>
                <w:rFonts w:cs="Arial"/>
                <w:lang w:eastAsia="en-US"/>
              </w:rPr>
            </w:pPr>
            <w:r w:rsidRPr="007728C3">
              <w:rPr>
                <w:rFonts w:cs="Arial"/>
                <w:lang w:eastAsia="en-US"/>
              </w:rPr>
              <w:t>-13</w:t>
            </w:r>
          </w:p>
        </w:tc>
        <w:tc>
          <w:tcPr>
            <w:tcW w:w="1417" w:type="dxa"/>
          </w:tcPr>
          <w:p w14:paraId="247CBA9F" w14:textId="77777777" w:rsidR="0098651B" w:rsidRPr="007728C3" w:rsidRDefault="0098651B" w:rsidP="00032B11">
            <w:pPr>
              <w:pStyle w:val="TAC"/>
              <w:rPr>
                <w:rFonts w:cs="Arial"/>
                <w:lang w:eastAsia="en-US"/>
              </w:rPr>
            </w:pPr>
            <w:r w:rsidRPr="007728C3">
              <w:rPr>
                <w:rFonts w:cs="Arial"/>
                <w:lang w:eastAsia="en-US"/>
              </w:rPr>
              <w:t>1 MHz</w:t>
            </w:r>
          </w:p>
        </w:tc>
      </w:tr>
      <w:tr w:rsidR="00FE65D7" w:rsidRPr="007728C3" w14:paraId="6E2E5091" w14:textId="77777777">
        <w:tc>
          <w:tcPr>
            <w:tcW w:w="1086" w:type="dxa"/>
          </w:tcPr>
          <w:p w14:paraId="663A5898" w14:textId="77777777" w:rsidR="00FE65D7" w:rsidRPr="007728C3" w:rsidRDefault="00FE65D7" w:rsidP="00032B11">
            <w:pPr>
              <w:pStyle w:val="TAC"/>
              <w:rPr>
                <w:rFonts w:cs="Arial"/>
                <w:lang w:eastAsia="en-US"/>
              </w:rPr>
            </w:pPr>
            <w:r w:rsidRPr="007728C3">
              <w:rPr>
                <w:rFonts w:cs="Arial"/>
                <w:lang w:eastAsia="en-US"/>
              </w:rPr>
              <w:sym w:font="Symbol" w:char="F0B1"/>
            </w:r>
            <w:r w:rsidRPr="007728C3">
              <w:rPr>
                <w:rFonts w:cs="Arial"/>
                <w:lang w:eastAsia="en-US"/>
              </w:rPr>
              <w:t xml:space="preserve"> 5-6</w:t>
            </w:r>
          </w:p>
        </w:tc>
        <w:tc>
          <w:tcPr>
            <w:tcW w:w="757" w:type="dxa"/>
          </w:tcPr>
          <w:p w14:paraId="6765B95A" w14:textId="77777777" w:rsidR="00FE65D7" w:rsidRPr="007728C3" w:rsidRDefault="00FE65D7" w:rsidP="00032B11">
            <w:pPr>
              <w:pStyle w:val="TAC"/>
              <w:rPr>
                <w:rFonts w:cs="Arial"/>
                <w:lang w:eastAsia="en-US"/>
              </w:rPr>
            </w:pPr>
          </w:p>
        </w:tc>
        <w:tc>
          <w:tcPr>
            <w:tcW w:w="851" w:type="dxa"/>
          </w:tcPr>
          <w:p w14:paraId="44848E62" w14:textId="77777777" w:rsidR="00FE65D7" w:rsidRPr="007728C3" w:rsidRDefault="00FE65D7" w:rsidP="00032B11">
            <w:pPr>
              <w:pStyle w:val="TAC"/>
              <w:rPr>
                <w:rFonts w:cs="Arial"/>
                <w:lang w:eastAsia="en-US"/>
              </w:rPr>
            </w:pPr>
            <w:r w:rsidRPr="007728C3">
              <w:rPr>
                <w:rFonts w:cs="Arial"/>
                <w:lang w:eastAsia="en-US"/>
              </w:rPr>
              <w:t>-25</w:t>
            </w:r>
          </w:p>
        </w:tc>
        <w:tc>
          <w:tcPr>
            <w:tcW w:w="850" w:type="dxa"/>
          </w:tcPr>
          <w:p w14:paraId="2C571387" w14:textId="77777777" w:rsidR="00FE65D7" w:rsidRPr="007728C3" w:rsidRDefault="00FE65D7" w:rsidP="00032B11">
            <w:pPr>
              <w:pStyle w:val="TAC"/>
              <w:rPr>
                <w:rFonts w:cs="Arial"/>
                <w:lang w:eastAsia="en-US"/>
              </w:rPr>
            </w:pPr>
            <w:r w:rsidRPr="007728C3">
              <w:rPr>
                <w:rFonts w:cs="Arial"/>
                <w:lang w:eastAsia="en-US"/>
              </w:rPr>
              <w:t>-13</w:t>
            </w:r>
          </w:p>
        </w:tc>
        <w:tc>
          <w:tcPr>
            <w:tcW w:w="851" w:type="dxa"/>
          </w:tcPr>
          <w:p w14:paraId="2394F84A" w14:textId="77777777" w:rsidR="00FE65D7" w:rsidRPr="007728C3" w:rsidRDefault="00FE65D7" w:rsidP="00032B11">
            <w:pPr>
              <w:pStyle w:val="TAC"/>
              <w:rPr>
                <w:rFonts w:cs="Arial"/>
                <w:lang w:eastAsia="en-US"/>
              </w:rPr>
            </w:pPr>
            <w:r w:rsidRPr="007728C3">
              <w:rPr>
                <w:rFonts w:cs="Arial"/>
                <w:lang w:eastAsia="en-US"/>
              </w:rPr>
              <w:t>-13</w:t>
            </w:r>
          </w:p>
        </w:tc>
        <w:tc>
          <w:tcPr>
            <w:tcW w:w="1417" w:type="dxa"/>
          </w:tcPr>
          <w:p w14:paraId="2505E4FC" w14:textId="77777777" w:rsidR="00FE65D7" w:rsidRPr="007728C3" w:rsidRDefault="00FE65D7" w:rsidP="00032B11">
            <w:pPr>
              <w:pStyle w:val="TAC"/>
              <w:rPr>
                <w:rFonts w:cs="Arial"/>
                <w:lang w:eastAsia="en-US"/>
              </w:rPr>
            </w:pPr>
            <w:r w:rsidRPr="007728C3">
              <w:rPr>
                <w:rFonts w:cs="Arial"/>
                <w:lang w:eastAsia="en-US"/>
              </w:rPr>
              <w:t>1 MHz</w:t>
            </w:r>
          </w:p>
        </w:tc>
      </w:tr>
      <w:tr w:rsidR="00A575A4" w:rsidRPr="007728C3" w14:paraId="503BA9A9" w14:textId="77777777">
        <w:tc>
          <w:tcPr>
            <w:tcW w:w="1086" w:type="dxa"/>
          </w:tcPr>
          <w:p w14:paraId="01D5AD49" w14:textId="77777777" w:rsidR="00A575A4" w:rsidRPr="007728C3" w:rsidRDefault="00A575A4" w:rsidP="00032B11">
            <w:pPr>
              <w:pStyle w:val="TAC"/>
              <w:rPr>
                <w:rFonts w:cs="Arial"/>
                <w:lang w:eastAsia="en-US"/>
              </w:rPr>
            </w:pPr>
            <w:r w:rsidRPr="007728C3">
              <w:rPr>
                <w:rFonts w:cs="Arial"/>
                <w:lang w:eastAsia="en-US"/>
              </w:rPr>
              <w:sym w:font="Symbol" w:char="F0B1"/>
            </w:r>
            <w:r w:rsidRPr="007728C3">
              <w:rPr>
                <w:rFonts w:cs="Arial"/>
                <w:lang w:eastAsia="en-US"/>
              </w:rPr>
              <w:t xml:space="preserve"> 6-10</w:t>
            </w:r>
          </w:p>
        </w:tc>
        <w:tc>
          <w:tcPr>
            <w:tcW w:w="757" w:type="dxa"/>
          </w:tcPr>
          <w:p w14:paraId="7D657E7E" w14:textId="77777777" w:rsidR="00A575A4" w:rsidRPr="007728C3" w:rsidRDefault="00A575A4" w:rsidP="00032B11">
            <w:pPr>
              <w:pStyle w:val="TAC"/>
              <w:rPr>
                <w:rFonts w:cs="Arial"/>
                <w:lang w:eastAsia="en-US"/>
              </w:rPr>
            </w:pPr>
          </w:p>
        </w:tc>
        <w:tc>
          <w:tcPr>
            <w:tcW w:w="851" w:type="dxa"/>
          </w:tcPr>
          <w:p w14:paraId="39B291BA" w14:textId="77777777" w:rsidR="00A575A4" w:rsidRPr="007728C3" w:rsidRDefault="00A575A4" w:rsidP="00032B11">
            <w:pPr>
              <w:pStyle w:val="TAC"/>
              <w:rPr>
                <w:rFonts w:cs="Arial"/>
                <w:lang w:eastAsia="en-US"/>
              </w:rPr>
            </w:pPr>
          </w:p>
        </w:tc>
        <w:tc>
          <w:tcPr>
            <w:tcW w:w="850" w:type="dxa"/>
          </w:tcPr>
          <w:p w14:paraId="128D50FC" w14:textId="77777777" w:rsidR="00A575A4" w:rsidRPr="007728C3" w:rsidRDefault="00A575A4" w:rsidP="00032B11">
            <w:pPr>
              <w:pStyle w:val="TAC"/>
              <w:rPr>
                <w:rFonts w:cs="Arial"/>
                <w:lang w:eastAsia="en-US"/>
              </w:rPr>
            </w:pPr>
            <w:r w:rsidRPr="007728C3">
              <w:rPr>
                <w:rFonts w:cs="Arial"/>
                <w:lang w:eastAsia="en-US"/>
              </w:rPr>
              <w:t>-25</w:t>
            </w:r>
          </w:p>
        </w:tc>
        <w:tc>
          <w:tcPr>
            <w:tcW w:w="851" w:type="dxa"/>
          </w:tcPr>
          <w:p w14:paraId="526880CE" w14:textId="77777777" w:rsidR="00A575A4" w:rsidRPr="007728C3" w:rsidRDefault="00A575A4" w:rsidP="00032B11">
            <w:pPr>
              <w:pStyle w:val="TAC"/>
              <w:rPr>
                <w:rFonts w:cs="Arial"/>
                <w:lang w:eastAsia="en-US"/>
              </w:rPr>
            </w:pPr>
            <w:r w:rsidRPr="007728C3">
              <w:rPr>
                <w:rFonts w:cs="Arial"/>
                <w:lang w:eastAsia="en-US"/>
              </w:rPr>
              <w:t>-</w:t>
            </w:r>
            <w:r w:rsidR="0035646A" w:rsidRPr="007728C3">
              <w:rPr>
                <w:rFonts w:cs="Arial"/>
                <w:lang w:eastAsia="en-US"/>
              </w:rPr>
              <w:t>13</w:t>
            </w:r>
          </w:p>
        </w:tc>
        <w:tc>
          <w:tcPr>
            <w:tcW w:w="1417" w:type="dxa"/>
          </w:tcPr>
          <w:p w14:paraId="0E222D97" w14:textId="77777777" w:rsidR="00A575A4" w:rsidRPr="007728C3" w:rsidRDefault="00A575A4" w:rsidP="00032B11">
            <w:pPr>
              <w:pStyle w:val="TAC"/>
              <w:rPr>
                <w:rFonts w:cs="Arial"/>
                <w:lang w:eastAsia="en-US"/>
              </w:rPr>
            </w:pPr>
            <w:r w:rsidRPr="007728C3">
              <w:rPr>
                <w:rFonts w:cs="Arial"/>
                <w:lang w:eastAsia="en-US"/>
              </w:rPr>
              <w:t>1 MHz</w:t>
            </w:r>
          </w:p>
        </w:tc>
      </w:tr>
      <w:tr w:rsidR="00A575A4" w:rsidRPr="007728C3" w14:paraId="42D28726" w14:textId="77777777">
        <w:tc>
          <w:tcPr>
            <w:tcW w:w="1086" w:type="dxa"/>
          </w:tcPr>
          <w:p w14:paraId="1BE88DE4" w14:textId="77777777" w:rsidR="00A575A4" w:rsidRPr="007728C3" w:rsidRDefault="00A575A4" w:rsidP="00032B11">
            <w:pPr>
              <w:pStyle w:val="TAC"/>
              <w:rPr>
                <w:rFonts w:cs="Arial"/>
                <w:lang w:eastAsia="en-US"/>
              </w:rPr>
            </w:pPr>
            <w:r w:rsidRPr="007728C3">
              <w:rPr>
                <w:rFonts w:cs="Arial"/>
                <w:lang w:eastAsia="en-US"/>
              </w:rPr>
              <w:sym w:font="Symbol" w:char="F0B1"/>
            </w:r>
            <w:r w:rsidRPr="007728C3">
              <w:rPr>
                <w:rFonts w:cs="Arial"/>
                <w:lang w:eastAsia="en-US"/>
              </w:rPr>
              <w:t xml:space="preserve"> 10-15</w:t>
            </w:r>
          </w:p>
        </w:tc>
        <w:tc>
          <w:tcPr>
            <w:tcW w:w="757" w:type="dxa"/>
          </w:tcPr>
          <w:p w14:paraId="439820F8" w14:textId="77777777" w:rsidR="00A575A4" w:rsidRPr="007728C3" w:rsidRDefault="00A575A4" w:rsidP="00032B11">
            <w:pPr>
              <w:pStyle w:val="TAC"/>
              <w:rPr>
                <w:rFonts w:cs="Arial"/>
                <w:lang w:eastAsia="en-US"/>
              </w:rPr>
            </w:pPr>
          </w:p>
        </w:tc>
        <w:tc>
          <w:tcPr>
            <w:tcW w:w="851" w:type="dxa"/>
          </w:tcPr>
          <w:p w14:paraId="3E35AC53" w14:textId="77777777" w:rsidR="00A575A4" w:rsidRPr="007728C3" w:rsidRDefault="00A575A4" w:rsidP="00032B11">
            <w:pPr>
              <w:pStyle w:val="TAC"/>
              <w:rPr>
                <w:rFonts w:cs="Arial"/>
                <w:lang w:eastAsia="en-US"/>
              </w:rPr>
            </w:pPr>
          </w:p>
        </w:tc>
        <w:tc>
          <w:tcPr>
            <w:tcW w:w="850" w:type="dxa"/>
          </w:tcPr>
          <w:p w14:paraId="2C20CB03" w14:textId="77777777" w:rsidR="00A575A4" w:rsidRPr="007728C3" w:rsidRDefault="00A575A4" w:rsidP="00032B11">
            <w:pPr>
              <w:pStyle w:val="TAC"/>
              <w:rPr>
                <w:rFonts w:cs="Arial"/>
                <w:lang w:eastAsia="en-US"/>
              </w:rPr>
            </w:pPr>
          </w:p>
        </w:tc>
        <w:tc>
          <w:tcPr>
            <w:tcW w:w="851" w:type="dxa"/>
          </w:tcPr>
          <w:p w14:paraId="01190A49" w14:textId="77777777" w:rsidR="00A575A4" w:rsidRPr="007728C3" w:rsidRDefault="00A575A4" w:rsidP="00032B11">
            <w:pPr>
              <w:pStyle w:val="TAC"/>
              <w:rPr>
                <w:rFonts w:cs="Arial"/>
                <w:lang w:eastAsia="en-US"/>
              </w:rPr>
            </w:pPr>
            <w:r w:rsidRPr="007728C3">
              <w:rPr>
                <w:rFonts w:cs="Arial"/>
                <w:lang w:eastAsia="en-US"/>
              </w:rPr>
              <w:t>-25</w:t>
            </w:r>
          </w:p>
        </w:tc>
        <w:tc>
          <w:tcPr>
            <w:tcW w:w="1417" w:type="dxa"/>
          </w:tcPr>
          <w:p w14:paraId="38AC3DFB" w14:textId="77777777" w:rsidR="00A575A4" w:rsidRPr="007728C3" w:rsidRDefault="00A575A4" w:rsidP="00032B11">
            <w:pPr>
              <w:pStyle w:val="TAC"/>
              <w:rPr>
                <w:rFonts w:cs="Arial"/>
                <w:lang w:eastAsia="en-US"/>
              </w:rPr>
            </w:pPr>
            <w:r w:rsidRPr="007728C3">
              <w:rPr>
                <w:rFonts w:cs="Arial"/>
                <w:lang w:eastAsia="en-US"/>
              </w:rPr>
              <w:t>1 MHz</w:t>
            </w:r>
          </w:p>
        </w:tc>
      </w:tr>
    </w:tbl>
    <w:p w14:paraId="21978E41" w14:textId="77777777" w:rsidR="001F449B" w:rsidRPr="00AE4A95" w:rsidRDefault="001F449B" w:rsidP="005F1D90"/>
    <w:p w14:paraId="4E391819" w14:textId="77777777" w:rsidR="001F449B" w:rsidRPr="00AE4A95" w:rsidRDefault="001673B1" w:rsidP="005F1D90">
      <w:pPr>
        <w:pStyle w:val="NO"/>
      </w:pPr>
      <w:r w:rsidRPr="00AE4A95">
        <w:t>NOTE</w:t>
      </w:r>
      <w:r w:rsidR="005F1D90" w:rsidRPr="00AE4A95">
        <w:t>:</w:t>
      </w:r>
      <w:r w:rsidR="005F1D90" w:rsidRPr="00AE4A95">
        <w:tab/>
      </w:r>
      <w:r w:rsidR="001F449B" w:rsidRPr="00AE4A95">
        <w:t>As a general rule,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7F5E51AB" w14:textId="77777777" w:rsidR="0039339E" w:rsidRPr="00AE4A95" w:rsidRDefault="0039339E" w:rsidP="0039339E">
      <w:pPr>
        <w:pStyle w:val="Heading4"/>
      </w:pPr>
      <w:bookmarkStart w:id="134" w:name="_Toc368025720"/>
      <w:r w:rsidRPr="00AE4A95">
        <w:t>6.6.2.2A</w:t>
      </w:r>
      <w:r w:rsidRPr="00AE4A95">
        <w:tab/>
        <w:t>Additional Spectrum Emission Mask for CA</w:t>
      </w:r>
      <w:bookmarkEnd w:id="134"/>
    </w:p>
    <w:p w14:paraId="606FFE1C" w14:textId="77777777" w:rsidR="0039339E" w:rsidRPr="00AE4A95" w:rsidRDefault="0039339E" w:rsidP="004F3424">
      <w:r w:rsidRPr="00AE4A95">
        <w:t>This requirement is specified in terms of an "additional spectrum emission" requirement.</w:t>
      </w:r>
    </w:p>
    <w:p w14:paraId="43747514" w14:textId="77777777" w:rsidR="0039339E" w:rsidRPr="00AE4A95" w:rsidRDefault="0039339E" w:rsidP="0039339E">
      <w:pPr>
        <w:pStyle w:val="Heading5"/>
      </w:pPr>
      <w:bookmarkStart w:id="135" w:name="_Toc368025721"/>
      <w:r w:rsidRPr="00AE4A95">
        <w:t>6.6.2.2A.1</w:t>
      </w:r>
      <w:r w:rsidRPr="00AE4A95">
        <w:tab/>
        <w:t>Minimum requirement (network signalled value "CA_NS_04")</w:t>
      </w:r>
      <w:bookmarkEnd w:id="135"/>
    </w:p>
    <w:p w14:paraId="65BC523C" w14:textId="77777777" w:rsidR="0039339E" w:rsidRPr="00AE4A95" w:rsidRDefault="0039339E" w:rsidP="0039339E">
      <w:r w:rsidRPr="00AE4A95">
        <w:t>Additional spectrum emission requirements are signalled by the network to indicate that the UE shall meet an additional requirement for a specific deployment scenario as part of the cell handover/broadcast message.</w:t>
      </w:r>
    </w:p>
    <w:p w14:paraId="04ABBD10" w14:textId="77777777" w:rsidR="0039339E" w:rsidRPr="00AE4A95" w:rsidRDefault="0039339E" w:rsidP="0039339E">
      <w:r w:rsidRPr="00AE4A95">
        <w:t>When "CA_</w:t>
      </w:r>
      <w:r w:rsidRPr="00AE4A95">
        <w:rPr>
          <w:rFonts w:cs="v5.0.0"/>
        </w:rPr>
        <w:t>NS_04"</w:t>
      </w:r>
      <w:r w:rsidRPr="00AE4A95">
        <w:t xml:space="preserve"> is indicated in the cell, the power of any UE emission shall not exceed the levels specified in Table 6.6.2.2A</w:t>
      </w:r>
      <w:r w:rsidR="003B6739">
        <w:t>.1</w:t>
      </w:r>
      <w:r w:rsidRPr="00AE4A95">
        <w:t>-1.</w:t>
      </w:r>
    </w:p>
    <w:p w14:paraId="4B80CC8E" w14:textId="77777777" w:rsidR="0039339E" w:rsidRPr="00AE4A95" w:rsidRDefault="0039339E" w:rsidP="0039339E">
      <w:pPr>
        <w:pStyle w:val="TH"/>
      </w:pPr>
      <w:r w:rsidRPr="00AE4A95">
        <w:t>Table 6.6.2.2A</w:t>
      </w:r>
      <w:r w:rsidR="003B6739">
        <w:t>.1</w:t>
      </w:r>
      <w:r w:rsidRPr="00AE4A95">
        <w:t xml:space="preserve">-1: Additional requirements </w:t>
      </w:r>
    </w:p>
    <w:tbl>
      <w:tblPr>
        <w:tblW w:w="8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3"/>
        <w:gridCol w:w="1273"/>
        <w:gridCol w:w="1272"/>
        <w:gridCol w:w="1273"/>
        <w:gridCol w:w="1273"/>
        <w:gridCol w:w="1683"/>
      </w:tblGrid>
      <w:tr w:rsidR="0077357A" w:rsidRPr="00570FF5" w14:paraId="18426600" w14:textId="77777777" w:rsidTr="0077357A">
        <w:trPr>
          <w:cantSplit/>
          <w:jc w:val="center"/>
        </w:trPr>
        <w:tc>
          <w:tcPr>
            <w:tcW w:w="8271" w:type="dxa"/>
            <w:gridSpan w:val="6"/>
            <w:tcBorders>
              <w:top w:val="single" w:sz="4" w:space="0" w:color="auto"/>
              <w:left w:val="single" w:sz="4" w:space="0" w:color="auto"/>
              <w:bottom w:val="single" w:sz="4" w:space="0" w:color="auto"/>
              <w:right w:val="single" w:sz="4" w:space="0" w:color="auto"/>
            </w:tcBorders>
          </w:tcPr>
          <w:p w14:paraId="273430D7" w14:textId="77777777" w:rsidR="0077357A" w:rsidRPr="00570FF5" w:rsidRDefault="0077357A" w:rsidP="00642CA9">
            <w:pPr>
              <w:pStyle w:val="TAH"/>
              <w:rPr>
                <w:rFonts w:cs="Arial"/>
              </w:rPr>
            </w:pPr>
            <w:r w:rsidRPr="007728C3">
              <w:rPr>
                <w:rFonts w:cs="Arial"/>
              </w:rPr>
              <w:t>Spectrum emission limit [dBm]/BW</w:t>
            </w:r>
            <w:r w:rsidRPr="007728C3">
              <w:rPr>
                <w:rFonts w:cs="Arial"/>
                <w:vertAlign w:val="subscript"/>
              </w:rPr>
              <w:t>Channel_CA</w:t>
            </w:r>
          </w:p>
        </w:tc>
      </w:tr>
      <w:tr w:rsidR="0077357A" w:rsidRPr="00570FF5" w14:paraId="6EA9D7B6" w14:textId="77777777" w:rsidTr="0077357A">
        <w:trPr>
          <w:cantSplit/>
          <w:jc w:val="center"/>
        </w:trPr>
        <w:tc>
          <w:tcPr>
            <w:tcW w:w="1598" w:type="dxa"/>
            <w:tcBorders>
              <w:top w:val="single" w:sz="4" w:space="0" w:color="auto"/>
              <w:left w:val="single" w:sz="4" w:space="0" w:color="auto"/>
              <w:bottom w:val="single" w:sz="4" w:space="0" w:color="auto"/>
              <w:right w:val="single" w:sz="4" w:space="0" w:color="auto"/>
            </w:tcBorders>
          </w:tcPr>
          <w:p w14:paraId="464FC2D3" w14:textId="77777777" w:rsidR="0077357A" w:rsidRPr="00570FF5" w:rsidRDefault="0077357A" w:rsidP="00642CA9">
            <w:pPr>
              <w:pStyle w:val="TAH"/>
              <w:rPr>
                <w:rFonts w:cs="Arial"/>
              </w:rPr>
            </w:pPr>
            <w:r w:rsidRPr="00570FF5">
              <w:rPr>
                <w:rFonts w:cs="Arial"/>
              </w:rPr>
              <w:t>Δf</w:t>
            </w:r>
            <w:r w:rsidRPr="00570FF5">
              <w:rPr>
                <w:rFonts w:cs="Arial"/>
                <w:vertAlign w:val="subscript"/>
              </w:rPr>
              <w:t>OOB</w:t>
            </w:r>
          </w:p>
          <w:p w14:paraId="7CF1F4A9" w14:textId="77777777" w:rsidR="0077357A" w:rsidRPr="00570FF5" w:rsidRDefault="0077357A" w:rsidP="00642CA9">
            <w:pPr>
              <w:pStyle w:val="TAH"/>
              <w:rPr>
                <w:rFonts w:cs="Arial"/>
              </w:rPr>
            </w:pPr>
            <w:r w:rsidRPr="00570FF5">
              <w:rPr>
                <w:rFonts w:cs="Arial"/>
              </w:rPr>
              <w:t>(MHz)</w:t>
            </w:r>
          </w:p>
        </w:tc>
        <w:tc>
          <w:tcPr>
            <w:tcW w:w="1254" w:type="dxa"/>
            <w:tcBorders>
              <w:top w:val="single" w:sz="4" w:space="0" w:color="auto"/>
              <w:left w:val="single" w:sz="4" w:space="0" w:color="auto"/>
              <w:bottom w:val="single" w:sz="4" w:space="0" w:color="auto"/>
              <w:right w:val="single" w:sz="4" w:space="0" w:color="auto"/>
            </w:tcBorders>
          </w:tcPr>
          <w:p w14:paraId="6943F9B1" w14:textId="77777777" w:rsidR="0077357A" w:rsidRPr="00570FF5" w:rsidRDefault="0077357A" w:rsidP="00642CA9">
            <w:pPr>
              <w:pStyle w:val="TAH"/>
              <w:rPr>
                <w:rFonts w:cs="Arial"/>
              </w:rPr>
            </w:pPr>
            <w:r w:rsidRPr="00570FF5">
              <w:rPr>
                <w:rFonts w:cs="Arial"/>
              </w:rPr>
              <w:t>50+</w:t>
            </w:r>
            <w:r>
              <w:rPr>
                <w:rFonts w:cs="Arial"/>
              </w:rPr>
              <w:t>100</w:t>
            </w:r>
            <w:r w:rsidRPr="00570FF5">
              <w:rPr>
                <w:rFonts w:cs="Arial"/>
              </w:rPr>
              <w:t xml:space="preserve">RB </w:t>
            </w:r>
          </w:p>
          <w:p w14:paraId="6FCEF6B5" w14:textId="77777777" w:rsidR="0077357A" w:rsidRPr="00570FF5" w:rsidRDefault="0077357A" w:rsidP="00642CA9">
            <w:pPr>
              <w:pStyle w:val="TAH"/>
              <w:rPr>
                <w:rFonts w:cs="Arial"/>
              </w:rPr>
            </w:pPr>
            <w:r w:rsidRPr="00570FF5">
              <w:rPr>
                <w:rFonts w:cs="Arial"/>
              </w:rPr>
              <w:t>(2</w:t>
            </w:r>
            <w:r>
              <w:rPr>
                <w:rFonts w:cs="Arial"/>
              </w:rPr>
              <w:t>9.9</w:t>
            </w:r>
            <w:r w:rsidRPr="00570FF5">
              <w:rPr>
                <w:rFonts w:cs="Arial"/>
              </w:rPr>
              <w:t xml:space="preserve"> MHz)</w:t>
            </w:r>
          </w:p>
        </w:tc>
        <w:tc>
          <w:tcPr>
            <w:tcW w:w="1253" w:type="dxa"/>
            <w:tcBorders>
              <w:top w:val="single" w:sz="4" w:space="0" w:color="auto"/>
              <w:left w:val="single" w:sz="4" w:space="0" w:color="auto"/>
              <w:bottom w:val="single" w:sz="4" w:space="0" w:color="auto"/>
              <w:right w:val="single" w:sz="4" w:space="0" w:color="auto"/>
            </w:tcBorders>
          </w:tcPr>
          <w:p w14:paraId="71DB5DCF" w14:textId="77777777" w:rsidR="0077357A" w:rsidRPr="00570FF5" w:rsidRDefault="0077357A" w:rsidP="00642CA9">
            <w:pPr>
              <w:pStyle w:val="TAH"/>
              <w:rPr>
                <w:rFonts w:cs="Arial"/>
              </w:rPr>
            </w:pPr>
            <w:r w:rsidRPr="00570FF5">
              <w:rPr>
                <w:rFonts w:cs="Arial"/>
              </w:rPr>
              <w:t>75+75</w:t>
            </w:r>
            <w:r>
              <w:rPr>
                <w:rFonts w:cs="Arial"/>
              </w:rPr>
              <w:t>R</w:t>
            </w:r>
            <w:r w:rsidRPr="00570FF5">
              <w:rPr>
                <w:rFonts w:cs="Arial"/>
              </w:rPr>
              <w:t>B (</w:t>
            </w:r>
            <w:r>
              <w:rPr>
                <w:rFonts w:cs="Arial"/>
              </w:rPr>
              <w:t>30</w:t>
            </w:r>
            <w:r w:rsidRPr="00570FF5">
              <w:rPr>
                <w:rFonts w:cs="Arial"/>
              </w:rPr>
              <w:t xml:space="preserve"> MHz)</w:t>
            </w:r>
          </w:p>
        </w:tc>
        <w:tc>
          <w:tcPr>
            <w:tcW w:w="1254" w:type="dxa"/>
            <w:tcBorders>
              <w:top w:val="single" w:sz="4" w:space="0" w:color="auto"/>
              <w:left w:val="single" w:sz="4" w:space="0" w:color="auto"/>
              <w:bottom w:val="single" w:sz="4" w:space="0" w:color="auto"/>
              <w:right w:val="single" w:sz="4" w:space="0" w:color="auto"/>
            </w:tcBorders>
          </w:tcPr>
          <w:p w14:paraId="07AAC94F" w14:textId="77777777" w:rsidR="0077357A" w:rsidRPr="00570FF5" w:rsidRDefault="0077357A" w:rsidP="00642CA9">
            <w:pPr>
              <w:pStyle w:val="TAH"/>
              <w:rPr>
                <w:rFonts w:cs="Arial"/>
              </w:rPr>
            </w:pPr>
            <w:r w:rsidRPr="00570FF5">
              <w:rPr>
                <w:rFonts w:cs="Arial"/>
              </w:rPr>
              <w:t>75+100RB (3</w:t>
            </w:r>
            <w:r>
              <w:rPr>
                <w:rFonts w:cs="Arial"/>
              </w:rPr>
              <w:t>4.8</w:t>
            </w:r>
            <w:r w:rsidRPr="00570FF5">
              <w:rPr>
                <w:rFonts w:cs="Arial"/>
              </w:rPr>
              <w:t>5 MHz)</w:t>
            </w:r>
          </w:p>
        </w:tc>
        <w:tc>
          <w:tcPr>
            <w:tcW w:w="1254" w:type="dxa"/>
            <w:tcBorders>
              <w:top w:val="single" w:sz="4" w:space="0" w:color="auto"/>
              <w:left w:val="single" w:sz="4" w:space="0" w:color="auto"/>
              <w:bottom w:val="single" w:sz="4" w:space="0" w:color="auto"/>
              <w:right w:val="single" w:sz="4" w:space="0" w:color="auto"/>
            </w:tcBorders>
          </w:tcPr>
          <w:p w14:paraId="3DF99FF6" w14:textId="77777777" w:rsidR="0077357A" w:rsidRPr="00570FF5" w:rsidRDefault="0077357A" w:rsidP="00642CA9">
            <w:pPr>
              <w:pStyle w:val="TAH"/>
              <w:rPr>
                <w:rFonts w:cs="Arial"/>
              </w:rPr>
            </w:pPr>
            <w:r w:rsidRPr="00570FF5">
              <w:rPr>
                <w:rFonts w:cs="Arial"/>
              </w:rPr>
              <w:t>100+100RB (3</w:t>
            </w:r>
            <w:r>
              <w:rPr>
                <w:rFonts w:cs="Arial"/>
              </w:rPr>
              <w:t>9</w:t>
            </w:r>
            <w:r w:rsidRPr="00570FF5">
              <w:rPr>
                <w:rFonts w:cs="Arial"/>
              </w:rPr>
              <w:t>.</w:t>
            </w:r>
            <w:r>
              <w:rPr>
                <w:rFonts w:cs="Arial"/>
              </w:rPr>
              <w:t>8</w:t>
            </w:r>
            <w:r w:rsidRPr="00570FF5">
              <w:rPr>
                <w:rFonts w:cs="Arial"/>
              </w:rPr>
              <w:t xml:space="preserve"> MHz)</w:t>
            </w:r>
          </w:p>
        </w:tc>
        <w:tc>
          <w:tcPr>
            <w:tcW w:w="1658" w:type="dxa"/>
            <w:tcBorders>
              <w:top w:val="single" w:sz="4" w:space="0" w:color="auto"/>
              <w:left w:val="single" w:sz="4" w:space="0" w:color="auto"/>
              <w:bottom w:val="single" w:sz="4" w:space="0" w:color="auto"/>
              <w:right w:val="single" w:sz="4" w:space="0" w:color="auto"/>
            </w:tcBorders>
          </w:tcPr>
          <w:p w14:paraId="2C7A660D" w14:textId="77777777" w:rsidR="0077357A" w:rsidRPr="00570FF5" w:rsidRDefault="0077357A" w:rsidP="00642CA9">
            <w:pPr>
              <w:pStyle w:val="TAH"/>
              <w:rPr>
                <w:rFonts w:cs="Arial"/>
              </w:rPr>
            </w:pPr>
            <w:r w:rsidRPr="00570FF5">
              <w:rPr>
                <w:rFonts w:cs="Arial"/>
              </w:rPr>
              <w:t>Measurement bandwidth</w:t>
            </w:r>
          </w:p>
        </w:tc>
      </w:tr>
      <w:tr w:rsidR="0077357A" w:rsidRPr="00570FF5" w14:paraId="0BFDE038" w14:textId="77777777" w:rsidTr="0077357A">
        <w:trPr>
          <w:jc w:val="center"/>
        </w:trPr>
        <w:tc>
          <w:tcPr>
            <w:tcW w:w="1598" w:type="dxa"/>
            <w:tcBorders>
              <w:top w:val="single" w:sz="4" w:space="0" w:color="auto"/>
              <w:left w:val="single" w:sz="4" w:space="0" w:color="auto"/>
              <w:bottom w:val="single" w:sz="4" w:space="0" w:color="auto"/>
              <w:right w:val="single" w:sz="4" w:space="0" w:color="auto"/>
            </w:tcBorders>
          </w:tcPr>
          <w:p w14:paraId="04C55CE7" w14:textId="77777777" w:rsidR="0077357A" w:rsidRPr="00570FF5" w:rsidRDefault="0077357A" w:rsidP="00642CA9">
            <w:pPr>
              <w:pStyle w:val="TAC"/>
              <w:rPr>
                <w:rFonts w:cs="Arial"/>
                <w:b/>
              </w:rPr>
            </w:pPr>
            <w:r w:rsidRPr="00570FF5">
              <w:rPr>
                <w:rFonts w:cs="Arial"/>
              </w:rPr>
              <w:sym w:font="Symbol" w:char="F0B1"/>
            </w:r>
            <w:r w:rsidRPr="00570FF5">
              <w:rPr>
                <w:rFonts w:cs="Arial"/>
              </w:rPr>
              <w:t xml:space="preserve"> 0-1</w:t>
            </w:r>
          </w:p>
        </w:tc>
        <w:tc>
          <w:tcPr>
            <w:tcW w:w="1254" w:type="dxa"/>
            <w:tcBorders>
              <w:top w:val="single" w:sz="4" w:space="0" w:color="auto"/>
              <w:left w:val="single" w:sz="4" w:space="0" w:color="auto"/>
              <w:bottom w:val="single" w:sz="4" w:space="0" w:color="auto"/>
              <w:right w:val="single" w:sz="4" w:space="0" w:color="auto"/>
            </w:tcBorders>
          </w:tcPr>
          <w:p w14:paraId="2289C018" w14:textId="77777777" w:rsidR="0077357A" w:rsidRPr="00570FF5" w:rsidRDefault="0077357A" w:rsidP="00642CA9">
            <w:pPr>
              <w:pStyle w:val="TAC"/>
              <w:rPr>
                <w:rFonts w:cs="Arial"/>
              </w:rPr>
            </w:pPr>
            <w:r>
              <w:rPr>
                <w:rFonts w:cs="Arial"/>
              </w:rPr>
              <w:t>-22.5</w:t>
            </w:r>
          </w:p>
        </w:tc>
        <w:tc>
          <w:tcPr>
            <w:tcW w:w="1253" w:type="dxa"/>
            <w:tcBorders>
              <w:top w:val="single" w:sz="4" w:space="0" w:color="auto"/>
              <w:left w:val="single" w:sz="4" w:space="0" w:color="auto"/>
              <w:bottom w:val="single" w:sz="4" w:space="0" w:color="auto"/>
              <w:right w:val="single" w:sz="4" w:space="0" w:color="auto"/>
            </w:tcBorders>
          </w:tcPr>
          <w:p w14:paraId="199B18B6" w14:textId="77777777" w:rsidR="0077357A" w:rsidRPr="00570FF5" w:rsidRDefault="0077357A" w:rsidP="00642CA9">
            <w:pPr>
              <w:pStyle w:val="TAC"/>
              <w:rPr>
                <w:rFonts w:cs="Arial"/>
                <w:b/>
              </w:rPr>
            </w:pPr>
            <w:r w:rsidRPr="00570FF5">
              <w:rPr>
                <w:rFonts w:cs="Arial"/>
              </w:rPr>
              <w:t>-2</w:t>
            </w:r>
            <w:r>
              <w:rPr>
                <w:rFonts w:cs="Arial"/>
              </w:rPr>
              <w:t>3</w:t>
            </w:r>
          </w:p>
        </w:tc>
        <w:tc>
          <w:tcPr>
            <w:tcW w:w="1254" w:type="dxa"/>
            <w:tcBorders>
              <w:top w:val="single" w:sz="4" w:space="0" w:color="auto"/>
              <w:left w:val="single" w:sz="4" w:space="0" w:color="auto"/>
              <w:bottom w:val="single" w:sz="4" w:space="0" w:color="auto"/>
              <w:right w:val="single" w:sz="4" w:space="0" w:color="auto"/>
            </w:tcBorders>
          </w:tcPr>
          <w:p w14:paraId="6E0FB63C" w14:textId="77777777" w:rsidR="0077357A" w:rsidRPr="00570FF5" w:rsidRDefault="0077357A" w:rsidP="00642CA9">
            <w:pPr>
              <w:pStyle w:val="TAC"/>
              <w:rPr>
                <w:rFonts w:cs="Arial"/>
              </w:rPr>
            </w:pPr>
            <w:r w:rsidRPr="00570FF5">
              <w:rPr>
                <w:rFonts w:cs="Arial"/>
              </w:rPr>
              <w:t>-23.5</w:t>
            </w:r>
          </w:p>
        </w:tc>
        <w:tc>
          <w:tcPr>
            <w:tcW w:w="1254" w:type="dxa"/>
            <w:tcBorders>
              <w:top w:val="single" w:sz="4" w:space="0" w:color="auto"/>
              <w:left w:val="single" w:sz="4" w:space="0" w:color="auto"/>
              <w:bottom w:val="single" w:sz="4" w:space="0" w:color="auto"/>
              <w:right w:val="single" w:sz="4" w:space="0" w:color="auto"/>
            </w:tcBorders>
          </w:tcPr>
          <w:p w14:paraId="6BCF1DDF" w14:textId="77777777" w:rsidR="0077357A" w:rsidRPr="00570FF5" w:rsidRDefault="0077357A" w:rsidP="00642CA9">
            <w:pPr>
              <w:pStyle w:val="TAC"/>
              <w:rPr>
                <w:rFonts w:cs="Arial"/>
                <w:b/>
              </w:rPr>
            </w:pPr>
            <w:r w:rsidRPr="00570FF5">
              <w:rPr>
                <w:rFonts w:cs="Arial"/>
              </w:rPr>
              <w:t>-24</w:t>
            </w:r>
          </w:p>
        </w:tc>
        <w:tc>
          <w:tcPr>
            <w:tcW w:w="1658" w:type="dxa"/>
            <w:tcBorders>
              <w:top w:val="single" w:sz="4" w:space="0" w:color="auto"/>
              <w:left w:val="single" w:sz="4" w:space="0" w:color="auto"/>
              <w:bottom w:val="single" w:sz="4" w:space="0" w:color="auto"/>
              <w:right w:val="single" w:sz="4" w:space="0" w:color="auto"/>
            </w:tcBorders>
          </w:tcPr>
          <w:p w14:paraId="03B9DA71" w14:textId="77777777" w:rsidR="0077357A" w:rsidRPr="00570FF5" w:rsidRDefault="0077357A" w:rsidP="00642CA9">
            <w:pPr>
              <w:pStyle w:val="TAC"/>
              <w:rPr>
                <w:rFonts w:cs="Arial"/>
                <w:b/>
              </w:rPr>
            </w:pPr>
            <w:r w:rsidRPr="00570FF5">
              <w:rPr>
                <w:rFonts w:cs="Arial"/>
              </w:rPr>
              <w:t>30 kHz</w:t>
            </w:r>
          </w:p>
        </w:tc>
      </w:tr>
      <w:tr w:rsidR="0077357A" w:rsidRPr="00570FF5" w14:paraId="4A65A57C" w14:textId="77777777" w:rsidTr="0077357A">
        <w:trPr>
          <w:jc w:val="center"/>
        </w:trPr>
        <w:tc>
          <w:tcPr>
            <w:tcW w:w="1598" w:type="dxa"/>
            <w:tcBorders>
              <w:top w:val="single" w:sz="4" w:space="0" w:color="auto"/>
              <w:left w:val="single" w:sz="4" w:space="0" w:color="auto"/>
              <w:bottom w:val="single" w:sz="4" w:space="0" w:color="auto"/>
              <w:right w:val="single" w:sz="4" w:space="0" w:color="auto"/>
            </w:tcBorders>
          </w:tcPr>
          <w:p w14:paraId="258F7C8B" w14:textId="77777777" w:rsidR="0077357A" w:rsidRPr="00570FF5" w:rsidRDefault="0077357A" w:rsidP="00642CA9">
            <w:pPr>
              <w:pStyle w:val="TAC"/>
              <w:rPr>
                <w:rFonts w:cs="Arial"/>
              </w:rPr>
            </w:pPr>
            <w:r w:rsidRPr="00570FF5">
              <w:rPr>
                <w:rFonts w:cs="Arial"/>
              </w:rPr>
              <w:sym w:font="Symbol" w:char="F0B1"/>
            </w:r>
            <w:r w:rsidRPr="00570FF5">
              <w:rPr>
                <w:rFonts w:cs="Arial"/>
              </w:rPr>
              <w:t xml:space="preserve"> 1-5</w:t>
            </w:r>
          </w:p>
        </w:tc>
        <w:tc>
          <w:tcPr>
            <w:tcW w:w="1254" w:type="dxa"/>
            <w:tcBorders>
              <w:top w:val="single" w:sz="4" w:space="0" w:color="auto"/>
              <w:left w:val="single" w:sz="4" w:space="0" w:color="auto"/>
              <w:bottom w:val="single" w:sz="4" w:space="0" w:color="auto"/>
              <w:right w:val="single" w:sz="4" w:space="0" w:color="auto"/>
            </w:tcBorders>
          </w:tcPr>
          <w:p w14:paraId="0CA99CD1" w14:textId="77777777" w:rsidR="0077357A" w:rsidRPr="00570FF5" w:rsidRDefault="0077357A" w:rsidP="00642CA9">
            <w:pPr>
              <w:pStyle w:val="TAC"/>
              <w:rPr>
                <w:rFonts w:cs="Arial"/>
              </w:rPr>
            </w:pPr>
            <w:r>
              <w:rPr>
                <w:rFonts w:cs="Arial"/>
              </w:rPr>
              <w:t>-10</w:t>
            </w:r>
          </w:p>
        </w:tc>
        <w:tc>
          <w:tcPr>
            <w:tcW w:w="1253" w:type="dxa"/>
            <w:tcBorders>
              <w:top w:val="single" w:sz="4" w:space="0" w:color="auto"/>
              <w:left w:val="single" w:sz="4" w:space="0" w:color="auto"/>
              <w:bottom w:val="single" w:sz="4" w:space="0" w:color="auto"/>
              <w:right w:val="single" w:sz="4" w:space="0" w:color="auto"/>
            </w:tcBorders>
          </w:tcPr>
          <w:p w14:paraId="61F1B9DE" w14:textId="77777777" w:rsidR="0077357A" w:rsidRPr="00570FF5" w:rsidRDefault="0077357A" w:rsidP="00642CA9">
            <w:pPr>
              <w:pStyle w:val="TAC"/>
              <w:rPr>
                <w:rFonts w:cs="Arial"/>
              </w:rPr>
            </w:pPr>
            <w:r w:rsidRPr="00570FF5">
              <w:rPr>
                <w:rFonts w:cs="Arial"/>
              </w:rPr>
              <w:t>-1</w:t>
            </w:r>
            <w:r>
              <w:rPr>
                <w:rFonts w:cs="Arial"/>
              </w:rPr>
              <w:t>0</w:t>
            </w:r>
          </w:p>
        </w:tc>
        <w:tc>
          <w:tcPr>
            <w:tcW w:w="1254" w:type="dxa"/>
            <w:tcBorders>
              <w:top w:val="single" w:sz="4" w:space="0" w:color="auto"/>
              <w:left w:val="single" w:sz="4" w:space="0" w:color="auto"/>
              <w:bottom w:val="single" w:sz="4" w:space="0" w:color="auto"/>
              <w:right w:val="single" w:sz="4" w:space="0" w:color="auto"/>
            </w:tcBorders>
          </w:tcPr>
          <w:p w14:paraId="11745F7B" w14:textId="77777777" w:rsidR="0077357A" w:rsidRPr="00570FF5" w:rsidRDefault="0077357A" w:rsidP="00642CA9">
            <w:pPr>
              <w:pStyle w:val="TAC"/>
              <w:rPr>
                <w:rFonts w:cs="Arial"/>
              </w:rPr>
            </w:pPr>
            <w:r w:rsidRPr="00570FF5">
              <w:rPr>
                <w:rFonts w:cs="Arial"/>
              </w:rPr>
              <w:t>-1</w:t>
            </w:r>
            <w:r>
              <w:rPr>
                <w:rFonts w:cs="Arial"/>
              </w:rPr>
              <w:t>0</w:t>
            </w:r>
          </w:p>
        </w:tc>
        <w:tc>
          <w:tcPr>
            <w:tcW w:w="1254" w:type="dxa"/>
            <w:tcBorders>
              <w:top w:val="single" w:sz="4" w:space="0" w:color="auto"/>
              <w:left w:val="single" w:sz="4" w:space="0" w:color="auto"/>
              <w:bottom w:val="single" w:sz="4" w:space="0" w:color="auto"/>
              <w:right w:val="single" w:sz="4" w:space="0" w:color="auto"/>
            </w:tcBorders>
          </w:tcPr>
          <w:p w14:paraId="387F9F64" w14:textId="77777777" w:rsidR="0077357A" w:rsidRPr="00570FF5" w:rsidRDefault="0077357A" w:rsidP="00642CA9">
            <w:pPr>
              <w:pStyle w:val="TAC"/>
              <w:rPr>
                <w:rFonts w:cs="Arial"/>
              </w:rPr>
            </w:pPr>
            <w:r w:rsidRPr="00570FF5">
              <w:rPr>
                <w:rFonts w:cs="Arial"/>
              </w:rPr>
              <w:t>-1</w:t>
            </w:r>
            <w:r>
              <w:rPr>
                <w:rFonts w:cs="Arial"/>
              </w:rPr>
              <w:t>0</w:t>
            </w:r>
          </w:p>
        </w:tc>
        <w:tc>
          <w:tcPr>
            <w:tcW w:w="1658" w:type="dxa"/>
            <w:tcBorders>
              <w:top w:val="single" w:sz="4" w:space="0" w:color="auto"/>
              <w:left w:val="single" w:sz="4" w:space="0" w:color="auto"/>
              <w:bottom w:val="single" w:sz="4" w:space="0" w:color="auto"/>
              <w:right w:val="single" w:sz="4" w:space="0" w:color="auto"/>
            </w:tcBorders>
          </w:tcPr>
          <w:p w14:paraId="13129187" w14:textId="77777777" w:rsidR="0077357A" w:rsidRPr="00570FF5" w:rsidRDefault="0077357A" w:rsidP="00642CA9">
            <w:pPr>
              <w:pStyle w:val="TAC"/>
              <w:rPr>
                <w:rFonts w:cs="Arial"/>
              </w:rPr>
            </w:pPr>
            <w:r w:rsidRPr="00570FF5">
              <w:rPr>
                <w:rFonts w:cs="Arial"/>
              </w:rPr>
              <w:t>1 MHz</w:t>
            </w:r>
          </w:p>
        </w:tc>
      </w:tr>
      <w:tr w:rsidR="0077357A" w:rsidRPr="00570FF5" w14:paraId="5DE8D13D" w14:textId="77777777" w:rsidTr="0077357A">
        <w:trPr>
          <w:jc w:val="center"/>
        </w:trPr>
        <w:tc>
          <w:tcPr>
            <w:tcW w:w="1598" w:type="dxa"/>
            <w:tcBorders>
              <w:top w:val="single" w:sz="4" w:space="0" w:color="auto"/>
              <w:left w:val="single" w:sz="4" w:space="0" w:color="auto"/>
              <w:bottom w:val="single" w:sz="4" w:space="0" w:color="auto"/>
              <w:right w:val="single" w:sz="4" w:space="0" w:color="auto"/>
            </w:tcBorders>
          </w:tcPr>
          <w:p w14:paraId="388A5DCA" w14:textId="77777777" w:rsidR="0077357A" w:rsidRPr="00570FF5" w:rsidRDefault="0077357A" w:rsidP="00642CA9">
            <w:pPr>
              <w:pStyle w:val="TAC"/>
              <w:rPr>
                <w:rFonts w:cs="Arial"/>
              </w:rPr>
            </w:pPr>
            <w:r w:rsidRPr="00570FF5">
              <w:rPr>
                <w:rFonts w:cs="Arial"/>
              </w:rPr>
              <w:sym w:font="Symbol" w:char="F0B1"/>
            </w:r>
            <w:r w:rsidRPr="00570FF5">
              <w:rPr>
                <w:rFonts w:cs="Arial"/>
              </w:rPr>
              <w:t xml:space="preserve"> 5-</w:t>
            </w:r>
            <w:r>
              <w:rPr>
                <w:rFonts w:cs="Arial"/>
              </w:rPr>
              <w:t>27</w:t>
            </w:r>
            <w:r w:rsidRPr="00570FF5">
              <w:rPr>
                <w:rFonts w:cs="Arial"/>
              </w:rPr>
              <w:t>.</w:t>
            </w:r>
            <w:r>
              <w:rPr>
                <w:rFonts w:cs="Arial"/>
              </w:rPr>
              <w:t>9</w:t>
            </w:r>
          </w:p>
        </w:tc>
        <w:tc>
          <w:tcPr>
            <w:tcW w:w="1254" w:type="dxa"/>
            <w:tcBorders>
              <w:top w:val="single" w:sz="4" w:space="0" w:color="auto"/>
              <w:left w:val="single" w:sz="4" w:space="0" w:color="auto"/>
              <w:bottom w:val="single" w:sz="4" w:space="0" w:color="auto"/>
              <w:right w:val="single" w:sz="4" w:space="0" w:color="auto"/>
            </w:tcBorders>
          </w:tcPr>
          <w:p w14:paraId="2F3CDCC2" w14:textId="77777777" w:rsidR="0077357A" w:rsidRDefault="0077357A" w:rsidP="00642CA9">
            <w:pPr>
              <w:pStyle w:val="TAC"/>
              <w:rPr>
                <w:rFonts w:cs="Arial"/>
              </w:rPr>
            </w:pPr>
            <w:r>
              <w:rPr>
                <w:rFonts w:cs="Arial"/>
              </w:rPr>
              <w:t>-13</w:t>
            </w:r>
          </w:p>
        </w:tc>
        <w:tc>
          <w:tcPr>
            <w:tcW w:w="1253" w:type="dxa"/>
            <w:tcBorders>
              <w:top w:val="single" w:sz="4" w:space="0" w:color="auto"/>
              <w:left w:val="single" w:sz="4" w:space="0" w:color="auto"/>
              <w:bottom w:val="single" w:sz="4" w:space="0" w:color="auto"/>
              <w:right w:val="single" w:sz="4" w:space="0" w:color="auto"/>
            </w:tcBorders>
          </w:tcPr>
          <w:p w14:paraId="4CEDD82A" w14:textId="77777777" w:rsidR="0077357A" w:rsidRPr="00570FF5" w:rsidRDefault="0077357A" w:rsidP="00642CA9">
            <w:pPr>
              <w:pStyle w:val="TAC"/>
              <w:rPr>
                <w:rFonts w:cs="Arial"/>
              </w:rPr>
            </w:pPr>
            <w:r>
              <w:rPr>
                <w:rFonts w:cs="Arial"/>
              </w:rPr>
              <w:t>-13</w:t>
            </w:r>
          </w:p>
        </w:tc>
        <w:tc>
          <w:tcPr>
            <w:tcW w:w="1254" w:type="dxa"/>
            <w:tcBorders>
              <w:top w:val="single" w:sz="4" w:space="0" w:color="auto"/>
              <w:left w:val="single" w:sz="4" w:space="0" w:color="auto"/>
              <w:bottom w:val="single" w:sz="4" w:space="0" w:color="auto"/>
              <w:right w:val="single" w:sz="4" w:space="0" w:color="auto"/>
            </w:tcBorders>
          </w:tcPr>
          <w:p w14:paraId="5B8AAD5B" w14:textId="77777777" w:rsidR="0077357A" w:rsidRPr="00570FF5" w:rsidRDefault="0077357A" w:rsidP="00642CA9">
            <w:pPr>
              <w:pStyle w:val="TAC"/>
              <w:rPr>
                <w:rFonts w:cs="Arial"/>
              </w:rPr>
            </w:pPr>
            <w:r>
              <w:rPr>
                <w:rFonts w:cs="Arial"/>
              </w:rPr>
              <w:t>-13</w:t>
            </w:r>
          </w:p>
        </w:tc>
        <w:tc>
          <w:tcPr>
            <w:tcW w:w="1254" w:type="dxa"/>
            <w:tcBorders>
              <w:top w:val="single" w:sz="4" w:space="0" w:color="auto"/>
              <w:left w:val="single" w:sz="4" w:space="0" w:color="auto"/>
              <w:bottom w:val="single" w:sz="4" w:space="0" w:color="auto"/>
              <w:right w:val="single" w:sz="4" w:space="0" w:color="auto"/>
            </w:tcBorders>
          </w:tcPr>
          <w:p w14:paraId="72295DB0" w14:textId="77777777" w:rsidR="0077357A" w:rsidRPr="00570FF5" w:rsidRDefault="0077357A" w:rsidP="00642CA9">
            <w:pPr>
              <w:pStyle w:val="TAC"/>
              <w:rPr>
                <w:rFonts w:cs="Arial"/>
              </w:rPr>
            </w:pPr>
            <w:r>
              <w:rPr>
                <w:rFonts w:cs="Arial"/>
              </w:rPr>
              <w:t>-13</w:t>
            </w:r>
          </w:p>
        </w:tc>
        <w:tc>
          <w:tcPr>
            <w:tcW w:w="1658" w:type="dxa"/>
            <w:tcBorders>
              <w:top w:val="single" w:sz="4" w:space="0" w:color="auto"/>
              <w:left w:val="single" w:sz="4" w:space="0" w:color="auto"/>
              <w:bottom w:val="single" w:sz="4" w:space="0" w:color="auto"/>
              <w:right w:val="single" w:sz="4" w:space="0" w:color="auto"/>
            </w:tcBorders>
          </w:tcPr>
          <w:p w14:paraId="37FC1CC7" w14:textId="77777777" w:rsidR="0077357A" w:rsidRPr="00570FF5" w:rsidRDefault="0077357A" w:rsidP="00642CA9">
            <w:pPr>
              <w:pStyle w:val="TAC"/>
              <w:rPr>
                <w:rFonts w:cs="Arial"/>
              </w:rPr>
            </w:pPr>
            <w:r>
              <w:rPr>
                <w:rFonts w:cs="Arial"/>
              </w:rPr>
              <w:t>1 MHz</w:t>
            </w:r>
          </w:p>
        </w:tc>
      </w:tr>
      <w:tr w:rsidR="0077357A" w:rsidRPr="00570FF5" w14:paraId="721A4144" w14:textId="77777777" w:rsidTr="0077357A">
        <w:trPr>
          <w:trHeight w:val="50"/>
          <w:jc w:val="center"/>
        </w:trPr>
        <w:tc>
          <w:tcPr>
            <w:tcW w:w="1598" w:type="dxa"/>
            <w:tcBorders>
              <w:top w:val="single" w:sz="4" w:space="0" w:color="auto"/>
              <w:left w:val="single" w:sz="4" w:space="0" w:color="auto"/>
              <w:bottom w:val="single" w:sz="4" w:space="0" w:color="auto"/>
              <w:right w:val="single" w:sz="4" w:space="0" w:color="auto"/>
            </w:tcBorders>
          </w:tcPr>
          <w:p w14:paraId="47AFEDEC" w14:textId="77777777" w:rsidR="0077357A" w:rsidRPr="00570FF5" w:rsidRDefault="0077357A" w:rsidP="00642CA9">
            <w:pPr>
              <w:pStyle w:val="TAC"/>
              <w:rPr>
                <w:rFonts w:cs="Arial"/>
              </w:rPr>
            </w:pPr>
            <w:r w:rsidRPr="00570FF5">
              <w:rPr>
                <w:rFonts w:cs="Arial"/>
              </w:rPr>
              <w:sym w:font="Symbol" w:char="F0B1"/>
            </w:r>
            <w:r w:rsidRPr="00570FF5">
              <w:rPr>
                <w:rFonts w:cs="Arial"/>
              </w:rPr>
              <w:t xml:space="preserve"> </w:t>
            </w:r>
            <w:r>
              <w:rPr>
                <w:rFonts w:cs="Arial"/>
              </w:rPr>
              <w:t>27</w:t>
            </w:r>
            <w:r w:rsidRPr="00570FF5">
              <w:rPr>
                <w:rFonts w:cs="Arial"/>
              </w:rPr>
              <w:t>.</w:t>
            </w:r>
            <w:r>
              <w:rPr>
                <w:rFonts w:cs="Arial"/>
              </w:rPr>
              <w:t>9</w:t>
            </w:r>
            <w:r w:rsidRPr="00570FF5">
              <w:rPr>
                <w:rFonts w:cs="Arial"/>
              </w:rPr>
              <w:t>-</w:t>
            </w:r>
            <w:r>
              <w:rPr>
                <w:rFonts w:cs="Arial"/>
              </w:rPr>
              <w:t>28.5</w:t>
            </w:r>
          </w:p>
        </w:tc>
        <w:tc>
          <w:tcPr>
            <w:tcW w:w="1254" w:type="dxa"/>
            <w:tcBorders>
              <w:top w:val="single" w:sz="4" w:space="0" w:color="auto"/>
              <w:left w:val="single" w:sz="4" w:space="0" w:color="auto"/>
              <w:bottom w:val="single" w:sz="4" w:space="0" w:color="auto"/>
              <w:right w:val="single" w:sz="4" w:space="0" w:color="auto"/>
            </w:tcBorders>
          </w:tcPr>
          <w:p w14:paraId="43474BA1" w14:textId="77777777" w:rsidR="0077357A" w:rsidRPr="00570FF5" w:rsidRDefault="0077357A" w:rsidP="00642CA9">
            <w:pPr>
              <w:pStyle w:val="TAC"/>
              <w:rPr>
                <w:rFonts w:cs="Arial"/>
              </w:rPr>
            </w:pPr>
            <w:r>
              <w:rPr>
                <w:rFonts w:cs="Arial"/>
              </w:rPr>
              <w:t>-25</w:t>
            </w:r>
          </w:p>
        </w:tc>
        <w:tc>
          <w:tcPr>
            <w:tcW w:w="1253" w:type="dxa"/>
            <w:tcBorders>
              <w:top w:val="single" w:sz="4" w:space="0" w:color="auto"/>
              <w:left w:val="single" w:sz="4" w:space="0" w:color="auto"/>
              <w:bottom w:val="single" w:sz="4" w:space="0" w:color="auto"/>
              <w:right w:val="single" w:sz="4" w:space="0" w:color="auto"/>
            </w:tcBorders>
          </w:tcPr>
          <w:p w14:paraId="212D319D" w14:textId="77777777" w:rsidR="0077357A" w:rsidRPr="00570FF5" w:rsidRDefault="0077357A" w:rsidP="00642CA9">
            <w:pPr>
              <w:pStyle w:val="TAC"/>
              <w:rPr>
                <w:rFonts w:cs="Arial"/>
              </w:rPr>
            </w:pPr>
            <w:r w:rsidRPr="00570FF5">
              <w:rPr>
                <w:rFonts w:cs="Arial"/>
              </w:rPr>
              <w:t>-</w:t>
            </w:r>
            <w:r>
              <w:rPr>
                <w:rFonts w:cs="Arial"/>
              </w:rPr>
              <w:t>13</w:t>
            </w:r>
          </w:p>
        </w:tc>
        <w:tc>
          <w:tcPr>
            <w:tcW w:w="1254" w:type="dxa"/>
            <w:tcBorders>
              <w:top w:val="single" w:sz="4" w:space="0" w:color="auto"/>
              <w:left w:val="single" w:sz="4" w:space="0" w:color="auto"/>
              <w:bottom w:val="single" w:sz="4" w:space="0" w:color="auto"/>
              <w:right w:val="single" w:sz="4" w:space="0" w:color="auto"/>
            </w:tcBorders>
          </w:tcPr>
          <w:p w14:paraId="5DD50A82" w14:textId="77777777" w:rsidR="0077357A" w:rsidRPr="00570FF5" w:rsidRDefault="0077357A" w:rsidP="00642CA9">
            <w:pPr>
              <w:pStyle w:val="TAC"/>
              <w:rPr>
                <w:rFonts w:cs="Arial"/>
              </w:rPr>
            </w:pPr>
            <w:r w:rsidRPr="00570FF5">
              <w:rPr>
                <w:rFonts w:cs="Arial"/>
              </w:rPr>
              <w:t>-</w:t>
            </w:r>
            <w:r>
              <w:rPr>
                <w:rFonts w:cs="Arial"/>
              </w:rPr>
              <w:t>13</w:t>
            </w:r>
          </w:p>
        </w:tc>
        <w:tc>
          <w:tcPr>
            <w:tcW w:w="1254" w:type="dxa"/>
            <w:tcBorders>
              <w:top w:val="single" w:sz="4" w:space="0" w:color="auto"/>
              <w:left w:val="single" w:sz="4" w:space="0" w:color="auto"/>
              <w:bottom w:val="single" w:sz="4" w:space="0" w:color="auto"/>
              <w:right w:val="single" w:sz="4" w:space="0" w:color="auto"/>
            </w:tcBorders>
          </w:tcPr>
          <w:p w14:paraId="5100F917" w14:textId="77777777" w:rsidR="0077357A" w:rsidRPr="00570FF5" w:rsidRDefault="0077357A" w:rsidP="00642CA9">
            <w:pPr>
              <w:pStyle w:val="TAC"/>
              <w:rPr>
                <w:rFonts w:cs="Arial"/>
              </w:rPr>
            </w:pPr>
            <w:r w:rsidRPr="00570FF5">
              <w:rPr>
                <w:rFonts w:cs="Arial"/>
              </w:rPr>
              <w:t>-</w:t>
            </w:r>
            <w:r>
              <w:rPr>
                <w:rFonts w:cs="Arial"/>
              </w:rPr>
              <w:t>13</w:t>
            </w:r>
          </w:p>
        </w:tc>
        <w:tc>
          <w:tcPr>
            <w:tcW w:w="1658" w:type="dxa"/>
            <w:tcBorders>
              <w:top w:val="single" w:sz="4" w:space="0" w:color="auto"/>
              <w:left w:val="single" w:sz="4" w:space="0" w:color="auto"/>
              <w:bottom w:val="single" w:sz="4" w:space="0" w:color="auto"/>
              <w:right w:val="single" w:sz="4" w:space="0" w:color="auto"/>
            </w:tcBorders>
          </w:tcPr>
          <w:p w14:paraId="2D60B55B" w14:textId="77777777" w:rsidR="0077357A" w:rsidRPr="00570FF5" w:rsidRDefault="0077357A" w:rsidP="00642CA9">
            <w:pPr>
              <w:pStyle w:val="TAC"/>
              <w:rPr>
                <w:rFonts w:cs="Arial"/>
              </w:rPr>
            </w:pPr>
            <w:r w:rsidRPr="00570FF5">
              <w:rPr>
                <w:rFonts w:cs="Arial"/>
              </w:rPr>
              <w:t>1 MHz</w:t>
            </w:r>
          </w:p>
        </w:tc>
      </w:tr>
      <w:tr w:rsidR="0077357A" w:rsidRPr="00570FF5" w14:paraId="75868EDE" w14:textId="77777777" w:rsidTr="0077357A">
        <w:trPr>
          <w:trHeight w:val="50"/>
          <w:jc w:val="center"/>
        </w:trPr>
        <w:tc>
          <w:tcPr>
            <w:tcW w:w="1598" w:type="dxa"/>
            <w:tcBorders>
              <w:top w:val="single" w:sz="4" w:space="0" w:color="auto"/>
              <w:left w:val="single" w:sz="4" w:space="0" w:color="auto"/>
              <w:bottom w:val="single" w:sz="4" w:space="0" w:color="auto"/>
              <w:right w:val="single" w:sz="4" w:space="0" w:color="auto"/>
            </w:tcBorders>
          </w:tcPr>
          <w:p w14:paraId="7446CC67" w14:textId="77777777" w:rsidR="0077357A" w:rsidRPr="00570FF5" w:rsidRDefault="0077357A" w:rsidP="00642CA9">
            <w:pPr>
              <w:pStyle w:val="TAC"/>
              <w:rPr>
                <w:rFonts w:cs="Arial"/>
              </w:rPr>
            </w:pPr>
            <w:r w:rsidRPr="00570FF5">
              <w:rPr>
                <w:rFonts w:cs="Arial"/>
              </w:rPr>
              <w:sym w:font="Symbol" w:char="F0B1"/>
            </w:r>
            <w:r w:rsidRPr="00570FF5">
              <w:rPr>
                <w:rFonts w:cs="Arial"/>
              </w:rPr>
              <w:t xml:space="preserve"> </w:t>
            </w:r>
            <w:r>
              <w:rPr>
                <w:rFonts w:cs="Arial"/>
              </w:rPr>
              <w:t>28</w:t>
            </w:r>
            <w:r w:rsidRPr="00570FF5">
              <w:rPr>
                <w:rFonts w:cs="Arial"/>
              </w:rPr>
              <w:t>.</w:t>
            </w:r>
            <w:r>
              <w:rPr>
                <w:rFonts w:cs="Arial"/>
              </w:rPr>
              <w:t>5</w:t>
            </w:r>
            <w:r w:rsidRPr="00570FF5">
              <w:rPr>
                <w:rFonts w:cs="Arial"/>
              </w:rPr>
              <w:t>-</w:t>
            </w:r>
            <w:r>
              <w:rPr>
                <w:rFonts w:cs="Arial"/>
              </w:rPr>
              <w:t>32.85</w:t>
            </w:r>
          </w:p>
        </w:tc>
        <w:tc>
          <w:tcPr>
            <w:tcW w:w="1254" w:type="dxa"/>
            <w:tcBorders>
              <w:top w:val="single" w:sz="4" w:space="0" w:color="auto"/>
              <w:left w:val="single" w:sz="4" w:space="0" w:color="auto"/>
              <w:bottom w:val="single" w:sz="4" w:space="0" w:color="auto"/>
              <w:right w:val="single" w:sz="4" w:space="0" w:color="auto"/>
            </w:tcBorders>
          </w:tcPr>
          <w:p w14:paraId="5B1C919D" w14:textId="77777777" w:rsidR="0077357A" w:rsidRDefault="0077357A" w:rsidP="00642CA9">
            <w:pPr>
              <w:pStyle w:val="TAC"/>
              <w:rPr>
                <w:rFonts w:cs="Arial"/>
              </w:rPr>
            </w:pPr>
            <w:r>
              <w:rPr>
                <w:rFonts w:cs="Arial"/>
              </w:rPr>
              <w:t>-25</w:t>
            </w:r>
          </w:p>
        </w:tc>
        <w:tc>
          <w:tcPr>
            <w:tcW w:w="1253" w:type="dxa"/>
            <w:tcBorders>
              <w:top w:val="single" w:sz="4" w:space="0" w:color="auto"/>
              <w:left w:val="single" w:sz="4" w:space="0" w:color="auto"/>
              <w:bottom w:val="single" w:sz="4" w:space="0" w:color="auto"/>
              <w:right w:val="single" w:sz="4" w:space="0" w:color="auto"/>
            </w:tcBorders>
          </w:tcPr>
          <w:p w14:paraId="720B1A29" w14:textId="77777777" w:rsidR="0077357A" w:rsidRDefault="0077357A" w:rsidP="00642CA9">
            <w:pPr>
              <w:pStyle w:val="TAC"/>
              <w:rPr>
                <w:rFonts w:cs="Arial"/>
              </w:rPr>
            </w:pPr>
            <w:r>
              <w:rPr>
                <w:rFonts w:cs="Arial"/>
              </w:rPr>
              <w:t>-25</w:t>
            </w:r>
          </w:p>
        </w:tc>
        <w:tc>
          <w:tcPr>
            <w:tcW w:w="1254" w:type="dxa"/>
            <w:tcBorders>
              <w:top w:val="single" w:sz="4" w:space="0" w:color="auto"/>
              <w:left w:val="single" w:sz="4" w:space="0" w:color="auto"/>
              <w:bottom w:val="single" w:sz="4" w:space="0" w:color="auto"/>
              <w:right w:val="single" w:sz="4" w:space="0" w:color="auto"/>
            </w:tcBorders>
          </w:tcPr>
          <w:p w14:paraId="2EF786D7" w14:textId="77777777" w:rsidR="0077357A" w:rsidRPr="00570FF5" w:rsidRDefault="0077357A" w:rsidP="00642CA9">
            <w:pPr>
              <w:pStyle w:val="TAC"/>
              <w:rPr>
                <w:rFonts w:cs="Arial"/>
              </w:rPr>
            </w:pPr>
            <w:r>
              <w:rPr>
                <w:rFonts w:cs="Arial"/>
              </w:rPr>
              <w:t>-25</w:t>
            </w:r>
          </w:p>
        </w:tc>
        <w:tc>
          <w:tcPr>
            <w:tcW w:w="1254" w:type="dxa"/>
            <w:tcBorders>
              <w:top w:val="single" w:sz="4" w:space="0" w:color="auto"/>
              <w:left w:val="single" w:sz="4" w:space="0" w:color="auto"/>
              <w:bottom w:val="single" w:sz="4" w:space="0" w:color="auto"/>
              <w:right w:val="single" w:sz="4" w:space="0" w:color="auto"/>
            </w:tcBorders>
          </w:tcPr>
          <w:p w14:paraId="68FCA7F7" w14:textId="77777777" w:rsidR="0077357A" w:rsidRPr="00570FF5" w:rsidRDefault="0077357A" w:rsidP="00642CA9">
            <w:pPr>
              <w:pStyle w:val="TAC"/>
              <w:rPr>
                <w:rFonts w:cs="Arial"/>
              </w:rPr>
            </w:pPr>
            <w:r>
              <w:rPr>
                <w:rFonts w:cs="Arial"/>
              </w:rPr>
              <w:t>-13</w:t>
            </w:r>
          </w:p>
        </w:tc>
        <w:tc>
          <w:tcPr>
            <w:tcW w:w="1658" w:type="dxa"/>
            <w:tcBorders>
              <w:top w:val="single" w:sz="4" w:space="0" w:color="auto"/>
              <w:left w:val="single" w:sz="4" w:space="0" w:color="auto"/>
              <w:bottom w:val="single" w:sz="4" w:space="0" w:color="auto"/>
              <w:right w:val="single" w:sz="4" w:space="0" w:color="auto"/>
            </w:tcBorders>
          </w:tcPr>
          <w:p w14:paraId="3FC4A1F8" w14:textId="77777777" w:rsidR="0077357A" w:rsidRPr="00570FF5" w:rsidRDefault="0077357A" w:rsidP="00642CA9">
            <w:pPr>
              <w:pStyle w:val="TAC"/>
              <w:rPr>
                <w:rFonts w:cs="Arial"/>
              </w:rPr>
            </w:pPr>
            <w:r>
              <w:rPr>
                <w:rFonts w:cs="Arial"/>
              </w:rPr>
              <w:t>1 MHz</w:t>
            </w:r>
          </w:p>
        </w:tc>
      </w:tr>
      <w:tr w:rsidR="0077357A" w:rsidRPr="00570FF5" w14:paraId="47A625B5" w14:textId="77777777" w:rsidTr="0077357A">
        <w:trPr>
          <w:trHeight w:val="50"/>
          <w:jc w:val="center"/>
        </w:trPr>
        <w:tc>
          <w:tcPr>
            <w:tcW w:w="1598" w:type="dxa"/>
            <w:tcBorders>
              <w:top w:val="single" w:sz="4" w:space="0" w:color="auto"/>
              <w:left w:val="single" w:sz="4" w:space="0" w:color="auto"/>
              <w:bottom w:val="single" w:sz="4" w:space="0" w:color="auto"/>
              <w:right w:val="single" w:sz="4" w:space="0" w:color="auto"/>
            </w:tcBorders>
          </w:tcPr>
          <w:p w14:paraId="4623CA71" w14:textId="77777777" w:rsidR="0077357A" w:rsidRPr="00570FF5" w:rsidRDefault="0077357A" w:rsidP="00642CA9">
            <w:pPr>
              <w:pStyle w:val="TAC"/>
              <w:rPr>
                <w:rFonts w:cs="Arial"/>
              </w:rPr>
            </w:pPr>
            <w:r w:rsidRPr="00570FF5">
              <w:rPr>
                <w:rFonts w:cs="Arial"/>
              </w:rPr>
              <w:sym w:font="Symbol" w:char="F0B1"/>
            </w:r>
            <w:r w:rsidRPr="00570FF5">
              <w:rPr>
                <w:rFonts w:cs="Arial"/>
              </w:rPr>
              <w:t xml:space="preserve"> </w:t>
            </w:r>
            <w:r>
              <w:rPr>
                <w:rFonts w:cs="Arial"/>
              </w:rPr>
              <w:t>32.85</w:t>
            </w:r>
            <w:r w:rsidRPr="00570FF5">
              <w:rPr>
                <w:rFonts w:cs="Arial"/>
              </w:rPr>
              <w:t>-3</w:t>
            </w:r>
            <w:r>
              <w:rPr>
                <w:rFonts w:cs="Arial"/>
              </w:rPr>
              <w:t>4.9</w:t>
            </w:r>
          </w:p>
        </w:tc>
        <w:tc>
          <w:tcPr>
            <w:tcW w:w="1254" w:type="dxa"/>
            <w:tcBorders>
              <w:top w:val="single" w:sz="4" w:space="0" w:color="auto"/>
              <w:left w:val="single" w:sz="4" w:space="0" w:color="auto"/>
              <w:bottom w:val="single" w:sz="4" w:space="0" w:color="auto"/>
              <w:right w:val="single" w:sz="4" w:space="0" w:color="auto"/>
            </w:tcBorders>
          </w:tcPr>
          <w:p w14:paraId="661A2B30" w14:textId="77777777" w:rsidR="0077357A" w:rsidRDefault="0077357A" w:rsidP="00642CA9">
            <w:pPr>
              <w:pStyle w:val="TAC"/>
              <w:rPr>
                <w:rFonts w:cs="Arial"/>
              </w:rPr>
            </w:pPr>
            <w:r>
              <w:rPr>
                <w:rFonts w:cs="Arial"/>
              </w:rPr>
              <w:t>-25</w:t>
            </w:r>
          </w:p>
        </w:tc>
        <w:tc>
          <w:tcPr>
            <w:tcW w:w="1253" w:type="dxa"/>
            <w:tcBorders>
              <w:top w:val="single" w:sz="4" w:space="0" w:color="auto"/>
              <w:left w:val="single" w:sz="4" w:space="0" w:color="auto"/>
              <w:bottom w:val="single" w:sz="4" w:space="0" w:color="auto"/>
              <w:right w:val="single" w:sz="4" w:space="0" w:color="auto"/>
            </w:tcBorders>
          </w:tcPr>
          <w:p w14:paraId="14F7BDFC" w14:textId="77777777" w:rsidR="0077357A" w:rsidRDefault="0077357A" w:rsidP="00642CA9">
            <w:pPr>
              <w:pStyle w:val="TAC"/>
              <w:rPr>
                <w:rFonts w:cs="Arial"/>
              </w:rPr>
            </w:pPr>
            <w:r>
              <w:rPr>
                <w:rFonts w:cs="Arial"/>
              </w:rPr>
              <w:t>-25</w:t>
            </w:r>
          </w:p>
        </w:tc>
        <w:tc>
          <w:tcPr>
            <w:tcW w:w="1254" w:type="dxa"/>
            <w:tcBorders>
              <w:top w:val="single" w:sz="4" w:space="0" w:color="auto"/>
              <w:left w:val="single" w:sz="4" w:space="0" w:color="auto"/>
              <w:bottom w:val="single" w:sz="4" w:space="0" w:color="auto"/>
              <w:right w:val="single" w:sz="4" w:space="0" w:color="auto"/>
            </w:tcBorders>
          </w:tcPr>
          <w:p w14:paraId="7F403573" w14:textId="77777777" w:rsidR="0077357A" w:rsidRPr="00570FF5" w:rsidRDefault="0077357A" w:rsidP="00642CA9">
            <w:pPr>
              <w:pStyle w:val="TAC"/>
              <w:rPr>
                <w:rFonts w:cs="Arial"/>
              </w:rPr>
            </w:pPr>
            <w:r>
              <w:rPr>
                <w:rFonts w:cs="Arial"/>
              </w:rPr>
              <w:t>-25</w:t>
            </w:r>
          </w:p>
        </w:tc>
        <w:tc>
          <w:tcPr>
            <w:tcW w:w="1254" w:type="dxa"/>
            <w:tcBorders>
              <w:top w:val="single" w:sz="4" w:space="0" w:color="auto"/>
              <w:left w:val="single" w:sz="4" w:space="0" w:color="auto"/>
              <w:bottom w:val="single" w:sz="4" w:space="0" w:color="auto"/>
              <w:right w:val="single" w:sz="4" w:space="0" w:color="auto"/>
            </w:tcBorders>
          </w:tcPr>
          <w:p w14:paraId="5D4F72DD" w14:textId="77777777" w:rsidR="0077357A" w:rsidRPr="00570FF5" w:rsidRDefault="0077357A" w:rsidP="00642CA9">
            <w:pPr>
              <w:pStyle w:val="TAC"/>
              <w:rPr>
                <w:rFonts w:cs="Arial"/>
              </w:rPr>
            </w:pPr>
            <w:r>
              <w:rPr>
                <w:rFonts w:cs="Arial"/>
              </w:rPr>
              <w:t>-13</w:t>
            </w:r>
          </w:p>
        </w:tc>
        <w:tc>
          <w:tcPr>
            <w:tcW w:w="1658" w:type="dxa"/>
            <w:tcBorders>
              <w:top w:val="single" w:sz="4" w:space="0" w:color="auto"/>
              <w:left w:val="single" w:sz="4" w:space="0" w:color="auto"/>
              <w:bottom w:val="single" w:sz="4" w:space="0" w:color="auto"/>
              <w:right w:val="single" w:sz="4" w:space="0" w:color="auto"/>
            </w:tcBorders>
          </w:tcPr>
          <w:p w14:paraId="4BF66C50" w14:textId="77777777" w:rsidR="0077357A" w:rsidRPr="00570FF5" w:rsidRDefault="0077357A" w:rsidP="00642CA9">
            <w:pPr>
              <w:pStyle w:val="TAC"/>
              <w:rPr>
                <w:rFonts w:cs="Arial"/>
              </w:rPr>
            </w:pPr>
            <w:r>
              <w:rPr>
                <w:rFonts w:cs="Arial"/>
              </w:rPr>
              <w:t>1 MHz</w:t>
            </w:r>
          </w:p>
        </w:tc>
      </w:tr>
      <w:tr w:rsidR="0077357A" w:rsidRPr="00570FF5" w14:paraId="088FDF43" w14:textId="77777777" w:rsidTr="0077357A">
        <w:trPr>
          <w:trHeight w:val="50"/>
          <w:jc w:val="center"/>
        </w:trPr>
        <w:tc>
          <w:tcPr>
            <w:tcW w:w="1598" w:type="dxa"/>
            <w:tcBorders>
              <w:top w:val="single" w:sz="4" w:space="0" w:color="auto"/>
              <w:left w:val="single" w:sz="4" w:space="0" w:color="auto"/>
              <w:bottom w:val="single" w:sz="4" w:space="0" w:color="auto"/>
              <w:right w:val="single" w:sz="4" w:space="0" w:color="auto"/>
            </w:tcBorders>
          </w:tcPr>
          <w:p w14:paraId="4C017921" w14:textId="77777777" w:rsidR="0077357A" w:rsidRPr="00570FF5" w:rsidRDefault="0077357A" w:rsidP="00642CA9">
            <w:pPr>
              <w:pStyle w:val="TAC"/>
              <w:rPr>
                <w:rFonts w:cs="Arial"/>
              </w:rPr>
            </w:pPr>
            <w:r w:rsidRPr="00570FF5">
              <w:rPr>
                <w:rFonts w:cs="Arial"/>
              </w:rPr>
              <w:sym w:font="Symbol" w:char="F0B1"/>
            </w:r>
            <w:r w:rsidRPr="00570FF5">
              <w:rPr>
                <w:rFonts w:cs="Arial"/>
              </w:rPr>
              <w:t xml:space="preserve"> </w:t>
            </w:r>
            <w:r>
              <w:rPr>
                <w:rFonts w:cs="Arial"/>
              </w:rPr>
              <w:t>34.9</w:t>
            </w:r>
            <w:r w:rsidRPr="00570FF5">
              <w:rPr>
                <w:rFonts w:cs="Arial"/>
              </w:rPr>
              <w:t>-3</w:t>
            </w:r>
            <w:r>
              <w:rPr>
                <w:rFonts w:cs="Arial"/>
              </w:rPr>
              <w:t>7.8</w:t>
            </w:r>
          </w:p>
        </w:tc>
        <w:tc>
          <w:tcPr>
            <w:tcW w:w="1254" w:type="dxa"/>
            <w:tcBorders>
              <w:top w:val="single" w:sz="4" w:space="0" w:color="auto"/>
              <w:left w:val="single" w:sz="4" w:space="0" w:color="auto"/>
              <w:bottom w:val="single" w:sz="4" w:space="0" w:color="auto"/>
              <w:right w:val="single" w:sz="4" w:space="0" w:color="auto"/>
            </w:tcBorders>
          </w:tcPr>
          <w:p w14:paraId="6F90C1CC" w14:textId="77777777" w:rsidR="0077357A" w:rsidRDefault="0077357A" w:rsidP="00642CA9">
            <w:pPr>
              <w:pStyle w:val="TAC"/>
              <w:rPr>
                <w:rFonts w:cs="Arial"/>
              </w:rPr>
            </w:pPr>
          </w:p>
        </w:tc>
        <w:tc>
          <w:tcPr>
            <w:tcW w:w="1253" w:type="dxa"/>
            <w:tcBorders>
              <w:top w:val="single" w:sz="4" w:space="0" w:color="auto"/>
              <w:left w:val="single" w:sz="4" w:space="0" w:color="auto"/>
              <w:bottom w:val="single" w:sz="4" w:space="0" w:color="auto"/>
              <w:right w:val="single" w:sz="4" w:space="0" w:color="auto"/>
            </w:tcBorders>
          </w:tcPr>
          <w:p w14:paraId="1F67B502" w14:textId="77777777" w:rsidR="0077357A" w:rsidRPr="00570FF5" w:rsidRDefault="0077357A" w:rsidP="00642CA9">
            <w:pPr>
              <w:pStyle w:val="TAC"/>
              <w:rPr>
                <w:rFonts w:cs="Arial"/>
              </w:rPr>
            </w:pPr>
            <w:r>
              <w:rPr>
                <w:rFonts w:cs="Arial"/>
              </w:rPr>
              <w:t>-25</w:t>
            </w:r>
          </w:p>
        </w:tc>
        <w:tc>
          <w:tcPr>
            <w:tcW w:w="1254" w:type="dxa"/>
            <w:tcBorders>
              <w:top w:val="single" w:sz="4" w:space="0" w:color="auto"/>
              <w:left w:val="single" w:sz="4" w:space="0" w:color="auto"/>
              <w:bottom w:val="single" w:sz="4" w:space="0" w:color="auto"/>
              <w:right w:val="single" w:sz="4" w:space="0" w:color="auto"/>
            </w:tcBorders>
          </w:tcPr>
          <w:p w14:paraId="6897D7FA" w14:textId="77777777" w:rsidR="0077357A" w:rsidRDefault="0077357A" w:rsidP="00642CA9">
            <w:pPr>
              <w:pStyle w:val="TAC"/>
              <w:rPr>
                <w:rFonts w:cs="Arial"/>
              </w:rPr>
            </w:pPr>
            <w:r>
              <w:rPr>
                <w:rFonts w:cs="Arial"/>
              </w:rPr>
              <w:t>-25</w:t>
            </w:r>
          </w:p>
        </w:tc>
        <w:tc>
          <w:tcPr>
            <w:tcW w:w="1254" w:type="dxa"/>
            <w:tcBorders>
              <w:top w:val="single" w:sz="4" w:space="0" w:color="auto"/>
              <w:left w:val="single" w:sz="4" w:space="0" w:color="auto"/>
              <w:bottom w:val="single" w:sz="4" w:space="0" w:color="auto"/>
              <w:right w:val="single" w:sz="4" w:space="0" w:color="auto"/>
            </w:tcBorders>
          </w:tcPr>
          <w:p w14:paraId="24459240" w14:textId="77777777" w:rsidR="0077357A" w:rsidRDefault="0077357A" w:rsidP="00642CA9">
            <w:pPr>
              <w:pStyle w:val="TAC"/>
              <w:rPr>
                <w:rFonts w:cs="Arial"/>
              </w:rPr>
            </w:pPr>
            <w:r>
              <w:rPr>
                <w:rFonts w:cs="Arial"/>
              </w:rPr>
              <w:t>-13</w:t>
            </w:r>
          </w:p>
        </w:tc>
        <w:tc>
          <w:tcPr>
            <w:tcW w:w="1658" w:type="dxa"/>
            <w:tcBorders>
              <w:top w:val="single" w:sz="4" w:space="0" w:color="auto"/>
              <w:left w:val="single" w:sz="4" w:space="0" w:color="auto"/>
              <w:bottom w:val="single" w:sz="4" w:space="0" w:color="auto"/>
              <w:right w:val="single" w:sz="4" w:space="0" w:color="auto"/>
            </w:tcBorders>
          </w:tcPr>
          <w:p w14:paraId="1C086177" w14:textId="77777777" w:rsidR="0077357A" w:rsidRPr="00570FF5" w:rsidRDefault="0077357A" w:rsidP="00642CA9">
            <w:pPr>
              <w:pStyle w:val="TAC"/>
              <w:rPr>
                <w:rFonts w:cs="Arial"/>
              </w:rPr>
            </w:pPr>
            <w:r>
              <w:rPr>
                <w:rFonts w:cs="Arial"/>
              </w:rPr>
              <w:t>1 MHz</w:t>
            </w:r>
          </w:p>
        </w:tc>
      </w:tr>
      <w:tr w:rsidR="0077357A" w:rsidRPr="00570FF5" w14:paraId="3F1F9708" w14:textId="77777777" w:rsidTr="0077357A">
        <w:trPr>
          <w:trHeight w:val="50"/>
          <w:jc w:val="center"/>
        </w:trPr>
        <w:tc>
          <w:tcPr>
            <w:tcW w:w="1598" w:type="dxa"/>
            <w:tcBorders>
              <w:top w:val="single" w:sz="4" w:space="0" w:color="auto"/>
              <w:left w:val="single" w:sz="4" w:space="0" w:color="auto"/>
              <w:bottom w:val="single" w:sz="4" w:space="0" w:color="auto"/>
              <w:right w:val="single" w:sz="4" w:space="0" w:color="auto"/>
            </w:tcBorders>
          </w:tcPr>
          <w:p w14:paraId="1274B654" w14:textId="77777777" w:rsidR="0077357A" w:rsidRPr="00570FF5" w:rsidRDefault="0077357A" w:rsidP="00642CA9">
            <w:pPr>
              <w:pStyle w:val="TAC"/>
              <w:rPr>
                <w:rFonts w:cs="Arial"/>
              </w:rPr>
            </w:pPr>
            <w:r w:rsidRPr="00570FF5">
              <w:rPr>
                <w:rFonts w:cs="Arial"/>
              </w:rPr>
              <w:sym w:font="Symbol" w:char="F0B1"/>
            </w:r>
            <w:r w:rsidRPr="00570FF5">
              <w:rPr>
                <w:rFonts w:cs="Arial"/>
              </w:rPr>
              <w:t xml:space="preserve"> 3</w:t>
            </w:r>
            <w:r>
              <w:rPr>
                <w:rFonts w:cs="Arial"/>
              </w:rPr>
              <w:t>7.8</w:t>
            </w:r>
            <w:r w:rsidRPr="00570FF5">
              <w:rPr>
                <w:rFonts w:cs="Arial"/>
              </w:rPr>
              <w:t>-</w:t>
            </w:r>
            <w:r>
              <w:rPr>
                <w:rFonts w:cs="Arial"/>
              </w:rPr>
              <w:t>39.85</w:t>
            </w:r>
          </w:p>
        </w:tc>
        <w:tc>
          <w:tcPr>
            <w:tcW w:w="1254" w:type="dxa"/>
            <w:tcBorders>
              <w:top w:val="single" w:sz="4" w:space="0" w:color="auto"/>
              <w:left w:val="single" w:sz="4" w:space="0" w:color="auto"/>
              <w:bottom w:val="single" w:sz="4" w:space="0" w:color="auto"/>
              <w:right w:val="single" w:sz="4" w:space="0" w:color="auto"/>
            </w:tcBorders>
          </w:tcPr>
          <w:p w14:paraId="228375B5" w14:textId="77777777" w:rsidR="0077357A" w:rsidRPr="00570FF5" w:rsidRDefault="0077357A" w:rsidP="00642CA9">
            <w:pPr>
              <w:pStyle w:val="TAC"/>
              <w:rPr>
                <w:rFonts w:cs="Arial"/>
              </w:rPr>
            </w:pPr>
          </w:p>
        </w:tc>
        <w:tc>
          <w:tcPr>
            <w:tcW w:w="1253" w:type="dxa"/>
            <w:tcBorders>
              <w:top w:val="single" w:sz="4" w:space="0" w:color="auto"/>
              <w:left w:val="single" w:sz="4" w:space="0" w:color="auto"/>
              <w:bottom w:val="single" w:sz="4" w:space="0" w:color="auto"/>
              <w:right w:val="single" w:sz="4" w:space="0" w:color="auto"/>
            </w:tcBorders>
          </w:tcPr>
          <w:p w14:paraId="28475548" w14:textId="77777777" w:rsidR="0077357A" w:rsidRPr="00570FF5" w:rsidRDefault="0077357A" w:rsidP="00642CA9">
            <w:pPr>
              <w:pStyle w:val="TAC"/>
              <w:rPr>
                <w:rFonts w:cs="Arial"/>
              </w:rPr>
            </w:pPr>
          </w:p>
        </w:tc>
        <w:tc>
          <w:tcPr>
            <w:tcW w:w="1254" w:type="dxa"/>
            <w:tcBorders>
              <w:top w:val="single" w:sz="4" w:space="0" w:color="auto"/>
              <w:left w:val="single" w:sz="4" w:space="0" w:color="auto"/>
              <w:bottom w:val="single" w:sz="4" w:space="0" w:color="auto"/>
              <w:right w:val="single" w:sz="4" w:space="0" w:color="auto"/>
            </w:tcBorders>
          </w:tcPr>
          <w:p w14:paraId="539F6B4B" w14:textId="77777777" w:rsidR="0077357A" w:rsidRDefault="0077357A" w:rsidP="00642CA9">
            <w:pPr>
              <w:pStyle w:val="TAC"/>
              <w:rPr>
                <w:rFonts w:cs="Arial"/>
              </w:rPr>
            </w:pPr>
            <w:r>
              <w:rPr>
                <w:rFonts w:cs="Arial"/>
              </w:rPr>
              <w:t>-25</w:t>
            </w:r>
          </w:p>
        </w:tc>
        <w:tc>
          <w:tcPr>
            <w:tcW w:w="1254" w:type="dxa"/>
            <w:tcBorders>
              <w:top w:val="single" w:sz="4" w:space="0" w:color="auto"/>
              <w:left w:val="single" w:sz="4" w:space="0" w:color="auto"/>
              <w:bottom w:val="single" w:sz="4" w:space="0" w:color="auto"/>
              <w:right w:val="single" w:sz="4" w:space="0" w:color="auto"/>
            </w:tcBorders>
          </w:tcPr>
          <w:p w14:paraId="25E408AB" w14:textId="77777777" w:rsidR="0077357A" w:rsidRDefault="0077357A" w:rsidP="00642CA9">
            <w:pPr>
              <w:pStyle w:val="TAC"/>
              <w:rPr>
                <w:rFonts w:cs="Arial"/>
              </w:rPr>
            </w:pPr>
            <w:r>
              <w:rPr>
                <w:rFonts w:cs="Arial"/>
              </w:rPr>
              <w:t>-25</w:t>
            </w:r>
          </w:p>
        </w:tc>
        <w:tc>
          <w:tcPr>
            <w:tcW w:w="1658" w:type="dxa"/>
            <w:tcBorders>
              <w:top w:val="single" w:sz="4" w:space="0" w:color="auto"/>
              <w:left w:val="single" w:sz="4" w:space="0" w:color="auto"/>
              <w:bottom w:val="single" w:sz="4" w:space="0" w:color="auto"/>
              <w:right w:val="single" w:sz="4" w:space="0" w:color="auto"/>
            </w:tcBorders>
          </w:tcPr>
          <w:p w14:paraId="382D5B98" w14:textId="77777777" w:rsidR="0077357A" w:rsidRPr="00570FF5" w:rsidRDefault="0077357A" w:rsidP="00642CA9">
            <w:pPr>
              <w:pStyle w:val="TAC"/>
              <w:rPr>
                <w:rFonts w:cs="Arial"/>
              </w:rPr>
            </w:pPr>
            <w:r>
              <w:rPr>
                <w:rFonts w:cs="Arial"/>
              </w:rPr>
              <w:t>1 MHz</w:t>
            </w:r>
          </w:p>
        </w:tc>
      </w:tr>
      <w:tr w:rsidR="0077357A" w:rsidRPr="00570FF5" w14:paraId="4EEAA352" w14:textId="77777777" w:rsidTr="0077357A">
        <w:trPr>
          <w:trHeight w:val="50"/>
          <w:jc w:val="center"/>
        </w:trPr>
        <w:tc>
          <w:tcPr>
            <w:tcW w:w="1598" w:type="dxa"/>
            <w:tcBorders>
              <w:top w:val="single" w:sz="4" w:space="0" w:color="auto"/>
              <w:left w:val="single" w:sz="4" w:space="0" w:color="auto"/>
              <w:bottom w:val="single" w:sz="4" w:space="0" w:color="auto"/>
              <w:right w:val="single" w:sz="4" w:space="0" w:color="auto"/>
            </w:tcBorders>
          </w:tcPr>
          <w:p w14:paraId="39F1EC51" w14:textId="77777777" w:rsidR="0077357A" w:rsidRPr="00570FF5" w:rsidRDefault="0077357A" w:rsidP="00642CA9">
            <w:pPr>
              <w:pStyle w:val="TAC"/>
              <w:rPr>
                <w:rFonts w:cs="Arial"/>
              </w:rPr>
            </w:pPr>
            <w:r w:rsidRPr="00570FF5">
              <w:rPr>
                <w:rFonts w:cs="Arial"/>
              </w:rPr>
              <w:sym w:font="Symbol" w:char="F0B1"/>
            </w:r>
            <w:r w:rsidRPr="00570FF5">
              <w:rPr>
                <w:rFonts w:cs="Arial"/>
              </w:rPr>
              <w:t xml:space="preserve"> 3</w:t>
            </w:r>
            <w:r>
              <w:rPr>
                <w:rFonts w:cs="Arial"/>
              </w:rPr>
              <w:t>9</w:t>
            </w:r>
            <w:r w:rsidRPr="00570FF5">
              <w:rPr>
                <w:rFonts w:cs="Arial"/>
              </w:rPr>
              <w:t>.</w:t>
            </w:r>
            <w:r>
              <w:rPr>
                <w:rFonts w:cs="Arial"/>
              </w:rPr>
              <w:t>85</w:t>
            </w:r>
            <w:r w:rsidRPr="00570FF5">
              <w:rPr>
                <w:rFonts w:cs="Arial"/>
              </w:rPr>
              <w:t>-</w:t>
            </w:r>
            <w:r>
              <w:rPr>
                <w:rFonts w:cs="Arial"/>
              </w:rPr>
              <w:t>44.8</w:t>
            </w:r>
          </w:p>
        </w:tc>
        <w:tc>
          <w:tcPr>
            <w:tcW w:w="1254" w:type="dxa"/>
            <w:tcBorders>
              <w:top w:val="single" w:sz="4" w:space="0" w:color="auto"/>
              <w:left w:val="single" w:sz="4" w:space="0" w:color="auto"/>
              <w:bottom w:val="single" w:sz="4" w:space="0" w:color="auto"/>
              <w:right w:val="single" w:sz="4" w:space="0" w:color="auto"/>
            </w:tcBorders>
          </w:tcPr>
          <w:p w14:paraId="1103B42C" w14:textId="77777777" w:rsidR="0077357A" w:rsidRPr="00570FF5" w:rsidRDefault="0077357A" w:rsidP="00642CA9">
            <w:pPr>
              <w:pStyle w:val="TAC"/>
              <w:rPr>
                <w:rFonts w:cs="Arial"/>
              </w:rPr>
            </w:pPr>
          </w:p>
        </w:tc>
        <w:tc>
          <w:tcPr>
            <w:tcW w:w="1253" w:type="dxa"/>
            <w:tcBorders>
              <w:top w:val="single" w:sz="4" w:space="0" w:color="auto"/>
              <w:left w:val="single" w:sz="4" w:space="0" w:color="auto"/>
              <w:bottom w:val="single" w:sz="4" w:space="0" w:color="auto"/>
              <w:right w:val="single" w:sz="4" w:space="0" w:color="auto"/>
            </w:tcBorders>
          </w:tcPr>
          <w:p w14:paraId="5623C02B" w14:textId="77777777" w:rsidR="0077357A" w:rsidRPr="00570FF5" w:rsidRDefault="0077357A" w:rsidP="00642CA9">
            <w:pPr>
              <w:pStyle w:val="TAC"/>
              <w:rPr>
                <w:rFonts w:cs="Arial"/>
              </w:rPr>
            </w:pPr>
          </w:p>
        </w:tc>
        <w:tc>
          <w:tcPr>
            <w:tcW w:w="1254" w:type="dxa"/>
            <w:tcBorders>
              <w:top w:val="single" w:sz="4" w:space="0" w:color="auto"/>
              <w:left w:val="single" w:sz="4" w:space="0" w:color="auto"/>
              <w:bottom w:val="single" w:sz="4" w:space="0" w:color="auto"/>
              <w:right w:val="single" w:sz="4" w:space="0" w:color="auto"/>
            </w:tcBorders>
          </w:tcPr>
          <w:p w14:paraId="349016B3" w14:textId="77777777" w:rsidR="0077357A" w:rsidRDefault="0077357A" w:rsidP="00642CA9">
            <w:pPr>
              <w:pStyle w:val="TAC"/>
              <w:rPr>
                <w:rFonts w:cs="Arial"/>
              </w:rPr>
            </w:pPr>
          </w:p>
        </w:tc>
        <w:tc>
          <w:tcPr>
            <w:tcW w:w="1254" w:type="dxa"/>
            <w:tcBorders>
              <w:top w:val="single" w:sz="4" w:space="0" w:color="auto"/>
              <w:left w:val="single" w:sz="4" w:space="0" w:color="auto"/>
              <w:bottom w:val="single" w:sz="4" w:space="0" w:color="auto"/>
              <w:right w:val="single" w:sz="4" w:space="0" w:color="auto"/>
            </w:tcBorders>
          </w:tcPr>
          <w:p w14:paraId="16C3AC25" w14:textId="77777777" w:rsidR="0077357A" w:rsidRDefault="0077357A" w:rsidP="00642CA9">
            <w:pPr>
              <w:pStyle w:val="TAC"/>
              <w:rPr>
                <w:rFonts w:cs="Arial"/>
              </w:rPr>
            </w:pPr>
            <w:r>
              <w:rPr>
                <w:rFonts w:cs="Arial"/>
              </w:rPr>
              <w:t>-25</w:t>
            </w:r>
          </w:p>
        </w:tc>
        <w:tc>
          <w:tcPr>
            <w:tcW w:w="1658" w:type="dxa"/>
            <w:tcBorders>
              <w:top w:val="single" w:sz="4" w:space="0" w:color="auto"/>
              <w:left w:val="single" w:sz="4" w:space="0" w:color="auto"/>
              <w:bottom w:val="single" w:sz="4" w:space="0" w:color="auto"/>
              <w:right w:val="single" w:sz="4" w:space="0" w:color="auto"/>
            </w:tcBorders>
          </w:tcPr>
          <w:p w14:paraId="6BAFB61F" w14:textId="77777777" w:rsidR="0077357A" w:rsidRPr="00570FF5" w:rsidRDefault="0077357A" w:rsidP="00642CA9">
            <w:pPr>
              <w:pStyle w:val="TAC"/>
              <w:rPr>
                <w:rFonts w:cs="Arial"/>
              </w:rPr>
            </w:pPr>
            <w:r>
              <w:rPr>
                <w:rFonts w:cs="Arial"/>
              </w:rPr>
              <w:t>1 MHz</w:t>
            </w:r>
          </w:p>
        </w:tc>
      </w:tr>
    </w:tbl>
    <w:p w14:paraId="1A885589" w14:textId="77777777" w:rsidR="0039339E" w:rsidRPr="00AE4A95" w:rsidRDefault="0039339E" w:rsidP="0039339E"/>
    <w:p w14:paraId="7B462CF3" w14:textId="77777777" w:rsidR="0039339E" w:rsidRPr="00AE4A95" w:rsidRDefault="0039339E" w:rsidP="0039339E">
      <w:pPr>
        <w:pStyle w:val="NO"/>
      </w:pPr>
      <w:r w:rsidRPr="00AE4A95">
        <w:t>Note:</w:t>
      </w:r>
      <w:r w:rsidRPr="00AE4A95">
        <w:tab/>
        <w:t>As a general rule,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4E3771B8" w14:textId="77777777" w:rsidR="001F449B" w:rsidRPr="00AE4A95" w:rsidRDefault="001F449B" w:rsidP="001F449B">
      <w:pPr>
        <w:pStyle w:val="Heading4"/>
        <w:rPr>
          <w:snapToGrid w:val="0"/>
        </w:rPr>
      </w:pPr>
      <w:bookmarkStart w:id="136" w:name="_Toc368025722"/>
      <w:r w:rsidRPr="00AE4A95">
        <w:rPr>
          <w:snapToGrid w:val="0"/>
        </w:rPr>
        <w:t>6.6.2.3</w:t>
      </w:r>
      <w:r w:rsidRPr="00AE4A95">
        <w:rPr>
          <w:snapToGrid w:val="0"/>
        </w:rPr>
        <w:tab/>
        <w:t>Adjacent Channel Leakage Ratio</w:t>
      </w:r>
      <w:bookmarkEnd w:id="136"/>
      <w:r w:rsidRPr="00AE4A95">
        <w:rPr>
          <w:snapToGrid w:val="0"/>
        </w:rPr>
        <w:t xml:space="preserve"> </w:t>
      </w:r>
    </w:p>
    <w:p w14:paraId="40127B08" w14:textId="77777777" w:rsidR="001F449B" w:rsidRPr="00AE4A95" w:rsidRDefault="001F449B" w:rsidP="001F449B">
      <w:r w:rsidRPr="00AE4A95">
        <w:t>Adjacent Channel Leakage power R</w:t>
      </w:r>
      <w:r w:rsidR="00EB3C02" w:rsidRPr="00AE4A95">
        <w:t>atio (ACLR) is the ratio of the</w:t>
      </w:r>
      <w:r w:rsidRPr="00AE4A95">
        <w:t xml:space="preserve"> filtered mean power centred on the assigned channel frequency to the filtered mean power centred on an adjacent channel frequency. ACLR requirements</w:t>
      </w:r>
      <w:r w:rsidR="003D140D" w:rsidRPr="00AE4A95">
        <w:rPr>
          <w:rFonts w:hint="eastAsia"/>
        </w:rPr>
        <w:t xml:space="preserve"> for one E-UTRA carrier</w:t>
      </w:r>
      <w:r w:rsidRPr="00AE4A95">
        <w:t xml:space="preserve"> are specified for two scenarios for an adjacent E-UTRA and /or UTRA</w:t>
      </w:r>
      <w:r w:rsidRPr="00AE4A95">
        <w:rPr>
          <w:vertAlign w:val="subscript"/>
        </w:rPr>
        <w:t xml:space="preserve"> </w:t>
      </w:r>
      <w:r w:rsidRPr="00AE4A95">
        <w:t xml:space="preserve">channel as shown in </w:t>
      </w:r>
      <w:r w:rsidRPr="00AE4A95">
        <w:rPr>
          <w:bCs/>
        </w:rPr>
        <w:t>Figure 6.6.2.3-1.</w:t>
      </w:r>
    </w:p>
    <w:p w14:paraId="2006BDEC" w14:textId="16E16AF8" w:rsidR="001F449B" w:rsidRPr="00AE4A95" w:rsidRDefault="00720F04" w:rsidP="001F449B">
      <w:pPr>
        <w:pStyle w:val="TH"/>
      </w:pPr>
      <w:r w:rsidRPr="00AE4A95">
        <w:rPr>
          <w:noProof/>
        </w:rPr>
        <w:drawing>
          <wp:inline distT="0" distB="0" distL="0" distR="0" wp14:anchorId="4DC29752" wp14:editId="63BAF8A3">
            <wp:extent cx="5473700" cy="19939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5473700" cy="1993900"/>
                    </a:xfrm>
                    <a:prstGeom prst="rect">
                      <a:avLst/>
                    </a:prstGeom>
                    <a:noFill/>
                    <a:ln>
                      <a:noFill/>
                    </a:ln>
                  </pic:spPr>
                </pic:pic>
              </a:graphicData>
            </a:graphic>
          </wp:inline>
        </w:drawing>
      </w:r>
    </w:p>
    <w:p w14:paraId="3DB0BC4F" w14:textId="77777777" w:rsidR="001F449B" w:rsidRPr="00AE4A95" w:rsidRDefault="001F449B" w:rsidP="007B2C54">
      <w:pPr>
        <w:pStyle w:val="TF"/>
      </w:pPr>
      <w:r w:rsidRPr="00AE4A95">
        <w:t>Figure 6.6.2.3-1: Adjacent Channel Leakage requirements</w:t>
      </w:r>
      <w:r w:rsidR="007B2C54" w:rsidRPr="00AE4A95">
        <w:t xml:space="preserve"> for one E-UTRA carrier</w:t>
      </w:r>
    </w:p>
    <w:p w14:paraId="4034F7AB" w14:textId="77777777" w:rsidR="001F449B" w:rsidRPr="00AE4A95" w:rsidRDefault="001F449B" w:rsidP="001F449B">
      <w:pPr>
        <w:pStyle w:val="Heading5"/>
      </w:pPr>
      <w:bookmarkStart w:id="137" w:name="_Toc368025723"/>
      <w:r w:rsidRPr="00AE4A95">
        <w:t>6.6.2.3.1</w:t>
      </w:r>
      <w:r w:rsidRPr="00AE4A95">
        <w:tab/>
        <w:t>Minimum requirement E-UTRA</w:t>
      </w:r>
      <w:bookmarkEnd w:id="137"/>
      <w:r w:rsidRPr="00AE4A95">
        <w:t xml:space="preserve"> </w:t>
      </w:r>
    </w:p>
    <w:p w14:paraId="4B0E3436" w14:textId="77777777" w:rsidR="000D0BE8" w:rsidRPr="00336C7B" w:rsidRDefault="000D0BE8" w:rsidP="000D0BE8">
      <w:pPr>
        <w:rPr>
          <w:rFonts w:cs="v5.0.0"/>
        </w:rPr>
      </w:pPr>
      <w:r w:rsidRPr="00AE4A95">
        <w:t>E-UTRA Adjacent Channel Leakage power Ratio (E-UTRA</w:t>
      </w:r>
      <w:r w:rsidRPr="00AE4A95">
        <w:rPr>
          <w:vertAlign w:val="subscript"/>
        </w:rPr>
        <w:t>ACLR</w:t>
      </w:r>
      <w:r w:rsidRPr="00AE4A95">
        <w:t>) is the ratio of the filtered mean power centred on the assigned channel frequency to the filtered mean power centred on an adjacent channel frequency</w:t>
      </w:r>
      <w:r w:rsidR="00002692" w:rsidRPr="00AE4A95">
        <w:t xml:space="preserve"> at nominal channel spacing</w:t>
      </w:r>
      <w:r w:rsidRPr="00AE4A95">
        <w:t xml:space="preserve">. The assigned E-UTRA channel power and adjacent E-UTRA channel power are measured with rectangular filters with measurement bandwidths specified in </w:t>
      </w:r>
      <w:r w:rsidRPr="00AE4A95">
        <w:rPr>
          <w:rFonts w:cs="v5.0.0"/>
        </w:rPr>
        <w:t>Table 6.6.2.3.1-1</w:t>
      </w:r>
      <w:r w:rsidR="00CC7B53" w:rsidRPr="00AE4A95">
        <w:rPr>
          <w:rFonts w:cs="v5.0.0"/>
        </w:rPr>
        <w:t xml:space="preserve"> and Table 6.6.2.3.1-2</w:t>
      </w:r>
      <w:r w:rsidRPr="00AE4A95">
        <w:t xml:space="preserve">. </w:t>
      </w:r>
      <w:r w:rsidRPr="00AE4A95">
        <w:rPr>
          <w:rFonts w:cs="v5.0.0"/>
        </w:rPr>
        <w:t xml:space="preserve">If the measured adjacent channel power is greater than –50dBm then the </w:t>
      </w:r>
      <w:r w:rsidRPr="00AE4A95">
        <w:t>E-UTRA</w:t>
      </w:r>
      <w:r w:rsidRPr="00AE4A95">
        <w:rPr>
          <w:vertAlign w:val="subscript"/>
        </w:rPr>
        <w:t>ACLR</w:t>
      </w:r>
      <w:r w:rsidRPr="00AE4A95">
        <w:rPr>
          <w:rFonts w:cs="v5.0.0"/>
        </w:rPr>
        <w:t xml:space="preserve"> shall be higher than the value specified in Table 6.6.2.3.1-1</w:t>
      </w:r>
      <w:r w:rsidR="00CC7B53" w:rsidRPr="00AE4A95">
        <w:rPr>
          <w:rFonts w:cs="v5.0.0"/>
        </w:rPr>
        <w:t xml:space="preserve"> and Table 6.6.2.3.1-2</w:t>
      </w:r>
      <w:r w:rsidRPr="00AE4A95">
        <w:rPr>
          <w:rFonts w:cs="v5.0.0"/>
        </w:rPr>
        <w:t xml:space="preserve">. </w:t>
      </w:r>
    </w:p>
    <w:p w14:paraId="7AF5D454" w14:textId="77777777" w:rsidR="001F449B" w:rsidRPr="00AE4A95" w:rsidRDefault="001F449B" w:rsidP="001F449B">
      <w:pPr>
        <w:pStyle w:val="TH"/>
        <w:rPr>
          <w:rFonts w:cs="v5.0.0"/>
        </w:rPr>
      </w:pPr>
      <w:r w:rsidRPr="00AE4A95">
        <w:t>Table 6.6.2.3.1-1: General requirements for E-UTRA</w:t>
      </w:r>
      <w:r w:rsidRPr="00AE4A95">
        <w:rPr>
          <w:vertAlign w:val="subscript"/>
        </w:rPr>
        <w:t>ACLR</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898"/>
        <w:gridCol w:w="850"/>
        <w:gridCol w:w="1004"/>
        <w:gridCol w:w="1087"/>
        <w:gridCol w:w="1134"/>
        <w:gridCol w:w="1134"/>
      </w:tblGrid>
      <w:tr w:rsidR="001F449B" w:rsidRPr="007728C3" w14:paraId="05B6FBB8" w14:textId="77777777">
        <w:tc>
          <w:tcPr>
            <w:tcW w:w="1795" w:type="dxa"/>
            <w:vMerge w:val="restart"/>
          </w:tcPr>
          <w:p w14:paraId="43DF9D1E" w14:textId="77777777" w:rsidR="001F449B" w:rsidRPr="007728C3" w:rsidRDefault="001F449B" w:rsidP="00E84111">
            <w:pPr>
              <w:pStyle w:val="TAH"/>
              <w:rPr>
                <w:rFonts w:cs="Arial"/>
                <w:lang w:eastAsia="en-US"/>
              </w:rPr>
            </w:pPr>
          </w:p>
        </w:tc>
        <w:tc>
          <w:tcPr>
            <w:tcW w:w="6107" w:type="dxa"/>
            <w:gridSpan w:val="6"/>
          </w:tcPr>
          <w:p w14:paraId="749B5273" w14:textId="77777777" w:rsidR="001F449B" w:rsidRPr="007728C3" w:rsidRDefault="001F449B" w:rsidP="00E84111">
            <w:pPr>
              <w:pStyle w:val="TAH"/>
              <w:rPr>
                <w:rFonts w:cs="Arial"/>
                <w:lang w:eastAsia="en-US"/>
              </w:rPr>
            </w:pPr>
            <w:r w:rsidRPr="007728C3">
              <w:rPr>
                <w:rFonts w:cs="Arial"/>
                <w:lang w:eastAsia="en-US"/>
              </w:rPr>
              <w:t>Channel bandwidth / E-UTRA</w:t>
            </w:r>
            <w:r w:rsidRPr="007728C3">
              <w:rPr>
                <w:rFonts w:cs="Arial"/>
                <w:vertAlign w:val="subscript"/>
                <w:lang w:eastAsia="en-US"/>
              </w:rPr>
              <w:t>ACLR1</w:t>
            </w:r>
            <w:r w:rsidR="00DF1821" w:rsidRPr="007728C3">
              <w:rPr>
                <w:rFonts w:cs="Arial"/>
                <w:vertAlign w:val="subscript"/>
                <w:lang w:eastAsia="en-US"/>
              </w:rPr>
              <w:t xml:space="preserve"> </w:t>
            </w:r>
            <w:r w:rsidRPr="007728C3">
              <w:rPr>
                <w:rFonts w:cs="Arial"/>
                <w:lang w:eastAsia="en-US"/>
              </w:rPr>
              <w:t xml:space="preserve">/ </w:t>
            </w:r>
            <w:r w:rsidR="001673B1" w:rsidRPr="007728C3">
              <w:rPr>
                <w:rFonts w:cs="Arial"/>
                <w:lang w:eastAsia="en-US"/>
              </w:rPr>
              <w:t>M</w:t>
            </w:r>
            <w:r w:rsidRPr="007728C3">
              <w:rPr>
                <w:rFonts w:cs="Arial"/>
                <w:lang w:eastAsia="en-US"/>
              </w:rPr>
              <w:t>easurement bandwidth</w:t>
            </w:r>
          </w:p>
        </w:tc>
      </w:tr>
      <w:tr w:rsidR="001F449B" w:rsidRPr="007728C3" w14:paraId="2FAAB0C1" w14:textId="77777777">
        <w:tc>
          <w:tcPr>
            <w:tcW w:w="1795" w:type="dxa"/>
            <w:vMerge/>
          </w:tcPr>
          <w:p w14:paraId="57E371B9" w14:textId="77777777" w:rsidR="001F449B" w:rsidRPr="007728C3" w:rsidRDefault="001F449B" w:rsidP="00E84111">
            <w:pPr>
              <w:pStyle w:val="TAH"/>
              <w:rPr>
                <w:rFonts w:cs="Arial"/>
                <w:lang w:eastAsia="en-US"/>
              </w:rPr>
            </w:pPr>
          </w:p>
        </w:tc>
        <w:tc>
          <w:tcPr>
            <w:tcW w:w="898" w:type="dxa"/>
          </w:tcPr>
          <w:p w14:paraId="4B8EA2AB" w14:textId="77777777" w:rsidR="001F449B" w:rsidRPr="007728C3" w:rsidRDefault="001F449B" w:rsidP="00E84111">
            <w:pPr>
              <w:pStyle w:val="TAH"/>
              <w:rPr>
                <w:rFonts w:cs="Arial"/>
                <w:lang w:eastAsia="en-US"/>
              </w:rPr>
            </w:pPr>
            <w:r w:rsidRPr="007728C3">
              <w:rPr>
                <w:rFonts w:cs="Arial"/>
                <w:lang w:eastAsia="en-US"/>
              </w:rPr>
              <w:t>1.4</w:t>
            </w:r>
          </w:p>
          <w:p w14:paraId="3A035981" w14:textId="77777777" w:rsidR="001F449B" w:rsidRPr="007728C3" w:rsidRDefault="001F449B" w:rsidP="00E84111">
            <w:pPr>
              <w:pStyle w:val="TAH"/>
              <w:rPr>
                <w:rFonts w:cs="Arial"/>
                <w:lang w:eastAsia="en-US"/>
              </w:rPr>
            </w:pPr>
            <w:r w:rsidRPr="007728C3">
              <w:rPr>
                <w:rFonts w:cs="Arial"/>
                <w:lang w:eastAsia="en-US"/>
              </w:rPr>
              <w:t>MHz</w:t>
            </w:r>
          </w:p>
        </w:tc>
        <w:tc>
          <w:tcPr>
            <w:tcW w:w="850" w:type="dxa"/>
          </w:tcPr>
          <w:p w14:paraId="2D8D8C78" w14:textId="77777777" w:rsidR="001F449B" w:rsidRPr="007728C3" w:rsidRDefault="001F449B" w:rsidP="00E84111">
            <w:pPr>
              <w:pStyle w:val="TAH"/>
              <w:rPr>
                <w:rFonts w:cs="Arial"/>
                <w:lang w:eastAsia="en-US"/>
              </w:rPr>
            </w:pPr>
            <w:r w:rsidRPr="007728C3">
              <w:rPr>
                <w:rFonts w:cs="Arial"/>
                <w:lang w:eastAsia="en-US"/>
              </w:rPr>
              <w:t>3.0</w:t>
            </w:r>
          </w:p>
          <w:p w14:paraId="2A52B2EF" w14:textId="77777777" w:rsidR="001F449B" w:rsidRPr="007728C3" w:rsidRDefault="001F449B" w:rsidP="00E84111">
            <w:pPr>
              <w:pStyle w:val="TAH"/>
              <w:rPr>
                <w:rFonts w:cs="Arial"/>
                <w:lang w:eastAsia="en-US"/>
              </w:rPr>
            </w:pPr>
            <w:r w:rsidRPr="007728C3">
              <w:rPr>
                <w:rFonts w:cs="Arial"/>
                <w:lang w:eastAsia="en-US"/>
              </w:rPr>
              <w:t>MHz</w:t>
            </w:r>
          </w:p>
        </w:tc>
        <w:tc>
          <w:tcPr>
            <w:tcW w:w="1004" w:type="dxa"/>
          </w:tcPr>
          <w:p w14:paraId="41A73E69" w14:textId="77777777" w:rsidR="001F449B" w:rsidRPr="007728C3" w:rsidRDefault="001F449B" w:rsidP="00E84111">
            <w:pPr>
              <w:pStyle w:val="TAH"/>
              <w:rPr>
                <w:rFonts w:cs="Arial"/>
                <w:lang w:eastAsia="en-US"/>
              </w:rPr>
            </w:pPr>
            <w:r w:rsidRPr="007728C3">
              <w:rPr>
                <w:rFonts w:cs="Arial"/>
                <w:lang w:eastAsia="en-US"/>
              </w:rPr>
              <w:t>5</w:t>
            </w:r>
          </w:p>
          <w:p w14:paraId="481215D7" w14:textId="77777777" w:rsidR="001F449B" w:rsidRPr="007728C3" w:rsidRDefault="001F449B" w:rsidP="00E84111">
            <w:pPr>
              <w:pStyle w:val="TAH"/>
              <w:rPr>
                <w:rFonts w:cs="Arial"/>
                <w:lang w:eastAsia="en-US"/>
              </w:rPr>
            </w:pPr>
            <w:r w:rsidRPr="007728C3">
              <w:rPr>
                <w:rFonts w:cs="Arial"/>
                <w:lang w:eastAsia="en-US"/>
              </w:rPr>
              <w:t>MHz</w:t>
            </w:r>
          </w:p>
        </w:tc>
        <w:tc>
          <w:tcPr>
            <w:tcW w:w="1087" w:type="dxa"/>
          </w:tcPr>
          <w:p w14:paraId="78DCAED2" w14:textId="77777777" w:rsidR="001F449B" w:rsidRPr="007728C3" w:rsidRDefault="001F449B" w:rsidP="00E84111">
            <w:pPr>
              <w:pStyle w:val="TAH"/>
              <w:rPr>
                <w:rFonts w:cs="Arial"/>
                <w:lang w:eastAsia="en-US"/>
              </w:rPr>
            </w:pPr>
            <w:r w:rsidRPr="007728C3">
              <w:rPr>
                <w:rFonts w:cs="Arial"/>
                <w:lang w:eastAsia="en-US"/>
              </w:rPr>
              <w:t>10</w:t>
            </w:r>
          </w:p>
          <w:p w14:paraId="452BA6B3" w14:textId="77777777" w:rsidR="001F449B" w:rsidRPr="007728C3" w:rsidRDefault="001F449B" w:rsidP="00E84111">
            <w:pPr>
              <w:pStyle w:val="TAH"/>
              <w:rPr>
                <w:rFonts w:cs="Arial"/>
                <w:lang w:eastAsia="en-US"/>
              </w:rPr>
            </w:pPr>
            <w:r w:rsidRPr="007728C3">
              <w:rPr>
                <w:rFonts w:cs="Arial"/>
                <w:lang w:eastAsia="en-US"/>
              </w:rPr>
              <w:t>MHz</w:t>
            </w:r>
          </w:p>
        </w:tc>
        <w:tc>
          <w:tcPr>
            <w:tcW w:w="1134" w:type="dxa"/>
          </w:tcPr>
          <w:p w14:paraId="36A6F6F9" w14:textId="77777777" w:rsidR="001F449B" w:rsidRPr="007728C3" w:rsidRDefault="001F449B" w:rsidP="00E84111">
            <w:pPr>
              <w:pStyle w:val="TAH"/>
              <w:rPr>
                <w:rFonts w:cs="Arial"/>
                <w:lang w:eastAsia="en-US"/>
              </w:rPr>
            </w:pPr>
            <w:r w:rsidRPr="007728C3">
              <w:rPr>
                <w:rFonts w:cs="Arial"/>
                <w:lang w:eastAsia="en-US"/>
              </w:rPr>
              <w:t>15</w:t>
            </w:r>
          </w:p>
          <w:p w14:paraId="3E5D6F0C" w14:textId="77777777" w:rsidR="001F449B" w:rsidRPr="007728C3" w:rsidRDefault="001F449B" w:rsidP="00E84111">
            <w:pPr>
              <w:pStyle w:val="TAH"/>
              <w:rPr>
                <w:rFonts w:cs="Arial"/>
                <w:lang w:eastAsia="en-US"/>
              </w:rPr>
            </w:pPr>
            <w:r w:rsidRPr="007728C3">
              <w:rPr>
                <w:rFonts w:cs="Arial"/>
                <w:lang w:eastAsia="en-US"/>
              </w:rPr>
              <w:t>MHz</w:t>
            </w:r>
          </w:p>
        </w:tc>
        <w:tc>
          <w:tcPr>
            <w:tcW w:w="1134" w:type="dxa"/>
          </w:tcPr>
          <w:p w14:paraId="2179E8DE" w14:textId="77777777" w:rsidR="001F449B" w:rsidRPr="007728C3" w:rsidRDefault="001F449B" w:rsidP="00E84111">
            <w:pPr>
              <w:pStyle w:val="TAH"/>
              <w:rPr>
                <w:rFonts w:cs="Arial"/>
                <w:lang w:eastAsia="en-US"/>
              </w:rPr>
            </w:pPr>
            <w:r w:rsidRPr="007728C3">
              <w:rPr>
                <w:rFonts w:cs="Arial"/>
                <w:lang w:eastAsia="en-US"/>
              </w:rPr>
              <w:t>20</w:t>
            </w:r>
          </w:p>
          <w:p w14:paraId="5CE74764" w14:textId="77777777" w:rsidR="001F449B" w:rsidRPr="007728C3" w:rsidRDefault="001F449B" w:rsidP="00E84111">
            <w:pPr>
              <w:pStyle w:val="TAH"/>
              <w:rPr>
                <w:rFonts w:cs="Arial"/>
                <w:lang w:eastAsia="en-US"/>
              </w:rPr>
            </w:pPr>
            <w:r w:rsidRPr="007728C3">
              <w:rPr>
                <w:rFonts w:cs="Arial"/>
                <w:lang w:eastAsia="en-US"/>
              </w:rPr>
              <w:t>MHz</w:t>
            </w:r>
          </w:p>
        </w:tc>
      </w:tr>
      <w:tr w:rsidR="001F449B" w:rsidRPr="007728C3" w14:paraId="68C41E6A" w14:textId="77777777">
        <w:tc>
          <w:tcPr>
            <w:tcW w:w="1795" w:type="dxa"/>
            <w:vAlign w:val="center"/>
          </w:tcPr>
          <w:p w14:paraId="424BA565" w14:textId="77777777" w:rsidR="001F449B" w:rsidRPr="007728C3" w:rsidRDefault="001F449B" w:rsidP="00E84111">
            <w:pPr>
              <w:pStyle w:val="TAC"/>
              <w:rPr>
                <w:rFonts w:cs="Arial"/>
                <w:lang w:eastAsia="en-US"/>
              </w:rPr>
            </w:pPr>
            <w:r w:rsidRPr="007728C3">
              <w:rPr>
                <w:rFonts w:cs="Arial"/>
                <w:lang w:eastAsia="en-US"/>
              </w:rPr>
              <w:t>E-UTRA</w:t>
            </w:r>
            <w:r w:rsidRPr="007728C3">
              <w:rPr>
                <w:rFonts w:cs="Arial"/>
                <w:vertAlign w:val="subscript"/>
                <w:lang w:eastAsia="en-US"/>
              </w:rPr>
              <w:t>ACLR1</w:t>
            </w:r>
          </w:p>
        </w:tc>
        <w:tc>
          <w:tcPr>
            <w:tcW w:w="898" w:type="dxa"/>
            <w:vAlign w:val="center"/>
          </w:tcPr>
          <w:p w14:paraId="6B14DFE4" w14:textId="77777777" w:rsidR="001F449B" w:rsidRPr="007728C3" w:rsidRDefault="001F449B" w:rsidP="00E84111">
            <w:pPr>
              <w:pStyle w:val="TAC"/>
              <w:rPr>
                <w:rFonts w:cs="Arial"/>
                <w:lang w:eastAsia="en-US"/>
              </w:rPr>
            </w:pPr>
            <w:r w:rsidRPr="007728C3">
              <w:rPr>
                <w:rFonts w:cs="Arial"/>
                <w:lang w:eastAsia="en-US"/>
              </w:rPr>
              <w:t>30 dB</w:t>
            </w:r>
          </w:p>
        </w:tc>
        <w:tc>
          <w:tcPr>
            <w:tcW w:w="850" w:type="dxa"/>
            <w:vAlign w:val="center"/>
          </w:tcPr>
          <w:p w14:paraId="1ADE239E" w14:textId="77777777" w:rsidR="001F449B" w:rsidRPr="007728C3" w:rsidRDefault="001F449B" w:rsidP="00E84111">
            <w:pPr>
              <w:pStyle w:val="TAC"/>
              <w:rPr>
                <w:rFonts w:cs="Arial"/>
                <w:lang w:eastAsia="en-US"/>
              </w:rPr>
            </w:pPr>
            <w:r w:rsidRPr="007728C3">
              <w:rPr>
                <w:rFonts w:cs="Arial"/>
                <w:lang w:eastAsia="en-US"/>
              </w:rPr>
              <w:t>30 dB</w:t>
            </w:r>
          </w:p>
        </w:tc>
        <w:tc>
          <w:tcPr>
            <w:tcW w:w="1004" w:type="dxa"/>
            <w:vAlign w:val="center"/>
          </w:tcPr>
          <w:p w14:paraId="57092C8E" w14:textId="77777777" w:rsidR="001F449B" w:rsidRPr="007728C3" w:rsidRDefault="001F449B" w:rsidP="00E84111">
            <w:pPr>
              <w:pStyle w:val="TAC"/>
              <w:rPr>
                <w:rFonts w:cs="Arial"/>
                <w:lang w:eastAsia="en-US"/>
              </w:rPr>
            </w:pPr>
            <w:r w:rsidRPr="007728C3">
              <w:rPr>
                <w:rFonts w:cs="Arial"/>
                <w:lang w:eastAsia="en-US"/>
              </w:rPr>
              <w:t>30 dB</w:t>
            </w:r>
          </w:p>
        </w:tc>
        <w:tc>
          <w:tcPr>
            <w:tcW w:w="1087" w:type="dxa"/>
            <w:vAlign w:val="center"/>
          </w:tcPr>
          <w:p w14:paraId="15FF1A5B" w14:textId="77777777" w:rsidR="001F449B" w:rsidRPr="007728C3" w:rsidRDefault="001F449B" w:rsidP="00E84111">
            <w:pPr>
              <w:pStyle w:val="TAC"/>
              <w:rPr>
                <w:rFonts w:cs="Arial"/>
                <w:lang w:eastAsia="en-US"/>
              </w:rPr>
            </w:pPr>
            <w:r w:rsidRPr="007728C3">
              <w:rPr>
                <w:rFonts w:cs="Arial"/>
                <w:lang w:eastAsia="en-US"/>
              </w:rPr>
              <w:t>30 dB</w:t>
            </w:r>
          </w:p>
        </w:tc>
        <w:tc>
          <w:tcPr>
            <w:tcW w:w="1134" w:type="dxa"/>
            <w:vAlign w:val="center"/>
          </w:tcPr>
          <w:p w14:paraId="76A2D592" w14:textId="77777777" w:rsidR="001F449B" w:rsidRPr="007728C3" w:rsidRDefault="001F449B" w:rsidP="00E84111">
            <w:pPr>
              <w:pStyle w:val="TAC"/>
              <w:rPr>
                <w:rFonts w:cs="Arial"/>
                <w:lang w:eastAsia="en-US"/>
              </w:rPr>
            </w:pPr>
            <w:r w:rsidRPr="007728C3">
              <w:rPr>
                <w:rFonts w:cs="Arial"/>
                <w:lang w:eastAsia="en-US"/>
              </w:rPr>
              <w:t>30 dB</w:t>
            </w:r>
          </w:p>
        </w:tc>
        <w:tc>
          <w:tcPr>
            <w:tcW w:w="1134" w:type="dxa"/>
            <w:vAlign w:val="center"/>
          </w:tcPr>
          <w:p w14:paraId="5FE82AF0" w14:textId="77777777" w:rsidR="001F449B" w:rsidRPr="007728C3" w:rsidRDefault="001F449B" w:rsidP="00E84111">
            <w:pPr>
              <w:pStyle w:val="TAC"/>
              <w:rPr>
                <w:rFonts w:cs="Arial"/>
                <w:lang w:eastAsia="en-US"/>
              </w:rPr>
            </w:pPr>
            <w:r w:rsidRPr="007728C3">
              <w:rPr>
                <w:rFonts w:cs="Arial"/>
                <w:lang w:eastAsia="en-US"/>
              </w:rPr>
              <w:t>30 dB</w:t>
            </w:r>
          </w:p>
        </w:tc>
      </w:tr>
      <w:tr w:rsidR="001F449B" w:rsidRPr="007728C3" w14:paraId="2F001519" w14:textId="77777777">
        <w:tc>
          <w:tcPr>
            <w:tcW w:w="1795" w:type="dxa"/>
            <w:vAlign w:val="center"/>
          </w:tcPr>
          <w:p w14:paraId="46CFB18F" w14:textId="77777777" w:rsidR="001F449B" w:rsidRPr="007728C3" w:rsidRDefault="001F449B" w:rsidP="00E84111">
            <w:pPr>
              <w:pStyle w:val="TAC"/>
              <w:rPr>
                <w:rFonts w:cs="Arial"/>
                <w:lang w:eastAsia="en-US"/>
              </w:rPr>
            </w:pPr>
            <w:r w:rsidRPr="007728C3">
              <w:rPr>
                <w:rFonts w:cs="Arial"/>
                <w:lang w:eastAsia="en-US"/>
              </w:rPr>
              <w:t>E-UTRA channel Measurement bandwidth</w:t>
            </w:r>
          </w:p>
        </w:tc>
        <w:tc>
          <w:tcPr>
            <w:tcW w:w="898" w:type="dxa"/>
            <w:vAlign w:val="center"/>
          </w:tcPr>
          <w:p w14:paraId="28DB87C1" w14:textId="77777777" w:rsidR="001F449B" w:rsidRPr="007728C3" w:rsidRDefault="00002692" w:rsidP="00E84111">
            <w:pPr>
              <w:pStyle w:val="TAC"/>
              <w:rPr>
                <w:rFonts w:cs="Arial"/>
                <w:lang w:eastAsia="en-US"/>
              </w:rPr>
            </w:pPr>
            <w:r w:rsidRPr="007728C3">
              <w:rPr>
                <w:rFonts w:cs="Arial"/>
                <w:lang w:eastAsia="en-US"/>
              </w:rPr>
              <w:t>1.08 MHz</w:t>
            </w:r>
          </w:p>
        </w:tc>
        <w:tc>
          <w:tcPr>
            <w:tcW w:w="850" w:type="dxa"/>
            <w:vAlign w:val="center"/>
          </w:tcPr>
          <w:p w14:paraId="08F3B190" w14:textId="77777777" w:rsidR="001F449B" w:rsidRPr="007728C3" w:rsidRDefault="00002692" w:rsidP="00E84111">
            <w:pPr>
              <w:pStyle w:val="TAC"/>
              <w:rPr>
                <w:rFonts w:cs="Arial"/>
                <w:lang w:eastAsia="en-US"/>
              </w:rPr>
            </w:pPr>
            <w:r w:rsidRPr="007728C3">
              <w:rPr>
                <w:rFonts w:cs="Arial"/>
                <w:lang w:eastAsia="en-US"/>
              </w:rPr>
              <w:t>2.7 MHz</w:t>
            </w:r>
          </w:p>
        </w:tc>
        <w:tc>
          <w:tcPr>
            <w:tcW w:w="1004" w:type="dxa"/>
            <w:vAlign w:val="center"/>
          </w:tcPr>
          <w:p w14:paraId="07EF8881" w14:textId="77777777" w:rsidR="001F449B" w:rsidRPr="007728C3" w:rsidRDefault="001F449B" w:rsidP="00E84111">
            <w:pPr>
              <w:pStyle w:val="TAC"/>
              <w:rPr>
                <w:rFonts w:cs="Arial"/>
                <w:lang w:eastAsia="en-US"/>
              </w:rPr>
            </w:pPr>
            <w:r w:rsidRPr="007728C3">
              <w:rPr>
                <w:rFonts w:cs="Arial"/>
                <w:lang w:eastAsia="en-US"/>
              </w:rPr>
              <w:t>4.5 MHz</w:t>
            </w:r>
          </w:p>
        </w:tc>
        <w:tc>
          <w:tcPr>
            <w:tcW w:w="1087" w:type="dxa"/>
            <w:vAlign w:val="center"/>
          </w:tcPr>
          <w:p w14:paraId="0B547045" w14:textId="77777777" w:rsidR="001F449B" w:rsidRPr="007728C3" w:rsidRDefault="001F449B" w:rsidP="00E84111">
            <w:pPr>
              <w:pStyle w:val="TAC"/>
              <w:rPr>
                <w:rFonts w:cs="Arial"/>
                <w:lang w:eastAsia="en-US"/>
              </w:rPr>
            </w:pPr>
            <w:r w:rsidRPr="007728C3">
              <w:rPr>
                <w:rFonts w:cs="Arial"/>
                <w:lang w:eastAsia="en-US"/>
              </w:rPr>
              <w:t>9.0 MHz</w:t>
            </w:r>
          </w:p>
        </w:tc>
        <w:tc>
          <w:tcPr>
            <w:tcW w:w="1134" w:type="dxa"/>
            <w:vAlign w:val="center"/>
          </w:tcPr>
          <w:p w14:paraId="4163AB68" w14:textId="77777777" w:rsidR="001F449B" w:rsidRPr="007728C3" w:rsidRDefault="001F449B" w:rsidP="00E84111">
            <w:pPr>
              <w:pStyle w:val="TAC"/>
              <w:rPr>
                <w:rFonts w:cs="Arial"/>
                <w:lang w:eastAsia="en-US"/>
              </w:rPr>
            </w:pPr>
            <w:r w:rsidRPr="007728C3">
              <w:rPr>
                <w:rFonts w:cs="Arial"/>
                <w:lang w:eastAsia="en-US"/>
              </w:rPr>
              <w:t>13.5 MHz</w:t>
            </w:r>
          </w:p>
        </w:tc>
        <w:tc>
          <w:tcPr>
            <w:tcW w:w="1134" w:type="dxa"/>
            <w:vAlign w:val="center"/>
          </w:tcPr>
          <w:p w14:paraId="27B3924B" w14:textId="77777777" w:rsidR="001F449B" w:rsidRPr="007728C3" w:rsidRDefault="001F449B" w:rsidP="00E84111">
            <w:pPr>
              <w:pStyle w:val="TAC"/>
              <w:rPr>
                <w:rFonts w:cs="Arial"/>
                <w:lang w:eastAsia="en-US"/>
              </w:rPr>
            </w:pPr>
            <w:r w:rsidRPr="007728C3">
              <w:rPr>
                <w:rFonts w:cs="Arial"/>
                <w:lang w:eastAsia="en-US"/>
              </w:rPr>
              <w:t>18 MHz</w:t>
            </w:r>
          </w:p>
        </w:tc>
      </w:tr>
      <w:tr w:rsidR="00562887" w:rsidRPr="007728C3" w14:paraId="03E5731C" w14:textId="77777777">
        <w:tc>
          <w:tcPr>
            <w:tcW w:w="1795" w:type="dxa"/>
            <w:vAlign w:val="center"/>
          </w:tcPr>
          <w:p w14:paraId="31362F5B" w14:textId="77777777" w:rsidR="00562887" w:rsidRPr="007728C3" w:rsidRDefault="00562887" w:rsidP="00E84111">
            <w:pPr>
              <w:pStyle w:val="TAC"/>
              <w:rPr>
                <w:rFonts w:cs="Arial"/>
                <w:lang w:eastAsia="en-US"/>
              </w:rPr>
            </w:pPr>
            <w:r w:rsidRPr="007728C3">
              <w:rPr>
                <w:rFonts w:cs="Arial"/>
                <w:lang w:eastAsia="en-US"/>
              </w:rPr>
              <w:t xml:space="preserve">Adjacent channel centre frequency offset </w:t>
            </w:r>
            <w:r w:rsidR="001673B1" w:rsidRPr="007728C3">
              <w:rPr>
                <w:rFonts w:cs="Arial"/>
                <w:lang w:eastAsia="en-US"/>
              </w:rPr>
              <w:t>[</w:t>
            </w:r>
            <w:r w:rsidRPr="007728C3">
              <w:rPr>
                <w:rFonts w:cs="Arial"/>
                <w:lang w:eastAsia="en-US"/>
              </w:rPr>
              <w:t>MHz</w:t>
            </w:r>
            <w:r w:rsidR="001673B1" w:rsidRPr="007728C3">
              <w:rPr>
                <w:rFonts w:cs="Arial"/>
                <w:lang w:eastAsia="en-US"/>
              </w:rPr>
              <w:t>]</w:t>
            </w:r>
          </w:p>
        </w:tc>
        <w:tc>
          <w:tcPr>
            <w:tcW w:w="898" w:type="dxa"/>
            <w:vAlign w:val="center"/>
          </w:tcPr>
          <w:p w14:paraId="06C396A5" w14:textId="77777777" w:rsidR="00562887" w:rsidRPr="007728C3" w:rsidRDefault="00562887" w:rsidP="00E84111">
            <w:pPr>
              <w:pStyle w:val="TAC"/>
              <w:rPr>
                <w:rFonts w:cs="Arial"/>
                <w:lang w:eastAsia="en-US"/>
              </w:rPr>
            </w:pPr>
            <w:r w:rsidRPr="007728C3">
              <w:rPr>
                <w:rFonts w:cs="Arial"/>
                <w:lang w:eastAsia="en-US"/>
              </w:rPr>
              <w:t>+1.4</w:t>
            </w:r>
          </w:p>
          <w:p w14:paraId="1876F097" w14:textId="77777777" w:rsidR="00562887" w:rsidRPr="007728C3" w:rsidRDefault="00562887" w:rsidP="00E84111">
            <w:pPr>
              <w:pStyle w:val="TAC"/>
              <w:rPr>
                <w:rFonts w:cs="Arial"/>
                <w:lang w:eastAsia="en-US"/>
              </w:rPr>
            </w:pPr>
            <w:r w:rsidRPr="007728C3">
              <w:rPr>
                <w:rFonts w:cs="Arial"/>
                <w:lang w:eastAsia="en-US"/>
              </w:rPr>
              <w:t>/</w:t>
            </w:r>
          </w:p>
          <w:p w14:paraId="25F8909F" w14:textId="77777777" w:rsidR="00562887" w:rsidRPr="007728C3" w:rsidRDefault="00562887" w:rsidP="00E84111">
            <w:pPr>
              <w:pStyle w:val="TAC"/>
              <w:rPr>
                <w:rFonts w:cs="Arial"/>
                <w:lang w:eastAsia="en-US"/>
              </w:rPr>
            </w:pPr>
            <w:r w:rsidRPr="007728C3">
              <w:rPr>
                <w:rFonts w:cs="Arial"/>
                <w:lang w:eastAsia="en-US"/>
              </w:rPr>
              <w:t>-1.4</w:t>
            </w:r>
          </w:p>
        </w:tc>
        <w:tc>
          <w:tcPr>
            <w:tcW w:w="850" w:type="dxa"/>
            <w:vAlign w:val="center"/>
          </w:tcPr>
          <w:p w14:paraId="4BD0ED57" w14:textId="77777777" w:rsidR="00562887" w:rsidRPr="007728C3" w:rsidRDefault="00562887" w:rsidP="00E84111">
            <w:pPr>
              <w:pStyle w:val="TAC"/>
              <w:rPr>
                <w:rFonts w:cs="Arial"/>
                <w:lang w:eastAsia="en-US"/>
              </w:rPr>
            </w:pPr>
            <w:r w:rsidRPr="007728C3">
              <w:rPr>
                <w:rFonts w:cs="Arial"/>
                <w:lang w:eastAsia="en-US"/>
              </w:rPr>
              <w:t>+3.0</w:t>
            </w:r>
          </w:p>
          <w:p w14:paraId="292E0AAF" w14:textId="77777777" w:rsidR="00562887" w:rsidRPr="007728C3" w:rsidRDefault="00562887" w:rsidP="00E84111">
            <w:pPr>
              <w:pStyle w:val="TAC"/>
              <w:rPr>
                <w:rFonts w:cs="Arial"/>
                <w:lang w:eastAsia="en-US"/>
              </w:rPr>
            </w:pPr>
            <w:r w:rsidRPr="007728C3">
              <w:rPr>
                <w:rFonts w:cs="Arial"/>
                <w:lang w:eastAsia="en-US"/>
              </w:rPr>
              <w:t>/</w:t>
            </w:r>
          </w:p>
          <w:p w14:paraId="665C9A83" w14:textId="77777777" w:rsidR="00562887" w:rsidRPr="007728C3" w:rsidRDefault="00562887" w:rsidP="00E84111">
            <w:pPr>
              <w:pStyle w:val="TAC"/>
              <w:rPr>
                <w:rFonts w:cs="Arial"/>
                <w:lang w:eastAsia="en-US"/>
              </w:rPr>
            </w:pPr>
            <w:r w:rsidRPr="007728C3">
              <w:rPr>
                <w:rFonts w:cs="Arial"/>
                <w:lang w:eastAsia="en-US"/>
              </w:rPr>
              <w:t>-3.0</w:t>
            </w:r>
          </w:p>
        </w:tc>
        <w:tc>
          <w:tcPr>
            <w:tcW w:w="1004" w:type="dxa"/>
            <w:vAlign w:val="center"/>
          </w:tcPr>
          <w:p w14:paraId="09A0839C" w14:textId="77777777" w:rsidR="00562887" w:rsidRPr="007728C3" w:rsidRDefault="00562887" w:rsidP="00E84111">
            <w:pPr>
              <w:pStyle w:val="TAC"/>
              <w:rPr>
                <w:rFonts w:cs="Arial"/>
                <w:lang w:eastAsia="en-US"/>
              </w:rPr>
            </w:pPr>
            <w:r w:rsidRPr="007728C3">
              <w:rPr>
                <w:rFonts w:cs="Arial"/>
                <w:lang w:eastAsia="en-US"/>
              </w:rPr>
              <w:t>+5</w:t>
            </w:r>
          </w:p>
          <w:p w14:paraId="6DE5C05A" w14:textId="77777777" w:rsidR="00562887" w:rsidRPr="007728C3" w:rsidRDefault="00562887" w:rsidP="00E84111">
            <w:pPr>
              <w:pStyle w:val="TAC"/>
              <w:rPr>
                <w:rFonts w:cs="Arial"/>
                <w:lang w:eastAsia="en-US"/>
              </w:rPr>
            </w:pPr>
            <w:r w:rsidRPr="007728C3">
              <w:rPr>
                <w:rFonts w:cs="Arial"/>
                <w:lang w:eastAsia="en-US"/>
              </w:rPr>
              <w:t>/</w:t>
            </w:r>
          </w:p>
          <w:p w14:paraId="22111DE1" w14:textId="77777777" w:rsidR="00562887" w:rsidRPr="007728C3" w:rsidRDefault="00562887" w:rsidP="00E84111">
            <w:pPr>
              <w:pStyle w:val="TAC"/>
              <w:rPr>
                <w:rFonts w:cs="Arial"/>
                <w:lang w:eastAsia="en-US"/>
              </w:rPr>
            </w:pPr>
            <w:r w:rsidRPr="007728C3">
              <w:rPr>
                <w:rFonts w:cs="Arial"/>
                <w:lang w:eastAsia="en-US"/>
              </w:rPr>
              <w:t>-5</w:t>
            </w:r>
          </w:p>
        </w:tc>
        <w:tc>
          <w:tcPr>
            <w:tcW w:w="1087" w:type="dxa"/>
            <w:vAlign w:val="center"/>
          </w:tcPr>
          <w:p w14:paraId="05B40AD9" w14:textId="77777777" w:rsidR="00562887" w:rsidRPr="007728C3" w:rsidRDefault="00562887" w:rsidP="00E84111">
            <w:pPr>
              <w:pStyle w:val="TAC"/>
              <w:rPr>
                <w:rFonts w:cs="Arial"/>
                <w:lang w:eastAsia="en-US"/>
              </w:rPr>
            </w:pPr>
            <w:r w:rsidRPr="007728C3">
              <w:rPr>
                <w:rFonts w:cs="Arial"/>
                <w:lang w:eastAsia="en-US"/>
              </w:rPr>
              <w:t>+10</w:t>
            </w:r>
          </w:p>
          <w:p w14:paraId="6710CC98" w14:textId="77777777" w:rsidR="00562887" w:rsidRPr="007728C3" w:rsidRDefault="00562887" w:rsidP="00E84111">
            <w:pPr>
              <w:pStyle w:val="TAC"/>
              <w:rPr>
                <w:rFonts w:cs="Arial"/>
                <w:lang w:eastAsia="en-US"/>
              </w:rPr>
            </w:pPr>
            <w:r w:rsidRPr="007728C3">
              <w:rPr>
                <w:rFonts w:cs="Arial"/>
                <w:lang w:eastAsia="en-US"/>
              </w:rPr>
              <w:t>/</w:t>
            </w:r>
          </w:p>
          <w:p w14:paraId="0A85D20B" w14:textId="77777777" w:rsidR="00562887" w:rsidRPr="007728C3" w:rsidRDefault="00562887" w:rsidP="00E84111">
            <w:pPr>
              <w:pStyle w:val="TAC"/>
              <w:rPr>
                <w:rFonts w:cs="Arial"/>
                <w:lang w:eastAsia="en-US"/>
              </w:rPr>
            </w:pPr>
            <w:r w:rsidRPr="007728C3">
              <w:rPr>
                <w:rFonts w:cs="Arial"/>
                <w:lang w:eastAsia="en-US"/>
              </w:rPr>
              <w:t>-10</w:t>
            </w:r>
          </w:p>
        </w:tc>
        <w:tc>
          <w:tcPr>
            <w:tcW w:w="1134" w:type="dxa"/>
            <w:vAlign w:val="center"/>
          </w:tcPr>
          <w:p w14:paraId="4AD795E9" w14:textId="77777777" w:rsidR="00562887" w:rsidRPr="007728C3" w:rsidRDefault="00562887" w:rsidP="00E84111">
            <w:pPr>
              <w:pStyle w:val="TAC"/>
              <w:rPr>
                <w:rFonts w:cs="Arial"/>
                <w:lang w:eastAsia="en-US"/>
              </w:rPr>
            </w:pPr>
            <w:r w:rsidRPr="007728C3">
              <w:rPr>
                <w:rFonts w:cs="Arial"/>
                <w:lang w:eastAsia="en-US"/>
              </w:rPr>
              <w:t>+15</w:t>
            </w:r>
          </w:p>
          <w:p w14:paraId="4B9EE209" w14:textId="77777777" w:rsidR="00562887" w:rsidRPr="007728C3" w:rsidRDefault="00562887" w:rsidP="00E84111">
            <w:pPr>
              <w:pStyle w:val="TAC"/>
              <w:rPr>
                <w:rFonts w:cs="Arial"/>
                <w:lang w:eastAsia="en-US"/>
              </w:rPr>
            </w:pPr>
            <w:r w:rsidRPr="007728C3">
              <w:rPr>
                <w:rFonts w:cs="Arial"/>
                <w:lang w:eastAsia="en-US"/>
              </w:rPr>
              <w:t>/</w:t>
            </w:r>
          </w:p>
          <w:p w14:paraId="29525DAB" w14:textId="77777777" w:rsidR="00562887" w:rsidRPr="007728C3" w:rsidRDefault="00562887" w:rsidP="00E84111">
            <w:pPr>
              <w:pStyle w:val="TAC"/>
              <w:rPr>
                <w:rFonts w:cs="Arial"/>
                <w:lang w:eastAsia="en-US"/>
              </w:rPr>
            </w:pPr>
            <w:r w:rsidRPr="007728C3">
              <w:rPr>
                <w:rFonts w:cs="Arial"/>
                <w:lang w:eastAsia="en-US"/>
              </w:rPr>
              <w:t>-15</w:t>
            </w:r>
          </w:p>
        </w:tc>
        <w:tc>
          <w:tcPr>
            <w:tcW w:w="1134" w:type="dxa"/>
            <w:vAlign w:val="center"/>
          </w:tcPr>
          <w:p w14:paraId="57E04043" w14:textId="77777777" w:rsidR="00562887" w:rsidRPr="007728C3" w:rsidRDefault="00562887" w:rsidP="00E84111">
            <w:pPr>
              <w:pStyle w:val="TAC"/>
              <w:rPr>
                <w:rFonts w:cs="Arial"/>
                <w:lang w:eastAsia="en-US"/>
              </w:rPr>
            </w:pPr>
            <w:r w:rsidRPr="007728C3">
              <w:rPr>
                <w:rFonts w:cs="Arial"/>
                <w:lang w:eastAsia="en-US"/>
              </w:rPr>
              <w:t>+20</w:t>
            </w:r>
          </w:p>
          <w:p w14:paraId="510E2DB2" w14:textId="77777777" w:rsidR="00562887" w:rsidRPr="007728C3" w:rsidRDefault="00562887" w:rsidP="00E84111">
            <w:pPr>
              <w:pStyle w:val="TAC"/>
              <w:rPr>
                <w:rFonts w:cs="Arial"/>
                <w:lang w:eastAsia="en-US"/>
              </w:rPr>
            </w:pPr>
            <w:r w:rsidRPr="007728C3">
              <w:rPr>
                <w:rFonts w:cs="Arial"/>
                <w:lang w:eastAsia="en-US"/>
              </w:rPr>
              <w:t>/</w:t>
            </w:r>
          </w:p>
          <w:p w14:paraId="27FBD9F6" w14:textId="77777777" w:rsidR="00562887" w:rsidRPr="007728C3" w:rsidRDefault="00562887" w:rsidP="00E84111">
            <w:pPr>
              <w:pStyle w:val="TAC"/>
              <w:rPr>
                <w:rFonts w:cs="Arial"/>
                <w:lang w:eastAsia="en-US"/>
              </w:rPr>
            </w:pPr>
            <w:r w:rsidRPr="007728C3">
              <w:rPr>
                <w:rFonts w:cs="Arial"/>
                <w:lang w:eastAsia="en-US"/>
              </w:rPr>
              <w:t>-20</w:t>
            </w:r>
          </w:p>
        </w:tc>
      </w:tr>
    </w:tbl>
    <w:p w14:paraId="147DAA41" w14:textId="77777777" w:rsidR="00E33A6E" w:rsidRPr="00AE4A95" w:rsidRDefault="00E33A6E" w:rsidP="00E33A6E"/>
    <w:p w14:paraId="33F9321E" w14:textId="77777777" w:rsidR="00CC7B53" w:rsidRPr="00AE4A95" w:rsidRDefault="00CC7B53" w:rsidP="00CC7B53">
      <w:pPr>
        <w:pStyle w:val="TH"/>
        <w:rPr>
          <w:rFonts w:cs="v5.0.0"/>
        </w:rPr>
      </w:pPr>
      <w:r w:rsidRPr="00AE4A95">
        <w:t>Table 6.6.2.3.1-2: Additional E-UTRA</w:t>
      </w:r>
      <w:r w:rsidRPr="00AE4A95">
        <w:rPr>
          <w:vertAlign w:val="subscript"/>
        </w:rPr>
        <w:t xml:space="preserve">ACLR </w:t>
      </w:r>
      <w:r w:rsidRPr="00AE4A95">
        <w:t xml:space="preserve">requirements for </w:t>
      </w:r>
      <w:r w:rsidRPr="00AE4A95">
        <w:rPr>
          <w:rFonts w:cs="v5.0.0"/>
        </w:rPr>
        <w:t>Power Class 1</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898"/>
        <w:gridCol w:w="709"/>
        <w:gridCol w:w="1145"/>
        <w:gridCol w:w="1087"/>
        <w:gridCol w:w="1134"/>
        <w:gridCol w:w="1134"/>
      </w:tblGrid>
      <w:tr w:rsidR="00CC7B53" w:rsidRPr="007728C3" w14:paraId="0F0A206B" w14:textId="77777777">
        <w:tc>
          <w:tcPr>
            <w:tcW w:w="1795" w:type="dxa"/>
            <w:vMerge w:val="restart"/>
          </w:tcPr>
          <w:p w14:paraId="7A046CB5" w14:textId="77777777" w:rsidR="00CC7B53" w:rsidRPr="007728C3" w:rsidRDefault="00CC7B53" w:rsidP="00CC7B53">
            <w:pPr>
              <w:pStyle w:val="TAH"/>
              <w:rPr>
                <w:rFonts w:cs="Arial"/>
                <w:lang w:eastAsia="en-US"/>
              </w:rPr>
            </w:pPr>
          </w:p>
        </w:tc>
        <w:tc>
          <w:tcPr>
            <w:tcW w:w="6107" w:type="dxa"/>
            <w:gridSpan w:val="6"/>
          </w:tcPr>
          <w:p w14:paraId="16CB445B" w14:textId="77777777" w:rsidR="00CC7B53" w:rsidRPr="007728C3" w:rsidRDefault="00CC7B53" w:rsidP="00CC7B53">
            <w:pPr>
              <w:pStyle w:val="TAH"/>
              <w:rPr>
                <w:rFonts w:cs="Arial"/>
                <w:lang w:eastAsia="en-US"/>
              </w:rPr>
            </w:pPr>
            <w:r w:rsidRPr="007728C3">
              <w:rPr>
                <w:rFonts w:cs="Arial"/>
                <w:lang w:eastAsia="en-US"/>
              </w:rPr>
              <w:t>Channel bandwidth / E-UTRA</w:t>
            </w:r>
            <w:r w:rsidRPr="007728C3">
              <w:rPr>
                <w:rFonts w:cs="Arial"/>
                <w:vertAlign w:val="subscript"/>
                <w:lang w:eastAsia="en-US"/>
              </w:rPr>
              <w:t>ACLR1</w:t>
            </w:r>
            <w:r w:rsidR="00DF1821" w:rsidRPr="007728C3">
              <w:rPr>
                <w:rFonts w:cs="Arial"/>
                <w:vertAlign w:val="subscript"/>
                <w:lang w:eastAsia="en-US"/>
              </w:rPr>
              <w:t xml:space="preserve"> </w:t>
            </w:r>
            <w:r w:rsidRPr="007728C3">
              <w:rPr>
                <w:rFonts w:cs="Arial"/>
                <w:lang w:eastAsia="en-US"/>
              </w:rPr>
              <w:t>/ Measurement bandwidth</w:t>
            </w:r>
          </w:p>
        </w:tc>
      </w:tr>
      <w:tr w:rsidR="00CC7B53" w:rsidRPr="007728C3" w14:paraId="6952D747" w14:textId="77777777">
        <w:tc>
          <w:tcPr>
            <w:tcW w:w="1795" w:type="dxa"/>
            <w:vMerge/>
          </w:tcPr>
          <w:p w14:paraId="128A55AE" w14:textId="77777777" w:rsidR="00CC7B53" w:rsidRPr="007728C3" w:rsidRDefault="00CC7B53" w:rsidP="00CC7B53">
            <w:pPr>
              <w:pStyle w:val="TAH"/>
              <w:rPr>
                <w:rFonts w:cs="Arial"/>
                <w:lang w:eastAsia="en-US"/>
              </w:rPr>
            </w:pPr>
          </w:p>
        </w:tc>
        <w:tc>
          <w:tcPr>
            <w:tcW w:w="898" w:type="dxa"/>
          </w:tcPr>
          <w:p w14:paraId="6005BF83" w14:textId="77777777" w:rsidR="00CC7B53" w:rsidRPr="007728C3" w:rsidRDefault="00CC7B53" w:rsidP="00CC7B53">
            <w:pPr>
              <w:pStyle w:val="TAH"/>
              <w:rPr>
                <w:rFonts w:cs="Arial"/>
                <w:lang w:eastAsia="en-US"/>
              </w:rPr>
            </w:pPr>
            <w:r w:rsidRPr="007728C3">
              <w:rPr>
                <w:rFonts w:cs="Arial"/>
                <w:lang w:eastAsia="en-US"/>
              </w:rPr>
              <w:t>1.4</w:t>
            </w:r>
          </w:p>
          <w:p w14:paraId="5790F37C" w14:textId="77777777" w:rsidR="00CC7B53" w:rsidRPr="007728C3" w:rsidRDefault="00CC7B53" w:rsidP="00CC7B53">
            <w:pPr>
              <w:pStyle w:val="TAH"/>
              <w:rPr>
                <w:rFonts w:cs="Arial"/>
                <w:lang w:eastAsia="en-US"/>
              </w:rPr>
            </w:pPr>
            <w:r w:rsidRPr="007728C3">
              <w:rPr>
                <w:rFonts w:cs="Arial"/>
                <w:lang w:eastAsia="en-US"/>
              </w:rPr>
              <w:t>MHz</w:t>
            </w:r>
          </w:p>
        </w:tc>
        <w:tc>
          <w:tcPr>
            <w:tcW w:w="709" w:type="dxa"/>
          </w:tcPr>
          <w:p w14:paraId="6ED9AF4A" w14:textId="77777777" w:rsidR="00CC7B53" w:rsidRPr="007728C3" w:rsidRDefault="00CC7B53" w:rsidP="00CC7B53">
            <w:pPr>
              <w:pStyle w:val="TAH"/>
              <w:rPr>
                <w:rFonts w:cs="Arial"/>
                <w:lang w:eastAsia="en-US"/>
              </w:rPr>
            </w:pPr>
            <w:r w:rsidRPr="007728C3">
              <w:rPr>
                <w:rFonts w:cs="Arial"/>
                <w:lang w:eastAsia="en-US"/>
              </w:rPr>
              <w:t>3.0</w:t>
            </w:r>
          </w:p>
          <w:p w14:paraId="3026A285" w14:textId="77777777" w:rsidR="00CC7B53" w:rsidRPr="007728C3" w:rsidRDefault="00CC7B53" w:rsidP="00CC7B53">
            <w:pPr>
              <w:pStyle w:val="TAH"/>
              <w:rPr>
                <w:rFonts w:cs="Arial"/>
                <w:lang w:eastAsia="en-US"/>
              </w:rPr>
            </w:pPr>
            <w:r w:rsidRPr="007728C3">
              <w:rPr>
                <w:rFonts w:cs="Arial"/>
                <w:lang w:eastAsia="en-US"/>
              </w:rPr>
              <w:t>MHz</w:t>
            </w:r>
          </w:p>
        </w:tc>
        <w:tc>
          <w:tcPr>
            <w:tcW w:w="1145" w:type="dxa"/>
          </w:tcPr>
          <w:p w14:paraId="55358CE0" w14:textId="77777777" w:rsidR="00CC7B53" w:rsidRPr="007728C3" w:rsidRDefault="00CC7B53" w:rsidP="00CC7B53">
            <w:pPr>
              <w:pStyle w:val="TAH"/>
              <w:rPr>
                <w:rFonts w:cs="Arial"/>
                <w:lang w:eastAsia="en-US"/>
              </w:rPr>
            </w:pPr>
            <w:r w:rsidRPr="007728C3">
              <w:rPr>
                <w:rFonts w:cs="Arial"/>
                <w:lang w:eastAsia="en-US"/>
              </w:rPr>
              <w:t>5</w:t>
            </w:r>
          </w:p>
          <w:p w14:paraId="026A4EF0" w14:textId="77777777" w:rsidR="00CC7B53" w:rsidRPr="007728C3" w:rsidRDefault="00CC7B53" w:rsidP="00CC7B53">
            <w:pPr>
              <w:pStyle w:val="TAH"/>
              <w:rPr>
                <w:rFonts w:cs="Arial"/>
                <w:lang w:eastAsia="en-US"/>
              </w:rPr>
            </w:pPr>
            <w:r w:rsidRPr="007728C3">
              <w:rPr>
                <w:rFonts w:cs="Arial"/>
                <w:lang w:eastAsia="en-US"/>
              </w:rPr>
              <w:t>MHz</w:t>
            </w:r>
          </w:p>
        </w:tc>
        <w:tc>
          <w:tcPr>
            <w:tcW w:w="1087" w:type="dxa"/>
          </w:tcPr>
          <w:p w14:paraId="4362ED55" w14:textId="77777777" w:rsidR="00CC7B53" w:rsidRPr="007728C3" w:rsidRDefault="00CC7B53" w:rsidP="00CC7B53">
            <w:pPr>
              <w:pStyle w:val="TAH"/>
              <w:rPr>
                <w:rFonts w:cs="Arial"/>
                <w:lang w:eastAsia="en-US"/>
              </w:rPr>
            </w:pPr>
            <w:r w:rsidRPr="007728C3">
              <w:rPr>
                <w:rFonts w:cs="Arial"/>
                <w:lang w:eastAsia="en-US"/>
              </w:rPr>
              <w:t>10</w:t>
            </w:r>
          </w:p>
          <w:p w14:paraId="4537ACCC" w14:textId="77777777" w:rsidR="00CC7B53" w:rsidRPr="007728C3" w:rsidRDefault="00CC7B53" w:rsidP="00CC7B53">
            <w:pPr>
              <w:pStyle w:val="TAH"/>
              <w:rPr>
                <w:rFonts w:cs="Arial"/>
                <w:lang w:eastAsia="en-US"/>
              </w:rPr>
            </w:pPr>
            <w:r w:rsidRPr="007728C3">
              <w:rPr>
                <w:rFonts w:cs="Arial"/>
                <w:lang w:eastAsia="en-US"/>
              </w:rPr>
              <w:t>MHz</w:t>
            </w:r>
          </w:p>
        </w:tc>
        <w:tc>
          <w:tcPr>
            <w:tcW w:w="1134" w:type="dxa"/>
          </w:tcPr>
          <w:p w14:paraId="03ECF391" w14:textId="77777777" w:rsidR="00CC7B53" w:rsidRPr="007728C3" w:rsidRDefault="00CC7B53" w:rsidP="00CC7B53">
            <w:pPr>
              <w:pStyle w:val="TAH"/>
              <w:rPr>
                <w:rFonts w:cs="Arial"/>
                <w:lang w:eastAsia="en-US"/>
              </w:rPr>
            </w:pPr>
            <w:r w:rsidRPr="007728C3">
              <w:rPr>
                <w:rFonts w:cs="Arial"/>
                <w:lang w:eastAsia="en-US"/>
              </w:rPr>
              <w:t>15</w:t>
            </w:r>
          </w:p>
          <w:p w14:paraId="3448B2E8" w14:textId="77777777" w:rsidR="00CC7B53" w:rsidRPr="007728C3" w:rsidRDefault="00CC7B53" w:rsidP="00CC7B53">
            <w:pPr>
              <w:pStyle w:val="TAH"/>
              <w:rPr>
                <w:rFonts w:cs="Arial"/>
                <w:lang w:eastAsia="en-US"/>
              </w:rPr>
            </w:pPr>
            <w:r w:rsidRPr="007728C3">
              <w:rPr>
                <w:rFonts w:cs="Arial"/>
                <w:lang w:eastAsia="en-US"/>
              </w:rPr>
              <w:t>MHz</w:t>
            </w:r>
          </w:p>
        </w:tc>
        <w:tc>
          <w:tcPr>
            <w:tcW w:w="1134" w:type="dxa"/>
          </w:tcPr>
          <w:p w14:paraId="64042EB8" w14:textId="77777777" w:rsidR="00CC7B53" w:rsidRPr="007728C3" w:rsidRDefault="00CC7B53" w:rsidP="00CC7B53">
            <w:pPr>
              <w:pStyle w:val="TAH"/>
              <w:rPr>
                <w:rFonts w:cs="Arial"/>
                <w:lang w:eastAsia="en-US"/>
              </w:rPr>
            </w:pPr>
            <w:r w:rsidRPr="007728C3">
              <w:rPr>
                <w:rFonts w:cs="Arial"/>
                <w:lang w:eastAsia="en-US"/>
              </w:rPr>
              <w:t>20</w:t>
            </w:r>
          </w:p>
          <w:p w14:paraId="0F812AC7" w14:textId="77777777" w:rsidR="00CC7B53" w:rsidRPr="007728C3" w:rsidRDefault="00CC7B53" w:rsidP="00CC7B53">
            <w:pPr>
              <w:pStyle w:val="TAH"/>
              <w:rPr>
                <w:rFonts w:cs="Arial"/>
                <w:lang w:eastAsia="en-US"/>
              </w:rPr>
            </w:pPr>
            <w:r w:rsidRPr="007728C3">
              <w:rPr>
                <w:rFonts w:cs="Arial"/>
                <w:lang w:eastAsia="en-US"/>
              </w:rPr>
              <w:t>MHz</w:t>
            </w:r>
          </w:p>
        </w:tc>
      </w:tr>
      <w:tr w:rsidR="00CC7B53" w:rsidRPr="007728C3" w14:paraId="05437AF9" w14:textId="77777777">
        <w:tc>
          <w:tcPr>
            <w:tcW w:w="1795" w:type="dxa"/>
            <w:vAlign w:val="center"/>
          </w:tcPr>
          <w:p w14:paraId="2A19A778" w14:textId="77777777" w:rsidR="00CC7B53" w:rsidRPr="007728C3" w:rsidRDefault="00CC7B53" w:rsidP="00E84111">
            <w:pPr>
              <w:pStyle w:val="TAC"/>
              <w:rPr>
                <w:rFonts w:cs="Arial"/>
                <w:lang w:eastAsia="en-US"/>
              </w:rPr>
            </w:pPr>
            <w:r w:rsidRPr="007728C3">
              <w:rPr>
                <w:rFonts w:cs="Arial"/>
                <w:lang w:eastAsia="en-US"/>
              </w:rPr>
              <w:t>E-UTRA</w:t>
            </w:r>
            <w:r w:rsidRPr="007728C3">
              <w:rPr>
                <w:rFonts w:cs="Arial"/>
                <w:vertAlign w:val="subscript"/>
                <w:lang w:eastAsia="en-US"/>
              </w:rPr>
              <w:t>ACLR1</w:t>
            </w:r>
          </w:p>
        </w:tc>
        <w:tc>
          <w:tcPr>
            <w:tcW w:w="898" w:type="dxa"/>
            <w:vAlign w:val="center"/>
          </w:tcPr>
          <w:p w14:paraId="353A76EB" w14:textId="77777777" w:rsidR="00CC7B53" w:rsidRPr="007728C3" w:rsidRDefault="00CC7B53" w:rsidP="00E84111">
            <w:pPr>
              <w:pStyle w:val="TAC"/>
              <w:rPr>
                <w:rFonts w:cs="Arial"/>
                <w:lang w:eastAsia="en-US"/>
              </w:rPr>
            </w:pPr>
          </w:p>
        </w:tc>
        <w:tc>
          <w:tcPr>
            <w:tcW w:w="709" w:type="dxa"/>
            <w:vAlign w:val="center"/>
          </w:tcPr>
          <w:p w14:paraId="1EF0E46C" w14:textId="77777777" w:rsidR="00CC7B53" w:rsidRPr="007728C3" w:rsidRDefault="00CC7B53" w:rsidP="00E84111">
            <w:pPr>
              <w:pStyle w:val="TAC"/>
              <w:rPr>
                <w:rFonts w:cs="Arial"/>
                <w:lang w:eastAsia="en-US"/>
              </w:rPr>
            </w:pPr>
          </w:p>
        </w:tc>
        <w:tc>
          <w:tcPr>
            <w:tcW w:w="1145" w:type="dxa"/>
            <w:vAlign w:val="center"/>
          </w:tcPr>
          <w:p w14:paraId="1A77CEEA" w14:textId="77777777" w:rsidR="00CC7B53" w:rsidRPr="007728C3" w:rsidRDefault="00CC7B53" w:rsidP="00E84111">
            <w:pPr>
              <w:pStyle w:val="TAC"/>
              <w:rPr>
                <w:rFonts w:cs="Arial"/>
                <w:lang w:eastAsia="en-US"/>
              </w:rPr>
            </w:pPr>
            <w:r w:rsidRPr="007728C3">
              <w:rPr>
                <w:rFonts w:cs="Arial"/>
                <w:lang w:eastAsia="en-US"/>
              </w:rPr>
              <w:t>37 dB</w:t>
            </w:r>
          </w:p>
        </w:tc>
        <w:tc>
          <w:tcPr>
            <w:tcW w:w="1087" w:type="dxa"/>
            <w:vAlign w:val="center"/>
          </w:tcPr>
          <w:p w14:paraId="0149AC05" w14:textId="77777777" w:rsidR="00CC7B53" w:rsidRPr="007728C3" w:rsidRDefault="00CC7B53" w:rsidP="00E84111">
            <w:pPr>
              <w:pStyle w:val="TAC"/>
              <w:rPr>
                <w:rFonts w:cs="Arial"/>
                <w:lang w:eastAsia="en-US"/>
              </w:rPr>
            </w:pPr>
            <w:r w:rsidRPr="007728C3">
              <w:rPr>
                <w:rFonts w:cs="Arial"/>
                <w:lang w:eastAsia="en-US"/>
              </w:rPr>
              <w:t>37 dB</w:t>
            </w:r>
          </w:p>
        </w:tc>
        <w:tc>
          <w:tcPr>
            <w:tcW w:w="1134" w:type="dxa"/>
            <w:vAlign w:val="center"/>
          </w:tcPr>
          <w:p w14:paraId="0258FA76" w14:textId="77777777" w:rsidR="00CC7B53" w:rsidRPr="007728C3" w:rsidRDefault="00CC7B53" w:rsidP="00E84111">
            <w:pPr>
              <w:pStyle w:val="TAC"/>
              <w:rPr>
                <w:rFonts w:cs="Arial"/>
                <w:lang w:eastAsia="en-US"/>
              </w:rPr>
            </w:pPr>
          </w:p>
        </w:tc>
        <w:tc>
          <w:tcPr>
            <w:tcW w:w="1134" w:type="dxa"/>
            <w:vAlign w:val="center"/>
          </w:tcPr>
          <w:p w14:paraId="2A8D2EA7" w14:textId="77777777" w:rsidR="00CC7B53" w:rsidRPr="007728C3" w:rsidRDefault="00CC7B53" w:rsidP="00E84111">
            <w:pPr>
              <w:pStyle w:val="TAC"/>
              <w:rPr>
                <w:rFonts w:cs="Arial"/>
                <w:lang w:eastAsia="en-US"/>
              </w:rPr>
            </w:pPr>
          </w:p>
        </w:tc>
      </w:tr>
      <w:tr w:rsidR="00CC7B53" w:rsidRPr="007728C3" w14:paraId="55436E67" w14:textId="77777777">
        <w:tc>
          <w:tcPr>
            <w:tcW w:w="1795" w:type="dxa"/>
            <w:vAlign w:val="center"/>
          </w:tcPr>
          <w:p w14:paraId="08D1536D" w14:textId="77777777" w:rsidR="00CC7B53" w:rsidRPr="007728C3" w:rsidRDefault="00CC7B53" w:rsidP="00E84111">
            <w:pPr>
              <w:pStyle w:val="TAC"/>
              <w:rPr>
                <w:rFonts w:cs="Arial"/>
                <w:lang w:eastAsia="en-US"/>
              </w:rPr>
            </w:pPr>
            <w:r w:rsidRPr="007728C3">
              <w:rPr>
                <w:rFonts w:cs="Arial"/>
                <w:lang w:eastAsia="en-US"/>
              </w:rPr>
              <w:t>E-UTRA channel Measurement bandwidth</w:t>
            </w:r>
          </w:p>
        </w:tc>
        <w:tc>
          <w:tcPr>
            <w:tcW w:w="898" w:type="dxa"/>
            <w:vAlign w:val="center"/>
          </w:tcPr>
          <w:p w14:paraId="617A37D4" w14:textId="77777777" w:rsidR="00CC7B53" w:rsidRPr="007728C3" w:rsidRDefault="00CC7B53" w:rsidP="00E84111">
            <w:pPr>
              <w:pStyle w:val="TAC"/>
              <w:rPr>
                <w:rFonts w:cs="Arial"/>
                <w:lang w:eastAsia="en-US"/>
              </w:rPr>
            </w:pPr>
          </w:p>
        </w:tc>
        <w:tc>
          <w:tcPr>
            <w:tcW w:w="709" w:type="dxa"/>
            <w:vAlign w:val="center"/>
          </w:tcPr>
          <w:p w14:paraId="28BC9D31" w14:textId="77777777" w:rsidR="00CC7B53" w:rsidRPr="007728C3" w:rsidRDefault="00CC7B53" w:rsidP="00E84111">
            <w:pPr>
              <w:pStyle w:val="TAC"/>
              <w:rPr>
                <w:rFonts w:cs="Arial"/>
                <w:lang w:eastAsia="en-US"/>
              </w:rPr>
            </w:pPr>
          </w:p>
        </w:tc>
        <w:tc>
          <w:tcPr>
            <w:tcW w:w="1145" w:type="dxa"/>
            <w:vAlign w:val="center"/>
          </w:tcPr>
          <w:p w14:paraId="66E72270" w14:textId="77777777" w:rsidR="00CC7B53" w:rsidRPr="007728C3" w:rsidRDefault="00CC7B53" w:rsidP="00E84111">
            <w:pPr>
              <w:pStyle w:val="TAC"/>
              <w:rPr>
                <w:rFonts w:cs="Arial"/>
                <w:lang w:eastAsia="en-US"/>
              </w:rPr>
            </w:pPr>
            <w:r w:rsidRPr="007728C3">
              <w:rPr>
                <w:rFonts w:cs="Arial"/>
                <w:lang w:eastAsia="en-US"/>
              </w:rPr>
              <w:t>4.5 MHz</w:t>
            </w:r>
          </w:p>
        </w:tc>
        <w:tc>
          <w:tcPr>
            <w:tcW w:w="1087" w:type="dxa"/>
            <w:vAlign w:val="center"/>
          </w:tcPr>
          <w:p w14:paraId="4C210106" w14:textId="77777777" w:rsidR="00CC7B53" w:rsidRPr="007728C3" w:rsidRDefault="00CC7B53" w:rsidP="00E84111">
            <w:pPr>
              <w:pStyle w:val="TAC"/>
              <w:rPr>
                <w:rFonts w:cs="Arial"/>
                <w:lang w:eastAsia="en-US"/>
              </w:rPr>
            </w:pPr>
            <w:r w:rsidRPr="007728C3">
              <w:rPr>
                <w:rFonts w:cs="Arial"/>
                <w:lang w:eastAsia="en-US"/>
              </w:rPr>
              <w:t>9.0 MHz</w:t>
            </w:r>
          </w:p>
        </w:tc>
        <w:tc>
          <w:tcPr>
            <w:tcW w:w="1134" w:type="dxa"/>
            <w:vAlign w:val="center"/>
          </w:tcPr>
          <w:p w14:paraId="293110F5" w14:textId="77777777" w:rsidR="00CC7B53" w:rsidRPr="007728C3" w:rsidRDefault="00CC7B53" w:rsidP="00E84111">
            <w:pPr>
              <w:pStyle w:val="TAC"/>
              <w:rPr>
                <w:rFonts w:cs="Arial"/>
                <w:lang w:eastAsia="en-US"/>
              </w:rPr>
            </w:pPr>
          </w:p>
        </w:tc>
        <w:tc>
          <w:tcPr>
            <w:tcW w:w="1134" w:type="dxa"/>
            <w:vAlign w:val="center"/>
          </w:tcPr>
          <w:p w14:paraId="5A644F4F" w14:textId="77777777" w:rsidR="00CC7B53" w:rsidRPr="007728C3" w:rsidRDefault="00CC7B53" w:rsidP="00E84111">
            <w:pPr>
              <w:pStyle w:val="TAC"/>
              <w:rPr>
                <w:rFonts w:cs="Arial"/>
                <w:lang w:eastAsia="en-US"/>
              </w:rPr>
            </w:pPr>
          </w:p>
        </w:tc>
      </w:tr>
      <w:tr w:rsidR="00CC7B53" w:rsidRPr="007728C3" w14:paraId="7DD851E6" w14:textId="77777777">
        <w:tc>
          <w:tcPr>
            <w:tcW w:w="1795" w:type="dxa"/>
            <w:vAlign w:val="center"/>
          </w:tcPr>
          <w:p w14:paraId="16EF440E" w14:textId="77777777" w:rsidR="00CC7B53" w:rsidRPr="007728C3" w:rsidRDefault="00CC7B53" w:rsidP="00E84111">
            <w:pPr>
              <w:pStyle w:val="TAC"/>
              <w:rPr>
                <w:rFonts w:cs="Arial"/>
                <w:lang w:eastAsia="en-US"/>
              </w:rPr>
            </w:pPr>
            <w:r w:rsidRPr="007728C3">
              <w:rPr>
                <w:rFonts w:cs="Arial"/>
                <w:lang w:eastAsia="en-US"/>
              </w:rPr>
              <w:t>Adjacent channel centre frequency offset [MHz]</w:t>
            </w:r>
          </w:p>
        </w:tc>
        <w:tc>
          <w:tcPr>
            <w:tcW w:w="898" w:type="dxa"/>
            <w:vAlign w:val="center"/>
          </w:tcPr>
          <w:p w14:paraId="7412905E" w14:textId="77777777" w:rsidR="00CC7B53" w:rsidRPr="007728C3" w:rsidRDefault="00CC7B53" w:rsidP="00E84111">
            <w:pPr>
              <w:pStyle w:val="TAC"/>
              <w:rPr>
                <w:rFonts w:cs="Arial"/>
                <w:lang w:eastAsia="en-US"/>
              </w:rPr>
            </w:pPr>
          </w:p>
        </w:tc>
        <w:tc>
          <w:tcPr>
            <w:tcW w:w="709" w:type="dxa"/>
            <w:vAlign w:val="center"/>
          </w:tcPr>
          <w:p w14:paraId="07396AB3" w14:textId="77777777" w:rsidR="00CC7B53" w:rsidRPr="007728C3" w:rsidRDefault="00CC7B53" w:rsidP="00E84111">
            <w:pPr>
              <w:pStyle w:val="TAC"/>
              <w:rPr>
                <w:rFonts w:cs="Arial"/>
                <w:lang w:eastAsia="en-US"/>
              </w:rPr>
            </w:pPr>
          </w:p>
        </w:tc>
        <w:tc>
          <w:tcPr>
            <w:tcW w:w="1145" w:type="dxa"/>
            <w:vAlign w:val="center"/>
          </w:tcPr>
          <w:p w14:paraId="40BF14F1" w14:textId="77777777" w:rsidR="00CC7B53" w:rsidRPr="007728C3" w:rsidRDefault="00CC7B53" w:rsidP="00E84111">
            <w:pPr>
              <w:pStyle w:val="TAC"/>
              <w:rPr>
                <w:rFonts w:cs="Arial"/>
                <w:lang w:eastAsia="en-US"/>
              </w:rPr>
            </w:pPr>
            <w:r w:rsidRPr="007728C3">
              <w:rPr>
                <w:rFonts w:cs="Arial"/>
                <w:lang w:eastAsia="en-US"/>
              </w:rPr>
              <w:t>+5</w:t>
            </w:r>
          </w:p>
          <w:p w14:paraId="7D933910" w14:textId="77777777" w:rsidR="00CC7B53" w:rsidRPr="007728C3" w:rsidRDefault="00CC7B53" w:rsidP="00E84111">
            <w:pPr>
              <w:pStyle w:val="TAC"/>
              <w:rPr>
                <w:rFonts w:cs="Arial"/>
                <w:lang w:eastAsia="en-US"/>
              </w:rPr>
            </w:pPr>
            <w:r w:rsidRPr="007728C3">
              <w:rPr>
                <w:rFonts w:cs="Arial"/>
                <w:lang w:eastAsia="en-US"/>
              </w:rPr>
              <w:t>/</w:t>
            </w:r>
          </w:p>
          <w:p w14:paraId="14012103" w14:textId="77777777" w:rsidR="00CC7B53" w:rsidRPr="007728C3" w:rsidRDefault="00CC7B53" w:rsidP="00E84111">
            <w:pPr>
              <w:pStyle w:val="TAC"/>
              <w:rPr>
                <w:rFonts w:cs="Arial"/>
                <w:lang w:eastAsia="en-US"/>
              </w:rPr>
            </w:pPr>
            <w:r w:rsidRPr="007728C3">
              <w:rPr>
                <w:rFonts w:cs="Arial"/>
                <w:lang w:eastAsia="en-US"/>
              </w:rPr>
              <w:t>-5</w:t>
            </w:r>
          </w:p>
        </w:tc>
        <w:tc>
          <w:tcPr>
            <w:tcW w:w="1087" w:type="dxa"/>
            <w:vAlign w:val="center"/>
          </w:tcPr>
          <w:p w14:paraId="0A5C2FDC" w14:textId="77777777" w:rsidR="00CC7B53" w:rsidRPr="007728C3" w:rsidRDefault="00CC7B53" w:rsidP="00E84111">
            <w:pPr>
              <w:pStyle w:val="TAC"/>
              <w:rPr>
                <w:rFonts w:cs="Arial"/>
                <w:lang w:eastAsia="en-US"/>
              </w:rPr>
            </w:pPr>
            <w:r w:rsidRPr="007728C3">
              <w:rPr>
                <w:rFonts w:cs="Arial"/>
                <w:lang w:eastAsia="en-US"/>
              </w:rPr>
              <w:t>+10</w:t>
            </w:r>
          </w:p>
          <w:p w14:paraId="0DA4AE24" w14:textId="77777777" w:rsidR="00CC7B53" w:rsidRPr="007728C3" w:rsidRDefault="00CC7B53" w:rsidP="00E84111">
            <w:pPr>
              <w:pStyle w:val="TAC"/>
              <w:rPr>
                <w:rFonts w:cs="Arial"/>
                <w:lang w:eastAsia="en-US"/>
              </w:rPr>
            </w:pPr>
            <w:r w:rsidRPr="007728C3">
              <w:rPr>
                <w:rFonts w:cs="Arial"/>
                <w:lang w:eastAsia="en-US"/>
              </w:rPr>
              <w:t>/</w:t>
            </w:r>
          </w:p>
          <w:p w14:paraId="01B95CCB" w14:textId="77777777" w:rsidR="00CC7B53" w:rsidRPr="007728C3" w:rsidRDefault="00CC7B53" w:rsidP="00E84111">
            <w:pPr>
              <w:pStyle w:val="TAC"/>
              <w:rPr>
                <w:rFonts w:cs="Arial"/>
                <w:lang w:eastAsia="en-US"/>
              </w:rPr>
            </w:pPr>
            <w:r w:rsidRPr="007728C3">
              <w:rPr>
                <w:rFonts w:cs="Arial"/>
                <w:lang w:eastAsia="en-US"/>
              </w:rPr>
              <w:t>-10</w:t>
            </w:r>
          </w:p>
        </w:tc>
        <w:tc>
          <w:tcPr>
            <w:tcW w:w="1134" w:type="dxa"/>
            <w:vAlign w:val="center"/>
          </w:tcPr>
          <w:p w14:paraId="3F2996B0" w14:textId="77777777" w:rsidR="00CC7B53" w:rsidRPr="007728C3" w:rsidRDefault="00CC7B53" w:rsidP="00E84111">
            <w:pPr>
              <w:pStyle w:val="TAC"/>
              <w:rPr>
                <w:rFonts w:cs="Arial"/>
                <w:lang w:eastAsia="en-US"/>
              </w:rPr>
            </w:pPr>
          </w:p>
        </w:tc>
        <w:tc>
          <w:tcPr>
            <w:tcW w:w="1134" w:type="dxa"/>
            <w:vAlign w:val="center"/>
          </w:tcPr>
          <w:p w14:paraId="3986A798" w14:textId="77777777" w:rsidR="00CC7B53" w:rsidRPr="007728C3" w:rsidRDefault="00CC7B53" w:rsidP="00E84111">
            <w:pPr>
              <w:pStyle w:val="TAC"/>
              <w:rPr>
                <w:rFonts w:cs="Arial"/>
                <w:lang w:eastAsia="en-US"/>
              </w:rPr>
            </w:pPr>
          </w:p>
        </w:tc>
      </w:tr>
      <w:tr w:rsidR="00CC7B53" w:rsidRPr="007728C3" w14:paraId="78749B1F" w14:textId="77777777">
        <w:tc>
          <w:tcPr>
            <w:tcW w:w="7902" w:type="dxa"/>
            <w:gridSpan w:val="7"/>
            <w:vAlign w:val="center"/>
          </w:tcPr>
          <w:p w14:paraId="6ECAE308" w14:textId="77777777" w:rsidR="00CC7B53" w:rsidRPr="007728C3" w:rsidRDefault="00CC7B53" w:rsidP="00E84111">
            <w:pPr>
              <w:pStyle w:val="TAN"/>
              <w:rPr>
                <w:rFonts w:cs="Arial"/>
                <w:lang w:eastAsia="en-US"/>
              </w:rPr>
            </w:pPr>
            <w:r w:rsidRPr="007728C3">
              <w:rPr>
                <w:rFonts w:cs="Arial"/>
                <w:lang w:eastAsia="en-US"/>
              </w:rPr>
              <w:t>NOTE 1:</w:t>
            </w:r>
            <w:r w:rsidRPr="007728C3">
              <w:rPr>
                <w:rFonts w:cs="Arial"/>
                <w:lang w:eastAsia="en-US"/>
              </w:rPr>
              <w:tab/>
              <w:t>E-UTRA</w:t>
            </w:r>
            <w:r w:rsidRPr="007728C3">
              <w:rPr>
                <w:rFonts w:cs="Arial"/>
                <w:vertAlign w:val="subscript"/>
                <w:lang w:eastAsia="en-US"/>
              </w:rPr>
              <w:t xml:space="preserve">ACLR1 </w:t>
            </w:r>
            <w:r w:rsidRPr="007728C3">
              <w:rPr>
                <w:rFonts w:cs="Arial"/>
                <w:lang w:eastAsia="en-US"/>
              </w:rPr>
              <w:t>shall be applicable for &gt;23dBm</w:t>
            </w:r>
          </w:p>
        </w:tc>
      </w:tr>
    </w:tbl>
    <w:p w14:paraId="2C6FDFC9" w14:textId="77777777" w:rsidR="00CC7B53" w:rsidRPr="00AE4A95" w:rsidRDefault="00CC7B53" w:rsidP="00E33A6E"/>
    <w:p w14:paraId="5AE8EEAB" w14:textId="77777777" w:rsidR="001939F4" w:rsidRPr="00AE4A95" w:rsidRDefault="001939F4" w:rsidP="001939F4">
      <w:pPr>
        <w:pStyle w:val="Heading5"/>
      </w:pPr>
      <w:bookmarkStart w:id="138" w:name="_Toc368025724"/>
      <w:r w:rsidRPr="00AE4A95">
        <w:t>6.6.2.3.1A</w:t>
      </w:r>
      <w:r w:rsidRPr="00AE4A95">
        <w:tab/>
      </w:r>
      <w:r w:rsidR="0042554A" w:rsidRPr="00AE4A95">
        <w:t>Void</w:t>
      </w:r>
      <w:bookmarkEnd w:id="138"/>
    </w:p>
    <w:p w14:paraId="35190F5B" w14:textId="77777777" w:rsidR="001F449B" w:rsidRPr="00AE4A95" w:rsidRDefault="001F449B" w:rsidP="001F449B">
      <w:pPr>
        <w:pStyle w:val="Heading5"/>
      </w:pPr>
      <w:bookmarkStart w:id="139" w:name="_Toc368025725"/>
      <w:r w:rsidRPr="00AE4A95">
        <w:t>6.6.2.3.2</w:t>
      </w:r>
      <w:r w:rsidRPr="00AE4A95">
        <w:tab/>
        <w:t>Minimum requirements UTRA</w:t>
      </w:r>
      <w:bookmarkEnd w:id="139"/>
    </w:p>
    <w:p w14:paraId="1D6EEBDB" w14:textId="77777777" w:rsidR="000D0BE8" w:rsidRPr="00AE4A95" w:rsidRDefault="000D0BE8" w:rsidP="000D0BE8">
      <w:r w:rsidRPr="00AE4A95">
        <w:t>UTRA Adjacent Channel Leakage power Ratio (UTRA</w:t>
      </w:r>
      <w:r w:rsidRPr="00AE4A95">
        <w:rPr>
          <w:vertAlign w:val="subscript"/>
        </w:rPr>
        <w:t>ACLR</w:t>
      </w:r>
      <w:r w:rsidRPr="00AE4A95">
        <w:t xml:space="preserve">) is the ratio of the filtered mean power centred on the assigned E-UTRA channel frequency to the filtered mean power centred on an adjacent(s) UTRA channel frequency. </w:t>
      </w:r>
    </w:p>
    <w:p w14:paraId="435AE336" w14:textId="77777777" w:rsidR="000D0BE8" w:rsidRPr="00AE4A95" w:rsidRDefault="000D0BE8" w:rsidP="000D0BE8">
      <w:pPr>
        <w:rPr>
          <w:rFonts w:cs="v5.0.0"/>
        </w:rPr>
      </w:pPr>
      <w:r w:rsidRPr="00AE4A95">
        <w:t>UTRA Adjacent Channel Leakage power Ratio is specified for both the first UTRA adjacent channel (UTRA</w:t>
      </w:r>
      <w:r w:rsidRPr="00AE4A95">
        <w:rPr>
          <w:vertAlign w:val="subscript"/>
        </w:rPr>
        <w:t>ACLR1</w:t>
      </w:r>
      <w:r w:rsidRPr="00AE4A95">
        <w:t>) and the 2</w:t>
      </w:r>
      <w:r w:rsidRPr="00AE4A95">
        <w:rPr>
          <w:vertAlign w:val="superscript"/>
        </w:rPr>
        <w:t>nd</w:t>
      </w:r>
      <w:r w:rsidRPr="00AE4A95">
        <w:t xml:space="preserve"> UTRA adjacent channel (UTRA</w:t>
      </w:r>
      <w:r w:rsidRPr="00AE4A95">
        <w:rPr>
          <w:vertAlign w:val="subscript"/>
        </w:rPr>
        <w:t>ACLR2</w:t>
      </w:r>
      <w:r w:rsidRPr="00AE4A95">
        <w:t xml:space="preserve">). The UTRA channel power is measured with a RRC bandwidth filter with roll-off factor </w:t>
      </w:r>
      <w:r w:rsidRPr="00AE4A95">
        <w:rPr>
          <w:rFonts w:ascii="Symbol" w:hAnsi="Symbol"/>
        </w:rPr>
        <w:t></w:t>
      </w:r>
      <w:r w:rsidRPr="00AE4A95">
        <w:rPr>
          <w:rFonts w:ascii="Symbol" w:hAnsi="Symbol"/>
        </w:rPr>
        <w:t></w:t>
      </w:r>
      <w:r w:rsidRPr="00AE4A95">
        <w:t xml:space="preserve">=0.22. The assigned E-UTRA channel power is measured with a rectangular filter with measurement bandwidth specified in </w:t>
      </w:r>
      <w:r w:rsidRPr="00AE4A95">
        <w:rPr>
          <w:rFonts w:cs="v5.0.0"/>
        </w:rPr>
        <w:t>Table 6.6.2.3.2-1</w:t>
      </w:r>
      <w:r w:rsidRPr="00AE4A95">
        <w:t>.</w:t>
      </w:r>
      <w:r w:rsidR="00393FCC" w:rsidRPr="00AE4A95">
        <w:t xml:space="preserve"> </w:t>
      </w:r>
      <w:r w:rsidRPr="00AE4A95">
        <w:rPr>
          <w:rFonts w:cs="v5.0.0"/>
        </w:rPr>
        <w:t xml:space="preserve">If the measured UTRA channel power is greater than –50dBm then the </w:t>
      </w:r>
      <w:r w:rsidRPr="00AE4A95">
        <w:t>UTRA</w:t>
      </w:r>
      <w:r w:rsidRPr="00AE4A95">
        <w:rPr>
          <w:vertAlign w:val="subscript"/>
        </w:rPr>
        <w:t>ACLR</w:t>
      </w:r>
      <w:r w:rsidRPr="00AE4A95">
        <w:rPr>
          <w:rFonts w:cs="v5.0.0"/>
        </w:rPr>
        <w:t xml:space="preserve"> shall be higher than the value specified in Table 6.6.2.3.2-1.</w:t>
      </w:r>
    </w:p>
    <w:p w14:paraId="10CB605E" w14:textId="77777777" w:rsidR="000D0BE8" w:rsidRPr="00AE4A95" w:rsidRDefault="000D0BE8" w:rsidP="000D0BE8"/>
    <w:p w14:paraId="653CB024" w14:textId="77777777" w:rsidR="001F449B" w:rsidRPr="00AE4A95" w:rsidRDefault="001F449B" w:rsidP="001F449B">
      <w:pPr>
        <w:pStyle w:val="TH"/>
        <w:rPr>
          <w:rFonts w:cs="v5.0.0"/>
        </w:rPr>
      </w:pPr>
      <w:r w:rsidRPr="00AE4A95">
        <w:t>Table 6.6.2.3.2-1:</w:t>
      </w:r>
      <w:r w:rsidR="003350EC" w:rsidRPr="00AE4A95">
        <w:t xml:space="preserve"> Requirements for UTRA</w:t>
      </w:r>
      <w:r w:rsidR="003350EC" w:rsidRPr="00AE4A95">
        <w:rPr>
          <w:vertAlign w:val="subscript"/>
        </w:rPr>
        <w:t>ACLR1/2</w:t>
      </w:r>
    </w:p>
    <w:tbl>
      <w:tblPr>
        <w:tblW w:w="5000" w:type="pct"/>
        <w:tblLook w:val="01E0" w:firstRow="1" w:lastRow="1" w:firstColumn="1" w:lastColumn="1" w:noHBand="0" w:noVBand="0"/>
      </w:tblPr>
      <w:tblGrid>
        <w:gridCol w:w="1240"/>
        <w:gridCol w:w="1259"/>
        <w:gridCol w:w="1259"/>
        <w:gridCol w:w="1515"/>
        <w:gridCol w:w="1375"/>
        <w:gridCol w:w="1515"/>
        <w:gridCol w:w="1468"/>
      </w:tblGrid>
      <w:tr w:rsidR="00F85BDE" w:rsidRPr="007728C3" w14:paraId="22B0CD5E" w14:textId="77777777">
        <w:tc>
          <w:tcPr>
            <w:tcW w:w="923" w:type="pct"/>
            <w:vMerge w:val="restart"/>
            <w:tcBorders>
              <w:top w:val="single" w:sz="4" w:space="0" w:color="auto"/>
              <w:left w:val="single" w:sz="4" w:space="0" w:color="auto"/>
              <w:bottom w:val="single" w:sz="4" w:space="0" w:color="auto"/>
              <w:right w:val="single" w:sz="4" w:space="0" w:color="auto"/>
            </w:tcBorders>
          </w:tcPr>
          <w:p w14:paraId="643E458B" w14:textId="77777777" w:rsidR="00F85BDE" w:rsidRPr="007728C3" w:rsidRDefault="00F85BDE" w:rsidP="00032B11">
            <w:pPr>
              <w:pStyle w:val="TAH"/>
              <w:rPr>
                <w:rFonts w:cs="Arial"/>
                <w:lang w:eastAsia="en-US"/>
              </w:rPr>
            </w:pPr>
          </w:p>
        </w:tc>
        <w:tc>
          <w:tcPr>
            <w:tcW w:w="4077" w:type="pct"/>
            <w:gridSpan w:val="6"/>
            <w:tcBorders>
              <w:top w:val="single" w:sz="4" w:space="0" w:color="auto"/>
              <w:left w:val="single" w:sz="4" w:space="0" w:color="auto"/>
              <w:bottom w:val="single" w:sz="4" w:space="0" w:color="auto"/>
              <w:right w:val="single" w:sz="4" w:space="0" w:color="auto"/>
            </w:tcBorders>
          </w:tcPr>
          <w:p w14:paraId="43FED7FD" w14:textId="77777777" w:rsidR="00F85BDE" w:rsidRPr="007728C3" w:rsidRDefault="00F85BDE" w:rsidP="00032B11">
            <w:pPr>
              <w:pStyle w:val="TAH"/>
              <w:rPr>
                <w:rFonts w:cs="Arial"/>
                <w:lang w:eastAsia="en-US"/>
              </w:rPr>
            </w:pPr>
            <w:r w:rsidRPr="007728C3">
              <w:rPr>
                <w:rFonts w:cs="Arial"/>
                <w:lang w:eastAsia="en-US"/>
              </w:rPr>
              <w:t>Channel bandwidth</w:t>
            </w:r>
            <w:r w:rsidR="00393FCC" w:rsidRPr="007728C3">
              <w:rPr>
                <w:rFonts w:cs="Arial"/>
                <w:lang w:eastAsia="en-US"/>
              </w:rPr>
              <w:t xml:space="preserve"> </w:t>
            </w:r>
            <w:r w:rsidRPr="007728C3">
              <w:rPr>
                <w:rFonts w:cs="Arial"/>
                <w:lang w:eastAsia="en-US"/>
              </w:rPr>
              <w:t>/ UTRA</w:t>
            </w:r>
            <w:r w:rsidRPr="007728C3">
              <w:rPr>
                <w:rFonts w:cs="Arial"/>
                <w:vertAlign w:val="subscript"/>
                <w:lang w:eastAsia="en-US"/>
              </w:rPr>
              <w:t>ACLR1/2</w:t>
            </w:r>
            <w:r w:rsidR="00DF1821" w:rsidRPr="007728C3">
              <w:rPr>
                <w:rFonts w:cs="Arial"/>
                <w:vertAlign w:val="subscript"/>
                <w:lang w:eastAsia="en-US"/>
              </w:rPr>
              <w:t xml:space="preserve"> </w:t>
            </w:r>
            <w:r w:rsidRPr="007728C3">
              <w:rPr>
                <w:rFonts w:cs="Arial"/>
                <w:lang w:eastAsia="en-US"/>
              </w:rPr>
              <w:t xml:space="preserve">/ </w:t>
            </w:r>
            <w:r w:rsidR="001673B1" w:rsidRPr="007728C3">
              <w:rPr>
                <w:rFonts w:cs="Arial"/>
                <w:lang w:eastAsia="en-US"/>
              </w:rPr>
              <w:t>M</w:t>
            </w:r>
            <w:r w:rsidRPr="007728C3">
              <w:rPr>
                <w:rFonts w:cs="Arial"/>
                <w:lang w:eastAsia="en-US"/>
              </w:rPr>
              <w:t>easurement bandwidth</w:t>
            </w:r>
          </w:p>
        </w:tc>
      </w:tr>
      <w:tr w:rsidR="00F85BDE" w:rsidRPr="007728C3" w14:paraId="1583AAD8" w14:textId="77777777">
        <w:tc>
          <w:tcPr>
            <w:tcW w:w="923" w:type="pct"/>
            <w:vMerge/>
            <w:tcBorders>
              <w:top w:val="single" w:sz="4" w:space="0" w:color="auto"/>
              <w:left w:val="single" w:sz="4" w:space="0" w:color="auto"/>
              <w:bottom w:val="single" w:sz="4" w:space="0" w:color="auto"/>
              <w:right w:val="single" w:sz="4" w:space="0" w:color="auto"/>
            </w:tcBorders>
          </w:tcPr>
          <w:p w14:paraId="73C35B6C" w14:textId="77777777" w:rsidR="00F85BDE" w:rsidRPr="007728C3" w:rsidRDefault="00F85BDE" w:rsidP="00032B11">
            <w:pPr>
              <w:pStyle w:val="TAH"/>
              <w:rPr>
                <w:rFonts w:cs="Arial"/>
                <w:lang w:eastAsia="en-US"/>
              </w:rPr>
            </w:pPr>
          </w:p>
        </w:tc>
        <w:tc>
          <w:tcPr>
            <w:tcW w:w="462" w:type="pct"/>
            <w:tcBorders>
              <w:top w:val="single" w:sz="4" w:space="0" w:color="auto"/>
              <w:left w:val="single" w:sz="4" w:space="0" w:color="auto"/>
              <w:bottom w:val="single" w:sz="4" w:space="0" w:color="auto"/>
              <w:right w:val="single" w:sz="4" w:space="0" w:color="auto"/>
            </w:tcBorders>
          </w:tcPr>
          <w:p w14:paraId="28973AFE" w14:textId="77777777" w:rsidR="00F85BDE" w:rsidRPr="007728C3" w:rsidRDefault="00F85BDE" w:rsidP="00032B11">
            <w:pPr>
              <w:pStyle w:val="TAH"/>
              <w:rPr>
                <w:rFonts w:cs="Arial"/>
                <w:lang w:eastAsia="en-US"/>
              </w:rPr>
            </w:pPr>
            <w:r w:rsidRPr="007728C3">
              <w:rPr>
                <w:rFonts w:cs="Arial"/>
                <w:lang w:eastAsia="en-US"/>
              </w:rPr>
              <w:t>1.4</w:t>
            </w:r>
          </w:p>
          <w:p w14:paraId="4CBEE662" w14:textId="77777777" w:rsidR="00F85BDE" w:rsidRPr="007728C3" w:rsidRDefault="00F85BDE" w:rsidP="00032B11">
            <w:pPr>
              <w:pStyle w:val="TAH"/>
              <w:rPr>
                <w:rFonts w:cs="Arial"/>
                <w:lang w:eastAsia="en-US"/>
              </w:rPr>
            </w:pPr>
            <w:r w:rsidRPr="007728C3">
              <w:rPr>
                <w:rFonts w:cs="Arial"/>
                <w:lang w:eastAsia="en-US"/>
              </w:rPr>
              <w:t>MHz</w:t>
            </w:r>
          </w:p>
        </w:tc>
        <w:tc>
          <w:tcPr>
            <w:tcW w:w="461" w:type="pct"/>
            <w:tcBorders>
              <w:top w:val="single" w:sz="4" w:space="0" w:color="auto"/>
              <w:left w:val="single" w:sz="4" w:space="0" w:color="auto"/>
              <w:bottom w:val="single" w:sz="4" w:space="0" w:color="auto"/>
              <w:right w:val="single" w:sz="4" w:space="0" w:color="auto"/>
            </w:tcBorders>
          </w:tcPr>
          <w:p w14:paraId="52991BB6" w14:textId="77777777" w:rsidR="00F85BDE" w:rsidRPr="007728C3" w:rsidRDefault="00F85BDE" w:rsidP="00032B11">
            <w:pPr>
              <w:pStyle w:val="TAH"/>
              <w:rPr>
                <w:rFonts w:cs="Arial"/>
                <w:lang w:eastAsia="en-US"/>
              </w:rPr>
            </w:pPr>
            <w:r w:rsidRPr="007728C3">
              <w:rPr>
                <w:rFonts w:cs="Arial"/>
                <w:lang w:eastAsia="en-US"/>
              </w:rPr>
              <w:t>3.0</w:t>
            </w:r>
          </w:p>
          <w:p w14:paraId="56C8F45A" w14:textId="77777777" w:rsidR="00F85BDE" w:rsidRPr="007728C3" w:rsidRDefault="00F85BDE" w:rsidP="00032B11">
            <w:pPr>
              <w:pStyle w:val="TAH"/>
              <w:rPr>
                <w:rFonts w:cs="Arial"/>
                <w:lang w:eastAsia="en-US"/>
              </w:rPr>
            </w:pPr>
            <w:r w:rsidRPr="007728C3">
              <w:rPr>
                <w:rFonts w:cs="Arial"/>
                <w:lang w:eastAsia="en-US"/>
              </w:rPr>
              <w:t>MHz</w:t>
            </w:r>
          </w:p>
        </w:tc>
        <w:tc>
          <w:tcPr>
            <w:tcW w:w="769" w:type="pct"/>
            <w:tcBorders>
              <w:top w:val="single" w:sz="4" w:space="0" w:color="auto"/>
              <w:left w:val="single" w:sz="4" w:space="0" w:color="auto"/>
              <w:bottom w:val="single" w:sz="4" w:space="0" w:color="auto"/>
              <w:right w:val="single" w:sz="4" w:space="0" w:color="auto"/>
            </w:tcBorders>
          </w:tcPr>
          <w:p w14:paraId="7652F55C" w14:textId="77777777" w:rsidR="00F85BDE" w:rsidRPr="007728C3" w:rsidRDefault="00F85BDE" w:rsidP="00032B11">
            <w:pPr>
              <w:pStyle w:val="TAH"/>
              <w:rPr>
                <w:rFonts w:cs="Arial"/>
                <w:lang w:eastAsia="en-US"/>
              </w:rPr>
            </w:pPr>
            <w:r w:rsidRPr="007728C3">
              <w:rPr>
                <w:rFonts w:cs="Arial"/>
                <w:lang w:eastAsia="en-US"/>
              </w:rPr>
              <w:t>5</w:t>
            </w:r>
          </w:p>
          <w:p w14:paraId="679BD45D" w14:textId="77777777" w:rsidR="00F85BDE" w:rsidRPr="007728C3" w:rsidRDefault="00F85BDE" w:rsidP="00032B11">
            <w:pPr>
              <w:pStyle w:val="TAH"/>
              <w:rPr>
                <w:rFonts w:cs="Arial"/>
                <w:lang w:eastAsia="en-US"/>
              </w:rPr>
            </w:pPr>
            <w:r w:rsidRPr="007728C3">
              <w:rPr>
                <w:rFonts w:cs="Arial"/>
                <w:lang w:eastAsia="en-US"/>
              </w:rPr>
              <w:t>MHz</w:t>
            </w:r>
          </w:p>
        </w:tc>
        <w:tc>
          <w:tcPr>
            <w:tcW w:w="692" w:type="pct"/>
            <w:tcBorders>
              <w:top w:val="single" w:sz="4" w:space="0" w:color="auto"/>
              <w:left w:val="single" w:sz="4" w:space="0" w:color="auto"/>
              <w:bottom w:val="single" w:sz="4" w:space="0" w:color="auto"/>
              <w:right w:val="single" w:sz="4" w:space="0" w:color="auto"/>
            </w:tcBorders>
          </w:tcPr>
          <w:p w14:paraId="602EDD0F" w14:textId="77777777" w:rsidR="00F85BDE" w:rsidRPr="007728C3" w:rsidRDefault="00F85BDE" w:rsidP="00032B11">
            <w:pPr>
              <w:pStyle w:val="TAH"/>
              <w:rPr>
                <w:rFonts w:cs="Arial"/>
                <w:lang w:eastAsia="en-US"/>
              </w:rPr>
            </w:pPr>
            <w:r w:rsidRPr="007728C3">
              <w:rPr>
                <w:rFonts w:cs="Arial"/>
                <w:lang w:eastAsia="en-US"/>
              </w:rPr>
              <w:t>10</w:t>
            </w:r>
          </w:p>
          <w:p w14:paraId="00E36A29" w14:textId="77777777" w:rsidR="00F85BDE" w:rsidRPr="007728C3" w:rsidRDefault="00F85BDE" w:rsidP="00032B11">
            <w:pPr>
              <w:pStyle w:val="TAH"/>
              <w:rPr>
                <w:rFonts w:cs="Arial"/>
                <w:lang w:eastAsia="en-US"/>
              </w:rPr>
            </w:pPr>
            <w:r w:rsidRPr="007728C3">
              <w:rPr>
                <w:rFonts w:cs="Arial"/>
                <w:lang w:eastAsia="en-US"/>
              </w:rPr>
              <w:t>MHz</w:t>
            </w:r>
          </w:p>
        </w:tc>
        <w:tc>
          <w:tcPr>
            <w:tcW w:w="769" w:type="pct"/>
            <w:tcBorders>
              <w:top w:val="single" w:sz="4" w:space="0" w:color="auto"/>
              <w:left w:val="single" w:sz="4" w:space="0" w:color="auto"/>
              <w:bottom w:val="single" w:sz="4" w:space="0" w:color="auto"/>
              <w:right w:val="single" w:sz="4" w:space="0" w:color="auto"/>
            </w:tcBorders>
          </w:tcPr>
          <w:p w14:paraId="2F6C54FA" w14:textId="77777777" w:rsidR="00F85BDE" w:rsidRPr="007728C3" w:rsidRDefault="00F85BDE" w:rsidP="00032B11">
            <w:pPr>
              <w:pStyle w:val="TAH"/>
              <w:rPr>
                <w:rFonts w:cs="Arial"/>
                <w:lang w:eastAsia="en-US"/>
              </w:rPr>
            </w:pPr>
            <w:r w:rsidRPr="007728C3">
              <w:rPr>
                <w:rFonts w:cs="Arial"/>
                <w:lang w:eastAsia="en-US"/>
              </w:rPr>
              <w:t>15</w:t>
            </w:r>
          </w:p>
          <w:p w14:paraId="6A04C97E" w14:textId="77777777" w:rsidR="00F85BDE" w:rsidRPr="007728C3" w:rsidRDefault="00F85BDE" w:rsidP="00032B11">
            <w:pPr>
              <w:pStyle w:val="TAH"/>
              <w:rPr>
                <w:rFonts w:cs="Arial"/>
                <w:lang w:eastAsia="en-US"/>
              </w:rPr>
            </w:pPr>
            <w:r w:rsidRPr="007728C3">
              <w:rPr>
                <w:rFonts w:cs="Arial"/>
                <w:lang w:eastAsia="en-US"/>
              </w:rPr>
              <w:t>MHz</w:t>
            </w:r>
          </w:p>
        </w:tc>
        <w:tc>
          <w:tcPr>
            <w:tcW w:w="923" w:type="pct"/>
            <w:tcBorders>
              <w:top w:val="single" w:sz="4" w:space="0" w:color="auto"/>
              <w:left w:val="single" w:sz="4" w:space="0" w:color="auto"/>
              <w:bottom w:val="single" w:sz="4" w:space="0" w:color="auto"/>
              <w:right w:val="single" w:sz="4" w:space="0" w:color="auto"/>
            </w:tcBorders>
          </w:tcPr>
          <w:p w14:paraId="54B2E7D6" w14:textId="77777777" w:rsidR="00F85BDE" w:rsidRPr="007728C3" w:rsidRDefault="00F85BDE" w:rsidP="00032B11">
            <w:pPr>
              <w:pStyle w:val="TAH"/>
              <w:rPr>
                <w:rFonts w:cs="Arial"/>
                <w:lang w:eastAsia="en-US"/>
              </w:rPr>
            </w:pPr>
            <w:r w:rsidRPr="007728C3">
              <w:rPr>
                <w:rFonts w:cs="Arial"/>
                <w:lang w:eastAsia="en-US"/>
              </w:rPr>
              <w:t>20</w:t>
            </w:r>
          </w:p>
          <w:p w14:paraId="6E74E50A" w14:textId="77777777" w:rsidR="00F85BDE" w:rsidRPr="007728C3" w:rsidRDefault="00F85BDE" w:rsidP="00032B11">
            <w:pPr>
              <w:pStyle w:val="TAH"/>
              <w:rPr>
                <w:rFonts w:cs="Arial"/>
                <w:lang w:eastAsia="en-US"/>
              </w:rPr>
            </w:pPr>
            <w:r w:rsidRPr="007728C3">
              <w:rPr>
                <w:rFonts w:cs="Arial"/>
                <w:lang w:eastAsia="en-US"/>
              </w:rPr>
              <w:t>MHz</w:t>
            </w:r>
          </w:p>
        </w:tc>
      </w:tr>
      <w:tr w:rsidR="00F85BDE" w:rsidRPr="007728C3" w14:paraId="364BEDEC" w14:textId="77777777">
        <w:tc>
          <w:tcPr>
            <w:tcW w:w="923" w:type="pct"/>
            <w:tcBorders>
              <w:top w:val="single" w:sz="4" w:space="0" w:color="auto"/>
              <w:left w:val="single" w:sz="4" w:space="0" w:color="auto"/>
              <w:bottom w:val="single" w:sz="4" w:space="0" w:color="auto"/>
              <w:right w:val="single" w:sz="4" w:space="0" w:color="auto"/>
            </w:tcBorders>
          </w:tcPr>
          <w:p w14:paraId="773DDDD5" w14:textId="77777777" w:rsidR="00F85BDE" w:rsidRPr="007728C3" w:rsidRDefault="00F85BDE" w:rsidP="006952A3">
            <w:pPr>
              <w:pStyle w:val="TAC"/>
              <w:rPr>
                <w:rFonts w:cs="Arial"/>
                <w:lang w:eastAsia="en-US"/>
              </w:rPr>
            </w:pPr>
            <w:r w:rsidRPr="007728C3">
              <w:rPr>
                <w:rFonts w:cs="Arial"/>
                <w:lang w:eastAsia="en-US"/>
              </w:rPr>
              <w:t>UTRA</w:t>
            </w:r>
            <w:r w:rsidRPr="007728C3">
              <w:rPr>
                <w:rFonts w:cs="Arial"/>
                <w:vertAlign w:val="subscript"/>
                <w:lang w:eastAsia="en-US"/>
              </w:rPr>
              <w:t>ACLR1</w:t>
            </w:r>
          </w:p>
        </w:tc>
        <w:tc>
          <w:tcPr>
            <w:tcW w:w="462" w:type="pct"/>
            <w:tcBorders>
              <w:top w:val="single" w:sz="4" w:space="0" w:color="auto"/>
              <w:left w:val="single" w:sz="4" w:space="0" w:color="auto"/>
              <w:bottom w:val="single" w:sz="4" w:space="0" w:color="auto"/>
              <w:right w:val="single" w:sz="4" w:space="0" w:color="auto"/>
            </w:tcBorders>
          </w:tcPr>
          <w:p w14:paraId="1B742B84" w14:textId="77777777" w:rsidR="00F85BDE" w:rsidRPr="007728C3" w:rsidRDefault="00F85BDE" w:rsidP="006952A3">
            <w:pPr>
              <w:pStyle w:val="TAC"/>
              <w:rPr>
                <w:rFonts w:cs="Arial"/>
                <w:lang w:eastAsia="en-US"/>
              </w:rPr>
            </w:pPr>
            <w:r w:rsidRPr="007728C3">
              <w:rPr>
                <w:rFonts w:cs="Arial"/>
                <w:lang w:eastAsia="en-US"/>
              </w:rPr>
              <w:t>33 dB</w:t>
            </w:r>
          </w:p>
        </w:tc>
        <w:tc>
          <w:tcPr>
            <w:tcW w:w="461" w:type="pct"/>
            <w:tcBorders>
              <w:top w:val="single" w:sz="4" w:space="0" w:color="auto"/>
              <w:left w:val="single" w:sz="4" w:space="0" w:color="auto"/>
              <w:bottom w:val="single" w:sz="4" w:space="0" w:color="auto"/>
              <w:right w:val="single" w:sz="4" w:space="0" w:color="auto"/>
            </w:tcBorders>
          </w:tcPr>
          <w:p w14:paraId="52B63999" w14:textId="77777777" w:rsidR="00F85BDE" w:rsidRPr="007728C3" w:rsidRDefault="00F85BDE" w:rsidP="006952A3">
            <w:pPr>
              <w:pStyle w:val="TAC"/>
              <w:rPr>
                <w:rFonts w:cs="Arial"/>
                <w:b/>
                <w:lang w:eastAsia="en-US"/>
              </w:rPr>
            </w:pPr>
            <w:r w:rsidRPr="007728C3">
              <w:rPr>
                <w:rFonts w:cs="Arial"/>
                <w:lang w:eastAsia="en-US"/>
              </w:rPr>
              <w:t>33 dB</w:t>
            </w:r>
          </w:p>
        </w:tc>
        <w:tc>
          <w:tcPr>
            <w:tcW w:w="769" w:type="pct"/>
            <w:tcBorders>
              <w:top w:val="single" w:sz="4" w:space="0" w:color="auto"/>
              <w:left w:val="single" w:sz="4" w:space="0" w:color="auto"/>
              <w:bottom w:val="single" w:sz="4" w:space="0" w:color="auto"/>
              <w:right w:val="single" w:sz="4" w:space="0" w:color="auto"/>
            </w:tcBorders>
          </w:tcPr>
          <w:p w14:paraId="33CC89D6" w14:textId="77777777" w:rsidR="00F85BDE" w:rsidRPr="007728C3" w:rsidRDefault="00F85BDE" w:rsidP="006952A3">
            <w:pPr>
              <w:pStyle w:val="TAC"/>
              <w:rPr>
                <w:rFonts w:cs="Arial"/>
                <w:b/>
                <w:lang w:eastAsia="en-US"/>
              </w:rPr>
            </w:pPr>
            <w:r w:rsidRPr="007728C3">
              <w:rPr>
                <w:rFonts w:cs="Arial"/>
                <w:lang w:eastAsia="en-US"/>
              </w:rPr>
              <w:t>33 dB</w:t>
            </w:r>
          </w:p>
        </w:tc>
        <w:tc>
          <w:tcPr>
            <w:tcW w:w="692" w:type="pct"/>
            <w:tcBorders>
              <w:top w:val="single" w:sz="4" w:space="0" w:color="auto"/>
              <w:left w:val="single" w:sz="4" w:space="0" w:color="auto"/>
              <w:bottom w:val="single" w:sz="4" w:space="0" w:color="auto"/>
              <w:right w:val="single" w:sz="4" w:space="0" w:color="auto"/>
            </w:tcBorders>
          </w:tcPr>
          <w:p w14:paraId="48D095C2" w14:textId="77777777" w:rsidR="00F85BDE" w:rsidRPr="007728C3" w:rsidRDefault="00F85BDE" w:rsidP="006952A3">
            <w:pPr>
              <w:pStyle w:val="TAC"/>
              <w:rPr>
                <w:rFonts w:cs="Arial"/>
                <w:b/>
                <w:lang w:eastAsia="en-US"/>
              </w:rPr>
            </w:pPr>
            <w:r w:rsidRPr="007728C3">
              <w:rPr>
                <w:rFonts w:cs="Arial"/>
                <w:lang w:eastAsia="en-US"/>
              </w:rPr>
              <w:t>33 dB</w:t>
            </w:r>
          </w:p>
        </w:tc>
        <w:tc>
          <w:tcPr>
            <w:tcW w:w="769" w:type="pct"/>
            <w:tcBorders>
              <w:top w:val="single" w:sz="4" w:space="0" w:color="auto"/>
              <w:left w:val="single" w:sz="4" w:space="0" w:color="auto"/>
              <w:bottom w:val="single" w:sz="4" w:space="0" w:color="auto"/>
              <w:right w:val="single" w:sz="4" w:space="0" w:color="auto"/>
            </w:tcBorders>
          </w:tcPr>
          <w:p w14:paraId="050E041A" w14:textId="77777777" w:rsidR="00F85BDE" w:rsidRPr="007728C3" w:rsidRDefault="00F85BDE" w:rsidP="006952A3">
            <w:pPr>
              <w:pStyle w:val="TAC"/>
              <w:rPr>
                <w:rFonts w:cs="Arial"/>
                <w:b/>
                <w:lang w:eastAsia="en-US"/>
              </w:rPr>
            </w:pPr>
            <w:r w:rsidRPr="007728C3">
              <w:rPr>
                <w:rFonts w:cs="Arial"/>
                <w:lang w:eastAsia="en-US"/>
              </w:rPr>
              <w:t>33 dB</w:t>
            </w:r>
          </w:p>
        </w:tc>
        <w:tc>
          <w:tcPr>
            <w:tcW w:w="923" w:type="pct"/>
            <w:tcBorders>
              <w:top w:val="single" w:sz="4" w:space="0" w:color="auto"/>
              <w:left w:val="single" w:sz="4" w:space="0" w:color="auto"/>
              <w:bottom w:val="single" w:sz="4" w:space="0" w:color="auto"/>
              <w:right w:val="single" w:sz="4" w:space="0" w:color="auto"/>
            </w:tcBorders>
          </w:tcPr>
          <w:p w14:paraId="05C01E02" w14:textId="77777777" w:rsidR="00F85BDE" w:rsidRPr="007728C3" w:rsidRDefault="00F85BDE" w:rsidP="006952A3">
            <w:pPr>
              <w:pStyle w:val="TAC"/>
              <w:rPr>
                <w:rFonts w:cs="Arial"/>
                <w:b/>
                <w:lang w:eastAsia="en-US"/>
              </w:rPr>
            </w:pPr>
            <w:r w:rsidRPr="007728C3">
              <w:rPr>
                <w:rFonts w:cs="Arial"/>
                <w:lang w:eastAsia="en-US"/>
              </w:rPr>
              <w:t>33 dB</w:t>
            </w:r>
          </w:p>
        </w:tc>
      </w:tr>
      <w:tr w:rsidR="00562887" w:rsidRPr="007728C3" w14:paraId="7731C984" w14:textId="77777777">
        <w:tc>
          <w:tcPr>
            <w:tcW w:w="923" w:type="pct"/>
            <w:tcBorders>
              <w:top w:val="single" w:sz="4" w:space="0" w:color="auto"/>
              <w:left w:val="single" w:sz="4" w:space="0" w:color="auto"/>
              <w:bottom w:val="single" w:sz="4" w:space="0" w:color="auto"/>
              <w:right w:val="single" w:sz="4" w:space="0" w:color="auto"/>
            </w:tcBorders>
            <w:vAlign w:val="center"/>
          </w:tcPr>
          <w:p w14:paraId="19F33D3F" w14:textId="77777777" w:rsidR="00562887" w:rsidRPr="007728C3" w:rsidRDefault="00562887" w:rsidP="006952A3">
            <w:pPr>
              <w:pStyle w:val="TAC"/>
              <w:rPr>
                <w:rFonts w:cs="Arial"/>
                <w:lang w:eastAsia="zh-CN"/>
              </w:rPr>
            </w:pPr>
            <w:r w:rsidRPr="007728C3">
              <w:rPr>
                <w:rFonts w:cs="v5.0.0"/>
                <w:lang w:eastAsia="zh-CN"/>
              </w:rPr>
              <w:t>A</w:t>
            </w:r>
            <w:r w:rsidRPr="007728C3">
              <w:rPr>
                <w:rFonts w:cs="v5.0.0"/>
                <w:lang w:eastAsia="en-US"/>
              </w:rPr>
              <w:t>djacent channel centre frequency offset</w:t>
            </w:r>
            <w:r w:rsidRPr="007728C3">
              <w:rPr>
                <w:rFonts w:cs="v5.0.0"/>
                <w:lang w:eastAsia="zh-CN"/>
              </w:rPr>
              <w:t xml:space="preserve"> </w:t>
            </w:r>
            <w:r w:rsidR="001673B1" w:rsidRPr="007728C3">
              <w:rPr>
                <w:rFonts w:cs="v5.0.0"/>
                <w:lang w:eastAsia="zh-CN"/>
              </w:rPr>
              <w:t>[</w:t>
            </w:r>
            <w:r w:rsidRPr="007728C3">
              <w:rPr>
                <w:rFonts w:cs="v5.0.0"/>
                <w:lang w:eastAsia="zh-CN"/>
              </w:rPr>
              <w:t>MHz</w:t>
            </w:r>
            <w:r w:rsidR="001673B1" w:rsidRPr="007728C3">
              <w:rPr>
                <w:rFonts w:cs="v5.0.0"/>
                <w:lang w:eastAsia="zh-CN"/>
              </w:rPr>
              <w:t>]</w:t>
            </w:r>
          </w:p>
        </w:tc>
        <w:tc>
          <w:tcPr>
            <w:tcW w:w="462" w:type="pct"/>
            <w:tcBorders>
              <w:top w:val="single" w:sz="4" w:space="0" w:color="auto"/>
              <w:left w:val="single" w:sz="4" w:space="0" w:color="auto"/>
              <w:bottom w:val="single" w:sz="4" w:space="0" w:color="auto"/>
              <w:right w:val="single" w:sz="4" w:space="0" w:color="auto"/>
            </w:tcBorders>
            <w:vAlign w:val="center"/>
          </w:tcPr>
          <w:p w14:paraId="23814A71" w14:textId="77777777" w:rsidR="007904BE" w:rsidRPr="007728C3" w:rsidRDefault="00562887" w:rsidP="006952A3">
            <w:pPr>
              <w:pStyle w:val="TAC"/>
              <w:rPr>
                <w:rFonts w:cs="Arial"/>
                <w:lang w:eastAsia="zh-CN"/>
              </w:rPr>
            </w:pPr>
            <w:r w:rsidRPr="007728C3">
              <w:rPr>
                <w:rFonts w:cs="Arial"/>
                <w:lang w:eastAsia="zh-CN"/>
              </w:rPr>
              <w:t>0.7+BW</w:t>
            </w:r>
            <w:r w:rsidRPr="007728C3">
              <w:rPr>
                <w:rFonts w:cs="Arial"/>
                <w:vertAlign w:val="subscript"/>
                <w:lang w:eastAsia="zh-CN"/>
              </w:rPr>
              <w:t>UTRA</w:t>
            </w:r>
            <w:r w:rsidRPr="007728C3">
              <w:rPr>
                <w:rFonts w:cs="Arial"/>
                <w:lang w:eastAsia="zh-CN"/>
              </w:rPr>
              <w:t>/2</w:t>
            </w:r>
          </w:p>
          <w:p w14:paraId="32119F80" w14:textId="77777777" w:rsidR="007904BE" w:rsidRPr="007728C3" w:rsidRDefault="007904BE" w:rsidP="006952A3">
            <w:pPr>
              <w:pStyle w:val="TAC"/>
              <w:rPr>
                <w:rFonts w:cs="Arial"/>
                <w:lang w:eastAsia="zh-CN"/>
              </w:rPr>
            </w:pPr>
            <w:r w:rsidRPr="007728C3">
              <w:rPr>
                <w:rFonts w:cs="Arial"/>
                <w:lang w:eastAsia="zh-CN"/>
              </w:rPr>
              <w:t>/</w:t>
            </w:r>
          </w:p>
          <w:p w14:paraId="6920D228" w14:textId="77777777" w:rsidR="00562887" w:rsidRPr="007728C3" w:rsidRDefault="007904BE" w:rsidP="006952A3">
            <w:pPr>
              <w:pStyle w:val="TAC"/>
              <w:rPr>
                <w:rFonts w:cs="Arial"/>
                <w:lang w:eastAsia="zh-CN"/>
              </w:rPr>
            </w:pPr>
            <w:r w:rsidRPr="007728C3">
              <w:rPr>
                <w:rFonts w:cs="Arial"/>
                <w:lang w:eastAsia="zh-CN"/>
              </w:rPr>
              <w:t>-0.7-BW</w:t>
            </w:r>
            <w:r w:rsidRPr="007728C3">
              <w:rPr>
                <w:rFonts w:cs="Arial"/>
                <w:vertAlign w:val="subscript"/>
                <w:lang w:eastAsia="zh-CN"/>
              </w:rPr>
              <w:t>UTRA</w:t>
            </w:r>
            <w:r w:rsidRPr="007728C3">
              <w:rPr>
                <w:rFonts w:cs="Arial"/>
                <w:lang w:eastAsia="zh-CN"/>
              </w:rPr>
              <w:t>/2</w:t>
            </w:r>
          </w:p>
        </w:tc>
        <w:tc>
          <w:tcPr>
            <w:tcW w:w="461" w:type="pct"/>
            <w:tcBorders>
              <w:top w:val="single" w:sz="4" w:space="0" w:color="auto"/>
              <w:left w:val="single" w:sz="4" w:space="0" w:color="auto"/>
              <w:bottom w:val="single" w:sz="4" w:space="0" w:color="auto"/>
              <w:right w:val="single" w:sz="4" w:space="0" w:color="auto"/>
            </w:tcBorders>
            <w:vAlign w:val="center"/>
          </w:tcPr>
          <w:p w14:paraId="2B2B2E83" w14:textId="77777777" w:rsidR="007904BE" w:rsidRPr="007728C3" w:rsidRDefault="00562887" w:rsidP="006952A3">
            <w:pPr>
              <w:pStyle w:val="TAC"/>
              <w:rPr>
                <w:rFonts w:cs="Arial"/>
                <w:lang w:eastAsia="zh-CN"/>
              </w:rPr>
            </w:pPr>
            <w:r w:rsidRPr="007728C3">
              <w:rPr>
                <w:rFonts w:cs="Arial"/>
                <w:lang w:eastAsia="zh-CN"/>
              </w:rPr>
              <w:t>1.5+BW</w:t>
            </w:r>
            <w:r w:rsidRPr="007728C3">
              <w:rPr>
                <w:rFonts w:cs="Arial"/>
                <w:vertAlign w:val="subscript"/>
                <w:lang w:eastAsia="zh-CN"/>
              </w:rPr>
              <w:t>UTRA</w:t>
            </w:r>
            <w:r w:rsidRPr="007728C3">
              <w:rPr>
                <w:rFonts w:cs="Arial"/>
                <w:lang w:eastAsia="zh-CN"/>
              </w:rPr>
              <w:t>/2</w:t>
            </w:r>
          </w:p>
          <w:p w14:paraId="32A4133C" w14:textId="77777777" w:rsidR="007904BE" w:rsidRPr="007728C3" w:rsidRDefault="007904BE" w:rsidP="006952A3">
            <w:pPr>
              <w:pStyle w:val="TAC"/>
              <w:rPr>
                <w:rFonts w:cs="Arial"/>
                <w:lang w:eastAsia="zh-CN"/>
              </w:rPr>
            </w:pPr>
            <w:r w:rsidRPr="007728C3">
              <w:rPr>
                <w:rFonts w:cs="Arial"/>
                <w:lang w:eastAsia="zh-CN"/>
              </w:rPr>
              <w:t>/</w:t>
            </w:r>
          </w:p>
          <w:p w14:paraId="5B82AEC0" w14:textId="77777777" w:rsidR="00562887" w:rsidRPr="007728C3" w:rsidRDefault="007904BE" w:rsidP="006952A3">
            <w:pPr>
              <w:pStyle w:val="TAC"/>
              <w:rPr>
                <w:rFonts w:cs="Arial"/>
                <w:lang w:eastAsia="zh-CN"/>
              </w:rPr>
            </w:pPr>
            <w:r w:rsidRPr="007728C3">
              <w:rPr>
                <w:rFonts w:cs="Arial"/>
                <w:lang w:eastAsia="zh-CN"/>
              </w:rPr>
              <w:t>-1.5-BW</w:t>
            </w:r>
            <w:r w:rsidRPr="007728C3">
              <w:rPr>
                <w:rFonts w:cs="Arial"/>
                <w:vertAlign w:val="subscript"/>
                <w:lang w:eastAsia="zh-CN"/>
              </w:rPr>
              <w:t>UTRA</w:t>
            </w:r>
            <w:r w:rsidRPr="007728C3">
              <w:rPr>
                <w:rFonts w:cs="Arial"/>
                <w:lang w:eastAsia="zh-CN"/>
              </w:rPr>
              <w:t>/2</w:t>
            </w:r>
          </w:p>
        </w:tc>
        <w:tc>
          <w:tcPr>
            <w:tcW w:w="769" w:type="pct"/>
            <w:tcBorders>
              <w:top w:val="single" w:sz="4" w:space="0" w:color="auto"/>
              <w:left w:val="single" w:sz="4" w:space="0" w:color="auto"/>
              <w:bottom w:val="single" w:sz="4" w:space="0" w:color="auto"/>
              <w:right w:val="single" w:sz="4" w:space="0" w:color="auto"/>
            </w:tcBorders>
            <w:vAlign w:val="center"/>
          </w:tcPr>
          <w:p w14:paraId="3F76E04E" w14:textId="77777777" w:rsidR="00562887" w:rsidRPr="007728C3" w:rsidRDefault="00562887" w:rsidP="006952A3">
            <w:pPr>
              <w:pStyle w:val="TAC"/>
              <w:rPr>
                <w:rFonts w:cs="Arial"/>
                <w:lang w:eastAsia="en-US"/>
              </w:rPr>
            </w:pPr>
            <w:r w:rsidRPr="007728C3">
              <w:rPr>
                <w:rFonts w:cs="Arial"/>
                <w:lang w:eastAsia="en-US"/>
              </w:rPr>
              <w:t>+</w:t>
            </w:r>
            <w:r w:rsidRPr="007728C3">
              <w:rPr>
                <w:rFonts w:cs="Arial"/>
                <w:lang w:eastAsia="zh-CN"/>
              </w:rPr>
              <w:t>2.5+BW</w:t>
            </w:r>
            <w:r w:rsidRPr="007728C3">
              <w:rPr>
                <w:rFonts w:cs="Arial"/>
                <w:vertAlign w:val="subscript"/>
                <w:lang w:eastAsia="zh-CN"/>
              </w:rPr>
              <w:t>UTRA</w:t>
            </w:r>
            <w:r w:rsidRPr="007728C3">
              <w:rPr>
                <w:rFonts w:cs="Arial"/>
                <w:lang w:eastAsia="zh-CN"/>
              </w:rPr>
              <w:t>/2</w:t>
            </w:r>
          </w:p>
          <w:p w14:paraId="4E87E108" w14:textId="77777777" w:rsidR="00562887" w:rsidRPr="007728C3" w:rsidRDefault="00562887" w:rsidP="006952A3">
            <w:pPr>
              <w:pStyle w:val="TAC"/>
              <w:rPr>
                <w:rFonts w:cs="Arial"/>
                <w:lang w:eastAsia="en-US"/>
              </w:rPr>
            </w:pPr>
            <w:r w:rsidRPr="007728C3">
              <w:rPr>
                <w:rFonts w:cs="Arial"/>
                <w:lang w:eastAsia="en-US"/>
              </w:rPr>
              <w:t>/</w:t>
            </w:r>
          </w:p>
          <w:p w14:paraId="4DD0E1CC" w14:textId="77777777" w:rsidR="00562887" w:rsidRPr="007728C3" w:rsidRDefault="00562887" w:rsidP="006952A3">
            <w:pPr>
              <w:pStyle w:val="TAC"/>
              <w:rPr>
                <w:rFonts w:cs="Arial"/>
                <w:lang w:eastAsia="en-US"/>
              </w:rPr>
            </w:pPr>
            <w:r w:rsidRPr="007728C3">
              <w:rPr>
                <w:rFonts w:cs="Arial"/>
                <w:lang w:eastAsia="en-US"/>
              </w:rPr>
              <w:t>-</w:t>
            </w:r>
            <w:r w:rsidRPr="007728C3">
              <w:rPr>
                <w:rFonts w:cs="Arial"/>
                <w:lang w:eastAsia="zh-CN"/>
              </w:rPr>
              <w:t>2.5</w:t>
            </w:r>
            <w:r w:rsidRPr="007728C3">
              <w:rPr>
                <w:rFonts w:cs="Arial"/>
                <w:lang w:eastAsia="en-US"/>
              </w:rPr>
              <w:t>-</w:t>
            </w:r>
            <w:r w:rsidRPr="007728C3">
              <w:rPr>
                <w:rFonts w:cs="Arial"/>
                <w:lang w:eastAsia="zh-CN"/>
              </w:rPr>
              <w:t>BW</w:t>
            </w:r>
            <w:r w:rsidRPr="007728C3">
              <w:rPr>
                <w:rFonts w:cs="Arial"/>
                <w:vertAlign w:val="subscript"/>
                <w:lang w:eastAsia="zh-CN"/>
              </w:rPr>
              <w:t>UTRA</w:t>
            </w:r>
            <w:r w:rsidRPr="007728C3">
              <w:rPr>
                <w:rFonts w:cs="Arial"/>
                <w:lang w:eastAsia="zh-CN"/>
              </w:rPr>
              <w:t>/2</w:t>
            </w:r>
          </w:p>
        </w:tc>
        <w:tc>
          <w:tcPr>
            <w:tcW w:w="692" w:type="pct"/>
            <w:tcBorders>
              <w:top w:val="single" w:sz="4" w:space="0" w:color="auto"/>
              <w:left w:val="single" w:sz="4" w:space="0" w:color="auto"/>
              <w:bottom w:val="single" w:sz="4" w:space="0" w:color="auto"/>
              <w:right w:val="single" w:sz="4" w:space="0" w:color="auto"/>
            </w:tcBorders>
            <w:vAlign w:val="center"/>
          </w:tcPr>
          <w:p w14:paraId="61732C8B" w14:textId="77777777" w:rsidR="00562887" w:rsidRPr="007728C3" w:rsidRDefault="00562887" w:rsidP="006952A3">
            <w:pPr>
              <w:pStyle w:val="TAC"/>
              <w:rPr>
                <w:rFonts w:cs="Arial"/>
                <w:lang w:eastAsia="en-US"/>
              </w:rPr>
            </w:pPr>
            <w:r w:rsidRPr="007728C3">
              <w:rPr>
                <w:rFonts w:cs="Arial"/>
                <w:lang w:eastAsia="en-US"/>
              </w:rPr>
              <w:t>+</w:t>
            </w:r>
            <w:r w:rsidRPr="007728C3">
              <w:rPr>
                <w:rFonts w:cs="Arial"/>
                <w:lang w:eastAsia="zh-CN"/>
              </w:rPr>
              <w:t>5+BW</w:t>
            </w:r>
            <w:r w:rsidRPr="007728C3">
              <w:rPr>
                <w:rFonts w:cs="Arial"/>
                <w:vertAlign w:val="subscript"/>
                <w:lang w:eastAsia="zh-CN"/>
              </w:rPr>
              <w:t>UTRA</w:t>
            </w:r>
            <w:r w:rsidRPr="007728C3">
              <w:rPr>
                <w:rFonts w:cs="Arial"/>
                <w:lang w:eastAsia="zh-CN"/>
              </w:rPr>
              <w:t>/2</w:t>
            </w:r>
          </w:p>
          <w:p w14:paraId="1A80BDBF" w14:textId="77777777" w:rsidR="00562887" w:rsidRPr="007728C3" w:rsidRDefault="00562887" w:rsidP="006952A3">
            <w:pPr>
              <w:pStyle w:val="TAC"/>
              <w:rPr>
                <w:rFonts w:cs="Arial"/>
                <w:lang w:eastAsia="en-US"/>
              </w:rPr>
            </w:pPr>
            <w:r w:rsidRPr="007728C3">
              <w:rPr>
                <w:rFonts w:cs="Arial"/>
                <w:lang w:eastAsia="en-US"/>
              </w:rPr>
              <w:t>/</w:t>
            </w:r>
          </w:p>
          <w:p w14:paraId="57FBF56B" w14:textId="77777777" w:rsidR="00562887" w:rsidRPr="007728C3" w:rsidRDefault="00562887" w:rsidP="006952A3">
            <w:pPr>
              <w:pStyle w:val="TAC"/>
              <w:rPr>
                <w:rFonts w:cs="Arial"/>
                <w:lang w:eastAsia="en-US"/>
              </w:rPr>
            </w:pPr>
            <w:r w:rsidRPr="007728C3">
              <w:rPr>
                <w:rFonts w:cs="Arial"/>
                <w:lang w:eastAsia="en-US"/>
              </w:rPr>
              <w:t>-</w:t>
            </w:r>
            <w:r w:rsidRPr="007728C3">
              <w:rPr>
                <w:rFonts w:cs="Arial"/>
                <w:lang w:eastAsia="zh-CN"/>
              </w:rPr>
              <w:t>5</w:t>
            </w:r>
            <w:r w:rsidRPr="007728C3">
              <w:rPr>
                <w:rFonts w:cs="Arial"/>
                <w:lang w:eastAsia="en-US"/>
              </w:rPr>
              <w:t>-</w:t>
            </w:r>
            <w:r w:rsidRPr="007728C3">
              <w:rPr>
                <w:rFonts w:cs="Arial"/>
                <w:lang w:eastAsia="zh-CN"/>
              </w:rPr>
              <w:t>BW</w:t>
            </w:r>
            <w:r w:rsidRPr="007728C3">
              <w:rPr>
                <w:rFonts w:cs="Arial"/>
                <w:vertAlign w:val="subscript"/>
                <w:lang w:eastAsia="zh-CN"/>
              </w:rPr>
              <w:t>UTRA</w:t>
            </w:r>
            <w:r w:rsidRPr="007728C3">
              <w:rPr>
                <w:rFonts w:cs="Arial"/>
                <w:lang w:eastAsia="zh-CN"/>
              </w:rPr>
              <w:t>/2</w:t>
            </w:r>
          </w:p>
        </w:tc>
        <w:tc>
          <w:tcPr>
            <w:tcW w:w="769" w:type="pct"/>
            <w:tcBorders>
              <w:top w:val="single" w:sz="4" w:space="0" w:color="auto"/>
              <w:left w:val="single" w:sz="4" w:space="0" w:color="auto"/>
              <w:bottom w:val="single" w:sz="4" w:space="0" w:color="auto"/>
              <w:right w:val="single" w:sz="4" w:space="0" w:color="auto"/>
            </w:tcBorders>
            <w:vAlign w:val="center"/>
          </w:tcPr>
          <w:p w14:paraId="7802EA13" w14:textId="77777777" w:rsidR="00562887" w:rsidRPr="007728C3" w:rsidRDefault="00562887" w:rsidP="006952A3">
            <w:pPr>
              <w:pStyle w:val="TAC"/>
              <w:rPr>
                <w:rFonts w:cs="Arial"/>
                <w:lang w:eastAsia="en-US"/>
              </w:rPr>
            </w:pPr>
            <w:r w:rsidRPr="007728C3">
              <w:rPr>
                <w:rFonts w:cs="Arial"/>
                <w:lang w:eastAsia="en-US"/>
              </w:rPr>
              <w:t>+</w:t>
            </w:r>
            <w:r w:rsidRPr="007728C3">
              <w:rPr>
                <w:rFonts w:cs="Arial"/>
                <w:lang w:eastAsia="zh-CN"/>
              </w:rPr>
              <w:t>7.5+BW</w:t>
            </w:r>
            <w:r w:rsidRPr="007728C3">
              <w:rPr>
                <w:rFonts w:cs="Arial"/>
                <w:vertAlign w:val="subscript"/>
                <w:lang w:eastAsia="zh-CN"/>
              </w:rPr>
              <w:t>UTRA</w:t>
            </w:r>
            <w:r w:rsidRPr="007728C3">
              <w:rPr>
                <w:rFonts w:cs="Arial"/>
                <w:lang w:eastAsia="zh-CN"/>
              </w:rPr>
              <w:t>/2</w:t>
            </w:r>
          </w:p>
          <w:p w14:paraId="22DAE3CC" w14:textId="77777777" w:rsidR="00562887" w:rsidRPr="007728C3" w:rsidRDefault="00562887" w:rsidP="006952A3">
            <w:pPr>
              <w:pStyle w:val="TAC"/>
              <w:rPr>
                <w:rFonts w:cs="Arial"/>
                <w:lang w:eastAsia="en-US"/>
              </w:rPr>
            </w:pPr>
            <w:r w:rsidRPr="007728C3">
              <w:rPr>
                <w:rFonts w:cs="Arial"/>
                <w:lang w:eastAsia="en-US"/>
              </w:rPr>
              <w:t>/</w:t>
            </w:r>
          </w:p>
          <w:p w14:paraId="4261DD8E" w14:textId="77777777" w:rsidR="00562887" w:rsidRPr="007728C3" w:rsidRDefault="00562887" w:rsidP="006952A3">
            <w:pPr>
              <w:pStyle w:val="TAC"/>
              <w:rPr>
                <w:rFonts w:cs="Arial"/>
                <w:lang w:eastAsia="en-US"/>
              </w:rPr>
            </w:pPr>
            <w:r w:rsidRPr="007728C3">
              <w:rPr>
                <w:rFonts w:cs="Arial"/>
                <w:lang w:eastAsia="en-US"/>
              </w:rPr>
              <w:t>-</w:t>
            </w:r>
            <w:r w:rsidRPr="007728C3">
              <w:rPr>
                <w:rFonts w:cs="Arial"/>
                <w:lang w:eastAsia="zh-CN"/>
              </w:rPr>
              <w:t>7.5</w:t>
            </w:r>
            <w:r w:rsidRPr="007728C3">
              <w:rPr>
                <w:rFonts w:cs="Arial"/>
                <w:lang w:eastAsia="en-US"/>
              </w:rPr>
              <w:t>-</w:t>
            </w:r>
            <w:r w:rsidRPr="007728C3">
              <w:rPr>
                <w:rFonts w:cs="Arial"/>
                <w:lang w:eastAsia="zh-CN"/>
              </w:rPr>
              <w:t>BW</w:t>
            </w:r>
            <w:r w:rsidRPr="007728C3">
              <w:rPr>
                <w:rFonts w:cs="Arial"/>
                <w:vertAlign w:val="subscript"/>
                <w:lang w:eastAsia="zh-CN"/>
              </w:rPr>
              <w:t>UTRA</w:t>
            </w:r>
            <w:r w:rsidRPr="007728C3">
              <w:rPr>
                <w:rFonts w:cs="Arial"/>
                <w:lang w:eastAsia="zh-CN"/>
              </w:rPr>
              <w:t>/2</w:t>
            </w:r>
          </w:p>
        </w:tc>
        <w:tc>
          <w:tcPr>
            <w:tcW w:w="923" w:type="pct"/>
            <w:tcBorders>
              <w:top w:val="single" w:sz="4" w:space="0" w:color="auto"/>
              <w:left w:val="single" w:sz="4" w:space="0" w:color="auto"/>
              <w:bottom w:val="single" w:sz="4" w:space="0" w:color="auto"/>
              <w:right w:val="single" w:sz="4" w:space="0" w:color="auto"/>
            </w:tcBorders>
            <w:vAlign w:val="center"/>
          </w:tcPr>
          <w:p w14:paraId="3F7D5F43" w14:textId="77777777" w:rsidR="00562887" w:rsidRPr="007728C3" w:rsidRDefault="00562887" w:rsidP="006952A3">
            <w:pPr>
              <w:pStyle w:val="TAC"/>
              <w:rPr>
                <w:rFonts w:cs="Arial"/>
                <w:lang w:eastAsia="en-US"/>
              </w:rPr>
            </w:pPr>
            <w:r w:rsidRPr="007728C3">
              <w:rPr>
                <w:rFonts w:cs="Arial"/>
                <w:lang w:eastAsia="en-US"/>
              </w:rPr>
              <w:t>+</w:t>
            </w:r>
            <w:r w:rsidRPr="007728C3">
              <w:rPr>
                <w:rFonts w:cs="Arial"/>
                <w:lang w:eastAsia="zh-CN"/>
              </w:rPr>
              <w:t>10+BW</w:t>
            </w:r>
            <w:r w:rsidRPr="007728C3">
              <w:rPr>
                <w:rFonts w:cs="Arial"/>
                <w:vertAlign w:val="subscript"/>
                <w:lang w:eastAsia="zh-CN"/>
              </w:rPr>
              <w:t>UTRA</w:t>
            </w:r>
            <w:r w:rsidRPr="007728C3">
              <w:rPr>
                <w:rFonts w:cs="Arial"/>
                <w:lang w:eastAsia="zh-CN"/>
              </w:rPr>
              <w:t>/2</w:t>
            </w:r>
          </w:p>
          <w:p w14:paraId="47BC5C8A" w14:textId="77777777" w:rsidR="00562887" w:rsidRPr="007728C3" w:rsidRDefault="00562887" w:rsidP="006952A3">
            <w:pPr>
              <w:pStyle w:val="TAC"/>
              <w:rPr>
                <w:rFonts w:cs="Arial"/>
                <w:lang w:eastAsia="en-US"/>
              </w:rPr>
            </w:pPr>
            <w:r w:rsidRPr="007728C3">
              <w:rPr>
                <w:rFonts w:cs="Arial"/>
                <w:lang w:eastAsia="en-US"/>
              </w:rPr>
              <w:t>/</w:t>
            </w:r>
          </w:p>
          <w:p w14:paraId="2036F3C0" w14:textId="77777777" w:rsidR="00562887" w:rsidRPr="007728C3" w:rsidRDefault="00562887" w:rsidP="006952A3">
            <w:pPr>
              <w:pStyle w:val="TAC"/>
              <w:rPr>
                <w:rFonts w:cs="Arial"/>
                <w:lang w:eastAsia="en-US"/>
              </w:rPr>
            </w:pPr>
            <w:r w:rsidRPr="007728C3">
              <w:rPr>
                <w:rFonts w:cs="Arial"/>
                <w:lang w:eastAsia="en-US"/>
              </w:rPr>
              <w:t>-</w:t>
            </w:r>
            <w:r w:rsidRPr="007728C3">
              <w:rPr>
                <w:rFonts w:cs="Arial"/>
                <w:lang w:eastAsia="zh-CN"/>
              </w:rPr>
              <w:t>10</w:t>
            </w:r>
            <w:r w:rsidRPr="007728C3">
              <w:rPr>
                <w:rFonts w:cs="Arial"/>
                <w:lang w:eastAsia="en-US"/>
              </w:rPr>
              <w:t>-</w:t>
            </w:r>
            <w:r w:rsidRPr="007728C3">
              <w:rPr>
                <w:rFonts w:cs="Arial"/>
                <w:lang w:eastAsia="zh-CN"/>
              </w:rPr>
              <w:t>BW</w:t>
            </w:r>
            <w:r w:rsidRPr="007728C3">
              <w:rPr>
                <w:rFonts w:cs="Arial"/>
                <w:vertAlign w:val="subscript"/>
                <w:lang w:eastAsia="zh-CN"/>
              </w:rPr>
              <w:t>UTRA</w:t>
            </w:r>
            <w:r w:rsidRPr="007728C3">
              <w:rPr>
                <w:rFonts w:cs="Arial"/>
                <w:lang w:eastAsia="zh-CN"/>
              </w:rPr>
              <w:t>/2</w:t>
            </w:r>
          </w:p>
        </w:tc>
      </w:tr>
      <w:tr w:rsidR="00562887" w:rsidRPr="007728C3" w14:paraId="7BD86849" w14:textId="77777777">
        <w:tc>
          <w:tcPr>
            <w:tcW w:w="923" w:type="pct"/>
            <w:tcBorders>
              <w:top w:val="single" w:sz="4" w:space="0" w:color="auto"/>
              <w:left w:val="single" w:sz="4" w:space="0" w:color="auto"/>
              <w:bottom w:val="single" w:sz="4" w:space="0" w:color="auto"/>
              <w:right w:val="single" w:sz="4" w:space="0" w:color="auto"/>
            </w:tcBorders>
            <w:vAlign w:val="center"/>
          </w:tcPr>
          <w:p w14:paraId="4C0CB2B5" w14:textId="77777777" w:rsidR="00562887" w:rsidRPr="007728C3" w:rsidRDefault="00562887" w:rsidP="006952A3">
            <w:pPr>
              <w:pStyle w:val="TAC"/>
              <w:rPr>
                <w:rFonts w:cs="Arial"/>
                <w:lang w:eastAsia="en-US"/>
              </w:rPr>
            </w:pPr>
            <w:r w:rsidRPr="007728C3">
              <w:rPr>
                <w:rFonts w:cs="Arial"/>
                <w:lang w:eastAsia="en-US"/>
              </w:rPr>
              <w:t>UTRA</w:t>
            </w:r>
            <w:r w:rsidRPr="007728C3">
              <w:rPr>
                <w:rFonts w:cs="Arial"/>
                <w:vertAlign w:val="subscript"/>
                <w:lang w:eastAsia="en-US"/>
              </w:rPr>
              <w:t>ACLR2</w:t>
            </w:r>
          </w:p>
        </w:tc>
        <w:tc>
          <w:tcPr>
            <w:tcW w:w="462" w:type="pct"/>
            <w:tcBorders>
              <w:top w:val="single" w:sz="4" w:space="0" w:color="auto"/>
              <w:left w:val="single" w:sz="4" w:space="0" w:color="auto"/>
              <w:bottom w:val="single" w:sz="4" w:space="0" w:color="auto"/>
              <w:right w:val="single" w:sz="4" w:space="0" w:color="auto"/>
            </w:tcBorders>
            <w:vAlign w:val="center"/>
          </w:tcPr>
          <w:p w14:paraId="1E309702" w14:textId="77777777" w:rsidR="00562887" w:rsidRPr="007728C3" w:rsidRDefault="00562887" w:rsidP="006952A3">
            <w:pPr>
              <w:pStyle w:val="TAC"/>
              <w:rPr>
                <w:rFonts w:cs="Arial"/>
                <w:lang w:eastAsia="en-US"/>
              </w:rPr>
            </w:pPr>
            <w:r w:rsidRPr="007728C3">
              <w:rPr>
                <w:rFonts w:cs="Arial"/>
                <w:lang w:eastAsia="en-US"/>
              </w:rPr>
              <w:t>-</w:t>
            </w:r>
          </w:p>
        </w:tc>
        <w:tc>
          <w:tcPr>
            <w:tcW w:w="461" w:type="pct"/>
            <w:tcBorders>
              <w:top w:val="single" w:sz="4" w:space="0" w:color="auto"/>
              <w:left w:val="single" w:sz="4" w:space="0" w:color="auto"/>
              <w:bottom w:val="single" w:sz="4" w:space="0" w:color="auto"/>
              <w:right w:val="single" w:sz="4" w:space="0" w:color="auto"/>
            </w:tcBorders>
            <w:vAlign w:val="center"/>
          </w:tcPr>
          <w:p w14:paraId="491DE59E" w14:textId="77777777" w:rsidR="00562887" w:rsidRPr="007728C3" w:rsidRDefault="00562887" w:rsidP="006952A3">
            <w:pPr>
              <w:pStyle w:val="TAC"/>
              <w:rPr>
                <w:rFonts w:cs="Arial"/>
                <w:lang w:eastAsia="en-US"/>
              </w:rPr>
            </w:pPr>
            <w:r w:rsidRPr="007728C3">
              <w:rPr>
                <w:rFonts w:cs="Arial"/>
                <w:lang w:eastAsia="en-US"/>
              </w:rPr>
              <w:t>-</w:t>
            </w:r>
          </w:p>
        </w:tc>
        <w:tc>
          <w:tcPr>
            <w:tcW w:w="769" w:type="pct"/>
            <w:tcBorders>
              <w:top w:val="single" w:sz="4" w:space="0" w:color="auto"/>
              <w:left w:val="single" w:sz="4" w:space="0" w:color="auto"/>
              <w:bottom w:val="single" w:sz="4" w:space="0" w:color="auto"/>
              <w:right w:val="single" w:sz="4" w:space="0" w:color="auto"/>
            </w:tcBorders>
            <w:vAlign w:val="center"/>
          </w:tcPr>
          <w:p w14:paraId="1AFEB997" w14:textId="77777777" w:rsidR="00562887" w:rsidRPr="007728C3" w:rsidRDefault="00562887" w:rsidP="006952A3">
            <w:pPr>
              <w:pStyle w:val="TAC"/>
              <w:rPr>
                <w:rFonts w:cs="Arial"/>
                <w:lang w:eastAsia="en-US"/>
              </w:rPr>
            </w:pPr>
            <w:r w:rsidRPr="007728C3">
              <w:rPr>
                <w:rFonts w:cs="Arial"/>
                <w:lang w:eastAsia="en-US"/>
              </w:rPr>
              <w:t>36 dB</w:t>
            </w:r>
          </w:p>
        </w:tc>
        <w:tc>
          <w:tcPr>
            <w:tcW w:w="692" w:type="pct"/>
            <w:tcBorders>
              <w:top w:val="single" w:sz="4" w:space="0" w:color="auto"/>
              <w:left w:val="single" w:sz="4" w:space="0" w:color="auto"/>
              <w:bottom w:val="single" w:sz="4" w:space="0" w:color="auto"/>
              <w:right w:val="single" w:sz="4" w:space="0" w:color="auto"/>
            </w:tcBorders>
            <w:vAlign w:val="center"/>
          </w:tcPr>
          <w:p w14:paraId="39228B81" w14:textId="77777777" w:rsidR="00562887" w:rsidRPr="007728C3" w:rsidRDefault="00562887" w:rsidP="006952A3">
            <w:pPr>
              <w:pStyle w:val="TAC"/>
              <w:rPr>
                <w:rFonts w:cs="Arial"/>
                <w:lang w:eastAsia="en-US"/>
              </w:rPr>
            </w:pPr>
            <w:r w:rsidRPr="007728C3">
              <w:rPr>
                <w:rFonts w:cs="Arial"/>
                <w:lang w:eastAsia="en-US"/>
              </w:rPr>
              <w:t>36 dB</w:t>
            </w:r>
          </w:p>
        </w:tc>
        <w:tc>
          <w:tcPr>
            <w:tcW w:w="769" w:type="pct"/>
            <w:tcBorders>
              <w:top w:val="single" w:sz="4" w:space="0" w:color="auto"/>
              <w:left w:val="single" w:sz="4" w:space="0" w:color="auto"/>
              <w:bottom w:val="single" w:sz="4" w:space="0" w:color="auto"/>
              <w:right w:val="single" w:sz="4" w:space="0" w:color="auto"/>
            </w:tcBorders>
            <w:vAlign w:val="center"/>
          </w:tcPr>
          <w:p w14:paraId="7D4EAFCC" w14:textId="77777777" w:rsidR="00562887" w:rsidRPr="007728C3" w:rsidRDefault="00562887" w:rsidP="006952A3">
            <w:pPr>
              <w:pStyle w:val="TAC"/>
              <w:rPr>
                <w:rFonts w:cs="Arial"/>
                <w:lang w:eastAsia="en-US"/>
              </w:rPr>
            </w:pPr>
            <w:r w:rsidRPr="007728C3">
              <w:rPr>
                <w:rFonts w:cs="Arial"/>
                <w:lang w:eastAsia="en-US"/>
              </w:rPr>
              <w:t>36 dB</w:t>
            </w:r>
          </w:p>
        </w:tc>
        <w:tc>
          <w:tcPr>
            <w:tcW w:w="923" w:type="pct"/>
            <w:tcBorders>
              <w:top w:val="single" w:sz="4" w:space="0" w:color="auto"/>
              <w:left w:val="single" w:sz="4" w:space="0" w:color="auto"/>
              <w:bottom w:val="single" w:sz="4" w:space="0" w:color="auto"/>
              <w:right w:val="single" w:sz="4" w:space="0" w:color="auto"/>
            </w:tcBorders>
            <w:vAlign w:val="center"/>
          </w:tcPr>
          <w:p w14:paraId="4EBB2071" w14:textId="77777777" w:rsidR="00562887" w:rsidRPr="007728C3" w:rsidRDefault="00562887" w:rsidP="006952A3">
            <w:pPr>
              <w:pStyle w:val="TAC"/>
              <w:rPr>
                <w:rFonts w:cs="Arial"/>
                <w:lang w:eastAsia="en-US"/>
              </w:rPr>
            </w:pPr>
            <w:r w:rsidRPr="007728C3">
              <w:rPr>
                <w:rFonts w:cs="Arial"/>
                <w:lang w:eastAsia="en-US"/>
              </w:rPr>
              <w:t>36 dB</w:t>
            </w:r>
          </w:p>
        </w:tc>
      </w:tr>
      <w:tr w:rsidR="00562887" w:rsidRPr="007728C3" w14:paraId="0F71B521" w14:textId="77777777">
        <w:trPr>
          <w:trHeight w:val="962"/>
        </w:trPr>
        <w:tc>
          <w:tcPr>
            <w:tcW w:w="923" w:type="pct"/>
            <w:tcBorders>
              <w:top w:val="single" w:sz="4" w:space="0" w:color="auto"/>
              <w:left w:val="single" w:sz="4" w:space="0" w:color="auto"/>
              <w:bottom w:val="single" w:sz="4" w:space="0" w:color="auto"/>
              <w:right w:val="single" w:sz="4" w:space="0" w:color="auto"/>
            </w:tcBorders>
            <w:vAlign w:val="center"/>
          </w:tcPr>
          <w:p w14:paraId="3825C589" w14:textId="77777777" w:rsidR="00562887" w:rsidRPr="007728C3" w:rsidRDefault="00562887" w:rsidP="006952A3">
            <w:pPr>
              <w:pStyle w:val="TAC"/>
              <w:rPr>
                <w:rFonts w:cs="Arial"/>
                <w:lang w:eastAsia="zh-CN"/>
              </w:rPr>
            </w:pPr>
            <w:r w:rsidRPr="007728C3">
              <w:rPr>
                <w:rFonts w:cs="Arial"/>
                <w:lang w:eastAsia="zh-CN"/>
              </w:rPr>
              <w:t>A</w:t>
            </w:r>
            <w:r w:rsidRPr="007728C3">
              <w:rPr>
                <w:rFonts w:cs="Arial"/>
                <w:lang w:eastAsia="en-US"/>
              </w:rPr>
              <w:t>djacent channel centre frequency offset</w:t>
            </w:r>
            <w:r w:rsidRPr="007728C3">
              <w:rPr>
                <w:rFonts w:cs="Arial"/>
                <w:lang w:eastAsia="zh-CN"/>
              </w:rPr>
              <w:t xml:space="preserve"> </w:t>
            </w:r>
            <w:r w:rsidR="001673B1" w:rsidRPr="007728C3">
              <w:rPr>
                <w:rFonts w:cs="Arial"/>
                <w:lang w:eastAsia="zh-CN"/>
              </w:rPr>
              <w:t>[</w:t>
            </w:r>
            <w:r w:rsidRPr="007728C3">
              <w:rPr>
                <w:rFonts w:cs="Arial"/>
                <w:lang w:eastAsia="zh-CN"/>
              </w:rPr>
              <w:t>MHz</w:t>
            </w:r>
            <w:r w:rsidR="001673B1" w:rsidRPr="007728C3">
              <w:rPr>
                <w:rFonts w:cs="Arial"/>
                <w:lang w:eastAsia="zh-CN"/>
              </w:rPr>
              <w:t>]</w:t>
            </w:r>
          </w:p>
        </w:tc>
        <w:tc>
          <w:tcPr>
            <w:tcW w:w="462" w:type="pct"/>
            <w:tcBorders>
              <w:top w:val="single" w:sz="4" w:space="0" w:color="auto"/>
              <w:left w:val="single" w:sz="4" w:space="0" w:color="auto"/>
              <w:bottom w:val="single" w:sz="4" w:space="0" w:color="auto"/>
              <w:right w:val="single" w:sz="4" w:space="0" w:color="auto"/>
            </w:tcBorders>
            <w:vAlign w:val="center"/>
          </w:tcPr>
          <w:p w14:paraId="1C17ECEB" w14:textId="77777777" w:rsidR="00562887" w:rsidRPr="007728C3" w:rsidRDefault="00562887" w:rsidP="006952A3">
            <w:pPr>
              <w:pStyle w:val="TAC"/>
              <w:rPr>
                <w:rFonts w:cs="Arial"/>
                <w:lang w:eastAsia="en-US"/>
              </w:rPr>
            </w:pPr>
            <w:r w:rsidRPr="007728C3">
              <w:rPr>
                <w:rFonts w:cs="Arial"/>
                <w:lang w:eastAsia="zh-CN"/>
              </w:rPr>
              <w:t>-</w:t>
            </w:r>
          </w:p>
        </w:tc>
        <w:tc>
          <w:tcPr>
            <w:tcW w:w="461" w:type="pct"/>
            <w:tcBorders>
              <w:top w:val="single" w:sz="4" w:space="0" w:color="auto"/>
              <w:left w:val="single" w:sz="4" w:space="0" w:color="auto"/>
              <w:bottom w:val="single" w:sz="4" w:space="0" w:color="auto"/>
              <w:right w:val="single" w:sz="4" w:space="0" w:color="auto"/>
            </w:tcBorders>
            <w:vAlign w:val="center"/>
          </w:tcPr>
          <w:p w14:paraId="5CE8A62C" w14:textId="77777777" w:rsidR="00562887" w:rsidRPr="007728C3" w:rsidRDefault="00562887" w:rsidP="006952A3">
            <w:pPr>
              <w:pStyle w:val="TAC"/>
              <w:rPr>
                <w:rFonts w:cs="Arial"/>
                <w:lang w:eastAsia="en-US"/>
              </w:rPr>
            </w:pPr>
            <w:r w:rsidRPr="007728C3">
              <w:rPr>
                <w:rFonts w:cs="Arial"/>
                <w:lang w:eastAsia="zh-CN"/>
              </w:rPr>
              <w:t>-</w:t>
            </w:r>
          </w:p>
        </w:tc>
        <w:tc>
          <w:tcPr>
            <w:tcW w:w="769" w:type="pct"/>
            <w:tcBorders>
              <w:top w:val="single" w:sz="4" w:space="0" w:color="auto"/>
              <w:left w:val="single" w:sz="4" w:space="0" w:color="auto"/>
              <w:bottom w:val="single" w:sz="4" w:space="0" w:color="auto"/>
              <w:right w:val="single" w:sz="4" w:space="0" w:color="auto"/>
            </w:tcBorders>
            <w:vAlign w:val="center"/>
          </w:tcPr>
          <w:p w14:paraId="643BC5AA" w14:textId="77777777" w:rsidR="00562887" w:rsidRPr="007728C3" w:rsidRDefault="00562887" w:rsidP="006952A3">
            <w:pPr>
              <w:pStyle w:val="TAC"/>
              <w:rPr>
                <w:rFonts w:cs="Arial"/>
                <w:lang w:eastAsia="en-US"/>
              </w:rPr>
            </w:pPr>
            <w:r w:rsidRPr="007728C3">
              <w:rPr>
                <w:rFonts w:cs="Arial"/>
                <w:lang w:eastAsia="en-US"/>
              </w:rPr>
              <w:t>+</w:t>
            </w:r>
            <w:r w:rsidRPr="007728C3">
              <w:rPr>
                <w:rFonts w:cs="Arial"/>
                <w:lang w:eastAsia="zh-CN"/>
              </w:rPr>
              <w:t>2.5+3*BW</w:t>
            </w:r>
            <w:r w:rsidRPr="007728C3">
              <w:rPr>
                <w:rFonts w:cs="Arial"/>
                <w:vertAlign w:val="subscript"/>
                <w:lang w:eastAsia="zh-CN"/>
              </w:rPr>
              <w:t>UTRA</w:t>
            </w:r>
            <w:r w:rsidRPr="007728C3">
              <w:rPr>
                <w:rFonts w:cs="Arial"/>
                <w:lang w:eastAsia="zh-CN"/>
              </w:rPr>
              <w:t>/2</w:t>
            </w:r>
          </w:p>
          <w:p w14:paraId="641B093C" w14:textId="77777777" w:rsidR="00562887" w:rsidRPr="007728C3" w:rsidRDefault="00562887" w:rsidP="006952A3">
            <w:pPr>
              <w:pStyle w:val="TAC"/>
              <w:rPr>
                <w:rFonts w:cs="Arial"/>
                <w:lang w:eastAsia="en-US"/>
              </w:rPr>
            </w:pPr>
            <w:r w:rsidRPr="007728C3">
              <w:rPr>
                <w:rFonts w:cs="Arial"/>
                <w:lang w:eastAsia="en-US"/>
              </w:rPr>
              <w:t>/</w:t>
            </w:r>
          </w:p>
          <w:p w14:paraId="7C3E3403" w14:textId="77777777" w:rsidR="00562887" w:rsidRPr="007728C3" w:rsidRDefault="00562887" w:rsidP="006952A3">
            <w:pPr>
              <w:pStyle w:val="TAC"/>
              <w:rPr>
                <w:rFonts w:cs="Arial"/>
                <w:lang w:eastAsia="en-US"/>
              </w:rPr>
            </w:pPr>
            <w:r w:rsidRPr="007728C3">
              <w:rPr>
                <w:rFonts w:cs="Arial"/>
                <w:lang w:eastAsia="en-US"/>
              </w:rPr>
              <w:t>-</w:t>
            </w:r>
            <w:r w:rsidRPr="007728C3">
              <w:rPr>
                <w:rFonts w:cs="Arial"/>
                <w:lang w:eastAsia="zh-CN"/>
              </w:rPr>
              <w:t>2.5</w:t>
            </w:r>
            <w:r w:rsidRPr="007728C3">
              <w:rPr>
                <w:rFonts w:cs="Arial"/>
                <w:lang w:eastAsia="en-US"/>
              </w:rPr>
              <w:t>-</w:t>
            </w:r>
            <w:r w:rsidRPr="007728C3">
              <w:rPr>
                <w:rFonts w:cs="Arial"/>
                <w:lang w:eastAsia="zh-CN"/>
              </w:rPr>
              <w:t>3*BW</w:t>
            </w:r>
            <w:r w:rsidRPr="007728C3">
              <w:rPr>
                <w:rFonts w:cs="Arial"/>
                <w:vertAlign w:val="subscript"/>
                <w:lang w:eastAsia="zh-CN"/>
              </w:rPr>
              <w:t>UTRA</w:t>
            </w:r>
            <w:r w:rsidRPr="007728C3">
              <w:rPr>
                <w:rFonts w:cs="Arial"/>
                <w:lang w:eastAsia="zh-CN"/>
              </w:rPr>
              <w:t>/2</w:t>
            </w:r>
          </w:p>
        </w:tc>
        <w:tc>
          <w:tcPr>
            <w:tcW w:w="692" w:type="pct"/>
            <w:tcBorders>
              <w:top w:val="single" w:sz="4" w:space="0" w:color="auto"/>
              <w:left w:val="single" w:sz="4" w:space="0" w:color="auto"/>
              <w:bottom w:val="single" w:sz="4" w:space="0" w:color="auto"/>
              <w:right w:val="single" w:sz="4" w:space="0" w:color="auto"/>
            </w:tcBorders>
            <w:vAlign w:val="center"/>
          </w:tcPr>
          <w:p w14:paraId="795E4289" w14:textId="77777777" w:rsidR="00562887" w:rsidRPr="007728C3" w:rsidRDefault="00562887" w:rsidP="006952A3">
            <w:pPr>
              <w:pStyle w:val="TAC"/>
              <w:rPr>
                <w:rFonts w:cs="Arial"/>
                <w:lang w:eastAsia="en-US"/>
              </w:rPr>
            </w:pPr>
            <w:r w:rsidRPr="007728C3">
              <w:rPr>
                <w:rFonts w:cs="Arial"/>
                <w:lang w:eastAsia="en-US"/>
              </w:rPr>
              <w:t>+</w:t>
            </w:r>
            <w:r w:rsidRPr="007728C3">
              <w:rPr>
                <w:rFonts w:cs="Arial"/>
                <w:lang w:eastAsia="zh-CN"/>
              </w:rPr>
              <w:t>5+3*BW</w:t>
            </w:r>
            <w:r w:rsidRPr="007728C3">
              <w:rPr>
                <w:rFonts w:cs="Arial"/>
                <w:vertAlign w:val="subscript"/>
                <w:lang w:eastAsia="zh-CN"/>
              </w:rPr>
              <w:t>UTRA</w:t>
            </w:r>
            <w:r w:rsidRPr="007728C3">
              <w:rPr>
                <w:rFonts w:cs="Arial"/>
                <w:lang w:eastAsia="zh-CN"/>
              </w:rPr>
              <w:t>/2</w:t>
            </w:r>
          </w:p>
          <w:p w14:paraId="302B6DE4" w14:textId="77777777" w:rsidR="00562887" w:rsidRPr="007728C3" w:rsidRDefault="00562887" w:rsidP="006952A3">
            <w:pPr>
              <w:pStyle w:val="TAC"/>
              <w:rPr>
                <w:rFonts w:cs="Arial"/>
                <w:lang w:eastAsia="en-US"/>
              </w:rPr>
            </w:pPr>
            <w:r w:rsidRPr="007728C3">
              <w:rPr>
                <w:rFonts w:cs="Arial"/>
                <w:lang w:eastAsia="en-US"/>
              </w:rPr>
              <w:t>/</w:t>
            </w:r>
          </w:p>
          <w:p w14:paraId="0D23A1DE" w14:textId="77777777" w:rsidR="00562887" w:rsidRPr="007728C3" w:rsidRDefault="00562887" w:rsidP="006952A3">
            <w:pPr>
              <w:pStyle w:val="TAC"/>
              <w:rPr>
                <w:rFonts w:cs="Arial"/>
                <w:lang w:eastAsia="en-US"/>
              </w:rPr>
            </w:pPr>
            <w:r w:rsidRPr="007728C3">
              <w:rPr>
                <w:rFonts w:cs="Arial"/>
                <w:lang w:eastAsia="en-US"/>
              </w:rPr>
              <w:t>-</w:t>
            </w:r>
            <w:r w:rsidRPr="007728C3">
              <w:rPr>
                <w:rFonts w:cs="Arial"/>
                <w:lang w:eastAsia="zh-CN"/>
              </w:rPr>
              <w:t>5</w:t>
            </w:r>
            <w:r w:rsidRPr="007728C3">
              <w:rPr>
                <w:rFonts w:cs="Arial"/>
                <w:lang w:eastAsia="en-US"/>
              </w:rPr>
              <w:t>-</w:t>
            </w:r>
            <w:r w:rsidRPr="007728C3">
              <w:rPr>
                <w:rFonts w:cs="Arial"/>
                <w:lang w:eastAsia="zh-CN"/>
              </w:rPr>
              <w:t>3*BW</w:t>
            </w:r>
            <w:r w:rsidRPr="007728C3">
              <w:rPr>
                <w:rFonts w:cs="Arial"/>
                <w:vertAlign w:val="subscript"/>
                <w:lang w:eastAsia="zh-CN"/>
              </w:rPr>
              <w:t>UTRA</w:t>
            </w:r>
            <w:r w:rsidRPr="007728C3">
              <w:rPr>
                <w:rFonts w:cs="Arial"/>
                <w:lang w:eastAsia="zh-CN"/>
              </w:rPr>
              <w:t>/2</w:t>
            </w:r>
          </w:p>
        </w:tc>
        <w:tc>
          <w:tcPr>
            <w:tcW w:w="769" w:type="pct"/>
            <w:tcBorders>
              <w:top w:val="single" w:sz="4" w:space="0" w:color="auto"/>
              <w:left w:val="single" w:sz="4" w:space="0" w:color="auto"/>
              <w:bottom w:val="single" w:sz="4" w:space="0" w:color="auto"/>
              <w:right w:val="single" w:sz="4" w:space="0" w:color="auto"/>
            </w:tcBorders>
            <w:vAlign w:val="center"/>
          </w:tcPr>
          <w:p w14:paraId="2B05738D" w14:textId="77777777" w:rsidR="00562887" w:rsidRPr="007728C3" w:rsidRDefault="00562887" w:rsidP="006952A3">
            <w:pPr>
              <w:pStyle w:val="TAC"/>
              <w:rPr>
                <w:rFonts w:cs="Arial"/>
                <w:lang w:eastAsia="en-US"/>
              </w:rPr>
            </w:pPr>
            <w:r w:rsidRPr="007728C3">
              <w:rPr>
                <w:rFonts w:cs="Arial"/>
                <w:lang w:eastAsia="en-US"/>
              </w:rPr>
              <w:t>+</w:t>
            </w:r>
            <w:r w:rsidRPr="007728C3">
              <w:rPr>
                <w:rFonts w:cs="Arial"/>
                <w:lang w:eastAsia="zh-CN"/>
              </w:rPr>
              <w:t>7.5+3*BW</w:t>
            </w:r>
            <w:r w:rsidRPr="007728C3">
              <w:rPr>
                <w:rFonts w:cs="Arial"/>
                <w:vertAlign w:val="subscript"/>
                <w:lang w:eastAsia="zh-CN"/>
              </w:rPr>
              <w:t>UTRA</w:t>
            </w:r>
            <w:r w:rsidRPr="007728C3">
              <w:rPr>
                <w:rFonts w:cs="Arial"/>
                <w:lang w:eastAsia="zh-CN"/>
              </w:rPr>
              <w:t>/2</w:t>
            </w:r>
          </w:p>
          <w:p w14:paraId="0B2EC104" w14:textId="77777777" w:rsidR="00562887" w:rsidRPr="007728C3" w:rsidRDefault="00562887" w:rsidP="006952A3">
            <w:pPr>
              <w:pStyle w:val="TAC"/>
              <w:rPr>
                <w:rFonts w:cs="Arial"/>
                <w:lang w:eastAsia="en-US"/>
              </w:rPr>
            </w:pPr>
            <w:r w:rsidRPr="007728C3">
              <w:rPr>
                <w:rFonts w:cs="Arial"/>
                <w:lang w:eastAsia="en-US"/>
              </w:rPr>
              <w:t>/</w:t>
            </w:r>
          </w:p>
          <w:p w14:paraId="1BAF734C" w14:textId="77777777" w:rsidR="00562887" w:rsidRPr="007728C3" w:rsidRDefault="00562887" w:rsidP="006952A3">
            <w:pPr>
              <w:pStyle w:val="TAC"/>
              <w:rPr>
                <w:rFonts w:cs="Arial"/>
                <w:lang w:eastAsia="en-US"/>
              </w:rPr>
            </w:pPr>
            <w:r w:rsidRPr="007728C3">
              <w:rPr>
                <w:rFonts w:cs="Arial"/>
                <w:lang w:eastAsia="en-US"/>
              </w:rPr>
              <w:t>-</w:t>
            </w:r>
            <w:r w:rsidRPr="007728C3">
              <w:rPr>
                <w:rFonts w:cs="Arial"/>
                <w:lang w:eastAsia="zh-CN"/>
              </w:rPr>
              <w:t>7.5</w:t>
            </w:r>
            <w:r w:rsidRPr="007728C3">
              <w:rPr>
                <w:rFonts w:cs="Arial"/>
                <w:lang w:eastAsia="en-US"/>
              </w:rPr>
              <w:t>-</w:t>
            </w:r>
            <w:r w:rsidRPr="007728C3">
              <w:rPr>
                <w:rFonts w:cs="Arial"/>
                <w:lang w:eastAsia="zh-CN"/>
              </w:rPr>
              <w:t>3*BW</w:t>
            </w:r>
            <w:r w:rsidRPr="007728C3">
              <w:rPr>
                <w:rFonts w:cs="Arial"/>
                <w:vertAlign w:val="subscript"/>
                <w:lang w:eastAsia="zh-CN"/>
              </w:rPr>
              <w:t>UTRA</w:t>
            </w:r>
            <w:r w:rsidRPr="007728C3">
              <w:rPr>
                <w:rFonts w:cs="Arial"/>
                <w:lang w:eastAsia="zh-CN"/>
              </w:rPr>
              <w:t>/2</w:t>
            </w:r>
          </w:p>
        </w:tc>
        <w:tc>
          <w:tcPr>
            <w:tcW w:w="923" w:type="pct"/>
            <w:tcBorders>
              <w:top w:val="single" w:sz="4" w:space="0" w:color="auto"/>
              <w:left w:val="single" w:sz="4" w:space="0" w:color="auto"/>
              <w:bottom w:val="single" w:sz="4" w:space="0" w:color="auto"/>
              <w:right w:val="single" w:sz="4" w:space="0" w:color="auto"/>
            </w:tcBorders>
            <w:vAlign w:val="center"/>
          </w:tcPr>
          <w:p w14:paraId="34E6F0F8" w14:textId="77777777" w:rsidR="00562887" w:rsidRPr="007728C3" w:rsidRDefault="00562887" w:rsidP="006952A3">
            <w:pPr>
              <w:pStyle w:val="TAC"/>
              <w:rPr>
                <w:rFonts w:cs="Arial"/>
                <w:lang w:eastAsia="en-US"/>
              </w:rPr>
            </w:pPr>
            <w:r w:rsidRPr="007728C3">
              <w:rPr>
                <w:rFonts w:cs="Arial"/>
                <w:lang w:eastAsia="en-US"/>
              </w:rPr>
              <w:t>+</w:t>
            </w:r>
            <w:r w:rsidRPr="007728C3">
              <w:rPr>
                <w:rFonts w:cs="Arial"/>
                <w:lang w:eastAsia="zh-CN"/>
              </w:rPr>
              <w:t>10+3*BW</w:t>
            </w:r>
            <w:r w:rsidRPr="007728C3">
              <w:rPr>
                <w:rFonts w:cs="Arial"/>
                <w:vertAlign w:val="subscript"/>
                <w:lang w:eastAsia="zh-CN"/>
              </w:rPr>
              <w:t>UTRA</w:t>
            </w:r>
            <w:r w:rsidRPr="007728C3">
              <w:rPr>
                <w:rFonts w:cs="Arial"/>
                <w:lang w:eastAsia="zh-CN"/>
              </w:rPr>
              <w:t>/2</w:t>
            </w:r>
          </w:p>
          <w:p w14:paraId="1AB72314" w14:textId="77777777" w:rsidR="00562887" w:rsidRPr="007728C3" w:rsidRDefault="00562887" w:rsidP="006952A3">
            <w:pPr>
              <w:pStyle w:val="TAC"/>
              <w:rPr>
                <w:rFonts w:cs="Arial"/>
                <w:lang w:eastAsia="en-US"/>
              </w:rPr>
            </w:pPr>
            <w:r w:rsidRPr="007728C3">
              <w:rPr>
                <w:rFonts w:cs="Arial"/>
                <w:lang w:eastAsia="en-US"/>
              </w:rPr>
              <w:t>/</w:t>
            </w:r>
          </w:p>
          <w:p w14:paraId="7EC96697" w14:textId="77777777" w:rsidR="00562887" w:rsidRPr="007728C3" w:rsidRDefault="00562887" w:rsidP="006952A3">
            <w:pPr>
              <w:pStyle w:val="TAC"/>
              <w:rPr>
                <w:rFonts w:cs="Arial"/>
                <w:lang w:eastAsia="en-US"/>
              </w:rPr>
            </w:pPr>
            <w:r w:rsidRPr="007728C3">
              <w:rPr>
                <w:rFonts w:cs="Arial"/>
                <w:lang w:eastAsia="en-US"/>
              </w:rPr>
              <w:t>-</w:t>
            </w:r>
            <w:r w:rsidRPr="007728C3">
              <w:rPr>
                <w:rFonts w:cs="Arial"/>
                <w:lang w:eastAsia="zh-CN"/>
              </w:rPr>
              <w:t>10</w:t>
            </w:r>
            <w:r w:rsidRPr="007728C3">
              <w:rPr>
                <w:rFonts w:cs="Arial"/>
                <w:lang w:eastAsia="en-US"/>
              </w:rPr>
              <w:t>-</w:t>
            </w:r>
            <w:r w:rsidRPr="007728C3">
              <w:rPr>
                <w:rFonts w:cs="Arial"/>
                <w:lang w:eastAsia="zh-CN"/>
              </w:rPr>
              <w:t>3*BW</w:t>
            </w:r>
            <w:r w:rsidRPr="007728C3">
              <w:rPr>
                <w:rFonts w:cs="Arial"/>
                <w:vertAlign w:val="subscript"/>
                <w:lang w:eastAsia="zh-CN"/>
              </w:rPr>
              <w:t>UTRA</w:t>
            </w:r>
            <w:r w:rsidRPr="007728C3">
              <w:rPr>
                <w:rFonts w:cs="Arial"/>
                <w:lang w:eastAsia="zh-CN"/>
              </w:rPr>
              <w:t>/2</w:t>
            </w:r>
          </w:p>
        </w:tc>
      </w:tr>
      <w:tr w:rsidR="00F85BDE" w:rsidRPr="007728C3" w14:paraId="72DA3A7B" w14:textId="77777777">
        <w:tc>
          <w:tcPr>
            <w:tcW w:w="923" w:type="pct"/>
            <w:tcBorders>
              <w:top w:val="single" w:sz="4" w:space="0" w:color="auto"/>
              <w:left w:val="single" w:sz="4" w:space="0" w:color="auto"/>
              <w:bottom w:val="single" w:sz="4" w:space="0" w:color="auto"/>
              <w:right w:val="single" w:sz="4" w:space="0" w:color="auto"/>
            </w:tcBorders>
            <w:vAlign w:val="center"/>
          </w:tcPr>
          <w:p w14:paraId="183E79A6" w14:textId="77777777" w:rsidR="00F85BDE" w:rsidRPr="007728C3" w:rsidRDefault="00F85BDE" w:rsidP="006952A3">
            <w:pPr>
              <w:pStyle w:val="TAC"/>
              <w:rPr>
                <w:rFonts w:cs="Arial"/>
                <w:lang w:eastAsia="en-US"/>
              </w:rPr>
            </w:pPr>
            <w:r w:rsidRPr="007728C3">
              <w:rPr>
                <w:rFonts w:cs="Arial"/>
                <w:lang w:eastAsia="en-US"/>
              </w:rPr>
              <w:t>E-UTRA</w:t>
            </w:r>
            <w:r w:rsidR="00393FCC" w:rsidRPr="007728C3">
              <w:rPr>
                <w:rFonts w:cs="Arial"/>
                <w:vertAlign w:val="subscript"/>
                <w:lang w:eastAsia="en-US"/>
              </w:rPr>
              <w:t xml:space="preserve"> </w:t>
            </w:r>
            <w:r w:rsidRPr="007728C3">
              <w:rPr>
                <w:rFonts w:cs="Arial"/>
                <w:lang w:eastAsia="en-US"/>
              </w:rPr>
              <w:t>channel Measurement bandwidth</w:t>
            </w:r>
          </w:p>
        </w:tc>
        <w:tc>
          <w:tcPr>
            <w:tcW w:w="462" w:type="pct"/>
            <w:tcBorders>
              <w:top w:val="single" w:sz="4" w:space="0" w:color="auto"/>
              <w:left w:val="single" w:sz="4" w:space="0" w:color="auto"/>
              <w:bottom w:val="single" w:sz="4" w:space="0" w:color="auto"/>
              <w:right w:val="single" w:sz="4" w:space="0" w:color="auto"/>
            </w:tcBorders>
            <w:vAlign w:val="center"/>
          </w:tcPr>
          <w:p w14:paraId="2FCD93CC" w14:textId="77777777" w:rsidR="00F85BDE" w:rsidRPr="007728C3" w:rsidRDefault="001C4A39" w:rsidP="006952A3">
            <w:pPr>
              <w:pStyle w:val="TAC"/>
              <w:rPr>
                <w:rFonts w:cs="Arial"/>
                <w:lang w:eastAsia="zh-CN"/>
              </w:rPr>
            </w:pPr>
            <w:r w:rsidRPr="007728C3">
              <w:rPr>
                <w:rFonts w:cs="Arial"/>
                <w:lang w:eastAsia="zh-CN"/>
              </w:rPr>
              <w:t>1.08 MHz</w:t>
            </w:r>
          </w:p>
        </w:tc>
        <w:tc>
          <w:tcPr>
            <w:tcW w:w="461" w:type="pct"/>
            <w:tcBorders>
              <w:top w:val="single" w:sz="4" w:space="0" w:color="auto"/>
              <w:left w:val="single" w:sz="4" w:space="0" w:color="auto"/>
              <w:bottom w:val="single" w:sz="4" w:space="0" w:color="auto"/>
              <w:right w:val="single" w:sz="4" w:space="0" w:color="auto"/>
            </w:tcBorders>
            <w:vAlign w:val="center"/>
          </w:tcPr>
          <w:p w14:paraId="7CABBF50" w14:textId="77777777" w:rsidR="00F85BDE" w:rsidRPr="007728C3" w:rsidRDefault="001C4A39" w:rsidP="006952A3">
            <w:pPr>
              <w:pStyle w:val="TAC"/>
              <w:rPr>
                <w:rFonts w:cs="Arial"/>
                <w:lang w:eastAsia="en-US"/>
              </w:rPr>
            </w:pPr>
            <w:r w:rsidRPr="007728C3">
              <w:rPr>
                <w:rFonts w:cs="Arial"/>
                <w:lang w:eastAsia="en-US"/>
              </w:rPr>
              <w:t>2.7 MHz</w:t>
            </w:r>
          </w:p>
        </w:tc>
        <w:tc>
          <w:tcPr>
            <w:tcW w:w="769" w:type="pct"/>
            <w:tcBorders>
              <w:top w:val="single" w:sz="4" w:space="0" w:color="auto"/>
              <w:left w:val="single" w:sz="4" w:space="0" w:color="auto"/>
              <w:bottom w:val="single" w:sz="4" w:space="0" w:color="auto"/>
              <w:right w:val="single" w:sz="4" w:space="0" w:color="auto"/>
            </w:tcBorders>
            <w:vAlign w:val="center"/>
          </w:tcPr>
          <w:p w14:paraId="63D767D5" w14:textId="77777777" w:rsidR="00F85BDE" w:rsidRPr="007728C3" w:rsidRDefault="00F85BDE" w:rsidP="006952A3">
            <w:pPr>
              <w:pStyle w:val="TAC"/>
              <w:rPr>
                <w:rFonts w:cs="Arial"/>
                <w:lang w:eastAsia="en-US"/>
              </w:rPr>
            </w:pPr>
            <w:r w:rsidRPr="007728C3">
              <w:rPr>
                <w:rFonts w:cs="Arial"/>
                <w:lang w:eastAsia="en-US"/>
              </w:rPr>
              <w:t>4.5 MHz</w:t>
            </w:r>
          </w:p>
        </w:tc>
        <w:tc>
          <w:tcPr>
            <w:tcW w:w="692" w:type="pct"/>
            <w:tcBorders>
              <w:top w:val="single" w:sz="4" w:space="0" w:color="auto"/>
              <w:left w:val="single" w:sz="4" w:space="0" w:color="auto"/>
              <w:bottom w:val="single" w:sz="4" w:space="0" w:color="auto"/>
              <w:right w:val="single" w:sz="4" w:space="0" w:color="auto"/>
            </w:tcBorders>
            <w:vAlign w:val="center"/>
          </w:tcPr>
          <w:p w14:paraId="59B73550" w14:textId="77777777" w:rsidR="00F85BDE" w:rsidRPr="007728C3" w:rsidRDefault="00F85BDE" w:rsidP="006952A3">
            <w:pPr>
              <w:pStyle w:val="TAC"/>
              <w:rPr>
                <w:rFonts w:cs="Arial"/>
                <w:lang w:eastAsia="en-US"/>
              </w:rPr>
            </w:pPr>
            <w:r w:rsidRPr="007728C3">
              <w:rPr>
                <w:rFonts w:cs="Arial"/>
                <w:lang w:eastAsia="en-US"/>
              </w:rPr>
              <w:t>9.0 MHz</w:t>
            </w:r>
          </w:p>
        </w:tc>
        <w:tc>
          <w:tcPr>
            <w:tcW w:w="769" w:type="pct"/>
            <w:tcBorders>
              <w:top w:val="single" w:sz="4" w:space="0" w:color="auto"/>
              <w:left w:val="single" w:sz="4" w:space="0" w:color="auto"/>
              <w:bottom w:val="single" w:sz="4" w:space="0" w:color="auto"/>
              <w:right w:val="single" w:sz="4" w:space="0" w:color="auto"/>
            </w:tcBorders>
            <w:vAlign w:val="center"/>
          </w:tcPr>
          <w:p w14:paraId="64851D38" w14:textId="77777777" w:rsidR="00F85BDE" w:rsidRPr="007728C3" w:rsidRDefault="00F85BDE" w:rsidP="006952A3">
            <w:pPr>
              <w:pStyle w:val="TAC"/>
              <w:rPr>
                <w:rFonts w:cs="Arial"/>
                <w:lang w:eastAsia="en-US"/>
              </w:rPr>
            </w:pPr>
            <w:r w:rsidRPr="007728C3">
              <w:rPr>
                <w:rFonts w:cs="Arial"/>
                <w:lang w:eastAsia="en-US"/>
              </w:rPr>
              <w:t>13.5 MHz</w:t>
            </w:r>
          </w:p>
        </w:tc>
        <w:tc>
          <w:tcPr>
            <w:tcW w:w="923" w:type="pct"/>
            <w:tcBorders>
              <w:top w:val="single" w:sz="4" w:space="0" w:color="auto"/>
              <w:left w:val="single" w:sz="4" w:space="0" w:color="auto"/>
              <w:bottom w:val="single" w:sz="4" w:space="0" w:color="auto"/>
              <w:right w:val="single" w:sz="4" w:space="0" w:color="auto"/>
            </w:tcBorders>
            <w:vAlign w:val="center"/>
          </w:tcPr>
          <w:p w14:paraId="61BEE168" w14:textId="77777777" w:rsidR="00F85BDE" w:rsidRPr="007728C3" w:rsidRDefault="00F85BDE" w:rsidP="006952A3">
            <w:pPr>
              <w:pStyle w:val="TAC"/>
              <w:rPr>
                <w:rFonts w:cs="Arial"/>
                <w:lang w:eastAsia="en-US"/>
              </w:rPr>
            </w:pPr>
            <w:r w:rsidRPr="007728C3">
              <w:rPr>
                <w:rFonts w:cs="Arial"/>
                <w:lang w:eastAsia="en-US"/>
              </w:rPr>
              <w:t>18 MHz</w:t>
            </w:r>
          </w:p>
        </w:tc>
      </w:tr>
      <w:tr w:rsidR="00F85BDE" w:rsidRPr="007728C3" w14:paraId="39667815" w14:textId="77777777">
        <w:tc>
          <w:tcPr>
            <w:tcW w:w="923" w:type="pct"/>
            <w:tcBorders>
              <w:top w:val="single" w:sz="4" w:space="0" w:color="auto"/>
              <w:left w:val="single" w:sz="4" w:space="0" w:color="auto"/>
              <w:bottom w:val="single" w:sz="4" w:space="0" w:color="auto"/>
              <w:right w:val="single" w:sz="4" w:space="0" w:color="auto"/>
            </w:tcBorders>
            <w:vAlign w:val="center"/>
          </w:tcPr>
          <w:p w14:paraId="39026982" w14:textId="77777777" w:rsidR="001673B1" w:rsidRPr="007728C3" w:rsidRDefault="00F85BDE" w:rsidP="006952A3">
            <w:pPr>
              <w:pStyle w:val="TAC"/>
              <w:rPr>
                <w:rFonts w:cs="Arial"/>
                <w:lang w:eastAsia="en-US"/>
              </w:rPr>
            </w:pPr>
            <w:r w:rsidRPr="007728C3">
              <w:rPr>
                <w:rFonts w:cs="Arial"/>
                <w:lang w:eastAsia="en-US"/>
              </w:rPr>
              <w:t xml:space="preserve">UTRA </w:t>
            </w:r>
            <w:r w:rsidRPr="007728C3">
              <w:rPr>
                <w:rFonts w:cs="Arial"/>
                <w:lang w:eastAsia="zh-CN"/>
              </w:rPr>
              <w:t xml:space="preserve">5MHz </w:t>
            </w:r>
            <w:r w:rsidRPr="007728C3">
              <w:rPr>
                <w:rFonts w:cs="Arial"/>
                <w:lang w:eastAsia="en-US"/>
              </w:rPr>
              <w:t>channel Measurement bandwidth</w:t>
            </w:r>
            <w:r w:rsidR="001673B1" w:rsidRPr="007728C3">
              <w:rPr>
                <w:rFonts w:cs="Arial"/>
                <w:lang w:eastAsia="en-US"/>
              </w:rPr>
              <w:t xml:space="preserve"> </w:t>
            </w:r>
          </w:p>
          <w:p w14:paraId="2C967E90" w14:textId="77777777" w:rsidR="00F85BDE" w:rsidRPr="007728C3" w:rsidRDefault="001673B1" w:rsidP="006952A3">
            <w:pPr>
              <w:pStyle w:val="TAC"/>
              <w:rPr>
                <w:rFonts w:cs="Arial"/>
                <w:lang w:eastAsia="zh-CN"/>
              </w:rPr>
            </w:pPr>
            <w:r w:rsidRPr="007728C3">
              <w:rPr>
                <w:rFonts w:cs="Arial"/>
                <w:lang w:eastAsia="en-US"/>
              </w:rPr>
              <w:t>(Note 1</w:t>
            </w:r>
            <w:r w:rsidRPr="007728C3">
              <w:rPr>
                <w:rFonts w:cs="Arial"/>
                <w:lang w:eastAsia="zh-CN"/>
              </w:rPr>
              <w:t>)</w:t>
            </w:r>
          </w:p>
        </w:tc>
        <w:tc>
          <w:tcPr>
            <w:tcW w:w="462" w:type="pct"/>
            <w:tcBorders>
              <w:top w:val="single" w:sz="4" w:space="0" w:color="auto"/>
              <w:left w:val="single" w:sz="4" w:space="0" w:color="auto"/>
              <w:bottom w:val="single" w:sz="4" w:space="0" w:color="auto"/>
              <w:right w:val="single" w:sz="4" w:space="0" w:color="auto"/>
            </w:tcBorders>
            <w:vAlign w:val="center"/>
          </w:tcPr>
          <w:p w14:paraId="24822817" w14:textId="77777777" w:rsidR="00F85BDE" w:rsidRPr="007728C3" w:rsidRDefault="001C4A39" w:rsidP="006952A3">
            <w:pPr>
              <w:pStyle w:val="TAC"/>
              <w:rPr>
                <w:rFonts w:cs="Arial"/>
                <w:lang w:eastAsia="en-US"/>
              </w:rPr>
            </w:pPr>
            <w:r w:rsidRPr="007728C3">
              <w:rPr>
                <w:rFonts w:cs="Arial"/>
                <w:lang w:eastAsia="en-US"/>
              </w:rPr>
              <w:t>3.84 MHz</w:t>
            </w:r>
          </w:p>
        </w:tc>
        <w:tc>
          <w:tcPr>
            <w:tcW w:w="461" w:type="pct"/>
            <w:tcBorders>
              <w:top w:val="single" w:sz="4" w:space="0" w:color="auto"/>
              <w:left w:val="single" w:sz="4" w:space="0" w:color="auto"/>
              <w:bottom w:val="single" w:sz="4" w:space="0" w:color="auto"/>
              <w:right w:val="single" w:sz="4" w:space="0" w:color="auto"/>
            </w:tcBorders>
            <w:vAlign w:val="center"/>
          </w:tcPr>
          <w:p w14:paraId="3048C2AA" w14:textId="77777777" w:rsidR="00F85BDE" w:rsidRPr="007728C3" w:rsidRDefault="001C4A39" w:rsidP="006952A3">
            <w:pPr>
              <w:pStyle w:val="TAC"/>
              <w:rPr>
                <w:rFonts w:cs="Arial"/>
                <w:lang w:eastAsia="en-US"/>
              </w:rPr>
            </w:pPr>
            <w:r w:rsidRPr="007728C3">
              <w:rPr>
                <w:rFonts w:cs="Arial"/>
                <w:lang w:eastAsia="en-US"/>
              </w:rPr>
              <w:t>3.84 MHz</w:t>
            </w:r>
          </w:p>
        </w:tc>
        <w:tc>
          <w:tcPr>
            <w:tcW w:w="769" w:type="pct"/>
            <w:tcBorders>
              <w:top w:val="single" w:sz="4" w:space="0" w:color="auto"/>
              <w:left w:val="single" w:sz="4" w:space="0" w:color="auto"/>
              <w:bottom w:val="single" w:sz="4" w:space="0" w:color="auto"/>
              <w:right w:val="single" w:sz="4" w:space="0" w:color="auto"/>
            </w:tcBorders>
            <w:vAlign w:val="center"/>
          </w:tcPr>
          <w:p w14:paraId="7260B218" w14:textId="77777777" w:rsidR="00F85BDE" w:rsidRPr="007728C3" w:rsidRDefault="00F85BDE" w:rsidP="006952A3">
            <w:pPr>
              <w:pStyle w:val="TAC"/>
              <w:rPr>
                <w:rFonts w:cs="Arial"/>
                <w:lang w:eastAsia="en-US"/>
              </w:rPr>
            </w:pPr>
            <w:r w:rsidRPr="007728C3">
              <w:rPr>
                <w:rFonts w:cs="Arial"/>
                <w:lang w:eastAsia="en-US"/>
              </w:rPr>
              <w:t>3.84 MHz</w:t>
            </w:r>
          </w:p>
        </w:tc>
        <w:tc>
          <w:tcPr>
            <w:tcW w:w="692" w:type="pct"/>
            <w:tcBorders>
              <w:top w:val="single" w:sz="4" w:space="0" w:color="auto"/>
              <w:left w:val="single" w:sz="4" w:space="0" w:color="auto"/>
              <w:bottom w:val="single" w:sz="4" w:space="0" w:color="auto"/>
              <w:right w:val="single" w:sz="4" w:space="0" w:color="auto"/>
            </w:tcBorders>
            <w:vAlign w:val="center"/>
          </w:tcPr>
          <w:p w14:paraId="029D47B8" w14:textId="77777777" w:rsidR="00F85BDE" w:rsidRPr="007728C3" w:rsidRDefault="00F85BDE" w:rsidP="006952A3">
            <w:pPr>
              <w:pStyle w:val="TAC"/>
              <w:rPr>
                <w:rFonts w:cs="Arial"/>
                <w:lang w:eastAsia="en-US"/>
              </w:rPr>
            </w:pPr>
            <w:r w:rsidRPr="007728C3">
              <w:rPr>
                <w:rFonts w:cs="Arial"/>
                <w:lang w:eastAsia="en-US"/>
              </w:rPr>
              <w:t>3.84 MHz</w:t>
            </w:r>
          </w:p>
        </w:tc>
        <w:tc>
          <w:tcPr>
            <w:tcW w:w="769" w:type="pct"/>
            <w:tcBorders>
              <w:top w:val="single" w:sz="4" w:space="0" w:color="auto"/>
              <w:left w:val="single" w:sz="4" w:space="0" w:color="auto"/>
              <w:bottom w:val="single" w:sz="4" w:space="0" w:color="auto"/>
              <w:right w:val="single" w:sz="4" w:space="0" w:color="auto"/>
            </w:tcBorders>
            <w:vAlign w:val="center"/>
          </w:tcPr>
          <w:p w14:paraId="66D52134" w14:textId="77777777" w:rsidR="00F85BDE" w:rsidRPr="007728C3" w:rsidRDefault="00F85BDE" w:rsidP="006952A3">
            <w:pPr>
              <w:pStyle w:val="TAC"/>
              <w:rPr>
                <w:rFonts w:cs="Arial"/>
                <w:lang w:eastAsia="en-US"/>
              </w:rPr>
            </w:pPr>
            <w:r w:rsidRPr="007728C3">
              <w:rPr>
                <w:rFonts w:cs="Arial"/>
                <w:lang w:eastAsia="en-US"/>
              </w:rPr>
              <w:t>3.84 MHz</w:t>
            </w:r>
          </w:p>
        </w:tc>
        <w:tc>
          <w:tcPr>
            <w:tcW w:w="923" w:type="pct"/>
            <w:tcBorders>
              <w:top w:val="single" w:sz="4" w:space="0" w:color="auto"/>
              <w:left w:val="single" w:sz="4" w:space="0" w:color="auto"/>
              <w:bottom w:val="single" w:sz="4" w:space="0" w:color="auto"/>
              <w:right w:val="single" w:sz="4" w:space="0" w:color="auto"/>
            </w:tcBorders>
            <w:vAlign w:val="center"/>
          </w:tcPr>
          <w:p w14:paraId="1967AD0D" w14:textId="77777777" w:rsidR="00F85BDE" w:rsidRPr="007728C3" w:rsidRDefault="00F85BDE" w:rsidP="006952A3">
            <w:pPr>
              <w:pStyle w:val="TAC"/>
              <w:rPr>
                <w:rFonts w:cs="Arial"/>
                <w:lang w:eastAsia="en-US"/>
              </w:rPr>
            </w:pPr>
            <w:r w:rsidRPr="007728C3">
              <w:rPr>
                <w:rFonts w:cs="Arial"/>
                <w:lang w:eastAsia="en-US"/>
              </w:rPr>
              <w:t>3.84 MHz</w:t>
            </w:r>
          </w:p>
        </w:tc>
      </w:tr>
      <w:tr w:rsidR="00F85BDE" w:rsidRPr="007728C3" w14:paraId="7A90D769" w14:textId="77777777">
        <w:tc>
          <w:tcPr>
            <w:tcW w:w="923" w:type="pct"/>
            <w:tcBorders>
              <w:top w:val="single" w:sz="4" w:space="0" w:color="auto"/>
              <w:left w:val="single" w:sz="4" w:space="0" w:color="auto"/>
              <w:bottom w:val="single" w:sz="4" w:space="0" w:color="auto"/>
              <w:right w:val="single" w:sz="4" w:space="0" w:color="auto"/>
            </w:tcBorders>
            <w:vAlign w:val="center"/>
          </w:tcPr>
          <w:p w14:paraId="2B19857D" w14:textId="77777777" w:rsidR="001673B1" w:rsidRPr="007728C3" w:rsidRDefault="00F85BDE" w:rsidP="006952A3">
            <w:pPr>
              <w:pStyle w:val="TAC"/>
              <w:rPr>
                <w:rFonts w:cs="Arial"/>
                <w:lang w:eastAsia="zh-CN"/>
              </w:rPr>
            </w:pPr>
            <w:r w:rsidRPr="007728C3">
              <w:rPr>
                <w:rFonts w:cs="Arial"/>
                <w:lang w:eastAsia="zh-CN"/>
              </w:rPr>
              <w:t>UTRA 1.6MHz channel measurement bandwidth</w:t>
            </w:r>
          </w:p>
          <w:p w14:paraId="0D22C74F" w14:textId="77777777" w:rsidR="00F85BDE" w:rsidRPr="007728C3" w:rsidRDefault="001673B1" w:rsidP="006952A3">
            <w:pPr>
              <w:pStyle w:val="TAC"/>
              <w:rPr>
                <w:rFonts w:cs="Arial"/>
                <w:lang w:eastAsia="zh-CN"/>
              </w:rPr>
            </w:pPr>
            <w:r w:rsidRPr="007728C3">
              <w:rPr>
                <w:rFonts w:cs="Arial"/>
                <w:lang w:eastAsia="zh-CN"/>
              </w:rPr>
              <w:t>(Note 2)</w:t>
            </w:r>
          </w:p>
        </w:tc>
        <w:tc>
          <w:tcPr>
            <w:tcW w:w="462" w:type="pct"/>
            <w:tcBorders>
              <w:top w:val="single" w:sz="4" w:space="0" w:color="auto"/>
              <w:left w:val="single" w:sz="4" w:space="0" w:color="auto"/>
              <w:bottom w:val="single" w:sz="4" w:space="0" w:color="auto"/>
              <w:right w:val="single" w:sz="4" w:space="0" w:color="auto"/>
            </w:tcBorders>
            <w:vAlign w:val="center"/>
          </w:tcPr>
          <w:p w14:paraId="0A44CC56" w14:textId="77777777" w:rsidR="00F85BDE" w:rsidRPr="007728C3" w:rsidRDefault="001C4A39" w:rsidP="006952A3">
            <w:pPr>
              <w:pStyle w:val="TAC"/>
              <w:rPr>
                <w:rFonts w:cs="Arial"/>
                <w:lang w:eastAsia="zh-CN"/>
              </w:rPr>
            </w:pPr>
            <w:r w:rsidRPr="007728C3">
              <w:rPr>
                <w:rFonts w:cs="Arial"/>
                <w:lang w:eastAsia="zh-CN"/>
              </w:rPr>
              <w:t>1.28 MHz</w:t>
            </w:r>
          </w:p>
        </w:tc>
        <w:tc>
          <w:tcPr>
            <w:tcW w:w="461" w:type="pct"/>
            <w:tcBorders>
              <w:top w:val="single" w:sz="4" w:space="0" w:color="auto"/>
              <w:left w:val="single" w:sz="4" w:space="0" w:color="auto"/>
              <w:bottom w:val="single" w:sz="4" w:space="0" w:color="auto"/>
              <w:right w:val="single" w:sz="4" w:space="0" w:color="auto"/>
            </w:tcBorders>
            <w:vAlign w:val="center"/>
          </w:tcPr>
          <w:p w14:paraId="0C5FC049" w14:textId="77777777" w:rsidR="00F85BDE" w:rsidRPr="007728C3" w:rsidRDefault="001C4A39" w:rsidP="006952A3">
            <w:pPr>
              <w:pStyle w:val="TAC"/>
              <w:rPr>
                <w:rFonts w:cs="Arial"/>
                <w:lang w:eastAsia="zh-CN"/>
              </w:rPr>
            </w:pPr>
            <w:r w:rsidRPr="007728C3">
              <w:rPr>
                <w:rFonts w:cs="Arial"/>
                <w:lang w:eastAsia="zh-CN"/>
              </w:rPr>
              <w:t>1.28 MHz</w:t>
            </w:r>
          </w:p>
        </w:tc>
        <w:tc>
          <w:tcPr>
            <w:tcW w:w="769" w:type="pct"/>
            <w:tcBorders>
              <w:top w:val="single" w:sz="4" w:space="0" w:color="auto"/>
              <w:left w:val="single" w:sz="4" w:space="0" w:color="auto"/>
              <w:bottom w:val="single" w:sz="4" w:space="0" w:color="auto"/>
              <w:right w:val="single" w:sz="4" w:space="0" w:color="auto"/>
            </w:tcBorders>
            <w:vAlign w:val="center"/>
          </w:tcPr>
          <w:p w14:paraId="5060571B" w14:textId="77777777" w:rsidR="00F85BDE" w:rsidRPr="007728C3" w:rsidRDefault="00F85BDE" w:rsidP="006952A3">
            <w:pPr>
              <w:pStyle w:val="TAC"/>
              <w:rPr>
                <w:rFonts w:cs="Arial"/>
                <w:lang w:eastAsia="zh-CN"/>
              </w:rPr>
            </w:pPr>
            <w:r w:rsidRPr="007728C3">
              <w:rPr>
                <w:rFonts w:cs="Arial"/>
                <w:lang w:eastAsia="zh-CN"/>
              </w:rPr>
              <w:t>1.28 MHz</w:t>
            </w:r>
          </w:p>
        </w:tc>
        <w:tc>
          <w:tcPr>
            <w:tcW w:w="692" w:type="pct"/>
            <w:tcBorders>
              <w:top w:val="single" w:sz="4" w:space="0" w:color="auto"/>
              <w:left w:val="single" w:sz="4" w:space="0" w:color="auto"/>
              <w:bottom w:val="single" w:sz="4" w:space="0" w:color="auto"/>
              <w:right w:val="single" w:sz="4" w:space="0" w:color="auto"/>
            </w:tcBorders>
            <w:vAlign w:val="center"/>
          </w:tcPr>
          <w:p w14:paraId="1AFA958E" w14:textId="77777777" w:rsidR="00F85BDE" w:rsidRPr="007728C3" w:rsidRDefault="00F85BDE" w:rsidP="006952A3">
            <w:pPr>
              <w:pStyle w:val="TAC"/>
              <w:rPr>
                <w:rFonts w:cs="Arial"/>
                <w:lang w:eastAsia="zh-CN"/>
              </w:rPr>
            </w:pPr>
            <w:r w:rsidRPr="007728C3">
              <w:rPr>
                <w:rFonts w:cs="Arial"/>
                <w:lang w:eastAsia="zh-CN"/>
              </w:rPr>
              <w:t>1.28MHz</w:t>
            </w:r>
          </w:p>
        </w:tc>
        <w:tc>
          <w:tcPr>
            <w:tcW w:w="769" w:type="pct"/>
            <w:tcBorders>
              <w:top w:val="single" w:sz="4" w:space="0" w:color="auto"/>
              <w:left w:val="single" w:sz="4" w:space="0" w:color="auto"/>
              <w:bottom w:val="single" w:sz="4" w:space="0" w:color="auto"/>
              <w:right w:val="single" w:sz="4" w:space="0" w:color="auto"/>
            </w:tcBorders>
            <w:vAlign w:val="center"/>
          </w:tcPr>
          <w:p w14:paraId="1A482DE6" w14:textId="77777777" w:rsidR="00F85BDE" w:rsidRPr="007728C3" w:rsidRDefault="00F85BDE" w:rsidP="006952A3">
            <w:pPr>
              <w:pStyle w:val="TAC"/>
              <w:rPr>
                <w:rFonts w:cs="Arial"/>
                <w:lang w:eastAsia="zh-CN"/>
              </w:rPr>
            </w:pPr>
            <w:r w:rsidRPr="007728C3">
              <w:rPr>
                <w:rFonts w:cs="Arial"/>
                <w:lang w:eastAsia="zh-CN"/>
              </w:rPr>
              <w:t>1.28MHz</w:t>
            </w:r>
          </w:p>
        </w:tc>
        <w:tc>
          <w:tcPr>
            <w:tcW w:w="923" w:type="pct"/>
            <w:tcBorders>
              <w:top w:val="single" w:sz="4" w:space="0" w:color="auto"/>
              <w:left w:val="single" w:sz="4" w:space="0" w:color="auto"/>
              <w:bottom w:val="single" w:sz="4" w:space="0" w:color="auto"/>
              <w:right w:val="single" w:sz="4" w:space="0" w:color="auto"/>
            </w:tcBorders>
            <w:vAlign w:val="center"/>
          </w:tcPr>
          <w:p w14:paraId="5E1584B4" w14:textId="77777777" w:rsidR="00F85BDE" w:rsidRPr="007728C3" w:rsidRDefault="00F85BDE" w:rsidP="006952A3">
            <w:pPr>
              <w:pStyle w:val="TAC"/>
              <w:rPr>
                <w:rFonts w:cs="Arial"/>
                <w:lang w:eastAsia="zh-CN"/>
              </w:rPr>
            </w:pPr>
            <w:r w:rsidRPr="007728C3">
              <w:rPr>
                <w:rFonts w:cs="Arial"/>
                <w:lang w:eastAsia="zh-CN"/>
              </w:rPr>
              <w:t>1.28MHz</w:t>
            </w:r>
          </w:p>
        </w:tc>
      </w:tr>
      <w:tr w:rsidR="00F85BDE" w:rsidRPr="007728C3" w14:paraId="18B1A34B" w14:textId="77777777">
        <w:tc>
          <w:tcPr>
            <w:tcW w:w="5000" w:type="pct"/>
            <w:gridSpan w:val="7"/>
            <w:tcBorders>
              <w:top w:val="single" w:sz="4" w:space="0" w:color="auto"/>
              <w:left w:val="single" w:sz="4" w:space="0" w:color="auto"/>
              <w:bottom w:val="single" w:sz="4" w:space="0" w:color="auto"/>
              <w:right w:val="single" w:sz="4" w:space="0" w:color="auto"/>
            </w:tcBorders>
          </w:tcPr>
          <w:p w14:paraId="21A4D82C" w14:textId="77777777" w:rsidR="00F85BDE" w:rsidRPr="007728C3" w:rsidRDefault="001673B1" w:rsidP="00032B11">
            <w:pPr>
              <w:pStyle w:val="TAN"/>
              <w:rPr>
                <w:rFonts w:cs="Arial"/>
                <w:lang w:eastAsia="zh-CN"/>
              </w:rPr>
            </w:pPr>
            <w:r w:rsidRPr="007728C3">
              <w:rPr>
                <w:rFonts w:cs="Arial"/>
                <w:lang w:eastAsia="zh-CN"/>
              </w:rPr>
              <w:t>NOTE 1:</w:t>
            </w:r>
            <w:r w:rsidR="00393FCC" w:rsidRPr="007728C3">
              <w:rPr>
                <w:rFonts w:cs="Arial"/>
                <w:lang w:eastAsia="zh-CN"/>
              </w:rPr>
              <w:tab/>
            </w:r>
            <w:r w:rsidR="00F85BDE" w:rsidRPr="007728C3">
              <w:rPr>
                <w:rFonts w:cs="Arial"/>
                <w:lang w:eastAsia="zh-CN"/>
              </w:rPr>
              <w:t>Applicable for E-UTRA FDD co-existence with UTRA FDD in paired spectrum.</w:t>
            </w:r>
          </w:p>
          <w:p w14:paraId="4C05E1BB" w14:textId="77777777" w:rsidR="00F85BDE" w:rsidRPr="007728C3" w:rsidRDefault="001673B1" w:rsidP="00032B11">
            <w:pPr>
              <w:pStyle w:val="TAN"/>
              <w:rPr>
                <w:rFonts w:cs="Arial"/>
                <w:lang w:eastAsia="zh-CN"/>
              </w:rPr>
            </w:pPr>
            <w:r w:rsidRPr="007728C3">
              <w:rPr>
                <w:rFonts w:cs="Arial"/>
                <w:lang w:eastAsia="zh-CN"/>
              </w:rPr>
              <w:t>NOTE 2</w:t>
            </w:r>
            <w:r w:rsidR="00F85BDE" w:rsidRPr="007728C3">
              <w:rPr>
                <w:rFonts w:cs="Arial"/>
                <w:lang w:eastAsia="zh-CN"/>
              </w:rPr>
              <w:t>:</w:t>
            </w:r>
            <w:r w:rsidR="00393FCC" w:rsidRPr="007728C3">
              <w:rPr>
                <w:rFonts w:cs="Arial"/>
                <w:lang w:eastAsia="zh-CN"/>
              </w:rPr>
              <w:tab/>
            </w:r>
            <w:r w:rsidR="00F85BDE" w:rsidRPr="007728C3">
              <w:rPr>
                <w:rFonts w:cs="Arial"/>
                <w:lang w:eastAsia="zh-CN"/>
              </w:rPr>
              <w:t>Applicable for E-UTRA TDD co-existence with UTRA TDD in unpaired spectrum.</w:t>
            </w:r>
          </w:p>
        </w:tc>
      </w:tr>
    </w:tbl>
    <w:p w14:paraId="71D23E59" w14:textId="77777777" w:rsidR="001F449B" w:rsidRPr="00AE4A95" w:rsidRDefault="001F449B" w:rsidP="001F449B"/>
    <w:p w14:paraId="29AECED3" w14:textId="77777777" w:rsidR="001939F4" w:rsidRPr="00AE4A95" w:rsidRDefault="00965ED4" w:rsidP="0063450C">
      <w:pPr>
        <w:pStyle w:val="Heading5"/>
      </w:pPr>
      <w:bookmarkStart w:id="140" w:name="_Toc368025726"/>
      <w:r w:rsidRPr="00AE4A95">
        <w:t>6.6.2.3.2A</w:t>
      </w:r>
      <w:r w:rsidR="001939F4" w:rsidRPr="00AE4A95">
        <w:tab/>
        <w:t>Minimum requirement UTRA for CA</w:t>
      </w:r>
      <w:bookmarkEnd w:id="140"/>
    </w:p>
    <w:p w14:paraId="32413D1C" w14:textId="77777777" w:rsidR="001939F4" w:rsidRPr="00AE4A95" w:rsidRDefault="0077288B" w:rsidP="001939F4">
      <w:r w:rsidRPr="00AE4A95">
        <w:t xml:space="preserve">For intra-band contiguous carrier aggregation the </w:t>
      </w:r>
      <w:r w:rsidR="001939F4" w:rsidRPr="00AE4A95">
        <w:t>UTRA Adjacent Channel Leakage power Ratio (UTRA</w:t>
      </w:r>
      <w:r w:rsidR="001939F4" w:rsidRPr="00AE4A95">
        <w:rPr>
          <w:vertAlign w:val="subscript"/>
        </w:rPr>
        <w:t>ACLR</w:t>
      </w:r>
      <w:r w:rsidR="001939F4" w:rsidRPr="00AE4A95">
        <w:t xml:space="preserve">) is the ratio of the filtered mean power centred on the </w:t>
      </w:r>
      <w:r w:rsidRPr="00AE4A95">
        <w:t>aggregated channel bandwidth</w:t>
      </w:r>
      <w:r w:rsidR="001939F4" w:rsidRPr="00AE4A95">
        <w:t xml:space="preserve"> to the filtered mean power centred on an adjacent(s) UTRA channel frequency. </w:t>
      </w:r>
    </w:p>
    <w:p w14:paraId="0BD22774" w14:textId="77777777" w:rsidR="001939F4" w:rsidRPr="00AE4A95" w:rsidRDefault="001939F4" w:rsidP="001939F4">
      <w:pPr>
        <w:rPr>
          <w:rFonts w:cs="v5.0.0"/>
        </w:rPr>
      </w:pPr>
      <w:r w:rsidRPr="00AE4A95">
        <w:t>UTRA Adjacent Channel Leakage power Ratio is specified for both the first UTRA adjacent channel (UTRA</w:t>
      </w:r>
      <w:r w:rsidRPr="00AE4A95">
        <w:rPr>
          <w:vertAlign w:val="subscript"/>
        </w:rPr>
        <w:t>ACLR1</w:t>
      </w:r>
      <w:r w:rsidRPr="00AE4A95">
        <w:t>) and the 2</w:t>
      </w:r>
      <w:r w:rsidRPr="00AE4A95">
        <w:rPr>
          <w:vertAlign w:val="superscript"/>
        </w:rPr>
        <w:t>nd</w:t>
      </w:r>
      <w:r w:rsidRPr="00AE4A95">
        <w:t xml:space="preserve"> UTRA adjacent channel (UTRA</w:t>
      </w:r>
      <w:r w:rsidRPr="00AE4A95">
        <w:rPr>
          <w:vertAlign w:val="subscript"/>
        </w:rPr>
        <w:t>ACLR2</w:t>
      </w:r>
      <w:r w:rsidRPr="00AE4A95">
        <w:t xml:space="preserve">). The UTRA channel power is measured with a RRC bandwidth filter with roll-off factor </w:t>
      </w:r>
      <w:r w:rsidRPr="00AE4A95">
        <w:rPr>
          <w:rFonts w:ascii="Symbol" w:hAnsi="Symbol"/>
        </w:rPr>
        <w:t></w:t>
      </w:r>
      <w:r w:rsidRPr="00AE4A95">
        <w:rPr>
          <w:rFonts w:ascii="Symbol" w:hAnsi="Symbol"/>
        </w:rPr>
        <w:t></w:t>
      </w:r>
      <w:r w:rsidRPr="00AE4A95">
        <w:t xml:space="preserve">=0.22. The assigned </w:t>
      </w:r>
      <w:r w:rsidR="0077288B" w:rsidRPr="00AE4A95">
        <w:t xml:space="preserve">aggregated channel bandwidth </w:t>
      </w:r>
      <w:r w:rsidRPr="00AE4A95">
        <w:t xml:space="preserve">power is measured with a rectangular filter with measurement bandwidth specified in </w:t>
      </w:r>
      <w:r w:rsidRPr="00AE4A95">
        <w:rPr>
          <w:rFonts w:cs="v5.0.0"/>
        </w:rPr>
        <w:t>Table </w:t>
      </w:r>
      <w:r w:rsidR="00965ED4" w:rsidRPr="00AE4A95">
        <w:rPr>
          <w:rFonts w:cs="v5.0.0"/>
        </w:rPr>
        <w:t>6.6.2.3.2A</w:t>
      </w:r>
      <w:r w:rsidRPr="00AE4A95">
        <w:rPr>
          <w:rFonts w:cs="v5.0.0"/>
        </w:rPr>
        <w:t>-1</w:t>
      </w:r>
      <w:r w:rsidRPr="00AE4A95">
        <w:t>.</w:t>
      </w:r>
      <w:r w:rsidR="00393FCC" w:rsidRPr="00AE4A95">
        <w:t xml:space="preserve"> </w:t>
      </w:r>
      <w:r w:rsidRPr="00AE4A95">
        <w:rPr>
          <w:rFonts w:cs="v5.0.0"/>
        </w:rPr>
        <w:t xml:space="preserve">If the measured UTRA channel power is greater than –50dBm then the </w:t>
      </w:r>
      <w:r w:rsidRPr="00AE4A95">
        <w:t>UTRA</w:t>
      </w:r>
      <w:r w:rsidRPr="00AE4A95">
        <w:rPr>
          <w:vertAlign w:val="subscript"/>
        </w:rPr>
        <w:t>ACLR</w:t>
      </w:r>
      <w:r w:rsidRPr="00AE4A95">
        <w:rPr>
          <w:rFonts w:cs="v5.0.0"/>
        </w:rPr>
        <w:t xml:space="preserve"> shall be higher than the value specified in Table </w:t>
      </w:r>
      <w:r w:rsidR="00965ED4" w:rsidRPr="00AE4A95">
        <w:rPr>
          <w:rFonts w:cs="v5.0.0"/>
        </w:rPr>
        <w:t>6.6.2.3.2A</w:t>
      </w:r>
      <w:r w:rsidRPr="00AE4A95">
        <w:rPr>
          <w:rFonts w:cs="v5.0.0"/>
        </w:rPr>
        <w:t>-1.</w:t>
      </w:r>
    </w:p>
    <w:p w14:paraId="18403D2C" w14:textId="77777777" w:rsidR="001939F4" w:rsidRPr="00AE4A95" w:rsidRDefault="001939F4" w:rsidP="007B2C54">
      <w:pPr>
        <w:pStyle w:val="TH"/>
      </w:pPr>
      <w:r w:rsidRPr="00AE4A95">
        <w:t xml:space="preserve">Table </w:t>
      </w:r>
      <w:r w:rsidR="00965ED4" w:rsidRPr="00AE4A95">
        <w:t>6.6.2.3.2A</w:t>
      </w:r>
      <w:r w:rsidRPr="00AE4A95">
        <w:t>-1: Requirements for UTRA</w:t>
      </w:r>
      <w:r w:rsidRPr="00AE4A95">
        <w:rPr>
          <w:vertAlign w:val="subscript"/>
        </w:rPr>
        <w:t>ACLR1/2</w:t>
      </w:r>
    </w:p>
    <w:tbl>
      <w:tblPr>
        <w:tblW w:w="0" w:type="auto"/>
        <w:tblInd w:w="817" w:type="dxa"/>
        <w:tblLook w:val="01E0" w:firstRow="1" w:lastRow="1" w:firstColumn="1" w:lastColumn="1" w:noHBand="0" w:noVBand="0"/>
      </w:tblPr>
      <w:tblGrid>
        <w:gridCol w:w="2977"/>
        <w:gridCol w:w="5528"/>
      </w:tblGrid>
      <w:tr w:rsidR="001939F4" w:rsidRPr="007728C3" w14:paraId="146D8570" w14:textId="77777777">
        <w:tc>
          <w:tcPr>
            <w:tcW w:w="2977" w:type="dxa"/>
            <w:vMerge w:val="restart"/>
            <w:tcBorders>
              <w:top w:val="single" w:sz="4" w:space="0" w:color="auto"/>
              <w:left w:val="single" w:sz="4" w:space="0" w:color="auto"/>
              <w:bottom w:val="single" w:sz="4" w:space="0" w:color="auto"/>
              <w:right w:val="single" w:sz="4" w:space="0" w:color="auto"/>
            </w:tcBorders>
          </w:tcPr>
          <w:p w14:paraId="73778504" w14:textId="77777777" w:rsidR="001939F4" w:rsidRPr="007728C3" w:rsidRDefault="001939F4" w:rsidP="00032B11">
            <w:pPr>
              <w:pStyle w:val="TAH"/>
              <w:rPr>
                <w:rFonts w:cs="Arial"/>
                <w:lang w:eastAsia="en-US"/>
              </w:rPr>
            </w:pPr>
          </w:p>
        </w:tc>
        <w:tc>
          <w:tcPr>
            <w:tcW w:w="5528" w:type="dxa"/>
            <w:tcBorders>
              <w:top w:val="single" w:sz="4" w:space="0" w:color="auto"/>
              <w:left w:val="single" w:sz="4" w:space="0" w:color="auto"/>
              <w:bottom w:val="single" w:sz="4" w:space="0" w:color="auto"/>
              <w:right w:val="single" w:sz="4" w:space="0" w:color="auto"/>
            </w:tcBorders>
          </w:tcPr>
          <w:p w14:paraId="4B36E7F5" w14:textId="77777777" w:rsidR="001939F4" w:rsidRPr="007728C3" w:rsidRDefault="001939F4" w:rsidP="002F62B1">
            <w:pPr>
              <w:pStyle w:val="TAH"/>
              <w:rPr>
                <w:rFonts w:cs="Arial"/>
                <w:lang w:eastAsia="en-US"/>
              </w:rPr>
            </w:pPr>
            <w:r w:rsidRPr="007728C3">
              <w:rPr>
                <w:rFonts w:cs="Arial"/>
                <w:lang w:eastAsia="en-US"/>
              </w:rPr>
              <w:t>CA bandwidth class</w:t>
            </w:r>
            <w:r w:rsidR="00393FCC" w:rsidRPr="007728C3">
              <w:rPr>
                <w:rFonts w:cs="Arial"/>
                <w:lang w:eastAsia="en-US"/>
              </w:rPr>
              <w:t xml:space="preserve"> </w:t>
            </w:r>
            <w:r w:rsidRPr="007728C3">
              <w:rPr>
                <w:rFonts w:cs="Arial"/>
                <w:lang w:eastAsia="en-US"/>
              </w:rPr>
              <w:t>/ UTRA</w:t>
            </w:r>
            <w:r w:rsidRPr="007728C3">
              <w:rPr>
                <w:rFonts w:cs="Arial"/>
                <w:vertAlign w:val="subscript"/>
                <w:lang w:eastAsia="en-US"/>
              </w:rPr>
              <w:t>ACLR1/2</w:t>
            </w:r>
            <w:r w:rsidR="005A54E0" w:rsidRPr="007728C3">
              <w:rPr>
                <w:rFonts w:cs="Arial"/>
                <w:vertAlign w:val="subscript"/>
                <w:lang w:eastAsia="en-US"/>
              </w:rPr>
              <w:t xml:space="preserve"> </w:t>
            </w:r>
            <w:r w:rsidRPr="007728C3">
              <w:rPr>
                <w:rFonts w:cs="Arial"/>
                <w:lang w:eastAsia="en-US"/>
              </w:rPr>
              <w:t>/ measurement bandwidth</w:t>
            </w:r>
          </w:p>
        </w:tc>
      </w:tr>
      <w:tr w:rsidR="001939F4" w:rsidRPr="007728C3" w14:paraId="1E4180C6" w14:textId="77777777">
        <w:tc>
          <w:tcPr>
            <w:tcW w:w="2977" w:type="dxa"/>
            <w:vMerge/>
            <w:tcBorders>
              <w:top w:val="single" w:sz="4" w:space="0" w:color="auto"/>
              <w:left w:val="single" w:sz="4" w:space="0" w:color="auto"/>
              <w:bottom w:val="single" w:sz="4" w:space="0" w:color="auto"/>
              <w:right w:val="single" w:sz="4" w:space="0" w:color="auto"/>
            </w:tcBorders>
          </w:tcPr>
          <w:p w14:paraId="48A4CE96" w14:textId="77777777" w:rsidR="001939F4" w:rsidRPr="007728C3" w:rsidRDefault="001939F4" w:rsidP="00032B11">
            <w:pPr>
              <w:pStyle w:val="TAH"/>
              <w:rPr>
                <w:rFonts w:cs="Arial"/>
                <w:lang w:eastAsia="en-US"/>
              </w:rPr>
            </w:pPr>
          </w:p>
        </w:tc>
        <w:tc>
          <w:tcPr>
            <w:tcW w:w="5528" w:type="dxa"/>
            <w:tcBorders>
              <w:top w:val="single" w:sz="4" w:space="0" w:color="auto"/>
              <w:left w:val="single" w:sz="4" w:space="0" w:color="auto"/>
              <w:bottom w:val="single" w:sz="4" w:space="0" w:color="auto"/>
              <w:right w:val="single" w:sz="4" w:space="0" w:color="auto"/>
            </w:tcBorders>
          </w:tcPr>
          <w:p w14:paraId="75963378" w14:textId="77777777" w:rsidR="001939F4" w:rsidRPr="007728C3" w:rsidRDefault="001939F4" w:rsidP="00032B11">
            <w:pPr>
              <w:pStyle w:val="TAH"/>
              <w:rPr>
                <w:rFonts w:cs="Arial"/>
                <w:lang w:eastAsia="en-US"/>
              </w:rPr>
            </w:pPr>
            <w:r w:rsidRPr="007728C3">
              <w:rPr>
                <w:rFonts w:cs="Arial"/>
                <w:lang w:eastAsia="en-US"/>
              </w:rPr>
              <w:t>CA bandwidth class C</w:t>
            </w:r>
          </w:p>
        </w:tc>
      </w:tr>
      <w:tr w:rsidR="001939F4" w:rsidRPr="007728C3" w14:paraId="20BBB41D" w14:textId="77777777">
        <w:tc>
          <w:tcPr>
            <w:tcW w:w="2977" w:type="dxa"/>
            <w:tcBorders>
              <w:top w:val="single" w:sz="4" w:space="0" w:color="auto"/>
              <w:left w:val="single" w:sz="4" w:space="0" w:color="auto"/>
              <w:bottom w:val="single" w:sz="4" w:space="0" w:color="auto"/>
              <w:right w:val="single" w:sz="4" w:space="0" w:color="auto"/>
            </w:tcBorders>
          </w:tcPr>
          <w:p w14:paraId="51F60146" w14:textId="77777777" w:rsidR="001939F4" w:rsidRPr="007728C3" w:rsidRDefault="001939F4" w:rsidP="00032B11">
            <w:pPr>
              <w:pStyle w:val="TAC"/>
              <w:rPr>
                <w:rFonts w:cs="Arial"/>
                <w:lang w:eastAsia="en-US"/>
              </w:rPr>
            </w:pPr>
            <w:r w:rsidRPr="007728C3">
              <w:rPr>
                <w:rFonts w:cs="Arial"/>
                <w:lang w:eastAsia="en-US"/>
              </w:rPr>
              <w:t>UTRA</w:t>
            </w:r>
            <w:r w:rsidRPr="007728C3">
              <w:rPr>
                <w:rFonts w:cs="Arial"/>
                <w:vertAlign w:val="subscript"/>
                <w:lang w:eastAsia="en-US"/>
              </w:rPr>
              <w:t>ACLR1</w:t>
            </w:r>
          </w:p>
        </w:tc>
        <w:tc>
          <w:tcPr>
            <w:tcW w:w="5528" w:type="dxa"/>
            <w:tcBorders>
              <w:top w:val="single" w:sz="4" w:space="0" w:color="auto"/>
              <w:left w:val="single" w:sz="4" w:space="0" w:color="auto"/>
              <w:bottom w:val="single" w:sz="4" w:space="0" w:color="auto"/>
              <w:right w:val="single" w:sz="4" w:space="0" w:color="auto"/>
            </w:tcBorders>
          </w:tcPr>
          <w:p w14:paraId="659BAFFF" w14:textId="77777777" w:rsidR="001939F4" w:rsidRPr="007728C3" w:rsidRDefault="001939F4" w:rsidP="00032B11">
            <w:pPr>
              <w:pStyle w:val="TAC"/>
              <w:rPr>
                <w:rFonts w:cs="Arial"/>
                <w:lang w:eastAsia="en-US"/>
              </w:rPr>
            </w:pPr>
            <w:r w:rsidRPr="007728C3">
              <w:rPr>
                <w:rFonts w:cs="Arial"/>
                <w:lang w:eastAsia="en-US"/>
              </w:rPr>
              <w:t>33 dB</w:t>
            </w:r>
          </w:p>
        </w:tc>
      </w:tr>
      <w:tr w:rsidR="001939F4" w:rsidRPr="007728C3" w14:paraId="56B9EA2E" w14:textId="77777777">
        <w:tc>
          <w:tcPr>
            <w:tcW w:w="2977" w:type="dxa"/>
            <w:tcBorders>
              <w:top w:val="single" w:sz="4" w:space="0" w:color="auto"/>
              <w:left w:val="single" w:sz="4" w:space="0" w:color="auto"/>
              <w:bottom w:val="single" w:sz="4" w:space="0" w:color="auto"/>
              <w:right w:val="single" w:sz="4" w:space="0" w:color="auto"/>
            </w:tcBorders>
            <w:vAlign w:val="center"/>
          </w:tcPr>
          <w:p w14:paraId="5BF97448" w14:textId="77777777" w:rsidR="001939F4" w:rsidRPr="007728C3" w:rsidRDefault="001939F4" w:rsidP="00032B11">
            <w:pPr>
              <w:pStyle w:val="TAC"/>
              <w:rPr>
                <w:rFonts w:cs="Arial"/>
                <w:lang w:eastAsia="en-US"/>
              </w:rPr>
            </w:pPr>
            <w:r w:rsidRPr="007728C3">
              <w:rPr>
                <w:rFonts w:cs="Arial"/>
                <w:lang w:eastAsia="en-US"/>
              </w:rPr>
              <w:t>Adjacent channel centre frequency offset (in MHz)</w:t>
            </w:r>
          </w:p>
        </w:tc>
        <w:tc>
          <w:tcPr>
            <w:tcW w:w="5528" w:type="dxa"/>
            <w:tcBorders>
              <w:top w:val="single" w:sz="4" w:space="0" w:color="auto"/>
              <w:left w:val="single" w:sz="4" w:space="0" w:color="auto"/>
              <w:bottom w:val="single" w:sz="4" w:space="0" w:color="auto"/>
              <w:right w:val="single" w:sz="4" w:space="0" w:color="auto"/>
            </w:tcBorders>
            <w:vAlign w:val="center"/>
          </w:tcPr>
          <w:p w14:paraId="0BEECD65" w14:textId="77777777" w:rsidR="001939F4" w:rsidRPr="007728C3" w:rsidRDefault="001939F4" w:rsidP="00032B11">
            <w:pPr>
              <w:pStyle w:val="TAC"/>
              <w:rPr>
                <w:rFonts w:cs="Arial"/>
                <w:lang w:val="it-IT" w:eastAsia="en-US"/>
              </w:rPr>
            </w:pPr>
            <w:r w:rsidRPr="007728C3">
              <w:rPr>
                <w:rFonts w:cs="Arial"/>
                <w:lang w:val="it-IT" w:eastAsia="en-US"/>
              </w:rPr>
              <w:t>+ BW</w:t>
            </w:r>
            <w:r w:rsidRPr="007728C3">
              <w:rPr>
                <w:rFonts w:cs="Arial"/>
                <w:vertAlign w:val="subscript"/>
                <w:lang w:val="it-IT" w:eastAsia="en-US"/>
              </w:rPr>
              <w:t>Channel_CA</w:t>
            </w:r>
            <w:r w:rsidRPr="007728C3">
              <w:rPr>
                <w:rFonts w:cs="Arial"/>
                <w:lang w:val="it-IT" w:eastAsia="en-US"/>
              </w:rPr>
              <w:t xml:space="preserve"> /2 + BW</w:t>
            </w:r>
            <w:r w:rsidRPr="007728C3">
              <w:rPr>
                <w:rFonts w:cs="Arial"/>
                <w:vertAlign w:val="subscript"/>
                <w:lang w:val="it-IT" w:eastAsia="en-US"/>
              </w:rPr>
              <w:t>UTRA</w:t>
            </w:r>
            <w:r w:rsidRPr="007728C3">
              <w:rPr>
                <w:rFonts w:cs="Arial"/>
                <w:lang w:val="it-IT" w:eastAsia="en-US"/>
              </w:rPr>
              <w:t>/2</w:t>
            </w:r>
          </w:p>
          <w:p w14:paraId="634A49FF" w14:textId="77777777" w:rsidR="001939F4" w:rsidRPr="007728C3" w:rsidRDefault="001939F4" w:rsidP="00032B11">
            <w:pPr>
              <w:pStyle w:val="TAC"/>
              <w:rPr>
                <w:rFonts w:cs="Arial"/>
                <w:lang w:val="it-IT" w:eastAsia="en-US"/>
              </w:rPr>
            </w:pPr>
            <w:r w:rsidRPr="007728C3">
              <w:rPr>
                <w:rFonts w:cs="Arial"/>
                <w:lang w:val="it-IT" w:eastAsia="en-US"/>
              </w:rPr>
              <w:t>/</w:t>
            </w:r>
          </w:p>
          <w:p w14:paraId="34059F38" w14:textId="77777777" w:rsidR="001939F4" w:rsidRPr="007728C3" w:rsidRDefault="001939F4" w:rsidP="00032B11">
            <w:pPr>
              <w:pStyle w:val="TAC"/>
              <w:rPr>
                <w:rFonts w:cs="Arial"/>
                <w:lang w:val="it-IT" w:eastAsia="en-US"/>
              </w:rPr>
            </w:pPr>
            <w:r w:rsidRPr="007728C3">
              <w:rPr>
                <w:rFonts w:cs="Arial"/>
                <w:lang w:val="it-IT" w:eastAsia="en-US"/>
              </w:rPr>
              <w:t>- BW</w:t>
            </w:r>
            <w:r w:rsidRPr="007728C3">
              <w:rPr>
                <w:rFonts w:cs="Arial"/>
                <w:vertAlign w:val="subscript"/>
                <w:lang w:val="it-IT" w:eastAsia="en-US"/>
              </w:rPr>
              <w:t>Channel_CA</w:t>
            </w:r>
            <w:r w:rsidRPr="007728C3">
              <w:rPr>
                <w:rFonts w:cs="Arial"/>
                <w:lang w:val="it-IT" w:eastAsia="en-US"/>
              </w:rPr>
              <w:t xml:space="preserve"> / 2 - BW</w:t>
            </w:r>
            <w:r w:rsidRPr="007728C3">
              <w:rPr>
                <w:rFonts w:cs="Arial"/>
                <w:vertAlign w:val="subscript"/>
                <w:lang w:val="it-IT" w:eastAsia="en-US"/>
              </w:rPr>
              <w:t>UTRA</w:t>
            </w:r>
            <w:r w:rsidRPr="007728C3">
              <w:rPr>
                <w:rFonts w:cs="Arial"/>
                <w:lang w:val="it-IT" w:eastAsia="en-US"/>
              </w:rPr>
              <w:t>/2</w:t>
            </w:r>
          </w:p>
        </w:tc>
      </w:tr>
      <w:tr w:rsidR="001939F4" w:rsidRPr="007728C3" w14:paraId="11F4CB46" w14:textId="77777777">
        <w:tc>
          <w:tcPr>
            <w:tcW w:w="2977" w:type="dxa"/>
            <w:tcBorders>
              <w:top w:val="single" w:sz="4" w:space="0" w:color="auto"/>
              <w:left w:val="single" w:sz="4" w:space="0" w:color="auto"/>
              <w:bottom w:val="single" w:sz="4" w:space="0" w:color="auto"/>
              <w:right w:val="single" w:sz="4" w:space="0" w:color="auto"/>
            </w:tcBorders>
            <w:vAlign w:val="center"/>
          </w:tcPr>
          <w:p w14:paraId="3559C173" w14:textId="77777777" w:rsidR="001939F4" w:rsidRPr="007728C3" w:rsidRDefault="001939F4" w:rsidP="00032B11">
            <w:pPr>
              <w:pStyle w:val="TAC"/>
              <w:rPr>
                <w:rFonts w:cs="Arial"/>
                <w:lang w:eastAsia="en-US"/>
              </w:rPr>
            </w:pPr>
            <w:r w:rsidRPr="007728C3">
              <w:rPr>
                <w:rFonts w:cs="Arial"/>
                <w:lang w:eastAsia="en-US"/>
              </w:rPr>
              <w:t>UTRA</w:t>
            </w:r>
            <w:r w:rsidRPr="007728C3">
              <w:rPr>
                <w:rFonts w:cs="Arial"/>
                <w:vertAlign w:val="subscript"/>
                <w:lang w:eastAsia="en-US"/>
              </w:rPr>
              <w:t>ACLR2</w:t>
            </w:r>
          </w:p>
        </w:tc>
        <w:tc>
          <w:tcPr>
            <w:tcW w:w="5528" w:type="dxa"/>
            <w:tcBorders>
              <w:top w:val="single" w:sz="4" w:space="0" w:color="auto"/>
              <w:left w:val="single" w:sz="4" w:space="0" w:color="auto"/>
              <w:bottom w:val="single" w:sz="4" w:space="0" w:color="auto"/>
              <w:right w:val="single" w:sz="4" w:space="0" w:color="auto"/>
            </w:tcBorders>
            <w:vAlign w:val="center"/>
          </w:tcPr>
          <w:p w14:paraId="4F5F3158" w14:textId="77777777" w:rsidR="001939F4" w:rsidRPr="007728C3" w:rsidRDefault="001939F4" w:rsidP="00032B11">
            <w:pPr>
              <w:pStyle w:val="TAC"/>
              <w:rPr>
                <w:rFonts w:cs="Arial"/>
                <w:lang w:eastAsia="en-US"/>
              </w:rPr>
            </w:pPr>
            <w:r w:rsidRPr="007728C3">
              <w:rPr>
                <w:rFonts w:cs="Arial"/>
                <w:lang w:eastAsia="en-US"/>
              </w:rPr>
              <w:t>36 dB</w:t>
            </w:r>
          </w:p>
        </w:tc>
      </w:tr>
      <w:tr w:rsidR="001939F4" w:rsidRPr="007728C3" w14:paraId="3B3B00F1" w14:textId="77777777">
        <w:trPr>
          <w:trHeight w:val="962"/>
        </w:trPr>
        <w:tc>
          <w:tcPr>
            <w:tcW w:w="2977" w:type="dxa"/>
            <w:tcBorders>
              <w:top w:val="single" w:sz="4" w:space="0" w:color="auto"/>
              <w:left w:val="single" w:sz="4" w:space="0" w:color="auto"/>
              <w:bottom w:val="single" w:sz="4" w:space="0" w:color="auto"/>
              <w:right w:val="single" w:sz="4" w:space="0" w:color="auto"/>
            </w:tcBorders>
            <w:vAlign w:val="center"/>
          </w:tcPr>
          <w:p w14:paraId="7726E8C9" w14:textId="77777777" w:rsidR="001939F4" w:rsidRPr="007728C3" w:rsidRDefault="001939F4" w:rsidP="00032B11">
            <w:pPr>
              <w:pStyle w:val="TAC"/>
              <w:rPr>
                <w:rFonts w:cs="Arial"/>
                <w:lang w:eastAsia="en-US"/>
              </w:rPr>
            </w:pPr>
            <w:r w:rsidRPr="007728C3">
              <w:rPr>
                <w:rFonts w:cs="Arial"/>
                <w:lang w:eastAsia="en-US"/>
              </w:rPr>
              <w:t>Adjacent channel centre frequency offset (in MHz)</w:t>
            </w:r>
          </w:p>
        </w:tc>
        <w:tc>
          <w:tcPr>
            <w:tcW w:w="5528" w:type="dxa"/>
            <w:tcBorders>
              <w:top w:val="single" w:sz="4" w:space="0" w:color="auto"/>
              <w:left w:val="single" w:sz="4" w:space="0" w:color="auto"/>
              <w:bottom w:val="single" w:sz="4" w:space="0" w:color="auto"/>
              <w:right w:val="single" w:sz="4" w:space="0" w:color="auto"/>
            </w:tcBorders>
            <w:vAlign w:val="center"/>
          </w:tcPr>
          <w:p w14:paraId="2ABD553E" w14:textId="77777777" w:rsidR="001939F4" w:rsidRPr="007728C3" w:rsidRDefault="001939F4" w:rsidP="00032B11">
            <w:pPr>
              <w:pStyle w:val="TAC"/>
              <w:rPr>
                <w:rFonts w:cs="Arial"/>
                <w:lang w:val="it-IT" w:eastAsia="en-US"/>
              </w:rPr>
            </w:pPr>
            <w:r w:rsidRPr="007728C3">
              <w:rPr>
                <w:rFonts w:cs="Arial"/>
                <w:lang w:val="it-IT" w:eastAsia="en-US"/>
              </w:rPr>
              <w:t>+ BW</w:t>
            </w:r>
            <w:r w:rsidRPr="007728C3">
              <w:rPr>
                <w:rFonts w:cs="Arial"/>
                <w:vertAlign w:val="subscript"/>
                <w:lang w:val="it-IT" w:eastAsia="en-US"/>
              </w:rPr>
              <w:t>Channel_CA</w:t>
            </w:r>
            <w:r w:rsidRPr="007728C3">
              <w:rPr>
                <w:rFonts w:cs="Arial"/>
                <w:lang w:val="it-IT" w:eastAsia="en-US"/>
              </w:rPr>
              <w:t xml:space="preserve"> /2 + 3*BW</w:t>
            </w:r>
            <w:r w:rsidRPr="007728C3">
              <w:rPr>
                <w:rFonts w:cs="Arial"/>
                <w:vertAlign w:val="subscript"/>
                <w:lang w:val="it-IT" w:eastAsia="en-US"/>
              </w:rPr>
              <w:t>UTRA</w:t>
            </w:r>
            <w:r w:rsidRPr="007728C3">
              <w:rPr>
                <w:rFonts w:cs="Arial"/>
                <w:lang w:val="it-IT" w:eastAsia="en-US"/>
              </w:rPr>
              <w:t>/2</w:t>
            </w:r>
          </w:p>
          <w:p w14:paraId="3C7BE67E" w14:textId="77777777" w:rsidR="001939F4" w:rsidRPr="007728C3" w:rsidRDefault="001939F4" w:rsidP="00032B11">
            <w:pPr>
              <w:pStyle w:val="TAC"/>
              <w:rPr>
                <w:rFonts w:cs="Arial"/>
                <w:lang w:val="it-IT" w:eastAsia="en-US"/>
              </w:rPr>
            </w:pPr>
            <w:r w:rsidRPr="007728C3">
              <w:rPr>
                <w:rFonts w:cs="Arial"/>
                <w:lang w:val="it-IT" w:eastAsia="en-US"/>
              </w:rPr>
              <w:t>/</w:t>
            </w:r>
          </w:p>
          <w:p w14:paraId="784647BC" w14:textId="77777777" w:rsidR="001939F4" w:rsidRPr="007728C3" w:rsidRDefault="001939F4" w:rsidP="00032B11">
            <w:pPr>
              <w:pStyle w:val="TAC"/>
              <w:rPr>
                <w:rFonts w:cs="Arial"/>
                <w:lang w:val="it-IT" w:eastAsia="en-US"/>
              </w:rPr>
            </w:pPr>
            <w:r w:rsidRPr="007728C3">
              <w:rPr>
                <w:rFonts w:cs="Arial"/>
                <w:lang w:val="it-IT" w:eastAsia="en-US"/>
              </w:rPr>
              <w:t>- BW</w:t>
            </w:r>
            <w:r w:rsidRPr="007728C3">
              <w:rPr>
                <w:rFonts w:cs="Arial"/>
                <w:vertAlign w:val="subscript"/>
                <w:lang w:val="it-IT" w:eastAsia="en-US"/>
              </w:rPr>
              <w:t>Channel_CA</w:t>
            </w:r>
            <w:r w:rsidRPr="007728C3">
              <w:rPr>
                <w:rFonts w:cs="Arial"/>
                <w:lang w:val="it-IT" w:eastAsia="en-US"/>
              </w:rPr>
              <w:t xml:space="preserve"> /2 – 3*BW</w:t>
            </w:r>
            <w:r w:rsidRPr="007728C3">
              <w:rPr>
                <w:rFonts w:cs="Arial"/>
                <w:vertAlign w:val="subscript"/>
                <w:lang w:val="it-IT" w:eastAsia="en-US"/>
              </w:rPr>
              <w:t>UTRA</w:t>
            </w:r>
            <w:r w:rsidRPr="007728C3">
              <w:rPr>
                <w:rFonts w:cs="Arial"/>
                <w:lang w:val="it-IT" w:eastAsia="en-US"/>
              </w:rPr>
              <w:t>/2</w:t>
            </w:r>
          </w:p>
        </w:tc>
      </w:tr>
      <w:tr w:rsidR="001939F4" w:rsidRPr="007728C3" w14:paraId="1C05F48B" w14:textId="77777777">
        <w:tc>
          <w:tcPr>
            <w:tcW w:w="2977" w:type="dxa"/>
            <w:tcBorders>
              <w:top w:val="single" w:sz="4" w:space="0" w:color="auto"/>
              <w:left w:val="single" w:sz="4" w:space="0" w:color="auto"/>
              <w:bottom w:val="single" w:sz="4" w:space="0" w:color="auto"/>
              <w:right w:val="single" w:sz="4" w:space="0" w:color="auto"/>
            </w:tcBorders>
            <w:vAlign w:val="center"/>
          </w:tcPr>
          <w:p w14:paraId="619FEAF3" w14:textId="77777777" w:rsidR="001939F4" w:rsidRPr="007728C3" w:rsidRDefault="001939F4" w:rsidP="00032B11">
            <w:pPr>
              <w:pStyle w:val="TAC"/>
              <w:rPr>
                <w:rFonts w:cs="Arial"/>
                <w:lang w:eastAsia="en-US"/>
              </w:rPr>
            </w:pPr>
            <w:r w:rsidRPr="007728C3">
              <w:rPr>
                <w:rFonts w:cs="Arial"/>
                <w:lang w:eastAsia="en-US"/>
              </w:rPr>
              <w:t>CA E-UTRA</w:t>
            </w:r>
            <w:r w:rsidR="00393FCC" w:rsidRPr="007728C3">
              <w:rPr>
                <w:rFonts w:cs="Arial"/>
                <w:vertAlign w:val="subscript"/>
                <w:lang w:eastAsia="en-US"/>
              </w:rPr>
              <w:t xml:space="preserve"> </w:t>
            </w:r>
            <w:r w:rsidRPr="007728C3">
              <w:rPr>
                <w:rFonts w:cs="Arial"/>
                <w:lang w:eastAsia="en-US"/>
              </w:rPr>
              <w:t>channel Measurement bandwidth</w:t>
            </w:r>
          </w:p>
        </w:tc>
        <w:tc>
          <w:tcPr>
            <w:tcW w:w="5528" w:type="dxa"/>
            <w:tcBorders>
              <w:top w:val="single" w:sz="4" w:space="0" w:color="auto"/>
              <w:left w:val="single" w:sz="4" w:space="0" w:color="auto"/>
              <w:bottom w:val="single" w:sz="4" w:space="0" w:color="auto"/>
              <w:right w:val="single" w:sz="4" w:space="0" w:color="auto"/>
            </w:tcBorders>
            <w:vAlign w:val="center"/>
          </w:tcPr>
          <w:p w14:paraId="4F055E78" w14:textId="77777777" w:rsidR="001939F4" w:rsidRPr="007728C3" w:rsidRDefault="001939F4" w:rsidP="00032B11">
            <w:pPr>
              <w:pStyle w:val="TAC"/>
              <w:rPr>
                <w:rFonts w:cs="Arial"/>
                <w:lang w:eastAsia="en-US"/>
              </w:rPr>
            </w:pPr>
            <w:r w:rsidRPr="007728C3">
              <w:rPr>
                <w:rFonts w:cs="Arial"/>
                <w:lang w:eastAsia="en-US"/>
              </w:rPr>
              <w:t>BW</w:t>
            </w:r>
            <w:r w:rsidRPr="007728C3">
              <w:rPr>
                <w:rFonts w:cs="Arial"/>
                <w:vertAlign w:val="subscript"/>
                <w:lang w:eastAsia="en-US"/>
              </w:rPr>
              <w:t>Channel_CA</w:t>
            </w:r>
            <w:r w:rsidR="005A54E0" w:rsidRPr="007728C3">
              <w:rPr>
                <w:rFonts w:cs="Arial"/>
                <w:vertAlign w:val="subscript"/>
                <w:lang w:eastAsia="en-US"/>
              </w:rPr>
              <w:t xml:space="preserve"> </w:t>
            </w:r>
            <w:r w:rsidRPr="007728C3">
              <w:rPr>
                <w:rFonts w:cs="Arial"/>
                <w:lang w:eastAsia="en-US"/>
              </w:rPr>
              <w:t>- 2* BW</w:t>
            </w:r>
            <w:r w:rsidRPr="007728C3">
              <w:rPr>
                <w:rFonts w:cs="Arial"/>
                <w:vertAlign w:val="subscript"/>
                <w:lang w:eastAsia="en-US"/>
              </w:rPr>
              <w:t>GB</w:t>
            </w:r>
          </w:p>
        </w:tc>
      </w:tr>
      <w:tr w:rsidR="001939F4" w:rsidRPr="007728C3" w14:paraId="4FCA0A1D" w14:textId="77777777">
        <w:tc>
          <w:tcPr>
            <w:tcW w:w="2977" w:type="dxa"/>
            <w:tcBorders>
              <w:top w:val="single" w:sz="4" w:space="0" w:color="auto"/>
              <w:left w:val="single" w:sz="4" w:space="0" w:color="auto"/>
              <w:bottom w:val="single" w:sz="4" w:space="0" w:color="auto"/>
              <w:right w:val="single" w:sz="4" w:space="0" w:color="auto"/>
            </w:tcBorders>
            <w:vAlign w:val="center"/>
          </w:tcPr>
          <w:p w14:paraId="2B832EE5" w14:textId="77777777" w:rsidR="001939F4" w:rsidRPr="007728C3" w:rsidRDefault="001939F4" w:rsidP="00032B11">
            <w:pPr>
              <w:pStyle w:val="TAC"/>
              <w:rPr>
                <w:rFonts w:cs="Arial"/>
                <w:lang w:eastAsia="en-US"/>
              </w:rPr>
            </w:pPr>
            <w:r w:rsidRPr="007728C3">
              <w:rPr>
                <w:rFonts w:cs="Arial"/>
                <w:lang w:eastAsia="en-US"/>
              </w:rPr>
              <w:t>UTRA 5MHz channel Measurement bandwidth</w:t>
            </w:r>
            <w:r w:rsidR="001673B1" w:rsidRPr="007728C3">
              <w:rPr>
                <w:rFonts w:cs="Arial"/>
                <w:lang w:eastAsia="en-US"/>
              </w:rPr>
              <w:t xml:space="preserve"> (Note 1)</w:t>
            </w:r>
          </w:p>
        </w:tc>
        <w:tc>
          <w:tcPr>
            <w:tcW w:w="5528" w:type="dxa"/>
            <w:tcBorders>
              <w:top w:val="single" w:sz="4" w:space="0" w:color="auto"/>
              <w:left w:val="single" w:sz="4" w:space="0" w:color="auto"/>
              <w:bottom w:val="single" w:sz="4" w:space="0" w:color="auto"/>
              <w:right w:val="single" w:sz="4" w:space="0" w:color="auto"/>
            </w:tcBorders>
            <w:vAlign w:val="center"/>
          </w:tcPr>
          <w:p w14:paraId="62AADC15" w14:textId="77777777" w:rsidR="001939F4" w:rsidRPr="007728C3" w:rsidRDefault="001939F4" w:rsidP="00032B11">
            <w:pPr>
              <w:pStyle w:val="TAC"/>
              <w:rPr>
                <w:rFonts w:cs="Arial"/>
                <w:lang w:eastAsia="en-US"/>
              </w:rPr>
            </w:pPr>
            <w:r w:rsidRPr="007728C3">
              <w:rPr>
                <w:rFonts w:cs="Arial"/>
                <w:lang w:eastAsia="en-US"/>
              </w:rPr>
              <w:t>3.84 MHz</w:t>
            </w:r>
          </w:p>
        </w:tc>
      </w:tr>
      <w:tr w:rsidR="001939F4" w:rsidRPr="007728C3" w14:paraId="1DE8B7E1" w14:textId="77777777">
        <w:tc>
          <w:tcPr>
            <w:tcW w:w="2977" w:type="dxa"/>
            <w:tcBorders>
              <w:top w:val="single" w:sz="4" w:space="0" w:color="auto"/>
              <w:left w:val="single" w:sz="4" w:space="0" w:color="auto"/>
              <w:bottom w:val="single" w:sz="4" w:space="0" w:color="auto"/>
              <w:right w:val="single" w:sz="4" w:space="0" w:color="auto"/>
            </w:tcBorders>
            <w:vAlign w:val="center"/>
          </w:tcPr>
          <w:p w14:paraId="14F2D760" w14:textId="77777777" w:rsidR="001939F4" w:rsidRPr="007728C3" w:rsidRDefault="001939F4" w:rsidP="00032B11">
            <w:pPr>
              <w:pStyle w:val="TAC"/>
              <w:rPr>
                <w:rFonts w:cs="Arial"/>
                <w:lang w:eastAsia="en-US"/>
              </w:rPr>
            </w:pPr>
            <w:r w:rsidRPr="007728C3">
              <w:rPr>
                <w:rFonts w:cs="Arial"/>
                <w:lang w:eastAsia="en-US"/>
              </w:rPr>
              <w:t>UTRA 1.6MHz channel measurement bandwidth</w:t>
            </w:r>
            <w:r w:rsidR="001673B1" w:rsidRPr="007728C3">
              <w:rPr>
                <w:rFonts w:cs="Arial"/>
                <w:lang w:eastAsia="en-US"/>
              </w:rPr>
              <w:t xml:space="preserve"> (Note 2)</w:t>
            </w:r>
          </w:p>
        </w:tc>
        <w:tc>
          <w:tcPr>
            <w:tcW w:w="5528" w:type="dxa"/>
            <w:tcBorders>
              <w:top w:val="single" w:sz="4" w:space="0" w:color="auto"/>
              <w:left w:val="single" w:sz="4" w:space="0" w:color="auto"/>
              <w:bottom w:val="single" w:sz="4" w:space="0" w:color="auto"/>
              <w:right w:val="single" w:sz="4" w:space="0" w:color="auto"/>
            </w:tcBorders>
            <w:vAlign w:val="center"/>
          </w:tcPr>
          <w:p w14:paraId="433D3360" w14:textId="77777777" w:rsidR="001939F4" w:rsidRPr="007728C3" w:rsidRDefault="001939F4" w:rsidP="00032B11">
            <w:pPr>
              <w:pStyle w:val="TAC"/>
              <w:rPr>
                <w:rFonts w:cs="Arial"/>
                <w:lang w:eastAsia="en-US"/>
              </w:rPr>
            </w:pPr>
            <w:r w:rsidRPr="007728C3">
              <w:rPr>
                <w:rFonts w:cs="Arial"/>
                <w:lang w:eastAsia="en-US"/>
              </w:rPr>
              <w:t>1.28 MHz</w:t>
            </w:r>
          </w:p>
        </w:tc>
      </w:tr>
      <w:tr w:rsidR="001939F4" w:rsidRPr="007728C3" w14:paraId="1F5B8624" w14:textId="77777777">
        <w:tc>
          <w:tcPr>
            <w:tcW w:w="8505" w:type="dxa"/>
            <w:gridSpan w:val="2"/>
            <w:tcBorders>
              <w:top w:val="single" w:sz="4" w:space="0" w:color="auto"/>
              <w:left w:val="single" w:sz="4" w:space="0" w:color="auto"/>
              <w:bottom w:val="single" w:sz="4" w:space="0" w:color="auto"/>
              <w:right w:val="single" w:sz="4" w:space="0" w:color="auto"/>
            </w:tcBorders>
          </w:tcPr>
          <w:p w14:paraId="03E2E997" w14:textId="77777777" w:rsidR="001939F4" w:rsidRPr="007728C3" w:rsidRDefault="001673B1" w:rsidP="00E33A6E">
            <w:pPr>
              <w:pStyle w:val="TAN"/>
              <w:rPr>
                <w:rFonts w:cs="Arial"/>
                <w:lang w:eastAsia="en-US"/>
              </w:rPr>
            </w:pPr>
            <w:r w:rsidRPr="007728C3">
              <w:rPr>
                <w:rFonts w:cs="Arial"/>
                <w:lang w:eastAsia="en-US"/>
              </w:rPr>
              <w:t>NOTE 1</w:t>
            </w:r>
            <w:r w:rsidR="00E33A6E" w:rsidRPr="007728C3">
              <w:rPr>
                <w:rFonts w:cs="Arial"/>
                <w:lang w:eastAsia="en-US"/>
              </w:rPr>
              <w:t>:</w:t>
            </w:r>
            <w:r w:rsidR="00E33A6E" w:rsidRPr="007728C3">
              <w:rPr>
                <w:rFonts w:cs="Arial"/>
                <w:lang w:eastAsia="en-US"/>
              </w:rPr>
              <w:tab/>
            </w:r>
            <w:r w:rsidR="001939F4" w:rsidRPr="007728C3">
              <w:rPr>
                <w:rFonts w:cs="Arial"/>
                <w:lang w:eastAsia="en-US"/>
              </w:rPr>
              <w:t>Applicable for E-UTRA FDD co-existence with UTRA FDD in paired spectrum.</w:t>
            </w:r>
          </w:p>
          <w:p w14:paraId="3327F7D5" w14:textId="77777777" w:rsidR="001939F4" w:rsidRPr="007728C3" w:rsidRDefault="001673B1" w:rsidP="00E33A6E">
            <w:pPr>
              <w:pStyle w:val="TAN"/>
              <w:rPr>
                <w:rFonts w:cs="Arial"/>
                <w:lang w:eastAsia="en-US"/>
              </w:rPr>
            </w:pPr>
            <w:r w:rsidRPr="007728C3">
              <w:rPr>
                <w:rFonts w:cs="Arial"/>
                <w:lang w:eastAsia="en-US"/>
              </w:rPr>
              <w:t>NOTE 2</w:t>
            </w:r>
            <w:r w:rsidR="00E33A6E" w:rsidRPr="007728C3">
              <w:rPr>
                <w:rFonts w:cs="Arial"/>
                <w:lang w:eastAsia="en-US"/>
              </w:rPr>
              <w:t>:</w:t>
            </w:r>
            <w:r w:rsidR="00E33A6E" w:rsidRPr="007728C3">
              <w:rPr>
                <w:rFonts w:cs="Arial"/>
                <w:lang w:eastAsia="en-US"/>
              </w:rPr>
              <w:tab/>
            </w:r>
            <w:r w:rsidR="001939F4" w:rsidRPr="007728C3">
              <w:rPr>
                <w:rFonts w:cs="Arial"/>
                <w:lang w:eastAsia="en-US"/>
              </w:rPr>
              <w:t>Applicable for E-UTRA TDD co-existence with UTRA TDD in unpaired spectrum.</w:t>
            </w:r>
          </w:p>
        </w:tc>
      </w:tr>
    </w:tbl>
    <w:p w14:paraId="1535CBCD" w14:textId="77777777" w:rsidR="00A16EAA" w:rsidRPr="00AE4A95" w:rsidRDefault="00A16EAA" w:rsidP="00A16EAA"/>
    <w:p w14:paraId="4BD83E34" w14:textId="77777777" w:rsidR="001939F4" w:rsidRPr="00AE4A95" w:rsidRDefault="00965ED4" w:rsidP="001939F4">
      <w:pPr>
        <w:pStyle w:val="Heading5"/>
      </w:pPr>
      <w:bookmarkStart w:id="141" w:name="_Toc368025727"/>
      <w:r w:rsidRPr="00AE4A95">
        <w:t>6.6.2.3.3A</w:t>
      </w:r>
      <w:r w:rsidR="001939F4" w:rsidRPr="00AE4A95">
        <w:tab/>
        <w:t>Minimum requirement</w:t>
      </w:r>
      <w:r w:rsidR="0077288B" w:rsidRPr="00AE4A95">
        <w:t>s</w:t>
      </w:r>
      <w:r w:rsidR="001939F4" w:rsidRPr="00AE4A95">
        <w:t xml:space="preserve"> </w:t>
      </w:r>
      <w:r w:rsidR="0077288B" w:rsidRPr="00AE4A95">
        <w:t xml:space="preserve">for </w:t>
      </w:r>
      <w:r w:rsidR="0042554A" w:rsidRPr="00AE4A95">
        <w:t xml:space="preserve">CA </w:t>
      </w:r>
      <w:r w:rsidR="001939F4" w:rsidRPr="00AE4A95">
        <w:t>E-UTRA</w:t>
      </w:r>
      <w:bookmarkEnd w:id="141"/>
    </w:p>
    <w:p w14:paraId="41D73CB6" w14:textId="77777777" w:rsidR="001939F4" w:rsidRPr="00AE4A95" w:rsidRDefault="0077288B" w:rsidP="001939F4">
      <w:pPr>
        <w:rPr>
          <w:rFonts w:cs="v5.0.0"/>
        </w:rPr>
      </w:pPr>
      <w:r w:rsidRPr="00AE4A95">
        <w:t>For intra-band contiguous carrier aggregation the c</w:t>
      </w:r>
      <w:r w:rsidR="001939F4" w:rsidRPr="00AE4A95">
        <w:t>arrier aggregat</w:t>
      </w:r>
      <w:r w:rsidRPr="00AE4A95">
        <w:t>ion</w:t>
      </w:r>
      <w:r w:rsidR="001939F4" w:rsidRPr="00AE4A95">
        <w:t xml:space="preserve"> E-UTRA Adjacent Channel Leakage power Ratio (CA E-UTRA</w:t>
      </w:r>
      <w:r w:rsidR="001939F4" w:rsidRPr="00AE4A95">
        <w:rPr>
          <w:vertAlign w:val="subscript"/>
        </w:rPr>
        <w:t>ACLR</w:t>
      </w:r>
      <w:r w:rsidR="001939F4" w:rsidRPr="00AE4A95">
        <w:t xml:space="preserve">) is the ratio of the filtered mean power centred on the </w:t>
      </w:r>
      <w:r w:rsidRPr="00AE4A95">
        <w:t>aggregated channel bandwidth</w:t>
      </w:r>
      <w:r w:rsidR="001939F4" w:rsidRPr="00AE4A95">
        <w:t xml:space="preserve"> to the filtered mean power centred on an adjacent </w:t>
      </w:r>
      <w:r w:rsidRPr="00AE4A95">
        <w:t>aggregated channel bandwidth</w:t>
      </w:r>
      <w:r w:rsidR="001939F4" w:rsidRPr="00AE4A95">
        <w:t xml:space="preserve"> at nominal channel spacing. The assigned </w:t>
      </w:r>
      <w:r w:rsidRPr="00AE4A95">
        <w:t>aggregated channel bandwidth</w:t>
      </w:r>
      <w:r w:rsidR="001939F4" w:rsidRPr="00AE4A95">
        <w:t xml:space="preserve"> power and adjacent aggregated channel</w:t>
      </w:r>
      <w:r w:rsidRPr="00AE4A95">
        <w:t xml:space="preserve"> bandwidth</w:t>
      </w:r>
      <w:r w:rsidR="001939F4" w:rsidRPr="00AE4A95">
        <w:t xml:space="preserve"> power are measured with rectangular filters with measurement bandwidths specified in </w:t>
      </w:r>
      <w:r w:rsidR="001939F4" w:rsidRPr="00AE4A95">
        <w:rPr>
          <w:rFonts w:cs="v5.0.0"/>
        </w:rPr>
        <w:t>Table 6.6.2.3.</w:t>
      </w:r>
      <w:r w:rsidR="0042554A" w:rsidRPr="00AE4A95">
        <w:rPr>
          <w:rFonts w:cs="v5.0.0"/>
        </w:rPr>
        <w:t>3A</w:t>
      </w:r>
      <w:r w:rsidR="001939F4" w:rsidRPr="00AE4A95">
        <w:rPr>
          <w:rFonts w:cs="v5.0.0"/>
        </w:rPr>
        <w:t>-1</w:t>
      </w:r>
      <w:r w:rsidR="001939F4" w:rsidRPr="00AE4A95">
        <w:t xml:space="preserve">. </w:t>
      </w:r>
      <w:r w:rsidR="001939F4" w:rsidRPr="00AE4A95">
        <w:rPr>
          <w:rFonts w:cs="v5.0.0"/>
        </w:rPr>
        <w:t xml:space="preserve">If the measured adjacent channel power is greater than –50dBm then the </w:t>
      </w:r>
      <w:r w:rsidR="001939F4" w:rsidRPr="00AE4A95">
        <w:t>E-UTRA</w:t>
      </w:r>
      <w:r w:rsidR="001939F4" w:rsidRPr="00AE4A95">
        <w:rPr>
          <w:vertAlign w:val="subscript"/>
        </w:rPr>
        <w:t>ACLR</w:t>
      </w:r>
      <w:r w:rsidR="001939F4" w:rsidRPr="00AE4A95">
        <w:rPr>
          <w:rFonts w:cs="v5.0.0"/>
        </w:rPr>
        <w:t xml:space="preserve"> shall be higher than the value specified in Table 6.6.2.3.</w:t>
      </w:r>
      <w:r w:rsidR="0042554A" w:rsidRPr="00AE4A95">
        <w:rPr>
          <w:rFonts w:cs="v5.0.0"/>
        </w:rPr>
        <w:t>3A</w:t>
      </w:r>
      <w:r w:rsidR="001939F4" w:rsidRPr="00AE4A95">
        <w:rPr>
          <w:rFonts w:cs="v5.0.0"/>
        </w:rPr>
        <w:t xml:space="preserve">-1. </w:t>
      </w:r>
    </w:p>
    <w:p w14:paraId="7940FA90" w14:textId="77777777" w:rsidR="001939F4" w:rsidRPr="00AE4A95" w:rsidRDefault="001939F4" w:rsidP="001939F4">
      <w:pPr>
        <w:pStyle w:val="TH"/>
        <w:rPr>
          <w:rFonts w:cs="v5.0.0"/>
        </w:rPr>
      </w:pPr>
      <w:r w:rsidRPr="00AE4A95">
        <w:t xml:space="preserve">Table </w:t>
      </w:r>
      <w:r w:rsidR="004325C2" w:rsidRPr="00AE4A95">
        <w:t>6.6.2.3.3A</w:t>
      </w:r>
      <w:r w:rsidRPr="00AE4A95">
        <w:t>-1:</w:t>
      </w:r>
      <w:r w:rsidR="00393FCC" w:rsidRPr="00AE4A95">
        <w:t xml:space="preserve"> </w:t>
      </w:r>
      <w:r w:rsidRPr="00AE4A95">
        <w:t>General requirements for CA E-UTRA</w:t>
      </w:r>
      <w:r w:rsidRPr="00AE4A95">
        <w:rPr>
          <w:vertAlign w:val="subscript"/>
        </w:rPr>
        <w:t>ACLR</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5"/>
        <w:gridCol w:w="5209"/>
      </w:tblGrid>
      <w:tr w:rsidR="001939F4" w:rsidRPr="007728C3" w14:paraId="66DC36CB" w14:textId="77777777">
        <w:tc>
          <w:tcPr>
            <w:tcW w:w="2835" w:type="dxa"/>
            <w:vMerge w:val="restart"/>
          </w:tcPr>
          <w:p w14:paraId="4CD96E75" w14:textId="77777777" w:rsidR="001939F4" w:rsidRPr="007728C3" w:rsidRDefault="001939F4" w:rsidP="00E33A6E">
            <w:pPr>
              <w:pStyle w:val="TAH"/>
              <w:rPr>
                <w:rFonts w:cs="Arial"/>
                <w:lang w:eastAsia="en-US"/>
              </w:rPr>
            </w:pPr>
          </w:p>
        </w:tc>
        <w:tc>
          <w:tcPr>
            <w:tcW w:w="5209" w:type="dxa"/>
          </w:tcPr>
          <w:p w14:paraId="4C6F59FE" w14:textId="77777777" w:rsidR="001939F4" w:rsidRPr="007728C3" w:rsidRDefault="001939F4" w:rsidP="00E33A6E">
            <w:pPr>
              <w:pStyle w:val="TAH"/>
              <w:rPr>
                <w:rFonts w:cs="Arial"/>
                <w:lang w:eastAsia="en-US"/>
              </w:rPr>
            </w:pPr>
            <w:r w:rsidRPr="007728C3">
              <w:rPr>
                <w:rFonts w:cs="Arial"/>
                <w:lang w:eastAsia="en-US"/>
              </w:rPr>
              <w:t>CA bandwidth class</w:t>
            </w:r>
            <w:r w:rsidR="00393FCC" w:rsidRPr="007728C3">
              <w:rPr>
                <w:rFonts w:cs="Arial"/>
                <w:lang w:eastAsia="en-US"/>
              </w:rPr>
              <w:t xml:space="preserve"> </w:t>
            </w:r>
            <w:r w:rsidRPr="007728C3">
              <w:rPr>
                <w:rFonts w:cs="Arial"/>
                <w:lang w:eastAsia="en-US"/>
              </w:rPr>
              <w:t>/ CA E-UTRA</w:t>
            </w:r>
            <w:r w:rsidRPr="007728C3">
              <w:rPr>
                <w:rFonts w:cs="Arial"/>
                <w:vertAlign w:val="subscript"/>
                <w:lang w:eastAsia="en-US"/>
              </w:rPr>
              <w:t>ACLR</w:t>
            </w:r>
            <w:r w:rsidR="005A54E0" w:rsidRPr="007728C3">
              <w:rPr>
                <w:rFonts w:cs="Arial"/>
                <w:lang w:eastAsia="en-US"/>
              </w:rPr>
              <w:t xml:space="preserve"> </w:t>
            </w:r>
            <w:r w:rsidRPr="007728C3">
              <w:rPr>
                <w:rFonts w:cs="Arial"/>
                <w:lang w:eastAsia="en-US"/>
              </w:rPr>
              <w:t xml:space="preserve">/ </w:t>
            </w:r>
            <w:r w:rsidR="001673B1" w:rsidRPr="007728C3">
              <w:rPr>
                <w:rFonts w:cs="Arial"/>
                <w:lang w:eastAsia="en-US"/>
              </w:rPr>
              <w:t>M</w:t>
            </w:r>
            <w:r w:rsidRPr="007728C3">
              <w:rPr>
                <w:rFonts w:cs="Arial"/>
                <w:lang w:eastAsia="en-US"/>
              </w:rPr>
              <w:t>easurement bandwidth</w:t>
            </w:r>
          </w:p>
        </w:tc>
      </w:tr>
      <w:tr w:rsidR="001939F4" w:rsidRPr="007728C3" w14:paraId="5C9958A8" w14:textId="77777777">
        <w:tc>
          <w:tcPr>
            <w:tcW w:w="2835" w:type="dxa"/>
            <w:vMerge/>
          </w:tcPr>
          <w:p w14:paraId="292EFB90" w14:textId="77777777" w:rsidR="001939F4" w:rsidRPr="007728C3" w:rsidRDefault="001939F4" w:rsidP="00E33A6E">
            <w:pPr>
              <w:pStyle w:val="TAH"/>
              <w:rPr>
                <w:rFonts w:cs="Arial"/>
                <w:lang w:eastAsia="en-US"/>
              </w:rPr>
            </w:pPr>
          </w:p>
        </w:tc>
        <w:tc>
          <w:tcPr>
            <w:tcW w:w="5209" w:type="dxa"/>
          </w:tcPr>
          <w:p w14:paraId="0A7599C9" w14:textId="77777777" w:rsidR="001939F4" w:rsidRPr="007728C3" w:rsidRDefault="001939F4" w:rsidP="00E33A6E">
            <w:pPr>
              <w:pStyle w:val="TAH"/>
              <w:rPr>
                <w:rFonts w:cs="Arial"/>
                <w:lang w:eastAsia="en-US"/>
              </w:rPr>
            </w:pPr>
            <w:r w:rsidRPr="007728C3">
              <w:rPr>
                <w:rFonts w:cs="Arial"/>
                <w:lang w:eastAsia="en-US"/>
              </w:rPr>
              <w:t>CA bandwidth class C</w:t>
            </w:r>
          </w:p>
        </w:tc>
      </w:tr>
      <w:tr w:rsidR="001939F4" w:rsidRPr="007728C3" w14:paraId="32AE70F0" w14:textId="77777777">
        <w:tc>
          <w:tcPr>
            <w:tcW w:w="2835" w:type="dxa"/>
            <w:vAlign w:val="center"/>
          </w:tcPr>
          <w:p w14:paraId="01EB1E6B" w14:textId="77777777" w:rsidR="001939F4" w:rsidRPr="007728C3" w:rsidRDefault="001939F4" w:rsidP="00E33A6E">
            <w:pPr>
              <w:pStyle w:val="TAC"/>
              <w:rPr>
                <w:rFonts w:cs="Arial"/>
                <w:lang w:eastAsia="en-US"/>
              </w:rPr>
            </w:pPr>
            <w:r w:rsidRPr="007728C3">
              <w:rPr>
                <w:rFonts w:cs="Arial"/>
                <w:lang w:eastAsia="en-US"/>
              </w:rPr>
              <w:t>CA E-UTRA</w:t>
            </w:r>
            <w:r w:rsidRPr="007728C3">
              <w:rPr>
                <w:rFonts w:cs="Arial"/>
                <w:vertAlign w:val="subscript"/>
                <w:lang w:eastAsia="en-US"/>
              </w:rPr>
              <w:t>ACLR</w:t>
            </w:r>
          </w:p>
        </w:tc>
        <w:tc>
          <w:tcPr>
            <w:tcW w:w="5209" w:type="dxa"/>
            <w:vAlign w:val="center"/>
          </w:tcPr>
          <w:p w14:paraId="33FAAC3D" w14:textId="77777777" w:rsidR="001939F4" w:rsidRPr="007728C3" w:rsidRDefault="001939F4" w:rsidP="00E33A6E">
            <w:pPr>
              <w:pStyle w:val="TAC"/>
              <w:rPr>
                <w:rFonts w:cs="Arial"/>
                <w:lang w:eastAsia="en-US"/>
              </w:rPr>
            </w:pPr>
            <w:r w:rsidRPr="007728C3">
              <w:rPr>
                <w:rFonts w:cs="Arial"/>
                <w:lang w:eastAsia="en-US"/>
              </w:rPr>
              <w:t>30</w:t>
            </w:r>
            <w:r w:rsidR="0042554A" w:rsidRPr="007728C3">
              <w:rPr>
                <w:rFonts w:cs="Arial"/>
                <w:lang w:eastAsia="en-US"/>
              </w:rPr>
              <w:t xml:space="preserve"> dB</w:t>
            </w:r>
          </w:p>
        </w:tc>
      </w:tr>
      <w:tr w:rsidR="001939F4" w:rsidRPr="007728C3" w14:paraId="6044B17F" w14:textId="77777777">
        <w:tc>
          <w:tcPr>
            <w:tcW w:w="2835" w:type="dxa"/>
            <w:vAlign w:val="center"/>
          </w:tcPr>
          <w:p w14:paraId="692F6A52" w14:textId="77777777" w:rsidR="001939F4" w:rsidRPr="007728C3" w:rsidRDefault="001939F4" w:rsidP="00E33A6E">
            <w:pPr>
              <w:pStyle w:val="TAC"/>
              <w:rPr>
                <w:rFonts w:cs="Arial"/>
                <w:lang w:eastAsia="en-US"/>
              </w:rPr>
            </w:pPr>
            <w:r w:rsidRPr="007728C3">
              <w:rPr>
                <w:rFonts w:cs="Arial"/>
                <w:lang w:eastAsia="en-US"/>
              </w:rPr>
              <w:t>CA E-UTRA</w:t>
            </w:r>
            <w:r w:rsidR="00393FCC" w:rsidRPr="007728C3">
              <w:rPr>
                <w:rFonts w:cs="Arial"/>
                <w:vertAlign w:val="subscript"/>
                <w:lang w:eastAsia="en-US"/>
              </w:rPr>
              <w:t xml:space="preserve"> </w:t>
            </w:r>
            <w:r w:rsidRPr="007728C3">
              <w:rPr>
                <w:rFonts w:cs="Arial"/>
                <w:lang w:eastAsia="en-US"/>
              </w:rPr>
              <w:t>channel Measurement bandwidth</w:t>
            </w:r>
          </w:p>
        </w:tc>
        <w:tc>
          <w:tcPr>
            <w:tcW w:w="5209" w:type="dxa"/>
            <w:vAlign w:val="center"/>
          </w:tcPr>
          <w:p w14:paraId="5B0EC266" w14:textId="77777777" w:rsidR="001939F4" w:rsidRPr="007728C3" w:rsidRDefault="001939F4" w:rsidP="00E33A6E">
            <w:pPr>
              <w:pStyle w:val="TAC"/>
              <w:rPr>
                <w:rFonts w:cs="Arial"/>
                <w:lang w:eastAsia="en-US"/>
              </w:rPr>
            </w:pPr>
            <w:r w:rsidRPr="007728C3">
              <w:rPr>
                <w:rFonts w:cs="Arial"/>
                <w:lang w:eastAsia="en-US"/>
              </w:rPr>
              <w:t>BW</w:t>
            </w:r>
            <w:r w:rsidRPr="007728C3">
              <w:rPr>
                <w:rFonts w:cs="Arial"/>
                <w:vertAlign w:val="subscript"/>
                <w:lang w:eastAsia="en-US"/>
              </w:rPr>
              <w:t>Channel_CA</w:t>
            </w:r>
            <w:r w:rsidR="005A54E0" w:rsidRPr="007728C3">
              <w:rPr>
                <w:rFonts w:cs="Arial"/>
                <w:vertAlign w:val="subscript"/>
                <w:lang w:eastAsia="en-US"/>
              </w:rPr>
              <w:t xml:space="preserve"> </w:t>
            </w:r>
            <w:r w:rsidRPr="007728C3">
              <w:rPr>
                <w:rFonts w:cs="Arial"/>
                <w:lang w:eastAsia="en-US"/>
              </w:rPr>
              <w:t>- 2* BW</w:t>
            </w:r>
            <w:r w:rsidRPr="007728C3">
              <w:rPr>
                <w:rFonts w:cs="Arial"/>
                <w:vertAlign w:val="subscript"/>
                <w:lang w:eastAsia="en-US"/>
              </w:rPr>
              <w:t>GB</w:t>
            </w:r>
          </w:p>
        </w:tc>
      </w:tr>
      <w:tr w:rsidR="001939F4" w:rsidRPr="007728C3" w14:paraId="6E994047" w14:textId="77777777">
        <w:tc>
          <w:tcPr>
            <w:tcW w:w="2835" w:type="dxa"/>
            <w:vAlign w:val="center"/>
          </w:tcPr>
          <w:p w14:paraId="465A4B4C" w14:textId="77777777" w:rsidR="001939F4" w:rsidRPr="007728C3" w:rsidRDefault="001939F4" w:rsidP="00E33A6E">
            <w:pPr>
              <w:pStyle w:val="TAC"/>
              <w:rPr>
                <w:rFonts w:cs="Arial"/>
                <w:lang w:eastAsia="en-US"/>
              </w:rPr>
            </w:pPr>
            <w:r w:rsidRPr="007728C3">
              <w:rPr>
                <w:rFonts w:cs="Arial"/>
                <w:lang w:eastAsia="en-US"/>
              </w:rPr>
              <w:t>Adjacent channel centre frequency offset (in MHz)</w:t>
            </w:r>
          </w:p>
        </w:tc>
        <w:tc>
          <w:tcPr>
            <w:tcW w:w="5209" w:type="dxa"/>
            <w:vAlign w:val="center"/>
          </w:tcPr>
          <w:p w14:paraId="11078D9C" w14:textId="77777777" w:rsidR="001939F4" w:rsidRPr="007728C3" w:rsidRDefault="001939F4" w:rsidP="00E33A6E">
            <w:pPr>
              <w:pStyle w:val="TAC"/>
              <w:rPr>
                <w:rFonts w:cs="Arial"/>
                <w:lang w:eastAsia="en-US"/>
              </w:rPr>
            </w:pPr>
            <w:r w:rsidRPr="007728C3">
              <w:rPr>
                <w:rFonts w:cs="Arial"/>
                <w:lang w:eastAsia="en-US"/>
              </w:rPr>
              <w:t>+ BW</w:t>
            </w:r>
            <w:r w:rsidRPr="007728C3">
              <w:rPr>
                <w:rFonts w:cs="Arial"/>
                <w:vertAlign w:val="subscript"/>
                <w:lang w:eastAsia="en-US"/>
              </w:rPr>
              <w:t>Channel_CA</w:t>
            </w:r>
          </w:p>
          <w:p w14:paraId="69D05BD5" w14:textId="77777777" w:rsidR="001939F4" w:rsidRPr="007728C3" w:rsidRDefault="001939F4" w:rsidP="00E33A6E">
            <w:pPr>
              <w:pStyle w:val="TAC"/>
              <w:rPr>
                <w:rFonts w:cs="Arial"/>
                <w:lang w:eastAsia="en-US"/>
              </w:rPr>
            </w:pPr>
            <w:r w:rsidRPr="007728C3">
              <w:rPr>
                <w:rFonts w:cs="Arial"/>
                <w:lang w:eastAsia="en-US"/>
              </w:rPr>
              <w:t>/</w:t>
            </w:r>
          </w:p>
          <w:p w14:paraId="795FE320" w14:textId="77777777" w:rsidR="001939F4" w:rsidRPr="007728C3" w:rsidRDefault="001939F4" w:rsidP="00E33A6E">
            <w:pPr>
              <w:pStyle w:val="TAC"/>
              <w:rPr>
                <w:rFonts w:cs="Arial"/>
                <w:lang w:eastAsia="en-US"/>
              </w:rPr>
            </w:pPr>
            <w:r w:rsidRPr="007728C3">
              <w:rPr>
                <w:rFonts w:cs="Arial"/>
                <w:lang w:eastAsia="en-US"/>
              </w:rPr>
              <w:t>- BW</w:t>
            </w:r>
            <w:r w:rsidRPr="007728C3">
              <w:rPr>
                <w:rFonts w:cs="Arial"/>
                <w:vertAlign w:val="subscript"/>
                <w:lang w:eastAsia="en-US"/>
              </w:rPr>
              <w:t>Channel_CA</w:t>
            </w:r>
          </w:p>
        </w:tc>
      </w:tr>
    </w:tbl>
    <w:p w14:paraId="0843D52A" w14:textId="77777777" w:rsidR="00A42BD8" w:rsidRPr="00AE4A95" w:rsidRDefault="00A42BD8" w:rsidP="00A42BD8"/>
    <w:p w14:paraId="2D5558FE" w14:textId="77777777" w:rsidR="001F449B" w:rsidRPr="00AE4A95" w:rsidRDefault="001F449B" w:rsidP="00A2272C">
      <w:pPr>
        <w:pStyle w:val="Heading4"/>
      </w:pPr>
      <w:bookmarkStart w:id="142" w:name="_Toc368025728"/>
      <w:r w:rsidRPr="00AE4A95">
        <w:t>6.6.2.4</w:t>
      </w:r>
      <w:r w:rsidRPr="00AE4A95">
        <w:tab/>
      </w:r>
      <w:r w:rsidR="001673B1" w:rsidRPr="00AE4A95">
        <w:t>Void</w:t>
      </w:r>
      <w:bookmarkEnd w:id="142"/>
    </w:p>
    <w:p w14:paraId="3E43CC9C" w14:textId="77777777" w:rsidR="00F111F6" w:rsidRPr="00AE4A95" w:rsidRDefault="001F449B" w:rsidP="001673B1">
      <w:pPr>
        <w:pStyle w:val="Heading5"/>
      </w:pPr>
      <w:bookmarkStart w:id="143" w:name="_Toc368025729"/>
      <w:r w:rsidRPr="00AE4A95">
        <w:t>6.6.2.4.1</w:t>
      </w:r>
      <w:r w:rsidRPr="00AE4A95">
        <w:tab/>
      </w:r>
      <w:r w:rsidR="00024557" w:rsidRPr="00AE4A95">
        <w:t>Void</w:t>
      </w:r>
      <w:bookmarkEnd w:id="143"/>
    </w:p>
    <w:p w14:paraId="4A0D4953" w14:textId="77777777" w:rsidR="00F111F6" w:rsidRPr="00AE4A95" w:rsidRDefault="00F111F6" w:rsidP="001673B1">
      <w:pPr>
        <w:pStyle w:val="Heading3"/>
      </w:pPr>
      <w:bookmarkStart w:id="144" w:name="_Toc368025730"/>
      <w:r w:rsidRPr="00AE4A95">
        <w:t>6.6.2</w:t>
      </w:r>
      <w:r w:rsidRPr="00AE4A95">
        <w:rPr>
          <w:rFonts w:hint="eastAsia"/>
        </w:rPr>
        <w:t>A</w:t>
      </w:r>
      <w:r w:rsidRPr="00AE4A95">
        <w:tab/>
      </w:r>
      <w:r w:rsidRPr="00AE4A95">
        <w:rPr>
          <w:rFonts w:hint="eastAsia"/>
        </w:rPr>
        <w:t>Void</w:t>
      </w:r>
      <w:bookmarkEnd w:id="144"/>
    </w:p>
    <w:p w14:paraId="7AC2C805" w14:textId="77777777" w:rsidR="00F111F6" w:rsidRPr="00AE4A95" w:rsidRDefault="00F111F6" w:rsidP="00F111F6">
      <w:r w:rsidRPr="00AE4A95">
        <w:t>&lt;</w:t>
      </w:r>
      <w:r w:rsidR="00BD3D33" w:rsidRPr="00AE4A95">
        <w:t xml:space="preserve">reserved </w:t>
      </w:r>
      <w:r w:rsidRPr="00AE4A95">
        <w:t>for future use&gt;</w:t>
      </w:r>
    </w:p>
    <w:p w14:paraId="1D8063FA" w14:textId="77777777" w:rsidR="00F111F6" w:rsidRPr="00AE4A95" w:rsidRDefault="00F111F6" w:rsidP="00F111F6">
      <w:pPr>
        <w:pStyle w:val="Heading3"/>
      </w:pPr>
      <w:bookmarkStart w:id="145" w:name="_Toc368025731"/>
      <w:r w:rsidRPr="00AE4A95">
        <w:t>6.6.2</w:t>
      </w:r>
      <w:r w:rsidRPr="00AE4A95">
        <w:rPr>
          <w:rFonts w:hint="eastAsia"/>
        </w:rPr>
        <w:t>B</w:t>
      </w:r>
      <w:r w:rsidRPr="00AE4A95">
        <w:tab/>
      </w:r>
      <w:r w:rsidRPr="00AE4A95">
        <w:tab/>
        <w:t>Out of band emission</w:t>
      </w:r>
      <w:r w:rsidRPr="00AE4A95">
        <w:rPr>
          <w:rFonts w:hint="eastAsia"/>
        </w:rPr>
        <w:t xml:space="preserve"> for UL-MIMO</w:t>
      </w:r>
      <w:bookmarkEnd w:id="145"/>
    </w:p>
    <w:p w14:paraId="6188208C" w14:textId="77777777" w:rsidR="00B12393" w:rsidRPr="00AE4A95" w:rsidRDefault="00B12393" w:rsidP="00B12393">
      <w:r w:rsidRPr="00AE4A95">
        <w:t>For UE supporting UL-MIMO, the requirements for Out of band emissions resulting from the modulation process and non-linearity in the transmitters are specified at each transmit antenna connector.</w:t>
      </w:r>
    </w:p>
    <w:p w14:paraId="3E557393" w14:textId="77777777" w:rsidR="00B12393" w:rsidRPr="00AE4A95" w:rsidRDefault="00B12393" w:rsidP="00B12393">
      <w:r w:rsidRPr="00AE4A95">
        <w:t>For UEs with two transmit antenna connectors in closed-loop spatial multiplexing scheme, the requirements in subclause 6.6.2 apply to each transmit antenna connector. The requirements shall be met with the UL-MIMO configurations specified in Table 6.2.2B-2.</w:t>
      </w:r>
    </w:p>
    <w:p w14:paraId="6F3FAAA3" w14:textId="77777777" w:rsidR="001F449B" w:rsidRPr="00AE4A95" w:rsidRDefault="00272718" w:rsidP="00B12393">
      <w:r>
        <w:rPr>
          <w:rFonts w:hint="eastAsia"/>
          <w:lang w:eastAsia="zh-CN"/>
        </w:rPr>
        <w:t>If UE is configured for transmission on</w:t>
      </w:r>
      <w:r w:rsidR="00784A07" w:rsidRPr="00AE4A95">
        <w:t xml:space="preserve"> single-antenna port, the requirements in subclause 6.</w:t>
      </w:r>
      <w:r w:rsidR="00784A07" w:rsidRPr="00AE4A95">
        <w:rPr>
          <w:rFonts w:hint="eastAsia"/>
          <w:lang w:eastAsia="zh-CN"/>
        </w:rPr>
        <w:t>6</w:t>
      </w:r>
      <w:r w:rsidR="00784A07" w:rsidRPr="00AE4A95">
        <w:t>.</w:t>
      </w:r>
      <w:r w:rsidR="00C26480" w:rsidRPr="00AE4A95">
        <w:rPr>
          <w:lang w:eastAsia="zh-CN"/>
        </w:rPr>
        <w:t>3</w:t>
      </w:r>
      <w:r w:rsidR="00C26480" w:rsidRPr="00AE4A95">
        <w:t xml:space="preserve"> </w:t>
      </w:r>
      <w:r w:rsidR="00784A07" w:rsidRPr="00AE4A95">
        <w:t>apply.</w:t>
      </w:r>
    </w:p>
    <w:p w14:paraId="7882200E" w14:textId="77777777" w:rsidR="001F449B" w:rsidRPr="00AE4A95" w:rsidRDefault="001F449B" w:rsidP="001F449B">
      <w:pPr>
        <w:pStyle w:val="Heading3"/>
      </w:pPr>
      <w:bookmarkStart w:id="146" w:name="_Toc368025732"/>
      <w:r w:rsidRPr="00AE4A95">
        <w:t>6.6.3</w:t>
      </w:r>
      <w:r w:rsidRPr="00AE4A95">
        <w:tab/>
        <w:t>Spurious emissions</w:t>
      </w:r>
      <w:bookmarkEnd w:id="146"/>
    </w:p>
    <w:p w14:paraId="3314A835" w14:textId="77777777" w:rsidR="00A42BD8" w:rsidRPr="00AE4A95" w:rsidRDefault="00A42BD8" w:rsidP="00A42BD8">
      <w:r w:rsidRPr="00AE4A95">
        <w:t xml:space="preserve">Spurious emissions are emissions which are caused by unwanted transmitter effects such as harmonics emission, parasitic emissions, intermodulation products and frequency conversion products, but exclude out of band emissions unless otherwise stated. The spurious emission limits are specified in terms of general requirements inline with SM.329 [2] and E-UTRA operating band requirement to address UE co-existence. </w:t>
      </w:r>
    </w:p>
    <w:p w14:paraId="3A85BB1E" w14:textId="77777777" w:rsidR="00A42BD8" w:rsidRPr="00AE4A95" w:rsidRDefault="00A42BD8" w:rsidP="00A42BD8">
      <w:r w:rsidRPr="00AE4A95">
        <w:t>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37683AC7" w14:textId="77777777" w:rsidR="001F449B" w:rsidRPr="00AE4A95" w:rsidRDefault="001F449B" w:rsidP="001F449B">
      <w:pPr>
        <w:pStyle w:val="Heading4"/>
      </w:pPr>
      <w:bookmarkStart w:id="147" w:name="_Toc368025733"/>
      <w:r w:rsidRPr="00AE4A95">
        <w:t>6.6.3.1</w:t>
      </w:r>
      <w:r w:rsidRPr="00AE4A95">
        <w:tab/>
        <w:t>Minimum requirements</w:t>
      </w:r>
      <w:bookmarkEnd w:id="147"/>
    </w:p>
    <w:p w14:paraId="34A3A5B5" w14:textId="77777777" w:rsidR="00E9314E" w:rsidRPr="00AE4A95" w:rsidRDefault="00A42BD8" w:rsidP="00E9314E">
      <w:r w:rsidRPr="00AE4A95">
        <w:t>Unless otherwise stated, the spurious emission limits apply for the frequency ranges that are more than FOOB (MHz) in Table 6.6.3.1-1 from the edge of the channel bandwidth. The spurious emission limits in Table 6.6.3.1-2 apply for all transmitter band configurations (NRB) and channel bandwidths.</w:t>
      </w:r>
      <w:r w:rsidR="00E9314E" w:rsidRPr="00AE4A95">
        <w:t xml:space="preserve"> </w:t>
      </w:r>
    </w:p>
    <w:p w14:paraId="0518DA30" w14:textId="77777777" w:rsidR="00F111F6" w:rsidRPr="00AE4A95" w:rsidRDefault="00E9314E" w:rsidP="00E9314E">
      <w:pPr>
        <w:pStyle w:val="NO"/>
      </w:pPr>
      <w:r w:rsidRPr="00AE4A95">
        <w:t>NOTE:</w:t>
      </w:r>
      <w:r w:rsidRPr="00AE4A95">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25771737" w14:textId="77777777" w:rsidR="001F449B" w:rsidRPr="00AE4A95" w:rsidRDefault="001F449B" w:rsidP="00C81432">
      <w:pPr>
        <w:pStyle w:val="TH"/>
      </w:pPr>
      <w:r w:rsidRPr="00AE4A95">
        <w:t>Table 6.6.3.1-1:</w:t>
      </w:r>
      <w:r w:rsidR="00393FCC" w:rsidRPr="00AE4A95">
        <w:t xml:space="preserve"> </w:t>
      </w:r>
      <w:r w:rsidRPr="00AE4A95">
        <w:t xml:space="preserve">Boundary between E-UTRA </w:t>
      </w:r>
      <w:r w:rsidR="00D155C1" w:rsidRPr="00AE4A95">
        <w:t xml:space="preserve">out of band </w:t>
      </w:r>
      <w:r w:rsidRPr="00AE4A95">
        <w:t>and spurious emission domain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778"/>
        <w:gridCol w:w="778"/>
        <w:gridCol w:w="778"/>
        <w:gridCol w:w="779"/>
        <w:gridCol w:w="778"/>
        <w:gridCol w:w="779"/>
      </w:tblGrid>
      <w:tr w:rsidR="001F449B" w:rsidRPr="007728C3" w14:paraId="654838AC" w14:textId="77777777">
        <w:trPr>
          <w:jc w:val="center"/>
        </w:trPr>
        <w:tc>
          <w:tcPr>
            <w:tcW w:w="1345" w:type="dxa"/>
          </w:tcPr>
          <w:p w14:paraId="64C26029" w14:textId="77777777" w:rsidR="001F449B" w:rsidRPr="007728C3" w:rsidRDefault="001F449B" w:rsidP="00E84111">
            <w:pPr>
              <w:pStyle w:val="TAH"/>
              <w:rPr>
                <w:rFonts w:cs="Arial"/>
                <w:lang w:eastAsia="en-US"/>
              </w:rPr>
            </w:pPr>
            <w:r w:rsidRPr="007728C3">
              <w:rPr>
                <w:rFonts w:cs="Arial"/>
                <w:lang w:eastAsia="en-US"/>
              </w:rPr>
              <w:t xml:space="preserve">Channel bandwidth </w:t>
            </w:r>
          </w:p>
        </w:tc>
        <w:tc>
          <w:tcPr>
            <w:tcW w:w="778" w:type="dxa"/>
          </w:tcPr>
          <w:p w14:paraId="0FEFF42B" w14:textId="77777777" w:rsidR="001F449B" w:rsidRPr="007728C3" w:rsidRDefault="001F449B" w:rsidP="00E84111">
            <w:pPr>
              <w:pStyle w:val="TAH"/>
              <w:rPr>
                <w:rFonts w:cs="Arial"/>
                <w:lang w:eastAsia="en-US"/>
              </w:rPr>
            </w:pPr>
            <w:r w:rsidRPr="007728C3">
              <w:rPr>
                <w:rFonts w:cs="Arial"/>
                <w:lang w:eastAsia="en-US"/>
              </w:rPr>
              <w:t>1.4</w:t>
            </w:r>
          </w:p>
          <w:p w14:paraId="0376BEFC" w14:textId="77777777" w:rsidR="001F449B" w:rsidRPr="007728C3" w:rsidRDefault="001F449B" w:rsidP="00E84111">
            <w:pPr>
              <w:pStyle w:val="TAH"/>
              <w:rPr>
                <w:rFonts w:cs="Arial"/>
                <w:lang w:eastAsia="en-US"/>
              </w:rPr>
            </w:pPr>
            <w:r w:rsidRPr="007728C3">
              <w:rPr>
                <w:rFonts w:cs="Arial"/>
                <w:lang w:eastAsia="en-US"/>
              </w:rPr>
              <w:t>MHz</w:t>
            </w:r>
          </w:p>
        </w:tc>
        <w:tc>
          <w:tcPr>
            <w:tcW w:w="778" w:type="dxa"/>
          </w:tcPr>
          <w:p w14:paraId="7D898736" w14:textId="77777777" w:rsidR="001F449B" w:rsidRPr="007728C3" w:rsidRDefault="001F449B" w:rsidP="00E84111">
            <w:pPr>
              <w:pStyle w:val="TAH"/>
              <w:rPr>
                <w:rFonts w:cs="Arial"/>
                <w:lang w:eastAsia="en-US"/>
              </w:rPr>
            </w:pPr>
            <w:r w:rsidRPr="007728C3">
              <w:rPr>
                <w:rFonts w:cs="Arial"/>
                <w:lang w:eastAsia="en-US"/>
              </w:rPr>
              <w:t>3.0</w:t>
            </w:r>
          </w:p>
          <w:p w14:paraId="20150F44" w14:textId="77777777" w:rsidR="001F449B" w:rsidRPr="007728C3" w:rsidRDefault="001F449B" w:rsidP="00E84111">
            <w:pPr>
              <w:pStyle w:val="TAH"/>
              <w:rPr>
                <w:rFonts w:cs="Arial"/>
                <w:lang w:eastAsia="en-US"/>
              </w:rPr>
            </w:pPr>
            <w:r w:rsidRPr="007728C3">
              <w:rPr>
                <w:rFonts w:cs="Arial"/>
                <w:lang w:eastAsia="en-US"/>
              </w:rPr>
              <w:t>MHz</w:t>
            </w:r>
          </w:p>
        </w:tc>
        <w:tc>
          <w:tcPr>
            <w:tcW w:w="778" w:type="dxa"/>
          </w:tcPr>
          <w:p w14:paraId="62F765DD" w14:textId="77777777" w:rsidR="001F449B" w:rsidRPr="007728C3" w:rsidRDefault="001F449B" w:rsidP="00E84111">
            <w:pPr>
              <w:pStyle w:val="TAH"/>
              <w:rPr>
                <w:rFonts w:cs="Arial"/>
                <w:lang w:eastAsia="en-US"/>
              </w:rPr>
            </w:pPr>
            <w:r w:rsidRPr="007728C3">
              <w:rPr>
                <w:rFonts w:cs="Arial"/>
                <w:lang w:eastAsia="en-US"/>
              </w:rPr>
              <w:t>5</w:t>
            </w:r>
          </w:p>
          <w:p w14:paraId="480BB809" w14:textId="77777777" w:rsidR="001F449B" w:rsidRPr="007728C3" w:rsidRDefault="001F449B" w:rsidP="00E84111">
            <w:pPr>
              <w:pStyle w:val="TAH"/>
              <w:rPr>
                <w:rFonts w:cs="Arial"/>
                <w:lang w:eastAsia="en-US"/>
              </w:rPr>
            </w:pPr>
            <w:r w:rsidRPr="007728C3">
              <w:rPr>
                <w:rFonts w:cs="Arial"/>
                <w:lang w:eastAsia="en-US"/>
              </w:rPr>
              <w:t>MHz</w:t>
            </w:r>
          </w:p>
        </w:tc>
        <w:tc>
          <w:tcPr>
            <w:tcW w:w="779" w:type="dxa"/>
          </w:tcPr>
          <w:p w14:paraId="04A00891" w14:textId="77777777" w:rsidR="001F449B" w:rsidRPr="007728C3" w:rsidRDefault="001F449B" w:rsidP="00E84111">
            <w:pPr>
              <w:pStyle w:val="TAH"/>
              <w:rPr>
                <w:rFonts w:cs="Arial"/>
                <w:lang w:eastAsia="en-US"/>
              </w:rPr>
            </w:pPr>
            <w:r w:rsidRPr="007728C3">
              <w:rPr>
                <w:rFonts w:cs="Arial"/>
                <w:lang w:eastAsia="en-US"/>
              </w:rPr>
              <w:t>10</w:t>
            </w:r>
          </w:p>
          <w:p w14:paraId="0A75473F" w14:textId="77777777" w:rsidR="001F449B" w:rsidRPr="007728C3" w:rsidRDefault="001F449B" w:rsidP="00E84111">
            <w:pPr>
              <w:pStyle w:val="TAH"/>
              <w:rPr>
                <w:rFonts w:cs="Arial"/>
                <w:lang w:eastAsia="en-US"/>
              </w:rPr>
            </w:pPr>
            <w:r w:rsidRPr="007728C3">
              <w:rPr>
                <w:rFonts w:cs="Arial"/>
                <w:lang w:eastAsia="en-US"/>
              </w:rPr>
              <w:t>MHz</w:t>
            </w:r>
          </w:p>
        </w:tc>
        <w:tc>
          <w:tcPr>
            <w:tcW w:w="778" w:type="dxa"/>
          </w:tcPr>
          <w:p w14:paraId="503AE193" w14:textId="77777777" w:rsidR="001F449B" w:rsidRPr="007728C3" w:rsidRDefault="001F449B" w:rsidP="00E84111">
            <w:pPr>
              <w:pStyle w:val="TAH"/>
              <w:rPr>
                <w:rFonts w:cs="Arial"/>
                <w:lang w:eastAsia="en-US"/>
              </w:rPr>
            </w:pPr>
            <w:r w:rsidRPr="007728C3">
              <w:rPr>
                <w:rFonts w:cs="Arial"/>
                <w:lang w:eastAsia="en-US"/>
              </w:rPr>
              <w:t>15</w:t>
            </w:r>
          </w:p>
          <w:p w14:paraId="7DECAC40" w14:textId="77777777" w:rsidR="001F449B" w:rsidRPr="007728C3" w:rsidRDefault="001F449B" w:rsidP="00E84111">
            <w:pPr>
              <w:pStyle w:val="TAH"/>
              <w:rPr>
                <w:rFonts w:cs="Arial"/>
                <w:lang w:eastAsia="en-US"/>
              </w:rPr>
            </w:pPr>
            <w:r w:rsidRPr="007728C3">
              <w:rPr>
                <w:rFonts w:cs="Arial"/>
                <w:lang w:eastAsia="en-US"/>
              </w:rPr>
              <w:t>MHz</w:t>
            </w:r>
          </w:p>
        </w:tc>
        <w:tc>
          <w:tcPr>
            <w:tcW w:w="779" w:type="dxa"/>
          </w:tcPr>
          <w:p w14:paraId="7B990A02" w14:textId="77777777" w:rsidR="001F449B" w:rsidRPr="007728C3" w:rsidRDefault="001F449B" w:rsidP="00E84111">
            <w:pPr>
              <w:pStyle w:val="TAH"/>
              <w:rPr>
                <w:rFonts w:cs="Arial"/>
                <w:lang w:eastAsia="en-US"/>
              </w:rPr>
            </w:pPr>
            <w:r w:rsidRPr="007728C3">
              <w:rPr>
                <w:rFonts w:cs="Arial"/>
                <w:lang w:eastAsia="en-US"/>
              </w:rPr>
              <w:t>20</w:t>
            </w:r>
          </w:p>
          <w:p w14:paraId="3921EB2F" w14:textId="77777777" w:rsidR="001F449B" w:rsidRPr="007728C3" w:rsidRDefault="001F449B" w:rsidP="00E84111">
            <w:pPr>
              <w:pStyle w:val="TAH"/>
              <w:rPr>
                <w:rFonts w:cs="Arial"/>
                <w:lang w:eastAsia="en-US"/>
              </w:rPr>
            </w:pPr>
            <w:r w:rsidRPr="007728C3">
              <w:rPr>
                <w:rFonts w:cs="Arial"/>
                <w:lang w:eastAsia="en-US"/>
              </w:rPr>
              <w:t>MHz</w:t>
            </w:r>
          </w:p>
        </w:tc>
      </w:tr>
      <w:tr w:rsidR="001F449B" w:rsidRPr="007728C3" w14:paraId="45B644EA" w14:textId="77777777">
        <w:trPr>
          <w:jc w:val="center"/>
        </w:trPr>
        <w:tc>
          <w:tcPr>
            <w:tcW w:w="1345" w:type="dxa"/>
          </w:tcPr>
          <w:p w14:paraId="1EB30D15" w14:textId="77777777" w:rsidR="001F449B" w:rsidRPr="007728C3" w:rsidRDefault="00D155C1" w:rsidP="00E84111">
            <w:pPr>
              <w:pStyle w:val="TAC"/>
              <w:rPr>
                <w:rFonts w:cs="Arial"/>
                <w:lang w:eastAsia="en-US"/>
              </w:rPr>
            </w:pPr>
            <w:r w:rsidRPr="007728C3">
              <w:rPr>
                <w:rFonts w:cs="Arial"/>
                <w:lang w:eastAsia="en-US"/>
              </w:rPr>
              <w:t>OOB boundary</w:t>
            </w:r>
            <w:r w:rsidRPr="007728C3">
              <w:rPr>
                <w:rFonts w:cs="Arial" w:hint="eastAsia"/>
                <w:lang w:eastAsia="zh-CN"/>
              </w:rPr>
              <w:t xml:space="preserve"> </w:t>
            </w:r>
            <w:r w:rsidRPr="007728C3">
              <w:rPr>
                <w:rFonts w:cs="Arial"/>
                <w:lang w:eastAsia="en-US"/>
              </w:rPr>
              <w:t>F</w:t>
            </w:r>
            <w:r w:rsidRPr="007728C3">
              <w:rPr>
                <w:rFonts w:cs="Arial"/>
                <w:vertAlign w:val="subscript"/>
                <w:lang w:eastAsia="en-US"/>
              </w:rPr>
              <w:t>OOB</w:t>
            </w:r>
            <w:r w:rsidRPr="007728C3">
              <w:rPr>
                <w:rFonts w:cs="Arial"/>
                <w:lang w:eastAsia="en-US"/>
              </w:rPr>
              <w:t xml:space="preserve"> </w:t>
            </w:r>
            <w:r w:rsidR="001F449B" w:rsidRPr="007728C3">
              <w:rPr>
                <w:rFonts w:cs="Arial"/>
                <w:lang w:eastAsia="en-US"/>
              </w:rPr>
              <w:t>(MHz)</w:t>
            </w:r>
          </w:p>
        </w:tc>
        <w:tc>
          <w:tcPr>
            <w:tcW w:w="778" w:type="dxa"/>
          </w:tcPr>
          <w:p w14:paraId="56099600" w14:textId="77777777" w:rsidR="001F449B" w:rsidRPr="007728C3" w:rsidRDefault="008D5CBF" w:rsidP="00E84111">
            <w:pPr>
              <w:pStyle w:val="TAC"/>
              <w:rPr>
                <w:rFonts w:cs="Arial"/>
                <w:lang w:eastAsia="en-US"/>
              </w:rPr>
            </w:pPr>
            <w:r w:rsidRPr="007728C3">
              <w:rPr>
                <w:rFonts w:cs="Arial"/>
                <w:lang w:eastAsia="en-US"/>
              </w:rPr>
              <w:t>2.8</w:t>
            </w:r>
          </w:p>
        </w:tc>
        <w:tc>
          <w:tcPr>
            <w:tcW w:w="778" w:type="dxa"/>
          </w:tcPr>
          <w:p w14:paraId="48CC60C1" w14:textId="77777777" w:rsidR="001F449B" w:rsidRPr="007728C3" w:rsidRDefault="008D5CBF" w:rsidP="00E84111">
            <w:pPr>
              <w:pStyle w:val="TAC"/>
              <w:rPr>
                <w:rFonts w:cs="Arial"/>
                <w:lang w:eastAsia="en-US"/>
              </w:rPr>
            </w:pPr>
            <w:r w:rsidRPr="007728C3">
              <w:rPr>
                <w:rFonts w:cs="Arial"/>
                <w:lang w:eastAsia="en-US"/>
              </w:rPr>
              <w:t>6</w:t>
            </w:r>
          </w:p>
        </w:tc>
        <w:tc>
          <w:tcPr>
            <w:tcW w:w="778" w:type="dxa"/>
          </w:tcPr>
          <w:p w14:paraId="63A8B563" w14:textId="77777777" w:rsidR="001F449B" w:rsidRPr="007728C3" w:rsidRDefault="001F449B" w:rsidP="00E84111">
            <w:pPr>
              <w:pStyle w:val="TAC"/>
              <w:rPr>
                <w:rFonts w:cs="Arial"/>
                <w:lang w:eastAsia="en-US"/>
              </w:rPr>
            </w:pPr>
            <w:r w:rsidRPr="007728C3">
              <w:rPr>
                <w:rFonts w:cs="Arial"/>
                <w:lang w:eastAsia="en-US"/>
              </w:rPr>
              <w:t>10</w:t>
            </w:r>
          </w:p>
        </w:tc>
        <w:tc>
          <w:tcPr>
            <w:tcW w:w="779" w:type="dxa"/>
          </w:tcPr>
          <w:p w14:paraId="5A4378AC" w14:textId="77777777" w:rsidR="001F449B" w:rsidRPr="007728C3" w:rsidRDefault="001F449B" w:rsidP="00E84111">
            <w:pPr>
              <w:pStyle w:val="TAC"/>
              <w:rPr>
                <w:rFonts w:cs="Arial"/>
                <w:lang w:eastAsia="en-US"/>
              </w:rPr>
            </w:pPr>
            <w:r w:rsidRPr="007728C3">
              <w:rPr>
                <w:rFonts w:cs="Arial"/>
                <w:lang w:eastAsia="en-US"/>
              </w:rPr>
              <w:t>15</w:t>
            </w:r>
          </w:p>
        </w:tc>
        <w:tc>
          <w:tcPr>
            <w:tcW w:w="778" w:type="dxa"/>
          </w:tcPr>
          <w:p w14:paraId="697932ED" w14:textId="77777777" w:rsidR="001F449B" w:rsidRPr="007728C3" w:rsidRDefault="001F449B" w:rsidP="00E84111">
            <w:pPr>
              <w:pStyle w:val="TAC"/>
              <w:rPr>
                <w:rFonts w:cs="Arial"/>
                <w:lang w:eastAsia="en-US"/>
              </w:rPr>
            </w:pPr>
            <w:r w:rsidRPr="007728C3">
              <w:rPr>
                <w:rFonts w:cs="Arial"/>
                <w:lang w:eastAsia="en-US"/>
              </w:rPr>
              <w:t>20</w:t>
            </w:r>
          </w:p>
        </w:tc>
        <w:tc>
          <w:tcPr>
            <w:tcW w:w="779" w:type="dxa"/>
          </w:tcPr>
          <w:p w14:paraId="69A3A322" w14:textId="77777777" w:rsidR="001F449B" w:rsidRPr="007728C3" w:rsidRDefault="001F449B" w:rsidP="00E84111">
            <w:pPr>
              <w:pStyle w:val="TAC"/>
              <w:rPr>
                <w:rFonts w:cs="Arial"/>
                <w:lang w:eastAsia="en-US"/>
              </w:rPr>
            </w:pPr>
            <w:r w:rsidRPr="007728C3">
              <w:rPr>
                <w:rFonts w:cs="Arial"/>
                <w:lang w:eastAsia="en-US"/>
              </w:rPr>
              <w:t>25</w:t>
            </w:r>
          </w:p>
        </w:tc>
      </w:tr>
    </w:tbl>
    <w:p w14:paraId="7C7E9E9E" w14:textId="77777777" w:rsidR="006B330E" w:rsidRPr="00AE4A95" w:rsidRDefault="006B330E" w:rsidP="006B330E"/>
    <w:p w14:paraId="20981CE5" w14:textId="77777777" w:rsidR="001F449B" w:rsidRPr="00AE4A95" w:rsidRDefault="001F449B" w:rsidP="001F449B">
      <w:pPr>
        <w:pStyle w:val="TH"/>
        <w:rPr>
          <w:rFonts w:cs="v5.0.0"/>
        </w:rPr>
      </w:pPr>
      <w:r w:rsidRPr="00AE4A95">
        <w:rPr>
          <w:rFonts w:cs="v5.0.0"/>
        </w:rPr>
        <w:t xml:space="preserve">Table 6.6.3.1-2: Spurious emissions limits </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2"/>
        <w:gridCol w:w="1522"/>
        <w:gridCol w:w="2262"/>
        <w:gridCol w:w="868"/>
      </w:tblGrid>
      <w:tr w:rsidR="00A0334D" w:rsidRPr="007728C3" w14:paraId="3D607258" w14:textId="77777777">
        <w:tc>
          <w:tcPr>
            <w:tcW w:w="2152" w:type="dxa"/>
          </w:tcPr>
          <w:p w14:paraId="06993CA9" w14:textId="77777777" w:rsidR="00A0334D" w:rsidRPr="007728C3" w:rsidRDefault="00A0334D" w:rsidP="00E84111">
            <w:pPr>
              <w:pStyle w:val="TAH"/>
              <w:rPr>
                <w:rFonts w:cs="v5.0.0"/>
                <w:lang w:eastAsia="en-US"/>
              </w:rPr>
            </w:pPr>
            <w:smartTag w:uri="urn:schemas-microsoft-com:office:smarttags" w:element="place">
              <w:smartTag w:uri="urn:schemas-microsoft-com:office:smarttags" w:element="PlaceName">
                <w:r w:rsidRPr="007728C3">
                  <w:rPr>
                    <w:rFonts w:cs="Arial"/>
                    <w:lang w:eastAsia="en-US"/>
                  </w:rPr>
                  <w:t>Frequency</w:t>
                </w:r>
              </w:smartTag>
              <w:r w:rsidRPr="007728C3">
                <w:rPr>
                  <w:rFonts w:cs="Arial"/>
                  <w:lang w:eastAsia="en-US"/>
                </w:rPr>
                <w:t xml:space="preserve"> </w:t>
              </w:r>
              <w:smartTag w:uri="urn:schemas-microsoft-com:office:smarttags" w:element="PlaceType">
                <w:r w:rsidRPr="007728C3">
                  <w:rPr>
                    <w:rFonts w:cs="Arial"/>
                    <w:lang w:eastAsia="en-US"/>
                  </w:rPr>
                  <w:t>Range</w:t>
                </w:r>
              </w:smartTag>
            </w:smartTag>
          </w:p>
        </w:tc>
        <w:tc>
          <w:tcPr>
            <w:tcW w:w="1522" w:type="dxa"/>
          </w:tcPr>
          <w:p w14:paraId="3FB8CD1A" w14:textId="77777777" w:rsidR="00A0334D" w:rsidRPr="007728C3" w:rsidRDefault="00A0334D" w:rsidP="00E84111">
            <w:pPr>
              <w:pStyle w:val="TAH"/>
              <w:rPr>
                <w:rFonts w:cs="v5.0.0"/>
                <w:lang w:eastAsia="en-US"/>
              </w:rPr>
            </w:pPr>
            <w:r w:rsidRPr="007728C3">
              <w:rPr>
                <w:rFonts w:cs="Arial"/>
                <w:lang w:eastAsia="en-US"/>
              </w:rPr>
              <w:t>Maximum Level</w:t>
            </w:r>
          </w:p>
        </w:tc>
        <w:tc>
          <w:tcPr>
            <w:tcW w:w="2262" w:type="dxa"/>
          </w:tcPr>
          <w:p w14:paraId="2FA130A5" w14:textId="77777777" w:rsidR="00A0334D" w:rsidRPr="007728C3" w:rsidRDefault="00A0334D" w:rsidP="00E84111">
            <w:pPr>
              <w:pStyle w:val="TAH"/>
              <w:rPr>
                <w:rFonts w:cs="v5.0.0"/>
                <w:lang w:eastAsia="en-US"/>
              </w:rPr>
            </w:pPr>
            <w:r w:rsidRPr="007728C3">
              <w:rPr>
                <w:rFonts w:cs="Arial"/>
                <w:lang w:eastAsia="en-US"/>
              </w:rPr>
              <w:t xml:space="preserve">Measurement </w:t>
            </w:r>
            <w:r w:rsidR="001673B1" w:rsidRPr="007728C3">
              <w:rPr>
                <w:rFonts w:cs="Arial"/>
                <w:lang w:eastAsia="en-US"/>
              </w:rPr>
              <w:t>b</w:t>
            </w:r>
            <w:r w:rsidRPr="007728C3">
              <w:rPr>
                <w:rFonts w:cs="Arial"/>
                <w:lang w:eastAsia="en-US"/>
              </w:rPr>
              <w:t>andwidth</w:t>
            </w:r>
          </w:p>
        </w:tc>
        <w:tc>
          <w:tcPr>
            <w:tcW w:w="868" w:type="dxa"/>
          </w:tcPr>
          <w:p w14:paraId="55D3E762" w14:textId="77777777" w:rsidR="00A0334D" w:rsidRPr="007728C3" w:rsidRDefault="00A0334D" w:rsidP="00E84111">
            <w:pPr>
              <w:pStyle w:val="TAH"/>
              <w:rPr>
                <w:rFonts w:cs="Arial"/>
                <w:lang w:eastAsia="en-US"/>
              </w:rPr>
            </w:pPr>
            <w:r w:rsidRPr="007728C3">
              <w:rPr>
                <w:rFonts w:cs="Arial"/>
                <w:lang w:eastAsia="en-US"/>
              </w:rPr>
              <w:t>Note</w:t>
            </w:r>
          </w:p>
        </w:tc>
      </w:tr>
      <w:tr w:rsidR="00A0334D" w:rsidRPr="007728C3" w14:paraId="6FC96C3C" w14:textId="77777777">
        <w:tc>
          <w:tcPr>
            <w:tcW w:w="2152" w:type="dxa"/>
          </w:tcPr>
          <w:p w14:paraId="380F6858" w14:textId="77777777" w:rsidR="00A0334D" w:rsidRPr="007728C3" w:rsidRDefault="00A0334D" w:rsidP="00E84111">
            <w:pPr>
              <w:pStyle w:val="TAC"/>
              <w:rPr>
                <w:rFonts w:cs="Arial"/>
                <w:lang w:eastAsia="en-US"/>
              </w:rPr>
            </w:pPr>
            <w:r w:rsidRPr="007728C3">
              <w:rPr>
                <w:rFonts w:cs="Arial"/>
                <w:lang w:eastAsia="en-US"/>
              </w:rPr>
              <w:t xml:space="preserve">9 kHz </w:t>
            </w:r>
            <w:r w:rsidRPr="007728C3">
              <w:rPr>
                <w:rFonts w:cs="Arial"/>
                <w:lang w:eastAsia="en-US"/>
              </w:rPr>
              <w:sym w:font="Symbol" w:char="F0A3"/>
            </w:r>
            <w:r w:rsidRPr="007728C3">
              <w:rPr>
                <w:rFonts w:cs="Arial"/>
                <w:lang w:eastAsia="en-US"/>
              </w:rPr>
              <w:t xml:space="preserve"> f &lt; 150 kHz</w:t>
            </w:r>
          </w:p>
        </w:tc>
        <w:tc>
          <w:tcPr>
            <w:tcW w:w="1522" w:type="dxa"/>
          </w:tcPr>
          <w:p w14:paraId="4222D1A8" w14:textId="77777777" w:rsidR="00A0334D" w:rsidRPr="007728C3" w:rsidRDefault="00A0334D" w:rsidP="00E84111">
            <w:pPr>
              <w:pStyle w:val="TAC"/>
              <w:rPr>
                <w:rFonts w:cs="Arial"/>
                <w:lang w:eastAsia="en-US"/>
              </w:rPr>
            </w:pPr>
            <w:r w:rsidRPr="007728C3">
              <w:rPr>
                <w:rFonts w:cs="Arial"/>
                <w:lang w:eastAsia="en-US"/>
              </w:rPr>
              <w:t>-36 dBm</w:t>
            </w:r>
          </w:p>
        </w:tc>
        <w:tc>
          <w:tcPr>
            <w:tcW w:w="2262" w:type="dxa"/>
          </w:tcPr>
          <w:p w14:paraId="4CD20421" w14:textId="77777777" w:rsidR="00A0334D" w:rsidRPr="007728C3" w:rsidRDefault="00A0334D" w:rsidP="00E84111">
            <w:pPr>
              <w:pStyle w:val="TAC"/>
              <w:rPr>
                <w:rFonts w:cs="Arial"/>
                <w:lang w:eastAsia="en-US"/>
              </w:rPr>
            </w:pPr>
            <w:r w:rsidRPr="007728C3">
              <w:rPr>
                <w:rFonts w:cs="Arial"/>
                <w:lang w:eastAsia="en-US"/>
              </w:rPr>
              <w:t xml:space="preserve">1 kHz </w:t>
            </w:r>
          </w:p>
        </w:tc>
        <w:tc>
          <w:tcPr>
            <w:tcW w:w="868" w:type="dxa"/>
          </w:tcPr>
          <w:p w14:paraId="2FF5479F" w14:textId="77777777" w:rsidR="00A0334D" w:rsidRPr="007728C3" w:rsidRDefault="00A0334D" w:rsidP="00E84111">
            <w:pPr>
              <w:pStyle w:val="TAC"/>
              <w:rPr>
                <w:rFonts w:cs="Arial"/>
                <w:lang w:eastAsia="en-US"/>
              </w:rPr>
            </w:pPr>
          </w:p>
        </w:tc>
      </w:tr>
      <w:tr w:rsidR="00A0334D" w:rsidRPr="007728C3" w14:paraId="3B80E437" w14:textId="77777777">
        <w:tc>
          <w:tcPr>
            <w:tcW w:w="2152" w:type="dxa"/>
          </w:tcPr>
          <w:p w14:paraId="1D4A32F5" w14:textId="77777777" w:rsidR="00A0334D" w:rsidRPr="007728C3" w:rsidRDefault="00A0334D" w:rsidP="00E84111">
            <w:pPr>
              <w:pStyle w:val="TAC"/>
              <w:rPr>
                <w:rFonts w:cs="Arial"/>
                <w:lang w:eastAsia="en-US"/>
              </w:rPr>
            </w:pPr>
            <w:r w:rsidRPr="007728C3">
              <w:rPr>
                <w:rFonts w:cs="Arial"/>
                <w:lang w:eastAsia="en-US"/>
              </w:rPr>
              <w:t xml:space="preserve">150 kHz </w:t>
            </w:r>
            <w:r w:rsidRPr="007728C3">
              <w:rPr>
                <w:rFonts w:cs="Arial"/>
                <w:lang w:eastAsia="en-US"/>
              </w:rPr>
              <w:sym w:font="Symbol" w:char="F0A3"/>
            </w:r>
            <w:r w:rsidRPr="007728C3">
              <w:rPr>
                <w:rFonts w:cs="Arial"/>
                <w:lang w:eastAsia="en-US"/>
              </w:rPr>
              <w:t xml:space="preserve"> f &lt; 30 MHz</w:t>
            </w:r>
          </w:p>
        </w:tc>
        <w:tc>
          <w:tcPr>
            <w:tcW w:w="1522" w:type="dxa"/>
          </w:tcPr>
          <w:p w14:paraId="4291AFE7" w14:textId="77777777" w:rsidR="00A0334D" w:rsidRPr="007728C3" w:rsidRDefault="00A0334D" w:rsidP="00E84111">
            <w:pPr>
              <w:pStyle w:val="TAC"/>
              <w:rPr>
                <w:rFonts w:cs="Arial"/>
                <w:lang w:eastAsia="en-US"/>
              </w:rPr>
            </w:pPr>
            <w:r w:rsidRPr="007728C3">
              <w:rPr>
                <w:rFonts w:cs="Arial"/>
                <w:lang w:eastAsia="en-US"/>
              </w:rPr>
              <w:t>-36 dBm</w:t>
            </w:r>
          </w:p>
        </w:tc>
        <w:tc>
          <w:tcPr>
            <w:tcW w:w="2262" w:type="dxa"/>
          </w:tcPr>
          <w:p w14:paraId="6A161505" w14:textId="77777777" w:rsidR="00A0334D" w:rsidRPr="007728C3" w:rsidRDefault="00A0334D" w:rsidP="00E84111">
            <w:pPr>
              <w:pStyle w:val="TAC"/>
              <w:rPr>
                <w:rFonts w:cs="Arial"/>
                <w:lang w:eastAsia="en-US"/>
              </w:rPr>
            </w:pPr>
            <w:r w:rsidRPr="007728C3">
              <w:rPr>
                <w:rFonts w:cs="Arial"/>
                <w:lang w:eastAsia="en-US"/>
              </w:rPr>
              <w:t xml:space="preserve">10 kHz </w:t>
            </w:r>
          </w:p>
        </w:tc>
        <w:tc>
          <w:tcPr>
            <w:tcW w:w="868" w:type="dxa"/>
          </w:tcPr>
          <w:p w14:paraId="6C31546E" w14:textId="77777777" w:rsidR="00A0334D" w:rsidRPr="007728C3" w:rsidRDefault="00A0334D" w:rsidP="00E84111">
            <w:pPr>
              <w:pStyle w:val="TAC"/>
              <w:rPr>
                <w:rFonts w:cs="Arial"/>
                <w:lang w:eastAsia="en-US"/>
              </w:rPr>
            </w:pPr>
          </w:p>
        </w:tc>
      </w:tr>
      <w:tr w:rsidR="00A0334D" w:rsidRPr="007728C3" w14:paraId="06B62687" w14:textId="77777777">
        <w:tc>
          <w:tcPr>
            <w:tcW w:w="2152" w:type="dxa"/>
          </w:tcPr>
          <w:p w14:paraId="5ABFED51" w14:textId="77777777" w:rsidR="00A0334D" w:rsidRPr="007728C3" w:rsidRDefault="00A0334D" w:rsidP="00E84111">
            <w:pPr>
              <w:pStyle w:val="TAC"/>
              <w:rPr>
                <w:rFonts w:cs="Arial"/>
                <w:lang w:eastAsia="en-US"/>
              </w:rPr>
            </w:pPr>
            <w:r w:rsidRPr="007728C3">
              <w:rPr>
                <w:rFonts w:cs="Arial"/>
                <w:lang w:eastAsia="en-US"/>
              </w:rPr>
              <w:t xml:space="preserve">30 MHz </w:t>
            </w:r>
            <w:r w:rsidRPr="007728C3">
              <w:rPr>
                <w:rFonts w:cs="Arial"/>
                <w:lang w:eastAsia="en-US"/>
              </w:rPr>
              <w:sym w:font="Symbol" w:char="F0A3"/>
            </w:r>
            <w:r w:rsidRPr="007728C3">
              <w:rPr>
                <w:rFonts w:cs="Arial"/>
                <w:lang w:eastAsia="en-US"/>
              </w:rPr>
              <w:t xml:space="preserve"> f &lt; 1000 MHz</w:t>
            </w:r>
          </w:p>
        </w:tc>
        <w:tc>
          <w:tcPr>
            <w:tcW w:w="1522" w:type="dxa"/>
          </w:tcPr>
          <w:p w14:paraId="10002661" w14:textId="77777777" w:rsidR="00A0334D" w:rsidRPr="007728C3" w:rsidRDefault="00A0334D" w:rsidP="00E84111">
            <w:pPr>
              <w:pStyle w:val="TAC"/>
              <w:rPr>
                <w:rFonts w:cs="Arial"/>
                <w:lang w:eastAsia="en-US"/>
              </w:rPr>
            </w:pPr>
            <w:r w:rsidRPr="007728C3">
              <w:rPr>
                <w:rFonts w:cs="Arial"/>
                <w:lang w:eastAsia="en-US"/>
              </w:rPr>
              <w:t>-36 dBm</w:t>
            </w:r>
          </w:p>
        </w:tc>
        <w:tc>
          <w:tcPr>
            <w:tcW w:w="2262" w:type="dxa"/>
          </w:tcPr>
          <w:p w14:paraId="70CD0491" w14:textId="77777777" w:rsidR="00A0334D" w:rsidRPr="007728C3" w:rsidRDefault="00A0334D" w:rsidP="00E84111">
            <w:pPr>
              <w:pStyle w:val="TAC"/>
              <w:rPr>
                <w:rFonts w:cs="Arial"/>
                <w:lang w:eastAsia="en-US"/>
              </w:rPr>
            </w:pPr>
            <w:r w:rsidRPr="007728C3">
              <w:rPr>
                <w:rFonts w:cs="Arial"/>
                <w:lang w:eastAsia="en-US"/>
              </w:rPr>
              <w:t>100 kHz</w:t>
            </w:r>
          </w:p>
        </w:tc>
        <w:tc>
          <w:tcPr>
            <w:tcW w:w="868" w:type="dxa"/>
          </w:tcPr>
          <w:p w14:paraId="04352AC3" w14:textId="77777777" w:rsidR="00A0334D" w:rsidRPr="007728C3" w:rsidRDefault="00A0334D" w:rsidP="00E84111">
            <w:pPr>
              <w:pStyle w:val="TAC"/>
              <w:rPr>
                <w:rFonts w:cs="Arial"/>
                <w:lang w:eastAsia="en-US"/>
              </w:rPr>
            </w:pPr>
          </w:p>
        </w:tc>
      </w:tr>
      <w:tr w:rsidR="00A0334D" w:rsidRPr="007728C3" w14:paraId="008B23CD" w14:textId="77777777">
        <w:tc>
          <w:tcPr>
            <w:tcW w:w="2152" w:type="dxa"/>
          </w:tcPr>
          <w:p w14:paraId="14F0B88D" w14:textId="77777777" w:rsidR="00A0334D" w:rsidRPr="007728C3" w:rsidRDefault="00A0334D" w:rsidP="00E84111">
            <w:pPr>
              <w:pStyle w:val="TAC"/>
              <w:rPr>
                <w:rFonts w:cs="Arial"/>
                <w:lang w:eastAsia="en-US"/>
              </w:rPr>
            </w:pPr>
            <w:r w:rsidRPr="007728C3">
              <w:rPr>
                <w:rFonts w:cs="Arial"/>
                <w:lang w:eastAsia="en-US"/>
              </w:rPr>
              <w:t xml:space="preserve">1 GHz </w:t>
            </w:r>
            <w:r w:rsidRPr="007728C3">
              <w:rPr>
                <w:rFonts w:cs="Arial"/>
                <w:lang w:eastAsia="en-US"/>
              </w:rPr>
              <w:sym w:font="Symbol" w:char="F0A3"/>
            </w:r>
            <w:r w:rsidRPr="007728C3">
              <w:rPr>
                <w:rFonts w:cs="Arial"/>
                <w:lang w:eastAsia="en-US"/>
              </w:rPr>
              <w:t xml:space="preserve"> f &lt; 12.75 GHz</w:t>
            </w:r>
          </w:p>
        </w:tc>
        <w:tc>
          <w:tcPr>
            <w:tcW w:w="1522" w:type="dxa"/>
          </w:tcPr>
          <w:p w14:paraId="71E4B2D7" w14:textId="77777777" w:rsidR="00A0334D" w:rsidRPr="007728C3" w:rsidRDefault="00A0334D" w:rsidP="00E84111">
            <w:pPr>
              <w:pStyle w:val="TAC"/>
              <w:rPr>
                <w:rFonts w:cs="Arial"/>
                <w:lang w:eastAsia="en-US"/>
              </w:rPr>
            </w:pPr>
            <w:r w:rsidRPr="007728C3">
              <w:rPr>
                <w:rFonts w:cs="Arial"/>
                <w:lang w:eastAsia="en-US"/>
              </w:rPr>
              <w:t>-30 dBm</w:t>
            </w:r>
          </w:p>
        </w:tc>
        <w:tc>
          <w:tcPr>
            <w:tcW w:w="2262" w:type="dxa"/>
          </w:tcPr>
          <w:p w14:paraId="6DADD618" w14:textId="77777777" w:rsidR="00A0334D" w:rsidRPr="007728C3" w:rsidRDefault="00A0334D" w:rsidP="00E84111">
            <w:pPr>
              <w:pStyle w:val="TAC"/>
              <w:rPr>
                <w:rFonts w:cs="Arial"/>
                <w:lang w:eastAsia="en-US"/>
              </w:rPr>
            </w:pPr>
            <w:r w:rsidRPr="007728C3">
              <w:rPr>
                <w:rFonts w:cs="Arial"/>
                <w:lang w:eastAsia="en-US"/>
              </w:rPr>
              <w:t>1 MHz</w:t>
            </w:r>
          </w:p>
        </w:tc>
        <w:tc>
          <w:tcPr>
            <w:tcW w:w="868" w:type="dxa"/>
          </w:tcPr>
          <w:p w14:paraId="40FB3774" w14:textId="77777777" w:rsidR="00A0334D" w:rsidRPr="007728C3" w:rsidRDefault="00A0334D" w:rsidP="00E84111">
            <w:pPr>
              <w:pStyle w:val="TAC"/>
              <w:rPr>
                <w:rFonts w:cs="Arial"/>
                <w:lang w:eastAsia="en-US"/>
              </w:rPr>
            </w:pPr>
          </w:p>
        </w:tc>
      </w:tr>
      <w:tr w:rsidR="00A0334D" w:rsidRPr="007728C3" w14:paraId="12976462" w14:textId="77777777">
        <w:tc>
          <w:tcPr>
            <w:tcW w:w="2152" w:type="dxa"/>
            <w:vAlign w:val="center"/>
          </w:tcPr>
          <w:p w14:paraId="74E92DF6" w14:textId="77777777" w:rsidR="00A0334D" w:rsidRPr="007728C3" w:rsidRDefault="00A0334D" w:rsidP="00E84111">
            <w:pPr>
              <w:pStyle w:val="TAC"/>
              <w:rPr>
                <w:rFonts w:cs="Arial"/>
                <w:lang w:eastAsia="en-US"/>
              </w:rPr>
            </w:pPr>
            <w:r w:rsidRPr="007728C3">
              <w:rPr>
                <w:rFonts w:cs="Arial"/>
                <w:lang w:eastAsia="en-US"/>
              </w:rPr>
              <w:t xml:space="preserve">12.75 GHz ≤ f &lt; </w:t>
            </w:r>
            <w:r w:rsidR="00C6437D" w:rsidRPr="007728C3">
              <w:rPr>
                <w:rFonts w:cs="Arial"/>
                <w:lang w:eastAsia="en-US"/>
              </w:rPr>
              <w:t>5</w:t>
            </w:r>
            <w:r w:rsidR="00C6437D" w:rsidRPr="007728C3">
              <w:rPr>
                <w:rFonts w:cs="Arial"/>
                <w:vertAlign w:val="superscript"/>
                <w:lang w:eastAsia="en-US"/>
              </w:rPr>
              <w:t>th</w:t>
            </w:r>
            <w:r w:rsidR="00C6437D" w:rsidRPr="007728C3">
              <w:rPr>
                <w:rFonts w:cs="Arial"/>
                <w:lang w:eastAsia="en-US"/>
              </w:rPr>
              <w:t xml:space="preserve"> harmonic of the upper frequency edge of the UL operating band in GHz</w:t>
            </w:r>
          </w:p>
        </w:tc>
        <w:tc>
          <w:tcPr>
            <w:tcW w:w="1522" w:type="dxa"/>
            <w:vAlign w:val="center"/>
          </w:tcPr>
          <w:p w14:paraId="309522F1" w14:textId="77777777" w:rsidR="00A0334D" w:rsidRPr="007728C3" w:rsidRDefault="00A0334D" w:rsidP="00E84111">
            <w:pPr>
              <w:pStyle w:val="TAC"/>
              <w:rPr>
                <w:rFonts w:cs="Arial"/>
                <w:lang w:eastAsia="en-US"/>
              </w:rPr>
            </w:pPr>
            <w:r w:rsidRPr="007728C3">
              <w:rPr>
                <w:rFonts w:cs="Arial"/>
                <w:lang w:eastAsia="en-US"/>
              </w:rPr>
              <w:t>-30 dBm</w:t>
            </w:r>
          </w:p>
        </w:tc>
        <w:tc>
          <w:tcPr>
            <w:tcW w:w="2262" w:type="dxa"/>
            <w:vAlign w:val="center"/>
          </w:tcPr>
          <w:p w14:paraId="646A3E35" w14:textId="77777777" w:rsidR="00A0334D" w:rsidRPr="007728C3" w:rsidRDefault="00A0334D" w:rsidP="00E84111">
            <w:pPr>
              <w:pStyle w:val="TAC"/>
              <w:rPr>
                <w:rFonts w:cs="Arial"/>
                <w:lang w:eastAsia="en-US"/>
              </w:rPr>
            </w:pPr>
            <w:r w:rsidRPr="007728C3">
              <w:rPr>
                <w:rFonts w:cs="Arial"/>
                <w:lang w:eastAsia="en-US"/>
              </w:rPr>
              <w:t>1 MHz</w:t>
            </w:r>
          </w:p>
        </w:tc>
        <w:tc>
          <w:tcPr>
            <w:tcW w:w="868" w:type="dxa"/>
            <w:vAlign w:val="center"/>
          </w:tcPr>
          <w:p w14:paraId="5AE15C1B" w14:textId="77777777" w:rsidR="00A0334D" w:rsidRPr="007728C3" w:rsidRDefault="00A0334D" w:rsidP="00E84111">
            <w:pPr>
              <w:pStyle w:val="TAC"/>
              <w:rPr>
                <w:rFonts w:cs="Arial"/>
                <w:lang w:eastAsia="en-US"/>
              </w:rPr>
            </w:pPr>
            <w:r w:rsidRPr="007728C3">
              <w:rPr>
                <w:rFonts w:cs="Arial"/>
                <w:lang w:eastAsia="en-US"/>
              </w:rPr>
              <w:t>1</w:t>
            </w:r>
          </w:p>
        </w:tc>
      </w:tr>
      <w:tr w:rsidR="00A0334D" w:rsidRPr="007728C3" w14:paraId="7F889EDF" w14:textId="77777777">
        <w:tc>
          <w:tcPr>
            <w:tcW w:w="6804" w:type="dxa"/>
            <w:gridSpan w:val="4"/>
          </w:tcPr>
          <w:p w14:paraId="54F2BEA5" w14:textId="77777777" w:rsidR="00A0334D" w:rsidRPr="007728C3" w:rsidRDefault="001673B1" w:rsidP="00E84111">
            <w:pPr>
              <w:pStyle w:val="TAN"/>
              <w:rPr>
                <w:rFonts w:cs="Arial"/>
                <w:lang w:eastAsia="en-US"/>
              </w:rPr>
            </w:pPr>
            <w:r w:rsidRPr="007728C3">
              <w:rPr>
                <w:rFonts w:cs="Arial"/>
                <w:lang w:eastAsia="en-US"/>
              </w:rPr>
              <w:t xml:space="preserve">NOTE </w:t>
            </w:r>
            <w:r w:rsidR="00A0334D" w:rsidRPr="007728C3">
              <w:rPr>
                <w:rFonts w:cs="Arial"/>
                <w:lang w:eastAsia="en-US"/>
              </w:rPr>
              <w:t>1:</w:t>
            </w:r>
            <w:r w:rsidR="00A0334D" w:rsidRPr="007728C3">
              <w:rPr>
                <w:rFonts w:cs="Arial"/>
                <w:lang w:eastAsia="en-US"/>
              </w:rPr>
              <w:tab/>
              <w:t>Applies for Band 22, Band 42 and Band 43</w:t>
            </w:r>
          </w:p>
        </w:tc>
      </w:tr>
    </w:tbl>
    <w:p w14:paraId="3743D689" w14:textId="77777777" w:rsidR="001F449B" w:rsidRPr="00AE4A95" w:rsidRDefault="001F449B" w:rsidP="001F449B"/>
    <w:p w14:paraId="408A139F" w14:textId="77777777" w:rsidR="00E9314E" w:rsidRPr="00AE4A95" w:rsidRDefault="00F111F6" w:rsidP="00E9314E">
      <w:pPr>
        <w:pStyle w:val="Heading4"/>
      </w:pPr>
      <w:bookmarkStart w:id="148" w:name="_Toc368025734"/>
      <w:r w:rsidRPr="00AE4A95">
        <w:t>6.6.3.1A</w:t>
      </w:r>
      <w:r w:rsidRPr="00AE4A95">
        <w:tab/>
        <w:t>Minimum requirements for CA</w:t>
      </w:r>
      <w:bookmarkEnd w:id="148"/>
    </w:p>
    <w:p w14:paraId="0C1F8A0A" w14:textId="77777777" w:rsidR="00E9314E" w:rsidRPr="00AE4A95" w:rsidRDefault="00E9314E" w:rsidP="00E9314E">
      <w:r w:rsidRPr="00AE4A95">
        <w:t>This clause specifies the spurious emission requirements for carrier aggregation.</w:t>
      </w:r>
    </w:p>
    <w:p w14:paraId="30FF5BDA" w14:textId="77777777" w:rsidR="00F111F6" w:rsidRPr="00AE4A95" w:rsidRDefault="00E9314E" w:rsidP="00E9314E">
      <w:pPr>
        <w:pStyle w:val="NO"/>
      </w:pPr>
      <w:r w:rsidRPr="00AE4A95">
        <w:t>NOTE:</w:t>
      </w:r>
      <w:r w:rsidRPr="00AE4A95">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4F739934" w14:textId="77777777" w:rsidR="00F111F6" w:rsidRPr="00AE4A95" w:rsidRDefault="00A42BD8" w:rsidP="00F111F6">
      <w:r w:rsidRPr="00AE4A95">
        <w:t>For intra-band contiguous carrier aggregation the spurious emission limits apply for the frequency ranges that are more than FOOB (MHz) in Table 6.6.3.1A-1 from the edge of the aggregated channel bandwidth (Table 5.6A-1). For frequencies ΔfOOB greater than FOOB as specified in Table 6.6.3.1A-1the spurious emission requirements in Table 6.6.3.1-2 are applicable.</w:t>
      </w:r>
    </w:p>
    <w:p w14:paraId="20C94605" w14:textId="77777777" w:rsidR="00F111F6" w:rsidRPr="00AE4A95" w:rsidRDefault="00F111F6" w:rsidP="00C81432">
      <w:pPr>
        <w:pStyle w:val="TH"/>
      </w:pPr>
      <w:r w:rsidRPr="00AE4A95">
        <w:t xml:space="preserve">Table 6.6.3.1A-1: Boundary between E-UTRA </w:t>
      </w:r>
      <w:r w:rsidR="00D155C1" w:rsidRPr="00AE4A95">
        <w:t xml:space="preserve">out of band </w:t>
      </w:r>
      <w:r w:rsidRPr="00AE4A95">
        <w:t>and spurious emission domain for intra-band contiguous carrier aggregation</w:t>
      </w:r>
    </w:p>
    <w:tbl>
      <w:tblPr>
        <w:tblW w:w="5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62"/>
        <w:gridCol w:w="2760"/>
      </w:tblGrid>
      <w:tr w:rsidR="00F111F6" w:rsidRPr="007728C3" w14:paraId="36C0A5E2" w14:textId="77777777">
        <w:trPr>
          <w:jc w:val="center"/>
        </w:trPr>
        <w:tc>
          <w:tcPr>
            <w:tcW w:w="2762" w:type="dxa"/>
            <w:vAlign w:val="center"/>
          </w:tcPr>
          <w:p w14:paraId="648FF765" w14:textId="77777777" w:rsidR="00F111F6" w:rsidRPr="007728C3" w:rsidRDefault="00F111F6" w:rsidP="00F111F6">
            <w:pPr>
              <w:pStyle w:val="TAH"/>
              <w:rPr>
                <w:rFonts w:cs="Arial"/>
                <w:lang w:eastAsia="en-US"/>
              </w:rPr>
            </w:pPr>
            <w:r w:rsidRPr="007728C3">
              <w:rPr>
                <w:rFonts w:cs="Arial"/>
                <w:lang w:eastAsia="en-US"/>
              </w:rPr>
              <w:t>CA Bandwidth Class</w:t>
            </w:r>
          </w:p>
        </w:tc>
        <w:tc>
          <w:tcPr>
            <w:tcW w:w="2760" w:type="dxa"/>
            <w:vAlign w:val="center"/>
          </w:tcPr>
          <w:p w14:paraId="0212C5C5" w14:textId="77777777" w:rsidR="00F111F6" w:rsidRPr="007728C3" w:rsidRDefault="00F111F6" w:rsidP="00F111F6">
            <w:pPr>
              <w:pStyle w:val="TAH"/>
              <w:rPr>
                <w:rFonts w:cs="Arial"/>
                <w:vertAlign w:val="subscript"/>
                <w:lang w:eastAsia="en-US"/>
              </w:rPr>
            </w:pPr>
            <w:r w:rsidRPr="007728C3">
              <w:rPr>
                <w:rFonts w:cs="Arial"/>
                <w:lang w:eastAsia="en-US"/>
              </w:rPr>
              <w:t>OOB boundary F</w:t>
            </w:r>
            <w:r w:rsidRPr="007728C3">
              <w:rPr>
                <w:rFonts w:cs="Arial"/>
                <w:vertAlign w:val="subscript"/>
                <w:lang w:eastAsia="en-US"/>
              </w:rPr>
              <w:t>OOB</w:t>
            </w:r>
          </w:p>
          <w:p w14:paraId="2539D582" w14:textId="77777777" w:rsidR="00F111F6" w:rsidRPr="007728C3" w:rsidRDefault="00F111F6" w:rsidP="00F111F6">
            <w:pPr>
              <w:pStyle w:val="TAH"/>
              <w:rPr>
                <w:rFonts w:cs="Arial"/>
                <w:lang w:eastAsia="en-US"/>
              </w:rPr>
            </w:pPr>
            <w:r w:rsidRPr="007728C3">
              <w:rPr>
                <w:rFonts w:cs="Arial"/>
                <w:lang w:eastAsia="en-US"/>
              </w:rPr>
              <w:t>(MHz)</w:t>
            </w:r>
          </w:p>
        </w:tc>
      </w:tr>
      <w:tr w:rsidR="00F111F6" w:rsidRPr="007728C3" w14:paraId="483E6291" w14:textId="77777777">
        <w:trPr>
          <w:jc w:val="center"/>
        </w:trPr>
        <w:tc>
          <w:tcPr>
            <w:tcW w:w="2762" w:type="dxa"/>
          </w:tcPr>
          <w:p w14:paraId="17A8AECA" w14:textId="77777777" w:rsidR="00F111F6" w:rsidRPr="007728C3" w:rsidRDefault="00F111F6" w:rsidP="00F111F6">
            <w:pPr>
              <w:pStyle w:val="TAC"/>
              <w:rPr>
                <w:rFonts w:cs="Arial"/>
                <w:lang w:eastAsia="en-US"/>
              </w:rPr>
            </w:pPr>
            <w:r w:rsidRPr="007728C3">
              <w:rPr>
                <w:rFonts w:cs="Arial"/>
                <w:lang w:eastAsia="en-US"/>
              </w:rPr>
              <w:t>A</w:t>
            </w:r>
          </w:p>
        </w:tc>
        <w:tc>
          <w:tcPr>
            <w:tcW w:w="2760" w:type="dxa"/>
          </w:tcPr>
          <w:p w14:paraId="3D462D23" w14:textId="77777777" w:rsidR="00F111F6" w:rsidRPr="007728C3" w:rsidRDefault="00F111F6" w:rsidP="00F111F6">
            <w:pPr>
              <w:pStyle w:val="TAC"/>
              <w:rPr>
                <w:rFonts w:cs="Arial"/>
                <w:lang w:eastAsia="en-US"/>
              </w:rPr>
            </w:pPr>
            <w:r w:rsidRPr="007728C3">
              <w:rPr>
                <w:rFonts w:cs="Arial"/>
                <w:lang w:eastAsia="en-US"/>
              </w:rPr>
              <w:t>Table 6.6.3.1-1</w:t>
            </w:r>
          </w:p>
        </w:tc>
      </w:tr>
      <w:tr w:rsidR="00F111F6" w:rsidRPr="007728C3" w14:paraId="3487BAD2" w14:textId="77777777">
        <w:trPr>
          <w:jc w:val="center"/>
        </w:trPr>
        <w:tc>
          <w:tcPr>
            <w:tcW w:w="2762" w:type="dxa"/>
          </w:tcPr>
          <w:p w14:paraId="1C584020" w14:textId="77777777" w:rsidR="00F111F6" w:rsidRPr="007728C3" w:rsidRDefault="00F111F6" w:rsidP="00F111F6">
            <w:pPr>
              <w:pStyle w:val="TAC"/>
              <w:rPr>
                <w:rFonts w:cs="Arial"/>
                <w:lang w:eastAsia="en-US"/>
              </w:rPr>
            </w:pPr>
            <w:r w:rsidRPr="007728C3">
              <w:rPr>
                <w:rFonts w:cs="Arial"/>
                <w:lang w:eastAsia="en-US"/>
              </w:rPr>
              <w:t>B</w:t>
            </w:r>
          </w:p>
        </w:tc>
        <w:tc>
          <w:tcPr>
            <w:tcW w:w="2760" w:type="dxa"/>
          </w:tcPr>
          <w:p w14:paraId="00A0D13D" w14:textId="77777777" w:rsidR="00F111F6" w:rsidRPr="007728C3" w:rsidRDefault="00F111F6" w:rsidP="00F111F6">
            <w:pPr>
              <w:pStyle w:val="TAC"/>
              <w:rPr>
                <w:rFonts w:cs="Arial"/>
                <w:lang w:eastAsia="en-US"/>
              </w:rPr>
            </w:pPr>
            <w:r w:rsidRPr="007728C3">
              <w:rPr>
                <w:rFonts w:cs="Arial"/>
                <w:lang w:eastAsia="en-US"/>
              </w:rPr>
              <w:t>FFS</w:t>
            </w:r>
          </w:p>
        </w:tc>
      </w:tr>
      <w:tr w:rsidR="00F111F6" w:rsidRPr="007728C3" w14:paraId="76789C54" w14:textId="77777777">
        <w:trPr>
          <w:jc w:val="center"/>
        </w:trPr>
        <w:tc>
          <w:tcPr>
            <w:tcW w:w="2762" w:type="dxa"/>
          </w:tcPr>
          <w:p w14:paraId="5616E3D4" w14:textId="77777777" w:rsidR="00F111F6" w:rsidRPr="007728C3" w:rsidRDefault="00F111F6" w:rsidP="00F111F6">
            <w:pPr>
              <w:pStyle w:val="TAC"/>
              <w:rPr>
                <w:rFonts w:cs="Arial"/>
                <w:lang w:eastAsia="en-US"/>
              </w:rPr>
            </w:pPr>
            <w:r w:rsidRPr="007728C3">
              <w:rPr>
                <w:rFonts w:cs="Arial"/>
                <w:lang w:eastAsia="en-US"/>
              </w:rPr>
              <w:t>C</w:t>
            </w:r>
          </w:p>
        </w:tc>
        <w:tc>
          <w:tcPr>
            <w:tcW w:w="2760" w:type="dxa"/>
          </w:tcPr>
          <w:p w14:paraId="472F23AE" w14:textId="77777777" w:rsidR="00F111F6" w:rsidRPr="007728C3" w:rsidRDefault="00F111F6" w:rsidP="00F111F6">
            <w:pPr>
              <w:pStyle w:val="TAC"/>
              <w:rPr>
                <w:rFonts w:cs="Arial"/>
                <w:lang w:eastAsia="en-US"/>
              </w:rPr>
            </w:pPr>
            <w:r w:rsidRPr="007728C3">
              <w:rPr>
                <w:rFonts w:cs="Arial"/>
                <w:lang w:eastAsia="en-US"/>
              </w:rPr>
              <w:t>BW</w:t>
            </w:r>
            <w:r w:rsidRPr="007728C3">
              <w:rPr>
                <w:rFonts w:cs="Arial"/>
                <w:vertAlign w:val="subscript"/>
                <w:lang w:eastAsia="en-US"/>
              </w:rPr>
              <w:t xml:space="preserve">Channel_CA </w:t>
            </w:r>
            <w:r w:rsidRPr="007728C3">
              <w:rPr>
                <w:rFonts w:cs="Arial"/>
                <w:lang w:eastAsia="en-US"/>
              </w:rPr>
              <w:t>+ 5</w:t>
            </w:r>
          </w:p>
        </w:tc>
      </w:tr>
    </w:tbl>
    <w:p w14:paraId="0C1245B8" w14:textId="77777777" w:rsidR="00F111F6" w:rsidRPr="00AE4A95" w:rsidRDefault="00F111F6" w:rsidP="00F111F6"/>
    <w:p w14:paraId="3409596B" w14:textId="77777777" w:rsidR="001F449B" w:rsidRPr="00AE4A95" w:rsidRDefault="001F449B" w:rsidP="001F449B">
      <w:pPr>
        <w:pStyle w:val="Heading4"/>
      </w:pPr>
      <w:bookmarkStart w:id="149" w:name="_Toc368025735"/>
      <w:r w:rsidRPr="00AE4A95">
        <w:t>6.6.3.2</w:t>
      </w:r>
      <w:r w:rsidRPr="00AE4A95">
        <w:tab/>
        <w:t>Spurious emission band UE co-existence</w:t>
      </w:r>
      <w:bookmarkEnd w:id="149"/>
    </w:p>
    <w:p w14:paraId="65B832D6" w14:textId="77777777" w:rsidR="006B330E" w:rsidRPr="00AE4A95" w:rsidRDefault="001F449B" w:rsidP="0067060B">
      <w:r w:rsidRPr="00AE4A95">
        <w:t>This clause specifies the requirements for the specified E-UTRA band</w:t>
      </w:r>
      <w:r w:rsidR="006B330E" w:rsidRPr="00AE4A95">
        <w:t>, for coexistence with protected bands</w:t>
      </w:r>
      <w:r w:rsidR="00E9314E" w:rsidRPr="00AE4A95">
        <w:t>.</w:t>
      </w:r>
    </w:p>
    <w:p w14:paraId="66833B31" w14:textId="77777777" w:rsidR="001F449B" w:rsidRPr="00AE4A95" w:rsidRDefault="006B330E" w:rsidP="0033641C">
      <w:pPr>
        <w:pStyle w:val="NO"/>
      </w:pPr>
      <w:r w:rsidRPr="00AE4A95">
        <w:t>NOTE:</w:t>
      </w:r>
      <w:r w:rsidRPr="00AE4A95">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5382C5E1" w14:textId="77777777" w:rsidR="001F449B" w:rsidRPr="00AE4A95" w:rsidRDefault="001F449B" w:rsidP="00C81432">
      <w:pPr>
        <w:pStyle w:val="TH"/>
      </w:pPr>
      <w:r w:rsidRPr="00AE4A95">
        <w:t>Table 6.6.3.2-1: Requirements</w:t>
      </w:r>
    </w:p>
    <w:tbl>
      <w:tblPr>
        <w:tblW w:w="894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60"/>
        <w:gridCol w:w="3166"/>
        <w:gridCol w:w="772"/>
        <w:gridCol w:w="362"/>
        <w:gridCol w:w="772"/>
        <w:gridCol w:w="1134"/>
        <w:gridCol w:w="851"/>
        <w:gridCol w:w="929"/>
      </w:tblGrid>
      <w:tr w:rsidR="00F656A8" w:rsidRPr="007728C3" w14:paraId="038E3395" w14:textId="77777777" w:rsidTr="0096553F">
        <w:trPr>
          <w:trHeight w:val="270"/>
          <w:jc w:val="center"/>
        </w:trPr>
        <w:tc>
          <w:tcPr>
            <w:tcW w:w="960" w:type="dxa"/>
            <w:vMerge w:val="restart"/>
            <w:shd w:val="clear" w:color="auto" w:fill="auto"/>
            <w:vAlign w:val="center"/>
          </w:tcPr>
          <w:p w14:paraId="5AEE24F9" w14:textId="77777777" w:rsidR="00F656A8" w:rsidRPr="007728C3" w:rsidRDefault="00F656A8" w:rsidP="00883EF8">
            <w:pPr>
              <w:pStyle w:val="TAH"/>
              <w:rPr>
                <w:rFonts w:cs="Arial"/>
                <w:lang w:eastAsia="en-US"/>
              </w:rPr>
            </w:pPr>
            <w:r w:rsidRPr="007728C3">
              <w:rPr>
                <w:rFonts w:cs="Arial"/>
                <w:lang w:eastAsia="en-US"/>
              </w:rPr>
              <w:t>E-UTRA</w:t>
            </w:r>
            <w:r w:rsidR="005A54E0" w:rsidRPr="007728C3">
              <w:rPr>
                <w:rFonts w:cs="Arial"/>
                <w:lang w:eastAsia="en-US"/>
              </w:rPr>
              <w:t xml:space="preserve"> </w:t>
            </w:r>
            <w:r w:rsidRPr="007728C3">
              <w:rPr>
                <w:rFonts w:cs="Arial"/>
                <w:lang w:eastAsia="en-US"/>
              </w:rPr>
              <w:t>Band</w:t>
            </w:r>
          </w:p>
        </w:tc>
        <w:tc>
          <w:tcPr>
            <w:tcW w:w="7986" w:type="dxa"/>
            <w:gridSpan w:val="7"/>
            <w:shd w:val="clear" w:color="auto" w:fill="auto"/>
          </w:tcPr>
          <w:p w14:paraId="7D0D554C" w14:textId="77777777" w:rsidR="00F656A8" w:rsidRPr="007728C3" w:rsidRDefault="00F656A8" w:rsidP="00883EF8">
            <w:pPr>
              <w:pStyle w:val="TAH"/>
              <w:rPr>
                <w:rFonts w:cs="Arial"/>
                <w:lang w:eastAsia="en-US"/>
              </w:rPr>
            </w:pPr>
            <w:r w:rsidRPr="007728C3">
              <w:rPr>
                <w:rFonts w:cs="Arial"/>
                <w:lang w:eastAsia="en-US"/>
              </w:rPr>
              <w:t xml:space="preserve">Spurious emission </w:t>
            </w:r>
          </w:p>
        </w:tc>
      </w:tr>
      <w:tr w:rsidR="00F656A8" w:rsidRPr="007728C3" w14:paraId="3C525FA1" w14:textId="77777777" w:rsidTr="0096553F">
        <w:trPr>
          <w:trHeight w:val="450"/>
          <w:jc w:val="center"/>
        </w:trPr>
        <w:tc>
          <w:tcPr>
            <w:tcW w:w="960" w:type="dxa"/>
            <w:vMerge/>
            <w:vAlign w:val="center"/>
          </w:tcPr>
          <w:p w14:paraId="015D8F0F" w14:textId="77777777" w:rsidR="00F656A8" w:rsidRPr="007728C3" w:rsidRDefault="00F656A8" w:rsidP="00883EF8">
            <w:pPr>
              <w:pStyle w:val="TAH"/>
              <w:rPr>
                <w:rFonts w:cs="Arial"/>
                <w:lang w:eastAsia="en-US"/>
              </w:rPr>
            </w:pPr>
          </w:p>
        </w:tc>
        <w:tc>
          <w:tcPr>
            <w:tcW w:w="3166" w:type="dxa"/>
            <w:shd w:val="clear" w:color="auto" w:fill="auto"/>
          </w:tcPr>
          <w:p w14:paraId="7D45E133" w14:textId="77777777" w:rsidR="00F656A8" w:rsidRPr="007728C3" w:rsidRDefault="00F656A8" w:rsidP="00883EF8">
            <w:pPr>
              <w:pStyle w:val="TAH"/>
              <w:rPr>
                <w:rFonts w:cs="Arial"/>
                <w:lang w:eastAsia="en-US"/>
              </w:rPr>
            </w:pPr>
            <w:r w:rsidRPr="007728C3">
              <w:rPr>
                <w:rFonts w:cs="Arial"/>
                <w:lang w:eastAsia="en-US"/>
              </w:rPr>
              <w:t>Protected band</w:t>
            </w:r>
          </w:p>
        </w:tc>
        <w:tc>
          <w:tcPr>
            <w:tcW w:w="1906" w:type="dxa"/>
            <w:gridSpan w:val="3"/>
            <w:shd w:val="clear" w:color="auto" w:fill="auto"/>
          </w:tcPr>
          <w:p w14:paraId="7CDD6EEA" w14:textId="77777777" w:rsidR="00F656A8" w:rsidRPr="007728C3" w:rsidRDefault="00F656A8" w:rsidP="00883EF8">
            <w:pPr>
              <w:pStyle w:val="TAH"/>
              <w:rPr>
                <w:rFonts w:cs="Arial"/>
                <w:lang w:eastAsia="en-US"/>
              </w:rPr>
            </w:pPr>
            <w:r w:rsidRPr="007728C3">
              <w:rPr>
                <w:rFonts w:cs="Arial"/>
                <w:lang w:eastAsia="en-US"/>
              </w:rPr>
              <w:t>Frequency range</w:t>
            </w:r>
            <w:r w:rsidR="00393FCC" w:rsidRPr="007728C3">
              <w:rPr>
                <w:rFonts w:cs="Arial"/>
                <w:lang w:eastAsia="en-US"/>
              </w:rPr>
              <w:t xml:space="preserve"> </w:t>
            </w:r>
            <w:r w:rsidRPr="007728C3">
              <w:rPr>
                <w:rFonts w:cs="Arial"/>
                <w:lang w:eastAsia="en-US"/>
              </w:rPr>
              <w:t>(MHz)</w:t>
            </w:r>
          </w:p>
        </w:tc>
        <w:tc>
          <w:tcPr>
            <w:tcW w:w="1134" w:type="dxa"/>
            <w:shd w:val="clear" w:color="auto" w:fill="auto"/>
          </w:tcPr>
          <w:p w14:paraId="55F50975" w14:textId="77777777" w:rsidR="00F656A8" w:rsidRPr="007728C3" w:rsidRDefault="006B330E" w:rsidP="00883EF8">
            <w:pPr>
              <w:pStyle w:val="TAH"/>
              <w:rPr>
                <w:rFonts w:cs="Arial"/>
                <w:lang w:eastAsia="en-US"/>
              </w:rPr>
            </w:pPr>
            <w:r w:rsidRPr="007728C3">
              <w:rPr>
                <w:rFonts w:cs="Arial"/>
                <w:lang w:eastAsia="en-US"/>
              </w:rPr>
              <w:t xml:space="preserve">Maximum </w:t>
            </w:r>
            <w:r w:rsidR="00F656A8" w:rsidRPr="007728C3">
              <w:rPr>
                <w:rFonts w:cs="Arial"/>
                <w:lang w:eastAsia="en-US"/>
              </w:rPr>
              <w:t>Level (dBm)</w:t>
            </w:r>
          </w:p>
        </w:tc>
        <w:tc>
          <w:tcPr>
            <w:tcW w:w="851" w:type="dxa"/>
            <w:shd w:val="clear" w:color="auto" w:fill="auto"/>
          </w:tcPr>
          <w:p w14:paraId="3478B07C" w14:textId="77777777" w:rsidR="00F656A8" w:rsidRPr="007728C3" w:rsidRDefault="00D06A99" w:rsidP="00883EF8">
            <w:pPr>
              <w:pStyle w:val="TAH"/>
              <w:rPr>
                <w:rFonts w:cs="Arial"/>
                <w:lang w:eastAsia="en-US"/>
              </w:rPr>
            </w:pPr>
            <w:r w:rsidRPr="007728C3">
              <w:rPr>
                <w:rFonts w:cs="Arial"/>
                <w:lang w:eastAsia="en-US"/>
              </w:rPr>
              <w:t>MBW</w:t>
            </w:r>
            <w:r w:rsidR="00F656A8" w:rsidRPr="007728C3">
              <w:rPr>
                <w:rFonts w:cs="Arial"/>
                <w:lang w:eastAsia="en-US"/>
              </w:rPr>
              <w:t xml:space="preserve"> (MHz)</w:t>
            </w:r>
          </w:p>
        </w:tc>
        <w:tc>
          <w:tcPr>
            <w:tcW w:w="929" w:type="dxa"/>
            <w:shd w:val="clear" w:color="auto" w:fill="auto"/>
            <w:noWrap/>
          </w:tcPr>
          <w:p w14:paraId="15175CDE" w14:textId="77777777" w:rsidR="00F656A8" w:rsidRPr="007728C3" w:rsidRDefault="001673B1" w:rsidP="00883EF8">
            <w:pPr>
              <w:pStyle w:val="TAH"/>
              <w:rPr>
                <w:rFonts w:cs="Arial"/>
                <w:lang w:eastAsia="en-US"/>
              </w:rPr>
            </w:pPr>
            <w:r w:rsidRPr="007728C3">
              <w:rPr>
                <w:rFonts w:cs="Arial"/>
                <w:lang w:eastAsia="en-US"/>
              </w:rPr>
              <w:t>Note</w:t>
            </w:r>
          </w:p>
        </w:tc>
      </w:tr>
      <w:tr w:rsidR="00307A0A" w:rsidRPr="007728C3" w14:paraId="1E8A920F" w14:textId="77777777" w:rsidTr="0096553F">
        <w:trPr>
          <w:trHeight w:val="225"/>
          <w:jc w:val="center"/>
        </w:trPr>
        <w:tc>
          <w:tcPr>
            <w:tcW w:w="960" w:type="dxa"/>
            <w:vMerge w:val="restart"/>
            <w:shd w:val="clear" w:color="auto" w:fill="auto"/>
          </w:tcPr>
          <w:p w14:paraId="3F2B790F" w14:textId="77777777" w:rsidR="00307A0A" w:rsidRPr="007728C3" w:rsidRDefault="00307A0A" w:rsidP="00032B11">
            <w:pPr>
              <w:pStyle w:val="TAC"/>
              <w:rPr>
                <w:rFonts w:cs="Arial"/>
                <w:sz w:val="16"/>
                <w:szCs w:val="16"/>
                <w:lang w:eastAsia="en-US"/>
              </w:rPr>
            </w:pPr>
            <w:r w:rsidRPr="007728C3">
              <w:rPr>
                <w:rFonts w:cs="Arial"/>
                <w:sz w:val="16"/>
                <w:szCs w:val="16"/>
                <w:lang w:eastAsia="en-US"/>
              </w:rPr>
              <w:t>1</w:t>
            </w:r>
          </w:p>
        </w:tc>
        <w:tc>
          <w:tcPr>
            <w:tcW w:w="3166" w:type="dxa"/>
            <w:shd w:val="clear" w:color="auto" w:fill="auto"/>
            <w:vAlign w:val="bottom"/>
          </w:tcPr>
          <w:p w14:paraId="01CFF890" w14:textId="77777777" w:rsidR="00307A0A" w:rsidRPr="007728C3" w:rsidRDefault="00307A0A" w:rsidP="00032B11">
            <w:pPr>
              <w:pStyle w:val="TAL"/>
              <w:rPr>
                <w:rFonts w:cs="Arial"/>
                <w:sz w:val="16"/>
                <w:szCs w:val="16"/>
                <w:lang w:eastAsia="en-US"/>
              </w:rPr>
            </w:pPr>
            <w:r w:rsidRPr="007728C3">
              <w:rPr>
                <w:rFonts w:cs="Arial"/>
                <w:sz w:val="16"/>
                <w:szCs w:val="16"/>
                <w:lang w:eastAsia="en-US"/>
              </w:rPr>
              <w:t xml:space="preserve">E-UTRA Band 1, </w:t>
            </w:r>
            <w:r w:rsidR="00D00628">
              <w:rPr>
                <w:rFonts w:cs="Arial"/>
                <w:sz w:val="16"/>
                <w:szCs w:val="16"/>
                <w:lang w:eastAsia="en-US"/>
              </w:rPr>
              <w:t xml:space="preserve">3, </w:t>
            </w:r>
            <w:r w:rsidRPr="007728C3">
              <w:rPr>
                <w:rFonts w:cs="Arial"/>
                <w:sz w:val="16"/>
                <w:szCs w:val="16"/>
                <w:lang w:eastAsia="en-US"/>
              </w:rPr>
              <w:t xml:space="preserve">7, 8, 11, </w:t>
            </w:r>
            <w:r w:rsidRPr="007728C3">
              <w:rPr>
                <w:rFonts w:cs="Arial" w:hint="eastAsia"/>
                <w:sz w:val="16"/>
                <w:szCs w:val="16"/>
                <w:lang w:eastAsia="en-US"/>
              </w:rPr>
              <w:t xml:space="preserve">18, 19, </w:t>
            </w:r>
            <w:r w:rsidRPr="007728C3">
              <w:rPr>
                <w:rFonts w:cs="Arial"/>
                <w:sz w:val="16"/>
                <w:szCs w:val="16"/>
                <w:lang w:eastAsia="en-US"/>
              </w:rPr>
              <w:t xml:space="preserve">20, 21, </w:t>
            </w:r>
            <w:r w:rsidRPr="007728C3">
              <w:rPr>
                <w:rFonts w:cs="Arial" w:hint="eastAsia"/>
                <w:sz w:val="16"/>
                <w:szCs w:val="16"/>
                <w:lang w:eastAsia="en-US"/>
              </w:rPr>
              <w:t>22,</w:t>
            </w:r>
            <w:r w:rsidRPr="007728C3">
              <w:rPr>
                <w:rFonts w:cs="Arial"/>
                <w:sz w:val="16"/>
                <w:szCs w:val="16"/>
                <w:lang w:eastAsia="en-US"/>
              </w:rPr>
              <w:t xml:space="preserve"> 26, 27, </w:t>
            </w:r>
            <w:r w:rsidRPr="007728C3">
              <w:rPr>
                <w:rFonts w:cs="Arial" w:hint="eastAsia"/>
                <w:sz w:val="16"/>
                <w:szCs w:val="16"/>
                <w:lang w:eastAsia="en-US"/>
              </w:rPr>
              <w:t xml:space="preserve">28, </w:t>
            </w:r>
            <w:r w:rsidRPr="007728C3">
              <w:rPr>
                <w:rFonts w:cs="Arial"/>
                <w:sz w:val="16"/>
                <w:szCs w:val="16"/>
                <w:lang w:eastAsia="en-US"/>
              </w:rPr>
              <w:t xml:space="preserve">38, 40, </w:t>
            </w:r>
            <w:r w:rsidR="0043759A" w:rsidRPr="007728C3">
              <w:rPr>
                <w:rFonts w:cs="Arial"/>
                <w:sz w:val="16"/>
                <w:szCs w:val="16"/>
                <w:lang w:eastAsia="en-US"/>
              </w:rPr>
              <w:t xml:space="preserve">41, </w:t>
            </w:r>
            <w:r w:rsidRPr="007728C3">
              <w:rPr>
                <w:rFonts w:cs="Arial"/>
                <w:sz w:val="16"/>
                <w:szCs w:val="16"/>
                <w:lang w:eastAsia="en-US"/>
              </w:rPr>
              <w:t>42, 43, 44</w:t>
            </w:r>
          </w:p>
        </w:tc>
        <w:tc>
          <w:tcPr>
            <w:tcW w:w="772" w:type="dxa"/>
            <w:shd w:val="clear" w:color="auto" w:fill="auto"/>
            <w:vAlign w:val="bottom"/>
          </w:tcPr>
          <w:p w14:paraId="227F6410" w14:textId="77777777" w:rsidR="00307A0A" w:rsidRPr="007728C3" w:rsidRDefault="00307A0A"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0C2E72B0" w14:textId="77777777" w:rsidR="00307A0A" w:rsidRPr="007728C3" w:rsidRDefault="00307A0A"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6CF28F3E" w14:textId="77777777" w:rsidR="00307A0A" w:rsidRPr="007728C3" w:rsidRDefault="00307A0A"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306E3E67" w14:textId="77777777" w:rsidR="00307A0A" w:rsidRPr="007728C3" w:rsidRDefault="00307A0A"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105CB915" w14:textId="77777777" w:rsidR="00307A0A" w:rsidRPr="007728C3" w:rsidRDefault="00307A0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50350EEE" w14:textId="77777777" w:rsidR="00307A0A" w:rsidRPr="007728C3" w:rsidRDefault="00307A0A" w:rsidP="006952A3">
            <w:pPr>
              <w:pStyle w:val="TAC"/>
              <w:rPr>
                <w:rFonts w:cs="Arial"/>
                <w:sz w:val="16"/>
                <w:szCs w:val="16"/>
                <w:lang w:eastAsia="en-US"/>
              </w:rPr>
            </w:pPr>
          </w:p>
        </w:tc>
      </w:tr>
      <w:tr w:rsidR="00307A0A" w:rsidRPr="007728C3" w14:paraId="7B0687FA" w14:textId="77777777" w:rsidTr="0096553F">
        <w:trPr>
          <w:trHeight w:val="225"/>
          <w:jc w:val="center"/>
        </w:trPr>
        <w:tc>
          <w:tcPr>
            <w:tcW w:w="960" w:type="dxa"/>
            <w:vMerge/>
            <w:shd w:val="clear" w:color="auto" w:fill="auto"/>
          </w:tcPr>
          <w:p w14:paraId="45121BDF" w14:textId="77777777" w:rsidR="00307A0A" w:rsidRPr="007728C3" w:rsidRDefault="00307A0A" w:rsidP="00032B11">
            <w:pPr>
              <w:pStyle w:val="TAC"/>
              <w:rPr>
                <w:rFonts w:cs="Arial"/>
                <w:sz w:val="16"/>
                <w:szCs w:val="16"/>
                <w:lang w:eastAsia="en-US"/>
              </w:rPr>
            </w:pPr>
          </w:p>
        </w:tc>
        <w:tc>
          <w:tcPr>
            <w:tcW w:w="3166" w:type="dxa"/>
            <w:shd w:val="clear" w:color="auto" w:fill="auto"/>
            <w:vAlign w:val="bottom"/>
          </w:tcPr>
          <w:p w14:paraId="62C40C5B" w14:textId="77777777" w:rsidR="00307A0A" w:rsidRPr="007728C3" w:rsidRDefault="00307A0A" w:rsidP="00D00628">
            <w:pPr>
              <w:pStyle w:val="TAL"/>
              <w:rPr>
                <w:rFonts w:cs="Arial"/>
                <w:sz w:val="16"/>
                <w:szCs w:val="16"/>
                <w:lang w:eastAsia="en-US"/>
              </w:rPr>
            </w:pPr>
            <w:r w:rsidRPr="007728C3">
              <w:rPr>
                <w:rFonts w:cs="Arial"/>
                <w:sz w:val="16"/>
                <w:szCs w:val="16"/>
                <w:lang w:eastAsia="en-US"/>
              </w:rPr>
              <w:t>E-UTRA Band 34</w:t>
            </w:r>
          </w:p>
        </w:tc>
        <w:tc>
          <w:tcPr>
            <w:tcW w:w="772" w:type="dxa"/>
            <w:shd w:val="clear" w:color="auto" w:fill="auto"/>
            <w:vAlign w:val="bottom"/>
          </w:tcPr>
          <w:p w14:paraId="161AF0CD" w14:textId="77777777" w:rsidR="00307A0A" w:rsidRPr="007728C3" w:rsidRDefault="00307A0A"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2294B7F9" w14:textId="77777777" w:rsidR="00307A0A" w:rsidRPr="007728C3" w:rsidRDefault="00307A0A"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3E629A95" w14:textId="77777777" w:rsidR="00307A0A" w:rsidRPr="007728C3" w:rsidRDefault="00307A0A"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67D118C6" w14:textId="77777777" w:rsidR="00307A0A" w:rsidRPr="007728C3" w:rsidRDefault="00307A0A"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5BB04B2E" w14:textId="77777777" w:rsidR="00307A0A" w:rsidRPr="007728C3" w:rsidRDefault="00307A0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15410918" w14:textId="77777777" w:rsidR="00307A0A" w:rsidRPr="007728C3" w:rsidRDefault="00307A0A" w:rsidP="006952A3">
            <w:pPr>
              <w:pStyle w:val="TAC"/>
              <w:rPr>
                <w:rFonts w:cs="Arial"/>
                <w:sz w:val="16"/>
                <w:szCs w:val="16"/>
                <w:lang w:eastAsia="en-US"/>
              </w:rPr>
            </w:pPr>
            <w:r w:rsidRPr="007728C3">
              <w:rPr>
                <w:rFonts w:cs="Arial"/>
                <w:sz w:val="16"/>
                <w:szCs w:val="16"/>
                <w:lang w:eastAsia="en-US"/>
              </w:rPr>
              <w:t>15</w:t>
            </w:r>
          </w:p>
        </w:tc>
      </w:tr>
      <w:tr w:rsidR="00E75008" w:rsidRPr="007728C3" w14:paraId="7BA35889" w14:textId="77777777" w:rsidTr="0096553F">
        <w:trPr>
          <w:trHeight w:val="225"/>
          <w:jc w:val="center"/>
        </w:trPr>
        <w:tc>
          <w:tcPr>
            <w:tcW w:w="960" w:type="dxa"/>
            <w:vMerge/>
            <w:shd w:val="clear" w:color="auto" w:fill="auto"/>
          </w:tcPr>
          <w:p w14:paraId="449B6CBE" w14:textId="77777777" w:rsidR="00E75008" w:rsidRPr="007728C3" w:rsidRDefault="00E75008" w:rsidP="00032B11">
            <w:pPr>
              <w:pStyle w:val="TAC"/>
              <w:rPr>
                <w:rFonts w:cs="Arial"/>
                <w:sz w:val="16"/>
                <w:szCs w:val="16"/>
                <w:lang w:eastAsia="en-US"/>
              </w:rPr>
            </w:pPr>
          </w:p>
        </w:tc>
        <w:tc>
          <w:tcPr>
            <w:tcW w:w="3166" w:type="dxa"/>
            <w:shd w:val="clear" w:color="auto" w:fill="auto"/>
            <w:vAlign w:val="bottom"/>
          </w:tcPr>
          <w:p w14:paraId="19A796A8" w14:textId="77777777" w:rsidR="00E75008" w:rsidRPr="007728C3" w:rsidRDefault="00E75008"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4D4B7882" w14:textId="77777777" w:rsidR="00E75008" w:rsidRPr="007728C3" w:rsidRDefault="00E75008" w:rsidP="00032B11">
            <w:pPr>
              <w:pStyle w:val="TAR"/>
              <w:rPr>
                <w:rFonts w:cs="Arial"/>
                <w:sz w:val="16"/>
                <w:szCs w:val="16"/>
                <w:lang w:eastAsia="en-US"/>
              </w:rPr>
            </w:pPr>
            <w:r w:rsidRPr="007728C3">
              <w:rPr>
                <w:rFonts w:cs="Arial"/>
                <w:sz w:val="16"/>
                <w:szCs w:val="16"/>
                <w:lang w:eastAsia="en-US"/>
              </w:rPr>
              <w:t>1880</w:t>
            </w:r>
          </w:p>
        </w:tc>
        <w:tc>
          <w:tcPr>
            <w:tcW w:w="362" w:type="dxa"/>
            <w:shd w:val="clear" w:color="auto" w:fill="auto"/>
            <w:vAlign w:val="bottom"/>
          </w:tcPr>
          <w:p w14:paraId="635AE605" w14:textId="77777777" w:rsidR="00E75008" w:rsidRPr="007728C3" w:rsidRDefault="00E75008" w:rsidP="00032B11">
            <w:pPr>
              <w:pStyle w:val="TAC"/>
              <w:rPr>
                <w:rFonts w:cs="Arial"/>
                <w:sz w:val="16"/>
                <w:szCs w:val="16"/>
                <w:lang w:eastAsia="en-US"/>
              </w:rPr>
            </w:pPr>
          </w:p>
        </w:tc>
        <w:tc>
          <w:tcPr>
            <w:tcW w:w="772" w:type="dxa"/>
            <w:shd w:val="clear" w:color="auto" w:fill="auto"/>
            <w:vAlign w:val="bottom"/>
          </w:tcPr>
          <w:p w14:paraId="31374301" w14:textId="77777777" w:rsidR="00E75008" w:rsidRPr="007728C3" w:rsidRDefault="00E75008" w:rsidP="00032B11">
            <w:pPr>
              <w:pStyle w:val="TAL"/>
              <w:rPr>
                <w:rFonts w:cs="Arial"/>
                <w:sz w:val="16"/>
                <w:szCs w:val="16"/>
                <w:lang w:eastAsia="en-US"/>
              </w:rPr>
            </w:pPr>
            <w:r w:rsidRPr="007728C3">
              <w:rPr>
                <w:rFonts w:cs="Arial"/>
                <w:sz w:val="16"/>
                <w:szCs w:val="16"/>
                <w:lang w:eastAsia="en-US"/>
              </w:rPr>
              <w:t>1895</w:t>
            </w:r>
          </w:p>
        </w:tc>
        <w:tc>
          <w:tcPr>
            <w:tcW w:w="1134" w:type="dxa"/>
            <w:shd w:val="clear" w:color="auto" w:fill="auto"/>
            <w:vAlign w:val="center"/>
          </w:tcPr>
          <w:p w14:paraId="30125A80" w14:textId="77777777" w:rsidR="00E75008" w:rsidRPr="007728C3" w:rsidRDefault="00E75008" w:rsidP="006952A3">
            <w:pPr>
              <w:pStyle w:val="TAC"/>
              <w:rPr>
                <w:rFonts w:cs="Arial"/>
                <w:sz w:val="16"/>
                <w:szCs w:val="16"/>
                <w:lang w:eastAsia="en-US"/>
              </w:rPr>
            </w:pPr>
            <w:r w:rsidRPr="007728C3">
              <w:rPr>
                <w:rFonts w:cs="Arial"/>
                <w:sz w:val="16"/>
                <w:szCs w:val="16"/>
                <w:lang w:eastAsia="en-US"/>
              </w:rPr>
              <w:t>-40</w:t>
            </w:r>
          </w:p>
        </w:tc>
        <w:tc>
          <w:tcPr>
            <w:tcW w:w="851" w:type="dxa"/>
            <w:shd w:val="clear" w:color="auto" w:fill="auto"/>
            <w:noWrap/>
            <w:vAlign w:val="center"/>
          </w:tcPr>
          <w:p w14:paraId="4B26B1DF" w14:textId="77777777" w:rsidR="00E75008" w:rsidRPr="007728C3" w:rsidRDefault="00E75008"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26829BE5" w14:textId="77777777" w:rsidR="00E75008" w:rsidRPr="007728C3" w:rsidRDefault="00E75008" w:rsidP="006952A3">
            <w:pPr>
              <w:pStyle w:val="TAC"/>
              <w:rPr>
                <w:rFonts w:cs="Arial"/>
                <w:sz w:val="16"/>
                <w:szCs w:val="16"/>
                <w:lang w:eastAsia="en-US"/>
              </w:rPr>
            </w:pPr>
            <w:r w:rsidRPr="007728C3">
              <w:rPr>
                <w:rFonts w:cs="Arial"/>
                <w:sz w:val="16"/>
                <w:szCs w:val="16"/>
                <w:lang w:eastAsia="en-US"/>
              </w:rPr>
              <w:t>15,27</w:t>
            </w:r>
          </w:p>
        </w:tc>
      </w:tr>
      <w:tr w:rsidR="00E75008" w:rsidRPr="007728C3" w14:paraId="464C98D5" w14:textId="77777777" w:rsidTr="0096553F">
        <w:trPr>
          <w:trHeight w:val="225"/>
          <w:jc w:val="center"/>
        </w:trPr>
        <w:tc>
          <w:tcPr>
            <w:tcW w:w="960" w:type="dxa"/>
            <w:vMerge/>
            <w:shd w:val="clear" w:color="auto" w:fill="auto"/>
          </w:tcPr>
          <w:p w14:paraId="44887063" w14:textId="77777777" w:rsidR="00E75008" w:rsidRPr="007728C3" w:rsidRDefault="00E75008" w:rsidP="00032B11">
            <w:pPr>
              <w:pStyle w:val="TAC"/>
              <w:rPr>
                <w:rFonts w:cs="Arial"/>
                <w:sz w:val="16"/>
                <w:szCs w:val="16"/>
                <w:lang w:eastAsia="en-US"/>
              </w:rPr>
            </w:pPr>
          </w:p>
        </w:tc>
        <w:tc>
          <w:tcPr>
            <w:tcW w:w="3166" w:type="dxa"/>
            <w:shd w:val="clear" w:color="auto" w:fill="auto"/>
            <w:vAlign w:val="bottom"/>
          </w:tcPr>
          <w:p w14:paraId="414C601B" w14:textId="77777777" w:rsidR="00E75008" w:rsidRPr="007728C3" w:rsidRDefault="00E75008"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2A0FB2FE" w14:textId="77777777" w:rsidR="00E75008" w:rsidRPr="007728C3" w:rsidRDefault="00E75008" w:rsidP="00032B11">
            <w:pPr>
              <w:pStyle w:val="TAR"/>
              <w:rPr>
                <w:rFonts w:cs="Arial"/>
                <w:sz w:val="16"/>
                <w:szCs w:val="16"/>
                <w:lang w:eastAsia="en-US"/>
              </w:rPr>
            </w:pPr>
            <w:r w:rsidRPr="007728C3">
              <w:rPr>
                <w:rFonts w:cs="Arial"/>
                <w:sz w:val="16"/>
                <w:szCs w:val="16"/>
                <w:lang w:eastAsia="en-US"/>
              </w:rPr>
              <w:t>1895</w:t>
            </w:r>
          </w:p>
        </w:tc>
        <w:tc>
          <w:tcPr>
            <w:tcW w:w="362" w:type="dxa"/>
            <w:shd w:val="clear" w:color="auto" w:fill="auto"/>
            <w:vAlign w:val="bottom"/>
          </w:tcPr>
          <w:p w14:paraId="3752832E" w14:textId="77777777" w:rsidR="00E75008" w:rsidRPr="007728C3" w:rsidRDefault="00E75008" w:rsidP="00032B11">
            <w:pPr>
              <w:pStyle w:val="TAC"/>
              <w:rPr>
                <w:rFonts w:cs="Arial"/>
                <w:sz w:val="16"/>
                <w:szCs w:val="16"/>
                <w:lang w:eastAsia="en-US"/>
              </w:rPr>
            </w:pPr>
          </w:p>
        </w:tc>
        <w:tc>
          <w:tcPr>
            <w:tcW w:w="772" w:type="dxa"/>
            <w:shd w:val="clear" w:color="auto" w:fill="auto"/>
            <w:vAlign w:val="bottom"/>
          </w:tcPr>
          <w:p w14:paraId="737F4B6F" w14:textId="77777777" w:rsidR="00E75008" w:rsidRPr="007728C3" w:rsidRDefault="00E75008" w:rsidP="00032B11">
            <w:pPr>
              <w:pStyle w:val="TAL"/>
              <w:rPr>
                <w:rFonts w:cs="Arial"/>
                <w:sz w:val="16"/>
                <w:szCs w:val="16"/>
                <w:lang w:eastAsia="en-US"/>
              </w:rPr>
            </w:pPr>
            <w:r w:rsidRPr="007728C3">
              <w:rPr>
                <w:rFonts w:cs="Arial"/>
                <w:sz w:val="16"/>
                <w:szCs w:val="16"/>
                <w:lang w:eastAsia="en-US"/>
              </w:rPr>
              <w:t>1915</w:t>
            </w:r>
          </w:p>
        </w:tc>
        <w:tc>
          <w:tcPr>
            <w:tcW w:w="1134" w:type="dxa"/>
            <w:shd w:val="clear" w:color="auto" w:fill="auto"/>
            <w:vAlign w:val="center"/>
          </w:tcPr>
          <w:p w14:paraId="757DC55A" w14:textId="77777777" w:rsidR="00E75008" w:rsidRPr="007728C3" w:rsidRDefault="00E75008" w:rsidP="006952A3">
            <w:pPr>
              <w:pStyle w:val="TAC"/>
              <w:rPr>
                <w:rFonts w:cs="Arial"/>
                <w:sz w:val="16"/>
                <w:szCs w:val="16"/>
                <w:lang w:eastAsia="en-US"/>
              </w:rPr>
            </w:pPr>
            <w:r w:rsidRPr="007728C3">
              <w:rPr>
                <w:rFonts w:cs="Arial"/>
                <w:sz w:val="16"/>
                <w:szCs w:val="16"/>
                <w:lang w:eastAsia="en-US"/>
              </w:rPr>
              <w:t>-15.5</w:t>
            </w:r>
          </w:p>
        </w:tc>
        <w:tc>
          <w:tcPr>
            <w:tcW w:w="851" w:type="dxa"/>
            <w:shd w:val="clear" w:color="auto" w:fill="auto"/>
            <w:noWrap/>
            <w:vAlign w:val="center"/>
          </w:tcPr>
          <w:p w14:paraId="7508FA6A" w14:textId="77777777" w:rsidR="00E75008" w:rsidRPr="007728C3" w:rsidRDefault="00E75008" w:rsidP="006952A3">
            <w:pPr>
              <w:pStyle w:val="TAC"/>
              <w:rPr>
                <w:rFonts w:cs="Arial"/>
                <w:sz w:val="16"/>
                <w:szCs w:val="16"/>
                <w:lang w:eastAsia="en-US"/>
              </w:rPr>
            </w:pPr>
            <w:r w:rsidRPr="007728C3">
              <w:rPr>
                <w:rFonts w:cs="Arial"/>
                <w:sz w:val="16"/>
                <w:szCs w:val="16"/>
                <w:lang w:eastAsia="en-US"/>
              </w:rPr>
              <w:t>5</w:t>
            </w:r>
          </w:p>
        </w:tc>
        <w:tc>
          <w:tcPr>
            <w:tcW w:w="929" w:type="dxa"/>
            <w:shd w:val="clear" w:color="auto" w:fill="auto"/>
            <w:noWrap/>
            <w:vAlign w:val="center"/>
          </w:tcPr>
          <w:p w14:paraId="747BA3EC" w14:textId="77777777" w:rsidR="00E75008" w:rsidRPr="007728C3" w:rsidRDefault="00E75008" w:rsidP="006952A3">
            <w:pPr>
              <w:pStyle w:val="TAC"/>
              <w:rPr>
                <w:rFonts w:cs="Arial"/>
                <w:sz w:val="16"/>
                <w:szCs w:val="16"/>
                <w:lang w:eastAsia="en-US"/>
              </w:rPr>
            </w:pPr>
            <w:r w:rsidRPr="007728C3">
              <w:rPr>
                <w:rFonts w:cs="Arial"/>
                <w:sz w:val="16"/>
                <w:szCs w:val="16"/>
                <w:lang w:eastAsia="en-US"/>
              </w:rPr>
              <w:t>15,</w:t>
            </w:r>
            <w:r w:rsidR="00BB4697" w:rsidRPr="007728C3">
              <w:rPr>
                <w:rFonts w:cs="Arial"/>
                <w:sz w:val="16"/>
                <w:szCs w:val="16"/>
                <w:lang w:eastAsia="en-US"/>
              </w:rPr>
              <w:t xml:space="preserve"> 26, </w:t>
            </w:r>
            <w:r w:rsidRPr="007728C3">
              <w:rPr>
                <w:rFonts w:cs="Arial"/>
                <w:sz w:val="16"/>
                <w:szCs w:val="16"/>
                <w:lang w:eastAsia="en-US"/>
              </w:rPr>
              <w:t>27</w:t>
            </w:r>
          </w:p>
        </w:tc>
      </w:tr>
      <w:tr w:rsidR="009E1031" w:rsidRPr="007728C3" w14:paraId="6543FC61" w14:textId="77777777" w:rsidTr="0096553F">
        <w:trPr>
          <w:jc w:val="center"/>
        </w:trPr>
        <w:tc>
          <w:tcPr>
            <w:tcW w:w="960" w:type="dxa"/>
            <w:vMerge/>
            <w:shd w:val="clear" w:color="auto" w:fill="auto"/>
          </w:tcPr>
          <w:p w14:paraId="03900637" w14:textId="77777777" w:rsidR="009E1031" w:rsidRPr="007728C3" w:rsidRDefault="009E1031" w:rsidP="00032B11">
            <w:pPr>
              <w:pStyle w:val="TAC"/>
              <w:rPr>
                <w:rFonts w:cs="Arial"/>
                <w:sz w:val="16"/>
                <w:szCs w:val="16"/>
                <w:lang w:eastAsia="en-US"/>
              </w:rPr>
            </w:pPr>
          </w:p>
        </w:tc>
        <w:tc>
          <w:tcPr>
            <w:tcW w:w="3166" w:type="dxa"/>
            <w:shd w:val="clear" w:color="auto" w:fill="auto"/>
            <w:vAlign w:val="bottom"/>
          </w:tcPr>
          <w:p w14:paraId="474B0F7F" w14:textId="77777777" w:rsidR="009E1031" w:rsidRPr="007728C3" w:rsidRDefault="009E1031"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259E58B9" w14:textId="77777777" w:rsidR="009E1031" w:rsidRPr="007728C3" w:rsidRDefault="009E1031" w:rsidP="00032B11">
            <w:pPr>
              <w:pStyle w:val="TAR"/>
              <w:rPr>
                <w:rFonts w:cs="Arial"/>
                <w:sz w:val="16"/>
                <w:szCs w:val="16"/>
                <w:lang w:eastAsia="en-US"/>
              </w:rPr>
            </w:pPr>
            <w:r w:rsidRPr="007728C3">
              <w:rPr>
                <w:rFonts w:cs="Arial"/>
                <w:sz w:val="16"/>
                <w:szCs w:val="16"/>
                <w:lang w:eastAsia="en-US"/>
              </w:rPr>
              <w:t>1915</w:t>
            </w:r>
          </w:p>
        </w:tc>
        <w:tc>
          <w:tcPr>
            <w:tcW w:w="362" w:type="dxa"/>
            <w:shd w:val="clear" w:color="auto" w:fill="auto"/>
            <w:vAlign w:val="bottom"/>
          </w:tcPr>
          <w:p w14:paraId="46BE8607" w14:textId="77777777" w:rsidR="009E1031" w:rsidRPr="007728C3" w:rsidRDefault="009E1031"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162885B3" w14:textId="77777777" w:rsidR="009E1031" w:rsidRPr="007728C3" w:rsidRDefault="009E1031" w:rsidP="00032B11">
            <w:pPr>
              <w:pStyle w:val="TAL"/>
              <w:rPr>
                <w:rFonts w:cs="Arial"/>
                <w:sz w:val="16"/>
                <w:szCs w:val="16"/>
                <w:lang w:eastAsia="en-US"/>
              </w:rPr>
            </w:pPr>
            <w:r w:rsidRPr="007728C3">
              <w:rPr>
                <w:rFonts w:cs="Arial"/>
                <w:sz w:val="16"/>
                <w:szCs w:val="16"/>
                <w:lang w:eastAsia="en-US"/>
              </w:rPr>
              <w:t>1920</w:t>
            </w:r>
          </w:p>
        </w:tc>
        <w:tc>
          <w:tcPr>
            <w:tcW w:w="1134" w:type="dxa"/>
            <w:shd w:val="clear" w:color="auto" w:fill="auto"/>
            <w:vAlign w:val="center"/>
          </w:tcPr>
          <w:p w14:paraId="2B9DDE9F" w14:textId="77777777" w:rsidR="009E1031" w:rsidRPr="007728C3" w:rsidRDefault="009E1031" w:rsidP="006952A3">
            <w:pPr>
              <w:pStyle w:val="TAC"/>
              <w:rPr>
                <w:rFonts w:cs="Arial"/>
                <w:sz w:val="16"/>
                <w:szCs w:val="16"/>
                <w:lang w:eastAsia="en-US"/>
              </w:rPr>
            </w:pPr>
            <w:r w:rsidRPr="007728C3">
              <w:rPr>
                <w:rFonts w:cs="Arial"/>
                <w:sz w:val="16"/>
                <w:szCs w:val="16"/>
                <w:lang w:eastAsia="en-US"/>
              </w:rPr>
              <w:t>+1.6</w:t>
            </w:r>
          </w:p>
        </w:tc>
        <w:tc>
          <w:tcPr>
            <w:tcW w:w="851" w:type="dxa"/>
            <w:shd w:val="clear" w:color="auto" w:fill="auto"/>
            <w:noWrap/>
            <w:vAlign w:val="center"/>
          </w:tcPr>
          <w:p w14:paraId="6272553F" w14:textId="77777777" w:rsidR="009E1031" w:rsidRPr="007728C3" w:rsidRDefault="009E1031" w:rsidP="006952A3">
            <w:pPr>
              <w:pStyle w:val="TAC"/>
              <w:rPr>
                <w:rFonts w:cs="Arial"/>
                <w:sz w:val="16"/>
                <w:szCs w:val="16"/>
                <w:lang w:eastAsia="en-US"/>
              </w:rPr>
            </w:pPr>
            <w:r w:rsidRPr="007728C3">
              <w:rPr>
                <w:rFonts w:cs="Arial"/>
                <w:sz w:val="16"/>
                <w:szCs w:val="16"/>
                <w:lang w:eastAsia="en-US"/>
              </w:rPr>
              <w:t>5</w:t>
            </w:r>
          </w:p>
        </w:tc>
        <w:tc>
          <w:tcPr>
            <w:tcW w:w="929" w:type="dxa"/>
            <w:shd w:val="clear" w:color="auto" w:fill="auto"/>
            <w:noWrap/>
            <w:vAlign w:val="center"/>
          </w:tcPr>
          <w:p w14:paraId="573D49C5" w14:textId="77777777" w:rsidR="009E1031" w:rsidRPr="007728C3" w:rsidRDefault="009E1031" w:rsidP="006952A3">
            <w:pPr>
              <w:pStyle w:val="TAC"/>
              <w:rPr>
                <w:rFonts w:cs="Arial"/>
                <w:sz w:val="16"/>
                <w:szCs w:val="16"/>
                <w:lang w:eastAsia="en-US"/>
              </w:rPr>
            </w:pPr>
            <w:r w:rsidRPr="007728C3">
              <w:rPr>
                <w:rFonts w:cs="Arial"/>
                <w:sz w:val="16"/>
                <w:szCs w:val="16"/>
                <w:lang w:eastAsia="en-US"/>
              </w:rPr>
              <w:t>15, 26, 27</w:t>
            </w:r>
          </w:p>
        </w:tc>
      </w:tr>
      <w:tr w:rsidR="001673B1" w:rsidRPr="007728C3" w14:paraId="042EF3BF" w14:textId="77777777" w:rsidTr="0096553F">
        <w:trPr>
          <w:trHeight w:val="225"/>
          <w:jc w:val="center"/>
        </w:trPr>
        <w:tc>
          <w:tcPr>
            <w:tcW w:w="960" w:type="dxa"/>
            <w:vMerge w:val="restart"/>
            <w:shd w:val="clear" w:color="auto" w:fill="auto"/>
          </w:tcPr>
          <w:p w14:paraId="7C361211" w14:textId="77777777" w:rsidR="001673B1" w:rsidRPr="007728C3" w:rsidRDefault="001673B1" w:rsidP="00032B11">
            <w:pPr>
              <w:pStyle w:val="TAC"/>
              <w:rPr>
                <w:rFonts w:cs="Arial"/>
                <w:sz w:val="16"/>
                <w:szCs w:val="16"/>
                <w:lang w:eastAsia="en-US"/>
              </w:rPr>
            </w:pPr>
            <w:r w:rsidRPr="007728C3">
              <w:rPr>
                <w:rFonts w:cs="Arial"/>
                <w:sz w:val="16"/>
                <w:szCs w:val="16"/>
                <w:lang w:eastAsia="en-US"/>
              </w:rPr>
              <w:t>2</w:t>
            </w:r>
          </w:p>
        </w:tc>
        <w:tc>
          <w:tcPr>
            <w:tcW w:w="3166" w:type="dxa"/>
            <w:shd w:val="clear" w:color="auto" w:fill="auto"/>
            <w:vAlign w:val="bottom"/>
          </w:tcPr>
          <w:p w14:paraId="4160078B"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 4, 5, 10, 12, 13, 14, 17</w:t>
            </w:r>
            <w:r w:rsidRPr="007728C3">
              <w:rPr>
                <w:rFonts w:cs="Arial"/>
                <w:sz w:val="16"/>
                <w:szCs w:val="16"/>
                <w:lang w:eastAsia="zh-CN"/>
              </w:rPr>
              <w:t xml:space="preserve">, 22, 23, 24, </w:t>
            </w:r>
            <w:r w:rsidR="00B56A27" w:rsidRPr="007728C3">
              <w:rPr>
                <w:rFonts w:cs="Arial"/>
                <w:sz w:val="16"/>
                <w:szCs w:val="16"/>
                <w:lang w:eastAsia="zh-CN"/>
              </w:rPr>
              <w:t xml:space="preserve">26, </w:t>
            </w:r>
            <w:r w:rsidR="0049316D" w:rsidRPr="007728C3">
              <w:rPr>
                <w:rFonts w:cs="Arial"/>
                <w:sz w:val="16"/>
                <w:szCs w:val="16"/>
                <w:lang w:eastAsia="zh-CN"/>
              </w:rPr>
              <w:t xml:space="preserve">27, </w:t>
            </w:r>
            <w:r w:rsidR="00F01512" w:rsidRPr="007728C3">
              <w:rPr>
                <w:rFonts w:cs="Arial" w:hint="eastAsia"/>
                <w:sz w:val="16"/>
                <w:szCs w:val="16"/>
                <w:lang w:eastAsia="en-US"/>
              </w:rPr>
              <w:t xml:space="preserve">28, </w:t>
            </w:r>
            <w:r w:rsidR="00233F1C" w:rsidRPr="007728C3">
              <w:rPr>
                <w:rFonts w:cs="Arial"/>
                <w:sz w:val="16"/>
                <w:szCs w:val="16"/>
                <w:lang w:eastAsia="en-US"/>
              </w:rPr>
              <w:t xml:space="preserve">29, </w:t>
            </w:r>
            <w:r w:rsidRPr="007728C3">
              <w:rPr>
                <w:rFonts w:cs="Arial"/>
                <w:sz w:val="16"/>
                <w:szCs w:val="16"/>
                <w:lang w:eastAsia="zh-CN"/>
              </w:rPr>
              <w:t>41, 42</w:t>
            </w:r>
          </w:p>
        </w:tc>
        <w:tc>
          <w:tcPr>
            <w:tcW w:w="772" w:type="dxa"/>
            <w:shd w:val="clear" w:color="auto" w:fill="auto"/>
            <w:vAlign w:val="bottom"/>
          </w:tcPr>
          <w:p w14:paraId="1C0E3298"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67B7B58D"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0DBCD53E"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204D5808"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523700B3"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2322AC0B" w14:textId="77777777" w:rsidR="001673B1" w:rsidRPr="007728C3" w:rsidRDefault="001673B1" w:rsidP="006952A3">
            <w:pPr>
              <w:pStyle w:val="TAC"/>
              <w:rPr>
                <w:rFonts w:cs="Arial"/>
                <w:sz w:val="16"/>
                <w:szCs w:val="16"/>
                <w:lang w:eastAsia="en-US"/>
              </w:rPr>
            </w:pPr>
          </w:p>
        </w:tc>
      </w:tr>
      <w:tr w:rsidR="001673B1" w:rsidRPr="007728C3" w14:paraId="568E18D3" w14:textId="77777777" w:rsidTr="0096553F">
        <w:trPr>
          <w:trHeight w:val="225"/>
          <w:jc w:val="center"/>
        </w:trPr>
        <w:tc>
          <w:tcPr>
            <w:tcW w:w="960" w:type="dxa"/>
            <w:vMerge/>
            <w:shd w:val="clear" w:color="auto" w:fill="auto"/>
          </w:tcPr>
          <w:p w14:paraId="1849A062" w14:textId="77777777" w:rsidR="001673B1" w:rsidRPr="007728C3" w:rsidRDefault="001673B1" w:rsidP="00032B11">
            <w:pPr>
              <w:pStyle w:val="TAC"/>
              <w:rPr>
                <w:rFonts w:cs="Arial"/>
                <w:sz w:val="16"/>
                <w:szCs w:val="16"/>
                <w:lang w:eastAsia="en-US"/>
              </w:rPr>
            </w:pPr>
          </w:p>
        </w:tc>
        <w:tc>
          <w:tcPr>
            <w:tcW w:w="3166" w:type="dxa"/>
            <w:shd w:val="clear" w:color="auto" w:fill="auto"/>
            <w:vAlign w:val="bottom"/>
          </w:tcPr>
          <w:p w14:paraId="5B9A99B4"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 2, 25</w:t>
            </w:r>
          </w:p>
        </w:tc>
        <w:tc>
          <w:tcPr>
            <w:tcW w:w="772" w:type="dxa"/>
            <w:shd w:val="clear" w:color="auto" w:fill="auto"/>
            <w:vAlign w:val="bottom"/>
          </w:tcPr>
          <w:p w14:paraId="550780E1"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1BE8268F"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341C083A"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32746F77"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37E4EC44"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6448C3D8" w14:textId="77777777" w:rsidR="001673B1" w:rsidRPr="007728C3" w:rsidRDefault="001673B1" w:rsidP="006952A3">
            <w:pPr>
              <w:pStyle w:val="TAC"/>
              <w:rPr>
                <w:rFonts w:cs="Arial"/>
                <w:sz w:val="16"/>
                <w:szCs w:val="16"/>
                <w:lang w:eastAsia="en-US"/>
              </w:rPr>
            </w:pPr>
            <w:r w:rsidRPr="007728C3">
              <w:rPr>
                <w:rFonts w:cs="Arial"/>
                <w:sz w:val="16"/>
                <w:szCs w:val="16"/>
                <w:lang w:eastAsia="en-US"/>
              </w:rPr>
              <w:t>15</w:t>
            </w:r>
          </w:p>
        </w:tc>
      </w:tr>
      <w:tr w:rsidR="001673B1" w:rsidRPr="007728C3" w14:paraId="5C83D55D" w14:textId="77777777" w:rsidTr="0096553F">
        <w:trPr>
          <w:trHeight w:val="225"/>
          <w:jc w:val="center"/>
        </w:trPr>
        <w:tc>
          <w:tcPr>
            <w:tcW w:w="960" w:type="dxa"/>
            <w:vMerge/>
            <w:shd w:val="clear" w:color="auto" w:fill="auto"/>
          </w:tcPr>
          <w:p w14:paraId="245B2AF3" w14:textId="77777777" w:rsidR="001673B1" w:rsidRPr="007728C3" w:rsidRDefault="001673B1" w:rsidP="00032B11">
            <w:pPr>
              <w:pStyle w:val="TAC"/>
              <w:rPr>
                <w:rFonts w:cs="Arial"/>
                <w:sz w:val="16"/>
                <w:szCs w:val="16"/>
                <w:lang w:eastAsia="en-US"/>
              </w:rPr>
            </w:pPr>
          </w:p>
        </w:tc>
        <w:tc>
          <w:tcPr>
            <w:tcW w:w="3166" w:type="dxa"/>
            <w:shd w:val="clear" w:color="auto" w:fill="auto"/>
            <w:vAlign w:val="bottom"/>
          </w:tcPr>
          <w:p w14:paraId="588B6D04"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w:t>
            </w:r>
            <w:r w:rsidRPr="007728C3">
              <w:rPr>
                <w:rFonts w:cs="Arial"/>
                <w:sz w:val="16"/>
                <w:szCs w:val="16"/>
                <w:lang w:eastAsia="zh-CN"/>
              </w:rPr>
              <w:t xml:space="preserve"> 43</w:t>
            </w:r>
          </w:p>
        </w:tc>
        <w:tc>
          <w:tcPr>
            <w:tcW w:w="772" w:type="dxa"/>
            <w:shd w:val="clear" w:color="auto" w:fill="auto"/>
            <w:vAlign w:val="bottom"/>
          </w:tcPr>
          <w:p w14:paraId="77E209E4"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35A26F0F"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338B5669"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037ECA52"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32246CE7"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3A72ADD7" w14:textId="77777777" w:rsidR="001673B1" w:rsidRPr="007728C3" w:rsidRDefault="001673B1" w:rsidP="006952A3">
            <w:pPr>
              <w:pStyle w:val="TAC"/>
              <w:rPr>
                <w:rFonts w:cs="Arial"/>
                <w:sz w:val="16"/>
                <w:szCs w:val="16"/>
                <w:lang w:eastAsia="en-US"/>
              </w:rPr>
            </w:pPr>
            <w:r w:rsidRPr="007728C3">
              <w:rPr>
                <w:rFonts w:cs="Arial"/>
                <w:sz w:val="16"/>
                <w:szCs w:val="16"/>
                <w:lang w:eastAsia="en-US"/>
              </w:rPr>
              <w:t>2</w:t>
            </w:r>
          </w:p>
        </w:tc>
      </w:tr>
      <w:tr w:rsidR="001673B1" w:rsidRPr="007728C3" w14:paraId="0D488B4B" w14:textId="77777777" w:rsidTr="0096553F">
        <w:trPr>
          <w:trHeight w:val="225"/>
          <w:jc w:val="center"/>
        </w:trPr>
        <w:tc>
          <w:tcPr>
            <w:tcW w:w="960" w:type="dxa"/>
            <w:vMerge w:val="restart"/>
            <w:shd w:val="clear" w:color="auto" w:fill="auto"/>
          </w:tcPr>
          <w:p w14:paraId="489D3CD5" w14:textId="77777777" w:rsidR="001673B1" w:rsidRPr="007728C3" w:rsidRDefault="001673B1" w:rsidP="00032B11">
            <w:pPr>
              <w:pStyle w:val="TAC"/>
              <w:rPr>
                <w:rFonts w:cs="Arial"/>
                <w:sz w:val="16"/>
                <w:szCs w:val="16"/>
                <w:lang w:eastAsia="en-US"/>
              </w:rPr>
            </w:pPr>
            <w:r w:rsidRPr="007728C3">
              <w:rPr>
                <w:rFonts w:cs="Arial"/>
                <w:sz w:val="16"/>
                <w:szCs w:val="16"/>
                <w:lang w:eastAsia="en-US"/>
              </w:rPr>
              <w:t>3</w:t>
            </w:r>
          </w:p>
        </w:tc>
        <w:tc>
          <w:tcPr>
            <w:tcW w:w="3166" w:type="dxa"/>
            <w:shd w:val="clear" w:color="auto" w:fill="auto"/>
            <w:vAlign w:val="bottom"/>
          </w:tcPr>
          <w:p w14:paraId="53338E5F" w14:textId="77777777" w:rsidR="001673B1" w:rsidRPr="007728C3" w:rsidRDefault="001673B1" w:rsidP="00032B11">
            <w:pPr>
              <w:pStyle w:val="TAL"/>
              <w:rPr>
                <w:rFonts w:cs="Arial"/>
                <w:sz w:val="16"/>
                <w:szCs w:val="16"/>
                <w:lang w:eastAsia="en-US"/>
              </w:rPr>
            </w:pPr>
            <w:r w:rsidRPr="007728C3">
              <w:rPr>
                <w:rFonts w:cs="Arial"/>
                <w:sz w:val="16"/>
                <w:szCs w:val="16"/>
                <w:lang w:eastAsia="en-US"/>
              </w:rPr>
              <w:t xml:space="preserve">E-UTRA Band 1, 7, 8, </w:t>
            </w:r>
            <w:r w:rsidR="00D00628" w:rsidRPr="007728C3">
              <w:rPr>
                <w:rFonts w:cs="Arial" w:hint="eastAsia"/>
                <w:sz w:val="16"/>
                <w:szCs w:val="16"/>
                <w:lang w:eastAsia="en-US"/>
              </w:rPr>
              <w:t xml:space="preserve">11, 18, 19, </w:t>
            </w:r>
            <w:r w:rsidRPr="007728C3">
              <w:rPr>
                <w:rFonts w:cs="Arial"/>
                <w:sz w:val="16"/>
                <w:szCs w:val="16"/>
                <w:lang w:eastAsia="en-US"/>
              </w:rPr>
              <w:t xml:space="preserve">20, </w:t>
            </w:r>
            <w:r w:rsidR="00D00628">
              <w:rPr>
                <w:rFonts w:cs="Arial"/>
                <w:sz w:val="16"/>
                <w:szCs w:val="16"/>
                <w:lang w:eastAsia="en-US"/>
              </w:rPr>
              <w:t xml:space="preserve">21, </w:t>
            </w:r>
            <w:r w:rsidR="00E75008" w:rsidRPr="007728C3">
              <w:rPr>
                <w:rFonts w:cs="Arial" w:hint="eastAsia"/>
                <w:sz w:val="16"/>
                <w:szCs w:val="16"/>
                <w:lang w:eastAsia="en-US"/>
              </w:rPr>
              <w:t xml:space="preserve">26, </w:t>
            </w:r>
            <w:r w:rsidR="0049316D" w:rsidRPr="007728C3">
              <w:rPr>
                <w:rFonts w:cs="Arial"/>
                <w:sz w:val="16"/>
                <w:szCs w:val="16"/>
                <w:lang w:eastAsia="en-US"/>
              </w:rPr>
              <w:t xml:space="preserve">27, </w:t>
            </w:r>
            <w:r w:rsidR="00F01512" w:rsidRPr="007728C3">
              <w:rPr>
                <w:rFonts w:cs="Arial" w:hint="eastAsia"/>
                <w:sz w:val="16"/>
                <w:szCs w:val="16"/>
                <w:lang w:eastAsia="en-US"/>
              </w:rPr>
              <w:t xml:space="preserve">28, </w:t>
            </w:r>
            <w:r w:rsidRPr="007728C3">
              <w:rPr>
                <w:rFonts w:cs="Arial"/>
                <w:sz w:val="16"/>
                <w:szCs w:val="16"/>
                <w:lang w:eastAsia="en-US"/>
              </w:rPr>
              <w:t xml:space="preserve">33, 34, 38, </w:t>
            </w:r>
            <w:r w:rsidR="0043759A" w:rsidRPr="007728C3">
              <w:rPr>
                <w:rFonts w:cs="Arial"/>
                <w:sz w:val="16"/>
                <w:szCs w:val="16"/>
                <w:lang w:eastAsia="en-US"/>
              </w:rPr>
              <w:t xml:space="preserve">41, </w:t>
            </w:r>
            <w:r w:rsidRPr="007728C3">
              <w:rPr>
                <w:rFonts w:cs="Arial"/>
                <w:sz w:val="16"/>
                <w:szCs w:val="16"/>
                <w:lang w:eastAsia="en-US"/>
              </w:rPr>
              <w:t>43</w:t>
            </w:r>
            <w:r w:rsidR="00071193" w:rsidRPr="007728C3">
              <w:rPr>
                <w:rFonts w:cs="Arial"/>
                <w:sz w:val="16"/>
                <w:szCs w:val="16"/>
                <w:lang w:eastAsia="en-US"/>
              </w:rPr>
              <w:t>, 44</w:t>
            </w:r>
          </w:p>
        </w:tc>
        <w:tc>
          <w:tcPr>
            <w:tcW w:w="772" w:type="dxa"/>
            <w:shd w:val="clear" w:color="auto" w:fill="auto"/>
            <w:vAlign w:val="bottom"/>
          </w:tcPr>
          <w:p w14:paraId="7BE9A7ED"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4DDC31FF"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1376EA11"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53FE4D44"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5DE7014B"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0229810D" w14:textId="77777777" w:rsidR="001673B1" w:rsidRPr="007728C3" w:rsidRDefault="001673B1" w:rsidP="006952A3">
            <w:pPr>
              <w:pStyle w:val="TAC"/>
              <w:rPr>
                <w:rFonts w:cs="Arial"/>
                <w:sz w:val="16"/>
                <w:szCs w:val="16"/>
                <w:lang w:eastAsia="en-US"/>
              </w:rPr>
            </w:pPr>
          </w:p>
        </w:tc>
      </w:tr>
      <w:tr w:rsidR="001673B1" w:rsidRPr="007728C3" w14:paraId="55C1A97D" w14:textId="77777777" w:rsidTr="0096553F">
        <w:trPr>
          <w:trHeight w:val="225"/>
          <w:jc w:val="center"/>
        </w:trPr>
        <w:tc>
          <w:tcPr>
            <w:tcW w:w="960" w:type="dxa"/>
            <w:vMerge/>
            <w:shd w:val="clear" w:color="auto" w:fill="auto"/>
          </w:tcPr>
          <w:p w14:paraId="33147F3C" w14:textId="77777777" w:rsidR="001673B1" w:rsidRPr="007728C3" w:rsidRDefault="001673B1" w:rsidP="00032B11">
            <w:pPr>
              <w:pStyle w:val="TAC"/>
              <w:rPr>
                <w:rFonts w:cs="Arial"/>
                <w:sz w:val="16"/>
                <w:szCs w:val="16"/>
                <w:lang w:eastAsia="en-US"/>
              </w:rPr>
            </w:pPr>
          </w:p>
        </w:tc>
        <w:tc>
          <w:tcPr>
            <w:tcW w:w="3166" w:type="dxa"/>
            <w:shd w:val="clear" w:color="auto" w:fill="auto"/>
            <w:vAlign w:val="bottom"/>
          </w:tcPr>
          <w:p w14:paraId="3461FA1A"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 3</w:t>
            </w:r>
          </w:p>
        </w:tc>
        <w:tc>
          <w:tcPr>
            <w:tcW w:w="772" w:type="dxa"/>
            <w:shd w:val="clear" w:color="auto" w:fill="auto"/>
            <w:vAlign w:val="bottom"/>
          </w:tcPr>
          <w:p w14:paraId="2DC495D2"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69B4575D"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46888A93"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7F390E41"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4AE4C02F"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44ADAC8E" w14:textId="77777777" w:rsidR="001673B1" w:rsidRPr="007728C3" w:rsidRDefault="001673B1" w:rsidP="006952A3">
            <w:pPr>
              <w:pStyle w:val="TAC"/>
              <w:rPr>
                <w:rFonts w:cs="Arial"/>
                <w:sz w:val="16"/>
                <w:szCs w:val="16"/>
                <w:lang w:eastAsia="en-US"/>
              </w:rPr>
            </w:pPr>
            <w:r w:rsidRPr="007728C3">
              <w:rPr>
                <w:rFonts w:cs="Arial"/>
                <w:sz w:val="16"/>
                <w:szCs w:val="16"/>
                <w:lang w:eastAsia="en-US"/>
              </w:rPr>
              <w:t>15</w:t>
            </w:r>
          </w:p>
        </w:tc>
      </w:tr>
      <w:tr w:rsidR="001673B1" w:rsidRPr="007728C3" w14:paraId="10CC35E6" w14:textId="77777777" w:rsidTr="0096553F">
        <w:trPr>
          <w:trHeight w:val="225"/>
          <w:jc w:val="center"/>
        </w:trPr>
        <w:tc>
          <w:tcPr>
            <w:tcW w:w="960" w:type="dxa"/>
            <w:vMerge/>
            <w:shd w:val="clear" w:color="auto" w:fill="auto"/>
          </w:tcPr>
          <w:p w14:paraId="018FFB74" w14:textId="77777777" w:rsidR="001673B1" w:rsidRPr="007728C3" w:rsidRDefault="001673B1" w:rsidP="00032B11">
            <w:pPr>
              <w:pStyle w:val="TAC"/>
              <w:rPr>
                <w:rFonts w:cs="Arial"/>
                <w:sz w:val="16"/>
                <w:szCs w:val="16"/>
                <w:lang w:eastAsia="en-US"/>
              </w:rPr>
            </w:pPr>
          </w:p>
        </w:tc>
        <w:tc>
          <w:tcPr>
            <w:tcW w:w="3166" w:type="dxa"/>
            <w:shd w:val="clear" w:color="auto" w:fill="auto"/>
            <w:vAlign w:val="bottom"/>
          </w:tcPr>
          <w:p w14:paraId="0BAE38DB" w14:textId="77777777" w:rsidR="001673B1" w:rsidRPr="007728C3" w:rsidRDefault="001673B1" w:rsidP="00032B11">
            <w:pPr>
              <w:pStyle w:val="TAL"/>
              <w:rPr>
                <w:rFonts w:cs="Arial"/>
                <w:sz w:val="16"/>
                <w:szCs w:val="16"/>
                <w:lang w:eastAsia="en-US"/>
              </w:rPr>
            </w:pPr>
            <w:r w:rsidRPr="007728C3">
              <w:rPr>
                <w:rFonts w:cs="Arial"/>
                <w:sz w:val="16"/>
                <w:szCs w:val="16"/>
                <w:lang w:eastAsia="en-US"/>
              </w:rPr>
              <w:t xml:space="preserve">E-UTRA Band </w:t>
            </w:r>
            <w:r w:rsidRPr="007728C3">
              <w:rPr>
                <w:rFonts w:cs="Arial" w:hint="eastAsia"/>
                <w:sz w:val="16"/>
                <w:szCs w:val="16"/>
                <w:lang w:eastAsia="en-US"/>
              </w:rPr>
              <w:t>22</w:t>
            </w:r>
            <w:r w:rsidRPr="007728C3">
              <w:rPr>
                <w:rFonts w:cs="Arial"/>
                <w:sz w:val="16"/>
                <w:szCs w:val="16"/>
                <w:lang w:eastAsia="en-US"/>
              </w:rPr>
              <w:t>, 42</w:t>
            </w:r>
          </w:p>
        </w:tc>
        <w:tc>
          <w:tcPr>
            <w:tcW w:w="772" w:type="dxa"/>
            <w:shd w:val="clear" w:color="auto" w:fill="auto"/>
            <w:vAlign w:val="bottom"/>
          </w:tcPr>
          <w:p w14:paraId="35C7E760"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51042D98"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28560EF7"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0888DF0B"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05E15D26"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31BF3E77" w14:textId="77777777" w:rsidR="001673B1" w:rsidRPr="007728C3" w:rsidRDefault="001673B1" w:rsidP="006952A3">
            <w:pPr>
              <w:pStyle w:val="TAC"/>
              <w:rPr>
                <w:rFonts w:cs="Arial"/>
                <w:sz w:val="16"/>
                <w:szCs w:val="16"/>
                <w:lang w:eastAsia="en-US"/>
              </w:rPr>
            </w:pPr>
            <w:r w:rsidRPr="007728C3">
              <w:rPr>
                <w:rFonts w:cs="Arial"/>
                <w:sz w:val="16"/>
                <w:szCs w:val="16"/>
                <w:lang w:eastAsia="en-US"/>
              </w:rPr>
              <w:t>2</w:t>
            </w:r>
          </w:p>
        </w:tc>
      </w:tr>
      <w:tr w:rsidR="00E254F3" w:rsidRPr="007728C3" w14:paraId="1215D1F9" w14:textId="77777777" w:rsidTr="0096553F">
        <w:trPr>
          <w:trHeight w:val="225"/>
          <w:jc w:val="center"/>
        </w:trPr>
        <w:tc>
          <w:tcPr>
            <w:tcW w:w="960" w:type="dxa"/>
            <w:vMerge/>
            <w:shd w:val="clear" w:color="auto" w:fill="auto"/>
          </w:tcPr>
          <w:p w14:paraId="053C63CB" w14:textId="77777777" w:rsidR="00E254F3" w:rsidRPr="007728C3" w:rsidRDefault="00E254F3" w:rsidP="00032B11">
            <w:pPr>
              <w:pStyle w:val="TAC"/>
              <w:rPr>
                <w:rFonts w:cs="Arial"/>
                <w:sz w:val="16"/>
                <w:szCs w:val="16"/>
                <w:lang w:eastAsia="en-US"/>
              </w:rPr>
            </w:pPr>
          </w:p>
        </w:tc>
        <w:tc>
          <w:tcPr>
            <w:tcW w:w="3166" w:type="dxa"/>
            <w:shd w:val="clear" w:color="auto" w:fill="auto"/>
            <w:vAlign w:val="bottom"/>
          </w:tcPr>
          <w:p w14:paraId="78CD0ECD" w14:textId="77777777" w:rsidR="00E254F3" w:rsidRPr="007728C3" w:rsidRDefault="00E254F3"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6DBDC72E" w14:textId="77777777" w:rsidR="00E254F3" w:rsidRPr="007728C3" w:rsidRDefault="00E254F3" w:rsidP="00032B11">
            <w:pPr>
              <w:pStyle w:val="TAR"/>
              <w:rPr>
                <w:rFonts w:cs="Arial"/>
                <w:sz w:val="16"/>
                <w:szCs w:val="16"/>
                <w:lang w:eastAsia="en-US"/>
              </w:rPr>
            </w:pPr>
            <w:r w:rsidRPr="007728C3">
              <w:rPr>
                <w:rFonts w:cs="Arial"/>
                <w:sz w:val="16"/>
                <w:szCs w:val="16"/>
                <w:lang w:eastAsia="en-US"/>
              </w:rPr>
              <w:t>1884.5</w:t>
            </w:r>
          </w:p>
        </w:tc>
        <w:tc>
          <w:tcPr>
            <w:tcW w:w="362" w:type="dxa"/>
            <w:shd w:val="clear" w:color="auto" w:fill="auto"/>
            <w:vAlign w:val="bottom"/>
          </w:tcPr>
          <w:p w14:paraId="248F2187" w14:textId="77777777" w:rsidR="00E254F3" w:rsidRPr="007728C3" w:rsidRDefault="00E254F3"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22060E96" w14:textId="77777777" w:rsidR="00E254F3" w:rsidRPr="007728C3" w:rsidRDefault="00E254F3" w:rsidP="00032B11">
            <w:pPr>
              <w:pStyle w:val="TAL"/>
              <w:rPr>
                <w:rFonts w:cs="Arial"/>
                <w:sz w:val="16"/>
                <w:szCs w:val="16"/>
                <w:lang w:eastAsia="en-US"/>
              </w:rPr>
            </w:pPr>
            <w:r w:rsidRPr="007728C3">
              <w:rPr>
                <w:rFonts w:cs="Arial"/>
                <w:sz w:val="16"/>
                <w:szCs w:val="16"/>
                <w:lang w:eastAsia="en-US"/>
              </w:rPr>
              <w:t>191</w:t>
            </w:r>
            <w:r w:rsidR="00D31C67" w:rsidRPr="007728C3">
              <w:rPr>
                <w:rFonts w:cs="Arial" w:hint="eastAsia"/>
                <w:sz w:val="16"/>
                <w:szCs w:val="16"/>
                <w:lang w:eastAsia="en-US"/>
              </w:rPr>
              <w:t>5.7</w:t>
            </w:r>
          </w:p>
        </w:tc>
        <w:tc>
          <w:tcPr>
            <w:tcW w:w="1134" w:type="dxa"/>
            <w:shd w:val="clear" w:color="auto" w:fill="auto"/>
            <w:vAlign w:val="center"/>
          </w:tcPr>
          <w:p w14:paraId="5D6A6276" w14:textId="77777777" w:rsidR="00E254F3" w:rsidRPr="007728C3" w:rsidRDefault="00E254F3" w:rsidP="006952A3">
            <w:pPr>
              <w:pStyle w:val="TAC"/>
              <w:rPr>
                <w:rFonts w:cs="Arial"/>
                <w:sz w:val="16"/>
                <w:szCs w:val="16"/>
                <w:lang w:eastAsia="en-US"/>
              </w:rPr>
            </w:pPr>
            <w:r w:rsidRPr="007728C3">
              <w:rPr>
                <w:rFonts w:cs="Arial"/>
                <w:sz w:val="16"/>
                <w:szCs w:val="16"/>
                <w:lang w:eastAsia="en-US"/>
              </w:rPr>
              <w:t>-41</w:t>
            </w:r>
          </w:p>
        </w:tc>
        <w:tc>
          <w:tcPr>
            <w:tcW w:w="851" w:type="dxa"/>
            <w:shd w:val="clear" w:color="auto" w:fill="auto"/>
            <w:noWrap/>
            <w:vAlign w:val="center"/>
          </w:tcPr>
          <w:p w14:paraId="55503E21" w14:textId="77777777" w:rsidR="00E254F3" w:rsidRPr="007728C3" w:rsidRDefault="00E254F3" w:rsidP="006952A3">
            <w:pPr>
              <w:pStyle w:val="TAC"/>
              <w:rPr>
                <w:rFonts w:cs="Arial"/>
                <w:sz w:val="16"/>
                <w:szCs w:val="16"/>
                <w:lang w:eastAsia="en-US"/>
              </w:rPr>
            </w:pPr>
            <w:r w:rsidRPr="007728C3">
              <w:rPr>
                <w:rFonts w:cs="Arial"/>
                <w:sz w:val="16"/>
                <w:szCs w:val="16"/>
                <w:lang w:eastAsia="en-US"/>
              </w:rPr>
              <w:t>0.3</w:t>
            </w:r>
          </w:p>
        </w:tc>
        <w:tc>
          <w:tcPr>
            <w:tcW w:w="929" w:type="dxa"/>
            <w:shd w:val="clear" w:color="auto" w:fill="auto"/>
            <w:noWrap/>
            <w:vAlign w:val="center"/>
          </w:tcPr>
          <w:p w14:paraId="026C5C19" w14:textId="77777777" w:rsidR="00E254F3" w:rsidRPr="007728C3" w:rsidRDefault="00E254F3" w:rsidP="006952A3">
            <w:pPr>
              <w:pStyle w:val="TAC"/>
              <w:rPr>
                <w:rFonts w:cs="Arial"/>
                <w:sz w:val="16"/>
                <w:szCs w:val="16"/>
                <w:lang w:eastAsia="en-US"/>
              </w:rPr>
            </w:pPr>
          </w:p>
        </w:tc>
      </w:tr>
      <w:tr w:rsidR="001673B1" w:rsidRPr="007728C3" w14:paraId="4CE6F7E5" w14:textId="77777777" w:rsidTr="0096553F">
        <w:trPr>
          <w:trHeight w:val="225"/>
          <w:jc w:val="center"/>
        </w:trPr>
        <w:tc>
          <w:tcPr>
            <w:tcW w:w="960" w:type="dxa"/>
            <w:vMerge w:val="restart"/>
            <w:shd w:val="clear" w:color="auto" w:fill="auto"/>
          </w:tcPr>
          <w:p w14:paraId="6A24FB59" w14:textId="77777777" w:rsidR="001673B1" w:rsidRPr="007728C3" w:rsidRDefault="001673B1" w:rsidP="00032B11">
            <w:pPr>
              <w:pStyle w:val="TAC"/>
              <w:rPr>
                <w:rFonts w:cs="Arial"/>
                <w:sz w:val="16"/>
                <w:szCs w:val="16"/>
                <w:lang w:eastAsia="en-US"/>
              </w:rPr>
            </w:pPr>
            <w:r w:rsidRPr="007728C3">
              <w:rPr>
                <w:rFonts w:cs="Arial"/>
                <w:sz w:val="16"/>
                <w:szCs w:val="16"/>
                <w:lang w:eastAsia="en-US"/>
              </w:rPr>
              <w:t>4</w:t>
            </w:r>
          </w:p>
        </w:tc>
        <w:tc>
          <w:tcPr>
            <w:tcW w:w="3166" w:type="dxa"/>
            <w:shd w:val="clear" w:color="auto" w:fill="auto"/>
            <w:vAlign w:val="bottom"/>
          </w:tcPr>
          <w:p w14:paraId="27CB7786"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 2, 4, 5, 10, 12, 13, 14, 17</w:t>
            </w:r>
            <w:r w:rsidRPr="007728C3">
              <w:rPr>
                <w:rFonts w:cs="Arial"/>
                <w:sz w:val="16"/>
                <w:szCs w:val="16"/>
                <w:lang w:eastAsia="zh-CN"/>
              </w:rPr>
              <w:t xml:space="preserve">, 23, 24, 25, </w:t>
            </w:r>
            <w:r w:rsidR="00B56A27" w:rsidRPr="007728C3">
              <w:rPr>
                <w:rFonts w:cs="Arial"/>
                <w:sz w:val="16"/>
                <w:szCs w:val="16"/>
                <w:lang w:eastAsia="zh-CN"/>
              </w:rPr>
              <w:t xml:space="preserve">26, </w:t>
            </w:r>
            <w:r w:rsidR="0049316D" w:rsidRPr="007728C3">
              <w:rPr>
                <w:rFonts w:cs="Arial"/>
                <w:sz w:val="16"/>
                <w:szCs w:val="16"/>
                <w:lang w:eastAsia="zh-CN"/>
              </w:rPr>
              <w:t xml:space="preserve">27, </w:t>
            </w:r>
            <w:r w:rsidR="00F01512" w:rsidRPr="007728C3">
              <w:rPr>
                <w:rFonts w:cs="Arial" w:hint="eastAsia"/>
                <w:sz w:val="16"/>
                <w:szCs w:val="16"/>
                <w:lang w:eastAsia="en-US"/>
              </w:rPr>
              <w:t xml:space="preserve">28, </w:t>
            </w:r>
            <w:r w:rsidR="00233F1C" w:rsidRPr="007728C3">
              <w:rPr>
                <w:rFonts w:cs="Arial"/>
                <w:sz w:val="16"/>
                <w:szCs w:val="16"/>
                <w:lang w:eastAsia="en-US"/>
              </w:rPr>
              <w:t xml:space="preserve">29, </w:t>
            </w:r>
            <w:r w:rsidRPr="007728C3">
              <w:rPr>
                <w:rFonts w:cs="Arial"/>
                <w:sz w:val="16"/>
                <w:szCs w:val="16"/>
                <w:lang w:eastAsia="zh-CN"/>
              </w:rPr>
              <w:t>41, 43</w:t>
            </w:r>
          </w:p>
        </w:tc>
        <w:tc>
          <w:tcPr>
            <w:tcW w:w="772" w:type="dxa"/>
            <w:shd w:val="clear" w:color="auto" w:fill="auto"/>
            <w:vAlign w:val="bottom"/>
          </w:tcPr>
          <w:p w14:paraId="43B522A0"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16FE30E4"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30A6495C"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7659208A"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54425155"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0F3705D2" w14:textId="77777777" w:rsidR="001673B1" w:rsidRPr="007728C3" w:rsidRDefault="001673B1" w:rsidP="006952A3">
            <w:pPr>
              <w:pStyle w:val="TAC"/>
              <w:rPr>
                <w:rFonts w:cs="Arial"/>
                <w:sz w:val="16"/>
                <w:szCs w:val="16"/>
                <w:lang w:eastAsia="en-US"/>
              </w:rPr>
            </w:pPr>
          </w:p>
        </w:tc>
      </w:tr>
      <w:tr w:rsidR="001673B1" w:rsidRPr="007728C3" w14:paraId="66DAE437" w14:textId="77777777" w:rsidTr="0096553F">
        <w:trPr>
          <w:trHeight w:val="225"/>
          <w:jc w:val="center"/>
        </w:trPr>
        <w:tc>
          <w:tcPr>
            <w:tcW w:w="960" w:type="dxa"/>
            <w:vMerge/>
            <w:shd w:val="clear" w:color="auto" w:fill="auto"/>
          </w:tcPr>
          <w:p w14:paraId="53C0E548" w14:textId="77777777" w:rsidR="001673B1" w:rsidRPr="007728C3" w:rsidRDefault="001673B1" w:rsidP="00032B11">
            <w:pPr>
              <w:pStyle w:val="TAC"/>
              <w:rPr>
                <w:rFonts w:cs="Arial"/>
                <w:sz w:val="16"/>
                <w:szCs w:val="16"/>
                <w:lang w:eastAsia="en-US"/>
              </w:rPr>
            </w:pPr>
          </w:p>
        </w:tc>
        <w:tc>
          <w:tcPr>
            <w:tcW w:w="3166" w:type="dxa"/>
            <w:shd w:val="clear" w:color="auto" w:fill="auto"/>
            <w:vAlign w:val="bottom"/>
          </w:tcPr>
          <w:p w14:paraId="2A28D3DF"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w:t>
            </w:r>
            <w:r w:rsidRPr="007728C3">
              <w:rPr>
                <w:rFonts w:cs="Arial"/>
                <w:sz w:val="16"/>
                <w:szCs w:val="16"/>
                <w:lang w:eastAsia="zh-CN"/>
              </w:rPr>
              <w:t xml:space="preserve"> 42</w:t>
            </w:r>
          </w:p>
        </w:tc>
        <w:tc>
          <w:tcPr>
            <w:tcW w:w="772" w:type="dxa"/>
            <w:shd w:val="clear" w:color="auto" w:fill="auto"/>
            <w:vAlign w:val="bottom"/>
          </w:tcPr>
          <w:p w14:paraId="7B54EE3F"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0444D7BC"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6014E9B0"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1D55ED17"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04755144"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23BB633D" w14:textId="77777777" w:rsidR="001673B1" w:rsidRPr="007728C3" w:rsidRDefault="001673B1" w:rsidP="006952A3">
            <w:pPr>
              <w:pStyle w:val="TAC"/>
              <w:rPr>
                <w:rFonts w:cs="Arial"/>
                <w:sz w:val="16"/>
                <w:szCs w:val="16"/>
                <w:lang w:eastAsia="en-US"/>
              </w:rPr>
            </w:pPr>
            <w:r w:rsidRPr="007728C3">
              <w:rPr>
                <w:rFonts w:cs="Arial"/>
                <w:sz w:val="16"/>
                <w:szCs w:val="16"/>
                <w:lang w:eastAsia="en-US"/>
              </w:rPr>
              <w:t>2</w:t>
            </w:r>
          </w:p>
        </w:tc>
      </w:tr>
      <w:tr w:rsidR="0049316D" w:rsidRPr="007728C3" w14:paraId="26CE9F1F" w14:textId="77777777" w:rsidTr="0096553F">
        <w:trPr>
          <w:trHeight w:val="225"/>
          <w:jc w:val="center"/>
        </w:trPr>
        <w:tc>
          <w:tcPr>
            <w:tcW w:w="960" w:type="dxa"/>
            <w:vMerge w:val="restart"/>
            <w:shd w:val="clear" w:color="auto" w:fill="auto"/>
          </w:tcPr>
          <w:p w14:paraId="7671EFA3" w14:textId="77777777" w:rsidR="0049316D" w:rsidRPr="007728C3" w:rsidRDefault="0049316D" w:rsidP="00032B11">
            <w:pPr>
              <w:pStyle w:val="TAC"/>
              <w:rPr>
                <w:rFonts w:cs="Arial"/>
                <w:sz w:val="16"/>
                <w:szCs w:val="16"/>
                <w:lang w:eastAsia="en-US"/>
              </w:rPr>
            </w:pPr>
            <w:r w:rsidRPr="007728C3">
              <w:rPr>
                <w:rFonts w:cs="Arial"/>
                <w:sz w:val="16"/>
                <w:szCs w:val="16"/>
                <w:lang w:eastAsia="en-US"/>
              </w:rPr>
              <w:t>5</w:t>
            </w:r>
          </w:p>
        </w:tc>
        <w:tc>
          <w:tcPr>
            <w:tcW w:w="3166" w:type="dxa"/>
            <w:shd w:val="clear" w:color="auto" w:fill="auto"/>
            <w:vAlign w:val="bottom"/>
          </w:tcPr>
          <w:p w14:paraId="0C03425E" w14:textId="77777777" w:rsidR="0049316D" w:rsidRPr="007728C3" w:rsidRDefault="0049316D" w:rsidP="00032B11">
            <w:pPr>
              <w:pStyle w:val="TAL"/>
              <w:rPr>
                <w:rFonts w:cs="Arial"/>
                <w:sz w:val="16"/>
                <w:szCs w:val="16"/>
                <w:lang w:eastAsia="en-US"/>
              </w:rPr>
            </w:pPr>
            <w:r w:rsidRPr="007728C3">
              <w:rPr>
                <w:rFonts w:cs="Arial"/>
                <w:sz w:val="16"/>
                <w:szCs w:val="16"/>
                <w:lang w:eastAsia="en-US"/>
              </w:rPr>
              <w:t xml:space="preserve">E-UTRA Band 2, 4, 5, 10, 12, 13, 14, 17, 23, 24, 25, </w:t>
            </w:r>
            <w:r w:rsidRPr="007728C3">
              <w:rPr>
                <w:rFonts w:cs="Arial" w:hint="eastAsia"/>
                <w:sz w:val="16"/>
                <w:szCs w:val="16"/>
                <w:lang w:eastAsia="en-US"/>
              </w:rPr>
              <w:t xml:space="preserve">28, </w:t>
            </w:r>
            <w:r w:rsidR="00233F1C" w:rsidRPr="007728C3">
              <w:rPr>
                <w:rFonts w:cs="Arial"/>
                <w:sz w:val="16"/>
                <w:szCs w:val="16"/>
                <w:lang w:eastAsia="en-US"/>
              </w:rPr>
              <w:t>29,</w:t>
            </w:r>
            <w:r w:rsidRPr="007728C3">
              <w:rPr>
                <w:rFonts w:cs="Arial"/>
                <w:sz w:val="16"/>
                <w:szCs w:val="16"/>
                <w:lang w:eastAsia="en-US"/>
              </w:rPr>
              <w:t>42, 43</w:t>
            </w:r>
          </w:p>
        </w:tc>
        <w:tc>
          <w:tcPr>
            <w:tcW w:w="772" w:type="dxa"/>
            <w:shd w:val="clear" w:color="auto" w:fill="auto"/>
            <w:vAlign w:val="bottom"/>
          </w:tcPr>
          <w:p w14:paraId="7415D741" w14:textId="77777777" w:rsidR="0049316D" w:rsidRPr="007728C3" w:rsidRDefault="0049316D"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04EFC0EB" w14:textId="77777777" w:rsidR="0049316D" w:rsidRPr="007728C3" w:rsidRDefault="0049316D"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7CC8A4D9" w14:textId="77777777" w:rsidR="0049316D" w:rsidRPr="007728C3" w:rsidRDefault="0049316D"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386922DA" w14:textId="77777777" w:rsidR="0049316D" w:rsidRPr="007728C3" w:rsidRDefault="0049316D"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346ACF27" w14:textId="77777777" w:rsidR="0049316D" w:rsidRPr="007728C3" w:rsidRDefault="0049316D"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0099C95D" w14:textId="77777777" w:rsidR="0049316D" w:rsidRPr="007728C3" w:rsidRDefault="0049316D" w:rsidP="006952A3">
            <w:pPr>
              <w:pStyle w:val="TAC"/>
              <w:rPr>
                <w:rFonts w:cs="Arial"/>
                <w:sz w:val="16"/>
                <w:szCs w:val="16"/>
                <w:lang w:eastAsia="en-US"/>
              </w:rPr>
            </w:pPr>
          </w:p>
        </w:tc>
      </w:tr>
      <w:tr w:rsidR="0049316D" w:rsidRPr="007728C3" w14:paraId="15C0632B" w14:textId="77777777" w:rsidTr="0096553F">
        <w:trPr>
          <w:trHeight w:val="225"/>
          <w:jc w:val="center"/>
        </w:trPr>
        <w:tc>
          <w:tcPr>
            <w:tcW w:w="960" w:type="dxa"/>
            <w:vMerge/>
            <w:shd w:val="clear" w:color="auto" w:fill="auto"/>
          </w:tcPr>
          <w:p w14:paraId="5FBB33CA" w14:textId="77777777" w:rsidR="0049316D" w:rsidRPr="007728C3" w:rsidRDefault="0049316D" w:rsidP="00032B11">
            <w:pPr>
              <w:pStyle w:val="TAC"/>
              <w:rPr>
                <w:rFonts w:cs="Arial"/>
                <w:sz w:val="16"/>
                <w:szCs w:val="16"/>
                <w:lang w:eastAsia="en-US"/>
              </w:rPr>
            </w:pPr>
          </w:p>
        </w:tc>
        <w:tc>
          <w:tcPr>
            <w:tcW w:w="3166" w:type="dxa"/>
            <w:shd w:val="clear" w:color="auto" w:fill="auto"/>
            <w:vAlign w:val="bottom"/>
          </w:tcPr>
          <w:p w14:paraId="2BBEB552" w14:textId="77777777" w:rsidR="0049316D" w:rsidRPr="007728C3" w:rsidRDefault="0049316D" w:rsidP="00032B11">
            <w:pPr>
              <w:pStyle w:val="TAL"/>
              <w:rPr>
                <w:rFonts w:cs="Arial"/>
                <w:sz w:val="16"/>
                <w:szCs w:val="16"/>
                <w:lang w:eastAsia="en-US"/>
              </w:rPr>
            </w:pPr>
            <w:r w:rsidRPr="007728C3">
              <w:rPr>
                <w:rFonts w:cs="Arial"/>
                <w:sz w:val="16"/>
                <w:szCs w:val="16"/>
                <w:lang w:eastAsia="zh-CN"/>
              </w:rPr>
              <w:t>E-UTRA Band 41</w:t>
            </w:r>
          </w:p>
        </w:tc>
        <w:tc>
          <w:tcPr>
            <w:tcW w:w="772" w:type="dxa"/>
            <w:shd w:val="clear" w:color="auto" w:fill="auto"/>
            <w:vAlign w:val="bottom"/>
          </w:tcPr>
          <w:p w14:paraId="4E3EE05B" w14:textId="77777777" w:rsidR="0049316D" w:rsidRPr="007728C3" w:rsidRDefault="0049316D"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5D31ED88" w14:textId="77777777" w:rsidR="0049316D" w:rsidRPr="007728C3" w:rsidRDefault="0049316D"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5F725884" w14:textId="77777777" w:rsidR="0049316D" w:rsidRPr="007728C3" w:rsidRDefault="0049316D"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40BA9F30" w14:textId="77777777" w:rsidR="0049316D" w:rsidRPr="007728C3" w:rsidRDefault="0049316D"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5279C91B" w14:textId="77777777" w:rsidR="0049316D" w:rsidRPr="007728C3" w:rsidRDefault="0049316D"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2524F464" w14:textId="77777777" w:rsidR="0049316D" w:rsidRPr="007728C3" w:rsidRDefault="0049316D" w:rsidP="006952A3">
            <w:pPr>
              <w:pStyle w:val="TAC"/>
              <w:rPr>
                <w:rFonts w:cs="Arial"/>
                <w:sz w:val="16"/>
                <w:szCs w:val="16"/>
                <w:lang w:eastAsia="en-US"/>
              </w:rPr>
            </w:pPr>
            <w:r w:rsidRPr="007728C3">
              <w:rPr>
                <w:rFonts w:cs="Arial"/>
                <w:sz w:val="16"/>
                <w:szCs w:val="16"/>
                <w:lang w:eastAsia="en-US"/>
              </w:rPr>
              <w:t>2</w:t>
            </w:r>
          </w:p>
        </w:tc>
      </w:tr>
      <w:tr w:rsidR="0049316D" w:rsidRPr="007728C3" w14:paraId="64B321A6" w14:textId="77777777" w:rsidTr="0096553F">
        <w:trPr>
          <w:trHeight w:val="225"/>
          <w:jc w:val="center"/>
        </w:trPr>
        <w:tc>
          <w:tcPr>
            <w:tcW w:w="960" w:type="dxa"/>
            <w:vMerge/>
            <w:shd w:val="clear" w:color="auto" w:fill="auto"/>
          </w:tcPr>
          <w:p w14:paraId="10A91D00" w14:textId="77777777" w:rsidR="0049316D" w:rsidRPr="007728C3" w:rsidRDefault="0049316D" w:rsidP="00032B11">
            <w:pPr>
              <w:pStyle w:val="TAC"/>
              <w:rPr>
                <w:rFonts w:cs="Arial"/>
                <w:sz w:val="16"/>
                <w:szCs w:val="16"/>
                <w:lang w:eastAsia="en-US"/>
              </w:rPr>
            </w:pPr>
          </w:p>
        </w:tc>
        <w:tc>
          <w:tcPr>
            <w:tcW w:w="3166" w:type="dxa"/>
            <w:shd w:val="clear" w:color="auto" w:fill="auto"/>
            <w:vAlign w:val="bottom"/>
          </w:tcPr>
          <w:p w14:paraId="42CA3B34" w14:textId="77777777" w:rsidR="0049316D" w:rsidRPr="007728C3" w:rsidRDefault="0049316D" w:rsidP="00032B11">
            <w:pPr>
              <w:pStyle w:val="TAL"/>
              <w:rPr>
                <w:rFonts w:cs="Arial"/>
                <w:sz w:val="16"/>
                <w:szCs w:val="16"/>
                <w:lang w:eastAsia="zh-CN"/>
              </w:rPr>
            </w:pPr>
            <w:r w:rsidRPr="007728C3">
              <w:rPr>
                <w:rFonts w:cs="Arial"/>
                <w:sz w:val="16"/>
                <w:szCs w:val="16"/>
                <w:lang w:eastAsia="zh-CN"/>
              </w:rPr>
              <w:t>E-UTRA Band 26</w:t>
            </w:r>
          </w:p>
        </w:tc>
        <w:tc>
          <w:tcPr>
            <w:tcW w:w="772" w:type="dxa"/>
            <w:shd w:val="clear" w:color="auto" w:fill="auto"/>
            <w:vAlign w:val="bottom"/>
          </w:tcPr>
          <w:p w14:paraId="634E0830" w14:textId="77777777" w:rsidR="0049316D" w:rsidRPr="007728C3" w:rsidRDefault="0049316D" w:rsidP="00032B11">
            <w:pPr>
              <w:pStyle w:val="TAR"/>
              <w:rPr>
                <w:rFonts w:cs="Arial"/>
                <w:sz w:val="16"/>
                <w:szCs w:val="16"/>
                <w:lang w:eastAsia="en-US"/>
              </w:rPr>
            </w:pPr>
            <w:r w:rsidRPr="007728C3">
              <w:rPr>
                <w:rFonts w:cs="Arial"/>
                <w:sz w:val="16"/>
                <w:szCs w:val="16"/>
                <w:lang w:eastAsia="en-US"/>
              </w:rPr>
              <w:t>859</w:t>
            </w:r>
          </w:p>
        </w:tc>
        <w:tc>
          <w:tcPr>
            <w:tcW w:w="362" w:type="dxa"/>
            <w:shd w:val="clear" w:color="auto" w:fill="auto"/>
            <w:vAlign w:val="bottom"/>
          </w:tcPr>
          <w:p w14:paraId="439D1286" w14:textId="77777777" w:rsidR="0049316D" w:rsidRPr="007728C3" w:rsidRDefault="0049316D"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7BDC6688" w14:textId="77777777" w:rsidR="0049316D" w:rsidRPr="007728C3" w:rsidRDefault="0049316D" w:rsidP="00032B11">
            <w:pPr>
              <w:pStyle w:val="TAL"/>
              <w:rPr>
                <w:rFonts w:cs="Arial"/>
                <w:sz w:val="16"/>
                <w:szCs w:val="16"/>
                <w:lang w:eastAsia="en-US"/>
              </w:rPr>
            </w:pPr>
            <w:r w:rsidRPr="007728C3">
              <w:rPr>
                <w:rFonts w:cs="Arial"/>
                <w:sz w:val="16"/>
                <w:szCs w:val="16"/>
                <w:lang w:eastAsia="en-US"/>
              </w:rPr>
              <w:t>869</w:t>
            </w:r>
          </w:p>
        </w:tc>
        <w:tc>
          <w:tcPr>
            <w:tcW w:w="1134" w:type="dxa"/>
            <w:shd w:val="clear" w:color="auto" w:fill="auto"/>
            <w:vAlign w:val="center"/>
          </w:tcPr>
          <w:p w14:paraId="51567707" w14:textId="77777777" w:rsidR="0049316D" w:rsidRPr="007728C3" w:rsidRDefault="0049316D" w:rsidP="006952A3">
            <w:pPr>
              <w:pStyle w:val="TAC"/>
              <w:rPr>
                <w:rFonts w:cs="Arial"/>
                <w:sz w:val="16"/>
                <w:szCs w:val="16"/>
                <w:lang w:eastAsia="en-US"/>
              </w:rPr>
            </w:pPr>
            <w:r w:rsidRPr="007728C3">
              <w:rPr>
                <w:rFonts w:cs="Arial"/>
                <w:sz w:val="16"/>
                <w:szCs w:val="16"/>
                <w:lang w:eastAsia="en-US"/>
              </w:rPr>
              <w:t>-27</w:t>
            </w:r>
          </w:p>
        </w:tc>
        <w:tc>
          <w:tcPr>
            <w:tcW w:w="851" w:type="dxa"/>
            <w:shd w:val="clear" w:color="auto" w:fill="auto"/>
            <w:noWrap/>
            <w:vAlign w:val="center"/>
          </w:tcPr>
          <w:p w14:paraId="7D2118B0" w14:textId="77777777" w:rsidR="0049316D" w:rsidRPr="007728C3" w:rsidRDefault="0049316D"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79BD0D46" w14:textId="77777777" w:rsidR="0049316D" w:rsidRPr="007728C3" w:rsidRDefault="0049316D" w:rsidP="006952A3">
            <w:pPr>
              <w:pStyle w:val="TAC"/>
              <w:rPr>
                <w:rFonts w:cs="Arial"/>
                <w:sz w:val="16"/>
                <w:szCs w:val="16"/>
                <w:lang w:eastAsia="en-US"/>
              </w:rPr>
            </w:pPr>
          </w:p>
        </w:tc>
      </w:tr>
      <w:tr w:rsidR="001673B1" w:rsidRPr="007728C3" w14:paraId="067B7277" w14:textId="77777777" w:rsidTr="0096553F">
        <w:trPr>
          <w:trHeight w:val="225"/>
          <w:jc w:val="center"/>
        </w:trPr>
        <w:tc>
          <w:tcPr>
            <w:tcW w:w="960" w:type="dxa"/>
            <w:vMerge w:val="restart"/>
            <w:shd w:val="clear" w:color="auto" w:fill="auto"/>
          </w:tcPr>
          <w:p w14:paraId="471EDACF" w14:textId="77777777" w:rsidR="001673B1" w:rsidRPr="007728C3" w:rsidRDefault="001673B1" w:rsidP="00032B11">
            <w:pPr>
              <w:pStyle w:val="TAC"/>
              <w:rPr>
                <w:rFonts w:cs="Arial"/>
                <w:sz w:val="16"/>
                <w:szCs w:val="16"/>
                <w:lang w:eastAsia="en-US"/>
              </w:rPr>
            </w:pPr>
            <w:r w:rsidRPr="007728C3">
              <w:rPr>
                <w:rFonts w:cs="Arial"/>
                <w:sz w:val="16"/>
                <w:szCs w:val="16"/>
                <w:lang w:eastAsia="en-US"/>
              </w:rPr>
              <w:t>6</w:t>
            </w:r>
          </w:p>
        </w:tc>
        <w:tc>
          <w:tcPr>
            <w:tcW w:w="3166" w:type="dxa"/>
            <w:shd w:val="clear" w:color="auto" w:fill="auto"/>
            <w:vAlign w:val="bottom"/>
          </w:tcPr>
          <w:p w14:paraId="05BD1A8F"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 1, 9, 11, 34</w:t>
            </w:r>
          </w:p>
        </w:tc>
        <w:tc>
          <w:tcPr>
            <w:tcW w:w="772" w:type="dxa"/>
            <w:shd w:val="clear" w:color="auto" w:fill="auto"/>
            <w:vAlign w:val="bottom"/>
          </w:tcPr>
          <w:p w14:paraId="42B08DE1"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0A3FD7D8"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4E482A8C"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419515B9"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0F6F4462"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3A9F25D7" w14:textId="77777777" w:rsidR="001673B1" w:rsidRPr="007728C3" w:rsidRDefault="001673B1" w:rsidP="006952A3">
            <w:pPr>
              <w:pStyle w:val="TAC"/>
              <w:rPr>
                <w:rFonts w:cs="Arial"/>
                <w:sz w:val="16"/>
                <w:szCs w:val="16"/>
                <w:lang w:eastAsia="en-US"/>
              </w:rPr>
            </w:pPr>
          </w:p>
        </w:tc>
      </w:tr>
      <w:tr w:rsidR="00F656A8" w:rsidRPr="007728C3" w14:paraId="1BC7DCA8" w14:textId="77777777" w:rsidTr="0096553F">
        <w:trPr>
          <w:trHeight w:val="225"/>
          <w:jc w:val="center"/>
        </w:trPr>
        <w:tc>
          <w:tcPr>
            <w:tcW w:w="960" w:type="dxa"/>
            <w:vMerge/>
            <w:vAlign w:val="center"/>
          </w:tcPr>
          <w:p w14:paraId="48E2EC0A" w14:textId="77777777" w:rsidR="00F656A8" w:rsidRPr="007728C3" w:rsidRDefault="00F656A8" w:rsidP="00032B11">
            <w:pPr>
              <w:pStyle w:val="TAC"/>
              <w:rPr>
                <w:rFonts w:cs="Arial"/>
                <w:sz w:val="16"/>
                <w:szCs w:val="16"/>
                <w:lang w:eastAsia="en-US"/>
              </w:rPr>
            </w:pPr>
          </w:p>
        </w:tc>
        <w:tc>
          <w:tcPr>
            <w:tcW w:w="3166" w:type="dxa"/>
            <w:shd w:val="clear" w:color="auto" w:fill="auto"/>
            <w:vAlign w:val="bottom"/>
          </w:tcPr>
          <w:p w14:paraId="448606F0" w14:textId="77777777" w:rsidR="00F656A8" w:rsidRPr="007728C3" w:rsidRDefault="00F656A8"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64C4EDB7" w14:textId="77777777" w:rsidR="00F656A8" w:rsidRPr="007728C3" w:rsidRDefault="00F656A8" w:rsidP="00032B11">
            <w:pPr>
              <w:pStyle w:val="TAR"/>
              <w:rPr>
                <w:rFonts w:cs="Arial"/>
                <w:sz w:val="16"/>
                <w:szCs w:val="16"/>
                <w:lang w:eastAsia="en-US"/>
              </w:rPr>
            </w:pPr>
            <w:r w:rsidRPr="007728C3">
              <w:rPr>
                <w:rFonts w:cs="Arial"/>
                <w:sz w:val="16"/>
                <w:szCs w:val="16"/>
                <w:lang w:eastAsia="en-US"/>
              </w:rPr>
              <w:t>860</w:t>
            </w:r>
          </w:p>
        </w:tc>
        <w:tc>
          <w:tcPr>
            <w:tcW w:w="362" w:type="dxa"/>
            <w:shd w:val="clear" w:color="auto" w:fill="auto"/>
            <w:vAlign w:val="bottom"/>
          </w:tcPr>
          <w:p w14:paraId="71E07F16" w14:textId="77777777" w:rsidR="00F656A8" w:rsidRPr="007728C3" w:rsidRDefault="00F656A8"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4C7867A0" w14:textId="77777777" w:rsidR="00F656A8" w:rsidRPr="007728C3" w:rsidRDefault="00F656A8" w:rsidP="00032B11">
            <w:pPr>
              <w:pStyle w:val="TAL"/>
              <w:rPr>
                <w:rFonts w:cs="Arial"/>
                <w:sz w:val="16"/>
                <w:szCs w:val="16"/>
                <w:lang w:eastAsia="en-US"/>
              </w:rPr>
            </w:pPr>
            <w:r w:rsidRPr="007728C3">
              <w:rPr>
                <w:rFonts w:cs="Arial"/>
                <w:sz w:val="16"/>
                <w:szCs w:val="16"/>
                <w:lang w:eastAsia="en-US"/>
              </w:rPr>
              <w:t>875</w:t>
            </w:r>
          </w:p>
        </w:tc>
        <w:tc>
          <w:tcPr>
            <w:tcW w:w="1134" w:type="dxa"/>
            <w:shd w:val="clear" w:color="auto" w:fill="auto"/>
            <w:vAlign w:val="center"/>
          </w:tcPr>
          <w:p w14:paraId="422C500C" w14:textId="77777777" w:rsidR="00F656A8" w:rsidRPr="007728C3" w:rsidRDefault="00F656A8" w:rsidP="006952A3">
            <w:pPr>
              <w:pStyle w:val="TAC"/>
              <w:rPr>
                <w:rFonts w:cs="Arial"/>
                <w:sz w:val="16"/>
                <w:szCs w:val="16"/>
                <w:lang w:eastAsia="en-US"/>
              </w:rPr>
            </w:pPr>
            <w:r w:rsidRPr="007728C3">
              <w:rPr>
                <w:rFonts w:cs="Arial"/>
                <w:sz w:val="16"/>
                <w:szCs w:val="16"/>
                <w:lang w:eastAsia="en-US"/>
              </w:rPr>
              <w:t>-37</w:t>
            </w:r>
          </w:p>
        </w:tc>
        <w:tc>
          <w:tcPr>
            <w:tcW w:w="851" w:type="dxa"/>
            <w:shd w:val="clear" w:color="auto" w:fill="auto"/>
            <w:noWrap/>
            <w:vAlign w:val="center"/>
          </w:tcPr>
          <w:p w14:paraId="3907BDEB" w14:textId="77777777" w:rsidR="00F656A8" w:rsidRPr="007728C3" w:rsidRDefault="00F656A8"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790DA6E0" w14:textId="77777777" w:rsidR="00F656A8" w:rsidRPr="007728C3" w:rsidRDefault="00F656A8" w:rsidP="006952A3">
            <w:pPr>
              <w:pStyle w:val="TAC"/>
              <w:rPr>
                <w:rFonts w:cs="Arial"/>
                <w:sz w:val="16"/>
                <w:szCs w:val="16"/>
                <w:lang w:eastAsia="en-US"/>
              </w:rPr>
            </w:pPr>
          </w:p>
        </w:tc>
      </w:tr>
      <w:tr w:rsidR="00F656A8" w:rsidRPr="007728C3" w14:paraId="33563967" w14:textId="77777777" w:rsidTr="0096553F">
        <w:trPr>
          <w:trHeight w:val="225"/>
          <w:jc w:val="center"/>
        </w:trPr>
        <w:tc>
          <w:tcPr>
            <w:tcW w:w="960" w:type="dxa"/>
            <w:vMerge/>
            <w:vAlign w:val="center"/>
          </w:tcPr>
          <w:p w14:paraId="5D68E77B" w14:textId="77777777" w:rsidR="00F656A8" w:rsidRPr="007728C3" w:rsidRDefault="00F656A8" w:rsidP="00032B11">
            <w:pPr>
              <w:pStyle w:val="TAC"/>
              <w:rPr>
                <w:rFonts w:cs="Arial"/>
                <w:sz w:val="16"/>
                <w:szCs w:val="16"/>
                <w:lang w:eastAsia="en-US"/>
              </w:rPr>
            </w:pPr>
          </w:p>
        </w:tc>
        <w:tc>
          <w:tcPr>
            <w:tcW w:w="3166" w:type="dxa"/>
            <w:shd w:val="clear" w:color="auto" w:fill="auto"/>
            <w:vAlign w:val="bottom"/>
          </w:tcPr>
          <w:p w14:paraId="1C853A58" w14:textId="77777777" w:rsidR="00F656A8" w:rsidRPr="007728C3" w:rsidRDefault="00F656A8"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3E1C0195" w14:textId="77777777" w:rsidR="00F656A8" w:rsidRPr="007728C3" w:rsidRDefault="00F656A8" w:rsidP="00032B11">
            <w:pPr>
              <w:pStyle w:val="TAR"/>
              <w:rPr>
                <w:rFonts w:cs="Arial"/>
                <w:sz w:val="16"/>
                <w:szCs w:val="16"/>
                <w:lang w:eastAsia="en-US"/>
              </w:rPr>
            </w:pPr>
            <w:r w:rsidRPr="007728C3">
              <w:rPr>
                <w:rFonts w:cs="Arial"/>
                <w:sz w:val="16"/>
                <w:szCs w:val="16"/>
                <w:lang w:eastAsia="en-US"/>
              </w:rPr>
              <w:t>875</w:t>
            </w:r>
          </w:p>
        </w:tc>
        <w:tc>
          <w:tcPr>
            <w:tcW w:w="362" w:type="dxa"/>
            <w:shd w:val="clear" w:color="auto" w:fill="auto"/>
            <w:vAlign w:val="bottom"/>
          </w:tcPr>
          <w:p w14:paraId="53759322" w14:textId="77777777" w:rsidR="00F656A8" w:rsidRPr="007728C3" w:rsidRDefault="00F656A8"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609A6FAB" w14:textId="77777777" w:rsidR="00F656A8" w:rsidRPr="007728C3" w:rsidRDefault="00F656A8" w:rsidP="00032B11">
            <w:pPr>
              <w:pStyle w:val="TAL"/>
              <w:rPr>
                <w:rFonts w:cs="Arial"/>
                <w:sz w:val="16"/>
                <w:szCs w:val="16"/>
                <w:lang w:eastAsia="en-US"/>
              </w:rPr>
            </w:pPr>
            <w:r w:rsidRPr="007728C3">
              <w:rPr>
                <w:rFonts w:cs="Arial"/>
                <w:sz w:val="16"/>
                <w:szCs w:val="16"/>
                <w:lang w:eastAsia="en-US"/>
              </w:rPr>
              <w:t>895</w:t>
            </w:r>
          </w:p>
        </w:tc>
        <w:tc>
          <w:tcPr>
            <w:tcW w:w="1134" w:type="dxa"/>
            <w:shd w:val="clear" w:color="auto" w:fill="auto"/>
            <w:vAlign w:val="center"/>
          </w:tcPr>
          <w:p w14:paraId="1FBAD7AD" w14:textId="77777777" w:rsidR="00F656A8" w:rsidRPr="007728C3" w:rsidRDefault="00F656A8"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5DF0D88B" w14:textId="77777777" w:rsidR="00F656A8" w:rsidRPr="007728C3" w:rsidRDefault="00F656A8"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7BB03E62" w14:textId="77777777" w:rsidR="00F656A8" w:rsidRPr="007728C3" w:rsidRDefault="00F656A8" w:rsidP="006952A3">
            <w:pPr>
              <w:pStyle w:val="TAC"/>
              <w:rPr>
                <w:rFonts w:cs="Arial"/>
                <w:sz w:val="16"/>
                <w:szCs w:val="16"/>
                <w:lang w:eastAsia="en-US"/>
              </w:rPr>
            </w:pPr>
          </w:p>
        </w:tc>
      </w:tr>
      <w:tr w:rsidR="00F656A8" w:rsidRPr="007728C3" w14:paraId="4C627715" w14:textId="77777777" w:rsidTr="0096553F">
        <w:trPr>
          <w:trHeight w:val="353"/>
          <w:jc w:val="center"/>
        </w:trPr>
        <w:tc>
          <w:tcPr>
            <w:tcW w:w="960" w:type="dxa"/>
            <w:vMerge/>
            <w:vAlign w:val="center"/>
          </w:tcPr>
          <w:p w14:paraId="0DE4EB61" w14:textId="77777777" w:rsidR="00F656A8" w:rsidRPr="007728C3" w:rsidRDefault="00F656A8" w:rsidP="00032B11">
            <w:pPr>
              <w:pStyle w:val="TAC"/>
              <w:rPr>
                <w:rFonts w:cs="Arial"/>
                <w:sz w:val="16"/>
                <w:szCs w:val="16"/>
                <w:lang w:eastAsia="en-US"/>
              </w:rPr>
            </w:pPr>
          </w:p>
        </w:tc>
        <w:tc>
          <w:tcPr>
            <w:tcW w:w="3166" w:type="dxa"/>
            <w:vMerge w:val="restart"/>
            <w:shd w:val="clear" w:color="auto" w:fill="auto"/>
            <w:vAlign w:val="bottom"/>
          </w:tcPr>
          <w:p w14:paraId="22269C3E" w14:textId="77777777" w:rsidR="00F656A8" w:rsidRPr="007728C3" w:rsidRDefault="00F656A8"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3E44AC3F" w14:textId="77777777" w:rsidR="00F656A8" w:rsidRPr="007728C3" w:rsidRDefault="00F656A8" w:rsidP="00032B11">
            <w:pPr>
              <w:pStyle w:val="TAR"/>
              <w:rPr>
                <w:rFonts w:cs="Arial"/>
                <w:sz w:val="16"/>
                <w:szCs w:val="16"/>
                <w:lang w:eastAsia="en-US"/>
              </w:rPr>
            </w:pPr>
            <w:r w:rsidRPr="007728C3">
              <w:rPr>
                <w:rFonts w:cs="Arial"/>
                <w:sz w:val="16"/>
                <w:szCs w:val="16"/>
                <w:lang w:eastAsia="en-US"/>
              </w:rPr>
              <w:t>1884.5</w:t>
            </w:r>
          </w:p>
        </w:tc>
        <w:tc>
          <w:tcPr>
            <w:tcW w:w="362" w:type="dxa"/>
            <w:shd w:val="clear" w:color="auto" w:fill="auto"/>
            <w:vAlign w:val="bottom"/>
          </w:tcPr>
          <w:p w14:paraId="6B90CFCA" w14:textId="77777777" w:rsidR="00F656A8" w:rsidRPr="007728C3" w:rsidRDefault="00F656A8"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2D806F98" w14:textId="77777777" w:rsidR="00F656A8" w:rsidRPr="007728C3" w:rsidRDefault="00F656A8" w:rsidP="00032B11">
            <w:pPr>
              <w:pStyle w:val="TAL"/>
              <w:rPr>
                <w:rFonts w:cs="Arial"/>
                <w:sz w:val="16"/>
                <w:szCs w:val="16"/>
                <w:lang w:eastAsia="en-US"/>
              </w:rPr>
            </w:pPr>
            <w:r w:rsidRPr="007728C3">
              <w:rPr>
                <w:rFonts w:cs="Arial"/>
                <w:sz w:val="16"/>
                <w:szCs w:val="16"/>
                <w:lang w:eastAsia="en-US"/>
              </w:rPr>
              <w:t>1919.6</w:t>
            </w:r>
          </w:p>
        </w:tc>
        <w:tc>
          <w:tcPr>
            <w:tcW w:w="1134" w:type="dxa"/>
            <w:vMerge w:val="restart"/>
            <w:shd w:val="clear" w:color="auto" w:fill="auto"/>
            <w:vAlign w:val="center"/>
          </w:tcPr>
          <w:p w14:paraId="3345F3C2" w14:textId="77777777" w:rsidR="00F656A8" w:rsidRPr="007728C3" w:rsidRDefault="00F656A8" w:rsidP="006952A3">
            <w:pPr>
              <w:pStyle w:val="TAC"/>
              <w:rPr>
                <w:rFonts w:cs="Arial"/>
                <w:sz w:val="16"/>
                <w:szCs w:val="16"/>
                <w:lang w:eastAsia="en-US"/>
              </w:rPr>
            </w:pPr>
            <w:r w:rsidRPr="007728C3">
              <w:rPr>
                <w:rFonts w:cs="Arial"/>
                <w:sz w:val="16"/>
                <w:szCs w:val="16"/>
                <w:lang w:eastAsia="en-US"/>
              </w:rPr>
              <w:t>-41</w:t>
            </w:r>
          </w:p>
        </w:tc>
        <w:tc>
          <w:tcPr>
            <w:tcW w:w="851" w:type="dxa"/>
            <w:vMerge w:val="restart"/>
            <w:shd w:val="clear" w:color="auto" w:fill="auto"/>
            <w:noWrap/>
            <w:vAlign w:val="center"/>
          </w:tcPr>
          <w:p w14:paraId="1DA535A4" w14:textId="77777777" w:rsidR="00F656A8" w:rsidRPr="007728C3" w:rsidRDefault="00F656A8" w:rsidP="006952A3">
            <w:pPr>
              <w:pStyle w:val="TAC"/>
              <w:rPr>
                <w:rFonts w:cs="Arial"/>
                <w:sz w:val="16"/>
                <w:szCs w:val="16"/>
                <w:lang w:eastAsia="en-US"/>
              </w:rPr>
            </w:pPr>
            <w:r w:rsidRPr="007728C3">
              <w:rPr>
                <w:rFonts w:cs="Arial"/>
                <w:sz w:val="16"/>
                <w:szCs w:val="16"/>
                <w:lang w:eastAsia="en-US"/>
              </w:rPr>
              <w:t>0.3</w:t>
            </w:r>
          </w:p>
        </w:tc>
        <w:tc>
          <w:tcPr>
            <w:tcW w:w="929" w:type="dxa"/>
            <w:shd w:val="clear" w:color="auto" w:fill="auto"/>
            <w:noWrap/>
            <w:vAlign w:val="center"/>
          </w:tcPr>
          <w:p w14:paraId="66079816" w14:textId="77777777" w:rsidR="00F656A8" w:rsidRPr="007728C3" w:rsidRDefault="001673B1" w:rsidP="006952A3">
            <w:pPr>
              <w:pStyle w:val="TAC"/>
              <w:rPr>
                <w:rFonts w:cs="Arial"/>
                <w:sz w:val="16"/>
                <w:szCs w:val="16"/>
                <w:lang w:eastAsia="en-US"/>
              </w:rPr>
            </w:pPr>
            <w:r w:rsidRPr="007728C3">
              <w:rPr>
                <w:rFonts w:cs="Arial"/>
                <w:sz w:val="16"/>
                <w:szCs w:val="16"/>
                <w:lang w:eastAsia="en-US"/>
              </w:rPr>
              <w:t>7</w:t>
            </w:r>
          </w:p>
        </w:tc>
      </w:tr>
      <w:tr w:rsidR="00F656A8" w:rsidRPr="007728C3" w14:paraId="61454A33" w14:textId="77777777" w:rsidTr="0096553F">
        <w:trPr>
          <w:trHeight w:val="367"/>
          <w:jc w:val="center"/>
        </w:trPr>
        <w:tc>
          <w:tcPr>
            <w:tcW w:w="960" w:type="dxa"/>
            <w:vMerge/>
            <w:vAlign w:val="center"/>
          </w:tcPr>
          <w:p w14:paraId="787F3A77" w14:textId="77777777" w:rsidR="00F656A8" w:rsidRPr="007728C3" w:rsidRDefault="00F656A8" w:rsidP="00032B11">
            <w:pPr>
              <w:pStyle w:val="TAC"/>
              <w:rPr>
                <w:rFonts w:cs="Arial"/>
                <w:sz w:val="16"/>
                <w:szCs w:val="16"/>
                <w:lang w:eastAsia="en-US"/>
              </w:rPr>
            </w:pPr>
          </w:p>
        </w:tc>
        <w:tc>
          <w:tcPr>
            <w:tcW w:w="3166" w:type="dxa"/>
            <w:vMerge/>
            <w:shd w:val="clear" w:color="auto" w:fill="auto"/>
            <w:vAlign w:val="bottom"/>
          </w:tcPr>
          <w:p w14:paraId="43F2DF44" w14:textId="77777777" w:rsidR="00F656A8" w:rsidRPr="007728C3" w:rsidRDefault="00F656A8" w:rsidP="00032B11">
            <w:pPr>
              <w:pStyle w:val="TAL"/>
              <w:rPr>
                <w:rFonts w:cs="Arial"/>
                <w:sz w:val="16"/>
                <w:szCs w:val="16"/>
                <w:lang w:eastAsia="en-US"/>
              </w:rPr>
            </w:pPr>
          </w:p>
        </w:tc>
        <w:tc>
          <w:tcPr>
            <w:tcW w:w="772" w:type="dxa"/>
            <w:shd w:val="clear" w:color="auto" w:fill="auto"/>
            <w:vAlign w:val="bottom"/>
          </w:tcPr>
          <w:p w14:paraId="576C0D3E" w14:textId="77777777" w:rsidR="00F656A8" w:rsidRPr="007728C3" w:rsidRDefault="00F656A8" w:rsidP="00032B11">
            <w:pPr>
              <w:pStyle w:val="TAR"/>
              <w:rPr>
                <w:rFonts w:cs="Arial"/>
                <w:sz w:val="16"/>
                <w:szCs w:val="16"/>
                <w:lang w:eastAsia="en-US"/>
              </w:rPr>
            </w:pPr>
            <w:r w:rsidRPr="007728C3">
              <w:rPr>
                <w:rFonts w:cs="Arial"/>
                <w:sz w:val="16"/>
                <w:szCs w:val="16"/>
                <w:lang w:eastAsia="en-US"/>
              </w:rPr>
              <w:t>1884.5</w:t>
            </w:r>
          </w:p>
        </w:tc>
        <w:tc>
          <w:tcPr>
            <w:tcW w:w="362" w:type="dxa"/>
            <w:shd w:val="clear" w:color="auto" w:fill="auto"/>
            <w:vAlign w:val="bottom"/>
          </w:tcPr>
          <w:p w14:paraId="6744DFAF" w14:textId="77777777" w:rsidR="00F656A8" w:rsidRPr="007728C3" w:rsidRDefault="00F656A8"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58462672" w14:textId="77777777" w:rsidR="00F656A8" w:rsidRPr="007728C3" w:rsidRDefault="00F656A8" w:rsidP="00032B11">
            <w:pPr>
              <w:pStyle w:val="TAL"/>
              <w:rPr>
                <w:rFonts w:cs="Arial"/>
                <w:sz w:val="16"/>
                <w:szCs w:val="16"/>
                <w:lang w:eastAsia="en-US"/>
              </w:rPr>
            </w:pPr>
            <w:r w:rsidRPr="007728C3">
              <w:rPr>
                <w:rFonts w:cs="Arial"/>
                <w:sz w:val="16"/>
                <w:szCs w:val="16"/>
                <w:lang w:eastAsia="en-US"/>
              </w:rPr>
              <w:t>1915.7</w:t>
            </w:r>
          </w:p>
        </w:tc>
        <w:tc>
          <w:tcPr>
            <w:tcW w:w="1134" w:type="dxa"/>
            <w:vMerge/>
            <w:shd w:val="clear" w:color="auto" w:fill="auto"/>
            <w:vAlign w:val="center"/>
          </w:tcPr>
          <w:p w14:paraId="163DD682" w14:textId="77777777" w:rsidR="00F656A8" w:rsidRPr="007728C3" w:rsidRDefault="00F656A8" w:rsidP="006952A3">
            <w:pPr>
              <w:pStyle w:val="TAC"/>
              <w:rPr>
                <w:rFonts w:cs="Arial"/>
                <w:sz w:val="16"/>
                <w:szCs w:val="16"/>
                <w:lang w:eastAsia="en-US"/>
              </w:rPr>
            </w:pPr>
          </w:p>
        </w:tc>
        <w:tc>
          <w:tcPr>
            <w:tcW w:w="851" w:type="dxa"/>
            <w:vMerge/>
            <w:shd w:val="clear" w:color="auto" w:fill="auto"/>
            <w:noWrap/>
            <w:vAlign w:val="center"/>
          </w:tcPr>
          <w:p w14:paraId="5D5AECB3" w14:textId="77777777" w:rsidR="00F656A8" w:rsidRPr="007728C3" w:rsidRDefault="00F656A8" w:rsidP="006952A3">
            <w:pPr>
              <w:pStyle w:val="TAC"/>
              <w:rPr>
                <w:rFonts w:cs="Arial"/>
                <w:sz w:val="16"/>
                <w:szCs w:val="16"/>
                <w:lang w:eastAsia="en-US"/>
              </w:rPr>
            </w:pPr>
          </w:p>
        </w:tc>
        <w:tc>
          <w:tcPr>
            <w:tcW w:w="929" w:type="dxa"/>
            <w:shd w:val="clear" w:color="auto" w:fill="auto"/>
            <w:noWrap/>
            <w:vAlign w:val="center"/>
          </w:tcPr>
          <w:p w14:paraId="04378711" w14:textId="77777777" w:rsidR="00F656A8" w:rsidRPr="007728C3" w:rsidRDefault="001673B1" w:rsidP="006952A3">
            <w:pPr>
              <w:pStyle w:val="TAC"/>
              <w:rPr>
                <w:rFonts w:cs="Arial"/>
                <w:sz w:val="16"/>
                <w:szCs w:val="16"/>
                <w:lang w:eastAsia="en-US"/>
              </w:rPr>
            </w:pPr>
            <w:r w:rsidRPr="007728C3">
              <w:rPr>
                <w:rFonts w:cs="Arial"/>
                <w:sz w:val="16"/>
                <w:szCs w:val="16"/>
                <w:lang w:eastAsia="en-US"/>
              </w:rPr>
              <w:t>8</w:t>
            </w:r>
          </w:p>
        </w:tc>
      </w:tr>
      <w:tr w:rsidR="000272CE" w:rsidRPr="007728C3" w14:paraId="5B92E51B" w14:textId="77777777" w:rsidTr="0096553F">
        <w:trPr>
          <w:trHeight w:val="225"/>
          <w:jc w:val="center"/>
        </w:trPr>
        <w:tc>
          <w:tcPr>
            <w:tcW w:w="960" w:type="dxa"/>
            <w:vMerge w:val="restart"/>
            <w:shd w:val="clear" w:color="auto" w:fill="auto"/>
          </w:tcPr>
          <w:p w14:paraId="3A3C7B1E" w14:textId="77777777" w:rsidR="000272CE" w:rsidRPr="007728C3" w:rsidRDefault="000272CE" w:rsidP="00032B11">
            <w:pPr>
              <w:pStyle w:val="TAC"/>
              <w:rPr>
                <w:rFonts w:cs="Arial"/>
                <w:sz w:val="16"/>
                <w:szCs w:val="16"/>
                <w:lang w:eastAsia="en-US"/>
              </w:rPr>
            </w:pPr>
            <w:r w:rsidRPr="007728C3">
              <w:rPr>
                <w:rFonts w:cs="Arial"/>
                <w:sz w:val="16"/>
                <w:szCs w:val="16"/>
                <w:lang w:eastAsia="en-US"/>
              </w:rPr>
              <w:t>7</w:t>
            </w:r>
          </w:p>
        </w:tc>
        <w:tc>
          <w:tcPr>
            <w:tcW w:w="3166" w:type="dxa"/>
            <w:shd w:val="clear" w:color="auto" w:fill="auto"/>
            <w:vAlign w:val="bottom"/>
          </w:tcPr>
          <w:p w14:paraId="3D4BF9A7" w14:textId="77777777" w:rsidR="000272CE" w:rsidRPr="007728C3" w:rsidRDefault="000272CE" w:rsidP="00032B11">
            <w:pPr>
              <w:pStyle w:val="TAL"/>
              <w:rPr>
                <w:rFonts w:cs="Arial"/>
                <w:sz w:val="16"/>
                <w:szCs w:val="16"/>
                <w:lang w:eastAsia="en-US"/>
              </w:rPr>
            </w:pPr>
            <w:r w:rsidRPr="007728C3">
              <w:rPr>
                <w:rFonts w:cs="Arial"/>
                <w:sz w:val="16"/>
                <w:szCs w:val="16"/>
                <w:lang w:eastAsia="en-US"/>
              </w:rPr>
              <w:t xml:space="preserve">E-UTRA Band 1, 3, 7, 8, 20, </w:t>
            </w:r>
            <w:r w:rsidRPr="007728C3">
              <w:rPr>
                <w:rFonts w:cs="Arial" w:hint="eastAsia"/>
                <w:sz w:val="16"/>
                <w:szCs w:val="16"/>
                <w:lang w:eastAsia="en-US"/>
              </w:rPr>
              <w:t xml:space="preserve">22, </w:t>
            </w:r>
            <w:r w:rsidRPr="007728C3">
              <w:rPr>
                <w:rFonts w:cs="Arial"/>
                <w:sz w:val="16"/>
                <w:szCs w:val="16"/>
                <w:lang w:eastAsia="en-US"/>
              </w:rPr>
              <w:t xml:space="preserve">27, </w:t>
            </w:r>
            <w:r w:rsidRPr="007728C3">
              <w:rPr>
                <w:rFonts w:cs="Arial" w:hint="eastAsia"/>
                <w:sz w:val="16"/>
                <w:szCs w:val="16"/>
                <w:lang w:eastAsia="en-US"/>
              </w:rPr>
              <w:t>28,</w:t>
            </w:r>
            <w:r w:rsidR="00233F1C" w:rsidRPr="007728C3">
              <w:rPr>
                <w:rFonts w:cs="Arial"/>
                <w:sz w:val="16"/>
                <w:szCs w:val="16"/>
                <w:lang w:eastAsia="en-US"/>
              </w:rPr>
              <w:t xml:space="preserve"> 29,</w:t>
            </w:r>
            <w:r w:rsidRPr="007728C3">
              <w:rPr>
                <w:rFonts w:cs="Arial" w:hint="eastAsia"/>
                <w:sz w:val="16"/>
                <w:szCs w:val="16"/>
                <w:lang w:eastAsia="en-US"/>
              </w:rPr>
              <w:t xml:space="preserve"> </w:t>
            </w:r>
            <w:r w:rsidRPr="007728C3">
              <w:rPr>
                <w:rFonts w:cs="Arial"/>
                <w:sz w:val="16"/>
                <w:szCs w:val="16"/>
                <w:lang w:eastAsia="en-US"/>
              </w:rPr>
              <w:t>33, 34,</w:t>
            </w:r>
            <w:r w:rsidR="004760A6" w:rsidRPr="007728C3">
              <w:rPr>
                <w:rFonts w:cs="Arial"/>
                <w:sz w:val="16"/>
                <w:szCs w:val="16"/>
                <w:lang w:eastAsia="en-US"/>
              </w:rPr>
              <w:t xml:space="preserve"> 40,</w:t>
            </w:r>
            <w:r w:rsidRPr="007728C3">
              <w:rPr>
                <w:rFonts w:cs="Arial"/>
                <w:sz w:val="16"/>
                <w:szCs w:val="16"/>
                <w:lang w:eastAsia="en-US"/>
              </w:rPr>
              <w:t xml:space="preserve"> 42, 43</w:t>
            </w:r>
          </w:p>
        </w:tc>
        <w:tc>
          <w:tcPr>
            <w:tcW w:w="772" w:type="dxa"/>
            <w:shd w:val="clear" w:color="auto" w:fill="auto"/>
            <w:vAlign w:val="bottom"/>
          </w:tcPr>
          <w:p w14:paraId="26B547A6" w14:textId="77777777" w:rsidR="000272CE" w:rsidRPr="007728C3" w:rsidRDefault="000272CE"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138A65D4" w14:textId="77777777" w:rsidR="000272CE" w:rsidRPr="007728C3" w:rsidRDefault="000272CE"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3F71242C" w14:textId="77777777" w:rsidR="000272CE" w:rsidRPr="007728C3" w:rsidRDefault="000272CE"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728581A0" w14:textId="77777777" w:rsidR="000272CE" w:rsidRPr="007728C3" w:rsidRDefault="000272CE"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06CAC892" w14:textId="77777777" w:rsidR="000272CE" w:rsidRPr="007728C3" w:rsidRDefault="000272CE"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2C7D3CD1" w14:textId="77777777" w:rsidR="000272CE" w:rsidRPr="007728C3" w:rsidRDefault="000272CE" w:rsidP="006952A3">
            <w:pPr>
              <w:pStyle w:val="TAC"/>
              <w:rPr>
                <w:rFonts w:cs="Arial"/>
                <w:sz w:val="16"/>
                <w:szCs w:val="16"/>
                <w:lang w:eastAsia="en-US"/>
              </w:rPr>
            </w:pPr>
          </w:p>
        </w:tc>
      </w:tr>
      <w:tr w:rsidR="000272CE" w:rsidRPr="007728C3" w14:paraId="639FCD26" w14:textId="77777777" w:rsidTr="0096553F">
        <w:trPr>
          <w:trHeight w:val="225"/>
          <w:jc w:val="center"/>
        </w:trPr>
        <w:tc>
          <w:tcPr>
            <w:tcW w:w="960" w:type="dxa"/>
            <w:vMerge/>
            <w:vAlign w:val="center"/>
          </w:tcPr>
          <w:p w14:paraId="2D6C2C14" w14:textId="77777777" w:rsidR="000272CE" w:rsidRPr="007728C3" w:rsidRDefault="000272CE" w:rsidP="00032B11">
            <w:pPr>
              <w:pStyle w:val="TAC"/>
              <w:rPr>
                <w:rFonts w:cs="Arial"/>
                <w:sz w:val="16"/>
                <w:szCs w:val="16"/>
                <w:lang w:eastAsia="en-US"/>
              </w:rPr>
            </w:pPr>
          </w:p>
        </w:tc>
        <w:tc>
          <w:tcPr>
            <w:tcW w:w="3166" w:type="dxa"/>
            <w:shd w:val="clear" w:color="auto" w:fill="auto"/>
            <w:vAlign w:val="bottom"/>
          </w:tcPr>
          <w:p w14:paraId="29E3CAFE" w14:textId="77777777" w:rsidR="000272CE" w:rsidRPr="007728C3" w:rsidRDefault="000272CE"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22EF2FF1" w14:textId="77777777" w:rsidR="000272CE" w:rsidRPr="007728C3" w:rsidRDefault="000272CE" w:rsidP="00032B11">
            <w:pPr>
              <w:pStyle w:val="TAR"/>
              <w:rPr>
                <w:rFonts w:cs="Arial"/>
                <w:sz w:val="16"/>
                <w:szCs w:val="16"/>
                <w:lang w:eastAsia="en-US"/>
              </w:rPr>
            </w:pPr>
            <w:r w:rsidRPr="007728C3">
              <w:rPr>
                <w:rFonts w:cs="Arial"/>
                <w:sz w:val="16"/>
                <w:szCs w:val="16"/>
                <w:lang w:eastAsia="en-US"/>
              </w:rPr>
              <w:t xml:space="preserve">2570 </w:t>
            </w:r>
          </w:p>
        </w:tc>
        <w:tc>
          <w:tcPr>
            <w:tcW w:w="362" w:type="dxa"/>
            <w:shd w:val="clear" w:color="auto" w:fill="auto"/>
            <w:vAlign w:val="bottom"/>
          </w:tcPr>
          <w:p w14:paraId="4D0EF6D5" w14:textId="77777777" w:rsidR="000272CE" w:rsidRPr="007728C3" w:rsidRDefault="000272CE"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522031C1" w14:textId="77777777" w:rsidR="000272CE" w:rsidRPr="007728C3" w:rsidRDefault="00A35E9E" w:rsidP="00032B11">
            <w:pPr>
              <w:pStyle w:val="TAL"/>
              <w:rPr>
                <w:rFonts w:cs="Arial"/>
                <w:sz w:val="16"/>
                <w:szCs w:val="16"/>
                <w:lang w:eastAsia="en-US"/>
              </w:rPr>
            </w:pPr>
            <w:r w:rsidRPr="007728C3">
              <w:rPr>
                <w:rFonts w:cs="Arial"/>
                <w:sz w:val="16"/>
                <w:szCs w:val="16"/>
                <w:lang w:eastAsia="en-US"/>
              </w:rPr>
              <w:t>2575</w:t>
            </w:r>
          </w:p>
        </w:tc>
        <w:tc>
          <w:tcPr>
            <w:tcW w:w="1134" w:type="dxa"/>
            <w:shd w:val="clear" w:color="auto" w:fill="auto"/>
            <w:vAlign w:val="center"/>
          </w:tcPr>
          <w:p w14:paraId="382193ED" w14:textId="77777777" w:rsidR="000272CE" w:rsidRPr="007728C3" w:rsidRDefault="00A35E9E" w:rsidP="006952A3">
            <w:pPr>
              <w:pStyle w:val="TAC"/>
              <w:rPr>
                <w:rFonts w:cs="Arial"/>
                <w:sz w:val="16"/>
                <w:szCs w:val="16"/>
                <w:lang w:eastAsia="en-US"/>
              </w:rPr>
            </w:pPr>
            <w:r w:rsidRPr="007728C3">
              <w:rPr>
                <w:rFonts w:cs="Arial"/>
                <w:sz w:val="16"/>
                <w:szCs w:val="16"/>
                <w:lang w:eastAsia="en-US"/>
              </w:rPr>
              <w:t>+1.6</w:t>
            </w:r>
          </w:p>
        </w:tc>
        <w:tc>
          <w:tcPr>
            <w:tcW w:w="851" w:type="dxa"/>
            <w:shd w:val="clear" w:color="auto" w:fill="auto"/>
            <w:noWrap/>
            <w:vAlign w:val="center"/>
          </w:tcPr>
          <w:p w14:paraId="7B34CAA1" w14:textId="77777777" w:rsidR="000272CE" w:rsidRPr="007728C3" w:rsidRDefault="00A35E9E" w:rsidP="006952A3">
            <w:pPr>
              <w:pStyle w:val="TAC"/>
              <w:rPr>
                <w:rFonts w:cs="Arial"/>
                <w:sz w:val="16"/>
                <w:szCs w:val="16"/>
                <w:lang w:eastAsia="en-US"/>
              </w:rPr>
            </w:pPr>
            <w:r w:rsidRPr="007728C3">
              <w:rPr>
                <w:rFonts w:cs="Arial"/>
                <w:sz w:val="16"/>
                <w:szCs w:val="16"/>
                <w:lang w:eastAsia="en-US"/>
              </w:rPr>
              <w:t>5</w:t>
            </w:r>
          </w:p>
        </w:tc>
        <w:tc>
          <w:tcPr>
            <w:tcW w:w="929" w:type="dxa"/>
            <w:shd w:val="clear" w:color="auto" w:fill="auto"/>
            <w:noWrap/>
            <w:vAlign w:val="center"/>
          </w:tcPr>
          <w:p w14:paraId="334E7308" w14:textId="77777777" w:rsidR="000272CE" w:rsidRPr="007728C3" w:rsidRDefault="00A35E9E" w:rsidP="006952A3">
            <w:pPr>
              <w:pStyle w:val="TAC"/>
              <w:rPr>
                <w:rFonts w:cs="Arial"/>
                <w:sz w:val="16"/>
                <w:szCs w:val="16"/>
                <w:lang w:eastAsia="en-US"/>
              </w:rPr>
            </w:pPr>
            <w:r w:rsidRPr="007728C3">
              <w:rPr>
                <w:rFonts w:cs="Arial"/>
                <w:sz w:val="16"/>
                <w:szCs w:val="16"/>
                <w:lang w:eastAsia="en-US"/>
              </w:rPr>
              <w:t>15, 21</w:t>
            </w:r>
            <w:r w:rsidR="00610C6C" w:rsidRPr="007728C3">
              <w:rPr>
                <w:rFonts w:cs="Arial"/>
                <w:sz w:val="16"/>
                <w:szCs w:val="16"/>
                <w:lang w:eastAsia="en-US"/>
              </w:rPr>
              <w:t>, 26</w:t>
            </w:r>
          </w:p>
        </w:tc>
      </w:tr>
      <w:tr w:rsidR="000272CE" w:rsidRPr="007728C3" w14:paraId="37F68267" w14:textId="77777777" w:rsidTr="0096553F">
        <w:trPr>
          <w:trHeight w:val="225"/>
          <w:jc w:val="center"/>
        </w:trPr>
        <w:tc>
          <w:tcPr>
            <w:tcW w:w="960" w:type="dxa"/>
            <w:vMerge/>
            <w:vAlign w:val="center"/>
          </w:tcPr>
          <w:p w14:paraId="048E2371" w14:textId="77777777" w:rsidR="000272CE" w:rsidRPr="007728C3" w:rsidRDefault="000272CE" w:rsidP="00032B11">
            <w:pPr>
              <w:pStyle w:val="TAC"/>
              <w:rPr>
                <w:rFonts w:cs="Arial"/>
                <w:sz w:val="16"/>
                <w:szCs w:val="16"/>
                <w:lang w:eastAsia="en-US"/>
              </w:rPr>
            </w:pPr>
          </w:p>
        </w:tc>
        <w:tc>
          <w:tcPr>
            <w:tcW w:w="3166" w:type="dxa"/>
            <w:shd w:val="clear" w:color="auto" w:fill="auto"/>
            <w:vAlign w:val="bottom"/>
          </w:tcPr>
          <w:p w14:paraId="5BF26A75" w14:textId="77777777" w:rsidR="000272CE" w:rsidRPr="007728C3" w:rsidRDefault="00A35E9E"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7DEB047C" w14:textId="77777777" w:rsidR="000272CE" w:rsidRPr="007728C3" w:rsidRDefault="00A35E9E" w:rsidP="00032B11">
            <w:pPr>
              <w:pStyle w:val="TAR"/>
              <w:rPr>
                <w:rFonts w:cs="Arial"/>
                <w:sz w:val="16"/>
                <w:szCs w:val="16"/>
                <w:lang w:eastAsia="en-US"/>
              </w:rPr>
            </w:pPr>
            <w:r w:rsidRPr="007728C3">
              <w:rPr>
                <w:rFonts w:cs="Arial"/>
                <w:sz w:val="16"/>
                <w:szCs w:val="16"/>
                <w:lang w:eastAsia="en-US"/>
              </w:rPr>
              <w:t>2575</w:t>
            </w:r>
          </w:p>
        </w:tc>
        <w:tc>
          <w:tcPr>
            <w:tcW w:w="362" w:type="dxa"/>
            <w:shd w:val="clear" w:color="auto" w:fill="auto"/>
            <w:vAlign w:val="bottom"/>
          </w:tcPr>
          <w:p w14:paraId="3C17FE29" w14:textId="77777777" w:rsidR="000272CE" w:rsidRPr="007728C3" w:rsidRDefault="00A35E9E"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7F7E4122" w14:textId="77777777" w:rsidR="000272CE" w:rsidRPr="007728C3" w:rsidRDefault="00A35E9E" w:rsidP="00032B11">
            <w:pPr>
              <w:pStyle w:val="TAL"/>
              <w:rPr>
                <w:rFonts w:cs="Arial"/>
                <w:sz w:val="16"/>
                <w:szCs w:val="16"/>
                <w:lang w:eastAsia="en-US"/>
              </w:rPr>
            </w:pPr>
            <w:r w:rsidRPr="007728C3">
              <w:rPr>
                <w:rFonts w:cs="Arial"/>
                <w:sz w:val="16"/>
                <w:szCs w:val="16"/>
                <w:lang w:eastAsia="en-US"/>
              </w:rPr>
              <w:t>2595</w:t>
            </w:r>
          </w:p>
        </w:tc>
        <w:tc>
          <w:tcPr>
            <w:tcW w:w="1134" w:type="dxa"/>
            <w:shd w:val="clear" w:color="auto" w:fill="auto"/>
            <w:vAlign w:val="center"/>
          </w:tcPr>
          <w:p w14:paraId="2995B82E" w14:textId="77777777" w:rsidR="000272CE" w:rsidRPr="007728C3" w:rsidRDefault="00A35E9E" w:rsidP="006952A3">
            <w:pPr>
              <w:pStyle w:val="TAC"/>
              <w:rPr>
                <w:rFonts w:cs="Arial"/>
                <w:sz w:val="16"/>
                <w:szCs w:val="16"/>
                <w:lang w:eastAsia="en-US"/>
              </w:rPr>
            </w:pPr>
            <w:r w:rsidRPr="007728C3">
              <w:rPr>
                <w:rFonts w:cs="Arial"/>
                <w:sz w:val="16"/>
                <w:szCs w:val="16"/>
                <w:lang w:eastAsia="en-US"/>
              </w:rPr>
              <w:t>-15.5</w:t>
            </w:r>
          </w:p>
        </w:tc>
        <w:tc>
          <w:tcPr>
            <w:tcW w:w="851" w:type="dxa"/>
            <w:shd w:val="clear" w:color="auto" w:fill="auto"/>
            <w:noWrap/>
            <w:vAlign w:val="center"/>
          </w:tcPr>
          <w:p w14:paraId="6FC775E1" w14:textId="77777777" w:rsidR="000272CE" w:rsidRPr="007728C3" w:rsidRDefault="00A35E9E" w:rsidP="006952A3">
            <w:pPr>
              <w:pStyle w:val="TAC"/>
              <w:rPr>
                <w:rFonts w:cs="Arial"/>
                <w:sz w:val="16"/>
                <w:szCs w:val="16"/>
                <w:lang w:eastAsia="en-US"/>
              </w:rPr>
            </w:pPr>
            <w:r w:rsidRPr="007728C3">
              <w:rPr>
                <w:rFonts w:cs="Arial"/>
                <w:sz w:val="16"/>
                <w:szCs w:val="16"/>
                <w:lang w:eastAsia="en-US"/>
              </w:rPr>
              <w:t>5</w:t>
            </w:r>
          </w:p>
        </w:tc>
        <w:tc>
          <w:tcPr>
            <w:tcW w:w="929" w:type="dxa"/>
            <w:shd w:val="clear" w:color="auto" w:fill="auto"/>
            <w:noWrap/>
            <w:vAlign w:val="center"/>
          </w:tcPr>
          <w:p w14:paraId="52022948" w14:textId="77777777" w:rsidR="000272CE" w:rsidRPr="007728C3" w:rsidRDefault="00A35E9E" w:rsidP="006952A3">
            <w:pPr>
              <w:pStyle w:val="TAC"/>
              <w:rPr>
                <w:rFonts w:cs="Arial"/>
                <w:sz w:val="16"/>
                <w:szCs w:val="16"/>
                <w:lang w:eastAsia="en-US"/>
              </w:rPr>
            </w:pPr>
            <w:r w:rsidRPr="007728C3">
              <w:rPr>
                <w:rFonts w:cs="Arial"/>
                <w:sz w:val="16"/>
                <w:szCs w:val="16"/>
                <w:lang w:eastAsia="en-US"/>
              </w:rPr>
              <w:t>15, 21</w:t>
            </w:r>
            <w:r w:rsidR="00610C6C" w:rsidRPr="007728C3">
              <w:rPr>
                <w:rFonts w:cs="Arial"/>
                <w:sz w:val="16"/>
                <w:szCs w:val="16"/>
                <w:lang w:eastAsia="en-US"/>
              </w:rPr>
              <w:t>, 26</w:t>
            </w:r>
          </w:p>
        </w:tc>
      </w:tr>
      <w:tr w:rsidR="000272CE" w:rsidRPr="007728C3" w14:paraId="787D5759" w14:textId="77777777" w:rsidTr="0096553F">
        <w:trPr>
          <w:trHeight w:val="225"/>
          <w:jc w:val="center"/>
        </w:trPr>
        <w:tc>
          <w:tcPr>
            <w:tcW w:w="960" w:type="dxa"/>
            <w:vMerge/>
            <w:vAlign w:val="center"/>
          </w:tcPr>
          <w:p w14:paraId="06F57BB1" w14:textId="77777777" w:rsidR="000272CE" w:rsidRPr="007728C3" w:rsidRDefault="000272CE" w:rsidP="00032B11">
            <w:pPr>
              <w:pStyle w:val="TAC"/>
              <w:rPr>
                <w:rFonts w:cs="Arial"/>
                <w:sz w:val="16"/>
                <w:szCs w:val="16"/>
                <w:lang w:eastAsia="en-US"/>
              </w:rPr>
            </w:pPr>
          </w:p>
        </w:tc>
        <w:tc>
          <w:tcPr>
            <w:tcW w:w="3166" w:type="dxa"/>
            <w:shd w:val="clear" w:color="auto" w:fill="auto"/>
            <w:vAlign w:val="bottom"/>
          </w:tcPr>
          <w:p w14:paraId="1296F9B7" w14:textId="77777777" w:rsidR="000272CE" w:rsidRPr="007728C3" w:rsidRDefault="00A35E9E"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44F68EBD" w14:textId="77777777" w:rsidR="000272CE" w:rsidRPr="007728C3" w:rsidRDefault="00A35E9E" w:rsidP="00032B11">
            <w:pPr>
              <w:pStyle w:val="TAR"/>
              <w:rPr>
                <w:rFonts w:cs="Arial"/>
                <w:sz w:val="16"/>
                <w:szCs w:val="16"/>
                <w:lang w:eastAsia="en-US"/>
              </w:rPr>
            </w:pPr>
            <w:r w:rsidRPr="007728C3">
              <w:rPr>
                <w:rFonts w:cs="Arial"/>
                <w:sz w:val="16"/>
                <w:szCs w:val="16"/>
                <w:lang w:eastAsia="en-US"/>
              </w:rPr>
              <w:t>2595</w:t>
            </w:r>
          </w:p>
        </w:tc>
        <w:tc>
          <w:tcPr>
            <w:tcW w:w="362" w:type="dxa"/>
            <w:shd w:val="clear" w:color="auto" w:fill="auto"/>
            <w:vAlign w:val="bottom"/>
          </w:tcPr>
          <w:p w14:paraId="41CEB769" w14:textId="77777777" w:rsidR="000272CE" w:rsidRPr="007728C3" w:rsidRDefault="00A35E9E"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325F0D50" w14:textId="77777777" w:rsidR="000272CE" w:rsidRPr="007728C3" w:rsidRDefault="00A35E9E" w:rsidP="00032B11">
            <w:pPr>
              <w:pStyle w:val="TAL"/>
              <w:rPr>
                <w:rFonts w:cs="Arial"/>
                <w:sz w:val="16"/>
                <w:szCs w:val="16"/>
                <w:lang w:eastAsia="en-US"/>
              </w:rPr>
            </w:pPr>
            <w:r w:rsidRPr="007728C3">
              <w:rPr>
                <w:rFonts w:cs="Arial"/>
                <w:sz w:val="16"/>
                <w:szCs w:val="16"/>
                <w:lang w:eastAsia="en-US"/>
              </w:rPr>
              <w:t>2620</w:t>
            </w:r>
          </w:p>
        </w:tc>
        <w:tc>
          <w:tcPr>
            <w:tcW w:w="1134" w:type="dxa"/>
            <w:shd w:val="clear" w:color="auto" w:fill="auto"/>
            <w:vAlign w:val="center"/>
          </w:tcPr>
          <w:p w14:paraId="038E8B8F" w14:textId="77777777" w:rsidR="000272CE" w:rsidRPr="007728C3" w:rsidRDefault="00A35E9E" w:rsidP="006952A3">
            <w:pPr>
              <w:pStyle w:val="TAC"/>
              <w:rPr>
                <w:rFonts w:cs="Arial"/>
                <w:sz w:val="16"/>
                <w:szCs w:val="16"/>
                <w:lang w:eastAsia="en-US"/>
              </w:rPr>
            </w:pPr>
            <w:r w:rsidRPr="007728C3">
              <w:rPr>
                <w:rFonts w:cs="Arial"/>
                <w:sz w:val="16"/>
                <w:szCs w:val="16"/>
                <w:lang w:eastAsia="en-US"/>
              </w:rPr>
              <w:t>-40</w:t>
            </w:r>
          </w:p>
        </w:tc>
        <w:tc>
          <w:tcPr>
            <w:tcW w:w="851" w:type="dxa"/>
            <w:shd w:val="clear" w:color="auto" w:fill="auto"/>
            <w:noWrap/>
            <w:vAlign w:val="center"/>
          </w:tcPr>
          <w:p w14:paraId="0E8CAA18" w14:textId="77777777" w:rsidR="000272CE" w:rsidRPr="007728C3" w:rsidRDefault="00A35E9E"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45661696" w14:textId="77777777" w:rsidR="000272CE" w:rsidRPr="007728C3" w:rsidRDefault="00A35E9E" w:rsidP="006952A3">
            <w:pPr>
              <w:pStyle w:val="TAC"/>
              <w:rPr>
                <w:rFonts w:cs="Arial"/>
                <w:sz w:val="16"/>
                <w:szCs w:val="16"/>
                <w:lang w:eastAsia="en-US"/>
              </w:rPr>
            </w:pPr>
            <w:r w:rsidRPr="007728C3">
              <w:rPr>
                <w:rFonts w:cs="Arial"/>
                <w:sz w:val="16"/>
                <w:szCs w:val="16"/>
                <w:lang w:eastAsia="en-US"/>
              </w:rPr>
              <w:t>15, 21</w:t>
            </w:r>
          </w:p>
        </w:tc>
      </w:tr>
      <w:tr w:rsidR="00C8594F" w:rsidRPr="007728C3" w14:paraId="09B4ED8C" w14:textId="77777777" w:rsidTr="0096553F">
        <w:trPr>
          <w:trHeight w:val="225"/>
          <w:jc w:val="center"/>
        </w:trPr>
        <w:tc>
          <w:tcPr>
            <w:tcW w:w="960" w:type="dxa"/>
            <w:vMerge w:val="restart"/>
            <w:shd w:val="clear" w:color="auto" w:fill="auto"/>
          </w:tcPr>
          <w:p w14:paraId="7B8CEFE2" w14:textId="77777777" w:rsidR="00C8594F" w:rsidRPr="007728C3" w:rsidRDefault="00C8594F" w:rsidP="00032B11">
            <w:pPr>
              <w:pStyle w:val="TAC"/>
              <w:rPr>
                <w:rFonts w:cs="Arial"/>
                <w:sz w:val="16"/>
                <w:szCs w:val="16"/>
                <w:lang w:eastAsia="en-US"/>
              </w:rPr>
            </w:pPr>
            <w:r w:rsidRPr="007728C3">
              <w:rPr>
                <w:rFonts w:cs="Arial"/>
                <w:sz w:val="16"/>
                <w:szCs w:val="16"/>
                <w:lang w:eastAsia="en-US"/>
              </w:rPr>
              <w:t>8</w:t>
            </w:r>
          </w:p>
        </w:tc>
        <w:tc>
          <w:tcPr>
            <w:tcW w:w="3166" w:type="dxa"/>
            <w:shd w:val="clear" w:color="auto" w:fill="auto"/>
            <w:vAlign w:val="bottom"/>
          </w:tcPr>
          <w:p w14:paraId="68DBA95C" w14:textId="77777777" w:rsidR="00C8594F" w:rsidRPr="007728C3" w:rsidRDefault="00C8594F" w:rsidP="00032B11">
            <w:pPr>
              <w:pStyle w:val="TAL"/>
              <w:rPr>
                <w:rFonts w:cs="Arial"/>
                <w:sz w:val="16"/>
                <w:szCs w:val="16"/>
                <w:lang w:eastAsia="en-US"/>
              </w:rPr>
            </w:pPr>
            <w:r w:rsidRPr="007728C3">
              <w:rPr>
                <w:rFonts w:cs="Arial"/>
                <w:sz w:val="16"/>
                <w:szCs w:val="16"/>
                <w:lang w:eastAsia="en-US"/>
              </w:rPr>
              <w:t xml:space="preserve">E-UTRA Band 1, 20, </w:t>
            </w:r>
            <w:r w:rsidRPr="007728C3">
              <w:rPr>
                <w:rFonts w:cs="Arial" w:hint="eastAsia"/>
                <w:sz w:val="16"/>
                <w:szCs w:val="16"/>
                <w:lang w:eastAsia="en-US"/>
              </w:rPr>
              <w:t xml:space="preserve">28, </w:t>
            </w:r>
            <w:r w:rsidRPr="007728C3">
              <w:rPr>
                <w:rFonts w:cs="Arial"/>
                <w:sz w:val="16"/>
                <w:szCs w:val="16"/>
                <w:lang w:eastAsia="en-US"/>
              </w:rPr>
              <w:t>33, 34, 38, 39, 40</w:t>
            </w:r>
          </w:p>
        </w:tc>
        <w:tc>
          <w:tcPr>
            <w:tcW w:w="772" w:type="dxa"/>
            <w:shd w:val="clear" w:color="auto" w:fill="auto"/>
            <w:vAlign w:val="bottom"/>
          </w:tcPr>
          <w:p w14:paraId="4DFD1CCA" w14:textId="77777777" w:rsidR="00C8594F" w:rsidRPr="007728C3" w:rsidRDefault="00C8594F"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02466095" w14:textId="77777777" w:rsidR="00C8594F" w:rsidRPr="007728C3" w:rsidRDefault="00C8594F"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60F3D685" w14:textId="77777777" w:rsidR="00C8594F" w:rsidRPr="007728C3" w:rsidRDefault="00C8594F"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05799479" w14:textId="77777777" w:rsidR="00C8594F" w:rsidRPr="007728C3" w:rsidRDefault="00C8594F"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24419C82" w14:textId="77777777" w:rsidR="00C8594F" w:rsidRPr="007728C3" w:rsidRDefault="00C8594F"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041DE3B3" w14:textId="77777777" w:rsidR="00C8594F" w:rsidRPr="007728C3" w:rsidRDefault="00C8594F" w:rsidP="006952A3">
            <w:pPr>
              <w:pStyle w:val="TAC"/>
              <w:rPr>
                <w:rFonts w:cs="Arial"/>
                <w:sz w:val="16"/>
                <w:szCs w:val="16"/>
                <w:lang w:eastAsia="en-US"/>
              </w:rPr>
            </w:pPr>
          </w:p>
        </w:tc>
      </w:tr>
      <w:tr w:rsidR="00C8594F" w:rsidRPr="007728C3" w14:paraId="12D2D663" w14:textId="77777777" w:rsidTr="0096553F">
        <w:trPr>
          <w:trHeight w:val="225"/>
          <w:jc w:val="center"/>
        </w:trPr>
        <w:tc>
          <w:tcPr>
            <w:tcW w:w="960" w:type="dxa"/>
            <w:vMerge/>
            <w:vAlign w:val="center"/>
          </w:tcPr>
          <w:p w14:paraId="7D09CB14" w14:textId="77777777" w:rsidR="00C8594F" w:rsidRPr="007728C3" w:rsidRDefault="00C8594F" w:rsidP="00032B11">
            <w:pPr>
              <w:pStyle w:val="TAC"/>
              <w:rPr>
                <w:rFonts w:cs="Arial"/>
                <w:sz w:val="16"/>
                <w:szCs w:val="16"/>
                <w:lang w:eastAsia="en-US"/>
              </w:rPr>
            </w:pPr>
          </w:p>
        </w:tc>
        <w:tc>
          <w:tcPr>
            <w:tcW w:w="3166" w:type="dxa"/>
            <w:shd w:val="clear" w:color="auto" w:fill="auto"/>
            <w:vAlign w:val="bottom"/>
          </w:tcPr>
          <w:p w14:paraId="7BC0B972" w14:textId="77777777" w:rsidR="00C8594F" w:rsidRPr="007728C3" w:rsidRDefault="00C8594F" w:rsidP="00032B11">
            <w:pPr>
              <w:pStyle w:val="TAL"/>
              <w:rPr>
                <w:rFonts w:cs="Arial"/>
                <w:sz w:val="16"/>
                <w:szCs w:val="16"/>
                <w:lang w:eastAsia="en-US"/>
              </w:rPr>
            </w:pPr>
            <w:r w:rsidRPr="007728C3">
              <w:rPr>
                <w:rFonts w:cs="Arial"/>
                <w:sz w:val="16"/>
                <w:szCs w:val="16"/>
                <w:lang w:eastAsia="en-US"/>
              </w:rPr>
              <w:t>E-UTRA band 3</w:t>
            </w:r>
          </w:p>
        </w:tc>
        <w:tc>
          <w:tcPr>
            <w:tcW w:w="772" w:type="dxa"/>
            <w:shd w:val="clear" w:color="auto" w:fill="auto"/>
            <w:vAlign w:val="bottom"/>
          </w:tcPr>
          <w:p w14:paraId="2B973BEF" w14:textId="77777777" w:rsidR="00C8594F" w:rsidRPr="007728C3" w:rsidRDefault="00C8594F"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63E2FA7E" w14:textId="77777777" w:rsidR="00C8594F" w:rsidRPr="007728C3" w:rsidRDefault="00C8594F"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15B0963B" w14:textId="77777777" w:rsidR="00C8594F" w:rsidRPr="007728C3" w:rsidRDefault="00C8594F"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328022D6" w14:textId="77777777" w:rsidR="00C8594F" w:rsidRPr="007728C3" w:rsidRDefault="00C8594F"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78C53791" w14:textId="77777777" w:rsidR="00C8594F" w:rsidRPr="007728C3" w:rsidRDefault="00C8594F"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40F1AEFC" w14:textId="77777777" w:rsidR="00C8594F" w:rsidRPr="007728C3" w:rsidRDefault="00C8594F" w:rsidP="006952A3">
            <w:pPr>
              <w:pStyle w:val="TAC"/>
              <w:rPr>
                <w:rFonts w:cs="Arial"/>
                <w:sz w:val="16"/>
                <w:szCs w:val="16"/>
                <w:lang w:eastAsia="en-US"/>
              </w:rPr>
            </w:pPr>
            <w:r w:rsidRPr="007728C3">
              <w:rPr>
                <w:rFonts w:cs="Arial"/>
                <w:sz w:val="16"/>
                <w:szCs w:val="16"/>
                <w:lang w:eastAsia="en-US"/>
              </w:rPr>
              <w:t>2</w:t>
            </w:r>
          </w:p>
        </w:tc>
      </w:tr>
      <w:tr w:rsidR="00C8594F" w:rsidRPr="007728C3" w14:paraId="516B4708" w14:textId="77777777" w:rsidTr="0096553F">
        <w:trPr>
          <w:trHeight w:val="225"/>
          <w:jc w:val="center"/>
        </w:trPr>
        <w:tc>
          <w:tcPr>
            <w:tcW w:w="960" w:type="dxa"/>
            <w:vMerge/>
            <w:vAlign w:val="center"/>
          </w:tcPr>
          <w:p w14:paraId="3D774977" w14:textId="77777777" w:rsidR="00C8594F" w:rsidRPr="007728C3" w:rsidRDefault="00C8594F" w:rsidP="00032B11">
            <w:pPr>
              <w:pStyle w:val="TAC"/>
              <w:rPr>
                <w:rFonts w:cs="Arial"/>
                <w:sz w:val="16"/>
                <w:szCs w:val="16"/>
                <w:lang w:eastAsia="en-US"/>
              </w:rPr>
            </w:pPr>
          </w:p>
        </w:tc>
        <w:tc>
          <w:tcPr>
            <w:tcW w:w="3166" w:type="dxa"/>
            <w:shd w:val="clear" w:color="auto" w:fill="auto"/>
            <w:vAlign w:val="bottom"/>
          </w:tcPr>
          <w:p w14:paraId="244A283C" w14:textId="77777777" w:rsidR="00C8594F" w:rsidRPr="007728C3" w:rsidRDefault="00C8594F" w:rsidP="00032B11">
            <w:pPr>
              <w:pStyle w:val="TAL"/>
              <w:rPr>
                <w:rFonts w:cs="Arial"/>
                <w:sz w:val="16"/>
                <w:szCs w:val="16"/>
                <w:lang w:eastAsia="en-US"/>
              </w:rPr>
            </w:pPr>
            <w:r w:rsidRPr="007728C3">
              <w:rPr>
                <w:rFonts w:cs="Arial"/>
                <w:sz w:val="16"/>
                <w:szCs w:val="16"/>
                <w:lang w:eastAsia="en-US"/>
              </w:rPr>
              <w:t>E-UTRA band 7</w:t>
            </w:r>
          </w:p>
        </w:tc>
        <w:tc>
          <w:tcPr>
            <w:tcW w:w="772" w:type="dxa"/>
            <w:shd w:val="clear" w:color="auto" w:fill="auto"/>
            <w:vAlign w:val="bottom"/>
          </w:tcPr>
          <w:p w14:paraId="4BF63CA5" w14:textId="77777777" w:rsidR="00C8594F" w:rsidRPr="007728C3" w:rsidRDefault="00C8594F"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40815E48" w14:textId="77777777" w:rsidR="00C8594F" w:rsidRPr="007728C3" w:rsidRDefault="00C8594F"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3E0ACFEA" w14:textId="77777777" w:rsidR="00C8594F" w:rsidRPr="007728C3" w:rsidRDefault="00C8594F"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3FD72318" w14:textId="77777777" w:rsidR="00C8594F" w:rsidRPr="007728C3" w:rsidRDefault="00C8594F"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3B6A1674" w14:textId="77777777" w:rsidR="00C8594F" w:rsidRPr="007728C3" w:rsidRDefault="00C8594F"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6FEC2599" w14:textId="77777777" w:rsidR="00C8594F" w:rsidRPr="007728C3" w:rsidRDefault="00C8594F" w:rsidP="006952A3">
            <w:pPr>
              <w:pStyle w:val="TAC"/>
              <w:rPr>
                <w:rFonts w:cs="Arial"/>
                <w:sz w:val="16"/>
                <w:szCs w:val="16"/>
                <w:lang w:eastAsia="en-US"/>
              </w:rPr>
            </w:pPr>
            <w:r w:rsidRPr="007728C3">
              <w:rPr>
                <w:rFonts w:cs="Arial"/>
                <w:sz w:val="16"/>
                <w:szCs w:val="16"/>
                <w:lang w:eastAsia="en-US"/>
              </w:rPr>
              <w:t>2</w:t>
            </w:r>
          </w:p>
        </w:tc>
      </w:tr>
      <w:tr w:rsidR="00C8594F" w:rsidRPr="007728C3" w14:paraId="4053415D" w14:textId="77777777" w:rsidTr="0096553F">
        <w:trPr>
          <w:trHeight w:val="225"/>
          <w:jc w:val="center"/>
        </w:trPr>
        <w:tc>
          <w:tcPr>
            <w:tcW w:w="960" w:type="dxa"/>
            <w:vMerge/>
            <w:vAlign w:val="center"/>
          </w:tcPr>
          <w:p w14:paraId="1B90DFD7" w14:textId="77777777" w:rsidR="00C8594F" w:rsidRPr="007728C3" w:rsidRDefault="00C8594F" w:rsidP="00032B11">
            <w:pPr>
              <w:pStyle w:val="TAC"/>
              <w:rPr>
                <w:rFonts w:cs="Arial"/>
                <w:sz w:val="16"/>
                <w:szCs w:val="16"/>
                <w:lang w:eastAsia="en-US"/>
              </w:rPr>
            </w:pPr>
          </w:p>
        </w:tc>
        <w:tc>
          <w:tcPr>
            <w:tcW w:w="3166" w:type="dxa"/>
            <w:shd w:val="clear" w:color="auto" w:fill="auto"/>
            <w:vAlign w:val="bottom"/>
          </w:tcPr>
          <w:p w14:paraId="1FE7FE18" w14:textId="77777777" w:rsidR="00C8594F" w:rsidRPr="007728C3" w:rsidRDefault="00C8594F" w:rsidP="00032B11">
            <w:pPr>
              <w:pStyle w:val="TAL"/>
              <w:rPr>
                <w:rFonts w:cs="Arial"/>
                <w:sz w:val="16"/>
                <w:szCs w:val="16"/>
                <w:lang w:eastAsia="en-US"/>
              </w:rPr>
            </w:pPr>
            <w:r w:rsidRPr="007728C3">
              <w:rPr>
                <w:rFonts w:cs="Arial"/>
                <w:sz w:val="16"/>
                <w:szCs w:val="16"/>
                <w:lang w:eastAsia="en-US"/>
              </w:rPr>
              <w:t>E-UTRA Band 8</w:t>
            </w:r>
          </w:p>
        </w:tc>
        <w:tc>
          <w:tcPr>
            <w:tcW w:w="772" w:type="dxa"/>
            <w:shd w:val="clear" w:color="auto" w:fill="auto"/>
            <w:vAlign w:val="bottom"/>
          </w:tcPr>
          <w:p w14:paraId="220BA108" w14:textId="77777777" w:rsidR="00C8594F" w:rsidRPr="007728C3" w:rsidRDefault="00C8594F"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332D803B" w14:textId="77777777" w:rsidR="00C8594F" w:rsidRPr="007728C3" w:rsidRDefault="00C8594F"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739D267B" w14:textId="77777777" w:rsidR="00C8594F" w:rsidRPr="007728C3" w:rsidRDefault="00C8594F"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6EDA2EB9" w14:textId="77777777" w:rsidR="00C8594F" w:rsidRPr="007728C3" w:rsidRDefault="00C8594F"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433F5ABB" w14:textId="77777777" w:rsidR="00C8594F" w:rsidRPr="007728C3" w:rsidRDefault="00C8594F"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70888495" w14:textId="77777777" w:rsidR="00C8594F" w:rsidRPr="007728C3" w:rsidRDefault="00C8594F" w:rsidP="006952A3">
            <w:pPr>
              <w:pStyle w:val="TAC"/>
              <w:rPr>
                <w:rFonts w:cs="Arial"/>
                <w:sz w:val="16"/>
                <w:szCs w:val="16"/>
                <w:lang w:eastAsia="en-US"/>
              </w:rPr>
            </w:pPr>
            <w:r w:rsidRPr="007728C3">
              <w:rPr>
                <w:rFonts w:cs="Arial"/>
                <w:sz w:val="16"/>
                <w:szCs w:val="16"/>
                <w:lang w:eastAsia="en-US"/>
              </w:rPr>
              <w:t>15</w:t>
            </w:r>
          </w:p>
        </w:tc>
      </w:tr>
      <w:tr w:rsidR="00C8594F" w:rsidRPr="007728C3" w14:paraId="7F4EF1C3" w14:textId="77777777" w:rsidTr="0096553F">
        <w:trPr>
          <w:trHeight w:val="225"/>
          <w:jc w:val="center"/>
        </w:trPr>
        <w:tc>
          <w:tcPr>
            <w:tcW w:w="960" w:type="dxa"/>
            <w:vMerge/>
            <w:vAlign w:val="center"/>
          </w:tcPr>
          <w:p w14:paraId="54FF62BA" w14:textId="77777777" w:rsidR="00C8594F" w:rsidRPr="007728C3" w:rsidRDefault="00C8594F" w:rsidP="00032B11">
            <w:pPr>
              <w:pStyle w:val="TAC"/>
              <w:rPr>
                <w:rFonts w:cs="Arial"/>
                <w:sz w:val="16"/>
                <w:szCs w:val="16"/>
                <w:lang w:eastAsia="en-US"/>
              </w:rPr>
            </w:pPr>
          </w:p>
        </w:tc>
        <w:tc>
          <w:tcPr>
            <w:tcW w:w="3166" w:type="dxa"/>
            <w:shd w:val="clear" w:color="auto" w:fill="auto"/>
            <w:vAlign w:val="bottom"/>
          </w:tcPr>
          <w:p w14:paraId="647B6085" w14:textId="77777777" w:rsidR="00C8594F" w:rsidRPr="007728C3" w:rsidRDefault="00C8594F" w:rsidP="00032B11">
            <w:pPr>
              <w:pStyle w:val="TAL"/>
              <w:rPr>
                <w:rFonts w:cs="Arial"/>
                <w:sz w:val="16"/>
                <w:szCs w:val="16"/>
                <w:lang w:eastAsia="en-US"/>
              </w:rPr>
            </w:pPr>
            <w:r w:rsidRPr="007728C3">
              <w:rPr>
                <w:rFonts w:cs="Arial"/>
                <w:sz w:val="16"/>
                <w:szCs w:val="16"/>
                <w:lang w:eastAsia="en-US"/>
              </w:rPr>
              <w:t xml:space="preserve">E-UTRA Band </w:t>
            </w:r>
            <w:r w:rsidRPr="007728C3">
              <w:rPr>
                <w:rFonts w:cs="Arial" w:hint="eastAsia"/>
                <w:sz w:val="16"/>
                <w:szCs w:val="16"/>
                <w:lang w:eastAsia="en-US"/>
              </w:rPr>
              <w:t>22</w:t>
            </w:r>
            <w:r w:rsidRPr="007728C3">
              <w:rPr>
                <w:rFonts w:cs="Arial"/>
                <w:sz w:val="16"/>
                <w:szCs w:val="16"/>
                <w:lang w:eastAsia="en-US"/>
              </w:rPr>
              <w:t xml:space="preserve">, </w:t>
            </w:r>
            <w:r w:rsidR="0043759A" w:rsidRPr="007728C3">
              <w:rPr>
                <w:rFonts w:cs="Arial"/>
                <w:sz w:val="16"/>
                <w:szCs w:val="16"/>
                <w:lang w:eastAsia="en-US"/>
              </w:rPr>
              <w:t xml:space="preserve">41, </w:t>
            </w:r>
            <w:r w:rsidRPr="007728C3">
              <w:rPr>
                <w:rFonts w:cs="Arial"/>
                <w:sz w:val="16"/>
                <w:szCs w:val="16"/>
                <w:lang w:eastAsia="en-US"/>
              </w:rPr>
              <w:t>42, 43</w:t>
            </w:r>
          </w:p>
        </w:tc>
        <w:tc>
          <w:tcPr>
            <w:tcW w:w="772" w:type="dxa"/>
            <w:shd w:val="clear" w:color="auto" w:fill="auto"/>
            <w:vAlign w:val="bottom"/>
          </w:tcPr>
          <w:p w14:paraId="6C32BE2F" w14:textId="77777777" w:rsidR="00C8594F" w:rsidRPr="007728C3" w:rsidRDefault="00C8594F"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71B6F22E" w14:textId="77777777" w:rsidR="00C8594F" w:rsidRPr="007728C3" w:rsidRDefault="00C8594F"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1275B823" w14:textId="77777777" w:rsidR="00C8594F" w:rsidRPr="007728C3" w:rsidRDefault="00C8594F"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4925E012" w14:textId="77777777" w:rsidR="00C8594F" w:rsidRPr="007728C3" w:rsidRDefault="00C8594F"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4D11E5B6" w14:textId="77777777" w:rsidR="00C8594F" w:rsidRPr="007728C3" w:rsidRDefault="00C8594F"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42A6426C" w14:textId="77777777" w:rsidR="00C8594F" w:rsidRPr="007728C3" w:rsidRDefault="00C8594F" w:rsidP="006952A3">
            <w:pPr>
              <w:pStyle w:val="TAC"/>
              <w:rPr>
                <w:rFonts w:cs="Arial"/>
                <w:sz w:val="16"/>
                <w:szCs w:val="16"/>
                <w:lang w:eastAsia="en-US"/>
              </w:rPr>
            </w:pPr>
            <w:r w:rsidRPr="007728C3">
              <w:rPr>
                <w:rFonts w:cs="Arial"/>
                <w:sz w:val="16"/>
                <w:szCs w:val="16"/>
                <w:lang w:eastAsia="en-US"/>
              </w:rPr>
              <w:t>2</w:t>
            </w:r>
          </w:p>
        </w:tc>
      </w:tr>
      <w:tr w:rsidR="00C8594F" w:rsidRPr="007728C3" w14:paraId="4B077429" w14:textId="77777777" w:rsidTr="0096553F">
        <w:trPr>
          <w:trHeight w:val="225"/>
          <w:jc w:val="center"/>
        </w:trPr>
        <w:tc>
          <w:tcPr>
            <w:tcW w:w="960" w:type="dxa"/>
            <w:vMerge/>
            <w:vAlign w:val="center"/>
          </w:tcPr>
          <w:p w14:paraId="129DBF74" w14:textId="77777777" w:rsidR="00C8594F" w:rsidRPr="007728C3" w:rsidRDefault="00C8594F" w:rsidP="00032B11">
            <w:pPr>
              <w:pStyle w:val="TAC"/>
              <w:rPr>
                <w:rFonts w:cs="Arial"/>
                <w:sz w:val="16"/>
                <w:szCs w:val="16"/>
                <w:lang w:eastAsia="en-US"/>
              </w:rPr>
            </w:pPr>
          </w:p>
        </w:tc>
        <w:tc>
          <w:tcPr>
            <w:tcW w:w="3166" w:type="dxa"/>
            <w:shd w:val="clear" w:color="auto" w:fill="auto"/>
            <w:vAlign w:val="bottom"/>
          </w:tcPr>
          <w:p w14:paraId="48C67120" w14:textId="77777777" w:rsidR="00C8594F" w:rsidRPr="007728C3" w:rsidRDefault="00C8594F" w:rsidP="00032B11">
            <w:pPr>
              <w:pStyle w:val="TAL"/>
              <w:rPr>
                <w:rFonts w:cs="Arial"/>
                <w:sz w:val="16"/>
                <w:szCs w:val="16"/>
                <w:lang w:eastAsia="en-US"/>
              </w:rPr>
            </w:pPr>
            <w:r w:rsidRPr="007728C3">
              <w:rPr>
                <w:rFonts w:cs="Arial" w:hint="eastAsia"/>
                <w:sz w:val="16"/>
                <w:szCs w:val="16"/>
                <w:lang w:eastAsia="en-US"/>
              </w:rPr>
              <w:t>E-UTRA Band 11, 21</w:t>
            </w:r>
          </w:p>
        </w:tc>
        <w:tc>
          <w:tcPr>
            <w:tcW w:w="772" w:type="dxa"/>
            <w:shd w:val="clear" w:color="auto" w:fill="auto"/>
            <w:vAlign w:val="bottom"/>
          </w:tcPr>
          <w:p w14:paraId="7FEEA400" w14:textId="77777777" w:rsidR="00C8594F" w:rsidRPr="007728C3" w:rsidRDefault="00C8594F"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p>
        </w:tc>
        <w:tc>
          <w:tcPr>
            <w:tcW w:w="362" w:type="dxa"/>
            <w:shd w:val="clear" w:color="auto" w:fill="auto"/>
            <w:vAlign w:val="bottom"/>
          </w:tcPr>
          <w:p w14:paraId="011689DE" w14:textId="77777777" w:rsidR="00C8594F" w:rsidRPr="007728C3" w:rsidRDefault="00C8594F"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58B3B27C" w14:textId="77777777" w:rsidR="00C8594F" w:rsidRPr="007728C3" w:rsidRDefault="00C8594F"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00D318AB" w14:textId="77777777" w:rsidR="00C8594F" w:rsidRPr="007728C3" w:rsidRDefault="00C8594F" w:rsidP="006952A3">
            <w:pPr>
              <w:pStyle w:val="TAC"/>
              <w:rPr>
                <w:rFonts w:cs="Arial"/>
                <w:sz w:val="16"/>
                <w:szCs w:val="16"/>
                <w:lang w:eastAsia="en-US"/>
              </w:rPr>
            </w:pPr>
            <w:r w:rsidRPr="007728C3">
              <w:rPr>
                <w:rFonts w:cs="Arial" w:hint="eastAsia"/>
                <w:sz w:val="16"/>
                <w:szCs w:val="16"/>
                <w:lang w:eastAsia="en-US"/>
              </w:rPr>
              <w:t>-50</w:t>
            </w:r>
          </w:p>
        </w:tc>
        <w:tc>
          <w:tcPr>
            <w:tcW w:w="851" w:type="dxa"/>
            <w:shd w:val="clear" w:color="auto" w:fill="auto"/>
            <w:noWrap/>
            <w:vAlign w:val="center"/>
          </w:tcPr>
          <w:p w14:paraId="3D65F9FD" w14:textId="77777777" w:rsidR="00C8594F" w:rsidRPr="007728C3" w:rsidRDefault="00C8594F" w:rsidP="006952A3">
            <w:pPr>
              <w:pStyle w:val="TAC"/>
              <w:rPr>
                <w:rFonts w:cs="Arial"/>
                <w:sz w:val="16"/>
                <w:szCs w:val="16"/>
                <w:lang w:eastAsia="en-US"/>
              </w:rPr>
            </w:pPr>
            <w:r w:rsidRPr="007728C3">
              <w:rPr>
                <w:rFonts w:cs="Arial" w:hint="eastAsia"/>
                <w:sz w:val="16"/>
                <w:szCs w:val="16"/>
                <w:lang w:eastAsia="en-US"/>
              </w:rPr>
              <w:t>1</w:t>
            </w:r>
          </w:p>
        </w:tc>
        <w:tc>
          <w:tcPr>
            <w:tcW w:w="929" w:type="dxa"/>
            <w:shd w:val="clear" w:color="auto" w:fill="auto"/>
            <w:noWrap/>
            <w:vAlign w:val="center"/>
          </w:tcPr>
          <w:p w14:paraId="0C343CA6" w14:textId="77777777" w:rsidR="00C8594F" w:rsidRPr="007728C3" w:rsidRDefault="00C8594F" w:rsidP="006952A3">
            <w:pPr>
              <w:pStyle w:val="TAC"/>
              <w:rPr>
                <w:rFonts w:cs="Arial"/>
                <w:sz w:val="16"/>
                <w:szCs w:val="16"/>
                <w:lang w:eastAsia="en-US"/>
              </w:rPr>
            </w:pPr>
            <w:r w:rsidRPr="007728C3">
              <w:rPr>
                <w:rFonts w:cs="Arial" w:hint="eastAsia"/>
                <w:sz w:val="16"/>
                <w:szCs w:val="16"/>
                <w:lang w:eastAsia="en-US"/>
              </w:rPr>
              <w:t>23</w:t>
            </w:r>
          </w:p>
        </w:tc>
      </w:tr>
      <w:tr w:rsidR="00C8594F" w:rsidRPr="007728C3" w14:paraId="18288E1D" w14:textId="77777777" w:rsidTr="0096553F">
        <w:trPr>
          <w:trHeight w:val="225"/>
          <w:jc w:val="center"/>
        </w:trPr>
        <w:tc>
          <w:tcPr>
            <w:tcW w:w="960" w:type="dxa"/>
            <w:vMerge/>
            <w:vAlign w:val="center"/>
          </w:tcPr>
          <w:p w14:paraId="78002A26" w14:textId="77777777" w:rsidR="00C8594F" w:rsidRPr="007728C3" w:rsidRDefault="00C8594F" w:rsidP="00032B11">
            <w:pPr>
              <w:pStyle w:val="TAC"/>
              <w:rPr>
                <w:rFonts w:cs="Arial"/>
                <w:sz w:val="16"/>
                <w:szCs w:val="16"/>
                <w:lang w:eastAsia="en-US"/>
              </w:rPr>
            </w:pPr>
          </w:p>
        </w:tc>
        <w:tc>
          <w:tcPr>
            <w:tcW w:w="3166" w:type="dxa"/>
            <w:shd w:val="clear" w:color="auto" w:fill="auto"/>
            <w:vAlign w:val="bottom"/>
          </w:tcPr>
          <w:p w14:paraId="395DEB2B" w14:textId="77777777" w:rsidR="00C8594F" w:rsidRPr="007728C3" w:rsidRDefault="00C8594F" w:rsidP="00032B11">
            <w:pPr>
              <w:pStyle w:val="TAL"/>
              <w:rPr>
                <w:rFonts w:cs="Arial"/>
                <w:sz w:val="16"/>
                <w:szCs w:val="16"/>
                <w:lang w:eastAsia="en-US"/>
              </w:rPr>
            </w:pPr>
            <w:r w:rsidRPr="007728C3">
              <w:rPr>
                <w:rFonts w:cs="Arial" w:hint="eastAsia"/>
                <w:sz w:val="16"/>
                <w:szCs w:val="16"/>
                <w:lang w:eastAsia="en-US"/>
              </w:rPr>
              <w:t>Frequency range</w:t>
            </w:r>
          </w:p>
        </w:tc>
        <w:tc>
          <w:tcPr>
            <w:tcW w:w="772" w:type="dxa"/>
            <w:shd w:val="clear" w:color="auto" w:fill="auto"/>
            <w:vAlign w:val="bottom"/>
          </w:tcPr>
          <w:p w14:paraId="631391BB" w14:textId="77777777" w:rsidR="00C8594F" w:rsidRPr="007728C3" w:rsidRDefault="00C8594F" w:rsidP="00032B11">
            <w:pPr>
              <w:pStyle w:val="TAR"/>
              <w:rPr>
                <w:rFonts w:cs="Arial"/>
                <w:sz w:val="16"/>
                <w:szCs w:val="16"/>
                <w:lang w:eastAsia="en-US"/>
              </w:rPr>
            </w:pPr>
            <w:r w:rsidRPr="007728C3">
              <w:rPr>
                <w:rFonts w:cs="Arial" w:hint="eastAsia"/>
                <w:sz w:val="16"/>
                <w:szCs w:val="16"/>
                <w:lang w:eastAsia="en-US"/>
              </w:rPr>
              <w:t>860</w:t>
            </w:r>
          </w:p>
        </w:tc>
        <w:tc>
          <w:tcPr>
            <w:tcW w:w="362" w:type="dxa"/>
            <w:shd w:val="clear" w:color="auto" w:fill="auto"/>
            <w:vAlign w:val="bottom"/>
          </w:tcPr>
          <w:p w14:paraId="00CAAD39" w14:textId="77777777" w:rsidR="00C8594F" w:rsidRPr="007728C3" w:rsidRDefault="00C8594F" w:rsidP="00032B11">
            <w:pPr>
              <w:pStyle w:val="TAC"/>
              <w:rPr>
                <w:rFonts w:cs="Arial"/>
                <w:sz w:val="16"/>
                <w:szCs w:val="16"/>
                <w:lang w:eastAsia="en-US"/>
              </w:rPr>
            </w:pPr>
            <w:r w:rsidRPr="007728C3">
              <w:rPr>
                <w:rFonts w:cs="Arial" w:hint="eastAsia"/>
                <w:sz w:val="16"/>
                <w:szCs w:val="16"/>
                <w:lang w:eastAsia="en-US"/>
              </w:rPr>
              <w:t>-</w:t>
            </w:r>
          </w:p>
        </w:tc>
        <w:tc>
          <w:tcPr>
            <w:tcW w:w="772" w:type="dxa"/>
            <w:shd w:val="clear" w:color="auto" w:fill="auto"/>
            <w:vAlign w:val="bottom"/>
          </w:tcPr>
          <w:p w14:paraId="7A64019A" w14:textId="77777777" w:rsidR="00C8594F" w:rsidRPr="007728C3" w:rsidRDefault="00C8594F" w:rsidP="00032B11">
            <w:pPr>
              <w:pStyle w:val="TAL"/>
              <w:rPr>
                <w:rFonts w:cs="Arial"/>
                <w:sz w:val="16"/>
                <w:szCs w:val="16"/>
                <w:lang w:eastAsia="en-US"/>
              </w:rPr>
            </w:pPr>
            <w:r w:rsidRPr="007728C3">
              <w:rPr>
                <w:rFonts w:cs="Arial" w:hint="eastAsia"/>
                <w:sz w:val="16"/>
                <w:szCs w:val="16"/>
                <w:lang w:eastAsia="en-US"/>
              </w:rPr>
              <w:t>890</w:t>
            </w:r>
          </w:p>
        </w:tc>
        <w:tc>
          <w:tcPr>
            <w:tcW w:w="1134" w:type="dxa"/>
            <w:shd w:val="clear" w:color="auto" w:fill="auto"/>
            <w:vAlign w:val="center"/>
          </w:tcPr>
          <w:p w14:paraId="699E5CFE" w14:textId="77777777" w:rsidR="00C8594F" w:rsidRPr="007728C3" w:rsidRDefault="00C8594F" w:rsidP="006952A3">
            <w:pPr>
              <w:pStyle w:val="TAC"/>
              <w:rPr>
                <w:rFonts w:cs="Arial"/>
                <w:sz w:val="16"/>
                <w:szCs w:val="16"/>
                <w:lang w:eastAsia="en-US"/>
              </w:rPr>
            </w:pPr>
            <w:r w:rsidRPr="007728C3">
              <w:rPr>
                <w:rFonts w:cs="Arial" w:hint="eastAsia"/>
                <w:sz w:val="16"/>
                <w:szCs w:val="16"/>
                <w:lang w:eastAsia="en-US"/>
              </w:rPr>
              <w:t>-40</w:t>
            </w:r>
          </w:p>
        </w:tc>
        <w:tc>
          <w:tcPr>
            <w:tcW w:w="851" w:type="dxa"/>
            <w:shd w:val="clear" w:color="auto" w:fill="auto"/>
            <w:noWrap/>
            <w:vAlign w:val="center"/>
          </w:tcPr>
          <w:p w14:paraId="7B625ECD" w14:textId="77777777" w:rsidR="00C8594F" w:rsidRPr="007728C3" w:rsidRDefault="00C8594F" w:rsidP="006952A3">
            <w:pPr>
              <w:pStyle w:val="TAC"/>
              <w:rPr>
                <w:rFonts w:cs="Arial"/>
                <w:sz w:val="16"/>
                <w:szCs w:val="16"/>
                <w:lang w:eastAsia="en-US"/>
              </w:rPr>
            </w:pPr>
            <w:r w:rsidRPr="007728C3">
              <w:rPr>
                <w:rFonts w:cs="Arial" w:hint="eastAsia"/>
                <w:sz w:val="16"/>
                <w:szCs w:val="16"/>
                <w:lang w:eastAsia="en-US"/>
              </w:rPr>
              <w:t>1</w:t>
            </w:r>
          </w:p>
        </w:tc>
        <w:tc>
          <w:tcPr>
            <w:tcW w:w="929" w:type="dxa"/>
            <w:shd w:val="clear" w:color="auto" w:fill="auto"/>
            <w:noWrap/>
            <w:vAlign w:val="center"/>
          </w:tcPr>
          <w:p w14:paraId="07DBD935" w14:textId="77777777" w:rsidR="00C8594F" w:rsidRPr="007728C3" w:rsidRDefault="00C8594F" w:rsidP="006952A3">
            <w:pPr>
              <w:pStyle w:val="TAC"/>
              <w:rPr>
                <w:rFonts w:cs="Arial"/>
                <w:sz w:val="16"/>
                <w:szCs w:val="16"/>
                <w:lang w:eastAsia="en-US"/>
              </w:rPr>
            </w:pPr>
            <w:r w:rsidRPr="007728C3">
              <w:rPr>
                <w:rFonts w:cs="Arial" w:hint="eastAsia"/>
                <w:sz w:val="16"/>
                <w:szCs w:val="16"/>
                <w:lang w:eastAsia="en-US"/>
              </w:rPr>
              <w:t>15, 23</w:t>
            </w:r>
          </w:p>
        </w:tc>
      </w:tr>
      <w:tr w:rsidR="00C8594F" w:rsidRPr="007728C3" w14:paraId="45FB0E4C" w14:textId="77777777" w:rsidTr="0096553F">
        <w:trPr>
          <w:trHeight w:val="225"/>
          <w:jc w:val="center"/>
        </w:trPr>
        <w:tc>
          <w:tcPr>
            <w:tcW w:w="960" w:type="dxa"/>
            <w:vMerge/>
            <w:vAlign w:val="center"/>
          </w:tcPr>
          <w:p w14:paraId="66E0A96D" w14:textId="77777777" w:rsidR="00C8594F" w:rsidRPr="007728C3" w:rsidRDefault="00C8594F" w:rsidP="00032B11">
            <w:pPr>
              <w:pStyle w:val="TAC"/>
              <w:rPr>
                <w:rFonts w:cs="Arial"/>
                <w:sz w:val="16"/>
                <w:szCs w:val="16"/>
                <w:lang w:eastAsia="en-US"/>
              </w:rPr>
            </w:pPr>
          </w:p>
        </w:tc>
        <w:tc>
          <w:tcPr>
            <w:tcW w:w="3166" w:type="dxa"/>
            <w:shd w:val="clear" w:color="auto" w:fill="auto"/>
            <w:vAlign w:val="bottom"/>
          </w:tcPr>
          <w:p w14:paraId="53D0B1F5" w14:textId="77777777" w:rsidR="00C8594F" w:rsidRPr="007728C3" w:rsidRDefault="00C8594F"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0847EB69" w14:textId="77777777" w:rsidR="00C8594F" w:rsidRPr="007728C3" w:rsidRDefault="00C8594F" w:rsidP="00032B11">
            <w:pPr>
              <w:pStyle w:val="TAR"/>
              <w:rPr>
                <w:rFonts w:cs="Arial"/>
                <w:sz w:val="16"/>
                <w:szCs w:val="16"/>
                <w:lang w:eastAsia="en-US"/>
              </w:rPr>
            </w:pPr>
            <w:r w:rsidRPr="007728C3">
              <w:rPr>
                <w:rFonts w:cs="Arial"/>
                <w:sz w:val="16"/>
                <w:szCs w:val="16"/>
                <w:lang w:eastAsia="en-US"/>
              </w:rPr>
              <w:t>1884.5</w:t>
            </w:r>
          </w:p>
        </w:tc>
        <w:tc>
          <w:tcPr>
            <w:tcW w:w="362" w:type="dxa"/>
            <w:shd w:val="clear" w:color="auto" w:fill="auto"/>
            <w:vAlign w:val="bottom"/>
          </w:tcPr>
          <w:p w14:paraId="4A1EC1BB" w14:textId="77777777" w:rsidR="00C8594F" w:rsidRPr="007728C3" w:rsidRDefault="00C8594F"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18FB11AE" w14:textId="77777777" w:rsidR="00C8594F" w:rsidRPr="007728C3" w:rsidRDefault="00C8594F" w:rsidP="00032B11">
            <w:pPr>
              <w:pStyle w:val="TAL"/>
              <w:rPr>
                <w:rFonts w:cs="Arial"/>
                <w:sz w:val="16"/>
                <w:szCs w:val="16"/>
                <w:lang w:eastAsia="en-US"/>
              </w:rPr>
            </w:pPr>
            <w:r w:rsidRPr="007728C3">
              <w:rPr>
                <w:rFonts w:cs="Arial"/>
                <w:sz w:val="16"/>
                <w:szCs w:val="16"/>
                <w:lang w:eastAsia="en-US"/>
              </w:rPr>
              <w:t>1915.7</w:t>
            </w:r>
          </w:p>
        </w:tc>
        <w:tc>
          <w:tcPr>
            <w:tcW w:w="1134" w:type="dxa"/>
            <w:shd w:val="clear" w:color="auto" w:fill="auto"/>
            <w:vAlign w:val="center"/>
          </w:tcPr>
          <w:p w14:paraId="72E20584" w14:textId="77777777" w:rsidR="00C8594F" w:rsidRPr="007728C3" w:rsidRDefault="00C8594F" w:rsidP="006952A3">
            <w:pPr>
              <w:pStyle w:val="TAC"/>
              <w:rPr>
                <w:rFonts w:cs="Arial"/>
                <w:sz w:val="16"/>
                <w:szCs w:val="16"/>
                <w:lang w:eastAsia="en-US"/>
              </w:rPr>
            </w:pPr>
            <w:r w:rsidRPr="007728C3">
              <w:rPr>
                <w:rFonts w:cs="Arial"/>
                <w:sz w:val="16"/>
                <w:szCs w:val="16"/>
                <w:lang w:eastAsia="en-US"/>
              </w:rPr>
              <w:t>-41</w:t>
            </w:r>
          </w:p>
        </w:tc>
        <w:tc>
          <w:tcPr>
            <w:tcW w:w="851" w:type="dxa"/>
            <w:shd w:val="clear" w:color="auto" w:fill="auto"/>
            <w:noWrap/>
            <w:vAlign w:val="center"/>
          </w:tcPr>
          <w:p w14:paraId="63FA99D4" w14:textId="77777777" w:rsidR="00C8594F" w:rsidRPr="007728C3" w:rsidRDefault="00C8594F" w:rsidP="006952A3">
            <w:pPr>
              <w:pStyle w:val="TAC"/>
              <w:rPr>
                <w:rFonts w:cs="Arial"/>
                <w:sz w:val="16"/>
                <w:szCs w:val="16"/>
                <w:lang w:eastAsia="en-US"/>
              </w:rPr>
            </w:pPr>
            <w:r w:rsidRPr="007728C3">
              <w:rPr>
                <w:rFonts w:cs="Arial"/>
                <w:sz w:val="16"/>
                <w:szCs w:val="16"/>
                <w:lang w:eastAsia="en-US"/>
              </w:rPr>
              <w:t>0.3</w:t>
            </w:r>
          </w:p>
        </w:tc>
        <w:tc>
          <w:tcPr>
            <w:tcW w:w="929" w:type="dxa"/>
            <w:shd w:val="clear" w:color="auto" w:fill="auto"/>
            <w:noWrap/>
            <w:vAlign w:val="center"/>
          </w:tcPr>
          <w:p w14:paraId="1FEC440B" w14:textId="77777777" w:rsidR="00C8594F" w:rsidRPr="007728C3" w:rsidRDefault="00C8594F" w:rsidP="006952A3">
            <w:pPr>
              <w:pStyle w:val="TAC"/>
              <w:rPr>
                <w:rFonts w:cs="Arial"/>
                <w:sz w:val="16"/>
                <w:szCs w:val="16"/>
                <w:lang w:eastAsia="en-US"/>
              </w:rPr>
            </w:pPr>
            <w:r w:rsidRPr="007728C3">
              <w:rPr>
                <w:rFonts w:cs="Arial"/>
                <w:sz w:val="16"/>
                <w:szCs w:val="16"/>
                <w:lang w:eastAsia="en-US"/>
              </w:rPr>
              <w:t>8</w:t>
            </w:r>
            <w:r w:rsidRPr="007728C3">
              <w:rPr>
                <w:rFonts w:cs="Arial" w:hint="eastAsia"/>
                <w:sz w:val="16"/>
                <w:szCs w:val="16"/>
                <w:lang w:eastAsia="en-US"/>
              </w:rPr>
              <w:t>, 23</w:t>
            </w:r>
          </w:p>
        </w:tc>
      </w:tr>
      <w:tr w:rsidR="0043759A" w:rsidRPr="007728C3" w14:paraId="178B0249" w14:textId="77777777" w:rsidTr="0096553F">
        <w:trPr>
          <w:trHeight w:val="225"/>
          <w:jc w:val="center"/>
        </w:trPr>
        <w:tc>
          <w:tcPr>
            <w:tcW w:w="960" w:type="dxa"/>
            <w:vMerge w:val="restart"/>
            <w:shd w:val="clear" w:color="auto" w:fill="auto"/>
          </w:tcPr>
          <w:p w14:paraId="4B604B35" w14:textId="77777777" w:rsidR="0043759A" w:rsidRPr="007728C3" w:rsidRDefault="0043759A" w:rsidP="00032B11">
            <w:pPr>
              <w:pStyle w:val="TAC"/>
              <w:rPr>
                <w:rFonts w:cs="Arial"/>
                <w:sz w:val="16"/>
                <w:szCs w:val="16"/>
                <w:lang w:eastAsia="en-US"/>
              </w:rPr>
            </w:pPr>
            <w:r w:rsidRPr="007728C3">
              <w:rPr>
                <w:rFonts w:cs="Arial"/>
                <w:sz w:val="16"/>
                <w:szCs w:val="16"/>
                <w:lang w:eastAsia="en-US"/>
              </w:rPr>
              <w:t>9</w:t>
            </w:r>
          </w:p>
        </w:tc>
        <w:tc>
          <w:tcPr>
            <w:tcW w:w="3166" w:type="dxa"/>
            <w:shd w:val="clear" w:color="auto" w:fill="auto"/>
            <w:vAlign w:val="bottom"/>
          </w:tcPr>
          <w:p w14:paraId="483202AD" w14:textId="77777777" w:rsidR="0043759A" w:rsidRPr="007728C3" w:rsidRDefault="0043759A" w:rsidP="00032B11">
            <w:pPr>
              <w:pStyle w:val="TAL"/>
              <w:rPr>
                <w:rFonts w:cs="Arial"/>
                <w:sz w:val="16"/>
                <w:szCs w:val="16"/>
                <w:lang w:eastAsia="en-US"/>
              </w:rPr>
            </w:pPr>
            <w:r w:rsidRPr="007728C3">
              <w:rPr>
                <w:rFonts w:cs="Arial"/>
                <w:sz w:val="16"/>
                <w:szCs w:val="16"/>
                <w:lang w:eastAsia="en-US"/>
              </w:rPr>
              <w:t xml:space="preserve">E-UTRA Band 1, </w:t>
            </w:r>
            <w:r w:rsidR="00D00628">
              <w:rPr>
                <w:rFonts w:cs="Arial"/>
                <w:sz w:val="16"/>
                <w:szCs w:val="16"/>
                <w:lang w:eastAsia="en-US"/>
              </w:rPr>
              <w:t xml:space="preserve">3, </w:t>
            </w:r>
            <w:r w:rsidRPr="007728C3">
              <w:rPr>
                <w:rFonts w:cs="Arial"/>
                <w:sz w:val="16"/>
                <w:szCs w:val="16"/>
                <w:lang w:eastAsia="en-US"/>
              </w:rPr>
              <w:t xml:space="preserve">11, </w:t>
            </w:r>
            <w:r w:rsidRPr="007728C3">
              <w:rPr>
                <w:rFonts w:cs="Arial" w:hint="eastAsia"/>
                <w:sz w:val="16"/>
                <w:szCs w:val="16"/>
                <w:lang w:eastAsia="en-US"/>
              </w:rPr>
              <w:t xml:space="preserve">18, 19, </w:t>
            </w:r>
            <w:r w:rsidRPr="007728C3">
              <w:rPr>
                <w:rFonts w:cs="Arial"/>
                <w:sz w:val="16"/>
                <w:szCs w:val="16"/>
                <w:lang w:eastAsia="en-US"/>
              </w:rPr>
              <w:t xml:space="preserve">21, 26, </w:t>
            </w:r>
            <w:r w:rsidRPr="007728C3">
              <w:rPr>
                <w:rFonts w:cs="Arial" w:hint="eastAsia"/>
                <w:sz w:val="16"/>
                <w:szCs w:val="16"/>
                <w:lang w:eastAsia="en-US"/>
              </w:rPr>
              <w:t xml:space="preserve">28, </w:t>
            </w:r>
            <w:r w:rsidRPr="007728C3">
              <w:rPr>
                <w:rFonts w:cs="Arial"/>
                <w:sz w:val="16"/>
                <w:szCs w:val="16"/>
                <w:lang w:eastAsia="en-US"/>
              </w:rPr>
              <w:t>34</w:t>
            </w:r>
          </w:p>
        </w:tc>
        <w:tc>
          <w:tcPr>
            <w:tcW w:w="772" w:type="dxa"/>
            <w:shd w:val="clear" w:color="auto" w:fill="auto"/>
            <w:vAlign w:val="bottom"/>
          </w:tcPr>
          <w:p w14:paraId="419D7932" w14:textId="77777777" w:rsidR="0043759A" w:rsidRPr="007728C3" w:rsidRDefault="0043759A"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513F3E8B" w14:textId="77777777" w:rsidR="0043759A" w:rsidRPr="007728C3" w:rsidRDefault="0043759A"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024F2A00" w14:textId="77777777" w:rsidR="0043759A" w:rsidRPr="007728C3" w:rsidRDefault="0043759A"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320AEAC3" w14:textId="77777777" w:rsidR="0043759A" w:rsidRPr="007728C3" w:rsidRDefault="0043759A"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67DD0D7C" w14:textId="77777777" w:rsidR="0043759A" w:rsidRPr="007728C3" w:rsidRDefault="0043759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265B4C4E" w14:textId="77777777" w:rsidR="0043759A" w:rsidRPr="007728C3" w:rsidRDefault="0043759A" w:rsidP="006952A3">
            <w:pPr>
              <w:pStyle w:val="TAC"/>
              <w:rPr>
                <w:rFonts w:cs="Arial"/>
                <w:sz w:val="16"/>
                <w:szCs w:val="16"/>
                <w:lang w:eastAsia="en-US"/>
              </w:rPr>
            </w:pPr>
          </w:p>
        </w:tc>
      </w:tr>
      <w:tr w:rsidR="000F6CE7" w:rsidRPr="007728C3" w14:paraId="3C97155C" w14:textId="77777777" w:rsidTr="0096553F">
        <w:trPr>
          <w:trHeight w:val="225"/>
          <w:jc w:val="center"/>
        </w:trPr>
        <w:tc>
          <w:tcPr>
            <w:tcW w:w="960" w:type="dxa"/>
            <w:vMerge/>
            <w:shd w:val="clear" w:color="auto" w:fill="auto"/>
          </w:tcPr>
          <w:p w14:paraId="4AE37BF7" w14:textId="77777777" w:rsidR="000F6CE7" w:rsidRPr="007728C3" w:rsidRDefault="000F6CE7" w:rsidP="00032B11">
            <w:pPr>
              <w:pStyle w:val="TAC"/>
              <w:rPr>
                <w:rFonts w:cs="Arial"/>
                <w:sz w:val="16"/>
                <w:szCs w:val="16"/>
                <w:lang w:eastAsia="en-US"/>
              </w:rPr>
            </w:pPr>
          </w:p>
        </w:tc>
        <w:tc>
          <w:tcPr>
            <w:tcW w:w="3166" w:type="dxa"/>
            <w:shd w:val="clear" w:color="auto" w:fill="auto"/>
            <w:vAlign w:val="bottom"/>
          </w:tcPr>
          <w:p w14:paraId="14179D95" w14:textId="77777777" w:rsidR="000F6CE7" w:rsidRPr="007728C3" w:rsidRDefault="000F6CE7" w:rsidP="00032B11">
            <w:pPr>
              <w:pStyle w:val="TAL"/>
              <w:rPr>
                <w:rFonts w:cs="Arial"/>
                <w:sz w:val="16"/>
                <w:szCs w:val="16"/>
                <w:lang w:eastAsia="en-US"/>
              </w:rPr>
            </w:pPr>
            <w:r w:rsidRPr="007728C3">
              <w:rPr>
                <w:rFonts w:cs="Arial"/>
                <w:sz w:val="16"/>
                <w:szCs w:val="16"/>
                <w:lang w:eastAsia="en-US"/>
              </w:rPr>
              <w:t xml:space="preserve">E-UTRA Band </w:t>
            </w:r>
            <w:r w:rsidRPr="007728C3">
              <w:rPr>
                <w:rFonts w:cs="Arial" w:hint="eastAsia"/>
                <w:sz w:val="16"/>
                <w:szCs w:val="16"/>
                <w:lang w:eastAsia="ja-JP"/>
              </w:rPr>
              <w:t>42</w:t>
            </w:r>
          </w:p>
        </w:tc>
        <w:tc>
          <w:tcPr>
            <w:tcW w:w="772" w:type="dxa"/>
            <w:shd w:val="clear" w:color="auto" w:fill="auto"/>
            <w:vAlign w:val="bottom"/>
          </w:tcPr>
          <w:p w14:paraId="6905115A" w14:textId="77777777" w:rsidR="000F6CE7" w:rsidRPr="007728C3" w:rsidRDefault="000F6CE7"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02779AB1" w14:textId="77777777" w:rsidR="000F6CE7" w:rsidRPr="007728C3" w:rsidRDefault="000F6CE7"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4176287B" w14:textId="77777777" w:rsidR="000F6CE7" w:rsidRPr="007728C3" w:rsidRDefault="000F6CE7"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6CFBC8A8" w14:textId="77777777" w:rsidR="000F6CE7" w:rsidRPr="007728C3" w:rsidRDefault="000F6CE7"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124DBAF0" w14:textId="77777777" w:rsidR="000F6CE7" w:rsidRPr="007728C3" w:rsidRDefault="000F6CE7"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4B093DDD" w14:textId="77777777" w:rsidR="000F6CE7" w:rsidRPr="007728C3" w:rsidRDefault="000F6CE7" w:rsidP="006952A3">
            <w:pPr>
              <w:pStyle w:val="TAC"/>
              <w:rPr>
                <w:rFonts w:cs="Arial"/>
                <w:sz w:val="16"/>
                <w:szCs w:val="16"/>
                <w:lang w:eastAsia="en-US"/>
              </w:rPr>
            </w:pPr>
            <w:r w:rsidRPr="007728C3">
              <w:rPr>
                <w:rFonts w:cs="Arial"/>
                <w:sz w:val="16"/>
                <w:szCs w:val="16"/>
                <w:lang w:eastAsia="en-US"/>
              </w:rPr>
              <w:t>2</w:t>
            </w:r>
          </w:p>
        </w:tc>
      </w:tr>
      <w:tr w:rsidR="0043759A" w:rsidRPr="007728C3" w14:paraId="66281AA9" w14:textId="77777777" w:rsidTr="0096553F">
        <w:trPr>
          <w:trHeight w:val="250"/>
          <w:jc w:val="center"/>
        </w:trPr>
        <w:tc>
          <w:tcPr>
            <w:tcW w:w="960" w:type="dxa"/>
            <w:vMerge/>
            <w:vAlign w:val="center"/>
          </w:tcPr>
          <w:p w14:paraId="0B1B4E9B" w14:textId="77777777" w:rsidR="0043759A" w:rsidRPr="007728C3" w:rsidRDefault="0043759A" w:rsidP="00032B11">
            <w:pPr>
              <w:pStyle w:val="TAC"/>
              <w:rPr>
                <w:rFonts w:cs="Arial"/>
                <w:sz w:val="16"/>
                <w:szCs w:val="16"/>
                <w:lang w:eastAsia="en-US"/>
              </w:rPr>
            </w:pPr>
          </w:p>
        </w:tc>
        <w:tc>
          <w:tcPr>
            <w:tcW w:w="3166" w:type="dxa"/>
            <w:shd w:val="clear" w:color="auto" w:fill="auto"/>
            <w:vAlign w:val="bottom"/>
          </w:tcPr>
          <w:p w14:paraId="31A33E2A" w14:textId="77777777" w:rsidR="0043759A" w:rsidRPr="007728C3" w:rsidRDefault="0043759A"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5E94B164" w14:textId="77777777" w:rsidR="0043759A" w:rsidRPr="007728C3" w:rsidRDefault="0043759A" w:rsidP="00032B11">
            <w:pPr>
              <w:pStyle w:val="TAR"/>
              <w:rPr>
                <w:rFonts w:cs="Arial"/>
                <w:sz w:val="16"/>
                <w:szCs w:val="16"/>
                <w:lang w:eastAsia="en-US"/>
              </w:rPr>
            </w:pPr>
            <w:r w:rsidRPr="007728C3">
              <w:rPr>
                <w:rFonts w:cs="Arial"/>
                <w:sz w:val="16"/>
                <w:szCs w:val="16"/>
                <w:lang w:eastAsia="en-US"/>
              </w:rPr>
              <w:t>1884.5</w:t>
            </w:r>
          </w:p>
        </w:tc>
        <w:tc>
          <w:tcPr>
            <w:tcW w:w="362" w:type="dxa"/>
            <w:shd w:val="clear" w:color="auto" w:fill="auto"/>
            <w:vAlign w:val="bottom"/>
          </w:tcPr>
          <w:p w14:paraId="096624E5" w14:textId="77777777" w:rsidR="0043759A" w:rsidRPr="007728C3" w:rsidRDefault="0043759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2EA21752" w14:textId="77777777" w:rsidR="0043759A" w:rsidRPr="007728C3" w:rsidRDefault="0043759A" w:rsidP="00032B11">
            <w:pPr>
              <w:pStyle w:val="TAL"/>
              <w:rPr>
                <w:rFonts w:cs="Arial"/>
                <w:sz w:val="16"/>
                <w:szCs w:val="16"/>
                <w:lang w:eastAsia="en-US"/>
              </w:rPr>
            </w:pPr>
            <w:r w:rsidRPr="007728C3">
              <w:rPr>
                <w:rFonts w:cs="Arial"/>
                <w:sz w:val="16"/>
                <w:szCs w:val="16"/>
                <w:lang w:eastAsia="en-US"/>
              </w:rPr>
              <w:t>1915.7</w:t>
            </w:r>
          </w:p>
        </w:tc>
        <w:tc>
          <w:tcPr>
            <w:tcW w:w="1134" w:type="dxa"/>
            <w:shd w:val="clear" w:color="auto" w:fill="auto"/>
            <w:vAlign w:val="center"/>
          </w:tcPr>
          <w:p w14:paraId="1B656C20" w14:textId="77777777" w:rsidR="0043759A" w:rsidRPr="007728C3" w:rsidRDefault="0043759A" w:rsidP="006952A3">
            <w:pPr>
              <w:pStyle w:val="TAC"/>
              <w:rPr>
                <w:rFonts w:cs="Arial"/>
                <w:sz w:val="16"/>
                <w:szCs w:val="16"/>
                <w:lang w:eastAsia="en-US"/>
              </w:rPr>
            </w:pPr>
            <w:r w:rsidRPr="007728C3">
              <w:rPr>
                <w:rFonts w:cs="Arial"/>
                <w:sz w:val="16"/>
                <w:szCs w:val="16"/>
                <w:lang w:eastAsia="en-US"/>
              </w:rPr>
              <w:t>-41</w:t>
            </w:r>
          </w:p>
        </w:tc>
        <w:tc>
          <w:tcPr>
            <w:tcW w:w="851" w:type="dxa"/>
            <w:shd w:val="clear" w:color="auto" w:fill="auto"/>
            <w:noWrap/>
            <w:vAlign w:val="center"/>
          </w:tcPr>
          <w:p w14:paraId="1CF1B81B" w14:textId="77777777" w:rsidR="0043759A" w:rsidRPr="007728C3" w:rsidRDefault="0043759A" w:rsidP="006952A3">
            <w:pPr>
              <w:pStyle w:val="TAC"/>
              <w:rPr>
                <w:rFonts w:cs="Arial"/>
                <w:sz w:val="16"/>
                <w:szCs w:val="16"/>
                <w:lang w:eastAsia="en-US"/>
              </w:rPr>
            </w:pPr>
            <w:r w:rsidRPr="007728C3">
              <w:rPr>
                <w:rFonts w:cs="Arial"/>
                <w:sz w:val="16"/>
                <w:szCs w:val="16"/>
                <w:lang w:eastAsia="en-US"/>
              </w:rPr>
              <w:t>0.3</w:t>
            </w:r>
          </w:p>
        </w:tc>
        <w:tc>
          <w:tcPr>
            <w:tcW w:w="929" w:type="dxa"/>
            <w:shd w:val="clear" w:color="auto" w:fill="auto"/>
            <w:noWrap/>
            <w:vAlign w:val="center"/>
          </w:tcPr>
          <w:p w14:paraId="0030AB4B" w14:textId="77777777" w:rsidR="0043759A" w:rsidRPr="007728C3" w:rsidRDefault="0043759A" w:rsidP="006952A3">
            <w:pPr>
              <w:pStyle w:val="TAC"/>
              <w:rPr>
                <w:rFonts w:cs="Arial"/>
                <w:sz w:val="16"/>
                <w:szCs w:val="16"/>
                <w:lang w:eastAsia="en-US"/>
              </w:rPr>
            </w:pPr>
            <w:r w:rsidRPr="007728C3">
              <w:rPr>
                <w:rFonts w:cs="Arial"/>
                <w:sz w:val="16"/>
                <w:szCs w:val="16"/>
                <w:lang w:eastAsia="en-US"/>
              </w:rPr>
              <w:t>8</w:t>
            </w:r>
          </w:p>
        </w:tc>
      </w:tr>
      <w:tr w:rsidR="0043759A" w:rsidRPr="007728C3" w14:paraId="40D8E865" w14:textId="77777777" w:rsidTr="0096553F">
        <w:trPr>
          <w:trHeight w:val="250"/>
          <w:jc w:val="center"/>
        </w:trPr>
        <w:tc>
          <w:tcPr>
            <w:tcW w:w="960" w:type="dxa"/>
            <w:vMerge/>
            <w:vAlign w:val="center"/>
          </w:tcPr>
          <w:p w14:paraId="2B93AB00" w14:textId="77777777" w:rsidR="0043759A" w:rsidRPr="007728C3" w:rsidRDefault="0043759A" w:rsidP="00032B11">
            <w:pPr>
              <w:pStyle w:val="TAC"/>
              <w:rPr>
                <w:rFonts w:cs="Arial"/>
                <w:sz w:val="16"/>
                <w:szCs w:val="16"/>
                <w:lang w:eastAsia="en-US"/>
              </w:rPr>
            </w:pPr>
          </w:p>
        </w:tc>
        <w:tc>
          <w:tcPr>
            <w:tcW w:w="3166" w:type="dxa"/>
            <w:shd w:val="clear" w:color="auto" w:fill="auto"/>
            <w:vAlign w:val="bottom"/>
          </w:tcPr>
          <w:p w14:paraId="5B13EC8D" w14:textId="77777777" w:rsidR="0043759A" w:rsidRPr="007728C3" w:rsidRDefault="0043759A" w:rsidP="00032B11">
            <w:pPr>
              <w:pStyle w:val="TAL"/>
              <w:rPr>
                <w:rFonts w:cs="Arial"/>
                <w:sz w:val="16"/>
                <w:szCs w:val="16"/>
                <w:lang w:eastAsia="en-US"/>
              </w:rPr>
            </w:pPr>
            <w:r w:rsidRPr="007728C3">
              <w:rPr>
                <w:rFonts w:cs="Arial" w:hint="eastAsia"/>
                <w:sz w:val="16"/>
                <w:szCs w:val="16"/>
                <w:lang w:eastAsia="en-US"/>
              </w:rPr>
              <w:t>Frequency range</w:t>
            </w:r>
          </w:p>
        </w:tc>
        <w:tc>
          <w:tcPr>
            <w:tcW w:w="772" w:type="dxa"/>
            <w:shd w:val="clear" w:color="auto" w:fill="auto"/>
            <w:vAlign w:val="bottom"/>
          </w:tcPr>
          <w:p w14:paraId="2666B6FD" w14:textId="77777777" w:rsidR="0043759A" w:rsidRPr="007728C3" w:rsidRDefault="0043759A" w:rsidP="00032B11">
            <w:pPr>
              <w:pStyle w:val="TAR"/>
              <w:rPr>
                <w:rFonts w:cs="Arial"/>
                <w:sz w:val="16"/>
                <w:szCs w:val="16"/>
                <w:lang w:eastAsia="en-US"/>
              </w:rPr>
            </w:pPr>
            <w:r w:rsidRPr="007728C3">
              <w:rPr>
                <w:rFonts w:cs="Arial" w:hint="eastAsia"/>
                <w:sz w:val="16"/>
                <w:szCs w:val="16"/>
                <w:lang w:eastAsia="en-US"/>
              </w:rPr>
              <w:t>945</w:t>
            </w:r>
          </w:p>
        </w:tc>
        <w:tc>
          <w:tcPr>
            <w:tcW w:w="362" w:type="dxa"/>
            <w:shd w:val="clear" w:color="auto" w:fill="auto"/>
            <w:vAlign w:val="bottom"/>
          </w:tcPr>
          <w:p w14:paraId="4D86D29D" w14:textId="77777777" w:rsidR="0043759A" w:rsidRPr="007728C3" w:rsidRDefault="0043759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484AAE8C" w14:textId="77777777" w:rsidR="0043759A" w:rsidRPr="007728C3" w:rsidRDefault="0043759A" w:rsidP="00032B11">
            <w:pPr>
              <w:pStyle w:val="TAL"/>
              <w:rPr>
                <w:rFonts w:cs="Arial"/>
                <w:sz w:val="16"/>
                <w:szCs w:val="16"/>
                <w:lang w:eastAsia="en-US"/>
              </w:rPr>
            </w:pPr>
            <w:r w:rsidRPr="007728C3">
              <w:rPr>
                <w:rFonts w:cs="Arial" w:hint="eastAsia"/>
                <w:sz w:val="16"/>
                <w:szCs w:val="16"/>
                <w:lang w:eastAsia="en-US"/>
              </w:rPr>
              <w:t>960</w:t>
            </w:r>
          </w:p>
        </w:tc>
        <w:tc>
          <w:tcPr>
            <w:tcW w:w="1134" w:type="dxa"/>
            <w:shd w:val="clear" w:color="auto" w:fill="auto"/>
            <w:vAlign w:val="center"/>
          </w:tcPr>
          <w:p w14:paraId="7416FEB5" w14:textId="77777777" w:rsidR="0043759A" w:rsidRPr="007728C3" w:rsidRDefault="0043759A" w:rsidP="006952A3">
            <w:pPr>
              <w:pStyle w:val="TAC"/>
              <w:rPr>
                <w:rFonts w:cs="Arial"/>
                <w:sz w:val="16"/>
                <w:szCs w:val="16"/>
                <w:lang w:eastAsia="en-US"/>
              </w:rPr>
            </w:pPr>
            <w:r w:rsidRPr="007728C3">
              <w:rPr>
                <w:rFonts w:cs="Arial" w:hint="eastAsia"/>
                <w:sz w:val="16"/>
                <w:szCs w:val="16"/>
                <w:lang w:eastAsia="en-US"/>
              </w:rPr>
              <w:t>-50</w:t>
            </w:r>
          </w:p>
        </w:tc>
        <w:tc>
          <w:tcPr>
            <w:tcW w:w="851" w:type="dxa"/>
            <w:shd w:val="clear" w:color="auto" w:fill="auto"/>
            <w:noWrap/>
            <w:vAlign w:val="center"/>
          </w:tcPr>
          <w:p w14:paraId="31365B64" w14:textId="77777777" w:rsidR="0043759A" w:rsidRPr="007728C3" w:rsidRDefault="0043759A" w:rsidP="006952A3">
            <w:pPr>
              <w:pStyle w:val="TAC"/>
              <w:rPr>
                <w:rFonts w:cs="Arial"/>
                <w:sz w:val="16"/>
                <w:szCs w:val="16"/>
                <w:lang w:eastAsia="en-US"/>
              </w:rPr>
            </w:pPr>
            <w:r w:rsidRPr="007728C3">
              <w:rPr>
                <w:rFonts w:cs="Arial" w:hint="eastAsia"/>
                <w:sz w:val="16"/>
                <w:szCs w:val="16"/>
                <w:lang w:eastAsia="en-US"/>
              </w:rPr>
              <w:t>1</w:t>
            </w:r>
          </w:p>
        </w:tc>
        <w:tc>
          <w:tcPr>
            <w:tcW w:w="929" w:type="dxa"/>
            <w:shd w:val="clear" w:color="auto" w:fill="auto"/>
            <w:noWrap/>
            <w:vAlign w:val="center"/>
          </w:tcPr>
          <w:p w14:paraId="0D5CEC10" w14:textId="77777777" w:rsidR="0043759A" w:rsidRPr="007728C3" w:rsidRDefault="0043759A" w:rsidP="006952A3">
            <w:pPr>
              <w:pStyle w:val="TAC"/>
              <w:rPr>
                <w:rFonts w:cs="Arial"/>
                <w:sz w:val="16"/>
                <w:szCs w:val="16"/>
                <w:lang w:eastAsia="en-US"/>
              </w:rPr>
            </w:pPr>
          </w:p>
        </w:tc>
      </w:tr>
      <w:tr w:rsidR="0043759A" w:rsidRPr="007728C3" w14:paraId="6DB38F55" w14:textId="77777777" w:rsidTr="0096553F">
        <w:trPr>
          <w:trHeight w:val="250"/>
          <w:jc w:val="center"/>
        </w:trPr>
        <w:tc>
          <w:tcPr>
            <w:tcW w:w="960" w:type="dxa"/>
            <w:vMerge/>
            <w:vAlign w:val="center"/>
          </w:tcPr>
          <w:p w14:paraId="5C584893" w14:textId="77777777" w:rsidR="0043759A" w:rsidRPr="007728C3" w:rsidRDefault="0043759A" w:rsidP="00032B11">
            <w:pPr>
              <w:pStyle w:val="TAC"/>
              <w:rPr>
                <w:rFonts w:cs="Arial"/>
                <w:sz w:val="16"/>
                <w:szCs w:val="16"/>
                <w:lang w:eastAsia="en-US"/>
              </w:rPr>
            </w:pPr>
          </w:p>
        </w:tc>
        <w:tc>
          <w:tcPr>
            <w:tcW w:w="3166" w:type="dxa"/>
            <w:shd w:val="clear" w:color="auto" w:fill="auto"/>
            <w:vAlign w:val="bottom"/>
          </w:tcPr>
          <w:p w14:paraId="41E52018" w14:textId="77777777" w:rsidR="0043759A" w:rsidRPr="007728C3" w:rsidRDefault="0043759A" w:rsidP="00032B11">
            <w:pPr>
              <w:pStyle w:val="TAL"/>
              <w:rPr>
                <w:rFonts w:cs="Arial"/>
                <w:sz w:val="16"/>
                <w:szCs w:val="16"/>
                <w:lang w:eastAsia="en-US"/>
              </w:rPr>
            </w:pPr>
            <w:r w:rsidRPr="007728C3">
              <w:rPr>
                <w:rFonts w:cs="Arial" w:hint="eastAsia"/>
                <w:sz w:val="16"/>
                <w:szCs w:val="16"/>
                <w:lang w:eastAsia="en-US"/>
              </w:rPr>
              <w:t>Frequency range</w:t>
            </w:r>
          </w:p>
        </w:tc>
        <w:tc>
          <w:tcPr>
            <w:tcW w:w="772" w:type="dxa"/>
            <w:shd w:val="clear" w:color="auto" w:fill="auto"/>
            <w:vAlign w:val="bottom"/>
          </w:tcPr>
          <w:p w14:paraId="0E0D19C1" w14:textId="77777777" w:rsidR="0043759A" w:rsidRPr="007728C3" w:rsidRDefault="0043759A" w:rsidP="00032B11">
            <w:pPr>
              <w:pStyle w:val="TAR"/>
              <w:rPr>
                <w:rFonts w:cs="Arial"/>
                <w:sz w:val="16"/>
                <w:szCs w:val="16"/>
                <w:lang w:eastAsia="en-US"/>
              </w:rPr>
            </w:pPr>
            <w:r w:rsidRPr="007728C3">
              <w:rPr>
                <w:rFonts w:cs="Arial"/>
                <w:sz w:val="16"/>
                <w:szCs w:val="16"/>
                <w:lang w:eastAsia="en-US"/>
              </w:rPr>
              <w:t>2545</w:t>
            </w:r>
          </w:p>
        </w:tc>
        <w:tc>
          <w:tcPr>
            <w:tcW w:w="362" w:type="dxa"/>
            <w:shd w:val="clear" w:color="auto" w:fill="auto"/>
            <w:vAlign w:val="bottom"/>
          </w:tcPr>
          <w:p w14:paraId="27A1BD35" w14:textId="77777777" w:rsidR="0043759A" w:rsidRPr="007728C3" w:rsidRDefault="0043759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02E467A9" w14:textId="77777777" w:rsidR="0043759A" w:rsidRPr="007728C3" w:rsidRDefault="0043759A" w:rsidP="00032B11">
            <w:pPr>
              <w:pStyle w:val="TAL"/>
              <w:rPr>
                <w:rFonts w:cs="Arial"/>
                <w:sz w:val="16"/>
                <w:szCs w:val="16"/>
                <w:lang w:eastAsia="en-US"/>
              </w:rPr>
            </w:pPr>
            <w:r w:rsidRPr="007728C3">
              <w:rPr>
                <w:rFonts w:cs="Arial"/>
                <w:sz w:val="16"/>
                <w:szCs w:val="16"/>
                <w:lang w:eastAsia="en-US"/>
              </w:rPr>
              <w:t>2575</w:t>
            </w:r>
          </w:p>
        </w:tc>
        <w:tc>
          <w:tcPr>
            <w:tcW w:w="1134" w:type="dxa"/>
            <w:shd w:val="clear" w:color="auto" w:fill="auto"/>
            <w:vAlign w:val="center"/>
          </w:tcPr>
          <w:p w14:paraId="0F6963DD" w14:textId="77777777" w:rsidR="0043759A" w:rsidRPr="007728C3" w:rsidRDefault="0043759A" w:rsidP="006952A3">
            <w:pPr>
              <w:pStyle w:val="TAC"/>
              <w:rPr>
                <w:rFonts w:cs="Arial"/>
                <w:sz w:val="16"/>
                <w:szCs w:val="16"/>
                <w:lang w:eastAsia="en-US"/>
              </w:rPr>
            </w:pPr>
            <w:r w:rsidRPr="007728C3">
              <w:rPr>
                <w:rFonts w:cs="Arial" w:hint="eastAsia"/>
                <w:sz w:val="16"/>
                <w:szCs w:val="16"/>
                <w:lang w:eastAsia="en-US"/>
              </w:rPr>
              <w:t>-50</w:t>
            </w:r>
          </w:p>
        </w:tc>
        <w:tc>
          <w:tcPr>
            <w:tcW w:w="851" w:type="dxa"/>
            <w:shd w:val="clear" w:color="auto" w:fill="auto"/>
            <w:noWrap/>
            <w:vAlign w:val="center"/>
          </w:tcPr>
          <w:p w14:paraId="5928C1DE" w14:textId="77777777" w:rsidR="0043759A" w:rsidRPr="007728C3" w:rsidRDefault="0043759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0BA2556B" w14:textId="77777777" w:rsidR="0043759A" w:rsidRPr="007728C3" w:rsidRDefault="0043759A" w:rsidP="006952A3">
            <w:pPr>
              <w:pStyle w:val="TAC"/>
              <w:rPr>
                <w:rFonts w:cs="Arial"/>
                <w:sz w:val="16"/>
                <w:szCs w:val="16"/>
                <w:lang w:eastAsia="en-US"/>
              </w:rPr>
            </w:pPr>
          </w:p>
        </w:tc>
      </w:tr>
      <w:tr w:rsidR="001673B1" w:rsidRPr="007728C3" w14:paraId="167B3854" w14:textId="77777777" w:rsidTr="0096553F">
        <w:trPr>
          <w:trHeight w:val="225"/>
          <w:jc w:val="center"/>
        </w:trPr>
        <w:tc>
          <w:tcPr>
            <w:tcW w:w="960" w:type="dxa"/>
            <w:vMerge w:val="restart"/>
            <w:shd w:val="clear" w:color="auto" w:fill="auto"/>
          </w:tcPr>
          <w:p w14:paraId="1C8EA931" w14:textId="77777777" w:rsidR="001673B1" w:rsidRPr="007728C3" w:rsidRDefault="001673B1" w:rsidP="00032B11">
            <w:pPr>
              <w:pStyle w:val="TAC"/>
              <w:rPr>
                <w:rFonts w:cs="Arial"/>
                <w:sz w:val="16"/>
                <w:szCs w:val="16"/>
                <w:lang w:eastAsia="en-US"/>
              </w:rPr>
            </w:pPr>
            <w:r w:rsidRPr="007728C3">
              <w:rPr>
                <w:rFonts w:cs="Arial"/>
                <w:sz w:val="16"/>
                <w:szCs w:val="16"/>
                <w:lang w:eastAsia="en-US"/>
              </w:rPr>
              <w:t>10</w:t>
            </w:r>
          </w:p>
        </w:tc>
        <w:tc>
          <w:tcPr>
            <w:tcW w:w="3166" w:type="dxa"/>
            <w:shd w:val="clear" w:color="auto" w:fill="auto"/>
            <w:vAlign w:val="bottom"/>
          </w:tcPr>
          <w:p w14:paraId="27FD7347"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 2, 4, 5, 10, 12, 13, 14, 17</w:t>
            </w:r>
            <w:r w:rsidRPr="007728C3">
              <w:rPr>
                <w:rFonts w:cs="Arial"/>
                <w:sz w:val="16"/>
                <w:szCs w:val="16"/>
                <w:lang w:eastAsia="zh-CN"/>
              </w:rPr>
              <w:t xml:space="preserve">, 23, 24, 25, </w:t>
            </w:r>
            <w:r w:rsidR="00B56A27" w:rsidRPr="007728C3">
              <w:rPr>
                <w:rFonts w:cs="Arial"/>
                <w:sz w:val="16"/>
                <w:szCs w:val="16"/>
                <w:lang w:eastAsia="zh-CN"/>
              </w:rPr>
              <w:t xml:space="preserve">26, </w:t>
            </w:r>
            <w:r w:rsidR="0049316D" w:rsidRPr="007728C3">
              <w:rPr>
                <w:rFonts w:cs="Arial"/>
                <w:sz w:val="16"/>
                <w:szCs w:val="16"/>
                <w:lang w:eastAsia="zh-CN"/>
              </w:rPr>
              <w:t xml:space="preserve">27, </w:t>
            </w:r>
            <w:r w:rsidR="00F01512" w:rsidRPr="007728C3">
              <w:rPr>
                <w:rFonts w:cs="Arial" w:hint="eastAsia"/>
                <w:sz w:val="16"/>
                <w:szCs w:val="16"/>
                <w:lang w:eastAsia="en-US"/>
              </w:rPr>
              <w:t xml:space="preserve">28, </w:t>
            </w:r>
            <w:r w:rsidR="00233F1C" w:rsidRPr="007728C3">
              <w:rPr>
                <w:rFonts w:cs="Arial"/>
                <w:sz w:val="16"/>
                <w:szCs w:val="16"/>
                <w:lang w:eastAsia="en-US"/>
              </w:rPr>
              <w:t xml:space="preserve">29, </w:t>
            </w:r>
            <w:r w:rsidRPr="007728C3">
              <w:rPr>
                <w:rFonts w:cs="Arial"/>
                <w:sz w:val="16"/>
                <w:szCs w:val="16"/>
                <w:lang w:eastAsia="zh-CN"/>
              </w:rPr>
              <w:t>41, 43</w:t>
            </w:r>
          </w:p>
        </w:tc>
        <w:tc>
          <w:tcPr>
            <w:tcW w:w="772" w:type="dxa"/>
            <w:shd w:val="clear" w:color="auto" w:fill="auto"/>
            <w:vAlign w:val="bottom"/>
          </w:tcPr>
          <w:p w14:paraId="413C204B"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3AAFAB3F"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00496D1A"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1BEB306D"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28AD7EFF"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22EDC3BF" w14:textId="77777777" w:rsidR="001673B1" w:rsidRPr="007728C3" w:rsidRDefault="001673B1" w:rsidP="006952A3">
            <w:pPr>
              <w:pStyle w:val="TAC"/>
              <w:rPr>
                <w:rFonts w:cs="Arial"/>
                <w:sz w:val="16"/>
                <w:szCs w:val="16"/>
                <w:lang w:eastAsia="en-US"/>
              </w:rPr>
            </w:pPr>
          </w:p>
        </w:tc>
      </w:tr>
      <w:tr w:rsidR="001673B1" w:rsidRPr="007728C3" w14:paraId="39112557" w14:textId="77777777" w:rsidTr="0096553F">
        <w:trPr>
          <w:trHeight w:val="225"/>
          <w:jc w:val="center"/>
        </w:trPr>
        <w:tc>
          <w:tcPr>
            <w:tcW w:w="960" w:type="dxa"/>
            <w:vMerge/>
            <w:shd w:val="clear" w:color="auto" w:fill="auto"/>
          </w:tcPr>
          <w:p w14:paraId="102C9C00" w14:textId="77777777" w:rsidR="001673B1" w:rsidRPr="007728C3" w:rsidRDefault="001673B1" w:rsidP="00032B11">
            <w:pPr>
              <w:pStyle w:val="TAC"/>
              <w:rPr>
                <w:rFonts w:cs="Arial"/>
                <w:sz w:val="16"/>
                <w:szCs w:val="16"/>
                <w:lang w:eastAsia="en-US"/>
              </w:rPr>
            </w:pPr>
          </w:p>
        </w:tc>
        <w:tc>
          <w:tcPr>
            <w:tcW w:w="3166" w:type="dxa"/>
            <w:shd w:val="clear" w:color="auto" w:fill="auto"/>
            <w:vAlign w:val="bottom"/>
          </w:tcPr>
          <w:p w14:paraId="1A69694B"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w:t>
            </w:r>
            <w:r w:rsidRPr="007728C3">
              <w:rPr>
                <w:rFonts w:cs="Arial"/>
                <w:sz w:val="16"/>
                <w:szCs w:val="16"/>
                <w:lang w:eastAsia="zh-CN"/>
              </w:rPr>
              <w:t xml:space="preserve"> 22, 42</w:t>
            </w:r>
          </w:p>
        </w:tc>
        <w:tc>
          <w:tcPr>
            <w:tcW w:w="772" w:type="dxa"/>
            <w:shd w:val="clear" w:color="auto" w:fill="auto"/>
            <w:vAlign w:val="bottom"/>
          </w:tcPr>
          <w:p w14:paraId="58F92C0D"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6A1BC556"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466E738C"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16538CA4"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1E472DB2"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2BB0CF65" w14:textId="77777777" w:rsidR="001673B1" w:rsidRPr="007728C3" w:rsidRDefault="001673B1" w:rsidP="006952A3">
            <w:pPr>
              <w:pStyle w:val="TAC"/>
              <w:rPr>
                <w:rFonts w:cs="Arial"/>
                <w:sz w:val="16"/>
                <w:szCs w:val="16"/>
                <w:lang w:eastAsia="en-US"/>
              </w:rPr>
            </w:pPr>
            <w:r w:rsidRPr="007728C3">
              <w:rPr>
                <w:rFonts w:cs="Arial"/>
                <w:sz w:val="16"/>
                <w:szCs w:val="16"/>
                <w:lang w:eastAsia="en-US"/>
              </w:rPr>
              <w:t>2</w:t>
            </w:r>
          </w:p>
        </w:tc>
      </w:tr>
      <w:tr w:rsidR="0043759A" w:rsidRPr="007728C3" w14:paraId="2BCEA96E" w14:textId="77777777" w:rsidTr="0096553F">
        <w:trPr>
          <w:trHeight w:val="225"/>
          <w:jc w:val="center"/>
        </w:trPr>
        <w:tc>
          <w:tcPr>
            <w:tcW w:w="960" w:type="dxa"/>
            <w:vMerge w:val="restart"/>
            <w:shd w:val="clear" w:color="auto" w:fill="auto"/>
          </w:tcPr>
          <w:p w14:paraId="61D257AA" w14:textId="77777777" w:rsidR="0043759A" w:rsidRPr="007728C3" w:rsidRDefault="0043759A" w:rsidP="00032B11">
            <w:pPr>
              <w:pStyle w:val="TAC"/>
              <w:rPr>
                <w:rFonts w:cs="Arial"/>
                <w:sz w:val="16"/>
                <w:szCs w:val="16"/>
                <w:lang w:eastAsia="en-US"/>
              </w:rPr>
            </w:pPr>
            <w:r w:rsidRPr="007728C3">
              <w:rPr>
                <w:rFonts w:cs="Arial"/>
                <w:sz w:val="16"/>
                <w:szCs w:val="16"/>
                <w:lang w:eastAsia="en-US"/>
              </w:rPr>
              <w:t>11</w:t>
            </w:r>
          </w:p>
        </w:tc>
        <w:tc>
          <w:tcPr>
            <w:tcW w:w="3166" w:type="dxa"/>
            <w:shd w:val="clear" w:color="auto" w:fill="auto"/>
            <w:vAlign w:val="bottom"/>
          </w:tcPr>
          <w:p w14:paraId="5D7A0586" w14:textId="77777777" w:rsidR="0043759A" w:rsidRPr="007728C3" w:rsidRDefault="0043759A" w:rsidP="00032B11">
            <w:pPr>
              <w:pStyle w:val="TAL"/>
              <w:rPr>
                <w:rFonts w:cs="Arial"/>
                <w:sz w:val="16"/>
                <w:szCs w:val="16"/>
                <w:lang w:eastAsia="en-US"/>
              </w:rPr>
            </w:pPr>
            <w:r w:rsidRPr="007728C3">
              <w:rPr>
                <w:rFonts w:cs="Arial"/>
                <w:sz w:val="16"/>
                <w:szCs w:val="16"/>
                <w:lang w:eastAsia="en-US"/>
              </w:rPr>
              <w:t xml:space="preserve">E-UTRA Band 1, </w:t>
            </w:r>
            <w:r w:rsidR="00D00628">
              <w:rPr>
                <w:rFonts w:cs="Arial"/>
                <w:sz w:val="16"/>
                <w:szCs w:val="16"/>
                <w:lang w:eastAsia="en-US"/>
              </w:rPr>
              <w:t xml:space="preserve">3, </w:t>
            </w:r>
            <w:r w:rsidRPr="007728C3">
              <w:rPr>
                <w:rFonts w:cs="Arial"/>
                <w:sz w:val="16"/>
                <w:szCs w:val="16"/>
                <w:lang w:eastAsia="en-US"/>
              </w:rPr>
              <w:t xml:space="preserve">11, </w:t>
            </w:r>
            <w:r w:rsidRPr="007728C3">
              <w:rPr>
                <w:rFonts w:cs="Arial" w:hint="eastAsia"/>
                <w:sz w:val="16"/>
                <w:szCs w:val="16"/>
                <w:lang w:eastAsia="en-US"/>
              </w:rPr>
              <w:t xml:space="preserve">18, 19, </w:t>
            </w:r>
            <w:r w:rsidRPr="007728C3">
              <w:rPr>
                <w:rFonts w:cs="Arial"/>
                <w:sz w:val="16"/>
                <w:szCs w:val="16"/>
                <w:lang w:eastAsia="en-US"/>
              </w:rPr>
              <w:t xml:space="preserve">21, </w:t>
            </w:r>
            <w:r w:rsidRPr="007728C3">
              <w:rPr>
                <w:rFonts w:cs="Arial" w:hint="eastAsia"/>
                <w:sz w:val="16"/>
                <w:szCs w:val="16"/>
                <w:lang w:eastAsia="en-US"/>
              </w:rPr>
              <w:t xml:space="preserve">28, </w:t>
            </w:r>
            <w:r w:rsidRPr="007728C3">
              <w:rPr>
                <w:rFonts w:cs="Arial"/>
                <w:sz w:val="16"/>
                <w:szCs w:val="16"/>
                <w:lang w:eastAsia="en-US"/>
              </w:rPr>
              <w:t>34</w:t>
            </w:r>
            <w:r w:rsidR="000F6CE7" w:rsidRPr="007728C3">
              <w:rPr>
                <w:rFonts w:cs="Arial" w:hint="eastAsia"/>
                <w:sz w:val="16"/>
                <w:szCs w:val="16"/>
                <w:lang w:eastAsia="ja-JP"/>
              </w:rPr>
              <w:t>, 42</w:t>
            </w:r>
          </w:p>
        </w:tc>
        <w:tc>
          <w:tcPr>
            <w:tcW w:w="772" w:type="dxa"/>
            <w:shd w:val="clear" w:color="auto" w:fill="auto"/>
            <w:vAlign w:val="bottom"/>
          </w:tcPr>
          <w:p w14:paraId="2D32CDAE" w14:textId="77777777" w:rsidR="0043759A" w:rsidRPr="007728C3" w:rsidRDefault="0043759A"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11096A8D" w14:textId="77777777" w:rsidR="0043759A" w:rsidRPr="007728C3" w:rsidRDefault="0043759A"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31494AA3" w14:textId="77777777" w:rsidR="0043759A" w:rsidRPr="007728C3" w:rsidRDefault="0043759A"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63C11785" w14:textId="77777777" w:rsidR="0043759A" w:rsidRPr="007728C3" w:rsidRDefault="0043759A"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01B02E06" w14:textId="77777777" w:rsidR="0043759A" w:rsidRPr="007728C3" w:rsidRDefault="0043759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5EE25473" w14:textId="77777777" w:rsidR="0043759A" w:rsidRPr="007728C3" w:rsidRDefault="0043759A" w:rsidP="006952A3">
            <w:pPr>
              <w:pStyle w:val="TAC"/>
              <w:rPr>
                <w:rFonts w:cs="Arial"/>
                <w:sz w:val="16"/>
                <w:szCs w:val="16"/>
                <w:lang w:eastAsia="en-US"/>
              </w:rPr>
            </w:pPr>
          </w:p>
        </w:tc>
      </w:tr>
      <w:tr w:rsidR="0043759A" w:rsidRPr="007728C3" w14:paraId="01104313" w14:textId="77777777" w:rsidTr="0096553F">
        <w:trPr>
          <w:trHeight w:val="170"/>
          <w:jc w:val="center"/>
        </w:trPr>
        <w:tc>
          <w:tcPr>
            <w:tcW w:w="960" w:type="dxa"/>
            <w:vMerge/>
            <w:vAlign w:val="center"/>
          </w:tcPr>
          <w:p w14:paraId="3246AFC9" w14:textId="77777777" w:rsidR="0043759A" w:rsidRPr="007728C3" w:rsidRDefault="0043759A" w:rsidP="00032B11">
            <w:pPr>
              <w:pStyle w:val="TAC"/>
              <w:rPr>
                <w:rFonts w:cs="Arial"/>
                <w:sz w:val="16"/>
                <w:szCs w:val="16"/>
                <w:lang w:eastAsia="en-US"/>
              </w:rPr>
            </w:pPr>
          </w:p>
        </w:tc>
        <w:tc>
          <w:tcPr>
            <w:tcW w:w="3166" w:type="dxa"/>
            <w:shd w:val="clear" w:color="auto" w:fill="auto"/>
            <w:vAlign w:val="bottom"/>
          </w:tcPr>
          <w:p w14:paraId="5CD28F27" w14:textId="77777777" w:rsidR="0043759A" w:rsidRPr="007728C3" w:rsidRDefault="0043759A"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14CAC2E8" w14:textId="77777777" w:rsidR="0043759A" w:rsidRPr="007728C3" w:rsidRDefault="0043759A" w:rsidP="00032B11">
            <w:pPr>
              <w:pStyle w:val="TAR"/>
              <w:rPr>
                <w:rFonts w:cs="Arial"/>
                <w:sz w:val="16"/>
                <w:szCs w:val="16"/>
                <w:lang w:eastAsia="en-US"/>
              </w:rPr>
            </w:pPr>
            <w:r w:rsidRPr="007728C3">
              <w:rPr>
                <w:rFonts w:cs="Arial"/>
                <w:sz w:val="16"/>
                <w:szCs w:val="16"/>
                <w:lang w:eastAsia="en-US"/>
              </w:rPr>
              <w:t>1884.5</w:t>
            </w:r>
          </w:p>
        </w:tc>
        <w:tc>
          <w:tcPr>
            <w:tcW w:w="362" w:type="dxa"/>
            <w:shd w:val="clear" w:color="auto" w:fill="auto"/>
            <w:vAlign w:val="bottom"/>
          </w:tcPr>
          <w:p w14:paraId="41A3FBCC" w14:textId="77777777" w:rsidR="0043759A" w:rsidRPr="007728C3" w:rsidRDefault="0043759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4AFF9FD2" w14:textId="77777777" w:rsidR="0043759A" w:rsidRPr="007728C3" w:rsidRDefault="0043759A" w:rsidP="00032B11">
            <w:pPr>
              <w:pStyle w:val="TAL"/>
              <w:rPr>
                <w:rFonts w:cs="Arial"/>
                <w:sz w:val="16"/>
                <w:szCs w:val="16"/>
                <w:lang w:eastAsia="en-US"/>
              </w:rPr>
            </w:pPr>
            <w:r w:rsidRPr="007728C3">
              <w:rPr>
                <w:rFonts w:cs="Arial"/>
                <w:sz w:val="16"/>
                <w:szCs w:val="16"/>
                <w:lang w:eastAsia="en-US"/>
              </w:rPr>
              <w:t>1915.7</w:t>
            </w:r>
          </w:p>
        </w:tc>
        <w:tc>
          <w:tcPr>
            <w:tcW w:w="1134" w:type="dxa"/>
            <w:shd w:val="clear" w:color="auto" w:fill="auto"/>
            <w:vAlign w:val="center"/>
          </w:tcPr>
          <w:p w14:paraId="4BA3058B" w14:textId="77777777" w:rsidR="0043759A" w:rsidRPr="007728C3" w:rsidRDefault="0043759A" w:rsidP="006952A3">
            <w:pPr>
              <w:pStyle w:val="TAC"/>
              <w:rPr>
                <w:rFonts w:cs="Arial"/>
                <w:sz w:val="16"/>
                <w:szCs w:val="16"/>
                <w:lang w:eastAsia="en-US"/>
              </w:rPr>
            </w:pPr>
            <w:r w:rsidRPr="007728C3">
              <w:rPr>
                <w:rFonts w:cs="Arial"/>
                <w:sz w:val="16"/>
                <w:szCs w:val="16"/>
                <w:lang w:eastAsia="en-US"/>
              </w:rPr>
              <w:t>-41</w:t>
            </w:r>
          </w:p>
        </w:tc>
        <w:tc>
          <w:tcPr>
            <w:tcW w:w="851" w:type="dxa"/>
            <w:shd w:val="clear" w:color="auto" w:fill="auto"/>
            <w:noWrap/>
            <w:vAlign w:val="center"/>
          </w:tcPr>
          <w:p w14:paraId="48187F8F" w14:textId="77777777" w:rsidR="0043759A" w:rsidRPr="007728C3" w:rsidRDefault="0043759A" w:rsidP="006952A3">
            <w:pPr>
              <w:pStyle w:val="TAC"/>
              <w:rPr>
                <w:rFonts w:cs="Arial"/>
                <w:sz w:val="16"/>
                <w:szCs w:val="16"/>
                <w:lang w:eastAsia="en-US"/>
              </w:rPr>
            </w:pPr>
            <w:r w:rsidRPr="007728C3">
              <w:rPr>
                <w:rFonts w:cs="Arial"/>
                <w:sz w:val="16"/>
                <w:szCs w:val="16"/>
                <w:lang w:eastAsia="en-US"/>
              </w:rPr>
              <w:t>0.3</w:t>
            </w:r>
          </w:p>
        </w:tc>
        <w:tc>
          <w:tcPr>
            <w:tcW w:w="929" w:type="dxa"/>
            <w:shd w:val="clear" w:color="auto" w:fill="auto"/>
            <w:noWrap/>
            <w:vAlign w:val="center"/>
          </w:tcPr>
          <w:p w14:paraId="6EE27786" w14:textId="77777777" w:rsidR="0043759A" w:rsidRPr="007728C3" w:rsidRDefault="0043759A" w:rsidP="006952A3">
            <w:pPr>
              <w:pStyle w:val="TAC"/>
              <w:rPr>
                <w:rFonts w:cs="Arial"/>
                <w:sz w:val="16"/>
                <w:szCs w:val="16"/>
                <w:lang w:eastAsia="en-US"/>
              </w:rPr>
            </w:pPr>
            <w:r w:rsidRPr="007728C3">
              <w:rPr>
                <w:rFonts w:cs="Arial"/>
                <w:sz w:val="16"/>
                <w:szCs w:val="16"/>
                <w:lang w:eastAsia="en-US"/>
              </w:rPr>
              <w:t>8</w:t>
            </w:r>
          </w:p>
        </w:tc>
      </w:tr>
      <w:tr w:rsidR="0043759A" w:rsidRPr="007728C3" w14:paraId="284EC871" w14:textId="77777777" w:rsidTr="0096553F">
        <w:trPr>
          <w:trHeight w:val="170"/>
          <w:jc w:val="center"/>
        </w:trPr>
        <w:tc>
          <w:tcPr>
            <w:tcW w:w="960" w:type="dxa"/>
            <w:vMerge/>
            <w:vAlign w:val="center"/>
          </w:tcPr>
          <w:p w14:paraId="67E9D8E3" w14:textId="77777777" w:rsidR="0043759A" w:rsidRPr="007728C3" w:rsidRDefault="0043759A" w:rsidP="00032B11">
            <w:pPr>
              <w:pStyle w:val="TAC"/>
              <w:rPr>
                <w:rFonts w:cs="Arial"/>
                <w:sz w:val="16"/>
                <w:szCs w:val="16"/>
                <w:lang w:eastAsia="en-US"/>
              </w:rPr>
            </w:pPr>
          </w:p>
        </w:tc>
        <w:tc>
          <w:tcPr>
            <w:tcW w:w="3166" w:type="dxa"/>
            <w:shd w:val="clear" w:color="auto" w:fill="auto"/>
            <w:vAlign w:val="bottom"/>
          </w:tcPr>
          <w:p w14:paraId="11326405" w14:textId="77777777" w:rsidR="0043759A" w:rsidRPr="007728C3" w:rsidRDefault="0043759A" w:rsidP="00032B11">
            <w:pPr>
              <w:pStyle w:val="TAL"/>
              <w:rPr>
                <w:rFonts w:cs="Arial"/>
                <w:sz w:val="16"/>
                <w:szCs w:val="16"/>
                <w:lang w:eastAsia="en-US"/>
              </w:rPr>
            </w:pPr>
            <w:r w:rsidRPr="007728C3">
              <w:rPr>
                <w:rFonts w:cs="Arial" w:hint="eastAsia"/>
                <w:sz w:val="16"/>
                <w:szCs w:val="16"/>
                <w:lang w:eastAsia="en-US"/>
              </w:rPr>
              <w:t>Frequency range</w:t>
            </w:r>
          </w:p>
        </w:tc>
        <w:tc>
          <w:tcPr>
            <w:tcW w:w="772" w:type="dxa"/>
            <w:shd w:val="clear" w:color="auto" w:fill="auto"/>
            <w:vAlign w:val="bottom"/>
          </w:tcPr>
          <w:p w14:paraId="5533D3CE" w14:textId="77777777" w:rsidR="0043759A" w:rsidRPr="007728C3" w:rsidRDefault="0043759A" w:rsidP="00032B11">
            <w:pPr>
              <w:pStyle w:val="TAR"/>
              <w:rPr>
                <w:rFonts w:cs="Arial"/>
                <w:sz w:val="16"/>
                <w:szCs w:val="16"/>
                <w:lang w:eastAsia="en-US"/>
              </w:rPr>
            </w:pPr>
            <w:r w:rsidRPr="007728C3">
              <w:rPr>
                <w:rFonts w:cs="Arial" w:hint="eastAsia"/>
                <w:sz w:val="16"/>
                <w:szCs w:val="16"/>
                <w:lang w:eastAsia="en-US"/>
              </w:rPr>
              <w:t>945</w:t>
            </w:r>
          </w:p>
        </w:tc>
        <w:tc>
          <w:tcPr>
            <w:tcW w:w="362" w:type="dxa"/>
            <w:shd w:val="clear" w:color="auto" w:fill="auto"/>
            <w:vAlign w:val="bottom"/>
          </w:tcPr>
          <w:p w14:paraId="40516452" w14:textId="77777777" w:rsidR="0043759A" w:rsidRPr="007728C3" w:rsidRDefault="0043759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0D827981" w14:textId="77777777" w:rsidR="0043759A" w:rsidRPr="007728C3" w:rsidRDefault="0043759A" w:rsidP="00032B11">
            <w:pPr>
              <w:pStyle w:val="TAL"/>
              <w:rPr>
                <w:rFonts w:cs="Arial"/>
                <w:sz w:val="16"/>
                <w:szCs w:val="16"/>
                <w:lang w:eastAsia="en-US"/>
              </w:rPr>
            </w:pPr>
            <w:r w:rsidRPr="007728C3">
              <w:rPr>
                <w:rFonts w:cs="Arial" w:hint="eastAsia"/>
                <w:sz w:val="16"/>
                <w:szCs w:val="16"/>
                <w:lang w:eastAsia="en-US"/>
              </w:rPr>
              <w:t>960</w:t>
            </w:r>
          </w:p>
        </w:tc>
        <w:tc>
          <w:tcPr>
            <w:tcW w:w="1134" w:type="dxa"/>
            <w:shd w:val="clear" w:color="auto" w:fill="auto"/>
            <w:vAlign w:val="center"/>
          </w:tcPr>
          <w:p w14:paraId="617C09ED" w14:textId="77777777" w:rsidR="0043759A" w:rsidRPr="007728C3" w:rsidRDefault="0043759A" w:rsidP="006952A3">
            <w:pPr>
              <w:pStyle w:val="TAC"/>
              <w:rPr>
                <w:rFonts w:cs="Arial"/>
                <w:sz w:val="16"/>
                <w:szCs w:val="16"/>
                <w:lang w:eastAsia="en-US"/>
              </w:rPr>
            </w:pPr>
            <w:r w:rsidRPr="007728C3">
              <w:rPr>
                <w:rFonts w:cs="Arial" w:hint="eastAsia"/>
                <w:sz w:val="16"/>
                <w:szCs w:val="16"/>
                <w:lang w:eastAsia="en-US"/>
              </w:rPr>
              <w:t>-50</w:t>
            </w:r>
          </w:p>
        </w:tc>
        <w:tc>
          <w:tcPr>
            <w:tcW w:w="851" w:type="dxa"/>
            <w:shd w:val="clear" w:color="auto" w:fill="auto"/>
            <w:noWrap/>
            <w:vAlign w:val="center"/>
          </w:tcPr>
          <w:p w14:paraId="6E95AE8C" w14:textId="77777777" w:rsidR="0043759A" w:rsidRPr="007728C3" w:rsidRDefault="0043759A" w:rsidP="006952A3">
            <w:pPr>
              <w:pStyle w:val="TAC"/>
              <w:rPr>
                <w:rFonts w:cs="Arial"/>
                <w:sz w:val="16"/>
                <w:szCs w:val="16"/>
                <w:lang w:eastAsia="en-US"/>
              </w:rPr>
            </w:pPr>
            <w:r w:rsidRPr="007728C3">
              <w:rPr>
                <w:rFonts w:cs="Arial" w:hint="eastAsia"/>
                <w:sz w:val="16"/>
                <w:szCs w:val="16"/>
                <w:lang w:eastAsia="en-US"/>
              </w:rPr>
              <w:t>1</w:t>
            </w:r>
          </w:p>
        </w:tc>
        <w:tc>
          <w:tcPr>
            <w:tcW w:w="929" w:type="dxa"/>
            <w:shd w:val="clear" w:color="auto" w:fill="auto"/>
            <w:noWrap/>
            <w:vAlign w:val="center"/>
          </w:tcPr>
          <w:p w14:paraId="7F562ECF" w14:textId="77777777" w:rsidR="0043759A" w:rsidRPr="007728C3" w:rsidRDefault="0043759A" w:rsidP="006952A3">
            <w:pPr>
              <w:pStyle w:val="TAC"/>
              <w:rPr>
                <w:rFonts w:cs="Arial"/>
                <w:sz w:val="16"/>
                <w:szCs w:val="16"/>
                <w:lang w:eastAsia="en-US"/>
              </w:rPr>
            </w:pPr>
          </w:p>
        </w:tc>
      </w:tr>
      <w:tr w:rsidR="0043759A" w:rsidRPr="007728C3" w14:paraId="5BBA9AA9" w14:textId="77777777" w:rsidTr="0096553F">
        <w:trPr>
          <w:trHeight w:val="170"/>
          <w:jc w:val="center"/>
        </w:trPr>
        <w:tc>
          <w:tcPr>
            <w:tcW w:w="960" w:type="dxa"/>
            <w:vMerge/>
            <w:vAlign w:val="center"/>
          </w:tcPr>
          <w:p w14:paraId="716C59A9" w14:textId="77777777" w:rsidR="0043759A" w:rsidRPr="007728C3" w:rsidRDefault="0043759A" w:rsidP="00032B11">
            <w:pPr>
              <w:pStyle w:val="TAC"/>
              <w:rPr>
                <w:rFonts w:cs="Arial"/>
                <w:sz w:val="16"/>
                <w:szCs w:val="16"/>
                <w:lang w:eastAsia="en-US"/>
              </w:rPr>
            </w:pPr>
          </w:p>
        </w:tc>
        <w:tc>
          <w:tcPr>
            <w:tcW w:w="3166" w:type="dxa"/>
            <w:shd w:val="clear" w:color="auto" w:fill="auto"/>
            <w:vAlign w:val="bottom"/>
          </w:tcPr>
          <w:p w14:paraId="64B89497" w14:textId="77777777" w:rsidR="0043759A" w:rsidRPr="007728C3" w:rsidRDefault="0043759A" w:rsidP="00032B11">
            <w:pPr>
              <w:pStyle w:val="TAL"/>
              <w:rPr>
                <w:rFonts w:cs="Arial"/>
                <w:sz w:val="16"/>
                <w:szCs w:val="16"/>
                <w:lang w:eastAsia="en-US"/>
              </w:rPr>
            </w:pPr>
            <w:r w:rsidRPr="007728C3">
              <w:rPr>
                <w:rFonts w:cs="Arial" w:hint="eastAsia"/>
                <w:sz w:val="16"/>
                <w:szCs w:val="16"/>
                <w:lang w:eastAsia="en-US"/>
              </w:rPr>
              <w:t>Frequency range</w:t>
            </w:r>
          </w:p>
        </w:tc>
        <w:tc>
          <w:tcPr>
            <w:tcW w:w="772" w:type="dxa"/>
            <w:shd w:val="clear" w:color="auto" w:fill="auto"/>
            <w:vAlign w:val="bottom"/>
          </w:tcPr>
          <w:p w14:paraId="182949C9" w14:textId="77777777" w:rsidR="0043759A" w:rsidRPr="007728C3" w:rsidRDefault="0043759A" w:rsidP="00032B11">
            <w:pPr>
              <w:pStyle w:val="TAR"/>
              <w:rPr>
                <w:rFonts w:cs="Arial"/>
                <w:sz w:val="16"/>
                <w:szCs w:val="16"/>
                <w:lang w:eastAsia="en-US"/>
              </w:rPr>
            </w:pPr>
            <w:r w:rsidRPr="007728C3">
              <w:rPr>
                <w:rFonts w:cs="Arial"/>
                <w:sz w:val="16"/>
                <w:szCs w:val="16"/>
                <w:lang w:eastAsia="en-US"/>
              </w:rPr>
              <w:t>2545</w:t>
            </w:r>
          </w:p>
        </w:tc>
        <w:tc>
          <w:tcPr>
            <w:tcW w:w="362" w:type="dxa"/>
            <w:shd w:val="clear" w:color="auto" w:fill="auto"/>
            <w:vAlign w:val="bottom"/>
          </w:tcPr>
          <w:p w14:paraId="03007133" w14:textId="77777777" w:rsidR="0043759A" w:rsidRPr="007728C3" w:rsidRDefault="0043759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43036873" w14:textId="77777777" w:rsidR="0043759A" w:rsidRPr="007728C3" w:rsidRDefault="0043759A" w:rsidP="00032B11">
            <w:pPr>
              <w:pStyle w:val="TAL"/>
              <w:rPr>
                <w:rFonts w:cs="Arial"/>
                <w:sz w:val="16"/>
                <w:szCs w:val="16"/>
                <w:lang w:eastAsia="en-US"/>
              </w:rPr>
            </w:pPr>
            <w:r w:rsidRPr="007728C3">
              <w:rPr>
                <w:rFonts w:cs="Arial"/>
                <w:sz w:val="16"/>
                <w:szCs w:val="16"/>
                <w:lang w:eastAsia="en-US"/>
              </w:rPr>
              <w:t>2575</w:t>
            </w:r>
          </w:p>
        </w:tc>
        <w:tc>
          <w:tcPr>
            <w:tcW w:w="1134" w:type="dxa"/>
            <w:shd w:val="clear" w:color="auto" w:fill="auto"/>
            <w:vAlign w:val="center"/>
          </w:tcPr>
          <w:p w14:paraId="74CAE316" w14:textId="77777777" w:rsidR="0043759A" w:rsidRPr="007728C3" w:rsidRDefault="0043759A"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2676B5A2" w14:textId="77777777" w:rsidR="0043759A" w:rsidRPr="007728C3" w:rsidRDefault="0043759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3322DE65" w14:textId="77777777" w:rsidR="0043759A" w:rsidRPr="007728C3" w:rsidRDefault="0043759A" w:rsidP="006952A3">
            <w:pPr>
              <w:pStyle w:val="TAC"/>
              <w:rPr>
                <w:rFonts w:cs="Arial"/>
                <w:sz w:val="16"/>
                <w:szCs w:val="16"/>
                <w:lang w:eastAsia="en-US"/>
              </w:rPr>
            </w:pPr>
          </w:p>
        </w:tc>
      </w:tr>
      <w:tr w:rsidR="001673B1" w:rsidRPr="007728C3" w14:paraId="4AB341E7" w14:textId="77777777" w:rsidTr="0096553F">
        <w:trPr>
          <w:trHeight w:val="225"/>
          <w:jc w:val="center"/>
        </w:trPr>
        <w:tc>
          <w:tcPr>
            <w:tcW w:w="960" w:type="dxa"/>
            <w:vMerge w:val="restart"/>
            <w:shd w:val="clear" w:color="auto" w:fill="auto"/>
          </w:tcPr>
          <w:p w14:paraId="20CC3AA9" w14:textId="77777777" w:rsidR="001673B1" w:rsidRPr="007728C3" w:rsidRDefault="001673B1" w:rsidP="00032B11">
            <w:pPr>
              <w:pStyle w:val="TAC"/>
              <w:rPr>
                <w:rFonts w:cs="Arial"/>
                <w:sz w:val="16"/>
                <w:szCs w:val="16"/>
                <w:lang w:eastAsia="en-US"/>
              </w:rPr>
            </w:pPr>
            <w:r w:rsidRPr="007728C3">
              <w:rPr>
                <w:rFonts w:cs="Arial"/>
                <w:sz w:val="16"/>
                <w:szCs w:val="16"/>
                <w:lang w:eastAsia="en-US"/>
              </w:rPr>
              <w:t>12</w:t>
            </w:r>
          </w:p>
        </w:tc>
        <w:tc>
          <w:tcPr>
            <w:tcW w:w="3166" w:type="dxa"/>
            <w:shd w:val="clear" w:color="auto" w:fill="auto"/>
            <w:vAlign w:val="bottom"/>
          </w:tcPr>
          <w:p w14:paraId="55F32322"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 2, 5, 13, 14, 17</w:t>
            </w:r>
            <w:r w:rsidRPr="007728C3">
              <w:rPr>
                <w:rFonts w:cs="Arial"/>
                <w:sz w:val="16"/>
                <w:szCs w:val="16"/>
                <w:lang w:eastAsia="zh-CN"/>
              </w:rPr>
              <w:t xml:space="preserve">, 23, 24, 25, </w:t>
            </w:r>
            <w:r w:rsidR="00B56A27" w:rsidRPr="007728C3">
              <w:rPr>
                <w:rFonts w:cs="Arial"/>
                <w:sz w:val="16"/>
                <w:szCs w:val="16"/>
                <w:lang w:eastAsia="zh-CN"/>
              </w:rPr>
              <w:t xml:space="preserve">26, </w:t>
            </w:r>
            <w:r w:rsidR="0049316D" w:rsidRPr="007728C3">
              <w:rPr>
                <w:rFonts w:cs="Arial"/>
                <w:sz w:val="16"/>
                <w:szCs w:val="16"/>
                <w:lang w:eastAsia="zh-CN"/>
              </w:rPr>
              <w:t xml:space="preserve">27, </w:t>
            </w:r>
            <w:r w:rsidRPr="007728C3">
              <w:rPr>
                <w:rFonts w:cs="Arial"/>
                <w:sz w:val="16"/>
                <w:szCs w:val="16"/>
                <w:lang w:eastAsia="zh-CN"/>
              </w:rPr>
              <w:t>41</w:t>
            </w:r>
          </w:p>
        </w:tc>
        <w:tc>
          <w:tcPr>
            <w:tcW w:w="772" w:type="dxa"/>
            <w:shd w:val="clear" w:color="auto" w:fill="auto"/>
            <w:vAlign w:val="bottom"/>
          </w:tcPr>
          <w:p w14:paraId="6B97C2F7"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381F61FC"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26FEDBE3"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1A46570E"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1786616C"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19541B97" w14:textId="77777777" w:rsidR="001673B1" w:rsidRPr="007728C3" w:rsidRDefault="001673B1" w:rsidP="006952A3">
            <w:pPr>
              <w:pStyle w:val="TAC"/>
              <w:rPr>
                <w:rFonts w:cs="Arial"/>
                <w:sz w:val="16"/>
                <w:szCs w:val="16"/>
                <w:lang w:eastAsia="en-US"/>
              </w:rPr>
            </w:pPr>
          </w:p>
        </w:tc>
      </w:tr>
      <w:tr w:rsidR="001673B1" w:rsidRPr="007728C3" w14:paraId="0F28356F" w14:textId="77777777" w:rsidTr="0096553F">
        <w:trPr>
          <w:trHeight w:val="225"/>
          <w:jc w:val="center"/>
        </w:trPr>
        <w:tc>
          <w:tcPr>
            <w:tcW w:w="960" w:type="dxa"/>
            <w:vMerge/>
            <w:shd w:val="clear" w:color="auto" w:fill="auto"/>
          </w:tcPr>
          <w:p w14:paraId="59F410C9" w14:textId="77777777" w:rsidR="001673B1" w:rsidRPr="007728C3" w:rsidRDefault="001673B1" w:rsidP="00032B11">
            <w:pPr>
              <w:pStyle w:val="TAC"/>
              <w:rPr>
                <w:rFonts w:cs="Arial"/>
                <w:sz w:val="16"/>
                <w:szCs w:val="16"/>
                <w:lang w:eastAsia="en-US"/>
              </w:rPr>
            </w:pPr>
          </w:p>
        </w:tc>
        <w:tc>
          <w:tcPr>
            <w:tcW w:w="3166" w:type="dxa"/>
            <w:shd w:val="clear" w:color="auto" w:fill="auto"/>
            <w:vAlign w:val="bottom"/>
          </w:tcPr>
          <w:p w14:paraId="0334CF02"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 4, 10</w:t>
            </w:r>
          </w:p>
        </w:tc>
        <w:tc>
          <w:tcPr>
            <w:tcW w:w="772" w:type="dxa"/>
            <w:shd w:val="clear" w:color="auto" w:fill="auto"/>
            <w:vAlign w:val="bottom"/>
          </w:tcPr>
          <w:p w14:paraId="1BF626FE"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4D4298A5"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0EE6CF88"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47B442DD"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6975E370"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6AA320A4" w14:textId="77777777" w:rsidR="001673B1" w:rsidRPr="007728C3" w:rsidRDefault="001673B1" w:rsidP="006952A3">
            <w:pPr>
              <w:pStyle w:val="TAC"/>
              <w:rPr>
                <w:rFonts w:cs="Arial"/>
                <w:sz w:val="16"/>
                <w:szCs w:val="16"/>
                <w:lang w:eastAsia="en-US"/>
              </w:rPr>
            </w:pPr>
            <w:r w:rsidRPr="007728C3">
              <w:rPr>
                <w:rFonts w:cs="Arial"/>
                <w:sz w:val="16"/>
                <w:szCs w:val="16"/>
                <w:lang w:eastAsia="en-US"/>
              </w:rPr>
              <w:t>2</w:t>
            </w:r>
          </w:p>
        </w:tc>
      </w:tr>
      <w:tr w:rsidR="001673B1" w:rsidRPr="007728C3" w14:paraId="30C6759B" w14:textId="77777777" w:rsidTr="0096553F">
        <w:trPr>
          <w:trHeight w:val="225"/>
          <w:jc w:val="center"/>
        </w:trPr>
        <w:tc>
          <w:tcPr>
            <w:tcW w:w="960" w:type="dxa"/>
            <w:vMerge/>
            <w:shd w:val="clear" w:color="auto" w:fill="auto"/>
          </w:tcPr>
          <w:p w14:paraId="14968E7C" w14:textId="77777777" w:rsidR="001673B1" w:rsidRPr="007728C3" w:rsidRDefault="001673B1" w:rsidP="00032B11">
            <w:pPr>
              <w:pStyle w:val="TAC"/>
              <w:rPr>
                <w:rFonts w:cs="Arial"/>
                <w:sz w:val="16"/>
                <w:szCs w:val="16"/>
                <w:lang w:eastAsia="en-US"/>
              </w:rPr>
            </w:pPr>
          </w:p>
        </w:tc>
        <w:tc>
          <w:tcPr>
            <w:tcW w:w="3166" w:type="dxa"/>
            <w:shd w:val="clear" w:color="auto" w:fill="auto"/>
            <w:vAlign w:val="bottom"/>
          </w:tcPr>
          <w:p w14:paraId="6EE4F67F"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 12</w:t>
            </w:r>
          </w:p>
        </w:tc>
        <w:tc>
          <w:tcPr>
            <w:tcW w:w="772" w:type="dxa"/>
            <w:shd w:val="clear" w:color="auto" w:fill="auto"/>
            <w:vAlign w:val="bottom"/>
          </w:tcPr>
          <w:p w14:paraId="60D162F7"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5BCE8F3F"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1E5A44D9"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080FEDF6"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6628A186"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3FC9837F" w14:textId="77777777" w:rsidR="001673B1" w:rsidRPr="007728C3" w:rsidRDefault="001673B1" w:rsidP="006952A3">
            <w:pPr>
              <w:pStyle w:val="TAC"/>
              <w:rPr>
                <w:rFonts w:cs="Arial"/>
                <w:sz w:val="16"/>
                <w:szCs w:val="16"/>
                <w:lang w:eastAsia="en-US"/>
              </w:rPr>
            </w:pPr>
            <w:r w:rsidRPr="007728C3">
              <w:rPr>
                <w:rFonts w:cs="Arial"/>
                <w:sz w:val="16"/>
                <w:szCs w:val="16"/>
                <w:lang w:eastAsia="en-US"/>
              </w:rPr>
              <w:t>15</w:t>
            </w:r>
          </w:p>
        </w:tc>
      </w:tr>
      <w:tr w:rsidR="001673B1" w:rsidRPr="007728C3" w14:paraId="69DD2855" w14:textId="77777777" w:rsidTr="0096553F">
        <w:trPr>
          <w:trHeight w:val="225"/>
          <w:jc w:val="center"/>
        </w:trPr>
        <w:tc>
          <w:tcPr>
            <w:tcW w:w="960" w:type="dxa"/>
            <w:vMerge w:val="restart"/>
            <w:shd w:val="clear" w:color="auto" w:fill="auto"/>
          </w:tcPr>
          <w:p w14:paraId="489A8650" w14:textId="77777777" w:rsidR="001673B1" w:rsidRPr="007728C3" w:rsidRDefault="001673B1" w:rsidP="00032B11">
            <w:pPr>
              <w:pStyle w:val="TAC"/>
              <w:rPr>
                <w:rFonts w:cs="Arial"/>
                <w:sz w:val="16"/>
                <w:szCs w:val="16"/>
                <w:lang w:eastAsia="en-US"/>
              </w:rPr>
            </w:pPr>
            <w:r w:rsidRPr="007728C3">
              <w:rPr>
                <w:rFonts w:cs="Arial"/>
                <w:sz w:val="16"/>
                <w:szCs w:val="16"/>
                <w:lang w:eastAsia="en-US"/>
              </w:rPr>
              <w:t>13</w:t>
            </w:r>
          </w:p>
        </w:tc>
        <w:tc>
          <w:tcPr>
            <w:tcW w:w="3166" w:type="dxa"/>
            <w:shd w:val="clear" w:color="auto" w:fill="auto"/>
            <w:vAlign w:val="bottom"/>
          </w:tcPr>
          <w:p w14:paraId="6B1F7E15"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 2, 4, 5, 10, 12, 13, 17</w:t>
            </w:r>
            <w:r w:rsidRPr="007728C3">
              <w:rPr>
                <w:rFonts w:cs="Arial"/>
                <w:sz w:val="16"/>
                <w:szCs w:val="16"/>
                <w:lang w:eastAsia="zh-CN"/>
              </w:rPr>
              <w:t xml:space="preserve">, 23, 25, </w:t>
            </w:r>
            <w:r w:rsidR="00B56A27" w:rsidRPr="007728C3">
              <w:rPr>
                <w:rFonts w:cs="Arial"/>
                <w:sz w:val="16"/>
                <w:szCs w:val="16"/>
                <w:lang w:eastAsia="zh-CN"/>
              </w:rPr>
              <w:t xml:space="preserve">26, </w:t>
            </w:r>
            <w:r w:rsidR="0049316D" w:rsidRPr="007728C3">
              <w:rPr>
                <w:rFonts w:cs="Arial"/>
                <w:sz w:val="16"/>
                <w:szCs w:val="16"/>
                <w:lang w:eastAsia="zh-CN"/>
              </w:rPr>
              <w:t xml:space="preserve">27, </w:t>
            </w:r>
            <w:r w:rsidR="00233F1C" w:rsidRPr="007728C3">
              <w:rPr>
                <w:rFonts w:cs="Arial"/>
                <w:sz w:val="16"/>
                <w:szCs w:val="16"/>
                <w:lang w:eastAsia="zh-CN"/>
              </w:rPr>
              <w:t xml:space="preserve">29, </w:t>
            </w:r>
            <w:r w:rsidRPr="007728C3">
              <w:rPr>
                <w:rFonts w:cs="Arial"/>
                <w:sz w:val="16"/>
                <w:szCs w:val="16"/>
                <w:lang w:eastAsia="zh-CN"/>
              </w:rPr>
              <w:t>41</w:t>
            </w:r>
          </w:p>
        </w:tc>
        <w:tc>
          <w:tcPr>
            <w:tcW w:w="772" w:type="dxa"/>
            <w:shd w:val="clear" w:color="auto" w:fill="auto"/>
            <w:vAlign w:val="bottom"/>
          </w:tcPr>
          <w:p w14:paraId="3234CF5C"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2F03CD45"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3FE6A988"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0F029B9A"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72182A93"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24263C1F" w14:textId="77777777" w:rsidR="001673B1" w:rsidRPr="007728C3" w:rsidRDefault="001673B1" w:rsidP="006952A3">
            <w:pPr>
              <w:pStyle w:val="TAC"/>
              <w:rPr>
                <w:rFonts w:cs="Arial"/>
                <w:sz w:val="16"/>
                <w:szCs w:val="16"/>
                <w:lang w:eastAsia="en-US"/>
              </w:rPr>
            </w:pPr>
          </w:p>
        </w:tc>
      </w:tr>
      <w:tr w:rsidR="00750D76" w:rsidRPr="007728C3" w14:paraId="26F1BB2C" w14:textId="77777777" w:rsidTr="0096553F">
        <w:trPr>
          <w:trHeight w:val="225"/>
          <w:jc w:val="center"/>
        </w:trPr>
        <w:tc>
          <w:tcPr>
            <w:tcW w:w="960" w:type="dxa"/>
            <w:vMerge/>
            <w:vAlign w:val="center"/>
          </w:tcPr>
          <w:p w14:paraId="6461321F" w14:textId="77777777" w:rsidR="00750D76" w:rsidRPr="007728C3" w:rsidRDefault="00750D76" w:rsidP="00032B11">
            <w:pPr>
              <w:pStyle w:val="TAC"/>
              <w:rPr>
                <w:rFonts w:cs="Arial"/>
                <w:sz w:val="16"/>
                <w:szCs w:val="16"/>
                <w:lang w:eastAsia="en-US"/>
              </w:rPr>
            </w:pPr>
          </w:p>
        </w:tc>
        <w:tc>
          <w:tcPr>
            <w:tcW w:w="3166" w:type="dxa"/>
            <w:shd w:val="clear" w:color="auto" w:fill="auto"/>
            <w:vAlign w:val="bottom"/>
          </w:tcPr>
          <w:p w14:paraId="7FCCC904" w14:textId="77777777" w:rsidR="00750D76" w:rsidRPr="007728C3" w:rsidRDefault="00750D76"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6E48A506" w14:textId="77777777" w:rsidR="00750D76" w:rsidRPr="007728C3" w:rsidRDefault="00750D76" w:rsidP="00032B11">
            <w:pPr>
              <w:pStyle w:val="TAR"/>
              <w:rPr>
                <w:rFonts w:cs="Arial"/>
                <w:sz w:val="16"/>
                <w:szCs w:val="16"/>
                <w:lang w:eastAsia="en-US"/>
              </w:rPr>
            </w:pPr>
            <w:r w:rsidRPr="007728C3">
              <w:rPr>
                <w:rFonts w:cs="Arial"/>
                <w:sz w:val="16"/>
                <w:szCs w:val="16"/>
                <w:lang w:eastAsia="en-US"/>
              </w:rPr>
              <w:t>769</w:t>
            </w:r>
          </w:p>
        </w:tc>
        <w:tc>
          <w:tcPr>
            <w:tcW w:w="362" w:type="dxa"/>
            <w:shd w:val="clear" w:color="auto" w:fill="auto"/>
            <w:vAlign w:val="bottom"/>
          </w:tcPr>
          <w:p w14:paraId="73EFB9B5" w14:textId="77777777" w:rsidR="00750D76" w:rsidRPr="007728C3" w:rsidRDefault="00750D76"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4EB44F90" w14:textId="77777777" w:rsidR="00750D76" w:rsidRPr="007728C3" w:rsidRDefault="00750D76" w:rsidP="00032B11">
            <w:pPr>
              <w:pStyle w:val="TAL"/>
              <w:rPr>
                <w:rFonts w:cs="Arial"/>
                <w:sz w:val="16"/>
                <w:szCs w:val="16"/>
                <w:lang w:eastAsia="en-US"/>
              </w:rPr>
            </w:pPr>
            <w:r w:rsidRPr="007728C3">
              <w:rPr>
                <w:rFonts w:cs="Arial"/>
                <w:sz w:val="16"/>
                <w:szCs w:val="16"/>
                <w:lang w:eastAsia="en-US"/>
              </w:rPr>
              <w:t>775</w:t>
            </w:r>
          </w:p>
        </w:tc>
        <w:tc>
          <w:tcPr>
            <w:tcW w:w="1134" w:type="dxa"/>
            <w:shd w:val="clear" w:color="auto" w:fill="auto"/>
            <w:vAlign w:val="center"/>
          </w:tcPr>
          <w:p w14:paraId="765D160F" w14:textId="77777777" w:rsidR="00750D76" w:rsidRPr="007728C3" w:rsidRDefault="00750D76" w:rsidP="006952A3">
            <w:pPr>
              <w:pStyle w:val="TAC"/>
              <w:rPr>
                <w:rFonts w:cs="Arial"/>
                <w:sz w:val="16"/>
                <w:szCs w:val="16"/>
                <w:lang w:eastAsia="en-US"/>
              </w:rPr>
            </w:pPr>
            <w:r w:rsidRPr="007728C3">
              <w:rPr>
                <w:rFonts w:cs="Arial"/>
                <w:sz w:val="16"/>
                <w:szCs w:val="16"/>
                <w:lang w:eastAsia="en-US"/>
              </w:rPr>
              <w:t>-35</w:t>
            </w:r>
          </w:p>
        </w:tc>
        <w:tc>
          <w:tcPr>
            <w:tcW w:w="851" w:type="dxa"/>
            <w:shd w:val="clear" w:color="auto" w:fill="auto"/>
            <w:noWrap/>
            <w:vAlign w:val="center"/>
          </w:tcPr>
          <w:p w14:paraId="6C2439FA" w14:textId="77777777" w:rsidR="00750D76" w:rsidRPr="007728C3" w:rsidRDefault="00750D76" w:rsidP="006952A3">
            <w:pPr>
              <w:pStyle w:val="TAC"/>
              <w:rPr>
                <w:rFonts w:cs="Arial"/>
                <w:sz w:val="16"/>
                <w:szCs w:val="16"/>
                <w:lang w:eastAsia="en-US"/>
              </w:rPr>
            </w:pPr>
            <w:r w:rsidRPr="007728C3">
              <w:rPr>
                <w:rFonts w:cs="Arial"/>
                <w:sz w:val="16"/>
                <w:szCs w:val="16"/>
                <w:lang w:eastAsia="en-US"/>
              </w:rPr>
              <w:t>0.00625</w:t>
            </w:r>
          </w:p>
        </w:tc>
        <w:tc>
          <w:tcPr>
            <w:tcW w:w="929" w:type="dxa"/>
            <w:shd w:val="clear" w:color="auto" w:fill="auto"/>
            <w:noWrap/>
            <w:vAlign w:val="center"/>
          </w:tcPr>
          <w:p w14:paraId="44D127D4" w14:textId="77777777" w:rsidR="00750D76" w:rsidRPr="007728C3" w:rsidRDefault="001673B1" w:rsidP="006952A3">
            <w:pPr>
              <w:pStyle w:val="TAC"/>
              <w:rPr>
                <w:rFonts w:cs="Arial"/>
                <w:sz w:val="16"/>
                <w:szCs w:val="16"/>
                <w:lang w:eastAsia="en-US"/>
              </w:rPr>
            </w:pPr>
            <w:r w:rsidRPr="007728C3">
              <w:rPr>
                <w:rFonts w:cs="Arial"/>
                <w:sz w:val="16"/>
                <w:szCs w:val="16"/>
                <w:lang w:eastAsia="en-US"/>
              </w:rPr>
              <w:t>15</w:t>
            </w:r>
          </w:p>
        </w:tc>
      </w:tr>
      <w:tr w:rsidR="00750D76" w:rsidRPr="007728C3" w14:paraId="21685F6E" w14:textId="77777777" w:rsidTr="0096553F">
        <w:trPr>
          <w:trHeight w:val="225"/>
          <w:jc w:val="center"/>
        </w:trPr>
        <w:tc>
          <w:tcPr>
            <w:tcW w:w="960" w:type="dxa"/>
            <w:vMerge/>
            <w:vAlign w:val="center"/>
          </w:tcPr>
          <w:p w14:paraId="22A64195" w14:textId="77777777" w:rsidR="00750D76" w:rsidRPr="007728C3" w:rsidRDefault="00750D76" w:rsidP="00032B11">
            <w:pPr>
              <w:pStyle w:val="TAC"/>
              <w:rPr>
                <w:rFonts w:cs="Arial"/>
                <w:sz w:val="16"/>
                <w:szCs w:val="16"/>
                <w:lang w:eastAsia="en-US"/>
              </w:rPr>
            </w:pPr>
          </w:p>
        </w:tc>
        <w:tc>
          <w:tcPr>
            <w:tcW w:w="3166" w:type="dxa"/>
            <w:shd w:val="clear" w:color="auto" w:fill="auto"/>
            <w:vAlign w:val="bottom"/>
          </w:tcPr>
          <w:p w14:paraId="5F2EA640" w14:textId="77777777" w:rsidR="00750D76" w:rsidRPr="007728C3" w:rsidRDefault="00750D76"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1BACDD23" w14:textId="77777777" w:rsidR="00750D76" w:rsidRPr="007728C3" w:rsidDel="00FB6D26" w:rsidRDefault="00750D76" w:rsidP="00032B11">
            <w:pPr>
              <w:pStyle w:val="TAR"/>
              <w:rPr>
                <w:rFonts w:cs="Arial"/>
                <w:sz w:val="16"/>
                <w:szCs w:val="16"/>
                <w:lang w:eastAsia="en-US"/>
              </w:rPr>
            </w:pPr>
            <w:r w:rsidRPr="007728C3">
              <w:rPr>
                <w:rFonts w:cs="Arial"/>
                <w:sz w:val="16"/>
                <w:szCs w:val="16"/>
                <w:lang w:eastAsia="en-US"/>
              </w:rPr>
              <w:t>799</w:t>
            </w:r>
          </w:p>
        </w:tc>
        <w:tc>
          <w:tcPr>
            <w:tcW w:w="362" w:type="dxa"/>
            <w:shd w:val="clear" w:color="auto" w:fill="auto"/>
            <w:vAlign w:val="bottom"/>
          </w:tcPr>
          <w:p w14:paraId="51AC532B" w14:textId="77777777" w:rsidR="00750D76" w:rsidRPr="007728C3" w:rsidRDefault="00750D76"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5AFF6F16" w14:textId="77777777" w:rsidR="00750D76" w:rsidRPr="007728C3" w:rsidRDefault="00750D76" w:rsidP="00032B11">
            <w:pPr>
              <w:pStyle w:val="TAL"/>
              <w:rPr>
                <w:rFonts w:cs="Arial"/>
                <w:sz w:val="16"/>
                <w:szCs w:val="16"/>
                <w:lang w:eastAsia="en-US"/>
              </w:rPr>
            </w:pPr>
            <w:r w:rsidRPr="007728C3">
              <w:rPr>
                <w:rFonts w:cs="Arial"/>
                <w:sz w:val="16"/>
                <w:szCs w:val="16"/>
                <w:lang w:eastAsia="en-US"/>
              </w:rPr>
              <w:t>805</w:t>
            </w:r>
          </w:p>
        </w:tc>
        <w:tc>
          <w:tcPr>
            <w:tcW w:w="1134" w:type="dxa"/>
            <w:shd w:val="clear" w:color="auto" w:fill="auto"/>
            <w:vAlign w:val="center"/>
          </w:tcPr>
          <w:p w14:paraId="1455905D" w14:textId="77777777" w:rsidR="00750D76" w:rsidRPr="007728C3" w:rsidRDefault="00750D76" w:rsidP="006952A3">
            <w:pPr>
              <w:pStyle w:val="TAC"/>
              <w:rPr>
                <w:rFonts w:cs="Arial"/>
                <w:sz w:val="16"/>
                <w:szCs w:val="16"/>
                <w:lang w:eastAsia="en-US"/>
              </w:rPr>
            </w:pPr>
            <w:r w:rsidRPr="007728C3">
              <w:rPr>
                <w:rFonts w:cs="Arial"/>
                <w:sz w:val="16"/>
                <w:szCs w:val="16"/>
                <w:lang w:eastAsia="en-US"/>
              </w:rPr>
              <w:t>-35</w:t>
            </w:r>
          </w:p>
        </w:tc>
        <w:tc>
          <w:tcPr>
            <w:tcW w:w="851" w:type="dxa"/>
            <w:shd w:val="clear" w:color="auto" w:fill="auto"/>
            <w:noWrap/>
            <w:vAlign w:val="center"/>
          </w:tcPr>
          <w:p w14:paraId="318FEC72" w14:textId="77777777" w:rsidR="00750D76" w:rsidRPr="007728C3" w:rsidRDefault="00750D76" w:rsidP="006952A3">
            <w:pPr>
              <w:pStyle w:val="TAC"/>
              <w:rPr>
                <w:rFonts w:cs="Arial"/>
                <w:sz w:val="16"/>
                <w:szCs w:val="16"/>
                <w:lang w:eastAsia="en-US"/>
              </w:rPr>
            </w:pPr>
            <w:r w:rsidRPr="007728C3">
              <w:rPr>
                <w:rFonts w:cs="Arial"/>
                <w:sz w:val="16"/>
                <w:szCs w:val="16"/>
                <w:lang w:eastAsia="en-US"/>
              </w:rPr>
              <w:t>0.00625</w:t>
            </w:r>
          </w:p>
        </w:tc>
        <w:tc>
          <w:tcPr>
            <w:tcW w:w="929" w:type="dxa"/>
            <w:shd w:val="clear" w:color="auto" w:fill="auto"/>
            <w:noWrap/>
            <w:vAlign w:val="center"/>
          </w:tcPr>
          <w:p w14:paraId="796E8EC7" w14:textId="77777777" w:rsidR="00750D76" w:rsidRPr="007728C3" w:rsidRDefault="001673B1" w:rsidP="006952A3">
            <w:pPr>
              <w:pStyle w:val="TAC"/>
              <w:rPr>
                <w:rFonts w:cs="Arial"/>
                <w:sz w:val="16"/>
                <w:szCs w:val="16"/>
                <w:lang w:eastAsia="en-US"/>
              </w:rPr>
            </w:pPr>
            <w:r w:rsidRPr="007728C3">
              <w:rPr>
                <w:rFonts w:cs="Arial"/>
                <w:sz w:val="16"/>
                <w:szCs w:val="16"/>
                <w:lang w:eastAsia="en-US"/>
              </w:rPr>
              <w:t>11</w:t>
            </w:r>
            <w:r w:rsidR="007D7A25" w:rsidRPr="007728C3">
              <w:rPr>
                <w:rFonts w:cs="Arial"/>
                <w:sz w:val="16"/>
                <w:szCs w:val="16"/>
                <w:lang w:eastAsia="en-US"/>
              </w:rPr>
              <w:t xml:space="preserve">, </w:t>
            </w:r>
            <w:r w:rsidRPr="007728C3">
              <w:rPr>
                <w:rFonts w:cs="Arial"/>
                <w:sz w:val="16"/>
                <w:szCs w:val="16"/>
                <w:lang w:eastAsia="en-US"/>
              </w:rPr>
              <w:t>15</w:t>
            </w:r>
          </w:p>
        </w:tc>
      </w:tr>
      <w:tr w:rsidR="001673B1" w:rsidRPr="007728C3" w14:paraId="2CB70309" w14:textId="77777777" w:rsidTr="0096553F">
        <w:trPr>
          <w:trHeight w:val="225"/>
          <w:jc w:val="center"/>
        </w:trPr>
        <w:tc>
          <w:tcPr>
            <w:tcW w:w="960" w:type="dxa"/>
            <w:vMerge/>
            <w:vAlign w:val="center"/>
          </w:tcPr>
          <w:p w14:paraId="3C21D19B" w14:textId="77777777" w:rsidR="001673B1" w:rsidRPr="007728C3" w:rsidRDefault="001673B1" w:rsidP="00032B11">
            <w:pPr>
              <w:pStyle w:val="TAC"/>
              <w:rPr>
                <w:rFonts w:cs="Arial"/>
                <w:sz w:val="16"/>
                <w:szCs w:val="16"/>
                <w:lang w:eastAsia="en-US"/>
              </w:rPr>
            </w:pPr>
          </w:p>
        </w:tc>
        <w:tc>
          <w:tcPr>
            <w:tcW w:w="3166" w:type="dxa"/>
            <w:shd w:val="clear" w:color="auto" w:fill="auto"/>
            <w:vAlign w:val="bottom"/>
          </w:tcPr>
          <w:p w14:paraId="78730E8F"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 14</w:t>
            </w:r>
          </w:p>
        </w:tc>
        <w:tc>
          <w:tcPr>
            <w:tcW w:w="772" w:type="dxa"/>
            <w:shd w:val="clear" w:color="auto" w:fill="auto"/>
            <w:vAlign w:val="bottom"/>
          </w:tcPr>
          <w:p w14:paraId="71026953"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048F8C38"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1202E596"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142E6989"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53936F88"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5A2A882D" w14:textId="77777777" w:rsidR="001673B1" w:rsidRPr="007728C3" w:rsidRDefault="001673B1" w:rsidP="006952A3">
            <w:pPr>
              <w:pStyle w:val="TAC"/>
              <w:rPr>
                <w:rFonts w:cs="Arial"/>
                <w:sz w:val="16"/>
                <w:szCs w:val="16"/>
                <w:lang w:eastAsia="en-US"/>
              </w:rPr>
            </w:pPr>
            <w:r w:rsidRPr="007728C3">
              <w:rPr>
                <w:rFonts w:cs="Arial"/>
                <w:sz w:val="16"/>
                <w:szCs w:val="16"/>
                <w:lang w:eastAsia="en-US"/>
              </w:rPr>
              <w:t>15</w:t>
            </w:r>
          </w:p>
        </w:tc>
      </w:tr>
      <w:tr w:rsidR="001673B1" w:rsidRPr="007728C3" w14:paraId="6512CC11" w14:textId="77777777" w:rsidTr="0096553F">
        <w:trPr>
          <w:trHeight w:val="225"/>
          <w:jc w:val="center"/>
        </w:trPr>
        <w:tc>
          <w:tcPr>
            <w:tcW w:w="960" w:type="dxa"/>
            <w:vMerge/>
            <w:vAlign w:val="center"/>
          </w:tcPr>
          <w:p w14:paraId="03FC3E33" w14:textId="77777777" w:rsidR="001673B1" w:rsidRPr="007728C3" w:rsidRDefault="001673B1" w:rsidP="00032B11">
            <w:pPr>
              <w:pStyle w:val="TAC"/>
              <w:rPr>
                <w:rFonts w:cs="Arial"/>
                <w:sz w:val="16"/>
                <w:szCs w:val="16"/>
                <w:lang w:eastAsia="en-US"/>
              </w:rPr>
            </w:pPr>
          </w:p>
        </w:tc>
        <w:tc>
          <w:tcPr>
            <w:tcW w:w="3166" w:type="dxa"/>
            <w:shd w:val="clear" w:color="auto" w:fill="auto"/>
            <w:vAlign w:val="bottom"/>
          </w:tcPr>
          <w:p w14:paraId="7EEADA67"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 24</w:t>
            </w:r>
          </w:p>
        </w:tc>
        <w:tc>
          <w:tcPr>
            <w:tcW w:w="772" w:type="dxa"/>
            <w:shd w:val="clear" w:color="auto" w:fill="auto"/>
            <w:vAlign w:val="bottom"/>
          </w:tcPr>
          <w:p w14:paraId="12C9A43F"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5CAEBE0E"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36BE0FA1"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346A6696"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70EE4CD3"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01062DAC" w14:textId="77777777" w:rsidR="001673B1" w:rsidRPr="007728C3" w:rsidRDefault="001673B1" w:rsidP="006952A3">
            <w:pPr>
              <w:pStyle w:val="TAC"/>
              <w:rPr>
                <w:rFonts w:cs="Arial"/>
                <w:sz w:val="16"/>
                <w:szCs w:val="16"/>
                <w:lang w:eastAsia="en-US"/>
              </w:rPr>
            </w:pPr>
            <w:r w:rsidRPr="007728C3">
              <w:rPr>
                <w:rFonts w:cs="Arial"/>
                <w:sz w:val="16"/>
                <w:szCs w:val="16"/>
                <w:lang w:eastAsia="en-US"/>
              </w:rPr>
              <w:t>2</w:t>
            </w:r>
          </w:p>
        </w:tc>
      </w:tr>
      <w:tr w:rsidR="001673B1" w:rsidRPr="007728C3" w14:paraId="3E04444A" w14:textId="77777777" w:rsidTr="0096553F">
        <w:trPr>
          <w:trHeight w:val="225"/>
          <w:jc w:val="center"/>
        </w:trPr>
        <w:tc>
          <w:tcPr>
            <w:tcW w:w="960" w:type="dxa"/>
            <w:vMerge w:val="restart"/>
            <w:shd w:val="clear" w:color="auto" w:fill="auto"/>
          </w:tcPr>
          <w:p w14:paraId="1D2B84F1" w14:textId="77777777" w:rsidR="001673B1" w:rsidRPr="007728C3" w:rsidRDefault="001673B1" w:rsidP="00032B11">
            <w:pPr>
              <w:pStyle w:val="TAC"/>
              <w:rPr>
                <w:rFonts w:cs="Arial"/>
                <w:sz w:val="16"/>
                <w:szCs w:val="16"/>
                <w:lang w:eastAsia="en-US"/>
              </w:rPr>
            </w:pPr>
            <w:r w:rsidRPr="007728C3">
              <w:rPr>
                <w:rFonts w:cs="Arial"/>
                <w:sz w:val="16"/>
                <w:szCs w:val="16"/>
                <w:lang w:eastAsia="en-US"/>
              </w:rPr>
              <w:t>14</w:t>
            </w:r>
          </w:p>
        </w:tc>
        <w:tc>
          <w:tcPr>
            <w:tcW w:w="3166" w:type="dxa"/>
            <w:shd w:val="clear" w:color="auto" w:fill="auto"/>
            <w:vAlign w:val="bottom"/>
          </w:tcPr>
          <w:p w14:paraId="2997CB8C"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 2, 4, 5, 10, 12, 13, 14, 17</w:t>
            </w:r>
            <w:r w:rsidRPr="007728C3">
              <w:rPr>
                <w:rFonts w:cs="Arial"/>
                <w:sz w:val="16"/>
                <w:szCs w:val="16"/>
                <w:lang w:eastAsia="zh-CN"/>
              </w:rPr>
              <w:t xml:space="preserve">, 23, 24, 25, </w:t>
            </w:r>
            <w:r w:rsidR="00883EF8" w:rsidRPr="007728C3">
              <w:rPr>
                <w:rFonts w:cs="Arial"/>
                <w:sz w:val="16"/>
                <w:szCs w:val="16"/>
                <w:lang w:eastAsia="zh-CN"/>
              </w:rPr>
              <w:t xml:space="preserve">26, </w:t>
            </w:r>
            <w:r w:rsidR="0049316D" w:rsidRPr="007728C3">
              <w:rPr>
                <w:rFonts w:cs="Arial"/>
                <w:sz w:val="16"/>
                <w:szCs w:val="16"/>
                <w:lang w:eastAsia="zh-CN"/>
              </w:rPr>
              <w:t xml:space="preserve">27, </w:t>
            </w:r>
            <w:r w:rsidR="00233F1C" w:rsidRPr="007728C3">
              <w:rPr>
                <w:rFonts w:cs="Arial"/>
                <w:sz w:val="16"/>
                <w:szCs w:val="16"/>
                <w:lang w:eastAsia="zh-CN"/>
              </w:rPr>
              <w:t xml:space="preserve">29, </w:t>
            </w:r>
            <w:r w:rsidRPr="007728C3">
              <w:rPr>
                <w:rFonts w:cs="Arial"/>
                <w:sz w:val="16"/>
                <w:szCs w:val="16"/>
                <w:lang w:eastAsia="zh-CN"/>
              </w:rPr>
              <w:t>41</w:t>
            </w:r>
          </w:p>
        </w:tc>
        <w:tc>
          <w:tcPr>
            <w:tcW w:w="772" w:type="dxa"/>
            <w:shd w:val="clear" w:color="auto" w:fill="auto"/>
            <w:vAlign w:val="bottom"/>
          </w:tcPr>
          <w:p w14:paraId="3F6883F7"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279B66DC"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0FC5CE61"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328B2B84"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20113D59"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506B435E" w14:textId="77777777" w:rsidR="001673B1" w:rsidRPr="007728C3" w:rsidRDefault="001673B1" w:rsidP="006952A3">
            <w:pPr>
              <w:pStyle w:val="TAC"/>
              <w:rPr>
                <w:rFonts w:cs="Arial"/>
                <w:sz w:val="16"/>
                <w:szCs w:val="16"/>
                <w:lang w:eastAsia="en-US"/>
              </w:rPr>
            </w:pPr>
          </w:p>
        </w:tc>
      </w:tr>
      <w:tr w:rsidR="00FB6D26" w:rsidRPr="007728C3" w14:paraId="15117519" w14:textId="77777777" w:rsidTr="0096553F">
        <w:trPr>
          <w:trHeight w:val="225"/>
          <w:jc w:val="center"/>
        </w:trPr>
        <w:tc>
          <w:tcPr>
            <w:tcW w:w="960" w:type="dxa"/>
            <w:vMerge/>
            <w:shd w:val="clear" w:color="auto" w:fill="auto"/>
          </w:tcPr>
          <w:p w14:paraId="44BCAE3D" w14:textId="77777777" w:rsidR="00FB6D26" w:rsidRPr="007728C3" w:rsidRDefault="00FB6D26" w:rsidP="00032B11">
            <w:pPr>
              <w:pStyle w:val="TAC"/>
              <w:rPr>
                <w:rFonts w:cs="Arial"/>
                <w:sz w:val="16"/>
                <w:szCs w:val="16"/>
                <w:lang w:eastAsia="en-US"/>
              </w:rPr>
            </w:pPr>
          </w:p>
        </w:tc>
        <w:tc>
          <w:tcPr>
            <w:tcW w:w="3166" w:type="dxa"/>
            <w:shd w:val="clear" w:color="auto" w:fill="auto"/>
            <w:vAlign w:val="bottom"/>
          </w:tcPr>
          <w:p w14:paraId="15752E75" w14:textId="77777777" w:rsidR="00FB6D26" w:rsidRPr="007728C3" w:rsidRDefault="00FB6D26"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4B83FF3E" w14:textId="77777777" w:rsidR="00FB6D26" w:rsidRPr="007728C3" w:rsidRDefault="00FB6D26" w:rsidP="00032B11">
            <w:pPr>
              <w:pStyle w:val="TAR"/>
              <w:rPr>
                <w:rFonts w:cs="Arial"/>
                <w:sz w:val="16"/>
                <w:szCs w:val="16"/>
                <w:lang w:eastAsia="en-US"/>
              </w:rPr>
            </w:pPr>
            <w:r w:rsidRPr="007728C3">
              <w:rPr>
                <w:rFonts w:cs="Arial"/>
                <w:sz w:val="16"/>
                <w:szCs w:val="16"/>
                <w:lang w:eastAsia="en-US"/>
              </w:rPr>
              <w:t>769</w:t>
            </w:r>
          </w:p>
        </w:tc>
        <w:tc>
          <w:tcPr>
            <w:tcW w:w="362" w:type="dxa"/>
            <w:shd w:val="clear" w:color="auto" w:fill="auto"/>
            <w:vAlign w:val="bottom"/>
          </w:tcPr>
          <w:p w14:paraId="21E3C4F8" w14:textId="77777777" w:rsidR="00FB6D26" w:rsidRPr="007728C3" w:rsidRDefault="00FB6D26"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3A081099" w14:textId="77777777" w:rsidR="00FB6D26" w:rsidRPr="007728C3" w:rsidRDefault="00FB6D26" w:rsidP="00032B11">
            <w:pPr>
              <w:pStyle w:val="TAL"/>
              <w:rPr>
                <w:rFonts w:cs="Arial"/>
                <w:sz w:val="16"/>
                <w:szCs w:val="16"/>
                <w:lang w:eastAsia="en-US"/>
              </w:rPr>
            </w:pPr>
            <w:r w:rsidRPr="007728C3">
              <w:rPr>
                <w:rFonts w:cs="Arial"/>
                <w:sz w:val="16"/>
                <w:szCs w:val="16"/>
                <w:lang w:eastAsia="en-US"/>
              </w:rPr>
              <w:t>775</w:t>
            </w:r>
          </w:p>
        </w:tc>
        <w:tc>
          <w:tcPr>
            <w:tcW w:w="1134" w:type="dxa"/>
            <w:shd w:val="clear" w:color="auto" w:fill="auto"/>
            <w:vAlign w:val="center"/>
          </w:tcPr>
          <w:p w14:paraId="62718164" w14:textId="77777777" w:rsidR="00FB6D26" w:rsidRPr="007728C3" w:rsidRDefault="00FB6D26" w:rsidP="006952A3">
            <w:pPr>
              <w:pStyle w:val="TAC"/>
              <w:rPr>
                <w:rFonts w:cs="Arial"/>
                <w:sz w:val="16"/>
                <w:szCs w:val="16"/>
                <w:lang w:eastAsia="en-US"/>
              </w:rPr>
            </w:pPr>
            <w:r w:rsidRPr="007728C3">
              <w:rPr>
                <w:rFonts w:cs="Arial"/>
                <w:sz w:val="16"/>
                <w:szCs w:val="16"/>
                <w:lang w:eastAsia="en-US"/>
              </w:rPr>
              <w:t>-35</w:t>
            </w:r>
          </w:p>
        </w:tc>
        <w:tc>
          <w:tcPr>
            <w:tcW w:w="851" w:type="dxa"/>
            <w:shd w:val="clear" w:color="auto" w:fill="auto"/>
            <w:noWrap/>
            <w:vAlign w:val="center"/>
          </w:tcPr>
          <w:p w14:paraId="377DC1EE" w14:textId="77777777" w:rsidR="00FB6D26" w:rsidRPr="007728C3" w:rsidRDefault="00FB6D26" w:rsidP="006952A3">
            <w:pPr>
              <w:pStyle w:val="TAC"/>
              <w:rPr>
                <w:rFonts w:cs="Arial"/>
                <w:sz w:val="16"/>
                <w:szCs w:val="16"/>
                <w:lang w:eastAsia="en-US"/>
              </w:rPr>
            </w:pPr>
            <w:r w:rsidRPr="007728C3">
              <w:rPr>
                <w:rFonts w:cs="Arial"/>
                <w:sz w:val="16"/>
                <w:szCs w:val="16"/>
                <w:lang w:eastAsia="en-US"/>
              </w:rPr>
              <w:t>0.00625</w:t>
            </w:r>
          </w:p>
        </w:tc>
        <w:tc>
          <w:tcPr>
            <w:tcW w:w="929" w:type="dxa"/>
            <w:shd w:val="clear" w:color="auto" w:fill="auto"/>
            <w:noWrap/>
            <w:vAlign w:val="center"/>
          </w:tcPr>
          <w:p w14:paraId="6E8590D0" w14:textId="77777777" w:rsidR="00FB6D26" w:rsidRPr="007728C3" w:rsidRDefault="001673B1" w:rsidP="006952A3">
            <w:pPr>
              <w:pStyle w:val="TAC"/>
              <w:rPr>
                <w:rFonts w:cs="Arial"/>
                <w:sz w:val="16"/>
                <w:szCs w:val="16"/>
                <w:lang w:eastAsia="en-US"/>
              </w:rPr>
            </w:pPr>
            <w:r w:rsidRPr="007728C3">
              <w:rPr>
                <w:rFonts w:cs="Arial"/>
                <w:sz w:val="16"/>
                <w:szCs w:val="16"/>
                <w:lang w:eastAsia="en-US"/>
              </w:rPr>
              <w:t>12</w:t>
            </w:r>
            <w:r w:rsidR="007D7A25" w:rsidRPr="007728C3">
              <w:rPr>
                <w:rFonts w:cs="Arial"/>
                <w:sz w:val="16"/>
                <w:szCs w:val="16"/>
                <w:lang w:eastAsia="en-US"/>
              </w:rPr>
              <w:t xml:space="preserve">, </w:t>
            </w:r>
            <w:r w:rsidRPr="007728C3">
              <w:rPr>
                <w:rFonts w:cs="Arial"/>
                <w:sz w:val="16"/>
                <w:szCs w:val="16"/>
                <w:lang w:eastAsia="en-US"/>
              </w:rPr>
              <w:t>15</w:t>
            </w:r>
          </w:p>
        </w:tc>
      </w:tr>
      <w:tr w:rsidR="00FB6D26" w:rsidRPr="007728C3" w14:paraId="376CAC72" w14:textId="77777777" w:rsidTr="0096553F">
        <w:trPr>
          <w:trHeight w:val="225"/>
          <w:jc w:val="center"/>
        </w:trPr>
        <w:tc>
          <w:tcPr>
            <w:tcW w:w="960" w:type="dxa"/>
            <w:vMerge/>
            <w:shd w:val="clear" w:color="auto" w:fill="auto"/>
          </w:tcPr>
          <w:p w14:paraId="59C60B89" w14:textId="77777777" w:rsidR="00FB6D26" w:rsidRPr="007728C3" w:rsidRDefault="00FB6D26" w:rsidP="00032B11">
            <w:pPr>
              <w:pStyle w:val="TAC"/>
              <w:rPr>
                <w:rFonts w:cs="Arial"/>
                <w:sz w:val="16"/>
                <w:szCs w:val="16"/>
                <w:lang w:eastAsia="en-US"/>
              </w:rPr>
            </w:pPr>
          </w:p>
        </w:tc>
        <w:tc>
          <w:tcPr>
            <w:tcW w:w="3166" w:type="dxa"/>
            <w:shd w:val="clear" w:color="auto" w:fill="auto"/>
            <w:vAlign w:val="bottom"/>
          </w:tcPr>
          <w:p w14:paraId="1DB55D3D" w14:textId="77777777" w:rsidR="00FB6D26" w:rsidRPr="007728C3" w:rsidRDefault="00FB6D26"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51C6B82A" w14:textId="77777777" w:rsidR="00FB6D26" w:rsidRPr="007728C3" w:rsidDel="00FB6D26" w:rsidRDefault="00FB6D26" w:rsidP="00032B11">
            <w:pPr>
              <w:pStyle w:val="TAR"/>
              <w:rPr>
                <w:rFonts w:cs="Arial"/>
                <w:sz w:val="16"/>
                <w:szCs w:val="16"/>
                <w:lang w:eastAsia="en-US"/>
              </w:rPr>
            </w:pPr>
            <w:r w:rsidRPr="007728C3">
              <w:rPr>
                <w:rFonts w:cs="Arial"/>
                <w:sz w:val="16"/>
                <w:szCs w:val="16"/>
                <w:lang w:eastAsia="en-US"/>
              </w:rPr>
              <w:t>799</w:t>
            </w:r>
          </w:p>
        </w:tc>
        <w:tc>
          <w:tcPr>
            <w:tcW w:w="362" w:type="dxa"/>
            <w:shd w:val="clear" w:color="auto" w:fill="auto"/>
            <w:vAlign w:val="bottom"/>
          </w:tcPr>
          <w:p w14:paraId="4F93F647" w14:textId="77777777" w:rsidR="00FB6D26" w:rsidRPr="007728C3" w:rsidRDefault="00FB6D26"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7A5BE585" w14:textId="77777777" w:rsidR="00FB6D26" w:rsidRPr="007728C3" w:rsidRDefault="00FB6D26" w:rsidP="00032B11">
            <w:pPr>
              <w:pStyle w:val="TAL"/>
              <w:rPr>
                <w:rFonts w:cs="Arial"/>
                <w:sz w:val="16"/>
                <w:szCs w:val="16"/>
                <w:lang w:eastAsia="en-US"/>
              </w:rPr>
            </w:pPr>
            <w:r w:rsidRPr="007728C3">
              <w:rPr>
                <w:rFonts w:cs="Arial"/>
                <w:sz w:val="16"/>
                <w:szCs w:val="16"/>
                <w:lang w:eastAsia="en-US"/>
              </w:rPr>
              <w:t>805</w:t>
            </w:r>
          </w:p>
        </w:tc>
        <w:tc>
          <w:tcPr>
            <w:tcW w:w="1134" w:type="dxa"/>
            <w:shd w:val="clear" w:color="auto" w:fill="auto"/>
            <w:vAlign w:val="center"/>
          </w:tcPr>
          <w:p w14:paraId="32811674" w14:textId="77777777" w:rsidR="00FB6D26" w:rsidRPr="007728C3" w:rsidRDefault="00FB6D26" w:rsidP="006952A3">
            <w:pPr>
              <w:pStyle w:val="TAC"/>
              <w:rPr>
                <w:rFonts w:cs="Arial"/>
                <w:sz w:val="16"/>
                <w:szCs w:val="16"/>
                <w:lang w:eastAsia="en-US"/>
              </w:rPr>
            </w:pPr>
            <w:r w:rsidRPr="007728C3">
              <w:rPr>
                <w:rFonts w:cs="Arial"/>
                <w:sz w:val="16"/>
                <w:szCs w:val="16"/>
                <w:lang w:eastAsia="en-US"/>
              </w:rPr>
              <w:t>-35</w:t>
            </w:r>
          </w:p>
        </w:tc>
        <w:tc>
          <w:tcPr>
            <w:tcW w:w="851" w:type="dxa"/>
            <w:shd w:val="clear" w:color="auto" w:fill="auto"/>
            <w:noWrap/>
            <w:vAlign w:val="center"/>
          </w:tcPr>
          <w:p w14:paraId="1D4732CA" w14:textId="77777777" w:rsidR="00FB6D26" w:rsidRPr="007728C3" w:rsidRDefault="00FB6D26" w:rsidP="006952A3">
            <w:pPr>
              <w:pStyle w:val="TAC"/>
              <w:rPr>
                <w:rFonts w:cs="Arial"/>
                <w:sz w:val="16"/>
                <w:szCs w:val="16"/>
                <w:lang w:eastAsia="en-US"/>
              </w:rPr>
            </w:pPr>
            <w:r w:rsidRPr="007728C3">
              <w:rPr>
                <w:rFonts w:cs="Arial"/>
                <w:sz w:val="16"/>
                <w:szCs w:val="16"/>
                <w:lang w:eastAsia="en-US"/>
              </w:rPr>
              <w:t>0.00625</w:t>
            </w:r>
          </w:p>
        </w:tc>
        <w:tc>
          <w:tcPr>
            <w:tcW w:w="929" w:type="dxa"/>
            <w:shd w:val="clear" w:color="auto" w:fill="auto"/>
            <w:noWrap/>
            <w:vAlign w:val="center"/>
          </w:tcPr>
          <w:p w14:paraId="4F743045" w14:textId="77777777" w:rsidR="00FB6D26" w:rsidRPr="007728C3" w:rsidRDefault="001673B1" w:rsidP="006952A3">
            <w:pPr>
              <w:pStyle w:val="TAC"/>
              <w:rPr>
                <w:rFonts w:cs="Arial"/>
                <w:sz w:val="16"/>
                <w:szCs w:val="16"/>
                <w:lang w:eastAsia="en-US"/>
              </w:rPr>
            </w:pPr>
            <w:r w:rsidRPr="007728C3">
              <w:rPr>
                <w:rFonts w:cs="Arial"/>
                <w:sz w:val="16"/>
                <w:szCs w:val="16"/>
                <w:lang w:eastAsia="en-US"/>
              </w:rPr>
              <w:t>11</w:t>
            </w:r>
            <w:r w:rsidR="00EC3A0B" w:rsidRPr="007728C3">
              <w:rPr>
                <w:rFonts w:cs="Arial"/>
                <w:sz w:val="16"/>
                <w:szCs w:val="16"/>
                <w:lang w:eastAsia="en-US"/>
              </w:rPr>
              <w:t xml:space="preserve">, </w:t>
            </w:r>
            <w:r w:rsidRPr="007728C3">
              <w:rPr>
                <w:rFonts w:cs="Arial"/>
                <w:sz w:val="16"/>
                <w:szCs w:val="16"/>
                <w:lang w:eastAsia="en-US"/>
              </w:rPr>
              <w:t>12</w:t>
            </w:r>
            <w:r w:rsidR="007D7A25" w:rsidRPr="007728C3">
              <w:rPr>
                <w:rFonts w:cs="Arial"/>
                <w:sz w:val="16"/>
                <w:szCs w:val="16"/>
                <w:lang w:eastAsia="en-US"/>
              </w:rPr>
              <w:t xml:space="preserve">, </w:t>
            </w:r>
            <w:r w:rsidRPr="007728C3">
              <w:rPr>
                <w:rFonts w:cs="Arial"/>
                <w:sz w:val="16"/>
                <w:szCs w:val="16"/>
                <w:lang w:eastAsia="en-US"/>
              </w:rPr>
              <w:t>15</w:t>
            </w:r>
          </w:p>
        </w:tc>
      </w:tr>
      <w:tr w:rsidR="001673B1" w:rsidRPr="007728C3" w14:paraId="20B02CFC" w14:textId="77777777" w:rsidTr="0096553F">
        <w:trPr>
          <w:trHeight w:val="225"/>
          <w:jc w:val="center"/>
        </w:trPr>
        <w:tc>
          <w:tcPr>
            <w:tcW w:w="960" w:type="dxa"/>
            <w:vMerge w:val="restart"/>
            <w:shd w:val="clear" w:color="auto" w:fill="auto"/>
            <w:noWrap/>
          </w:tcPr>
          <w:p w14:paraId="5F206209" w14:textId="77777777" w:rsidR="001673B1" w:rsidRPr="007728C3" w:rsidRDefault="001673B1" w:rsidP="00032B11">
            <w:pPr>
              <w:pStyle w:val="TAC"/>
              <w:rPr>
                <w:rFonts w:cs="Arial"/>
                <w:sz w:val="16"/>
                <w:szCs w:val="16"/>
                <w:lang w:eastAsia="en-US"/>
              </w:rPr>
            </w:pPr>
            <w:r w:rsidRPr="007728C3">
              <w:rPr>
                <w:rFonts w:cs="Arial"/>
                <w:sz w:val="16"/>
                <w:szCs w:val="16"/>
                <w:lang w:eastAsia="en-US"/>
              </w:rPr>
              <w:t>17</w:t>
            </w:r>
          </w:p>
        </w:tc>
        <w:tc>
          <w:tcPr>
            <w:tcW w:w="3166" w:type="dxa"/>
            <w:shd w:val="clear" w:color="auto" w:fill="auto"/>
            <w:noWrap/>
            <w:vAlign w:val="bottom"/>
          </w:tcPr>
          <w:p w14:paraId="785DDE30"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 2, 5, 13, 14, 17</w:t>
            </w:r>
            <w:r w:rsidRPr="007728C3">
              <w:rPr>
                <w:rFonts w:cs="Arial"/>
                <w:sz w:val="16"/>
                <w:szCs w:val="16"/>
                <w:lang w:eastAsia="zh-CN"/>
              </w:rPr>
              <w:t xml:space="preserve">, 23, 24, 25, </w:t>
            </w:r>
            <w:r w:rsidR="00883EF8" w:rsidRPr="007728C3">
              <w:rPr>
                <w:rFonts w:cs="Arial"/>
                <w:sz w:val="16"/>
                <w:szCs w:val="16"/>
                <w:lang w:eastAsia="zh-CN"/>
              </w:rPr>
              <w:t xml:space="preserve">26, </w:t>
            </w:r>
            <w:r w:rsidR="0049316D" w:rsidRPr="007728C3">
              <w:rPr>
                <w:rFonts w:cs="Arial"/>
                <w:sz w:val="16"/>
                <w:szCs w:val="16"/>
                <w:lang w:eastAsia="zh-CN"/>
              </w:rPr>
              <w:t xml:space="preserve">27, </w:t>
            </w:r>
            <w:r w:rsidRPr="007728C3">
              <w:rPr>
                <w:rFonts w:cs="Arial"/>
                <w:sz w:val="16"/>
                <w:szCs w:val="16"/>
                <w:lang w:eastAsia="zh-CN"/>
              </w:rPr>
              <w:t>41</w:t>
            </w:r>
          </w:p>
        </w:tc>
        <w:tc>
          <w:tcPr>
            <w:tcW w:w="772" w:type="dxa"/>
            <w:shd w:val="clear" w:color="auto" w:fill="auto"/>
            <w:noWrap/>
            <w:vAlign w:val="bottom"/>
          </w:tcPr>
          <w:p w14:paraId="4421DF5C"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noWrap/>
            <w:vAlign w:val="bottom"/>
          </w:tcPr>
          <w:p w14:paraId="62829314"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noWrap/>
            <w:vAlign w:val="bottom"/>
          </w:tcPr>
          <w:p w14:paraId="46514B1E"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noWrap/>
            <w:vAlign w:val="center"/>
          </w:tcPr>
          <w:p w14:paraId="37BBAA78"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35879F00"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2EEBA1EF" w14:textId="77777777" w:rsidR="001673B1" w:rsidRPr="007728C3" w:rsidRDefault="001673B1" w:rsidP="006952A3">
            <w:pPr>
              <w:pStyle w:val="TAC"/>
              <w:rPr>
                <w:rFonts w:cs="Arial"/>
                <w:sz w:val="16"/>
                <w:szCs w:val="16"/>
                <w:lang w:eastAsia="en-US"/>
              </w:rPr>
            </w:pPr>
          </w:p>
        </w:tc>
      </w:tr>
      <w:tr w:rsidR="001673B1" w:rsidRPr="007728C3" w14:paraId="7B72586F" w14:textId="77777777" w:rsidTr="0096553F">
        <w:trPr>
          <w:trHeight w:val="225"/>
          <w:jc w:val="center"/>
        </w:trPr>
        <w:tc>
          <w:tcPr>
            <w:tcW w:w="960" w:type="dxa"/>
            <w:vMerge/>
            <w:shd w:val="clear" w:color="auto" w:fill="auto"/>
            <w:noWrap/>
          </w:tcPr>
          <w:p w14:paraId="21BA8D40" w14:textId="77777777" w:rsidR="001673B1" w:rsidRPr="007728C3" w:rsidRDefault="001673B1" w:rsidP="00032B11">
            <w:pPr>
              <w:pStyle w:val="TAC"/>
              <w:rPr>
                <w:rFonts w:cs="Arial"/>
                <w:sz w:val="16"/>
                <w:szCs w:val="16"/>
                <w:lang w:eastAsia="en-US"/>
              </w:rPr>
            </w:pPr>
          </w:p>
        </w:tc>
        <w:tc>
          <w:tcPr>
            <w:tcW w:w="3166" w:type="dxa"/>
            <w:shd w:val="clear" w:color="auto" w:fill="auto"/>
            <w:noWrap/>
            <w:vAlign w:val="bottom"/>
          </w:tcPr>
          <w:p w14:paraId="0CC99197"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 4, 10</w:t>
            </w:r>
          </w:p>
        </w:tc>
        <w:tc>
          <w:tcPr>
            <w:tcW w:w="772" w:type="dxa"/>
            <w:shd w:val="clear" w:color="auto" w:fill="auto"/>
            <w:noWrap/>
            <w:vAlign w:val="bottom"/>
          </w:tcPr>
          <w:p w14:paraId="2BE31052"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noWrap/>
            <w:vAlign w:val="bottom"/>
          </w:tcPr>
          <w:p w14:paraId="40F5D1B0"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noWrap/>
            <w:vAlign w:val="bottom"/>
          </w:tcPr>
          <w:p w14:paraId="317A13BF"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noWrap/>
            <w:vAlign w:val="center"/>
          </w:tcPr>
          <w:p w14:paraId="335452D1"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44F9D9E4"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4028E1FC" w14:textId="77777777" w:rsidR="001673B1" w:rsidRPr="007728C3" w:rsidRDefault="001673B1" w:rsidP="006952A3">
            <w:pPr>
              <w:pStyle w:val="TAC"/>
              <w:rPr>
                <w:rFonts w:cs="Arial"/>
                <w:sz w:val="16"/>
                <w:szCs w:val="16"/>
                <w:lang w:eastAsia="en-US"/>
              </w:rPr>
            </w:pPr>
            <w:r w:rsidRPr="007728C3">
              <w:rPr>
                <w:rFonts w:cs="Arial"/>
                <w:sz w:val="16"/>
                <w:szCs w:val="16"/>
                <w:lang w:eastAsia="en-US"/>
              </w:rPr>
              <w:t>2</w:t>
            </w:r>
          </w:p>
        </w:tc>
      </w:tr>
      <w:tr w:rsidR="001673B1" w:rsidRPr="007728C3" w14:paraId="68E24872" w14:textId="77777777" w:rsidTr="0096553F">
        <w:trPr>
          <w:trHeight w:val="225"/>
          <w:jc w:val="center"/>
        </w:trPr>
        <w:tc>
          <w:tcPr>
            <w:tcW w:w="960" w:type="dxa"/>
            <w:vMerge/>
            <w:shd w:val="clear" w:color="auto" w:fill="auto"/>
            <w:noWrap/>
          </w:tcPr>
          <w:p w14:paraId="6CB79CFF" w14:textId="77777777" w:rsidR="001673B1" w:rsidRPr="007728C3" w:rsidRDefault="001673B1" w:rsidP="00032B11">
            <w:pPr>
              <w:pStyle w:val="TAC"/>
              <w:rPr>
                <w:rFonts w:cs="Arial"/>
                <w:sz w:val="16"/>
                <w:szCs w:val="16"/>
                <w:lang w:eastAsia="en-US"/>
              </w:rPr>
            </w:pPr>
          </w:p>
        </w:tc>
        <w:tc>
          <w:tcPr>
            <w:tcW w:w="3166" w:type="dxa"/>
            <w:shd w:val="clear" w:color="auto" w:fill="auto"/>
            <w:noWrap/>
            <w:vAlign w:val="bottom"/>
          </w:tcPr>
          <w:p w14:paraId="5B0EDA72"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 12</w:t>
            </w:r>
          </w:p>
        </w:tc>
        <w:tc>
          <w:tcPr>
            <w:tcW w:w="772" w:type="dxa"/>
            <w:shd w:val="clear" w:color="auto" w:fill="auto"/>
            <w:noWrap/>
            <w:vAlign w:val="bottom"/>
          </w:tcPr>
          <w:p w14:paraId="63DF3256"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noWrap/>
            <w:vAlign w:val="bottom"/>
          </w:tcPr>
          <w:p w14:paraId="049AEECE"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noWrap/>
            <w:vAlign w:val="bottom"/>
          </w:tcPr>
          <w:p w14:paraId="46C7F4FB"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noWrap/>
            <w:vAlign w:val="center"/>
          </w:tcPr>
          <w:p w14:paraId="000E181B"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37BF6BE5"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459B10DA" w14:textId="77777777" w:rsidR="001673B1" w:rsidRPr="007728C3" w:rsidRDefault="001673B1" w:rsidP="006952A3">
            <w:pPr>
              <w:pStyle w:val="TAC"/>
              <w:rPr>
                <w:rFonts w:cs="Arial"/>
                <w:sz w:val="16"/>
                <w:szCs w:val="16"/>
                <w:lang w:eastAsia="en-US"/>
              </w:rPr>
            </w:pPr>
            <w:r w:rsidRPr="007728C3">
              <w:rPr>
                <w:rFonts w:cs="Arial"/>
                <w:sz w:val="16"/>
                <w:szCs w:val="16"/>
                <w:lang w:eastAsia="en-US"/>
              </w:rPr>
              <w:t>15</w:t>
            </w:r>
          </w:p>
        </w:tc>
      </w:tr>
      <w:tr w:rsidR="0043759A" w:rsidRPr="007728C3" w14:paraId="349CA2AF" w14:textId="77777777" w:rsidTr="0096553F">
        <w:trPr>
          <w:trHeight w:val="225"/>
          <w:jc w:val="center"/>
        </w:trPr>
        <w:tc>
          <w:tcPr>
            <w:tcW w:w="960" w:type="dxa"/>
            <w:vMerge w:val="restart"/>
            <w:shd w:val="clear" w:color="auto" w:fill="auto"/>
            <w:noWrap/>
          </w:tcPr>
          <w:p w14:paraId="4C0221AB" w14:textId="77777777" w:rsidR="0043759A" w:rsidRPr="007728C3" w:rsidRDefault="0043759A" w:rsidP="00032B11">
            <w:pPr>
              <w:pStyle w:val="TAC"/>
              <w:rPr>
                <w:rFonts w:cs="Arial"/>
                <w:sz w:val="16"/>
                <w:szCs w:val="16"/>
                <w:lang w:eastAsia="en-US"/>
              </w:rPr>
            </w:pPr>
            <w:r w:rsidRPr="007728C3">
              <w:rPr>
                <w:rFonts w:cs="Arial"/>
                <w:sz w:val="16"/>
                <w:szCs w:val="16"/>
                <w:lang w:eastAsia="en-US"/>
              </w:rPr>
              <w:t>18</w:t>
            </w:r>
          </w:p>
        </w:tc>
        <w:tc>
          <w:tcPr>
            <w:tcW w:w="3166" w:type="dxa"/>
            <w:shd w:val="clear" w:color="auto" w:fill="auto"/>
            <w:noWrap/>
            <w:vAlign w:val="bottom"/>
          </w:tcPr>
          <w:p w14:paraId="08D27850" w14:textId="77777777" w:rsidR="0043759A" w:rsidRPr="007728C3" w:rsidRDefault="0043759A" w:rsidP="00032B11">
            <w:pPr>
              <w:pStyle w:val="TAL"/>
              <w:rPr>
                <w:rFonts w:cs="Arial"/>
                <w:sz w:val="16"/>
                <w:szCs w:val="16"/>
                <w:lang w:eastAsia="en-US"/>
              </w:rPr>
            </w:pPr>
            <w:r w:rsidRPr="007728C3">
              <w:rPr>
                <w:rFonts w:cs="Arial"/>
                <w:sz w:val="16"/>
                <w:szCs w:val="16"/>
                <w:lang w:eastAsia="en-US"/>
              </w:rPr>
              <w:t xml:space="preserve">E-UTRA Band 1, </w:t>
            </w:r>
            <w:r w:rsidR="00D00628">
              <w:rPr>
                <w:rFonts w:cs="Arial"/>
                <w:sz w:val="16"/>
                <w:szCs w:val="16"/>
                <w:lang w:eastAsia="en-US"/>
              </w:rPr>
              <w:t xml:space="preserve">3, </w:t>
            </w:r>
            <w:r w:rsidRPr="007728C3">
              <w:rPr>
                <w:rFonts w:cs="Arial"/>
                <w:sz w:val="16"/>
                <w:szCs w:val="16"/>
                <w:lang w:eastAsia="en-US"/>
              </w:rPr>
              <w:t>11, 21, 34</w:t>
            </w:r>
            <w:r w:rsidR="000F6CE7" w:rsidRPr="007728C3">
              <w:rPr>
                <w:rFonts w:cs="Arial" w:hint="eastAsia"/>
                <w:sz w:val="16"/>
                <w:szCs w:val="16"/>
                <w:lang w:eastAsia="ja-JP"/>
              </w:rPr>
              <w:t>, 42</w:t>
            </w:r>
          </w:p>
        </w:tc>
        <w:tc>
          <w:tcPr>
            <w:tcW w:w="772" w:type="dxa"/>
            <w:shd w:val="clear" w:color="auto" w:fill="auto"/>
            <w:noWrap/>
            <w:vAlign w:val="bottom"/>
          </w:tcPr>
          <w:p w14:paraId="0D5E4AB7" w14:textId="77777777" w:rsidR="0043759A" w:rsidRPr="007728C3" w:rsidRDefault="0043759A"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noWrap/>
            <w:vAlign w:val="bottom"/>
          </w:tcPr>
          <w:p w14:paraId="7565040D" w14:textId="77777777" w:rsidR="0043759A" w:rsidRPr="007728C3" w:rsidRDefault="0043759A"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noWrap/>
            <w:vAlign w:val="bottom"/>
          </w:tcPr>
          <w:p w14:paraId="3F59620E" w14:textId="77777777" w:rsidR="0043759A" w:rsidRPr="007728C3" w:rsidRDefault="0043759A"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noWrap/>
            <w:vAlign w:val="center"/>
          </w:tcPr>
          <w:p w14:paraId="63138C53" w14:textId="77777777" w:rsidR="0043759A" w:rsidRPr="007728C3" w:rsidRDefault="0043759A"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7FFB32CD" w14:textId="77777777" w:rsidR="0043759A" w:rsidRPr="007728C3" w:rsidRDefault="0043759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62D8DCD4" w14:textId="77777777" w:rsidR="0043759A" w:rsidRPr="007728C3" w:rsidRDefault="0043759A" w:rsidP="006952A3">
            <w:pPr>
              <w:pStyle w:val="TAC"/>
              <w:rPr>
                <w:rFonts w:cs="Arial"/>
                <w:sz w:val="16"/>
                <w:szCs w:val="16"/>
                <w:lang w:eastAsia="en-US"/>
              </w:rPr>
            </w:pPr>
          </w:p>
        </w:tc>
      </w:tr>
      <w:tr w:rsidR="0043759A" w:rsidRPr="007728C3" w14:paraId="430797AF" w14:textId="77777777" w:rsidTr="0096553F">
        <w:trPr>
          <w:trHeight w:val="225"/>
          <w:jc w:val="center"/>
        </w:trPr>
        <w:tc>
          <w:tcPr>
            <w:tcW w:w="960" w:type="dxa"/>
            <w:vMerge/>
            <w:shd w:val="clear" w:color="auto" w:fill="auto"/>
            <w:noWrap/>
          </w:tcPr>
          <w:p w14:paraId="7819DC1A" w14:textId="77777777" w:rsidR="0043759A" w:rsidRPr="007728C3" w:rsidRDefault="0043759A" w:rsidP="00032B11">
            <w:pPr>
              <w:pStyle w:val="TAC"/>
              <w:rPr>
                <w:rFonts w:cs="Arial"/>
                <w:sz w:val="16"/>
                <w:szCs w:val="16"/>
                <w:lang w:eastAsia="en-US"/>
              </w:rPr>
            </w:pPr>
          </w:p>
        </w:tc>
        <w:tc>
          <w:tcPr>
            <w:tcW w:w="3166" w:type="dxa"/>
            <w:shd w:val="clear" w:color="auto" w:fill="auto"/>
            <w:noWrap/>
            <w:vAlign w:val="bottom"/>
          </w:tcPr>
          <w:p w14:paraId="131DCB0F" w14:textId="77777777" w:rsidR="0043759A" w:rsidRPr="007728C3" w:rsidRDefault="0043759A"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noWrap/>
            <w:vAlign w:val="bottom"/>
          </w:tcPr>
          <w:p w14:paraId="7903AA6E" w14:textId="77777777" w:rsidR="0043759A" w:rsidRPr="007728C3" w:rsidRDefault="0043759A" w:rsidP="00032B11">
            <w:pPr>
              <w:pStyle w:val="TAR"/>
              <w:rPr>
                <w:rFonts w:cs="Arial"/>
                <w:sz w:val="16"/>
                <w:szCs w:val="16"/>
                <w:lang w:eastAsia="en-US"/>
              </w:rPr>
            </w:pPr>
            <w:r w:rsidRPr="007728C3">
              <w:rPr>
                <w:rFonts w:cs="Arial"/>
                <w:sz w:val="16"/>
                <w:szCs w:val="16"/>
                <w:lang w:eastAsia="en-US"/>
              </w:rPr>
              <w:t>860</w:t>
            </w:r>
          </w:p>
        </w:tc>
        <w:tc>
          <w:tcPr>
            <w:tcW w:w="362" w:type="dxa"/>
            <w:shd w:val="clear" w:color="auto" w:fill="auto"/>
            <w:noWrap/>
            <w:vAlign w:val="bottom"/>
          </w:tcPr>
          <w:p w14:paraId="1CAE2FB4" w14:textId="77777777" w:rsidR="0043759A" w:rsidRPr="007728C3" w:rsidRDefault="0043759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noWrap/>
            <w:vAlign w:val="bottom"/>
          </w:tcPr>
          <w:p w14:paraId="6168DC0A" w14:textId="77777777" w:rsidR="0043759A" w:rsidRPr="007728C3" w:rsidRDefault="0043759A" w:rsidP="00032B11">
            <w:pPr>
              <w:pStyle w:val="TAL"/>
              <w:rPr>
                <w:rFonts w:cs="Arial"/>
                <w:sz w:val="16"/>
                <w:szCs w:val="16"/>
                <w:lang w:eastAsia="en-US"/>
              </w:rPr>
            </w:pPr>
            <w:r w:rsidRPr="007728C3">
              <w:rPr>
                <w:rFonts w:cs="Arial"/>
                <w:sz w:val="16"/>
                <w:szCs w:val="16"/>
                <w:lang w:eastAsia="en-US"/>
              </w:rPr>
              <w:t>89</w:t>
            </w:r>
            <w:r w:rsidRPr="007728C3">
              <w:rPr>
                <w:rFonts w:cs="Arial" w:hint="eastAsia"/>
                <w:sz w:val="16"/>
                <w:szCs w:val="16"/>
                <w:lang w:eastAsia="en-US"/>
              </w:rPr>
              <w:t>0</w:t>
            </w:r>
          </w:p>
        </w:tc>
        <w:tc>
          <w:tcPr>
            <w:tcW w:w="1134" w:type="dxa"/>
            <w:shd w:val="clear" w:color="auto" w:fill="auto"/>
            <w:noWrap/>
            <w:vAlign w:val="center"/>
          </w:tcPr>
          <w:p w14:paraId="0ECE48B2" w14:textId="77777777" w:rsidR="0043759A" w:rsidRPr="007728C3" w:rsidRDefault="0043759A" w:rsidP="006952A3">
            <w:pPr>
              <w:pStyle w:val="TAC"/>
              <w:rPr>
                <w:rFonts w:cs="Arial"/>
                <w:sz w:val="16"/>
                <w:szCs w:val="16"/>
                <w:lang w:eastAsia="en-US"/>
              </w:rPr>
            </w:pPr>
            <w:r w:rsidRPr="007728C3">
              <w:rPr>
                <w:rFonts w:cs="Arial"/>
                <w:sz w:val="16"/>
                <w:szCs w:val="16"/>
                <w:lang w:eastAsia="en-US"/>
              </w:rPr>
              <w:t>-40</w:t>
            </w:r>
          </w:p>
        </w:tc>
        <w:tc>
          <w:tcPr>
            <w:tcW w:w="851" w:type="dxa"/>
            <w:shd w:val="clear" w:color="auto" w:fill="auto"/>
            <w:noWrap/>
            <w:vAlign w:val="center"/>
          </w:tcPr>
          <w:p w14:paraId="1AC79F12" w14:textId="77777777" w:rsidR="0043759A" w:rsidRPr="007728C3" w:rsidRDefault="0043759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772E372C" w14:textId="77777777" w:rsidR="0043759A" w:rsidRPr="007728C3" w:rsidRDefault="0043759A" w:rsidP="006952A3">
            <w:pPr>
              <w:pStyle w:val="TAC"/>
              <w:rPr>
                <w:rFonts w:cs="Arial"/>
                <w:sz w:val="16"/>
                <w:szCs w:val="16"/>
                <w:lang w:eastAsia="en-US"/>
              </w:rPr>
            </w:pPr>
          </w:p>
        </w:tc>
      </w:tr>
      <w:tr w:rsidR="0043759A" w:rsidRPr="007728C3" w14:paraId="5272D5A3" w14:textId="77777777" w:rsidTr="0096553F">
        <w:trPr>
          <w:trHeight w:val="218"/>
          <w:jc w:val="center"/>
        </w:trPr>
        <w:tc>
          <w:tcPr>
            <w:tcW w:w="960" w:type="dxa"/>
            <w:vMerge/>
            <w:shd w:val="clear" w:color="auto" w:fill="auto"/>
            <w:noWrap/>
          </w:tcPr>
          <w:p w14:paraId="1552E26D" w14:textId="77777777" w:rsidR="0043759A" w:rsidRPr="007728C3" w:rsidRDefault="0043759A" w:rsidP="00032B11">
            <w:pPr>
              <w:pStyle w:val="TAC"/>
              <w:rPr>
                <w:rFonts w:cs="Arial"/>
                <w:sz w:val="16"/>
                <w:szCs w:val="16"/>
                <w:lang w:eastAsia="en-US"/>
              </w:rPr>
            </w:pPr>
          </w:p>
        </w:tc>
        <w:tc>
          <w:tcPr>
            <w:tcW w:w="3166" w:type="dxa"/>
            <w:shd w:val="clear" w:color="auto" w:fill="auto"/>
            <w:noWrap/>
            <w:vAlign w:val="center"/>
          </w:tcPr>
          <w:p w14:paraId="27C53EE0" w14:textId="77777777" w:rsidR="0043759A" w:rsidRPr="007728C3" w:rsidRDefault="0043759A"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noWrap/>
            <w:vAlign w:val="bottom"/>
          </w:tcPr>
          <w:p w14:paraId="5509D198" w14:textId="77777777" w:rsidR="0043759A" w:rsidRPr="007728C3" w:rsidRDefault="0043759A" w:rsidP="00032B11">
            <w:pPr>
              <w:pStyle w:val="TAR"/>
              <w:rPr>
                <w:rFonts w:cs="Arial"/>
                <w:sz w:val="16"/>
                <w:szCs w:val="16"/>
                <w:lang w:eastAsia="en-US"/>
              </w:rPr>
            </w:pPr>
            <w:r w:rsidRPr="007728C3">
              <w:rPr>
                <w:rFonts w:cs="Arial"/>
                <w:sz w:val="16"/>
                <w:szCs w:val="16"/>
                <w:lang w:eastAsia="en-US"/>
              </w:rPr>
              <w:t>1884.5</w:t>
            </w:r>
          </w:p>
        </w:tc>
        <w:tc>
          <w:tcPr>
            <w:tcW w:w="362" w:type="dxa"/>
            <w:shd w:val="clear" w:color="auto" w:fill="auto"/>
            <w:noWrap/>
            <w:vAlign w:val="bottom"/>
          </w:tcPr>
          <w:p w14:paraId="74BA933A" w14:textId="77777777" w:rsidR="0043759A" w:rsidRPr="007728C3" w:rsidRDefault="0043759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noWrap/>
            <w:vAlign w:val="bottom"/>
          </w:tcPr>
          <w:p w14:paraId="34AEFE33" w14:textId="77777777" w:rsidR="0043759A" w:rsidRPr="007728C3" w:rsidRDefault="0043759A" w:rsidP="00032B11">
            <w:pPr>
              <w:pStyle w:val="TAL"/>
              <w:rPr>
                <w:rFonts w:cs="Arial"/>
                <w:sz w:val="16"/>
                <w:szCs w:val="16"/>
                <w:lang w:eastAsia="en-US"/>
              </w:rPr>
            </w:pPr>
            <w:r w:rsidRPr="007728C3">
              <w:rPr>
                <w:rFonts w:cs="Arial"/>
                <w:sz w:val="16"/>
                <w:szCs w:val="16"/>
                <w:lang w:eastAsia="en-US"/>
              </w:rPr>
              <w:t>1915.7</w:t>
            </w:r>
          </w:p>
        </w:tc>
        <w:tc>
          <w:tcPr>
            <w:tcW w:w="1134" w:type="dxa"/>
            <w:shd w:val="clear" w:color="auto" w:fill="auto"/>
            <w:noWrap/>
            <w:vAlign w:val="center"/>
          </w:tcPr>
          <w:p w14:paraId="385AB42F" w14:textId="77777777" w:rsidR="0043759A" w:rsidRPr="007728C3" w:rsidRDefault="0043759A" w:rsidP="006952A3">
            <w:pPr>
              <w:pStyle w:val="TAC"/>
              <w:rPr>
                <w:rFonts w:cs="Arial"/>
                <w:sz w:val="16"/>
                <w:szCs w:val="16"/>
                <w:lang w:eastAsia="en-US"/>
              </w:rPr>
            </w:pPr>
            <w:r w:rsidRPr="007728C3">
              <w:rPr>
                <w:rFonts w:cs="Arial"/>
                <w:sz w:val="16"/>
                <w:szCs w:val="16"/>
                <w:lang w:eastAsia="en-US"/>
              </w:rPr>
              <w:t>-41</w:t>
            </w:r>
          </w:p>
        </w:tc>
        <w:tc>
          <w:tcPr>
            <w:tcW w:w="851" w:type="dxa"/>
            <w:shd w:val="clear" w:color="auto" w:fill="auto"/>
            <w:noWrap/>
            <w:vAlign w:val="center"/>
          </w:tcPr>
          <w:p w14:paraId="0ABF37C2" w14:textId="77777777" w:rsidR="0043759A" w:rsidRPr="007728C3" w:rsidRDefault="0043759A" w:rsidP="006952A3">
            <w:pPr>
              <w:pStyle w:val="TAC"/>
              <w:rPr>
                <w:rFonts w:cs="Arial"/>
                <w:sz w:val="16"/>
                <w:szCs w:val="16"/>
                <w:lang w:eastAsia="en-US"/>
              </w:rPr>
            </w:pPr>
            <w:r w:rsidRPr="007728C3">
              <w:rPr>
                <w:rFonts w:cs="Arial"/>
                <w:sz w:val="16"/>
                <w:szCs w:val="16"/>
                <w:lang w:eastAsia="en-US"/>
              </w:rPr>
              <w:t>0.3</w:t>
            </w:r>
          </w:p>
        </w:tc>
        <w:tc>
          <w:tcPr>
            <w:tcW w:w="929" w:type="dxa"/>
            <w:shd w:val="clear" w:color="auto" w:fill="auto"/>
            <w:noWrap/>
            <w:vAlign w:val="center"/>
          </w:tcPr>
          <w:p w14:paraId="64CAC84B" w14:textId="77777777" w:rsidR="0043759A" w:rsidRPr="007728C3" w:rsidRDefault="0043759A" w:rsidP="006952A3">
            <w:pPr>
              <w:pStyle w:val="TAC"/>
              <w:rPr>
                <w:rFonts w:cs="Arial"/>
                <w:sz w:val="16"/>
                <w:szCs w:val="16"/>
                <w:lang w:eastAsia="en-US"/>
              </w:rPr>
            </w:pPr>
            <w:r w:rsidRPr="007728C3">
              <w:rPr>
                <w:rFonts w:cs="Arial"/>
                <w:sz w:val="16"/>
                <w:szCs w:val="16"/>
                <w:lang w:eastAsia="en-US"/>
              </w:rPr>
              <w:t>8</w:t>
            </w:r>
          </w:p>
        </w:tc>
      </w:tr>
      <w:tr w:rsidR="0043759A" w:rsidRPr="007728C3" w14:paraId="768337CA" w14:textId="77777777" w:rsidTr="0096553F">
        <w:trPr>
          <w:trHeight w:val="225"/>
          <w:jc w:val="center"/>
        </w:trPr>
        <w:tc>
          <w:tcPr>
            <w:tcW w:w="960" w:type="dxa"/>
            <w:vMerge/>
            <w:shd w:val="clear" w:color="auto" w:fill="auto"/>
            <w:noWrap/>
          </w:tcPr>
          <w:p w14:paraId="1A7AB9BD" w14:textId="77777777" w:rsidR="0043759A" w:rsidRPr="007728C3" w:rsidRDefault="0043759A" w:rsidP="00032B11">
            <w:pPr>
              <w:pStyle w:val="TAC"/>
              <w:rPr>
                <w:rFonts w:cs="Arial"/>
                <w:sz w:val="16"/>
                <w:szCs w:val="16"/>
                <w:lang w:eastAsia="en-US"/>
              </w:rPr>
            </w:pPr>
          </w:p>
        </w:tc>
        <w:tc>
          <w:tcPr>
            <w:tcW w:w="3166" w:type="dxa"/>
            <w:shd w:val="clear" w:color="auto" w:fill="auto"/>
            <w:noWrap/>
            <w:vAlign w:val="bottom"/>
          </w:tcPr>
          <w:p w14:paraId="7134543C" w14:textId="77777777" w:rsidR="0043759A" w:rsidRPr="007728C3" w:rsidRDefault="0043759A"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noWrap/>
            <w:vAlign w:val="bottom"/>
          </w:tcPr>
          <w:p w14:paraId="7F90740F" w14:textId="77777777" w:rsidR="0043759A" w:rsidRPr="007728C3" w:rsidRDefault="0043759A" w:rsidP="00032B11">
            <w:pPr>
              <w:pStyle w:val="TAR"/>
              <w:rPr>
                <w:rFonts w:cs="Arial"/>
                <w:sz w:val="16"/>
                <w:szCs w:val="16"/>
                <w:lang w:eastAsia="en-US"/>
              </w:rPr>
            </w:pPr>
            <w:r w:rsidRPr="007728C3">
              <w:rPr>
                <w:rFonts w:cs="Arial"/>
                <w:sz w:val="16"/>
                <w:szCs w:val="16"/>
                <w:lang w:eastAsia="en-US"/>
              </w:rPr>
              <w:t>758</w:t>
            </w:r>
          </w:p>
        </w:tc>
        <w:tc>
          <w:tcPr>
            <w:tcW w:w="362" w:type="dxa"/>
            <w:shd w:val="clear" w:color="auto" w:fill="auto"/>
            <w:noWrap/>
            <w:vAlign w:val="bottom"/>
          </w:tcPr>
          <w:p w14:paraId="63C163CD" w14:textId="77777777" w:rsidR="0043759A" w:rsidRPr="007728C3" w:rsidRDefault="0043759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noWrap/>
            <w:vAlign w:val="bottom"/>
          </w:tcPr>
          <w:p w14:paraId="0D1E8F29" w14:textId="77777777" w:rsidR="0043759A" w:rsidRPr="007728C3" w:rsidRDefault="0043759A" w:rsidP="00032B11">
            <w:pPr>
              <w:pStyle w:val="TAL"/>
              <w:rPr>
                <w:rFonts w:cs="Arial"/>
                <w:sz w:val="16"/>
                <w:szCs w:val="16"/>
                <w:lang w:eastAsia="en-US"/>
              </w:rPr>
            </w:pPr>
            <w:r w:rsidRPr="007728C3">
              <w:rPr>
                <w:rFonts w:cs="Arial"/>
                <w:sz w:val="16"/>
                <w:szCs w:val="16"/>
                <w:lang w:eastAsia="en-US"/>
              </w:rPr>
              <w:t>799</w:t>
            </w:r>
          </w:p>
        </w:tc>
        <w:tc>
          <w:tcPr>
            <w:tcW w:w="1134" w:type="dxa"/>
            <w:shd w:val="clear" w:color="auto" w:fill="auto"/>
            <w:noWrap/>
            <w:vAlign w:val="center"/>
          </w:tcPr>
          <w:p w14:paraId="6866C9A5" w14:textId="77777777" w:rsidR="0043759A" w:rsidRPr="007728C3" w:rsidRDefault="0043759A"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4A52B028" w14:textId="77777777" w:rsidR="0043759A" w:rsidRPr="007728C3" w:rsidRDefault="0043759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613CD9FA" w14:textId="77777777" w:rsidR="0043759A" w:rsidRPr="007728C3" w:rsidRDefault="0043759A" w:rsidP="006952A3">
            <w:pPr>
              <w:pStyle w:val="TAC"/>
              <w:rPr>
                <w:rFonts w:cs="Arial"/>
                <w:sz w:val="16"/>
                <w:szCs w:val="16"/>
                <w:lang w:eastAsia="en-US"/>
              </w:rPr>
            </w:pPr>
          </w:p>
        </w:tc>
      </w:tr>
      <w:tr w:rsidR="0043759A" w:rsidRPr="007728C3" w14:paraId="4E4E5B3E" w14:textId="77777777" w:rsidTr="0096553F">
        <w:trPr>
          <w:trHeight w:val="225"/>
          <w:jc w:val="center"/>
        </w:trPr>
        <w:tc>
          <w:tcPr>
            <w:tcW w:w="960" w:type="dxa"/>
            <w:vMerge/>
            <w:shd w:val="clear" w:color="auto" w:fill="auto"/>
            <w:noWrap/>
          </w:tcPr>
          <w:p w14:paraId="230036C6" w14:textId="77777777" w:rsidR="0043759A" w:rsidRPr="007728C3" w:rsidRDefault="0043759A" w:rsidP="00032B11">
            <w:pPr>
              <w:pStyle w:val="TAC"/>
              <w:rPr>
                <w:rFonts w:cs="Arial"/>
                <w:sz w:val="16"/>
                <w:szCs w:val="16"/>
                <w:lang w:eastAsia="en-US"/>
              </w:rPr>
            </w:pPr>
          </w:p>
        </w:tc>
        <w:tc>
          <w:tcPr>
            <w:tcW w:w="3166" w:type="dxa"/>
            <w:shd w:val="clear" w:color="auto" w:fill="auto"/>
            <w:noWrap/>
            <w:vAlign w:val="bottom"/>
          </w:tcPr>
          <w:p w14:paraId="5A41FD1B" w14:textId="77777777" w:rsidR="0043759A" w:rsidRPr="007728C3" w:rsidRDefault="0043759A"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noWrap/>
            <w:vAlign w:val="bottom"/>
          </w:tcPr>
          <w:p w14:paraId="3097D0F9" w14:textId="77777777" w:rsidR="0043759A" w:rsidRPr="007728C3" w:rsidRDefault="0043759A" w:rsidP="00032B11">
            <w:pPr>
              <w:pStyle w:val="TAR"/>
              <w:rPr>
                <w:rFonts w:cs="Arial"/>
                <w:sz w:val="16"/>
                <w:szCs w:val="16"/>
                <w:lang w:eastAsia="en-US"/>
              </w:rPr>
            </w:pPr>
            <w:r w:rsidRPr="007728C3">
              <w:rPr>
                <w:rFonts w:cs="Arial"/>
                <w:sz w:val="16"/>
                <w:szCs w:val="16"/>
                <w:lang w:eastAsia="en-US"/>
              </w:rPr>
              <w:t>799</w:t>
            </w:r>
          </w:p>
        </w:tc>
        <w:tc>
          <w:tcPr>
            <w:tcW w:w="362" w:type="dxa"/>
            <w:shd w:val="clear" w:color="auto" w:fill="auto"/>
            <w:noWrap/>
            <w:vAlign w:val="bottom"/>
          </w:tcPr>
          <w:p w14:paraId="4B38A3F8" w14:textId="77777777" w:rsidR="0043759A" w:rsidRPr="007728C3" w:rsidRDefault="0043759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noWrap/>
            <w:vAlign w:val="bottom"/>
          </w:tcPr>
          <w:p w14:paraId="56F72DD2" w14:textId="77777777" w:rsidR="0043759A" w:rsidRPr="007728C3" w:rsidRDefault="0043759A" w:rsidP="00032B11">
            <w:pPr>
              <w:pStyle w:val="TAL"/>
              <w:rPr>
                <w:rFonts w:cs="Arial"/>
                <w:sz w:val="16"/>
                <w:szCs w:val="16"/>
                <w:lang w:eastAsia="en-US"/>
              </w:rPr>
            </w:pPr>
            <w:r w:rsidRPr="007728C3">
              <w:rPr>
                <w:rFonts w:cs="Arial"/>
                <w:sz w:val="16"/>
                <w:szCs w:val="16"/>
                <w:lang w:eastAsia="en-US"/>
              </w:rPr>
              <w:t>803</w:t>
            </w:r>
          </w:p>
        </w:tc>
        <w:tc>
          <w:tcPr>
            <w:tcW w:w="1134" w:type="dxa"/>
            <w:shd w:val="clear" w:color="auto" w:fill="auto"/>
            <w:noWrap/>
            <w:vAlign w:val="center"/>
          </w:tcPr>
          <w:p w14:paraId="63A5AB20" w14:textId="77777777" w:rsidR="0043759A" w:rsidRPr="007728C3" w:rsidRDefault="0043759A" w:rsidP="006952A3">
            <w:pPr>
              <w:pStyle w:val="TAC"/>
              <w:rPr>
                <w:rFonts w:cs="Arial"/>
                <w:sz w:val="16"/>
                <w:szCs w:val="16"/>
                <w:lang w:eastAsia="en-US"/>
              </w:rPr>
            </w:pPr>
            <w:r w:rsidRPr="007728C3">
              <w:rPr>
                <w:rFonts w:cs="Arial"/>
                <w:sz w:val="16"/>
                <w:szCs w:val="16"/>
                <w:lang w:eastAsia="en-US"/>
              </w:rPr>
              <w:t>-40</w:t>
            </w:r>
          </w:p>
        </w:tc>
        <w:tc>
          <w:tcPr>
            <w:tcW w:w="851" w:type="dxa"/>
            <w:shd w:val="clear" w:color="auto" w:fill="auto"/>
            <w:noWrap/>
            <w:vAlign w:val="center"/>
          </w:tcPr>
          <w:p w14:paraId="65A2E2A8" w14:textId="77777777" w:rsidR="0043759A" w:rsidRPr="007728C3" w:rsidRDefault="0043759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34DE46C9" w14:textId="77777777" w:rsidR="0043759A" w:rsidRPr="007728C3" w:rsidRDefault="0043759A" w:rsidP="006952A3">
            <w:pPr>
              <w:pStyle w:val="TAC"/>
              <w:rPr>
                <w:rFonts w:cs="Arial"/>
                <w:sz w:val="16"/>
                <w:szCs w:val="16"/>
                <w:lang w:eastAsia="en-US"/>
              </w:rPr>
            </w:pPr>
            <w:r w:rsidRPr="007728C3">
              <w:rPr>
                <w:rFonts w:cs="Arial"/>
                <w:sz w:val="16"/>
                <w:szCs w:val="16"/>
                <w:lang w:eastAsia="en-US"/>
              </w:rPr>
              <w:t>15</w:t>
            </w:r>
          </w:p>
        </w:tc>
      </w:tr>
      <w:tr w:rsidR="0043759A" w:rsidRPr="007728C3" w14:paraId="163EA352" w14:textId="77777777" w:rsidTr="0096553F">
        <w:trPr>
          <w:trHeight w:val="225"/>
          <w:jc w:val="center"/>
        </w:trPr>
        <w:tc>
          <w:tcPr>
            <w:tcW w:w="960" w:type="dxa"/>
            <w:vMerge/>
            <w:shd w:val="clear" w:color="auto" w:fill="auto"/>
            <w:noWrap/>
          </w:tcPr>
          <w:p w14:paraId="2F0F4BA4" w14:textId="77777777" w:rsidR="0043759A" w:rsidRPr="007728C3" w:rsidRDefault="0043759A" w:rsidP="00032B11">
            <w:pPr>
              <w:pStyle w:val="TAC"/>
              <w:rPr>
                <w:rFonts w:cs="Arial"/>
                <w:sz w:val="16"/>
                <w:szCs w:val="16"/>
                <w:lang w:eastAsia="en-US"/>
              </w:rPr>
            </w:pPr>
          </w:p>
        </w:tc>
        <w:tc>
          <w:tcPr>
            <w:tcW w:w="3166" w:type="dxa"/>
            <w:shd w:val="clear" w:color="auto" w:fill="auto"/>
            <w:noWrap/>
            <w:vAlign w:val="bottom"/>
          </w:tcPr>
          <w:p w14:paraId="78D59E8D" w14:textId="77777777" w:rsidR="0043759A" w:rsidRPr="007728C3" w:rsidRDefault="0043759A" w:rsidP="00032B11">
            <w:pPr>
              <w:pStyle w:val="TAL"/>
              <w:rPr>
                <w:rFonts w:cs="Arial"/>
                <w:sz w:val="16"/>
                <w:szCs w:val="16"/>
                <w:lang w:eastAsia="en-US"/>
              </w:rPr>
            </w:pPr>
            <w:r w:rsidRPr="007728C3">
              <w:rPr>
                <w:rFonts w:cs="Arial" w:hint="eastAsia"/>
                <w:sz w:val="16"/>
                <w:szCs w:val="16"/>
                <w:lang w:eastAsia="en-US"/>
              </w:rPr>
              <w:t>Frequency range</w:t>
            </w:r>
          </w:p>
        </w:tc>
        <w:tc>
          <w:tcPr>
            <w:tcW w:w="772" w:type="dxa"/>
            <w:shd w:val="clear" w:color="auto" w:fill="auto"/>
            <w:noWrap/>
            <w:vAlign w:val="bottom"/>
          </w:tcPr>
          <w:p w14:paraId="36308E78" w14:textId="77777777" w:rsidR="0043759A" w:rsidRPr="007728C3" w:rsidRDefault="0043759A" w:rsidP="00032B11">
            <w:pPr>
              <w:pStyle w:val="TAR"/>
              <w:rPr>
                <w:rFonts w:cs="Arial"/>
                <w:sz w:val="16"/>
                <w:szCs w:val="16"/>
                <w:lang w:eastAsia="en-US"/>
              </w:rPr>
            </w:pPr>
            <w:r w:rsidRPr="007728C3">
              <w:rPr>
                <w:rFonts w:cs="Arial" w:hint="eastAsia"/>
                <w:sz w:val="16"/>
                <w:szCs w:val="16"/>
                <w:lang w:eastAsia="en-US"/>
              </w:rPr>
              <w:t>945</w:t>
            </w:r>
          </w:p>
        </w:tc>
        <w:tc>
          <w:tcPr>
            <w:tcW w:w="362" w:type="dxa"/>
            <w:shd w:val="clear" w:color="auto" w:fill="auto"/>
            <w:noWrap/>
            <w:vAlign w:val="bottom"/>
          </w:tcPr>
          <w:p w14:paraId="7FD6662F" w14:textId="77777777" w:rsidR="0043759A" w:rsidRPr="007728C3" w:rsidRDefault="0043759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noWrap/>
            <w:vAlign w:val="bottom"/>
          </w:tcPr>
          <w:p w14:paraId="5F1B1C0C" w14:textId="77777777" w:rsidR="0043759A" w:rsidRPr="007728C3" w:rsidRDefault="0043759A" w:rsidP="00032B11">
            <w:pPr>
              <w:pStyle w:val="TAL"/>
              <w:rPr>
                <w:rFonts w:cs="Arial"/>
                <w:sz w:val="16"/>
                <w:szCs w:val="16"/>
                <w:lang w:eastAsia="en-US"/>
              </w:rPr>
            </w:pPr>
            <w:r w:rsidRPr="007728C3">
              <w:rPr>
                <w:rFonts w:cs="Arial" w:hint="eastAsia"/>
                <w:sz w:val="16"/>
                <w:szCs w:val="16"/>
                <w:lang w:eastAsia="en-US"/>
              </w:rPr>
              <w:t>960</w:t>
            </w:r>
          </w:p>
        </w:tc>
        <w:tc>
          <w:tcPr>
            <w:tcW w:w="1134" w:type="dxa"/>
            <w:shd w:val="clear" w:color="auto" w:fill="auto"/>
            <w:noWrap/>
            <w:vAlign w:val="center"/>
          </w:tcPr>
          <w:p w14:paraId="2E0FE5AE" w14:textId="77777777" w:rsidR="0043759A" w:rsidRPr="007728C3" w:rsidRDefault="0043759A" w:rsidP="006952A3">
            <w:pPr>
              <w:pStyle w:val="TAC"/>
              <w:rPr>
                <w:rFonts w:cs="Arial"/>
                <w:sz w:val="16"/>
                <w:szCs w:val="16"/>
                <w:lang w:eastAsia="en-US"/>
              </w:rPr>
            </w:pPr>
            <w:r w:rsidRPr="007728C3">
              <w:rPr>
                <w:rFonts w:cs="Arial" w:hint="eastAsia"/>
                <w:sz w:val="16"/>
                <w:szCs w:val="16"/>
                <w:lang w:eastAsia="en-US"/>
              </w:rPr>
              <w:t>-50</w:t>
            </w:r>
          </w:p>
        </w:tc>
        <w:tc>
          <w:tcPr>
            <w:tcW w:w="851" w:type="dxa"/>
            <w:shd w:val="clear" w:color="auto" w:fill="auto"/>
            <w:noWrap/>
            <w:vAlign w:val="center"/>
          </w:tcPr>
          <w:p w14:paraId="32EB1E93" w14:textId="77777777" w:rsidR="0043759A" w:rsidRPr="007728C3" w:rsidRDefault="0043759A" w:rsidP="006952A3">
            <w:pPr>
              <w:pStyle w:val="TAC"/>
              <w:rPr>
                <w:rFonts w:cs="Arial"/>
                <w:sz w:val="16"/>
                <w:szCs w:val="16"/>
                <w:lang w:eastAsia="en-US"/>
              </w:rPr>
            </w:pPr>
            <w:r w:rsidRPr="007728C3">
              <w:rPr>
                <w:rFonts w:cs="Arial" w:hint="eastAsia"/>
                <w:sz w:val="16"/>
                <w:szCs w:val="16"/>
                <w:lang w:eastAsia="en-US"/>
              </w:rPr>
              <w:t>1</w:t>
            </w:r>
          </w:p>
        </w:tc>
        <w:tc>
          <w:tcPr>
            <w:tcW w:w="929" w:type="dxa"/>
            <w:shd w:val="clear" w:color="auto" w:fill="auto"/>
            <w:noWrap/>
            <w:vAlign w:val="center"/>
          </w:tcPr>
          <w:p w14:paraId="0100C97E" w14:textId="77777777" w:rsidR="0043759A" w:rsidRPr="007728C3" w:rsidRDefault="0043759A" w:rsidP="006952A3">
            <w:pPr>
              <w:pStyle w:val="TAC"/>
              <w:rPr>
                <w:rFonts w:cs="Arial"/>
                <w:sz w:val="16"/>
                <w:szCs w:val="16"/>
                <w:lang w:eastAsia="en-US"/>
              </w:rPr>
            </w:pPr>
          </w:p>
        </w:tc>
      </w:tr>
      <w:tr w:rsidR="0043759A" w:rsidRPr="007728C3" w14:paraId="01C01E22" w14:textId="77777777" w:rsidTr="0096553F">
        <w:trPr>
          <w:trHeight w:val="225"/>
          <w:jc w:val="center"/>
        </w:trPr>
        <w:tc>
          <w:tcPr>
            <w:tcW w:w="960" w:type="dxa"/>
            <w:vMerge/>
            <w:shd w:val="clear" w:color="auto" w:fill="auto"/>
            <w:noWrap/>
          </w:tcPr>
          <w:p w14:paraId="7C0C2B45" w14:textId="77777777" w:rsidR="0043759A" w:rsidRPr="007728C3" w:rsidRDefault="0043759A" w:rsidP="00032B11">
            <w:pPr>
              <w:pStyle w:val="TAC"/>
              <w:rPr>
                <w:rFonts w:cs="Arial"/>
                <w:sz w:val="16"/>
                <w:szCs w:val="16"/>
                <w:lang w:eastAsia="en-US"/>
              </w:rPr>
            </w:pPr>
          </w:p>
        </w:tc>
        <w:tc>
          <w:tcPr>
            <w:tcW w:w="3166" w:type="dxa"/>
            <w:shd w:val="clear" w:color="auto" w:fill="auto"/>
            <w:noWrap/>
            <w:vAlign w:val="bottom"/>
          </w:tcPr>
          <w:p w14:paraId="79E50164" w14:textId="77777777" w:rsidR="0043759A" w:rsidRPr="007728C3" w:rsidRDefault="0043759A" w:rsidP="00032B11">
            <w:pPr>
              <w:pStyle w:val="TAL"/>
              <w:rPr>
                <w:rFonts w:cs="Arial"/>
                <w:sz w:val="16"/>
                <w:szCs w:val="16"/>
                <w:lang w:eastAsia="en-US"/>
              </w:rPr>
            </w:pPr>
            <w:r w:rsidRPr="007728C3">
              <w:rPr>
                <w:rFonts w:cs="Arial" w:hint="eastAsia"/>
                <w:sz w:val="16"/>
                <w:szCs w:val="16"/>
                <w:lang w:eastAsia="en-US"/>
              </w:rPr>
              <w:t>Frequency range</w:t>
            </w:r>
          </w:p>
        </w:tc>
        <w:tc>
          <w:tcPr>
            <w:tcW w:w="772" w:type="dxa"/>
            <w:shd w:val="clear" w:color="auto" w:fill="auto"/>
            <w:noWrap/>
            <w:vAlign w:val="bottom"/>
          </w:tcPr>
          <w:p w14:paraId="61736392" w14:textId="77777777" w:rsidR="0043759A" w:rsidRPr="007728C3" w:rsidRDefault="0043759A" w:rsidP="00032B11">
            <w:pPr>
              <w:pStyle w:val="TAR"/>
              <w:rPr>
                <w:rFonts w:cs="Arial"/>
                <w:sz w:val="16"/>
                <w:szCs w:val="16"/>
                <w:lang w:eastAsia="en-US"/>
              </w:rPr>
            </w:pPr>
            <w:r w:rsidRPr="007728C3">
              <w:rPr>
                <w:rFonts w:cs="Arial"/>
                <w:sz w:val="16"/>
                <w:szCs w:val="16"/>
                <w:lang w:eastAsia="en-US"/>
              </w:rPr>
              <w:t>2545</w:t>
            </w:r>
          </w:p>
        </w:tc>
        <w:tc>
          <w:tcPr>
            <w:tcW w:w="362" w:type="dxa"/>
            <w:shd w:val="clear" w:color="auto" w:fill="auto"/>
            <w:noWrap/>
            <w:vAlign w:val="bottom"/>
          </w:tcPr>
          <w:p w14:paraId="22BFB6D3" w14:textId="77777777" w:rsidR="0043759A" w:rsidRPr="007728C3" w:rsidRDefault="0043759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noWrap/>
            <w:vAlign w:val="bottom"/>
          </w:tcPr>
          <w:p w14:paraId="2FD58DE0" w14:textId="77777777" w:rsidR="0043759A" w:rsidRPr="007728C3" w:rsidRDefault="0043759A" w:rsidP="00032B11">
            <w:pPr>
              <w:pStyle w:val="TAL"/>
              <w:rPr>
                <w:rFonts w:cs="Arial"/>
                <w:sz w:val="16"/>
                <w:szCs w:val="16"/>
                <w:lang w:eastAsia="en-US"/>
              </w:rPr>
            </w:pPr>
            <w:r w:rsidRPr="007728C3">
              <w:rPr>
                <w:rFonts w:cs="Arial"/>
                <w:sz w:val="16"/>
                <w:szCs w:val="16"/>
                <w:lang w:eastAsia="en-US"/>
              </w:rPr>
              <w:t>2575</w:t>
            </w:r>
          </w:p>
        </w:tc>
        <w:tc>
          <w:tcPr>
            <w:tcW w:w="1134" w:type="dxa"/>
            <w:shd w:val="clear" w:color="auto" w:fill="auto"/>
            <w:noWrap/>
            <w:vAlign w:val="center"/>
          </w:tcPr>
          <w:p w14:paraId="2EB0A052" w14:textId="77777777" w:rsidR="0043759A" w:rsidRPr="007728C3" w:rsidRDefault="0043759A"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49032A61" w14:textId="77777777" w:rsidR="0043759A" w:rsidRPr="007728C3" w:rsidRDefault="0043759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197D94BF" w14:textId="77777777" w:rsidR="0043759A" w:rsidRPr="007728C3" w:rsidRDefault="0043759A" w:rsidP="006952A3">
            <w:pPr>
              <w:pStyle w:val="TAC"/>
              <w:rPr>
                <w:rFonts w:cs="Arial"/>
                <w:sz w:val="16"/>
                <w:szCs w:val="16"/>
                <w:lang w:eastAsia="en-US"/>
              </w:rPr>
            </w:pPr>
          </w:p>
        </w:tc>
      </w:tr>
      <w:tr w:rsidR="0043759A" w:rsidRPr="007728C3" w14:paraId="1CE6A032" w14:textId="77777777" w:rsidTr="0096553F">
        <w:trPr>
          <w:trHeight w:val="225"/>
          <w:jc w:val="center"/>
        </w:trPr>
        <w:tc>
          <w:tcPr>
            <w:tcW w:w="960" w:type="dxa"/>
            <w:vMerge w:val="restart"/>
            <w:shd w:val="clear" w:color="auto" w:fill="auto"/>
            <w:noWrap/>
          </w:tcPr>
          <w:p w14:paraId="4250C16A" w14:textId="77777777" w:rsidR="0043759A" w:rsidRPr="007728C3" w:rsidRDefault="0043759A" w:rsidP="00032B11">
            <w:pPr>
              <w:pStyle w:val="TAC"/>
              <w:rPr>
                <w:rFonts w:cs="Arial"/>
                <w:sz w:val="16"/>
                <w:szCs w:val="16"/>
                <w:lang w:eastAsia="en-US"/>
              </w:rPr>
            </w:pPr>
            <w:r w:rsidRPr="007728C3">
              <w:rPr>
                <w:rFonts w:cs="Arial"/>
                <w:sz w:val="16"/>
                <w:szCs w:val="16"/>
                <w:lang w:eastAsia="en-US"/>
              </w:rPr>
              <w:t>19</w:t>
            </w:r>
          </w:p>
        </w:tc>
        <w:tc>
          <w:tcPr>
            <w:tcW w:w="3166" w:type="dxa"/>
            <w:shd w:val="clear" w:color="auto" w:fill="auto"/>
            <w:noWrap/>
            <w:vAlign w:val="bottom"/>
          </w:tcPr>
          <w:p w14:paraId="2F18C8CB" w14:textId="77777777" w:rsidR="0043759A" w:rsidRPr="007728C3" w:rsidRDefault="0043759A" w:rsidP="00032B11">
            <w:pPr>
              <w:pStyle w:val="TAL"/>
              <w:rPr>
                <w:rFonts w:cs="Arial"/>
                <w:sz w:val="16"/>
                <w:szCs w:val="16"/>
                <w:lang w:eastAsia="en-US"/>
              </w:rPr>
            </w:pPr>
            <w:r w:rsidRPr="007728C3">
              <w:rPr>
                <w:rFonts w:cs="Arial"/>
                <w:sz w:val="16"/>
                <w:szCs w:val="16"/>
                <w:lang w:eastAsia="en-US"/>
              </w:rPr>
              <w:t xml:space="preserve">E-UTRA Band 1, </w:t>
            </w:r>
            <w:r w:rsidR="00D00628">
              <w:rPr>
                <w:rFonts w:cs="Arial"/>
                <w:sz w:val="16"/>
                <w:szCs w:val="16"/>
                <w:lang w:eastAsia="en-US"/>
              </w:rPr>
              <w:t xml:space="preserve">3, </w:t>
            </w:r>
            <w:r w:rsidRPr="007728C3">
              <w:rPr>
                <w:rFonts w:cs="Arial"/>
                <w:sz w:val="16"/>
                <w:szCs w:val="16"/>
                <w:lang w:eastAsia="en-US"/>
              </w:rPr>
              <w:t xml:space="preserve">11, 21, </w:t>
            </w:r>
            <w:r w:rsidRPr="007728C3">
              <w:rPr>
                <w:rFonts w:cs="Arial" w:hint="eastAsia"/>
                <w:sz w:val="16"/>
                <w:szCs w:val="16"/>
                <w:lang w:eastAsia="en-US"/>
              </w:rPr>
              <w:t xml:space="preserve">28, </w:t>
            </w:r>
            <w:r w:rsidRPr="007728C3">
              <w:rPr>
                <w:rFonts w:cs="Arial"/>
                <w:sz w:val="16"/>
                <w:szCs w:val="16"/>
                <w:lang w:eastAsia="en-US"/>
              </w:rPr>
              <w:t>34</w:t>
            </w:r>
            <w:r w:rsidR="000F6CE7" w:rsidRPr="007728C3">
              <w:rPr>
                <w:rFonts w:cs="Arial" w:hint="eastAsia"/>
                <w:sz w:val="16"/>
                <w:szCs w:val="16"/>
                <w:lang w:eastAsia="ja-JP"/>
              </w:rPr>
              <w:t>, 42</w:t>
            </w:r>
          </w:p>
        </w:tc>
        <w:tc>
          <w:tcPr>
            <w:tcW w:w="772" w:type="dxa"/>
            <w:shd w:val="clear" w:color="auto" w:fill="auto"/>
            <w:noWrap/>
            <w:vAlign w:val="bottom"/>
          </w:tcPr>
          <w:p w14:paraId="64DBD096" w14:textId="77777777" w:rsidR="0043759A" w:rsidRPr="007728C3" w:rsidRDefault="0043759A"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noWrap/>
            <w:vAlign w:val="bottom"/>
          </w:tcPr>
          <w:p w14:paraId="5FDDF736" w14:textId="77777777" w:rsidR="0043759A" w:rsidRPr="007728C3" w:rsidRDefault="0043759A"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noWrap/>
            <w:vAlign w:val="bottom"/>
          </w:tcPr>
          <w:p w14:paraId="6161C1F5" w14:textId="77777777" w:rsidR="0043759A" w:rsidRPr="007728C3" w:rsidRDefault="0043759A"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noWrap/>
            <w:vAlign w:val="center"/>
          </w:tcPr>
          <w:p w14:paraId="7E5AD10E" w14:textId="77777777" w:rsidR="0043759A" w:rsidRPr="007728C3" w:rsidRDefault="0043759A"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7D130C5B" w14:textId="77777777" w:rsidR="0043759A" w:rsidRPr="007728C3" w:rsidRDefault="0043759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5ECDEC14" w14:textId="77777777" w:rsidR="0043759A" w:rsidRPr="007728C3" w:rsidRDefault="0043759A" w:rsidP="006952A3">
            <w:pPr>
              <w:pStyle w:val="TAC"/>
              <w:rPr>
                <w:rFonts w:cs="Arial"/>
                <w:sz w:val="16"/>
                <w:szCs w:val="16"/>
                <w:lang w:eastAsia="en-US"/>
              </w:rPr>
            </w:pPr>
          </w:p>
        </w:tc>
      </w:tr>
      <w:tr w:rsidR="0043759A" w:rsidRPr="007728C3" w14:paraId="312DB964" w14:textId="77777777" w:rsidTr="0096553F">
        <w:trPr>
          <w:trHeight w:val="178"/>
          <w:jc w:val="center"/>
        </w:trPr>
        <w:tc>
          <w:tcPr>
            <w:tcW w:w="960" w:type="dxa"/>
            <w:vMerge/>
            <w:shd w:val="clear" w:color="auto" w:fill="auto"/>
            <w:noWrap/>
            <w:vAlign w:val="bottom"/>
          </w:tcPr>
          <w:p w14:paraId="569C6B57" w14:textId="77777777" w:rsidR="0043759A" w:rsidRPr="007728C3" w:rsidRDefault="0043759A" w:rsidP="00032B11">
            <w:pPr>
              <w:pStyle w:val="TAC"/>
              <w:rPr>
                <w:rFonts w:cs="Arial"/>
                <w:sz w:val="16"/>
                <w:szCs w:val="16"/>
                <w:lang w:eastAsia="en-US"/>
              </w:rPr>
            </w:pPr>
          </w:p>
        </w:tc>
        <w:tc>
          <w:tcPr>
            <w:tcW w:w="3166" w:type="dxa"/>
            <w:shd w:val="clear" w:color="auto" w:fill="auto"/>
            <w:noWrap/>
          </w:tcPr>
          <w:p w14:paraId="49CEC5E4" w14:textId="77777777" w:rsidR="0043759A" w:rsidRPr="007728C3" w:rsidRDefault="0043759A"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noWrap/>
            <w:vAlign w:val="bottom"/>
          </w:tcPr>
          <w:p w14:paraId="1C8A9B24" w14:textId="77777777" w:rsidR="0043759A" w:rsidRPr="007728C3" w:rsidRDefault="0043759A" w:rsidP="00032B11">
            <w:pPr>
              <w:pStyle w:val="TAR"/>
              <w:rPr>
                <w:rFonts w:cs="Arial"/>
                <w:sz w:val="16"/>
                <w:szCs w:val="16"/>
                <w:lang w:eastAsia="en-US"/>
              </w:rPr>
            </w:pPr>
            <w:r w:rsidRPr="007728C3">
              <w:rPr>
                <w:rFonts w:cs="Arial"/>
                <w:sz w:val="16"/>
                <w:szCs w:val="16"/>
                <w:lang w:eastAsia="en-US"/>
              </w:rPr>
              <w:t>1884.5</w:t>
            </w:r>
          </w:p>
        </w:tc>
        <w:tc>
          <w:tcPr>
            <w:tcW w:w="362" w:type="dxa"/>
            <w:shd w:val="clear" w:color="auto" w:fill="auto"/>
            <w:noWrap/>
            <w:vAlign w:val="bottom"/>
          </w:tcPr>
          <w:p w14:paraId="0C6E695B" w14:textId="77777777" w:rsidR="0043759A" w:rsidRPr="007728C3" w:rsidRDefault="0043759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noWrap/>
            <w:vAlign w:val="bottom"/>
          </w:tcPr>
          <w:p w14:paraId="02CC8128" w14:textId="77777777" w:rsidR="0043759A" w:rsidRPr="007728C3" w:rsidRDefault="0043759A" w:rsidP="00032B11">
            <w:pPr>
              <w:pStyle w:val="TAL"/>
              <w:rPr>
                <w:rFonts w:cs="Arial"/>
                <w:sz w:val="16"/>
                <w:szCs w:val="16"/>
                <w:lang w:eastAsia="en-US"/>
              </w:rPr>
            </w:pPr>
            <w:r w:rsidRPr="007728C3">
              <w:rPr>
                <w:rFonts w:cs="Arial"/>
                <w:sz w:val="16"/>
                <w:szCs w:val="16"/>
                <w:lang w:eastAsia="en-US"/>
              </w:rPr>
              <w:t>1915.7</w:t>
            </w:r>
          </w:p>
        </w:tc>
        <w:tc>
          <w:tcPr>
            <w:tcW w:w="1134" w:type="dxa"/>
            <w:shd w:val="clear" w:color="auto" w:fill="auto"/>
            <w:noWrap/>
            <w:vAlign w:val="center"/>
          </w:tcPr>
          <w:p w14:paraId="7A839EBD" w14:textId="77777777" w:rsidR="0043759A" w:rsidRPr="007728C3" w:rsidRDefault="0043759A" w:rsidP="006952A3">
            <w:pPr>
              <w:pStyle w:val="TAC"/>
              <w:rPr>
                <w:rFonts w:cs="Arial"/>
                <w:sz w:val="16"/>
                <w:szCs w:val="16"/>
                <w:lang w:eastAsia="en-US"/>
              </w:rPr>
            </w:pPr>
            <w:r w:rsidRPr="007728C3">
              <w:rPr>
                <w:rFonts w:cs="Arial"/>
                <w:sz w:val="16"/>
                <w:szCs w:val="16"/>
                <w:lang w:eastAsia="en-US"/>
              </w:rPr>
              <w:t>-41</w:t>
            </w:r>
          </w:p>
        </w:tc>
        <w:tc>
          <w:tcPr>
            <w:tcW w:w="851" w:type="dxa"/>
            <w:shd w:val="clear" w:color="auto" w:fill="auto"/>
            <w:noWrap/>
            <w:vAlign w:val="center"/>
          </w:tcPr>
          <w:p w14:paraId="266DB63F" w14:textId="77777777" w:rsidR="0043759A" w:rsidRPr="007728C3" w:rsidRDefault="0043759A" w:rsidP="006952A3">
            <w:pPr>
              <w:pStyle w:val="TAC"/>
              <w:rPr>
                <w:rFonts w:cs="Arial"/>
                <w:sz w:val="16"/>
                <w:szCs w:val="16"/>
                <w:lang w:eastAsia="en-US"/>
              </w:rPr>
            </w:pPr>
            <w:r w:rsidRPr="007728C3">
              <w:rPr>
                <w:rFonts w:cs="Arial"/>
                <w:sz w:val="16"/>
                <w:szCs w:val="16"/>
                <w:lang w:eastAsia="en-US"/>
              </w:rPr>
              <w:t>0.3</w:t>
            </w:r>
          </w:p>
        </w:tc>
        <w:tc>
          <w:tcPr>
            <w:tcW w:w="929" w:type="dxa"/>
            <w:shd w:val="clear" w:color="auto" w:fill="auto"/>
            <w:noWrap/>
            <w:vAlign w:val="center"/>
          </w:tcPr>
          <w:p w14:paraId="59F5438F" w14:textId="77777777" w:rsidR="0043759A" w:rsidRPr="007728C3" w:rsidRDefault="0043759A" w:rsidP="006952A3">
            <w:pPr>
              <w:pStyle w:val="TAC"/>
              <w:rPr>
                <w:rFonts w:cs="Arial"/>
                <w:sz w:val="16"/>
                <w:szCs w:val="16"/>
                <w:lang w:eastAsia="en-US"/>
              </w:rPr>
            </w:pPr>
            <w:r w:rsidRPr="007728C3">
              <w:rPr>
                <w:rFonts w:cs="Arial"/>
                <w:sz w:val="16"/>
                <w:szCs w:val="16"/>
                <w:lang w:eastAsia="en-US"/>
              </w:rPr>
              <w:t>8</w:t>
            </w:r>
          </w:p>
        </w:tc>
      </w:tr>
      <w:tr w:rsidR="0043759A" w:rsidRPr="007728C3" w14:paraId="49D3A2DE" w14:textId="77777777" w:rsidTr="0096553F">
        <w:trPr>
          <w:trHeight w:val="178"/>
          <w:jc w:val="center"/>
        </w:trPr>
        <w:tc>
          <w:tcPr>
            <w:tcW w:w="960" w:type="dxa"/>
            <w:vMerge/>
            <w:shd w:val="clear" w:color="auto" w:fill="auto"/>
            <w:noWrap/>
            <w:vAlign w:val="bottom"/>
          </w:tcPr>
          <w:p w14:paraId="422DEF25" w14:textId="77777777" w:rsidR="0043759A" w:rsidRPr="007728C3" w:rsidRDefault="0043759A" w:rsidP="00032B11">
            <w:pPr>
              <w:pStyle w:val="TAC"/>
              <w:rPr>
                <w:rFonts w:cs="Arial"/>
                <w:sz w:val="16"/>
                <w:szCs w:val="16"/>
                <w:lang w:eastAsia="en-US"/>
              </w:rPr>
            </w:pPr>
          </w:p>
        </w:tc>
        <w:tc>
          <w:tcPr>
            <w:tcW w:w="3166" w:type="dxa"/>
            <w:shd w:val="clear" w:color="auto" w:fill="auto"/>
            <w:noWrap/>
          </w:tcPr>
          <w:p w14:paraId="773C32A8" w14:textId="77777777" w:rsidR="0043759A" w:rsidRPr="007728C3" w:rsidRDefault="0043759A" w:rsidP="00032B11">
            <w:pPr>
              <w:pStyle w:val="TAL"/>
              <w:rPr>
                <w:rFonts w:cs="Arial"/>
                <w:sz w:val="16"/>
                <w:szCs w:val="16"/>
                <w:lang w:eastAsia="en-US"/>
              </w:rPr>
            </w:pPr>
            <w:r w:rsidRPr="007728C3">
              <w:rPr>
                <w:rFonts w:cs="Arial" w:hint="eastAsia"/>
                <w:sz w:val="16"/>
                <w:szCs w:val="16"/>
                <w:lang w:eastAsia="en-US"/>
              </w:rPr>
              <w:t>Frequency range</w:t>
            </w:r>
          </w:p>
        </w:tc>
        <w:tc>
          <w:tcPr>
            <w:tcW w:w="772" w:type="dxa"/>
            <w:shd w:val="clear" w:color="auto" w:fill="auto"/>
            <w:noWrap/>
            <w:vAlign w:val="bottom"/>
          </w:tcPr>
          <w:p w14:paraId="5B705D87" w14:textId="77777777" w:rsidR="0043759A" w:rsidRPr="007728C3" w:rsidRDefault="0043759A" w:rsidP="00032B11">
            <w:pPr>
              <w:pStyle w:val="TAR"/>
              <w:rPr>
                <w:rFonts w:cs="Arial"/>
                <w:sz w:val="16"/>
                <w:szCs w:val="16"/>
                <w:lang w:eastAsia="en-US"/>
              </w:rPr>
            </w:pPr>
            <w:r w:rsidRPr="007728C3">
              <w:rPr>
                <w:rFonts w:cs="Arial" w:hint="eastAsia"/>
                <w:sz w:val="16"/>
                <w:szCs w:val="16"/>
                <w:lang w:eastAsia="en-US"/>
              </w:rPr>
              <w:t>945</w:t>
            </w:r>
          </w:p>
        </w:tc>
        <w:tc>
          <w:tcPr>
            <w:tcW w:w="362" w:type="dxa"/>
            <w:shd w:val="clear" w:color="auto" w:fill="auto"/>
            <w:noWrap/>
            <w:vAlign w:val="bottom"/>
          </w:tcPr>
          <w:p w14:paraId="00C0DFAF" w14:textId="77777777" w:rsidR="0043759A" w:rsidRPr="007728C3" w:rsidRDefault="0043759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noWrap/>
            <w:vAlign w:val="bottom"/>
          </w:tcPr>
          <w:p w14:paraId="0251F5AC" w14:textId="77777777" w:rsidR="0043759A" w:rsidRPr="007728C3" w:rsidRDefault="0043759A" w:rsidP="00032B11">
            <w:pPr>
              <w:pStyle w:val="TAL"/>
              <w:rPr>
                <w:rFonts w:cs="Arial"/>
                <w:sz w:val="16"/>
                <w:szCs w:val="16"/>
                <w:lang w:eastAsia="en-US"/>
              </w:rPr>
            </w:pPr>
            <w:r w:rsidRPr="007728C3">
              <w:rPr>
                <w:rFonts w:cs="Arial" w:hint="eastAsia"/>
                <w:sz w:val="16"/>
                <w:szCs w:val="16"/>
                <w:lang w:eastAsia="en-US"/>
              </w:rPr>
              <w:t>960</w:t>
            </w:r>
          </w:p>
        </w:tc>
        <w:tc>
          <w:tcPr>
            <w:tcW w:w="1134" w:type="dxa"/>
            <w:shd w:val="clear" w:color="auto" w:fill="auto"/>
            <w:noWrap/>
            <w:vAlign w:val="center"/>
          </w:tcPr>
          <w:p w14:paraId="1D4A8AB3" w14:textId="77777777" w:rsidR="0043759A" w:rsidRPr="007728C3" w:rsidRDefault="0043759A" w:rsidP="006952A3">
            <w:pPr>
              <w:pStyle w:val="TAC"/>
              <w:rPr>
                <w:rFonts w:cs="Arial"/>
                <w:sz w:val="16"/>
                <w:szCs w:val="16"/>
                <w:lang w:eastAsia="en-US"/>
              </w:rPr>
            </w:pPr>
            <w:r w:rsidRPr="007728C3">
              <w:rPr>
                <w:rFonts w:cs="Arial" w:hint="eastAsia"/>
                <w:sz w:val="16"/>
                <w:szCs w:val="16"/>
                <w:lang w:eastAsia="en-US"/>
              </w:rPr>
              <w:t>-50</w:t>
            </w:r>
          </w:p>
        </w:tc>
        <w:tc>
          <w:tcPr>
            <w:tcW w:w="851" w:type="dxa"/>
            <w:shd w:val="clear" w:color="auto" w:fill="auto"/>
            <w:noWrap/>
            <w:vAlign w:val="center"/>
          </w:tcPr>
          <w:p w14:paraId="4FB7B161" w14:textId="77777777" w:rsidR="0043759A" w:rsidRPr="007728C3" w:rsidRDefault="0043759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551CB835" w14:textId="77777777" w:rsidR="0043759A" w:rsidRPr="007728C3" w:rsidRDefault="0043759A" w:rsidP="006952A3">
            <w:pPr>
              <w:pStyle w:val="TAC"/>
              <w:rPr>
                <w:rFonts w:cs="Arial"/>
                <w:sz w:val="16"/>
                <w:szCs w:val="16"/>
                <w:lang w:eastAsia="en-US"/>
              </w:rPr>
            </w:pPr>
          </w:p>
        </w:tc>
      </w:tr>
      <w:tr w:rsidR="0043759A" w:rsidRPr="007728C3" w14:paraId="23BFD1F8" w14:textId="77777777" w:rsidTr="0096553F">
        <w:trPr>
          <w:trHeight w:val="178"/>
          <w:jc w:val="center"/>
        </w:trPr>
        <w:tc>
          <w:tcPr>
            <w:tcW w:w="960" w:type="dxa"/>
            <w:vMerge/>
            <w:shd w:val="clear" w:color="auto" w:fill="auto"/>
            <w:noWrap/>
            <w:vAlign w:val="bottom"/>
          </w:tcPr>
          <w:p w14:paraId="571C01C7" w14:textId="77777777" w:rsidR="0043759A" w:rsidRPr="007728C3" w:rsidRDefault="0043759A" w:rsidP="00032B11">
            <w:pPr>
              <w:pStyle w:val="TAC"/>
              <w:rPr>
                <w:rFonts w:cs="Arial"/>
                <w:sz w:val="16"/>
                <w:szCs w:val="16"/>
                <w:lang w:eastAsia="en-US"/>
              </w:rPr>
            </w:pPr>
          </w:p>
        </w:tc>
        <w:tc>
          <w:tcPr>
            <w:tcW w:w="3166" w:type="dxa"/>
            <w:shd w:val="clear" w:color="auto" w:fill="auto"/>
            <w:noWrap/>
            <w:vAlign w:val="bottom"/>
          </w:tcPr>
          <w:p w14:paraId="687D150B" w14:textId="77777777" w:rsidR="0043759A" w:rsidRPr="007728C3" w:rsidRDefault="0043759A" w:rsidP="00032B11">
            <w:pPr>
              <w:pStyle w:val="TAL"/>
              <w:rPr>
                <w:rFonts w:cs="Arial"/>
                <w:sz w:val="16"/>
                <w:szCs w:val="16"/>
                <w:lang w:eastAsia="en-US"/>
              </w:rPr>
            </w:pPr>
            <w:r w:rsidRPr="007728C3">
              <w:rPr>
                <w:rFonts w:cs="Arial" w:hint="eastAsia"/>
                <w:sz w:val="16"/>
                <w:szCs w:val="16"/>
                <w:lang w:eastAsia="en-US"/>
              </w:rPr>
              <w:t>Frequency range</w:t>
            </w:r>
          </w:p>
        </w:tc>
        <w:tc>
          <w:tcPr>
            <w:tcW w:w="772" w:type="dxa"/>
            <w:shd w:val="clear" w:color="auto" w:fill="auto"/>
            <w:noWrap/>
            <w:vAlign w:val="bottom"/>
          </w:tcPr>
          <w:p w14:paraId="219D3A76" w14:textId="77777777" w:rsidR="0043759A" w:rsidRPr="007728C3" w:rsidRDefault="0043759A" w:rsidP="00032B11">
            <w:pPr>
              <w:pStyle w:val="TAR"/>
              <w:rPr>
                <w:rFonts w:cs="Arial"/>
                <w:sz w:val="16"/>
                <w:szCs w:val="16"/>
                <w:lang w:eastAsia="en-US"/>
              </w:rPr>
            </w:pPr>
            <w:r w:rsidRPr="007728C3">
              <w:rPr>
                <w:rFonts w:cs="Arial"/>
                <w:sz w:val="16"/>
                <w:szCs w:val="16"/>
                <w:lang w:eastAsia="en-US"/>
              </w:rPr>
              <w:t>2545</w:t>
            </w:r>
          </w:p>
        </w:tc>
        <w:tc>
          <w:tcPr>
            <w:tcW w:w="362" w:type="dxa"/>
            <w:shd w:val="clear" w:color="auto" w:fill="auto"/>
            <w:noWrap/>
            <w:vAlign w:val="bottom"/>
          </w:tcPr>
          <w:p w14:paraId="27D89730" w14:textId="77777777" w:rsidR="0043759A" w:rsidRPr="007728C3" w:rsidRDefault="0043759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noWrap/>
            <w:vAlign w:val="bottom"/>
          </w:tcPr>
          <w:p w14:paraId="3B2CC981" w14:textId="77777777" w:rsidR="0043759A" w:rsidRPr="007728C3" w:rsidRDefault="0043759A" w:rsidP="00032B11">
            <w:pPr>
              <w:pStyle w:val="TAL"/>
              <w:rPr>
                <w:rFonts w:cs="Arial"/>
                <w:sz w:val="16"/>
                <w:szCs w:val="16"/>
                <w:lang w:eastAsia="en-US"/>
              </w:rPr>
            </w:pPr>
            <w:r w:rsidRPr="007728C3">
              <w:rPr>
                <w:rFonts w:cs="Arial"/>
                <w:sz w:val="16"/>
                <w:szCs w:val="16"/>
                <w:lang w:eastAsia="en-US"/>
              </w:rPr>
              <w:t>2575</w:t>
            </w:r>
          </w:p>
        </w:tc>
        <w:tc>
          <w:tcPr>
            <w:tcW w:w="1134" w:type="dxa"/>
            <w:shd w:val="clear" w:color="auto" w:fill="auto"/>
            <w:noWrap/>
            <w:vAlign w:val="center"/>
          </w:tcPr>
          <w:p w14:paraId="403B3520" w14:textId="77777777" w:rsidR="0043759A" w:rsidRPr="007728C3" w:rsidRDefault="0043759A"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3A71EF9B" w14:textId="77777777" w:rsidR="0043759A" w:rsidRPr="007728C3" w:rsidRDefault="0043759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4001E520" w14:textId="77777777" w:rsidR="0043759A" w:rsidRPr="007728C3" w:rsidRDefault="0043759A" w:rsidP="006952A3">
            <w:pPr>
              <w:pStyle w:val="TAC"/>
              <w:rPr>
                <w:rFonts w:cs="Arial"/>
                <w:sz w:val="16"/>
                <w:szCs w:val="16"/>
                <w:lang w:eastAsia="en-US"/>
              </w:rPr>
            </w:pPr>
          </w:p>
        </w:tc>
      </w:tr>
      <w:tr w:rsidR="002C0F85" w:rsidRPr="007728C3" w14:paraId="389D7F7F" w14:textId="77777777" w:rsidTr="0096553F">
        <w:trPr>
          <w:trHeight w:val="225"/>
          <w:jc w:val="center"/>
        </w:trPr>
        <w:tc>
          <w:tcPr>
            <w:tcW w:w="960" w:type="dxa"/>
            <w:vMerge w:val="restart"/>
            <w:shd w:val="clear" w:color="auto" w:fill="auto"/>
            <w:noWrap/>
          </w:tcPr>
          <w:p w14:paraId="10E6ECAA" w14:textId="77777777" w:rsidR="002C0F85" w:rsidRPr="007728C3" w:rsidRDefault="002C0F85" w:rsidP="00032B11">
            <w:pPr>
              <w:pStyle w:val="TAC"/>
              <w:rPr>
                <w:rFonts w:cs="Arial"/>
                <w:sz w:val="16"/>
                <w:szCs w:val="16"/>
                <w:lang w:eastAsia="en-US"/>
              </w:rPr>
            </w:pPr>
            <w:r w:rsidRPr="007728C3">
              <w:rPr>
                <w:rFonts w:cs="Arial"/>
                <w:sz w:val="16"/>
                <w:szCs w:val="16"/>
                <w:lang w:eastAsia="en-US"/>
              </w:rPr>
              <w:t>20</w:t>
            </w:r>
          </w:p>
        </w:tc>
        <w:tc>
          <w:tcPr>
            <w:tcW w:w="3166" w:type="dxa"/>
            <w:shd w:val="clear" w:color="auto" w:fill="auto"/>
            <w:noWrap/>
            <w:vAlign w:val="bottom"/>
          </w:tcPr>
          <w:p w14:paraId="0611F9DF" w14:textId="77777777" w:rsidR="002C0F85" w:rsidRPr="007728C3" w:rsidRDefault="002C0F85" w:rsidP="00032B11">
            <w:pPr>
              <w:pStyle w:val="TAL"/>
              <w:rPr>
                <w:rFonts w:cs="Arial"/>
                <w:sz w:val="16"/>
                <w:szCs w:val="16"/>
                <w:lang w:eastAsia="en-US"/>
              </w:rPr>
            </w:pPr>
            <w:r w:rsidRPr="007728C3">
              <w:rPr>
                <w:rFonts w:cs="Arial"/>
                <w:sz w:val="16"/>
                <w:szCs w:val="16"/>
                <w:lang w:eastAsia="en-US"/>
              </w:rPr>
              <w:t>E-UTRA Band 1, 3, 7, 8, 20, 22, 33, 34</w:t>
            </w:r>
            <w:r w:rsidRPr="007728C3">
              <w:rPr>
                <w:rFonts w:cs="Arial"/>
                <w:sz w:val="16"/>
                <w:szCs w:val="16"/>
                <w:lang w:eastAsia="zh-CN"/>
              </w:rPr>
              <w:t>, 40, 43</w:t>
            </w:r>
          </w:p>
        </w:tc>
        <w:tc>
          <w:tcPr>
            <w:tcW w:w="772" w:type="dxa"/>
            <w:shd w:val="clear" w:color="auto" w:fill="auto"/>
            <w:noWrap/>
            <w:vAlign w:val="bottom"/>
          </w:tcPr>
          <w:p w14:paraId="7AAB97C1" w14:textId="77777777" w:rsidR="002C0F85" w:rsidRPr="007728C3" w:rsidRDefault="002C0F85"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p>
        </w:tc>
        <w:tc>
          <w:tcPr>
            <w:tcW w:w="362" w:type="dxa"/>
            <w:shd w:val="clear" w:color="auto" w:fill="auto"/>
            <w:noWrap/>
            <w:vAlign w:val="bottom"/>
          </w:tcPr>
          <w:p w14:paraId="23E9CCB6" w14:textId="77777777" w:rsidR="002C0F85" w:rsidRPr="007728C3" w:rsidRDefault="002C0F85"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noWrap/>
            <w:vAlign w:val="bottom"/>
          </w:tcPr>
          <w:p w14:paraId="5B5F36DC" w14:textId="77777777" w:rsidR="002C0F85" w:rsidRPr="007728C3" w:rsidRDefault="002C0F85"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noWrap/>
            <w:vAlign w:val="center"/>
          </w:tcPr>
          <w:p w14:paraId="6EC88078" w14:textId="77777777" w:rsidR="002C0F85" w:rsidRPr="007728C3" w:rsidRDefault="002C0F85"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1CF560AD" w14:textId="77777777" w:rsidR="002C0F85" w:rsidRPr="007728C3" w:rsidRDefault="002C0F85"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0C8A81AD" w14:textId="77777777" w:rsidR="002C0F85" w:rsidRPr="007728C3" w:rsidRDefault="002C0F85" w:rsidP="006952A3">
            <w:pPr>
              <w:pStyle w:val="TAC"/>
              <w:rPr>
                <w:rFonts w:cs="Arial"/>
                <w:sz w:val="16"/>
                <w:szCs w:val="16"/>
                <w:lang w:eastAsia="en-US"/>
              </w:rPr>
            </w:pPr>
          </w:p>
        </w:tc>
      </w:tr>
      <w:tr w:rsidR="002C0F85" w:rsidRPr="007728C3" w14:paraId="4124F7FE" w14:textId="77777777" w:rsidTr="0096553F">
        <w:trPr>
          <w:trHeight w:val="225"/>
          <w:jc w:val="center"/>
        </w:trPr>
        <w:tc>
          <w:tcPr>
            <w:tcW w:w="960" w:type="dxa"/>
            <w:vMerge/>
            <w:shd w:val="clear" w:color="auto" w:fill="auto"/>
            <w:noWrap/>
          </w:tcPr>
          <w:p w14:paraId="0D310714" w14:textId="77777777" w:rsidR="002C0F85" w:rsidRPr="007728C3" w:rsidRDefault="002C0F85" w:rsidP="00032B11">
            <w:pPr>
              <w:pStyle w:val="TAC"/>
              <w:rPr>
                <w:rFonts w:cs="Arial"/>
                <w:sz w:val="16"/>
                <w:szCs w:val="16"/>
                <w:lang w:eastAsia="en-US"/>
              </w:rPr>
            </w:pPr>
          </w:p>
        </w:tc>
        <w:tc>
          <w:tcPr>
            <w:tcW w:w="3166" w:type="dxa"/>
            <w:shd w:val="clear" w:color="auto" w:fill="auto"/>
            <w:noWrap/>
            <w:vAlign w:val="bottom"/>
          </w:tcPr>
          <w:p w14:paraId="2CE938DF" w14:textId="77777777" w:rsidR="002C0F85" w:rsidRPr="007728C3" w:rsidRDefault="002C0F85" w:rsidP="00032B11">
            <w:pPr>
              <w:pStyle w:val="TAL"/>
              <w:rPr>
                <w:rFonts w:cs="Arial"/>
                <w:sz w:val="16"/>
                <w:szCs w:val="16"/>
                <w:lang w:eastAsia="en-US"/>
              </w:rPr>
            </w:pPr>
            <w:r w:rsidRPr="007728C3">
              <w:rPr>
                <w:rFonts w:cs="Arial"/>
                <w:sz w:val="16"/>
                <w:szCs w:val="16"/>
                <w:lang w:eastAsia="en-US"/>
              </w:rPr>
              <w:t>E-UTRA Band 20</w:t>
            </w:r>
          </w:p>
        </w:tc>
        <w:tc>
          <w:tcPr>
            <w:tcW w:w="772" w:type="dxa"/>
            <w:shd w:val="clear" w:color="auto" w:fill="auto"/>
            <w:noWrap/>
            <w:vAlign w:val="bottom"/>
          </w:tcPr>
          <w:p w14:paraId="0A379C1B" w14:textId="77777777" w:rsidR="002C0F85" w:rsidRPr="007728C3" w:rsidRDefault="002C0F85"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p>
        </w:tc>
        <w:tc>
          <w:tcPr>
            <w:tcW w:w="362" w:type="dxa"/>
            <w:shd w:val="clear" w:color="auto" w:fill="auto"/>
            <w:noWrap/>
            <w:vAlign w:val="bottom"/>
          </w:tcPr>
          <w:p w14:paraId="126C6A2A" w14:textId="77777777" w:rsidR="002C0F85" w:rsidRPr="007728C3" w:rsidRDefault="002C0F85"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noWrap/>
            <w:vAlign w:val="bottom"/>
          </w:tcPr>
          <w:p w14:paraId="64318321" w14:textId="77777777" w:rsidR="002C0F85" w:rsidRPr="007728C3" w:rsidRDefault="002C0F85"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noWrap/>
            <w:vAlign w:val="center"/>
          </w:tcPr>
          <w:p w14:paraId="5A8079D4" w14:textId="77777777" w:rsidR="002C0F85" w:rsidRPr="007728C3" w:rsidRDefault="002C0F85"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0DCEA8FD" w14:textId="77777777" w:rsidR="002C0F85" w:rsidRPr="007728C3" w:rsidRDefault="002C0F85"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4C35A5C3" w14:textId="77777777" w:rsidR="002C0F85" w:rsidRPr="007728C3" w:rsidRDefault="002C0F85" w:rsidP="006952A3">
            <w:pPr>
              <w:pStyle w:val="TAC"/>
              <w:rPr>
                <w:rFonts w:cs="Arial"/>
                <w:sz w:val="16"/>
                <w:szCs w:val="16"/>
                <w:lang w:eastAsia="en-US"/>
              </w:rPr>
            </w:pPr>
            <w:r w:rsidRPr="007728C3">
              <w:rPr>
                <w:rFonts w:cs="Arial"/>
                <w:sz w:val="16"/>
                <w:szCs w:val="16"/>
                <w:lang w:eastAsia="en-US"/>
              </w:rPr>
              <w:t>15</w:t>
            </w:r>
          </w:p>
        </w:tc>
      </w:tr>
      <w:tr w:rsidR="002C0F85" w:rsidRPr="007728C3" w14:paraId="34B0405D" w14:textId="77777777" w:rsidTr="0096553F">
        <w:trPr>
          <w:trHeight w:val="225"/>
          <w:jc w:val="center"/>
        </w:trPr>
        <w:tc>
          <w:tcPr>
            <w:tcW w:w="960" w:type="dxa"/>
            <w:vMerge/>
            <w:shd w:val="clear" w:color="auto" w:fill="auto"/>
            <w:noWrap/>
            <w:vAlign w:val="bottom"/>
          </w:tcPr>
          <w:p w14:paraId="424A900F" w14:textId="77777777" w:rsidR="002C0F85" w:rsidRPr="007728C3" w:rsidRDefault="002C0F85" w:rsidP="00032B11">
            <w:pPr>
              <w:pStyle w:val="TAC"/>
              <w:rPr>
                <w:rFonts w:cs="Arial"/>
                <w:sz w:val="16"/>
                <w:szCs w:val="16"/>
                <w:lang w:eastAsia="en-US"/>
              </w:rPr>
            </w:pPr>
          </w:p>
        </w:tc>
        <w:tc>
          <w:tcPr>
            <w:tcW w:w="3166" w:type="dxa"/>
            <w:shd w:val="clear" w:color="auto" w:fill="auto"/>
            <w:noWrap/>
            <w:vAlign w:val="bottom"/>
          </w:tcPr>
          <w:p w14:paraId="41855F8C" w14:textId="77777777" w:rsidR="002C0F85" w:rsidRPr="007728C3" w:rsidRDefault="002C0F85" w:rsidP="00032B11">
            <w:pPr>
              <w:pStyle w:val="TAL"/>
              <w:rPr>
                <w:rFonts w:cs="Arial"/>
                <w:sz w:val="16"/>
                <w:szCs w:val="16"/>
                <w:lang w:eastAsia="en-US"/>
              </w:rPr>
            </w:pPr>
            <w:r w:rsidRPr="007728C3">
              <w:rPr>
                <w:rFonts w:cs="Arial"/>
                <w:sz w:val="16"/>
                <w:szCs w:val="16"/>
                <w:lang w:eastAsia="en-US"/>
              </w:rPr>
              <w:t>E-UTRA Band 38,</w:t>
            </w:r>
            <w:r w:rsidRPr="007728C3">
              <w:rPr>
                <w:rFonts w:cs="Arial"/>
                <w:sz w:val="16"/>
                <w:szCs w:val="16"/>
                <w:lang w:eastAsia="zh-CN"/>
              </w:rPr>
              <w:t xml:space="preserve"> 42</w:t>
            </w:r>
          </w:p>
        </w:tc>
        <w:tc>
          <w:tcPr>
            <w:tcW w:w="772" w:type="dxa"/>
            <w:shd w:val="clear" w:color="auto" w:fill="auto"/>
            <w:noWrap/>
            <w:vAlign w:val="bottom"/>
          </w:tcPr>
          <w:p w14:paraId="34AF5E5E" w14:textId="77777777" w:rsidR="002C0F85" w:rsidRPr="007728C3" w:rsidRDefault="002C0F85"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noWrap/>
            <w:vAlign w:val="bottom"/>
          </w:tcPr>
          <w:p w14:paraId="46C41430" w14:textId="77777777" w:rsidR="002C0F85" w:rsidRPr="007728C3" w:rsidRDefault="002C0F85"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noWrap/>
            <w:vAlign w:val="bottom"/>
          </w:tcPr>
          <w:p w14:paraId="6B475FAF" w14:textId="77777777" w:rsidR="002C0F85" w:rsidRPr="007728C3" w:rsidRDefault="002C0F85"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noWrap/>
            <w:vAlign w:val="center"/>
          </w:tcPr>
          <w:p w14:paraId="2C2EAC25" w14:textId="77777777" w:rsidR="002C0F85" w:rsidRPr="007728C3" w:rsidRDefault="002C0F85"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158ECCC1" w14:textId="77777777" w:rsidR="002C0F85" w:rsidRPr="007728C3" w:rsidRDefault="002C0F85"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2251BC44" w14:textId="77777777" w:rsidR="002C0F85" w:rsidRPr="007728C3" w:rsidRDefault="002C0F85" w:rsidP="006952A3">
            <w:pPr>
              <w:pStyle w:val="TAC"/>
              <w:rPr>
                <w:rFonts w:cs="Arial"/>
                <w:sz w:val="16"/>
                <w:szCs w:val="16"/>
                <w:lang w:eastAsia="en-US"/>
              </w:rPr>
            </w:pPr>
            <w:r w:rsidRPr="007728C3">
              <w:rPr>
                <w:rFonts w:cs="Arial"/>
                <w:sz w:val="16"/>
                <w:szCs w:val="16"/>
                <w:lang w:eastAsia="en-US"/>
              </w:rPr>
              <w:t>2</w:t>
            </w:r>
          </w:p>
        </w:tc>
      </w:tr>
      <w:tr w:rsidR="002C0F85" w:rsidRPr="007728C3" w14:paraId="38AFBD4A" w14:textId="77777777" w:rsidTr="0096553F">
        <w:trPr>
          <w:trHeight w:val="225"/>
          <w:jc w:val="center"/>
        </w:trPr>
        <w:tc>
          <w:tcPr>
            <w:tcW w:w="960" w:type="dxa"/>
            <w:vMerge/>
            <w:shd w:val="clear" w:color="auto" w:fill="auto"/>
            <w:noWrap/>
            <w:vAlign w:val="bottom"/>
          </w:tcPr>
          <w:p w14:paraId="68A20A72" w14:textId="77777777" w:rsidR="002C0F85" w:rsidRPr="007728C3" w:rsidRDefault="002C0F85" w:rsidP="00032B11">
            <w:pPr>
              <w:pStyle w:val="TAC"/>
              <w:rPr>
                <w:rFonts w:cs="Arial"/>
                <w:sz w:val="16"/>
                <w:szCs w:val="16"/>
                <w:lang w:eastAsia="en-US"/>
              </w:rPr>
            </w:pPr>
          </w:p>
        </w:tc>
        <w:tc>
          <w:tcPr>
            <w:tcW w:w="3166" w:type="dxa"/>
            <w:shd w:val="clear" w:color="auto" w:fill="auto"/>
            <w:noWrap/>
            <w:vAlign w:val="center"/>
          </w:tcPr>
          <w:p w14:paraId="2B77AF60" w14:textId="77777777" w:rsidR="002C0F85" w:rsidRPr="007728C3" w:rsidRDefault="002C0F85"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noWrap/>
            <w:vAlign w:val="bottom"/>
          </w:tcPr>
          <w:p w14:paraId="298FC84C" w14:textId="77777777" w:rsidR="002C0F85" w:rsidRPr="007728C3" w:rsidRDefault="002C0F85" w:rsidP="00032B11">
            <w:pPr>
              <w:pStyle w:val="TAR"/>
              <w:rPr>
                <w:rFonts w:cs="Arial"/>
                <w:sz w:val="16"/>
                <w:szCs w:val="16"/>
                <w:lang w:eastAsia="en-US"/>
              </w:rPr>
            </w:pPr>
            <w:r w:rsidRPr="007728C3">
              <w:rPr>
                <w:rFonts w:cs="Arial" w:hint="eastAsia"/>
                <w:sz w:val="16"/>
                <w:szCs w:val="16"/>
                <w:lang w:eastAsia="ja-JP"/>
              </w:rPr>
              <w:t>758</w:t>
            </w:r>
          </w:p>
        </w:tc>
        <w:tc>
          <w:tcPr>
            <w:tcW w:w="362" w:type="dxa"/>
            <w:shd w:val="clear" w:color="auto" w:fill="auto"/>
            <w:noWrap/>
            <w:vAlign w:val="bottom"/>
          </w:tcPr>
          <w:p w14:paraId="0C03DDF6" w14:textId="77777777" w:rsidR="002C0F85" w:rsidRPr="007728C3" w:rsidRDefault="002C0F85"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noWrap/>
            <w:vAlign w:val="bottom"/>
          </w:tcPr>
          <w:p w14:paraId="0B66CB63" w14:textId="77777777" w:rsidR="002C0F85" w:rsidRPr="007728C3" w:rsidRDefault="002C0F85" w:rsidP="00032B11">
            <w:pPr>
              <w:pStyle w:val="TAL"/>
              <w:rPr>
                <w:rFonts w:cs="Arial"/>
                <w:sz w:val="16"/>
                <w:szCs w:val="16"/>
                <w:lang w:eastAsia="en-US"/>
              </w:rPr>
            </w:pPr>
            <w:r w:rsidRPr="007728C3">
              <w:rPr>
                <w:rFonts w:cs="Arial" w:hint="eastAsia"/>
                <w:sz w:val="16"/>
                <w:szCs w:val="16"/>
                <w:lang w:eastAsia="ja-JP"/>
              </w:rPr>
              <w:t>788</w:t>
            </w:r>
          </w:p>
        </w:tc>
        <w:tc>
          <w:tcPr>
            <w:tcW w:w="1134" w:type="dxa"/>
            <w:shd w:val="clear" w:color="auto" w:fill="auto"/>
            <w:noWrap/>
            <w:vAlign w:val="center"/>
          </w:tcPr>
          <w:p w14:paraId="01953E1B" w14:textId="77777777" w:rsidR="002C0F85" w:rsidRPr="007728C3" w:rsidRDefault="002C0F85" w:rsidP="006952A3">
            <w:pPr>
              <w:pStyle w:val="TAC"/>
              <w:rPr>
                <w:rFonts w:cs="Arial"/>
                <w:sz w:val="16"/>
                <w:szCs w:val="16"/>
                <w:lang w:eastAsia="en-US"/>
              </w:rPr>
            </w:pPr>
            <w:r w:rsidRPr="007728C3">
              <w:rPr>
                <w:rFonts w:cs="Arial" w:hint="eastAsia"/>
                <w:sz w:val="16"/>
                <w:szCs w:val="16"/>
                <w:lang w:eastAsia="ja-JP"/>
              </w:rPr>
              <w:t>-50</w:t>
            </w:r>
          </w:p>
        </w:tc>
        <w:tc>
          <w:tcPr>
            <w:tcW w:w="851" w:type="dxa"/>
            <w:shd w:val="clear" w:color="auto" w:fill="auto"/>
            <w:noWrap/>
            <w:vAlign w:val="center"/>
          </w:tcPr>
          <w:p w14:paraId="557C3A92" w14:textId="77777777" w:rsidR="002C0F85" w:rsidRPr="007728C3" w:rsidRDefault="002C0F85" w:rsidP="006952A3">
            <w:pPr>
              <w:pStyle w:val="TAC"/>
              <w:rPr>
                <w:rFonts w:cs="Arial"/>
                <w:sz w:val="16"/>
                <w:szCs w:val="16"/>
                <w:lang w:eastAsia="en-US"/>
              </w:rPr>
            </w:pPr>
            <w:r w:rsidRPr="007728C3">
              <w:rPr>
                <w:rFonts w:cs="Arial" w:hint="eastAsia"/>
                <w:sz w:val="16"/>
                <w:szCs w:val="16"/>
                <w:lang w:eastAsia="ja-JP"/>
              </w:rPr>
              <w:t>1</w:t>
            </w:r>
          </w:p>
        </w:tc>
        <w:tc>
          <w:tcPr>
            <w:tcW w:w="929" w:type="dxa"/>
            <w:shd w:val="clear" w:color="auto" w:fill="auto"/>
            <w:noWrap/>
            <w:vAlign w:val="center"/>
          </w:tcPr>
          <w:p w14:paraId="19DFC5B0" w14:textId="77777777" w:rsidR="002C0F85" w:rsidRPr="007728C3" w:rsidRDefault="002C0F85" w:rsidP="006952A3">
            <w:pPr>
              <w:pStyle w:val="TAC"/>
              <w:rPr>
                <w:rFonts w:cs="Arial"/>
                <w:sz w:val="16"/>
                <w:szCs w:val="16"/>
                <w:lang w:eastAsia="en-US"/>
              </w:rPr>
            </w:pPr>
          </w:p>
        </w:tc>
      </w:tr>
      <w:tr w:rsidR="0024303D" w:rsidRPr="007728C3" w14:paraId="273F7183" w14:textId="77777777" w:rsidTr="0096553F">
        <w:trPr>
          <w:trHeight w:val="225"/>
          <w:jc w:val="center"/>
        </w:trPr>
        <w:tc>
          <w:tcPr>
            <w:tcW w:w="960" w:type="dxa"/>
            <w:vMerge w:val="restart"/>
            <w:shd w:val="clear" w:color="auto" w:fill="auto"/>
            <w:noWrap/>
          </w:tcPr>
          <w:p w14:paraId="48FD9D3E" w14:textId="77777777" w:rsidR="0024303D" w:rsidRPr="007728C3" w:rsidRDefault="0024303D" w:rsidP="00032B11">
            <w:pPr>
              <w:pStyle w:val="TAC"/>
              <w:rPr>
                <w:rFonts w:cs="Arial"/>
                <w:sz w:val="16"/>
                <w:szCs w:val="16"/>
                <w:lang w:eastAsia="en-US"/>
              </w:rPr>
            </w:pPr>
            <w:r w:rsidRPr="007728C3">
              <w:rPr>
                <w:rFonts w:cs="Arial"/>
                <w:sz w:val="16"/>
                <w:szCs w:val="16"/>
                <w:lang w:eastAsia="en-US"/>
              </w:rPr>
              <w:t>21</w:t>
            </w:r>
          </w:p>
        </w:tc>
        <w:tc>
          <w:tcPr>
            <w:tcW w:w="3166" w:type="dxa"/>
            <w:shd w:val="clear" w:color="auto" w:fill="auto"/>
            <w:noWrap/>
            <w:vAlign w:val="bottom"/>
          </w:tcPr>
          <w:p w14:paraId="448639CD" w14:textId="77777777" w:rsidR="0024303D" w:rsidRPr="007728C3" w:rsidRDefault="0024303D" w:rsidP="00032B11">
            <w:pPr>
              <w:pStyle w:val="TAL"/>
              <w:rPr>
                <w:rFonts w:cs="Arial"/>
                <w:sz w:val="16"/>
                <w:szCs w:val="16"/>
                <w:lang w:eastAsia="en-US"/>
              </w:rPr>
            </w:pPr>
            <w:r w:rsidRPr="007728C3">
              <w:rPr>
                <w:rFonts w:cs="Arial"/>
                <w:sz w:val="16"/>
                <w:szCs w:val="16"/>
                <w:lang w:eastAsia="en-US"/>
              </w:rPr>
              <w:t xml:space="preserve">E-UTRA Band 1, </w:t>
            </w:r>
            <w:r w:rsidR="00D00628">
              <w:rPr>
                <w:rFonts w:cs="Arial"/>
                <w:sz w:val="16"/>
                <w:szCs w:val="16"/>
                <w:lang w:eastAsia="en-US"/>
              </w:rPr>
              <w:t xml:space="preserve">3, </w:t>
            </w:r>
            <w:r w:rsidRPr="007728C3">
              <w:rPr>
                <w:rFonts w:cs="Arial" w:hint="eastAsia"/>
                <w:sz w:val="16"/>
                <w:szCs w:val="16"/>
                <w:lang w:eastAsia="en-US"/>
              </w:rPr>
              <w:t xml:space="preserve">18, 19, 28, </w:t>
            </w:r>
            <w:r w:rsidRPr="007728C3">
              <w:rPr>
                <w:rFonts w:cs="Arial"/>
                <w:sz w:val="16"/>
                <w:szCs w:val="16"/>
                <w:lang w:eastAsia="en-US"/>
              </w:rPr>
              <w:t>34</w:t>
            </w:r>
            <w:r w:rsidR="000F6CE7" w:rsidRPr="007728C3">
              <w:rPr>
                <w:rFonts w:cs="Arial" w:hint="eastAsia"/>
                <w:sz w:val="16"/>
                <w:szCs w:val="16"/>
                <w:lang w:eastAsia="ja-JP"/>
              </w:rPr>
              <w:t>, 42</w:t>
            </w:r>
          </w:p>
        </w:tc>
        <w:tc>
          <w:tcPr>
            <w:tcW w:w="772" w:type="dxa"/>
            <w:shd w:val="clear" w:color="auto" w:fill="auto"/>
            <w:noWrap/>
            <w:vAlign w:val="bottom"/>
          </w:tcPr>
          <w:p w14:paraId="6C6444FD" w14:textId="77777777" w:rsidR="0024303D" w:rsidRPr="007728C3" w:rsidRDefault="0024303D"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noWrap/>
            <w:vAlign w:val="bottom"/>
          </w:tcPr>
          <w:p w14:paraId="5DB77DBE" w14:textId="77777777" w:rsidR="0024303D" w:rsidRPr="007728C3" w:rsidRDefault="0024303D"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noWrap/>
            <w:vAlign w:val="bottom"/>
          </w:tcPr>
          <w:p w14:paraId="635FC826" w14:textId="77777777" w:rsidR="0024303D" w:rsidRPr="007728C3" w:rsidRDefault="0024303D"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noWrap/>
            <w:vAlign w:val="center"/>
          </w:tcPr>
          <w:p w14:paraId="6C8E49BF" w14:textId="77777777" w:rsidR="0024303D" w:rsidRPr="007728C3" w:rsidRDefault="0024303D"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29B00C77" w14:textId="77777777" w:rsidR="0024303D" w:rsidRPr="007728C3" w:rsidRDefault="0024303D"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61DAF03E" w14:textId="77777777" w:rsidR="0024303D" w:rsidRPr="007728C3" w:rsidRDefault="0024303D" w:rsidP="006952A3">
            <w:pPr>
              <w:pStyle w:val="TAC"/>
              <w:rPr>
                <w:rFonts w:cs="Arial"/>
                <w:sz w:val="16"/>
                <w:szCs w:val="16"/>
                <w:lang w:eastAsia="en-US"/>
              </w:rPr>
            </w:pPr>
          </w:p>
        </w:tc>
      </w:tr>
      <w:tr w:rsidR="0043759A" w:rsidRPr="007728C3" w14:paraId="09E152E5" w14:textId="77777777" w:rsidTr="0096553F">
        <w:trPr>
          <w:trHeight w:val="206"/>
          <w:jc w:val="center"/>
        </w:trPr>
        <w:tc>
          <w:tcPr>
            <w:tcW w:w="960" w:type="dxa"/>
            <w:vMerge/>
            <w:shd w:val="clear" w:color="auto" w:fill="auto"/>
            <w:noWrap/>
            <w:vAlign w:val="bottom"/>
          </w:tcPr>
          <w:p w14:paraId="47F27326" w14:textId="77777777" w:rsidR="0043759A" w:rsidRPr="007728C3" w:rsidRDefault="0043759A" w:rsidP="00032B11">
            <w:pPr>
              <w:pStyle w:val="TAC"/>
              <w:rPr>
                <w:rFonts w:cs="Arial"/>
                <w:sz w:val="16"/>
                <w:szCs w:val="16"/>
                <w:lang w:eastAsia="en-US"/>
              </w:rPr>
            </w:pPr>
          </w:p>
        </w:tc>
        <w:tc>
          <w:tcPr>
            <w:tcW w:w="3166" w:type="dxa"/>
            <w:shd w:val="clear" w:color="auto" w:fill="auto"/>
            <w:noWrap/>
            <w:vAlign w:val="center"/>
          </w:tcPr>
          <w:p w14:paraId="3B385A5D" w14:textId="77777777" w:rsidR="0043759A" w:rsidRPr="007728C3" w:rsidRDefault="0043759A"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noWrap/>
            <w:vAlign w:val="bottom"/>
          </w:tcPr>
          <w:p w14:paraId="7BEF684A" w14:textId="77777777" w:rsidR="0043759A" w:rsidRPr="007728C3" w:rsidRDefault="0043759A" w:rsidP="00032B11">
            <w:pPr>
              <w:pStyle w:val="TAR"/>
              <w:rPr>
                <w:rFonts w:cs="Arial"/>
                <w:sz w:val="16"/>
                <w:szCs w:val="16"/>
                <w:lang w:eastAsia="en-US"/>
              </w:rPr>
            </w:pPr>
            <w:r w:rsidRPr="007728C3">
              <w:rPr>
                <w:rFonts w:cs="Arial"/>
                <w:sz w:val="16"/>
                <w:szCs w:val="16"/>
                <w:lang w:eastAsia="en-US"/>
              </w:rPr>
              <w:t>1884.5</w:t>
            </w:r>
          </w:p>
        </w:tc>
        <w:tc>
          <w:tcPr>
            <w:tcW w:w="362" w:type="dxa"/>
            <w:shd w:val="clear" w:color="auto" w:fill="auto"/>
            <w:noWrap/>
            <w:vAlign w:val="bottom"/>
          </w:tcPr>
          <w:p w14:paraId="2A80DC2A" w14:textId="77777777" w:rsidR="0043759A" w:rsidRPr="007728C3" w:rsidRDefault="0043759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noWrap/>
            <w:vAlign w:val="bottom"/>
          </w:tcPr>
          <w:p w14:paraId="2C8B05B6" w14:textId="77777777" w:rsidR="0043759A" w:rsidRPr="007728C3" w:rsidRDefault="0043759A" w:rsidP="00032B11">
            <w:pPr>
              <w:pStyle w:val="TAL"/>
              <w:rPr>
                <w:rFonts w:cs="Arial"/>
                <w:sz w:val="16"/>
                <w:szCs w:val="16"/>
                <w:lang w:eastAsia="en-US"/>
              </w:rPr>
            </w:pPr>
            <w:r w:rsidRPr="007728C3">
              <w:rPr>
                <w:rFonts w:cs="Arial"/>
                <w:sz w:val="16"/>
                <w:szCs w:val="16"/>
                <w:lang w:eastAsia="en-US"/>
              </w:rPr>
              <w:t>1915.7</w:t>
            </w:r>
          </w:p>
        </w:tc>
        <w:tc>
          <w:tcPr>
            <w:tcW w:w="1134" w:type="dxa"/>
            <w:shd w:val="clear" w:color="auto" w:fill="auto"/>
            <w:noWrap/>
            <w:vAlign w:val="center"/>
          </w:tcPr>
          <w:p w14:paraId="6C66D169" w14:textId="77777777" w:rsidR="0043759A" w:rsidRPr="007728C3" w:rsidRDefault="0043759A" w:rsidP="006952A3">
            <w:pPr>
              <w:pStyle w:val="TAC"/>
              <w:rPr>
                <w:rFonts w:cs="Arial"/>
                <w:sz w:val="16"/>
                <w:szCs w:val="16"/>
                <w:lang w:eastAsia="en-US"/>
              </w:rPr>
            </w:pPr>
            <w:r w:rsidRPr="007728C3">
              <w:rPr>
                <w:rFonts w:cs="Arial"/>
                <w:sz w:val="16"/>
                <w:szCs w:val="16"/>
                <w:lang w:eastAsia="en-US"/>
              </w:rPr>
              <w:t>-41</w:t>
            </w:r>
          </w:p>
        </w:tc>
        <w:tc>
          <w:tcPr>
            <w:tcW w:w="851" w:type="dxa"/>
            <w:shd w:val="clear" w:color="auto" w:fill="auto"/>
            <w:noWrap/>
            <w:vAlign w:val="center"/>
          </w:tcPr>
          <w:p w14:paraId="3F7C8F1F" w14:textId="77777777" w:rsidR="0043759A" w:rsidRPr="007728C3" w:rsidRDefault="0043759A" w:rsidP="006952A3">
            <w:pPr>
              <w:pStyle w:val="TAC"/>
              <w:rPr>
                <w:rFonts w:cs="Arial"/>
                <w:sz w:val="16"/>
                <w:szCs w:val="16"/>
                <w:lang w:eastAsia="en-US"/>
              </w:rPr>
            </w:pPr>
            <w:r w:rsidRPr="007728C3">
              <w:rPr>
                <w:rFonts w:cs="Arial"/>
                <w:sz w:val="16"/>
                <w:szCs w:val="16"/>
                <w:lang w:eastAsia="en-US"/>
              </w:rPr>
              <w:t>0.3</w:t>
            </w:r>
          </w:p>
        </w:tc>
        <w:tc>
          <w:tcPr>
            <w:tcW w:w="929" w:type="dxa"/>
            <w:shd w:val="clear" w:color="auto" w:fill="auto"/>
            <w:noWrap/>
            <w:vAlign w:val="center"/>
          </w:tcPr>
          <w:p w14:paraId="288B7A58" w14:textId="77777777" w:rsidR="0043759A" w:rsidRPr="007728C3" w:rsidRDefault="0043759A" w:rsidP="006952A3">
            <w:pPr>
              <w:pStyle w:val="TAC"/>
              <w:rPr>
                <w:rFonts w:cs="Arial"/>
                <w:sz w:val="16"/>
                <w:szCs w:val="16"/>
                <w:lang w:eastAsia="en-US"/>
              </w:rPr>
            </w:pPr>
            <w:r w:rsidRPr="007728C3">
              <w:rPr>
                <w:rFonts w:cs="Arial"/>
                <w:sz w:val="16"/>
                <w:szCs w:val="16"/>
                <w:lang w:eastAsia="en-US"/>
              </w:rPr>
              <w:t>8</w:t>
            </w:r>
          </w:p>
        </w:tc>
      </w:tr>
      <w:tr w:rsidR="0043759A" w:rsidRPr="007728C3" w14:paraId="08A4042E" w14:textId="77777777" w:rsidTr="0096553F">
        <w:trPr>
          <w:trHeight w:val="125"/>
          <w:jc w:val="center"/>
        </w:trPr>
        <w:tc>
          <w:tcPr>
            <w:tcW w:w="960" w:type="dxa"/>
            <w:vMerge/>
            <w:shd w:val="clear" w:color="auto" w:fill="auto"/>
            <w:noWrap/>
            <w:vAlign w:val="bottom"/>
          </w:tcPr>
          <w:p w14:paraId="2435D543" w14:textId="77777777" w:rsidR="0043759A" w:rsidRPr="007728C3" w:rsidRDefault="0043759A" w:rsidP="00032B11">
            <w:pPr>
              <w:pStyle w:val="TAC"/>
              <w:rPr>
                <w:rFonts w:cs="Arial"/>
                <w:sz w:val="16"/>
                <w:szCs w:val="16"/>
                <w:lang w:eastAsia="en-US"/>
              </w:rPr>
            </w:pPr>
          </w:p>
        </w:tc>
        <w:tc>
          <w:tcPr>
            <w:tcW w:w="3166" w:type="dxa"/>
            <w:shd w:val="clear" w:color="auto" w:fill="auto"/>
            <w:noWrap/>
            <w:vAlign w:val="center"/>
          </w:tcPr>
          <w:p w14:paraId="40433C6A" w14:textId="77777777" w:rsidR="0043759A" w:rsidRPr="007728C3" w:rsidRDefault="0043759A" w:rsidP="00032B11">
            <w:pPr>
              <w:pStyle w:val="TAL"/>
              <w:rPr>
                <w:rFonts w:cs="Arial"/>
                <w:sz w:val="16"/>
                <w:szCs w:val="16"/>
                <w:lang w:eastAsia="en-US"/>
              </w:rPr>
            </w:pPr>
            <w:r w:rsidRPr="007728C3">
              <w:rPr>
                <w:rFonts w:cs="Arial" w:hint="eastAsia"/>
                <w:sz w:val="16"/>
                <w:szCs w:val="16"/>
                <w:lang w:eastAsia="en-US"/>
              </w:rPr>
              <w:t>Frequency range</w:t>
            </w:r>
          </w:p>
        </w:tc>
        <w:tc>
          <w:tcPr>
            <w:tcW w:w="772" w:type="dxa"/>
            <w:shd w:val="clear" w:color="auto" w:fill="auto"/>
            <w:noWrap/>
            <w:vAlign w:val="bottom"/>
          </w:tcPr>
          <w:p w14:paraId="6E717683" w14:textId="77777777" w:rsidR="0043759A" w:rsidRPr="007728C3" w:rsidRDefault="0043759A" w:rsidP="00032B11">
            <w:pPr>
              <w:pStyle w:val="TAR"/>
              <w:rPr>
                <w:rFonts w:cs="Arial"/>
                <w:sz w:val="16"/>
                <w:szCs w:val="16"/>
                <w:lang w:eastAsia="en-US"/>
              </w:rPr>
            </w:pPr>
            <w:r w:rsidRPr="007728C3">
              <w:rPr>
                <w:rFonts w:cs="Arial" w:hint="eastAsia"/>
                <w:sz w:val="16"/>
                <w:szCs w:val="16"/>
                <w:lang w:eastAsia="en-US"/>
              </w:rPr>
              <w:t>945</w:t>
            </w:r>
          </w:p>
        </w:tc>
        <w:tc>
          <w:tcPr>
            <w:tcW w:w="362" w:type="dxa"/>
            <w:shd w:val="clear" w:color="auto" w:fill="auto"/>
            <w:noWrap/>
            <w:vAlign w:val="bottom"/>
          </w:tcPr>
          <w:p w14:paraId="11DC6EC9" w14:textId="77777777" w:rsidR="0043759A" w:rsidRPr="007728C3" w:rsidRDefault="0043759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noWrap/>
            <w:vAlign w:val="bottom"/>
          </w:tcPr>
          <w:p w14:paraId="5092DDC6" w14:textId="77777777" w:rsidR="0043759A" w:rsidRPr="007728C3" w:rsidRDefault="0043759A" w:rsidP="00032B11">
            <w:pPr>
              <w:pStyle w:val="TAL"/>
              <w:rPr>
                <w:rFonts w:cs="Arial"/>
                <w:sz w:val="16"/>
                <w:szCs w:val="16"/>
                <w:lang w:eastAsia="en-US"/>
              </w:rPr>
            </w:pPr>
            <w:r w:rsidRPr="007728C3">
              <w:rPr>
                <w:rFonts w:cs="Arial" w:hint="eastAsia"/>
                <w:sz w:val="16"/>
                <w:szCs w:val="16"/>
                <w:lang w:eastAsia="en-US"/>
              </w:rPr>
              <w:t>960</w:t>
            </w:r>
          </w:p>
        </w:tc>
        <w:tc>
          <w:tcPr>
            <w:tcW w:w="1134" w:type="dxa"/>
            <w:shd w:val="clear" w:color="auto" w:fill="auto"/>
            <w:noWrap/>
            <w:vAlign w:val="center"/>
          </w:tcPr>
          <w:p w14:paraId="2D52DD15" w14:textId="77777777" w:rsidR="0043759A" w:rsidRPr="007728C3" w:rsidRDefault="0043759A" w:rsidP="006952A3">
            <w:pPr>
              <w:pStyle w:val="TAC"/>
              <w:rPr>
                <w:rFonts w:cs="Arial"/>
                <w:sz w:val="16"/>
                <w:szCs w:val="16"/>
                <w:lang w:eastAsia="en-US"/>
              </w:rPr>
            </w:pPr>
            <w:r w:rsidRPr="007728C3">
              <w:rPr>
                <w:rFonts w:cs="Arial" w:hint="eastAsia"/>
                <w:sz w:val="16"/>
                <w:szCs w:val="16"/>
                <w:lang w:eastAsia="en-US"/>
              </w:rPr>
              <w:t>-50</w:t>
            </w:r>
          </w:p>
        </w:tc>
        <w:tc>
          <w:tcPr>
            <w:tcW w:w="851" w:type="dxa"/>
            <w:shd w:val="clear" w:color="auto" w:fill="auto"/>
            <w:noWrap/>
            <w:vAlign w:val="center"/>
          </w:tcPr>
          <w:p w14:paraId="5EF83489" w14:textId="77777777" w:rsidR="0043759A" w:rsidRPr="007728C3" w:rsidRDefault="0043759A" w:rsidP="006952A3">
            <w:pPr>
              <w:pStyle w:val="TAC"/>
              <w:rPr>
                <w:rFonts w:cs="Arial"/>
                <w:sz w:val="16"/>
                <w:szCs w:val="16"/>
                <w:lang w:eastAsia="en-US"/>
              </w:rPr>
            </w:pPr>
            <w:r w:rsidRPr="007728C3">
              <w:rPr>
                <w:rFonts w:cs="Arial" w:hint="eastAsia"/>
                <w:sz w:val="16"/>
                <w:szCs w:val="16"/>
                <w:lang w:eastAsia="en-US"/>
              </w:rPr>
              <w:t>1</w:t>
            </w:r>
          </w:p>
        </w:tc>
        <w:tc>
          <w:tcPr>
            <w:tcW w:w="929" w:type="dxa"/>
            <w:shd w:val="clear" w:color="auto" w:fill="auto"/>
            <w:noWrap/>
            <w:vAlign w:val="center"/>
          </w:tcPr>
          <w:p w14:paraId="730457AA" w14:textId="77777777" w:rsidR="0043759A" w:rsidRPr="007728C3" w:rsidRDefault="0043759A" w:rsidP="006952A3">
            <w:pPr>
              <w:pStyle w:val="TAC"/>
              <w:rPr>
                <w:rFonts w:cs="Arial"/>
                <w:sz w:val="16"/>
                <w:szCs w:val="16"/>
                <w:lang w:eastAsia="en-US"/>
              </w:rPr>
            </w:pPr>
          </w:p>
        </w:tc>
      </w:tr>
      <w:tr w:rsidR="0043759A" w:rsidRPr="007728C3" w14:paraId="6FCA9C19" w14:textId="77777777" w:rsidTr="0096553F">
        <w:trPr>
          <w:trHeight w:val="125"/>
          <w:jc w:val="center"/>
        </w:trPr>
        <w:tc>
          <w:tcPr>
            <w:tcW w:w="960" w:type="dxa"/>
            <w:vMerge/>
            <w:shd w:val="clear" w:color="auto" w:fill="auto"/>
            <w:noWrap/>
            <w:vAlign w:val="bottom"/>
          </w:tcPr>
          <w:p w14:paraId="17411016" w14:textId="77777777" w:rsidR="0043759A" w:rsidRPr="007728C3" w:rsidRDefault="0043759A" w:rsidP="00032B11">
            <w:pPr>
              <w:pStyle w:val="TAC"/>
              <w:rPr>
                <w:rFonts w:cs="Arial"/>
                <w:sz w:val="16"/>
                <w:szCs w:val="16"/>
                <w:lang w:eastAsia="en-US"/>
              </w:rPr>
            </w:pPr>
          </w:p>
        </w:tc>
        <w:tc>
          <w:tcPr>
            <w:tcW w:w="3166" w:type="dxa"/>
            <w:shd w:val="clear" w:color="auto" w:fill="auto"/>
            <w:noWrap/>
            <w:vAlign w:val="bottom"/>
          </w:tcPr>
          <w:p w14:paraId="3612D863" w14:textId="77777777" w:rsidR="0043759A" w:rsidRPr="007728C3" w:rsidRDefault="0043759A" w:rsidP="00032B11">
            <w:pPr>
              <w:pStyle w:val="TAL"/>
              <w:rPr>
                <w:rFonts w:cs="Arial"/>
                <w:sz w:val="16"/>
                <w:szCs w:val="16"/>
                <w:lang w:eastAsia="en-US"/>
              </w:rPr>
            </w:pPr>
            <w:r w:rsidRPr="007728C3">
              <w:rPr>
                <w:rFonts w:cs="Arial" w:hint="eastAsia"/>
                <w:sz w:val="16"/>
                <w:szCs w:val="16"/>
                <w:lang w:eastAsia="en-US"/>
              </w:rPr>
              <w:t>Frequency range</w:t>
            </w:r>
          </w:p>
        </w:tc>
        <w:tc>
          <w:tcPr>
            <w:tcW w:w="772" w:type="dxa"/>
            <w:shd w:val="clear" w:color="auto" w:fill="auto"/>
            <w:noWrap/>
            <w:vAlign w:val="bottom"/>
          </w:tcPr>
          <w:p w14:paraId="0C0410E1" w14:textId="77777777" w:rsidR="0043759A" w:rsidRPr="007728C3" w:rsidRDefault="0043759A" w:rsidP="00032B11">
            <w:pPr>
              <w:pStyle w:val="TAR"/>
              <w:rPr>
                <w:rFonts w:cs="Arial"/>
                <w:sz w:val="16"/>
                <w:szCs w:val="16"/>
                <w:lang w:eastAsia="en-US"/>
              </w:rPr>
            </w:pPr>
            <w:r w:rsidRPr="007728C3">
              <w:rPr>
                <w:rFonts w:cs="Arial"/>
                <w:sz w:val="16"/>
                <w:szCs w:val="16"/>
                <w:lang w:eastAsia="en-US"/>
              </w:rPr>
              <w:t>2545</w:t>
            </w:r>
          </w:p>
        </w:tc>
        <w:tc>
          <w:tcPr>
            <w:tcW w:w="362" w:type="dxa"/>
            <w:shd w:val="clear" w:color="auto" w:fill="auto"/>
            <w:noWrap/>
            <w:vAlign w:val="bottom"/>
          </w:tcPr>
          <w:p w14:paraId="13084316" w14:textId="77777777" w:rsidR="0043759A" w:rsidRPr="007728C3" w:rsidRDefault="0043759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noWrap/>
            <w:vAlign w:val="bottom"/>
          </w:tcPr>
          <w:p w14:paraId="3F025113" w14:textId="77777777" w:rsidR="0043759A" w:rsidRPr="007728C3" w:rsidRDefault="0043759A" w:rsidP="00032B11">
            <w:pPr>
              <w:pStyle w:val="TAL"/>
              <w:rPr>
                <w:rFonts w:cs="Arial"/>
                <w:sz w:val="16"/>
                <w:szCs w:val="16"/>
                <w:lang w:eastAsia="en-US"/>
              </w:rPr>
            </w:pPr>
            <w:r w:rsidRPr="007728C3">
              <w:rPr>
                <w:rFonts w:cs="Arial"/>
                <w:sz w:val="16"/>
                <w:szCs w:val="16"/>
                <w:lang w:eastAsia="en-US"/>
              </w:rPr>
              <w:t>2575</w:t>
            </w:r>
          </w:p>
        </w:tc>
        <w:tc>
          <w:tcPr>
            <w:tcW w:w="1134" w:type="dxa"/>
            <w:shd w:val="clear" w:color="auto" w:fill="auto"/>
            <w:noWrap/>
            <w:vAlign w:val="center"/>
          </w:tcPr>
          <w:p w14:paraId="56ED1493" w14:textId="77777777" w:rsidR="0043759A" w:rsidRPr="007728C3" w:rsidRDefault="0043759A"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603B40F7" w14:textId="77777777" w:rsidR="0043759A" w:rsidRPr="007728C3" w:rsidRDefault="0043759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5C381D58" w14:textId="77777777" w:rsidR="0043759A" w:rsidRPr="007728C3" w:rsidRDefault="0043759A" w:rsidP="006952A3">
            <w:pPr>
              <w:pStyle w:val="TAC"/>
              <w:rPr>
                <w:rFonts w:cs="Arial"/>
                <w:sz w:val="16"/>
                <w:szCs w:val="16"/>
                <w:lang w:eastAsia="en-US"/>
              </w:rPr>
            </w:pPr>
          </w:p>
        </w:tc>
      </w:tr>
      <w:tr w:rsidR="001673B1" w:rsidRPr="007728C3" w14:paraId="00EE508D" w14:textId="77777777" w:rsidTr="0096553F">
        <w:trPr>
          <w:trHeight w:val="225"/>
          <w:jc w:val="center"/>
        </w:trPr>
        <w:tc>
          <w:tcPr>
            <w:tcW w:w="960" w:type="dxa"/>
            <w:vMerge w:val="restart"/>
            <w:shd w:val="clear" w:color="auto" w:fill="auto"/>
            <w:noWrap/>
          </w:tcPr>
          <w:p w14:paraId="4AD350D6" w14:textId="77777777" w:rsidR="001673B1" w:rsidRPr="007728C3" w:rsidRDefault="001673B1" w:rsidP="00032B11">
            <w:pPr>
              <w:pStyle w:val="TAC"/>
              <w:rPr>
                <w:rFonts w:cs="Arial"/>
                <w:sz w:val="16"/>
                <w:szCs w:val="16"/>
                <w:lang w:eastAsia="en-US"/>
              </w:rPr>
            </w:pPr>
            <w:r w:rsidRPr="007728C3">
              <w:rPr>
                <w:rFonts w:cs="Arial"/>
                <w:sz w:val="16"/>
                <w:szCs w:val="16"/>
                <w:lang w:eastAsia="en-US"/>
              </w:rPr>
              <w:t>22</w:t>
            </w:r>
          </w:p>
        </w:tc>
        <w:tc>
          <w:tcPr>
            <w:tcW w:w="3166" w:type="dxa"/>
            <w:shd w:val="clear" w:color="auto" w:fill="auto"/>
            <w:noWrap/>
            <w:vAlign w:val="bottom"/>
          </w:tcPr>
          <w:p w14:paraId="27D0EEFF" w14:textId="77777777" w:rsidR="001673B1" w:rsidRPr="007728C3" w:rsidRDefault="001673B1" w:rsidP="00032B11">
            <w:pPr>
              <w:pStyle w:val="TAL"/>
              <w:rPr>
                <w:rFonts w:cs="Arial"/>
                <w:sz w:val="16"/>
                <w:szCs w:val="16"/>
                <w:lang w:eastAsia="en-US"/>
              </w:rPr>
            </w:pPr>
            <w:r w:rsidRPr="007728C3">
              <w:rPr>
                <w:rFonts w:cs="Arial"/>
                <w:sz w:val="16"/>
                <w:szCs w:val="16"/>
                <w:lang w:eastAsia="en-US"/>
              </w:rPr>
              <w:t xml:space="preserve">E-UTRA Band 1, </w:t>
            </w:r>
            <w:r w:rsidRPr="007728C3">
              <w:rPr>
                <w:rFonts w:cs="Arial" w:hint="eastAsia"/>
                <w:sz w:val="16"/>
                <w:szCs w:val="16"/>
                <w:lang w:eastAsia="en-US"/>
              </w:rPr>
              <w:t xml:space="preserve">3, 7, </w:t>
            </w:r>
            <w:r w:rsidRPr="007728C3">
              <w:rPr>
                <w:rFonts w:cs="Arial"/>
                <w:sz w:val="16"/>
                <w:szCs w:val="16"/>
                <w:lang w:eastAsia="en-US"/>
              </w:rPr>
              <w:t xml:space="preserve">8, 20, </w:t>
            </w:r>
            <w:r w:rsidR="00883EF8" w:rsidRPr="007728C3">
              <w:rPr>
                <w:rFonts w:cs="Arial"/>
                <w:sz w:val="16"/>
                <w:szCs w:val="16"/>
                <w:lang w:eastAsia="en-US"/>
              </w:rPr>
              <w:t xml:space="preserve">26, </w:t>
            </w:r>
            <w:r w:rsidR="0049316D" w:rsidRPr="007728C3">
              <w:rPr>
                <w:rFonts w:cs="Arial"/>
                <w:sz w:val="16"/>
                <w:szCs w:val="16"/>
                <w:lang w:eastAsia="en-US"/>
              </w:rPr>
              <w:t xml:space="preserve">27, </w:t>
            </w:r>
            <w:r w:rsidR="00F01512" w:rsidRPr="007728C3">
              <w:rPr>
                <w:rFonts w:cs="Arial" w:hint="eastAsia"/>
                <w:sz w:val="16"/>
                <w:szCs w:val="16"/>
                <w:lang w:eastAsia="en-US"/>
              </w:rPr>
              <w:t xml:space="preserve">28, </w:t>
            </w:r>
            <w:r w:rsidRPr="007728C3">
              <w:rPr>
                <w:rFonts w:cs="Arial"/>
                <w:sz w:val="16"/>
                <w:szCs w:val="16"/>
                <w:lang w:eastAsia="en-US"/>
              </w:rPr>
              <w:t>33, 34, 38, 39, 40,</w:t>
            </w:r>
            <w:r w:rsidR="00703B99" w:rsidRPr="007728C3">
              <w:rPr>
                <w:rFonts w:cs="Arial"/>
                <w:lang w:eastAsia="en-US"/>
              </w:rPr>
              <w:t xml:space="preserve"> </w:t>
            </w:r>
            <w:r w:rsidRPr="007728C3">
              <w:rPr>
                <w:rFonts w:cs="Arial"/>
                <w:sz w:val="16"/>
                <w:szCs w:val="16"/>
                <w:lang w:eastAsia="en-US"/>
              </w:rPr>
              <w:t>43</w:t>
            </w:r>
          </w:p>
        </w:tc>
        <w:tc>
          <w:tcPr>
            <w:tcW w:w="772" w:type="dxa"/>
            <w:shd w:val="clear" w:color="auto" w:fill="auto"/>
            <w:noWrap/>
            <w:vAlign w:val="bottom"/>
          </w:tcPr>
          <w:p w14:paraId="156D6A88"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noWrap/>
            <w:vAlign w:val="bottom"/>
          </w:tcPr>
          <w:p w14:paraId="219C983C" w14:textId="77777777" w:rsidR="001673B1" w:rsidRPr="007728C3" w:rsidRDefault="001673B1" w:rsidP="00C227DC">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noWrap/>
            <w:vAlign w:val="bottom"/>
          </w:tcPr>
          <w:p w14:paraId="0F88EB73"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noWrap/>
            <w:vAlign w:val="center"/>
          </w:tcPr>
          <w:p w14:paraId="12BD505B"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03C061AB"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066F8FDA" w14:textId="77777777" w:rsidR="001673B1" w:rsidRPr="007728C3" w:rsidRDefault="001673B1" w:rsidP="006952A3">
            <w:pPr>
              <w:pStyle w:val="TAC"/>
              <w:rPr>
                <w:rFonts w:cs="Arial"/>
                <w:sz w:val="16"/>
                <w:szCs w:val="16"/>
                <w:lang w:eastAsia="en-US"/>
              </w:rPr>
            </w:pPr>
          </w:p>
        </w:tc>
      </w:tr>
      <w:tr w:rsidR="00C227DC" w:rsidRPr="007728C3" w14:paraId="27E4323D" w14:textId="77777777" w:rsidTr="0096553F">
        <w:trPr>
          <w:trHeight w:val="225"/>
          <w:jc w:val="center"/>
        </w:trPr>
        <w:tc>
          <w:tcPr>
            <w:tcW w:w="960" w:type="dxa"/>
            <w:vMerge/>
            <w:shd w:val="clear" w:color="auto" w:fill="auto"/>
            <w:noWrap/>
            <w:vAlign w:val="bottom"/>
          </w:tcPr>
          <w:p w14:paraId="5194E718" w14:textId="77777777" w:rsidR="00C227DC" w:rsidRPr="007728C3" w:rsidRDefault="00C227DC" w:rsidP="00032B11">
            <w:pPr>
              <w:pStyle w:val="TAC"/>
              <w:rPr>
                <w:rFonts w:cs="Arial"/>
                <w:sz w:val="16"/>
                <w:szCs w:val="16"/>
                <w:lang w:eastAsia="en-US"/>
              </w:rPr>
            </w:pPr>
          </w:p>
        </w:tc>
        <w:tc>
          <w:tcPr>
            <w:tcW w:w="3166" w:type="dxa"/>
            <w:shd w:val="clear" w:color="auto" w:fill="auto"/>
            <w:noWrap/>
            <w:vAlign w:val="bottom"/>
          </w:tcPr>
          <w:p w14:paraId="58727490" w14:textId="77777777" w:rsidR="00C227DC" w:rsidRPr="007728C3" w:rsidRDefault="00C227DC" w:rsidP="00032B11">
            <w:pPr>
              <w:pStyle w:val="TAL"/>
              <w:rPr>
                <w:rFonts w:cs="Arial"/>
                <w:sz w:val="16"/>
                <w:szCs w:val="16"/>
                <w:lang w:eastAsia="en-US"/>
              </w:rPr>
            </w:pPr>
            <w:r w:rsidRPr="007728C3">
              <w:rPr>
                <w:rFonts w:cs="Arial" w:hint="eastAsia"/>
                <w:sz w:val="16"/>
                <w:szCs w:val="16"/>
                <w:lang w:eastAsia="en-US"/>
              </w:rPr>
              <w:t>Frequency range</w:t>
            </w:r>
          </w:p>
        </w:tc>
        <w:tc>
          <w:tcPr>
            <w:tcW w:w="772" w:type="dxa"/>
            <w:shd w:val="clear" w:color="auto" w:fill="auto"/>
            <w:noWrap/>
            <w:vAlign w:val="bottom"/>
          </w:tcPr>
          <w:p w14:paraId="39EE8C62" w14:textId="77777777" w:rsidR="00C227DC" w:rsidRPr="007728C3" w:rsidRDefault="00C227DC" w:rsidP="00703B99">
            <w:pPr>
              <w:pStyle w:val="TAR"/>
              <w:rPr>
                <w:rFonts w:cs="Arial"/>
                <w:sz w:val="16"/>
                <w:szCs w:val="16"/>
                <w:lang w:eastAsia="en-US"/>
              </w:rPr>
            </w:pPr>
            <w:r w:rsidRPr="007728C3">
              <w:rPr>
                <w:rFonts w:cs="Arial" w:hint="eastAsia"/>
                <w:sz w:val="16"/>
                <w:szCs w:val="16"/>
                <w:lang w:eastAsia="en-US"/>
              </w:rPr>
              <w:t>3510</w:t>
            </w:r>
          </w:p>
        </w:tc>
        <w:tc>
          <w:tcPr>
            <w:tcW w:w="362" w:type="dxa"/>
            <w:shd w:val="clear" w:color="auto" w:fill="auto"/>
            <w:noWrap/>
            <w:vAlign w:val="bottom"/>
          </w:tcPr>
          <w:p w14:paraId="0F8C5DCD" w14:textId="77777777" w:rsidR="00C227DC" w:rsidRPr="007728C3" w:rsidRDefault="00C227DC" w:rsidP="00C227DC">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noWrap/>
            <w:vAlign w:val="bottom"/>
          </w:tcPr>
          <w:p w14:paraId="16F73EEB" w14:textId="77777777" w:rsidR="00C227DC" w:rsidRPr="007728C3" w:rsidRDefault="00C227DC" w:rsidP="00032B11">
            <w:pPr>
              <w:pStyle w:val="TAL"/>
              <w:rPr>
                <w:rFonts w:cs="Arial"/>
                <w:sz w:val="16"/>
                <w:szCs w:val="16"/>
                <w:lang w:eastAsia="en-US"/>
              </w:rPr>
            </w:pPr>
            <w:r w:rsidRPr="007728C3">
              <w:rPr>
                <w:rFonts w:cs="Arial" w:hint="eastAsia"/>
                <w:sz w:val="16"/>
                <w:szCs w:val="16"/>
                <w:lang w:eastAsia="en-US"/>
              </w:rPr>
              <w:t>3525</w:t>
            </w:r>
          </w:p>
        </w:tc>
        <w:tc>
          <w:tcPr>
            <w:tcW w:w="1134" w:type="dxa"/>
            <w:shd w:val="clear" w:color="auto" w:fill="auto"/>
            <w:noWrap/>
            <w:vAlign w:val="bottom"/>
          </w:tcPr>
          <w:p w14:paraId="26356EC0" w14:textId="77777777" w:rsidR="00C227DC" w:rsidRPr="007728C3" w:rsidRDefault="00C227DC" w:rsidP="006952A3">
            <w:pPr>
              <w:pStyle w:val="TAC"/>
              <w:rPr>
                <w:rFonts w:cs="Arial"/>
                <w:sz w:val="16"/>
                <w:szCs w:val="16"/>
                <w:lang w:eastAsia="en-US"/>
              </w:rPr>
            </w:pPr>
            <w:r w:rsidRPr="007728C3">
              <w:rPr>
                <w:rFonts w:cs="Arial"/>
                <w:sz w:val="16"/>
                <w:szCs w:val="16"/>
                <w:lang w:eastAsia="en-US"/>
              </w:rPr>
              <w:t>-40</w:t>
            </w:r>
          </w:p>
        </w:tc>
        <w:tc>
          <w:tcPr>
            <w:tcW w:w="851" w:type="dxa"/>
            <w:shd w:val="clear" w:color="auto" w:fill="auto"/>
            <w:noWrap/>
            <w:vAlign w:val="bottom"/>
          </w:tcPr>
          <w:p w14:paraId="6AE68A1F" w14:textId="77777777" w:rsidR="00C227DC" w:rsidRPr="007728C3" w:rsidRDefault="00C227DC"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294DC751" w14:textId="77777777" w:rsidR="00C227DC" w:rsidRPr="007728C3" w:rsidRDefault="00C227DC" w:rsidP="006952A3">
            <w:pPr>
              <w:pStyle w:val="TAC"/>
              <w:rPr>
                <w:rFonts w:cs="Arial"/>
                <w:sz w:val="16"/>
                <w:szCs w:val="16"/>
                <w:lang w:eastAsia="en-US"/>
              </w:rPr>
            </w:pPr>
            <w:r w:rsidRPr="007728C3">
              <w:rPr>
                <w:rFonts w:cs="Arial"/>
                <w:sz w:val="16"/>
                <w:szCs w:val="16"/>
                <w:lang w:eastAsia="en-US"/>
              </w:rPr>
              <w:t>15</w:t>
            </w:r>
          </w:p>
        </w:tc>
      </w:tr>
      <w:tr w:rsidR="00C227DC" w:rsidRPr="007728C3" w14:paraId="02A5A8F3" w14:textId="77777777" w:rsidTr="0096553F">
        <w:trPr>
          <w:trHeight w:val="225"/>
          <w:jc w:val="center"/>
        </w:trPr>
        <w:tc>
          <w:tcPr>
            <w:tcW w:w="960" w:type="dxa"/>
            <w:vMerge/>
            <w:shd w:val="clear" w:color="auto" w:fill="auto"/>
          </w:tcPr>
          <w:p w14:paraId="78681065" w14:textId="77777777" w:rsidR="00C227DC" w:rsidRPr="007728C3" w:rsidRDefault="00C227DC" w:rsidP="00032B11">
            <w:pPr>
              <w:pStyle w:val="TAC"/>
              <w:rPr>
                <w:rFonts w:cs="Arial"/>
                <w:sz w:val="16"/>
                <w:szCs w:val="16"/>
                <w:lang w:eastAsia="en-US"/>
              </w:rPr>
            </w:pPr>
          </w:p>
        </w:tc>
        <w:tc>
          <w:tcPr>
            <w:tcW w:w="3166" w:type="dxa"/>
            <w:shd w:val="clear" w:color="auto" w:fill="auto"/>
            <w:vAlign w:val="bottom"/>
          </w:tcPr>
          <w:p w14:paraId="4B49E269" w14:textId="77777777" w:rsidR="00C227DC" w:rsidRPr="007728C3" w:rsidRDefault="00C227DC" w:rsidP="00D759F9">
            <w:pPr>
              <w:pStyle w:val="TAL"/>
              <w:rPr>
                <w:rFonts w:cs="Arial"/>
                <w:sz w:val="16"/>
                <w:szCs w:val="16"/>
                <w:lang w:eastAsia="en-US"/>
              </w:rPr>
            </w:pPr>
            <w:r w:rsidRPr="007728C3">
              <w:rPr>
                <w:rFonts w:cs="Arial" w:hint="eastAsia"/>
                <w:sz w:val="16"/>
                <w:szCs w:val="16"/>
                <w:lang w:eastAsia="en-US"/>
              </w:rPr>
              <w:t>Frequency range</w:t>
            </w:r>
          </w:p>
        </w:tc>
        <w:tc>
          <w:tcPr>
            <w:tcW w:w="772" w:type="dxa"/>
            <w:shd w:val="clear" w:color="auto" w:fill="auto"/>
            <w:vAlign w:val="bottom"/>
          </w:tcPr>
          <w:p w14:paraId="6C7FA963" w14:textId="77777777" w:rsidR="00C227DC" w:rsidRPr="007728C3" w:rsidRDefault="00C227DC" w:rsidP="00703B99">
            <w:pPr>
              <w:pStyle w:val="TAR"/>
              <w:rPr>
                <w:rFonts w:cs="Arial"/>
                <w:sz w:val="16"/>
                <w:szCs w:val="16"/>
                <w:lang w:eastAsia="en-US"/>
              </w:rPr>
            </w:pPr>
            <w:r w:rsidRPr="007728C3">
              <w:rPr>
                <w:rFonts w:cs="Arial" w:hint="eastAsia"/>
                <w:sz w:val="16"/>
                <w:szCs w:val="16"/>
                <w:lang w:eastAsia="en-US"/>
              </w:rPr>
              <w:t>3525</w:t>
            </w:r>
          </w:p>
        </w:tc>
        <w:tc>
          <w:tcPr>
            <w:tcW w:w="362" w:type="dxa"/>
            <w:shd w:val="clear" w:color="auto" w:fill="auto"/>
            <w:vAlign w:val="bottom"/>
          </w:tcPr>
          <w:p w14:paraId="78923399" w14:textId="77777777" w:rsidR="00C227DC" w:rsidRPr="007728C3" w:rsidRDefault="00C227DC" w:rsidP="00C227DC">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1BD25F82" w14:textId="77777777" w:rsidR="00C227DC" w:rsidRPr="007728C3" w:rsidRDefault="00C227DC" w:rsidP="00D759F9">
            <w:pPr>
              <w:pStyle w:val="TAL"/>
              <w:rPr>
                <w:rFonts w:cs="Arial"/>
                <w:sz w:val="16"/>
                <w:szCs w:val="16"/>
                <w:lang w:eastAsia="en-US"/>
              </w:rPr>
            </w:pPr>
            <w:r w:rsidRPr="007728C3">
              <w:rPr>
                <w:rFonts w:cs="Arial" w:hint="eastAsia"/>
                <w:sz w:val="16"/>
                <w:szCs w:val="16"/>
                <w:lang w:eastAsia="en-US"/>
              </w:rPr>
              <w:t>3590</w:t>
            </w:r>
          </w:p>
        </w:tc>
        <w:tc>
          <w:tcPr>
            <w:tcW w:w="1134" w:type="dxa"/>
            <w:shd w:val="clear" w:color="auto" w:fill="auto"/>
            <w:vAlign w:val="bottom"/>
          </w:tcPr>
          <w:p w14:paraId="70A6B97E" w14:textId="77777777" w:rsidR="00C227DC" w:rsidRPr="007728C3" w:rsidRDefault="00C227DC"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bottom"/>
          </w:tcPr>
          <w:p w14:paraId="47270A9D" w14:textId="77777777" w:rsidR="00C227DC" w:rsidRPr="007728C3" w:rsidRDefault="00C227DC"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3FCEFBFB" w14:textId="77777777" w:rsidR="00C227DC" w:rsidRPr="007728C3" w:rsidRDefault="00C227DC" w:rsidP="006952A3">
            <w:pPr>
              <w:pStyle w:val="TAC"/>
              <w:rPr>
                <w:rFonts w:cs="Arial"/>
                <w:sz w:val="16"/>
                <w:szCs w:val="16"/>
                <w:lang w:eastAsia="en-US"/>
              </w:rPr>
            </w:pPr>
          </w:p>
        </w:tc>
      </w:tr>
      <w:tr w:rsidR="00C0129E" w:rsidRPr="007728C3" w14:paraId="7821E8BE" w14:textId="77777777" w:rsidTr="0096553F">
        <w:trPr>
          <w:trHeight w:val="225"/>
          <w:jc w:val="center"/>
        </w:trPr>
        <w:tc>
          <w:tcPr>
            <w:tcW w:w="960" w:type="dxa"/>
            <w:shd w:val="clear" w:color="auto" w:fill="auto"/>
          </w:tcPr>
          <w:p w14:paraId="284F20CF" w14:textId="77777777" w:rsidR="00C0129E" w:rsidRPr="007728C3" w:rsidRDefault="00C0129E" w:rsidP="00032B11">
            <w:pPr>
              <w:pStyle w:val="TAC"/>
              <w:rPr>
                <w:rFonts w:cs="Arial"/>
                <w:sz w:val="16"/>
                <w:szCs w:val="16"/>
                <w:lang w:eastAsia="en-US"/>
              </w:rPr>
            </w:pPr>
            <w:r w:rsidRPr="007728C3">
              <w:rPr>
                <w:rFonts w:cs="Arial"/>
                <w:sz w:val="16"/>
                <w:szCs w:val="16"/>
                <w:lang w:eastAsia="en-US"/>
              </w:rPr>
              <w:t>23</w:t>
            </w:r>
          </w:p>
        </w:tc>
        <w:tc>
          <w:tcPr>
            <w:tcW w:w="3166" w:type="dxa"/>
            <w:shd w:val="clear" w:color="auto" w:fill="auto"/>
            <w:vAlign w:val="bottom"/>
          </w:tcPr>
          <w:p w14:paraId="7EAA7752" w14:textId="77777777" w:rsidR="00C0129E" w:rsidRPr="007728C3" w:rsidRDefault="00C0129E" w:rsidP="00032B11">
            <w:pPr>
              <w:pStyle w:val="TAL"/>
              <w:rPr>
                <w:rFonts w:cs="Arial"/>
                <w:sz w:val="16"/>
                <w:szCs w:val="16"/>
                <w:lang w:eastAsia="en-US"/>
              </w:rPr>
            </w:pPr>
            <w:r w:rsidRPr="007728C3">
              <w:rPr>
                <w:rFonts w:cs="Arial"/>
                <w:sz w:val="16"/>
                <w:szCs w:val="16"/>
                <w:lang w:eastAsia="en-US"/>
              </w:rPr>
              <w:t>E-UTRA Band 4, 5, 10, 12, 13, 14, 17, 23, 24, 26, 27, 29, 41</w:t>
            </w:r>
          </w:p>
        </w:tc>
        <w:tc>
          <w:tcPr>
            <w:tcW w:w="772" w:type="dxa"/>
            <w:shd w:val="clear" w:color="auto" w:fill="auto"/>
            <w:vAlign w:val="bottom"/>
          </w:tcPr>
          <w:p w14:paraId="6CB078A0" w14:textId="77777777" w:rsidR="00C0129E" w:rsidRPr="007728C3" w:rsidRDefault="00C0129E"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49108B6F" w14:textId="77777777" w:rsidR="00C0129E" w:rsidRPr="007728C3" w:rsidRDefault="00C0129E"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1AC1FE2A" w14:textId="77777777" w:rsidR="00C0129E" w:rsidRPr="007728C3" w:rsidRDefault="00C0129E"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bottom"/>
          </w:tcPr>
          <w:p w14:paraId="1F4046C2" w14:textId="77777777" w:rsidR="00C0129E" w:rsidRPr="007728C3" w:rsidRDefault="00C0129E"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bottom"/>
          </w:tcPr>
          <w:p w14:paraId="7FE74E79" w14:textId="77777777" w:rsidR="00C0129E" w:rsidRPr="007728C3" w:rsidRDefault="00C0129E"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bottom"/>
          </w:tcPr>
          <w:p w14:paraId="67BA7B87" w14:textId="77777777" w:rsidR="00C0129E" w:rsidRPr="007728C3" w:rsidRDefault="00C0129E" w:rsidP="006952A3">
            <w:pPr>
              <w:pStyle w:val="TAC"/>
              <w:rPr>
                <w:rFonts w:cs="Arial"/>
                <w:sz w:val="16"/>
                <w:szCs w:val="16"/>
                <w:lang w:eastAsia="en-US"/>
              </w:rPr>
            </w:pPr>
          </w:p>
        </w:tc>
      </w:tr>
      <w:tr w:rsidR="001673B1" w:rsidRPr="007728C3" w14:paraId="2F86434C" w14:textId="77777777" w:rsidTr="0096553F">
        <w:trPr>
          <w:trHeight w:val="225"/>
          <w:jc w:val="center"/>
        </w:trPr>
        <w:tc>
          <w:tcPr>
            <w:tcW w:w="960" w:type="dxa"/>
            <w:shd w:val="clear" w:color="auto" w:fill="auto"/>
          </w:tcPr>
          <w:p w14:paraId="47EAC725" w14:textId="77777777" w:rsidR="001673B1" w:rsidRPr="007728C3" w:rsidRDefault="001673B1" w:rsidP="00032B11">
            <w:pPr>
              <w:pStyle w:val="TAC"/>
              <w:rPr>
                <w:rFonts w:cs="Arial"/>
                <w:sz w:val="16"/>
                <w:szCs w:val="16"/>
                <w:lang w:eastAsia="en-US"/>
              </w:rPr>
            </w:pPr>
            <w:r w:rsidRPr="007728C3">
              <w:rPr>
                <w:rFonts w:cs="Arial"/>
                <w:sz w:val="16"/>
                <w:szCs w:val="16"/>
                <w:lang w:eastAsia="en-US"/>
              </w:rPr>
              <w:t>24</w:t>
            </w:r>
          </w:p>
        </w:tc>
        <w:tc>
          <w:tcPr>
            <w:tcW w:w="3166" w:type="dxa"/>
            <w:shd w:val="clear" w:color="auto" w:fill="auto"/>
            <w:vAlign w:val="bottom"/>
          </w:tcPr>
          <w:p w14:paraId="14E6B5AE" w14:textId="77777777" w:rsidR="001673B1" w:rsidRPr="007728C3" w:rsidRDefault="001673B1" w:rsidP="00032B11">
            <w:pPr>
              <w:pStyle w:val="TAL"/>
              <w:rPr>
                <w:rFonts w:cs="Arial"/>
                <w:sz w:val="16"/>
                <w:szCs w:val="16"/>
                <w:lang w:eastAsia="en-US"/>
              </w:rPr>
            </w:pPr>
            <w:r w:rsidRPr="007728C3">
              <w:rPr>
                <w:rFonts w:cs="Arial"/>
                <w:sz w:val="16"/>
                <w:szCs w:val="16"/>
                <w:lang w:eastAsia="en-US"/>
              </w:rPr>
              <w:t xml:space="preserve">E-UTRA Band 2, 4, 5, 10, 12, 13, 14, 17, 23, 24, 25, </w:t>
            </w:r>
            <w:r w:rsidR="00883EF8" w:rsidRPr="007728C3">
              <w:rPr>
                <w:rFonts w:cs="Arial"/>
                <w:sz w:val="16"/>
                <w:szCs w:val="16"/>
                <w:lang w:eastAsia="en-US"/>
              </w:rPr>
              <w:t xml:space="preserve">26, </w:t>
            </w:r>
            <w:r w:rsidR="00233F1C" w:rsidRPr="007728C3">
              <w:rPr>
                <w:rFonts w:cs="Arial"/>
                <w:sz w:val="16"/>
                <w:szCs w:val="16"/>
                <w:lang w:eastAsia="en-US"/>
              </w:rPr>
              <w:t xml:space="preserve">29, </w:t>
            </w:r>
            <w:r w:rsidRPr="007728C3">
              <w:rPr>
                <w:rFonts w:cs="Arial"/>
                <w:sz w:val="16"/>
                <w:szCs w:val="16"/>
                <w:lang w:eastAsia="en-US"/>
              </w:rPr>
              <w:t>41</w:t>
            </w:r>
          </w:p>
        </w:tc>
        <w:tc>
          <w:tcPr>
            <w:tcW w:w="772" w:type="dxa"/>
            <w:shd w:val="clear" w:color="auto" w:fill="auto"/>
            <w:vAlign w:val="bottom"/>
          </w:tcPr>
          <w:p w14:paraId="71D48284"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009FE589"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11357BAF"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4BD6A3EB"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045B4E52"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3DD856C9" w14:textId="77777777" w:rsidR="001673B1" w:rsidRPr="007728C3" w:rsidRDefault="001673B1" w:rsidP="006952A3">
            <w:pPr>
              <w:pStyle w:val="TAC"/>
              <w:rPr>
                <w:rFonts w:cs="Arial"/>
                <w:sz w:val="16"/>
                <w:szCs w:val="16"/>
                <w:lang w:eastAsia="en-US"/>
              </w:rPr>
            </w:pPr>
          </w:p>
        </w:tc>
      </w:tr>
      <w:tr w:rsidR="001673B1" w:rsidRPr="007728C3" w14:paraId="6100DAD4" w14:textId="77777777" w:rsidTr="0096553F">
        <w:trPr>
          <w:trHeight w:val="225"/>
          <w:jc w:val="center"/>
        </w:trPr>
        <w:tc>
          <w:tcPr>
            <w:tcW w:w="960" w:type="dxa"/>
            <w:vMerge w:val="restart"/>
            <w:shd w:val="clear" w:color="auto" w:fill="auto"/>
          </w:tcPr>
          <w:p w14:paraId="4CD09220" w14:textId="77777777" w:rsidR="001673B1" w:rsidRPr="007728C3" w:rsidRDefault="001673B1" w:rsidP="00032B11">
            <w:pPr>
              <w:pStyle w:val="TAC"/>
              <w:rPr>
                <w:rFonts w:cs="Arial"/>
                <w:sz w:val="16"/>
                <w:szCs w:val="16"/>
                <w:lang w:eastAsia="en-US"/>
              </w:rPr>
            </w:pPr>
            <w:r w:rsidRPr="007728C3">
              <w:rPr>
                <w:rFonts w:cs="Arial"/>
                <w:sz w:val="16"/>
                <w:szCs w:val="16"/>
                <w:lang w:eastAsia="en-US"/>
              </w:rPr>
              <w:t>25</w:t>
            </w:r>
          </w:p>
        </w:tc>
        <w:tc>
          <w:tcPr>
            <w:tcW w:w="3166" w:type="dxa"/>
            <w:shd w:val="clear" w:color="auto" w:fill="auto"/>
            <w:vAlign w:val="bottom"/>
          </w:tcPr>
          <w:p w14:paraId="7882B575" w14:textId="77777777" w:rsidR="001673B1" w:rsidRPr="007728C3" w:rsidRDefault="001673B1" w:rsidP="00032B11">
            <w:pPr>
              <w:pStyle w:val="TAL"/>
              <w:rPr>
                <w:rFonts w:cs="Arial"/>
                <w:sz w:val="16"/>
                <w:szCs w:val="16"/>
                <w:lang w:eastAsia="en-US"/>
              </w:rPr>
            </w:pPr>
            <w:r w:rsidRPr="007728C3">
              <w:rPr>
                <w:rFonts w:cs="Arial"/>
                <w:sz w:val="16"/>
                <w:szCs w:val="16"/>
                <w:lang w:eastAsia="en-US"/>
              </w:rPr>
              <w:t xml:space="preserve">E-UTRA Band 4, 5, 10,12, 13, 14, 17, </w:t>
            </w:r>
            <w:r w:rsidR="00F27CFB" w:rsidRPr="007728C3">
              <w:rPr>
                <w:rFonts w:cs="Arial"/>
                <w:sz w:val="16"/>
                <w:szCs w:val="16"/>
                <w:lang w:eastAsia="en-US"/>
              </w:rPr>
              <w:t xml:space="preserve">23, </w:t>
            </w:r>
            <w:r w:rsidRPr="007728C3">
              <w:rPr>
                <w:rFonts w:cs="Arial"/>
                <w:sz w:val="16"/>
                <w:szCs w:val="16"/>
                <w:lang w:eastAsia="en-US"/>
              </w:rPr>
              <w:t xml:space="preserve">24, </w:t>
            </w:r>
            <w:r w:rsidR="00883EF8" w:rsidRPr="007728C3">
              <w:rPr>
                <w:rFonts w:cs="Arial"/>
                <w:sz w:val="16"/>
                <w:szCs w:val="16"/>
                <w:lang w:eastAsia="en-US"/>
              </w:rPr>
              <w:t xml:space="preserve">26, </w:t>
            </w:r>
            <w:r w:rsidR="0049316D" w:rsidRPr="007728C3">
              <w:rPr>
                <w:rFonts w:cs="Arial"/>
                <w:sz w:val="16"/>
                <w:szCs w:val="16"/>
                <w:lang w:eastAsia="en-US"/>
              </w:rPr>
              <w:t xml:space="preserve">27, </w:t>
            </w:r>
            <w:r w:rsidR="00F01512" w:rsidRPr="007728C3">
              <w:rPr>
                <w:rFonts w:cs="Arial" w:hint="eastAsia"/>
                <w:sz w:val="16"/>
                <w:szCs w:val="16"/>
                <w:lang w:eastAsia="en-US"/>
              </w:rPr>
              <w:t xml:space="preserve">28, </w:t>
            </w:r>
            <w:r w:rsidR="00233F1C" w:rsidRPr="007728C3">
              <w:rPr>
                <w:rFonts w:cs="Arial"/>
                <w:sz w:val="16"/>
                <w:szCs w:val="16"/>
                <w:lang w:eastAsia="en-US"/>
              </w:rPr>
              <w:t xml:space="preserve">29, </w:t>
            </w:r>
            <w:r w:rsidRPr="007728C3">
              <w:rPr>
                <w:rFonts w:cs="Arial"/>
                <w:sz w:val="16"/>
                <w:szCs w:val="16"/>
                <w:lang w:eastAsia="en-US"/>
              </w:rPr>
              <w:t>41, 42</w:t>
            </w:r>
          </w:p>
        </w:tc>
        <w:tc>
          <w:tcPr>
            <w:tcW w:w="772" w:type="dxa"/>
            <w:shd w:val="clear" w:color="auto" w:fill="auto"/>
            <w:vAlign w:val="bottom"/>
          </w:tcPr>
          <w:p w14:paraId="49782F8E"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22C543B6"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04C370E4"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58CE9126"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07A35319"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1FB795F7" w14:textId="77777777" w:rsidR="001673B1" w:rsidRPr="007728C3" w:rsidRDefault="001673B1" w:rsidP="006952A3">
            <w:pPr>
              <w:pStyle w:val="TAC"/>
              <w:rPr>
                <w:rFonts w:cs="Arial"/>
                <w:sz w:val="16"/>
                <w:szCs w:val="16"/>
                <w:lang w:eastAsia="en-US"/>
              </w:rPr>
            </w:pPr>
          </w:p>
        </w:tc>
      </w:tr>
      <w:tr w:rsidR="001673B1" w:rsidRPr="007728C3" w14:paraId="31FB5358" w14:textId="77777777" w:rsidTr="0096553F">
        <w:trPr>
          <w:trHeight w:val="225"/>
          <w:jc w:val="center"/>
        </w:trPr>
        <w:tc>
          <w:tcPr>
            <w:tcW w:w="960" w:type="dxa"/>
            <w:vMerge/>
            <w:shd w:val="clear" w:color="auto" w:fill="auto"/>
          </w:tcPr>
          <w:p w14:paraId="78D7D665" w14:textId="77777777" w:rsidR="001673B1" w:rsidRPr="007728C3" w:rsidRDefault="001673B1" w:rsidP="00032B11">
            <w:pPr>
              <w:pStyle w:val="TAC"/>
              <w:rPr>
                <w:rFonts w:cs="Arial"/>
                <w:sz w:val="16"/>
                <w:szCs w:val="16"/>
                <w:lang w:eastAsia="en-US"/>
              </w:rPr>
            </w:pPr>
          </w:p>
        </w:tc>
        <w:tc>
          <w:tcPr>
            <w:tcW w:w="3166" w:type="dxa"/>
            <w:shd w:val="clear" w:color="auto" w:fill="auto"/>
            <w:vAlign w:val="bottom"/>
          </w:tcPr>
          <w:p w14:paraId="0B48E9AA"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 2</w:t>
            </w:r>
          </w:p>
        </w:tc>
        <w:tc>
          <w:tcPr>
            <w:tcW w:w="772" w:type="dxa"/>
            <w:shd w:val="clear" w:color="auto" w:fill="auto"/>
            <w:vAlign w:val="bottom"/>
          </w:tcPr>
          <w:p w14:paraId="0738D3BC"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2A1F96E2"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18EC2FCD"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37F27AD4"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6C5EE90F"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101FE0AF" w14:textId="77777777" w:rsidR="001673B1" w:rsidRPr="007728C3" w:rsidRDefault="001673B1" w:rsidP="006952A3">
            <w:pPr>
              <w:pStyle w:val="TAC"/>
              <w:rPr>
                <w:rFonts w:cs="Arial"/>
                <w:sz w:val="16"/>
                <w:szCs w:val="16"/>
                <w:lang w:eastAsia="en-US"/>
              </w:rPr>
            </w:pPr>
            <w:r w:rsidRPr="007728C3">
              <w:rPr>
                <w:rFonts w:cs="Arial"/>
                <w:sz w:val="16"/>
                <w:szCs w:val="16"/>
                <w:lang w:eastAsia="en-US"/>
              </w:rPr>
              <w:t>15</w:t>
            </w:r>
          </w:p>
        </w:tc>
      </w:tr>
      <w:tr w:rsidR="001673B1" w:rsidRPr="007728C3" w14:paraId="0E00DAF7" w14:textId="77777777" w:rsidTr="0096553F">
        <w:trPr>
          <w:trHeight w:val="225"/>
          <w:jc w:val="center"/>
        </w:trPr>
        <w:tc>
          <w:tcPr>
            <w:tcW w:w="960" w:type="dxa"/>
            <w:vMerge/>
            <w:shd w:val="clear" w:color="auto" w:fill="auto"/>
          </w:tcPr>
          <w:p w14:paraId="11B93289" w14:textId="77777777" w:rsidR="001673B1" w:rsidRPr="007728C3" w:rsidRDefault="001673B1" w:rsidP="00032B11">
            <w:pPr>
              <w:pStyle w:val="TAC"/>
              <w:rPr>
                <w:rFonts w:cs="Arial"/>
                <w:sz w:val="16"/>
                <w:szCs w:val="16"/>
                <w:lang w:eastAsia="en-US"/>
              </w:rPr>
            </w:pPr>
          </w:p>
        </w:tc>
        <w:tc>
          <w:tcPr>
            <w:tcW w:w="3166" w:type="dxa"/>
            <w:shd w:val="clear" w:color="auto" w:fill="auto"/>
            <w:vAlign w:val="bottom"/>
          </w:tcPr>
          <w:p w14:paraId="08D463E6"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 25</w:t>
            </w:r>
          </w:p>
        </w:tc>
        <w:tc>
          <w:tcPr>
            <w:tcW w:w="772" w:type="dxa"/>
            <w:shd w:val="clear" w:color="auto" w:fill="auto"/>
            <w:vAlign w:val="bottom"/>
          </w:tcPr>
          <w:p w14:paraId="570935E3"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17651C4F"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1CFBCA2F"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02882B7E"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3CF94003"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4119989F" w14:textId="77777777" w:rsidR="001673B1" w:rsidRPr="007728C3" w:rsidRDefault="001673B1" w:rsidP="006952A3">
            <w:pPr>
              <w:pStyle w:val="TAC"/>
              <w:rPr>
                <w:rFonts w:cs="Arial"/>
                <w:sz w:val="16"/>
                <w:szCs w:val="16"/>
                <w:lang w:eastAsia="en-US"/>
              </w:rPr>
            </w:pPr>
            <w:r w:rsidRPr="007728C3">
              <w:rPr>
                <w:rFonts w:cs="Arial"/>
                <w:sz w:val="16"/>
                <w:szCs w:val="16"/>
                <w:lang w:eastAsia="en-US"/>
              </w:rPr>
              <w:t>15</w:t>
            </w:r>
          </w:p>
        </w:tc>
      </w:tr>
      <w:tr w:rsidR="001673B1" w:rsidRPr="007728C3" w14:paraId="0AB82C9B" w14:textId="77777777" w:rsidTr="0096553F">
        <w:trPr>
          <w:trHeight w:val="225"/>
          <w:jc w:val="center"/>
        </w:trPr>
        <w:tc>
          <w:tcPr>
            <w:tcW w:w="960" w:type="dxa"/>
            <w:vMerge/>
            <w:shd w:val="clear" w:color="auto" w:fill="auto"/>
          </w:tcPr>
          <w:p w14:paraId="51DCE8FB" w14:textId="77777777" w:rsidR="001673B1" w:rsidRPr="007728C3" w:rsidRDefault="001673B1" w:rsidP="00032B11">
            <w:pPr>
              <w:pStyle w:val="TAC"/>
              <w:rPr>
                <w:rFonts w:cs="Arial"/>
                <w:sz w:val="16"/>
                <w:szCs w:val="16"/>
                <w:lang w:eastAsia="en-US"/>
              </w:rPr>
            </w:pPr>
          </w:p>
        </w:tc>
        <w:tc>
          <w:tcPr>
            <w:tcW w:w="3166" w:type="dxa"/>
            <w:shd w:val="clear" w:color="auto" w:fill="auto"/>
            <w:vAlign w:val="bottom"/>
          </w:tcPr>
          <w:p w14:paraId="22E2C851"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 43</w:t>
            </w:r>
          </w:p>
        </w:tc>
        <w:tc>
          <w:tcPr>
            <w:tcW w:w="772" w:type="dxa"/>
            <w:shd w:val="clear" w:color="auto" w:fill="auto"/>
            <w:vAlign w:val="bottom"/>
          </w:tcPr>
          <w:p w14:paraId="712B8AD0"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2E794107"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7CC07FEF"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7FF8DE38"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097207DA"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76A3F342" w14:textId="77777777" w:rsidR="001673B1" w:rsidRPr="007728C3" w:rsidRDefault="001673B1" w:rsidP="006952A3">
            <w:pPr>
              <w:pStyle w:val="TAC"/>
              <w:rPr>
                <w:rFonts w:cs="Arial"/>
                <w:sz w:val="16"/>
                <w:szCs w:val="16"/>
                <w:lang w:eastAsia="en-US"/>
              </w:rPr>
            </w:pPr>
            <w:r w:rsidRPr="007728C3">
              <w:rPr>
                <w:rFonts w:cs="Arial"/>
                <w:sz w:val="16"/>
                <w:szCs w:val="16"/>
                <w:lang w:eastAsia="en-US"/>
              </w:rPr>
              <w:t>2</w:t>
            </w:r>
          </w:p>
        </w:tc>
      </w:tr>
      <w:tr w:rsidR="00307A0A" w:rsidRPr="007728C3" w14:paraId="75BF868B" w14:textId="77777777" w:rsidTr="0096553F">
        <w:trPr>
          <w:trHeight w:val="225"/>
          <w:jc w:val="center"/>
        </w:trPr>
        <w:tc>
          <w:tcPr>
            <w:tcW w:w="960" w:type="dxa"/>
            <w:vMerge w:val="restart"/>
            <w:shd w:val="clear" w:color="auto" w:fill="auto"/>
          </w:tcPr>
          <w:p w14:paraId="5693F313" w14:textId="77777777" w:rsidR="00307A0A" w:rsidRPr="007728C3" w:rsidRDefault="00307A0A" w:rsidP="00032B11">
            <w:pPr>
              <w:pStyle w:val="TAC"/>
              <w:rPr>
                <w:rFonts w:cs="Arial"/>
                <w:sz w:val="16"/>
                <w:szCs w:val="16"/>
                <w:lang w:eastAsia="en-US"/>
              </w:rPr>
            </w:pPr>
            <w:r w:rsidRPr="007728C3">
              <w:rPr>
                <w:rFonts w:cs="Arial"/>
                <w:sz w:val="16"/>
                <w:szCs w:val="16"/>
                <w:lang w:eastAsia="en-US"/>
              </w:rPr>
              <w:t>26</w:t>
            </w:r>
          </w:p>
        </w:tc>
        <w:tc>
          <w:tcPr>
            <w:tcW w:w="3166" w:type="dxa"/>
            <w:shd w:val="clear" w:color="auto" w:fill="auto"/>
            <w:vAlign w:val="bottom"/>
          </w:tcPr>
          <w:p w14:paraId="04E105A9" w14:textId="77777777" w:rsidR="00307A0A" w:rsidRPr="007728C3" w:rsidRDefault="00307A0A" w:rsidP="00032B11">
            <w:pPr>
              <w:pStyle w:val="TAL"/>
              <w:rPr>
                <w:rFonts w:cs="Arial"/>
                <w:sz w:val="16"/>
                <w:szCs w:val="16"/>
                <w:lang w:eastAsia="en-US"/>
              </w:rPr>
            </w:pPr>
            <w:r w:rsidRPr="007728C3">
              <w:rPr>
                <w:rFonts w:cs="Arial"/>
                <w:sz w:val="16"/>
                <w:szCs w:val="16"/>
                <w:lang w:eastAsia="en-US"/>
              </w:rPr>
              <w:t>E-UTRA Band</w:t>
            </w:r>
            <w:r w:rsidR="005A54E0" w:rsidRPr="007728C3">
              <w:rPr>
                <w:rFonts w:cs="Arial"/>
                <w:sz w:val="16"/>
                <w:szCs w:val="16"/>
                <w:lang w:eastAsia="en-US"/>
              </w:rPr>
              <w:t xml:space="preserve"> </w:t>
            </w:r>
            <w:r w:rsidRPr="007728C3">
              <w:rPr>
                <w:rFonts w:cs="Arial"/>
                <w:sz w:val="16"/>
                <w:szCs w:val="16"/>
                <w:lang w:eastAsia="en-US"/>
              </w:rPr>
              <w:t xml:space="preserve">1, 2, </w:t>
            </w:r>
            <w:r w:rsidR="00E75008" w:rsidRPr="007728C3">
              <w:rPr>
                <w:rFonts w:cs="Arial" w:hint="eastAsia"/>
                <w:sz w:val="16"/>
                <w:szCs w:val="16"/>
                <w:lang w:eastAsia="en-US"/>
              </w:rPr>
              <w:t xml:space="preserve">3, </w:t>
            </w:r>
            <w:r w:rsidRPr="007728C3">
              <w:rPr>
                <w:rFonts w:cs="Arial"/>
                <w:sz w:val="16"/>
                <w:szCs w:val="16"/>
                <w:lang w:eastAsia="en-US"/>
              </w:rPr>
              <w:t>4, 5, 10, 11, 12, 13, 14, 17, 18,19, 21, 23, 24, 25, 26, 29, 34, 40, 42, 43</w:t>
            </w:r>
          </w:p>
        </w:tc>
        <w:tc>
          <w:tcPr>
            <w:tcW w:w="772" w:type="dxa"/>
            <w:shd w:val="clear" w:color="auto" w:fill="auto"/>
            <w:vAlign w:val="bottom"/>
          </w:tcPr>
          <w:p w14:paraId="47A2CB22" w14:textId="77777777" w:rsidR="00307A0A" w:rsidRPr="007728C3" w:rsidRDefault="00307A0A"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p>
        </w:tc>
        <w:tc>
          <w:tcPr>
            <w:tcW w:w="362" w:type="dxa"/>
            <w:shd w:val="clear" w:color="auto" w:fill="auto"/>
            <w:vAlign w:val="bottom"/>
          </w:tcPr>
          <w:p w14:paraId="4B57ADAB" w14:textId="77777777" w:rsidR="00307A0A" w:rsidRPr="007728C3" w:rsidRDefault="00307A0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7DAE5C8C" w14:textId="77777777" w:rsidR="00307A0A" w:rsidRPr="007728C3" w:rsidRDefault="00307A0A"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2521687D" w14:textId="77777777" w:rsidR="00307A0A" w:rsidRPr="007728C3" w:rsidRDefault="00307A0A"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0DB2402E" w14:textId="77777777" w:rsidR="00307A0A" w:rsidRPr="007728C3" w:rsidRDefault="00307A0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0A54E41B" w14:textId="77777777" w:rsidR="00307A0A" w:rsidRPr="007728C3" w:rsidRDefault="00307A0A" w:rsidP="006952A3">
            <w:pPr>
              <w:pStyle w:val="TAC"/>
              <w:rPr>
                <w:rFonts w:cs="Arial"/>
                <w:sz w:val="16"/>
                <w:szCs w:val="16"/>
                <w:lang w:eastAsia="en-US"/>
              </w:rPr>
            </w:pPr>
          </w:p>
        </w:tc>
      </w:tr>
      <w:tr w:rsidR="00307A0A" w:rsidRPr="007728C3" w14:paraId="2EAAA5DF" w14:textId="77777777" w:rsidTr="0096553F">
        <w:trPr>
          <w:trHeight w:val="225"/>
          <w:jc w:val="center"/>
        </w:trPr>
        <w:tc>
          <w:tcPr>
            <w:tcW w:w="960" w:type="dxa"/>
            <w:vMerge/>
            <w:shd w:val="clear" w:color="auto" w:fill="auto"/>
          </w:tcPr>
          <w:p w14:paraId="4F997F2D" w14:textId="77777777" w:rsidR="00307A0A" w:rsidRPr="007728C3" w:rsidRDefault="00307A0A" w:rsidP="00032B11">
            <w:pPr>
              <w:pStyle w:val="TAC"/>
              <w:rPr>
                <w:rFonts w:cs="Arial"/>
                <w:sz w:val="16"/>
                <w:szCs w:val="16"/>
                <w:lang w:eastAsia="en-US"/>
              </w:rPr>
            </w:pPr>
          </w:p>
        </w:tc>
        <w:tc>
          <w:tcPr>
            <w:tcW w:w="3166" w:type="dxa"/>
            <w:shd w:val="clear" w:color="auto" w:fill="auto"/>
            <w:vAlign w:val="bottom"/>
          </w:tcPr>
          <w:p w14:paraId="4EB0C4C7" w14:textId="77777777" w:rsidR="00307A0A" w:rsidRPr="007728C3" w:rsidRDefault="00307A0A" w:rsidP="00032B11">
            <w:pPr>
              <w:pStyle w:val="TAL"/>
              <w:rPr>
                <w:rFonts w:cs="Arial"/>
                <w:sz w:val="16"/>
                <w:szCs w:val="16"/>
                <w:lang w:eastAsia="en-US"/>
              </w:rPr>
            </w:pPr>
            <w:r w:rsidRPr="007728C3">
              <w:rPr>
                <w:rFonts w:cs="Arial"/>
                <w:sz w:val="16"/>
                <w:szCs w:val="16"/>
                <w:lang w:eastAsia="en-US"/>
              </w:rPr>
              <w:t>E-UTRA Band 41</w:t>
            </w:r>
          </w:p>
        </w:tc>
        <w:tc>
          <w:tcPr>
            <w:tcW w:w="772" w:type="dxa"/>
            <w:shd w:val="clear" w:color="auto" w:fill="auto"/>
            <w:vAlign w:val="bottom"/>
          </w:tcPr>
          <w:p w14:paraId="6E79E18E" w14:textId="77777777" w:rsidR="00307A0A" w:rsidRPr="007728C3" w:rsidRDefault="00307A0A"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p>
        </w:tc>
        <w:tc>
          <w:tcPr>
            <w:tcW w:w="362" w:type="dxa"/>
            <w:shd w:val="clear" w:color="auto" w:fill="auto"/>
            <w:vAlign w:val="bottom"/>
          </w:tcPr>
          <w:p w14:paraId="54CEE791" w14:textId="77777777" w:rsidR="00307A0A" w:rsidRPr="007728C3" w:rsidRDefault="00307A0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20967D92" w14:textId="77777777" w:rsidR="00307A0A" w:rsidRPr="007728C3" w:rsidRDefault="00307A0A"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485BFFFD" w14:textId="77777777" w:rsidR="00307A0A" w:rsidRPr="007728C3" w:rsidRDefault="00307A0A"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0C785E5C" w14:textId="77777777" w:rsidR="00307A0A" w:rsidRPr="007728C3" w:rsidRDefault="00307A0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00C8B3E9" w14:textId="77777777" w:rsidR="00307A0A" w:rsidRPr="007728C3" w:rsidRDefault="00307A0A" w:rsidP="006952A3">
            <w:pPr>
              <w:pStyle w:val="TAC"/>
              <w:rPr>
                <w:rFonts w:cs="Arial"/>
                <w:sz w:val="16"/>
                <w:szCs w:val="16"/>
                <w:lang w:eastAsia="en-US"/>
              </w:rPr>
            </w:pPr>
            <w:r w:rsidRPr="007728C3">
              <w:rPr>
                <w:rFonts w:cs="Arial"/>
                <w:sz w:val="16"/>
                <w:szCs w:val="16"/>
                <w:lang w:eastAsia="en-US"/>
              </w:rPr>
              <w:t>2</w:t>
            </w:r>
          </w:p>
        </w:tc>
      </w:tr>
      <w:tr w:rsidR="00307A0A" w:rsidRPr="007728C3" w14:paraId="0616E958" w14:textId="77777777" w:rsidTr="0096553F">
        <w:trPr>
          <w:trHeight w:val="164"/>
          <w:jc w:val="center"/>
        </w:trPr>
        <w:tc>
          <w:tcPr>
            <w:tcW w:w="960" w:type="dxa"/>
            <w:vMerge/>
            <w:shd w:val="clear" w:color="auto" w:fill="auto"/>
          </w:tcPr>
          <w:p w14:paraId="63AA26A4" w14:textId="77777777" w:rsidR="00307A0A" w:rsidRPr="007728C3" w:rsidRDefault="00307A0A" w:rsidP="00032B11">
            <w:pPr>
              <w:pStyle w:val="TAC"/>
              <w:rPr>
                <w:rFonts w:cs="Arial"/>
                <w:sz w:val="16"/>
                <w:szCs w:val="16"/>
                <w:lang w:eastAsia="en-US"/>
              </w:rPr>
            </w:pPr>
          </w:p>
        </w:tc>
        <w:tc>
          <w:tcPr>
            <w:tcW w:w="3166" w:type="dxa"/>
            <w:shd w:val="clear" w:color="auto" w:fill="auto"/>
            <w:vAlign w:val="center"/>
          </w:tcPr>
          <w:p w14:paraId="119943A0" w14:textId="77777777" w:rsidR="00307A0A" w:rsidRPr="007728C3" w:rsidRDefault="00307A0A"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3FC40B6B" w14:textId="77777777" w:rsidR="00307A0A" w:rsidRPr="007728C3" w:rsidRDefault="00307A0A" w:rsidP="00032B11">
            <w:pPr>
              <w:pStyle w:val="TAR"/>
              <w:rPr>
                <w:rFonts w:cs="Arial"/>
                <w:sz w:val="16"/>
                <w:szCs w:val="16"/>
                <w:lang w:eastAsia="en-US"/>
              </w:rPr>
            </w:pPr>
            <w:r w:rsidRPr="007728C3">
              <w:rPr>
                <w:rFonts w:cs="Arial"/>
                <w:sz w:val="16"/>
                <w:szCs w:val="16"/>
                <w:lang w:eastAsia="en-US"/>
              </w:rPr>
              <w:t>1884.5</w:t>
            </w:r>
          </w:p>
        </w:tc>
        <w:tc>
          <w:tcPr>
            <w:tcW w:w="362" w:type="dxa"/>
            <w:shd w:val="clear" w:color="auto" w:fill="auto"/>
            <w:vAlign w:val="bottom"/>
          </w:tcPr>
          <w:p w14:paraId="5EF6EDD9" w14:textId="77777777" w:rsidR="00307A0A" w:rsidRPr="007728C3" w:rsidRDefault="00307A0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420F7FD7" w14:textId="77777777" w:rsidR="00307A0A" w:rsidRPr="007728C3" w:rsidRDefault="00307A0A" w:rsidP="00032B11">
            <w:pPr>
              <w:pStyle w:val="TAL"/>
              <w:rPr>
                <w:rFonts w:cs="Arial"/>
                <w:sz w:val="16"/>
                <w:szCs w:val="16"/>
                <w:lang w:eastAsia="en-US"/>
              </w:rPr>
            </w:pPr>
            <w:r w:rsidRPr="007728C3">
              <w:rPr>
                <w:rFonts w:cs="Arial"/>
                <w:sz w:val="16"/>
                <w:szCs w:val="16"/>
                <w:lang w:eastAsia="en-US"/>
              </w:rPr>
              <w:t>1915.7</w:t>
            </w:r>
          </w:p>
        </w:tc>
        <w:tc>
          <w:tcPr>
            <w:tcW w:w="1134" w:type="dxa"/>
            <w:shd w:val="clear" w:color="auto" w:fill="auto"/>
            <w:vAlign w:val="center"/>
          </w:tcPr>
          <w:p w14:paraId="67A8250F" w14:textId="77777777" w:rsidR="00307A0A" w:rsidRPr="007728C3" w:rsidRDefault="00307A0A" w:rsidP="006952A3">
            <w:pPr>
              <w:pStyle w:val="TAC"/>
              <w:rPr>
                <w:rFonts w:cs="Arial"/>
                <w:sz w:val="16"/>
                <w:szCs w:val="16"/>
                <w:lang w:eastAsia="en-US"/>
              </w:rPr>
            </w:pPr>
            <w:r w:rsidRPr="007728C3">
              <w:rPr>
                <w:rFonts w:cs="Arial"/>
                <w:sz w:val="16"/>
                <w:szCs w:val="16"/>
                <w:lang w:eastAsia="en-US"/>
              </w:rPr>
              <w:t>-41</w:t>
            </w:r>
          </w:p>
        </w:tc>
        <w:tc>
          <w:tcPr>
            <w:tcW w:w="851" w:type="dxa"/>
            <w:shd w:val="clear" w:color="auto" w:fill="auto"/>
            <w:noWrap/>
            <w:vAlign w:val="center"/>
          </w:tcPr>
          <w:p w14:paraId="38A29501" w14:textId="77777777" w:rsidR="00307A0A" w:rsidRPr="007728C3" w:rsidRDefault="00307A0A" w:rsidP="006952A3">
            <w:pPr>
              <w:pStyle w:val="TAC"/>
              <w:rPr>
                <w:rFonts w:cs="Arial"/>
                <w:sz w:val="16"/>
                <w:szCs w:val="16"/>
                <w:lang w:eastAsia="en-US"/>
              </w:rPr>
            </w:pPr>
            <w:r w:rsidRPr="007728C3">
              <w:rPr>
                <w:rFonts w:cs="Arial"/>
                <w:sz w:val="16"/>
                <w:szCs w:val="16"/>
                <w:lang w:eastAsia="en-US"/>
              </w:rPr>
              <w:t>0.3</w:t>
            </w:r>
          </w:p>
        </w:tc>
        <w:tc>
          <w:tcPr>
            <w:tcW w:w="929" w:type="dxa"/>
            <w:shd w:val="clear" w:color="auto" w:fill="auto"/>
            <w:noWrap/>
            <w:vAlign w:val="center"/>
          </w:tcPr>
          <w:p w14:paraId="503B180F" w14:textId="77777777" w:rsidR="00307A0A" w:rsidRPr="007728C3" w:rsidRDefault="00307A0A" w:rsidP="006952A3">
            <w:pPr>
              <w:pStyle w:val="TAC"/>
              <w:rPr>
                <w:rFonts w:cs="Arial"/>
                <w:sz w:val="16"/>
                <w:szCs w:val="16"/>
                <w:lang w:eastAsia="en-US"/>
              </w:rPr>
            </w:pPr>
            <w:r w:rsidRPr="007728C3">
              <w:rPr>
                <w:rFonts w:cs="Arial"/>
                <w:sz w:val="16"/>
                <w:szCs w:val="16"/>
                <w:lang w:eastAsia="en-US"/>
              </w:rPr>
              <w:t>8</w:t>
            </w:r>
          </w:p>
        </w:tc>
      </w:tr>
      <w:tr w:rsidR="00307A0A" w:rsidRPr="007728C3" w14:paraId="19CFDA6C" w14:textId="77777777" w:rsidTr="0096553F">
        <w:trPr>
          <w:trHeight w:val="225"/>
          <w:jc w:val="center"/>
        </w:trPr>
        <w:tc>
          <w:tcPr>
            <w:tcW w:w="960" w:type="dxa"/>
            <w:vMerge/>
            <w:shd w:val="clear" w:color="auto" w:fill="auto"/>
          </w:tcPr>
          <w:p w14:paraId="38028C0B" w14:textId="77777777" w:rsidR="00307A0A" w:rsidRPr="007728C3" w:rsidRDefault="00307A0A" w:rsidP="00032B11">
            <w:pPr>
              <w:pStyle w:val="TAC"/>
              <w:rPr>
                <w:rFonts w:cs="Arial"/>
                <w:sz w:val="16"/>
                <w:szCs w:val="16"/>
                <w:lang w:eastAsia="en-US"/>
              </w:rPr>
            </w:pPr>
          </w:p>
        </w:tc>
        <w:tc>
          <w:tcPr>
            <w:tcW w:w="3166" w:type="dxa"/>
            <w:vMerge w:val="restart"/>
            <w:shd w:val="clear" w:color="auto" w:fill="auto"/>
            <w:vAlign w:val="center"/>
          </w:tcPr>
          <w:p w14:paraId="54C348E1" w14:textId="77777777" w:rsidR="00307A0A" w:rsidRPr="007728C3" w:rsidRDefault="00307A0A"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62CFB322" w14:textId="77777777" w:rsidR="00307A0A" w:rsidRPr="007728C3" w:rsidRDefault="00307A0A" w:rsidP="00032B11">
            <w:pPr>
              <w:pStyle w:val="TAR"/>
              <w:rPr>
                <w:rFonts w:cs="Arial"/>
                <w:sz w:val="16"/>
                <w:szCs w:val="16"/>
                <w:lang w:eastAsia="en-US"/>
              </w:rPr>
            </w:pPr>
            <w:r w:rsidRPr="007728C3">
              <w:rPr>
                <w:rFonts w:cs="Arial"/>
                <w:sz w:val="16"/>
                <w:szCs w:val="16"/>
                <w:lang w:eastAsia="en-US"/>
              </w:rPr>
              <w:t>703</w:t>
            </w:r>
          </w:p>
        </w:tc>
        <w:tc>
          <w:tcPr>
            <w:tcW w:w="362" w:type="dxa"/>
            <w:shd w:val="clear" w:color="auto" w:fill="auto"/>
            <w:vAlign w:val="bottom"/>
          </w:tcPr>
          <w:p w14:paraId="5517FF8F" w14:textId="77777777" w:rsidR="00307A0A" w:rsidRPr="007728C3" w:rsidRDefault="00307A0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14B3F37C" w14:textId="77777777" w:rsidR="00307A0A" w:rsidRPr="007728C3" w:rsidRDefault="00307A0A" w:rsidP="00032B11">
            <w:pPr>
              <w:pStyle w:val="TAL"/>
              <w:rPr>
                <w:rFonts w:cs="Arial"/>
                <w:sz w:val="16"/>
                <w:szCs w:val="16"/>
                <w:lang w:eastAsia="en-US"/>
              </w:rPr>
            </w:pPr>
            <w:r w:rsidRPr="007728C3">
              <w:rPr>
                <w:rFonts w:cs="Arial"/>
                <w:sz w:val="16"/>
                <w:szCs w:val="16"/>
                <w:lang w:eastAsia="en-US"/>
              </w:rPr>
              <w:t>799</w:t>
            </w:r>
          </w:p>
        </w:tc>
        <w:tc>
          <w:tcPr>
            <w:tcW w:w="1134" w:type="dxa"/>
            <w:shd w:val="clear" w:color="auto" w:fill="auto"/>
            <w:vAlign w:val="center"/>
          </w:tcPr>
          <w:p w14:paraId="56908A0D" w14:textId="77777777" w:rsidR="00307A0A" w:rsidRPr="007728C3" w:rsidRDefault="00307A0A"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020D02CC" w14:textId="77777777" w:rsidR="00307A0A" w:rsidRPr="007728C3" w:rsidRDefault="00307A0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4830F911" w14:textId="77777777" w:rsidR="00307A0A" w:rsidRPr="007728C3" w:rsidRDefault="00307A0A" w:rsidP="006952A3">
            <w:pPr>
              <w:pStyle w:val="TAC"/>
              <w:rPr>
                <w:rFonts w:cs="Arial"/>
                <w:sz w:val="16"/>
                <w:szCs w:val="16"/>
                <w:lang w:eastAsia="en-US"/>
              </w:rPr>
            </w:pPr>
          </w:p>
        </w:tc>
      </w:tr>
      <w:tr w:rsidR="00307A0A" w:rsidRPr="007728C3" w14:paraId="5B5BD5C2" w14:textId="77777777" w:rsidTr="0096553F">
        <w:trPr>
          <w:trHeight w:val="225"/>
          <w:jc w:val="center"/>
        </w:trPr>
        <w:tc>
          <w:tcPr>
            <w:tcW w:w="960" w:type="dxa"/>
            <w:vMerge/>
            <w:shd w:val="clear" w:color="auto" w:fill="auto"/>
          </w:tcPr>
          <w:p w14:paraId="55FB1229" w14:textId="77777777" w:rsidR="00307A0A" w:rsidRPr="007728C3" w:rsidRDefault="00307A0A" w:rsidP="00032B11">
            <w:pPr>
              <w:pStyle w:val="TAC"/>
              <w:rPr>
                <w:rFonts w:cs="Arial"/>
                <w:sz w:val="16"/>
                <w:szCs w:val="16"/>
                <w:lang w:eastAsia="en-US"/>
              </w:rPr>
            </w:pPr>
          </w:p>
        </w:tc>
        <w:tc>
          <w:tcPr>
            <w:tcW w:w="3166" w:type="dxa"/>
            <w:vMerge/>
            <w:shd w:val="clear" w:color="auto" w:fill="auto"/>
            <w:vAlign w:val="bottom"/>
          </w:tcPr>
          <w:p w14:paraId="1BF4A030" w14:textId="77777777" w:rsidR="00307A0A" w:rsidRPr="007728C3" w:rsidRDefault="00307A0A" w:rsidP="00032B11">
            <w:pPr>
              <w:pStyle w:val="TAL"/>
              <w:rPr>
                <w:rFonts w:cs="Arial"/>
                <w:sz w:val="16"/>
                <w:szCs w:val="16"/>
                <w:lang w:eastAsia="en-US"/>
              </w:rPr>
            </w:pPr>
          </w:p>
        </w:tc>
        <w:tc>
          <w:tcPr>
            <w:tcW w:w="772" w:type="dxa"/>
            <w:shd w:val="clear" w:color="auto" w:fill="auto"/>
            <w:vAlign w:val="bottom"/>
          </w:tcPr>
          <w:p w14:paraId="12B21D7E" w14:textId="77777777" w:rsidR="00307A0A" w:rsidRPr="007728C3" w:rsidRDefault="00307A0A" w:rsidP="00032B11">
            <w:pPr>
              <w:pStyle w:val="TAR"/>
              <w:rPr>
                <w:rFonts w:cs="Arial"/>
                <w:sz w:val="16"/>
                <w:szCs w:val="16"/>
                <w:lang w:eastAsia="en-US"/>
              </w:rPr>
            </w:pPr>
            <w:r w:rsidRPr="007728C3">
              <w:rPr>
                <w:rFonts w:cs="Arial"/>
                <w:sz w:val="16"/>
                <w:szCs w:val="16"/>
                <w:lang w:eastAsia="en-US"/>
              </w:rPr>
              <w:t>799</w:t>
            </w:r>
          </w:p>
        </w:tc>
        <w:tc>
          <w:tcPr>
            <w:tcW w:w="362" w:type="dxa"/>
            <w:shd w:val="clear" w:color="auto" w:fill="auto"/>
            <w:vAlign w:val="bottom"/>
          </w:tcPr>
          <w:p w14:paraId="56222C42" w14:textId="77777777" w:rsidR="00307A0A" w:rsidRPr="007728C3" w:rsidRDefault="00307A0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7808D6BC" w14:textId="77777777" w:rsidR="00307A0A" w:rsidRPr="007728C3" w:rsidRDefault="00307A0A" w:rsidP="00032B11">
            <w:pPr>
              <w:pStyle w:val="TAL"/>
              <w:rPr>
                <w:rFonts w:cs="Arial"/>
                <w:sz w:val="16"/>
                <w:szCs w:val="16"/>
                <w:lang w:eastAsia="en-US"/>
              </w:rPr>
            </w:pPr>
            <w:r w:rsidRPr="007728C3">
              <w:rPr>
                <w:rFonts w:cs="Arial"/>
                <w:sz w:val="16"/>
                <w:szCs w:val="16"/>
                <w:lang w:eastAsia="en-US"/>
              </w:rPr>
              <w:t>803</w:t>
            </w:r>
          </w:p>
        </w:tc>
        <w:tc>
          <w:tcPr>
            <w:tcW w:w="1134" w:type="dxa"/>
            <w:shd w:val="clear" w:color="auto" w:fill="auto"/>
            <w:vAlign w:val="center"/>
          </w:tcPr>
          <w:p w14:paraId="0622E6AF" w14:textId="77777777" w:rsidR="00307A0A" w:rsidRPr="007728C3" w:rsidRDefault="00307A0A" w:rsidP="006952A3">
            <w:pPr>
              <w:pStyle w:val="TAC"/>
              <w:rPr>
                <w:rFonts w:cs="Arial"/>
                <w:sz w:val="16"/>
                <w:szCs w:val="16"/>
                <w:lang w:eastAsia="en-US"/>
              </w:rPr>
            </w:pPr>
            <w:r w:rsidRPr="007728C3">
              <w:rPr>
                <w:rFonts w:cs="Arial"/>
                <w:sz w:val="16"/>
                <w:szCs w:val="16"/>
                <w:lang w:eastAsia="en-US"/>
              </w:rPr>
              <w:t>-40</w:t>
            </w:r>
          </w:p>
        </w:tc>
        <w:tc>
          <w:tcPr>
            <w:tcW w:w="851" w:type="dxa"/>
            <w:shd w:val="clear" w:color="auto" w:fill="auto"/>
            <w:noWrap/>
            <w:vAlign w:val="center"/>
          </w:tcPr>
          <w:p w14:paraId="03F868C5" w14:textId="77777777" w:rsidR="00307A0A" w:rsidRPr="007728C3" w:rsidRDefault="00307A0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6BD812F3" w14:textId="77777777" w:rsidR="00307A0A" w:rsidRPr="007728C3" w:rsidRDefault="00307A0A" w:rsidP="006952A3">
            <w:pPr>
              <w:pStyle w:val="TAC"/>
              <w:rPr>
                <w:rFonts w:cs="Arial"/>
                <w:sz w:val="16"/>
                <w:szCs w:val="16"/>
                <w:lang w:eastAsia="en-US"/>
              </w:rPr>
            </w:pPr>
            <w:r w:rsidRPr="007728C3">
              <w:rPr>
                <w:rFonts w:cs="Arial" w:hint="eastAsia"/>
                <w:sz w:val="16"/>
                <w:szCs w:val="16"/>
                <w:lang w:eastAsia="en-US"/>
              </w:rPr>
              <w:t>15</w:t>
            </w:r>
          </w:p>
        </w:tc>
      </w:tr>
      <w:tr w:rsidR="009E1031" w:rsidRPr="007728C3" w14:paraId="3FA3C1A7" w14:textId="77777777" w:rsidTr="0096553F">
        <w:trPr>
          <w:trHeight w:val="465"/>
          <w:jc w:val="center"/>
        </w:trPr>
        <w:tc>
          <w:tcPr>
            <w:tcW w:w="960" w:type="dxa"/>
            <w:vMerge/>
            <w:shd w:val="clear" w:color="auto" w:fill="auto"/>
          </w:tcPr>
          <w:p w14:paraId="6D245974" w14:textId="77777777" w:rsidR="009E1031" w:rsidRPr="007728C3" w:rsidRDefault="009E1031" w:rsidP="00032B11">
            <w:pPr>
              <w:pStyle w:val="TAC"/>
              <w:rPr>
                <w:rFonts w:cs="Arial"/>
                <w:sz w:val="16"/>
                <w:szCs w:val="16"/>
                <w:lang w:eastAsia="en-US"/>
              </w:rPr>
            </w:pPr>
          </w:p>
        </w:tc>
        <w:tc>
          <w:tcPr>
            <w:tcW w:w="3166" w:type="dxa"/>
            <w:shd w:val="clear" w:color="auto" w:fill="auto"/>
            <w:vAlign w:val="bottom"/>
          </w:tcPr>
          <w:p w14:paraId="26889926" w14:textId="77777777" w:rsidR="009E1031" w:rsidRPr="007728C3" w:rsidRDefault="009E1031" w:rsidP="00032B11">
            <w:pPr>
              <w:pStyle w:val="TAL"/>
              <w:rPr>
                <w:rFonts w:cs="Arial"/>
                <w:sz w:val="16"/>
                <w:szCs w:val="16"/>
                <w:lang w:eastAsia="en-US"/>
              </w:rPr>
            </w:pPr>
            <w:r w:rsidRPr="007728C3">
              <w:rPr>
                <w:rFonts w:cs="Arial" w:hint="eastAsia"/>
                <w:sz w:val="16"/>
                <w:szCs w:val="16"/>
                <w:lang w:eastAsia="en-US"/>
              </w:rPr>
              <w:t>Frequency range</w:t>
            </w:r>
          </w:p>
        </w:tc>
        <w:tc>
          <w:tcPr>
            <w:tcW w:w="772" w:type="dxa"/>
            <w:shd w:val="clear" w:color="auto" w:fill="auto"/>
            <w:vAlign w:val="bottom"/>
          </w:tcPr>
          <w:p w14:paraId="616810C2" w14:textId="77777777" w:rsidR="009E1031" w:rsidRPr="007728C3" w:rsidRDefault="009E1031" w:rsidP="00032B11">
            <w:pPr>
              <w:pStyle w:val="TAR"/>
              <w:rPr>
                <w:rFonts w:cs="Arial"/>
                <w:sz w:val="16"/>
                <w:szCs w:val="16"/>
                <w:lang w:eastAsia="en-US"/>
              </w:rPr>
            </w:pPr>
            <w:r w:rsidRPr="007728C3">
              <w:rPr>
                <w:rFonts w:cs="Arial" w:hint="eastAsia"/>
                <w:sz w:val="16"/>
                <w:szCs w:val="16"/>
                <w:lang w:eastAsia="en-US"/>
              </w:rPr>
              <w:t>945</w:t>
            </w:r>
          </w:p>
        </w:tc>
        <w:tc>
          <w:tcPr>
            <w:tcW w:w="362" w:type="dxa"/>
            <w:shd w:val="clear" w:color="auto" w:fill="auto"/>
            <w:vAlign w:val="bottom"/>
          </w:tcPr>
          <w:p w14:paraId="7057C707" w14:textId="77777777" w:rsidR="009E1031" w:rsidRPr="007728C3" w:rsidRDefault="009E1031"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727B4E9A" w14:textId="77777777" w:rsidR="009E1031" w:rsidRPr="007728C3" w:rsidRDefault="009E1031" w:rsidP="00032B11">
            <w:pPr>
              <w:pStyle w:val="TAL"/>
              <w:rPr>
                <w:rFonts w:cs="Arial"/>
                <w:sz w:val="16"/>
                <w:szCs w:val="16"/>
                <w:lang w:eastAsia="en-US"/>
              </w:rPr>
            </w:pPr>
            <w:r w:rsidRPr="007728C3">
              <w:rPr>
                <w:rFonts w:cs="Arial" w:hint="eastAsia"/>
                <w:sz w:val="16"/>
                <w:szCs w:val="16"/>
                <w:lang w:eastAsia="en-US"/>
              </w:rPr>
              <w:t>960</w:t>
            </w:r>
          </w:p>
        </w:tc>
        <w:tc>
          <w:tcPr>
            <w:tcW w:w="1134" w:type="dxa"/>
            <w:shd w:val="clear" w:color="auto" w:fill="auto"/>
            <w:vAlign w:val="center"/>
          </w:tcPr>
          <w:p w14:paraId="7F835BE8" w14:textId="77777777" w:rsidR="009E1031" w:rsidRPr="007728C3" w:rsidRDefault="009E1031" w:rsidP="006952A3">
            <w:pPr>
              <w:pStyle w:val="TAC"/>
              <w:rPr>
                <w:rFonts w:cs="Arial"/>
                <w:sz w:val="16"/>
                <w:szCs w:val="16"/>
                <w:lang w:eastAsia="en-US"/>
              </w:rPr>
            </w:pPr>
            <w:r w:rsidRPr="007728C3">
              <w:rPr>
                <w:rFonts w:cs="Arial" w:hint="eastAsia"/>
                <w:sz w:val="16"/>
                <w:szCs w:val="16"/>
                <w:lang w:eastAsia="en-US"/>
              </w:rPr>
              <w:t>-50</w:t>
            </w:r>
          </w:p>
        </w:tc>
        <w:tc>
          <w:tcPr>
            <w:tcW w:w="851" w:type="dxa"/>
            <w:shd w:val="clear" w:color="auto" w:fill="auto"/>
            <w:noWrap/>
            <w:vAlign w:val="center"/>
          </w:tcPr>
          <w:p w14:paraId="6D69DE1F" w14:textId="77777777" w:rsidR="009E1031" w:rsidRPr="007728C3" w:rsidRDefault="009E1031" w:rsidP="006952A3">
            <w:pPr>
              <w:pStyle w:val="TAC"/>
              <w:rPr>
                <w:rFonts w:cs="Arial"/>
                <w:sz w:val="16"/>
                <w:szCs w:val="16"/>
                <w:lang w:eastAsia="en-US"/>
              </w:rPr>
            </w:pPr>
            <w:r w:rsidRPr="007728C3">
              <w:rPr>
                <w:rFonts w:cs="Arial" w:hint="eastAsia"/>
                <w:sz w:val="16"/>
                <w:szCs w:val="16"/>
                <w:lang w:eastAsia="en-US"/>
              </w:rPr>
              <w:t>1</w:t>
            </w:r>
          </w:p>
        </w:tc>
        <w:tc>
          <w:tcPr>
            <w:tcW w:w="929" w:type="dxa"/>
            <w:shd w:val="clear" w:color="auto" w:fill="auto"/>
            <w:noWrap/>
            <w:vAlign w:val="center"/>
          </w:tcPr>
          <w:p w14:paraId="117B3B6F" w14:textId="77777777" w:rsidR="009E1031" w:rsidRPr="007728C3" w:rsidRDefault="009E1031" w:rsidP="006952A3">
            <w:pPr>
              <w:pStyle w:val="TAC"/>
              <w:rPr>
                <w:rFonts w:cs="Arial"/>
                <w:sz w:val="16"/>
                <w:szCs w:val="16"/>
                <w:lang w:eastAsia="en-US"/>
              </w:rPr>
            </w:pPr>
          </w:p>
        </w:tc>
      </w:tr>
      <w:tr w:rsidR="0049316D" w:rsidRPr="007728C3" w14:paraId="4E818882" w14:textId="77777777" w:rsidTr="0096553F">
        <w:trPr>
          <w:trHeight w:val="225"/>
          <w:jc w:val="center"/>
        </w:trPr>
        <w:tc>
          <w:tcPr>
            <w:tcW w:w="960" w:type="dxa"/>
            <w:vMerge w:val="restart"/>
            <w:shd w:val="clear" w:color="auto" w:fill="auto"/>
          </w:tcPr>
          <w:p w14:paraId="08490394" w14:textId="77777777" w:rsidR="0049316D" w:rsidRPr="007728C3" w:rsidRDefault="00AB1E8F" w:rsidP="00032B11">
            <w:pPr>
              <w:pStyle w:val="TAC"/>
              <w:rPr>
                <w:rFonts w:cs="Arial"/>
                <w:sz w:val="16"/>
                <w:szCs w:val="16"/>
                <w:lang w:eastAsia="en-US"/>
              </w:rPr>
            </w:pPr>
            <w:r w:rsidRPr="007728C3">
              <w:rPr>
                <w:rFonts w:cs="Arial"/>
                <w:sz w:val="16"/>
                <w:szCs w:val="16"/>
                <w:lang w:eastAsia="en-US"/>
              </w:rPr>
              <w:t>27</w:t>
            </w:r>
          </w:p>
        </w:tc>
        <w:tc>
          <w:tcPr>
            <w:tcW w:w="3166" w:type="dxa"/>
            <w:shd w:val="clear" w:color="auto" w:fill="auto"/>
            <w:vAlign w:val="bottom"/>
          </w:tcPr>
          <w:p w14:paraId="741B0B6C" w14:textId="77777777" w:rsidR="0049316D" w:rsidRPr="007728C3" w:rsidRDefault="00AB1E8F" w:rsidP="00032B11">
            <w:pPr>
              <w:pStyle w:val="TAL"/>
              <w:rPr>
                <w:rFonts w:cs="Arial"/>
                <w:sz w:val="16"/>
                <w:szCs w:val="16"/>
                <w:lang w:eastAsia="en-US"/>
              </w:rPr>
            </w:pPr>
            <w:r w:rsidRPr="007728C3">
              <w:rPr>
                <w:rFonts w:cs="Arial"/>
                <w:sz w:val="16"/>
                <w:szCs w:val="16"/>
                <w:lang w:eastAsia="en-US"/>
              </w:rPr>
              <w:t>E-UTRA Band</w:t>
            </w:r>
            <w:r w:rsidR="005A54E0" w:rsidRPr="007728C3">
              <w:rPr>
                <w:rFonts w:cs="Arial"/>
                <w:sz w:val="16"/>
                <w:szCs w:val="16"/>
                <w:lang w:eastAsia="en-US"/>
              </w:rPr>
              <w:t xml:space="preserve"> </w:t>
            </w:r>
            <w:r w:rsidRPr="007728C3">
              <w:rPr>
                <w:rFonts w:cs="Arial"/>
                <w:sz w:val="16"/>
                <w:szCs w:val="16"/>
                <w:lang w:eastAsia="en-US"/>
              </w:rPr>
              <w:t xml:space="preserve">1, 2, 3, 4, 5, 7, 10, 12, 13, </w:t>
            </w:r>
            <w:r w:rsidR="00416CF1" w:rsidRPr="007728C3">
              <w:rPr>
                <w:rFonts w:cs="Arial"/>
                <w:sz w:val="16"/>
                <w:szCs w:val="16"/>
                <w:lang w:eastAsia="en-US"/>
              </w:rPr>
              <w:t xml:space="preserve">14, 17, </w:t>
            </w:r>
            <w:r w:rsidRPr="007728C3">
              <w:rPr>
                <w:rFonts w:cs="Arial"/>
                <w:sz w:val="16"/>
                <w:szCs w:val="16"/>
                <w:lang w:eastAsia="en-US"/>
              </w:rPr>
              <w:t xml:space="preserve">23, 25, 26, 27, </w:t>
            </w:r>
            <w:r w:rsidR="00233F1C" w:rsidRPr="007728C3">
              <w:rPr>
                <w:rFonts w:cs="Arial"/>
                <w:sz w:val="16"/>
                <w:szCs w:val="16"/>
                <w:lang w:eastAsia="en-US"/>
              </w:rPr>
              <w:t xml:space="preserve">29, </w:t>
            </w:r>
            <w:r w:rsidR="007E59AD" w:rsidRPr="007728C3">
              <w:rPr>
                <w:rFonts w:cs="Arial"/>
                <w:sz w:val="16"/>
                <w:szCs w:val="16"/>
                <w:lang w:eastAsia="en-US"/>
              </w:rPr>
              <w:t xml:space="preserve">38, </w:t>
            </w:r>
            <w:r w:rsidRPr="007728C3">
              <w:rPr>
                <w:rFonts w:cs="Arial"/>
                <w:sz w:val="16"/>
                <w:szCs w:val="16"/>
                <w:lang w:eastAsia="en-US"/>
              </w:rPr>
              <w:t>41, 42, 43</w:t>
            </w:r>
          </w:p>
        </w:tc>
        <w:tc>
          <w:tcPr>
            <w:tcW w:w="772" w:type="dxa"/>
            <w:shd w:val="clear" w:color="auto" w:fill="auto"/>
            <w:vAlign w:val="bottom"/>
          </w:tcPr>
          <w:p w14:paraId="4C921316" w14:textId="77777777" w:rsidR="0049316D" w:rsidRPr="007728C3" w:rsidRDefault="00AB1E8F"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p>
        </w:tc>
        <w:tc>
          <w:tcPr>
            <w:tcW w:w="362" w:type="dxa"/>
            <w:shd w:val="clear" w:color="auto" w:fill="auto"/>
            <w:vAlign w:val="bottom"/>
          </w:tcPr>
          <w:p w14:paraId="1AF31FB7" w14:textId="77777777" w:rsidR="0049316D" w:rsidRPr="007728C3" w:rsidRDefault="00AB1E8F"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7C147875" w14:textId="77777777" w:rsidR="0049316D" w:rsidRPr="007728C3" w:rsidRDefault="00AB1E8F"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385E1D8F" w14:textId="77777777" w:rsidR="0049316D" w:rsidRPr="007728C3" w:rsidRDefault="00AB1E8F"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0DA0D6F0" w14:textId="77777777" w:rsidR="0049316D" w:rsidRPr="007728C3" w:rsidRDefault="00AB1E8F"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6E625C73" w14:textId="77777777" w:rsidR="0049316D" w:rsidRPr="007728C3" w:rsidRDefault="0049316D" w:rsidP="006952A3">
            <w:pPr>
              <w:pStyle w:val="TAC"/>
              <w:rPr>
                <w:rFonts w:cs="Arial"/>
                <w:sz w:val="16"/>
                <w:szCs w:val="16"/>
                <w:lang w:eastAsia="en-US"/>
              </w:rPr>
            </w:pPr>
          </w:p>
        </w:tc>
      </w:tr>
      <w:tr w:rsidR="0049316D" w:rsidRPr="007728C3" w14:paraId="4CD716A4" w14:textId="77777777" w:rsidTr="0096553F">
        <w:trPr>
          <w:trHeight w:val="225"/>
          <w:jc w:val="center"/>
        </w:trPr>
        <w:tc>
          <w:tcPr>
            <w:tcW w:w="960" w:type="dxa"/>
            <w:vMerge/>
            <w:shd w:val="clear" w:color="auto" w:fill="auto"/>
          </w:tcPr>
          <w:p w14:paraId="5A5ED03F" w14:textId="77777777" w:rsidR="0049316D" w:rsidRPr="007728C3" w:rsidRDefault="0049316D" w:rsidP="00032B11">
            <w:pPr>
              <w:pStyle w:val="TAC"/>
              <w:rPr>
                <w:rFonts w:cs="Arial"/>
                <w:sz w:val="16"/>
                <w:szCs w:val="16"/>
                <w:lang w:eastAsia="en-US"/>
              </w:rPr>
            </w:pPr>
          </w:p>
        </w:tc>
        <w:tc>
          <w:tcPr>
            <w:tcW w:w="3166" w:type="dxa"/>
            <w:shd w:val="clear" w:color="auto" w:fill="auto"/>
            <w:vAlign w:val="bottom"/>
          </w:tcPr>
          <w:p w14:paraId="0267E5BF" w14:textId="77777777" w:rsidR="0049316D" w:rsidRPr="007728C3" w:rsidRDefault="00AB1E8F"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66E5703B" w14:textId="77777777" w:rsidR="0049316D" w:rsidRPr="007728C3" w:rsidRDefault="00AB1E8F" w:rsidP="00032B11">
            <w:pPr>
              <w:pStyle w:val="TAR"/>
              <w:rPr>
                <w:rFonts w:cs="Arial"/>
                <w:sz w:val="16"/>
                <w:szCs w:val="16"/>
                <w:lang w:eastAsia="en-US"/>
              </w:rPr>
            </w:pPr>
            <w:r w:rsidRPr="007728C3">
              <w:rPr>
                <w:rFonts w:cs="Arial"/>
                <w:sz w:val="16"/>
                <w:szCs w:val="16"/>
                <w:lang w:eastAsia="en-US"/>
              </w:rPr>
              <w:t>799</w:t>
            </w:r>
          </w:p>
        </w:tc>
        <w:tc>
          <w:tcPr>
            <w:tcW w:w="362" w:type="dxa"/>
            <w:shd w:val="clear" w:color="auto" w:fill="auto"/>
            <w:vAlign w:val="bottom"/>
          </w:tcPr>
          <w:p w14:paraId="0B0F68D9" w14:textId="77777777" w:rsidR="0049316D" w:rsidRPr="007728C3" w:rsidRDefault="00AB1E8F"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6935F60A" w14:textId="77777777" w:rsidR="0049316D" w:rsidRPr="007728C3" w:rsidRDefault="00AB1E8F" w:rsidP="00032B11">
            <w:pPr>
              <w:pStyle w:val="TAL"/>
              <w:rPr>
                <w:rFonts w:cs="Arial"/>
                <w:sz w:val="16"/>
                <w:szCs w:val="16"/>
                <w:lang w:eastAsia="en-US"/>
              </w:rPr>
            </w:pPr>
            <w:r w:rsidRPr="007728C3">
              <w:rPr>
                <w:rFonts w:cs="Arial"/>
                <w:sz w:val="16"/>
                <w:szCs w:val="16"/>
                <w:lang w:eastAsia="en-US"/>
              </w:rPr>
              <w:t>805</w:t>
            </w:r>
          </w:p>
        </w:tc>
        <w:tc>
          <w:tcPr>
            <w:tcW w:w="1134" w:type="dxa"/>
            <w:shd w:val="clear" w:color="auto" w:fill="auto"/>
            <w:vAlign w:val="center"/>
          </w:tcPr>
          <w:p w14:paraId="562CDA16" w14:textId="77777777" w:rsidR="0049316D" w:rsidRPr="007728C3" w:rsidRDefault="00AB1E8F" w:rsidP="006952A3">
            <w:pPr>
              <w:pStyle w:val="TAC"/>
              <w:rPr>
                <w:rFonts w:cs="Arial"/>
                <w:sz w:val="16"/>
                <w:szCs w:val="16"/>
                <w:lang w:eastAsia="en-US"/>
              </w:rPr>
            </w:pPr>
            <w:r w:rsidRPr="007728C3">
              <w:rPr>
                <w:rFonts w:cs="Arial"/>
                <w:sz w:val="16"/>
                <w:szCs w:val="16"/>
                <w:lang w:eastAsia="en-US"/>
              </w:rPr>
              <w:t>-35</w:t>
            </w:r>
          </w:p>
        </w:tc>
        <w:tc>
          <w:tcPr>
            <w:tcW w:w="851" w:type="dxa"/>
            <w:shd w:val="clear" w:color="auto" w:fill="auto"/>
            <w:noWrap/>
            <w:vAlign w:val="center"/>
          </w:tcPr>
          <w:p w14:paraId="11B772E2" w14:textId="77777777" w:rsidR="0049316D" w:rsidRPr="007728C3" w:rsidRDefault="00AB1E8F" w:rsidP="006952A3">
            <w:pPr>
              <w:pStyle w:val="TAC"/>
              <w:rPr>
                <w:rFonts w:cs="Arial"/>
                <w:sz w:val="16"/>
                <w:szCs w:val="16"/>
                <w:lang w:eastAsia="en-US"/>
              </w:rPr>
            </w:pPr>
            <w:r w:rsidRPr="007728C3">
              <w:rPr>
                <w:rFonts w:cs="Arial"/>
                <w:sz w:val="16"/>
                <w:szCs w:val="16"/>
                <w:lang w:eastAsia="en-US"/>
              </w:rPr>
              <w:t>0.00625</w:t>
            </w:r>
          </w:p>
        </w:tc>
        <w:tc>
          <w:tcPr>
            <w:tcW w:w="929" w:type="dxa"/>
            <w:shd w:val="clear" w:color="auto" w:fill="auto"/>
            <w:noWrap/>
            <w:vAlign w:val="center"/>
          </w:tcPr>
          <w:p w14:paraId="45BF095D" w14:textId="77777777" w:rsidR="0049316D" w:rsidRPr="007728C3" w:rsidRDefault="0049316D" w:rsidP="006952A3">
            <w:pPr>
              <w:pStyle w:val="TAC"/>
              <w:rPr>
                <w:rFonts w:cs="Arial"/>
                <w:sz w:val="16"/>
                <w:szCs w:val="16"/>
                <w:lang w:eastAsia="en-US"/>
              </w:rPr>
            </w:pPr>
          </w:p>
        </w:tc>
      </w:tr>
      <w:tr w:rsidR="0024303D" w:rsidRPr="007728C3" w14:paraId="1990CF8B" w14:textId="77777777" w:rsidTr="0096553F">
        <w:trPr>
          <w:trHeight w:val="225"/>
          <w:jc w:val="center"/>
        </w:trPr>
        <w:tc>
          <w:tcPr>
            <w:tcW w:w="960" w:type="dxa"/>
            <w:vMerge/>
            <w:shd w:val="clear" w:color="auto" w:fill="auto"/>
          </w:tcPr>
          <w:p w14:paraId="728C73F5" w14:textId="77777777" w:rsidR="0024303D" w:rsidRPr="007728C3" w:rsidRDefault="0024303D" w:rsidP="00032B11">
            <w:pPr>
              <w:pStyle w:val="TAC"/>
              <w:rPr>
                <w:rFonts w:cs="Arial"/>
                <w:sz w:val="16"/>
                <w:szCs w:val="16"/>
                <w:lang w:eastAsia="en-US"/>
              </w:rPr>
            </w:pPr>
          </w:p>
        </w:tc>
        <w:tc>
          <w:tcPr>
            <w:tcW w:w="3166" w:type="dxa"/>
            <w:shd w:val="clear" w:color="auto" w:fill="auto"/>
            <w:vAlign w:val="bottom"/>
          </w:tcPr>
          <w:p w14:paraId="11496ACE" w14:textId="77777777" w:rsidR="0024303D" w:rsidRPr="007728C3" w:rsidRDefault="0024303D" w:rsidP="00032B11">
            <w:pPr>
              <w:pStyle w:val="TAL"/>
              <w:rPr>
                <w:rFonts w:cs="Arial"/>
                <w:sz w:val="16"/>
                <w:szCs w:val="16"/>
                <w:lang w:eastAsia="en-US"/>
              </w:rPr>
            </w:pPr>
            <w:r w:rsidRPr="007728C3">
              <w:rPr>
                <w:rFonts w:cs="Arial"/>
                <w:sz w:val="16"/>
                <w:szCs w:val="16"/>
                <w:lang w:eastAsia="en-US"/>
              </w:rPr>
              <w:t>E-UTRA Band 28</w:t>
            </w:r>
          </w:p>
        </w:tc>
        <w:tc>
          <w:tcPr>
            <w:tcW w:w="772" w:type="dxa"/>
            <w:shd w:val="clear" w:color="auto" w:fill="auto"/>
            <w:vAlign w:val="bottom"/>
          </w:tcPr>
          <w:p w14:paraId="48930A6C" w14:textId="77777777" w:rsidR="0024303D" w:rsidRPr="007728C3" w:rsidRDefault="0024303D"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p>
        </w:tc>
        <w:tc>
          <w:tcPr>
            <w:tcW w:w="362" w:type="dxa"/>
            <w:shd w:val="clear" w:color="auto" w:fill="auto"/>
            <w:vAlign w:val="bottom"/>
          </w:tcPr>
          <w:p w14:paraId="4C03A3CE" w14:textId="77777777" w:rsidR="0024303D" w:rsidRPr="007728C3" w:rsidRDefault="0024303D"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42AFF61E" w14:textId="77777777" w:rsidR="0024303D" w:rsidRPr="007728C3" w:rsidRDefault="0024303D" w:rsidP="00032B11">
            <w:pPr>
              <w:pStyle w:val="TAL"/>
              <w:rPr>
                <w:rFonts w:cs="Arial"/>
                <w:sz w:val="16"/>
                <w:szCs w:val="16"/>
                <w:lang w:eastAsia="en-US"/>
              </w:rPr>
            </w:pPr>
            <w:r w:rsidRPr="007728C3">
              <w:rPr>
                <w:rFonts w:cs="Arial"/>
                <w:sz w:val="16"/>
                <w:szCs w:val="16"/>
                <w:lang w:eastAsia="en-US"/>
              </w:rPr>
              <w:t>790</w:t>
            </w:r>
          </w:p>
        </w:tc>
        <w:tc>
          <w:tcPr>
            <w:tcW w:w="1134" w:type="dxa"/>
            <w:shd w:val="clear" w:color="auto" w:fill="auto"/>
            <w:vAlign w:val="center"/>
          </w:tcPr>
          <w:p w14:paraId="7381C665" w14:textId="77777777" w:rsidR="0024303D" w:rsidRPr="007728C3" w:rsidRDefault="0024303D"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54A5074D" w14:textId="77777777" w:rsidR="0024303D" w:rsidRPr="007728C3" w:rsidRDefault="0024303D"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5A16037E" w14:textId="77777777" w:rsidR="0024303D" w:rsidRPr="007728C3" w:rsidRDefault="0024303D" w:rsidP="006952A3">
            <w:pPr>
              <w:pStyle w:val="TAC"/>
              <w:rPr>
                <w:rFonts w:cs="Arial"/>
                <w:sz w:val="16"/>
                <w:szCs w:val="16"/>
                <w:lang w:eastAsia="en-US"/>
              </w:rPr>
            </w:pPr>
          </w:p>
        </w:tc>
      </w:tr>
      <w:tr w:rsidR="00307A0A" w:rsidRPr="007728C3" w14:paraId="602DA3D8" w14:textId="77777777" w:rsidTr="0096553F">
        <w:trPr>
          <w:trHeight w:val="225"/>
          <w:jc w:val="center"/>
        </w:trPr>
        <w:tc>
          <w:tcPr>
            <w:tcW w:w="960" w:type="dxa"/>
            <w:vMerge w:val="restart"/>
            <w:shd w:val="clear" w:color="auto" w:fill="auto"/>
          </w:tcPr>
          <w:p w14:paraId="6376C802" w14:textId="77777777" w:rsidR="00307A0A" w:rsidRPr="007728C3" w:rsidRDefault="00307A0A" w:rsidP="00032B11">
            <w:pPr>
              <w:pStyle w:val="TAC"/>
              <w:rPr>
                <w:rFonts w:cs="Arial"/>
                <w:sz w:val="16"/>
                <w:szCs w:val="16"/>
                <w:lang w:eastAsia="en-US"/>
              </w:rPr>
            </w:pPr>
            <w:r w:rsidRPr="007728C3">
              <w:rPr>
                <w:rFonts w:cs="Arial"/>
                <w:sz w:val="16"/>
                <w:szCs w:val="16"/>
                <w:lang w:eastAsia="en-US"/>
              </w:rPr>
              <w:t>28</w:t>
            </w:r>
          </w:p>
        </w:tc>
        <w:tc>
          <w:tcPr>
            <w:tcW w:w="3166" w:type="dxa"/>
            <w:shd w:val="clear" w:color="auto" w:fill="auto"/>
            <w:vAlign w:val="bottom"/>
          </w:tcPr>
          <w:p w14:paraId="5EE3DDA0" w14:textId="77777777" w:rsidR="00307A0A" w:rsidRPr="007728C3" w:rsidRDefault="00307A0A" w:rsidP="00032B11">
            <w:pPr>
              <w:pStyle w:val="TAL"/>
              <w:rPr>
                <w:rFonts w:cs="Arial"/>
                <w:sz w:val="16"/>
                <w:szCs w:val="16"/>
                <w:lang w:eastAsia="en-US"/>
              </w:rPr>
            </w:pPr>
            <w:r w:rsidRPr="007728C3">
              <w:rPr>
                <w:rFonts w:cs="Arial"/>
                <w:sz w:val="16"/>
                <w:szCs w:val="16"/>
                <w:lang w:eastAsia="en-US"/>
              </w:rPr>
              <w:t xml:space="preserve">E-UTRA Band </w:t>
            </w:r>
            <w:r w:rsidRPr="007728C3">
              <w:rPr>
                <w:rFonts w:cs="Arial" w:hint="eastAsia"/>
                <w:sz w:val="16"/>
                <w:szCs w:val="16"/>
                <w:lang w:eastAsia="en-US"/>
              </w:rPr>
              <w:t xml:space="preserve">2, </w:t>
            </w:r>
            <w:r w:rsidRPr="007728C3">
              <w:rPr>
                <w:rFonts w:cs="Arial"/>
                <w:sz w:val="16"/>
                <w:szCs w:val="16"/>
                <w:lang w:eastAsia="en-US"/>
              </w:rPr>
              <w:t xml:space="preserve">3, 5, 7, 8, 18, 19, </w:t>
            </w:r>
            <w:r w:rsidRPr="007728C3">
              <w:rPr>
                <w:rFonts w:cs="Arial" w:hint="eastAsia"/>
                <w:sz w:val="16"/>
                <w:szCs w:val="16"/>
                <w:lang w:eastAsia="en-US"/>
              </w:rPr>
              <w:t xml:space="preserve">25, </w:t>
            </w:r>
            <w:r w:rsidRPr="007728C3">
              <w:rPr>
                <w:rFonts w:cs="Arial"/>
                <w:sz w:val="16"/>
                <w:szCs w:val="16"/>
                <w:lang w:eastAsia="en-US"/>
              </w:rPr>
              <w:t xml:space="preserve">26, 27, 34, </w:t>
            </w:r>
            <w:r w:rsidRPr="007728C3">
              <w:rPr>
                <w:rFonts w:cs="Arial" w:hint="eastAsia"/>
                <w:sz w:val="16"/>
                <w:szCs w:val="16"/>
                <w:lang w:eastAsia="en-US"/>
              </w:rPr>
              <w:t>38, 41</w:t>
            </w:r>
          </w:p>
        </w:tc>
        <w:tc>
          <w:tcPr>
            <w:tcW w:w="772" w:type="dxa"/>
            <w:shd w:val="clear" w:color="auto" w:fill="auto"/>
          </w:tcPr>
          <w:p w14:paraId="66BA285A" w14:textId="77777777" w:rsidR="00307A0A" w:rsidRPr="007728C3" w:rsidRDefault="00307A0A"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p>
        </w:tc>
        <w:tc>
          <w:tcPr>
            <w:tcW w:w="362" w:type="dxa"/>
            <w:shd w:val="clear" w:color="auto" w:fill="auto"/>
          </w:tcPr>
          <w:p w14:paraId="0EAAEDC0" w14:textId="77777777" w:rsidR="00307A0A" w:rsidRPr="007728C3" w:rsidRDefault="00307A0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tcPr>
          <w:p w14:paraId="4E6F8530" w14:textId="77777777" w:rsidR="00307A0A" w:rsidRPr="007728C3" w:rsidRDefault="00307A0A"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tcPr>
          <w:p w14:paraId="2755633F" w14:textId="77777777" w:rsidR="00307A0A" w:rsidRPr="007728C3" w:rsidRDefault="00307A0A"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tcPr>
          <w:p w14:paraId="11CD3571" w14:textId="77777777" w:rsidR="00307A0A" w:rsidRPr="007728C3" w:rsidRDefault="00307A0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tcPr>
          <w:p w14:paraId="0887E375" w14:textId="77777777" w:rsidR="00307A0A" w:rsidRPr="007728C3" w:rsidRDefault="00307A0A" w:rsidP="006952A3">
            <w:pPr>
              <w:pStyle w:val="TAC"/>
              <w:rPr>
                <w:rFonts w:cs="Arial"/>
                <w:sz w:val="16"/>
                <w:szCs w:val="16"/>
                <w:lang w:eastAsia="en-US"/>
              </w:rPr>
            </w:pPr>
          </w:p>
        </w:tc>
      </w:tr>
      <w:tr w:rsidR="00307A0A" w:rsidRPr="007728C3" w14:paraId="4B4D6933" w14:textId="77777777" w:rsidTr="0096553F">
        <w:trPr>
          <w:trHeight w:val="225"/>
          <w:jc w:val="center"/>
        </w:trPr>
        <w:tc>
          <w:tcPr>
            <w:tcW w:w="960" w:type="dxa"/>
            <w:vMerge/>
            <w:shd w:val="clear" w:color="auto" w:fill="auto"/>
          </w:tcPr>
          <w:p w14:paraId="51F372FA" w14:textId="77777777" w:rsidR="00307A0A" w:rsidRPr="007728C3" w:rsidRDefault="00307A0A" w:rsidP="00032B11">
            <w:pPr>
              <w:pStyle w:val="TAC"/>
              <w:rPr>
                <w:rFonts w:cs="Arial"/>
                <w:sz w:val="16"/>
                <w:szCs w:val="16"/>
                <w:lang w:eastAsia="en-US"/>
              </w:rPr>
            </w:pPr>
          </w:p>
        </w:tc>
        <w:tc>
          <w:tcPr>
            <w:tcW w:w="3166" w:type="dxa"/>
            <w:shd w:val="clear" w:color="auto" w:fill="auto"/>
            <w:vAlign w:val="bottom"/>
          </w:tcPr>
          <w:p w14:paraId="038ED50A" w14:textId="77777777" w:rsidR="00307A0A" w:rsidRPr="007728C3" w:rsidRDefault="00307A0A" w:rsidP="00032B11">
            <w:pPr>
              <w:pStyle w:val="TAL"/>
              <w:rPr>
                <w:rFonts w:cs="Arial"/>
                <w:sz w:val="16"/>
                <w:szCs w:val="16"/>
                <w:lang w:eastAsia="en-US"/>
              </w:rPr>
            </w:pPr>
            <w:r w:rsidRPr="007728C3">
              <w:rPr>
                <w:rFonts w:cs="Arial"/>
                <w:sz w:val="16"/>
                <w:szCs w:val="16"/>
                <w:lang w:eastAsia="en-US"/>
              </w:rPr>
              <w:t>E-UTRA Band</w:t>
            </w:r>
            <w:r w:rsidR="005A54E0" w:rsidRPr="007728C3">
              <w:rPr>
                <w:rFonts w:cs="Arial"/>
                <w:sz w:val="16"/>
                <w:szCs w:val="16"/>
                <w:lang w:eastAsia="en-US"/>
              </w:rPr>
              <w:t xml:space="preserve"> </w:t>
            </w:r>
            <w:r w:rsidRPr="007728C3">
              <w:rPr>
                <w:rFonts w:cs="Arial"/>
                <w:sz w:val="16"/>
                <w:szCs w:val="16"/>
                <w:lang w:eastAsia="en-US"/>
              </w:rPr>
              <w:t>1, 4, 10</w:t>
            </w:r>
            <w:r w:rsidRPr="007728C3">
              <w:rPr>
                <w:rFonts w:cs="Arial" w:hint="eastAsia"/>
                <w:sz w:val="16"/>
                <w:szCs w:val="16"/>
                <w:lang w:eastAsia="en-US"/>
              </w:rPr>
              <w:t>, 22, 42, 43</w:t>
            </w:r>
          </w:p>
        </w:tc>
        <w:tc>
          <w:tcPr>
            <w:tcW w:w="772" w:type="dxa"/>
            <w:shd w:val="clear" w:color="auto" w:fill="auto"/>
          </w:tcPr>
          <w:p w14:paraId="198F898C" w14:textId="77777777" w:rsidR="00307A0A" w:rsidRPr="007728C3" w:rsidRDefault="00307A0A"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p>
        </w:tc>
        <w:tc>
          <w:tcPr>
            <w:tcW w:w="362" w:type="dxa"/>
            <w:shd w:val="clear" w:color="auto" w:fill="auto"/>
          </w:tcPr>
          <w:p w14:paraId="329C7A14" w14:textId="77777777" w:rsidR="00307A0A" w:rsidRPr="007728C3" w:rsidRDefault="00307A0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tcPr>
          <w:p w14:paraId="38043047" w14:textId="77777777" w:rsidR="00307A0A" w:rsidRPr="007728C3" w:rsidRDefault="00307A0A"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tcPr>
          <w:p w14:paraId="13BCD38F" w14:textId="77777777" w:rsidR="00307A0A" w:rsidRPr="007728C3" w:rsidRDefault="00307A0A"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tcPr>
          <w:p w14:paraId="4E0CDE87" w14:textId="77777777" w:rsidR="00307A0A" w:rsidRPr="007728C3" w:rsidRDefault="00307A0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tcPr>
          <w:p w14:paraId="5EC1C91E" w14:textId="77777777" w:rsidR="00307A0A" w:rsidRPr="007728C3" w:rsidRDefault="00307A0A" w:rsidP="006952A3">
            <w:pPr>
              <w:pStyle w:val="TAC"/>
              <w:rPr>
                <w:rFonts w:cs="Arial"/>
                <w:sz w:val="16"/>
                <w:szCs w:val="16"/>
                <w:lang w:eastAsia="en-US"/>
              </w:rPr>
            </w:pPr>
            <w:r w:rsidRPr="007728C3">
              <w:rPr>
                <w:rFonts w:cs="Arial" w:hint="eastAsia"/>
                <w:sz w:val="16"/>
                <w:szCs w:val="16"/>
                <w:lang w:eastAsia="en-US"/>
              </w:rPr>
              <w:t>2</w:t>
            </w:r>
          </w:p>
        </w:tc>
      </w:tr>
      <w:tr w:rsidR="00307A0A" w:rsidRPr="007728C3" w14:paraId="343F5749" w14:textId="77777777" w:rsidTr="0096553F">
        <w:trPr>
          <w:trHeight w:val="225"/>
          <w:jc w:val="center"/>
        </w:trPr>
        <w:tc>
          <w:tcPr>
            <w:tcW w:w="960" w:type="dxa"/>
            <w:vMerge/>
            <w:shd w:val="clear" w:color="auto" w:fill="auto"/>
          </w:tcPr>
          <w:p w14:paraId="73C9B98B" w14:textId="77777777" w:rsidR="00307A0A" w:rsidRPr="007728C3" w:rsidRDefault="00307A0A" w:rsidP="00032B11">
            <w:pPr>
              <w:pStyle w:val="TAC"/>
              <w:rPr>
                <w:rFonts w:cs="Arial"/>
                <w:sz w:val="16"/>
                <w:szCs w:val="16"/>
                <w:lang w:eastAsia="en-US"/>
              </w:rPr>
            </w:pPr>
          </w:p>
        </w:tc>
        <w:tc>
          <w:tcPr>
            <w:tcW w:w="3166" w:type="dxa"/>
            <w:shd w:val="clear" w:color="auto" w:fill="auto"/>
            <w:vAlign w:val="bottom"/>
          </w:tcPr>
          <w:p w14:paraId="1CDFF88B" w14:textId="77777777" w:rsidR="00307A0A" w:rsidRPr="007728C3" w:rsidRDefault="00307A0A" w:rsidP="00032B11">
            <w:pPr>
              <w:pStyle w:val="TAL"/>
              <w:rPr>
                <w:rFonts w:cs="Arial"/>
                <w:sz w:val="16"/>
                <w:szCs w:val="16"/>
                <w:lang w:eastAsia="en-US"/>
              </w:rPr>
            </w:pPr>
            <w:r w:rsidRPr="007728C3">
              <w:rPr>
                <w:rFonts w:cs="Arial"/>
                <w:sz w:val="16"/>
                <w:szCs w:val="16"/>
                <w:lang w:eastAsia="en-US"/>
              </w:rPr>
              <w:t>E-UTRA Band</w:t>
            </w:r>
            <w:r w:rsidR="005A54E0" w:rsidRPr="007728C3">
              <w:rPr>
                <w:rFonts w:cs="Arial"/>
                <w:sz w:val="16"/>
                <w:szCs w:val="16"/>
                <w:lang w:eastAsia="en-US"/>
              </w:rPr>
              <w:t xml:space="preserve"> </w:t>
            </w:r>
            <w:r w:rsidRPr="007728C3">
              <w:rPr>
                <w:rFonts w:cs="Arial"/>
                <w:sz w:val="16"/>
                <w:szCs w:val="16"/>
                <w:lang w:eastAsia="en-US"/>
              </w:rPr>
              <w:t>11, 21</w:t>
            </w:r>
          </w:p>
        </w:tc>
        <w:tc>
          <w:tcPr>
            <w:tcW w:w="772" w:type="dxa"/>
            <w:shd w:val="clear" w:color="auto" w:fill="auto"/>
          </w:tcPr>
          <w:p w14:paraId="574EA777" w14:textId="77777777" w:rsidR="00307A0A" w:rsidRPr="007728C3" w:rsidRDefault="00307A0A"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p>
        </w:tc>
        <w:tc>
          <w:tcPr>
            <w:tcW w:w="362" w:type="dxa"/>
            <w:shd w:val="clear" w:color="auto" w:fill="auto"/>
          </w:tcPr>
          <w:p w14:paraId="7F7B5831" w14:textId="77777777" w:rsidR="00307A0A" w:rsidRPr="007728C3" w:rsidRDefault="00307A0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tcPr>
          <w:p w14:paraId="39F35972" w14:textId="77777777" w:rsidR="00307A0A" w:rsidRPr="007728C3" w:rsidRDefault="00307A0A"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tcPr>
          <w:p w14:paraId="47BB37D1" w14:textId="77777777" w:rsidR="00307A0A" w:rsidRPr="007728C3" w:rsidRDefault="00307A0A"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tcPr>
          <w:p w14:paraId="745918C0" w14:textId="77777777" w:rsidR="00307A0A" w:rsidRPr="007728C3" w:rsidRDefault="00307A0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tcPr>
          <w:p w14:paraId="19177710" w14:textId="77777777" w:rsidR="00307A0A" w:rsidRPr="007728C3" w:rsidRDefault="00307A0A" w:rsidP="006952A3">
            <w:pPr>
              <w:pStyle w:val="TAC"/>
              <w:rPr>
                <w:rFonts w:cs="Arial"/>
                <w:sz w:val="16"/>
                <w:szCs w:val="16"/>
                <w:lang w:eastAsia="en-US"/>
              </w:rPr>
            </w:pPr>
            <w:r w:rsidRPr="007728C3">
              <w:rPr>
                <w:rFonts w:cs="Arial"/>
                <w:sz w:val="16"/>
                <w:szCs w:val="16"/>
                <w:lang w:eastAsia="en-US"/>
              </w:rPr>
              <w:t>19</w:t>
            </w:r>
            <w:r w:rsidRPr="007728C3">
              <w:rPr>
                <w:rFonts w:cs="Arial" w:hint="eastAsia"/>
                <w:sz w:val="16"/>
                <w:szCs w:val="16"/>
                <w:lang w:eastAsia="en-US"/>
              </w:rPr>
              <w:t xml:space="preserve">, </w:t>
            </w:r>
            <w:r w:rsidRPr="007728C3">
              <w:rPr>
                <w:rFonts w:cs="Arial"/>
                <w:sz w:val="16"/>
                <w:szCs w:val="16"/>
                <w:lang w:eastAsia="en-US"/>
              </w:rPr>
              <w:t>24</w:t>
            </w:r>
          </w:p>
        </w:tc>
      </w:tr>
      <w:tr w:rsidR="00307A0A" w:rsidRPr="007728C3" w14:paraId="31311FFB" w14:textId="77777777" w:rsidTr="0096553F">
        <w:trPr>
          <w:trHeight w:val="225"/>
          <w:jc w:val="center"/>
        </w:trPr>
        <w:tc>
          <w:tcPr>
            <w:tcW w:w="960" w:type="dxa"/>
            <w:vMerge/>
            <w:shd w:val="clear" w:color="auto" w:fill="auto"/>
          </w:tcPr>
          <w:p w14:paraId="7D046761" w14:textId="77777777" w:rsidR="00307A0A" w:rsidRPr="007728C3" w:rsidRDefault="00307A0A" w:rsidP="00032B11">
            <w:pPr>
              <w:pStyle w:val="TAC"/>
              <w:rPr>
                <w:rFonts w:cs="Arial"/>
                <w:sz w:val="16"/>
                <w:szCs w:val="16"/>
                <w:lang w:eastAsia="en-US"/>
              </w:rPr>
            </w:pPr>
          </w:p>
        </w:tc>
        <w:tc>
          <w:tcPr>
            <w:tcW w:w="3166" w:type="dxa"/>
            <w:shd w:val="clear" w:color="auto" w:fill="auto"/>
            <w:vAlign w:val="bottom"/>
          </w:tcPr>
          <w:p w14:paraId="2CFEE89A" w14:textId="77777777" w:rsidR="00307A0A" w:rsidRPr="007728C3" w:rsidRDefault="00307A0A" w:rsidP="00032B11">
            <w:pPr>
              <w:pStyle w:val="TAL"/>
              <w:rPr>
                <w:rFonts w:cs="Arial"/>
                <w:sz w:val="16"/>
                <w:szCs w:val="16"/>
                <w:lang w:eastAsia="en-US"/>
              </w:rPr>
            </w:pPr>
            <w:r w:rsidRPr="007728C3">
              <w:rPr>
                <w:rFonts w:cs="Arial"/>
                <w:sz w:val="16"/>
                <w:szCs w:val="16"/>
                <w:lang w:eastAsia="en-US"/>
              </w:rPr>
              <w:t>E-UTRA Band</w:t>
            </w:r>
            <w:r w:rsidR="005A54E0" w:rsidRPr="007728C3">
              <w:rPr>
                <w:rFonts w:cs="Arial"/>
                <w:sz w:val="16"/>
                <w:szCs w:val="16"/>
                <w:lang w:eastAsia="en-US"/>
              </w:rPr>
              <w:t xml:space="preserve"> </w:t>
            </w:r>
            <w:r w:rsidRPr="007728C3">
              <w:rPr>
                <w:rFonts w:cs="Arial" w:hint="eastAsia"/>
                <w:sz w:val="16"/>
                <w:szCs w:val="16"/>
                <w:lang w:eastAsia="en-US"/>
              </w:rPr>
              <w:t>1</w:t>
            </w:r>
          </w:p>
        </w:tc>
        <w:tc>
          <w:tcPr>
            <w:tcW w:w="772" w:type="dxa"/>
            <w:shd w:val="clear" w:color="auto" w:fill="auto"/>
          </w:tcPr>
          <w:p w14:paraId="4A2E393B" w14:textId="77777777" w:rsidR="00307A0A" w:rsidRPr="007728C3" w:rsidRDefault="00307A0A"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p>
        </w:tc>
        <w:tc>
          <w:tcPr>
            <w:tcW w:w="362" w:type="dxa"/>
            <w:shd w:val="clear" w:color="auto" w:fill="auto"/>
          </w:tcPr>
          <w:p w14:paraId="6A566BBD" w14:textId="77777777" w:rsidR="00307A0A" w:rsidRPr="007728C3" w:rsidRDefault="00307A0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tcPr>
          <w:p w14:paraId="107033AA" w14:textId="77777777" w:rsidR="00307A0A" w:rsidRPr="007728C3" w:rsidRDefault="00307A0A"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tcPr>
          <w:p w14:paraId="3B7AB9DB" w14:textId="77777777" w:rsidR="00307A0A" w:rsidRPr="007728C3" w:rsidDel="00E11E7A" w:rsidRDefault="00307A0A"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tcPr>
          <w:p w14:paraId="6E38C9C4" w14:textId="77777777" w:rsidR="00307A0A" w:rsidRPr="007728C3" w:rsidRDefault="00307A0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tcPr>
          <w:p w14:paraId="13A161C9" w14:textId="77777777" w:rsidR="00307A0A" w:rsidRPr="007728C3" w:rsidDel="00E11E7A" w:rsidRDefault="00307A0A" w:rsidP="006952A3">
            <w:pPr>
              <w:pStyle w:val="TAC"/>
              <w:rPr>
                <w:rFonts w:cs="Arial"/>
                <w:sz w:val="16"/>
                <w:szCs w:val="16"/>
                <w:lang w:eastAsia="en-US"/>
              </w:rPr>
            </w:pPr>
            <w:r w:rsidRPr="007728C3">
              <w:rPr>
                <w:rFonts w:cs="Arial"/>
                <w:sz w:val="16"/>
                <w:szCs w:val="16"/>
                <w:lang w:eastAsia="en-US"/>
              </w:rPr>
              <w:t>19</w:t>
            </w:r>
            <w:r w:rsidRPr="007728C3">
              <w:rPr>
                <w:rFonts w:cs="Arial" w:hint="eastAsia"/>
                <w:sz w:val="16"/>
                <w:szCs w:val="16"/>
                <w:lang w:eastAsia="en-US"/>
              </w:rPr>
              <w:t xml:space="preserve">, </w:t>
            </w:r>
            <w:r w:rsidRPr="007728C3">
              <w:rPr>
                <w:rFonts w:cs="Arial"/>
                <w:sz w:val="16"/>
                <w:szCs w:val="16"/>
                <w:lang w:eastAsia="en-US"/>
              </w:rPr>
              <w:t>25</w:t>
            </w:r>
          </w:p>
        </w:tc>
      </w:tr>
      <w:tr w:rsidR="002C0F85" w:rsidRPr="007728C3" w14:paraId="2425702C" w14:textId="77777777" w:rsidTr="0096553F">
        <w:trPr>
          <w:trHeight w:val="225"/>
          <w:jc w:val="center"/>
        </w:trPr>
        <w:tc>
          <w:tcPr>
            <w:tcW w:w="960" w:type="dxa"/>
            <w:vMerge/>
            <w:shd w:val="clear" w:color="auto" w:fill="auto"/>
          </w:tcPr>
          <w:p w14:paraId="44A4B05B" w14:textId="77777777" w:rsidR="002C0F85" w:rsidRPr="007728C3" w:rsidRDefault="002C0F85" w:rsidP="00032B11">
            <w:pPr>
              <w:pStyle w:val="TAC"/>
              <w:rPr>
                <w:rFonts w:cs="Arial"/>
                <w:sz w:val="16"/>
                <w:szCs w:val="16"/>
                <w:lang w:eastAsia="en-US"/>
              </w:rPr>
            </w:pPr>
          </w:p>
        </w:tc>
        <w:tc>
          <w:tcPr>
            <w:tcW w:w="3166" w:type="dxa"/>
            <w:shd w:val="clear" w:color="auto" w:fill="auto"/>
            <w:vAlign w:val="center"/>
          </w:tcPr>
          <w:p w14:paraId="7D0E7A88" w14:textId="77777777" w:rsidR="002C0F85" w:rsidRPr="007728C3" w:rsidRDefault="002C0F85" w:rsidP="00032B11">
            <w:pPr>
              <w:pStyle w:val="TAL"/>
              <w:rPr>
                <w:rFonts w:cs="Arial"/>
                <w:sz w:val="16"/>
                <w:szCs w:val="16"/>
                <w:lang w:eastAsia="en-US"/>
              </w:rPr>
            </w:pPr>
            <w:r w:rsidRPr="007728C3">
              <w:rPr>
                <w:rFonts w:cs="Arial" w:hint="eastAsia"/>
                <w:sz w:val="16"/>
                <w:szCs w:val="16"/>
                <w:lang w:eastAsia="en-US"/>
              </w:rPr>
              <w:t>Frequency range</w:t>
            </w:r>
          </w:p>
        </w:tc>
        <w:tc>
          <w:tcPr>
            <w:tcW w:w="772" w:type="dxa"/>
            <w:shd w:val="clear" w:color="auto" w:fill="auto"/>
            <w:vAlign w:val="bottom"/>
          </w:tcPr>
          <w:p w14:paraId="2F7FADB1" w14:textId="77777777" w:rsidR="002C0F85" w:rsidRPr="007728C3" w:rsidRDefault="0036278A" w:rsidP="00032B11">
            <w:pPr>
              <w:pStyle w:val="TAR"/>
              <w:rPr>
                <w:rFonts w:cs="Arial"/>
                <w:sz w:val="16"/>
                <w:szCs w:val="16"/>
                <w:lang w:eastAsia="en-US"/>
              </w:rPr>
            </w:pPr>
            <w:r w:rsidRPr="007728C3">
              <w:rPr>
                <w:rFonts w:cs="Arial"/>
                <w:sz w:val="16"/>
                <w:szCs w:val="16"/>
                <w:lang w:eastAsia="en-US"/>
              </w:rPr>
              <w:t>470</w:t>
            </w:r>
          </w:p>
        </w:tc>
        <w:tc>
          <w:tcPr>
            <w:tcW w:w="362" w:type="dxa"/>
            <w:shd w:val="clear" w:color="auto" w:fill="auto"/>
          </w:tcPr>
          <w:p w14:paraId="5037238F" w14:textId="77777777" w:rsidR="002C0F85" w:rsidRPr="007728C3" w:rsidRDefault="002C0F85"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tcPr>
          <w:p w14:paraId="6E5C10FE" w14:textId="77777777" w:rsidR="002C0F85" w:rsidRPr="007728C3" w:rsidRDefault="002C0F85" w:rsidP="00032B11">
            <w:pPr>
              <w:pStyle w:val="TAL"/>
              <w:rPr>
                <w:rFonts w:cs="Arial"/>
                <w:sz w:val="16"/>
                <w:szCs w:val="16"/>
                <w:lang w:eastAsia="en-US"/>
              </w:rPr>
            </w:pPr>
            <w:r w:rsidRPr="007728C3">
              <w:rPr>
                <w:rFonts w:cs="Arial"/>
                <w:sz w:val="16"/>
                <w:szCs w:val="16"/>
                <w:lang w:eastAsia="en-US"/>
              </w:rPr>
              <w:t>694</w:t>
            </w:r>
          </w:p>
        </w:tc>
        <w:tc>
          <w:tcPr>
            <w:tcW w:w="1134" w:type="dxa"/>
            <w:shd w:val="clear" w:color="auto" w:fill="auto"/>
          </w:tcPr>
          <w:p w14:paraId="5D04DDA1" w14:textId="77777777" w:rsidR="002C0F85" w:rsidRPr="007728C3" w:rsidRDefault="002C0F85" w:rsidP="006952A3">
            <w:pPr>
              <w:pStyle w:val="TAC"/>
              <w:rPr>
                <w:rFonts w:cs="Arial"/>
                <w:sz w:val="16"/>
                <w:szCs w:val="16"/>
                <w:lang w:eastAsia="en-US"/>
              </w:rPr>
            </w:pPr>
            <w:r w:rsidRPr="007728C3">
              <w:rPr>
                <w:rFonts w:cs="Arial" w:hint="eastAsia"/>
                <w:sz w:val="16"/>
                <w:szCs w:val="16"/>
                <w:lang w:eastAsia="en-US"/>
              </w:rPr>
              <w:t>-</w:t>
            </w:r>
            <w:r w:rsidRPr="007728C3">
              <w:rPr>
                <w:rFonts w:cs="Arial"/>
                <w:sz w:val="16"/>
                <w:szCs w:val="16"/>
                <w:lang w:eastAsia="en-US"/>
              </w:rPr>
              <w:t>42</w:t>
            </w:r>
          </w:p>
        </w:tc>
        <w:tc>
          <w:tcPr>
            <w:tcW w:w="851" w:type="dxa"/>
            <w:shd w:val="clear" w:color="auto" w:fill="auto"/>
            <w:noWrap/>
          </w:tcPr>
          <w:p w14:paraId="1EB73EFC" w14:textId="77777777" w:rsidR="002C0F85" w:rsidRPr="007728C3" w:rsidRDefault="002C0F85" w:rsidP="006952A3">
            <w:pPr>
              <w:pStyle w:val="TAC"/>
              <w:rPr>
                <w:rFonts w:cs="Arial"/>
                <w:sz w:val="16"/>
                <w:szCs w:val="16"/>
                <w:lang w:eastAsia="en-US"/>
              </w:rPr>
            </w:pPr>
            <w:r w:rsidRPr="007728C3">
              <w:rPr>
                <w:rFonts w:cs="Arial"/>
                <w:sz w:val="16"/>
                <w:szCs w:val="16"/>
                <w:lang w:eastAsia="en-US"/>
              </w:rPr>
              <w:t>8</w:t>
            </w:r>
          </w:p>
        </w:tc>
        <w:tc>
          <w:tcPr>
            <w:tcW w:w="929" w:type="dxa"/>
            <w:shd w:val="clear" w:color="auto" w:fill="auto"/>
            <w:noWrap/>
          </w:tcPr>
          <w:p w14:paraId="76F806AF" w14:textId="77777777" w:rsidR="002C0F85" w:rsidRPr="007728C3" w:rsidRDefault="002C0F85" w:rsidP="006952A3">
            <w:pPr>
              <w:pStyle w:val="TAC"/>
              <w:rPr>
                <w:rFonts w:cs="Arial"/>
                <w:sz w:val="16"/>
                <w:szCs w:val="16"/>
                <w:lang w:eastAsia="en-US"/>
              </w:rPr>
            </w:pPr>
            <w:r w:rsidRPr="007728C3">
              <w:rPr>
                <w:rFonts w:cs="Arial"/>
                <w:sz w:val="16"/>
                <w:szCs w:val="16"/>
                <w:lang w:eastAsia="en-US"/>
              </w:rPr>
              <w:t>15, 32</w:t>
            </w:r>
          </w:p>
        </w:tc>
      </w:tr>
      <w:tr w:rsidR="00B070C0" w:rsidRPr="007728C3" w14:paraId="26970B19" w14:textId="77777777" w:rsidTr="0096553F">
        <w:trPr>
          <w:trHeight w:val="225"/>
          <w:jc w:val="center"/>
        </w:trPr>
        <w:tc>
          <w:tcPr>
            <w:tcW w:w="960" w:type="dxa"/>
            <w:vMerge/>
            <w:shd w:val="clear" w:color="auto" w:fill="auto"/>
          </w:tcPr>
          <w:p w14:paraId="4B4D008E" w14:textId="77777777" w:rsidR="00B070C0" w:rsidRPr="007728C3" w:rsidRDefault="00B070C0" w:rsidP="00032B11">
            <w:pPr>
              <w:pStyle w:val="TAC"/>
              <w:rPr>
                <w:rFonts w:cs="Arial"/>
                <w:sz w:val="16"/>
                <w:szCs w:val="16"/>
                <w:lang w:eastAsia="en-US"/>
              </w:rPr>
            </w:pPr>
          </w:p>
        </w:tc>
        <w:tc>
          <w:tcPr>
            <w:tcW w:w="3166" w:type="dxa"/>
            <w:shd w:val="clear" w:color="auto" w:fill="auto"/>
            <w:vAlign w:val="center"/>
          </w:tcPr>
          <w:p w14:paraId="641B26BE" w14:textId="77777777" w:rsidR="00B070C0" w:rsidRPr="007728C3" w:rsidRDefault="00B070C0" w:rsidP="00032B11">
            <w:pPr>
              <w:pStyle w:val="TAL"/>
              <w:rPr>
                <w:rFonts w:cs="Arial"/>
                <w:sz w:val="16"/>
                <w:szCs w:val="16"/>
                <w:lang w:eastAsia="en-US"/>
              </w:rPr>
            </w:pPr>
            <w:r w:rsidRPr="007728C3">
              <w:rPr>
                <w:rFonts w:cs="Arial" w:hint="eastAsia"/>
                <w:sz w:val="16"/>
                <w:szCs w:val="16"/>
                <w:lang w:eastAsia="en-US"/>
              </w:rPr>
              <w:t>Frequency range</w:t>
            </w:r>
          </w:p>
        </w:tc>
        <w:tc>
          <w:tcPr>
            <w:tcW w:w="772" w:type="dxa"/>
            <w:shd w:val="clear" w:color="auto" w:fill="auto"/>
            <w:vAlign w:val="bottom"/>
          </w:tcPr>
          <w:p w14:paraId="00AA3B17" w14:textId="77777777" w:rsidR="00B070C0" w:rsidRPr="007728C3" w:rsidRDefault="00B070C0" w:rsidP="00032B11">
            <w:pPr>
              <w:pStyle w:val="TAR"/>
              <w:rPr>
                <w:rFonts w:cs="Arial"/>
                <w:sz w:val="16"/>
                <w:szCs w:val="16"/>
                <w:lang w:eastAsia="en-US"/>
              </w:rPr>
            </w:pPr>
            <w:r w:rsidRPr="007728C3">
              <w:rPr>
                <w:rFonts w:cs="Arial"/>
                <w:sz w:val="16"/>
                <w:szCs w:val="16"/>
                <w:lang w:eastAsia="en-US"/>
              </w:rPr>
              <w:t>470</w:t>
            </w:r>
          </w:p>
        </w:tc>
        <w:tc>
          <w:tcPr>
            <w:tcW w:w="362" w:type="dxa"/>
            <w:shd w:val="clear" w:color="auto" w:fill="auto"/>
          </w:tcPr>
          <w:p w14:paraId="1DA9A2B2" w14:textId="77777777" w:rsidR="00B070C0" w:rsidRPr="007728C3" w:rsidRDefault="00B070C0"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tcPr>
          <w:p w14:paraId="0FD34921" w14:textId="77777777" w:rsidR="00B070C0" w:rsidRPr="007728C3" w:rsidRDefault="00B070C0" w:rsidP="00032B11">
            <w:pPr>
              <w:pStyle w:val="TAL"/>
              <w:rPr>
                <w:rFonts w:cs="Arial"/>
                <w:sz w:val="16"/>
                <w:szCs w:val="16"/>
                <w:lang w:eastAsia="en-US"/>
              </w:rPr>
            </w:pPr>
            <w:r w:rsidRPr="007728C3">
              <w:rPr>
                <w:rFonts w:cs="Arial"/>
                <w:sz w:val="16"/>
                <w:szCs w:val="16"/>
                <w:lang w:eastAsia="en-US"/>
              </w:rPr>
              <w:t>710</w:t>
            </w:r>
          </w:p>
        </w:tc>
        <w:tc>
          <w:tcPr>
            <w:tcW w:w="1134" w:type="dxa"/>
            <w:shd w:val="clear" w:color="auto" w:fill="auto"/>
          </w:tcPr>
          <w:p w14:paraId="37A93A63" w14:textId="77777777" w:rsidR="00B070C0" w:rsidRPr="007728C3" w:rsidRDefault="00B070C0" w:rsidP="006952A3">
            <w:pPr>
              <w:pStyle w:val="TAC"/>
              <w:rPr>
                <w:rFonts w:cs="Arial"/>
                <w:sz w:val="16"/>
                <w:szCs w:val="16"/>
                <w:lang w:eastAsia="en-US"/>
              </w:rPr>
            </w:pPr>
            <w:r w:rsidRPr="007728C3">
              <w:rPr>
                <w:rFonts w:cs="Arial" w:hint="eastAsia"/>
                <w:sz w:val="16"/>
                <w:szCs w:val="16"/>
                <w:lang w:eastAsia="en-US"/>
              </w:rPr>
              <w:t>-26.2</w:t>
            </w:r>
          </w:p>
        </w:tc>
        <w:tc>
          <w:tcPr>
            <w:tcW w:w="851" w:type="dxa"/>
            <w:shd w:val="clear" w:color="auto" w:fill="auto"/>
            <w:noWrap/>
          </w:tcPr>
          <w:p w14:paraId="7231BD6B" w14:textId="77777777" w:rsidR="00B070C0" w:rsidRPr="007728C3" w:rsidRDefault="00B070C0" w:rsidP="006952A3">
            <w:pPr>
              <w:pStyle w:val="TAC"/>
              <w:rPr>
                <w:rFonts w:cs="Arial"/>
                <w:sz w:val="16"/>
                <w:szCs w:val="16"/>
                <w:lang w:eastAsia="en-US"/>
              </w:rPr>
            </w:pPr>
            <w:r w:rsidRPr="007728C3">
              <w:rPr>
                <w:rFonts w:cs="Arial"/>
                <w:sz w:val="16"/>
                <w:szCs w:val="16"/>
                <w:lang w:eastAsia="en-US"/>
              </w:rPr>
              <w:t>6</w:t>
            </w:r>
          </w:p>
        </w:tc>
        <w:tc>
          <w:tcPr>
            <w:tcW w:w="929" w:type="dxa"/>
            <w:shd w:val="clear" w:color="auto" w:fill="auto"/>
            <w:noWrap/>
          </w:tcPr>
          <w:p w14:paraId="793CA51C" w14:textId="77777777" w:rsidR="00B070C0" w:rsidRPr="007728C3" w:rsidRDefault="00B070C0" w:rsidP="006952A3">
            <w:pPr>
              <w:pStyle w:val="TAC"/>
              <w:rPr>
                <w:rFonts w:cs="Arial"/>
                <w:sz w:val="16"/>
                <w:szCs w:val="16"/>
                <w:lang w:eastAsia="en-US"/>
              </w:rPr>
            </w:pPr>
            <w:r w:rsidRPr="007728C3">
              <w:rPr>
                <w:rFonts w:cs="Arial"/>
                <w:sz w:val="16"/>
                <w:szCs w:val="16"/>
                <w:lang w:eastAsia="en-US"/>
              </w:rPr>
              <w:t>31</w:t>
            </w:r>
          </w:p>
        </w:tc>
      </w:tr>
      <w:tr w:rsidR="00307A0A" w:rsidRPr="007728C3" w14:paraId="2E9FF939" w14:textId="77777777" w:rsidTr="0096553F">
        <w:trPr>
          <w:trHeight w:val="225"/>
          <w:jc w:val="center"/>
        </w:trPr>
        <w:tc>
          <w:tcPr>
            <w:tcW w:w="960" w:type="dxa"/>
            <w:vMerge/>
            <w:shd w:val="clear" w:color="auto" w:fill="auto"/>
          </w:tcPr>
          <w:p w14:paraId="0B919587" w14:textId="77777777" w:rsidR="00307A0A" w:rsidRPr="007728C3" w:rsidRDefault="00307A0A" w:rsidP="00032B11">
            <w:pPr>
              <w:pStyle w:val="TAC"/>
              <w:rPr>
                <w:rFonts w:cs="Arial"/>
                <w:sz w:val="16"/>
                <w:szCs w:val="16"/>
                <w:lang w:eastAsia="en-US"/>
              </w:rPr>
            </w:pPr>
          </w:p>
        </w:tc>
        <w:tc>
          <w:tcPr>
            <w:tcW w:w="3166" w:type="dxa"/>
            <w:shd w:val="clear" w:color="auto" w:fill="auto"/>
            <w:vAlign w:val="bottom"/>
          </w:tcPr>
          <w:p w14:paraId="6B220E8B" w14:textId="77777777" w:rsidR="00307A0A" w:rsidRPr="007728C3" w:rsidRDefault="00307A0A"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tcPr>
          <w:p w14:paraId="1494D4AC" w14:textId="77777777" w:rsidR="00307A0A" w:rsidRPr="007728C3" w:rsidRDefault="00307A0A" w:rsidP="00032B11">
            <w:pPr>
              <w:pStyle w:val="TAR"/>
              <w:rPr>
                <w:rFonts w:cs="Arial"/>
                <w:sz w:val="16"/>
                <w:szCs w:val="16"/>
                <w:lang w:eastAsia="en-US"/>
              </w:rPr>
            </w:pPr>
            <w:r w:rsidRPr="007728C3">
              <w:rPr>
                <w:rFonts w:cs="Arial"/>
                <w:sz w:val="16"/>
                <w:szCs w:val="16"/>
                <w:lang w:eastAsia="en-US"/>
              </w:rPr>
              <w:t>758</w:t>
            </w:r>
          </w:p>
        </w:tc>
        <w:tc>
          <w:tcPr>
            <w:tcW w:w="362" w:type="dxa"/>
            <w:shd w:val="clear" w:color="auto" w:fill="auto"/>
          </w:tcPr>
          <w:p w14:paraId="2CAF8CCC" w14:textId="77777777" w:rsidR="00307A0A" w:rsidRPr="007728C3" w:rsidRDefault="00307A0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tcPr>
          <w:p w14:paraId="65B93E6E" w14:textId="77777777" w:rsidR="00307A0A" w:rsidRPr="007728C3" w:rsidRDefault="00307A0A" w:rsidP="00032B11">
            <w:pPr>
              <w:pStyle w:val="TAL"/>
              <w:rPr>
                <w:rFonts w:cs="Arial"/>
                <w:sz w:val="16"/>
                <w:szCs w:val="16"/>
                <w:lang w:eastAsia="en-US"/>
              </w:rPr>
            </w:pPr>
            <w:r w:rsidRPr="007728C3">
              <w:rPr>
                <w:rFonts w:cs="Arial"/>
                <w:sz w:val="16"/>
                <w:szCs w:val="16"/>
                <w:lang w:eastAsia="en-US"/>
              </w:rPr>
              <w:t>7</w:t>
            </w:r>
            <w:r w:rsidRPr="007728C3">
              <w:rPr>
                <w:rFonts w:cs="Arial" w:hint="eastAsia"/>
                <w:sz w:val="16"/>
                <w:szCs w:val="16"/>
                <w:lang w:eastAsia="en-US"/>
              </w:rPr>
              <w:t>73</w:t>
            </w:r>
          </w:p>
        </w:tc>
        <w:tc>
          <w:tcPr>
            <w:tcW w:w="1134" w:type="dxa"/>
            <w:shd w:val="clear" w:color="auto" w:fill="auto"/>
          </w:tcPr>
          <w:p w14:paraId="0E9CF760" w14:textId="77777777" w:rsidR="00307A0A" w:rsidRPr="007728C3" w:rsidRDefault="00307A0A" w:rsidP="006952A3">
            <w:pPr>
              <w:pStyle w:val="TAC"/>
              <w:rPr>
                <w:rFonts w:cs="Arial"/>
                <w:sz w:val="16"/>
                <w:szCs w:val="16"/>
                <w:lang w:eastAsia="en-US"/>
              </w:rPr>
            </w:pPr>
            <w:r w:rsidRPr="007728C3">
              <w:rPr>
                <w:rFonts w:cs="Arial"/>
                <w:sz w:val="16"/>
                <w:szCs w:val="16"/>
                <w:lang w:eastAsia="en-US"/>
              </w:rPr>
              <w:t>-32</w:t>
            </w:r>
          </w:p>
        </w:tc>
        <w:tc>
          <w:tcPr>
            <w:tcW w:w="851" w:type="dxa"/>
            <w:shd w:val="clear" w:color="auto" w:fill="auto"/>
            <w:noWrap/>
          </w:tcPr>
          <w:p w14:paraId="36CAE98E" w14:textId="77777777" w:rsidR="00307A0A" w:rsidRPr="007728C3" w:rsidRDefault="00307A0A" w:rsidP="006952A3">
            <w:pPr>
              <w:pStyle w:val="TAC"/>
              <w:rPr>
                <w:rFonts w:cs="Arial"/>
                <w:sz w:val="16"/>
                <w:szCs w:val="16"/>
                <w:lang w:eastAsia="en-US"/>
              </w:rPr>
            </w:pPr>
            <w:r w:rsidRPr="007728C3">
              <w:rPr>
                <w:rFonts w:cs="Arial" w:hint="eastAsia"/>
                <w:sz w:val="16"/>
                <w:szCs w:val="16"/>
                <w:lang w:eastAsia="en-US"/>
              </w:rPr>
              <w:t>1</w:t>
            </w:r>
          </w:p>
        </w:tc>
        <w:tc>
          <w:tcPr>
            <w:tcW w:w="929" w:type="dxa"/>
            <w:shd w:val="clear" w:color="auto" w:fill="auto"/>
            <w:noWrap/>
          </w:tcPr>
          <w:p w14:paraId="216EB199" w14:textId="77777777" w:rsidR="00307A0A" w:rsidRPr="007728C3" w:rsidRDefault="00307A0A" w:rsidP="006952A3">
            <w:pPr>
              <w:pStyle w:val="TAC"/>
              <w:rPr>
                <w:rFonts w:cs="Arial"/>
                <w:sz w:val="16"/>
                <w:szCs w:val="16"/>
                <w:lang w:eastAsia="en-US"/>
              </w:rPr>
            </w:pPr>
            <w:r w:rsidRPr="007728C3">
              <w:rPr>
                <w:rFonts w:cs="Arial" w:hint="eastAsia"/>
                <w:sz w:val="16"/>
                <w:szCs w:val="16"/>
                <w:lang w:eastAsia="en-US"/>
              </w:rPr>
              <w:t>15</w:t>
            </w:r>
          </w:p>
        </w:tc>
      </w:tr>
      <w:tr w:rsidR="00307A0A" w:rsidRPr="007728C3" w14:paraId="63645CB4" w14:textId="77777777" w:rsidTr="0096553F">
        <w:trPr>
          <w:trHeight w:val="225"/>
          <w:jc w:val="center"/>
        </w:trPr>
        <w:tc>
          <w:tcPr>
            <w:tcW w:w="960" w:type="dxa"/>
            <w:vMerge/>
            <w:shd w:val="clear" w:color="auto" w:fill="auto"/>
          </w:tcPr>
          <w:p w14:paraId="4A28D3DA" w14:textId="77777777" w:rsidR="00307A0A" w:rsidRPr="007728C3" w:rsidRDefault="00307A0A" w:rsidP="00032B11">
            <w:pPr>
              <w:pStyle w:val="TAC"/>
              <w:rPr>
                <w:rFonts w:cs="Arial"/>
                <w:sz w:val="16"/>
                <w:szCs w:val="16"/>
                <w:lang w:eastAsia="en-US"/>
              </w:rPr>
            </w:pPr>
          </w:p>
        </w:tc>
        <w:tc>
          <w:tcPr>
            <w:tcW w:w="3166" w:type="dxa"/>
            <w:shd w:val="clear" w:color="auto" w:fill="auto"/>
            <w:vAlign w:val="bottom"/>
          </w:tcPr>
          <w:p w14:paraId="1B542B5D" w14:textId="77777777" w:rsidR="00307A0A" w:rsidRPr="007728C3" w:rsidRDefault="00307A0A"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0710481C" w14:textId="77777777" w:rsidR="00307A0A" w:rsidRPr="007728C3" w:rsidRDefault="00307A0A" w:rsidP="00032B11">
            <w:pPr>
              <w:pStyle w:val="TAR"/>
              <w:rPr>
                <w:rFonts w:cs="Arial"/>
                <w:sz w:val="16"/>
                <w:szCs w:val="16"/>
                <w:lang w:eastAsia="en-US"/>
              </w:rPr>
            </w:pPr>
            <w:r w:rsidRPr="007728C3">
              <w:rPr>
                <w:rFonts w:cs="Arial"/>
                <w:sz w:val="16"/>
                <w:szCs w:val="16"/>
                <w:lang w:eastAsia="en-US"/>
              </w:rPr>
              <w:t>773</w:t>
            </w:r>
          </w:p>
        </w:tc>
        <w:tc>
          <w:tcPr>
            <w:tcW w:w="362" w:type="dxa"/>
            <w:shd w:val="clear" w:color="auto" w:fill="auto"/>
          </w:tcPr>
          <w:p w14:paraId="16AB0BED" w14:textId="77777777" w:rsidR="00307A0A" w:rsidRPr="007728C3" w:rsidRDefault="00307A0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tcPr>
          <w:p w14:paraId="3AF54DF4" w14:textId="77777777" w:rsidR="00307A0A" w:rsidRPr="007728C3" w:rsidRDefault="00307A0A" w:rsidP="00032B11">
            <w:pPr>
              <w:pStyle w:val="TAL"/>
              <w:rPr>
                <w:rFonts w:cs="Arial"/>
                <w:sz w:val="16"/>
                <w:szCs w:val="16"/>
                <w:lang w:eastAsia="en-US"/>
              </w:rPr>
            </w:pPr>
            <w:r w:rsidRPr="007728C3">
              <w:rPr>
                <w:rFonts w:cs="Arial" w:hint="eastAsia"/>
                <w:sz w:val="16"/>
                <w:szCs w:val="16"/>
                <w:lang w:eastAsia="en-US"/>
              </w:rPr>
              <w:t>803</w:t>
            </w:r>
          </w:p>
        </w:tc>
        <w:tc>
          <w:tcPr>
            <w:tcW w:w="1134" w:type="dxa"/>
            <w:shd w:val="clear" w:color="auto" w:fill="auto"/>
          </w:tcPr>
          <w:p w14:paraId="6FBC4EB9" w14:textId="77777777" w:rsidR="00307A0A" w:rsidRPr="007728C3" w:rsidRDefault="00307A0A" w:rsidP="006952A3">
            <w:pPr>
              <w:pStyle w:val="TAC"/>
              <w:rPr>
                <w:rFonts w:cs="Arial"/>
                <w:sz w:val="16"/>
                <w:szCs w:val="16"/>
                <w:lang w:eastAsia="en-US"/>
              </w:rPr>
            </w:pPr>
            <w:r w:rsidRPr="007728C3">
              <w:rPr>
                <w:rFonts w:cs="Arial" w:hint="eastAsia"/>
                <w:sz w:val="16"/>
                <w:szCs w:val="16"/>
                <w:lang w:eastAsia="en-US"/>
              </w:rPr>
              <w:t>-50</w:t>
            </w:r>
          </w:p>
        </w:tc>
        <w:tc>
          <w:tcPr>
            <w:tcW w:w="851" w:type="dxa"/>
            <w:shd w:val="clear" w:color="auto" w:fill="auto"/>
            <w:noWrap/>
          </w:tcPr>
          <w:p w14:paraId="2624FB2E" w14:textId="77777777" w:rsidR="00307A0A" w:rsidRPr="007728C3" w:rsidRDefault="00307A0A" w:rsidP="006952A3">
            <w:pPr>
              <w:pStyle w:val="TAC"/>
              <w:rPr>
                <w:rFonts w:cs="Arial"/>
                <w:sz w:val="16"/>
                <w:szCs w:val="16"/>
                <w:lang w:eastAsia="en-US"/>
              </w:rPr>
            </w:pPr>
            <w:r w:rsidRPr="007728C3">
              <w:rPr>
                <w:rFonts w:cs="Arial" w:hint="eastAsia"/>
                <w:sz w:val="16"/>
                <w:szCs w:val="16"/>
                <w:lang w:eastAsia="en-US"/>
              </w:rPr>
              <w:t>1</w:t>
            </w:r>
          </w:p>
        </w:tc>
        <w:tc>
          <w:tcPr>
            <w:tcW w:w="929" w:type="dxa"/>
            <w:shd w:val="clear" w:color="auto" w:fill="auto"/>
            <w:noWrap/>
          </w:tcPr>
          <w:p w14:paraId="73C4E3CE" w14:textId="77777777" w:rsidR="00307A0A" w:rsidRPr="007728C3" w:rsidRDefault="00307A0A" w:rsidP="006952A3">
            <w:pPr>
              <w:pStyle w:val="TAC"/>
              <w:rPr>
                <w:rFonts w:cs="Arial"/>
                <w:sz w:val="16"/>
                <w:szCs w:val="16"/>
                <w:lang w:eastAsia="en-US"/>
              </w:rPr>
            </w:pPr>
          </w:p>
        </w:tc>
      </w:tr>
      <w:tr w:rsidR="00307A0A" w:rsidRPr="007728C3" w14:paraId="348A5DDF" w14:textId="77777777" w:rsidTr="0096553F">
        <w:trPr>
          <w:trHeight w:val="225"/>
          <w:jc w:val="center"/>
        </w:trPr>
        <w:tc>
          <w:tcPr>
            <w:tcW w:w="960" w:type="dxa"/>
            <w:vMerge/>
            <w:shd w:val="clear" w:color="auto" w:fill="auto"/>
          </w:tcPr>
          <w:p w14:paraId="1C4563CC" w14:textId="77777777" w:rsidR="00307A0A" w:rsidRPr="007728C3" w:rsidRDefault="00307A0A" w:rsidP="00032B11">
            <w:pPr>
              <w:pStyle w:val="TAC"/>
              <w:rPr>
                <w:rFonts w:cs="Arial"/>
                <w:sz w:val="16"/>
                <w:szCs w:val="16"/>
                <w:lang w:eastAsia="en-US"/>
              </w:rPr>
            </w:pPr>
          </w:p>
        </w:tc>
        <w:tc>
          <w:tcPr>
            <w:tcW w:w="3166" w:type="dxa"/>
            <w:shd w:val="clear" w:color="auto" w:fill="auto"/>
            <w:vAlign w:val="bottom"/>
          </w:tcPr>
          <w:p w14:paraId="2D124CFF" w14:textId="77777777" w:rsidR="00307A0A" w:rsidRPr="007728C3" w:rsidRDefault="00307A0A"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32209BD8" w14:textId="77777777" w:rsidR="00307A0A" w:rsidRPr="007728C3" w:rsidRDefault="00307A0A" w:rsidP="00032B11">
            <w:pPr>
              <w:pStyle w:val="TAR"/>
              <w:rPr>
                <w:rFonts w:cs="Arial"/>
                <w:sz w:val="16"/>
                <w:szCs w:val="16"/>
                <w:lang w:eastAsia="en-US"/>
              </w:rPr>
            </w:pPr>
            <w:r w:rsidRPr="007728C3">
              <w:rPr>
                <w:rFonts w:cs="Arial" w:hint="eastAsia"/>
                <w:sz w:val="16"/>
                <w:szCs w:val="16"/>
                <w:lang w:eastAsia="en-US"/>
              </w:rPr>
              <w:t>662</w:t>
            </w:r>
          </w:p>
        </w:tc>
        <w:tc>
          <w:tcPr>
            <w:tcW w:w="362" w:type="dxa"/>
            <w:shd w:val="clear" w:color="auto" w:fill="auto"/>
          </w:tcPr>
          <w:p w14:paraId="280772B4" w14:textId="77777777" w:rsidR="00307A0A" w:rsidRPr="007728C3" w:rsidRDefault="00307A0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tcPr>
          <w:p w14:paraId="40C836F0" w14:textId="77777777" w:rsidR="00307A0A" w:rsidRPr="007728C3" w:rsidRDefault="00307A0A" w:rsidP="00032B11">
            <w:pPr>
              <w:pStyle w:val="TAL"/>
              <w:rPr>
                <w:rFonts w:cs="Arial"/>
                <w:sz w:val="16"/>
                <w:szCs w:val="16"/>
                <w:lang w:eastAsia="en-US"/>
              </w:rPr>
            </w:pPr>
            <w:r w:rsidRPr="007728C3">
              <w:rPr>
                <w:rFonts w:cs="Arial" w:hint="eastAsia"/>
                <w:sz w:val="16"/>
                <w:szCs w:val="16"/>
                <w:lang w:eastAsia="en-US"/>
              </w:rPr>
              <w:t>694</w:t>
            </w:r>
          </w:p>
        </w:tc>
        <w:tc>
          <w:tcPr>
            <w:tcW w:w="1134" w:type="dxa"/>
            <w:shd w:val="clear" w:color="auto" w:fill="auto"/>
          </w:tcPr>
          <w:p w14:paraId="5BF05CF8" w14:textId="77777777" w:rsidR="00307A0A" w:rsidRPr="007728C3" w:rsidRDefault="00307A0A" w:rsidP="006952A3">
            <w:pPr>
              <w:pStyle w:val="TAC"/>
              <w:rPr>
                <w:rFonts w:cs="Arial"/>
                <w:sz w:val="16"/>
                <w:szCs w:val="16"/>
                <w:lang w:eastAsia="en-US"/>
              </w:rPr>
            </w:pPr>
            <w:r w:rsidRPr="007728C3">
              <w:rPr>
                <w:rFonts w:cs="Arial" w:hint="eastAsia"/>
                <w:sz w:val="16"/>
                <w:szCs w:val="16"/>
                <w:lang w:eastAsia="en-US"/>
              </w:rPr>
              <w:t>-26.2</w:t>
            </w:r>
          </w:p>
        </w:tc>
        <w:tc>
          <w:tcPr>
            <w:tcW w:w="851" w:type="dxa"/>
            <w:shd w:val="clear" w:color="auto" w:fill="auto"/>
            <w:noWrap/>
          </w:tcPr>
          <w:p w14:paraId="2F2B7062" w14:textId="77777777" w:rsidR="00307A0A" w:rsidRPr="007728C3" w:rsidRDefault="00307A0A" w:rsidP="006952A3">
            <w:pPr>
              <w:pStyle w:val="TAC"/>
              <w:rPr>
                <w:rFonts w:cs="Arial"/>
                <w:sz w:val="16"/>
                <w:szCs w:val="16"/>
                <w:lang w:eastAsia="en-US"/>
              </w:rPr>
            </w:pPr>
            <w:r w:rsidRPr="007728C3">
              <w:rPr>
                <w:rFonts w:cs="Arial"/>
                <w:sz w:val="16"/>
                <w:szCs w:val="16"/>
                <w:lang w:eastAsia="en-US"/>
              </w:rPr>
              <w:t>6</w:t>
            </w:r>
          </w:p>
        </w:tc>
        <w:tc>
          <w:tcPr>
            <w:tcW w:w="929" w:type="dxa"/>
            <w:shd w:val="clear" w:color="auto" w:fill="auto"/>
            <w:noWrap/>
          </w:tcPr>
          <w:p w14:paraId="308334B9" w14:textId="77777777" w:rsidR="00307A0A" w:rsidRPr="007728C3" w:rsidRDefault="00307A0A" w:rsidP="006952A3">
            <w:pPr>
              <w:pStyle w:val="TAC"/>
              <w:rPr>
                <w:rFonts w:cs="Arial"/>
                <w:sz w:val="16"/>
                <w:szCs w:val="16"/>
                <w:lang w:eastAsia="en-US"/>
              </w:rPr>
            </w:pPr>
            <w:r w:rsidRPr="007728C3">
              <w:rPr>
                <w:rFonts w:cs="Arial"/>
                <w:sz w:val="16"/>
                <w:szCs w:val="16"/>
                <w:lang w:eastAsia="en-US"/>
              </w:rPr>
              <w:t>15</w:t>
            </w:r>
          </w:p>
        </w:tc>
      </w:tr>
      <w:tr w:rsidR="009E1031" w:rsidRPr="007728C3" w14:paraId="0E7135CD" w14:textId="77777777" w:rsidTr="0096553F">
        <w:trPr>
          <w:trHeight w:val="465"/>
          <w:jc w:val="center"/>
        </w:trPr>
        <w:tc>
          <w:tcPr>
            <w:tcW w:w="960" w:type="dxa"/>
            <w:vMerge/>
            <w:shd w:val="clear" w:color="auto" w:fill="auto"/>
          </w:tcPr>
          <w:p w14:paraId="3B40047C" w14:textId="77777777" w:rsidR="009E1031" w:rsidRPr="007728C3" w:rsidRDefault="009E1031" w:rsidP="00032B11">
            <w:pPr>
              <w:pStyle w:val="TAC"/>
              <w:rPr>
                <w:rFonts w:cs="Arial"/>
                <w:sz w:val="16"/>
                <w:szCs w:val="16"/>
                <w:lang w:eastAsia="en-US"/>
              </w:rPr>
            </w:pPr>
          </w:p>
        </w:tc>
        <w:tc>
          <w:tcPr>
            <w:tcW w:w="3166" w:type="dxa"/>
            <w:shd w:val="clear" w:color="auto" w:fill="auto"/>
            <w:vAlign w:val="bottom"/>
          </w:tcPr>
          <w:p w14:paraId="21F8E609" w14:textId="77777777" w:rsidR="009E1031" w:rsidRPr="007728C3" w:rsidRDefault="009E1031"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649DAAB4" w14:textId="77777777" w:rsidR="009E1031" w:rsidRPr="007728C3" w:rsidRDefault="009E1031" w:rsidP="00032B11">
            <w:pPr>
              <w:pStyle w:val="TAR"/>
              <w:rPr>
                <w:rFonts w:cs="Arial"/>
                <w:sz w:val="16"/>
                <w:szCs w:val="16"/>
                <w:lang w:eastAsia="en-US"/>
              </w:rPr>
            </w:pPr>
            <w:r w:rsidRPr="007728C3">
              <w:rPr>
                <w:rFonts w:cs="Arial"/>
                <w:sz w:val="16"/>
                <w:szCs w:val="16"/>
                <w:lang w:eastAsia="en-US"/>
              </w:rPr>
              <w:t>1884.5</w:t>
            </w:r>
          </w:p>
        </w:tc>
        <w:tc>
          <w:tcPr>
            <w:tcW w:w="362" w:type="dxa"/>
            <w:shd w:val="clear" w:color="auto" w:fill="auto"/>
          </w:tcPr>
          <w:p w14:paraId="0FAAA784" w14:textId="77777777" w:rsidR="009E1031" w:rsidRPr="007728C3" w:rsidRDefault="009E1031"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tcPr>
          <w:p w14:paraId="20E92A8D" w14:textId="77777777" w:rsidR="009E1031" w:rsidRPr="007728C3" w:rsidRDefault="009E1031" w:rsidP="00032B11">
            <w:pPr>
              <w:pStyle w:val="TAL"/>
              <w:rPr>
                <w:rFonts w:cs="Arial"/>
                <w:sz w:val="16"/>
                <w:szCs w:val="16"/>
                <w:lang w:eastAsia="en-US"/>
              </w:rPr>
            </w:pPr>
            <w:r w:rsidRPr="007728C3">
              <w:rPr>
                <w:rFonts w:cs="Arial"/>
                <w:sz w:val="16"/>
                <w:szCs w:val="16"/>
                <w:lang w:eastAsia="en-US"/>
              </w:rPr>
              <w:t>1915.7</w:t>
            </w:r>
          </w:p>
        </w:tc>
        <w:tc>
          <w:tcPr>
            <w:tcW w:w="1134" w:type="dxa"/>
            <w:shd w:val="clear" w:color="auto" w:fill="auto"/>
          </w:tcPr>
          <w:p w14:paraId="2C123485" w14:textId="77777777" w:rsidR="009E1031" w:rsidRPr="007728C3" w:rsidRDefault="009E1031" w:rsidP="006952A3">
            <w:pPr>
              <w:pStyle w:val="TAC"/>
              <w:rPr>
                <w:rFonts w:cs="Arial"/>
                <w:sz w:val="16"/>
                <w:szCs w:val="16"/>
                <w:lang w:eastAsia="en-US"/>
              </w:rPr>
            </w:pPr>
            <w:r w:rsidRPr="007728C3">
              <w:rPr>
                <w:rFonts w:cs="Arial"/>
                <w:sz w:val="16"/>
                <w:szCs w:val="16"/>
                <w:lang w:eastAsia="en-US"/>
              </w:rPr>
              <w:t>-41</w:t>
            </w:r>
          </w:p>
        </w:tc>
        <w:tc>
          <w:tcPr>
            <w:tcW w:w="851" w:type="dxa"/>
            <w:shd w:val="clear" w:color="auto" w:fill="auto"/>
            <w:noWrap/>
          </w:tcPr>
          <w:p w14:paraId="5175AF3A" w14:textId="77777777" w:rsidR="009E1031" w:rsidRPr="007728C3" w:rsidRDefault="009E1031" w:rsidP="006952A3">
            <w:pPr>
              <w:pStyle w:val="TAC"/>
              <w:rPr>
                <w:rFonts w:cs="Arial"/>
                <w:sz w:val="16"/>
                <w:szCs w:val="16"/>
                <w:lang w:eastAsia="en-US"/>
              </w:rPr>
            </w:pPr>
            <w:r w:rsidRPr="007728C3">
              <w:rPr>
                <w:rFonts w:cs="Arial"/>
                <w:sz w:val="16"/>
                <w:szCs w:val="16"/>
                <w:lang w:eastAsia="en-US"/>
              </w:rPr>
              <w:t>0.3</w:t>
            </w:r>
          </w:p>
        </w:tc>
        <w:tc>
          <w:tcPr>
            <w:tcW w:w="929" w:type="dxa"/>
            <w:shd w:val="clear" w:color="auto" w:fill="auto"/>
            <w:noWrap/>
          </w:tcPr>
          <w:p w14:paraId="2AD026E7" w14:textId="77777777" w:rsidR="009E1031" w:rsidRPr="007728C3" w:rsidRDefault="009E1031" w:rsidP="006952A3">
            <w:pPr>
              <w:pStyle w:val="TAC"/>
              <w:rPr>
                <w:rFonts w:cs="Arial"/>
                <w:sz w:val="16"/>
                <w:szCs w:val="16"/>
                <w:lang w:eastAsia="en-US"/>
              </w:rPr>
            </w:pPr>
            <w:r w:rsidRPr="007728C3">
              <w:rPr>
                <w:rFonts w:cs="Arial"/>
                <w:sz w:val="16"/>
                <w:szCs w:val="16"/>
                <w:lang w:eastAsia="en-US"/>
              </w:rPr>
              <w:t>8</w:t>
            </w:r>
            <w:r w:rsidRPr="007728C3">
              <w:rPr>
                <w:rFonts w:cs="Arial" w:hint="eastAsia"/>
                <w:sz w:val="16"/>
                <w:szCs w:val="16"/>
                <w:lang w:eastAsia="en-US"/>
              </w:rPr>
              <w:t>, 19</w:t>
            </w:r>
          </w:p>
        </w:tc>
      </w:tr>
      <w:tr w:rsidR="00750D76" w:rsidRPr="007728C3" w14:paraId="370F21E1" w14:textId="77777777" w:rsidTr="0096553F">
        <w:trPr>
          <w:trHeight w:val="225"/>
          <w:jc w:val="center"/>
        </w:trPr>
        <w:tc>
          <w:tcPr>
            <w:tcW w:w="960" w:type="dxa"/>
            <w:shd w:val="clear" w:color="auto" w:fill="auto"/>
          </w:tcPr>
          <w:p w14:paraId="2829B0B2" w14:textId="77777777" w:rsidR="00750D76" w:rsidRPr="007728C3" w:rsidRDefault="00750D76" w:rsidP="00032B11">
            <w:pPr>
              <w:pStyle w:val="TAC"/>
              <w:rPr>
                <w:rFonts w:cs="Arial"/>
                <w:sz w:val="16"/>
                <w:szCs w:val="16"/>
                <w:lang w:eastAsia="en-US"/>
              </w:rPr>
            </w:pPr>
            <w:r w:rsidRPr="007728C3">
              <w:rPr>
                <w:rFonts w:cs="Arial"/>
                <w:sz w:val="16"/>
                <w:szCs w:val="16"/>
                <w:lang w:eastAsia="en-US"/>
              </w:rPr>
              <w:t>…</w:t>
            </w:r>
          </w:p>
        </w:tc>
        <w:tc>
          <w:tcPr>
            <w:tcW w:w="3166" w:type="dxa"/>
            <w:shd w:val="clear" w:color="auto" w:fill="auto"/>
            <w:vAlign w:val="bottom"/>
          </w:tcPr>
          <w:p w14:paraId="626C717B" w14:textId="77777777" w:rsidR="00750D76" w:rsidRPr="007728C3" w:rsidRDefault="00750D76" w:rsidP="00032B11">
            <w:pPr>
              <w:pStyle w:val="TAL"/>
              <w:rPr>
                <w:rFonts w:cs="Arial"/>
                <w:sz w:val="16"/>
                <w:szCs w:val="16"/>
                <w:lang w:eastAsia="en-US"/>
              </w:rPr>
            </w:pPr>
          </w:p>
        </w:tc>
        <w:tc>
          <w:tcPr>
            <w:tcW w:w="772" w:type="dxa"/>
            <w:shd w:val="clear" w:color="auto" w:fill="auto"/>
            <w:vAlign w:val="bottom"/>
          </w:tcPr>
          <w:p w14:paraId="754A6D32" w14:textId="77777777" w:rsidR="00750D76" w:rsidRPr="007728C3" w:rsidRDefault="00750D76" w:rsidP="00032B11">
            <w:pPr>
              <w:pStyle w:val="TAR"/>
              <w:rPr>
                <w:rFonts w:cs="Arial"/>
                <w:sz w:val="16"/>
                <w:szCs w:val="16"/>
                <w:lang w:eastAsia="en-US"/>
              </w:rPr>
            </w:pPr>
          </w:p>
        </w:tc>
        <w:tc>
          <w:tcPr>
            <w:tcW w:w="362" w:type="dxa"/>
            <w:shd w:val="clear" w:color="auto" w:fill="auto"/>
            <w:vAlign w:val="bottom"/>
          </w:tcPr>
          <w:p w14:paraId="434C1E7C" w14:textId="77777777" w:rsidR="00750D76" w:rsidRPr="007728C3" w:rsidRDefault="00750D76" w:rsidP="00032B11">
            <w:pPr>
              <w:pStyle w:val="TAC"/>
              <w:rPr>
                <w:rFonts w:cs="Arial"/>
                <w:sz w:val="16"/>
                <w:szCs w:val="16"/>
                <w:lang w:eastAsia="en-US"/>
              </w:rPr>
            </w:pPr>
          </w:p>
        </w:tc>
        <w:tc>
          <w:tcPr>
            <w:tcW w:w="772" w:type="dxa"/>
            <w:shd w:val="clear" w:color="auto" w:fill="auto"/>
            <w:vAlign w:val="bottom"/>
          </w:tcPr>
          <w:p w14:paraId="5A3A56AF" w14:textId="77777777" w:rsidR="00750D76" w:rsidRPr="007728C3" w:rsidRDefault="00750D76" w:rsidP="00032B11">
            <w:pPr>
              <w:pStyle w:val="TAL"/>
              <w:rPr>
                <w:rFonts w:cs="Arial"/>
                <w:sz w:val="16"/>
                <w:szCs w:val="16"/>
                <w:lang w:eastAsia="en-US"/>
              </w:rPr>
            </w:pPr>
          </w:p>
        </w:tc>
        <w:tc>
          <w:tcPr>
            <w:tcW w:w="1134" w:type="dxa"/>
            <w:shd w:val="clear" w:color="auto" w:fill="auto"/>
            <w:vAlign w:val="center"/>
          </w:tcPr>
          <w:p w14:paraId="0B1C5709" w14:textId="77777777" w:rsidR="00750D76" w:rsidRPr="007728C3" w:rsidRDefault="00750D76" w:rsidP="006952A3">
            <w:pPr>
              <w:pStyle w:val="TAC"/>
              <w:rPr>
                <w:rFonts w:cs="Arial"/>
                <w:sz w:val="16"/>
                <w:szCs w:val="16"/>
                <w:lang w:eastAsia="en-US"/>
              </w:rPr>
            </w:pPr>
          </w:p>
        </w:tc>
        <w:tc>
          <w:tcPr>
            <w:tcW w:w="851" w:type="dxa"/>
            <w:shd w:val="clear" w:color="auto" w:fill="auto"/>
            <w:noWrap/>
            <w:vAlign w:val="center"/>
          </w:tcPr>
          <w:p w14:paraId="5943B77B" w14:textId="77777777" w:rsidR="00750D76" w:rsidRPr="007728C3" w:rsidRDefault="00750D76" w:rsidP="006952A3">
            <w:pPr>
              <w:pStyle w:val="TAC"/>
              <w:rPr>
                <w:rFonts w:cs="Arial"/>
                <w:sz w:val="16"/>
                <w:szCs w:val="16"/>
                <w:lang w:eastAsia="en-US"/>
              </w:rPr>
            </w:pPr>
          </w:p>
        </w:tc>
        <w:tc>
          <w:tcPr>
            <w:tcW w:w="929" w:type="dxa"/>
            <w:shd w:val="clear" w:color="auto" w:fill="auto"/>
            <w:noWrap/>
            <w:vAlign w:val="center"/>
          </w:tcPr>
          <w:p w14:paraId="15E2C0E7" w14:textId="77777777" w:rsidR="00750D76" w:rsidRPr="007728C3" w:rsidRDefault="00750D76" w:rsidP="006952A3">
            <w:pPr>
              <w:pStyle w:val="TAC"/>
              <w:rPr>
                <w:rFonts w:cs="Arial"/>
                <w:sz w:val="16"/>
                <w:szCs w:val="16"/>
                <w:lang w:eastAsia="en-US"/>
              </w:rPr>
            </w:pPr>
          </w:p>
        </w:tc>
      </w:tr>
      <w:tr w:rsidR="001673B1" w:rsidRPr="007728C3" w14:paraId="1BC88396" w14:textId="77777777" w:rsidTr="0096553F">
        <w:trPr>
          <w:trHeight w:val="225"/>
          <w:jc w:val="center"/>
        </w:trPr>
        <w:tc>
          <w:tcPr>
            <w:tcW w:w="960" w:type="dxa"/>
            <w:vMerge w:val="restart"/>
            <w:shd w:val="clear" w:color="auto" w:fill="auto"/>
          </w:tcPr>
          <w:p w14:paraId="5A9384E9" w14:textId="77777777" w:rsidR="001673B1" w:rsidRPr="007728C3" w:rsidRDefault="001673B1" w:rsidP="00032B11">
            <w:pPr>
              <w:pStyle w:val="TAC"/>
              <w:rPr>
                <w:rFonts w:cs="Arial"/>
                <w:sz w:val="16"/>
                <w:szCs w:val="16"/>
                <w:lang w:eastAsia="en-US"/>
              </w:rPr>
            </w:pPr>
            <w:r w:rsidRPr="007728C3">
              <w:rPr>
                <w:rFonts w:cs="Arial"/>
                <w:sz w:val="16"/>
                <w:szCs w:val="16"/>
                <w:lang w:eastAsia="en-US"/>
              </w:rPr>
              <w:t>33</w:t>
            </w:r>
          </w:p>
        </w:tc>
        <w:tc>
          <w:tcPr>
            <w:tcW w:w="3166" w:type="dxa"/>
            <w:shd w:val="clear" w:color="auto" w:fill="auto"/>
            <w:vAlign w:val="bottom"/>
          </w:tcPr>
          <w:p w14:paraId="685EC61E"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 1, 7, 8, 20,</w:t>
            </w:r>
            <w:r w:rsidR="00703B99" w:rsidRPr="007728C3">
              <w:rPr>
                <w:rFonts w:cs="Arial"/>
                <w:sz w:val="16"/>
                <w:szCs w:val="16"/>
                <w:lang w:eastAsia="en-US"/>
              </w:rPr>
              <w:t xml:space="preserve"> </w:t>
            </w:r>
            <w:r w:rsidRPr="007728C3">
              <w:rPr>
                <w:rFonts w:cs="Arial" w:hint="eastAsia"/>
                <w:sz w:val="16"/>
                <w:szCs w:val="16"/>
                <w:lang w:eastAsia="en-US"/>
              </w:rPr>
              <w:t>22,</w:t>
            </w:r>
            <w:r w:rsidR="002C0F85" w:rsidRPr="007728C3">
              <w:rPr>
                <w:rFonts w:cs="Arial"/>
                <w:sz w:val="16"/>
                <w:szCs w:val="16"/>
                <w:lang w:eastAsia="en-US"/>
              </w:rPr>
              <w:t xml:space="preserve"> 28,</w:t>
            </w:r>
            <w:r w:rsidRPr="007728C3">
              <w:rPr>
                <w:rFonts w:cs="Arial"/>
                <w:sz w:val="16"/>
                <w:szCs w:val="16"/>
                <w:lang w:eastAsia="en-US"/>
              </w:rPr>
              <w:t xml:space="preserve"> 34, 38, 40</w:t>
            </w:r>
            <w:r w:rsidRPr="007728C3">
              <w:rPr>
                <w:rFonts w:cs="Arial"/>
                <w:sz w:val="16"/>
                <w:szCs w:val="16"/>
                <w:lang w:eastAsia="zh-CN"/>
              </w:rPr>
              <w:t>, 42, 43</w:t>
            </w:r>
          </w:p>
        </w:tc>
        <w:tc>
          <w:tcPr>
            <w:tcW w:w="772" w:type="dxa"/>
            <w:shd w:val="clear" w:color="auto" w:fill="auto"/>
            <w:vAlign w:val="bottom"/>
          </w:tcPr>
          <w:p w14:paraId="16E3672F"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2CFA3A56"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169CBAEE"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15BBED18"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658360C6"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7C246876" w14:textId="77777777" w:rsidR="001673B1" w:rsidRPr="007728C3" w:rsidRDefault="001673B1" w:rsidP="006952A3">
            <w:pPr>
              <w:pStyle w:val="TAC"/>
              <w:rPr>
                <w:rFonts w:cs="Arial"/>
                <w:sz w:val="16"/>
                <w:szCs w:val="16"/>
                <w:lang w:eastAsia="en-US"/>
              </w:rPr>
            </w:pPr>
            <w:r w:rsidRPr="007728C3">
              <w:rPr>
                <w:rFonts w:cs="Arial"/>
                <w:sz w:val="16"/>
                <w:szCs w:val="16"/>
                <w:lang w:eastAsia="en-US"/>
              </w:rPr>
              <w:t>5</w:t>
            </w:r>
          </w:p>
        </w:tc>
      </w:tr>
      <w:tr w:rsidR="001673B1" w:rsidRPr="007728C3" w14:paraId="3D134098" w14:textId="77777777" w:rsidTr="0096553F">
        <w:trPr>
          <w:trHeight w:val="225"/>
          <w:jc w:val="center"/>
        </w:trPr>
        <w:tc>
          <w:tcPr>
            <w:tcW w:w="960" w:type="dxa"/>
            <w:vMerge/>
            <w:shd w:val="clear" w:color="auto" w:fill="auto"/>
          </w:tcPr>
          <w:p w14:paraId="766CC9C3" w14:textId="77777777" w:rsidR="001673B1" w:rsidRPr="007728C3" w:rsidRDefault="001673B1" w:rsidP="00032B11">
            <w:pPr>
              <w:pStyle w:val="TAC"/>
              <w:rPr>
                <w:rFonts w:cs="Arial"/>
                <w:sz w:val="16"/>
                <w:szCs w:val="16"/>
                <w:lang w:eastAsia="en-US"/>
              </w:rPr>
            </w:pPr>
          </w:p>
        </w:tc>
        <w:tc>
          <w:tcPr>
            <w:tcW w:w="3166" w:type="dxa"/>
            <w:shd w:val="clear" w:color="auto" w:fill="auto"/>
            <w:vAlign w:val="bottom"/>
          </w:tcPr>
          <w:p w14:paraId="4685277D" w14:textId="77777777" w:rsidR="001673B1" w:rsidRPr="007728C3" w:rsidRDefault="001673B1" w:rsidP="00032B11">
            <w:pPr>
              <w:pStyle w:val="TAL"/>
              <w:rPr>
                <w:rFonts w:cs="Arial"/>
                <w:sz w:val="16"/>
                <w:szCs w:val="16"/>
                <w:lang w:eastAsia="en-US"/>
              </w:rPr>
            </w:pPr>
            <w:r w:rsidRPr="007728C3">
              <w:rPr>
                <w:rFonts w:cs="Arial"/>
                <w:sz w:val="16"/>
                <w:szCs w:val="16"/>
                <w:lang w:eastAsia="en-US"/>
              </w:rPr>
              <w:t>E-UTRA Band 3</w:t>
            </w:r>
          </w:p>
        </w:tc>
        <w:tc>
          <w:tcPr>
            <w:tcW w:w="772" w:type="dxa"/>
            <w:shd w:val="clear" w:color="auto" w:fill="auto"/>
            <w:vAlign w:val="bottom"/>
          </w:tcPr>
          <w:p w14:paraId="7D48C4BE"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6BB0A129"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722390B6"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597388D5"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405530D1"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1F3E88CF" w14:textId="77777777" w:rsidR="001673B1" w:rsidRPr="007728C3" w:rsidRDefault="001673B1" w:rsidP="006952A3">
            <w:pPr>
              <w:pStyle w:val="TAC"/>
              <w:rPr>
                <w:rFonts w:cs="Arial"/>
                <w:sz w:val="16"/>
                <w:szCs w:val="16"/>
                <w:lang w:eastAsia="en-US"/>
              </w:rPr>
            </w:pPr>
            <w:r w:rsidRPr="007728C3">
              <w:rPr>
                <w:rFonts w:cs="Arial"/>
                <w:sz w:val="16"/>
                <w:szCs w:val="16"/>
                <w:lang w:eastAsia="en-US"/>
              </w:rPr>
              <w:t>15</w:t>
            </w:r>
          </w:p>
        </w:tc>
      </w:tr>
      <w:tr w:rsidR="00307A0A" w:rsidRPr="007728C3" w14:paraId="6E6932B2" w14:textId="77777777" w:rsidTr="0096553F">
        <w:trPr>
          <w:trHeight w:val="225"/>
          <w:jc w:val="center"/>
        </w:trPr>
        <w:tc>
          <w:tcPr>
            <w:tcW w:w="960" w:type="dxa"/>
            <w:vMerge w:val="restart"/>
            <w:shd w:val="clear" w:color="auto" w:fill="auto"/>
          </w:tcPr>
          <w:p w14:paraId="26A1E76E" w14:textId="77777777" w:rsidR="00307A0A" w:rsidRPr="007728C3" w:rsidRDefault="00307A0A" w:rsidP="00032B11">
            <w:pPr>
              <w:pStyle w:val="TAC"/>
              <w:rPr>
                <w:rFonts w:cs="Arial"/>
                <w:sz w:val="16"/>
                <w:szCs w:val="16"/>
                <w:lang w:eastAsia="en-US"/>
              </w:rPr>
            </w:pPr>
            <w:r w:rsidRPr="007728C3">
              <w:rPr>
                <w:rFonts w:cs="Arial"/>
                <w:sz w:val="16"/>
                <w:szCs w:val="16"/>
                <w:lang w:eastAsia="en-US"/>
              </w:rPr>
              <w:t>34</w:t>
            </w:r>
          </w:p>
        </w:tc>
        <w:tc>
          <w:tcPr>
            <w:tcW w:w="3166" w:type="dxa"/>
            <w:shd w:val="clear" w:color="auto" w:fill="auto"/>
            <w:vAlign w:val="bottom"/>
          </w:tcPr>
          <w:p w14:paraId="2C382321" w14:textId="77777777" w:rsidR="00307A0A" w:rsidRPr="007728C3" w:rsidRDefault="00307A0A" w:rsidP="00032B11">
            <w:pPr>
              <w:pStyle w:val="TAL"/>
              <w:rPr>
                <w:rFonts w:cs="Arial"/>
                <w:sz w:val="16"/>
                <w:szCs w:val="16"/>
                <w:lang w:eastAsia="en-US"/>
              </w:rPr>
            </w:pPr>
            <w:r w:rsidRPr="007728C3">
              <w:rPr>
                <w:rFonts w:cs="Arial"/>
                <w:sz w:val="16"/>
                <w:szCs w:val="16"/>
                <w:lang w:eastAsia="en-US"/>
              </w:rPr>
              <w:t xml:space="preserve">E-UTRA Band 1, 3, 7, 8, 11, </w:t>
            </w:r>
            <w:r w:rsidRPr="007728C3">
              <w:rPr>
                <w:rFonts w:cs="Arial" w:hint="eastAsia"/>
                <w:sz w:val="16"/>
                <w:szCs w:val="16"/>
                <w:lang w:eastAsia="en-US"/>
              </w:rPr>
              <w:t xml:space="preserve">18, 19, </w:t>
            </w:r>
            <w:r w:rsidRPr="007728C3">
              <w:rPr>
                <w:rFonts w:cs="Arial"/>
                <w:sz w:val="16"/>
                <w:szCs w:val="16"/>
                <w:lang w:eastAsia="en-US"/>
              </w:rPr>
              <w:t xml:space="preserve">20, 21, </w:t>
            </w:r>
            <w:r w:rsidRPr="007728C3">
              <w:rPr>
                <w:rFonts w:cs="Arial" w:hint="eastAsia"/>
                <w:sz w:val="16"/>
                <w:szCs w:val="16"/>
                <w:lang w:eastAsia="en-US"/>
              </w:rPr>
              <w:t xml:space="preserve">22, </w:t>
            </w:r>
            <w:r w:rsidRPr="007728C3">
              <w:rPr>
                <w:rFonts w:cs="Arial"/>
                <w:sz w:val="16"/>
                <w:szCs w:val="16"/>
                <w:lang w:eastAsia="en-US"/>
              </w:rPr>
              <w:t xml:space="preserve">26, </w:t>
            </w:r>
            <w:r w:rsidRPr="007728C3">
              <w:rPr>
                <w:rFonts w:cs="Arial" w:hint="eastAsia"/>
                <w:sz w:val="16"/>
                <w:szCs w:val="16"/>
                <w:lang w:eastAsia="en-US"/>
              </w:rPr>
              <w:t xml:space="preserve">28, </w:t>
            </w:r>
            <w:r w:rsidRPr="007728C3">
              <w:rPr>
                <w:rFonts w:cs="Arial"/>
                <w:sz w:val="16"/>
                <w:szCs w:val="16"/>
                <w:lang w:eastAsia="en-US"/>
              </w:rPr>
              <w:t>33, 38,39, 40</w:t>
            </w:r>
            <w:r w:rsidRPr="007728C3">
              <w:rPr>
                <w:rFonts w:cs="Arial"/>
                <w:sz w:val="16"/>
                <w:szCs w:val="16"/>
                <w:lang w:eastAsia="zh-CN"/>
              </w:rPr>
              <w:t xml:space="preserve">, </w:t>
            </w:r>
            <w:r w:rsidR="0043759A" w:rsidRPr="007728C3">
              <w:rPr>
                <w:rFonts w:cs="Arial"/>
                <w:sz w:val="16"/>
                <w:szCs w:val="16"/>
                <w:lang w:eastAsia="zh-CN"/>
              </w:rPr>
              <w:t xml:space="preserve">41, </w:t>
            </w:r>
            <w:r w:rsidRPr="007728C3">
              <w:rPr>
                <w:rFonts w:cs="Arial"/>
                <w:sz w:val="16"/>
                <w:szCs w:val="16"/>
                <w:lang w:eastAsia="zh-CN"/>
              </w:rPr>
              <w:t>42, 43, 44</w:t>
            </w:r>
          </w:p>
        </w:tc>
        <w:tc>
          <w:tcPr>
            <w:tcW w:w="772" w:type="dxa"/>
            <w:shd w:val="clear" w:color="auto" w:fill="auto"/>
            <w:vAlign w:val="bottom"/>
          </w:tcPr>
          <w:p w14:paraId="00A87D5D" w14:textId="77777777" w:rsidR="00307A0A" w:rsidRPr="007728C3" w:rsidRDefault="00307A0A"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5ADDFA20" w14:textId="77777777" w:rsidR="00307A0A" w:rsidRPr="007728C3" w:rsidRDefault="00307A0A"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10D19750" w14:textId="77777777" w:rsidR="00307A0A" w:rsidRPr="007728C3" w:rsidRDefault="00307A0A"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53A69667" w14:textId="77777777" w:rsidR="00307A0A" w:rsidRPr="007728C3" w:rsidRDefault="00307A0A"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38E4CC0E" w14:textId="77777777" w:rsidR="00307A0A" w:rsidRPr="007728C3" w:rsidRDefault="00307A0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3C74F85F" w14:textId="77777777" w:rsidR="00307A0A" w:rsidRPr="007728C3" w:rsidRDefault="00307A0A" w:rsidP="006952A3">
            <w:pPr>
              <w:pStyle w:val="TAC"/>
              <w:rPr>
                <w:rFonts w:cs="Arial"/>
                <w:sz w:val="16"/>
                <w:szCs w:val="16"/>
                <w:lang w:eastAsia="en-US"/>
              </w:rPr>
            </w:pPr>
            <w:r w:rsidRPr="007728C3">
              <w:rPr>
                <w:rFonts w:cs="Arial"/>
                <w:sz w:val="16"/>
                <w:szCs w:val="16"/>
                <w:lang w:eastAsia="en-US"/>
              </w:rPr>
              <w:t>5</w:t>
            </w:r>
          </w:p>
        </w:tc>
      </w:tr>
      <w:tr w:rsidR="009E1031" w:rsidRPr="007728C3" w14:paraId="6F96C1DA" w14:textId="77777777" w:rsidTr="0096553F">
        <w:trPr>
          <w:trHeight w:val="435"/>
          <w:jc w:val="center"/>
        </w:trPr>
        <w:tc>
          <w:tcPr>
            <w:tcW w:w="960" w:type="dxa"/>
            <w:vMerge/>
            <w:shd w:val="clear" w:color="auto" w:fill="auto"/>
          </w:tcPr>
          <w:p w14:paraId="54CABCDE" w14:textId="77777777" w:rsidR="009E1031" w:rsidRPr="007728C3" w:rsidRDefault="009E1031" w:rsidP="00032B11">
            <w:pPr>
              <w:pStyle w:val="TAC"/>
              <w:rPr>
                <w:rFonts w:cs="Arial"/>
                <w:sz w:val="16"/>
                <w:szCs w:val="16"/>
                <w:lang w:eastAsia="en-US"/>
              </w:rPr>
            </w:pPr>
          </w:p>
        </w:tc>
        <w:tc>
          <w:tcPr>
            <w:tcW w:w="3166" w:type="dxa"/>
            <w:shd w:val="clear" w:color="auto" w:fill="auto"/>
            <w:vAlign w:val="center"/>
          </w:tcPr>
          <w:p w14:paraId="00BC6133" w14:textId="77777777" w:rsidR="009E1031" w:rsidRPr="007728C3" w:rsidRDefault="009E1031"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55E99F1E" w14:textId="77777777" w:rsidR="009E1031" w:rsidRPr="007728C3" w:rsidRDefault="009E1031" w:rsidP="00032B11">
            <w:pPr>
              <w:pStyle w:val="TAR"/>
              <w:rPr>
                <w:rFonts w:cs="Arial"/>
                <w:sz w:val="16"/>
                <w:szCs w:val="16"/>
                <w:lang w:eastAsia="en-US"/>
              </w:rPr>
            </w:pPr>
            <w:r w:rsidRPr="007728C3">
              <w:rPr>
                <w:rFonts w:cs="Arial"/>
                <w:sz w:val="16"/>
                <w:szCs w:val="16"/>
                <w:lang w:eastAsia="en-US"/>
              </w:rPr>
              <w:t>1884.5</w:t>
            </w:r>
          </w:p>
        </w:tc>
        <w:tc>
          <w:tcPr>
            <w:tcW w:w="362" w:type="dxa"/>
            <w:shd w:val="clear" w:color="auto" w:fill="auto"/>
            <w:vAlign w:val="bottom"/>
          </w:tcPr>
          <w:p w14:paraId="7E8A2793" w14:textId="77777777" w:rsidR="009E1031" w:rsidRPr="007728C3" w:rsidRDefault="009E1031"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151D2A5E" w14:textId="77777777" w:rsidR="009E1031" w:rsidRPr="007728C3" w:rsidRDefault="009E1031" w:rsidP="00032B11">
            <w:pPr>
              <w:pStyle w:val="TAL"/>
              <w:rPr>
                <w:rFonts w:cs="Arial"/>
                <w:sz w:val="16"/>
                <w:szCs w:val="16"/>
                <w:lang w:eastAsia="en-US"/>
              </w:rPr>
            </w:pPr>
            <w:r w:rsidRPr="007728C3">
              <w:rPr>
                <w:rFonts w:cs="Arial"/>
                <w:sz w:val="16"/>
                <w:szCs w:val="16"/>
                <w:lang w:eastAsia="en-US"/>
              </w:rPr>
              <w:t>1915.7</w:t>
            </w:r>
          </w:p>
        </w:tc>
        <w:tc>
          <w:tcPr>
            <w:tcW w:w="1134" w:type="dxa"/>
            <w:shd w:val="clear" w:color="auto" w:fill="auto"/>
            <w:vAlign w:val="center"/>
          </w:tcPr>
          <w:p w14:paraId="1AEF0449" w14:textId="77777777" w:rsidR="009E1031" w:rsidRPr="007728C3" w:rsidRDefault="009E1031" w:rsidP="006952A3">
            <w:pPr>
              <w:pStyle w:val="TAC"/>
              <w:rPr>
                <w:rFonts w:cs="Arial"/>
                <w:sz w:val="16"/>
                <w:szCs w:val="16"/>
                <w:lang w:eastAsia="en-US"/>
              </w:rPr>
            </w:pPr>
            <w:r w:rsidRPr="007728C3">
              <w:rPr>
                <w:rFonts w:cs="Arial"/>
                <w:sz w:val="16"/>
                <w:szCs w:val="16"/>
                <w:lang w:eastAsia="en-US"/>
              </w:rPr>
              <w:t>-41</w:t>
            </w:r>
          </w:p>
        </w:tc>
        <w:tc>
          <w:tcPr>
            <w:tcW w:w="851" w:type="dxa"/>
            <w:shd w:val="clear" w:color="auto" w:fill="auto"/>
            <w:noWrap/>
            <w:vAlign w:val="center"/>
          </w:tcPr>
          <w:p w14:paraId="5E841778" w14:textId="77777777" w:rsidR="009E1031" w:rsidRPr="007728C3" w:rsidRDefault="009E1031" w:rsidP="006952A3">
            <w:pPr>
              <w:pStyle w:val="TAC"/>
              <w:rPr>
                <w:rFonts w:cs="Arial"/>
                <w:sz w:val="16"/>
                <w:szCs w:val="16"/>
                <w:lang w:eastAsia="en-US"/>
              </w:rPr>
            </w:pPr>
            <w:r w:rsidRPr="007728C3">
              <w:rPr>
                <w:rFonts w:cs="Arial"/>
                <w:sz w:val="16"/>
                <w:szCs w:val="16"/>
                <w:lang w:eastAsia="en-US"/>
              </w:rPr>
              <w:t>0.3</w:t>
            </w:r>
          </w:p>
        </w:tc>
        <w:tc>
          <w:tcPr>
            <w:tcW w:w="929" w:type="dxa"/>
            <w:shd w:val="clear" w:color="auto" w:fill="auto"/>
            <w:noWrap/>
            <w:vAlign w:val="center"/>
          </w:tcPr>
          <w:p w14:paraId="0C854438" w14:textId="77777777" w:rsidR="009E1031" w:rsidRPr="007728C3" w:rsidRDefault="009E1031" w:rsidP="006952A3">
            <w:pPr>
              <w:pStyle w:val="TAC"/>
              <w:rPr>
                <w:rFonts w:cs="Arial"/>
                <w:sz w:val="16"/>
                <w:szCs w:val="16"/>
                <w:lang w:eastAsia="en-US"/>
              </w:rPr>
            </w:pPr>
            <w:r w:rsidRPr="007728C3">
              <w:rPr>
                <w:rFonts w:cs="Arial"/>
                <w:sz w:val="16"/>
                <w:szCs w:val="16"/>
                <w:lang w:eastAsia="en-US"/>
              </w:rPr>
              <w:t>8</w:t>
            </w:r>
          </w:p>
        </w:tc>
      </w:tr>
      <w:tr w:rsidR="00026616" w:rsidRPr="007728C3" w14:paraId="4916237B" w14:textId="77777777" w:rsidTr="0096553F">
        <w:trPr>
          <w:trHeight w:val="225"/>
          <w:jc w:val="center"/>
        </w:trPr>
        <w:tc>
          <w:tcPr>
            <w:tcW w:w="960" w:type="dxa"/>
            <w:shd w:val="clear" w:color="auto" w:fill="auto"/>
          </w:tcPr>
          <w:p w14:paraId="0597BA2A" w14:textId="77777777" w:rsidR="00026616" w:rsidRPr="007728C3" w:rsidRDefault="00026616" w:rsidP="00032B11">
            <w:pPr>
              <w:pStyle w:val="TAC"/>
              <w:rPr>
                <w:rFonts w:cs="Arial"/>
                <w:sz w:val="16"/>
                <w:szCs w:val="16"/>
                <w:lang w:eastAsia="en-US"/>
              </w:rPr>
            </w:pPr>
            <w:r w:rsidRPr="007728C3">
              <w:rPr>
                <w:rFonts w:cs="Arial"/>
                <w:sz w:val="16"/>
                <w:szCs w:val="16"/>
                <w:lang w:eastAsia="en-US"/>
              </w:rPr>
              <w:t>35</w:t>
            </w:r>
          </w:p>
        </w:tc>
        <w:tc>
          <w:tcPr>
            <w:tcW w:w="3166" w:type="dxa"/>
            <w:shd w:val="clear" w:color="auto" w:fill="auto"/>
            <w:vAlign w:val="bottom"/>
          </w:tcPr>
          <w:p w14:paraId="28CD9B60" w14:textId="77777777" w:rsidR="00026616" w:rsidRPr="007728C3" w:rsidRDefault="00026616" w:rsidP="00032B11">
            <w:pPr>
              <w:pStyle w:val="TAL"/>
              <w:rPr>
                <w:rFonts w:cs="Arial"/>
                <w:sz w:val="16"/>
                <w:szCs w:val="16"/>
                <w:lang w:eastAsia="en-US"/>
              </w:rPr>
            </w:pPr>
          </w:p>
        </w:tc>
        <w:tc>
          <w:tcPr>
            <w:tcW w:w="772" w:type="dxa"/>
            <w:shd w:val="clear" w:color="auto" w:fill="auto"/>
            <w:vAlign w:val="bottom"/>
          </w:tcPr>
          <w:p w14:paraId="72CE7B9A" w14:textId="77777777" w:rsidR="00026616" w:rsidRPr="007728C3" w:rsidRDefault="00026616" w:rsidP="00032B11">
            <w:pPr>
              <w:pStyle w:val="TAR"/>
              <w:rPr>
                <w:rFonts w:cs="Arial"/>
                <w:sz w:val="16"/>
                <w:szCs w:val="16"/>
                <w:lang w:eastAsia="en-US"/>
              </w:rPr>
            </w:pPr>
          </w:p>
        </w:tc>
        <w:tc>
          <w:tcPr>
            <w:tcW w:w="362" w:type="dxa"/>
            <w:shd w:val="clear" w:color="auto" w:fill="auto"/>
            <w:vAlign w:val="bottom"/>
          </w:tcPr>
          <w:p w14:paraId="7668B8F4" w14:textId="77777777" w:rsidR="00026616" w:rsidRPr="007728C3" w:rsidRDefault="00026616" w:rsidP="00032B11">
            <w:pPr>
              <w:pStyle w:val="TAC"/>
              <w:rPr>
                <w:rFonts w:cs="Arial"/>
                <w:sz w:val="16"/>
                <w:szCs w:val="16"/>
                <w:lang w:eastAsia="en-US"/>
              </w:rPr>
            </w:pPr>
          </w:p>
        </w:tc>
        <w:tc>
          <w:tcPr>
            <w:tcW w:w="772" w:type="dxa"/>
            <w:shd w:val="clear" w:color="auto" w:fill="auto"/>
            <w:vAlign w:val="bottom"/>
          </w:tcPr>
          <w:p w14:paraId="2A8C6C24" w14:textId="77777777" w:rsidR="00026616" w:rsidRPr="007728C3" w:rsidRDefault="00026616" w:rsidP="00032B11">
            <w:pPr>
              <w:pStyle w:val="TAL"/>
              <w:rPr>
                <w:rFonts w:cs="Arial"/>
                <w:sz w:val="16"/>
                <w:szCs w:val="16"/>
                <w:lang w:eastAsia="en-US"/>
              </w:rPr>
            </w:pPr>
          </w:p>
        </w:tc>
        <w:tc>
          <w:tcPr>
            <w:tcW w:w="1134" w:type="dxa"/>
            <w:shd w:val="clear" w:color="auto" w:fill="auto"/>
            <w:vAlign w:val="center"/>
          </w:tcPr>
          <w:p w14:paraId="681D7286" w14:textId="77777777" w:rsidR="00026616" w:rsidRPr="007728C3" w:rsidRDefault="00026616" w:rsidP="006952A3">
            <w:pPr>
              <w:pStyle w:val="TAC"/>
              <w:rPr>
                <w:rFonts w:cs="Arial"/>
                <w:sz w:val="16"/>
                <w:szCs w:val="16"/>
                <w:lang w:eastAsia="en-US"/>
              </w:rPr>
            </w:pPr>
          </w:p>
        </w:tc>
        <w:tc>
          <w:tcPr>
            <w:tcW w:w="851" w:type="dxa"/>
            <w:shd w:val="clear" w:color="auto" w:fill="auto"/>
            <w:noWrap/>
            <w:vAlign w:val="center"/>
          </w:tcPr>
          <w:p w14:paraId="4CBF6987" w14:textId="77777777" w:rsidR="00026616" w:rsidRPr="007728C3" w:rsidRDefault="00026616" w:rsidP="006952A3">
            <w:pPr>
              <w:pStyle w:val="TAC"/>
              <w:rPr>
                <w:rFonts w:cs="Arial"/>
                <w:sz w:val="16"/>
                <w:szCs w:val="16"/>
                <w:lang w:eastAsia="en-US"/>
              </w:rPr>
            </w:pPr>
          </w:p>
        </w:tc>
        <w:tc>
          <w:tcPr>
            <w:tcW w:w="929" w:type="dxa"/>
            <w:shd w:val="clear" w:color="auto" w:fill="auto"/>
            <w:noWrap/>
            <w:vAlign w:val="center"/>
          </w:tcPr>
          <w:p w14:paraId="66403AA1" w14:textId="77777777" w:rsidR="00026616" w:rsidRPr="007728C3" w:rsidRDefault="00026616" w:rsidP="006952A3">
            <w:pPr>
              <w:pStyle w:val="TAC"/>
              <w:rPr>
                <w:rFonts w:cs="Arial"/>
                <w:sz w:val="16"/>
                <w:szCs w:val="16"/>
                <w:lang w:eastAsia="en-US"/>
              </w:rPr>
            </w:pPr>
          </w:p>
        </w:tc>
      </w:tr>
      <w:tr w:rsidR="00026616" w:rsidRPr="007728C3" w14:paraId="76ADCBE1" w14:textId="77777777" w:rsidTr="0096553F">
        <w:trPr>
          <w:trHeight w:val="225"/>
          <w:jc w:val="center"/>
        </w:trPr>
        <w:tc>
          <w:tcPr>
            <w:tcW w:w="960" w:type="dxa"/>
            <w:shd w:val="clear" w:color="auto" w:fill="auto"/>
          </w:tcPr>
          <w:p w14:paraId="715BFC39" w14:textId="77777777" w:rsidR="00026616" w:rsidRPr="007728C3" w:rsidRDefault="00026616" w:rsidP="00032B11">
            <w:pPr>
              <w:pStyle w:val="TAC"/>
              <w:rPr>
                <w:rFonts w:cs="Arial"/>
                <w:sz w:val="16"/>
                <w:szCs w:val="16"/>
                <w:lang w:eastAsia="en-US"/>
              </w:rPr>
            </w:pPr>
            <w:r w:rsidRPr="007728C3">
              <w:rPr>
                <w:rFonts w:cs="Arial"/>
                <w:sz w:val="16"/>
                <w:szCs w:val="16"/>
                <w:lang w:eastAsia="en-US"/>
              </w:rPr>
              <w:t>36</w:t>
            </w:r>
          </w:p>
        </w:tc>
        <w:tc>
          <w:tcPr>
            <w:tcW w:w="3166" w:type="dxa"/>
            <w:shd w:val="clear" w:color="auto" w:fill="auto"/>
            <w:vAlign w:val="bottom"/>
          </w:tcPr>
          <w:p w14:paraId="70E80F0A" w14:textId="77777777" w:rsidR="00026616" w:rsidRPr="007728C3" w:rsidRDefault="00026616" w:rsidP="00032B11">
            <w:pPr>
              <w:pStyle w:val="TAL"/>
              <w:rPr>
                <w:rFonts w:cs="Arial"/>
                <w:sz w:val="16"/>
                <w:szCs w:val="16"/>
                <w:lang w:eastAsia="en-US"/>
              </w:rPr>
            </w:pPr>
          </w:p>
        </w:tc>
        <w:tc>
          <w:tcPr>
            <w:tcW w:w="772" w:type="dxa"/>
            <w:shd w:val="clear" w:color="auto" w:fill="auto"/>
            <w:vAlign w:val="bottom"/>
          </w:tcPr>
          <w:p w14:paraId="1195E80C" w14:textId="77777777" w:rsidR="00026616" w:rsidRPr="007728C3" w:rsidRDefault="00026616" w:rsidP="00032B11">
            <w:pPr>
              <w:pStyle w:val="TAR"/>
              <w:rPr>
                <w:rFonts w:cs="Arial"/>
                <w:sz w:val="16"/>
                <w:szCs w:val="16"/>
                <w:lang w:eastAsia="en-US"/>
              </w:rPr>
            </w:pPr>
          </w:p>
        </w:tc>
        <w:tc>
          <w:tcPr>
            <w:tcW w:w="362" w:type="dxa"/>
            <w:shd w:val="clear" w:color="auto" w:fill="auto"/>
            <w:vAlign w:val="bottom"/>
          </w:tcPr>
          <w:p w14:paraId="3EF3E01D" w14:textId="77777777" w:rsidR="00026616" w:rsidRPr="007728C3" w:rsidRDefault="00026616" w:rsidP="00032B11">
            <w:pPr>
              <w:pStyle w:val="TAC"/>
              <w:rPr>
                <w:rFonts w:cs="Arial"/>
                <w:sz w:val="16"/>
                <w:szCs w:val="16"/>
                <w:lang w:eastAsia="en-US"/>
              </w:rPr>
            </w:pPr>
          </w:p>
        </w:tc>
        <w:tc>
          <w:tcPr>
            <w:tcW w:w="772" w:type="dxa"/>
            <w:shd w:val="clear" w:color="auto" w:fill="auto"/>
            <w:vAlign w:val="bottom"/>
          </w:tcPr>
          <w:p w14:paraId="2CE98484" w14:textId="77777777" w:rsidR="00026616" w:rsidRPr="007728C3" w:rsidRDefault="00026616" w:rsidP="00032B11">
            <w:pPr>
              <w:pStyle w:val="TAL"/>
              <w:rPr>
                <w:rFonts w:cs="Arial"/>
                <w:sz w:val="16"/>
                <w:szCs w:val="16"/>
                <w:lang w:eastAsia="en-US"/>
              </w:rPr>
            </w:pPr>
          </w:p>
        </w:tc>
        <w:tc>
          <w:tcPr>
            <w:tcW w:w="1134" w:type="dxa"/>
            <w:shd w:val="clear" w:color="auto" w:fill="auto"/>
            <w:vAlign w:val="center"/>
          </w:tcPr>
          <w:p w14:paraId="158D767A" w14:textId="77777777" w:rsidR="00026616" w:rsidRPr="007728C3" w:rsidRDefault="00026616" w:rsidP="006952A3">
            <w:pPr>
              <w:pStyle w:val="TAC"/>
              <w:rPr>
                <w:rFonts w:cs="Arial"/>
                <w:sz w:val="16"/>
                <w:szCs w:val="16"/>
                <w:lang w:eastAsia="en-US"/>
              </w:rPr>
            </w:pPr>
          </w:p>
        </w:tc>
        <w:tc>
          <w:tcPr>
            <w:tcW w:w="851" w:type="dxa"/>
            <w:shd w:val="clear" w:color="auto" w:fill="auto"/>
            <w:noWrap/>
            <w:vAlign w:val="center"/>
          </w:tcPr>
          <w:p w14:paraId="6F06D479" w14:textId="77777777" w:rsidR="00026616" w:rsidRPr="007728C3" w:rsidRDefault="00026616" w:rsidP="006952A3">
            <w:pPr>
              <w:pStyle w:val="TAC"/>
              <w:rPr>
                <w:rFonts w:cs="Arial"/>
                <w:sz w:val="16"/>
                <w:szCs w:val="16"/>
                <w:lang w:eastAsia="en-US"/>
              </w:rPr>
            </w:pPr>
          </w:p>
        </w:tc>
        <w:tc>
          <w:tcPr>
            <w:tcW w:w="929" w:type="dxa"/>
            <w:shd w:val="clear" w:color="auto" w:fill="auto"/>
            <w:noWrap/>
            <w:vAlign w:val="center"/>
          </w:tcPr>
          <w:p w14:paraId="741221F6" w14:textId="77777777" w:rsidR="00026616" w:rsidRPr="007728C3" w:rsidRDefault="00026616" w:rsidP="006952A3">
            <w:pPr>
              <w:pStyle w:val="TAC"/>
              <w:rPr>
                <w:rFonts w:cs="Arial"/>
                <w:sz w:val="16"/>
                <w:szCs w:val="16"/>
                <w:lang w:eastAsia="en-US"/>
              </w:rPr>
            </w:pPr>
          </w:p>
        </w:tc>
      </w:tr>
      <w:tr w:rsidR="00026616" w:rsidRPr="007728C3" w14:paraId="1DB88340" w14:textId="77777777" w:rsidTr="0096553F">
        <w:trPr>
          <w:trHeight w:val="225"/>
          <w:jc w:val="center"/>
        </w:trPr>
        <w:tc>
          <w:tcPr>
            <w:tcW w:w="960" w:type="dxa"/>
            <w:shd w:val="clear" w:color="auto" w:fill="auto"/>
          </w:tcPr>
          <w:p w14:paraId="04737E23" w14:textId="77777777" w:rsidR="00026616" w:rsidRPr="007728C3" w:rsidRDefault="00026616" w:rsidP="00032B11">
            <w:pPr>
              <w:pStyle w:val="TAC"/>
              <w:rPr>
                <w:rFonts w:cs="Arial"/>
                <w:sz w:val="16"/>
                <w:szCs w:val="16"/>
                <w:lang w:eastAsia="en-US"/>
              </w:rPr>
            </w:pPr>
            <w:r w:rsidRPr="007728C3">
              <w:rPr>
                <w:rFonts w:cs="Arial"/>
                <w:sz w:val="16"/>
                <w:szCs w:val="16"/>
                <w:lang w:eastAsia="en-US"/>
              </w:rPr>
              <w:t>37</w:t>
            </w:r>
          </w:p>
        </w:tc>
        <w:tc>
          <w:tcPr>
            <w:tcW w:w="3166" w:type="dxa"/>
            <w:shd w:val="clear" w:color="auto" w:fill="auto"/>
            <w:vAlign w:val="bottom"/>
          </w:tcPr>
          <w:p w14:paraId="5DBAC0E1" w14:textId="77777777" w:rsidR="00026616" w:rsidRPr="007728C3" w:rsidRDefault="00026616" w:rsidP="00032B11">
            <w:pPr>
              <w:pStyle w:val="TAL"/>
              <w:rPr>
                <w:rFonts w:cs="Arial"/>
                <w:sz w:val="16"/>
                <w:szCs w:val="16"/>
                <w:lang w:eastAsia="en-US"/>
              </w:rPr>
            </w:pPr>
          </w:p>
        </w:tc>
        <w:tc>
          <w:tcPr>
            <w:tcW w:w="772" w:type="dxa"/>
            <w:shd w:val="clear" w:color="auto" w:fill="auto"/>
            <w:vAlign w:val="bottom"/>
          </w:tcPr>
          <w:p w14:paraId="60867278" w14:textId="77777777" w:rsidR="00026616" w:rsidRPr="007728C3" w:rsidRDefault="00026616" w:rsidP="00032B11">
            <w:pPr>
              <w:pStyle w:val="TAR"/>
              <w:rPr>
                <w:rFonts w:cs="Arial"/>
                <w:sz w:val="16"/>
                <w:szCs w:val="16"/>
                <w:lang w:eastAsia="en-US"/>
              </w:rPr>
            </w:pPr>
          </w:p>
        </w:tc>
        <w:tc>
          <w:tcPr>
            <w:tcW w:w="362" w:type="dxa"/>
            <w:shd w:val="clear" w:color="auto" w:fill="auto"/>
            <w:vAlign w:val="bottom"/>
          </w:tcPr>
          <w:p w14:paraId="20E253AA" w14:textId="77777777" w:rsidR="00026616" w:rsidRPr="007728C3" w:rsidRDefault="00026616"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25B07414" w14:textId="77777777" w:rsidR="00026616" w:rsidRPr="007728C3" w:rsidRDefault="00026616" w:rsidP="00032B11">
            <w:pPr>
              <w:pStyle w:val="TAL"/>
              <w:rPr>
                <w:rFonts w:cs="Arial"/>
                <w:sz w:val="16"/>
                <w:szCs w:val="16"/>
                <w:lang w:eastAsia="en-US"/>
              </w:rPr>
            </w:pPr>
          </w:p>
        </w:tc>
        <w:tc>
          <w:tcPr>
            <w:tcW w:w="1134" w:type="dxa"/>
            <w:shd w:val="clear" w:color="auto" w:fill="auto"/>
            <w:vAlign w:val="center"/>
          </w:tcPr>
          <w:p w14:paraId="7D61FC80" w14:textId="77777777" w:rsidR="00026616" w:rsidRPr="007728C3" w:rsidRDefault="00026616" w:rsidP="006952A3">
            <w:pPr>
              <w:pStyle w:val="TAC"/>
              <w:rPr>
                <w:rFonts w:cs="Arial"/>
                <w:sz w:val="16"/>
                <w:szCs w:val="16"/>
                <w:lang w:eastAsia="en-US"/>
              </w:rPr>
            </w:pPr>
          </w:p>
        </w:tc>
        <w:tc>
          <w:tcPr>
            <w:tcW w:w="851" w:type="dxa"/>
            <w:shd w:val="clear" w:color="auto" w:fill="auto"/>
            <w:noWrap/>
            <w:vAlign w:val="center"/>
          </w:tcPr>
          <w:p w14:paraId="3320C784" w14:textId="77777777" w:rsidR="00026616" w:rsidRPr="007728C3" w:rsidRDefault="00026616" w:rsidP="006952A3">
            <w:pPr>
              <w:pStyle w:val="TAC"/>
              <w:rPr>
                <w:rFonts w:cs="Arial"/>
                <w:sz w:val="16"/>
                <w:szCs w:val="16"/>
                <w:lang w:eastAsia="en-US"/>
              </w:rPr>
            </w:pPr>
          </w:p>
        </w:tc>
        <w:tc>
          <w:tcPr>
            <w:tcW w:w="929" w:type="dxa"/>
            <w:shd w:val="clear" w:color="auto" w:fill="auto"/>
            <w:noWrap/>
            <w:vAlign w:val="center"/>
          </w:tcPr>
          <w:p w14:paraId="0B92E71A" w14:textId="77777777" w:rsidR="00026616" w:rsidRPr="007728C3" w:rsidRDefault="00026616" w:rsidP="006952A3">
            <w:pPr>
              <w:pStyle w:val="TAC"/>
              <w:rPr>
                <w:rFonts w:cs="Arial"/>
                <w:sz w:val="16"/>
                <w:szCs w:val="16"/>
                <w:lang w:eastAsia="en-US"/>
              </w:rPr>
            </w:pPr>
          </w:p>
        </w:tc>
      </w:tr>
      <w:tr w:rsidR="00A35E9E" w:rsidRPr="007728C3" w14:paraId="168768BA" w14:textId="77777777" w:rsidTr="0096553F">
        <w:trPr>
          <w:trHeight w:val="225"/>
          <w:jc w:val="center"/>
        </w:trPr>
        <w:tc>
          <w:tcPr>
            <w:tcW w:w="960" w:type="dxa"/>
            <w:vMerge w:val="restart"/>
            <w:shd w:val="clear" w:color="auto" w:fill="auto"/>
          </w:tcPr>
          <w:p w14:paraId="4A8FE792" w14:textId="77777777" w:rsidR="00A35E9E" w:rsidRPr="007728C3" w:rsidRDefault="00A35E9E" w:rsidP="00032B11">
            <w:pPr>
              <w:pStyle w:val="TAC"/>
              <w:rPr>
                <w:rFonts w:cs="Arial"/>
                <w:sz w:val="16"/>
                <w:szCs w:val="16"/>
                <w:lang w:eastAsia="en-US"/>
              </w:rPr>
            </w:pPr>
            <w:r w:rsidRPr="007728C3">
              <w:rPr>
                <w:rFonts w:cs="Arial"/>
                <w:sz w:val="16"/>
                <w:szCs w:val="16"/>
                <w:lang w:eastAsia="en-US"/>
              </w:rPr>
              <w:t>38</w:t>
            </w:r>
          </w:p>
        </w:tc>
        <w:tc>
          <w:tcPr>
            <w:tcW w:w="3166" w:type="dxa"/>
            <w:shd w:val="clear" w:color="auto" w:fill="auto"/>
            <w:vAlign w:val="bottom"/>
          </w:tcPr>
          <w:p w14:paraId="0DB3A428" w14:textId="77777777" w:rsidR="00A35E9E" w:rsidRPr="007728C3" w:rsidRDefault="00A35E9E" w:rsidP="00032B11">
            <w:pPr>
              <w:pStyle w:val="TAL"/>
              <w:rPr>
                <w:rFonts w:cs="Arial"/>
                <w:sz w:val="16"/>
                <w:szCs w:val="16"/>
                <w:lang w:eastAsia="en-US"/>
              </w:rPr>
            </w:pPr>
            <w:r w:rsidRPr="007728C3">
              <w:rPr>
                <w:rFonts w:cs="Arial"/>
                <w:sz w:val="16"/>
                <w:szCs w:val="16"/>
                <w:lang w:eastAsia="en-US"/>
              </w:rPr>
              <w:t xml:space="preserve">E-UTRA Band 1,3, 8, 20, </w:t>
            </w:r>
            <w:r w:rsidRPr="007728C3">
              <w:rPr>
                <w:rFonts w:cs="Arial" w:hint="eastAsia"/>
                <w:sz w:val="16"/>
                <w:szCs w:val="16"/>
                <w:lang w:eastAsia="en-US"/>
              </w:rPr>
              <w:t xml:space="preserve">22, </w:t>
            </w:r>
            <w:r w:rsidR="007E59AD" w:rsidRPr="007728C3">
              <w:rPr>
                <w:rFonts w:cs="Arial"/>
                <w:sz w:val="16"/>
                <w:szCs w:val="16"/>
                <w:lang w:eastAsia="en-US"/>
              </w:rPr>
              <w:t xml:space="preserve">27, </w:t>
            </w:r>
            <w:r w:rsidRPr="007728C3">
              <w:rPr>
                <w:rFonts w:cs="Arial" w:hint="eastAsia"/>
                <w:sz w:val="16"/>
                <w:szCs w:val="16"/>
                <w:lang w:eastAsia="en-US"/>
              </w:rPr>
              <w:t xml:space="preserve">28, </w:t>
            </w:r>
            <w:r w:rsidR="00233F1C" w:rsidRPr="007728C3">
              <w:rPr>
                <w:rFonts w:cs="Arial"/>
                <w:sz w:val="16"/>
                <w:szCs w:val="16"/>
                <w:lang w:eastAsia="en-US"/>
              </w:rPr>
              <w:t xml:space="preserve">29, </w:t>
            </w:r>
            <w:r w:rsidRPr="007728C3">
              <w:rPr>
                <w:rFonts w:cs="Arial"/>
                <w:sz w:val="16"/>
                <w:szCs w:val="16"/>
                <w:lang w:eastAsia="en-US"/>
              </w:rPr>
              <w:t>33, 34</w:t>
            </w:r>
            <w:r w:rsidRPr="007728C3">
              <w:rPr>
                <w:rFonts w:cs="Arial"/>
                <w:sz w:val="16"/>
                <w:szCs w:val="16"/>
                <w:lang w:eastAsia="zh-CN"/>
              </w:rPr>
              <w:t xml:space="preserve">, </w:t>
            </w:r>
            <w:r w:rsidR="004760A6" w:rsidRPr="007728C3">
              <w:rPr>
                <w:rFonts w:cs="Arial"/>
                <w:sz w:val="16"/>
                <w:szCs w:val="16"/>
                <w:lang w:eastAsia="zh-CN"/>
              </w:rPr>
              <w:t xml:space="preserve">40, </w:t>
            </w:r>
            <w:r w:rsidRPr="007728C3">
              <w:rPr>
                <w:rFonts w:cs="Arial"/>
                <w:sz w:val="16"/>
                <w:szCs w:val="16"/>
                <w:lang w:eastAsia="zh-CN"/>
              </w:rPr>
              <w:t>42, 43</w:t>
            </w:r>
          </w:p>
        </w:tc>
        <w:tc>
          <w:tcPr>
            <w:tcW w:w="772" w:type="dxa"/>
            <w:shd w:val="clear" w:color="auto" w:fill="auto"/>
            <w:vAlign w:val="bottom"/>
          </w:tcPr>
          <w:p w14:paraId="3FAD5D63" w14:textId="77777777" w:rsidR="00A35E9E" w:rsidRPr="007728C3" w:rsidRDefault="00A35E9E"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78E4640C" w14:textId="77777777" w:rsidR="00A35E9E" w:rsidRPr="007728C3" w:rsidRDefault="00A35E9E"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6CDF0C54" w14:textId="77777777" w:rsidR="00A35E9E" w:rsidRPr="007728C3" w:rsidRDefault="00A35E9E"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43E8E8FA" w14:textId="77777777" w:rsidR="00A35E9E" w:rsidRPr="007728C3" w:rsidRDefault="00A35E9E"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593E9F67" w14:textId="77777777" w:rsidR="00A35E9E" w:rsidRPr="007728C3" w:rsidRDefault="00A35E9E"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5276116D" w14:textId="77777777" w:rsidR="00A35E9E" w:rsidRPr="007728C3" w:rsidRDefault="00A35E9E" w:rsidP="006952A3">
            <w:pPr>
              <w:pStyle w:val="TAC"/>
              <w:rPr>
                <w:rFonts w:cs="Arial"/>
                <w:sz w:val="16"/>
                <w:szCs w:val="16"/>
                <w:lang w:eastAsia="en-US"/>
              </w:rPr>
            </w:pPr>
          </w:p>
        </w:tc>
      </w:tr>
      <w:tr w:rsidR="00A35E9E" w:rsidRPr="007728C3" w14:paraId="28CCFD2D" w14:textId="77777777" w:rsidTr="0096553F">
        <w:trPr>
          <w:trHeight w:val="225"/>
          <w:jc w:val="center"/>
        </w:trPr>
        <w:tc>
          <w:tcPr>
            <w:tcW w:w="960" w:type="dxa"/>
            <w:vMerge/>
            <w:shd w:val="clear" w:color="auto" w:fill="auto"/>
          </w:tcPr>
          <w:p w14:paraId="63C97126" w14:textId="77777777" w:rsidR="00A35E9E" w:rsidRPr="007728C3" w:rsidRDefault="00A35E9E" w:rsidP="00032B11">
            <w:pPr>
              <w:pStyle w:val="TAC"/>
              <w:rPr>
                <w:rFonts w:cs="Arial"/>
                <w:sz w:val="16"/>
                <w:szCs w:val="16"/>
                <w:lang w:eastAsia="en-US"/>
              </w:rPr>
            </w:pPr>
          </w:p>
        </w:tc>
        <w:tc>
          <w:tcPr>
            <w:tcW w:w="3166" w:type="dxa"/>
            <w:shd w:val="clear" w:color="auto" w:fill="auto"/>
            <w:vAlign w:val="bottom"/>
          </w:tcPr>
          <w:p w14:paraId="4206A6E1" w14:textId="77777777" w:rsidR="00A35E9E" w:rsidRPr="007728C3" w:rsidRDefault="00A35E9E"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143CEB0B" w14:textId="77777777" w:rsidR="00A35E9E" w:rsidRPr="007728C3" w:rsidRDefault="00A35E9E" w:rsidP="00032B11">
            <w:pPr>
              <w:pStyle w:val="TAR"/>
              <w:rPr>
                <w:rFonts w:cs="Arial"/>
                <w:sz w:val="16"/>
                <w:szCs w:val="16"/>
                <w:lang w:eastAsia="en-US"/>
              </w:rPr>
            </w:pPr>
            <w:r w:rsidRPr="007728C3">
              <w:rPr>
                <w:rFonts w:cs="Arial"/>
                <w:sz w:val="16"/>
                <w:szCs w:val="16"/>
                <w:lang w:eastAsia="en-US"/>
              </w:rPr>
              <w:t>2620</w:t>
            </w:r>
          </w:p>
        </w:tc>
        <w:tc>
          <w:tcPr>
            <w:tcW w:w="362" w:type="dxa"/>
            <w:shd w:val="clear" w:color="auto" w:fill="auto"/>
            <w:vAlign w:val="bottom"/>
          </w:tcPr>
          <w:p w14:paraId="0011CEA8" w14:textId="77777777" w:rsidR="00A35E9E" w:rsidRPr="007728C3" w:rsidRDefault="00A35E9E"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4631A559" w14:textId="77777777" w:rsidR="00A35E9E" w:rsidRPr="007728C3" w:rsidRDefault="00A35E9E" w:rsidP="00032B11">
            <w:pPr>
              <w:pStyle w:val="TAL"/>
              <w:rPr>
                <w:rFonts w:cs="Arial"/>
                <w:sz w:val="16"/>
                <w:szCs w:val="16"/>
                <w:lang w:eastAsia="en-US"/>
              </w:rPr>
            </w:pPr>
            <w:r w:rsidRPr="007728C3">
              <w:rPr>
                <w:rFonts w:cs="Arial"/>
                <w:sz w:val="16"/>
                <w:szCs w:val="16"/>
                <w:lang w:eastAsia="en-US"/>
              </w:rPr>
              <w:t>2645</w:t>
            </w:r>
          </w:p>
        </w:tc>
        <w:tc>
          <w:tcPr>
            <w:tcW w:w="1134" w:type="dxa"/>
            <w:shd w:val="clear" w:color="auto" w:fill="auto"/>
            <w:vAlign w:val="center"/>
          </w:tcPr>
          <w:p w14:paraId="79A12883" w14:textId="77777777" w:rsidR="00A35E9E" w:rsidRPr="007728C3" w:rsidRDefault="00A35E9E" w:rsidP="006952A3">
            <w:pPr>
              <w:pStyle w:val="TAC"/>
              <w:rPr>
                <w:rFonts w:cs="Arial"/>
                <w:sz w:val="16"/>
                <w:szCs w:val="16"/>
                <w:lang w:eastAsia="en-US"/>
              </w:rPr>
            </w:pPr>
            <w:r w:rsidRPr="007728C3">
              <w:rPr>
                <w:rFonts w:cs="Arial"/>
                <w:sz w:val="16"/>
                <w:szCs w:val="16"/>
                <w:lang w:eastAsia="en-US"/>
              </w:rPr>
              <w:t>-15.5</w:t>
            </w:r>
          </w:p>
        </w:tc>
        <w:tc>
          <w:tcPr>
            <w:tcW w:w="851" w:type="dxa"/>
            <w:shd w:val="clear" w:color="auto" w:fill="auto"/>
            <w:noWrap/>
            <w:vAlign w:val="center"/>
          </w:tcPr>
          <w:p w14:paraId="369C279F" w14:textId="77777777" w:rsidR="00A35E9E" w:rsidRPr="007728C3" w:rsidRDefault="00A35E9E" w:rsidP="006952A3">
            <w:pPr>
              <w:pStyle w:val="TAC"/>
              <w:rPr>
                <w:rFonts w:cs="Arial"/>
                <w:sz w:val="16"/>
                <w:szCs w:val="16"/>
                <w:lang w:eastAsia="en-US"/>
              </w:rPr>
            </w:pPr>
            <w:r w:rsidRPr="007728C3">
              <w:rPr>
                <w:rFonts w:cs="Arial"/>
                <w:sz w:val="16"/>
                <w:szCs w:val="16"/>
                <w:lang w:eastAsia="en-US"/>
              </w:rPr>
              <w:t>5</w:t>
            </w:r>
          </w:p>
        </w:tc>
        <w:tc>
          <w:tcPr>
            <w:tcW w:w="929" w:type="dxa"/>
            <w:shd w:val="clear" w:color="auto" w:fill="auto"/>
            <w:noWrap/>
            <w:vAlign w:val="center"/>
          </w:tcPr>
          <w:p w14:paraId="1FA8C652" w14:textId="77777777" w:rsidR="00A35E9E" w:rsidRPr="007728C3" w:rsidRDefault="00A35E9E" w:rsidP="006952A3">
            <w:pPr>
              <w:pStyle w:val="TAC"/>
              <w:rPr>
                <w:rFonts w:cs="Arial"/>
                <w:sz w:val="16"/>
                <w:szCs w:val="16"/>
                <w:lang w:eastAsia="en-US"/>
              </w:rPr>
            </w:pPr>
            <w:r w:rsidRPr="007728C3">
              <w:rPr>
                <w:rFonts w:cs="Arial"/>
                <w:sz w:val="16"/>
                <w:szCs w:val="16"/>
                <w:lang w:eastAsia="en-US"/>
              </w:rPr>
              <w:t>15, 22</w:t>
            </w:r>
            <w:r w:rsidR="00610C6C" w:rsidRPr="007728C3">
              <w:rPr>
                <w:rFonts w:cs="Arial"/>
                <w:sz w:val="16"/>
                <w:szCs w:val="16"/>
                <w:lang w:eastAsia="en-US"/>
              </w:rPr>
              <w:t>, 26</w:t>
            </w:r>
          </w:p>
        </w:tc>
      </w:tr>
      <w:tr w:rsidR="00A35E9E" w:rsidRPr="007728C3" w14:paraId="41FC5DD0" w14:textId="77777777" w:rsidTr="0096553F">
        <w:trPr>
          <w:trHeight w:val="225"/>
          <w:jc w:val="center"/>
        </w:trPr>
        <w:tc>
          <w:tcPr>
            <w:tcW w:w="960" w:type="dxa"/>
            <w:vMerge/>
            <w:shd w:val="clear" w:color="auto" w:fill="auto"/>
          </w:tcPr>
          <w:p w14:paraId="5B196277" w14:textId="77777777" w:rsidR="00A35E9E" w:rsidRPr="007728C3" w:rsidRDefault="00A35E9E" w:rsidP="00032B11">
            <w:pPr>
              <w:pStyle w:val="TAC"/>
              <w:rPr>
                <w:rFonts w:cs="Arial"/>
                <w:sz w:val="16"/>
                <w:szCs w:val="16"/>
                <w:lang w:eastAsia="en-US"/>
              </w:rPr>
            </w:pPr>
          </w:p>
        </w:tc>
        <w:tc>
          <w:tcPr>
            <w:tcW w:w="3166" w:type="dxa"/>
            <w:shd w:val="clear" w:color="auto" w:fill="auto"/>
            <w:vAlign w:val="bottom"/>
          </w:tcPr>
          <w:p w14:paraId="77E35521" w14:textId="77777777" w:rsidR="00A35E9E" w:rsidRPr="007728C3" w:rsidRDefault="00A35E9E"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6745D463" w14:textId="77777777" w:rsidR="00A35E9E" w:rsidRPr="007728C3" w:rsidRDefault="00A35E9E" w:rsidP="00032B11">
            <w:pPr>
              <w:pStyle w:val="TAR"/>
              <w:rPr>
                <w:rFonts w:cs="Arial"/>
                <w:sz w:val="16"/>
                <w:szCs w:val="16"/>
                <w:lang w:eastAsia="en-US"/>
              </w:rPr>
            </w:pPr>
            <w:r w:rsidRPr="007728C3">
              <w:rPr>
                <w:rFonts w:cs="Arial"/>
                <w:sz w:val="16"/>
                <w:szCs w:val="16"/>
                <w:lang w:eastAsia="en-US"/>
              </w:rPr>
              <w:t>2645</w:t>
            </w:r>
          </w:p>
        </w:tc>
        <w:tc>
          <w:tcPr>
            <w:tcW w:w="362" w:type="dxa"/>
            <w:shd w:val="clear" w:color="auto" w:fill="auto"/>
            <w:vAlign w:val="bottom"/>
          </w:tcPr>
          <w:p w14:paraId="7CF1CE7A" w14:textId="77777777" w:rsidR="00A35E9E" w:rsidRPr="007728C3" w:rsidRDefault="00A35E9E"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638B0977" w14:textId="77777777" w:rsidR="00A35E9E" w:rsidRPr="007728C3" w:rsidRDefault="00A35E9E" w:rsidP="00032B11">
            <w:pPr>
              <w:pStyle w:val="TAL"/>
              <w:rPr>
                <w:rFonts w:cs="Arial"/>
                <w:sz w:val="16"/>
                <w:szCs w:val="16"/>
                <w:lang w:eastAsia="en-US"/>
              </w:rPr>
            </w:pPr>
            <w:r w:rsidRPr="007728C3">
              <w:rPr>
                <w:rFonts w:cs="Arial"/>
                <w:sz w:val="16"/>
                <w:szCs w:val="16"/>
                <w:lang w:eastAsia="en-US"/>
              </w:rPr>
              <w:t>2690</w:t>
            </w:r>
          </w:p>
        </w:tc>
        <w:tc>
          <w:tcPr>
            <w:tcW w:w="1134" w:type="dxa"/>
            <w:shd w:val="clear" w:color="auto" w:fill="auto"/>
            <w:vAlign w:val="center"/>
          </w:tcPr>
          <w:p w14:paraId="67F710D7" w14:textId="77777777" w:rsidR="00A35E9E" w:rsidRPr="007728C3" w:rsidRDefault="00A35E9E" w:rsidP="006952A3">
            <w:pPr>
              <w:pStyle w:val="TAC"/>
              <w:rPr>
                <w:rFonts w:cs="Arial"/>
                <w:sz w:val="16"/>
                <w:szCs w:val="16"/>
                <w:lang w:eastAsia="en-US"/>
              </w:rPr>
            </w:pPr>
            <w:r w:rsidRPr="007728C3">
              <w:rPr>
                <w:rFonts w:cs="Arial"/>
                <w:sz w:val="16"/>
                <w:szCs w:val="16"/>
                <w:lang w:eastAsia="en-US"/>
              </w:rPr>
              <w:t>-40</w:t>
            </w:r>
          </w:p>
        </w:tc>
        <w:tc>
          <w:tcPr>
            <w:tcW w:w="851" w:type="dxa"/>
            <w:shd w:val="clear" w:color="auto" w:fill="auto"/>
            <w:noWrap/>
            <w:vAlign w:val="center"/>
          </w:tcPr>
          <w:p w14:paraId="0C4DF68E" w14:textId="77777777" w:rsidR="00A35E9E" w:rsidRPr="007728C3" w:rsidRDefault="00A35E9E"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25F84F06" w14:textId="77777777" w:rsidR="00A35E9E" w:rsidRPr="007728C3" w:rsidRDefault="00A35E9E" w:rsidP="006952A3">
            <w:pPr>
              <w:pStyle w:val="TAC"/>
              <w:rPr>
                <w:rFonts w:cs="Arial"/>
                <w:sz w:val="16"/>
                <w:szCs w:val="16"/>
                <w:lang w:eastAsia="en-US"/>
              </w:rPr>
            </w:pPr>
            <w:r w:rsidRPr="007728C3">
              <w:rPr>
                <w:rFonts w:cs="Arial"/>
                <w:sz w:val="16"/>
                <w:szCs w:val="16"/>
                <w:lang w:eastAsia="en-US"/>
              </w:rPr>
              <w:t>15, 22</w:t>
            </w:r>
          </w:p>
        </w:tc>
      </w:tr>
      <w:tr w:rsidR="001673B1" w:rsidRPr="007728C3" w14:paraId="78A96B93" w14:textId="77777777" w:rsidTr="0096553F">
        <w:trPr>
          <w:trHeight w:val="225"/>
          <w:jc w:val="center"/>
        </w:trPr>
        <w:tc>
          <w:tcPr>
            <w:tcW w:w="960" w:type="dxa"/>
            <w:shd w:val="clear" w:color="auto" w:fill="auto"/>
          </w:tcPr>
          <w:p w14:paraId="09A7DD17" w14:textId="77777777" w:rsidR="001673B1" w:rsidRPr="007728C3" w:rsidRDefault="001673B1" w:rsidP="00032B11">
            <w:pPr>
              <w:pStyle w:val="TAC"/>
              <w:rPr>
                <w:rFonts w:cs="Arial"/>
                <w:sz w:val="16"/>
                <w:szCs w:val="16"/>
                <w:lang w:eastAsia="en-US"/>
              </w:rPr>
            </w:pPr>
            <w:r w:rsidRPr="007728C3">
              <w:rPr>
                <w:rFonts w:cs="Arial"/>
                <w:sz w:val="16"/>
                <w:szCs w:val="16"/>
                <w:lang w:eastAsia="en-US"/>
              </w:rPr>
              <w:t>39</w:t>
            </w:r>
          </w:p>
        </w:tc>
        <w:tc>
          <w:tcPr>
            <w:tcW w:w="3166" w:type="dxa"/>
            <w:shd w:val="clear" w:color="auto" w:fill="auto"/>
            <w:vAlign w:val="bottom"/>
          </w:tcPr>
          <w:p w14:paraId="07D97DBF" w14:textId="77777777" w:rsidR="001673B1" w:rsidRPr="007728C3" w:rsidRDefault="001673B1" w:rsidP="00032B11">
            <w:pPr>
              <w:pStyle w:val="TAL"/>
              <w:rPr>
                <w:rFonts w:cs="Arial"/>
                <w:sz w:val="16"/>
                <w:szCs w:val="16"/>
                <w:lang w:eastAsia="en-US"/>
              </w:rPr>
            </w:pPr>
            <w:r w:rsidRPr="007728C3">
              <w:rPr>
                <w:rFonts w:cs="Arial"/>
                <w:sz w:val="16"/>
                <w:szCs w:val="16"/>
                <w:lang w:eastAsia="en-US"/>
              </w:rPr>
              <w:t xml:space="preserve">E-UTRA Band 22, 34, 40, </w:t>
            </w:r>
            <w:r w:rsidR="0043759A" w:rsidRPr="007728C3">
              <w:rPr>
                <w:rFonts w:cs="Arial"/>
                <w:sz w:val="16"/>
                <w:szCs w:val="16"/>
                <w:lang w:eastAsia="en-US"/>
              </w:rPr>
              <w:t xml:space="preserve">41, </w:t>
            </w:r>
            <w:r w:rsidRPr="007728C3">
              <w:rPr>
                <w:rFonts w:cs="Arial"/>
                <w:sz w:val="16"/>
                <w:szCs w:val="16"/>
                <w:lang w:eastAsia="en-US"/>
              </w:rPr>
              <w:t>42</w:t>
            </w:r>
            <w:r w:rsidR="00071193" w:rsidRPr="007728C3">
              <w:rPr>
                <w:rFonts w:cs="Arial"/>
                <w:sz w:val="16"/>
                <w:szCs w:val="16"/>
                <w:lang w:eastAsia="en-US"/>
              </w:rPr>
              <w:t>, 44</w:t>
            </w:r>
          </w:p>
        </w:tc>
        <w:tc>
          <w:tcPr>
            <w:tcW w:w="772" w:type="dxa"/>
            <w:shd w:val="clear" w:color="auto" w:fill="auto"/>
            <w:vAlign w:val="bottom"/>
          </w:tcPr>
          <w:p w14:paraId="3DB9B951"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1907235B"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41E4261C"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6896E805"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004FFE95"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17E649C9" w14:textId="77777777" w:rsidR="001673B1" w:rsidRPr="007728C3" w:rsidRDefault="001673B1" w:rsidP="006952A3">
            <w:pPr>
              <w:pStyle w:val="TAC"/>
              <w:rPr>
                <w:rFonts w:cs="Arial"/>
                <w:sz w:val="16"/>
                <w:szCs w:val="16"/>
                <w:lang w:eastAsia="en-US"/>
              </w:rPr>
            </w:pPr>
          </w:p>
        </w:tc>
      </w:tr>
      <w:tr w:rsidR="001673B1" w:rsidRPr="007728C3" w14:paraId="14F93D10" w14:textId="77777777" w:rsidTr="0096553F">
        <w:trPr>
          <w:trHeight w:val="225"/>
          <w:jc w:val="center"/>
        </w:trPr>
        <w:tc>
          <w:tcPr>
            <w:tcW w:w="960" w:type="dxa"/>
            <w:shd w:val="clear" w:color="auto" w:fill="auto"/>
          </w:tcPr>
          <w:p w14:paraId="1690E085" w14:textId="77777777" w:rsidR="001673B1" w:rsidRPr="007728C3" w:rsidRDefault="001673B1" w:rsidP="00032B11">
            <w:pPr>
              <w:pStyle w:val="TAC"/>
              <w:rPr>
                <w:rFonts w:cs="Arial"/>
                <w:sz w:val="16"/>
                <w:szCs w:val="16"/>
                <w:lang w:eastAsia="en-US"/>
              </w:rPr>
            </w:pPr>
            <w:r w:rsidRPr="007728C3">
              <w:rPr>
                <w:rFonts w:cs="Arial"/>
                <w:sz w:val="16"/>
                <w:szCs w:val="16"/>
                <w:lang w:eastAsia="en-US"/>
              </w:rPr>
              <w:t>40</w:t>
            </w:r>
          </w:p>
        </w:tc>
        <w:tc>
          <w:tcPr>
            <w:tcW w:w="3166" w:type="dxa"/>
            <w:shd w:val="clear" w:color="auto" w:fill="auto"/>
            <w:vAlign w:val="bottom"/>
          </w:tcPr>
          <w:p w14:paraId="4F020C95" w14:textId="77777777" w:rsidR="001673B1" w:rsidRPr="007728C3" w:rsidRDefault="001673B1" w:rsidP="00032B11">
            <w:pPr>
              <w:pStyle w:val="TAL"/>
              <w:rPr>
                <w:rFonts w:cs="Arial"/>
                <w:sz w:val="16"/>
                <w:szCs w:val="16"/>
                <w:lang w:eastAsia="en-US"/>
              </w:rPr>
            </w:pPr>
            <w:r w:rsidRPr="007728C3">
              <w:rPr>
                <w:rFonts w:cs="Arial"/>
                <w:sz w:val="16"/>
                <w:szCs w:val="16"/>
                <w:lang w:eastAsia="en-US"/>
              </w:rPr>
              <w:t xml:space="preserve">E-UTRA Band 1, 3, </w:t>
            </w:r>
            <w:r w:rsidR="004760A6" w:rsidRPr="007728C3">
              <w:rPr>
                <w:rFonts w:cs="Arial"/>
                <w:sz w:val="16"/>
                <w:szCs w:val="16"/>
                <w:lang w:eastAsia="en-US"/>
              </w:rPr>
              <w:t xml:space="preserve">7, 8, 20, </w:t>
            </w:r>
            <w:r w:rsidRPr="007728C3">
              <w:rPr>
                <w:rFonts w:cs="Arial" w:hint="eastAsia"/>
                <w:sz w:val="16"/>
                <w:szCs w:val="16"/>
                <w:lang w:eastAsia="en-US"/>
              </w:rPr>
              <w:t xml:space="preserve">22, </w:t>
            </w:r>
            <w:r w:rsidR="00883EF8" w:rsidRPr="007728C3">
              <w:rPr>
                <w:rFonts w:cs="Arial"/>
                <w:sz w:val="16"/>
                <w:szCs w:val="16"/>
                <w:lang w:eastAsia="en-US"/>
              </w:rPr>
              <w:t xml:space="preserve">26, </w:t>
            </w:r>
            <w:r w:rsidR="00AB1E8F" w:rsidRPr="007728C3">
              <w:rPr>
                <w:rFonts w:cs="Arial"/>
                <w:sz w:val="16"/>
                <w:szCs w:val="16"/>
                <w:lang w:eastAsia="en-US"/>
              </w:rPr>
              <w:t xml:space="preserve">27, </w:t>
            </w:r>
            <w:r w:rsidR="002C0F85" w:rsidRPr="007728C3">
              <w:rPr>
                <w:rFonts w:cs="Arial"/>
                <w:sz w:val="16"/>
                <w:szCs w:val="16"/>
                <w:lang w:eastAsia="en-US"/>
              </w:rPr>
              <w:t xml:space="preserve">28, </w:t>
            </w:r>
            <w:r w:rsidRPr="007728C3">
              <w:rPr>
                <w:rFonts w:cs="Arial"/>
                <w:sz w:val="16"/>
                <w:szCs w:val="16"/>
                <w:lang w:eastAsia="en-US"/>
              </w:rPr>
              <w:t xml:space="preserve">33, 34, </w:t>
            </w:r>
            <w:r w:rsidR="004760A6" w:rsidRPr="007728C3">
              <w:rPr>
                <w:rFonts w:cs="Arial"/>
                <w:sz w:val="16"/>
                <w:szCs w:val="16"/>
                <w:lang w:eastAsia="en-US"/>
              </w:rPr>
              <w:t xml:space="preserve">38, </w:t>
            </w:r>
            <w:r w:rsidRPr="007728C3">
              <w:rPr>
                <w:rFonts w:cs="Arial"/>
                <w:sz w:val="16"/>
                <w:szCs w:val="16"/>
                <w:lang w:eastAsia="en-US"/>
              </w:rPr>
              <w:t>39</w:t>
            </w:r>
            <w:r w:rsidRPr="007728C3">
              <w:rPr>
                <w:rFonts w:cs="Arial"/>
                <w:sz w:val="16"/>
                <w:szCs w:val="16"/>
                <w:lang w:eastAsia="zh-CN"/>
              </w:rPr>
              <w:t xml:space="preserve">, </w:t>
            </w:r>
            <w:r w:rsidR="0043759A" w:rsidRPr="007728C3">
              <w:rPr>
                <w:rFonts w:cs="Arial"/>
                <w:sz w:val="16"/>
                <w:szCs w:val="16"/>
                <w:lang w:eastAsia="zh-CN"/>
              </w:rPr>
              <w:t xml:space="preserve">41, </w:t>
            </w:r>
            <w:r w:rsidRPr="007728C3">
              <w:rPr>
                <w:rFonts w:cs="Arial"/>
                <w:sz w:val="16"/>
                <w:szCs w:val="16"/>
                <w:lang w:eastAsia="zh-CN"/>
              </w:rPr>
              <w:t>42, 43</w:t>
            </w:r>
            <w:r w:rsidR="00071193" w:rsidRPr="007728C3">
              <w:rPr>
                <w:rFonts w:cs="Arial"/>
                <w:sz w:val="16"/>
                <w:szCs w:val="16"/>
                <w:lang w:eastAsia="zh-CN"/>
              </w:rPr>
              <w:t>, 44</w:t>
            </w:r>
            <w:r w:rsidRPr="007728C3">
              <w:rPr>
                <w:rFonts w:cs="Arial"/>
                <w:sz w:val="16"/>
                <w:szCs w:val="16"/>
                <w:lang w:eastAsia="en-US"/>
              </w:rPr>
              <w:t xml:space="preserve"> </w:t>
            </w:r>
          </w:p>
        </w:tc>
        <w:tc>
          <w:tcPr>
            <w:tcW w:w="772" w:type="dxa"/>
            <w:shd w:val="clear" w:color="auto" w:fill="auto"/>
            <w:vAlign w:val="bottom"/>
          </w:tcPr>
          <w:p w14:paraId="1CA987CC"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2ECB6484"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4BDBF9C3"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51099790"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78085476"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729D3B4F" w14:textId="77777777" w:rsidR="001673B1" w:rsidRPr="007728C3" w:rsidRDefault="001673B1" w:rsidP="006952A3">
            <w:pPr>
              <w:pStyle w:val="TAC"/>
              <w:rPr>
                <w:rFonts w:cs="Arial"/>
                <w:sz w:val="16"/>
                <w:szCs w:val="16"/>
                <w:lang w:eastAsia="en-US"/>
              </w:rPr>
            </w:pPr>
          </w:p>
        </w:tc>
      </w:tr>
      <w:tr w:rsidR="0043759A" w:rsidRPr="007728C3" w14:paraId="5B90442B" w14:textId="77777777" w:rsidTr="0096553F">
        <w:trPr>
          <w:trHeight w:val="225"/>
          <w:jc w:val="center"/>
        </w:trPr>
        <w:tc>
          <w:tcPr>
            <w:tcW w:w="960" w:type="dxa"/>
            <w:vMerge w:val="restart"/>
            <w:shd w:val="clear" w:color="auto" w:fill="auto"/>
          </w:tcPr>
          <w:p w14:paraId="38A84FED" w14:textId="77777777" w:rsidR="0043759A" w:rsidRPr="007728C3" w:rsidRDefault="0043759A" w:rsidP="00032B11">
            <w:pPr>
              <w:pStyle w:val="TAC"/>
              <w:rPr>
                <w:rFonts w:cs="Arial"/>
                <w:sz w:val="16"/>
                <w:szCs w:val="16"/>
                <w:lang w:eastAsia="en-US"/>
              </w:rPr>
            </w:pPr>
            <w:r w:rsidRPr="007728C3">
              <w:rPr>
                <w:rFonts w:cs="Arial"/>
                <w:sz w:val="16"/>
                <w:szCs w:val="16"/>
                <w:lang w:eastAsia="en-US"/>
              </w:rPr>
              <w:t>4</w:t>
            </w:r>
            <w:r w:rsidRPr="007728C3">
              <w:rPr>
                <w:rFonts w:cs="Arial"/>
                <w:sz w:val="16"/>
                <w:szCs w:val="16"/>
                <w:lang w:eastAsia="zh-CN"/>
              </w:rPr>
              <w:t>1</w:t>
            </w:r>
          </w:p>
        </w:tc>
        <w:tc>
          <w:tcPr>
            <w:tcW w:w="3166" w:type="dxa"/>
            <w:shd w:val="clear" w:color="auto" w:fill="auto"/>
            <w:vAlign w:val="bottom"/>
          </w:tcPr>
          <w:p w14:paraId="2C0F0B05" w14:textId="77777777" w:rsidR="0043759A" w:rsidRPr="007728C3" w:rsidRDefault="0043759A" w:rsidP="00032B11">
            <w:pPr>
              <w:pStyle w:val="TAL"/>
              <w:rPr>
                <w:rFonts w:cs="Arial"/>
                <w:sz w:val="16"/>
                <w:szCs w:val="16"/>
                <w:lang w:eastAsia="en-US"/>
              </w:rPr>
            </w:pPr>
            <w:r w:rsidRPr="007728C3">
              <w:rPr>
                <w:rFonts w:cs="Arial"/>
                <w:sz w:val="16"/>
                <w:szCs w:val="16"/>
                <w:lang w:eastAsia="en-US"/>
              </w:rPr>
              <w:t xml:space="preserve">E-UTRA Band 1, </w:t>
            </w:r>
            <w:r w:rsidRPr="007728C3">
              <w:rPr>
                <w:rFonts w:cs="Arial"/>
                <w:sz w:val="16"/>
                <w:szCs w:val="16"/>
                <w:lang w:eastAsia="zh-CN"/>
              </w:rPr>
              <w:t>2</w:t>
            </w:r>
            <w:r w:rsidRPr="007728C3">
              <w:rPr>
                <w:rFonts w:cs="Arial"/>
                <w:sz w:val="16"/>
                <w:szCs w:val="16"/>
                <w:lang w:eastAsia="en-US"/>
              </w:rPr>
              <w:t xml:space="preserve">, 3, </w:t>
            </w:r>
            <w:r w:rsidRPr="007728C3">
              <w:rPr>
                <w:rFonts w:cs="Arial"/>
                <w:sz w:val="16"/>
                <w:szCs w:val="16"/>
                <w:lang w:eastAsia="zh-CN"/>
              </w:rPr>
              <w:t>4</w:t>
            </w:r>
            <w:r w:rsidRPr="007728C3">
              <w:rPr>
                <w:rFonts w:cs="Arial"/>
                <w:sz w:val="16"/>
                <w:szCs w:val="16"/>
                <w:lang w:eastAsia="en-US"/>
              </w:rPr>
              <w:t xml:space="preserve">, </w:t>
            </w:r>
            <w:r w:rsidRPr="007728C3">
              <w:rPr>
                <w:rFonts w:cs="Arial"/>
                <w:sz w:val="16"/>
                <w:szCs w:val="16"/>
                <w:lang w:eastAsia="zh-CN"/>
              </w:rPr>
              <w:t>5</w:t>
            </w:r>
            <w:r w:rsidRPr="007728C3">
              <w:rPr>
                <w:rFonts w:cs="Arial"/>
                <w:sz w:val="16"/>
                <w:szCs w:val="16"/>
                <w:lang w:eastAsia="en-US"/>
              </w:rPr>
              <w:t xml:space="preserve">, 8, </w:t>
            </w:r>
            <w:r w:rsidRPr="007728C3">
              <w:rPr>
                <w:rFonts w:cs="Arial"/>
                <w:sz w:val="16"/>
                <w:szCs w:val="16"/>
                <w:lang w:eastAsia="zh-CN"/>
              </w:rPr>
              <w:t>10</w:t>
            </w:r>
            <w:r w:rsidRPr="007728C3">
              <w:rPr>
                <w:rFonts w:cs="Arial"/>
                <w:sz w:val="16"/>
                <w:szCs w:val="16"/>
                <w:lang w:eastAsia="en-US"/>
              </w:rPr>
              <w:t xml:space="preserve">, </w:t>
            </w:r>
            <w:r w:rsidRPr="007728C3">
              <w:rPr>
                <w:rFonts w:cs="Arial"/>
                <w:sz w:val="16"/>
                <w:szCs w:val="16"/>
                <w:lang w:eastAsia="zh-CN"/>
              </w:rPr>
              <w:t>12</w:t>
            </w:r>
            <w:r w:rsidRPr="007728C3">
              <w:rPr>
                <w:rFonts w:cs="Arial"/>
                <w:sz w:val="16"/>
                <w:szCs w:val="16"/>
                <w:lang w:eastAsia="en-US"/>
              </w:rPr>
              <w:t xml:space="preserve">, </w:t>
            </w:r>
            <w:r w:rsidRPr="007728C3">
              <w:rPr>
                <w:rFonts w:cs="Arial"/>
                <w:sz w:val="16"/>
                <w:szCs w:val="16"/>
                <w:lang w:eastAsia="zh-CN"/>
              </w:rPr>
              <w:t>13</w:t>
            </w:r>
            <w:r w:rsidRPr="007728C3">
              <w:rPr>
                <w:rFonts w:cs="Arial"/>
                <w:sz w:val="16"/>
                <w:szCs w:val="16"/>
                <w:lang w:eastAsia="en-US"/>
              </w:rPr>
              <w:t xml:space="preserve"> , </w:t>
            </w:r>
            <w:r w:rsidRPr="007728C3">
              <w:rPr>
                <w:rFonts w:cs="Arial"/>
                <w:sz w:val="16"/>
                <w:szCs w:val="16"/>
                <w:lang w:eastAsia="zh-CN"/>
              </w:rPr>
              <w:t>14</w:t>
            </w:r>
            <w:r w:rsidRPr="007728C3">
              <w:rPr>
                <w:rFonts w:cs="Arial"/>
                <w:sz w:val="16"/>
                <w:szCs w:val="16"/>
                <w:lang w:eastAsia="en-US"/>
              </w:rPr>
              <w:t xml:space="preserve">, </w:t>
            </w:r>
            <w:r w:rsidRPr="007728C3">
              <w:rPr>
                <w:rFonts w:cs="Arial"/>
                <w:sz w:val="16"/>
                <w:szCs w:val="16"/>
                <w:lang w:eastAsia="zh-CN"/>
              </w:rPr>
              <w:t>17, 23, 24, 25, 26, 27</w:t>
            </w:r>
            <w:r w:rsidRPr="007728C3">
              <w:rPr>
                <w:rFonts w:cs="Arial" w:hint="eastAsia"/>
                <w:sz w:val="16"/>
                <w:szCs w:val="16"/>
                <w:lang w:eastAsia="en-US"/>
              </w:rPr>
              <w:t>, 28</w:t>
            </w:r>
            <w:r w:rsidRPr="007728C3">
              <w:rPr>
                <w:rFonts w:cs="Arial"/>
                <w:sz w:val="16"/>
                <w:szCs w:val="16"/>
                <w:lang w:eastAsia="en-US"/>
              </w:rPr>
              <w:t>, 29, 34, 39, 40, 42, 44</w:t>
            </w:r>
          </w:p>
        </w:tc>
        <w:tc>
          <w:tcPr>
            <w:tcW w:w="772" w:type="dxa"/>
            <w:shd w:val="clear" w:color="auto" w:fill="auto"/>
            <w:vAlign w:val="bottom"/>
          </w:tcPr>
          <w:p w14:paraId="58268313" w14:textId="77777777" w:rsidR="0043759A" w:rsidRPr="007728C3" w:rsidRDefault="0043759A"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587F5BF3" w14:textId="77777777" w:rsidR="0043759A" w:rsidRPr="007728C3" w:rsidRDefault="0043759A"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28F75045" w14:textId="77777777" w:rsidR="0043759A" w:rsidRPr="007728C3" w:rsidRDefault="0043759A"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32CF3C7C" w14:textId="77777777" w:rsidR="0043759A" w:rsidRPr="007728C3" w:rsidRDefault="0043759A"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53503D95" w14:textId="77777777" w:rsidR="0043759A" w:rsidRPr="007728C3" w:rsidRDefault="0043759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4857637B" w14:textId="77777777" w:rsidR="0043759A" w:rsidRPr="007728C3" w:rsidRDefault="0043759A" w:rsidP="006952A3">
            <w:pPr>
              <w:pStyle w:val="TAC"/>
              <w:rPr>
                <w:rFonts w:cs="Arial"/>
                <w:sz w:val="16"/>
                <w:szCs w:val="16"/>
                <w:lang w:eastAsia="en-US"/>
              </w:rPr>
            </w:pPr>
          </w:p>
        </w:tc>
      </w:tr>
      <w:tr w:rsidR="0043759A" w:rsidRPr="007728C3" w14:paraId="7E8EF464" w14:textId="77777777" w:rsidTr="0096553F">
        <w:trPr>
          <w:trHeight w:val="225"/>
          <w:jc w:val="center"/>
        </w:trPr>
        <w:tc>
          <w:tcPr>
            <w:tcW w:w="960" w:type="dxa"/>
            <w:vMerge/>
            <w:shd w:val="clear" w:color="auto" w:fill="auto"/>
          </w:tcPr>
          <w:p w14:paraId="48940155" w14:textId="77777777" w:rsidR="0043759A" w:rsidRPr="007728C3" w:rsidRDefault="0043759A" w:rsidP="00032B11">
            <w:pPr>
              <w:pStyle w:val="TAC"/>
              <w:rPr>
                <w:rFonts w:cs="Arial"/>
                <w:sz w:val="16"/>
                <w:szCs w:val="16"/>
                <w:lang w:eastAsia="en-US"/>
              </w:rPr>
            </w:pPr>
          </w:p>
        </w:tc>
        <w:tc>
          <w:tcPr>
            <w:tcW w:w="3166" w:type="dxa"/>
            <w:shd w:val="clear" w:color="auto" w:fill="auto"/>
            <w:vAlign w:val="bottom"/>
          </w:tcPr>
          <w:p w14:paraId="7104004E" w14:textId="77777777" w:rsidR="0043759A" w:rsidRPr="007728C3" w:rsidRDefault="0043759A" w:rsidP="00032B11">
            <w:pPr>
              <w:pStyle w:val="TAL"/>
              <w:rPr>
                <w:rFonts w:cs="Arial"/>
                <w:sz w:val="16"/>
                <w:szCs w:val="16"/>
                <w:lang w:eastAsia="en-US"/>
              </w:rPr>
            </w:pPr>
            <w:r w:rsidRPr="007728C3">
              <w:rPr>
                <w:rFonts w:cs="Arial"/>
                <w:sz w:val="16"/>
                <w:szCs w:val="16"/>
                <w:lang w:eastAsia="en-US"/>
              </w:rPr>
              <w:t>E-UTRA Band</w:t>
            </w:r>
            <w:r w:rsidR="005A54E0" w:rsidRPr="007728C3">
              <w:rPr>
                <w:rFonts w:cs="Arial"/>
                <w:sz w:val="16"/>
                <w:szCs w:val="16"/>
                <w:lang w:eastAsia="en-US"/>
              </w:rPr>
              <w:t xml:space="preserve"> </w:t>
            </w:r>
            <w:r w:rsidRPr="007728C3">
              <w:rPr>
                <w:rFonts w:cs="Arial"/>
                <w:sz w:val="16"/>
                <w:szCs w:val="16"/>
                <w:lang w:eastAsia="en-US"/>
              </w:rPr>
              <w:t>9, 11, 18, 19, 21</w:t>
            </w:r>
          </w:p>
        </w:tc>
        <w:tc>
          <w:tcPr>
            <w:tcW w:w="772" w:type="dxa"/>
            <w:shd w:val="clear" w:color="auto" w:fill="auto"/>
            <w:vAlign w:val="bottom"/>
          </w:tcPr>
          <w:p w14:paraId="418C95CA" w14:textId="77777777" w:rsidR="0043759A" w:rsidRPr="007728C3" w:rsidRDefault="0043759A"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p>
        </w:tc>
        <w:tc>
          <w:tcPr>
            <w:tcW w:w="362" w:type="dxa"/>
            <w:shd w:val="clear" w:color="auto" w:fill="auto"/>
            <w:vAlign w:val="bottom"/>
          </w:tcPr>
          <w:p w14:paraId="495B3E20" w14:textId="77777777" w:rsidR="0043759A" w:rsidRPr="007728C3" w:rsidRDefault="0043759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vAlign w:val="bottom"/>
          </w:tcPr>
          <w:p w14:paraId="4C6B2000" w14:textId="77777777" w:rsidR="0043759A" w:rsidRPr="007728C3" w:rsidRDefault="0043759A"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44B779B0" w14:textId="77777777" w:rsidR="0043759A" w:rsidRPr="007728C3" w:rsidRDefault="0043759A"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4DC43F09" w14:textId="77777777" w:rsidR="0043759A" w:rsidRPr="007728C3" w:rsidRDefault="0043759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7CB31DE6" w14:textId="77777777" w:rsidR="0043759A" w:rsidRPr="007728C3" w:rsidRDefault="00E221DD" w:rsidP="006952A3">
            <w:pPr>
              <w:pStyle w:val="TAC"/>
              <w:rPr>
                <w:rFonts w:cs="Arial"/>
                <w:sz w:val="16"/>
                <w:szCs w:val="16"/>
                <w:lang w:eastAsia="en-US"/>
              </w:rPr>
            </w:pPr>
            <w:r w:rsidRPr="007728C3">
              <w:rPr>
                <w:rFonts w:cs="Arial"/>
                <w:sz w:val="16"/>
                <w:szCs w:val="16"/>
                <w:lang w:eastAsia="en-US"/>
              </w:rPr>
              <w:t>30</w:t>
            </w:r>
          </w:p>
        </w:tc>
      </w:tr>
      <w:tr w:rsidR="009E1031" w:rsidRPr="007728C3" w14:paraId="13FD48B9" w14:textId="77777777" w:rsidTr="0096553F">
        <w:trPr>
          <w:trHeight w:val="465"/>
          <w:jc w:val="center"/>
        </w:trPr>
        <w:tc>
          <w:tcPr>
            <w:tcW w:w="960" w:type="dxa"/>
            <w:vMerge/>
            <w:shd w:val="clear" w:color="auto" w:fill="auto"/>
          </w:tcPr>
          <w:p w14:paraId="4D4299A3" w14:textId="77777777" w:rsidR="009E1031" w:rsidRPr="007728C3" w:rsidRDefault="009E1031" w:rsidP="00032B11">
            <w:pPr>
              <w:pStyle w:val="TAC"/>
              <w:rPr>
                <w:rFonts w:cs="Arial"/>
                <w:sz w:val="16"/>
                <w:szCs w:val="16"/>
                <w:lang w:eastAsia="en-US"/>
              </w:rPr>
            </w:pPr>
          </w:p>
        </w:tc>
        <w:tc>
          <w:tcPr>
            <w:tcW w:w="3166" w:type="dxa"/>
            <w:shd w:val="clear" w:color="auto" w:fill="auto"/>
            <w:vAlign w:val="bottom"/>
          </w:tcPr>
          <w:p w14:paraId="0F0CDF0E" w14:textId="77777777" w:rsidR="009E1031" w:rsidRPr="007728C3" w:rsidRDefault="009E1031" w:rsidP="00032B11">
            <w:pPr>
              <w:pStyle w:val="TAL"/>
              <w:rPr>
                <w:rFonts w:cs="Arial"/>
                <w:sz w:val="16"/>
                <w:szCs w:val="16"/>
                <w:lang w:eastAsia="en-US"/>
              </w:rPr>
            </w:pPr>
            <w:r w:rsidRPr="007728C3">
              <w:rPr>
                <w:rFonts w:cs="Arial"/>
                <w:sz w:val="16"/>
                <w:szCs w:val="16"/>
                <w:lang w:eastAsia="en-US"/>
              </w:rPr>
              <w:t>Frequency range</w:t>
            </w:r>
          </w:p>
        </w:tc>
        <w:tc>
          <w:tcPr>
            <w:tcW w:w="772" w:type="dxa"/>
            <w:shd w:val="clear" w:color="auto" w:fill="auto"/>
            <w:vAlign w:val="bottom"/>
          </w:tcPr>
          <w:p w14:paraId="7BD5D195" w14:textId="77777777" w:rsidR="009E1031" w:rsidRPr="007728C3" w:rsidRDefault="009E1031" w:rsidP="00032B11">
            <w:pPr>
              <w:pStyle w:val="TAR"/>
              <w:rPr>
                <w:rFonts w:cs="Arial"/>
                <w:sz w:val="16"/>
                <w:szCs w:val="16"/>
                <w:lang w:eastAsia="en-US"/>
              </w:rPr>
            </w:pPr>
            <w:r w:rsidRPr="007728C3">
              <w:rPr>
                <w:rFonts w:cs="Arial" w:hint="eastAsia"/>
                <w:sz w:val="16"/>
                <w:szCs w:val="16"/>
                <w:lang w:eastAsia="en-US"/>
              </w:rPr>
              <w:t>1839.9</w:t>
            </w:r>
          </w:p>
        </w:tc>
        <w:tc>
          <w:tcPr>
            <w:tcW w:w="362" w:type="dxa"/>
            <w:shd w:val="clear" w:color="auto" w:fill="auto"/>
            <w:vAlign w:val="bottom"/>
          </w:tcPr>
          <w:p w14:paraId="54D6357E" w14:textId="77777777" w:rsidR="009E1031" w:rsidRPr="007728C3" w:rsidRDefault="009E1031" w:rsidP="00032B11">
            <w:pPr>
              <w:pStyle w:val="TAC"/>
              <w:rPr>
                <w:rFonts w:cs="Arial"/>
                <w:sz w:val="16"/>
                <w:szCs w:val="16"/>
                <w:lang w:eastAsia="en-US"/>
              </w:rPr>
            </w:pPr>
          </w:p>
        </w:tc>
        <w:tc>
          <w:tcPr>
            <w:tcW w:w="772" w:type="dxa"/>
            <w:shd w:val="clear" w:color="auto" w:fill="auto"/>
            <w:vAlign w:val="bottom"/>
          </w:tcPr>
          <w:p w14:paraId="38CF000F" w14:textId="77777777" w:rsidR="009E1031" w:rsidRPr="007728C3" w:rsidRDefault="009E1031" w:rsidP="00032B11">
            <w:pPr>
              <w:pStyle w:val="TAL"/>
              <w:rPr>
                <w:rFonts w:cs="Arial"/>
                <w:sz w:val="16"/>
                <w:szCs w:val="16"/>
                <w:lang w:eastAsia="en-US"/>
              </w:rPr>
            </w:pPr>
            <w:r w:rsidRPr="007728C3">
              <w:rPr>
                <w:rFonts w:cs="Arial" w:hint="eastAsia"/>
                <w:sz w:val="16"/>
                <w:szCs w:val="16"/>
                <w:lang w:eastAsia="en-US"/>
              </w:rPr>
              <w:t>1879.9</w:t>
            </w:r>
          </w:p>
        </w:tc>
        <w:tc>
          <w:tcPr>
            <w:tcW w:w="1134" w:type="dxa"/>
            <w:shd w:val="clear" w:color="auto" w:fill="auto"/>
            <w:vAlign w:val="center"/>
          </w:tcPr>
          <w:p w14:paraId="78421EC1" w14:textId="77777777" w:rsidR="009E1031" w:rsidRPr="007728C3" w:rsidRDefault="009E103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1BA2D41E" w14:textId="77777777" w:rsidR="009E1031" w:rsidRPr="007728C3" w:rsidRDefault="009E103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50B03C11" w14:textId="77777777" w:rsidR="009E1031" w:rsidRPr="007728C3" w:rsidRDefault="009E1031" w:rsidP="006952A3">
            <w:pPr>
              <w:pStyle w:val="TAC"/>
              <w:rPr>
                <w:rFonts w:cs="Arial"/>
                <w:sz w:val="16"/>
                <w:szCs w:val="16"/>
                <w:lang w:eastAsia="en-US"/>
              </w:rPr>
            </w:pPr>
            <w:r w:rsidRPr="007728C3">
              <w:rPr>
                <w:rFonts w:cs="Arial"/>
                <w:sz w:val="16"/>
                <w:szCs w:val="16"/>
                <w:lang w:eastAsia="en-US"/>
              </w:rPr>
              <w:t>30</w:t>
            </w:r>
          </w:p>
        </w:tc>
      </w:tr>
      <w:tr w:rsidR="000F6CE7" w:rsidRPr="007728C3" w14:paraId="48379CFA" w14:textId="77777777" w:rsidTr="0096553F">
        <w:trPr>
          <w:trHeight w:val="225"/>
          <w:jc w:val="center"/>
        </w:trPr>
        <w:tc>
          <w:tcPr>
            <w:tcW w:w="960" w:type="dxa"/>
            <w:vMerge w:val="restart"/>
            <w:shd w:val="clear" w:color="auto" w:fill="auto"/>
          </w:tcPr>
          <w:p w14:paraId="76DB8DF0" w14:textId="77777777" w:rsidR="000F6CE7" w:rsidRPr="007728C3" w:rsidRDefault="000F6CE7" w:rsidP="00032B11">
            <w:pPr>
              <w:pStyle w:val="TAC"/>
              <w:rPr>
                <w:rFonts w:cs="Arial"/>
                <w:sz w:val="16"/>
                <w:szCs w:val="16"/>
                <w:lang w:eastAsia="en-US"/>
              </w:rPr>
            </w:pPr>
            <w:r w:rsidRPr="007728C3">
              <w:rPr>
                <w:rFonts w:cs="Arial"/>
                <w:sz w:val="16"/>
                <w:szCs w:val="16"/>
                <w:lang w:eastAsia="en-US"/>
              </w:rPr>
              <w:t>42</w:t>
            </w:r>
          </w:p>
        </w:tc>
        <w:tc>
          <w:tcPr>
            <w:tcW w:w="3166" w:type="dxa"/>
            <w:shd w:val="clear" w:color="auto" w:fill="auto"/>
            <w:vAlign w:val="bottom"/>
          </w:tcPr>
          <w:p w14:paraId="5FE11AE2" w14:textId="77777777" w:rsidR="000F6CE7" w:rsidRPr="007728C3" w:rsidRDefault="000F6CE7" w:rsidP="000F6CE7">
            <w:pPr>
              <w:pStyle w:val="TAL"/>
              <w:rPr>
                <w:rFonts w:cs="Arial"/>
                <w:sz w:val="16"/>
                <w:szCs w:val="16"/>
                <w:lang w:eastAsia="en-US"/>
              </w:rPr>
            </w:pPr>
            <w:r w:rsidRPr="007728C3">
              <w:rPr>
                <w:rFonts w:cs="Arial"/>
                <w:sz w:val="16"/>
                <w:szCs w:val="16"/>
                <w:lang w:eastAsia="en-US"/>
              </w:rPr>
              <w:t>E-UTRA Band 1, 2, 3, 4, 5, 7, 8, 10,</w:t>
            </w:r>
            <w:r w:rsidRPr="007728C3">
              <w:rPr>
                <w:rFonts w:cs="Arial" w:hint="eastAsia"/>
                <w:sz w:val="16"/>
                <w:szCs w:val="16"/>
                <w:lang w:eastAsia="ja-JP"/>
              </w:rPr>
              <w:t xml:space="preserve"> 11,</w:t>
            </w:r>
            <w:r w:rsidRPr="007728C3">
              <w:rPr>
                <w:rFonts w:cs="Arial"/>
                <w:sz w:val="16"/>
                <w:szCs w:val="16"/>
                <w:lang w:eastAsia="en-US"/>
              </w:rPr>
              <w:t xml:space="preserve"> </w:t>
            </w:r>
            <w:r w:rsidRPr="007728C3">
              <w:rPr>
                <w:rFonts w:cs="Arial" w:hint="eastAsia"/>
                <w:sz w:val="16"/>
                <w:szCs w:val="16"/>
                <w:lang w:eastAsia="ja-JP"/>
              </w:rPr>
              <w:t xml:space="preserve">18, 19, </w:t>
            </w:r>
            <w:r w:rsidRPr="007728C3">
              <w:rPr>
                <w:rFonts w:cs="Arial"/>
                <w:sz w:val="16"/>
                <w:szCs w:val="16"/>
                <w:lang w:eastAsia="en-US"/>
              </w:rPr>
              <w:t xml:space="preserve">20, </w:t>
            </w:r>
            <w:r w:rsidRPr="007728C3">
              <w:rPr>
                <w:rFonts w:cs="Arial" w:hint="eastAsia"/>
                <w:sz w:val="16"/>
                <w:szCs w:val="16"/>
                <w:lang w:eastAsia="ja-JP"/>
              </w:rPr>
              <w:t xml:space="preserve">21, </w:t>
            </w:r>
            <w:r w:rsidRPr="007728C3">
              <w:rPr>
                <w:rFonts w:cs="Arial"/>
                <w:sz w:val="16"/>
                <w:szCs w:val="16"/>
                <w:lang w:eastAsia="en-US"/>
              </w:rPr>
              <w:t xml:space="preserve">25, 26, 27, </w:t>
            </w:r>
            <w:r w:rsidRPr="007728C3">
              <w:rPr>
                <w:rFonts w:cs="Arial" w:hint="eastAsia"/>
                <w:sz w:val="16"/>
                <w:szCs w:val="16"/>
                <w:lang w:eastAsia="en-US"/>
              </w:rPr>
              <w:t xml:space="preserve">28, </w:t>
            </w:r>
            <w:r w:rsidRPr="007728C3">
              <w:rPr>
                <w:rFonts w:cs="Arial"/>
                <w:sz w:val="16"/>
                <w:szCs w:val="16"/>
                <w:lang w:eastAsia="en-US"/>
              </w:rPr>
              <w:t>33, 34, 38, 40, 41, 44</w:t>
            </w:r>
          </w:p>
        </w:tc>
        <w:tc>
          <w:tcPr>
            <w:tcW w:w="772" w:type="dxa"/>
            <w:shd w:val="clear" w:color="auto" w:fill="auto"/>
            <w:vAlign w:val="bottom"/>
          </w:tcPr>
          <w:p w14:paraId="59D1431E" w14:textId="77777777" w:rsidR="000F6CE7" w:rsidRPr="007728C3" w:rsidRDefault="000F6CE7"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4C08A8C5" w14:textId="77777777" w:rsidR="000F6CE7" w:rsidRPr="007728C3" w:rsidRDefault="000F6CE7"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033F635D" w14:textId="77777777" w:rsidR="000F6CE7" w:rsidRPr="007728C3" w:rsidRDefault="000F6CE7"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31D39970" w14:textId="77777777" w:rsidR="000F6CE7" w:rsidRPr="007728C3" w:rsidRDefault="000F6CE7"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1DB22F70" w14:textId="77777777" w:rsidR="000F6CE7" w:rsidRPr="007728C3" w:rsidRDefault="000F6CE7"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57D2ACAF" w14:textId="77777777" w:rsidR="000F6CE7" w:rsidRPr="007728C3" w:rsidRDefault="000F6CE7" w:rsidP="006952A3">
            <w:pPr>
              <w:pStyle w:val="TAC"/>
              <w:rPr>
                <w:rFonts w:cs="Arial"/>
                <w:sz w:val="16"/>
                <w:szCs w:val="16"/>
                <w:lang w:eastAsia="en-US"/>
              </w:rPr>
            </w:pPr>
          </w:p>
        </w:tc>
      </w:tr>
      <w:tr w:rsidR="000F6CE7" w:rsidRPr="007728C3" w14:paraId="1BDBDD7C" w14:textId="77777777" w:rsidTr="0096553F">
        <w:trPr>
          <w:trHeight w:val="225"/>
          <w:jc w:val="center"/>
        </w:trPr>
        <w:tc>
          <w:tcPr>
            <w:tcW w:w="960" w:type="dxa"/>
            <w:vMerge/>
            <w:shd w:val="clear" w:color="auto" w:fill="auto"/>
          </w:tcPr>
          <w:p w14:paraId="188DEFC6" w14:textId="77777777" w:rsidR="000F6CE7" w:rsidRPr="007728C3" w:rsidRDefault="000F6CE7" w:rsidP="00032B11">
            <w:pPr>
              <w:pStyle w:val="TAC"/>
              <w:rPr>
                <w:rFonts w:cs="Arial"/>
                <w:sz w:val="16"/>
                <w:szCs w:val="16"/>
                <w:lang w:eastAsia="en-US"/>
              </w:rPr>
            </w:pPr>
          </w:p>
        </w:tc>
        <w:tc>
          <w:tcPr>
            <w:tcW w:w="3166" w:type="dxa"/>
            <w:shd w:val="clear" w:color="auto" w:fill="auto"/>
            <w:vAlign w:val="bottom"/>
          </w:tcPr>
          <w:p w14:paraId="18344750" w14:textId="77777777" w:rsidR="000F6CE7" w:rsidRPr="007728C3" w:rsidRDefault="000F6CE7" w:rsidP="00032B11">
            <w:pPr>
              <w:pStyle w:val="TAL"/>
              <w:rPr>
                <w:rFonts w:cs="Arial"/>
                <w:sz w:val="16"/>
                <w:szCs w:val="16"/>
                <w:lang w:eastAsia="en-US"/>
              </w:rPr>
            </w:pPr>
            <w:r w:rsidRPr="007728C3">
              <w:rPr>
                <w:rFonts w:cs="Arial"/>
                <w:lang w:eastAsia="en-US"/>
              </w:rPr>
              <w:t>Frequency range</w:t>
            </w:r>
          </w:p>
        </w:tc>
        <w:tc>
          <w:tcPr>
            <w:tcW w:w="772" w:type="dxa"/>
            <w:shd w:val="clear" w:color="auto" w:fill="auto"/>
            <w:vAlign w:val="bottom"/>
          </w:tcPr>
          <w:p w14:paraId="28A08D5F" w14:textId="77777777" w:rsidR="000F6CE7" w:rsidRPr="007728C3" w:rsidRDefault="000F6CE7" w:rsidP="00032B11">
            <w:pPr>
              <w:pStyle w:val="TAR"/>
              <w:rPr>
                <w:rFonts w:cs="Arial"/>
                <w:sz w:val="16"/>
                <w:szCs w:val="16"/>
                <w:lang w:eastAsia="en-US"/>
              </w:rPr>
            </w:pPr>
            <w:r w:rsidRPr="007728C3">
              <w:rPr>
                <w:rFonts w:cs="Arial"/>
                <w:lang w:eastAsia="en-US"/>
              </w:rPr>
              <w:t>1884.5</w:t>
            </w:r>
          </w:p>
        </w:tc>
        <w:tc>
          <w:tcPr>
            <w:tcW w:w="362" w:type="dxa"/>
            <w:shd w:val="clear" w:color="auto" w:fill="auto"/>
            <w:vAlign w:val="bottom"/>
          </w:tcPr>
          <w:p w14:paraId="325C5007" w14:textId="77777777" w:rsidR="000F6CE7" w:rsidRPr="007728C3" w:rsidRDefault="000F6CE7" w:rsidP="00032B11">
            <w:pPr>
              <w:pStyle w:val="TAC"/>
              <w:rPr>
                <w:rFonts w:cs="Arial"/>
                <w:sz w:val="16"/>
                <w:szCs w:val="16"/>
                <w:lang w:eastAsia="en-US"/>
              </w:rPr>
            </w:pPr>
            <w:r w:rsidRPr="007728C3">
              <w:rPr>
                <w:rFonts w:cs="Arial" w:hint="eastAsia"/>
                <w:lang w:eastAsia="ja-JP"/>
              </w:rPr>
              <w:t>-</w:t>
            </w:r>
          </w:p>
        </w:tc>
        <w:tc>
          <w:tcPr>
            <w:tcW w:w="772" w:type="dxa"/>
            <w:shd w:val="clear" w:color="auto" w:fill="auto"/>
            <w:vAlign w:val="bottom"/>
          </w:tcPr>
          <w:p w14:paraId="1A76E035" w14:textId="77777777" w:rsidR="000F6CE7" w:rsidRPr="007728C3" w:rsidRDefault="000F6CE7" w:rsidP="00032B11">
            <w:pPr>
              <w:pStyle w:val="TAL"/>
              <w:rPr>
                <w:rFonts w:cs="Arial"/>
                <w:sz w:val="16"/>
                <w:szCs w:val="16"/>
                <w:lang w:eastAsia="en-US"/>
              </w:rPr>
            </w:pPr>
            <w:r w:rsidRPr="007728C3">
              <w:rPr>
                <w:rFonts w:cs="Arial"/>
                <w:lang w:eastAsia="en-US"/>
              </w:rPr>
              <w:t>1915.7</w:t>
            </w:r>
          </w:p>
        </w:tc>
        <w:tc>
          <w:tcPr>
            <w:tcW w:w="1134" w:type="dxa"/>
            <w:shd w:val="clear" w:color="auto" w:fill="auto"/>
            <w:vAlign w:val="center"/>
          </w:tcPr>
          <w:p w14:paraId="5D84058D" w14:textId="77777777" w:rsidR="000F6CE7" w:rsidRPr="007728C3" w:rsidRDefault="000F6CE7" w:rsidP="006952A3">
            <w:pPr>
              <w:pStyle w:val="TAC"/>
              <w:rPr>
                <w:rFonts w:cs="Arial"/>
                <w:sz w:val="16"/>
                <w:szCs w:val="16"/>
                <w:lang w:eastAsia="en-US"/>
              </w:rPr>
            </w:pPr>
            <w:r w:rsidRPr="007728C3">
              <w:rPr>
                <w:rFonts w:cs="Arial"/>
                <w:lang w:eastAsia="en-US"/>
              </w:rPr>
              <w:t>-41</w:t>
            </w:r>
          </w:p>
        </w:tc>
        <w:tc>
          <w:tcPr>
            <w:tcW w:w="851" w:type="dxa"/>
            <w:shd w:val="clear" w:color="auto" w:fill="auto"/>
            <w:noWrap/>
            <w:vAlign w:val="center"/>
          </w:tcPr>
          <w:p w14:paraId="2CD5EA2F" w14:textId="77777777" w:rsidR="000F6CE7" w:rsidRPr="007728C3" w:rsidRDefault="000F6CE7" w:rsidP="006952A3">
            <w:pPr>
              <w:pStyle w:val="TAC"/>
              <w:rPr>
                <w:rFonts w:cs="Arial"/>
                <w:sz w:val="16"/>
                <w:szCs w:val="16"/>
                <w:lang w:eastAsia="en-US"/>
              </w:rPr>
            </w:pPr>
            <w:r w:rsidRPr="007728C3">
              <w:rPr>
                <w:rFonts w:cs="Arial"/>
                <w:lang w:eastAsia="en-US"/>
              </w:rPr>
              <w:t>0.3</w:t>
            </w:r>
          </w:p>
        </w:tc>
        <w:tc>
          <w:tcPr>
            <w:tcW w:w="929" w:type="dxa"/>
            <w:shd w:val="clear" w:color="auto" w:fill="auto"/>
            <w:noWrap/>
            <w:vAlign w:val="center"/>
          </w:tcPr>
          <w:p w14:paraId="2585DF7F" w14:textId="77777777" w:rsidR="000F6CE7" w:rsidRPr="007728C3" w:rsidRDefault="000F6CE7" w:rsidP="006952A3">
            <w:pPr>
              <w:pStyle w:val="TAC"/>
              <w:rPr>
                <w:rFonts w:cs="Arial"/>
                <w:sz w:val="16"/>
                <w:szCs w:val="16"/>
                <w:lang w:eastAsia="en-US"/>
              </w:rPr>
            </w:pPr>
            <w:r w:rsidRPr="007728C3">
              <w:rPr>
                <w:rFonts w:cs="Arial"/>
                <w:lang w:eastAsia="en-US"/>
              </w:rPr>
              <w:t>8</w:t>
            </w:r>
          </w:p>
        </w:tc>
      </w:tr>
      <w:tr w:rsidR="001673B1" w:rsidRPr="007728C3" w14:paraId="011A1D1A" w14:textId="77777777" w:rsidTr="0096553F">
        <w:trPr>
          <w:trHeight w:val="225"/>
          <w:jc w:val="center"/>
        </w:trPr>
        <w:tc>
          <w:tcPr>
            <w:tcW w:w="960" w:type="dxa"/>
            <w:shd w:val="clear" w:color="auto" w:fill="auto"/>
          </w:tcPr>
          <w:p w14:paraId="5CCCA96C" w14:textId="77777777" w:rsidR="001673B1" w:rsidRPr="007728C3" w:rsidRDefault="001673B1" w:rsidP="00032B11">
            <w:pPr>
              <w:pStyle w:val="TAC"/>
              <w:rPr>
                <w:rFonts w:cs="Arial"/>
                <w:sz w:val="16"/>
                <w:szCs w:val="16"/>
                <w:lang w:eastAsia="en-US"/>
              </w:rPr>
            </w:pPr>
            <w:r w:rsidRPr="007728C3">
              <w:rPr>
                <w:rFonts w:cs="Arial"/>
                <w:sz w:val="16"/>
                <w:szCs w:val="16"/>
                <w:lang w:eastAsia="en-US"/>
              </w:rPr>
              <w:t>43</w:t>
            </w:r>
          </w:p>
        </w:tc>
        <w:tc>
          <w:tcPr>
            <w:tcW w:w="3166" w:type="dxa"/>
            <w:shd w:val="clear" w:color="auto" w:fill="auto"/>
            <w:vAlign w:val="bottom"/>
          </w:tcPr>
          <w:p w14:paraId="328C8A19" w14:textId="77777777" w:rsidR="001673B1" w:rsidRPr="007728C3" w:rsidRDefault="001673B1" w:rsidP="00032B11">
            <w:pPr>
              <w:pStyle w:val="TAL"/>
              <w:rPr>
                <w:rFonts w:cs="Arial"/>
                <w:sz w:val="16"/>
                <w:szCs w:val="16"/>
                <w:lang w:eastAsia="en-US"/>
              </w:rPr>
            </w:pPr>
            <w:r w:rsidRPr="007728C3">
              <w:rPr>
                <w:rFonts w:cs="Arial"/>
                <w:sz w:val="16"/>
                <w:szCs w:val="16"/>
                <w:lang w:eastAsia="en-US"/>
              </w:rPr>
              <w:t xml:space="preserve">E-UTRA Band 1, 2, 3, 4, 5, 7, 8, 10, 20, 25, </w:t>
            </w:r>
            <w:r w:rsidR="00883EF8" w:rsidRPr="007728C3">
              <w:rPr>
                <w:rFonts w:cs="Arial"/>
                <w:sz w:val="16"/>
                <w:szCs w:val="16"/>
                <w:lang w:eastAsia="en-US"/>
              </w:rPr>
              <w:t xml:space="preserve">26, </w:t>
            </w:r>
            <w:r w:rsidR="00AB1E8F" w:rsidRPr="007728C3">
              <w:rPr>
                <w:rFonts w:cs="Arial"/>
                <w:sz w:val="16"/>
                <w:szCs w:val="16"/>
                <w:lang w:eastAsia="en-US"/>
              </w:rPr>
              <w:t xml:space="preserve">27, </w:t>
            </w:r>
            <w:r w:rsidR="00F01512" w:rsidRPr="007728C3">
              <w:rPr>
                <w:rFonts w:cs="Arial" w:hint="eastAsia"/>
                <w:sz w:val="16"/>
                <w:szCs w:val="16"/>
                <w:lang w:eastAsia="en-US"/>
              </w:rPr>
              <w:t xml:space="preserve">28, </w:t>
            </w:r>
            <w:r w:rsidRPr="007728C3">
              <w:rPr>
                <w:rFonts w:cs="Arial"/>
                <w:sz w:val="16"/>
                <w:szCs w:val="16"/>
                <w:lang w:eastAsia="en-US"/>
              </w:rPr>
              <w:t>33, 34, 38, 40</w:t>
            </w:r>
          </w:p>
        </w:tc>
        <w:tc>
          <w:tcPr>
            <w:tcW w:w="772" w:type="dxa"/>
            <w:shd w:val="clear" w:color="auto" w:fill="auto"/>
            <w:vAlign w:val="bottom"/>
          </w:tcPr>
          <w:p w14:paraId="549AB035" w14:textId="77777777" w:rsidR="001673B1" w:rsidRPr="007728C3" w:rsidRDefault="001673B1"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vAlign w:val="bottom"/>
          </w:tcPr>
          <w:p w14:paraId="4D66B3E6" w14:textId="77777777" w:rsidR="001673B1" w:rsidRPr="007728C3" w:rsidRDefault="001673B1" w:rsidP="00032B11">
            <w:pPr>
              <w:pStyle w:val="TAC"/>
              <w:rPr>
                <w:rFonts w:cs="Arial"/>
                <w:sz w:val="16"/>
                <w:szCs w:val="16"/>
                <w:lang w:eastAsia="en-US"/>
              </w:rPr>
            </w:pPr>
            <w:r w:rsidRPr="007728C3">
              <w:rPr>
                <w:rFonts w:cs="Arial"/>
                <w:sz w:val="16"/>
                <w:szCs w:val="16"/>
                <w:lang w:eastAsia="en-US"/>
              </w:rPr>
              <w:t xml:space="preserve">- </w:t>
            </w:r>
          </w:p>
        </w:tc>
        <w:tc>
          <w:tcPr>
            <w:tcW w:w="772" w:type="dxa"/>
            <w:shd w:val="clear" w:color="auto" w:fill="auto"/>
            <w:vAlign w:val="bottom"/>
          </w:tcPr>
          <w:p w14:paraId="781065CE" w14:textId="77777777" w:rsidR="001673B1" w:rsidRPr="007728C3" w:rsidRDefault="001673B1"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vAlign w:val="center"/>
          </w:tcPr>
          <w:p w14:paraId="281E7537" w14:textId="77777777" w:rsidR="001673B1" w:rsidRPr="007728C3" w:rsidRDefault="001673B1"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vAlign w:val="center"/>
          </w:tcPr>
          <w:p w14:paraId="33838FAE" w14:textId="77777777" w:rsidR="001673B1" w:rsidRPr="007728C3" w:rsidRDefault="001673B1"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vAlign w:val="center"/>
          </w:tcPr>
          <w:p w14:paraId="592BD1BD" w14:textId="77777777" w:rsidR="001673B1" w:rsidRPr="007728C3" w:rsidRDefault="001673B1" w:rsidP="006952A3">
            <w:pPr>
              <w:pStyle w:val="TAC"/>
              <w:rPr>
                <w:rFonts w:cs="Arial"/>
                <w:sz w:val="16"/>
                <w:szCs w:val="16"/>
                <w:lang w:eastAsia="en-US"/>
              </w:rPr>
            </w:pPr>
          </w:p>
        </w:tc>
      </w:tr>
      <w:tr w:rsidR="0077357A" w:rsidRPr="007728C3" w14:paraId="381DF6A1" w14:textId="77777777" w:rsidTr="0096553F">
        <w:trPr>
          <w:trHeight w:val="224"/>
          <w:jc w:val="center"/>
        </w:trPr>
        <w:tc>
          <w:tcPr>
            <w:tcW w:w="960" w:type="dxa"/>
            <w:vMerge w:val="restart"/>
            <w:shd w:val="clear" w:color="auto" w:fill="auto"/>
          </w:tcPr>
          <w:p w14:paraId="61DB0EF6" w14:textId="77777777" w:rsidR="0077357A" w:rsidRPr="007728C3" w:rsidRDefault="0077357A" w:rsidP="00032B11">
            <w:pPr>
              <w:pStyle w:val="TAC"/>
              <w:rPr>
                <w:rFonts w:cs="Arial"/>
                <w:sz w:val="16"/>
                <w:szCs w:val="16"/>
                <w:lang w:eastAsia="en-US"/>
              </w:rPr>
            </w:pPr>
            <w:r w:rsidRPr="007728C3">
              <w:rPr>
                <w:rFonts w:cs="Arial"/>
                <w:sz w:val="16"/>
                <w:szCs w:val="16"/>
                <w:lang w:eastAsia="en-US"/>
              </w:rPr>
              <w:t>44</w:t>
            </w:r>
          </w:p>
        </w:tc>
        <w:tc>
          <w:tcPr>
            <w:tcW w:w="3166" w:type="dxa"/>
            <w:shd w:val="clear" w:color="auto" w:fill="auto"/>
          </w:tcPr>
          <w:p w14:paraId="2BD9ED21" w14:textId="77777777" w:rsidR="0077357A" w:rsidRPr="007728C3" w:rsidRDefault="0077357A" w:rsidP="00032B11">
            <w:pPr>
              <w:pStyle w:val="TAL"/>
              <w:rPr>
                <w:rFonts w:cs="Arial"/>
                <w:sz w:val="16"/>
                <w:szCs w:val="16"/>
                <w:lang w:eastAsia="en-US"/>
              </w:rPr>
            </w:pPr>
            <w:r w:rsidRPr="007728C3">
              <w:rPr>
                <w:rFonts w:cs="Arial"/>
                <w:sz w:val="16"/>
                <w:szCs w:val="16"/>
                <w:lang w:eastAsia="en-US"/>
              </w:rPr>
              <w:t>E-UTRA Band 3, 5, 8, 34, 39, 41</w:t>
            </w:r>
          </w:p>
        </w:tc>
        <w:tc>
          <w:tcPr>
            <w:tcW w:w="772" w:type="dxa"/>
            <w:shd w:val="clear" w:color="auto" w:fill="auto"/>
          </w:tcPr>
          <w:p w14:paraId="626AD04C" w14:textId="77777777" w:rsidR="0077357A" w:rsidRPr="007728C3" w:rsidRDefault="0077357A"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362" w:type="dxa"/>
            <w:shd w:val="clear" w:color="auto" w:fill="auto"/>
          </w:tcPr>
          <w:p w14:paraId="36C5CE20" w14:textId="77777777" w:rsidR="0077357A" w:rsidRPr="007728C3" w:rsidRDefault="0077357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tcPr>
          <w:p w14:paraId="5D816549" w14:textId="77777777" w:rsidR="0077357A" w:rsidRPr="007728C3" w:rsidRDefault="0077357A"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tcPr>
          <w:p w14:paraId="48177C2F" w14:textId="77777777" w:rsidR="0077357A" w:rsidRPr="00272810" w:rsidRDefault="0077357A" w:rsidP="006952A3">
            <w:pPr>
              <w:pStyle w:val="TAC"/>
              <w:rPr>
                <w:rFonts w:eastAsia="MS Mincho" w:cs="Arial"/>
                <w:sz w:val="16"/>
                <w:szCs w:val="16"/>
                <w:lang w:eastAsia="en-US"/>
              </w:rPr>
            </w:pPr>
            <w:r w:rsidRPr="007728C3">
              <w:rPr>
                <w:rFonts w:cs="Arial"/>
                <w:sz w:val="16"/>
                <w:szCs w:val="16"/>
                <w:lang w:eastAsia="en-US"/>
              </w:rPr>
              <w:t>-50</w:t>
            </w:r>
          </w:p>
        </w:tc>
        <w:tc>
          <w:tcPr>
            <w:tcW w:w="851" w:type="dxa"/>
            <w:shd w:val="clear" w:color="auto" w:fill="auto"/>
            <w:noWrap/>
          </w:tcPr>
          <w:p w14:paraId="4803E8AC" w14:textId="77777777" w:rsidR="0077357A" w:rsidRPr="007728C3" w:rsidRDefault="0077357A" w:rsidP="006952A3">
            <w:pPr>
              <w:pStyle w:val="TAC"/>
              <w:rPr>
                <w:rFonts w:cs="Arial"/>
                <w:sz w:val="16"/>
                <w:szCs w:val="16"/>
                <w:lang w:eastAsia="en-US"/>
              </w:rPr>
            </w:pPr>
            <w:r w:rsidRPr="007728C3">
              <w:rPr>
                <w:rFonts w:cs="Arial"/>
                <w:sz w:val="16"/>
                <w:szCs w:val="16"/>
                <w:lang w:eastAsia="en-US"/>
              </w:rPr>
              <w:t>1</w:t>
            </w:r>
          </w:p>
        </w:tc>
        <w:tc>
          <w:tcPr>
            <w:tcW w:w="929" w:type="dxa"/>
            <w:shd w:val="clear" w:color="auto" w:fill="auto"/>
            <w:noWrap/>
          </w:tcPr>
          <w:p w14:paraId="5901E0E7" w14:textId="77777777" w:rsidR="0077357A" w:rsidRPr="007728C3" w:rsidRDefault="0077357A" w:rsidP="006952A3">
            <w:pPr>
              <w:pStyle w:val="TAC"/>
              <w:rPr>
                <w:rFonts w:cs="Arial"/>
                <w:sz w:val="16"/>
                <w:szCs w:val="16"/>
                <w:lang w:eastAsia="en-US"/>
              </w:rPr>
            </w:pPr>
          </w:p>
        </w:tc>
      </w:tr>
      <w:tr w:rsidR="0077357A" w:rsidRPr="007728C3" w14:paraId="4673B26D" w14:textId="77777777" w:rsidTr="0096553F">
        <w:trPr>
          <w:trHeight w:val="224"/>
          <w:jc w:val="center"/>
        </w:trPr>
        <w:tc>
          <w:tcPr>
            <w:tcW w:w="960" w:type="dxa"/>
            <w:vMerge/>
            <w:shd w:val="clear" w:color="auto" w:fill="auto"/>
          </w:tcPr>
          <w:p w14:paraId="708B49DD" w14:textId="77777777" w:rsidR="0077357A" w:rsidRPr="007728C3" w:rsidRDefault="0077357A" w:rsidP="00C11A7D">
            <w:pPr>
              <w:jc w:val="center"/>
              <w:rPr>
                <w:rFonts w:ascii="Arial" w:hAnsi="Arial" w:cs="Arial"/>
                <w:sz w:val="16"/>
                <w:szCs w:val="16"/>
              </w:rPr>
            </w:pPr>
          </w:p>
        </w:tc>
        <w:tc>
          <w:tcPr>
            <w:tcW w:w="3166" w:type="dxa"/>
            <w:shd w:val="clear" w:color="auto" w:fill="auto"/>
          </w:tcPr>
          <w:p w14:paraId="2A9D9926" w14:textId="77777777" w:rsidR="0077357A" w:rsidRPr="007728C3" w:rsidRDefault="0077357A" w:rsidP="00032B11">
            <w:pPr>
              <w:pStyle w:val="TAL"/>
              <w:rPr>
                <w:rFonts w:cs="Arial"/>
                <w:sz w:val="16"/>
                <w:szCs w:val="16"/>
                <w:lang w:eastAsia="en-US"/>
              </w:rPr>
            </w:pPr>
            <w:r w:rsidRPr="007728C3">
              <w:rPr>
                <w:rFonts w:cs="Arial"/>
                <w:sz w:val="16"/>
                <w:szCs w:val="16"/>
                <w:lang w:eastAsia="en-US"/>
              </w:rPr>
              <w:t>E-UTRA Band 1, 40, 42</w:t>
            </w:r>
          </w:p>
        </w:tc>
        <w:tc>
          <w:tcPr>
            <w:tcW w:w="772" w:type="dxa"/>
            <w:shd w:val="clear" w:color="auto" w:fill="auto"/>
          </w:tcPr>
          <w:p w14:paraId="7B091600" w14:textId="77777777" w:rsidR="0077357A" w:rsidRPr="007728C3" w:rsidRDefault="0077357A" w:rsidP="00032B11">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p>
        </w:tc>
        <w:tc>
          <w:tcPr>
            <w:tcW w:w="362" w:type="dxa"/>
            <w:shd w:val="clear" w:color="auto" w:fill="auto"/>
          </w:tcPr>
          <w:p w14:paraId="269DFDFB" w14:textId="77777777" w:rsidR="0077357A" w:rsidRPr="007728C3" w:rsidRDefault="0077357A" w:rsidP="00032B11">
            <w:pPr>
              <w:pStyle w:val="TAC"/>
              <w:rPr>
                <w:rFonts w:cs="Arial"/>
                <w:sz w:val="16"/>
                <w:szCs w:val="16"/>
                <w:lang w:eastAsia="en-US"/>
              </w:rPr>
            </w:pPr>
            <w:r w:rsidRPr="007728C3">
              <w:rPr>
                <w:rFonts w:cs="Arial"/>
                <w:sz w:val="16"/>
                <w:szCs w:val="16"/>
                <w:lang w:eastAsia="en-US"/>
              </w:rPr>
              <w:t>-</w:t>
            </w:r>
          </w:p>
        </w:tc>
        <w:tc>
          <w:tcPr>
            <w:tcW w:w="772" w:type="dxa"/>
            <w:shd w:val="clear" w:color="auto" w:fill="auto"/>
          </w:tcPr>
          <w:p w14:paraId="162542F4" w14:textId="77777777" w:rsidR="0077357A" w:rsidRPr="007728C3" w:rsidRDefault="0077357A" w:rsidP="00032B11">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shd w:val="clear" w:color="auto" w:fill="auto"/>
          </w:tcPr>
          <w:p w14:paraId="2E864A08" w14:textId="77777777" w:rsidR="0077357A" w:rsidRPr="007728C3" w:rsidRDefault="0077357A" w:rsidP="006952A3">
            <w:pPr>
              <w:pStyle w:val="TAC"/>
              <w:rPr>
                <w:rFonts w:cs="Arial"/>
                <w:sz w:val="16"/>
                <w:szCs w:val="16"/>
                <w:lang w:eastAsia="en-US"/>
              </w:rPr>
            </w:pPr>
            <w:r w:rsidRPr="007728C3">
              <w:rPr>
                <w:rFonts w:cs="Arial"/>
                <w:sz w:val="16"/>
                <w:szCs w:val="16"/>
                <w:lang w:eastAsia="en-US"/>
              </w:rPr>
              <w:t>-50</w:t>
            </w:r>
          </w:p>
        </w:tc>
        <w:tc>
          <w:tcPr>
            <w:tcW w:w="851" w:type="dxa"/>
            <w:shd w:val="clear" w:color="auto" w:fill="auto"/>
            <w:noWrap/>
          </w:tcPr>
          <w:p w14:paraId="70D2E201" w14:textId="77777777" w:rsidR="0077357A" w:rsidRPr="00272810" w:rsidRDefault="0077357A" w:rsidP="006952A3">
            <w:pPr>
              <w:pStyle w:val="TAC"/>
              <w:rPr>
                <w:rFonts w:eastAsia="MS Mincho" w:cs="Arial"/>
                <w:sz w:val="16"/>
                <w:szCs w:val="16"/>
                <w:lang w:eastAsia="en-US"/>
              </w:rPr>
            </w:pPr>
            <w:r w:rsidRPr="007728C3">
              <w:rPr>
                <w:rFonts w:cs="Arial"/>
                <w:sz w:val="16"/>
                <w:szCs w:val="16"/>
                <w:lang w:eastAsia="en-US"/>
              </w:rPr>
              <w:t>1</w:t>
            </w:r>
          </w:p>
        </w:tc>
        <w:tc>
          <w:tcPr>
            <w:tcW w:w="929" w:type="dxa"/>
            <w:shd w:val="clear" w:color="auto" w:fill="auto"/>
            <w:noWrap/>
          </w:tcPr>
          <w:p w14:paraId="65353D0B" w14:textId="77777777" w:rsidR="0077357A" w:rsidRPr="007728C3" w:rsidRDefault="0077357A" w:rsidP="006952A3">
            <w:pPr>
              <w:pStyle w:val="TAC"/>
              <w:rPr>
                <w:rFonts w:cs="Arial"/>
                <w:sz w:val="16"/>
                <w:szCs w:val="16"/>
                <w:lang w:eastAsia="en-US"/>
              </w:rPr>
            </w:pPr>
            <w:r w:rsidRPr="007728C3">
              <w:rPr>
                <w:rFonts w:cs="Arial"/>
                <w:sz w:val="16"/>
                <w:szCs w:val="16"/>
                <w:lang w:eastAsia="en-US"/>
              </w:rPr>
              <w:t>2</w:t>
            </w:r>
          </w:p>
        </w:tc>
      </w:tr>
      <w:tr w:rsidR="0077357A" w:rsidRPr="007728C3" w14:paraId="54477DE2" w14:textId="77777777" w:rsidTr="0096553F">
        <w:trPr>
          <w:trHeight w:val="2992"/>
          <w:jc w:val="center"/>
        </w:trPr>
        <w:tc>
          <w:tcPr>
            <w:tcW w:w="8946" w:type="dxa"/>
            <w:gridSpan w:val="8"/>
            <w:shd w:val="clear" w:color="auto" w:fill="auto"/>
            <w:vAlign w:val="bottom"/>
          </w:tcPr>
          <w:p w14:paraId="5F90DADC" w14:textId="77777777" w:rsidR="0077357A" w:rsidRPr="007728C3" w:rsidRDefault="0077357A" w:rsidP="001B40B8">
            <w:pPr>
              <w:pStyle w:val="TAN"/>
              <w:rPr>
                <w:rFonts w:cs="Arial"/>
                <w:lang w:eastAsia="en-US"/>
              </w:rPr>
            </w:pPr>
            <w:r w:rsidRPr="007728C3">
              <w:rPr>
                <w:rFonts w:cs="Arial"/>
                <w:lang w:eastAsia="en-US"/>
              </w:rPr>
              <w:t>NOTE 1:</w:t>
            </w:r>
            <w:r w:rsidRPr="007728C3">
              <w:rPr>
                <w:rFonts w:cs="Arial"/>
                <w:lang w:eastAsia="en-US"/>
              </w:rPr>
              <w:tab/>
              <w:t>F</w:t>
            </w:r>
            <w:r w:rsidRPr="007728C3">
              <w:rPr>
                <w:rFonts w:cs="Arial"/>
                <w:vertAlign w:val="subscript"/>
                <w:lang w:eastAsia="en-US"/>
              </w:rPr>
              <w:t>DL_low</w:t>
            </w:r>
            <w:r w:rsidRPr="007728C3">
              <w:rPr>
                <w:rFonts w:cs="Arial"/>
                <w:lang w:eastAsia="en-US"/>
              </w:rPr>
              <w:t xml:space="preserve"> and F</w:t>
            </w:r>
            <w:r w:rsidRPr="007728C3">
              <w:rPr>
                <w:rFonts w:cs="Arial"/>
                <w:vertAlign w:val="subscript"/>
                <w:lang w:eastAsia="en-US"/>
              </w:rPr>
              <w:t>DL_high</w:t>
            </w:r>
            <w:r w:rsidRPr="007728C3">
              <w:rPr>
                <w:rFonts w:cs="Arial"/>
                <w:lang w:eastAsia="en-US"/>
              </w:rPr>
              <w:t xml:space="preserve"> refer to each E-UTRA frequency band specified in Table 5.5-1</w:t>
            </w:r>
          </w:p>
          <w:p w14:paraId="53290CE7" w14:textId="77777777" w:rsidR="0077357A" w:rsidRPr="007728C3" w:rsidRDefault="0077357A" w:rsidP="001B40B8">
            <w:pPr>
              <w:pStyle w:val="TAN"/>
              <w:rPr>
                <w:rFonts w:cs="Arial"/>
                <w:lang w:eastAsia="en-US"/>
              </w:rPr>
            </w:pPr>
            <w:r w:rsidRPr="007728C3">
              <w:rPr>
                <w:rFonts w:cs="Arial"/>
                <w:lang w:eastAsia="en-US"/>
              </w:rPr>
              <w:t>NOTE 2:</w:t>
            </w:r>
            <w:r w:rsidRPr="007728C3">
              <w:rPr>
                <w:rFonts w:cs="Arial"/>
                <w:lang w:eastAsia="en-US"/>
              </w:rPr>
              <w:tab/>
              <w:t>As exceptions, measurements with a level up to the applicable requirements defined in Table 6.6.3.1-2 are permitted for each assigned E-UTRA carrier used in the measurement due to 2</w:t>
            </w:r>
            <w:r w:rsidRPr="007728C3">
              <w:rPr>
                <w:rFonts w:cs="Arial"/>
                <w:vertAlign w:val="superscript"/>
                <w:lang w:eastAsia="en-US"/>
              </w:rPr>
              <w:t>nd</w:t>
            </w:r>
            <w:r w:rsidRPr="007728C3">
              <w:rPr>
                <w:rFonts w:cs="Arial"/>
                <w:lang w:eastAsia="en-US"/>
              </w:rPr>
              <w:t>, 3</w:t>
            </w:r>
            <w:r w:rsidRPr="007728C3">
              <w:rPr>
                <w:rFonts w:cs="Arial"/>
                <w:vertAlign w:val="superscript"/>
                <w:lang w:eastAsia="en-US"/>
              </w:rPr>
              <w:t>rd</w:t>
            </w:r>
            <w:r w:rsidRPr="007728C3">
              <w:rPr>
                <w:rFonts w:cs="Arial"/>
                <w:lang w:eastAsia="en-US"/>
              </w:rPr>
              <w:t>, 4</w:t>
            </w:r>
            <w:r w:rsidRPr="007728C3">
              <w:rPr>
                <w:rFonts w:cs="Arial"/>
                <w:vertAlign w:val="superscript"/>
                <w:lang w:eastAsia="en-US"/>
              </w:rPr>
              <w:t>th</w:t>
            </w:r>
            <w:r w:rsidRPr="007728C3">
              <w:rPr>
                <w:rFonts w:cs="Arial"/>
                <w:lang w:eastAsia="en-US"/>
              </w:rPr>
              <w:t xml:space="preserve"> [or 5</w:t>
            </w:r>
            <w:r w:rsidRPr="007728C3">
              <w:rPr>
                <w:rFonts w:cs="Arial"/>
                <w:vertAlign w:val="superscript"/>
                <w:lang w:eastAsia="en-US"/>
              </w:rPr>
              <w:t>th</w:t>
            </w:r>
            <w:r w:rsidRPr="007728C3">
              <w:rPr>
                <w:rFonts w:cs="Arial"/>
                <w:lang w:eastAsia="en-US"/>
              </w:rPr>
              <w:t xml:space="preserve">] harmonic spurious emissions. </w:t>
            </w:r>
            <w:r w:rsidRPr="007728C3">
              <w:rPr>
                <w:rFonts w:cs="Arial"/>
                <w:lang w:eastAsia="ja-JP"/>
              </w:rPr>
              <w:t xml:space="preserve">Due to spreading of the harmonic emission the exception is also allowed for the first 1 MHz </w:t>
            </w:r>
            <w:r w:rsidRPr="007728C3">
              <w:rPr>
                <w:rFonts w:cs="Arial" w:hint="eastAsia"/>
                <w:lang w:eastAsia="ja-JP"/>
              </w:rPr>
              <w:t>f</w:t>
            </w:r>
            <w:r w:rsidRPr="007728C3">
              <w:rPr>
                <w:rFonts w:cs="Arial"/>
                <w:lang w:eastAsia="ja-JP"/>
              </w:rPr>
              <w:t>requency range immediately outside the harmonic emission on both sides of the harmonic emission. This results in an overall exception interval centred at the harmonic emission of (2MHz + N x L</w:t>
            </w:r>
            <w:r w:rsidRPr="007728C3">
              <w:rPr>
                <w:rFonts w:cs="Arial"/>
                <w:vertAlign w:val="subscript"/>
                <w:lang w:eastAsia="ja-JP"/>
              </w:rPr>
              <w:t>CRB</w:t>
            </w:r>
            <w:r w:rsidRPr="007728C3">
              <w:rPr>
                <w:rFonts w:cs="Arial"/>
                <w:lang w:eastAsia="ja-JP"/>
              </w:rPr>
              <w:t xml:space="preserve"> x 180kHz), where N is 2, 3, 4, [5] for the 2</w:t>
            </w:r>
            <w:r w:rsidRPr="007728C3">
              <w:rPr>
                <w:rFonts w:cs="Arial"/>
                <w:vertAlign w:val="superscript"/>
                <w:lang w:eastAsia="ja-JP"/>
              </w:rPr>
              <w:t>nd</w:t>
            </w:r>
            <w:r w:rsidRPr="007728C3">
              <w:rPr>
                <w:rFonts w:cs="Arial"/>
                <w:lang w:eastAsia="ja-JP"/>
              </w:rPr>
              <w:t>, 3</w:t>
            </w:r>
            <w:r w:rsidRPr="007728C3">
              <w:rPr>
                <w:rFonts w:cs="Arial"/>
                <w:vertAlign w:val="superscript"/>
                <w:lang w:eastAsia="ja-JP"/>
              </w:rPr>
              <w:t>rd</w:t>
            </w:r>
            <w:r w:rsidRPr="007728C3">
              <w:rPr>
                <w:rFonts w:cs="Arial"/>
                <w:lang w:eastAsia="ja-JP"/>
              </w:rPr>
              <w:t>, 4</w:t>
            </w:r>
            <w:r w:rsidRPr="007728C3">
              <w:rPr>
                <w:rFonts w:cs="Arial"/>
                <w:vertAlign w:val="superscript"/>
                <w:lang w:eastAsia="ja-JP"/>
              </w:rPr>
              <w:t>th</w:t>
            </w:r>
            <w:r w:rsidRPr="007728C3">
              <w:rPr>
                <w:rFonts w:cs="Arial"/>
                <w:lang w:eastAsia="ja-JP"/>
              </w:rPr>
              <w:t xml:space="preserve"> [or 5</w:t>
            </w:r>
            <w:r w:rsidRPr="007728C3">
              <w:rPr>
                <w:rFonts w:cs="Arial"/>
                <w:vertAlign w:val="superscript"/>
                <w:lang w:eastAsia="ja-JP"/>
              </w:rPr>
              <w:t>th</w:t>
            </w:r>
            <w:r w:rsidRPr="007728C3">
              <w:rPr>
                <w:rFonts w:cs="Arial"/>
                <w:lang w:eastAsia="ja-JP"/>
              </w:rPr>
              <w:t>] harmonic respectively. The exception is allowed if the measurement bandwidth (MBW) totally or partially overlaps the overall exception interval.</w:t>
            </w:r>
          </w:p>
          <w:p w14:paraId="68E0D1BB" w14:textId="77777777" w:rsidR="0077357A" w:rsidRPr="007728C3" w:rsidRDefault="0077357A" w:rsidP="001B40B8">
            <w:pPr>
              <w:pStyle w:val="TAN"/>
              <w:rPr>
                <w:rFonts w:cs="Arial"/>
                <w:lang w:eastAsia="en-US"/>
              </w:rPr>
            </w:pPr>
            <w:r w:rsidRPr="007728C3">
              <w:rPr>
                <w:rFonts w:cs="Arial"/>
                <w:lang w:eastAsia="en-US"/>
              </w:rPr>
              <w:t>NOTE 3:</w:t>
            </w:r>
            <w:r w:rsidRPr="007728C3">
              <w:rPr>
                <w:rFonts w:cs="Arial"/>
                <w:lang w:eastAsia="en-US"/>
              </w:rPr>
              <w:tab/>
            </w:r>
            <w:r w:rsidR="00223F4B">
              <w:rPr>
                <w:rFonts w:cs="Arial"/>
                <w:lang w:eastAsia="en-US"/>
              </w:rPr>
              <w:t>N/A</w:t>
            </w:r>
          </w:p>
          <w:p w14:paraId="13DAEEA5" w14:textId="77777777" w:rsidR="0077357A" w:rsidRPr="007728C3" w:rsidRDefault="0077357A" w:rsidP="001B40B8">
            <w:pPr>
              <w:pStyle w:val="TAN"/>
              <w:rPr>
                <w:rFonts w:cs="Arial"/>
                <w:lang w:eastAsia="en-US"/>
              </w:rPr>
            </w:pPr>
            <w:r w:rsidRPr="007728C3">
              <w:rPr>
                <w:rFonts w:cs="Arial"/>
                <w:lang w:eastAsia="en-US"/>
              </w:rPr>
              <w:t>NOTE 4:</w:t>
            </w:r>
            <w:r w:rsidRPr="007728C3">
              <w:rPr>
                <w:rFonts w:cs="Arial"/>
                <w:lang w:eastAsia="en-US"/>
              </w:rPr>
              <w:tab/>
              <w:t>N/A</w:t>
            </w:r>
          </w:p>
          <w:p w14:paraId="5101DF25" w14:textId="77777777" w:rsidR="0077357A" w:rsidRPr="007728C3" w:rsidRDefault="0077357A" w:rsidP="001B40B8">
            <w:pPr>
              <w:pStyle w:val="TAN"/>
              <w:rPr>
                <w:rFonts w:cs="Arial"/>
                <w:lang w:eastAsia="en-US"/>
              </w:rPr>
            </w:pPr>
            <w:r w:rsidRPr="007728C3">
              <w:rPr>
                <w:rFonts w:cs="Arial"/>
                <w:lang w:eastAsia="en-US"/>
              </w:rPr>
              <w:t>NOTE 5:</w:t>
            </w:r>
            <w:r w:rsidRPr="007728C3">
              <w:rPr>
                <w:rFonts w:cs="Arial"/>
                <w:lang w:eastAsia="en-US"/>
              </w:rPr>
              <w:tab/>
              <w:t>For non synchronised TDD operation to meet these requirements some restriction will be needed for either the operating band or protected band</w:t>
            </w:r>
          </w:p>
          <w:p w14:paraId="4FDA78EA" w14:textId="77777777" w:rsidR="0077357A" w:rsidRPr="007728C3" w:rsidRDefault="0077357A" w:rsidP="001B40B8">
            <w:pPr>
              <w:pStyle w:val="TAN"/>
              <w:rPr>
                <w:rFonts w:cs="Arial"/>
                <w:lang w:eastAsia="en-US"/>
              </w:rPr>
            </w:pPr>
            <w:r w:rsidRPr="007728C3">
              <w:rPr>
                <w:rFonts w:cs="Arial"/>
                <w:lang w:eastAsia="en-US"/>
              </w:rPr>
              <w:t>NOTE 6:</w:t>
            </w:r>
            <w:r w:rsidRPr="007728C3">
              <w:rPr>
                <w:rFonts w:cs="Arial"/>
                <w:lang w:eastAsia="en-US"/>
              </w:rPr>
              <w:tab/>
              <w:t>N/A.</w:t>
            </w:r>
          </w:p>
          <w:p w14:paraId="0B5D871F" w14:textId="77777777" w:rsidR="0077357A" w:rsidRPr="007728C3" w:rsidRDefault="0077357A" w:rsidP="001B40B8">
            <w:pPr>
              <w:pStyle w:val="TAN"/>
              <w:rPr>
                <w:rFonts w:cs="Arial"/>
                <w:lang w:eastAsia="en-US"/>
              </w:rPr>
            </w:pPr>
            <w:r w:rsidRPr="007728C3">
              <w:rPr>
                <w:rFonts w:cs="Arial"/>
                <w:lang w:eastAsia="en-US"/>
              </w:rPr>
              <w:t>NOTE 7:</w:t>
            </w:r>
            <w:r w:rsidRPr="007728C3">
              <w:rPr>
                <w:rFonts w:cs="Arial"/>
                <w:vertAlign w:val="superscript"/>
                <w:lang w:eastAsia="en-US"/>
              </w:rPr>
              <w:tab/>
            </w:r>
            <w:r w:rsidRPr="007728C3">
              <w:rPr>
                <w:rFonts w:cs="Arial"/>
                <w:lang w:eastAsia="en-US"/>
              </w:rPr>
              <w:t>Applicable when co-existence with PHS system operating in 1884.5</w:t>
            </w:r>
            <w:r w:rsidRPr="007728C3">
              <w:rPr>
                <w:rFonts w:cs="Arial"/>
                <w:lang w:eastAsia="en-US"/>
              </w:rPr>
              <w:tab/>
              <w:t xml:space="preserve">-1919.6MHz. </w:t>
            </w:r>
          </w:p>
          <w:p w14:paraId="1E156922" w14:textId="77777777" w:rsidR="0077357A" w:rsidRPr="007728C3" w:rsidRDefault="0077357A" w:rsidP="001B40B8">
            <w:pPr>
              <w:pStyle w:val="TAN"/>
              <w:rPr>
                <w:rFonts w:cs="Arial"/>
                <w:lang w:eastAsia="en-US"/>
              </w:rPr>
            </w:pPr>
            <w:r w:rsidRPr="007728C3">
              <w:rPr>
                <w:rFonts w:cs="Arial"/>
                <w:lang w:eastAsia="en-US"/>
              </w:rPr>
              <w:t>NOTE 8:</w:t>
            </w:r>
            <w:r w:rsidRPr="007728C3">
              <w:rPr>
                <w:rFonts w:cs="Arial"/>
                <w:vertAlign w:val="superscript"/>
                <w:lang w:eastAsia="en-US"/>
              </w:rPr>
              <w:tab/>
            </w:r>
            <w:r w:rsidRPr="007728C3">
              <w:rPr>
                <w:rFonts w:cs="Arial"/>
                <w:lang w:eastAsia="en-US"/>
              </w:rPr>
              <w:t>Applicable when co-existence with PHS system operating in 1884.5 -1915.7MHz.</w:t>
            </w:r>
          </w:p>
          <w:p w14:paraId="366F1205" w14:textId="77777777" w:rsidR="0077357A" w:rsidRPr="007728C3" w:rsidRDefault="0077357A" w:rsidP="001B40B8">
            <w:pPr>
              <w:pStyle w:val="TAN"/>
              <w:rPr>
                <w:rFonts w:cs="Arial"/>
                <w:lang w:eastAsia="en-US"/>
              </w:rPr>
            </w:pPr>
            <w:r w:rsidRPr="007728C3">
              <w:rPr>
                <w:rFonts w:cs="Arial"/>
                <w:lang w:eastAsia="en-US"/>
              </w:rPr>
              <w:t>NOTE 9:</w:t>
            </w:r>
            <w:r w:rsidRPr="007728C3">
              <w:rPr>
                <w:rFonts w:cs="Arial"/>
                <w:vertAlign w:val="superscript"/>
                <w:lang w:eastAsia="en-US"/>
              </w:rPr>
              <w:tab/>
            </w:r>
            <w:r w:rsidRPr="007728C3">
              <w:rPr>
                <w:rFonts w:cs="Arial"/>
                <w:lang w:eastAsia="en-US"/>
              </w:rPr>
              <w:t>N/A.</w:t>
            </w:r>
          </w:p>
          <w:p w14:paraId="5E132D65" w14:textId="77777777" w:rsidR="0077357A" w:rsidRPr="007728C3" w:rsidRDefault="0077357A" w:rsidP="001B40B8">
            <w:pPr>
              <w:pStyle w:val="TAN"/>
              <w:rPr>
                <w:rFonts w:cs="Arial"/>
                <w:lang w:eastAsia="en-US"/>
              </w:rPr>
            </w:pPr>
            <w:r w:rsidRPr="007728C3">
              <w:rPr>
                <w:rFonts w:cs="Arial"/>
                <w:lang w:eastAsia="en-US"/>
              </w:rPr>
              <w:t>NOTE 10:</w:t>
            </w:r>
            <w:r w:rsidRPr="007728C3">
              <w:rPr>
                <w:rFonts w:cs="Arial"/>
                <w:vertAlign w:val="superscript"/>
                <w:lang w:eastAsia="en-US"/>
              </w:rPr>
              <w:tab/>
            </w:r>
            <w:r w:rsidRPr="007728C3">
              <w:rPr>
                <w:rFonts w:cs="Arial"/>
                <w:lang w:eastAsia="en-US"/>
              </w:rPr>
              <w:t>N/A.</w:t>
            </w:r>
          </w:p>
          <w:p w14:paraId="20C164E5" w14:textId="77777777" w:rsidR="0077357A" w:rsidRPr="007728C3" w:rsidRDefault="0077357A" w:rsidP="001B40B8">
            <w:pPr>
              <w:pStyle w:val="TAN"/>
              <w:rPr>
                <w:rFonts w:cs="Arial"/>
                <w:lang w:eastAsia="en-US"/>
              </w:rPr>
            </w:pPr>
            <w:r w:rsidRPr="007728C3">
              <w:rPr>
                <w:rFonts w:cs="Arial"/>
                <w:lang w:eastAsia="en-US"/>
              </w:rPr>
              <w:t>NOTE 11:</w:t>
            </w:r>
            <w:r w:rsidRPr="007728C3">
              <w:rPr>
                <w:rFonts w:cs="Arial"/>
                <w:vertAlign w:val="superscript"/>
                <w:lang w:eastAsia="en-US"/>
              </w:rPr>
              <w:tab/>
            </w:r>
            <w:r w:rsidRPr="007728C3">
              <w:rPr>
                <w:rFonts w:cs="Arial"/>
                <w:lang w:eastAsia="en-US"/>
              </w:rPr>
              <w:t xml:space="preserve">Whether the applicable frequency range should be 793-805MHz instead of 799-805MHz is TBD </w:t>
            </w:r>
          </w:p>
          <w:p w14:paraId="36485991" w14:textId="77777777" w:rsidR="0077357A" w:rsidRPr="007728C3" w:rsidRDefault="0077357A" w:rsidP="001B40B8">
            <w:pPr>
              <w:pStyle w:val="TAN"/>
              <w:rPr>
                <w:rFonts w:cs="Arial"/>
                <w:lang w:eastAsia="en-US"/>
              </w:rPr>
            </w:pPr>
            <w:r w:rsidRPr="007728C3">
              <w:rPr>
                <w:rFonts w:cs="Arial"/>
                <w:lang w:eastAsia="en-US"/>
              </w:rPr>
              <w:t>NOTE 12:</w:t>
            </w:r>
            <w:r w:rsidRPr="007728C3">
              <w:rPr>
                <w:rFonts w:cs="Arial"/>
                <w:vertAlign w:val="superscript"/>
                <w:lang w:eastAsia="en-US"/>
              </w:rPr>
              <w:tab/>
            </w:r>
            <w:r w:rsidRPr="007728C3">
              <w:rPr>
                <w:rFonts w:cs="Arial"/>
                <w:lang w:eastAsia="en-US"/>
              </w:rPr>
              <w:t xml:space="preserve">The emissions measurement shall be sufficiently power averaged to ensure a standard deviation &lt; 0.5 dB </w:t>
            </w:r>
          </w:p>
          <w:p w14:paraId="10A0E83F" w14:textId="77777777" w:rsidR="0077357A" w:rsidRPr="007728C3" w:rsidRDefault="0077357A" w:rsidP="001B40B8">
            <w:pPr>
              <w:pStyle w:val="TAN"/>
              <w:rPr>
                <w:rFonts w:cs="Arial"/>
                <w:lang w:eastAsia="en-US"/>
              </w:rPr>
            </w:pPr>
            <w:r w:rsidRPr="007728C3">
              <w:rPr>
                <w:rFonts w:cs="Arial"/>
                <w:lang w:eastAsia="en-US"/>
              </w:rPr>
              <w:t>NOTE 13:</w:t>
            </w:r>
            <w:r w:rsidRPr="007728C3">
              <w:rPr>
                <w:rFonts w:cs="Arial"/>
                <w:vertAlign w:val="superscript"/>
                <w:lang w:eastAsia="en-US"/>
              </w:rPr>
              <w:tab/>
            </w:r>
            <w:r w:rsidR="00D00628">
              <w:rPr>
                <w:rFonts w:cs="Arial"/>
                <w:lang w:eastAsia="en-US"/>
              </w:rPr>
              <w:t>N/A</w:t>
            </w:r>
            <w:r w:rsidRPr="007728C3">
              <w:rPr>
                <w:rFonts w:cs="Arial" w:hint="eastAsia"/>
                <w:lang w:eastAsia="en-US"/>
              </w:rPr>
              <w:t>.</w:t>
            </w:r>
          </w:p>
          <w:p w14:paraId="07FA60D4" w14:textId="77777777" w:rsidR="0077357A" w:rsidRPr="007728C3" w:rsidRDefault="0077357A" w:rsidP="001B40B8">
            <w:pPr>
              <w:pStyle w:val="TAN"/>
              <w:rPr>
                <w:rFonts w:cs="Arial"/>
                <w:lang w:eastAsia="en-US"/>
              </w:rPr>
            </w:pPr>
            <w:r w:rsidRPr="007728C3">
              <w:rPr>
                <w:rFonts w:cs="Arial"/>
                <w:lang w:eastAsia="en-US"/>
              </w:rPr>
              <w:t>NOTE 14:</w:t>
            </w:r>
            <w:r w:rsidRPr="007728C3">
              <w:rPr>
                <w:rFonts w:cs="Arial"/>
                <w:lang w:eastAsia="en-US"/>
              </w:rPr>
              <w:tab/>
              <w:t>N/A.</w:t>
            </w:r>
          </w:p>
          <w:p w14:paraId="2B615160" w14:textId="77777777" w:rsidR="0077357A" w:rsidRPr="007728C3" w:rsidRDefault="0077357A" w:rsidP="001B40B8">
            <w:pPr>
              <w:pStyle w:val="TAN"/>
              <w:rPr>
                <w:rFonts w:cs="Arial"/>
                <w:lang w:eastAsia="en-US"/>
              </w:rPr>
            </w:pPr>
            <w:r w:rsidRPr="007728C3">
              <w:rPr>
                <w:rFonts w:cs="Arial"/>
                <w:lang w:eastAsia="en-US"/>
              </w:rPr>
              <w:t>NOTE 15:</w:t>
            </w:r>
            <w:r w:rsidRPr="007728C3">
              <w:rPr>
                <w:rFonts w:cs="Arial"/>
                <w:vertAlign w:val="superscript"/>
                <w:lang w:eastAsia="en-US"/>
              </w:rPr>
              <w:tab/>
            </w:r>
            <w:r w:rsidRPr="007728C3">
              <w:rPr>
                <w:rFonts w:cs="Arial"/>
                <w:lang w:eastAsia="en-US"/>
              </w:rPr>
              <w:t>These requirements also apply for the frequency ranges that are less than F</w:t>
            </w:r>
            <w:r w:rsidRPr="007728C3">
              <w:rPr>
                <w:rFonts w:cs="Arial"/>
                <w:vertAlign w:val="subscript"/>
                <w:lang w:eastAsia="en-US"/>
              </w:rPr>
              <w:t xml:space="preserve">OOB </w:t>
            </w:r>
            <w:r w:rsidRPr="007728C3">
              <w:rPr>
                <w:rFonts w:cs="Arial"/>
                <w:lang w:eastAsia="en-US"/>
              </w:rPr>
              <w:t>(MHz) in Table 6.6.3.1-1 and Table 6.6.3.1A-1 from the edge of the channel bandwidth.</w:t>
            </w:r>
          </w:p>
          <w:p w14:paraId="4F7B97BB" w14:textId="77777777" w:rsidR="0077357A" w:rsidRPr="007728C3" w:rsidRDefault="0077357A" w:rsidP="00AB1E8F">
            <w:pPr>
              <w:pStyle w:val="TAN"/>
              <w:rPr>
                <w:rFonts w:cs="Arial"/>
                <w:lang w:eastAsia="en-US"/>
              </w:rPr>
            </w:pPr>
            <w:r w:rsidRPr="007728C3">
              <w:rPr>
                <w:rFonts w:cs="Arial"/>
                <w:lang w:eastAsia="en-US"/>
              </w:rPr>
              <w:t>NOTE 16:</w:t>
            </w:r>
            <w:r w:rsidRPr="007728C3">
              <w:rPr>
                <w:rFonts w:cs="Arial"/>
                <w:lang w:eastAsia="en-US"/>
              </w:rPr>
              <w:tab/>
              <w:t>N/A.</w:t>
            </w:r>
          </w:p>
          <w:p w14:paraId="5378C231" w14:textId="77777777" w:rsidR="0077357A" w:rsidRPr="007728C3" w:rsidRDefault="0077357A" w:rsidP="00AB1E8F">
            <w:pPr>
              <w:pStyle w:val="TAN"/>
              <w:rPr>
                <w:rFonts w:cs="Arial"/>
                <w:lang w:val="pt-BR" w:eastAsia="en-US"/>
              </w:rPr>
            </w:pPr>
            <w:r w:rsidRPr="007728C3">
              <w:rPr>
                <w:rFonts w:cs="Arial"/>
                <w:lang w:val="pt-BR" w:eastAsia="en-US"/>
              </w:rPr>
              <w:t>NOTE 17:</w:t>
            </w:r>
            <w:r w:rsidRPr="007728C3">
              <w:rPr>
                <w:rFonts w:cs="Arial"/>
                <w:lang w:val="pt-BR" w:eastAsia="en-US"/>
              </w:rPr>
              <w:tab/>
              <w:t>N/A</w:t>
            </w:r>
          </w:p>
          <w:p w14:paraId="5ABEA2CC" w14:textId="77777777" w:rsidR="0077357A" w:rsidRPr="007728C3" w:rsidRDefault="0077357A" w:rsidP="00AB1E8F">
            <w:pPr>
              <w:pStyle w:val="TAN"/>
              <w:rPr>
                <w:rFonts w:cs="Arial"/>
                <w:lang w:val="pt-BR" w:eastAsia="en-US"/>
              </w:rPr>
            </w:pPr>
            <w:r w:rsidRPr="007728C3">
              <w:rPr>
                <w:rFonts w:cs="Arial"/>
                <w:lang w:val="pt-BR" w:eastAsia="en-US"/>
              </w:rPr>
              <w:t>NOTE 18:</w:t>
            </w:r>
            <w:r w:rsidRPr="007728C3">
              <w:rPr>
                <w:rFonts w:cs="Arial"/>
                <w:lang w:val="pt-BR" w:eastAsia="en-US"/>
              </w:rPr>
              <w:tab/>
              <w:t>N/A</w:t>
            </w:r>
          </w:p>
          <w:p w14:paraId="5E785382" w14:textId="77777777" w:rsidR="0077357A" w:rsidRPr="007728C3" w:rsidRDefault="0077357A" w:rsidP="001B40B8">
            <w:pPr>
              <w:pStyle w:val="TAN"/>
              <w:rPr>
                <w:rFonts w:cs="Arial"/>
                <w:lang w:eastAsia="en-US"/>
              </w:rPr>
            </w:pPr>
            <w:r w:rsidRPr="007728C3">
              <w:rPr>
                <w:rFonts w:cs="Arial"/>
                <w:lang w:eastAsia="en-US"/>
              </w:rPr>
              <w:t>N</w:t>
            </w:r>
            <w:r w:rsidRPr="007728C3">
              <w:rPr>
                <w:rFonts w:cs="Arial" w:hint="eastAsia"/>
                <w:lang w:eastAsia="en-US"/>
              </w:rPr>
              <w:t xml:space="preserve">OTE </w:t>
            </w:r>
            <w:r w:rsidRPr="007728C3">
              <w:rPr>
                <w:rFonts w:cs="Arial"/>
                <w:lang w:eastAsia="en-US"/>
              </w:rPr>
              <w:t>19</w:t>
            </w:r>
            <w:r w:rsidRPr="007728C3">
              <w:rPr>
                <w:rFonts w:cs="Arial" w:hint="eastAsia"/>
                <w:lang w:eastAsia="en-US"/>
              </w:rPr>
              <w:t>:</w:t>
            </w:r>
            <w:r w:rsidRPr="007728C3">
              <w:rPr>
                <w:rFonts w:cs="Arial"/>
                <w:vertAlign w:val="superscript"/>
                <w:lang w:eastAsia="en-US"/>
              </w:rPr>
              <w:tab/>
            </w:r>
            <w:r w:rsidRPr="007728C3">
              <w:rPr>
                <w:rFonts w:cs="Arial" w:hint="eastAsia"/>
                <w:lang w:eastAsia="en-US"/>
              </w:rPr>
              <w:t>A</w:t>
            </w:r>
            <w:r w:rsidRPr="007728C3">
              <w:rPr>
                <w:rFonts w:cs="Arial"/>
                <w:lang w:eastAsia="en-US"/>
              </w:rPr>
              <w:t>pplicable when the assigned E-UTRA carrier is confined within 718 MHz and 748 MHz and when the channel bandwidth used is 5 or 10 MHz.</w:t>
            </w:r>
          </w:p>
          <w:p w14:paraId="4928958A" w14:textId="77777777" w:rsidR="0077357A" w:rsidRPr="007728C3" w:rsidRDefault="0077357A" w:rsidP="001B40B8">
            <w:pPr>
              <w:pStyle w:val="TAN"/>
              <w:rPr>
                <w:rFonts w:cs="Arial"/>
                <w:lang w:eastAsia="en-US"/>
              </w:rPr>
            </w:pPr>
            <w:r w:rsidRPr="007728C3">
              <w:rPr>
                <w:rFonts w:cs="Arial"/>
                <w:lang w:eastAsia="en-US"/>
              </w:rPr>
              <w:t>NOTE 20:</w:t>
            </w:r>
            <w:r w:rsidRPr="007728C3">
              <w:rPr>
                <w:rFonts w:cs="Arial"/>
                <w:vertAlign w:val="superscript"/>
                <w:lang w:eastAsia="en-US"/>
              </w:rPr>
              <w:tab/>
            </w:r>
            <w:r w:rsidRPr="007728C3">
              <w:rPr>
                <w:rFonts w:cs="Arial"/>
                <w:lang w:eastAsia="en-US"/>
              </w:rPr>
              <w:t>N/A.</w:t>
            </w:r>
          </w:p>
          <w:p w14:paraId="34FDBDE1" w14:textId="77777777" w:rsidR="0077357A" w:rsidRPr="007728C3" w:rsidRDefault="0077357A" w:rsidP="00A35E9E">
            <w:pPr>
              <w:pStyle w:val="TAN"/>
              <w:rPr>
                <w:rFonts w:cs="Arial"/>
                <w:lang w:eastAsia="en-US"/>
              </w:rPr>
            </w:pPr>
            <w:r w:rsidRPr="007728C3">
              <w:rPr>
                <w:rFonts w:cs="Arial"/>
                <w:lang w:eastAsia="en-US"/>
              </w:rPr>
              <w:t>NOTE</w:t>
            </w:r>
            <w:r w:rsidRPr="007728C3">
              <w:rPr>
                <w:rFonts w:cs="Arial"/>
                <w:vertAlign w:val="superscript"/>
                <w:lang w:eastAsia="en-US"/>
              </w:rPr>
              <w:t xml:space="preserve"> </w:t>
            </w:r>
            <w:r w:rsidRPr="007728C3">
              <w:rPr>
                <w:rFonts w:cs="Arial"/>
                <w:lang w:eastAsia="en-US"/>
              </w:rPr>
              <w:t>21:</w:t>
            </w:r>
            <w:r w:rsidRPr="007728C3">
              <w:rPr>
                <w:rFonts w:cs="Arial"/>
                <w:vertAlign w:val="superscript"/>
                <w:lang w:eastAsia="en-US"/>
              </w:rPr>
              <w:tab/>
            </w:r>
            <w:r w:rsidRPr="007728C3">
              <w:rPr>
                <w:rFonts w:cs="Arial"/>
                <w:lang w:eastAsia="en-US"/>
              </w:rPr>
              <w:t>This requirement is applicable for any channel bandwidths within the range 2500 - 2570 MHz with the following restriction: for carriers of 15 MHz bandwidth when carrier centre frequency is within the range 2560.5 - 2562.5 MHz and for carriers of 20 MHz bandwidth when carrier centre frequency is within the range 2552 - 2560 MHz the requirement is applicable only for an uplink transmission bandwidth less than or equal to 54 RB.</w:t>
            </w:r>
          </w:p>
          <w:p w14:paraId="056A260D" w14:textId="77777777" w:rsidR="0077357A" w:rsidRPr="007728C3" w:rsidRDefault="0077357A" w:rsidP="00A35E9E">
            <w:pPr>
              <w:pStyle w:val="TAN"/>
              <w:rPr>
                <w:rFonts w:cs="Arial"/>
                <w:lang w:eastAsia="en-US"/>
              </w:rPr>
            </w:pPr>
            <w:r w:rsidRPr="007728C3">
              <w:rPr>
                <w:rFonts w:cs="Arial"/>
                <w:lang w:eastAsia="en-US"/>
              </w:rPr>
              <w:t>NOTE</w:t>
            </w:r>
            <w:r w:rsidRPr="007728C3">
              <w:rPr>
                <w:rFonts w:cs="Arial"/>
                <w:vertAlign w:val="superscript"/>
                <w:lang w:eastAsia="en-US"/>
              </w:rPr>
              <w:t xml:space="preserve"> </w:t>
            </w:r>
            <w:r w:rsidRPr="007728C3">
              <w:rPr>
                <w:rFonts w:cs="Arial"/>
                <w:lang w:eastAsia="en-US"/>
              </w:rPr>
              <w:t>22:</w:t>
            </w:r>
            <w:r w:rsidRPr="007728C3">
              <w:rPr>
                <w:rFonts w:cs="Arial"/>
                <w:vertAlign w:val="superscript"/>
                <w:lang w:eastAsia="en-US"/>
              </w:rPr>
              <w:tab/>
            </w:r>
            <w:r w:rsidRPr="007728C3">
              <w:rPr>
                <w:rFonts w:cs="Arial"/>
                <w:lang w:eastAsia="en-US"/>
              </w:rPr>
              <w:t>This requirement is applicable for any channel bandwidths within the range 2570 - 2615 MHz with the following restriction: for carriers of 15 MHz bandwidth when carrier centre frequency is within the range 2605.5 - 2607.5 MHz and for carriers of 20 MHz bandwidth when carrier centre frequency is within the range 2597 - 2605 MHz the requirement is applicable only for an uplink transmission bandwidth less than or equal to 54 RB.</w:t>
            </w:r>
            <w:r w:rsidRPr="007728C3">
              <w:rPr>
                <w:rFonts w:cs="Arial"/>
                <w:lang w:eastAsia="en-US"/>
              </w:rPr>
              <w:br/>
              <w:t xml:space="preserve">For carriers with channel bandwidth overlapping the frequency range 2615 - 2620 MHz the requirement applies with the maximum output power configured to +19 dBm in the IE </w:t>
            </w:r>
            <w:r w:rsidRPr="007728C3">
              <w:rPr>
                <w:rFonts w:cs="Arial"/>
                <w:i/>
                <w:lang w:eastAsia="en-US"/>
              </w:rPr>
              <w:t>P-Max</w:t>
            </w:r>
            <w:r w:rsidRPr="007728C3">
              <w:rPr>
                <w:rFonts w:cs="Arial"/>
                <w:lang w:eastAsia="en-US"/>
              </w:rPr>
              <w:t>.</w:t>
            </w:r>
          </w:p>
          <w:p w14:paraId="544274DF" w14:textId="77777777" w:rsidR="0077357A" w:rsidRPr="007728C3" w:rsidRDefault="0077357A" w:rsidP="00A35E9E">
            <w:pPr>
              <w:pStyle w:val="TAN"/>
              <w:rPr>
                <w:rFonts w:cs="Arial"/>
                <w:lang w:eastAsia="en-US"/>
              </w:rPr>
            </w:pPr>
            <w:r w:rsidRPr="007728C3">
              <w:rPr>
                <w:rFonts w:cs="Arial" w:hint="eastAsia"/>
                <w:lang w:eastAsia="en-US"/>
              </w:rPr>
              <w:t>NOTE 23</w:t>
            </w:r>
            <w:r w:rsidRPr="007728C3">
              <w:rPr>
                <w:rFonts w:cs="Arial"/>
                <w:lang w:eastAsia="en-US"/>
              </w:rPr>
              <w:tab/>
              <w:t>This requirement is applicable only for the following cases:</w:t>
            </w:r>
            <w:r w:rsidRPr="007728C3">
              <w:rPr>
                <w:rFonts w:cs="Arial"/>
                <w:lang w:eastAsia="en-US"/>
              </w:rPr>
              <w:br/>
              <w:t xml:space="preserve">- for carriers of 5 MHz channel bandwidth when carrier centre frequency </w:t>
            </w:r>
            <w:r w:rsidRPr="007728C3">
              <w:rPr>
                <w:rFonts w:cs="Arial" w:hint="eastAsia"/>
                <w:lang w:eastAsia="en-US"/>
              </w:rPr>
              <w:t>(</w:t>
            </w:r>
            <w:r w:rsidRPr="007728C3">
              <w:rPr>
                <w:rFonts w:cs="Arial"/>
                <w:lang w:eastAsia="en-US"/>
              </w:rPr>
              <w:t>F</w:t>
            </w:r>
            <w:r w:rsidRPr="007728C3">
              <w:rPr>
                <w:rFonts w:cs="Arial" w:hint="eastAsia"/>
                <w:vertAlign w:val="subscript"/>
                <w:lang w:eastAsia="en-US"/>
              </w:rPr>
              <w:t>c</w:t>
            </w:r>
            <w:r w:rsidRPr="007728C3">
              <w:rPr>
                <w:rFonts w:cs="Arial" w:hint="eastAsia"/>
                <w:lang w:eastAsia="en-US"/>
              </w:rPr>
              <w:t>)</w:t>
            </w:r>
            <w:r w:rsidRPr="007728C3">
              <w:rPr>
                <w:rFonts w:cs="Arial"/>
                <w:lang w:eastAsia="en-US"/>
              </w:rPr>
              <w:t xml:space="preserve"> is within the range 902.5 MHz ≤ F</w:t>
            </w:r>
            <w:r w:rsidRPr="007728C3">
              <w:rPr>
                <w:rFonts w:cs="Arial" w:hint="eastAsia"/>
                <w:vertAlign w:val="subscript"/>
                <w:lang w:eastAsia="en-US"/>
              </w:rPr>
              <w:t>c</w:t>
            </w:r>
            <w:r w:rsidRPr="007728C3">
              <w:rPr>
                <w:rFonts w:cs="Arial"/>
                <w:lang w:eastAsia="en-US"/>
              </w:rPr>
              <w:t xml:space="preserve"> &lt;  907.5 MHz with an uplink transmission bandwidth less than or equal to 20 RB</w:t>
            </w:r>
            <w:r w:rsidRPr="007728C3">
              <w:rPr>
                <w:rFonts w:cs="Arial"/>
                <w:lang w:eastAsia="en-US"/>
              </w:rPr>
              <w:br/>
              <w:t xml:space="preserve">- for carriers of 5 MHz channel bandwidth when carrier centre frequency </w:t>
            </w:r>
            <w:r w:rsidRPr="007728C3">
              <w:rPr>
                <w:rFonts w:cs="Arial" w:hint="eastAsia"/>
                <w:lang w:eastAsia="en-US"/>
              </w:rPr>
              <w:t>(</w:t>
            </w:r>
            <w:r w:rsidRPr="007728C3">
              <w:rPr>
                <w:rFonts w:cs="Arial"/>
                <w:lang w:eastAsia="en-US"/>
              </w:rPr>
              <w:t>F</w:t>
            </w:r>
            <w:r w:rsidRPr="007728C3">
              <w:rPr>
                <w:rFonts w:cs="Arial" w:hint="eastAsia"/>
                <w:vertAlign w:val="subscript"/>
                <w:lang w:eastAsia="en-US"/>
              </w:rPr>
              <w:t>c</w:t>
            </w:r>
            <w:r w:rsidRPr="007728C3">
              <w:rPr>
                <w:rFonts w:cs="Arial" w:hint="eastAsia"/>
                <w:lang w:eastAsia="en-US"/>
              </w:rPr>
              <w:t>)</w:t>
            </w:r>
            <w:r w:rsidRPr="007728C3">
              <w:rPr>
                <w:rFonts w:cs="Arial"/>
                <w:lang w:eastAsia="en-US"/>
              </w:rPr>
              <w:t xml:space="preserve"> is within the range 907.5 MHz ≤ F</w:t>
            </w:r>
            <w:r w:rsidRPr="007728C3">
              <w:rPr>
                <w:rFonts w:cs="Arial" w:hint="eastAsia"/>
                <w:vertAlign w:val="subscript"/>
                <w:lang w:eastAsia="en-US"/>
              </w:rPr>
              <w:t>c</w:t>
            </w:r>
            <w:r w:rsidRPr="007728C3">
              <w:rPr>
                <w:rFonts w:cs="Arial"/>
                <w:lang w:eastAsia="en-US"/>
              </w:rPr>
              <w:t xml:space="preserve"> ≤  912.5 MHz without any restriction on uplink transmission bandwidth.</w:t>
            </w:r>
            <w:r w:rsidRPr="007728C3">
              <w:rPr>
                <w:rFonts w:cs="Arial"/>
                <w:lang w:eastAsia="en-US"/>
              </w:rPr>
              <w:br/>
              <w:t xml:space="preserve">- for carriers of 10 MHz channel bandwidth when carrier centre frequency </w:t>
            </w:r>
            <w:r w:rsidRPr="007728C3">
              <w:rPr>
                <w:rFonts w:cs="Arial" w:hint="eastAsia"/>
                <w:lang w:eastAsia="en-US"/>
              </w:rPr>
              <w:t>(</w:t>
            </w:r>
            <w:r w:rsidRPr="007728C3">
              <w:rPr>
                <w:rFonts w:cs="Arial"/>
                <w:lang w:eastAsia="en-US"/>
              </w:rPr>
              <w:t>F</w:t>
            </w:r>
            <w:r w:rsidRPr="007728C3">
              <w:rPr>
                <w:rFonts w:cs="Arial" w:hint="eastAsia"/>
                <w:vertAlign w:val="subscript"/>
                <w:lang w:eastAsia="en-US"/>
              </w:rPr>
              <w:t>c</w:t>
            </w:r>
            <w:r w:rsidRPr="007728C3">
              <w:rPr>
                <w:rFonts w:cs="Arial" w:hint="eastAsia"/>
                <w:lang w:eastAsia="en-US"/>
              </w:rPr>
              <w:t>)</w:t>
            </w:r>
            <w:r w:rsidRPr="007728C3">
              <w:rPr>
                <w:rFonts w:cs="Arial"/>
                <w:lang w:eastAsia="en-US"/>
              </w:rPr>
              <w:t xml:space="preserve"> is F</w:t>
            </w:r>
            <w:r w:rsidRPr="007728C3">
              <w:rPr>
                <w:rFonts w:cs="Arial" w:hint="eastAsia"/>
                <w:vertAlign w:val="subscript"/>
                <w:lang w:eastAsia="en-US"/>
              </w:rPr>
              <w:t>c</w:t>
            </w:r>
            <w:r w:rsidRPr="007728C3">
              <w:rPr>
                <w:rFonts w:cs="Arial"/>
                <w:lang w:eastAsia="en-US"/>
              </w:rPr>
              <w:t xml:space="preserve"> = 910 MHz with an uplink transmission bandwidth less than or equal to 32 RB with RB</w:t>
            </w:r>
            <w:r w:rsidRPr="007728C3">
              <w:rPr>
                <w:rFonts w:cs="Arial"/>
                <w:vertAlign w:val="subscript"/>
                <w:lang w:eastAsia="en-US"/>
              </w:rPr>
              <w:t>start</w:t>
            </w:r>
            <w:r w:rsidRPr="007728C3">
              <w:rPr>
                <w:rFonts w:cs="Arial"/>
                <w:lang w:eastAsia="en-US"/>
              </w:rPr>
              <w:t xml:space="preserve"> &gt; 3.</w:t>
            </w:r>
          </w:p>
          <w:p w14:paraId="148A790A" w14:textId="77777777" w:rsidR="0077357A" w:rsidRPr="007728C3" w:rsidRDefault="0077357A" w:rsidP="00E11E7A">
            <w:pPr>
              <w:pStyle w:val="TAN"/>
              <w:rPr>
                <w:rFonts w:cs="Arial"/>
                <w:lang w:eastAsia="en-US"/>
              </w:rPr>
            </w:pPr>
            <w:r w:rsidRPr="007728C3">
              <w:rPr>
                <w:rFonts w:cs="Arial"/>
                <w:lang w:eastAsia="en-US"/>
              </w:rPr>
              <w:t>NOTE 24:</w:t>
            </w:r>
            <w:r w:rsidRPr="007728C3">
              <w:rPr>
                <w:rFonts w:cs="Arial"/>
                <w:lang w:eastAsia="en-US"/>
              </w:rPr>
              <w:tab/>
              <w:t>As exceptions, measurements with a level up to the applicable requirement</w:t>
            </w:r>
            <w:r w:rsidRPr="007728C3">
              <w:rPr>
                <w:rFonts w:cs="Arial" w:hint="eastAsia"/>
                <w:lang w:eastAsia="en-US"/>
              </w:rPr>
              <w:t xml:space="preserve"> of -38 dBm/MHz is</w:t>
            </w:r>
            <w:r w:rsidRPr="007728C3">
              <w:rPr>
                <w:rFonts w:cs="Arial"/>
                <w:lang w:eastAsia="en-US"/>
              </w:rPr>
              <w:t xml:space="preserve"> permitted for each assigned E-UTRA carrier used in the measurement due to 2</w:t>
            </w:r>
            <w:r w:rsidRPr="007728C3">
              <w:rPr>
                <w:rFonts w:cs="Arial"/>
                <w:vertAlign w:val="superscript"/>
                <w:lang w:eastAsia="en-US"/>
              </w:rPr>
              <w:t>nd</w:t>
            </w:r>
            <w:r w:rsidRPr="007728C3">
              <w:rPr>
                <w:rFonts w:cs="Arial" w:hint="eastAsia"/>
                <w:vertAlign w:val="superscript"/>
                <w:lang w:eastAsia="en-US"/>
              </w:rPr>
              <w:t xml:space="preserve"> </w:t>
            </w:r>
            <w:r w:rsidRPr="007728C3">
              <w:rPr>
                <w:rFonts w:cs="Arial"/>
                <w:lang w:eastAsia="en-US"/>
              </w:rPr>
              <w:t>harmonic spurious emissions. An exception is allowed if there is at least one individual RB within the transmission bandwidth (see Figure 5.6-1) for which the 2</w:t>
            </w:r>
            <w:r w:rsidRPr="007728C3">
              <w:rPr>
                <w:rFonts w:cs="Arial"/>
                <w:vertAlign w:val="superscript"/>
                <w:lang w:eastAsia="en-US"/>
              </w:rPr>
              <w:t>nd</w:t>
            </w:r>
            <w:r w:rsidRPr="007728C3" w:rsidDel="00D96335">
              <w:rPr>
                <w:rFonts w:cs="Arial"/>
                <w:lang w:eastAsia="en-US"/>
              </w:rPr>
              <w:t xml:space="preserve"> </w:t>
            </w:r>
            <w:r w:rsidRPr="007728C3">
              <w:rPr>
                <w:rFonts w:cs="Arial"/>
                <w:lang w:eastAsia="en-US"/>
              </w:rPr>
              <w:t>harmonic totally or partially overlaps the measurement bandwidth (MBW).</w:t>
            </w:r>
          </w:p>
          <w:p w14:paraId="1F5228EF" w14:textId="77777777" w:rsidR="0077357A" w:rsidRPr="007728C3" w:rsidRDefault="0077357A" w:rsidP="00E11E7A">
            <w:pPr>
              <w:pStyle w:val="TAN"/>
              <w:rPr>
                <w:rFonts w:cs="Arial"/>
                <w:lang w:eastAsia="en-US"/>
              </w:rPr>
            </w:pPr>
            <w:r w:rsidRPr="007728C3">
              <w:rPr>
                <w:rFonts w:cs="Arial"/>
                <w:lang w:eastAsia="en-US"/>
              </w:rPr>
              <w:t>NOTE 25:</w:t>
            </w:r>
            <w:r w:rsidRPr="007728C3">
              <w:rPr>
                <w:rFonts w:cs="Arial"/>
                <w:lang w:eastAsia="en-US"/>
              </w:rPr>
              <w:tab/>
              <w:t>As exceptions, measurements with a level up to the applicable requirement</w:t>
            </w:r>
            <w:r w:rsidRPr="007728C3">
              <w:rPr>
                <w:rFonts w:cs="Arial" w:hint="eastAsia"/>
                <w:lang w:eastAsia="en-US"/>
              </w:rPr>
              <w:t xml:space="preserve"> of -36 dBm/MHz is</w:t>
            </w:r>
            <w:r w:rsidRPr="007728C3">
              <w:rPr>
                <w:rFonts w:cs="Arial"/>
                <w:lang w:eastAsia="en-US"/>
              </w:rPr>
              <w:t xml:space="preserve"> permitted for each assigned E-UTRA carrier used in the measurement due to </w:t>
            </w:r>
            <w:r w:rsidRPr="007728C3">
              <w:rPr>
                <w:rFonts w:cs="Arial" w:hint="eastAsia"/>
                <w:lang w:eastAsia="en-US"/>
              </w:rPr>
              <w:t>3</w:t>
            </w:r>
            <w:r w:rsidRPr="007728C3">
              <w:rPr>
                <w:rFonts w:cs="Arial" w:hint="eastAsia"/>
                <w:vertAlign w:val="superscript"/>
                <w:lang w:eastAsia="en-US"/>
              </w:rPr>
              <w:t xml:space="preserve">rd </w:t>
            </w:r>
            <w:r w:rsidRPr="007728C3">
              <w:rPr>
                <w:rFonts w:cs="Arial"/>
                <w:lang w:eastAsia="en-US"/>
              </w:rPr>
              <w:t xml:space="preserve">harmonic spurious emissions. An exception is allowed if there is at least one individual RB within the transmission bandwidth (see Figure 5.6-1) for which the </w:t>
            </w:r>
            <w:r w:rsidRPr="007728C3">
              <w:rPr>
                <w:rFonts w:cs="Arial" w:hint="eastAsia"/>
                <w:lang w:eastAsia="en-US"/>
              </w:rPr>
              <w:t>3</w:t>
            </w:r>
            <w:r w:rsidRPr="007728C3">
              <w:rPr>
                <w:rFonts w:cs="Arial" w:hint="eastAsia"/>
                <w:vertAlign w:val="superscript"/>
                <w:lang w:eastAsia="en-US"/>
              </w:rPr>
              <w:t>rd</w:t>
            </w:r>
            <w:r w:rsidRPr="007728C3" w:rsidDel="00D96335">
              <w:rPr>
                <w:rFonts w:cs="Arial"/>
                <w:lang w:eastAsia="en-US"/>
              </w:rPr>
              <w:t xml:space="preserve"> </w:t>
            </w:r>
            <w:r w:rsidRPr="007728C3">
              <w:rPr>
                <w:rFonts w:cs="Arial"/>
                <w:lang w:eastAsia="en-US"/>
              </w:rPr>
              <w:t>harmonic totally or partially overlaps the measurement bandwidth (MBW).</w:t>
            </w:r>
          </w:p>
          <w:p w14:paraId="2DF92A6C" w14:textId="77777777" w:rsidR="0077357A" w:rsidRPr="007728C3" w:rsidRDefault="0077357A" w:rsidP="00C0129E">
            <w:pPr>
              <w:pStyle w:val="TAN"/>
              <w:rPr>
                <w:rFonts w:cs="Arial"/>
                <w:lang w:eastAsia="en-US"/>
              </w:rPr>
            </w:pPr>
            <w:r w:rsidRPr="007728C3">
              <w:rPr>
                <w:rFonts w:cs="Arial"/>
                <w:lang w:eastAsia="en-US"/>
              </w:rPr>
              <w:t>NOTE 26: For these adjacent bands, the emission limit could imply risk of harmful interference to UE(s) operating in the protected operating band.</w:t>
            </w:r>
          </w:p>
          <w:p w14:paraId="4ADD43A8" w14:textId="77777777" w:rsidR="0077357A" w:rsidRPr="007728C3" w:rsidRDefault="0077357A" w:rsidP="00C0129E">
            <w:pPr>
              <w:pStyle w:val="TAN"/>
              <w:rPr>
                <w:rFonts w:cs="Arial"/>
                <w:lang w:eastAsia="en-US"/>
              </w:rPr>
            </w:pPr>
            <w:r w:rsidRPr="007728C3">
              <w:rPr>
                <w:rFonts w:cs="Arial"/>
                <w:lang w:eastAsia="en-US"/>
              </w:rPr>
              <w:t>NOTE 27:</w:t>
            </w:r>
            <w:r w:rsidRPr="007728C3">
              <w:rPr>
                <w:rFonts w:cs="Arial"/>
                <w:lang w:eastAsia="en-US"/>
              </w:rPr>
              <w:tab/>
              <w:t>This requirement is applicable for any channel bandwidths within the range 1920 - 1980 MHz with the following restriction: for carriers of 15 MHz bandwidth when carrier centre frequency is within the range 1927.5 - 1929.5 MHz and for carriers of 20 MHz bandwidth when carrier centre frequency is within the range 1930 - 1938 MHz the requirement is applicable only for an uplink transmission bandwidth less than or equal to 54 RB.</w:t>
            </w:r>
          </w:p>
          <w:p w14:paraId="25795661" w14:textId="77777777" w:rsidR="0077357A" w:rsidRPr="007728C3" w:rsidRDefault="0077357A" w:rsidP="00E11E7A">
            <w:pPr>
              <w:pStyle w:val="TAN"/>
              <w:rPr>
                <w:rFonts w:cs="Arial"/>
                <w:lang w:eastAsia="en-US"/>
              </w:rPr>
            </w:pPr>
            <w:r w:rsidRPr="007728C3">
              <w:rPr>
                <w:rFonts w:cs="Arial"/>
                <w:lang w:eastAsia="en-US"/>
              </w:rPr>
              <w:t>NOTE 28:</w:t>
            </w:r>
            <w:r w:rsidRPr="007728C3">
              <w:rPr>
                <w:rFonts w:cs="Arial"/>
                <w:lang w:eastAsia="en-US"/>
              </w:rPr>
              <w:tab/>
              <w:t>N/A.</w:t>
            </w:r>
          </w:p>
          <w:p w14:paraId="3AF3929E" w14:textId="77777777" w:rsidR="0077357A" w:rsidRPr="007728C3" w:rsidRDefault="0077357A" w:rsidP="00C0129E">
            <w:pPr>
              <w:pStyle w:val="TAN"/>
              <w:rPr>
                <w:rFonts w:cs="Arial"/>
                <w:lang w:eastAsia="en-US"/>
              </w:rPr>
            </w:pPr>
            <w:r w:rsidRPr="007728C3">
              <w:rPr>
                <w:rFonts w:cs="Arial"/>
                <w:lang w:eastAsia="en-US"/>
              </w:rPr>
              <w:t>NOTE 29:</w:t>
            </w:r>
            <w:r w:rsidRPr="007728C3">
              <w:rPr>
                <w:rFonts w:cs="Arial"/>
                <w:lang w:eastAsia="en-US"/>
              </w:rPr>
              <w:tab/>
              <w:t>N/A.</w:t>
            </w:r>
          </w:p>
          <w:p w14:paraId="2D4C86E6" w14:textId="77777777" w:rsidR="0077357A" w:rsidRPr="007728C3" w:rsidRDefault="0077357A" w:rsidP="00B070C0">
            <w:pPr>
              <w:pStyle w:val="TAN"/>
              <w:rPr>
                <w:rFonts w:cs="Arial"/>
                <w:lang w:eastAsia="en-US"/>
              </w:rPr>
            </w:pPr>
            <w:r w:rsidRPr="007728C3">
              <w:rPr>
                <w:rFonts w:cs="Arial"/>
                <w:lang w:eastAsia="en-US"/>
              </w:rPr>
              <w:t>NOTE 30:</w:t>
            </w:r>
            <w:r w:rsidRPr="007728C3">
              <w:rPr>
                <w:rFonts w:cs="Arial"/>
                <w:lang w:eastAsia="en-US"/>
              </w:rPr>
              <w:tab/>
              <w:t xml:space="preserve"> This requirement applies when the E-UTRA carrier is confined within 2545-2575 MHz and the channel bandwidth is 10 or 20 MHz.</w:t>
            </w:r>
          </w:p>
          <w:p w14:paraId="6BDFF4AD" w14:textId="77777777" w:rsidR="0077357A" w:rsidRPr="007728C3" w:rsidRDefault="0077357A" w:rsidP="002C0F85">
            <w:pPr>
              <w:pStyle w:val="TAN"/>
              <w:rPr>
                <w:rFonts w:cs="Arial"/>
                <w:lang w:eastAsia="en-US"/>
              </w:rPr>
            </w:pPr>
            <w:r w:rsidRPr="007728C3">
              <w:rPr>
                <w:rFonts w:cs="Arial"/>
                <w:lang w:eastAsia="en-US"/>
              </w:rPr>
              <w:t>NOTE 31:</w:t>
            </w:r>
            <w:r w:rsidRPr="007728C3">
              <w:rPr>
                <w:rFonts w:cs="Arial"/>
                <w:lang w:eastAsia="en-US"/>
              </w:rPr>
              <w:tab/>
              <w:t>This requirement is applicable for 5 and 10 MHz E-UTRA channel bandwidth allocated within 718-728MHz. For carriers of 10 MHz bandwidth, this requirement applies for an uplink transmission bandwidth less than or equal to 30 RB with RBstart &gt; 1 and RBstart&lt;48.</w:t>
            </w:r>
          </w:p>
          <w:p w14:paraId="09BA89DC" w14:textId="77777777" w:rsidR="0077357A" w:rsidRPr="007728C3" w:rsidRDefault="0077357A" w:rsidP="002C0F85">
            <w:pPr>
              <w:pStyle w:val="TAN"/>
              <w:rPr>
                <w:rFonts w:cs="Arial"/>
                <w:lang w:eastAsia="en-US"/>
              </w:rPr>
            </w:pPr>
            <w:r w:rsidRPr="007728C3">
              <w:rPr>
                <w:rFonts w:cs="Arial"/>
                <w:lang w:eastAsia="en-US"/>
              </w:rPr>
              <w:t>NOTE 32:</w:t>
            </w:r>
            <w:r w:rsidRPr="007728C3">
              <w:rPr>
                <w:rFonts w:cs="Arial"/>
                <w:lang w:eastAsia="en-US"/>
              </w:rPr>
              <w:tab/>
              <w:t>This requirement is applicable in the case of a 10 MHz E-UTRA carrier confined within 703 MHz and 733 MHz, otherwise the requirement of -25 dBm with a measurement bandwidth of 8 MHz applies.</w:t>
            </w:r>
          </w:p>
        </w:tc>
      </w:tr>
    </w:tbl>
    <w:p w14:paraId="55B53372" w14:textId="77777777" w:rsidR="001F449B" w:rsidRPr="00AE4A95" w:rsidRDefault="001F449B" w:rsidP="001F449B"/>
    <w:p w14:paraId="23838F48" w14:textId="77777777" w:rsidR="00967305" w:rsidRPr="00AE4A95" w:rsidRDefault="00967305" w:rsidP="00967305">
      <w:pPr>
        <w:pStyle w:val="Heading4"/>
      </w:pPr>
      <w:bookmarkStart w:id="150" w:name="_Toc368025736"/>
      <w:r w:rsidRPr="00AE4A95">
        <w:t>6.6.3.2A</w:t>
      </w:r>
      <w:r w:rsidRPr="00AE4A95">
        <w:tab/>
        <w:t>Spurious emission band UE co-existence for CA</w:t>
      </w:r>
      <w:bookmarkEnd w:id="150"/>
    </w:p>
    <w:p w14:paraId="091C8218" w14:textId="77777777" w:rsidR="00967305" w:rsidRPr="00AE4A95" w:rsidRDefault="00967305" w:rsidP="00967305">
      <w:r w:rsidRPr="00AE4A95">
        <w:t>This clause specifies the requirements for the specified carrier aggregation configurations for coexistence with protected bands</w:t>
      </w:r>
      <w:r w:rsidR="00E9314E" w:rsidRPr="00AE4A95">
        <w:t>.</w:t>
      </w:r>
    </w:p>
    <w:p w14:paraId="25B78A64" w14:textId="77777777" w:rsidR="00967305" w:rsidRPr="00AE4A95" w:rsidRDefault="00967305" w:rsidP="00967305">
      <w:pPr>
        <w:pStyle w:val="NO"/>
      </w:pPr>
      <w:r w:rsidRPr="00AE4A95">
        <w:rPr>
          <w:rFonts w:hint="eastAsia"/>
        </w:rPr>
        <w:t>NOTE:</w:t>
      </w:r>
      <w:r w:rsidRPr="00AE4A95">
        <w:rPr>
          <w:rFonts w:hint="eastAsia"/>
        </w:rPr>
        <w:tab/>
        <w:t xml:space="preserve">For measurement conditions at the edge </w:t>
      </w:r>
      <w:r w:rsidRPr="00AE4A95">
        <w:t xml:space="preserve">of each </w:t>
      </w:r>
      <w:r w:rsidRPr="00AE4A95">
        <w:rPr>
          <w:rFonts w:hint="eastAsia"/>
        </w:rPr>
        <w:t>frequency range, t</w:t>
      </w:r>
      <w:r w:rsidRPr="00AE4A95">
        <w:t xml:space="preserve">he lowest frequency of the measurement position in each frequency range </w:t>
      </w:r>
      <w:r w:rsidRPr="00AE4A95">
        <w:rPr>
          <w:rFonts w:hint="eastAsia"/>
        </w:rPr>
        <w:t>should</w:t>
      </w:r>
      <w:r w:rsidRPr="00AE4A95">
        <w:t xml:space="preserve"> be set at the </w:t>
      </w:r>
      <w:r w:rsidRPr="00AE4A95">
        <w:rPr>
          <w:rFonts w:hint="eastAsia"/>
        </w:rPr>
        <w:t xml:space="preserve">lowest </w:t>
      </w:r>
      <w:r w:rsidRPr="00AE4A95">
        <w:t xml:space="preserve">boundary of the </w:t>
      </w:r>
      <w:r w:rsidRPr="00AE4A95">
        <w:rPr>
          <w:rFonts w:hint="eastAsia"/>
        </w:rPr>
        <w:t>frequency range</w:t>
      </w:r>
      <w:r w:rsidRPr="00AE4A95">
        <w:t xml:space="preserve"> plus MBW/2. The highest frequency of the measurement position in each frequency range </w:t>
      </w:r>
      <w:r w:rsidRPr="00AE4A95">
        <w:rPr>
          <w:rFonts w:hint="eastAsia"/>
        </w:rPr>
        <w:t>should</w:t>
      </w:r>
      <w:r w:rsidRPr="00AE4A95">
        <w:t xml:space="preserve"> be set at the </w:t>
      </w:r>
      <w:r w:rsidRPr="00AE4A95">
        <w:rPr>
          <w:rFonts w:hint="eastAsia"/>
        </w:rPr>
        <w:t xml:space="preserve">highest </w:t>
      </w:r>
      <w:r w:rsidRPr="00AE4A95">
        <w:t xml:space="preserve">boundary of the </w:t>
      </w:r>
      <w:r w:rsidRPr="00AE4A95">
        <w:rPr>
          <w:rFonts w:hint="eastAsia"/>
        </w:rPr>
        <w:t>frequency range</w:t>
      </w:r>
      <w:r w:rsidRPr="00AE4A95">
        <w:t xml:space="preserve"> minus MBW/2. MBW denotes the measurement bandwidth defined for the protected band. </w:t>
      </w:r>
    </w:p>
    <w:p w14:paraId="0D44F699" w14:textId="77777777" w:rsidR="00967305" w:rsidRPr="00AE4A95" w:rsidRDefault="00967305" w:rsidP="00967305">
      <w:pPr>
        <w:pStyle w:val="TH"/>
      </w:pPr>
      <w:r w:rsidRPr="00AE4A95">
        <w:t>Table 6.6.3.2A-1: Requirements</w:t>
      </w:r>
      <w:r w:rsidR="00132F1F" w:rsidRPr="00AE4A95">
        <w:t xml:space="preserve"> for intra-band contiguous CA</w:t>
      </w:r>
    </w:p>
    <w:tbl>
      <w:tblPr>
        <w:tblW w:w="8946" w:type="dxa"/>
        <w:jc w:val="center"/>
        <w:tblLayout w:type="fixed"/>
        <w:tblLook w:val="0000" w:firstRow="0" w:lastRow="0" w:firstColumn="0" w:lastColumn="0" w:noHBand="0" w:noVBand="0"/>
      </w:tblPr>
      <w:tblGrid>
        <w:gridCol w:w="864"/>
        <w:gridCol w:w="3262"/>
        <w:gridCol w:w="851"/>
        <w:gridCol w:w="283"/>
        <w:gridCol w:w="851"/>
        <w:gridCol w:w="1134"/>
        <w:gridCol w:w="850"/>
        <w:gridCol w:w="851"/>
      </w:tblGrid>
      <w:tr w:rsidR="00967305" w:rsidRPr="007728C3" w14:paraId="4496182F" w14:textId="77777777" w:rsidTr="0096553F">
        <w:trPr>
          <w:trHeight w:val="270"/>
          <w:jc w:val="center"/>
        </w:trPr>
        <w:tc>
          <w:tcPr>
            <w:tcW w:w="864"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29B4FE03" w14:textId="77777777" w:rsidR="00967305" w:rsidRPr="007728C3" w:rsidRDefault="00967305" w:rsidP="00967305">
            <w:pPr>
              <w:pStyle w:val="TAH"/>
              <w:rPr>
                <w:rFonts w:cs="Arial"/>
                <w:lang w:eastAsia="en-US"/>
              </w:rPr>
            </w:pPr>
            <w:r w:rsidRPr="007728C3">
              <w:rPr>
                <w:rFonts w:cs="Arial"/>
                <w:lang w:eastAsia="en-US"/>
              </w:rPr>
              <w:t>E-UTRA</w:t>
            </w:r>
            <w:r w:rsidR="005A54E0" w:rsidRPr="007728C3">
              <w:rPr>
                <w:rFonts w:cs="Arial"/>
                <w:lang w:eastAsia="en-US"/>
              </w:rPr>
              <w:t xml:space="preserve"> </w:t>
            </w:r>
            <w:smartTag w:uri="urn:schemas-microsoft-com:office:smarttags" w:element="State">
              <w:r w:rsidRPr="007728C3">
                <w:rPr>
                  <w:rFonts w:cs="Arial"/>
                  <w:lang w:eastAsia="en-US"/>
                </w:rPr>
                <w:t>CA</w:t>
              </w:r>
            </w:smartTag>
            <w:r w:rsidRPr="007728C3">
              <w:rPr>
                <w:rFonts w:cs="Arial"/>
                <w:lang w:eastAsia="en-US"/>
              </w:rPr>
              <w:t xml:space="preserve"> Configuration</w:t>
            </w:r>
          </w:p>
        </w:tc>
        <w:tc>
          <w:tcPr>
            <w:tcW w:w="8082" w:type="dxa"/>
            <w:gridSpan w:val="7"/>
            <w:tcBorders>
              <w:top w:val="single" w:sz="4" w:space="0" w:color="auto"/>
              <w:left w:val="nil"/>
              <w:bottom w:val="single" w:sz="4" w:space="0" w:color="auto"/>
              <w:right w:val="single" w:sz="4" w:space="0" w:color="auto"/>
            </w:tcBorders>
            <w:shd w:val="clear" w:color="auto" w:fill="auto"/>
          </w:tcPr>
          <w:p w14:paraId="1F8175EF" w14:textId="77777777" w:rsidR="00967305" w:rsidRPr="007728C3" w:rsidRDefault="00967305" w:rsidP="00967305">
            <w:pPr>
              <w:pStyle w:val="TAH"/>
              <w:rPr>
                <w:rFonts w:cs="Arial"/>
                <w:lang w:eastAsia="en-US"/>
              </w:rPr>
            </w:pPr>
            <w:r w:rsidRPr="007728C3">
              <w:rPr>
                <w:rFonts w:cs="Arial"/>
                <w:lang w:eastAsia="en-US"/>
              </w:rPr>
              <w:t xml:space="preserve">Spurious emission </w:t>
            </w:r>
          </w:p>
        </w:tc>
      </w:tr>
      <w:tr w:rsidR="00967305" w:rsidRPr="007728C3" w14:paraId="24CF986C" w14:textId="77777777" w:rsidTr="0096553F">
        <w:trPr>
          <w:trHeight w:val="450"/>
          <w:jc w:val="center"/>
        </w:trPr>
        <w:tc>
          <w:tcPr>
            <w:tcW w:w="864" w:type="dxa"/>
            <w:vMerge/>
            <w:tcBorders>
              <w:top w:val="single" w:sz="4" w:space="0" w:color="auto"/>
              <w:left w:val="single" w:sz="4" w:space="0" w:color="auto"/>
              <w:bottom w:val="single" w:sz="4" w:space="0" w:color="000000"/>
              <w:right w:val="single" w:sz="4" w:space="0" w:color="auto"/>
            </w:tcBorders>
            <w:vAlign w:val="center"/>
          </w:tcPr>
          <w:p w14:paraId="4D2A8C0E" w14:textId="77777777" w:rsidR="00967305" w:rsidRPr="007728C3" w:rsidRDefault="00967305" w:rsidP="00967305">
            <w:pPr>
              <w:pStyle w:val="TAH"/>
              <w:rPr>
                <w:rFonts w:cs="Arial"/>
                <w:lang w:eastAsia="en-US"/>
              </w:rPr>
            </w:pPr>
          </w:p>
        </w:tc>
        <w:tc>
          <w:tcPr>
            <w:tcW w:w="3262" w:type="dxa"/>
            <w:tcBorders>
              <w:top w:val="nil"/>
              <w:left w:val="nil"/>
              <w:bottom w:val="single" w:sz="4" w:space="0" w:color="auto"/>
              <w:right w:val="single" w:sz="4" w:space="0" w:color="auto"/>
            </w:tcBorders>
            <w:shd w:val="clear" w:color="auto" w:fill="auto"/>
          </w:tcPr>
          <w:p w14:paraId="744BCBC6" w14:textId="77777777" w:rsidR="00967305" w:rsidRPr="007728C3" w:rsidRDefault="00967305" w:rsidP="00967305">
            <w:pPr>
              <w:pStyle w:val="TAH"/>
              <w:rPr>
                <w:rFonts w:cs="Arial"/>
                <w:lang w:eastAsia="en-US"/>
              </w:rPr>
            </w:pPr>
            <w:r w:rsidRPr="007728C3">
              <w:rPr>
                <w:rFonts w:cs="Arial"/>
                <w:lang w:eastAsia="en-US"/>
              </w:rPr>
              <w:t>Protected band</w:t>
            </w:r>
          </w:p>
        </w:tc>
        <w:tc>
          <w:tcPr>
            <w:tcW w:w="1985" w:type="dxa"/>
            <w:gridSpan w:val="3"/>
            <w:tcBorders>
              <w:top w:val="single" w:sz="4" w:space="0" w:color="auto"/>
              <w:left w:val="nil"/>
              <w:bottom w:val="single" w:sz="4" w:space="0" w:color="auto"/>
              <w:right w:val="single" w:sz="4" w:space="0" w:color="auto"/>
            </w:tcBorders>
            <w:shd w:val="clear" w:color="auto" w:fill="auto"/>
          </w:tcPr>
          <w:p w14:paraId="1AD57134" w14:textId="77777777" w:rsidR="00967305" w:rsidRPr="007728C3" w:rsidRDefault="00967305" w:rsidP="00967305">
            <w:pPr>
              <w:pStyle w:val="TAH"/>
              <w:rPr>
                <w:rFonts w:cs="Arial"/>
                <w:lang w:eastAsia="en-US"/>
              </w:rPr>
            </w:pPr>
            <w:r w:rsidRPr="007728C3">
              <w:rPr>
                <w:rFonts w:cs="Arial"/>
                <w:lang w:eastAsia="en-US"/>
              </w:rPr>
              <w:t>Frequency range (MHz)</w:t>
            </w:r>
          </w:p>
        </w:tc>
        <w:tc>
          <w:tcPr>
            <w:tcW w:w="1134" w:type="dxa"/>
            <w:tcBorders>
              <w:top w:val="nil"/>
              <w:left w:val="nil"/>
              <w:bottom w:val="single" w:sz="4" w:space="0" w:color="auto"/>
              <w:right w:val="single" w:sz="4" w:space="0" w:color="auto"/>
            </w:tcBorders>
            <w:shd w:val="clear" w:color="auto" w:fill="auto"/>
          </w:tcPr>
          <w:p w14:paraId="09649E8D" w14:textId="77777777" w:rsidR="00967305" w:rsidRPr="007728C3" w:rsidRDefault="00967305" w:rsidP="00967305">
            <w:pPr>
              <w:pStyle w:val="TAH"/>
              <w:rPr>
                <w:rFonts w:cs="Arial"/>
                <w:lang w:eastAsia="en-US"/>
              </w:rPr>
            </w:pPr>
            <w:r w:rsidRPr="007728C3">
              <w:rPr>
                <w:rFonts w:cs="Arial" w:hint="eastAsia"/>
                <w:lang w:eastAsia="en-US"/>
              </w:rPr>
              <w:t xml:space="preserve">Maximum </w:t>
            </w:r>
            <w:r w:rsidRPr="007728C3">
              <w:rPr>
                <w:rFonts w:cs="Arial"/>
                <w:lang w:eastAsia="en-US"/>
              </w:rPr>
              <w:t>Level (dBm)</w:t>
            </w:r>
          </w:p>
        </w:tc>
        <w:tc>
          <w:tcPr>
            <w:tcW w:w="850" w:type="dxa"/>
            <w:tcBorders>
              <w:top w:val="nil"/>
              <w:left w:val="nil"/>
              <w:bottom w:val="single" w:sz="4" w:space="0" w:color="auto"/>
              <w:right w:val="single" w:sz="4" w:space="0" w:color="auto"/>
            </w:tcBorders>
            <w:shd w:val="clear" w:color="auto" w:fill="auto"/>
          </w:tcPr>
          <w:p w14:paraId="742345B6" w14:textId="77777777" w:rsidR="00967305" w:rsidRPr="007728C3" w:rsidRDefault="00967305" w:rsidP="00967305">
            <w:pPr>
              <w:pStyle w:val="TAH"/>
              <w:rPr>
                <w:rFonts w:cs="Arial"/>
                <w:lang w:eastAsia="en-US"/>
              </w:rPr>
            </w:pPr>
            <w:r w:rsidRPr="007728C3">
              <w:rPr>
                <w:rFonts w:cs="Arial"/>
                <w:lang w:eastAsia="en-US"/>
              </w:rPr>
              <w:t>MBW (MHz)</w:t>
            </w:r>
          </w:p>
        </w:tc>
        <w:tc>
          <w:tcPr>
            <w:tcW w:w="851" w:type="dxa"/>
            <w:tcBorders>
              <w:top w:val="nil"/>
              <w:left w:val="nil"/>
              <w:bottom w:val="single" w:sz="4" w:space="0" w:color="auto"/>
              <w:right w:val="single" w:sz="4" w:space="0" w:color="auto"/>
            </w:tcBorders>
            <w:shd w:val="clear" w:color="auto" w:fill="auto"/>
            <w:noWrap/>
          </w:tcPr>
          <w:p w14:paraId="083643B1" w14:textId="77777777" w:rsidR="00967305" w:rsidRPr="007728C3" w:rsidRDefault="00967305" w:rsidP="00967305">
            <w:pPr>
              <w:pStyle w:val="TAH"/>
              <w:rPr>
                <w:rFonts w:cs="Arial"/>
                <w:lang w:eastAsia="en-US"/>
              </w:rPr>
            </w:pPr>
            <w:r w:rsidRPr="007728C3">
              <w:rPr>
                <w:rFonts w:cs="Arial"/>
                <w:lang w:eastAsia="en-US"/>
              </w:rPr>
              <w:t>Note</w:t>
            </w:r>
          </w:p>
        </w:tc>
      </w:tr>
      <w:tr w:rsidR="00967305" w:rsidRPr="007728C3" w14:paraId="4BCEA656" w14:textId="77777777" w:rsidTr="0096553F">
        <w:trPr>
          <w:trHeight w:val="225"/>
          <w:jc w:val="center"/>
        </w:trPr>
        <w:tc>
          <w:tcPr>
            <w:tcW w:w="864" w:type="dxa"/>
            <w:vMerge w:val="restart"/>
            <w:tcBorders>
              <w:top w:val="nil"/>
              <w:left w:val="single" w:sz="4" w:space="0" w:color="auto"/>
              <w:bottom w:val="single" w:sz="4" w:space="0" w:color="auto"/>
              <w:right w:val="single" w:sz="4" w:space="0" w:color="auto"/>
            </w:tcBorders>
            <w:shd w:val="clear" w:color="auto" w:fill="auto"/>
          </w:tcPr>
          <w:p w14:paraId="4B1726C6" w14:textId="77777777" w:rsidR="00967305" w:rsidRPr="007728C3" w:rsidRDefault="00967305" w:rsidP="00967305">
            <w:pPr>
              <w:pStyle w:val="TAC"/>
              <w:rPr>
                <w:rFonts w:cs="Arial"/>
                <w:sz w:val="16"/>
                <w:szCs w:val="16"/>
                <w:lang w:eastAsia="en-US"/>
              </w:rPr>
            </w:pPr>
            <w:r w:rsidRPr="007728C3">
              <w:rPr>
                <w:rFonts w:cs="Arial"/>
                <w:sz w:val="16"/>
                <w:szCs w:val="16"/>
                <w:lang w:eastAsia="en-US"/>
              </w:rPr>
              <w:t>CA_1C</w:t>
            </w:r>
          </w:p>
        </w:tc>
        <w:tc>
          <w:tcPr>
            <w:tcW w:w="3262" w:type="dxa"/>
            <w:tcBorders>
              <w:top w:val="nil"/>
              <w:left w:val="nil"/>
              <w:bottom w:val="single" w:sz="4" w:space="0" w:color="auto"/>
              <w:right w:val="single" w:sz="4" w:space="0" w:color="auto"/>
            </w:tcBorders>
            <w:shd w:val="clear" w:color="auto" w:fill="auto"/>
            <w:vAlign w:val="bottom"/>
          </w:tcPr>
          <w:p w14:paraId="523754F7" w14:textId="77777777" w:rsidR="00967305" w:rsidRPr="007728C3" w:rsidRDefault="00967305" w:rsidP="00883EF8">
            <w:pPr>
              <w:pStyle w:val="TAL"/>
              <w:rPr>
                <w:rFonts w:cs="Arial"/>
                <w:sz w:val="16"/>
                <w:szCs w:val="16"/>
                <w:lang w:eastAsia="en-US"/>
              </w:rPr>
            </w:pPr>
            <w:r w:rsidRPr="007728C3">
              <w:rPr>
                <w:rFonts w:cs="Arial"/>
                <w:sz w:val="16"/>
                <w:szCs w:val="16"/>
                <w:lang w:eastAsia="en-US"/>
              </w:rPr>
              <w:t xml:space="preserve">E-UTRA Band 1, 7, 8, 11, </w:t>
            </w:r>
            <w:r w:rsidR="00EC6699" w:rsidRPr="007728C3">
              <w:rPr>
                <w:rFonts w:cs="Arial" w:hint="eastAsia"/>
                <w:sz w:val="16"/>
                <w:szCs w:val="16"/>
                <w:lang w:eastAsia="en-US"/>
              </w:rPr>
              <w:t xml:space="preserve">18, 19, </w:t>
            </w:r>
            <w:r w:rsidRPr="007728C3">
              <w:rPr>
                <w:rFonts w:cs="Arial"/>
                <w:sz w:val="16"/>
                <w:szCs w:val="16"/>
                <w:lang w:eastAsia="en-US"/>
              </w:rPr>
              <w:t xml:space="preserve">20, 21, 22, </w:t>
            </w:r>
            <w:r w:rsidR="00A81319" w:rsidRPr="007728C3">
              <w:rPr>
                <w:rFonts w:cs="Arial"/>
                <w:sz w:val="16"/>
                <w:szCs w:val="16"/>
                <w:lang w:eastAsia="en-US"/>
              </w:rPr>
              <w:t xml:space="preserve">26, 27, 28, </w:t>
            </w:r>
            <w:r w:rsidRPr="007728C3">
              <w:rPr>
                <w:rFonts w:cs="Arial"/>
                <w:sz w:val="16"/>
                <w:szCs w:val="16"/>
                <w:lang w:eastAsia="en-US"/>
              </w:rPr>
              <w:t xml:space="preserve">38, 40, </w:t>
            </w:r>
            <w:r w:rsidR="00E221DD" w:rsidRPr="007728C3">
              <w:rPr>
                <w:rFonts w:cs="Arial"/>
                <w:sz w:val="16"/>
                <w:szCs w:val="16"/>
                <w:lang w:eastAsia="en-US"/>
              </w:rPr>
              <w:t xml:space="preserve">41, </w:t>
            </w:r>
            <w:r w:rsidRPr="007728C3">
              <w:rPr>
                <w:rFonts w:cs="Arial"/>
                <w:sz w:val="16"/>
                <w:szCs w:val="16"/>
                <w:lang w:eastAsia="en-US"/>
              </w:rPr>
              <w:t>42, 43</w:t>
            </w:r>
            <w:r w:rsidR="00A81319" w:rsidRPr="007728C3">
              <w:rPr>
                <w:rFonts w:cs="Arial"/>
                <w:sz w:val="16"/>
                <w:szCs w:val="16"/>
                <w:lang w:eastAsia="en-US"/>
              </w:rPr>
              <w:t>, 44</w:t>
            </w:r>
          </w:p>
        </w:tc>
        <w:tc>
          <w:tcPr>
            <w:tcW w:w="851" w:type="dxa"/>
            <w:tcBorders>
              <w:top w:val="nil"/>
              <w:left w:val="nil"/>
              <w:bottom w:val="single" w:sz="4" w:space="0" w:color="auto"/>
              <w:right w:val="single" w:sz="4" w:space="0" w:color="auto"/>
            </w:tcBorders>
            <w:shd w:val="clear" w:color="auto" w:fill="auto"/>
            <w:vAlign w:val="bottom"/>
          </w:tcPr>
          <w:p w14:paraId="2FC37C2C" w14:textId="77777777" w:rsidR="00967305" w:rsidRPr="007728C3" w:rsidRDefault="00967305" w:rsidP="00883EF8">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283" w:type="dxa"/>
            <w:tcBorders>
              <w:top w:val="nil"/>
              <w:left w:val="nil"/>
              <w:bottom w:val="single" w:sz="4" w:space="0" w:color="auto"/>
              <w:right w:val="single" w:sz="4" w:space="0" w:color="auto"/>
            </w:tcBorders>
            <w:shd w:val="clear" w:color="auto" w:fill="auto"/>
            <w:vAlign w:val="bottom"/>
          </w:tcPr>
          <w:p w14:paraId="797F61CC" w14:textId="77777777" w:rsidR="00967305" w:rsidRPr="007728C3" w:rsidRDefault="00967305" w:rsidP="00883EF8">
            <w:pPr>
              <w:pStyle w:val="TAC"/>
              <w:rPr>
                <w:rFonts w:cs="Arial"/>
                <w:sz w:val="16"/>
                <w:szCs w:val="16"/>
                <w:lang w:eastAsia="en-US"/>
              </w:rPr>
            </w:pPr>
            <w:r w:rsidRPr="007728C3">
              <w:rPr>
                <w:rFonts w:cs="Arial"/>
                <w:sz w:val="16"/>
                <w:szCs w:val="16"/>
                <w:lang w:eastAsia="en-US"/>
              </w:rPr>
              <w:t xml:space="preserve">- </w:t>
            </w:r>
          </w:p>
        </w:tc>
        <w:tc>
          <w:tcPr>
            <w:tcW w:w="851" w:type="dxa"/>
            <w:tcBorders>
              <w:top w:val="nil"/>
              <w:left w:val="nil"/>
              <w:bottom w:val="single" w:sz="4" w:space="0" w:color="auto"/>
              <w:right w:val="single" w:sz="4" w:space="0" w:color="auto"/>
            </w:tcBorders>
            <w:shd w:val="clear" w:color="auto" w:fill="auto"/>
            <w:vAlign w:val="bottom"/>
          </w:tcPr>
          <w:p w14:paraId="26D7C9B2" w14:textId="77777777" w:rsidR="00967305" w:rsidRPr="007728C3" w:rsidRDefault="00967305" w:rsidP="00883EF8">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tcBorders>
              <w:top w:val="nil"/>
              <w:left w:val="nil"/>
              <w:bottom w:val="single" w:sz="4" w:space="0" w:color="auto"/>
              <w:right w:val="single" w:sz="4" w:space="0" w:color="auto"/>
            </w:tcBorders>
            <w:shd w:val="clear" w:color="auto" w:fill="auto"/>
            <w:vAlign w:val="center"/>
          </w:tcPr>
          <w:p w14:paraId="3F616B6F" w14:textId="77777777" w:rsidR="00967305" w:rsidRPr="007728C3" w:rsidRDefault="00967305" w:rsidP="00883EF8">
            <w:pPr>
              <w:pStyle w:val="TAC"/>
              <w:rPr>
                <w:rFonts w:cs="Arial"/>
                <w:sz w:val="16"/>
                <w:szCs w:val="16"/>
                <w:lang w:eastAsia="en-US"/>
              </w:rPr>
            </w:pPr>
            <w:r w:rsidRPr="007728C3">
              <w:rPr>
                <w:rFonts w:cs="Arial"/>
                <w:sz w:val="16"/>
                <w:szCs w:val="16"/>
                <w:lang w:eastAsia="en-US"/>
              </w:rPr>
              <w:t>-50</w:t>
            </w:r>
          </w:p>
        </w:tc>
        <w:tc>
          <w:tcPr>
            <w:tcW w:w="850" w:type="dxa"/>
            <w:tcBorders>
              <w:top w:val="nil"/>
              <w:left w:val="nil"/>
              <w:bottom w:val="single" w:sz="4" w:space="0" w:color="auto"/>
              <w:right w:val="single" w:sz="4" w:space="0" w:color="auto"/>
            </w:tcBorders>
            <w:shd w:val="clear" w:color="auto" w:fill="auto"/>
            <w:noWrap/>
            <w:vAlign w:val="center"/>
          </w:tcPr>
          <w:p w14:paraId="17635CE4" w14:textId="77777777" w:rsidR="00967305" w:rsidRPr="007728C3" w:rsidRDefault="00967305" w:rsidP="00883EF8">
            <w:pPr>
              <w:pStyle w:val="TAC"/>
              <w:rPr>
                <w:rFonts w:cs="Arial"/>
                <w:sz w:val="16"/>
                <w:szCs w:val="16"/>
                <w:lang w:eastAsia="en-US"/>
              </w:rPr>
            </w:pPr>
            <w:r w:rsidRPr="007728C3">
              <w:rPr>
                <w:rFonts w:cs="Arial"/>
                <w:sz w:val="16"/>
                <w:szCs w:val="16"/>
                <w:lang w:eastAsia="en-US"/>
              </w:rPr>
              <w:t>1</w:t>
            </w:r>
          </w:p>
        </w:tc>
        <w:tc>
          <w:tcPr>
            <w:tcW w:w="851" w:type="dxa"/>
            <w:tcBorders>
              <w:top w:val="nil"/>
              <w:left w:val="nil"/>
              <w:bottom w:val="single" w:sz="4" w:space="0" w:color="auto"/>
              <w:right w:val="single" w:sz="4" w:space="0" w:color="auto"/>
            </w:tcBorders>
            <w:shd w:val="clear" w:color="auto" w:fill="auto"/>
            <w:noWrap/>
            <w:vAlign w:val="center"/>
          </w:tcPr>
          <w:p w14:paraId="59EF48F4" w14:textId="77777777" w:rsidR="00967305" w:rsidRPr="007728C3" w:rsidRDefault="00967305" w:rsidP="00883EF8">
            <w:pPr>
              <w:pStyle w:val="TAC"/>
              <w:rPr>
                <w:rFonts w:cs="Arial"/>
                <w:sz w:val="16"/>
                <w:szCs w:val="16"/>
                <w:lang w:eastAsia="en-US"/>
              </w:rPr>
            </w:pPr>
          </w:p>
        </w:tc>
      </w:tr>
      <w:tr w:rsidR="00883EF8" w:rsidRPr="007728C3" w14:paraId="5E944072" w14:textId="77777777" w:rsidTr="0096553F">
        <w:trPr>
          <w:trHeight w:val="225"/>
          <w:jc w:val="center"/>
        </w:trPr>
        <w:tc>
          <w:tcPr>
            <w:tcW w:w="864" w:type="dxa"/>
            <w:vMerge/>
            <w:tcBorders>
              <w:top w:val="nil"/>
              <w:left w:val="single" w:sz="4" w:space="0" w:color="auto"/>
              <w:bottom w:val="single" w:sz="4" w:space="0" w:color="auto"/>
              <w:right w:val="single" w:sz="4" w:space="0" w:color="auto"/>
            </w:tcBorders>
            <w:shd w:val="clear" w:color="auto" w:fill="auto"/>
          </w:tcPr>
          <w:p w14:paraId="51D00815" w14:textId="77777777" w:rsidR="00883EF8" w:rsidRPr="007728C3" w:rsidRDefault="00883EF8" w:rsidP="00967305">
            <w:pPr>
              <w:pStyle w:val="TAC"/>
              <w:rPr>
                <w:rFonts w:cs="Arial"/>
                <w:sz w:val="16"/>
                <w:szCs w:val="16"/>
                <w:lang w:eastAsia="en-US"/>
              </w:rPr>
            </w:pPr>
          </w:p>
        </w:tc>
        <w:tc>
          <w:tcPr>
            <w:tcW w:w="3262" w:type="dxa"/>
            <w:tcBorders>
              <w:top w:val="nil"/>
              <w:left w:val="nil"/>
              <w:bottom w:val="single" w:sz="4" w:space="0" w:color="auto"/>
              <w:right w:val="single" w:sz="4" w:space="0" w:color="auto"/>
            </w:tcBorders>
            <w:shd w:val="clear" w:color="auto" w:fill="auto"/>
            <w:vAlign w:val="bottom"/>
          </w:tcPr>
          <w:p w14:paraId="34D2FB7A" w14:textId="77777777" w:rsidR="00883EF8" w:rsidRPr="007728C3" w:rsidRDefault="009E1031" w:rsidP="00883EF8">
            <w:pPr>
              <w:pStyle w:val="TAL"/>
              <w:rPr>
                <w:rFonts w:cs="Arial"/>
                <w:sz w:val="16"/>
                <w:szCs w:val="16"/>
                <w:lang w:eastAsia="en-US"/>
              </w:rPr>
            </w:pPr>
            <w:r w:rsidRPr="007728C3">
              <w:rPr>
                <w:rFonts w:cs="Arial"/>
                <w:sz w:val="16"/>
                <w:szCs w:val="16"/>
                <w:lang w:eastAsia="en-US"/>
              </w:rPr>
              <w:t>E-UTRA Band 3</w:t>
            </w:r>
          </w:p>
        </w:tc>
        <w:tc>
          <w:tcPr>
            <w:tcW w:w="851" w:type="dxa"/>
            <w:tcBorders>
              <w:top w:val="nil"/>
              <w:left w:val="nil"/>
              <w:bottom w:val="single" w:sz="4" w:space="0" w:color="auto"/>
              <w:right w:val="single" w:sz="4" w:space="0" w:color="auto"/>
            </w:tcBorders>
            <w:shd w:val="clear" w:color="auto" w:fill="auto"/>
            <w:vAlign w:val="bottom"/>
          </w:tcPr>
          <w:p w14:paraId="1D0635BD" w14:textId="77777777" w:rsidR="00883EF8" w:rsidRPr="007728C3" w:rsidRDefault="009E1031" w:rsidP="00883EF8">
            <w:pPr>
              <w:pStyle w:val="TAR"/>
              <w:rPr>
                <w:rFonts w:cs="Arial"/>
                <w:sz w:val="16"/>
                <w:szCs w:val="16"/>
                <w:lang w:eastAsia="en-US"/>
              </w:rPr>
            </w:pPr>
            <w:r w:rsidRPr="007728C3">
              <w:rPr>
                <w:rFonts w:cs="Arial"/>
                <w:sz w:val="16"/>
                <w:szCs w:val="16"/>
                <w:lang w:eastAsia="ja-JP"/>
              </w:rPr>
              <w:t>F</w:t>
            </w:r>
            <w:r w:rsidRPr="007728C3">
              <w:rPr>
                <w:rFonts w:cs="Arial"/>
                <w:sz w:val="16"/>
                <w:szCs w:val="16"/>
                <w:vertAlign w:val="subscript"/>
                <w:lang w:eastAsia="ja-JP"/>
              </w:rPr>
              <w:t>DL_low</w:t>
            </w:r>
          </w:p>
        </w:tc>
        <w:tc>
          <w:tcPr>
            <w:tcW w:w="283" w:type="dxa"/>
            <w:tcBorders>
              <w:top w:val="nil"/>
              <w:left w:val="nil"/>
              <w:bottom w:val="single" w:sz="4" w:space="0" w:color="auto"/>
              <w:right w:val="single" w:sz="4" w:space="0" w:color="auto"/>
            </w:tcBorders>
            <w:shd w:val="clear" w:color="auto" w:fill="auto"/>
            <w:vAlign w:val="bottom"/>
          </w:tcPr>
          <w:p w14:paraId="124852E7" w14:textId="77777777" w:rsidR="00883EF8" w:rsidRPr="007728C3" w:rsidRDefault="009E1031" w:rsidP="00883EF8">
            <w:pPr>
              <w:pStyle w:val="TAC"/>
              <w:rPr>
                <w:rFonts w:cs="Arial"/>
                <w:sz w:val="16"/>
                <w:szCs w:val="16"/>
                <w:lang w:eastAsia="en-US"/>
              </w:rPr>
            </w:pPr>
            <w:r w:rsidRPr="007728C3">
              <w:rPr>
                <w:rFonts w:cs="Arial"/>
                <w:sz w:val="16"/>
                <w:szCs w:val="16"/>
                <w:lang w:eastAsia="en-US"/>
              </w:rPr>
              <w:t>-</w:t>
            </w:r>
          </w:p>
        </w:tc>
        <w:tc>
          <w:tcPr>
            <w:tcW w:w="851" w:type="dxa"/>
            <w:tcBorders>
              <w:top w:val="nil"/>
              <w:left w:val="nil"/>
              <w:bottom w:val="single" w:sz="4" w:space="0" w:color="auto"/>
              <w:right w:val="single" w:sz="4" w:space="0" w:color="auto"/>
            </w:tcBorders>
            <w:shd w:val="clear" w:color="auto" w:fill="auto"/>
            <w:vAlign w:val="bottom"/>
          </w:tcPr>
          <w:p w14:paraId="7BA12714" w14:textId="77777777" w:rsidR="00883EF8" w:rsidRPr="007728C3" w:rsidRDefault="009E1031" w:rsidP="00883EF8">
            <w:pPr>
              <w:pStyle w:val="TAL"/>
              <w:rPr>
                <w:rFonts w:cs="Arial"/>
                <w:sz w:val="16"/>
                <w:szCs w:val="16"/>
                <w:lang w:eastAsia="en-US"/>
              </w:rPr>
            </w:pPr>
            <w:r w:rsidRPr="007728C3">
              <w:rPr>
                <w:rFonts w:cs="Arial"/>
                <w:sz w:val="16"/>
                <w:szCs w:val="16"/>
                <w:lang w:eastAsia="ja-JP"/>
              </w:rPr>
              <w:t>F</w:t>
            </w:r>
            <w:r w:rsidRPr="007728C3">
              <w:rPr>
                <w:rFonts w:cs="Arial"/>
                <w:sz w:val="16"/>
                <w:szCs w:val="16"/>
                <w:vertAlign w:val="subscript"/>
                <w:lang w:eastAsia="ja-JP"/>
              </w:rPr>
              <w:t>DL_high</w:t>
            </w:r>
          </w:p>
        </w:tc>
        <w:tc>
          <w:tcPr>
            <w:tcW w:w="1134" w:type="dxa"/>
            <w:tcBorders>
              <w:top w:val="nil"/>
              <w:left w:val="nil"/>
              <w:bottom w:val="single" w:sz="4" w:space="0" w:color="auto"/>
              <w:right w:val="single" w:sz="4" w:space="0" w:color="auto"/>
            </w:tcBorders>
            <w:shd w:val="clear" w:color="auto" w:fill="auto"/>
            <w:vAlign w:val="center"/>
          </w:tcPr>
          <w:p w14:paraId="70652F30" w14:textId="77777777" w:rsidR="00883EF8" w:rsidRPr="007728C3" w:rsidRDefault="009E1031" w:rsidP="00883EF8">
            <w:pPr>
              <w:pStyle w:val="TAC"/>
              <w:rPr>
                <w:rFonts w:cs="Arial"/>
                <w:sz w:val="16"/>
                <w:szCs w:val="16"/>
                <w:lang w:eastAsia="en-US"/>
              </w:rPr>
            </w:pPr>
            <w:r w:rsidRPr="007728C3">
              <w:rPr>
                <w:rFonts w:cs="Arial"/>
                <w:sz w:val="16"/>
                <w:szCs w:val="16"/>
                <w:lang w:eastAsia="en-US"/>
              </w:rPr>
              <w:t>-50</w:t>
            </w:r>
          </w:p>
        </w:tc>
        <w:tc>
          <w:tcPr>
            <w:tcW w:w="850" w:type="dxa"/>
            <w:tcBorders>
              <w:top w:val="nil"/>
              <w:left w:val="nil"/>
              <w:bottom w:val="single" w:sz="4" w:space="0" w:color="auto"/>
              <w:right w:val="single" w:sz="4" w:space="0" w:color="auto"/>
            </w:tcBorders>
            <w:shd w:val="clear" w:color="auto" w:fill="auto"/>
            <w:noWrap/>
            <w:vAlign w:val="center"/>
          </w:tcPr>
          <w:p w14:paraId="74D02744" w14:textId="77777777" w:rsidR="00883EF8" w:rsidRPr="007728C3" w:rsidRDefault="009E1031" w:rsidP="00883EF8">
            <w:pPr>
              <w:pStyle w:val="TAC"/>
              <w:rPr>
                <w:rFonts w:cs="Arial"/>
                <w:sz w:val="16"/>
                <w:szCs w:val="16"/>
                <w:lang w:eastAsia="en-US"/>
              </w:rPr>
            </w:pPr>
            <w:r w:rsidRPr="007728C3">
              <w:rPr>
                <w:rFonts w:cs="Arial"/>
                <w:sz w:val="16"/>
                <w:szCs w:val="16"/>
                <w:lang w:eastAsia="en-US"/>
              </w:rPr>
              <w:t>1</w:t>
            </w:r>
          </w:p>
        </w:tc>
        <w:tc>
          <w:tcPr>
            <w:tcW w:w="851" w:type="dxa"/>
            <w:tcBorders>
              <w:top w:val="nil"/>
              <w:left w:val="nil"/>
              <w:bottom w:val="single" w:sz="4" w:space="0" w:color="auto"/>
              <w:right w:val="single" w:sz="4" w:space="0" w:color="auto"/>
            </w:tcBorders>
            <w:shd w:val="clear" w:color="auto" w:fill="auto"/>
            <w:noWrap/>
            <w:vAlign w:val="center"/>
          </w:tcPr>
          <w:p w14:paraId="707F4C05" w14:textId="77777777" w:rsidR="00883EF8" w:rsidRPr="007728C3" w:rsidRDefault="009E1031" w:rsidP="00883EF8">
            <w:pPr>
              <w:pStyle w:val="TAC"/>
              <w:rPr>
                <w:rFonts w:cs="Arial"/>
                <w:sz w:val="16"/>
                <w:szCs w:val="16"/>
                <w:lang w:eastAsia="en-US"/>
              </w:rPr>
            </w:pPr>
            <w:r w:rsidRPr="007728C3">
              <w:rPr>
                <w:rFonts w:cs="Arial"/>
                <w:sz w:val="16"/>
                <w:szCs w:val="16"/>
                <w:lang w:eastAsia="en-US"/>
              </w:rPr>
              <w:t>10</w:t>
            </w:r>
          </w:p>
        </w:tc>
      </w:tr>
      <w:tr w:rsidR="00A81319" w:rsidRPr="007728C3" w14:paraId="0FBF3EAA" w14:textId="77777777" w:rsidTr="0096553F">
        <w:trPr>
          <w:trHeight w:val="225"/>
          <w:jc w:val="center"/>
        </w:trPr>
        <w:tc>
          <w:tcPr>
            <w:tcW w:w="864" w:type="dxa"/>
            <w:vMerge/>
            <w:tcBorders>
              <w:top w:val="nil"/>
              <w:left w:val="single" w:sz="4" w:space="0" w:color="auto"/>
              <w:bottom w:val="single" w:sz="4" w:space="0" w:color="auto"/>
              <w:right w:val="single" w:sz="4" w:space="0" w:color="auto"/>
            </w:tcBorders>
            <w:shd w:val="clear" w:color="auto" w:fill="auto"/>
          </w:tcPr>
          <w:p w14:paraId="78792D27" w14:textId="77777777" w:rsidR="00A81319" w:rsidRPr="007728C3" w:rsidRDefault="00A81319" w:rsidP="00967305">
            <w:pPr>
              <w:pStyle w:val="TAC"/>
              <w:rPr>
                <w:rFonts w:cs="Arial"/>
                <w:sz w:val="16"/>
                <w:szCs w:val="16"/>
                <w:lang w:eastAsia="en-US"/>
              </w:rPr>
            </w:pPr>
          </w:p>
        </w:tc>
        <w:tc>
          <w:tcPr>
            <w:tcW w:w="3262" w:type="dxa"/>
            <w:tcBorders>
              <w:top w:val="nil"/>
              <w:left w:val="nil"/>
              <w:bottom w:val="single" w:sz="4" w:space="0" w:color="auto"/>
              <w:right w:val="single" w:sz="4" w:space="0" w:color="auto"/>
            </w:tcBorders>
            <w:shd w:val="clear" w:color="auto" w:fill="auto"/>
            <w:vAlign w:val="bottom"/>
          </w:tcPr>
          <w:p w14:paraId="5BC625E8" w14:textId="77777777" w:rsidR="00A81319" w:rsidRPr="007728C3" w:rsidRDefault="00A81319" w:rsidP="00883EF8">
            <w:pPr>
              <w:pStyle w:val="TAL"/>
              <w:rPr>
                <w:rFonts w:cs="Arial"/>
                <w:sz w:val="16"/>
                <w:szCs w:val="16"/>
                <w:lang w:eastAsia="en-US"/>
              </w:rPr>
            </w:pPr>
          </w:p>
        </w:tc>
        <w:tc>
          <w:tcPr>
            <w:tcW w:w="851" w:type="dxa"/>
            <w:tcBorders>
              <w:top w:val="nil"/>
              <w:left w:val="nil"/>
              <w:bottom w:val="single" w:sz="4" w:space="0" w:color="auto"/>
              <w:right w:val="single" w:sz="4" w:space="0" w:color="auto"/>
            </w:tcBorders>
            <w:shd w:val="clear" w:color="auto" w:fill="auto"/>
            <w:vAlign w:val="bottom"/>
          </w:tcPr>
          <w:p w14:paraId="5BA90F1E" w14:textId="77777777" w:rsidR="00A81319" w:rsidRPr="007728C3" w:rsidRDefault="00A81319" w:rsidP="00883EF8">
            <w:pPr>
              <w:pStyle w:val="TAR"/>
              <w:rPr>
                <w:rFonts w:cs="Arial"/>
                <w:sz w:val="16"/>
                <w:szCs w:val="16"/>
                <w:lang w:eastAsia="en-US"/>
              </w:rPr>
            </w:pPr>
          </w:p>
        </w:tc>
        <w:tc>
          <w:tcPr>
            <w:tcW w:w="283" w:type="dxa"/>
            <w:tcBorders>
              <w:top w:val="nil"/>
              <w:left w:val="nil"/>
              <w:bottom w:val="single" w:sz="4" w:space="0" w:color="auto"/>
              <w:right w:val="single" w:sz="4" w:space="0" w:color="auto"/>
            </w:tcBorders>
            <w:shd w:val="clear" w:color="auto" w:fill="auto"/>
            <w:vAlign w:val="bottom"/>
          </w:tcPr>
          <w:p w14:paraId="7FB5E9EE" w14:textId="77777777" w:rsidR="00A81319" w:rsidRPr="007728C3" w:rsidRDefault="00A81319" w:rsidP="00883EF8">
            <w:pPr>
              <w:pStyle w:val="TAC"/>
              <w:rPr>
                <w:rFonts w:cs="Arial"/>
                <w:sz w:val="16"/>
                <w:szCs w:val="16"/>
                <w:lang w:eastAsia="en-US"/>
              </w:rPr>
            </w:pPr>
          </w:p>
        </w:tc>
        <w:tc>
          <w:tcPr>
            <w:tcW w:w="851" w:type="dxa"/>
            <w:tcBorders>
              <w:top w:val="nil"/>
              <w:left w:val="nil"/>
              <w:bottom w:val="single" w:sz="4" w:space="0" w:color="auto"/>
              <w:right w:val="single" w:sz="4" w:space="0" w:color="auto"/>
            </w:tcBorders>
            <w:shd w:val="clear" w:color="auto" w:fill="auto"/>
            <w:vAlign w:val="bottom"/>
          </w:tcPr>
          <w:p w14:paraId="00DC4F38" w14:textId="77777777" w:rsidR="00A81319" w:rsidRPr="007728C3" w:rsidRDefault="00A81319" w:rsidP="00883EF8">
            <w:pPr>
              <w:pStyle w:val="TAL"/>
              <w:rPr>
                <w:rFonts w:cs="Arial"/>
                <w:sz w:val="16"/>
                <w:szCs w:val="16"/>
                <w:lang w:eastAsia="en-US"/>
              </w:rPr>
            </w:pPr>
          </w:p>
        </w:tc>
        <w:tc>
          <w:tcPr>
            <w:tcW w:w="1134" w:type="dxa"/>
            <w:tcBorders>
              <w:top w:val="nil"/>
              <w:left w:val="nil"/>
              <w:bottom w:val="single" w:sz="4" w:space="0" w:color="auto"/>
              <w:right w:val="single" w:sz="4" w:space="0" w:color="auto"/>
            </w:tcBorders>
            <w:shd w:val="clear" w:color="auto" w:fill="auto"/>
            <w:vAlign w:val="center"/>
          </w:tcPr>
          <w:p w14:paraId="1ED7BF48" w14:textId="77777777" w:rsidR="00A81319" w:rsidRPr="007728C3" w:rsidRDefault="00A81319" w:rsidP="00883EF8">
            <w:pPr>
              <w:pStyle w:val="TAC"/>
              <w:rPr>
                <w:rFonts w:cs="Arial"/>
                <w:sz w:val="16"/>
                <w:szCs w:val="16"/>
                <w:lang w:eastAsia="en-US"/>
              </w:rPr>
            </w:pPr>
          </w:p>
        </w:tc>
        <w:tc>
          <w:tcPr>
            <w:tcW w:w="850" w:type="dxa"/>
            <w:tcBorders>
              <w:top w:val="nil"/>
              <w:left w:val="nil"/>
              <w:bottom w:val="single" w:sz="4" w:space="0" w:color="auto"/>
              <w:right w:val="single" w:sz="4" w:space="0" w:color="auto"/>
            </w:tcBorders>
            <w:shd w:val="clear" w:color="auto" w:fill="auto"/>
            <w:noWrap/>
            <w:vAlign w:val="center"/>
          </w:tcPr>
          <w:p w14:paraId="55D1FFE1" w14:textId="77777777" w:rsidR="00A81319" w:rsidRPr="007728C3" w:rsidRDefault="00A81319" w:rsidP="00883EF8">
            <w:pPr>
              <w:pStyle w:val="TAC"/>
              <w:rPr>
                <w:rFonts w:cs="Arial"/>
                <w:sz w:val="16"/>
                <w:szCs w:val="16"/>
                <w:lang w:eastAsia="en-US"/>
              </w:rPr>
            </w:pPr>
          </w:p>
        </w:tc>
        <w:tc>
          <w:tcPr>
            <w:tcW w:w="851" w:type="dxa"/>
            <w:tcBorders>
              <w:top w:val="nil"/>
              <w:left w:val="nil"/>
              <w:bottom w:val="single" w:sz="4" w:space="0" w:color="auto"/>
              <w:right w:val="single" w:sz="4" w:space="0" w:color="auto"/>
            </w:tcBorders>
            <w:shd w:val="clear" w:color="auto" w:fill="auto"/>
            <w:noWrap/>
            <w:vAlign w:val="center"/>
          </w:tcPr>
          <w:p w14:paraId="74522E18" w14:textId="77777777" w:rsidR="00A81319" w:rsidRPr="007728C3" w:rsidRDefault="00A81319" w:rsidP="00883EF8">
            <w:pPr>
              <w:pStyle w:val="TAC"/>
              <w:rPr>
                <w:rFonts w:cs="Arial"/>
                <w:sz w:val="16"/>
                <w:szCs w:val="16"/>
                <w:lang w:eastAsia="en-US"/>
              </w:rPr>
            </w:pPr>
          </w:p>
        </w:tc>
      </w:tr>
      <w:tr w:rsidR="00A81319" w:rsidRPr="007728C3" w14:paraId="2A57B940" w14:textId="77777777" w:rsidTr="0096553F">
        <w:trPr>
          <w:trHeight w:val="225"/>
          <w:jc w:val="center"/>
        </w:trPr>
        <w:tc>
          <w:tcPr>
            <w:tcW w:w="864" w:type="dxa"/>
            <w:vMerge/>
            <w:tcBorders>
              <w:top w:val="nil"/>
              <w:left w:val="single" w:sz="4" w:space="0" w:color="auto"/>
              <w:bottom w:val="single" w:sz="4" w:space="0" w:color="auto"/>
              <w:right w:val="single" w:sz="4" w:space="0" w:color="auto"/>
            </w:tcBorders>
            <w:shd w:val="clear" w:color="auto" w:fill="auto"/>
          </w:tcPr>
          <w:p w14:paraId="36D3C19F" w14:textId="77777777" w:rsidR="00A81319" w:rsidRPr="007728C3" w:rsidRDefault="00A81319" w:rsidP="00967305">
            <w:pPr>
              <w:pStyle w:val="TAC"/>
              <w:rPr>
                <w:rFonts w:cs="Arial"/>
                <w:sz w:val="16"/>
                <w:szCs w:val="16"/>
                <w:lang w:eastAsia="en-US"/>
              </w:rPr>
            </w:pPr>
          </w:p>
        </w:tc>
        <w:tc>
          <w:tcPr>
            <w:tcW w:w="3262" w:type="dxa"/>
            <w:tcBorders>
              <w:top w:val="nil"/>
              <w:left w:val="nil"/>
              <w:bottom w:val="single" w:sz="4" w:space="0" w:color="auto"/>
              <w:right w:val="single" w:sz="4" w:space="0" w:color="auto"/>
            </w:tcBorders>
            <w:shd w:val="clear" w:color="auto" w:fill="auto"/>
            <w:vAlign w:val="bottom"/>
          </w:tcPr>
          <w:p w14:paraId="74B7BDA3" w14:textId="77777777" w:rsidR="00A81319" w:rsidRPr="007728C3" w:rsidRDefault="00A81319" w:rsidP="00883EF8">
            <w:pPr>
              <w:pStyle w:val="TAL"/>
              <w:rPr>
                <w:rFonts w:cs="Arial"/>
                <w:sz w:val="16"/>
                <w:szCs w:val="16"/>
                <w:lang w:eastAsia="en-US"/>
              </w:rPr>
            </w:pPr>
          </w:p>
        </w:tc>
        <w:tc>
          <w:tcPr>
            <w:tcW w:w="851" w:type="dxa"/>
            <w:tcBorders>
              <w:top w:val="nil"/>
              <w:left w:val="nil"/>
              <w:bottom w:val="single" w:sz="4" w:space="0" w:color="auto"/>
              <w:right w:val="single" w:sz="4" w:space="0" w:color="auto"/>
            </w:tcBorders>
            <w:shd w:val="clear" w:color="auto" w:fill="auto"/>
            <w:vAlign w:val="bottom"/>
          </w:tcPr>
          <w:p w14:paraId="47F2FDFE" w14:textId="77777777" w:rsidR="00A81319" w:rsidRPr="007728C3" w:rsidRDefault="00A81319" w:rsidP="00883EF8">
            <w:pPr>
              <w:pStyle w:val="TAR"/>
              <w:rPr>
                <w:rFonts w:cs="Arial"/>
                <w:sz w:val="16"/>
                <w:szCs w:val="16"/>
                <w:lang w:eastAsia="en-US"/>
              </w:rPr>
            </w:pPr>
          </w:p>
        </w:tc>
        <w:tc>
          <w:tcPr>
            <w:tcW w:w="283" w:type="dxa"/>
            <w:tcBorders>
              <w:top w:val="nil"/>
              <w:left w:val="nil"/>
              <w:bottom w:val="single" w:sz="4" w:space="0" w:color="auto"/>
              <w:right w:val="single" w:sz="4" w:space="0" w:color="auto"/>
            </w:tcBorders>
            <w:shd w:val="clear" w:color="auto" w:fill="auto"/>
            <w:vAlign w:val="bottom"/>
          </w:tcPr>
          <w:p w14:paraId="5006C2C7" w14:textId="77777777" w:rsidR="00A81319" w:rsidRPr="007728C3" w:rsidRDefault="00A81319" w:rsidP="00883EF8">
            <w:pPr>
              <w:pStyle w:val="TAC"/>
              <w:rPr>
                <w:rFonts w:cs="Arial"/>
                <w:sz w:val="16"/>
                <w:szCs w:val="16"/>
                <w:lang w:eastAsia="en-US"/>
              </w:rPr>
            </w:pPr>
          </w:p>
        </w:tc>
        <w:tc>
          <w:tcPr>
            <w:tcW w:w="851" w:type="dxa"/>
            <w:tcBorders>
              <w:top w:val="nil"/>
              <w:left w:val="nil"/>
              <w:bottom w:val="single" w:sz="4" w:space="0" w:color="auto"/>
              <w:right w:val="single" w:sz="4" w:space="0" w:color="auto"/>
            </w:tcBorders>
            <w:shd w:val="clear" w:color="auto" w:fill="auto"/>
            <w:vAlign w:val="bottom"/>
          </w:tcPr>
          <w:p w14:paraId="2E6B2D67" w14:textId="77777777" w:rsidR="00A81319" w:rsidRPr="007728C3" w:rsidRDefault="00A81319" w:rsidP="00883EF8">
            <w:pPr>
              <w:pStyle w:val="TAL"/>
              <w:rPr>
                <w:rFonts w:cs="Arial"/>
                <w:sz w:val="16"/>
                <w:szCs w:val="16"/>
                <w:lang w:eastAsia="en-US"/>
              </w:rPr>
            </w:pPr>
          </w:p>
        </w:tc>
        <w:tc>
          <w:tcPr>
            <w:tcW w:w="1134" w:type="dxa"/>
            <w:tcBorders>
              <w:top w:val="nil"/>
              <w:left w:val="nil"/>
              <w:bottom w:val="single" w:sz="4" w:space="0" w:color="auto"/>
              <w:right w:val="single" w:sz="4" w:space="0" w:color="auto"/>
            </w:tcBorders>
            <w:shd w:val="clear" w:color="auto" w:fill="auto"/>
            <w:vAlign w:val="center"/>
          </w:tcPr>
          <w:p w14:paraId="60B98B7A" w14:textId="77777777" w:rsidR="00A81319" w:rsidRPr="007728C3" w:rsidRDefault="00A81319" w:rsidP="00883EF8">
            <w:pPr>
              <w:pStyle w:val="TAC"/>
              <w:rPr>
                <w:rFonts w:cs="Arial"/>
                <w:sz w:val="16"/>
                <w:szCs w:val="16"/>
                <w:lang w:eastAsia="en-US"/>
              </w:rPr>
            </w:pPr>
          </w:p>
        </w:tc>
        <w:tc>
          <w:tcPr>
            <w:tcW w:w="850" w:type="dxa"/>
            <w:tcBorders>
              <w:top w:val="nil"/>
              <w:left w:val="nil"/>
              <w:bottom w:val="single" w:sz="4" w:space="0" w:color="auto"/>
              <w:right w:val="single" w:sz="4" w:space="0" w:color="auto"/>
            </w:tcBorders>
            <w:shd w:val="clear" w:color="auto" w:fill="auto"/>
            <w:noWrap/>
            <w:vAlign w:val="center"/>
          </w:tcPr>
          <w:p w14:paraId="4928B6F7" w14:textId="77777777" w:rsidR="00A81319" w:rsidRPr="007728C3" w:rsidRDefault="00A81319" w:rsidP="00883EF8">
            <w:pPr>
              <w:pStyle w:val="TAC"/>
              <w:rPr>
                <w:rFonts w:cs="Arial"/>
                <w:sz w:val="16"/>
                <w:szCs w:val="16"/>
                <w:lang w:eastAsia="en-US"/>
              </w:rPr>
            </w:pPr>
          </w:p>
        </w:tc>
        <w:tc>
          <w:tcPr>
            <w:tcW w:w="851" w:type="dxa"/>
            <w:tcBorders>
              <w:top w:val="nil"/>
              <w:left w:val="nil"/>
              <w:bottom w:val="single" w:sz="4" w:space="0" w:color="auto"/>
              <w:right w:val="single" w:sz="4" w:space="0" w:color="auto"/>
            </w:tcBorders>
            <w:shd w:val="clear" w:color="auto" w:fill="auto"/>
            <w:noWrap/>
            <w:vAlign w:val="center"/>
          </w:tcPr>
          <w:p w14:paraId="39FFEDEF" w14:textId="77777777" w:rsidR="00A81319" w:rsidRPr="007728C3" w:rsidRDefault="00A81319" w:rsidP="00883EF8">
            <w:pPr>
              <w:pStyle w:val="TAC"/>
              <w:rPr>
                <w:rFonts w:cs="Arial"/>
                <w:sz w:val="16"/>
                <w:szCs w:val="16"/>
                <w:lang w:eastAsia="en-US"/>
              </w:rPr>
            </w:pPr>
          </w:p>
        </w:tc>
      </w:tr>
      <w:tr w:rsidR="00E75008" w:rsidRPr="007728C3" w14:paraId="533E04E1" w14:textId="77777777" w:rsidTr="0096553F">
        <w:trPr>
          <w:trHeight w:val="225"/>
          <w:jc w:val="center"/>
        </w:trPr>
        <w:tc>
          <w:tcPr>
            <w:tcW w:w="864" w:type="dxa"/>
            <w:vMerge/>
            <w:tcBorders>
              <w:top w:val="nil"/>
              <w:left w:val="single" w:sz="4" w:space="0" w:color="auto"/>
              <w:bottom w:val="single" w:sz="4" w:space="0" w:color="auto"/>
              <w:right w:val="single" w:sz="4" w:space="0" w:color="auto"/>
            </w:tcBorders>
            <w:shd w:val="clear" w:color="auto" w:fill="auto"/>
          </w:tcPr>
          <w:p w14:paraId="026A9469" w14:textId="77777777" w:rsidR="00E75008" w:rsidRPr="007728C3" w:rsidRDefault="00E75008" w:rsidP="00967305">
            <w:pPr>
              <w:pStyle w:val="TAC"/>
              <w:rPr>
                <w:rFonts w:cs="Arial"/>
                <w:sz w:val="16"/>
                <w:szCs w:val="16"/>
                <w:lang w:eastAsia="en-US"/>
              </w:rPr>
            </w:pPr>
          </w:p>
        </w:tc>
        <w:tc>
          <w:tcPr>
            <w:tcW w:w="3262" w:type="dxa"/>
            <w:tcBorders>
              <w:top w:val="nil"/>
              <w:left w:val="nil"/>
              <w:bottom w:val="single" w:sz="4" w:space="0" w:color="auto"/>
              <w:right w:val="single" w:sz="4" w:space="0" w:color="auto"/>
            </w:tcBorders>
            <w:shd w:val="clear" w:color="auto" w:fill="auto"/>
            <w:vAlign w:val="bottom"/>
          </w:tcPr>
          <w:p w14:paraId="4DCC308C" w14:textId="77777777" w:rsidR="00E75008" w:rsidRPr="007728C3" w:rsidRDefault="00E75008" w:rsidP="00883EF8">
            <w:pPr>
              <w:pStyle w:val="TAL"/>
              <w:rPr>
                <w:rFonts w:cs="Arial"/>
                <w:sz w:val="16"/>
                <w:szCs w:val="16"/>
                <w:lang w:eastAsia="en-US"/>
              </w:rPr>
            </w:pPr>
          </w:p>
        </w:tc>
        <w:tc>
          <w:tcPr>
            <w:tcW w:w="851" w:type="dxa"/>
            <w:tcBorders>
              <w:top w:val="nil"/>
              <w:left w:val="nil"/>
              <w:bottom w:val="single" w:sz="4" w:space="0" w:color="auto"/>
              <w:right w:val="single" w:sz="4" w:space="0" w:color="auto"/>
            </w:tcBorders>
            <w:shd w:val="clear" w:color="auto" w:fill="auto"/>
            <w:vAlign w:val="bottom"/>
          </w:tcPr>
          <w:p w14:paraId="2D6F51BD" w14:textId="77777777" w:rsidR="00E75008" w:rsidRPr="007728C3" w:rsidRDefault="00E75008" w:rsidP="00883EF8">
            <w:pPr>
              <w:pStyle w:val="TAR"/>
              <w:rPr>
                <w:rFonts w:cs="Arial"/>
                <w:sz w:val="16"/>
                <w:szCs w:val="16"/>
                <w:lang w:eastAsia="en-US"/>
              </w:rPr>
            </w:pPr>
          </w:p>
        </w:tc>
        <w:tc>
          <w:tcPr>
            <w:tcW w:w="283" w:type="dxa"/>
            <w:tcBorders>
              <w:top w:val="nil"/>
              <w:left w:val="nil"/>
              <w:bottom w:val="single" w:sz="4" w:space="0" w:color="auto"/>
              <w:right w:val="single" w:sz="4" w:space="0" w:color="auto"/>
            </w:tcBorders>
            <w:shd w:val="clear" w:color="auto" w:fill="auto"/>
            <w:vAlign w:val="bottom"/>
          </w:tcPr>
          <w:p w14:paraId="229F9934" w14:textId="77777777" w:rsidR="00E75008" w:rsidRPr="007728C3" w:rsidRDefault="00E75008" w:rsidP="00883EF8">
            <w:pPr>
              <w:pStyle w:val="TAC"/>
              <w:rPr>
                <w:rFonts w:cs="Arial"/>
                <w:sz w:val="16"/>
                <w:szCs w:val="16"/>
                <w:lang w:eastAsia="en-US"/>
              </w:rPr>
            </w:pPr>
          </w:p>
        </w:tc>
        <w:tc>
          <w:tcPr>
            <w:tcW w:w="851" w:type="dxa"/>
            <w:tcBorders>
              <w:top w:val="nil"/>
              <w:left w:val="nil"/>
              <w:bottom w:val="single" w:sz="4" w:space="0" w:color="auto"/>
              <w:right w:val="single" w:sz="4" w:space="0" w:color="auto"/>
            </w:tcBorders>
            <w:shd w:val="clear" w:color="auto" w:fill="auto"/>
            <w:vAlign w:val="bottom"/>
          </w:tcPr>
          <w:p w14:paraId="5FC515B0" w14:textId="77777777" w:rsidR="00E75008" w:rsidRPr="007728C3" w:rsidRDefault="00E75008" w:rsidP="00883EF8">
            <w:pPr>
              <w:pStyle w:val="TAL"/>
              <w:rPr>
                <w:rFonts w:cs="Arial"/>
                <w:sz w:val="16"/>
                <w:szCs w:val="16"/>
                <w:lang w:eastAsia="en-US"/>
              </w:rPr>
            </w:pPr>
          </w:p>
        </w:tc>
        <w:tc>
          <w:tcPr>
            <w:tcW w:w="1134" w:type="dxa"/>
            <w:tcBorders>
              <w:top w:val="nil"/>
              <w:left w:val="nil"/>
              <w:bottom w:val="single" w:sz="4" w:space="0" w:color="auto"/>
              <w:right w:val="single" w:sz="4" w:space="0" w:color="auto"/>
            </w:tcBorders>
            <w:shd w:val="clear" w:color="auto" w:fill="auto"/>
            <w:vAlign w:val="center"/>
          </w:tcPr>
          <w:p w14:paraId="26DDEAD0" w14:textId="77777777" w:rsidR="00E75008" w:rsidRPr="007728C3" w:rsidRDefault="00E75008" w:rsidP="00883EF8">
            <w:pPr>
              <w:pStyle w:val="TAC"/>
              <w:rPr>
                <w:rFonts w:cs="Arial"/>
                <w:sz w:val="16"/>
                <w:szCs w:val="16"/>
                <w:lang w:eastAsia="en-US"/>
              </w:rPr>
            </w:pPr>
          </w:p>
        </w:tc>
        <w:tc>
          <w:tcPr>
            <w:tcW w:w="850" w:type="dxa"/>
            <w:tcBorders>
              <w:top w:val="nil"/>
              <w:left w:val="nil"/>
              <w:bottom w:val="single" w:sz="4" w:space="0" w:color="auto"/>
              <w:right w:val="single" w:sz="4" w:space="0" w:color="auto"/>
            </w:tcBorders>
            <w:shd w:val="clear" w:color="auto" w:fill="auto"/>
            <w:noWrap/>
            <w:vAlign w:val="center"/>
          </w:tcPr>
          <w:p w14:paraId="2A85FA4A" w14:textId="77777777" w:rsidR="00E75008" w:rsidRPr="007728C3" w:rsidRDefault="00E75008" w:rsidP="00883EF8">
            <w:pPr>
              <w:pStyle w:val="TAC"/>
              <w:rPr>
                <w:rFonts w:cs="Arial"/>
                <w:sz w:val="16"/>
                <w:szCs w:val="16"/>
                <w:lang w:eastAsia="en-US"/>
              </w:rPr>
            </w:pPr>
          </w:p>
        </w:tc>
        <w:tc>
          <w:tcPr>
            <w:tcW w:w="851" w:type="dxa"/>
            <w:tcBorders>
              <w:top w:val="nil"/>
              <w:left w:val="nil"/>
              <w:bottom w:val="single" w:sz="4" w:space="0" w:color="auto"/>
              <w:right w:val="single" w:sz="4" w:space="0" w:color="auto"/>
            </w:tcBorders>
            <w:shd w:val="clear" w:color="auto" w:fill="auto"/>
            <w:noWrap/>
            <w:vAlign w:val="center"/>
          </w:tcPr>
          <w:p w14:paraId="70DFC2B8" w14:textId="77777777" w:rsidR="00E75008" w:rsidRPr="007728C3" w:rsidRDefault="00E75008" w:rsidP="00883EF8">
            <w:pPr>
              <w:pStyle w:val="TAC"/>
              <w:rPr>
                <w:rFonts w:cs="Arial"/>
                <w:sz w:val="16"/>
                <w:szCs w:val="16"/>
                <w:lang w:eastAsia="en-US"/>
              </w:rPr>
            </w:pPr>
          </w:p>
        </w:tc>
      </w:tr>
      <w:tr w:rsidR="00E75008" w:rsidRPr="007728C3" w14:paraId="1BD18F50" w14:textId="77777777" w:rsidTr="0096553F">
        <w:trPr>
          <w:trHeight w:val="225"/>
          <w:jc w:val="center"/>
        </w:trPr>
        <w:tc>
          <w:tcPr>
            <w:tcW w:w="864" w:type="dxa"/>
            <w:vMerge/>
            <w:tcBorders>
              <w:top w:val="nil"/>
              <w:left w:val="single" w:sz="4" w:space="0" w:color="auto"/>
              <w:bottom w:val="single" w:sz="4" w:space="0" w:color="auto"/>
              <w:right w:val="single" w:sz="4" w:space="0" w:color="auto"/>
            </w:tcBorders>
            <w:shd w:val="clear" w:color="auto" w:fill="auto"/>
          </w:tcPr>
          <w:p w14:paraId="0D4E0548" w14:textId="77777777" w:rsidR="00E75008" w:rsidRPr="007728C3" w:rsidRDefault="00E75008" w:rsidP="00967305">
            <w:pPr>
              <w:pStyle w:val="TAC"/>
              <w:rPr>
                <w:rFonts w:cs="Arial"/>
                <w:sz w:val="16"/>
                <w:szCs w:val="16"/>
                <w:lang w:eastAsia="en-US"/>
              </w:rPr>
            </w:pPr>
          </w:p>
        </w:tc>
        <w:tc>
          <w:tcPr>
            <w:tcW w:w="3262" w:type="dxa"/>
            <w:tcBorders>
              <w:top w:val="nil"/>
              <w:left w:val="nil"/>
              <w:bottom w:val="single" w:sz="4" w:space="0" w:color="auto"/>
              <w:right w:val="single" w:sz="4" w:space="0" w:color="auto"/>
            </w:tcBorders>
            <w:shd w:val="clear" w:color="auto" w:fill="auto"/>
            <w:vAlign w:val="bottom"/>
          </w:tcPr>
          <w:p w14:paraId="052D50F5" w14:textId="77777777" w:rsidR="00E75008" w:rsidRPr="007728C3" w:rsidRDefault="00E75008" w:rsidP="00883EF8">
            <w:pPr>
              <w:pStyle w:val="TAL"/>
              <w:rPr>
                <w:rFonts w:cs="Arial"/>
                <w:sz w:val="16"/>
                <w:szCs w:val="16"/>
                <w:lang w:eastAsia="en-US"/>
              </w:rPr>
            </w:pPr>
          </w:p>
        </w:tc>
        <w:tc>
          <w:tcPr>
            <w:tcW w:w="851" w:type="dxa"/>
            <w:tcBorders>
              <w:top w:val="nil"/>
              <w:left w:val="nil"/>
              <w:bottom w:val="single" w:sz="4" w:space="0" w:color="auto"/>
              <w:right w:val="single" w:sz="4" w:space="0" w:color="auto"/>
            </w:tcBorders>
            <w:shd w:val="clear" w:color="auto" w:fill="auto"/>
            <w:vAlign w:val="bottom"/>
          </w:tcPr>
          <w:p w14:paraId="36878A84" w14:textId="77777777" w:rsidR="00E75008" w:rsidRPr="007728C3" w:rsidRDefault="00E75008" w:rsidP="00883EF8">
            <w:pPr>
              <w:pStyle w:val="TAR"/>
              <w:rPr>
                <w:rFonts w:cs="Arial"/>
                <w:sz w:val="16"/>
                <w:szCs w:val="16"/>
                <w:lang w:eastAsia="en-US"/>
              </w:rPr>
            </w:pPr>
          </w:p>
        </w:tc>
        <w:tc>
          <w:tcPr>
            <w:tcW w:w="283" w:type="dxa"/>
            <w:tcBorders>
              <w:top w:val="nil"/>
              <w:left w:val="nil"/>
              <w:bottom w:val="single" w:sz="4" w:space="0" w:color="auto"/>
              <w:right w:val="single" w:sz="4" w:space="0" w:color="auto"/>
            </w:tcBorders>
            <w:shd w:val="clear" w:color="auto" w:fill="auto"/>
            <w:vAlign w:val="bottom"/>
          </w:tcPr>
          <w:p w14:paraId="08D9B6AF" w14:textId="77777777" w:rsidR="00E75008" w:rsidRPr="007728C3" w:rsidRDefault="00E75008" w:rsidP="00883EF8">
            <w:pPr>
              <w:pStyle w:val="TAC"/>
              <w:rPr>
                <w:rFonts w:cs="Arial"/>
                <w:sz w:val="16"/>
                <w:szCs w:val="16"/>
                <w:lang w:eastAsia="en-US"/>
              </w:rPr>
            </w:pPr>
          </w:p>
        </w:tc>
        <w:tc>
          <w:tcPr>
            <w:tcW w:w="851" w:type="dxa"/>
            <w:tcBorders>
              <w:top w:val="nil"/>
              <w:left w:val="nil"/>
              <w:bottom w:val="single" w:sz="4" w:space="0" w:color="auto"/>
              <w:right w:val="single" w:sz="4" w:space="0" w:color="auto"/>
            </w:tcBorders>
            <w:shd w:val="clear" w:color="auto" w:fill="auto"/>
            <w:vAlign w:val="bottom"/>
          </w:tcPr>
          <w:p w14:paraId="23420B0D" w14:textId="77777777" w:rsidR="00E75008" w:rsidRPr="007728C3" w:rsidRDefault="00E75008" w:rsidP="00883EF8">
            <w:pPr>
              <w:pStyle w:val="TAL"/>
              <w:rPr>
                <w:rFonts w:cs="Arial"/>
                <w:sz w:val="16"/>
                <w:szCs w:val="16"/>
                <w:lang w:eastAsia="en-US"/>
              </w:rPr>
            </w:pPr>
          </w:p>
        </w:tc>
        <w:tc>
          <w:tcPr>
            <w:tcW w:w="1134" w:type="dxa"/>
            <w:tcBorders>
              <w:top w:val="nil"/>
              <w:left w:val="nil"/>
              <w:bottom w:val="single" w:sz="4" w:space="0" w:color="auto"/>
              <w:right w:val="single" w:sz="4" w:space="0" w:color="auto"/>
            </w:tcBorders>
            <w:shd w:val="clear" w:color="auto" w:fill="auto"/>
            <w:vAlign w:val="center"/>
          </w:tcPr>
          <w:p w14:paraId="37AEC365" w14:textId="77777777" w:rsidR="00E75008" w:rsidRPr="007728C3" w:rsidRDefault="00E75008" w:rsidP="00883EF8">
            <w:pPr>
              <w:pStyle w:val="TAC"/>
              <w:rPr>
                <w:rFonts w:cs="Arial"/>
                <w:sz w:val="16"/>
                <w:szCs w:val="16"/>
                <w:lang w:eastAsia="en-US"/>
              </w:rPr>
            </w:pPr>
          </w:p>
        </w:tc>
        <w:tc>
          <w:tcPr>
            <w:tcW w:w="850" w:type="dxa"/>
            <w:tcBorders>
              <w:top w:val="nil"/>
              <w:left w:val="nil"/>
              <w:bottom w:val="single" w:sz="4" w:space="0" w:color="auto"/>
              <w:right w:val="single" w:sz="4" w:space="0" w:color="auto"/>
            </w:tcBorders>
            <w:shd w:val="clear" w:color="auto" w:fill="auto"/>
            <w:noWrap/>
            <w:vAlign w:val="center"/>
          </w:tcPr>
          <w:p w14:paraId="468AD315" w14:textId="77777777" w:rsidR="00E75008" w:rsidRPr="007728C3" w:rsidRDefault="00E75008" w:rsidP="00883EF8">
            <w:pPr>
              <w:pStyle w:val="TAC"/>
              <w:rPr>
                <w:rFonts w:cs="Arial"/>
                <w:sz w:val="16"/>
                <w:szCs w:val="16"/>
                <w:lang w:eastAsia="en-US"/>
              </w:rPr>
            </w:pPr>
          </w:p>
        </w:tc>
        <w:tc>
          <w:tcPr>
            <w:tcW w:w="851" w:type="dxa"/>
            <w:tcBorders>
              <w:top w:val="nil"/>
              <w:left w:val="nil"/>
              <w:bottom w:val="single" w:sz="4" w:space="0" w:color="auto"/>
              <w:right w:val="single" w:sz="4" w:space="0" w:color="auto"/>
            </w:tcBorders>
            <w:shd w:val="clear" w:color="auto" w:fill="auto"/>
            <w:noWrap/>
            <w:vAlign w:val="center"/>
          </w:tcPr>
          <w:p w14:paraId="56D09ADA" w14:textId="77777777" w:rsidR="00E75008" w:rsidRPr="007728C3" w:rsidRDefault="00E75008" w:rsidP="00883EF8">
            <w:pPr>
              <w:pStyle w:val="TAC"/>
              <w:rPr>
                <w:rFonts w:cs="Arial"/>
                <w:sz w:val="16"/>
                <w:szCs w:val="16"/>
                <w:lang w:eastAsia="en-US"/>
              </w:rPr>
            </w:pPr>
          </w:p>
        </w:tc>
      </w:tr>
      <w:tr w:rsidR="009E1031" w:rsidRPr="007728C3" w14:paraId="6964961A" w14:textId="77777777" w:rsidTr="0096553F">
        <w:trPr>
          <w:jc w:val="center"/>
        </w:trPr>
        <w:tc>
          <w:tcPr>
            <w:tcW w:w="864" w:type="dxa"/>
            <w:vMerge/>
            <w:tcBorders>
              <w:top w:val="nil"/>
              <w:left w:val="single" w:sz="4" w:space="0" w:color="auto"/>
              <w:bottom w:val="single" w:sz="4" w:space="0" w:color="auto"/>
              <w:right w:val="single" w:sz="4" w:space="0" w:color="auto"/>
            </w:tcBorders>
            <w:shd w:val="clear" w:color="auto" w:fill="auto"/>
          </w:tcPr>
          <w:p w14:paraId="5173BC0A" w14:textId="77777777" w:rsidR="009E1031" w:rsidRPr="007728C3" w:rsidRDefault="009E1031" w:rsidP="00967305">
            <w:pPr>
              <w:pStyle w:val="TAC"/>
              <w:rPr>
                <w:rFonts w:cs="Arial"/>
                <w:sz w:val="16"/>
                <w:szCs w:val="16"/>
                <w:lang w:eastAsia="en-US"/>
              </w:rPr>
            </w:pPr>
          </w:p>
        </w:tc>
        <w:tc>
          <w:tcPr>
            <w:tcW w:w="3262" w:type="dxa"/>
            <w:tcBorders>
              <w:top w:val="nil"/>
              <w:left w:val="nil"/>
              <w:right w:val="single" w:sz="4" w:space="0" w:color="auto"/>
            </w:tcBorders>
            <w:shd w:val="clear" w:color="auto" w:fill="auto"/>
          </w:tcPr>
          <w:p w14:paraId="6001AC83" w14:textId="77777777" w:rsidR="009E1031" w:rsidRPr="007728C3" w:rsidRDefault="009E1031" w:rsidP="009E1031">
            <w:pPr>
              <w:pStyle w:val="TAL"/>
              <w:rPr>
                <w:rFonts w:cs="Arial"/>
                <w:sz w:val="16"/>
                <w:szCs w:val="16"/>
                <w:lang w:eastAsia="en-US"/>
              </w:rPr>
            </w:pPr>
          </w:p>
        </w:tc>
        <w:tc>
          <w:tcPr>
            <w:tcW w:w="851" w:type="dxa"/>
            <w:tcBorders>
              <w:top w:val="nil"/>
              <w:left w:val="nil"/>
              <w:right w:val="single" w:sz="4" w:space="0" w:color="auto"/>
            </w:tcBorders>
            <w:shd w:val="clear" w:color="auto" w:fill="auto"/>
          </w:tcPr>
          <w:p w14:paraId="3B441879" w14:textId="77777777" w:rsidR="009E1031" w:rsidRPr="007728C3" w:rsidRDefault="009E1031" w:rsidP="009E1031">
            <w:pPr>
              <w:pStyle w:val="TAR"/>
              <w:rPr>
                <w:rFonts w:cs="Arial"/>
                <w:sz w:val="16"/>
                <w:szCs w:val="16"/>
                <w:lang w:eastAsia="en-US"/>
              </w:rPr>
            </w:pPr>
          </w:p>
        </w:tc>
        <w:tc>
          <w:tcPr>
            <w:tcW w:w="283" w:type="dxa"/>
            <w:tcBorders>
              <w:top w:val="nil"/>
              <w:left w:val="nil"/>
              <w:right w:val="single" w:sz="4" w:space="0" w:color="auto"/>
            </w:tcBorders>
            <w:shd w:val="clear" w:color="auto" w:fill="auto"/>
          </w:tcPr>
          <w:p w14:paraId="3E6BAF9A" w14:textId="77777777" w:rsidR="009E1031" w:rsidRPr="007728C3" w:rsidRDefault="009E1031" w:rsidP="009E1031">
            <w:pPr>
              <w:pStyle w:val="TAC"/>
              <w:rPr>
                <w:rFonts w:cs="Arial"/>
                <w:sz w:val="16"/>
                <w:szCs w:val="16"/>
                <w:lang w:eastAsia="en-US"/>
              </w:rPr>
            </w:pPr>
          </w:p>
        </w:tc>
        <w:tc>
          <w:tcPr>
            <w:tcW w:w="851" w:type="dxa"/>
            <w:tcBorders>
              <w:top w:val="nil"/>
              <w:left w:val="nil"/>
              <w:right w:val="single" w:sz="4" w:space="0" w:color="auto"/>
            </w:tcBorders>
            <w:shd w:val="clear" w:color="auto" w:fill="auto"/>
          </w:tcPr>
          <w:p w14:paraId="443C7206" w14:textId="77777777" w:rsidR="009E1031" w:rsidRPr="007728C3" w:rsidRDefault="009E1031" w:rsidP="009E1031">
            <w:pPr>
              <w:pStyle w:val="TAL"/>
              <w:rPr>
                <w:rFonts w:cs="Arial"/>
                <w:sz w:val="16"/>
                <w:szCs w:val="16"/>
                <w:lang w:eastAsia="en-US"/>
              </w:rPr>
            </w:pPr>
          </w:p>
        </w:tc>
        <w:tc>
          <w:tcPr>
            <w:tcW w:w="1134" w:type="dxa"/>
            <w:tcBorders>
              <w:top w:val="nil"/>
              <w:left w:val="nil"/>
              <w:right w:val="single" w:sz="4" w:space="0" w:color="auto"/>
            </w:tcBorders>
            <w:shd w:val="clear" w:color="auto" w:fill="auto"/>
          </w:tcPr>
          <w:p w14:paraId="5DEF2A2B" w14:textId="77777777" w:rsidR="009E1031" w:rsidRPr="007728C3" w:rsidRDefault="009E1031" w:rsidP="009E1031">
            <w:pPr>
              <w:pStyle w:val="TAC"/>
              <w:rPr>
                <w:rFonts w:cs="Arial"/>
                <w:sz w:val="16"/>
                <w:szCs w:val="16"/>
                <w:lang w:eastAsia="en-US"/>
              </w:rPr>
            </w:pPr>
            <w:r w:rsidRPr="007728C3">
              <w:rPr>
                <w:rFonts w:cs="Arial"/>
                <w:sz w:val="16"/>
                <w:szCs w:val="16"/>
                <w:lang w:eastAsia="en-US"/>
              </w:rPr>
              <w:t>-</w:t>
            </w:r>
          </w:p>
        </w:tc>
        <w:tc>
          <w:tcPr>
            <w:tcW w:w="850" w:type="dxa"/>
            <w:tcBorders>
              <w:top w:val="nil"/>
              <w:left w:val="nil"/>
              <w:right w:val="single" w:sz="4" w:space="0" w:color="auto"/>
            </w:tcBorders>
            <w:shd w:val="clear" w:color="auto" w:fill="auto"/>
            <w:noWrap/>
          </w:tcPr>
          <w:p w14:paraId="3B31933B" w14:textId="77777777" w:rsidR="009E1031" w:rsidRPr="007728C3" w:rsidRDefault="009E1031" w:rsidP="009E1031">
            <w:pPr>
              <w:pStyle w:val="TAC"/>
              <w:rPr>
                <w:rFonts w:cs="Arial"/>
                <w:sz w:val="16"/>
                <w:szCs w:val="16"/>
                <w:lang w:eastAsia="en-US"/>
              </w:rPr>
            </w:pPr>
          </w:p>
        </w:tc>
        <w:tc>
          <w:tcPr>
            <w:tcW w:w="851" w:type="dxa"/>
            <w:tcBorders>
              <w:top w:val="nil"/>
              <w:left w:val="nil"/>
              <w:right w:val="single" w:sz="4" w:space="0" w:color="auto"/>
            </w:tcBorders>
            <w:shd w:val="clear" w:color="auto" w:fill="auto"/>
            <w:noWrap/>
          </w:tcPr>
          <w:p w14:paraId="77EA0F94" w14:textId="77777777" w:rsidR="009E1031" w:rsidRPr="007728C3" w:rsidRDefault="009E1031" w:rsidP="009E1031">
            <w:pPr>
              <w:pStyle w:val="TAC"/>
              <w:rPr>
                <w:rFonts w:cs="Arial"/>
                <w:sz w:val="16"/>
                <w:szCs w:val="16"/>
                <w:lang w:eastAsia="en-US"/>
              </w:rPr>
            </w:pPr>
          </w:p>
        </w:tc>
      </w:tr>
      <w:tr w:rsidR="00DE1018" w:rsidRPr="007728C3" w14:paraId="21B7286F" w14:textId="77777777" w:rsidTr="0096553F">
        <w:trPr>
          <w:trHeight w:val="157"/>
          <w:jc w:val="center"/>
        </w:trPr>
        <w:tc>
          <w:tcPr>
            <w:tcW w:w="864" w:type="dxa"/>
            <w:vMerge w:val="restart"/>
            <w:tcBorders>
              <w:top w:val="single" w:sz="4" w:space="0" w:color="auto"/>
              <w:left w:val="single" w:sz="4" w:space="0" w:color="auto"/>
              <w:right w:val="single" w:sz="4" w:space="0" w:color="auto"/>
            </w:tcBorders>
            <w:shd w:val="clear" w:color="auto" w:fill="auto"/>
          </w:tcPr>
          <w:p w14:paraId="52DF4EAB" w14:textId="77777777" w:rsidR="00DE1018" w:rsidRPr="007728C3" w:rsidRDefault="00DE1018" w:rsidP="00967305">
            <w:pPr>
              <w:pStyle w:val="TAC"/>
              <w:rPr>
                <w:rFonts w:cs="Arial"/>
                <w:sz w:val="16"/>
                <w:szCs w:val="16"/>
                <w:lang w:eastAsia="en-US"/>
              </w:rPr>
            </w:pPr>
            <w:r w:rsidRPr="007728C3">
              <w:rPr>
                <w:rFonts w:cs="Arial" w:hint="eastAsia"/>
                <w:sz w:val="16"/>
                <w:szCs w:val="16"/>
                <w:lang w:eastAsia="en-US"/>
              </w:rPr>
              <w:t>CA_</w:t>
            </w:r>
            <w:r w:rsidRPr="007728C3">
              <w:rPr>
                <w:rFonts w:cs="Arial"/>
                <w:sz w:val="16"/>
                <w:szCs w:val="16"/>
                <w:lang w:eastAsia="en-US"/>
              </w:rPr>
              <w:t>7</w:t>
            </w:r>
            <w:r w:rsidRPr="007728C3">
              <w:rPr>
                <w:rFonts w:cs="Arial" w:hint="eastAsia"/>
                <w:sz w:val="16"/>
                <w:szCs w:val="16"/>
                <w:lang w:eastAsia="en-US"/>
              </w:rPr>
              <w:t>C</w:t>
            </w:r>
          </w:p>
        </w:tc>
        <w:tc>
          <w:tcPr>
            <w:tcW w:w="3262" w:type="dxa"/>
            <w:tcBorders>
              <w:top w:val="single" w:sz="4" w:space="0" w:color="auto"/>
              <w:left w:val="nil"/>
              <w:bottom w:val="single" w:sz="4" w:space="0" w:color="auto"/>
              <w:right w:val="single" w:sz="4" w:space="0" w:color="auto"/>
            </w:tcBorders>
            <w:shd w:val="clear" w:color="auto" w:fill="auto"/>
            <w:vAlign w:val="bottom"/>
          </w:tcPr>
          <w:p w14:paraId="5BD9CD30" w14:textId="77777777" w:rsidR="00DE1018" w:rsidRPr="007728C3" w:rsidRDefault="00DE1018" w:rsidP="00883EF8">
            <w:pPr>
              <w:pStyle w:val="TAL"/>
              <w:rPr>
                <w:rFonts w:cs="Arial"/>
                <w:sz w:val="16"/>
                <w:szCs w:val="16"/>
                <w:lang w:eastAsia="en-US"/>
              </w:rPr>
            </w:pPr>
            <w:r w:rsidRPr="007728C3">
              <w:rPr>
                <w:rFonts w:cs="Arial"/>
                <w:sz w:val="16"/>
                <w:szCs w:val="16"/>
                <w:lang w:eastAsia="en-US"/>
              </w:rPr>
              <w:t xml:space="preserve">E-UTRA Band 1, 3, 7, 8, 20, </w:t>
            </w:r>
            <w:r w:rsidRPr="007728C3">
              <w:rPr>
                <w:rFonts w:cs="Arial" w:hint="eastAsia"/>
                <w:sz w:val="16"/>
                <w:szCs w:val="16"/>
                <w:lang w:eastAsia="en-US"/>
              </w:rPr>
              <w:t xml:space="preserve">22, </w:t>
            </w:r>
            <w:r w:rsidR="00297AB3" w:rsidRPr="007728C3">
              <w:rPr>
                <w:rFonts w:cs="Arial"/>
                <w:sz w:val="16"/>
                <w:szCs w:val="16"/>
                <w:lang w:eastAsia="en-US"/>
              </w:rPr>
              <w:t xml:space="preserve">27, 28, 29, </w:t>
            </w:r>
            <w:r w:rsidRPr="007728C3">
              <w:rPr>
                <w:rFonts w:cs="Arial"/>
                <w:sz w:val="16"/>
                <w:szCs w:val="16"/>
                <w:lang w:eastAsia="en-US"/>
              </w:rPr>
              <w:t xml:space="preserve">33, 34, </w:t>
            </w:r>
            <w:r w:rsidR="004760A6" w:rsidRPr="007728C3">
              <w:rPr>
                <w:rFonts w:cs="Arial"/>
                <w:sz w:val="16"/>
                <w:szCs w:val="16"/>
                <w:lang w:eastAsia="en-US"/>
              </w:rPr>
              <w:t xml:space="preserve">40, </w:t>
            </w:r>
            <w:r w:rsidRPr="007728C3">
              <w:rPr>
                <w:rFonts w:cs="Arial"/>
                <w:sz w:val="16"/>
                <w:szCs w:val="16"/>
                <w:lang w:eastAsia="en-US"/>
              </w:rPr>
              <w:t>42, 43</w:t>
            </w:r>
          </w:p>
        </w:tc>
        <w:tc>
          <w:tcPr>
            <w:tcW w:w="851" w:type="dxa"/>
            <w:tcBorders>
              <w:top w:val="single" w:sz="4" w:space="0" w:color="auto"/>
              <w:left w:val="nil"/>
              <w:bottom w:val="single" w:sz="4" w:space="0" w:color="auto"/>
              <w:right w:val="single" w:sz="4" w:space="0" w:color="auto"/>
            </w:tcBorders>
            <w:shd w:val="clear" w:color="auto" w:fill="auto"/>
            <w:vAlign w:val="bottom"/>
          </w:tcPr>
          <w:p w14:paraId="4DA186D3" w14:textId="77777777" w:rsidR="00DE1018" w:rsidRPr="007728C3" w:rsidRDefault="00DE1018" w:rsidP="00883EF8">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p>
        </w:tc>
        <w:tc>
          <w:tcPr>
            <w:tcW w:w="283" w:type="dxa"/>
            <w:tcBorders>
              <w:top w:val="single" w:sz="4" w:space="0" w:color="auto"/>
              <w:left w:val="nil"/>
              <w:bottom w:val="single" w:sz="4" w:space="0" w:color="auto"/>
              <w:right w:val="single" w:sz="4" w:space="0" w:color="auto"/>
            </w:tcBorders>
            <w:shd w:val="clear" w:color="auto" w:fill="auto"/>
            <w:vAlign w:val="bottom"/>
          </w:tcPr>
          <w:p w14:paraId="48BE2511" w14:textId="77777777" w:rsidR="00DE1018" w:rsidRPr="007728C3" w:rsidRDefault="00DE1018" w:rsidP="00883EF8">
            <w:pPr>
              <w:pStyle w:val="TAC"/>
              <w:rPr>
                <w:rFonts w:cs="Arial"/>
                <w:sz w:val="16"/>
                <w:szCs w:val="16"/>
                <w:lang w:eastAsia="en-US"/>
              </w:rPr>
            </w:pPr>
            <w:r w:rsidRPr="007728C3">
              <w:rPr>
                <w:rFonts w:cs="Arial"/>
                <w:sz w:val="16"/>
                <w:szCs w:val="16"/>
                <w:lang w:eastAsia="en-US"/>
              </w:rPr>
              <w:t>-</w:t>
            </w:r>
          </w:p>
        </w:tc>
        <w:tc>
          <w:tcPr>
            <w:tcW w:w="851" w:type="dxa"/>
            <w:tcBorders>
              <w:top w:val="single" w:sz="4" w:space="0" w:color="auto"/>
              <w:left w:val="nil"/>
              <w:bottom w:val="single" w:sz="4" w:space="0" w:color="auto"/>
              <w:right w:val="single" w:sz="4" w:space="0" w:color="auto"/>
            </w:tcBorders>
            <w:shd w:val="clear" w:color="auto" w:fill="auto"/>
            <w:vAlign w:val="bottom"/>
          </w:tcPr>
          <w:p w14:paraId="41A0E3E7" w14:textId="77777777" w:rsidR="00DE1018" w:rsidRPr="007728C3" w:rsidRDefault="00DE1018" w:rsidP="00883EF8">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tcBorders>
              <w:top w:val="single" w:sz="4" w:space="0" w:color="auto"/>
              <w:left w:val="nil"/>
              <w:bottom w:val="single" w:sz="4" w:space="0" w:color="auto"/>
              <w:right w:val="single" w:sz="4" w:space="0" w:color="auto"/>
            </w:tcBorders>
            <w:shd w:val="clear" w:color="auto" w:fill="auto"/>
            <w:vAlign w:val="center"/>
          </w:tcPr>
          <w:p w14:paraId="5453EFE1" w14:textId="77777777" w:rsidR="00DE1018" w:rsidRPr="007728C3" w:rsidRDefault="00DE1018" w:rsidP="00883EF8">
            <w:pPr>
              <w:pStyle w:val="TAC"/>
              <w:rPr>
                <w:rFonts w:cs="Arial"/>
                <w:sz w:val="16"/>
                <w:szCs w:val="16"/>
                <w:lang w:eastAsia="en-US"/>
              </w:rPr>
            </w:pPr>
            <w:r w:rsidRPr="007728C3">
              <w:rPr>
                <w:rFonts w:cs="Arial"/>
                <w:sz w:val="16"/>
                <w:szCs w:val="16"/>
                <w:lang w:eastAsia="en-US"/>
              </w:rPr>
              <w:t>-50</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33267836" w14:textId="77777777" w:rsidR="00DE1018" w:rsidRPr="007728C3" w:rsidRDefault="00DE1018" w:rsidP="00883EF8">
            <w:pPr>
              <w:pStyle w:val="TAC"/>
              <w:rPr>
                <w:rFonts w:cs="Arial"/>
                <w:sz w:val="16"/>
                <w:szCs w:val="16"/>
                <w:lang w:eastAsia="en-US"/>
              </w:rPr>
            </w:pPr>
            <w:r w:rsidRPr="007728C3">
              <w:rPr>
                <w:rFonts w:cs="Arial"/>
                <w:sz w:val="16"/>
                <w:szCs w:val="16"/>
                <w:lang w:eastAsia="en-US"/>
              </w:rPr>
              <w:t>1</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65DE718D" w14:textId="77777777" w:rsidR="00DE1018" w:rsidRPr="007728C3" w:rsidRDefault="00DE1018" w:rsidP="00883EF8">
            <w:pPr>
              <w:pStyle w:val="TAC"/>
              <w:rPr>
                <w:rFonts w:cs="Arial"/>
                <w:sz w:val="16"/>
                <w:szCs w:val="16"/>
                <w:lang w:eastAsia="en-US"/>
              </w:rPr>
            </w:pPr>
          </w:p>
        </w:tc>
      </w:tr>
      <w:tr w:rsidR="00DE1018" w:rsidRPr="007728C3" w14:paraId="4F80A93C" w14:textId="77777777" w:rsidTr="0096553F">
        <w:trPr>
          <w:trHeight w:val="157"/>
          <w:jc w:val="center"/>
        </w:trPr>
        <w:tc>
          <w:tcPr>
            <w:tcW w:w="864" w:type="dxa"/>
            <w:vMerge/>
            <w:tcBorders>
              <w:left w:val="single" w:sz="4" w:space="0" w:color="auto"/>
              <w:right w:val="single" w:sz="4" w:space="0" w:color="auto"/>
            </w:tcBorders>
            <w:shd w:val="clear" w:color="auto" w:fill="auto"/>
          </w:tcPr>
          <w:p w14:paraId="0A96E79F" w14:textId="77777777" w:rsidR="00DE1018" w:rsidRPr="007728C3" w:rsidRDefault="00DE1018" w:rsidP="00967305">
            <w:pPr>
              <w:pStyle w:val="TAC"/>
              <w:rPr>
                <w:rFonts w:cs="Arial"/>
                <w:sz w:val="16"/>
                <w:szCs w:val="16"/>
                <w:lang w:eastAsia="en-US"/>
              </w:rPr>
            </w:pPr>
          </w:p>
        </w:tc>
        <w:tc>
          <w:tcPr>
            <w:tcW w:w="3262" w:type="dxa"/>
            <w:tcBorders>
              <w:top w:val="single" w:sz="4" w:space="0" w:color="auto"/>
              <w:left w:val="nil"/>
              <w:bottom w:val="single" w:sz="4" w:space="0" w:color="auto"/>
              <w:right w:val="single" w:sz="4" w:space="0" w:color="auto"/>
            </w:tcBorders>
            <w:shd w:val="clear" w:color="auto" w:fill="auto"/>
            <w:vAlign w:val="bottom"/>
          </w:tcPr>
          <w:p w14:paraId="5A406234" w14:textId="77777777" w:rsidR="00DE1018" w:rsidRPr="007728C3" w:rsidRDefault="00DE1018" w:rsidP="00883EF8">
            <w:pPr>
              <w:pStyle w:val="TAL"/>
              <w:rPr>
                <w:rFonts w:cs="Arial"/>
                <w:sz w:val="16"/>
                <w:szCs w:val="16"/>
                <w:lang w:eastAsia="en-US"/>
              </w:rPr>
            </w:pPr>
          </w:p>
        </w:tc>
        <w:tc>
          <w:tcPr>
            <w:tcW w:w="851" w:type="dxa"/>
            <w:tcBorders>
              <w:top w:val="single" w:sz="4" w:space="0" w:color="auto"/>
              <w:left w:val="nil"/>
              <w:bottom w:val="single" w:sz="4" w:space="0" w:color="auto"/>
              <w:right w:val="single" w:sz="4" w:space="0" w:color="auto"/>
            </w:tcBorders>
            <w:shd w:val="clear" w:color="auto" w:fill="auto"/>
            <w:vAlign w:val="bottom"/>
          </w:tcPr>
          <w:p w14:paraId="73043B81" w14:textId="77777777" w:rsidR="00DE1018" w:rsidRPr="007728C3" w:rsidRDefault="00DE1018" w:rsidP="00883EF8">
            <w:pPr>
              <w:pStyle w:val="TAR"/>
              <w:rPr>
                <w:rFonts w:cs="Arial"/>
                <w:sz w:val="16"/>
                <w:szCs w:val="16"/>
                <w:lang w:eastAsia="en-US"/>
              </w:rPr>
            </w:pPr>
          </w:p>
        </w:tc>
        <w:tc>
          <w:tcPr>
            <w:tcW w:w="283" w:type="dxa"/>
            <w:tcBorders>
              <w:top w:val="single" w:sz="4" w:space="0" w:color="auto"/>
              <w:left w:val="nil"/>
              <w:bottom w:val="single" w:sz="4" w:space="0" w:color="auto"/>
              <w:right w:val="single" w:sz="4" w:space="0" w:color="auto"/>
            </w:tcBorders>
            <w:shd w:val="clear" w:color="auto" w:fill="auto"/>
            <w:vAlign w:val="bottom"/>
          </w:tcPr>
          <w:p w14:paraId="046BC32C" w14:textId="77777777" w:rsidR="00DE1018" w:rsidRPr="007728C3" w:rsidRDefault="00DE1018" w:rsidP="00883EF8">
            <w:pPr>
              <w:pStyle w:val="TAC"/>
              <w:rPr>
                <w:rFonts w:cs="Arial"/>
                <w:sz w:val="16"/>
                <w:szCs w:val="16"/>
                <w:lang w:eastAsia="en-US"/>
              </w:rPr>
            </w:pPr>
          </w:p>
        </w:tc>
        <w:tc>
          <w:tcPr>
            <w:tcW w:w="851" w:type="dxa"/>
            <w:tcBorders>
              <w:top w:val="single" w:sz="4" w:space="0" w:color="auto"/>
              <w:left w:val="nil"/>
              <w:bottom w:val="single" w:sz="4" w:space="0" w:color="auto"/>
              <w:right w:val="single" w:sz="4" w:space="0" w:color="auto"/>
            </w:tcBorders>
            <w:shd w:val="clear" w:color="auto" w:fill="auto"/>
            <w:vAlign w:val="bottom"/>
          </w:tcPr>
          <w:p w14:paraId="352B137A" w14:textId="77777777" w:rsidR="00DE1018" w:rsidRPr="007728C3" w:rsidRDefault="00DE1018" w:rsidP="00883EF8">
            <w:pPr>
              <w:pStyle w:val="TAL"/>
              <w:rPr>
                <w:rFonts w:cs="Arial"/>
                <w:sz w:val="16"/>
                <w:szCs w:val="16"/>
                <w:lang w:eastAsia="en-US"/>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5096F467" w14:textId="77777777" w:rsidR="00DE1018" w:rsidRPr="007728C3" w:rsidRDefault="00DE1018" w:rsidP="00883EF8">
            <w:pPr>
              <w:pStyle w:val="TAC"/>
              <w:rPr>
                <w:rFonts w:cs="Arial"/>
                <w:sz w:val="16"/>
                <w:szCs w:val="16"/>
                <w:lang w:eastAsia="en-US"/>
              </w:rPr>
            </w:pP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4A2AFF64" w14:textId="77777777" w:rsidR="00DE1018" w:rsidRPr="007728C3" w:rsidRDefault="00DE1018" w:rsidP="00883EF8">
            <w:pPr>
              <w:pStyle w:val="TAC"/>
              <w:rPr>
                <w:rFonts w:cs="Arial"/>
                <w:sz w:val="16"/>
                <w:szCs w:val="16"/>
                <w:lang w:eastAsia="en-US"/>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6E946F59" w14:textId="77777777" w:rsidR="00DE1018" w:rsidRPr="007728C3" w:rsidRDefault="00DE1018" w:rsidP="00883EF8">
            <w:pPr>
              <w:pStyle w:val="TAC"/>
              <w:rPr>
                <w:rFonts w:cs="Arial"/>
                <w:sz w:val="16"/>
                <w:szCs w:val="16"/>
                <w:lang w:eastAsia="en-US"/>
              </w:rPr>
            </w:pPr>
          </w:p>
        </w:tc>
      </w:tr>
      <w:tr w:rsidR="00DE1018" w:rsidRPr="007728C3" w14:paraId="1C9C24E7" w14:textId="77777777" w:rsidTr="0096553F">
        <w:trPr>
          <w:trHeight w:val="157"/>
          <w:jc w:val="center"/>
        </w:trPr>
        <w:tc>
          <w:tcPr>
            <w:tcW w:w="864" w:type="dxa"/>
            <w:vMerge/>
            <w:tcBorders>
              <w:left w:val="single" w:sz="4" w:space="0" w:color="auto"/>
              <w:right w:val="single" w:sz="4" w:space="0" w:color="auto"/>
            </w:tcBorders>
            <w:shd w:val="clear" w:color="auto" w:fill="auto"/>
          </w:tcPr>
          <w:p w14:paraId="15E93F09" w14:textId="77777777" w:rsidR="00DE1018" w:rsidRPr="007728C3" w:rsidRDefault="00DE1018" w:rsidP="00967305">
            <w:pPr>
              <w:pStyle w:val="TAC"/>
              <w:rPr>
                <w:rFonts w:cs="Arial"/>
                <w:sz w:val="16"/>
                <w:szCs w:val="16"/>
                <w:lang w:eastAsia="en-US"/>
              </w:rPr>
            </w:pPr>
          </w:p>
        </w:tc>
        <w:tc>
          <w:tcPr>
            <w:tcW w:w="3262" w:type="dxa"/>
            <w:tcBorders>
              <w:top w:val="single" w:sz="4" w:space="0" w:color="auto"/>
              <w:left w:val="nil"/>
              <w:bottom w:val="single" w:sz="4" w:space="0" w:color="auto"/>
              <w:right w:val="single" w:sz="4" w:space="0" w:color="auto"/>
            </w:tcBorders>
            <w:shd w:val="clear" w:color="auto" w:fill="auto"/>
            <w:vAlign w:val="bottom"/>
          </w:tcPr>
          <w:p w14:paraId="302406C0" w14:textId="77777777" w:rsidR="00DE1018" w:rsidRPr="007728C3" w:rsidRDefault="00DE1018" w:rsidP="00883EF8">
            <w:pPr>
              <w:pStyle w:val="TAL"/>
              <w:rPr>
                <w:rFonts w:cs="Arial"/>
                <w:sz w:val="16"/>
                <w:szCs w:val="16"/>
                <w:lang w:eastAsia="en-US"/>
              </w:rPr>
            </w:pPr>
          </w:p>
        </w:tc>
        <w:tc>
          <w:tcPr>
            <w:tcW w:w="851" w:type="dxa"/>
            <w:tcBorders>
              <w:top w:val="single" w:sz="4" w:space="0" w:color="auto"/>
              <w:left w:val="nil"/>
              <w:bottom w:val="single" w:sz="4" w:space="0" w:color="auto"/>
              <w:right w:val="single" w:sz="4" w:space="0" w:color="auto"/>
            </w:tcBorders>
            <w:shd w:val="clear" w:color="auto" w:fill="auto"/>
            <w:vAlign w:val="bottom"/>
          </w:tcPr>
          <w:p w14:paraId="7123BC5A" w14:textId="77777777" w:rsidR="00DE1018" w:rsidRPr="007728C3" w:rsidRDefault="00DE1018" w:rsidP="00883EF8">
            <w:pPr>
              <w:pStyle w:val="TAR"/>
              <w:rPr>
                <w:rFonts w:cs="Arial"/>
                <w:sz w:val="16"/>
                <w:szCs w:val="16"/>
                <w:lang w:eastAsia="en-US"/>
              </w:rPr>
            </w:pPr>
          </w:p>
        </w:tc>
        <w:tc>
          <w:tcPr>
            <w:tcW w:w="283" w:type="dxa"/>
            <w:tcBorders>
              <w:top w:val="single" w:sz="4" w:space="0" w:color="auto"/>
              <w:left w:val="nil"/>
              <w:bottom w:val="single" w:sz="4" w:space="0" w:color="auto"/>
              <w:right w:val="single" w:sz="4" w:space="0" w:color="auto"/>
            </w:tcBorders>
            <w:shd w:val="clear" w:color="auto" w:fill="auto"/>
            <w:vAlign w:val="bottom"/>
          </w:tcPr>
          <w:p w14:paraId="02FDC947" w14:textId="77777777" w:rsidR="00DE1018" w:rsidRPr="007728C3" w:rsidRDefault="00DE1018" w:rsidP="00883EF8">
            <w:pPr>
              <w:pStyle w:val="TAC"/>
              <w:rPr>
                <w:rFonts w:cs="Arial"/>
                <w:sz w:val="16"/>
                <w:szCs w:val="16"/>
                <w:lang w:eastAsia="en-US"/>
              </w:rPr>
            </w:pPr>
          </w:p>
        </w:tc>
        <w:tc>
          <w:tcPr>
            <w:tcW w:w="851" w:type="dxa"/>
            <w:tcBorders>
              <w:top w:val="single" w:sz="4" w:space="0" w:color="auto"/>
              <w:left w:val="nil"/>
              <w:bottom w:val="single" w:sz="4" w:space="0" w:color="auto"/>
              <w:right w:val="single" w:sz="4" w:space="0" w:color="auto"/>
            </w:tcBorders>
            <w:shd w:val="clear" w:color="auto" w:fill="auto"/>
            <w:vAlign w:val="bottom"/>
          </w:tcPr>
          <w:p w14:paraId="5D1F5094" w14:textId="77777777" w:rsidR="00DE1018" w:rsidRPr="007728C3" w:rsidRDefault="00DE1018" w:rsidP="00883EF8">
            <w:pPr>
              <w:pStyle w:val="TAL"/>
              <w:rPr>
                <w:rFonts w:cs="Arial"/>
                <w:sz w:val="16"/>
                <w:szCs w:val="16"/>
                <w:lang w:eastAsia="en-US"/>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156328EB" w14:textId="77777777" w:rsidR="00DE1018" w:rsidRPr="007728C3" w:rsidRDefault="00DE1018" w:rsidP="00883EF8">
            <w:pPr>
              <w:pStyle w:val="TAC"/>
              <w:rPr>
                <w:rFonts w:cs="Arial"/>
                <w:sz w:val="16"/>
                <w:szCs w:val="16"/>
                <w:lang w:eastAsia="en-US"/>
              </w:rPr>
            </w:pP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1825801D" w14:textId="77777777" w:rsidR="00DE1018" w:rsidRPr="007728C3" w:rsidRDefault="00DE1018" w:rsidP="00883EF8">
            <w:pPr>
              <w:pStyle w:val="TAC"/>
              <w:rPr>
                <w:rFonts w:cs="Arial"/>
                <w:sz w:val="16"/>
                <w:szCs w:val="16"/>
                <w:lang w:eastAsia="en-US"/>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71B0899C" w14:textId="77777777" w:rsidR="00DE1018" w:rsidRPr="007728C3" w:rsidRDefault="00DE1018" w:rsidP="00883EF8">
            <w:pPr>
              <w:pStyle w:val="TAC"/>
              <w:rPr>
                <w:rFonts w:cs="Arial"/>
                <w:sz w:val="16"/>
                <w:szCs w:val="16"/>
                <w:lang w:eastAsia="en-US"/>
              </w:rPr>
            </w:pPr>
          </w:p>
        </w:tc>
      </w:tr>
      <w:tr w:rsidR="00DE1018" w:rsidRPr="007728C3" w14:paraId="240A3C78" w14:textId="77777777" w:rsidTr="0096553F">
        <w:trPr>
          <w:trHeight w:val="157"/>
          <w:jc w:val="center"/>
        </w:trPr>
        <w:tc>
          <w:tcPr>
            <w:tcW w:w="864" w:type="dxa"/>
            <w:vMerge/>
            <w:tcBorders>
              <w:left w:val="single" w:sz="4" w:space="0" w:color="auto"/>
              <w:bottom w:val="single" w:sz="4" w:space="0" w:color="auto"/>
              <w:right w:val="single" w:sz="4" w:space="0" w:color="auto"/>
            </w:tcBorders>
            <w:shd w:val="clear" w:color="auto" w:fill="auto"/>
          </w:tcPr>
          <w:p w14:paraId="2D4075E1" w14:textId="77777777" w:rsidR="00DE1018" w:rsidRPr="007728C3" w:rsidRDefault="00DE1018" w:rsidP="00967305">
            <w:pPr>
              <w:pStyle w:val="TAC"/>
              <w:rPr>
                <w:rFonts w:cs="Arial"/>
                <w:sz w:val="16"/>
                <w:szCs w:val="16"/>
                <w:lang w:eastAsia="en-US"/>
              </w:rPr>
            </w:pPr>
          </w:p>
        </w:tc>
        <w:tc>
          <w:tcPr>
            <w:tcW w:w="3262" w:type="dxa"/>
            <w:tcBorders>
              <w:top w:val="single" w:sz="4" w:space="0" w:color="auto"/>
              <w:left w:val="nil"/>
              <w:bottom w:val="single" w:sz="4" w:space="0" w:color="auto"/>
              <w:right w:val="single" w:sz="4" w:space="0" w:color="auto"/>
            </w:tcBorders>
            <w:shd w:val="clear" w:color="auto" w:fill="auto"/>
            <w:vAlign w:val="bottom"/>
          </w:tcPr>
          <w:p w14:paraId="1CF708EA" w14:textId="77777777" w:rsidR="00DE1018" w:rsidRPr="007728C3" w:rsidRDefault="00DE1018" w:rsidP="00883EF8">
            <w:pPr>
              <w:pStyle w:val="TAL"/>
              <w:rPr>
                <w:rFonts w:cs="Arial"/>
                <w:sz w:val="16"/>
                <w:szCs w:val="16"/>
                <w:lang w:eastAsia="en-US"/>
              </w:rPr>
            </w:pPr>
          </w:p>
        </w:tc>
        <w:tc>
          <w:tcPr>
            <w:tcW w:w="851" w:type="dxa"/>
            <w:tcBorders>
              <w:top w:val="single" w:sz="4" w:space="0" w:color="auto"/>
              <w:left w:val="nil"/>
              <w:bottom w:val="single" w:sz="4" w:space="0" w:color="auto"/>
              <w:right w:val="single" w:sz="4" w:space="0" w:color="auto"/>
            </w:tcBorders>
            <w:shd w:val="clear" w:color="auto" w:fill="auto"/>
            <w:vAlign w:val="bottom"/>
          </w:tcPr>
          <w:p w14:paraId="4C1DBA1F" w14:textId="77777777" w:rsidR="00DE1018" w:rsidRPr="007728C3" w:rsidRDefault="00DE1018" w:rsidP="00883EF8">
            <w:pPr>
              <w:pStyle w:val="TAR"/>
              <w:rPr>
                <w:rFonts w:cs="Arial"/>
                <w:sz w:val="16"/>
                <w:szCs w:val="16"/>
                <w:lang w:eastAsia="en-US"/>
              </w:rPr>
            </w:pPr>
          </w:p>
        </w:tc>
        <w:tc>
          <w:tcPr>
            <w:tcW w:w="283" w:type="dxa"/>
            <w:tcBorders>
              <w:top w:val="single" w:sz="4" w:space="0" w:color="auto"/>
              <w:left w:val="nil"/>
              <w:bottom w:val="single" w:sz="4" w:space="0" w:color="auto"/>
              <w:right w:val="single" w:sz="4" w:space="0" w:color="auto"/>
            </w:tcBorders>
            <w:shd w:val="clear" w:color="auto" w:fill="auto"/>
            <w:vAlign w:val="bottom"/>
          </w:tcPr>
          <w:p w14:paraId="2B7A0B2F" w14:textId="77777777" w:rsidR="00DE1018" w:rsidRPr="007728C3" w:rsidRDefault="00DE1018" w:rsidP="00883EF8">
            <w:pPr>
              <w:pStyle w:val="TAC"/>
              <w:rPr>
                <w:rFonts w:cs="Arial"/>
                <w:sz w:val="16"/>
                <w:szCs w:val="16"/>
                <w:lang w:eastAsia="en-US"/>
              </w:rPr>
            </w:pPr>
          </w:p>
        </w:tc>
        <w:tc>
          <w:tcPr>
            <w:tcW w:w="851" w:type="dxa"/>
            <w:tcBorders>
              <w:top w:val="single" w:sz="4" w:space="0" w:color="auto"/>
              <w:left w:val="nil"/>
              <w:bottom w:val="single" w:sz="4" w:space="0" w:color="auto"/>
              <w:right w:val="single" w:sz="4" w:space="0" w:color="auto"/>
            </w:tcBorders>
            <w:shd w:val="clear" w:color="auto" w:fill="auto"/>
            <w:vAlign w:val="bottom"/>
          </w:tcPr>
          <w:p w14:paraId="040BCE56" w14:textId="77777777" w:rsidR="00DE1018" w:rsidRPr="007728C3" w:rsidRDefault="00DE1018" w:rsidP="00883EF8">
            <w:pPr>
              <w:pStyle w:val="TAL"/>
              <w:rPr>
                <w:rFonts w:cs="Arial"/>
                <w:sz w:val="16"/>
                <w:szCs w:val="16"/>
                <w:lang w:eastAsia="en-US"/>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53F77EED" w14:textId="77777777" w:rsidR="00DE1018" w:rsidRPr="007728C3" w:rsidRDefault="00DE1018" w:rsidP="00883EF8">
            <w:pPr>
              <w:pStyle w:val="TAC"/>
              <w:rPr>
                <w:rFonts w:cs="Arial"/>
                <w:sz w:val="16"/>
                <w:szCs w:val="16"/>
                <w:lang w:eastAsia="en-US"/>
              </w:rPr>
            </w:pP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58CD2117" w14:textId="77777777" w:rsidR="00DE1018" w:rsidRPr="007728C3" w:rsidRDefault="00DE1018" w:rsidP="00883EF8">
            <w:pPr>
              <w:pStyle w:val="TAC"/>
              <w:rPr>
                <w:rFonts w:cs="Arial"/>
                <w:sz w:val="16"/>
                <w:szCs w:val="16"/>
                <w:lang w:eastAsia="en-US"/>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507B44C6" w14:textId="77777777" w:rsidR="00DE1018" w:rsidRPr="007728C3" w:rsidRDefault="00DE1018" w:rsidP="00883EF8">
            <w:pPr>
              <w:pStyle w:val="TAC"/>
              <w:rPr>
                <w:rFonts w:cs="Arial"/>
                <w:sz w:val="16"/>
                <w:szCs w:val="16"/>
                <w:lang w:eastAsia="en-US"/>
              </w:rPr>
            </w:pPr>
          </w:p>
        </w:tc>
      </w:tr>
      <w:tr w:rsidR="00254C76" w:rsidRPr="007728C3" w14:paraId="1089430F" w14:textId="77777777" w:rsidTr="0096553F">
        <w:trPr>
          <w:trHeight w:val="157"/>
          <w:jc w:val="center"/>
        </w:trPr>
        <w:tc>
          <w:tcPr>
            <w:tcW w:w="864" w:type="dxa"/>
            <w:vMerge w:val="restart"/>
            <w:tcBorders>
              <w:top w:val="single" w:sz="4" w:space="0" w:color="auto"/>
              <w:left w:val="single" w:sz="4" w:space="0" w:color="auto"/>
              <w:bottom w:val="single" w:sz="4" w:space="0" w:color="auto"/>
              <w:right w:val="single" w:sz="4" w:space="0" w:color="auto"/>
            </w:tcBorders>
            <w:shd w:val="clear" w:color="auto" w:fill="auto"/>
          </w:tcPr>
          <w:p w14:paraId="37BE8795" w14:textId="77777777" w:rsidR="00254C76" w:rsidRPr="007728C3" w:rsidRDefault="00254C76" w:rsidP="00967305">
            <w:pPr>
              <w:pStyle w:val="TAC"/>
              <w:rPr>
                <w:rFonts w:cs="Arial"/>
                <w:sz w:val="16"/>
                <w:szCs w:val="16"/>
                <w:lang w:eastAsia="en-US"/>
              </w:rPr>
            </w:pPr>
            <w:r w:rsidRPr="007728C3">
              <w:rPr>
                <w:rFonts w:cs="Arial" w:hint="eastAsia"/>
                <w:sz w:val="16"/>
                <w:szCs w:val="16"/>
                <w:lang w:eastAsia="zh-CN"/>
              </w:rPr>
              <w:t>CA_38C</w:t>
            </w:r>
          </w:p>
        </w:tc>
        <w:tc>
          <w:tcPr>
            <w:tcW w:w="3262" w:type="dxa"/>
            <w:tcBorders>
              <w:top w:val="single" w:sz="4" w:space="0" w:color="auto"/>
              <w:left w:val="nil"/>
              <w:bottom w:val="single" w:sz="4" w:space="0" w:color="auto"/>
              <w:right w:val="single" w:sz="4" w:space="0" w:color="auto"/>
            </w:tcBorders>
            <w:shd w:val="clear" w:color="auto" w:fill="auto"/>
            <w:vAlign w:val="bottom"/>
          </w:tcPr>
          <w:p w14:paraId="23643D9E" w14:textId="77777777" w:rsidR="00254C76" w:rsidRPr="007728C3" w:rsidRDefault="00254C76" w:rsidP="00883EF8">
            <w:pPr>
              <w:pStyle w:val="TAL"/>
              <w:rPr>
                <w:rFonts w:cs="Arial"/>
                <w:sz w:val="16"/>
                <w:szCs w:val="16"/>
                <w:lang w:eastAsia="en-US"/>
              </w:rPr>
            </w:pPr>
            <w:r w:rsidRPr="007728C3">
              <w:rPr>
                <w:rFonts w:cs="Arial"/>
                <w:sz w:val="16"/>
                <w:szCs w:val="16"/>
                <w:lang w:eastAsia="zh-CN"/>
              </w:rPr>
              <w:t xml:space="preserve">E-UTRA Band 1,3, 8, 20, 22, </w:t>
            </w:r>
            <w:r w:rsidR="007E59AD" w:rsidRPr="007728C3">
              <w:rPr>
                <w:rFonts w:cs="Arial"/>
                <w:sz w:val="16"/>
                <w:szCs w:val="16"/>
                <w:lang w:eastAsia="zh-CN"/>
              </w:rPr>
              <w:t xml:space="preserve">27, </w:t>
            </w:r>
            <w:r w:rsidR="00297AB3" w:rsidRPr="007728C3">
              <w:rPr>
                <w:rFonts w:cs="Arial"/>
                <w:sz w:val="16"/>
                <w:szCs w:val="16"/>
                <w:lang w:eastAsia="zh-CN"/>
              </w:rPr>
              <w:t xml:space="preserve">28, 29, </w:t>
            </w:r>
            <w:r w:rsidRPr="007728C3">
              <w:rPr>
                <w:rFonts w:cs="Arial"/>
                <w:sz w:val="16"/>
                <w:szCs w:val="16"/>
                <w:lang w:eastAsia="zh-CN"/>
              </w:rPr>
              <w:t xml:space="preserve">33, 34, </w:t>
            </w:r>
            <w:r w:rsidR="004760A6" w:rsidRPr="007728C3">
              <w:rPr>
                <w:rFonts w:cs="Arial"/>
                <w:sz w:val="16"/>
                <w:szCs w:val="16"/>
                <w:lang w:eastAsia="zh-CN"/>
              </w:rPr>
              <w:t xml:space="preserve">40, </w:t>
            </w:r>
            <w:r w:rsidRPr="007728C3">
              <w:rPr>
                <w:rFonts w:cs="Arial"/>
                <w:sz w:val="16"/>
                <w:szCs w:val="16"/>
                <w:lang w:eastAsia="zh-CN"/>
              </w:rPr>
              <w:t>42, 43</w:t>
            </w:r>
          </w:p>
        </w:tc>
        <w:tc>
          <w:tcPr>
            <w:tcW w:w="851" w:type="dxa"/>
            <w:tcBorders>
              <w:top w:val="single" w:sz="4" w:space="0" w:color="auto"/>
              <w:left w:val="nil"/>
              <w:bottom w:val="single" w:sz="4" w:space="0" w:color="auto"/>
              <w:right w:val="single" w:sz="4" w:space="0" w:color="auto"/>
            </w:tcBorders>
            <w:shd w:val="clear" w:color="auto" w:fill="auto"/>
            <w:vAlign w:val="bottom"/>
          </w:tcPr>
          <w:p w14:paraId="579C8BBF" w14:textId="77777777" w:rsidR="00254C76" w:rsidRPr="007728C3" w:rsidRDefault="00254C76" w:rsidP="00883EF8">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p>
        </w:tc>
        <w:tc>
          <w:tcPr>
            <w:tcW w:w="283" w:type="dxa"/>
            <w:tcBorders>
              <w:top w:val="single" w:sz="4" w:space="0" w:color="auto"/>
              <w:left w:val="nil"/>
              <w:bottom w:val="single" w:sz="4" w:space="0" w:color="auto"/>
              <w:right w:val="single" w:sz="4" w:space="0" w:color="auto"/>
            </w:tcBorders>
            <w:shd w:val="clear" w:color="auto" w:fill="auto"/>
            <w:vAlign w:val="bottom"/>
          </w:tcPr>
          <w:p w14:paraId="2BAA04D1" w14:textId="77777777" w:rsidR="00254C76" w:rsidRPr="007728C3" w:rsidRDefault="00254C76" w:rsidP="00883EF8">
            <w:pPr>
              <w:pStyle w:val="TAC"/>
              <w:rPr>
                <w:rFonts w:cs="Arial"/>
                <w:sz w:val="16"/>
                <w:szCs w:val="16"/>
                <w:lang w:eastAsia="en-US"/>
              </w:rPr>
            </w:pPr>
            <w:r w:rsidRPr="007728C3">
              <w:rPr>
                <w:rFonts w:cs="Arial"/>
                <w:sz w:val="16"/>
                <w:szCs w:val="16"/>
                <w:lang w:eastAsia="en-US"/>
              </w:rPr>
              <w:t>-</w:t>
            </w:r>
          </w:p>
        </w:tc>
        <w:tc>
          <w:tcPr>
            <w:tcW w:w="851" w:type="dxa"/>
            <w:tcBorders>
              <w:top w:val="single" w:sz="4" w:space="0" w:color="auto"/>
              <w:left w:val="nil"/>
              <w:bottom w:val="single" w:sz="4" w:space="0" w:color="auto"/>
              <w:right w:val="single" w:sz="4" w:space="0" w:color="auto"/>
            </w:tcBorders>
            <w:shd w:val="clear" w:color="auto" w:fill="auto"/>
            <w:vAlign w:val="bottom"/>
          </w:tcPr>
          <w:p w14:paraId="34878504" w14:textId="77777777" w:rsidR="00254C76" w:rsidRPr="007728C3" w:rsidRDefault="00254C76" w:rsidP="00883EF8">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tcBorders>
              <w:top w:val="single" w:sz="4" w:space="0" w:color="auto"/>
              <w:left w:val="nil"/>
              <w:bottom w:val="single" w:sz="4" w:space="0" w:color="auto"/>
              <w:right w:val="single" w:sz="4" w:space="0" w:color="auto"/>
            </w:tcBorders>
            <w:shd w:val="clear" w:color="auto" w:fill="auto"/>
            <w:vAlign w:val="center"/>
          </w:tcPr>
          <w:p w14:paraId="4E06C20B" w14:textId="77777777" w:rsidR="00254C76" w:rsidRPr="007728C3" w:rsidRDefault="00254C76" w:rsidP="00883EF8">
            <w:pPr>
              <w:pStyle w:val="TAC"/>
              <w:rPr>
                <w:rFonts w:cs="Arial"/>
                <w:sz w:val="16"/>
                <w:szCs w:val="16"/>
                <w:lang w:eastAsia="zh-CN"/>
              </w:rPr>
            </w:pPr>
            <w:r w:rsidRPr="007728C3">
              <w:rPr>
                <w:rFonts w:cs="Arial"/>
                <w:sz w:val="16"/>
                <w:szCs w:val="16"/>
                <w:lang w:eastAsia="en-US"/>
              </w:rPr>
              <w:t>-50</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744F06CB" w14:textId="77777777" w:rsidR="00254C76" w:rsidRPr="007728C3" w:rsidRDefault="00254C76" w:rsidP="00883EF8">
            <w:pPr>
              <w:pStyle w:val="TAC"/>
              <w:rPr>
                <w:rFonts w:cs="Arial"/>
                <w:sz w:val="16"/>
                <w:szCs w:val="16"/>
                <w:lang w:eastAsia="en-US"/>
              </w:rPr>
            </w:pPr>
            <w:r w:rsidRPr="007728C3">
              <w:rPr>
                <w:rFonts w:cs="Arial"/>
                <w:sz w:val="16"/>
                <w:szCs w:val="16"/>
                <w:lang w:eastAsia="en-US"/>
              </w:rPr>
              <w:t>1</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16C4A20B" w14:textId="77777777" w:rsidR="00254C76" w:rsidRPr="007728C3" w:rsidRDefault="00254C76" w:rsidP="00883EF8">
            <w:pPr>
              <w:pStyle w:val="TAC"/>
              <w:rPr>
                <w:rFonts w:cs="Arial"/>
                <w:sz w:val="16"/>
                <w:szCs w:val="16"/>
                <w:lang w:eastAsia="en-US"/>
              </w:rPr>
            </w:pPr>
          </w:p>
        </w:tc>
      </w:tr>
      <w:tr w:rsidR="00254C76" w:rsidRPr="007728C3" w14:paraId="5FB074B4" w14:textId="77777777" w:rsidTr="0096553F">
        <w:trPr>
          <w:trHeight w:val="157"/>
          <w:jc w:val="center"/>
        </w:trPr>
        <w:tc>
          <w:tcPr>
            <w:tcW w:w="864" w:type="dxa"/>
            <w:vMerge/>
            <w:tcBorders>
              <w:top w:val="single" w:sz="4" w:space="0" w:color="auto"/>
              <w:left w:val="single" w:sz="4" w:space="0" w:color="auto"/>
              <w:bottom w:val="single" w:sz="4" w:space="0" w:color="auto"/>
              <w:right w:val="single" w:sz="4" w:space="0" w:color="auto"/>
            </w:tcBorders>
            <w:shd w:val="clear" w:color="auto" w:fill="auto"/>
          </w:tcPr>
          <w:p w14:paraId="7CDE5FBA" w14:textId="77777777" w:rsidR="00254C76" w:rsidRPr="007728C3" w:rsidRDefault="00254C76" w:rsidP="00967305">
            <w:pPr>
              <w:pStyle w:val="TAC"/>
              <w:rPr>
                <w:rFonts w:cs="Arial"/>
                <w:sz w:val="16"/>
                <w:szCs w:val="16"/>
                <w:lang w:eastAsia="en-US"/>
              </w:rPr>
            </w:pPr>
          </w:p>
        </w:tc>
        <w:tc>
          <w:tcPr>
            <w:tcW w:w="3262" w:type="dxa"/>
            <w:tcBorders>
              <w:top w:val="single" w:sz="4" w:space="0" w:color="auto"/>
              <w:left w:val="nil"/>
              <w:bottom w:val="single" w:sz="4" w:space="0" w:color="auto"/>
              <w:right w:val="single" w:sz="4" w:space="0" w:color="auto"/>
            </w:tcBorders>
            <w:shd w:val="clear" w:color="auto" w:fill="auto"/>
            <w:vAlign w:val="bottom"/>
          </w:tcPr>
          <w:p w14:paraId="7A0B5522" w14:textId="77777777" w:rsidR="00254C76" w:rsidRPr="007728C3" w:rsidRDefault="00254C76" w:rsidP="00883EF8">
            <w:pPr>
              <w:pStyle w:val="TAL"/>
              <w:rPr>
                <w:rFonts w:cs="Arial"/>
                <w:sz w:val="16"/>
                <w:szCs w:val="16"/>
                <w:lang w:eastAsia="en-US"/>
              </w:rPr>
            </w:pPr>
          </w:p>
        </w:tc>
        <w:tc>
          <w:tcPr>
            <w:tcW w:w="851" w:type="dxa"/>
            <w:tcBorders>
              <w:top w:val="single" w:sz="4" w:space="0" w:color="auto"/>
              <w:left w:val="nil"/>
              <w:bottom w:val="single" w:sz="4" w:space="0" w:color="auto"/>
              <w:right w:val="single" w:sz="4" w:space="0" w:color="auto"/>
            </w:tcBorders>
            <w:shd w:val="clear" w:color="auto" w:fill="auto"/>
            <w:vAlign w:val="bottom"/>
          </w:tcPr>
          <w:p w14:paraId="1FCDEF37" w14:textId="77777777" w:rsidR="00254C76" w:rsidRPr="007728C3" w:rsidRDefault="00254C76" w:rsidP="00883EF8">
            <w:pPr>
              <w:pStyle w:val="TAR"/>
              <w:rPr>
                <w:rFonts w:cs="Arial"/>
                <w:sz w:val="16"/>
                <w:szCs w:val="16"/>
                <w:lang w:eastAsia="en-US"/>
              </w:rPr>
            </w:pPr>
          </w:p>
        </w:tc>
        <w:tc>
          <w:tcPr>
            <w:tcW w:w="283" w:type="dxa"/>
            <w:tcBorders>
              <w:top w:val="single" w:sz="4" w:space="0" w:color="auto"/>
              <w:left w:val="nil"/>
              <w:bottom w:val="single" w:sz="4" w:space="0" w:color="auto"/>
              <w:right w:val="single" w:sz="4" w:space="0" w:color="auto"/>
            </w:tcBorders>
            <w:shd w:val="clear" w:color="auto" w:fill="auto"/>
            <w:vAlign w:val="bottom"/>
          </w:tcPr>
          <w:p w14:paraId="3A5EE02E" w14:textId="77777777" w:rsidR="00254C76" w:rsidRPr="007728C3" w:rsidRDefault="00254C76" w:rsidP="00883EF8">
            <w:pPr>
              <w:pStyle w:val="TAC"/>
              <w:rPr>
                <w:rFonts w:cs="Arial"/>
                <w:sz w:val="16"/>
                <w:szCs w:val="16"/>
                <w:lang w:eastAsia="en-US"/>
              </w:rPr>
            </w:pPr>
          </w:p>
        </w:tc>
        <w:tc>
          <w:tcPr>
            <w:tcW w:w="851" w:type="dxa"/>
            <w:tcBorders>
              <w:top w:val="single" w:sz="4" w:space="0" w:color="auto"/>
              <w:left w:val="nil"/>
              <w:bottom w:val="single" w:sz="4" w:space="0" w:color="auto"/>
              <w:right w:val="single" w:sz="4" w:space="0" w:color="auto"/>
            </w:tcBorders>
            <w:shd w:val="clear" w:color="auto" w:fill="auto"/>
            <w:vAlign w:val="bottom"/>
          </w:tcPr>
          <w:p w14:paraId="64CB1E53" w14:textId="77777777" w:rsidR="00254C76" w:rsidRPr="007728C3" w:rsidRDefault="00254C76" w:rsidP="00883EF8">
            <w:pPr>
              <w:pStyle w:val="TAL"/>
              <w:rPr>
                <w:rFonts w:cs="Arial"/>
                <w:sz w:val="16"/>
                <w:szCs w:val="16"/>
                <w:lang w:eastAsia="en-US"/>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5F573948" w14:textId="77777777" w:rsidR="00254C76" w:rsidRPr="007728C3" w:rsidRDefault="00254C76" w:rsidP="00883EF8">
            <w:pPr>
              <w:pStyle w:val="TAC"/>
              <w:rPr>
                <w:rFonts w:cs="Arial"/>
                <w:sz w:val="16"/>
                <w:szCs w:val="16"/>
                <w:lang w:eastAsia="zh-CN"/>
              </w:rPr>
            </w:pP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303D64E9" w14:textId="77777777" w:rsidR="00254C76" w:rsidRPr="007728C3" w:rsidRDefault="00254C76" w:rsidP="00883EF8">
            <w:pPr>
              <w:pStyle w:val="TAC"/>
              <w:rPr>
                <w:rFonts w:cs="Arial"/>
                <w:sz w:val="16"/>
                <w:szCs w:val="16"/>
                <w:lang w:eastAsia="en-US"/>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3E550BBF" w14:textId="77777777" w:rsidR="00254C76" w:rsidRPr="007728C3" w:rsidRDefault="00254C76" w:rsidP="00883EF8">
            <w:pPr>
              <w:pStyle w:val="TAC"/>
              <w:rPr>
                <w:rFonts w:cs="Arial"/>
                <w:sz w:val="16"/>
                <w:szCs w:val="16"/>
                <w:lang w:eastAsia="en-US"/>
              </w:rPr>
            </w:pPr>
          </w:p>
        </w:tc>
      </w:tr>
      <w:tr w:rsidR="00254C76" w:rsidRPr="007728C3" w14:paraId="5951CE85" w14:textId="77777777" w:rsidTr="0096553F">
        <w:trPr>
          <w:trHeight w:val="157"/>
          <w:jc w:val="center"/>
        </w:trPr>
        <w:tc>
          <w:tcPr>
            <w:tcW w:w="864" w:type="dxa"/>
            <w:vMerge/>
            <w:tcBorders>
              <w:top w:val="single" w:sz="4" w:space="0" w:color="auto"/>
              <w:left w:val="single" w:sz="4" w:space="0" w:color="auto"/>
              <w:bottom w:val="single" w:sz="4" w:space="0" w:color="auto"/>
              <w:right w:val="single" w:sz="4" w:space="0" w:color="auto"/>
            </w:tcBorders>
            <w:shd w:val="clear" w:color="auto" w:fill="auto"/>
          </w:tcPr>
          <w:p w14:paraId="0F7A00D3" w14:textId="77777777" w:rsidR="00254C76" w:rsidRPr="007728C3" w:rsidRDefault="00254C76" w:rsidP="00967305">
            <w:pPr>
              <w:pStyle w:val="TAC"/>
              <w:rPr>
                <w:rFonts w:cs="Arial"/>
                <w:sz w:val="16"/>
                <w:szCs w:val="16"/>
                <w:lang w:eastAsia="en-US"/>
              </w:rPr>
            </w:pPr>
          </w:p>
        </w:tc>
        <w:tc>
          <w:tcPr>
            <w:tcW w:w="3262" w:type="dxa"/>
            <w:tcBorders>
              <w:top w:val="single" w:sz="4" w:space="0" w:color="auto"/>
              <w:left w:val="nil"/>
              <w:bottom w:val="single" w:sz="4" w:space="0" w:color="auto"/>
              <w:right w:val="single" w:sz="4" w:space="0" w:color="auto"/>
            </w:tcBorders>
            <w:shd w:val="clear" w:color="auto" w:fill="auto"/>
            <w:vAlign w:val="bottom"/>
          </w:tcPr>
          <w:p w14:paraId="567E538D" w14:textId="77777777" w:rsidR="00254C76" w:rsidRPr="007728C3" w:rsidRDefault="00254C76" w:rsidP="00883EF8">
            <w:pPr>
              <w:pStyle w:val="TAL"/>
              <w:rPr>
                <w:rFonts w:cs="Arial"/>
                <w:sz w:val="16"/>
                <w:szCs w:val="16"/>
                <w:lang w:eastAsia="en-US"/>
              </w:rPr>
            </w:pPr>
          </w:p>
        </w:tc>
        <w:tc>
          <w:tcPr>
            <w:tcW w:w="851" w:type="dxa"/>
            <w:tcBorders>
              <w:top w:val="single" w:sz="4" w:space="0" w:color="auto"/>
              <w:left w:val="nil"/>
              <w:bottom w:val="single" w:sz="4" w:space="0" w:color="auto"/>
              <w:right w:val="single" w:sz="4" w:space="0" w:color="auto"/>
            </w:tcBorders>
            <w:shd w:val="clear" w:color="auto" w:fill="auto"/>
            <w:vAlign w:val="bottom"/>
          </w:tcPr>
          <w:p w14:paraId="47582B34" w14:textId="77777777" w:rsidR="00254C76" w:rsidRPr="007728C3" w:rsidRDefault="00254C76" w:rsidP="00883EF8">
            <w:pPr>
              <w:pStyle w:val="TAR"/>
              <w:rPr>
                <w:rFonts w:cs="Arial"/>
                <w:sz w:val="16"/>
                <w:szCs w:val="16"/>
                <w:lang w:eastAsia="en-US"/>
              </w:rPr>
            </w:pPr>
          </w:p>
        </w:tc>
        <w:tc>
          <w:tcPr>
            <w:tcW w:w="283" w:type="dxa"/>
            <w:tcBorders>
              <w:top w:val="single" w:sz="4" w:space="0" w:color="auto"/>
              <w:left w:val="nil"/>
              <w:bottom w:val="single" w:sz="4" w:space="0" w:color="auto"/>
              <w:right w:val="single" w:sz="4" w:space="0" w:color="auto"/>
            </w:tcBorders>
            <w:shd w:val="clear" w:color="auto" w:fill="auto"/>
            <w:vAlign w:val="bottom"/>
          </w:tcPr>
          <w:p w14:paraId="1C7E41B6" w14:textId="77777777" w:rsidR="00254C76" w:rsidRPr="007728C3" w:rsidRDefault="00254C76" w:rsidP="00883EF8">
            <w:pPr>
              <w:pStyle w:val="TAC"/>
              <w:rPr>
                <w:rFonts w:cs="Arial"/>
                <w:sz w:val="16"/>
                <w:szCs w:val="16"/>
                <w:lang w:eastAsia="en-US"/>
              </w:rPr>
            </w:pPr>
          </w:p>
        </w:tc>
        <w:tc>
          <w:tcPr>
            <w:tcW w:w="851" w:type="dxa"/>
            <w:tcBorders>
              <w:top w:val="single" w:sz="4" w:space="0" w:color="auto"/>
              <w:left w:val="nil"/>
              <w:bottom w:val="single" w:sz="4" w:space="0" w:color="auto"/>
              <w:right w:val="single" w:sz="4" w:space="0" w:color="auto"/>
            </w:tcBorders>
            <w:shd w:val="clear" w:color="auto" w:fill="auto"/>
            <w:vAlign w:val="bottom"/>
          </w:tcPr>
          <w:p w14:paraId="32AB9219" w14:textId="77777777" w:rsidR="00254C76" w:rsidRPr="007728C3" w:rsidRDefault="00254C76" w:rsidP="00883EF8">
            <w:pPr>
              <w:pStyle w:val="TAL"/>
              <w:rPr>
                <w:rFonts w:cs="Arial"/>
                <w:sz w:val="16"/>
                <w:szCs w:val="16"/>
                <w:lang w:eastAsia="en-US"/>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7B109EA6" w14:textId="77777777" w:rsidR="00254C76" w:rsidRPr="007728C3" w:rsidRDefault="00254C76" w:rsidP="00883EF8">
            <w:pPr>
              <w:pStyle w:val="TAC"/>
              <w:rPr>
                <w:rFonts w:cs="Arial"/>
                <w:sz w:val="16"/>
                <w:szCs w:val="16"/>
                <w:lang w:eastAsia="zh-CN"/>
              </w:rPr>
            </w:pP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47A330C7" w14:textId="77777777" w:rsidR="00254C76" w:rsidRPr="007728C3" w:rsidRDefault="00254C76" w:rsidP="00883EF8">
            <w:pPr>
              <w:pStyle w:val="TAC"/>
              <w:rPr>
                <w:rFonts w:cs="Arial"/>
                <w:sz w:val="16"/>
                <w:szCs w:val="16"/>
                <w:lang w:eastAsia="en-US"/>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5A93207A" w14:textId="77777777" w:rsidR="00254C76" w:rsidRPr="007728C3" w:rsidRDefault="00254C76" w:rsidP="00883EF8">
            <w:pPr>
              <w:pStyle w:val="TAC"/>
              <w:rPr>
                <w:rFonts w:cs="Arial"/>
                <w:sz w:val="16"/>
                <w:szCs w:val="16"/>
                <w:lang w:eastAsia="en-US"/>
              </w:rPr>
            </w:pPr>
          </w:p>
        </w:tc>
      </w:tr>
      <w:tr w:rsidR="00883EF8" w:rsidRPr="007728C3" w14:paraId="0A804524" w14:textId="77777777" w:rsidTr="0096553F">
        <w:trPr>
          <w:trHeight w:val="225"/>
          <w:jc w:val="center"/>
        </w:trPr>
        <w:tc>
          <w:tcPr>
            <w:tcW w:w="864" w:type="dxa"/>
            <w:tcBorders>
              <w:top w:val="single" w:sz="4" w:space="0" w:color="auto"/>
              <w:left w:val="single" w:sz="4" w:space="0" w:color="auto"/>
              <w:bottom w:val="single" w:sz="4" w:space="0" w:color="auto"/>
              <w:right w:val="single" w:sz="4" w:space="0" w:color="auto"/>
            </w:tcBorders>
            <w:shd w:val="clear" w:color="auto" w:fill="auto"/>
          </w:tcPr>
          <w:p w14:paraId="326CBB3B" w14:textId="77777777" w:rsidR="00883EF8" w:rsidRPr="007728C3" w:rsidRDefault="00883EF8" w:rsidP="00967305">
            <w:pPr>
              <w:pStyle w:val="TAC"/>
              <w:rPr>
                <w:rFonts w:cs="Arial"/>
                <w:sz w:val="16"/>
                <w:szCs w:val="16"/>
                <w:lang w:eastAsia="en-US"/>
              </w:rPr>
            </w:pPr>
            <w:r w:rsidRPr="007728C3">
              <w:rPr>
                <w:rFonts w:cs="Arial"/>
                <w:sz w:val="16"/>
                <w:szCs w:val="16"/>
                <w:lang w:eastAsia="en-US"/>
              </w:rPr>
              <w:t>CA_40C</w:t>
            </w:r>
          </w:p>
        </w:tc>
        <w:tc>
          <w:tcPr>
            <w:tcW w:w="3262" w:type="dxa"/>
            <w:tcBorders>
              <w:top w:val="single" w:sz="4" w:space="0" w:color="auto"/>
              <w:left w:val="nil"/>
              <w:bottom w:val="single" w:sz="4" w:space="0" w:color="auto"/>
              <w:right w:val="single" w:sz="4" w:space="0" w:color="auto"/>
            </w:tcBorders>
            <w:shd w:val="clear" w:color="auto" w:fill="auto"/>
            <w:vAlign w:val="bottom"/>
          </w:tcPr>
          <w:p w14:paraId="10578407" w14:textId="77777777" w:rsidR="00883EF8" w:rsidRPr="007728C3" w:rsidRDefault="00883EF8" w:rsidP="00883EF8">
            <w:pPr>
              <w:pStyle w:val="TAL"/>
              <w:rPr>
                <w:rFonts w:cs="Arial"/>
                <w:sz w:val="16"/>
                <w:szCs w:val="16"/>
                <w:lang w:eastAsia="en-US"/>
              </w:rPr>
            </w:pPr>
            <w:r w:rsidRPr="007728C3">
              <w:rPr>
                <w:rFonts w:cs="Arial"/>
                <w:sz w:val="16"/>
                <w:szCs w:val="16"/>
                <w:lang w:eastAsia="en-US"/>
              </w:rPr>
              <w:t xml:space="preserve">E-UTRA Band 1, 3, </w:t>
            </w:r>
            <w:r w:rsidR="004760A6" w:rsidRPr="007728C3">
              <w:rPr>
                <w:rFonts w:cs="Arial"/>
                <w:sz w:val="16"/>
                <w:szCs w:val="16"/>
                <w:lang w:eastAsia="en-US"/>
              </w:rPr>
              <w:t xml:space="preserve">7, 8, 20, </w:t>
            </w:r>
            <w:r w:rsidR="00297AB3" w:rsidRPr="007728C3">
              <w:rPr>
                <w:rFonts w:cs="Arial"/>
                <w:sz w:val="16"/>
                <w:szCs w:val="16"/>
                <w:lang w:eastAsia="en-US"/>
              </w:rPr>
              <w:t xml:space="preserve">22, 26, 27, </w:t>
            </w:r>
            <w:r w:rsidRPr="007728C3">
              <w:rPr>
                <w:rFonts w:cs="Arial"/>
                <w:sz w:val="16"/>
                <w:szCs w:val="16"/>
                <w:lang w:eastAsia="en-US"/>
              </w:rPr>
              <w:t xml:space="preserve">33, 34, </w:t>
            </w:r>
            <w:r w:rsidR="004760A6" w:rsidRPr="007728C3">
              <w:rPr>
                <w:rFonts w:cs="Arial"/>
                <w:sz w:val="16"/>
                <w:szCs w:val="16"/>
                <w:lang w:eastAsia="en-US"/>
              </w:rPr>
              <w:t xml:space="preserve">38, </w:t>
            </w:r>
            <w:r w:rsidRPr="007728C3">
              <w:rPr>
                <w:rFonts w:cs="Arial"/>
                <w:sz w:val="16"/>
                <w:szCs w:val="16"/>
                <w:lang w:eastAsia="en-US"/>
              </w:rPr>
              <w:t xml:space="preserve">39, </w:t>
            </w:r>
            <w:r w:rsidR="00E221DD" w:rsidRPr="007728C3">
              <w:rPr>
                <w:rFonts w:cs="Arial"/>
                <w:sz w:val="16"/>
                <w:szCs w:val="16"/>
                <w:lang w:eastAsia="en-US"/>
              </w:rPr>
              <w:t xml:space="preserve">41, </w:t>
            </w:r>
            <w:r w:rsidRPr="007728C3">
              <w:rPr>
                <w:rFonts w:cs="Arial"/>
                <w:sz w:val="16"/>
                <w:szCs w:val="16"/>
                <w:lang w:eastAsia="en-US"/>
              </w:rPr>
              <w:t>42, 43</w:t>
            </w:r>
            <w:r w:rsidR="00297AB3" w:rsidRPr="007728C3">
              <w:rPr>
                <w:rFonts w:cs="Arial"/>
                <w:sz w:val="16"/>
                <w:szCs w:val="16"/>
                <w:lang w:eastAsia="en-US"/>
              </w:rPr>
              <w:t>, 44</w:t>
            </w:r>
          </w:p>
        </w:tc>
        <w:tc>
          <w:tcPr>
            <w:tcW w:w="851" w:type="dxa"/>
            <w:tcBorders>
              <w:top w:val="single" w:sz="4" w:space="0" w:color="auto"/>
              <w:left w:val="nil"/>
              <w:bottom w:val="single" w:sz="4" w:space="0" w:color="auto"/>
              <w:right w:val="single" w:sz="4" w:space="0" w:color="auto"/>
            </w:tcBorders>
            <w:shd w:val="clear" w:color="auto" w:fill="auto"/>
            <w:vAlign w:val="bottom"/>
          </w:tcPr>
          <w:p w14:paraId="0870BFDC" w14:textId="77777777" w:rsidR="00883EF8" w:rsidRPr="007728C3" w:rsidRDefault="00883EF8" w:rsidP="00883EF8">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283" w:type="dxa"/>
            <w:tcBorders>
              <w:top w:val="single" w:sz="4" w:space="0" w:color="auto"/>
              <w:left w:val="nil"/>
              <w:bottom w:val="single" w:sz="4" w:space="0" w:color="auto"/>
              <w:right w:val="single" w:sz="4" w:space="0" w:color="auto"/>
            </w:tcBorders>
            <w:shd w:val="clear" w:color="auto" w:fill="auto"/>
            <w:vAlign w:val="bottom"/>
          </w:tcPr>
          <w:p w14:paraId="687D210D" w14:textId="77777777" w:rsidR="00883EF8" w:rsidRPr="007728C3" w:rsidRDefault="00883EF8" w:rsidP="00883EF8">
            <w:pPr>
              <w:pStyle w:val="TAC"/>
              <w:rPr>
                <w:rFonts w:cs="Arial"/>
                <w:sz w:val="16"/>
                <w:szCs w:val="16"/>
                <w:lang w:eastAsia="en-US"/>
              </w:rPr>
            </w:pPr>
            <w:r w:rsidRPr="007728C3">
              <w:rPr>
                <w:rFonts w:cs="Arial"/>
                <w:sz w:val="16"/>
                <w:szCs w:val="16"/>
                <w:lang w:eastAsia="en-US"/>
              </w:rPr>
              <w:t xml:space="preserve">- </w:t>
            </w:r>
          </w:p>
        </w:tc>
        <w:tc>
          <w:tcPr>
            <w:tcW w:w="851" w:type="dxa"/>
            <w:tcBorders>
              <w:top w:val="single" w:sz="4" w:space="0" w:color="auto"/>
              <w:left w:val="nil"/>
              <w:bottom w:val="single" w:sz="4" w:space="0" w:color="auto"/>
              <w:right w:val="single" w:sz="4" w:space="0" w:color="auto"/>
            </w:tcBorders>
            <w:shd w:val="clear" w:color="auto" w:fill="auto"/>
            <w:vAlign w:val="bottom"/>
          </w:tcPr>
          <w:p w14:paraId="2369F087" w14:textId="77777777" w:rsidR="00883EF8" w:rsidRPr="007728C3" w:rsidRDefault="00883EF8" w:rsidP="00883EF8">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tcBorders>
              <w:top w:val="single" w:sz="4" w:space="0" w:color="auto"/>
              <w:left w:val="nil"/>
              <w:bottom w:val="single" w:sz="4" w:space="0" w:color="auto"/>
              <w:right w:val="single" w:sz="4" w:space="0" w:color="auto"/>
            </w:tcBorders>
            <w:shd w:val="clear" w:color="auto" w:fill="auto"/>
            <w:vAlign w:val="center"/>
          </w:tcPr>
          <w:p w14:paraId="323D27BC" w14:textId="77777777" w:rsidR="00883EF8" w:rsidRPr="007728C3" w:rsidRDefault="00883EF8" w:rsidP="00883EF8">
            <w:pPr>
              <w:pStyle w:val="TAC"/>
              <w:rPr>
                <w:rFonts w:cs="Arial"/>
                <w:sz w:val="16"/>
                <w:szCs w:val="16"/>
                <w:lang w:eastAsia="en-US"/>
              </w:rPr>
            </w:pPr>
            <w:r w:rsidRPr="007728C3">
              <w:rPr>
                <w:rFonts w:cs="Arial"/>
                <w:sz w:val="16"/>
                <w:szCs w:val="16"/>
                <w:lang w:eastAsia="en-US"/>
              </w:rPr>
              <w:t>-50</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6F2A3614" w14:textId="77777777" w:rsidR="00883EF8" w:rsidRPr="007728C3" w:rsidRDefault="00883EF8" w:rsidP="00883EF8">
            <w:pPr>
              <w:pStyle w:val="TAC"/>
              <w:rPr>
                <w:rFonts w:cs="Arial"/>
                <w:sz w:val="16"/>
                <w:szCs w:val="16"/>
                <w:lang w:eastAsia="en-US"/>
              </w:rPr>
            </w:pPr>
            <w:r w:rsidRPr="007728C3">
              <w:rPr>
                <w:rFonts w:cs="Arial"/>
                <w:sz w:val="16"/>
                <w:szCs w:val="16"/>
                <w:lang w:eastAsia="en-US"/>
              </w:rPr>
              <w:t>1</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416994DA" w14:textId="77777777" w:rsidR="00883EF8" w:rsidRPr="007728C3" w:rsidRDefault="00883EF8" w:rsidP="00883EF8">
            <w:pPr>
              <w:pStyle w:val="TAC"/>
              <w:rPr>
                <w:rFonts w:cs="Arial"/>
                <w:sz w:val="16"/>
                <w:szCs w:val="16"/>
                <w:lang w:eastAsia="en-US"/>
              </w:rPr>
            </w:pPr>
          </w:p>
        </w:tc>
      </w:tr>
      <w:tr w:rsidR="0039339E" w:rsidRPr="007728C3" w14:paraId="0944479A" w14:textId="77777777" w:rsidTr="0096553F">
        <w:trPr>
          <w:trHeight w:val="225"/>
          <w:jc w:val="center"/>
        </w:trPr>
        <w:tc>
          <w:tcPr>
            <w:tcW w:w="864" w:type="dxa"/>
            <w:tcBorders>
              <w:top w:val="single" w:sz="4" w:space="0" w:color="auto"/>
              <w:left w:val="single" w:sz="4" w:space="0" w:color="auto"/>
              <w:bottom w:val="single" w:sz="4" w:space="0" w:color="auto"/>
              <w:right w:val="single" w:sz="4" w:space="0" w:color="auto"/>
            </w:tcBorders>
            <w:shd w:val="clear" w:color="auto" w:fill="auto"/>
          </w:tcPr>
          <w:p w14:paraId="75E936AA" w14:textId="77777777" w:rsidR="0039339E" w:rsidRPr="007728C3" w:rsidRDefault="0039339E" w:rsidP="00967305">
            <w:pPr>
              <w:pStyle w:val="TAC"/>
              <w:rPr>
                <w:rFonts w:cs="Arial"/>
                <w:sz w:val="16"/>
                <w:szCs w:val="16"/>
                <w:lang w:eastAsia="en-US"/>
              </w:rPr>
            </w:pPr>
            <w:r w:rsidRPr="007728C3">
              <w:rPr>
                <w:rFonts w:cs="Arial"/>
                <w:sz w:val="16"/>
                <w:szCs w:val="16"/>
                <w:lang w:eastAsia="en-US"/>
              </w:rPr>
              <w:t>CA_41C</w:t>
            </w:r>
          </w:p>
        </w:tc>
        <w:tc>
          <w:tcPr>
            <w:tcW w:w="3262" w:type="dxa"/>
            <w:tcBorders>
              <w:top w:val="single" w:sz="4" w:space="0" w:color="auto"/>
              <w:left w:val="nil"/>
              <w:bottom w:val="single" w:sz="4" w:space="0" w:color="auto"/>
              <w:right w:val="single" w:sz="4" w:space="0" w:color="auto"/>
            </w:tcBorders>
            <w:shd w:val="clear" w:color="auto" w:fill="auto"/>
            <w:vAlign w:val="bottom"/>
          </w:tcPr>
          <w:p w14:paraId="0EE307A1" w14:textId="77777777" w:rsidR="0039339E" w:rsidRPr="007728C3" w:rsidRDefault="0039339E" w:rsidP="00883EF8">
            <w:pPr>
              <w:pStyle w:val="TAL"/>
              <w:rPr>
                <w:rFonts w:cs="Arial"/>
                <w:sz w:val="16"/>
                <w:szCs w:val="16"/>
                <w:lang w:eastAsia="en-US"/>
              </w:rPr>
            </w:pPr>
            <w:r w:rsidRPr="007728C3">
              <w:rPr>
                <w:rFonts w:cs="Arial"/>
                <w:sz w:val="16"/>
                <w:szCs w:val="16"/>
                <w:lang w:eastAsia="en-US"/>
              </w:rPr>
              <w:t xml:space="preserve">E-UTRA Band </w:t>
            </w:r>
            <w:r w:rsidR="00E221DD" w:rsidRPr="007728C3">
              <w:rPr>
                <w:rFonts w:cs="Arial"/>
                <w:sz w:val="16"/>
                <w:szCs w:val="16"/>
                <w:lang w:eastAsia="en-US"/>
              </w:rPr>
              <w:t xml:space="preserve">1, </w:t>
            </w:r>
            <w:r w:rsidRPr="007728C3">
              <w:rPr>
                <w:rFonts w:cs="Arial"/>
                <w:sz w:val="16"/>
                <w:szCs w:val="16"/>
                <w:lang w:eastAsia="zh-CN"/>
              </w:rPr>
              <w:t>2</w:t>
            </w:r>
            <w:r w:rsidRPr="007728C3">
              <w:rPr>
                <w:rFonts w:cs="Arial"/>
                <w:sz w:val="16"/>
                <w:szCs w:val="16"/>
                <w:lang w:eastAsia="en-US"/>
              </w:rPr>
              <w:t xml:space="preserve">, </w:t>
            </w:r>
            <w:r w:rsidR="00E221DD" w:rsidRPr="007728C3">
              <w:rPr>
                <w:rFonts w:cs="Arial"/>
                <w:sz w:val="16"/>
                <w:szCs w:val="16"/>
                <w:lang w:eastAsia="en-US"/>
              </w:rPr>
              <w:t xml:space="preserve">3, </w:t>
            </w:r>
            <w:r w:rsidRPr="007728C3">
              <w:rPr>
                <w:rFonts w:cs="Arial"/>
                <w:sz w:val="16"/>
                <w:szCs w:val="16"/>
                <w:lang w:eastAsia="zh-CN"/>
              </w:rPr>
              <w:t>4</w:t>
            </w:r>
            <w:r w:rsidRPr="007728C3">
              <w:rPr>
                <w:rFonts w:cs="Arial"/>
                <w:sz w:val="16"/>
                <w:szCs w:val="16"/>
                <w:lang w:eastAsia="en-US"/>
              </w:rPr>
              <w:t xml:space="preserve">, </w:t>
            </w:r>
            <w:r w:rsidRPr="007728C3">
              <w:rPr>
                <w:rFonts w:cs="Arial"/>
                <w:sz w:val="16"/>
                <w:szCs w:val="16"/>
                <w:lang w:eastAsia="zh-CN"/>
              </w:rPr>
              <w:t>5</w:t>
            </w:r>
            <w:r w:rsidRPr="007728C3">
              <w:rPr>
                <w:rFonts w:cs="Arial"/>
                <w:sz w:val="16"/>
                <w:szCs w:val="16"/>
                <w:lang w:eastAsia="en-US"/>
              </w:rPr>
              <w:t>,</w:t>
            </w:r>
            <w:r w:rsidR="00E221DD" w:rsidRPr="007728C3">
              <w:rPr>
                <w:rFonts w:cs="Arial"/>
                <w:sz w:val="16"/>
                <w:szCs w:val="16"/>
                <w:lang w:eastAsia="en-US"/>
              </w:rPr>
              <w:t xml:space="preserve"> 8,</w:t>
            </w:r>
            <w:r w:rsidRPr="007728C3">
              <w:rPr>
                <w:rFonts w:cs="Arial"/>
                <w:sz w:val="16"/>
                <w:szCs w:val="16"/>
                <w:lang w:eastAsia="en-US"/>
              </w:rPr>
              <w:t xml:space="preserve"> </w:t>
            </w:r>
            <w:r w:rsidRPr="007728C3">
              <w:rPr>
                <w:rFonts w:cs="Arial"/>
                <w:sz w:val="16"/>
                <w:szCs w:val="16"/>
                <w:lang w:eastAsia="zh-CN"/>
              </w:rPr>
              <w:t>10</w:t>
            </w:r>
            <w:r w:rsidRPr="007728C3">
              <w:rPr>
                <w:rFonts w:cs="Arial"/>
                <w:sz w:val="16"/>
                <w:szCs w:val="16"/>
                <w:lang w:eastAsia="en-US"/>
              </w:rPr>
              <w:t xml:space="preserve">, </w:t>
            </w:r>
            <w:r w:rsidRPr="007728C3">
              <w:rPr>
                <w:rFonts w:cs="Arial"/>
                <w:sz w:val="16"/>
                <w:szCs w:val="16"/>
                <w:lang w:eastAsia="zh-CN"/>
              </w:rPr>
              <w:t>12</w:t>
            </w:r>
            <w:r w:rsidRPr="007728C3">
              <w:rPr>
                <w:rFonts w:cs="Arial"/>
                <w:sz w:val="16"/>
                <w:szCs w:val="16"/>
                <w:lang w:eastAsia="en-US"/>
              </w:rPr>
              <w:t xml:space="preserve">, </w:t>
            </w:r>
            <w:r w:rsidRPr="007728C3">
              <w:rPr>
                <w:rFonts w:cs="Arial"/>
                <w:sz w:val="16"/>
                <w:szCs w:val="16"/>
                <w:lang w:eastAsia="zh-CN"/>
              </w:rPr>
              <w:t>13</w:t>
            </w:r>
            <w:r w:rsidRPr="007728C3">
              <w:rPr>
                <w:rFonts w:cs="Arial"/>
                <w:sz w:val="16"/>
                <w:szCs w:val="16"/>
                <w:lang w:eastAsia="en-US"/>
              </w:rPr>
              <w:t xml:space="preserve"> , </w:t>
            </w:r>
            <w:r w:rsidRPr="007728C3">
              <w:rPr>
                <w:rFonts w:cs="Arial"/>
                <w:sz w:val="16"/>
                <w:szCs w:val="16"/>
                <w:lang w:eastAsia="zh-CN"/>
              </w:rPr>
              <w:t>14</w:t>
            </w:r>
            <w:r w:rsidRPr="007728C3">
              <w:rPr>
                <w:rFonts w:cs="Arial"/>
                <w:sz w:val="16"/>
                <w:szCs w:val="16"/>
                <w:lang w:eastAsia="en-US"/>
              </w:rPr>
              <w:t xml:space="preserve">, </w:t>
            </w:r>
            <w:r w:rsidRPr="007728C3">
              <w:rPr>
                <w:rFonts w:cs="Arial"/>
                <w:sz w:val="16"/>
                <w:szCs w:val="16"/>
                <w:lang w:eastAsia="zh-CN"/>
              </w:rPr>
              <w:t>17, 23, 24, 25</w:t>
            </w:r>
            <w:r w:rsidR="00E221DD" w:rsidRPr="007728C3">
              <w:rPr>
                <w:rFonts w:cs="Arial"/>
                <w:sz w:val="16"/>
                <w:szCs w:val="16"/>
                <w:lang w:eastAsia="zh-CN"/>
              </w:rPr>
              <w:t xml:space="preserve">, 26, </w:t>
            </w:r>
            <w:r w:rsidR="00297AB3" w:rsidRPr="007728C3">
              <w:rPr>
                <w:rFonts w:cs="Arial"/>
                <w:sz w:val="16"/>
                <w:szCs w:val="16"/>
                <w:lang w:eastAsia="zh-CN"/>
              </w:rPr>
              <w:t xml:space="preserve">27, 28, 29, </w:t>
            </w:r>
            <w:r w:rsidR="00E221DD" w:rsidRPr="007728C3">
              <w:rPr>
                <w:rFonts w:cs="Arial"/>
                <w:sz w:val="16"/>
                <w:szCs w:val="16"/>
                <w:lang w:eastAsia="zh-CN"/>
              </w:rPr>
              <w:t>34, 39, 40, 42, 44</w:t>
            </w:r>
          </w:p>
        </w:tc>
        <w:tc>
          <w:tcPr>
            <w:tcW w:w="851" w:type="dxa"/>
            <w:tcBorders>
              <w:top w:val="single" w:sz="4" w:space="0" w:color="auto"/>
              <w:left w:val="nil"/>
              <w:bottom w:val="single" w:sz="4" w:space="0" w:color="auto"/>
              <w:right w:val="single" w:sz="4" w:space="0" w:color="auto"/>
            </w:tcBorders>
            <w:shd w:val="clear" w:color="auto" w:fill="auto"/>
            <w:vAlign w:val="bottom"/>
          </w:tcPr>
          <w:p w14:paraId="36A8664F" w14:textId="77777777" w:rsidR="0039339E" w:rsidRPr="007728C3" w:rsidRDefault="0039339E" w:rsidP="00883EF8">
            <w:pPr>
              <w:pStyle w:val="TAR"/>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DL_low</w:t>
            </w:r>
            <w:r w:rsidRPr="007728C3">
              <w:rPr>
                <w:rFonts w:cs="Arial"/>
                <w:sz w:val="16"/>
                <w:szCs w:val="16"/>
                <w:lang w:eastAsia="en-US"/>
              </w:rPr>
              <w:t xml:space="preserve"> </w:t>
            </w:r>
          </w:p>
        </w:tc>
        <w:tc>
          <w:tcPr>
            <w:tcW w:w="283" w:type="dxa"/>
            <w:tcBorders>
              <w:top w:val="single" w:sz="4" w:space="0" w:color="auto"/>
              <w:left w:val="nil"/>
              <w:bottom w:val="single" w:sz="4" w:space="0" w:color="auto"/>
              <w:right w:val="single" w:sz="4" w:space="0" w:color="auto"/>
            </w:tcBorders>
            <w:shd w:val="clear" w:color="auto" w:fill="auto"/>
            <w:vAlign w:val="bottom"/>
          </w:tcPr>
          <w:p w14:paraId="7569AEBA" w14:textId="77777777" w:rsidR="0039339E" w:rsidRPr="007728C3" w:rsidRDefault="0039339E" w:rsidP="00883EF8">
            <w:pPr>
              <w:pStyle w:val="TAC"/>
              <w:rPr>
                <w:rFonts w:cs="Arial"/>
                <w:sz w:val="16"/>
                <w:szCs w:val="16"/>
                <w:lang w:eastAsia="en-US"/>
              </w:rPr>
            </w:pPr>
            <w:r w:rsidRPr="007728C3">
              <w:rPr>
                <w:rFonts w:cs="Arial"/>
                <w:sz w:val="16"/>
                <w:szCs w:val="16"/>
                <w:lang w:eastAsia="en-US"/>
              </w:rPr>
              <w:t xml:space="preserve">- </w:t>
            </w:r>
          </w:p>
        </w:tc>
        <w:tc>
          <w:tcPr>
            <w:tcW w:w="851" w:type="dxa"/>
            <w:tcBorders>
              <w:top w:val="single" w:sz="4" w:space="0" w:color="auto"/>
              <w:left w:val="nil"/>
              <w:bottom w:val="single" w:sz="4" w:space="0" w:color="auto"/>
              <w:right w:val="single" w:sz="4" w:space="0" w:color="auto"/>
            </w:tcBorders>
            <w:shd w:val="clear" w:color="auto" w:fill="auto"/>
            <w:vAlign w:val="bottom"/>
          </w:tcPr>
          <w:p w14:paraId="72610117" w14:textId="77777777" w:rsidR="0039339E" w:rsidRPr="007728C3" w:rsidRDefault="0039339E" w:rsidP="00883EF8">
            <w:pPr>
              <w:pStyle w:val="TAL"/>
              <w:rPr>
                <w:rFonts w:cs="Arial"/>
                <w:sz w:val="16"/>
                <w:szCs w:val="16"/>
                <w:lang w:eastAsia="en-US"/>
              </w:rPr>
            </w:pPr>
            <w:r w:rsidRPr="007728C3">
              <w:rPr>
                <w:rFonts w:cs="Arial"/>
                <w:sz w:val="16"/>
                <w:szCs w:val="16"/>
                <w:lang w:eastAsia="en-US"/>
              </w:rPr>
              <w:t>F</w:t>
            </w:r>
            <w:r w:rsidRPr="007728C3">
              <w:rPr>
                <w:rFonts w:cs="Arial"/>
                <w:sz w:val="16"/>
                <w:szCs w:val="16"/>
                <w:vertAlign w:val="subscript"/>
                <w:lang w:eastAsia="en-US"/>
              </w:rPr>
              <w:t>DL_high</w:t>
            </w:r>
          </w:p>
        </w:tc>
        <w:tc>
          <w:tcPr>
            <w:tcW w:w="1134" w:type="dxa"/>
            <w:tcBorders>
              <w:top w:val="single" w:sz="4" w:space="0" w:color="auto"/>
              <w:left w:val="nil"/>
              <w:bottom w:val="single" w:sz="4" w:space="0" w:color="auto"/>
              <w:right w:val="single" w:sz="4" w:space="0" w:color="auto"/>
            </w:tcBorders>
            <w:shd w:val="clear" w:color="auto" w:fill="auto"/>
            <w:vAlign w:val="center"/>
          </w:tcPr>
          <w:p w14:paraId="0E73C260" w14:textId="77777777" w:rsidR="0039339E" w:rsidRPr="007728C3" w:rsidRDefault="0039339E" w:rsidP="00883EF8">
            <w:pPr>
              <w:pStyle w:val="TAC"/>
              <w:rPr>
                <w:rFonts w:cs="Arial"/>
                <w:sz w:val="16"/>
                <w:szCs w:val="16"/>
                <w:lang w:eastAsia="en-US"/>
              </w:rPr>
            </w:pPr>
            <w:r w:rsidRPr="007728C3">
              <w:rPr>
                <w:rFonts w:cs="Arial"/>
                <w:sz w:val="16"/>
                <w:szCs w:val="16"/>
                <w:lang w:eastAsia="en-US"/>
              </w:rPr>
              <w:t>-50</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09F48976" w14:textId="77777777" w:rsidR="0039339E" w:rsidRPr="007728C3" w:rsidRDefault="0039339E" w:rsidP="00883EF8">
            <w:pPr>
              <w:pStyle w:val="TAC"/>
              <w:rPr>
                <w:rFonts w:cs="Arial"/>
                <w:sz w:val="16"/>
                <w:szCs w:val="16"/>
                <w:lang w:eastAsia="en-US"/>
              </w:rPr>
            </w:pPr>
            <w:r w:rsidRPr="007728C3">
              <w:rPr>
                <w:rFonts w:cs="Arial"/>
                <w:sz w:val="16"/>
                <w:szCs w:val="16"/>
                <w:lang w:eastAsia="en-US"/>
              </w:rPr>
              <w:t>1</w:t>
            </w: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054A2A45" w14:textId="77777777" w:rsidR="0039339E" w:rsidRPr="007728C3" w:rsidRDefault="0039339E" w:rsidP="00883EF8">
            <w:pPr>
              <w:pStyle w:val="TAC"/>
              <w:rPr>
                <w:rFonts w:cs="Arial"/>
                <w:sz w:val="16"/>
                <w:szCs w:val="16"/>
                <w:lang w:eastAsia="en-US"/>
              </w:rPr>
            </w:pPr>
          </w:p>
        </w:tc>
      </w:tr>
      <w:tr w:rsidR="00967305" w:rsidRPr="007728C3" w14:paraId="15BA94E1" w14:textId="77777777" w:rsidTr="0096553F">
        <w:trPr>
          <w:trHeight w:val="225"/>
          <w:jc w:val="center"/>
        </w:trPr>
        <w:tc>
          <w:tcPr>
            <w:tcW w:w="8946" w:type="dxa"/>
            <w:gridSpan w:val="8"/>
            <w:tcBorders>
              <w:top w:val="single" w:sz="4" w:space="0" w:color="auto"/>
              <w:left w:val="single" w:sz="4" w:space="0" w:color="auto"/>
              <w:bottom w:val="single" w:sz="4" w:space="0" w:color="auto"/>
              <w:right w:val="single" w:sz="4" w:space="0" w:color="auto"/>
            </w:tcBorders>
            <w:shd w:val="clear" w:color="auto" w:fill="auto"/>
          </w:tcPr>
          <w:p w14:paraId="1B7B8AB5" w14:textId="77777777" w:rsidR="00967305" w:rsidRPr="007728C3" w:rsidRDefault="00967305" w:rsidP="00967305">
            <w:pPr>
              <w:pStyle w:val="TAN"/>
              <w:rPr>
                <w:rFonts w:cs="Arial"/>
                <w:lang w:eastAsia="en-US"/>
              </w:rPr>
            </w:pPr>
            <w:r w:rsidRPr="007728C3">
              <w:rPr>
                <w:rFonts w:cs="Arial"/>
                <w:lang w:eastAsia="en-US"/>
              </w:rPr>
              <w:t>NOTE</w:t>
            </w:r>
            <w:r w:rsidRPr="007728C3">
              <w:rPr>
                <w:rFonts w:cs="Arial"/>
                <w:vertAlign w:val="superscript"/>
                <w:lang w:eastAsia="en-US"/>
              </w:rPr>
              <w:t xml:space="preserve"> </w:t>
            </w:r>
            <w:r w:rsidRPr="007728C3">
              <w:rPr>
                <w:rFonts w:cs="Arial"/>
                <w:lang w:eastAsia="en-US"/>
              </w:rPr>
              <w:t>1:</w:t>
            </w:r>
            <w:r w:rsidRPr="007728C3">
              <w:rPr>
                <w:rFonts w:cs="Arial"/>
                <w:vertAlign w:val="superscript"/>
                <w:lang w:eastAsia="en-US"/>
              </w:rPr>
              <w:tab/>
            </w:r>
            <w:r w:rsidRPr="007728C3">
              <w:rPr>
                <w:rFonts w:cs="Arial"/>
                <w:lang w:eastAsia="en-US"/>
              </w:rPr>
              <w:t>F</w:t>
            </w:r>
            <w:r w:rsidR="00297AB3" w:rsidRPr="007728C3">
              <w:rPr>
                <w:rFonts w:cs="Arial"/>
                <w:vertAlign w:val="subscript"/>
                <w:lang w:eastAsia="en-US"/>
              </w:rPr>
              <w:t>DL_low</w:t>
            </w:r>
            <w:r w:rsidRPr="007728C3">
              <w:rPr>
                <w:rFonts w:cs="Arial"/>
                <w:lang w:eastAsia="en-US"/>
              </w:rPr>
              <w:t xml:space="preserve"> and F</w:t>
            </w:r>
            <w:r w:rsidR="00297AB3" w:rsidRPr="007728C3">
              <w:rPr>
                <w:rFonts w:cs="Arial"/>
                <w:vertAlign w:val="subscript"/>
                <w:lang w:eastAsia="en-US"/>
              </w:rPr>
              <w:t>DL_high</w:t>
            </w:r>
            <w:r w:rsidRPr="007728C3">
              <w:rPr>
                <w:rFonts w:cs="Arial"/>
                <w:lang w:eastAsia="en-US"/>
              </w:rPr>
              <w:t xml:space="preserve"> refer to each E-UTRA frequency band specified in Table 5.5-1</w:t>
            </w:r>
          </w:p>
          <w:p w14:paraId="6D84F839" w14:textId="77777777" w:rsidR="00967305" w:rsidRPr="007728C3" w:rsidRDefault="00967305" w:rsidP="00967305">
            <w:pPr>
              <w:pStyle w:val="TAN"/>
              <w:rPr>
                <w:rFonts w:cs="Arial"/>
                <w:lang w:eastAsia="en-US"/>
              </w:rPr>
            </w:pPr>
            <w:r w:rsidRPr="007728C3">
              <w:rPr>
                <w:rFonts w:cs="Arial"/>
                <w:lang w:eastAsia="en-US"/>
              </w:rPr>
              <w:t>NOTE 2:</w:t>
            </w:r>
            <w:r w:rsidRPr="007728C3">
              <w:rPr>
                <w:rFonts w:cs="Arial"/>
                <w:vertAlign w:val="superscript"/>
                <w:lang w:eastAsia="en-US"/>
              </w:rPr>
              <w:tab/>
            </w:r>
            <w:r w:rsidRPr="007728C3">
              <w:rPr>
                <w:rFonts w:cs="Arial"/>
                <w:lang w:eastAsia="en-US"/>
              </w:rPr>
              <w:t>As exceptions, measurements with a level up to the applicable requirements defined in Table 6.6.3.1-2 are permitted for each assigned E-UTRA carrier used in the measurement due to 2</w:t>
            </w:r>
            <w:r w:rsidRPr="007728C3">
              <w:rPr>
                <w:rFonts w:ascii="Times New Roman" w:hAnsi="Times New Roman" w:cs="Arial"/>
                <w:sz w:val="20"/>
                <w:vertAlign w:val="superscript"/>
                <w:lang w:eastAsia="en-US"/>
              </w:rPr>
              <w:t>nd</w:t>
            </w:r>
            <w:r w:rsidR="009562F5" w:rsidRPr="007728C3">
              <w:rPr>
                <w:rFonts w:cs="Arial"/>
                <w:lang w:eastAsia="en-US"/>
              </w:rPr>
              <w:t>, 3</w:t>
            </w:r>
            <w:r w:rsidR="009562F5" w:rsidRPr="007728C3">
              <w:rPr>
                <w:rFonts w:cs="Arial"/>
                <w:vertAlign w:val="superscript"/>
                <w:lang w:eastAsia="en-US"/>
              </w:rPr>
              <w:t>rd</w:t>
            </w:r>
            <w:r w:rsidR="009562F5" w:rsidRPr="007728C3">
              <w:rPr>
                <w:rFonts w:cs="Arial"/>
                <w:lang w:eastAsia="en-US"/>
              </w:rPr>
              <w:t>, 4</w:t>
            </w:r>
            <w:r w:rsidR="009562F5" w:rsidRPr="007728C3">
              <w:rPr>
                <w:rFonts w:cs="Arial"/>
                <w:vertAlign w:val="superscript"/>
                <w:lang w:eastAsia="en-US"/>
              </w:rPr>
              <w:t>th</w:t>
            </w:r>
            <w:r w:rsidRPr="007728C3">
              <w:rPr>
                <w:rFonts w:cs="Arial"/>
                <w:lang w:eastAsia="en-US"/>
              </w:rPr>
              <w:t xml:space="preserve"> </w:t>
            </w:r>
            <w:r w:rsidR="009562F5" w:rsidRPr="007728C3">
              <w:rPr>
                <w:rFonts w:cs="Arial"/>
                <w:lang w:eastAsia="en-US"/>
              </w:rPr>
              <w:t>[</w:t>
            </w:r>
            <w:r w:rsidRPr="007728C3">
              <w:rPr>
                <w:rFonts w:cs="Arial"/>
                <w:lang w:eastAsia="en-US"/>
              </w:rPr>
              <w:t xml:space="preserve">or </w:t>
            </w:r>
            <w:r w:rsidR="009562F5" w:rsidRPr="007728C3">
              <w:rPr>
                <w:rFonts w:cs="Arial"/>
                <w:lang w:eastAsia="en-US"/>
              </w:rPr>
              <w:t>5</w:t>
            </w:r>
            <w:r w:rsidR="009562F5" w:rsidRPr="007728C3">
              <w:rPr>
                <w:rFonts w:cs="Arial"/>
                <w:vertAlign w:val="superscript"/>
                <w:lang w:eastAsia="en-US"/>
              </w:rPr>
              <w:t>th</w:t>
            </w:r>
            <w:r w:rsidR="009562F5" w:rsidRPr="007728C3">
              <w:rPr>
                <w:rFonts w:cs="Arial"/>
                <w:lang w:eastAsia="en-US"/>
              </w:rPr>
              <w:t>]</w:t>
            </w:r>
            <w:r w:rsidRPr="007728C3">
              <w:rPr>
                <w:rFonts w:cs="Arial"/>
                <w:lang w:eastAsia="en-US"/>
              </w:rPr>
              <w:t xml:space="preserve"> harmonic spurious emissions. </w:t>
            </w:r>
            <w:r w:rsidR="009562F5" w:rsidRPr="007728C3">
              <w:rPr>
                <w:rFonts w:cs="Arial"/>
                <w:lang w:eastAsia="ja-JP"/>
              </w:rPr>
              <w:t xml:space="preserve">Due to spreading of the harmonic emission the exception is also allowed for the first 1 MHz </w:t>
            </w:r>
            <w:r w:rsidR="009562F5" w:rsidRPr="007728C3">
              <w:rPr>
                <w:rFonts w:cs="Arial" w:hint="eastAsia"/>
                <w:lang w:eastAsia="ja-JP"/>
              </w:rPr>
              <w:t>f</w:t>
            </w:r>
            <w:r w:rsidR="009562F5" w:rsidRPr="007728C3">
              <w:rPr>
                <w:rFonts w:cs="Arial"/>
                <w:lang w:eastAsia="ja-JP"/>
              </w:rPr>
              <w:t>requency range immediately outside the harmonic emission on both sides of the harmonic emission. This results in an overall exception interval centred at the harmonic emission of (2MHz + N x L</w:t>
            </w:r>
            <w:r w:rsidR="009562F5" w:rsidRPr="007728C3">
              <w:rPr>
                <w:rFonts w:cs="Arial"/>
                <w:vertAlign w:val="subscript"/>
                <w:lang w:eastAsia="ja-JP"/>
              </w:rPr>
              <w:t>CRB</w:t>
            </w:r>
            <w:r w:rsidR="009562F5" w:rsidRPr="007728C3">
              <w:rPr>
                <w:rFonts w:cs="Arial"/>
                <w:lang w:eastAsia="ja-JP"/>
              </w:rPr>
              <w:t xml:space="preserve"> x 180kHz), where N is 2, 3, 4, [5] for the 2</w:t>
            </w:r>
            <w:r w:rsidR="009562F5" w:rsidRPr="007728C3">
              <w:rPr>
                <w:rFonts w:cs="Arial"/>
                <w:vertAlign w:val="superscript"/>
                <w:lang w:eastAsia="ja-JP"/>
              </w:rPr>
              <w:t>nd</w:t>
            </w:r>
            <w:r w:rsidR="009562F5" w:rsidRPr="007728C3">
              <w:rPr>
                <w:rFonts w:cs="Arial"/>
                <w:lang w:eastAsia="ja-JP"/>
              </w:rPr>
              <w:t>, 3</w:t>
            </w:r>
            <w:r w:rsidR="009562F5" w:rsidRPr="007728C3">
              <w:rPr>
                <w:rFonts w:cs="Arial"/>
                <w:vertAlign w:val="superscript"/>
                <w:lang w:eastAsia="ja-JP"/>
              </w:rPr>
              <w:t>rd</w:t>
            </w:r>
            <w:r w:rsidR="009562F5" w:rsidRPr="007728C3">
              <w:rPr>
                <w:rFonts w:cs="Arial"/>
                <w:lang w:eastAsia="ja-JP"/>
              </w:rPr>
              <w:t>, 4</w:t>
            </w:r>
            <w:r w:rsidR="009562F5" w:rsidRPr="007728C3">
              <w:rPr>
                <w:rFonts w:cs="Arial"/>
                <w:vertAlign w:val="superscript"/>
                <w:lang w:eastAsia="ja-JP"/>
              </w:rPr>
              <w:t>th</w:t>
            </w:r>
            <w:r w:rsidR="009562F5" w:rsidRPr="007728C3">
              <w:rPr>
                <w:rFonts w:cs="Arial"/>
                <w:lang w:eastAsia="ja-JP"/>
              </w:rPr>
              <w:t xml:space="preserve"> [or 5</w:t>
            </w:r>
            <w:r w:rsidR="009562F5" w:rsidRPr="007728C3">
              <w:rPr>
                <w:rFonts w:cs="Arial"/>
                <w:vertAlign w:val="superscript"/>
                <w:lang w:eastAsia="ja-JP"/>
              </w:rPr>
              <w:t>th</w:t>
            </w:r>
            <w:r w:rsidR="009562F5" w:rsidRPr="007728C3">
              <w:rPr>
                <w:rFonts w:cs="Arial"/>
                <w:lang w:eastAsia="ja-JP"/>
              </w:rPr>
              <w:t>] harmonic respectively. The exception is allowed if the measurement bandwidth (MBW) totally or partially overlaps the overall exception interval.</w:t>
            </w:r>
            <w:r w:rsidR="009562F5" w:rsidRPr="007728C3" w:rsidDel="009562F5">
              <w:rPr>
                <w:rFonts w:cs="Arial"/>
                <w:lang w:eastAsia="en-US"/>
              </w:rPr>
              <w:t xml:space="preserve"> </w:t>
            </w:r>
            <w:r w:rsidRPr="007728C3">
              <w:rPr>
                <w:rFonts w:cs="Arial"/>
                <w:lang w:eastAsia="en-US"/>
              </w:rPr>
              <w:t>NOTE 3:</w:t>
            </w:r>
            <w:r w:rsidRPr="007728C3">
              <w:rPr>
                <w:rFonts w:cs="Arial"/>
                <w:vertAlign w:val="superscript"/>
                <w:lang w:eastAsia="en-US"/>
              </w:rPr>
              <w:tab/>
            </w:r>
            <w:r w:rsidRPr="007728C3">
              <w:rPr>
                <w:rFonts w:cs="Arial"/>
                <w:lang w:eastAsia="en-US"/>
              </w:rPr>
              <w:t>To meet these requirements some restriction will be needed for either the operating band or protected band</w:t>
            </w:r>
          </w:p>
          <w:p w14:paraId="2133A4EF" w14:textId="77777777" w:rsidR="00967305" w:rsidRPr="007728C3" w:rsidRDefault="00967305" w:rsidP="00967305">
            <w:pPr>
              <w:pStyle w:val="TAN"/>
              <w:rPr>
                <w:rFonts w:cs="Arial"/>
                <w:lang w:eastAsia="en-US"/>
              </w:rPr>
            </w:pPr>
            <w:r w:rsidRPr="007728C3">
              <w:rPr>
                <w:rFonts w:cs="Arial"/>
                <w:lang w:eastAsia="en-US"/>
              </w:rPr>
              <w:t>NOTE 4:</w:t>
            </w:r>
            <w:r w:rsidRPr="007728C3">
              <w:rPr>
                <w:rFonts w:cs="Arial"/>
                <w:vertAlign w:val="superscript"/>
                <w:lang w:eastAsia="en-US"/>
              </w:rPr>
              <w:tab/>
            </w:r>
            <w:r w:rsidR="005B77C5" w:rsidRPr="007728C3">
              <w:rPr>
                <w:rFonts w:cs="Arial"/>
                <w:lang w:eastAsia="en-US"/>
              </w:rPr>
              <w:t>N/A</w:t>
            </w:r>
          </w:p>
          <w:p w14:paraId="554B32F9" w14:textId="77777777" w:rsidR="00967305" w:rsidRPr="007728C3" w:rsidRDefault="00967305" w:rsidP="00967305">
            <w:pPr>
              <w:pStyle w:val="TAN"/>
              <w:rPr>
                <w:rFonts w:cs="Arial"/>
                <w:lang w:eastAsia="en-US"/>
              </w:rPr>
            </w:pPr>
            <w:r w:rsidRPr="007728C3">
              <w:rPr>
                <w:rFonts w:cs="Arial"/>
                <w:lang w:eastAsia="en-US"/>
              </w:rPr>
              <w:t xml:space="preserve">NOTE </w:t>
            </w:r>
            <w:r w:rsidR="005F67C3" w:rsidRPr="007728C3">
              <w:rPr>
                <w:rFonts w:cs="Arial" w:hint="eastAsia"/>
                <w:lang w:eastAsia="en-US"/>
              </w:rPr>
              <w:t>5</w:t>
            </w:r>
            <w:r w:rsidRPr="007728C3">
              <w:rPr>
                <w:rFonts w:cs="Arial"/>
                <w:lang w:eastAsia="en-US"/>
              </w:rPr>
              <w:t>:</w:t>
            </w:r>
            <w:r w:rsidRPr="007728C3">
              <w:rPr>
                <w:rFonts w:cs="Arial"/>
                <w:vertAlign w:val="superscript"/>
                <w:lang w:eastAsia="en-US"/>
              </w:rPr>
              <w:tab/>
            </w:r>
            <w:r w:rsidR="005B77C5" w:rsidRPr="007728C3">
              <w:rPr>
                <w:rFonts w:cs="Arial"/>
                <w:lang w:eastAsia="en-US"/>
              </w:rPr>
              <w:t>N/A</w:t>
            </w:r>
          </w:p>
          <w:p w14:paraId="40EF659B" w14:textId="77777777" w:rsidR="00967305" w:rsidRPr="007728C3" w:rsidRDefault="00967305" w:rsidP="00967305">
            <w:pPr>
              <w:pStyle w:val="TAN"/>
              <w:rPr>
                <w:rFonts w:cs="Arial"/>
                <w:lang w:eastAsia="en-US"/>
              </w:rPr>
            </w:pPr>
            <w:r w:rsidRPr="007728C3">
              <w:rPr>
                <w:rFonts w:cs="Arial"/>
                <w:lang w:eastAsia="en-US"/>
              </w:rPr>
              <w:t xml:space="preserve">NOTE </w:t>
            </w:r>
            <w:r w:rsidR="005F67C3" w:rsidRPr="007728C3">
              <w:rPr>
                <w:rFonts w:cs="Arial"/>
                <w:lang w:eastAsia="en-US"/>
              </w:rPr>
              <w:t>6</w:t>
            </w:r>
            <w:r w:rsidRPr="007728C3">
              <w:rPr>
                <w:rFonts w:cs="Arial"/>
                <w:lang w:eastAsia="en-US"/>
              </w:rPr>
              <w:t>:</w:t>
            </w:r>
            <w:r w:rsidRPr="007728C3">
              <w:rPr>
                <w:rFonts w:cs="Arial"/>
                <w:vertAlign w:val="superscript"/>
                <w:lang w:eastAsia="en-US"/>
              </w:rPr>
              <w:tab/>
            </w:r>
            <w:r w:rsidR="005B77C5" w:rsidRPr="007728C3">
              <w:rPr>
                <w:rFonts w:cs="Arial"/>
                <w:lang w:eastAsia="en-US"/>
              </w:rPr>
              <w:t>N/A</w:t>
            </w:r>
          </w:p>
          <w:p w14:paraId="3B19BB68" w14:textId="77777777" w:rsidR="00967305" w:rsidRPr="007728C3" w:rsidRDefault="00967305" w:rsidP="00967305">
            <w:pPr>
              <w:pStyle w:val="TAN"/>
              <w:rPr>
                <w:rFonts w:cs="Arial"/>
                <w:lang w:eastAsia="en-US"/>
              </w:rPr>
            </w:pPr>
            <w:r w:rsidRPr="007728C3">
              <w:rPr>
                <w:rFonts w:cs="Arial"/>
                <w:lang w:eastAsia="en-US"/>
              </w:rPr>
              <w:t xml:space="preserve">NOTE </w:t>
            </w:r>
            <w:r w:rsidR="005F67C3" w:rsidRPr="007728C3">
              <w:rPr>
                <w:rFonts w:cs="Arial"/>
                <w:lang w:eastAsia="en-US"/>
              </w:rPr>
              <w:t>7</w:t>
            </w:r>
            <w:r w:rsidRPr="007728C3">
              <w:rPr>
                <w:rFonts w:cs="Arial"/>
                <w:lang w:eastAsia="en-US"/>
              </w:rPr>
              <w:t>:</w:t>
            </w:r>
            <w:r w:rsidRPr="007728C3">
              <w:rPr>
                <w:rFonts w:cs="Arial"/>
                <w:vertAlign w:val="superscript"/>
                <w:lang w:eastAsia="en-US"/>
              </w:rPr>
              <w:tab/>
            </w:r>
            <w:r w:rsidR="005B77C5" w:rsidRPr="007728C3">
              <w:rPr>
                <w:rFonts w:cs="Arial"/>
                <w:lang w:eastAsia="en-US"/>
              </w:rPr>
              <w:t>N/A</w:t>
            </w:r>
          </w:p>
          <w:p w14:paraId="65376549" w14:textId="77777777" w:rsidR="00DE1018" w:rsidRPr="007728C3" w:rsidRDefault="00DE1018" w:rsidP="00967305">
            <w:pPr>
              <w:pStyle w:val="TAN"/>
              <w:rPr>
                <w:rFonts w:cs="Arial"/>
                <w:lang w:eastAsia="en-US"/>
              </w:rPr>
            </w:pPr>
            <w:r w:rsidRPr="007728C3">
              <w:rPr>
                <w:rFonts w:cs="Arial"/>
                <w:lang w:eastAsia="en-US"/>
              </w:rPr>
              <w:t>NOTE 8:</w:t>
            </w:r>
            <w:r w:rsidRPr="007728C3">
              <w:rPr>
                <w:rFonts w:cs="Arial"/>
                <w:vertAlign w:val="superscript"/>
                <w:lang w:eastAsia="en-US"/>
              </w:rPr>
              <w:tab/>
            </w:r>
            <w:r w:rsidR="005B77C5" w:rsidRPr="007728C3">
              <w:rPr>
                <w:rFonts w:cs="Arial"/>
                <w:lang w:eastAsia="en-US"/>
              </w:rPr>
              <w:t>N/A</w:t>
            </w:r>
          </w:p>
          <w:p w14:paraId="19359FED" w14:textId="77777777" w:rsidR="00254C76" w:rsidRPr="007728C3" w:rsidRDefault="00254C76" w:rsidP="00254C76">
            <w:pPr>
              <w:pStyle w:val="TAN"/>
              <w:rPr>
                <w:rFonts w:cs="Arial"/>
                <w:lang w:eastAsia="zh-CN"/>
              </w:rPr>
            </w:pPr>
            <w:r w:rsidRPr="007728C3">
              <w:rPr>
                <w:rFonts w:cs="Arial"/>
                <w:lang w:eastAsia="en-US"/>
              </w:rPr>
              <w:t xml:space="preserve">NOTE </w:t>
            </w:r>
            <w:r w:rsidRPr="007728C3">
              <w:rPr>
                <w:rFonts w:cs="Arial" w:hint="eastAsia"/>
                <w:lang w:eastAsia="en-US"/>
              </w:rPr>
              <w:t>9</w:t>
            </w:r>
            <w:r w:rsidRPr="007728C3">
              <w:rPr>
                <w:rFonts w:cs="Arial"/>
                <w:lang w:eastAsia="en-US"/>
              </w:rPr>
              <w:t>:</w:t>
            </w:r>
            <w:r w:rsidRPr="007728C3">
              <w:rPr>
                <w:rFonts w:cs="Arial"/>
                <w:lang w:eastAsia="en-US"/>
              </w:rPr>
              <w:tab/>
            </w:r>
            <w:r w:rsidR="005B77C5" w:rsidRPr="007728C3">
              <w:rPr>
                <w:rFonts w:cs="Arial"/>
                <w:lang w:eastAsia="en-US"/>
              </w:rPr>
              <w:t>N/A</w:t>
            </w:r>
          </w:p>
          <w:p w14:paraId="39450AFC" w14:textId="77777777" w:rsidR="00254C76" w:rsidRPr="007728C3" w:rsidRDefault="00254C76" w:rsidP="00254C76">
            <w:pPr>
              <w:pStyle w:val="TAN"/>
              <w:rPr>
                <w:rFonts w:cs="Arial"/>
                <w:lang w:eastAsia="zh-CN"/>
              </w:rPr>
            </w:pPr>
            <w:r w:rsidRPr="007728C3">
              <w:rPr>
                <w:rFonts w:cs="Arial"/>
                <w:lang w:eastAsia="en-US"/>
              </w:rPr>
              <w:t xml:space="preserve">NOTE </w:t>
            </w:r>
            <w:r w:rsidRPr="007728C3">
              <w:rPr>
                <w:rFonts w:cs="Arial" w:hint="eastAsia"/>
                <w:lang w:eastAsia="en-US"/>
              </w:rPr>
              <w:t>10</w:t>
            </w:r>
            <w:r w:rsidRPr="007728C3">
              <w:rPr>
                <w:rFonts w:cs="Arial"/>
                <w:lang w:eastAsia="en-US"/>
              </w:rPr>
              <w:t>:</w:t>
            </w:r>
            <w:r w:rsidRPr="007728C3">
              <w:rPr>
                <w:rFonts w:cs="Arial"/>
                <w:lang w:eastAsia="en-US"/>
              </w:rPr>
              <w:tab/>
              <w:t>The requirement also appl</w:t>
            </w:r>
            <w:r w:rsidRPr="007728C3">
              <w:rPr>
                <w:rFonts w:cs="Arial" w:hint="eastAsia"/>
                <w:lang w:eastAsia="zh-CN"/>
              </w:rPr>
              <w:t>ies</w:t>
            </w:r>
            <w:r w:rsidRPr="007728C3">
              <w:rPr>
                <w:rFonts w:cs="Arial"/>
                <w:lang w:eastAsia="en-US"/>
              </w:rPr>
              <w:t xml:space="preserve"> for the frequency ranges that are less than </w:t>
            </w:r>
            <w:r w:rsidR="00D155C1" w:rsidRPr="007728C3">
              <w:rPr>
                <w:rFonts w:cs="Arial"/>
                <w:lang w:eastAsia="en-US"/>
              </w:rPr>
              <w:t>F</w:t>
            </w:r>
            <w:r w:rsidRPr="007728C3">
              <w:rPr>
                <w:rFonts w:cs="Arial"/>
                <w:vertAlign w:val="subscript"/>
                <w:lang w:eastAsia="en-US"/>
              </w:rPr>
              <w:t xml:space="preserve">OOB </w:t>
            </w:r>
            <w:r w:rsidRPr="007728C3">
              <w:rPr>
                <w:rFonts w:cs="Arial"/>
                <w:lang w:eastAsia="en-US"/>
              </w:rPr>
              <w:t xml:space="preserve">(MHz) in Table 6.6.3.1-1 and Table 6.6.3.1A-1 from the edge of the </w:t>
            </w:r>
            <w:r w:rsidR="0099785C" w:rsidRPr="007728C3">
              <w:rPr>
                <w:rFonts w:cs="Arial"/>
                <w:lang w:eastAsia="en-US"/>
              </w:rPr>
              <w:t xml:space="preserve">aggregated </w:t>
            </w:r>
            <w:r w:rsidRPr="007728C3">
              <w:rPr>
                <w:rFonts w:cs="Arial"/>
                <w:lang w:eastAsia="en-US"/>
              </w:rPr>
              <w:t>channel bandwidth.</w:t>
            </w:r>
          </w:p>
          <w:p w14:paraId="28C32EC1" w14:textId="77777777" w:rsidR="00254C76" w:rsidRPr="007728C3" w:rsidRDefault="00D555E1" w:rsidP="00254C76">
            <w:pPr>
              <w:pStyle w:val="TAN"/>
              <w:rPr>
                <w:rFonts w:cs="Arial"/>
                <w:lang w:eastAsia="en-US"/>
              </w:rPr>
            </w:pPr>
            <w:r w:rsidRPr="007728C3">
              <w:rPr>
                <w:rFonts w:cs="Arial" w:hint="eastAsia"/>
                <w:lang w:eastAsia="zh-CN"/>
              </w:rPr>
              <w:t>NOTE 11:</w:t>
            </w:r>
            <w:r w:rsidRPr="007728C3">
              <w:rPr>
                <w:rFonts w:cs="Arial"/>
                <w:lang w:eastAsia="zh-CN"/>
              </w:rPr>
              <w:tab/>
            </w:r>
            <w:r w:rsidR="005B77C5" w:rsidRPr="007728C3">
              <w:rPr>
                <w:rFonts w:cs="Arial"/>
                <w:lang w:eastAsia="en-US"/>
              </w:rPr>
              <w:t>N/A</w:t>
            </w:r>
          </w:p>
          <w:p w14:paraId="62E56758" w14:textId="77777777" w:rsidR="00610C6C" w:rsidRPr="007728C3" w:rsidRDefault="00D555E1" w:rsidP="00610C6C">
            <w:pPr>
              <w:pStyle w:val="TAN"/>
              <w:rPr>
                <w:rFonts w:cs="Arial"/>
                <w:lang w:eastAsia="en-US"/>
              </w:rPr>
            </w:pPr>
            <w:r w:rsidRPr="007728C3">
              <w:rPr>
                <w:rFonts w:cs="Arial"/>
                <w:lang w:eastAsia="zh-CN"/>
              </w:rPr>
              <w:t>NOTE 12:</w:t>
            </w:r>
            <w:r w:rsidRPr="007728C3">
              <w:rPr>
                <w:rFonts w:cs="Arial"/>
                <w:lang w:eastAsia="zh-CN"/>
              </w:rPr>
              <w:tab/>
            </w:r>
            <w:r w:rsidR="009E1031" w:rsidRPr="007728C3">
              <w:rPr>
                <w:rFonts w:cs="Arial"/>
                <w:lang w:eastAsia="en-US"/>
              </w:rPr>
              <w:t>N/A</w:t>
            </w:r>
          </w:p>
        </w:tc>
      </w:tr>
    </w:tbl>
    <w:p w14:paraId="31EE4385" w14:textId="77777777" w:rsidR="00977AA1" w:rsidRDefault="00977AA1" w:rsidP="00977AA1"/>
    <w:p w14:paraId="1CA11F9C" w14:textId="77777777" w:rsidR="00977AA1" w:rsidRPr="00013C79" w:rsidRDefault="00977AA1" w:rsidP="00977AA1">
      <w:pPr>
        <w:pStyle w:val="NO"/>
      </w:pPr>
      <w:r w:rsidRPr="00013C79">
        <w:t>NOTE:</w:t>
      </w:r>
      <w:r w:rsidRPr="00013C79">
        <w:tab/>
        <w:t xml:space="preserve">The restriction on the maximum uplink transmission to 54 RB in Notes </w:t>
      </w:r>
      <w:r>
        <w:t>21, 22</w:t>
      </w:r>
      <w:r w:rsidRPr="00013C79">
        <w:t xml:space="preserve">, </w:t>
      </w:r>
      <w:r>
        <w:t>and 27</w:t>
      </w:r>
      <w:r w:rsidRPr="00013C79">
        <w:t xml:space="preserve"> of Table 6.6.3.2-1 is intended for conformance testing and may be applied to network operation to facilitate coexistence when the aggressor and victim bands are deployed in the same geographical area. The applicable spurious emission requirement of -15.5 dBm/5MHz is a least restrictive technical condition for FDD/TDD coexistence and may have to be revised in the future.</w:t>
      </w:r>
    </w:p>
    <w:p w14:paraId="6C46526D" w14:textId="77777777" w:rsidR="00967305" w:rsidRPr="00AE4A95" w:rsidRDefault="00967305" w:rsidP="001F449B"/>
    <w:p w14:paraId="60D5069F" w14:textId="77777777" w:rsidR="001F449B" w:rsidRPr="00AE4A95" w:rsidRDefault="001F449B" w:rsidP="001F449B">
      <w:pPr>
        <w:pStyle w:val="Heading4"/>
      </w:pPr>
      <w:bookmarkStart w:id="151" w:name="_Toc368025737"/>
      <w:r w:rsidRPr="00AE4A95">
        <w:t>6.6.3.3</w:t>
      </w:r>
      <w:r w:rsidRPr="00AE4A95">
        <w:tab/>
        <w:t>Additional spurious emissions</w:t>
      </w:r>
      <w:bookmarkEnd w:id="151"/>
    </w:p>
    <w:p w14:paraId="676BF8AC" w14:textId="77777777" w:rsidR="00E9314E" w:rsidRPr="00AE4A95" w:rsidRDefault="001F449B" w:rsidP="00E9314E">
      <w:r w:rsidRPr="00AE4A95">
        <w:t>These requirements are specified in terms of an additional spectrum emission requirement.</w:t>
      </w:r>
      <w:r w:rsidR="002927B7" w:rsidRPr="00AE4A95">
        <w:t xml:space="preserve"> Additional spurious emission requirements are signalled by the network to indicate that the UE shall meet an additional requirement for a specific deployment scenario as part of the c</w:t>
      </w:r>
      <w:r w:rsidR="00214AD6" w:rsidRPr="00AE4A95">
        <w:t>ell handover/broadcast message.</w:t>
      </w:r>
    </w:p>
    <w:p w14:paraId="342FC271" w14:textId="77777777" w:rsidR="001F449B" w:rsidRPr="00AE4A95" w:rsidRDefault="00E9314E" w:rsidP="00E9314E">
      <w:pPr>
        <w:pStyle w:val="NO"/>
      </w:pPr>
      <w:r w:rsidRPr="00AE4A95">
        <w:t>NOTE:</w:t>
      </w:r>
      <w:r w:rsidRPr="00AE4A95">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2743285E" w14:textId="77777777" w:rsidR="001F449B" w:rsidRPr="00AE4A95" w:rsidRDefault="001F449B" w:rsidP="001F449B">
      <w:pPr>
        <w:pStyle w:val="Heading5"/>
      </w:pPr>
      <w:bookmarkStart w:id="152" w:name="_Toc368025738"/>
      <w:r w:rsidRPr="00AE4A95">
        <w:t>6.6.3.3.1</w:t>
      </w:r>
      <w:r w:rsidR="00D11B61" w:rsidRPr="00AE4A95">
        <w:t xml:space="preserve"> </w:t>
      </w:r>
      <w:r w:rsidR="00D11B61" w:rsidRPr="00AE4A95">
        <w:tab/>
        <w:t>Minimum requir</w:t>
      </w:r>
      <w:r w:rsidR="00024557" w:rsidRPr="00AE4A95">
        <w:t xml:space="preserve">ement (network signalled value </w:t>
      </w:r>
      <w:r w:rsidR="00D11B61" w:rsidRPr="00AE4A95">
        <w:t>"NS_05")</w:t>
      </w:r>
      <w:bookmarkEnd w:id="152"/>
    </w:p>
    <w:p w14:paraId="56706448" w14:textId="77777777" w:rsidR="001F449B" w:rsidRPr="00AE4A95" w:rsidRDefault="00A42BD8" w:rsidP="00A42BD8">
      <w:r w:rsidRPr="00AE4A95">
        <w:t>When "NS_05" is indicated in the cell, the power of any UE emission shall not exceed the levels specified in Table 6.6.3.3.1-1. This requirement also applies for the frequency ranges that are less than FOOB (MHz) in Table 6.6.3.1-1 from the edge of the channel bandwidth.</w:t>
      </w:r>
    </w:p>
    <w:p w14:paraId="30C3F899" w14:textId="77777777" w:rsidR="001F449B" w:rsidRPr="00AE4A95" w:rsidRDefault="001F449B" w:rsidP="001F449B">
      <w:pPr>
        <w:pStyle w:val="TH"/>
      </w:pPr>
      <w:r w:rsidRPr="00AE4A95">
        <w:t>Table 6.6.3.3.1-1: Additional requirements (PHS)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1"/>
        <w:gridCol w:w="1170"/>
        <w:gridCol w:w="1169"/>
        <w:gridCol w:w="1169"/>
        <w:gridCol w:w="1169"/>
        <w:gridCol w:w="2327"/>
        <w:gridCol w:w="616"/>
      </w:tblGrid>
      <w:tr w:rsidR="008B3561" w:rsidRPr="007728C3" w14:paraId="0C967163" w14:textId="77777777">
        <w:trPr>
          <w:cantSplit/>
          <w:jc w:val="center"/>
        </w:trPr>
        <w:tc>
          <w:tcPr>
            <w:tcW w:w="1931" w:type="dxa"/>
            <w:vMerge w:val="restart"/>
          </w:tcPr>
          <w:p w14:paraId="6924C246" w14:textId="77777777" w:rsidR="008B3561" w:rsidRPr="007728C3" w:rsidRDefault="008B3561" w:rsidP="00E84111">
            <w:pPr>
              <w:pStyle w:val="TAH"/>
              <w:rPr>
                <w:rFonts w:cs="Arial"/>
                <w:lang w:eastAsia="en-US"/>
              </w:rPr>
            </w:pPr>
            <w:r w:rsidRPr="007728C3">
              <w:rPr>
                <w:rFonts w:cs="Arial"/>
                <w:lang w:eastAsia="en-US"/>
              </w:rPr>
              <w:t>Frequency band</w:t>
            </w:r>
          </w:p>
          <w:p w14:paraId="423DD637" w14:textId="77777777" w:rsidR="008B3561" w:rsidRPr="007728C3" w:rsidRDefault="008B3561" w:rsidP="00E84111">
            <w:pPr>
              <w:pStyle w:val="TAH"/>
              <w:rPr>
                <w:rFonts w:cs="Arial"/>
                <w:lang w:eastAsia="en-US"/>
              </w:rPr>
            </w:pPr>
            <w:r w:rsidRPr="007728C3">
              <w:rPr>
                <w:rFonts w:cs="Arial"/>
                <w:lang w:eastAsia="en-US"/>
              </w:rPr>
              <w:t>(MHz)</w:t>
            </w:r>
          </w:p>
        </w:tc>
        <w:tc>
          <w:tcPr>
            <w:tcW w:w="0" w:type="auto"/>
            <w:gridSpan w:val="4"/>
          </w:tcPr>
          <w:p w14:paraId="594FCD34" w14:textId="77777777" w:rsidR="008B3561" w:rsidRPr="00272810" w:rsidRDefault="008B3561" w:rsidP="008B3561">
            <w:pPr>
              <w:pStyle w:val="TAH"/>
              <w:rPr>
                <w:rFonts w:eastAsia="SimSun" w:cs="Arial"/>
                <w:lang w:eastAsia="en-US"/>
              </w:rPr>
            </w:pPr>
            <w:r w:rsidRPr="007728C3">
              <w:rPr>
                <w:rFonts w:cs="Arial"/>
                <w:lang w:eastAsia="en-US"/>
              </w:rPr>
              <w:t>Channel bandwidth / Spectrum emission limit (dBm)</w:t>
            </w:r>
          </w:p>
        </w:tc>
        <w:tc>
          <w:tcPr>
            <w:tcW w:w="0" w:type="auto"/>
            <w:vMerge w:val="restart"/>
          </w:tcPr>
          <w:p w14:paraId="658019D5" w14:textId="77777777" w:rsidR="008B3561" w:rsidRPr="007728C3" w:rsidRDefault="008B3561" w:rsidP="00E84111">
            <w:pPr>
              <w:pStyle w:val="TAH"/>
              <w:rPr>
                <w:rFonts w:cs="Arial"/>
                <w:lang w:eastAsia="en-US"/>
              </w:rPr>
            </w:pPr>
            <w:r w:rsidRPr="007728C3">
              <w:rPr>
                <w:rFonts w:cs="Arial"/>
                <w:lang w:eastAsia="en-US"/>
              </w:rPr>
              <w:t xml:space="preserve">Measurement bandwidth </w:t>
            </w:r>
          </w:p>
        </w:tc>
        <w:tc>
          <w:tcPr>
            <w:tcW w:w="0" w:type="auto"/>
            <w:vMerge w:val="restart"/>
          </w:tcPr>
          <w:p w14:paraId="7E6BE754" w14:textId="77777777" w:rsidR="008B3561" w:rsidRPr="007728C3" w:rsidRDefault="008B3561" w:rsidP="00E84111">
            <w:pPr>
              <w:pStyle w:val="TAH"/>
              <w:rPr>
                <w:rFonts w:cs="Arial"/>
                <w:lang w:eastAsia="en-US"/>
              </w:rPr>
            </w:pPr>
            <w:r w:rsidRPr="007728C3">
              <w:rPr>
                <w:rFonts w:cs="Arial"/>
                <w:lang w:eastAsia="en-US"/>
              </w:rPr>
              <w:t>Note</w:t>
            </w:r>
          </w:p>
        </w:tc>
      </w:tr>
      <w:tr w:rsidR="008B3561" w:rsidRPr="007728C3" w14:paraId="6908C872" w14:textId="77777777">
        <w:trPr>
          <w:jc w:val="center"/>
        </w:trPr>
        <w:tc>
          <w:tcPr>
            <w:tcW w:w="1931" w:type="dxa"/>
            <w:vMerge/>
          </w:tcPr>
          <w:p w14:paraId="02889DCA" w14:textId="77777777" w:rsidR="008B3561" w:rsidRPr="007728C3" w:rsidRDefault="008B3561" w:rsidP="00FE65D7">
            <w:pPr>
              <w:pStyle w:val="TableText"/>
              <w:spacing w:after="0"/>
              <w:rPr>
                <w:rFonts w:ascii="Arial" w:hAnsi="Arial" w:cs="Arial"/>
                <w:sz w:val="18"/>
                <w:szCs w:val="18"/>
              </w:rPr>
            </w:pPr>
          </w:p>
        </w:tc>
        <w:tc>
          <w:tcPr>
            <w:tcW w:w="0" w:type="auto"/>
          </w:tcPr>
          <w:p w14:paraId="4E19F20C" w14:textId="77777777" w:rsidR="008B3561" w:rsidRPr="007728C3" w:rsidRDefault="008B3561" w:rsidP="00E84111">
            <w:pPr>
              <w:pStyle w:val="TAH"/>
              <w:rPr>
                <w:rFonts w:cs="Arial"/>
                <w:lang w:eastAsia="en-US"/>
              </w:rPr>
            </w:pPr>
            <w:r w:rsidRPr="007728C3">
              <w:rPr>
                <w:rFonts w:cs="Arial"/>
                <w:lang w:eastAsia="en-US"/>
              </w:rPr>
              <w:t>5</w:t>
            </w:r>
          </w:p>
          <w:p w14:paraId="5467A1E2" w14:textId="77777777" w:rsidR="008B3561" w:rsidRPr="007728C3" w:rsidRDefault="008B3561" w:rsidP="00E84111">
            <w:pPr>
              <w:pStyle w:val="TAH"/>
              <w:rPr>
                <w:rFonts w:cs="Arial"/>
                <w:lang w:eastAsia="en-US"/>
              </w:rPr>
            </w:pPr>
            <w:r w:rsidRPr="007728C3">
              <w:rPr>
                <w:rFonts w:cs="Arial"/>
                <w:lang w:eastAsia="en-US"/>
              </w:rPr>
              <w:t>MHz</w:t>
            </w:r>
          </w:p>
        </w:tc>
        <w:tc>
          <w:tcPr>
            <w:tcW w:w="0" w:type="auto"/>
          </w:tcPr>
          <w:p w14:paraId="26BA3EAF" w14:textId="77777777" w:rsidR="008B3561" w:rsidRPr="007728C3" w:rsidRDefault="008B3561" w:rsidP="00E84111">
            <w:pPr>
              <w:pStyle w:val="TAH"/>
              <w:rPr>
                <w:rFonts w:cs="Arial"/>
                <w:lang w:eastAsia="en-US"/>
              </w:rPr>
            </w:pPr>
            <w:r w:rsidRPr="007728C3">
              <w:rPr>
                <w:rFonts w:cs="Arial"/>
                <w:lang w:eastAsia="en-US"/>
              </w:rPr>
              <w:t>10</w:t>
            </w:r>
          </w:p>
          <w:p w14:paraId="52038269" w14:textId="77777777" w:rsidR="008B3561" w:rsidRPr="007728C3" w:rsidRDefault="008B3561" w:rsidP="00E84111">
            <w:pPr>
              <w:pStyle w:val="TAH"/>
              <w:rPr>
                <w:rFonts w:cs="Arial"/>
                <w:lang w:eastAsia="en-US"/>
              </w:rPr>
            </w:pPr>
            <w:r w:rsidRPr="007728C3">
              <w:rPr>
                <w:rFonts w:cs="Arial"/>
                <w:lang w:eastAsia="en-US"/>
              </w:rPr>
              <w:t>MHz</w:t>
            </w:r>
          </w:p>
        </w:tc>
        <w:tc>
          <w:tcPr>
            <w:tcW w:w="0" w:type="auto"/>
          </w:tcPr>
          <w:p w14:paraId="6BAED0E1" w14:textId="77777777" w:rsidR="008B3561" w:rsidRPr="007728C3" w:rsidRDefault="008B3561" w:rsidP="00E84111">
            <w:pPr>
              <w:pStyle w:val="TAH"/>
              <w:rPr>
                <w:rFonts w:cs="Arial"/>
                <w:lang w:eastAsia="en-US"/>
              </w:rPr>
            </w:pPr>
            <w:r w:rsidRPr="007728C3">
              <w:rPr>
                <w:rFonts w:cs="Arial"/>
                <w:lang w:eastAsia="en-US"/>
              </w:rPr>
              <w:t>15</w:t>
            </w:r>
          </w:p>
          <w:p w14:paraId="2C9046AB" w14:textId="77777777" w:rsidR="008B3561" w:rsidRPr="007728C3" w:rsidRDefault="008B3561" w:rsidP="00E84111">
            <w:pPr>
              <w:pStyle w:val="TAH"/>
              <w:rPr>
                <w:rFonts w:cs="Arial"/>
                <w:lang w:eastAsia="en-US"/>
              </w:rPr>
            </w:pPr>
            <w:r w:rsidRPr="007728C3">
              <w:rPr>
                <w:rFonts w:cs="Arial"/>
                <w:lang w:eastAsia="en-US"/>
              </w:rPr>
              <w:t>MHz</w:t>
            </w:r>
          </w:p>
        </w:tc>
        <w:tc>
          <w:tcPr>
            <w:tcW w:w="0" w:type="auto"/>
          </w:tcPr>
          <w:p w14:paraId="35F3DC92" w14:textId="77777777" w:rsidR="008B3561" w:rsidRPr="007728C3" w:rsidRDefault="008B3561" w:rsidP="00E84111">
            <w:pPr>
              <w:pStyle w:val="TAH"/>
              <w:rPr>
                <w:rFonts w:cs="Arial"/>
                <w:lang w:eastAsia="en-US"/>
              </w:rPr>
            </w:pPr>
            <w:r w:rsidRPr="007728C3">
              <w:rPr>
                <w:rFonts w:cs="Arial"/>
                <w:lang w:eastAsia="en-US"/>
              </w:rPr>
              <w:t>20</w:t>
            </w:r>
          </w:p>
          <w:p w14:paraId="6761ADB2" w14:textId="77777777" w:rsidR="008B3561" w:rsidRPr="007728C3" w:rsidRDefault="008B3561" w:rsidP="00E84111">
            <w:pPr>
              <w:pStyle w:val="TAH"/>
              <w:rPr>
                <w:rFonts w:cs="Arial"/>
                <w:lang w:eastAsia="en-US"/>
              </w:rPr>
            </w:pPr>
            <w:r w:rsidRPr="007728C3">
              <w:rPr>
                <w:rFonts w:cs="Arial"/>
                <w:lang w:eastAsia="en-US"/>
              </w:rPr>
              <w:t>MHz</w:t>
            </w:r>
          </w:p>
        </w:tc>
        <w:tc>
          <w:tcPr>
            <w:tcW w:w="0" w:type="auto"/>
            <w:vMerge/>
          </w:tcPr>
          <w:p w14:paraId="29516BA5" w14:textId="77777777" w:rsidR="008B3561" w:rsidRPr="007728C3" w:rsidRDefault="008B3561" w:rsidP="00FE65D7">
            <w:pPr>
              <w:pStyle w:val="TableText"/>
              <w:spacing w:after="0"/>
              <w:rPr>
                <w:rFonts w:ascii="Arial" w:hAnsi="Arial" w:cs="Arial"/>
                <w:sz w:val="18"/>
                <w:szCs w:val="18"/>
              </w:rPr>
            </w:pPr>
          </w:p>
        </w:tc>
        <w:tc>
          <w:tcPr>
            <w:tcW w:w="0" w:type="auto"/>
            <w:vMerge/>
          </w:tcPr>
          <w:p w14:paraId="339B5496" w14:textId="77777777" w:rsidR="008B3561" w:rsidRPr="007728C3" w:rsidRDefault="008B3561" w:rsidP="00FE65D7">
            <w:pPr>
              <w:pStyle w:val="TableText"/>
              <w:spacing w:after="0"/>
              <w:rPr>
                <w:rFonts w:ascii="Arial" w:hAnsi="Arial" w:cs="Arial"/>
                <w:sz w:val="18"/>
                <w:szCs w:val="18"/>
              </w:rPr>
            </w:pPr>
          </w:p>
        </w:tc>
      </w:tr>
      <w:tr w:rsidR="008B3561" w:rsidRPr="007728C3" w14:paraId="46C13CBE" w14:textId="77777777">
        <w:trPr>
          <w:trHeight w:val="340"/>
          <w:jc w:val="center"/>
        </w:trPr>
        <w:tc>
          <w:tcPr>
            <w:tcW w:w="1931" w:type="dxa"/>
          </w:tcPr>
          <w:p w14:paraId="10FEA1F9" w14:textId="77777777" w:rsidR="008B3561" w:rsidRPr="007728C3" w:rsidRDefault="008B3561" w:rsidP="00032B11">
            <w:pPr>
              <w:pStyle w:val="TAC"/>
              <w:rPr>
                <w:rFonts w:cs="Arial"/>
                <w:lang w:eastAsia="en-US"/>
              </w:rPr>
            </w:pPr>
            <w:r w:rsidRPr="007728C3">
              <w:rPr>
                <w:rFonts w:cs="Arial"/>
                <w:lang w:eastAsia="en-US"/>
              </w:rPr>
              <w:t xml:space="preserve">1884.5 </w:t>
            </w:r>
            <w:r w:rsidRPr="007728C3">
              <w:rPr>
                <w:rFonts w:ascii="Symbol" w:hAnsi="Symbol" w:cs="Arial"/>
                <w:lang w:eastAsia="en-US"/>
              </w:rPr>
              <w:t></w:t>
            </w:r>
            <w:r w:rsidRPr="007728C3">
              <w:rPr>
                <w:rFonts w:ascii="Symbol" w:hAnsi="Symbol" w:cs="Arial"/>
                <w:lang w:eastAsia="en-US"/>
              </w:rPr>
              <w:t></w:t>
            </w:r>
            <w:r w:rsidRPr="007728C3">
              <w:rPr>
                <w:rFonts w:cs="Arial"/>
                <w:lang w:eastAsia="en-US"/>
              </w:rPr>
              <w:t xml:space="preserve">f </w:t>
            </w:r>
            <w:r w:rsidRPr="007728C3">
              <w:rPr>
                <w:rFonts w:ascii="Symbol" w:hAnsi="Symbol" w:cs="Arial"/>
                <w:lang w:eastAsia="en-US"/>
              </w:rPr>
              <w:t></w:t>
            </w:r>
            <w:r w:rsidRPr="007728C3">
              <w:rPr>
                <w:rFonts w:cs="Arial"/>
                <w:lang w:eastAsia="en-US"/>
              </w:rPr>
              <w:t>1915.7</w:t>
            </w:r>
          </w:p>
        </w:tc>
        <w:tc>
          <w:tcPr>
            <w:tcW w:w="0" w:type="auto"/>
          </w:tcPr>
          <w:p w14:paraId="139877CB" w14:textId="77777777" w:rsidR="008B3561" w:rsidRPr="007728C3" w:rsidRDefault="008B3561" w:rsidP="00032B11">
            <w:pPr>
              <w:pStyle w:val="TAC"/>
              <w:rPr>
                <w:rFonts w:cs="Arial"/>
                <w:lang w:eastAsia="en-US"/>
              </w:rPr>
            </w:pPr>
            <w:r w:rsidRPr="007728C3">
              <w:rPr>
                <w:rFonts w:cs="Arial"/>
                <w:lang w:eastAsia="en-US"/>
              </w:rPr>
              <w:t>-41</w:t>
            </w:r>
          </w:p>
        </w:tc>
        <w:tc>
          <w:tcPr>
            <w:tcW w:w="0" w:type="auto"/>
          </w:tcPr>
          <w:p w14:paraId="5B387246" w14:textId="77777777" w:rsidR="008B3561" w:rsidRPr="007728C3" w:rsidRDefault="008B3561" w:rsidP="00032B11">
            <w:pPr>
              <w:pStyle w:val="TAC"/>
              <w:rPr>
                <w:rFonts w:cs="Arial"/>
                <w:lang w:eastAsia="en-US"/>
              </w:rPr>
            </w:pPr>
            <w:r w:rsidRPr="007728C3">
              <w:rPr>
                <w:rFonts w:cs="Arial"/>
                <w:lang w:eastAsia="en-US"/>
              </w:rPr>
              <w:t>-41</w:t>
            </w:r>
          </w:p>
        </w:tc>
        <w:tc>
          <w:tcPr>
            <w:tcW w:w="0" w:type="auto"/>
          </w:tcPr>
          <w:p w14:paraId="1F84C4DE" w14:textId="77777777" w:rsidR="008B3561" w:rsidRPr="007728C3" w:rsidRDefault="008B3561" w:rsidP="00032B11">
            <w:pPr>
              <w:pStyle w:val="TAC"/>
              <w:rPr>
                <w:rFonts w:cs="Arial"/>
                <w:lang w:eastAsia="en-US"/>
              </w:rPr>
            </w:pPr>
            <w:r w:rsidRPr="007728C3">
              <w:rPr>
                <w:rFonts w:cs="Arial"/>
                <w:lang w:eastAsia="en-US"/>
              </w:rPr>
              <w:t>-41</w:t>
            </w:r>
          </w:p>
        </w:tc>
        <w:tc>
          <w:tcPr>
            <w:tcW w:w="0" w:type="auto"/>
          </w:tcPr>
          <w:p w14:paraId="43813F88" w14:textId="77777777" w:rsidR="008B3561" w:rsidRPr="007728C3" w:rsidRDefault="008B3561" w:rsidP="00032B11">
            <w:pPr>
              <w:pStyle w:val="TAC"/>
              <w:rPr>
                <w:rFonts w:cs="Arial"/>
                <w:lang w:eastAsia="en-US"/>
              </w:rPr>
            </w:pPr>
            <w:r w:rsidRPr="007728C3">
              <w:rPr>
                <w:rFonts w:cs="Arial"/>
                <w:lang w:eastAsia="en-US"/>
              </w:rPr>
              <w:t>-41</w:t>
            </w:r>
          </w:p>
        </w:tc>
        <w:tc>
          <w:tcPr>
            <w:tcW w:w="0" w:type="auto"/>
          </w:tcPr>
          <w:p w14:paraId="506F17CD" w14:textId="77777777" w:rsidR="008B3561" w:rsidRPr="007728C3" w:rsidRDefault="008B3561" w:rsidP="00032B11">
            <w:pPr>
              <w:pStyle w:val="TAC"/>
              <w:rPr>
                <w:rFonts w:cs="Arial"/>
                <w:lang w:eastAsia="en-US"/>
              </w:rPr>
            </w:pPr>
            <w:r w:rsidRPr="007728C3">
              <w:rPr>
                <w:rFonts w:cs="Arial"/>
                <w:lang w:eastAsia="en-US"/>
              </w:rPr>
              <w:t>300 KHz</w:t>
            </w:r>
          </w:p>
        </w:tc>
        <w:tc>
          <w:tcPr>
            <w:tcW w:w="0" w:type="auto"/>
          </w:tcPr>
          <w:p w14:paraId="50F0F3AE" w14:textId="77777777" w:rsidR="008B3561" w:rsidRPr="007728C3" w:rsidRDefault="008B3561" w:rsidP="00032B11">
            <w:pPr>
              <w:pStyle w:val="TAC"/>
              <w:rPr>
                <w:rFonts w:cs="Arial"/>
                <w:lang w:eastAsia="en-US"/>
              </w:rPr>
            </w:pPr>
            <w:r w:rsidRPr="007728C3">
              <w:rPr>
                <w:rFonts w:cs="Arial"/>
                <w:lang w:eastAsia="en-US"/>
              </w:rPr>
              <w:t>1</w:t>
            </w:r>
          </w:p>
        </w:tc>
      </w:tr>
      <w:tr w:rsidR="008B3561" w:rsidRPr="007728C3" w14:paraId="158EFF67" w14:textId="77777777">
        <w:trPr>
          <w:jc w:val="center"/>
        </w:trPr>
        <w:tc>
          <w:tcPr>
            <w:tcW w:w="7197" w:type="dxa"/>
            <w:gridSpan w:val="7"/>
          </w:tcPr>
          <w:p w14:paraId="7E441964" w14:textId="77777777" w:rsidR="008B3561" w:rsidRPr="007728C3" w:rsidRDefault="008B3561" w:rsidP="00E84111">
            <w:pPr>
              <w:pStyle w:val="TAN"/>
              <w:rPr>
                <w:rFonts w:cs="Arial"/>
                <w:lang w:eastAsia="en-US"/>
              </w:rPr>
            </w:pPr>
            <w:r w:rsidRPr="007728C3">
              <w:rPr>
                <w:rFonts w:cs="Arial"/>
                <w:lang w:eastAsia="en-US"/>
              </w:rPr>
              <w:t>NOTE 1:</w:t>
            </w:r>
            <w:r w:rsidRPr="007728C3">
              <w:rPr>
                <w:rFonts w:cs="Arial"/>
                <w:lang w:eastAsia="en-US"/>
              </w:rPr>
              <w:tab/>
              <w:t>Applicable when the lower edge of the assigned E-UTRA UL channel bandwidth frequency is larger than or equal to the upper edge of PHS band (1915.7 MHz) + 4 MHz + the channel BW assigned, where channel BW is as defined in subclause 5.6. Additional restrictions apply for operations below this point.</w:t>
            </w:r>
          </w:p>
        </w:tc>
      </w:tr>
    </w:tbl>
    <w:p w14:paraId="29E8BF74" w14:textId="77777777" w:rsidR="006B330E" w:rsidRPr="00AE4A95" w:rsidRDefault="006B330E" w:rsidP="006B330E"/>
    <w:p w14:paraId="61057EFC" w14:textId="77777777" w:rsidR="00172906" w:rsidRPr="00AE4A95" w:rsidRDefault="00172906" w:rsidP="00172906">
      <w:r w:rsidRPr="00AE4A95">
        <w:t>The requirements in Table 6.6.3.3.1-1 apply with the additional restrictions specified in Table 6.6.3.3.1-2 when the lower edge of the assigned E-UTRA UL channel bandwidth frequency is less than the upper edge of PHS band (1915.7 MHz) + 4 MHz + the channel BW assigned.</w:t>
      </w:r>
    </w:p>
    <w:p w14:paraId="2AE56C14" w14:textId="77777777" w:rsidR="00172906" w:rsidRPr="00AE4A95" w:rsidRDefault="00172906" w:rsidP="00172906">
      <w:pPr>
        <w:pStyle w:val="TH"/>
      </w:pPr>
      <w:r w:rsidRPr="00AE4A95">
        <w:t>Table 6.6.3.3.1-2: RB restrictions for additional requi</w:t>
      </w:r>
      <w:r w:rsidR="00BC62E7" w:rsidRPr="00AE4A95">
        <w:t>rement (PHS).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701"/>
        <w:gridCol w:w="2268"/>
        <w:gridCol w:w="1842"/>
      </w:tblGrid>
      <w:tr w:rsidR="00BC62E7" w:rsidRPr="007728C3" w14:paraId="6C14A7EB" w14:textId="77777777" w:rsidTr="00BC3529">
        <w:trPr>
          <w:jc w:val="center"/>
        </w:trPr>
        <w:tc>
          <w:tcPr>
            <w:tcW w:w="7479" w:type="dxa"/>
            <w:gridSpan w:val="4"/>
          </w:tcPr>
          <w:p w14:paraId="3E700FA3" w14:textId="77777777" w:rsidR="00BC62E7" w:rsidRPr="007728C3" w:rsidRDefault="00BC62E7" w:rsidP="00BC62E7">
            <w:pPr>
              <w:pStyle w:val="TAH"/>
              <w:rPr>
                <w:rFonts w:cs="Arial"/>
                <w:lang w:eastAsia="en-US"/>
              </w:rPr>
            </w:pPr>
            <w:r w:rsidRPr="007728C3">
              <w:rPr>
                <w:rFonts w:cs="Arial"/>
                <w:lang w:val="en-US" w:eastAsia="en-US"/>
              </w:rPr>
              <w:t>15 MHz channel bandwidth with f</w:t>
            </w:r>
            <w:r w:rsidRPr="007728C3">
              <w:rPr>
                <w:rFonts w:cs="Arial"/>
                <w:vertAlign w:val="subscript"/>
                <w:lang w:val="en-US" w:eastAsia="en-US"/>
              </w:rPr>
              <w:t>c</w:t>
            </w:r>
            <w:r w:rsidRPr="007728C3">
              <w:rPr>
                <w:rFonts w:cs="Arial"/>
                <w:lang w:val="en-US" w:eastAsia="en-US"/>
              </w:rPr>
              <w:t xml:space="preserve"> = 1932.5 MHz</w:t>
            </w:r>
          </w:p>
        </w:tc>
      </w:tr>
      <w:tr w:rsidR="00BC62E7" w:rsidRPr="007728C3" w14:paraId="264DA680" w14:textId="77777777" w:rsidTr="00BC3529">
        <w:trPr>
          <w:jc w:val="center"/>
        </w:trPr>
        <w:tc>
          <w:tcPr>
            <w:tcW w:w="1668" w:type="dxa"/>
          </w:tcPr>
          <w:p w14:paraId="6F7ADC0D" w14:textId="77777777" w:rsidR="00BC62E7" w:rsidRPr="007728C3" w:rsidRDefault="00BC62E7" w:rsidP="00BC62E7">
            <w:pPr>
              <w:pStyle w:val="TAL"/>
              <w:rPr>
                <w:rFonts w:cs="Arial"/>
                <w:lang w:val="en-US" w:eastAsia="en-US"/>
              </w:rPr>
            </w:pPr>
            <w:r w:rsidRPr="007728C3">
              <w:rPr>
                <w:rFonts w:cs="Arial"/>
                <w:lang w:val="en-US" w:eastAsia="en-US"/>
              </w:rPr>
              <w:t>RB</w:t>
            </w:r>
            <w:r w:rsidRPr="007728C3">
              <w:rPr>
                <w:rFonts w:cs="Arial"/>
                <w:vertAlign w:val="subscript"/>
                <w:lang w:val="en-US" w:eastAsia="en-US"/>
              </w:rPr>
              <w:t>start</w:t>
            </w:r>
          </w:p>
        </w:tc>
        <w:tc>
          <w:tcPr>
            <w:tcW w:w="1701" w:type="dxa"/>
          </w:tcPr>
          <w:p w14:paraId="5758DE53" w14:textId="77777777" w:rsidR="00BC62E7" w:rsidRPr="007728C3" w:rsidRDefault="00BC62E7" w:rsidP="00BC62E7">
            <w:pPr>
              <w:pStyle w:val="TAC"/>
              <w:rPr>
                <w:rFonts w:cs="Arial"/>
                <w:lang w:eastAsia="en-US"/>
              </w:rPr>
            </w:pPr>
            <w:r w:rsidRPr="007728C3">
              <w:rPr>
                <w:rFonts w:cs="Arial"/>
                <w:lang w:eastAsia="en-US"/>
              </w:rPr>
              <w:t>0-7</w:t>
            </w:r>
          </w:p>
        </w:tc>
        <w:tc>
          <w:tcPr>
            <w:tcW w:w="2268" w:type="dxa"/>
          </w:tcPr>
          <w:p w14:paraId="0755FCE2" w14:textId="77777777" w:rsidR="00BC62E7" w:rsidRPr="007728C3" w:rsidRDefault="00BC62E7" w:rsidP="00BC62E7">
            <w:pPr>
              <w:pStyle w:val="TAC"/>
              <w:rPr>
                <w:rFonts w:cs="Arial"/>
                <w:lang w:eastAsia="en-US"/>
              </w:rPr>
            </w:pPr>
            <w:r w:rsidRPr="007728C3">
              <w:rPr>
                <w:rFonts w:cs="Arial"/>
                <w:lang w:eastAsia="en-US"/>
              </w:rPr>
              <w:t>8-66</w:t>
            </w:r>
          </w:p>
        </w:tc>
        <w:tc>
          <w:tcPr>
            <w:tcW w:w="1842" w:type="dxa"/>
          </w:tcPr>
          <w:p w14:paraId="08D31EB4" w14:textId="77777777" w:rsidR="00BC62E7" w:rsidRPr="007728C3" w:rsidRDefault="00BC62E7" w:rsidP="00BC62E7">
            <w:pPr>
              <w:pStyle w:val="TAC"/>
              <w:rPr>
                <w:rFonts w:cs="Arial"/>
                <w:lang w:eastAsia="en-US"/>
              </w:rPr>
            </w:pPr>
            <w:r w:rsidRPr="007728C3">
              <w:rPr>
                <w:rFonts w:cs="Arial"/>
                <w:lang w:eastAsia="en-US"/>
              </w:rPr>
              <w:t>67-74</w:t>
            </w:r>
          </w:p>
        </w:tc>
      </w:tr>
      <w:tr w:rsidR="00BC62E7" w:rsidRPr="007728C3" w14:paraId="149A2DC3" w14:textId="77777777" w:rsidTr="00BC3529">
        <w:trPr>
          <w:jc w:val="center"/>
        </w:trPr>
        <w:tc>
          <w:tcPr>
            <w:tcW w:w="1668" w:type="dxa"/>
          </w:tcPr>
          <w:p w14:paraId="0BF93E71" w14:textId="77777777" w:rsidR="00BC62E7" w:rsidRPr="007728C3" w:rsidRDefault="00BC62E7" w:rsidP="00BC62E7">
            <w:pPr>
              <w:pStyle w:val="TAL"/>
              <w:rPr>
                <w:rFonts w:cs="Arial"/>
                <w:lang w:val="en-US" w:eastAsia="en-US"/>
              </w:rPr>
            </w:pPr>
            <w:r w:rsidRPr="007728C3">
              <w:rPr>
                <w:rFonts w:cs="Arial"/>
                <w:lang w:val="en-US" w:eastAsia="en-US"/>
              </w:rPr>
              <w:t>L</w:t>
            </w:r>
            <w:r w:rsidRPr="007728C3">
              <w:rPr>
                <w:rFonts w:cs="Arial"/>
                <w:vertAlign w:val="subscript"/>
                <w:lang w:val="en-US" w:eastAsia="en-US"/>
              </w:rPr>
              <w:t>CRB</w:t>
            </w:r>
          </w:p>
        </w:tc>
        <w:tc>
          <w:tcPr>
            <w:tcW w:w="1701" w:type="dxa"/>
          </w:tcPr>
          <w:p w14:paraId="73DD2288" w14:textId="77777777" w:rsidR="00BC62E7" w:rsidRPr="007728C3" w:rsidRDefault="00BC62E7" w:rsidP="00BC62E7">
            <w:pPr>
              <w:pStyle w:val="TAC"/>
              <w:rPr>
                <w:rFonts w:cs="Arial"/>
                <w:lang w:eastAsia="en-US"/>
              </w:rPr>
            </w:pPr>
            <w:r w:rsidRPr="007728C3">
              <w:rPr>
                <w:rFonts w:cs="Arial"/>
                <w:lang w:eastAsia="en-US"/>
              </w:rPr>
              <w:t>N/A</w:t>
            </w:r>
          </w:p>
        </w:tc>
        <w:tc>
          <w:tcPr>
            <w:tcW w:w="2268" w:type="dxa"/>
          </w:tcPr>
          <w:p w14:paraId="05829F11" w14:textId="77777777" w:rsidR="00BC62E7" w:rsidRPr="007728C3" w:rsidRDefault="00BC62E7" w:rsidP="00BC62E7">
            <w:pPr>
              <w:pStyle w:val="TAC"/>
              <w:rPr>
                <w:rFonts w:cs="Arial"/>
                <w:lang w:eastAsia="en-US"/>
              </w:rPr>
            </w:pPr>
            <w:r w:rsidRPr="007728C3">
              <w:rPr>
                <w:rFonts w:cs="Arial"/>
                <w:lang w:eastAsia="en-US"/>
              </w:rPr>
              <w:t xml:space="preserve">≤ MIN(30, 67 – </w:t>
            </w:r>
            <w:r w:rsidRPr="007728C3">
              <w:rPr>
                <w:rFonts w:cs="Arial"/>
                <w:lang w:val="en-US" w:eastAsia="en-US"/>
              </w:rPr>
              <w:t>RB</w:t>
            </w:r>
            <w:r w:rsidRPr="007728C3">
              <w:rPr>
                <w:rFonts w:cs="Arial"/>
                <w:vertAlign w:val="subscript"/>
                <w:lang w:val="en-US" w:eastAsia="en-US"/>
              </w:rPr>
              <w:t>start</w:t>
            </w:r>
            <w:r w:rsidRPr="007728C3">
              <w:rPr>
                <w:rFonts w:cs="Arial"/>
                <w:lang w:eastAsia="en-US"/>
              </w:rPr>
              <w:t>)</w:t>
            </w:r>
          </w:p>
        </w:tc>
        <w:tc>
          <w:tcPr>
            <w:tcW w:w="1842" w:type="dxa"/>
          </w:tcPr>
          <w:p w14:paraId="7F1CF2C3" w14:textId="77777777" w:rsidR="00BC62E7" w:rsidRPr="007728C3" w:rsidRDefault="00BC62E7" w:rsidP="00BC62E7">
            <w:pPr>
              <w:pStyle w:val="TAC"/>
              <w:rPr>
                <w:rFonts w:cs="Arial"/>
                <w:lang w:eastAsia="en-US"/>
              </w:rPr>
            </w:pPr>
            <w:r w:rsidRPr="007728C3">
              <w:rPr>
                <w:rFonts w:cs="Arial"/>
                <w:lang w:eastAsia="en-US"/>
              </w:rPr>
              <w:t>N/A</w:t>
            </w:r>
          </w:p>
        </w:tc>
      </w:tr>
      <w:tr w:rsidR="00BC62E7" w:rsidRPr="007728C3" w14:paraId="4449159E" w14:textId="77777777" w:rsidTr="00BC3529">
        <w:trPr>
          <w:jc w:val="center"/>
        </w:trPr>
        <w:tc>
          <w:tcPr>
            <w:tcW w:w="7479" w:type="dxa"/>
            <w:gridSpan w:val="4"/>
          </w:tcPr>
          <w:p w14:paraId="79DA3C52" w14:textId="77777777" w:rsidR="00BC62E7" w:rsidRPr="007728C3" w:rsidRDefault="00BC62E7" w:rsidP="00BC62E7">
            <w:pPr>
              <w:pStyle w:val="TAH"/>
              <w:rPr>
                <w:rFonts w:cs="Arial"/>
                <w:lang w:eastAsia="en-US"/>
              </w:rPr>
            </w:pPr>
            <w:r w:rsidRPr="007728C3">
              <w:rPr>
                <w:rFonts w:cs="Arial"/>
                <w:lang w:val="en-US" w:eastAsia="en-US"/>
              </w:rPr>
              <w:t>20 MHz channel bandwidth with f</w:t>
            </w:r>
            <w:r w:rsidRPr="007728C3">
              <w:rPr>
                <w:rFonts w:cs="Arial"/>
                <w:vertAlign w:val="subscript"/>
                <w:lang w:val="en-US" w:eastAsia="en-US"/>
              </w:rPr>
              <w:t>c</w:t>
            </w:r>
            <w:r w:rsidRPr="007728C3">
              <w:rPr>
                <w:rFonts w:cs="Arial"/>
                <w:lang w:val="en-US" w:eastAsia="en-US"/>
              </w:rPr>
              <w:t xml:space="preserve"> = 1930 MHz</w:t>
            </w:r>
          </w:p>
        </w:tc>
      </w:tr>
      <w:tr w:rsidR="00BC62E7" w:rsidRPr="007728C3" w14:paraId="5512395C" w14:textId="77777777" w:rsidTr="00BC3529">
        <w:trPr>
          <w:jc w:val="center"/>
        </w:trPr>
        <w:tc>
          <w:tcPr>
            <w:tcW w:w="1668" w:type="dxa"/>
          </w:tcPr>
          <w:p w14:paraId="42CF23BE" w14:textId="77777777" w:rsidR="00BC62E7" w:rsidRPr="007728C3" w:rsidRDefault="00BC62E7" w:rsidP="00BC62E7">
            <w:pPr>
              <w:pStyle w:val="TAL"/>
              <w:rPr>
                <w:rFonts w:cs="Arial"/>
                <w:lang w:val="en-US" w:eastAsia="en-US"/>
              </w:rPr>
            </w:pPr>
            <w:r w:rsidRPr="007728C3">
              <w:rPr>
                <w:rFonts w:cs="Arial"/>
                <w:lang w:val="en-US" w:eastAsia="en-US"/>
              </w:rPr>
              <w:t>RB</w:t>
            </w:r>
            <w:r w:rsidRPr="007728C3">
              <w:rPr>
                <w:rFonts w:cs="Arial"/>
                <w:vertAlign w:val="subscript"/>
                <w:lang w:val="en-US" w:eastAsia="en-US"/>
              </w:rPr>
              <w:t>start</w:t>
            </w:r>
          </w:p>
        </w:tc>
        <w:tc>
          <w:tcPr>
            <w:tcW w:w="1701" w:type="dxa"/>
          </w:tcPr>
          <w:p w14:paraId="1F9B0598" w14:textId="77777777" w:rsidR="00BC62E7" w:rsidRPr="007728C3" w:rsidRDefault="00BC62E7" w:rsidP="00BC62E7">
            <w:pPr>
              <w:pStyle w:val="TAC"/>
              <w:rPr>
                <w:rFonts w:cs="Arial"/>
                <w:lang w:eastAsia="en-US"/>
              </w:rPr>
            </w:pPr>
            <w:r w:rsidRPr="007728C3">
              <w:rPr>
                <w:rFonts w:cs="Arial"/>
                <w:lang w:eastAsia="en-US"/>
              </w:rPr>
              <w:t>0-23</w:t>
            </w:r>
          </w:p>
        </w:tc>
        <w:tc>
          <w:tcPr>
            <w:tcW w:w="2268" w:type="dxa"/>
          </w:tcPr>
          <w:p w14:paraId="19325C55" w14:textId="77777777" w:rsidR="00BC62E7" w:rsidRPr="007728C3" w:rsidRDefault="00BC62E7" w:rsidP="00BC62E7">
            <w:pPr>
              <w:pStyle w:val="TAC"/>
              <w:rPr>
                <w:rFonts w:cs="Arial"/>
                <w:lang w:eastAsia="en-US"/>
              </w:rPr>
            </w:pPr>
            <w:r w:rsidRPr="007728C3">
              <w:rPr>
                <w:rFonts w:cs="Arial"/>
                <w:lang w:eastAsia="en-US"/>
              </w:rPr>
              <w:t>24-75</w:t>
            </w:r>
          </w:p>
        </w:tc>
        <w:tc>
          <w:tcPr>
            <w:tcW w:w="1842" w:type="dxa"/>
          </w:tcPr>
          <w:p w14:paraId="3C0CE0A0" w14:textId="77777777" w:rsidR="00BC62E7" w:rsidRPr="007728C3" w:rsidRDefault="00BC62E7" w:rsidP="00BC62E7">
            <w:pPr>
              <w:pStyle w:val="TAC"/>
              <w:rPr>
                <w:rFonts w:cs="Arial"/>
                <w:lang w:eastAsia="en-US"/>
              </w:rPr>
            </w:pPr>
            <w:r w:rsidRPr="007728C3">
              <w:rPr>
                <w:rFonts w:cs="Arial"/>
                <w:lang w:eastAsia="en-US"/>
              </w:rPr>
              <w:t>76-99</w:t>
            </w:r>
          </w:p>
        </w:tc>
      </w:tr>
      <w:tr w:rsidR="00BC62E7" w:rsidRPr="007728C3" w14:paraId="630445EF" w14:textId="77777777" w:rsidTr="00BC3529">
        <w:trPr>
          <w:jc w:val="center"/>
        </w:trPr>
        <w:tc>
          <w:tcPr>
            <w:tcW w:w="1668" w:type="dxa"/>
          </w:tcPr>
          <w:p w14:paraId="372F5317" w14:textId="77777777" w:rsidR="00BC62E7" w:rsidRPr="007728C3" w:rsidRDefault="00BC62E7" w:rsidP="00BC62E7">
            <w:pPr>
              <w:pStyle w:val="TAL"/>
              <w:rPr>
                <w:rFonts w:cs="Arial"/>
                <w:lang w:val="en-US" w:eastAsia="en-US"/>
              </w:rPr>
            </w:pPr>
            <w:r w:rsidRPr="007728C3">
              <w:rPr>
                <w:rFonts w:cs="Arial"/>
                <w:lang w:val="en-US" w:eastAsia="en-US"/>
              </w:rPr>
              <w:t>L</w:t>
            </w:r>
            <w:r w:rsidRPr="007728C3">
              <w:rPr>
                <w:rFonts w:cs="Arial"/>
                <w:vertAlign w:val="subscript"/>
                <w:lang w:val="en-US" w:eastAsia="en-US"/>
              </w:rPr>
              <w:t>CRB</w:t>
            </w:r>
          </w:p>
        </w:tc>
        <w:tc>
          <w:tcPr>
            <w:tcW w:w="1701" w:type="dxa"/>
          </w:tcPr>
          <w:p w14:paraId="2D937CF0" w14:textId="77777777" w:rsidR="00BC62E7" w:rsidRPr="007728C3" w:rsidRDefault="00BC62E7" w:rsidP="00BC62E7">
            <w:pPr>
              <w:pStyle w:val="TAC"/>
              <w:rPr>
                <w:rFonts w:cs="Arial"/>
                <w:lang w:eastAsia="en-US"/>
              </w:rPr>
            </w:pPr>
            <w:r w:rsidRPr="007728C3">
              <w:rPr>
                <w:rFonts w:cs="Arial"/>
                <w:lang w:eastAsia="en-US"/>
              </w:rPr>
              <w:t>N/A</w:t>
            </w:r>
          </w:p>
        </w:tc>
        <w:tc>
          <w:tcPr>
            <w:tcW w:w="2268" w:type="dxa"/>
          </w:tcPr>
          <w:p w14:paraId="0E2CC607" w14:textId="77777777" w:rsidR="00BC62E7" w:rsidRPr="007728C3" w:rsidRDefault="00BC62E7" w:rsidP="00BC62E7">
            <w:pPr>
              <w:pStyle w:val="TAC"/>
              <w:rPr>
                <w:rFonts w:cs="Arial"/>
                <w:lang w:eastAsia="en-US"/>
              </w:rPr>
            </w:pPr>
            <w:r w:rsidRPr="007728C3">
              <w:rPr>
                <w:rFonts w:cs="Arial"/>
                <w:lang w:eastAsia="en-US"/>
              </w:rPr>
              <w:t xml:space="preserve">≤ MIN(24, 76 – </w:t>
            </w:r>
            <w:r w:rsidRPr="007728C3">
              <w:rPr>
                <w:rFonts w:cs="Arial"/>
                <w:lang w:val="en-US" w:eastAsia="en-US"/>
              </w:rPr>
              <w:t>RB</w:t>
            </w:r>
            <w:r w:rsidRPr="007728C3">
              <w:rPr>
                <w:rFonts w:cs="Arial"/>
                <w:vertAlign w:val="subscript"/>
                <w:lang w:val="en-US" w:eastAsia="en-US"/>
              </w:rPr>
              <w:t>start</w:t>
            </w:r>
            <w:r w:rsidRPr="007728C3">
              <w:rPr>
                <w:rFonts w:cs="Arial"/>
                <w:lang w:eastAsia="en-US"/>
              </w:rPr>
              <w:t>)</w:t>
            </w:r>
          </w:p>
        </w:tc>
        <w:tc>
          <w:tcPr>
            <w:tcW w:w="1842" w:type="dxa"/>
          </w:tcPr>
          <w:p w14:paraId="66B5AEEA" w14:textId="77777777" w:rsidR="00BC62E7" w:rsidRPr="007728C3" w:rsidRDefault="00BC62E7" w:rsidP="00BC62E7">
            <w:pPr>
              <w:pStyle w:val="TAC"/>
              <w:rPr>
                <w:rFonts w:cs="Arial"/>
                <w:lang w:eastAsia="en-US"/>
              </w:rPr>
            </w:pPr>
            <w:r w:rsidRPr="007728C3">
              <w:rPr>
                <w:rFonts w:cs="Arial"/>
                <w:lang w:eastAsia="en-US"/>
              </w:rPr>
              <w:t>N/A</w:t>
            </w:r>
          </w:p>
        </w:tc>
      </w:tr>
    </w:tbl>
    <w:p w14:paraId="35FBD67D" w14:textId="77777777" w:rsidR="00BC62E7" w:rsidRPr="00AE4A95" w:rsidRDefault="00BC62E7" w:rsidP="00BC62E7"/>
    <w:p w14:paraId="19604C22" w14:textId="77777777" w:rsidR="002927B7" w:rsidRPr="00AE4A95" w:rsidRDefault="002927B7" w:rsidP="002927B7">
      <w:pPr>
        <w:pStyle w:val="Heading5"/>
      </w:pPr>
      <w:bookmarkStart w:id="153" w:name="_Toc368025739"/>
      <w:r w:rsidRPr="00AE4A95">
        <w:t xml:space="preserve">6.6.3.3.2 </w:t>
      </w:r>
      <w:r w:rsidRPr="00AE4A95">
        <w:tab/>
        <w:t>Minimum requirement (network signalled value “NS_07”)</w:t>
      </w:r>
      <w:bookmarkEnd w:id="153"/>
    </w:p>
    <w:p w14:paraId="1E557C36" w14:textId="77777777" w:rsidR="002927B7" w:rsidRPr="00AE4A95" w:rsidRDefault="00A42BD8" w:rsidP="00C6437D">
      <w:r w:rsidRPr="00AE4A95">
        <w:t>When "NS_07" is indicated in the cell, the power of any UE emission shall not exceed the levels specified in Table 6.6.3.3.2-1. This requirement also applies for the frequency ranges that are less than FOOB (MHz) in Table 6.6.3.1-1 from the edge of the channel bandwidth.</w:t>
      </w:r>
    </w:p>
    <w:p w14:paraId="508ADE83" w14:textId="77777777" w:rsidR="002927B7" w:rsidRPr="00AE4A95" w:rsidRDefault="002927B7" w:rsidP="002927B7">
      <w:pPr>
        <w:pStyle w:val="TH"/>
      </w:pPr>
      <w:r w:rsidRPr="00AE4A95">
        <w:t xml:space="preserve">Table 6.6.3.3.2-1: Additional requirements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0"/>
        <w:gridCol w:w="4677"/>
        <w:gridCol w:w="2327"/>
      </w:tblGrid>
      <w:tr w:rsidR="008B3561" w:rsidRPr="007728C3" w14:paraId="2DB695F6" w14:textId="77777777">
        <w:trPr>
          <w:cantSplit/>
          <w:jc w:val="center"/>
        </w:trPr>
        <w:tc>
          <w:tcPr>
            <w:tcW w:w="1930" w:type="dxa"/>
            <w:vMerge w:val="restart"/>
          </w:tcPr>
          <w:p w14:paraId="7A871896" w14:textId="77777777" w:rsidR="008B3561" w:rsidRPr="007728C3" w:rsidRDefault="008B3561" w:rsidP="00E84111">
            <w:pPr>
              <w:pStyle w:val="TAH"/>
              <w:rPr>
                <w:rFonts w:cs="Arial"/>
                <w:lang w:eastAsia="en-US"/>
              </w:rPr>
            </w:pPr>
            <w:r w:rsidRPr="007728C3">
              <w:rPr>
                <w:rFonts w:cs="Arial"/>
                <w:lang w:eastAsia="en-US"/>
              </w:rPr>
              <w:t>Frequency band</w:t>
            </w:r>
          </w:p>
          <w:p w14:paraId="2BC719E5" w14:textId="77777777" w:rsidR="008B3561" w:rsidRPr="007728C3" w:rsidRDefault="008B3561" w:rsidP="00E84111">
            <w:pPr>
              <w:pStyle w:val="TAH"/>
              <w:rPr>
                <w:rFonts w:cs="Arial"/>
                <w:lang w:eastAsia="en-US"/>
              </w:rPr>
            </w:pPr>
            <w:r w:rsidRPr="007728C3">
              <w:rPr>
                <w:rFonts w:cs="Arial"/>
                <w:lang w:eastAsia="en-US"/>
              </w:rPr>
              <w:t>(MHz)</w:t>
            </w:r>
          </w:p>
        </w:tc>
        <w:tc>
          <w:tcPr>
            <w:tcW w:w="0" w:type="auto"/>
          </w:tcPr>
          <w:p w14:paraId="10393325" w14:textId="77777777" w:rsidR="008B3561" w:rsidRPr="00272810" w:rsidRDefault="008B3561" w:rsidP="008B3561">
            <w:pPr>
              <w:pStyle w:val="TAH"/>
              <w:rPr>
                <w:rFonts w:eastAsia="SimSun" w:cs="Arial"/>
                <w:lang w:eastAsia="en-US"/>
              </w:rPr>
            </w:pPr>
            <w:r w:rsidRPr="007728C3">
              <w:rPr>
                <w:rFonts w:cs="Arial"/>
                <w:lang w:eastAsia="en-US"/>
              </w:rPr>
              <w:t>Channel bandwidth / Spectrum emission limit (dBm)</w:t>
            </w:r>
          </w:p>
        </w:tc>
        <w:tc>
          <w:tcPr>
            <w:tcW w:w="0" w:type="auto"/>
            <w:vMerge w:val="restart"/>
          </w:tcPr>
          <w:p w14:paraId="7D6BDAD2" w14:textId="77777777" w:rsidR="008B3561" w:rsidRPr="007728C3" w:rsidRDefault="008B3561" w:rsidP="00E84111">
            <w:pPr>
              <w:pStyle w:val="TAH"/>
              <w:rPr>
                <w:rFonts w:cs="Arial"/>
                <w:lang w:eastAsia="en-US"/>
              </w:rPr>
            </w:pPr>
            <w:r w:rsidRPr="007728C3">
              <w:rPr>
                <w:rFonts w:cs="Arial"/>
                <w:lang w:eastAsia="en-US"/>
              </w:rPr>
              <w:t xml:space="preserve">Measurement bandwidth </w:t>
            </w:r>
          </w:p>
        </w:tc>
      </w:tr>
      <w:tr w:rsidR="008B3561" w:rsidRPr="007728C3" w14:paraId="3AF3FEAA" w14:textId="77777777">
        <w:trPr>
          <w:jc w:val="center"/>
        </w:trPr>
        <w:tc>
          <w:tcPr>
            <w:tcW w:w="1930" w:type="dxa"/>
            <w:vMerge/>
          </w:tcPr>
          <w:p w14:paraId="50A3D8F4" w14:textId="77777777" w:rsidR="008B3561" w:rsidRPr="007728C3" w:rsidRDefault="008B3561" w:rsidP="00E84111">
            <w:pPr>
              <w:pStyle w:val="TAH"/>
              <w:rPr>
                <w:rFonts w:cs="Arial"/>
                <w:lang w:eastAsia="en-US"/>
              </w:rPr>
            </w:pPr>
          </w:p>
        </w:tc>
        <w:tc>
          <w:tcPr>
            <w:tcW w:w="0" w:type="auto"/>
          </w:tcPr>
          <w:p w14:paraId="38C6F9A2" w14:textId="77777777" w:rsidR="008B3561" w:rsidRPr="007728C3" w:rsidRDefault="008B3561" w:rsidP="00E84111">
            <w:pPr>
              <w:pStyle w:val="TAH"/>
              <w:rPr>
                <w:rFonts w:cs="Arial"/>
                <w:lang w:eastAsia="en-US"/>
              </w:rPr>
            </w:pPr>
            <w:r w:rsidRPr="007728C3">
              <w:rPr>
                <w:rFonts w:cs="Arial"/>
                <w:lang w:eastAsia="en-US"/>
              </w:rPr>
              <w:t>10 MHz</w:t>
            </w:r>
          </w:p>
        </w:tc>
        <w:tc>
          <w:tcPr>
            <w:tcW w:w="0" w:type="auto"/>
            <w:vMerge/>
          </w:tcPr>
          <w:p w14:paraId="44639265" w14:textId="77777777" w:rsidR="008B3561" w:rsidRPr="007728C3" w:rsidRDefault="008B3561" w:rsidP="002927B7">
            <w:pPr>
              <w:pStyle w:val="TableText"/>
              <w:spacing w:after="0"/>
              <w:rPr>
                <w:rFonts w:ascii="Arial" w:hAnsi="Arial" w:cs="Arial"/>
                <w:sz w:val="18"/>
                <w:szCs w:val="18"/>
              </w:rPr>
            </w:pPr>
          </w:p>
        </w:tc>
      </w:tr>
      <w:tr w:rsidR="008B3561" w:rsidRPr="007728C3" w14:paraId="0D3605FD" w14:textId="77777777">
        <w:trPr>
          <w:jc w:val="center"/>
        </w:trPr>
        <w:tc>
          <w:tcPr>
            <w:tcW w:w="1930" w:type="dxa"/>
          </w:tcPr>
          <w:p w14:paraId="3D7D8EA8" w14:textId="77777777" w:rsidR="008B3561" w:rsidRPr="007728C3" w:rsidRDefault="008B3561" w:rsidP="00E84111">
            <w:pPr>
              <w:pStyle w:val="TAC"/>
              <w:rPr>
                <w:rFonts w:cs="Arial"/>
                <w:lang w:eastAsia="en-US"/>
              </w:rPr>
            </w:pPr>
            <w:r w:rsidRPr="007728C3">
              <w:rPr>
                <w:rFonts w:cs="Arial"/>
                <w:lang w:eastAsia="en-US"/>
              </w:rPr>
              <w:t>769 ≤ f ≤ 775</w:t>
            </w:r>
          </w:p>
        </w:tc>
        <w:tc>
          <w:tcPr>
            <w:tcW w:w="0" w:type="auto"/>
          </w:tcPr>
          <w:p w14:paraId="14D6A723" w14:textId="77777777" w:rsidR="008B3561" w:rsidRPr="007728C3" w:rsidRDefault="008B3561" w:rsidP="00E84111">
            <w:pPr>
              <w:pStyle w:val="TAC"/>
              <w:rPr>
                <w:rFonts w:cs="Arial"/>
                <w:lang w:eastAsia="en-US"/>
              </w:rPr>
            </w:pPr>
            <w:r w:rsidRPr="007728C3">
              <w:rPr>
                <w:rFonts w:cs="Arial"/>
                <w:lang w:eastAsia="en-US"/>
              </w:rPr>
              <w:t>-57</w:t>
            </w:r>
          </w:p>
        </w:tc>
        <w:tc>
          <w:tcPr>
            <w:tcW w:w="0" w:type="auto"/>
          </w:tcPr>
          <w:p w14:paraId="09D6B6F8" w14:textId="77777777" w:rsidR="008B3561" w:rsidRPr="007728C3" w:rsidRDefault="008B3561" w:rsidP="00E84111">
            <w:pPr>
              <w:pStyle w:val="TAC"/>
              <w:rPr>
                <w:rFonts w:cs="Arial"/>
                <w:lang w:eastAsia="en-US"/>
              </w:rPr>
            </w:pPr>
            <w:r w:rsidRPr="007728C3">
              <w:rPr>
                <w:rFonts w:cs="Arial"/>
                <w:lang w:eastAsia="en-US"/>
              </w:rPr>
              <w:t>6.25 kHz</w:t>
            </w:r>
          </w:p>
        </w:tc>
      </w:tr>
      <w:tr w:rsidR="008B3561" w:rsidRPr="007728C3" w14:paraId="7C1B5B4E" w14:textId="77777777">
        <w:trPr>
          <w:jc w:val="center"/>
        </w:trPr>
        <w:tc>
          <w:tcPr>
            <w:tcW w:w="7197" w:type="dxa"/>
            <w:gridSpan w:val="3"/>
          </w:tcPr>
          <w:p w14:paraId="6C906FBB" w14:textId="77777777" w:rsidR="008B3561" w:rsidRPr="007728C3" w:rsidRDefault="008B3561" w:rsidP="00630023">
            <w:pPr>
              <w:pStyle w:val="TAN"/>
              <w:rPr>
                <w:rFonts w:cs="Arial"/>
                <w:lang w:eastAsia="en-US"/>
              </w:rPr>
            </w:pPr>
            <w:r w:rsidRPr="007728C3">
              <w:rPr>
                <w:rFonts w:cs="Arial"/>
                <w:lang w:eastAsia="en-US"/>
              </w:rPr>
              <w:t>NOTE:</w:t>
            </w:r>
            <w:r w:rsidRPr="007728C3">
              <w:rPr>
                <w:rFonts w:cs="Arial"/>
                <w:lang w:eastAsia="en-US"/>
              </w:rPr>
              <w:tab/>
              <w:t>The emissions measurement shall be sufficiently power averaged to ensure standard standard deviation &lt; 0.5 dB.</w:t>
            </w:r>
          </w:p>
        </w:tc>
      </w:tr>
    </w:tbl>
    <w:p w14:paraId="408AC1A3" w14:textId="77777777" w:rsidR="002927B7" w:rsidRPr="00AE4A95" w:rsidRDefault="002927B7" w:rsidP="002927B7"/>
    <w:p w14:paraId="26335F43" w14:textId="77777777" w:rsidR="00B424A1" w:rsidRPr="00AE4A95" w:rsidRDefault="00B424A1" w:rsidP="00B424A1">
      <w:pPr>
        <w:pStyle w:val="Heading5"/>
      </w:pPr>
      <w:bookmarkStart w:id="154" w:name="_Toc368025740"/>
      <w:r w:rsidRPr="00AE4A95">
        <w:t xml:space="preserve">6.6.3.3.3 </w:t>
      </w:r>
      <w:r w:rsidRPr="00AE4A95">
        <w:tab/>
        <w:t>Minimum requirement (network signalled value “</w:t>
      </w:r>
      <w:r w:rsidR="00F232B5" w:rsidRPr="00AE4A95">
        <w:t>NS_08</w:t>
      </w:r>
      <w:r w:rsidRPr="00AE4A95">
        <w:t>”)</w:t>
      </w:r>
      <w:bookmarkEnd w:id="154"/>
    </w:p>
    <w:p w14:paraId="1BDA470A" w14:textId="77777777" w:rsidR="00B424A1" w:rsidRPr="00AE4A95" w:rsidRDefault="00B424A1" w:rsidP="0067060B">
      <w:r w:rsidRPr="00AE4A95">
        <w:t>When “NS 0</w:t>
      </w:r>
      <w:r w:rsidR="00F232B5" w:rsidRPr="00AE4A95">
        <w:t>8</w:t>
      </w:r>
      <w:r w:rsidRPr="00AE4A95">
        <w:t>” is indicated in the cell, the power of any UE emission shall not exceed the levels specified in Table 6.6.3.3.3-1. This requirement</w:t>
      </w:r>
      <w:r w:rsidRPr="00AE4A95">
        <w:rPr>
          <w:rFonts w:cs="v5.0.0"/>
          <w:snapToGrid w:val="0"/>
        </w:rPr>
        <w:t xml:space="preserve"> also applies for the frequency ranges that are less than </w:t>
      </w:r>
      <w:r w:rsidR="00D155C1" w:rsidRPr="00AE4A95">
        <w:t>F</w:t>
      </w:r>
      <w:r w:rsidRPr="00AE4A95">
        <w:rPr>
          <w:vertAlign w:val="subscript"/>
        </w:rPr>
        <w:t>OOB</w:t>
      </w:r>
      <w:r w:rsidRPr="00AE4A95">
        <w:t xml:space="preserve"> (MHz) in Table 6.6.3.1-1 from the edge of the channel bandwidth.</w:t>
      </w:r>
    </w:p>
    <w:p w14:paraId="1FE3F8DE" w14:textId="77777777" w:rsidR="00B424A1" w:rsidRPr="00AE4A95" w:rsidRDefault="00B424A1" w:rsidP="00B0242B">
      <w:pPr>
        <w:pStyle w:val="TH"/>
      </w:pPr>
      <w:r w:rsidRPr="00AE4A95">
        <w:t>Table 6.6.3.3.3-1</w:t>
      </w:r>
      <w:r w:rsidR="00630023" w:rsidRPr="00AE4A95">
        <w:t>:</w:t>
      </w:r>
      <w:r w:rsidRPr="00AE4A95">
        <w:t xml:space="preserve"> Additional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1427"/>
        <w:gridCol w:w="1727"/>
        <w:gridCol w:w="1523"/>
        <w:gridCol w:w="2327"/>
      </w:tblGrid>
      <w:tr w:rsidR="008B3561" w:rsidRPr="007728C3" w14:paraId="591C798D" w14:textId="77777777">
        <w:trPr>
          <w:cantSplit/>
          <w:trHeight w:val="375"/>
          <w:jc w:val="center"/>
        </w:trPr>
        <w:tc>
          <w:tcPr>
            <w:tcW w:w="1521" w:type="dxa"/>
            <w:vMerge w:val="restart"/>
          </w:tcPr>
          <w:p w14:paraId="07CF12E6" w14:textId="77777777" w:rsidR="008B3561" w:rsidRPr="007728C3" w:rsidRDefault="008B3561" w:rsidP="00032B11">
            <w:pPr>
              <w:pStyle w:val="TAH"/>
              <w:rPr>
                <w:rFonts w:cs="Arial"/>
                <w:lang w:eastAsia="en-US"/>
              </w:rPr>
            </w:pPr>
            <w:r w:rsidRPr="007728C3">
              <w:rPr>
                <w:rFonts w:cs="Arial"/>
                <w:lang w:eastAsia="en-US"/>
              </w:rPr>
              <w:t>Frequency band</w:t>
            </w:r>
          </w:p>
          <w:p w14:paraId="2E14C883" w14:textId="77777777" w:rsidR="008B3561" w:rsidRPr="007728C3" w:rsidRDefault="008B3561" w:rsidP="00032B11">
            <w:pPr>
              <w:pStyle w:val="TAH"/>
              <w:rPr>
                <w:rFonts w:cs="Arial"/>
                <w:lang w:eastAsia="en-US"/>
              </w:rPr>
            </w:pPr>
            <w:r w:rsidRPr="007728C3">
              <w:rPr>
                <w:rFonts w:cs="Arial"/>
                <w:lang w:eastAsia="en-US"/>
              </w:rPr>
              <w:t>(MHz)</w:t>
            </w:r>
          </w:p>
        </w:tc>
        <w:tc>
          <w:tcPr>
            <w:tcW w:w="0" w:type="auto"/>
            <w:gridSpan w:val="3"/>
          </w:tcPr>
          <w:p w14:paraId="6E5D23F3" w14:textId="77777777" w:rsidR="008B3561" w:rsidRPr="00272810" w:rsidRDefault="008B3561" w:rsidP="008B3561">
            <w:pPr>
              <w:pStyle w:val="TAH"/>
              <w:rPr>
                <w:rFonts w:eastAsia="SimSun" w:cs="Arial"/>
                <w:lang w:eastAsia="en-US"/>
              </w:rPr>
            </w:pPr>
            <w:r w:rsidRPr="007728C3">
              <w:rPr>
                <w:rFonts w:cs="Arial"/>
                <w:lang w:eastAsia="en-US"/>
              </w:rPr>
              <w:t>Channel bandwidth / Spectrum emission limit (dBm)</w:t>
            </w:r>
          </w:p>
        </w:tc>
        <w:tc>
          <w:tcPr>
            <w:tcW w:w="0" w:type="auto"/>
            <w:vMerge w:val="restart"/>
          </w:tcPr>
          <w:p w14:paraId="063923BB" w14:textId="77777777" w:rsidR="008B3561" w:rsidRPr="007728C3" w:rsidRDefault="008B3561" w:rsidP="00032B11">
            <w:pPr>
              <w:pStyle w:val="TAH"/>
              <w:rPr>
                <w:rFonts w:cs="Arial"/>
                <w:lang w:eastAsia="en-US"/>
              </w:rPr>
            </w:pPr>
            <w:r w:rsidRPr="007728C3">
              <w:rPr>
                <w:rFonts w:cs="Arial"/>
                <w:lang w:eastAsia="en-US"/>
              </w:rPr>
              <w:t xml:space="preserve">Measurement bandwidth </w:t>
            </w:r>
          </w:p>
        </w:tc>
      </w:tr>
      <w:tr w:rsidR="008B3561" w:rsidRPr="007728C3" w14:paraId="3562C537" w14:textId="77777777">
        <w:trPr>
          <w:cantSplit/>
          <w:trHeight w:val="435"/>
          <w:jc w:val="center"/>
        </w:trPr>
        <w:tc>
          <w:tcPr>
            <w:tcW w:w="1521" w:type="dxa"/>
            <w:vMerge/>
          </w:tcPr>
          <w:p w14:paraId="346FEE0A" w14:textId="77777777" w:rsidR="008B3561" w:rsidRPr="007728C3" w:rsidRDefault="008B3561" w:rsidP="00032B11">
            <w:pPr>
              <w:pStyle w:val="TAH"/>
              <w:rPr>
                <w:rFonts w:cs="Arial"/>
                <w:lang w:eastAsia="en-US"/>
              </w:rPr>
            </w:pPr>
          </w:p>
        </w:tc>
        <w:tc>
          <w:tcPr>
            <w:tcW w:w="1312" w:type="dxa"/>
          </w:tcPr>
          <w:p w14:paraId="450BCAFA" w14:textId="77777777" w:rsidR="008B3561" w:rsidRPr="00272810" w:rsidRDefault="008B3561" w:rsidP="00032B11">
            <w:pPr>
              <w:pStyle w:val="TAH"/>
              <w:rPr>
                <w:rFonts w:eastAsia="MS Mincho" w:cs="Arial"/>
                <w:lang w:eastAsia="en-US"/>
              </w:rPr>
            </w:pPr>
            <w:r w:rsidRPr="007728C3">
              <w:rPr>
                <w:rFonts w:cs="Arial"/>
                <w:lang w:eastAsia="en-US"/>
              </w:rPr>
              <w:t>5MHz</w:t>
            </w:r>
          </w:p>
        </w:tc>
        <w:tc>
          <w:tcPr>
            <w:tcW w:w="1587" w:type="dxa"/>
          </w:tcPr>
          <w:p w14:paraId="7076AE63" w14:textId="77777777" w:rsidR="008B3561" w:rsidRPr="007728C3" w:rsidRDefault="008B3561" w:rsidP="00032B11">
            <w:pPr>
              <w:pStyle w:val="TAH"/>
              <w:rPr>
                <w:rFonts w:cs="Arial"/>
                <w:lang w:eastAsia="en-US"/>
              </w:rPr>
            </w:pPr>
            <w:r w:rsidRPr="007728C3">
              <w:rPr>
                <w:rFonts w:cs="Arial"/>
                <w:lang w:eastAsia="en-US"/>
              </w:rPr>
              <w:t>10MHz</w:t>
            </w:r>
          </w:p>
        </w:tc>
        <w:tc>
          <w:tcPr>
            <w:tcW w:w="1400" w:type="dxa"/>
          </w:tcPr>
          <w:p w14:paraId="140CF671" w14:textId="77777777" w:rsidR="008B3561" w:rsidRPr="007728C3" w:rsidRDefault="008B3561" w:rsidP="00032B11">
            <w:pPr>
              <w:pStyle w:val="TAH"/>
              <w:rPr>
                <w:rFonts w:cs="Arial"/>
                <w:lang w:eastAsia="en-US"/>
              </w:rPr>
            </w:pPr>
            <w:r w:rsidRPr="007728C3">
              <w:rPr>
                <w:rFonts w:cs="Arial"/>
                <w:lang w:eastAsia="en-US"/>
              </w:rPr>
              <w:t>15MHz</w:t>
            </w:r>
          </w:p>
        </w:tc>
        <w:tc>
          <w:tcPr>
            <w:tcW w:w="0" w:type="auto"/>
            <w:vMerge/>
          </w:tcPr>
          <w:p w14:paraId="505704DF" w14:textId="77777777" w:rsidR="008B3561" w:rsidRPr="007728C3" w:rsidRDefault="008B3561" w:rsidP="009D2466">
            <w:pPr>
              <w:pStyle w:val="TableText"/>
              <w:rPr>
                <w:rFonts w:ascii="Arial" w:hAnsi="Arial" w:cs="Arial"/>
                <w:b/>
                <w:sz w:val="18"/>
                <w:szCs w:val="18"/>
              </w:rPr>
            </w:pPr>
          </w:p>
        </w:tc>
      </w:tr>
      <w:tr w:rsidR="008B3561" w:rsidRPr="007728C3" w14:paraId="2E4A0F05" w14:textId="77777777">
        <w:trPr>
          <w:jc w:val="center"/>
        </w:trPr>
        <w:tc>
          <w:tcPr>
            <w:tcW w:w="1521" w:type="dxa"/>
          </w:tcPr>
          <w:p w14:paraId="29349F88" w14:textId="77777777" w:rsidR="008B3561" w:rsidRPr="007728C3" w:rsidRDefault="008B3561" w:rsidP="00E84111">
            <w:pPr>
              <w:pStyle w:val="TAC"/>
              <w:rPr>
                <w:rFonts w:cs="Arial"/>
                <w:lang w:eastAsia="en-US"/>
              </w:rPr>
            </w:pPr>
            <w:r w:rsidRPr="007728C3">
              <w:rPr>
                <w:rFonts w:cs="Arial"/>
                <w:lang w:eastAsia="en-US"/>
              </w:rPr>
              <w:t>860 ≤ f ≤ 89</w:t>
            </w:r>
            <w:r w:rsidRPr="007728C3">
              <w:rPr>
                <w:rFonts w:cs="Arial" w:hint="eastAsia"/>
                <w:lang w:eastAsia="en-US"/>
              </w:rPr>
              <w:t>0</w:t>
            </w:r>
          </w:p>
        </w:tc>
        <w:tc>
          <w:tcPr>
            <w:tcW w:w="1312" w:type="dxa"/>
          </w:tcPr>
          <w:p w14:paraId="62D8E1FF" w14:textId="77777777" w:rsidR="008B3561" w:rsidRPr="007728C3" w:rsidRDefault="008B3561" w:rsidP="00E84111">
            <w:pPr>
              <w:pStyle w:val="TAC"/>
              <w:rPr>
                <w:rFonts w:cs="Arial"/>
                <w:lang w:eastAsia="en-US"/>
              </w:rPr>
            </w:pPr>
            <w:r w:rsidRPr="007728C3">
              <w:rPr>
                <w:rFonts w:cs="Arial"/>
                <w:lang w:eastAsia="en-US"/>
              </w:rPr>
              <w:t>-40</w:t>
            </w:r>
          </w:p>
        </w:tc>
        <w:tc>
          <w:tcPr>
            <w:tcW w:w="1587" w:type="dxa"/>
          </w:tcPr>
          <w:p w14:paraId="3562D951" w14:textId="77777777" w:rsidR="008B3561" w:rsidRPr="007728C3" w:rsidRDefault="008B3561" w:rsidP="00E84111">
            <w:pPr>
              <w:pStyle w:val="TAC"/>
              <w:rPr>
                <w:rFonts w:cs="Arial"/>
                <w:lang w:eastAsia="en-US"/>
              </w:rPr>
            </w:pPr>
            <w:r w:rsidRPr="007728C3">
              <w:rPr>
                <w:rFonts w:cs="Arial"/>
                <w:lang w:eastAsia="en-US"/>
              </w:rPr>
              <w:t>-40</w:t>
            </w:r>
          </w:p>
        </w:tc>
        <w:tc>
          <w:tcPr>
            <w:tcW w:w="1400" w:type="dxa"/>
          </w:tcPr>
          <w:p w14:paraId="2C37BE8F" w14:textId="77777777" w:rsidR="008B3561" w:rsidRPr="007728C3" w:rsidRDefault="008B3561" w:rsidP="00E84111">
            <w:pPr>
              <w:pStyle w:val="TAC"/>
              <w:rPr>
                <w:rFonts w:cs="Arial"/>
                <w:lang w:eastAsia="en-US"/>
              </w:rPr>
            </w:pPr>
            <w:r w:rsidRPr="007728C3">
              <w:rPr>
                <w:rFonts w:cs="Arial"/>
                <w:lang w:eastAsia="en-US"/>
              </w:rPr>
              <w:t>-40</w:t>
            </w:r>
          </w:p>
        </w:tc>
        <w:tc>
          <w:tcPr>
            <w:tcW w:w="0" w:type="auto"/>
          </w:tcPr>
          <w:p w14:paraId="71964E63" w14:textId="77777777" w:rsidR="008B3561" w:rsidRPr="007728C3" w:rsidRDefault="008B3561" w:rsidP="00E84111">
            <w:pPr>
              <w:pStyle w:val="TAC"/>
              <w:rPr>
                <w:rFonts w:cs="Arial"/>
                <w:lang w:eastAsia="en-US"/>
              </w:rPr>
            </w:pPr>
            <w:r w:rsidRPr="007728C3">
              <w:rPr>
                <w:rFonts w:cs="Arial"/>
                <w:lang w:eastAsia="en-US"/>
              </w:rPr>
              <w:t>1 MHz</w:t>
            </w:r>
          </w:p>
        </w:tc>
      </w:tr>
    </w:tbl>
    <w:p w14:paraId="6A2F11C0" w14:textId="77777777" w:rsidR="006B330E" w:rsidRPr="00AE4A95" w:rsidRDefault="006B330E" w:rsidP="006B330E">
      <w:pPr>
        <w:pStyle w:val="NO"/>
      </w:pPr>
    </w:p>
    <w:p w14:paraId="2AC8D1E9" w14:textId="77777777" w:rsidR="00E8002E" w:rsidRPr="00AE4A95" w:rsidRDefault="00E8002E" w:rsidP="00E8002E">
      <w:pPr>
        <w:pStyle w:val="Heading5"/>
      </w:pPr>
      <w:bookmarkStart w:id="155" w:name="_Toc368025741"/>
      <w:r w:rsidRPr="00AE4A95">
        <w:t xml:space="preserve">6.6.3.3.4 </w:t>
      </w:r>
      <w:r w:rsidRPr="00AE4A95">
        <w:tab/>
        <w:t>Minimum requirement (network signalled value “NS_09”)</w:t>
      </w:r>
      <w:bookmarkEnd w:id="155"/>
    </w:p>
    <w:p w14:paraId="7529A558" w14:textId="77777777" w:rsidR="00E8002E" w:rsidRPr="00AE4A95" w:rsidRDefault="00E8002E" w:rsidP="0067060B">
      <w:r w:rsidRPr="00AE4A95">
        <w:t>When “NS 09” is indicated in the cell, the power of any UE emission shall not exceed the levels specified in Table 6.6.3.3.4-1. This requirement</w:t>
      </w:r>
      <w:r w:rsidRPr="00AE4A95">
        <w:rPr>
          <w:rFonts w:cs="v5.0.0"/>
          <w:snapToGrid w:val="0"/>
        </w:rPr>
        <w:t xml:space="preserve"> also applies for the frequency ranges that are less than </w:t>
      </w:r>
      <w:r w:rsidR="00D155C1" w:rsidRPr="00AE4A95">
        <w:t>F</w:t>
      </w:r>
      <w:r w:rsidRPr="00AE4A95">
        <w:rPr>
          <w:vertAlign w:val="subscript"/>
        </w:rPr>
        <w:t>OOB</w:t>
      </w:r>
      <w:r w:rsidRPr="00AE4A95">
        <w:t xml:space="preserve"> (MHz) in Table 6.6.3.1-1 from the edge of the channel bandwidth.</w:t>
      </w:r>
    </w:p>
    <w:p w14:paraId="59B908AB" w14:textId="77777777" w:rsidR="00E8002E" w:rsidRPr="00AE4A95" w:rsidRDefault="00E8002E" w:rsidP="00E8002E">
      <w:pPr>
        <w:pStyle w:val="TH"/>
      </w:pPr>
      <w:r w:rsidRPr="00AE4A95">
        <w:t>Table 6.6.3.3.4-1</w:t>
      </w:r>
      <w:r w:rsidR="00630023" w:rsidRPr="00AE4A95">
        <w:t>:</w:t>
      </w:r>
      <w:r w:rsidRPr="00AE4A95">
        <w:t xml:space="preserve"> Additional requirement</w:t>
      </w:r>
    </w:p>
    <w:tbl>
      <w:tblPr>
        <w:tblW w:w="7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1325"/>
        <w:gridCol w:w="1325"/>
        <w:gridCol w:w="1326"/>
        <w:gridCol w:w="1870"/>
      </w:tblGrid>
      <w:tr w:rsidR="008B3561" w:rsidRPr="007728C3" w14:paraId="1F648456" w14:textId="77777777">
        <w:trPr>
          <w:cantSplit/>
          <w:trHeight w:val="375"/>
          <w:jc w:val="center"/>
        </w:trPr>
        <w:tc>
          <w:tcPr>
            <w:tcW w:w="2146" w:type="dxa"/>
            <w:vMerge w:val="restart"/>
          </w:tcPr>
          <w:p w14:paraId="2A8E70F3" w14:textId="77777777" w:rsidR="008B3561" w:rsidRPr="007728C3" w:rsidRDefault="008B3561" w:rsidP="00E84111">
            <w:pPr>
              <w:pStyle w:val="TAH"/>
              <w:rPr>
                <w:rFonts w:cs="Arial"/>
                <w:lang w:eastAsia="en-US"/>
              </w:rPr>
            </w:pPr>
            <w:r w:rsidRPr="007728C3">
              <w:rPr>
                <w:rFonts w:cs="Arial"/>
                <w:lang w:eastAsia="en-US"/>
              </w:rPr>
              <w:t>Frequency band</w:t>
            </w:r>
          </w:p>
          <w:p w14:paraId="358FD22D" w14:textId="77777777" w:rsidR="008B3561" w:rsidRPr="007728C3" w:rsidRDefault="008B3561" w:rsidP="00E84111">
            <w:pPr>
              <w:pStyle w:val="TAH"/>
              <w:rPr>
                <w:rFonts w:cs="Arial"/>
                <w:lang w:eastAsia="en-US"/>
              </w:rPr>
            </w:pPr>
            <w:r w:rsidRPr="007728C3">
              <w:rPr>
                <w:rFonts w:cs="Arial"/>
                <w:lang w:eastAsia="en-US"/>
              </w:rPr>
              <w:t>(MHz)</w:t>
            </w:r>
          </w:p>
        </w:tc>
        <w:tc>
          <w:tcPr>
            <w:tcW w:w="3976" w:type="dxa"/>
            <w:gridSpan w:val="3"/>
          </w:tcPr>
          <w:p w14:paraId="697ECF27" w14:textId="77777777" w:rsidR="008B3561" w:rsidRPr="00272810" w:rsidRDefault="008B3561" w:rsidP="008B3561">
            <w:pPr>
              <w:pStyle w:val="TAH"/>
              <w:rPr>
                <w:rFonts w:eastAsia="SimSun" w:cs="Arial"/>
                <w:lang w:eastAsia="en-US"/>
              </w:rPr>
            </w:pPr>
            <w:r w:rsidRPr="007728C3">
              <w:rPr>
                <w:rFonts w:cs="Arial"/>
                <w:lang w:eastAsia="en-US"/>
              </w:rPr>
              <w:t>Channel bandwidth / Spectrum emission limit (dBm)</w:t>
            </w:r>
          </w:p>
        </w:tc>
        <w:tc>
          <w:tcPr>
            <w:tcW w:w="1870" w:type="dxa"/>
            <w:vMerge w:val="restart"/>
            <w:tcBorders>
              <w:top w:val="single" w:sz="4" w:space="0" w:color="auto"/>
            </w:tcBorders>
          </w:tcPr>
          <w:p w14:paraId="40DDFDF5" w14:textId="77777777" w:rsidR="008B3561" w:rsidRPr="007728C3" w:rsidRDefault="008B3561" w:rsidP="00E84111">
            <w:pPr>
              <w:pStyle w:val="TAH"/>
              <w:rPr>
                <w:rFonts w:cs="Arial"/>
                <w:lang w:eastAsia="en-US"/>
              </w:rPr>
            </w:pPr>
            <w:r w:rsidRPr="007728C3">
              <w:rPr>
                <w:rFonts w:cs="Arial"/>
                <w:lang w:eastAsia="en-US"/>
              </w:rPr>
              <w:t>Measurement bandwidth</w:t>
            </w:r>
          </w:p>
        </w:tc>
      </w:tr>
      <w:tr w:rsidR="008B3561" w:rsidRPr="007728C3" w14:paraId="1F7FD42B" w14:textId="77777777">
        <w:trPr>
          <w:cantSplit/>
          <w:trHeight w:val="275"/>
          <w:jc w:val="center"/>
        </w:trPr>
        <w:tc>
          <w:tcPr>
            <w:tcW w:w="2146" w:type="dxa"/>
            <w:vMerge/>
          </w:tcPr>
          <w:p w14:paraId="6E359308" w14:textId="77777777" w:rsidR="008B3561" w:rsidRPr="007728C3" w:rsidRDefault="008B3561" w:rsidP="00E84111">
            <w:pPr>
              <w:pStyle w:val="TAH"/>
              <w:rPr>
                <w:rFonts w:cs="Arial"/>
                <w:lang w:eastAsia="en-US"/>
              </w:rPr>
            </w:pPr>
          </w:p>
        </w:tc>
        <w:tc>
          <w:tcPr>
            <w:tcW w:w="1325" w:type="dxa"/>
          </w:tcPr>
          <w:p w14:paraId="1856982A" w14:textId="77777777" w:rsidR="008B3561" w:rsidRPr="007728C3" w:rsidRDefault="008B3561" w:rsidP="00E84111">
            <w:pPr>
              <w:pStyle w:val="TAH"/>
              <w:rPr>
                <w:rFonts w:cs="Arial"/>
                <w:lang w:eastAsia="en-US"/>
              </w:rPr>
            </w:pPr>
            <w:r w:rsidRPr="007728C3">
              <w:rPr>
                <w:rFonts w:cs="Arial"/>
                <w:lang w:eastAsia="en-US"/>
              </w:rPr>
              <w:t>5MHz</w:t>
            </w:r>
          </w:p>
        </w:tc>
        <w:tc>
          <w:tcPr>
            <w:tcW w:w="1325" w:type="dxa"/>
          </w:tcPr>
          <w:p w14:paraId="4D183948" w14:textId="77777777" w:rsidR="008B3561" w:rsidRPr="007728C3" w:rsidRDefault="008B3561" w:rsidP="00E84111">
            <w:pPr>
              <w:pStyle w:val="TAH"/>
              <w:rPr>
                <w:rFonts w:cs="Arial"/>
                <w:lang w:eastAsia="en-US"/>
              </w:rPr>
            </w:pPr>
            <w:r w:rsidRPr="007728C3">
              <w:rPr>
                <w:rFonts w:cs="Arial"/>
                <w:lang w:eastAsia="en-US"/>
              </w:rPr>
              <w:t>10MHz</w:t>
            </w:r>
          </w:p>
        </w:tc>
        <w:tc>
          <w:tcPr>
            <w:tcW w:w="1326" w:type="dxa"/>
          </w:tcPr>
          <w:p w14:paraId="355A5793" w14:textId="77777777" w:rsidR="008B3561" w:rsidRPr="007728C3" w:rsidRDefault="008B3561" w:rsidP="00E84111">
            <w:pPr>
              <w:pStyle w:val="TAH"/>
              <w:rPr>
                <w:rFonts w:cs="Arial"/>
                <w:lang w:eastAsia="en-US"/>
              </w:rPr>
            </w:pPr>
            <w:r w:rsidRPr="007728C3">
              <w:rPr>
                <w:rFonts w:cs="Arial"/>
                <w:lang w:eastAsia="en-US"/>
              </w:rPr>
              <w:t>15MHz</w:t>
            </w:r>
          </w:p>
        </w:tc>
        <w:tc>
          <w:tcPr>
            <w:tcW w:w="1870" w:type="dxa"/>
            <w:vMerge/>
          </w:tcPr>
          <w:p w14:paraId="65DE62C4" w14:textId="77777777" w:rsidR="008B3561" w:rsidRPr="007728C3" w:rsidRDefault="008B3561" w:rsidP="00056D9C">
            <w:pPr>
              <w:pStyle w:val="TableText"/>
              <w:rPr>
                <w:rFonts w:ascii="Arial" w:hAnsi="Arial" w:cs="Arial"/>
                <w:b/>
                <w:sz w:val="18"/>
                <w:szCs w:val="18"/>
                <w:lang w:eastAsia="ja-JP"/>
              </w:rPr>
            </w:pPr>
          </w:p>
        </w:tc>
      </w:tr>
      <w:tr w:rsidR="008B3561" w:rsidRPr="007728C3" w14:paraId="39BB9661" w14:textId="77777777">
        <w:trPr>
          <w:jc w:val="center"/>
        </w:trPr>
        <w:tc>
          <w:tcPr>
            <w:tcW w:w="2146" w:type="dxa"/>
          </w:tcPr>
          <w:p w14:paraId="05FB3CBB" w14:textId="77777777" w:rsidR="008B3561" w:rsidRPr="007728C3" w:rsidRDefault="008B3561" w:rsidP="00E84111">
            <w:pPr>
              <w:pStyle w:val="TAC"/>
              <w:rPr>
                <w:rFonts w:cs="Arial"/>
                <w:lang w:eastAsia="en-US"/>
              </w:rPr>
            </w:pPr>
            <w:r w:rsidRPr="007728C3">
              <w:rPr>
                <w:rFonts w:cs="Arial"/>
                <w:lang w:eastAsia="en-US"/>
              </w:rPr>
              <w:t>1475.9 ≤ f ≤ 1510.9</w:t>
            </w:r>
          </w:p>
        </w:tc>
        <w:tc>
          <w:tcPr>
            <w:tcW w:w="1325" w:type="dxa"/>
          </w:tcPr>
          <w:p w14:paraId="125593E0" w14:textId="77777777" w:rsidR="008B3561" w:rsidRPr="007728C3" w:rsidRDefault="008B3561" w:rsidP="00E84111">
            <w:pPr>
              <w:pStyle w:val="TAC"/>
              <w:rPr>
                <w:rFonts w:cs="Arial"/>
                <w:lang w:eastAsia="en-US"/>
              </w:rPr>
            </w:pPr>
            <w:r w:rsidRPr="007728C3">
              <w:rPr>
                <w:rFonts w:cs="Arial"/>
                <w:lang w:eastAsia="en-US"/>
              </w:rPr>
              <w:t>-35</w:t>
            </w:r>
          </w:p>
        </w:tc>
        <w:tc>
          <w:tcPr>
            <w:tcW w:w="1325" w:type="dxa"/>
          </w:tcPr>
          <w:p w14:paraId="7816A5DA" w14:textId="77777777" w:rsidR="008B3561" w:rsidRPr="007728C3" w:rsidRDefault="008B3561" w:rsidP="00E84111">
            <w:pPr>
              <w:pStyle w:val="TAC"/>
              <w:rPr>
                <w:rFonts w:cs="Arial"/>
                <w:lang w:eastAsia="en-US"/>
              </w:rPr>
            </w:pPr>
            <w:r w:rsidRPr="007728C3">
              <w:rPr>
                <w:rFonts w:cs="Arial"/>
                <w:lang w:eastAsia="en-US"/>
              </w:rPr>
              <w:t>-35</w:t>
            </w:r>
          </w:p>
        </w:tc>
        <w:tc>
          <w:tcPr>
            <w:tcW w:w="1326" w:type="dxa"/>
          </w:tcPr>
          <w:p w14:paraId="17E5A637" w14:textId="77777777" w:rsidR="008B3561" w:rsidRPr="007728C3" w:rsidRDefault="008B3561" w:rsidP="00E84111">
            <w:pPr>
              <w:pStyle w:val="TAC"/>
              <w:rPr>
                <w:rFonts w:cs="Arial"/>
                <w:lang w:eastAsia="en-US"/>
              </w:rPr>
            </w:pPr>
            <w:r w:rsidRPr="007728C3">
              <w:rPr>
                <w:rFonts w:cs="Arial"/>
                <w:lang w:eastAsia="en-US"/>
              </w:rPr>
              <w:t>-35</w:t>
            </w:r>
          </w:p>
        </w:tc>
        <w:tc>
          <w:tcPr>
            <w:tcW w:w="1870" w:type="dxa"/>
          </w:tcPr>
          <w:p w14:paraId="602655EF" w14:textId="77777777" w:rsidR="008B3561" w:rsidRPr="007728C3" w:rsidRDefault="008B3561" w:rsidP="00E84111">
            <w:pPr>
              <w:pStyle w:val="TAC"/>
              <w:rPr>
                <w:rFonts w:cs="Arial"/>
                <w:lang w:eastAsia="en-US"/>
              </w:rPr>
            </w:pPr>
            <w:r w:rsidRPr="007728C3">
              <w:rPr>
                <w:rFonts w:cs="Arial"/>
                <w:lang w:eastAsia="en-US"/>
              </w:rPr>
              <w:t>1 MHz</w:t>
            </w:r>
          </w:p>
        </w:tc>
      </w:tr>
    </w:tbl>
    <w:p w14:paraId="6C84D7EF" w14:textId="77777777" w:rsidR="007515FC" w:rsidRPr="00AE4A95" w:rsidRDefault="007515FC" w:rsidP="005F1D90"/>
    <w:p w14:paraId="3F5CDDB7" w14:textId="77777777" w:rsidR="007515FC" w:rsidRPr="00AE4A95" w:rsidRDefault="007515FC" w:rsidP="007515FC">
      <w:pPr>
        <w:pStyle w:val="NO"/>
      </w:pPr>
      <w:r w:rsidRPr="00AE4A95">
        <w:t>NOTE 1:</w:t>
      </w:r>
      <w:r w:rsidRPr="00AE4A95">
        <w:tab/>
      </w:r>
      <w:r w:rsidR="00E9314E" w:rsidRPr="00AE4A95">
        <w:t>Void</w:t>
      </w:r>
    </w:p>
    <w:p w14:paraId="68B292EA" w14:textId="77777777" w:rsidR="007515FC" w:rsidRPr="00AE4A95" w:rsidRDefault="007515FC" w:rsidP="007515FC">
      <w:pPr>
        <w:pStyle w:val="NO"/>
      </w:pPr>
      <w:r w:rsidRPr="00AE4A95">
        <w:t>NOTE 2:</w:t>
      </w:r>
      <w:r w:rsidR="00E33A6E" w:rsidRPr="00AE4A95">
        <w:tab/>
      </w:r>
      <w:r w:rsidRPr="00AE4A95">
        <w:t>To improve measurement accuracy, A-MPR values for NS_09 specified in Table 6.2.4-1 in subclause 6.2.4 are derived based on 100 kHz RBW.</w:t>
      </w:r>
    </w:p>
    <w:p w14:paraId="25BB0841" w14:textId="77777777" w:rsidR="007D2FC0" w:rsidRPr="00AE4A95" w:rsidRDefault="00886379" w:rsidP="007D2FC0">
      <w:pPr>
        <w:pStyle w:val="Heading5"/>
      </w:pPr>
      <w:bookmarkStart w:id="156" w:name="_Toc368025742"/>
      <w:r w:rsidRPr="00AE4A95">
        <w:t>6.6.3.3.5</w:t>
      </w:r>
      <w:r w:rsidR="007D2FC0" w:rsidRPr="00AE4A95">
        <w:tab/>
        <w:t>Minimum requirement (network signalled value “NS_12”)</w:t>
      </w:r>
      <w:bookmarkEnd w:id="156"/>
    </w:p>
    <w:p w14:paraId="13387903" w14:textId="77777777" w:rsidR="007D2FC0" w:rsidRPr="00AE4A95" w:rsidRDefault="007D2FC0" w:rsidP="002957EF">
      <w:r w:rsidRPr="00AE4A95">
        <w:t>When “NS 12” is indicated in the cell, the power of any UE emission shall not exceed the levels specified in Table 6.6.3.3.5-1. This requirement</w:t>
      </w:r>
      <w:r w:rsidRPr="00AE4A95">
        <w:rPr>
          <w:rFonts w:cs="v5.0.0"/>
          <w:snapToGrid w:val="0"/>
        </w:rPr>
        <w:t xml:space="preserve"> also applies for the frequency ranges that are less than </w:t>
      </w:r>
      <w:r w:rsidR="00D155C1" w:rsidRPr="00AE4A95">
        <w:t>F</w:t>
      </w:r>
      <w:r w:rsidRPr="00AE4A95">
        <w:rPr>
          <w:vertAlign w:val="subscript"/>
        </w:rPr>
        <w:t>OOB</w:t>
      </w:r>
      <w:r w:rsidRPr="00AE4A95">
        <w:t xml:space="preserve"> (MHz) in Table </w:t>
      </w:r>
      <w:r w:rsidR="002957EF" w:rsidRPr="00AE4A95">
        <w:t>6.6.3.1-1</w:t>
      </w:r>
      <w:r w:rsidRPr="00AE4A95">
        <w:t xml:space="preserve"> from the edge of the channel bandwidth.</w:t>
      </w:r>
    </w:p>
    <w:p w14:paraId="788721EE" w14:textId="77777777" w:rsidR="007D2FC0" w:rsidRPr="00AE4A95" w:rsidRDefault="007D2FC0" w:rsidP="007D2FC0">
      <w:pPr>
        <w:pStyle w:val="TH"/>
      </w:pPr>
      <w:r w:rsidRPr="00AE4A95">
        <w:t xml:space="preserve">Table 6.6.3.3.5-1: Additional requirements </w:t>
      </w:r>
    </w:p>
    <w:tbl>
      <w:tblPr>
        <w:tblW w:w="7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0"/>
        <w:gridCol w:w="3686"/>
        <w:gridCol w:w="1701"/>
      </w:tblGrid>
      <w:tr w:rsidR="00886379" w:rsidRPr="007728C3" w14:paraId="2B42B40B" w14:textId="77777777" w:rsidTr="005A3160">
        <w:trPr>
          <w:jc w:val="center"/>
        </w:trPr>
        <w:tc>
          <w:tcPr>
            <w:tcW w:w="2120" w:type="dxa"/>
            <w:vMerge w:val="restart"/>
          </w:tcPr>
          <w:p w14:paraId="732DB05A" w14:textId="77777777" w:rsidR="00886379" w:rsidRPr="007728C3" w:rsidRDefault="00886379" w:rsidP="00886379">
            <w:pPr>
              <w:pStyle w:val="TAH"/>
              <w:rPr>
                <w:rFonts w:cs="Arial"/>
                <w:lang w:eastAsia="en-US"/>
              </w:rPr>
            </w:pPr>
            <w:r w:rsidRPr="007728C3">
              <w:rPr>
                <w:rFonts w:cs="Arial"/>
                <w:lang w:eastAsia="en-US"/>
              </w:rPr>
              <w:t>Frequency band</w:t>
            </w:r>
          </w:p>
          <w:p w14:paraId="3AD36781" w14:textId="77777777" w:rsidR="00886379" w:rsidRPr="007728C3" w:rsidRDefault="00886379" w:rsidP="00886379">
            <w:pPr>
              <w:pStyle w:val="TAH"/>
              <w:rPr>
                <w:rFonts w:cs="Arial"/>
                <w:lang w:eastAsia="en-US"/>
              </w:rPr>
            </w:pPr>
            <w:r w:rsidRPr="007728C3">
              <w:rPr>
                <w:rFonts w:cs="Arial"/>
                <w:lang w:eastAsia="en-US"/>
              </w:rPr>
              <w:t>(MHz)</w:t>
            </w:r>
          </w:p>
        </w:tc>
        <w:tc>
          <w:tcPr>
            <w:tcW w:w="3686" w:type="dxa"/>
          </w:tcPr>
          <w:p w14:paraId="5B368E9D" w14:textId="77777777" w:rsidR="00886379" w:rsidRPr="007728C3" w:rsidRDefault="00886379" w:rsidP="00886379">
            <w:pPr>
              <w:pStyle w:val="TAH"/>
              <w:rPr>
                <w:rFonts w:cs="Arial"/>
                <w:lang w:eastAsia="en-US"/>
              </w:rPr>
            </w:pPr>
            <w:r w:rsidRPr="007728C3">
              <w:rPr>
                <w:rFonts w:cs="Arial"/>
                <w:lang w:eastAsia="en-US"/>
              </w:rPr>
              <w:t xml:space="preserve">Channel bandwidth / </w:t>
            </w:r>
          </w:p>
          <w:p w14:paraId="5709F334" w14:textId="77777777" w:rsidR="00886379" w:rsidRPr="007728C3" w:rsidRDefault="00886379" w:rsidP="00886379">
            <w:pPr>
              <w:pStyle w:val="TAH"/>
              <w:rPr>
                <w:rFonts w:cs="Arial"/>
                <w:lang w:eastAsia="en-US"/>
              </w:rPr>
            </w:pPr>
            <w:r w:rsidRPr="007728C3">
              <w:rPr>
                <w:rFonts w:cs="Arial"/>
                <w:lang w:eastAsia="en-US"/>
              </w:rPr>
              <w:t xml:space="preserve">Spectrum emission limit </w:t>
            </w:r>
          </w:p>
          <w:p w14:paraId="33C3E763" w14:textId="77777777" w:rsidR="00886379" w:rsidRPr="007728C3" w:rsidRDefault="00886379" w:rsidP="00886379">
            <w:pPr>
              <w:pStyle w:val="TAH"/>
              <w:rPr>
                <w:rFonts w:cs="Arial"/>
                <w:lang w:eastAsia="en-US"/>
              </w:rPr>
            </w:pPr>
            <w:r w:rsidRPr="007728C3">
              <w:rPr>
                <w:rFonts w:cs="Arial"/>
                <w:lang w:eastAsia="en-US"/>
              </w:rPr>
              <w:t>(dBm)</w:t>
            </w:r>
          </w:p>
        </w:tc>
        <w:tc>
          <w:tcPr>
            <w:tcW w:w="1701" w:type="dxa"/>
            <w:vMerge w:val="restart"/>
          </w:tcPr>
          <w:p w14:paraId="7D907E1A" w14:textId="77777777" w:rsidR="00886379" w:rsidRPr="007728C3" w:rsidRDefault="00886379" w:rsidP="00886379">
            <w:pPr>
              <w:pStyle w:val="TAH"/>
              <w:rPr>
                <w:rFonts w:cs="Arial"/>
                <w:lang w:eastAsia="en-US"/>
              </w:rPr>
            </w:pPr>
            <w:r w:rsidRPr="007728C3">
              <w:rPr>
                <w:rFonts w:cs="Arial"/>
                <w:lang w:eastAsia="en-US"/>
              </w:rPr>
              <w:t>Measurement bandwidth</w:t>
            </w:r>
          </w:p>
        </w:tc>
      </w:tr>
      <w:tr w:rsidR="00886379" w:rsidRPr="007728C3" w14:paraId="063CC4C1" w14:textId="77777777" w:rsidTr="005A3160">
        <w:trPr>
          <w:jc w:val="center"/>
        </w:trPr>
        <w:tc>
          <w:tcPr>
            <w:tcW w:w="2120" w:type="dxa"/>
            <w:vMerge/>
          </w:tcPr>
          <w:p w14:paraId="3901C291" w14:textId="77777777" w:rsidR="00886379" w:rsidRPr="007728C3" w:rsidRDefault="00886379" w:rsidP="00886379">
            <w:pPr>
              <w:pStyle w:val="TAH"/>
              <w:rPr>
                <w:rFonts w:cs="Arial"/>
                <w:lang w:eastAsia="en-US"/>
              </w:rPr>
            </w:pPr>
          </w:p>
        </w:tc>
        <w:tc>
          <w:tcPr>
            <w:tcW w:w="3686" w:type="dxa"/>
          </w:tcPr>
          <w:p w14:paraId="139213D6" w14:textId="77777777" w:rsidR="00886379" w:rsidRPr="007728C3" w:rsidRDefault="00886379" w:rsidP="00886379">
            <w:pPr>
              <w:pStyle w:val="TAH"/>
              <w:rPr>
                <w:rFonts w:cs="Arial"/>
                <w:lang w:eastAsia="en-US"/>
              </w:rPr>
            </w:pPr>
            <w:r w:rsidRPr="007728C3">
              <w:rPr>
                <w:rFonts w:cs="Arial"/>
                <w:lang w:eastAsia="en-US"/>
              </w:rPr>
              <w:t>1.4 MHz, 3 MHz, 5 MHz</w:t>
            </w:r>
          </w:p>
        </w:tc>
        <w:tc>
          <w:tcPr>
            <w:tcW w:w="1701" w:type="dxa"/>
            <w:vMerge/>
          </w:tcPr>
          <w:p w14:paraId="660FC671" w14:textId="77777777" w:rsidR="00886379" w:rsidRPr="007728C3" w:rsidRDefault="00886379" w:rsidP="005A3160">
            <w:pPr>
              <w:keepNext/>
              <w:keepLines/>
              <w:spacing w:after="0"/>
              <w:jc w:val="center"/>
              <w:rPr>
                <w:rFonts w:ascii="Arial" w:hAnsi="Arial" w:cs="Arial"/>
                <w:sz w:val="18"/>
                <w:szCs w:val="18"/>
              </w:rPr>
            </w:pPr>
          </w:p>
        </w:tc>
      </w:tr>
      <w:tr w:rsidR="00886379" w:rsidRPr="007728C3" w14:paraId="1E36FE1B" w14:textId="77777777" w:rsidTr="005A3160">
        <w:trPr>
          <w:jc w:val="center"/>
        </w:trPr>
        <w:tc>
          <w:tcPr>
            <w:tcW w:w="2120" w:type="dxa"/>
          </w:tcPr>
          <w:p w14:paraId="6454E293" w14:textId="77777777" w:rsidR="00886379" w:rsidRPr="007728C3" w:rsidRDefault="00886379" w:rsidP="00886379">
            <w:pPr>
              <w:pStyle w:val="TAC"/>
              <w:rPr>
                <w:rFonts w:cs="Arial"/>
                <w:lang w:eastAsia="en-US"/>
              </w:rPr>
            </w:pPr>
            <w:r w:rsidRPr="007728C3">
              <w:rPr>
                <w:rFonts w:cs="Arial"/>
                <w:lang w:eastAsia="en-US"/>
              </w:rPr>
              <w:t>806 ≤ f ≤ 813.5</w:t>
            </w:r>
          </w:p>
        </w:tc>
        <w:tc>
          <w:tcPr>
            <w:tcW w:w="3686" w:type="dxa"/>
          </w:tcPr>
          <w:p w14:paraId="2784FFAA" w14:textId="77777777" w:rsidR="00886379" w:rsidRPr="007728C3" w:rsidRDefault="00886379" w:rsidP="00886379">
            <w:pPr>
              <w:pStyle w:val="TAC"/>
              <w:rPr>
                <w:rFonts w:cs="Arial"/>
                <w:lang w:eastAsia="en-US"/>
              </w:rPr>
            </w:pPr>
            <w:r w:rsidRPr="007728C3">
              <w:rPr>
                <w:rFonts w:cs="Arial"/>
                <w:lang w:eastAsia="en-US"/>
              </w:rPr>
              <w:t>-42</w:t>
            </w:r>
          </w:p>
        </w:tc>
        <w:tc>
          <w:tcPr>
            <w:tcW w:w="1701" w:type="dxa"/>
          </w:tcPr>
          <w:p w14:paraId="3450E391" w14:textId="77777777" w:rsidR="00886379" w:rsidRPr="007728C3" w:rsidRDefault="00886379" w:rsidP="00886379">
            <w:pPr>
              <w:pStyle w:val="TAC"/>
              <w:rPr>
                <w:rFonts w:cs="Arial"/>
                <w:lang w:eastAsia="en-US"/>
              </w:rPr>
            </w:pPr>
            <w:r w:rsidRPr="007728C3">
              <w:rPr>
                <w:rFonts w:cs="Arial"/>
                <w:lang w:eastAsia="en-US"/>
              </w:rPr>
              <w:t>6.25 kHz</w:t>
            </w:r>
          </w:p>
        </w:tc>
      </w:tr>
      <w:tr w:rsidR="00886379" w:rsidRPr="007728C3" w14:paraId="4DAF80E2" w14:textId="77777777" w:rsidTr="005A3160">
        <w:trPr>
          <w:jc w:val="center"/>
        </w:trPr>
        <w:tc>
          <w:tcPr>
            <w:tcW w:w="7507" w:type="dxa"/>
            <w:gridSpan w:val="3"/>
          </w:tcPr>
          <w:p w14:paraId="3EBF0FC6" w14:textId="77777777" w:rsidR="00886379" w:rsidRPr="007728C3" w:rsidRDefault="00886379" w:rsidP="00886379">
            <w:pPr>
              <w:pStyle w:val="TAN"/>
              <w:rPr>
                <w:rFonts w:cs="Arial"/>
                <w:lang w:eastAsia="en-US"/>
              </w:rPr>
            </w:pPr>
            <w:r w:rsidRPr="007728C3">
              <w:rPr>
                <w:rFonts w:cs="Arial"/>
                <w:lang w:eastAsia="en-US"/>
              </w:rPr>
              <w:t>NOTE 1:</w:t>
            </w:r>
            <w:r w:rsidRPr="007728C3">
              <w:rPr>
                <w:rFonts w:cs="Arial"/>
                <w:lang w:eastAsia="en-US"/>
              </w:rPr>
              <w:tab/>
              <w:t>The requirement applies for E-UTRA carriers with lower channel edge at or above 814.2 MHz.</w:t>
            </w:r>
          </w:p>
          <w:p w14:paraId="42CD0116" w14:textId="77777777" w:rsidR="00886379" w:rsidRPr="007728C3" w:rsidRDefault="00886379" w:rsidP="00886379">
            <w:pPr>
              <w:pStyle w:val="TAN"/>
              <w:rPr>
                <w:rFonts w:cs="Arial"/>
                <w:lang w:eastAsia="en-US"/>
              </w:rPr>
            </w:pPr>
            <w:r w:rsidRPr="007728C3">
              <w:rPr>
                <w:rFonts w:cs="Arial"/>
                <w:lang w:eastAsia="en-US"/>
              </w:rPr>
              <w:t>NOTE 2:</w:t>
            </w:r>
            <w:r w:rsidRPr="007728C3">
              <w:rPr>
                <w:rFonts w:cs="Arial"/>
                <w:lang w:eastAsia="en-US"/>
              </w:rPr>
              <w:tab/>
              <w:t>The emissions measurement shall be sufficiently power averaged to ensure a standard deviation &lt; 0.5 dB.</w:t>
            </w:r>
          </w:p>
        </w:tc>
      </w:tr>
    </w:tbl>
    <w:p w14:paraId="60F03A69" w14:textId="77777777" w:rsidR="007D2FC0" w:rsidRPr="00AE4A95" w:rsidRDefault="007D2FC0" w:rsidP="00DC1A7B"/>
    <w:p w14:paraId="7AFDC5F4" w14:textId="77777777" w:rsidR="007D2FC0" w:rsidRPr="00AE4A95" w:rsidRDefault="007D2FC0" w:rsidP="00DC1A7B">
      <w:pPr>
        <w:pStyle w:val="Heading5"/>
      </w:pPr>
      <w:bookmarkStart w:id="157" w:name="_Toc368025743"/>
      <w:r w:rsidRPr="00AE4A95">
        <w:t xml:space="preserve">6.6.3.3.6 </w:t>
      </w:r>
      <w:r w:rsidRPr="00AE4A95">
        <w:tab/>
        <w:t>Minimum requirement (network signalled value “NS_13”)</w:t>
      </w:r>
      <w:bookmarkEnd w:id="157"/>
    </w:p>
    <w:p w14:paraId="74A00C7C" w14:textId="77777777" w:rsidR="007D2FC0" w:rsidRPr="00AE4A95" w:rsidRDefault="007D2FC0" w:rsidP="00DC1A7B">
      <w:r w:rsidRPr="00AE4A95">
        <w:t>When “NS 13” is indicated in the cell, the power of any UE emission shall not exceed the levels specified in Table 6.6.3.3.6-1. This requirement</w:t>
      </w:r>
      <w:r w:rsidRPr="00AE4A95">
        <w:rPr>
          <w:rFonts w:cs="v5.0.0"/>
          <w:snapToGrid w:val="0"/>
        </w:rPr>
        <w:t xml:space="preserve"> also applies for the frequency ranges that are less than </w:t>
      </w:r>
      <w:r w:rsidR="00D155C1" w:rsidRPr="00AE4A95">
        <w:t>F</w:t>
      </w:r>
      <w:r w:rsidRPr="00AE4A95">
        <w:rPr>
          <w:vertAlign w:val="subscript"/>
        </w:rPr>
        <w:t>OOB</w:t>
      </w:r>
      <w:r w:rsidRPr="00AE4A95">
        <w:t xml:space="preserve"> (MHz) in Table 6.6.3.</w:t>
      </w:r>
      <w:r w:rsidR="002957EF" w:rsidRPr="00AE4A95">
        <w:t>1</w:t>
      </w:r>
      <w:r w:rsidRPr="00AE4A95">
        <w:t>-1 from the edge of the channel bandwidth.</w:t>
      </w:r>
    </w:p>
    <w:p w14:paraId="3B0BF226" w14:textId="77777777" w:rsidR="007D2FC0" w:rsidRPr="00AE4A95" w:rsidRDefault="007D2FC0" w:rsidP="00DC1A7B">
      <w:pPr>
        <w:pStyle w:val="TH"/>
      </w:pPr>
      <w:r w:rsidRPr="00AE4A95">
        <w:t xml:space="preserve">Table 6.6.3.3.6-1: Additional requirements </w:t>
      </w:r>
    </w:p>
    <w:tbl>
      <w:tblPr>
        <w:tblW w:w="7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0"/>
        <w:gridCol w:w="3686"/>
        <w:gridCol w:w="1701"/>
      </w:tblGrid>
      <w:tr w:rsidR="00886379" w:rsidRPr="007728C3" w14:paraId="447AE32A" w14:textId="77777777" w:rsidTr="005A3160">
        <w:trPr>
          <w:jc w:val="center"/>
        </w:trPr>
        <w:tc>
          <w:tcPr>
            <w:tcW w:w="2120" w:type="dxa"/>
            <w:vMerge w:val="restart"/>
          </w:tcPr>
          <w:p w14:paraId="54557472" w14:textId="77777777" w:rsidR="00886379" w:rsidRPr="007728C3" w:rsidRDefault="00886379" w:rsidP="00886379">
            <w:pPr>
              <w:pStyle w:val="TAH"/>
              <w:rPr>
                <w:rFonts w:cs="Arial"/>
                <w:lang w:eastAsia="en-US"/>
              </w:rPr>
            </w:pPr>
            <w:r w:rsidRPr="007728C3">
              <w:rPr>
                <w:rFonts w:cs="Arial"/>
                <w:lang w:eastAsia="en-US"/>
              </w:rPr>
              <w:t>Frequency band</w:t>
            </w:r>
          </w:p>
          <w:p w14:paraId="6D610EAE" w14:textId="77777777" w:rsidR="00886379" w:rsidRPr="007728C3" w:rsidRDefault="00886379" w:rsidP="00886379">
            <w:pPr>
              <w:pStyle w:val="TAH"/>
              <w:rPr>
                <w:rFonts w:cs="Arial"/>
                <w:lang w:eastAsia="en-US"/>
              </w:rPr>
            </w:pPr>
            <w:r w:rsidRPr="007728C3">
              <w:rPr>
                <w:rFonts w:cs="Arial"/>
                <w:lang w:eastAsia="en-US"/>
              </w:rPr>
              <w:t>(MHz)</w:t>
            </w:r>
          </w:p>
        </w:tc>
        <w:tc>
          <w:tcPr>
            <w:tcW w:w="3686" w:type="dxa"/>
          </w:tcPr>
          <w:p w14:paraId="3F7D1E2D" w14:textId="77777777" w:rsidR="00886379" w:rsidRPr="007728C3" w:rsidRDefault="00886379" w:rsidP="00886379">
            <w:pPr>
              <w:pStyle w:val="TAH"/>
              <w:rPr>
                <w:rFonts w:cs="Arial"/>
                <w:lang w:eastAsia="en-US"/>
              </w:rPr>
            </w:pPr>
            <w:r w:rsidRPr="007728C3">
              <w:rPr>
                <w:rFonts w:cs="Arial"/>
                <w:lang w:eastAsia="en-US"/>
              </w:rPr>
              <w:t xml:space="preserve">Channel bandwidth / </w:t>
            </w:r>
          </w:p>
          <w:p w14:paraId="3DFB6CA7" w14:textId="77777777" w:rsidR="00886379" w:rsidRPr="007728C3" w:rsidRDefault="00886379" w:rsidP="00886379">
            <w:pPr>
              <w:pStyle w:val="TAH"/>
              <w:rPr>
                <w:rFonts w:cs="Arial"/>
                <w:lang w:eastAsia="en-US"/>
              </w:rPr>
            </w:pPr>
            <w:r w:rsidRPr="007728C3">
              <w:rPr>
                <w:rFonts w:cs="Arial"/>
                <w:lang w:eastAsia="en-US"/>
              </w:rPr>
              <w:t xml:space="preserve">Spectrum emission limit </w:t>
            </w:r>
          </w:p>
          <w:p w14:paraId="7184275E" w14:textId="77777777" w:rsidR="00886379" w:rsidRPr="007728C3" w:rsidRDefault="00886379" w:rsidP="00886379">
            <w:pPr>
              <w:pStyle w:val="TAH"/>
              <w:rPr>
                <w:rFonts w:cs="Arial"/>
                <w:lang w:eastAsia="en-US"/>
              </w:rPr>
            </w:pPr>
            <w:r w:rsidRPr="007728C3">
              <w:rPr>
                <w:rFonts w:cs="Arial"/>
                <w:lang w:eastAsia="en-US"/>
              </w:rPr>
              <w:t>(dBm)</w:t>
            </w:r>
          </w:p>
        </w:tc>
        <w:tc>
          <w:tcPr>
            <w:tcW w:w="1701" w:type="dxa"/>
            <w:vMerge w:val="restart"/>
          </w:tcPr>
          <w:p w14:paraId="75E74625" w14:textId="77777777" w:rsidR="00886379" w:rsidRPr="007728C3" w:rsidRDefault="00886379" w:rsidP="00886379">
            <w:pPr>
              <w:pStyle w:val="TAH"/>
              <w:rPr>
                <w:rFonts w:cs="Arial"/>
                <w:lang w:eastAsia="en-US"/>
              </w:rPr>
            </w:pPr>
            <w:r w:rsidRPr="007728C3">
              <w:rPr>
                <w:rFonts w:cs="Arial"/>
                <w:lang w:eastAsia="en-US"/>
              </w:rPr>
              <w:t>Measurement bandwidth</w:t>
            </w:r>
          </w:p>
        </w:tc>
      </w:tr>
      <w:tr w:rsidR="00886379" w:rsidRPr="007728C3" w14:paraId="411B6EE9" w14:textId="77777777" w:rsidTr="005A3160">
        <w:trPr>
          <w:jc w:val="center"/>
        </w:trPr>
        <w:tc>
          <w:tcPr>
            <w:tcW w:w="2120" w:type="dxa"/>
            <w:vMerge/>
          </w:tcPr>
          <w:p w14:paraId="3969A77D" w14:textId="77777777" w:rsidR="00886379" w:rsidRPr="007728C3" w:rsidRDefault="00886379" w:rsidP="00886379">
            <w:pPr>
              <w:pStyle w:val="TAH"/>
              <w:rPr>
                <w:rFonts w:cs="Arial"/>
                <w:lang w:eastAsia="en-US"/>
              </w:rPr>
            </w:pPr>
          </w:p>
        </w:tc>
        <w:tc>
          <w:tcPr>
            <w:tcW w:w="3686" w:type="dxa"/>
          </w:tcPr>
          <w:p w14:paraId="254B2919" w14:textId="77777777" w:rsidR="00886379" w:rsidRPr="007728C3" w:rsidRDefault="00886379" w:rsidP="00886379">
            <w:pPr>
              <w:pStyle w:val="TAH"/>
              <w:rPr>
                <w:rFonts w:cs="Arial"/>
                <w:lang w:eastAsia="en-US"/>
              </w:rPr>
            </w:pPr>
            <w:r w:rsidRPr="007728C3">
              <w:rPr>
                <w:rFonts w:cs="Arial"/>
                <w:lang w:eastAsia="en-US"/>
              </w:rPr>
              <w:t>5 MHz</w:t>
            </w:r>
          </w:p>
        </w:tc>
        <w:tc>
          <w:tcPr>
            <w:tcW w:w="1701" w:type="dxa"/>
            <w:vMerge/>
          </w:tcPr>
          <w:p w14:paraId="4F7470E2" w14:textId="77777777" w:rsidR="00886379" w:rsidRPr="007728C3" w:rsidRDefault="00886379" w:rsidP="005A3160">
            <w:pPr>
              <w:keepNext/>
              <w:keepLines/>
              <w:spacing w:after="0"/>
              <w:jc w:val="center"/>
              <w:rPr>
                <w:rFonts w:ascii="Arial" w:hAnsi="Arial" w:cs="Arial"/>
                <w:sz w:val="18"/>
                <w:szCs w:val="18"/>
              </w:rPr>
            </w:pPr>
          </w:p>
        </w:tc>
      </w:tr>
      <w:tr w:rsidR="00886379" w:rsidRPr="007728C3" w14:paraId="45945EC5" w14:textId="77777777" w:rsidTr="005A3160">
        <w:trPr>
          <w:jc w:val="center"/>
        </w:trPr>
        <w:tc>
          <w:tcPr>
            <w:tcW w:w="2120" w:type="dxa"/>
          </w:tcPr>
          <w:p w14:paraId="547AAE32" w14:textId="77777777" w:rsidR="00886379" w:rsidRPr="007728C3" w:rsidRDefault="00886379" w:rsidP="00886379">
            <w:pPr>
              <w:pStyle w:val="TAN"/>
              <w:rPr>
                <w:rFonts w:cs="Arial"/>
                <w:lang w:eastAsia="en-US"/>
              </w:rPr>
            </w:pPr>
            <w:r w:rsidRPr="007728C3">
              <w:rPr>
                <w:rFonts w:cs="Arial"/>
                <w:lang w:eastAsia="en-US"/>
              </w:rPr>
              <w:t>806 ≤ f ≤ 816</w:t>
            </w:r>
          </w:p>
        </w:tc>
        <w:tc>
          <w:tcPr>
            <w:tcW w:w="3686" w:type="dxa"/>
          </w:tcPr>
          <w:p w14:paraId="01798DEF" w14:textId="77777777" w:rsidR="00886379" w:rsidRPr="007728C3" w:rsidRDefault="00886379" w:rsidP="00886379">
            <w:pPr>
              <w:pStyle w:val="TAN"/>
              <w:rPr>
                <w:rFonts w:cs="Arial"/>
                <w:lang w:eastAsia="en-US"/>
              </w:rPr>
            </w:pPr>
            <w:r w:rsidRPr="007728C3">
              <w:rPr>
                <w:rFonts w:cs="Arial"/>
                <w:lang w:eastAsia="en-US"/>
              </w:rPr>
              <w:t>-42</w:t>
            </w:r>
          </w:p>
        </w:tc>
        <w:tc>
          <w:tcPr>
            <w:tcW w:w="1701" w:type="dxa"/>
          </w:tcPr>
          <w:p w14:paraId="2F46AE2A" w14:textId="77777777" w:rsidR="00886379" w:rsidRPr="007728C3" w:rsidRDefault="00886379" w:rsidP="00886379">
            <w:pPr>
              <w:pStyle w:val="TAN"/>
              <w:rPr>
                <w:rFonts w:cs="Arial"/>
                <w:lang w:eastAsia="en-US"/>
              </w:rPr>
            </w:pPr>
            <w:r w:rsidRPr="007728C3">
              <w:rPr>
                <w:rFonts w:cs="Arial"/>
                <w:lang w:eastAsia="en-US"/>
              </w:rPr>
              <w:t>6.25 kHz</w:t>
            </w:r>
          </w:p>
        </w:tc>
      </w:tr>
      <w:tr w:rsidR="00886379" w:rsidRPr="007728C3" w14:paraId="1BAED32E" w14:textId="77777777" w:rsidTr="005A3160">
        <w:trPr>
          <w:jc w:val="center"/>
        </w:trPr>
        <w:tc>
          <w:tcPr>
            <w:tcW w:w="7507" w:type="dxa"/>
            <w:gridSpan w:val="3"/>
          </w:tcPr>
          <w:p w14:paraId="680484EB" w14:textId="77777777" w:rsidR="00886379" w:rsidRPr="007728C3" w:rsidRDefault="00886379" w:rsidP="00886379">
            <w:pPr>
              <w:pStyle w:val="TAN"/>
              <w:rPr>
                <w:rFonts w:cs="Arial"/>
                <w:lang w:eastAsia="en-US"/>
              </w:rPr>
            </w:pPr>
            <w:r w:rsidRPr="007728C3">
              <w:rPr>
                <w:rFonts w:cs="Arial"/>
                <w:lang w:eastAsia="en-US"/>
              </w:rPr>
              <w:t>NOTE 1:</w:t>
            </w:r>
            <w:r w:rsidRPr="007728C3">
              <w:rPr>
                <w:rFonts w:cs="Arial"/>
                <w:lang w:eastAsia="en-US"/>
              </w:rPr>
              <w:tab/>
              <w:t>The requirement applies for E-UTRA carriers with lower channel edge at or above 819 MHz.</w:t>
            </w:r>
          </w:p>
          <w:p w14:paraId="106C0956" w14:textId="77777777" w:rsidR="00886379" w:rsidRPr="007728C3" w:rsidRDefault="00886379" w:rsidP="00886379">
            <w:pPr>
              <w:pStyle w:val="TAN"/>
              <w:rPr>
                <w:rFonts w:cs="Arial"/>
                <w:lang w:eastAsia="en-US"/>
              </w:rPr>
            </w:pPr>
            <w:r w:rsidRPr="007728C3">
              <w:rPr>
                <w:rFonts w:cs="Arial"/>
                <w:lang w:eastAsia="en-US"/>
              </w:rPr>
              <w:t>NOTE 2:</w:t>
            </w:r>
            <w:r w:rsidRPr="007728C3">
              <w:rPr>
                <w:rFonts w:cs="Arial"/>
                <w:lang w:eastAsia="en-US"/>
              </w:rPr>
              <w:tab/>
              <w:t>The emissions measurement shall be sufficiently power averaged to ensure a standard deviation &lt; 0.5 dB.</w:t>
            </w:r>
          </w:p>
        </w:tc>
      </w:tr>
    </w:tbl>
    <w:p w14:paraId="1CE84243" w14:textId="77777777" w:rsidR="007D2FC0" w:rsidRPr="00AE4A95" w:rsidRDefault="007D2FC0" w:rsidP="0067060B"/>
    <w:p w14:paraId="1542C0CF" w14:textId="77777777" w:rsidR="007D2FC0" w:rsidRPr="00AE4A95" w:rsidRDefault="007D2FC0" w:rsidP="00DC1A7B">
      <w:pPr>
        <w:pStyle w:val="Heading5"/>
      </w:pPr>
      <w:bookmarkStart w:id="158" w:name="_Toc368025744"/>
      <w:r w:rsidRPr="00AE4A95">
        <w:t xml:space="preserve">6.6.3.3.7 </w:t>
      </w:r>
      <w:r w:rsidRPr="00AE4A95">
        <w:tab/>
        <w:t>Minimum requirement (network signalled value “NS_14”)</w:t>
      </w:r>
      <w:bookmarkEnd w:id="158"/>
    </w:p>
    <w:p w14:paraId="3CEB8F14" w14:textId="77777777" w:rsidR="007D2FC0" w:rsidRPr="00AE4A95" w:rsidRDefault="007D2FC0" w:rsidP="00DC1A7B">
      <w:r w:rsidRPr="00AE4A95">
        <w:t>When “NS 14” is indicated in the cell, the power of any UE emission shall not exceed the levels specified in Table 6.6.3.3.7-1. This requirement</w:t>
      </w:r>
      <w:r w:rsidRPr="00AE4A95">
        <w:rPr>
          <w:rFonts w:cs="v5.0.0"/>
          <w:snapToGrid w:val="0"/>
        </w:rPr>
        <w:t xml:space="preserve"> also applies for the frequency ranges that are less than </w:t>
      </w:r>
      <w:r w:rsidR="00D155C1" w:rsidRPr="00AE4A95">
        <w:t>F</w:t>
      </w:r>
      <w:r w:rsidRPr="00AE4A95">
        <w:rPr>
          <w:vertAlign w:val="subscript"/>
        </w:rPr>
        <w:t>OOB</w:t>
      </w:r>
      <w:r w:rsidRPr="00AE4A95">
        <w:t xml:space="preserve"> (MHz) in Table 6.6.3.</w:t>
      </w:r>
      <w:r w:rsidR="002957EF" w:rsidRPr="00AE4A95">
        <w:t>1</w:t>
      </w:r>
      <w:r w:rsidRPr="00AE4A95">
        <w:t>-1 from the edge of the channel bandwidth.</w:t>
      </w:r>
    </w:p>
    <w:p w14:paraId="33DCCFDA" w14:textId="77777777" w:rsidR="007D2FC0" w:rsidRPr="00AE4A95" w:rsidRDefault="007D2FC0" w:rsidP="00DC1A7B">
      <w:pPr>
        <w:pStyle w:val="TH"/>
      </w:pPr>
      <w:r w:rsidRPr="00AE4A95">
        <w:t xml:space="preserve">Table 6.6.3.3.7-1: Additional requirements </w:t>
      </w:r>
    </w:p>
    <w:tbl>
      <w:tblPr>
        <w:tblW w:w="7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0"/>
        <w:gridCol w:w="3686"/>
        <w:gridCol w:w="1701"/>
      </w:tblGrid>
      <w:tr w:rsidR="00886379" w:rsidRPr="007728C3" w14:paraId="35DF70AB" w14:textId="77777777" w:rsidTr="005A3160">
        <w:trPr>
          <w:jc w:val="center"/>
        </w:trPr>
        <w:tc>
          <w:tcPr>
            <w:tcW w:w="2120" w:type="dxa"/>
            <w:vMerge w:val="restart"/>
          </w:tcPr>
          <w:p w14:paraId="391EB304" w14:textId="77777777" w:rsidR="00886379" w:rsidRPr="007728C3" w:rsidRDefault="00886379" w:rsidP="00886379">
            <w:pPr>
              <w:pStyle w:val="TAH"/>
              <w:rPr>
                <w:rFonts w:cs="Arial"/>
                <w:lang w:eastAsia="en-US"/>
              </w:rPr>
            </w:pPr>
            <w:r w:rsidRPr="007728C3">
              <w:rPr>
                <w:rFonts w:cs="Arial"/>
                <w:lang w:eastAsia="en-US"/>
              </w:rPr>
              <w:t>Frequency band</w:t>
            </w:r>
          </w:p>
          <w:p w14:paraId="69C66B9B" w14:textId="77777777" w:rsidR="00886379" w:rsidRPr="007728C3" w:rsidRDefault="00886379" w:rsidP="00886379">
            <w:pPr>
              <w:pStyle w:val="TAH"/>
              <w:rPr>
                <w:rFonts w:cs="Arial"/>
                <w:lang w:eastAsia="en-US"/>
              </w:rPr>
            </w:pPr>
            <w:r w:rsidRPr="007728C3">
              <w:rPr>
                <w:rFonts w:cs="Arial"/>
                <w:lang w:eastAsia="en-US"/>
              </w:rPr>
              <w:t>(MHz)</w:t>
            </w:r>
          </w:p>
        </w:tc>
        <w:tc>
          <w:tcPr>
            <w:tcW w:w="3686" w:type="dxa"/>
          </w:tcPr>
          <w:p w14:paraId="7C1AFA43" w14:textId="77777777" w:rsidR="00886379" w:rsidRPr="007728C3" w:rsidRDefault="00886379" w:rsidP="00886379">
            <w:pPr>
              <w:pStyle w:val="TAH"/>
              <w:rPr>
                <w:rFonts w:cs="Arial"/>
                <w:lang w:eastAsia="en-US"/>
              </w:rPr>
            </w:pPr>
            <w:r w:rsidRPr="007728C3">
              <w:rPr>
                <w:rFonts w:cs="Arial"/>
                <w:lang w:eastAsia="en-US"/>
              </w:rPr>
              <w:t xml:space="preserve">Channel bandwidth / </w:t>
            </w:r>
          </w:p>
          <w:p w14:paraId="31FFDE31" w14:textId="77777777" w:rsidR="00886379" w:rsidRPr="007728C3" w:rsidRDefault="00886379" w:rsidP="00886379">
            <w:pPr>
              <w:pStyle w:val="TAH"/>
              <w:rPr>
                <w:rFonts w:cs="Arial"/>
                <w:lang w:eastAsia="en-US"/>
              </w:rPr>
            </w:pPr>
            <w:r w:rsidRPr="007728C3">
              <w:rPr>
                <w:rFonts w:cs="Arial"/>
                <w:lang w:eastAsia="en-US"/>
              </w:rPr>
              <w:t xml:space="preserve">Spectrum emission limit </w:t>
            </w:r>
          </w:p>
          <w:p w14:paraId="3FFBCF66" w14:textId="77777777" w:rsidR="00886379" w:rsidRPr="007728C3" w:rsidRDefault="00886379" w:rsidP="00886379">
            <w:pPr>
              <w:pStyle w:val="TAH"/>
              <w:rPr>
                <w:rFonts w:cs="Arial"/>
                <w:lang w:eastAsia="en-US"/>
              </w:rPr>
            </w:pPr>
            <w:r w:rsidRPr="007728C3">
              <w:rPr>
                <w:rFonts w:cs="Arial"/>
                <w:lang w:eastAsia="en-US"/>
              </w:rPr>
              <w:t>(dBm)</w:t>
            </w:r>
          </w:p>
        </w:tc>
        <w:tc>
          <w:tcPr>
            <w:tcW w:w="1701" w:type="dxa"/>
            <w:vMerge w:val="restart"/>
          </w:tcPr>
          <w:p w14:paraId="3A504E7A" w14:textId="77777777" w:rsidR="00886379" w:rsidRPr="007728C3" w:rsidRDefault="00886379" w:rsidP="00886379">
            <w:pPr>
              <w:pStyle w:val="TAH"/>
              <w:rPr>
                <w:rFonts w:cs="Arial"/>
                <w:lang w:eastAsia="en-US"/>
              </w:rPr>
            </w:pPr>
            <w:r w:rsidRPr="007728C3">
              <w:rPr>
                <w:rFonts w:cs="Arial"/>
                <w:lang w:eastAsia="en-US"/>
              </w:rPr>
              <w:t>Measurement bandwidth</w:t>
            </w:r>
          </w:p>
        </w:tc>
      </w:tr>
      <w:tr w:rsidR="00886379" w:rsidRPr="007728C3" w14:paraId="5FE9C645" w14:textId="77777777" w:rsidTr="005A3160">
        <w:trPr>
          <w:jc w:val="center"/>
        </w:trPr>
        <w:tc>
          <w:tcPr>
            <w:tcW w:w="2120" w:type="dxa"/>
            <w:vMerge/>
          </w:tcPr>
          <w:p w14:paraId="57F21B7F" w14:textId="77777777" w:rsidR="00886379" w:rsidRPr="007728C3" w:rsidRDefault="00886379" w:rsidP="00886379">
            <w:pPr>
              <w:pStyle w:val="TAH"/>
              <w:rPr>
                <w:rFonts w:cs="Arial"/>
                <w:lang w:eastAsia="en-US"/>
              </w:rPr>
            </w:pPr>
          </w:p>
        </w:tc>
        <w:tc>
          <w:tcPr>
            <w:tcW w:w="3686" w:type="dxa"/>
          </w:tcPr>
          <w:p w14:paraId="7E15CCFF" w14:textId="77777777" w:rsidR="00886379" w:rsidRPr="007728C3" w:rsidRDefault="00886379" w:rsidP="00886379">
            <w:pPr>
              <w:pStyle w:val="TAH"/>
              <w:rPr>
                <w:rFonts w:cs="Arial"/>
                <w:lang w:eastAsia="en-US"/>
              </w:rPr>
            </w:pPr>
            <w:r w:rsidRPr="007728C3">
              <w:rPr>
                <w:rFonts w:cs="Arial"/>
                <w:lang w:eastAsia="en-US"/>
              </w:rPr>
              <w:t>10 MHz, 15 MHz</w:t>
            </w:r>
          </w:p>
        </w:tc>
        <w:tc>
          <w:tcPr>
            <w:tcW w:w="1701" w:type="dxa"/>
            <w:vMerge/>
          </w:tcPr>
          <w:p w14:paraId="25664820" w14:textId="77777777" w:rsidR="00886379" w:rsidRPr="007728C3" w:rsidRDefault="00886379" w:rsidP="005A3160">
            <w:pPr>
              <w:keepNext/>
              <w:keepLines/>
              <w:spacing w:after="0"/>
              <w:jc w:val="center"/>
              <w:rPr>
                <w:rFonts w:ascii="Arial" w:hAnsi="Arial" w:cs="Arial"/>
                <w:sz w:val="18"/>
                <w:szCs w:val="18"/>
              </w:rPr>
            </w:pPr>
          </w:p>
        </w:tc>
      </w:tr>
      <w:tr w:rsidR="00886379" w:rsidRPr="007728C3" w14:paraId="15EF2A6E" w14:textId="77777777" w:rsidTr="005A3160">
        <w:trPr>
          <w:jc w:val="center"/>
        </w:trPr>
        <w:tc>
          <w:tcPr>
            <w:tcW w:w="2120" w:type="dxa"/>
          </w:tcPr>
          <w:p w14:paraId="26682C52" w14:textId="77777777" w:rsidR="00886379" w:rsidRPr="007728C3" w:rsidRDefault="00886379" w:rsidP="00886379">
            <w:pPr>
              <w:pStyle w:val="TAN"/>
              <w:rPr>
                <w:rFonts w:cs="Arial"/>
                <w:lang w:eastAsia="en-US"/>
              </w:rPr>
            </w:pPr>
            <w:r w:rsidRPr="007728C3">
              <w:rPr>
                <w:rFonts w:cs="Arial"/>
                <w:lang w:eastAsia="en-US"/>
              </w:rPr>
              <w:t>806 ≤ f ≤ 816</w:t>
            </w:r>
          </w:p>
        </w:tc>
        <w:tc>
          <w:tcPr>
            <w:tcW w:w="3686" w:type="dxa"/>
          </w:tcPr>
          <w:p w14:paraId="057904CF" w14:textId="77777777" w:rsidR="00886379" w:rsidRPr="007728C3" w:rsidRDefault="00886379" w:rsidP="00886379">
            <w:pPr>
              <w:pStyle w:val="TAN"/>
              <w:rPr>
                <w:rFonts w:cs="Arial"/>
                <w:lang w:eastAsia="en-US"/>
              </w:rPr>
            </w:pPr>
            <w:r w:rsidRPr="007728C3">
              <w:rPr>
                <w:rFonts w:cs="Arial"/>
                <w:lang w:eastAsia="en-US"/>
              </w:rPr>
              <w:t>-42</w:t>
            </w:r>
          </w:p>
        </w:tc>
        <w:tc>
          <w:tcPr>
            <w:tcW w:w="1701" w:type="dxa"/>
          </w:tcPr>
          <w:p w14:paraId="0EBA2376" w14:textId="77777777" w:rsidR="00886379" w:rsidRPr="007728C3" w:rsidRDefault="00886379" w:rsidP="00886379">
            <w:pPr>
              <w:pStyle w:val="TAN"/>
              <w:rPr>
                <w:rFonts w:cs="Arial"/>
                <w:lang w:eastAsia="en-US"/>
              </w:rPr>
            </w:pPr>
            <w:r w:rsidRPr="007728C3">
              <w:rPr>
                <w:rFonts w:cs="Arial"/>
                <w:lang w:eastAsia="en-US"/>
              </w:rPr>
              <w:t>6.25 kHz</w:t>
            </w:r>
          </w:p>
        </w:tc>
      </w:tr>
      <w:tr w:rsidR="00886379" w:rsidRPr="007728C3" w14:paraId="0324E88E" w14:textId="77777777" w:rsidTr="005A3160">
        <w:trPr>
          <w:jc w:val="center"/>
        </w:trPr>
        <w:tc>
          <w:tcPr>
            <w:tcW w:w="7507" w:type="dxa"/>
            <w:gridSpan w:val="3"/>
          </w:tcPr>
          <w:p w14:paraId="133B7928" w14:textId="77777777" w:rsidR="00886379" w:rsidRPr="007728C3" w:rsidRDefault="00886379" w:rsidP="00886379">
            <w:pPr>
              <w:pStyle w:val="TAN"/>
              <w:rPr>
                <w:rFonts w:cs="Arial"/>
                <w:lang w:eastAsia="en-US"/>
              </w:rPr>
            </w:pPr>
            <w:r w:rsidRPr="007728C3">
              <w:rPr>
                <w:rFonts w:cs="Arial"/>
                <w:lang w:eastAsia="en-US"/>
              </w:rPr>
              <w:t>NOTE 1:</w:t>
            </w:r>
            <w:r w:rsidRPr="007728C3">
              <w:rPr>
                <w:rFonts w:cs="Arial"/>
                <w:lang w:eastAsia="en-US"/>
              </w:rPr>
              <w:tab/>
              <w:t>The requirement applies for E-UTRA carriers with lower channel edge at or above 824 MHz.</w:t>
            </w:r>
          </w:p>
          <w:p w14:paraId="6BA3BA09" w14:textId="77777777" w:rsidR="00886379" w:rsidRPr="007728C3" w:rsidRDefault="00886379" w:rsidP="00886379">
            <w:pPr>
              <w:pStyle w:val="TAN"/>
              <w:rPr>
                <w:rFonts w:cs="Arial"/>
                <w:lang w:eastAsia="en-US"/>
              </w:rPr>
            </w:pPr>
            <w:r w:rsidRPr="007728C3">
              <w:rPr>
                <w:rFonts w:cs="Arial"/>
                <w:lang w:eastAsia="en-US"/>
              </w:rPr>
              <w:t>NOTE 2:</w:t>
            </w:r>
            <w:r w:rsidRPr="007728C3">
              <w:rPr>
                <w:rFonts w:cs="Arial"/>
                <w:lang w:eastAsia="en-US"/>
              </w:rPr>
              <w:tab/>
              <w:t>The emissions measurement shall be sufficiently power averaged to ensure a standard deviation &lt; 0.5 dB.</w:t>
            </w:r>
          </w:p>
        </w:tc>
      </w:tr>
    </w:tbl>
    <w:p w14:paraId="39FA37AC" w14:textId="77777777" w:rsidR="007D2FC0" w:rsidRPr="00AE4A95" w:rsidRDefault="007D2FC0" w:rsidP="0067060B"/>
    <w:p w14:paraId="4F36A225" w14:textId="77777777" w:rsidR="007D2FC0" w:rsidRPr="00AE4A95" w:rsidRDefault="007D2FC0" w:rsidP="00DC1A7B">
      <w:pPr>
        <w:pStyle w:val="Heading5"/>
      </w:pPr>
      <w:bookmarkStart w:id="159" w:name="_Toc368025745"/>
      <w:r w:rsidRPr="00AE4A95">
        <w:t xml:space="preserve">6.6.3.3.8 </w:t>
      </w:r>
      <w:r w:rsidRPr="00AE4A95">
        <w:tab/>
        <w:t>Minimum requirement (network signalled value “NS_15”)</w:t>
      </w:r>
      <w:bookmarkEnd w:id="159"/>
    </w:p>
    <w:p w14:paraId="7DF73C0E" w14:textId="77777777" w:rsidR="007D2FC0" w:rsidRPr="00AE4A95" w:rsidRDefault="007D2FC0" w:rsidP="00DC1A7B">
      <w:r w:rsidRPr="00AE4A95">
        <w:t>When “NS 15” is indicated in the cell, the power of any UE emission shall not exceed the levels specified in Table 6.6.3.3.8-1. This requirement</w:t>
      </w:r>
      <w:r w:rsidRPr="00AE4A95">
        <w:rPr>
          <w:rFonts w:cs="v5.0.0"/>
          <w:snapToGrid w:val="0"/>
        </w:rPr>
        <w:t xml:space="preserve"> also applies for the frequency ranges that are less than </w:t>
      </w:r>
      <w:r w:rsidR="00D155C1" w:rsidRPr="00AE4A95">
        <w:t>F</w:t>
      </w:r>
      <w:r w:rsidRPr="00AE4A95">
        <w:rPr>
          <w:vertAlign w:val="subscript"/>
        </w:rPr>
        <w:t>OOB</w:t>
      </w:r>
      <w:r w:rsidRPr="00AE4A95">
        <w:t xml:space="preserve"> (MHz) in Table 6.6.3.</w:t>
      </w:r>
      <w:r w:rsidR="002957EF" w:rsidRPr="00AE4A95">
        <w:t>1</w:t>
      </w:r>
      <w:r w:rsidRPr="00AE4A95">
        <w:t>-1 from the edge of the channel bandwidth.</w:t>
      </w:r>
    </w:p>
    <w:p w14:paraId="10C7E464" w14:textId="77777777" w:rsidR="007D2FC0" w:rsidRPr="00AE4A95" w:rsidRDefault="007D2FC0" w:rsidP="00DC1A7B">
      <w:pPr>
        <w:pStyle w:val="TH"/>
      </w:pPr>
      <w:r w:rsidRPr="00AE4A95">
        <w:t xml:space="preserve">Table 6.6.3.3.8-1: Additional requirements </w:t>
      </w:r>
    </w:p>
    <w:tbl>
      <w:tblPr>
        <w:tblW w:w="7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0"/>
        <w:gridCol w:w="3686"/>
        <w:gridCol w:w="1701"/>
      </w:tblGrid>
      <w:tr w:rsidR="00886379" w:rsidRPr="007728C3" w14:paraId="62BCC7D4" w14:textId="77777777" w:rsidTr="005A3160">
        <w:trPr>
          <w:jc w:val="center"/>
        </w:trPr>
        <w:tc>
          <w:tcPr>
            <w:tcW w:w="2120" w:type="dxa"/>
            <w:vMerge w:val="restart"/>
          </w:tcPr>
          <w:p w14:paraId="5F919B2E" w14:textId="77777777" w:rsidR="00886379" w:rsidRPr="007728C3" w:rsidRDefault="00886379" w:rsidP="00886379">
            <w:pPr>
              <w:pStyle w:val="TAH"/>
              <w:rPr>
                <w:rFonts w:cs="Arial"/>
                <w:lang w:eastAsia="en-US"/>
              </w:rPr>
            </w:pPr>
            <w:r w:rsidRPr="007728C3">
              <w:rPr>
                <w:rFonts w:cs="Arial"/>
                <w:lang w:eastAsia="en-US"/>
              </w:rPr>
              <w:t>Frequency band</w:t>
            </w:r>
          </w:p>
          <w:p w14:paraId="6FFB1F28" w14:textId="77777777" w:rsidR="00886379" w:rsidRPr="007728C3" w:rsidRDefault="00886379" w:rsidP="00886379">
            <w:pPr>
              <w:pStyle w:val="TAH"/>
              <w:rPr>
                <w:rFonts w:cs="Arial"/>
                <w:lang w:eastAsia="en-US"/>
              </w:rPr>
            </w:pPr>
            <w:r w:rsidRPr="007728C3">
              <w:rPr>
                <w:rFonts w:cs="Arial"/>
                <w:lang w:eastAsia="en-US"/>
              </w:rPr>
              <w:t>(MHz)</w:t>
            </w:r>
          </w:p>
        </w:tc>
        <w:tc>
          <w:tcPr>
            <w:tcW w:w="3686" w:type="dxa"/>
          </w:tcPr>
          <w:p w14:paraId="0FE72D82" w14:textId="77777777" w:rsidR="00886379" w:rsidRPr="007728C3" w:rsidRDefault="00886379" w:rsidP="00886379">
            <w:pPr>
              <w:pStyle w:val="TAH"/>
              <w:rPr>
                <w:rFonts w:cs="Arial"/>
                <w:lang w:eastAsia="en-US"/>
              </w:rPr>
            </w:pPr>
            <w:r w:rsidRPr="007728C3">
              <w:rPr>
                <w:rFonts w:cs="Arial"/>
                <w:lang w:eastAsia="en-US"/>
              </w:rPr>
              <w:t xml:space="preserve">Channel bandwidth / </w:t>
            </w:r>
          </w:p>
          <w:p w14:paraId="32C97DF6" w14:textId="77777777" w:rsidR="00886379" w:rsidRPr="007728C3" w:rsidRDefault="00886379" w:rsidP="00886379">
            <w:pPr>
              <w:pStyle w:val="TAH"/>
              <w:rPr>
                <w:rFonts w:cs="Arial"/>
                <w:lang w:eastAsia="en-US"/>
              </w:rPr>
            </w:pPr>
            <w:r w:rsidRPr="007728C3">
              <w:rPr>
                <w:rFonts w:cs="Arial"/>
                <w:lang w:eastAsia="en-US"/>
              </w:rPr>
              <w:t xml:space="preserve">Spectrum emission limit </w:t>
            </w:r>
          </w:p>
          <w:p w14:paraId="76F226DF" w14:textId="77777777" w:rsidR="00886379" w:rsidRPr="007728C3" w:rsidRDefault="00886379" w:rsidP="00886379">
            <w:pPr>
              <w:pStyle w:val="TAH"/>
              <w:rPr>
                <w:rFonts w:cs="Arial"/>
                <w:lang w:eastAsia="en-US"/>
              </w:rPr>
            </w:pPr>
            <w:r w:rsidRPr="007728C3">
              <w:rPr>
                <w:rFonts w:cs="Arial"/>
                <w:lang w:eastAsia="en-US"/>
              </w:rPr>
              <w:t>(dBm)</w:t>
            </w:r>
          </w:p>
        </w:tc>
        <w:tc>
          <w:tcPr>
            <w:tcW w:w="1701" w:type="dxa"/>
            <w:vMerge w:val="restart"/>
          </w:tcPr>
          <w:p w14:paraId="42CA376A" w14:textId="77777777" w:rsidR="00886379" w:rsidRPr="007728C3" w:rsidRDefault="00886379" w:rsidP="00886379">
            <w:pPr>
              <w:pStyle w:val="TAH"/>
              <w:rPr>
                <w:rFonts w:cs="Arial"/>
                <w:lang w:eastAsia="en-US"/>
              </w:rPr>
            </w:pPr>
            <w:r w:rsidRPr="007728C3">
              <w:rPr>
                <w:rFonts w:cs="Arial"/>
                <w:lang w:eastAsia="en-US"/>
              </w:rPr>
              <w:t>Measurement bandwidth</w:t>
            </w:r>
          </w:p>
        </w:tc>
      </w:tr>
      <w:tr w:rsidR="00886379" w:rsidRPr="007728C3" w14:paraId="4C06C27B" w14:textId="77777777" w:rsidTr="005A3160">
        <w:trPr>
          <w:jc w:val="center"/>
        </w:trPr>
        <w:tc>
          <w:tcPr>
            <w:tcW w:w="2120" w:type="dxa"/>
            <w:vMerge/>
          </w:tcPr>
          <w:p w14:paraId="7F4B068C" w14:textId="77777777" w:rsidR="00886379" w:rsidRPr="007728C3" w:rsidRDefault="00886379" w:rsidP="00886379">
            <w:pPr>
              <w:pStyle w:val="TAH"/>
              <w:rPr>
                <w:rFonts w:cs="Arial"/>
                <w:lang w:eastAsia="en-US"/>
              </w:rPr>
            </w:pPr>
          </w:p>
        </w:tc>
        <w:tc>
          <w:tcPr>
            <w:tcW w:w="3686" w:type="dxa"/>
          </w:tcPr>
          <w:p w14:paraId="7C4736B2" w14:textId="77777777" w:rsidR="00886379" w:rsidRPr="007728C3" w:rsidRDefault="00886379" w:rsidP="00886379">
            <w:pPr>
              <w:pStyle w:val="TAH"/>
              <w:rPr>
                <w:rFonts w:cs="Arial"/>
                <w:lang w:eastAsia="en-US"/>
              </w:rPr>
            </w:pPr>
            <w:r w:rsidRPr="007728C3">
              <w:rPr>
                <w:rFonts w:cs="Arial"/>
                <w:lang w:eastAsia="en-US"/>
              </w:rPr>
              <w:t>1.4 MHz, 3 MHz, 5 MHz, 10 MHz, 15 MHz</w:t>
            </w:r>
          </w:p>
        </w:tc>
        <w:tc>
          <w:tcPr>
            <w:tcW w:w="1701" w:type="dxa"/>
            <w:vMerge/>
          </w:tcPr>
          <w:p w14:paraId="530A4505" w14:textId="77777777" w:rsidR="00886379" w:rsidRPr="007728C3" w:rsidRDefault="00886379" w:rsidP="005A3160">
            <w:pPr>
              <w:keepNext/>
              <w:keepLines/>
              <w:spacing w:after="0"/>
              <w:jc w:val="center"/>
              <w:rPr>
                <w:rFonts w:ascii="Arial" w:hAnsi="Arial" w:cs="Arial"/>
                <w:sz w:val="18"/>
                <w:szCs w:val="18"/>
              </w:rPr>
            </w:pPr>
          </w:p>
        </w:tc>
      </w:tr>
      <w:tr w:rsidR="00886379" w:rsidRPr="007728C3" w14:paraId="053AC133" w14:textId="77777777" w:rsidTr="005A3160">
        <w:trPr>
          <w:jc w:val="center"/>
        </w:trPr>
        <w:tc>
          <w:tcPr>
            <w:tcW w:w="2120" w:type="dxa"/>
          </w:tcPr>
          <w:p w14:paraId="3A5FD794" w14:textId="77777777" w:rsidR="00886379" w:rsidRPr="007728C3" w:rsidRDefault="00886379" w:rsidP="00886379">
            <w:pPr>
              <w:pStyle w:val="TAN"/>
              <w:rPr>
                <w:rFonts w:cs="Arial"/>
                <w:lang w:eastAsia="en-US"/>
              </w:rPr>
            </w:pPr>
            <w:r w:rsidRPr="007728C3">
              <w:rPr>
                <w:rFonts w:cs="Arial"/>
                <w:lang w:eastAsia="en-US"/>
              </w:rPr>
              <w:t>851 ≤ f ≤ 859</w:t>
            </w:r>
          </w:p>
        </w:tc>
        <w:tc>
          <w:tcPr>
            <w:tcW w:w="3686" w:type="dxa"/>
          </w:tcPr>
          <w:p w14:paraId="09DE1C04" w14:textId="77777777" w:rsidR="00886379" w:rsidRPr="007728C3" w:rsidRDefault="00886379" w:rsidP="00886379">
            <w:pPr>
              <w:pStyle w:val="TAN"/>
              <w:rPr>
                <w:rFonts w:cs="Arial"/>
                <w:lang w:eastAsia="en-US"/>
              </w:rPr>
            </w:pPr>
            <w:r w:rsidRPr="007728C3">
              <w:rPr>
                <w:rFonts w:cs="Arial"/>
                <w:lang w:eastAsia="en-US"/>
              </w:rPr>
              <w:t>-53</w:t>
            </w:r>
          </w:p>
        </w:tc>
        <w:tc>
          <w:tcPr>
            <w:tcW w:w="1701" w:type="dxa"/>
          </w:tcPr>
          <w:p w14:paraId="28E5715D" w14:textId="77777777" w:rsidR="00886379" w:rsidRPr="007728C3" w:rsidRDefault="00886379" w:rsidP="00886379">
            <w:pPr>
              <w:pStyle w:val="TAN"/>
              <w:rPr>
                <w:rFonts w:cs="Arial"/>
                <w:lang w:eastAsia="en-US"/>
              </w:rPr>
            </w:pPr>
            <w:r w:rsidRPr="007728C3">
              <w:rPr>
                <w:rFonts w:cs="Arial"/>
                <w:lang w:eastAsia="en-US"/>
              </w:rPr>
              <w:t>6.25 kHz</w:t>
            </w:r>
          </w:p>
        </w:tc>
      </w:tr>
      <w:tr w:rsidR="00886379" w:rsidRPr="007728C3" w14:paraId="7030E3C4" w14:textId="77777777" w:rsidTr="005A3160">
        <w:trPr>
          <w:jc w:val="center"/>
        </w:trPr>
        <w:tc>
          <w:tcPr>
            <w:tcW w:w="7507" w:type="dxa"/>
            <w:gridSpan w:val="3"/>
          </w:tcPr>
          <w:p w14:paraId="3A126EC9" w14:textId="77777777" w:rsidR="00886379" w:rsidRPr="007728C3" w:rsidRDefault="00886379" w:rsidP="00886379">
            <w:pPr>
              <w:pStyle w:val="TAN"/>
              <w:rPr>
                <w:rFonts w:cs="Arial"/>
                <w:lang w:eastAsia="en-US"/>
              </w:rPr>
            </w:pPr>
            <w:r w:rsidRPr="007728C3">
              <w:rPr>
                <w:rFonts w:cs="Arial"/>
                <w:lang w:eastAsia="en-US"/>
              </w:rPr>
              <w:t>NOTE 1:</w:t>
            </w:r>
            <w:r w:rsidRPr="007728C3">
              <w:rPr>
                <w:rFonts w:cs="Arial"/>
                <w:lang w:eastAsia="en-US"/>
              </w:rPr>
              <w:tab/>
              <w:t>The emissions measurement shall be sufficiently power averaged to ensure a standard deviation &lt; 0.5 dB.</w:t>
            </w:r>
          </w:p>
        </w:tc>
      </w:tr>
    </w:tbl>
    <w:p w14:paraId="1E9ED2BC" w14:textId="77777777" w:rsidR="007D2FC0" w:rsidRPr="00AE4A95" w:rsidRDefault="007D2FC0" w:rsidP="007D2FC0"/>
    <w:p w14:paraId="4E074BF0" w14:textId="77777777" w:rsidR="00AB1E8F" w:rsidRPr="00AE4A95" w:rsidRDefault="00AB1E8F" w:rsidP="00AB1E8F">
      <w:pPr>
        <w:pStyle w:val="Heading5"/>
      </w:pPr>
      <w:bookmarkStart w:id="160" w:name="_Toc368025746"/>
      <w:r w:rsidRPr="00AE4A95">
        <w:t xml:space="preserve">6.6.3.3.9 </w:t>
      </w:r>
      <w:r w:rsidRPr="00AE4A95">
        <w:tab/>
        <w:t>Minimum requirement (network signalled value “NS_</w:t>
      </w:r>
      <w:r w:rsidR="00A3668D" w:rsidRPr="00AE4A95">
        <w:t>16</w:t>
      </w:r>
      <w:r w:rsidRPr="00AE4A95">
        <w:t>”)</w:t>
      </w:r>
      <w:bookmarkEnd w:id="160"/>
    </w:p>
    <w:p w14:paraId="08F927A2" w14:textId="77777777" w:rsidR="00AB1E8F" w:rsidRPr="00AE4A95" w:rsidRDefault="00AB1E8F" w:rsidP="00AB1E8F">
      <w:r w:rsidRPr="00AE4A95">
        <w:t>When “NS</w:t>
      </w:r>
      <w:r w:rsidR="00A3668D" w:rsidRPr="00AE4A95">
        <w:t>_16</w:t>
      </w:r>
      <w:r w:rsidRPr="00AE4A95">
        <w:t>” is indicated in the cell, the power of any UE emission shall not exceed the levels specified in Table 6.6.3.3.9-1. This requirement</w:t>
      </w:r>
      <w:r w:rsidRPr="00AE4A95">
        <w:rPr>
          <w:rFonts w:cs="v5.0.0"/>
          <w:snapToGrid w:val="0"/>
        </w:rPr>
        <w:t xml:space="preserve"> also applies for the frequency ranges that are less than </w:t>
      </w:r>
      <w:r w:rsidR="00D155C1" w:rsidRPr="00AE4A95">
        <w:t>F</w:t>
      </w:r>
      <w:r w:rsidRPr="00AE4A95">
        <w:rPr>
          <w:vertAlign w:val="subscript"/>
        </w:rPr>
        <w:t>OOB</w:t>
      </w:r>
      <w:r w:rsidRPr="00AE4A95">
        <w:t xml:space="preserve"> (MHz) in Table 6.6.3.1-1 from the edge of the channel bandwidth.</w:t>
      </w:r>
    </w:p>
    <w:p w14:paraId="5972257A" w14:textId="77777777" w:rsidR="00AB1E8F" w:rsidRPr="00AE4A95" w:rsidRDefault="00AB1E8F" w:rsidP="00AB1E8F">
      <w:pPr>
        <w:pStyle w:val="TH"/>
      </w:pPr>
      <w:r w:rsidRPr="00AE4A95">
        <w:t xml:space="preserve">Table 6.6.3.3.9-1: Additional requirements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967"/>
        <w:gridCol w:w="1870"/>
        <w:gridCol w:w="832"/>
      </w:tblGrid>
      <w:tr w:rsidR="008B3561" w:rsidRPr="007728C3" w14:paraId="711D4DA0" w14:textId="77777777">
        <w:trPr>
          <w:cantSplit/>
          <w:trHeight w:val="365"/>
          <w:jc w:val="center"/>
        </w:trPr>
        <w:tc>
          <w:tcPr>
            <w:tcW w:w="1526" w:type="dxa"/>
            <w:vMerge w:val="restart"/>
          </w:tcPr>
          <w:p w14:paraId="0B1498EF" w14:textId="77777777" w:rsidR="008B3561" w:rsidRPr="007728C3" w:rsidRDefault="008B3561" w:rsidP="00AB1E8F">
            <w:pPr>
              <w:pStyle w:val="TAH"/>
              <w:rPr>
                <w:rFonts w:cs="Arial"/>
                <w:lang w:eastAsia="en-US"/>
              </w:rPr>
            </w:pPr>
            <w:r w:rsidRPr="007728C3">
              <w:rPr>
                <w:rFonts w:cs="Arial"/>
                <w:lang w:eastAsia="en-US"/>
              </w:rPr>
              <w:t>Frequency band</w:t>
            </w:r>
          </w:p>
          <w:p w14:paraId="303BB39C" w14:textId="77777777" w:rsidR="008B3561" w:rsidRPr="007728C3" w:rsidRDefault="008B3561" w:rsidP="00AB1E8F">
            <w:pPr>
              <w:pStyle w:val="TAH"/>
              <w:rPr>
                <w:rFonts w:cs="Arial"/>
                <w:lang w:eastAsia="en-US"/>
              </w:rPr>
            </w:pPr>
            <w:r w:rsidRPr="007728C3">
              <w:rPr>
                <w:rFonts w:cs="Arial"/>
                <w:lang w:eastAsia="en-US"/>
              </w:rPr>
              <w:t>(MHz)</w:t>
            </w:r>
          </w:p>
        </w:tc>
        <w:tc>
          <w:tcPr>
            <w:tcW w:w="2967" w:type="dxa"/>
          </w:tcPr>
          <w:p w14:paraId="7D6636A5" w14:textId="77777777" w:rsidR="008B3561" w:rsidRPr="00272810" w:rsidRDefault="008B3561" w:rsidP="008B3561">
            <w:pPr>
              <w:pStyle w:val="TAH"/>
              <w:rPr>
                <w:rFonts w:eastAsia="SimSun" w:cs="Arial"/>
                <w:lang w:eastAsia="en-US"/>
              </w:rPr>
            </w:pPr>
            <w:r w:rsidRPr="007728C3">
              <w:rPr>
                <w:rFonts w:cs="Arial"/>
                <w:lang w:eastAsia="en-US"/>
              </w:rPr>
              <w:t>Channel bandwidth / Spectrum emission limit (dBm)</w:t>
            </w:r>
          </w:p>
        </w:tc>
        <w:tc>
          <w:tcPr>
            <w:tcW w:w="1870" w:type="dxa"/>
            <w:vMerge w:val="restart"/>
          </w:tcPr>
          <w:p w14:paraId="554B4303" w14:textId="77777777" w:rsidR="008B3561" w:rsidRPr="007728C3" w:rsidRDefault="008B3561" w:rsidP="00AB1E8F">
            <w:pPr>
              <w:pStyle w:val="TAH"/>
              <w:rPr>
                <w:rFonts w:cs="Arial"/>
                <w:lang w:eastAsia="en-US"/>
              </w:rPr>
            </w:pPr>
            <w:r w:rsidRPr="007728C3">
              <w:rPr>
                <w:rFonts w:cs="Arial"/>
                <w:lang w:eastAsia="en-US"/>
              </w:rPr>
              <w:t xml:space="preserve">Measurement bandwidth </w:t>
            </w:r>
          </w:p>
        </w:tc>
        <w:tc>
          <w:tcPr>
            <w:tcW w:w="832" w:type="dxa"/>
            <w:vMerge w:val="restart"/>
          </w:tcPr>
          <w:p w14:paraId="4356B9A8" w14:textId="77777777" w:rsidR="008B3561" w:rsidRPr="007728C3" w:rsidRDefault="008B3561" w:rsidP="00AB1E8F">
            <w:pPr>
              <w:pStyle w:val="TAH"/>
              <w:rPr>
                <w:rFonts w:cs="Arial"/>
                <w:lang w:eastAsia="en-US"/>
              </w:rPr>
            </w:pPr>
            <w:r w:rsidRPr="007728C3">
              <w:rPr>
                <w:rFonts w:cs="Arial"/>
                <w:lang w:eastAsia="en-US"/>
              </w:rPr>
              <w:t>Note</w:t>
            </w:r>
          </w:p>
        </w:tc>
      </w:tr>
      <w:tr w:rsidR="00AB1E8F" w:rsidRPr="007728C3" w14:paraId="67EE677B" w14:textId="77777777">
        <w:trPr>
          <w:cantSplit/>
          <w:trHeight w:val="371"/>
          <w:jc w:val="center"/>
        </w:trPr>
        <w:tc>
          <w:tcPr>
            <w:tcW w:w="1526" w:type="dxa"/>
            <w:vMerge/>
          </w:tcPr>
          <w:p w14:paraId="0C37ED09" w14:textId="77777777" w:rsidR="00AB1E8F" w:rsidRPr="007728C3" w:rsidRDefault="00AB1E8F" w:rsidP="00AB1E8F">
            <w:pPr>
              <w:pStyle w:val="TAH"/>
              <w:rPr>
                <w:rFonts w:cs="Arial"/>
                <w:lang w:eastAsia="en-US"/>
              </w:rPr>
            </w:pPr>
          </w:p>
        </w:tc>
        <w:tc>
          <w:tcPr>
            <w:tcW w:w="2967" w:type="dxa"/>
          </w:tcPr>
          <w:p w14:paraId="588D3A20" w14:textId="77777777" w:rsidR="00AB1E8F" w:rsidRPr="007728C3" w:rsidRDefault="00AB1E8F" w:rsidP="00AB1E8F">
            <w:pPr>
              <w:pStyle w:val="TAH"/>
              <w:rPr>
                <w:rFonts w:cs="Arial"/>
                <w:lang w:eastAsia="en-US"/>
              </w:rPr>
            </w:pPr>
            <w:r w:rsidRPr="007728C3">
              <w:rPr>
                <w:rFonts w:cs="Arial"/>
                <w:lang w:eastAsia="en-US"/>
              </w:rPr>
              <w:t>1.4, 3, 5, 10 MHz</w:t>
            </w:r>
          </w:p>
        </w:tc>
        <w:tc>
          <w:tcPr>
            <w:tcW w:w="1870" w:type="dxa"/>
            <w:vMerge/>
          </w:tcPr>
          <w:p w14:paraId="3CFBBEE2" w14:textId="77777777" w:rsidR="00AB1E8F" w:rsidRPr="007728C3" w:rsidRDefault="00AB1E8F" w:rsidP="00812392">
            <w:pPr>
              <w:pStyle w:val="TableText"/>
              <w:rPr>
                <w:rFonts w:ascii="Arial" w:hAnsi="Arial" w:cs="Arial"/>
                <w:b/>
                <w:sz w:val="18"/>
                <w:szCs w:val="18"/>
              </w:rPr>
            </w:pPr>
          </w:p>
        </w:tc>
        <w:tc>
          <w:tcPr>
            <w:tcW w:w="832" w:type="dxa"/>
            <w:vMerge/>
          </w:tcPr>
          <w:p w14:paraId="20D6B51A" w14:textId="77777777" w:rsidR="00AB1E8F" w:rsidRPr="007728C3" w:rsidRDefault="00AB1E8F" w:rsidP="00812392">
            <w:pPr>
              <w:pStyle w:val="TableText"/>
              <w:rPr>
                <w:rFonts w:ascii="Arial" w:hAnsi="Arial" w:cs="Arial"/>
                <w:b/>
                <w:sz w:val="18"/>
                <w:szCs w:val="18"/>
              </w:rPr>
            </w:pPr>
          </w:p>
        </w:tc>
      </w:tr>
      <w:tr w:rsidR="00AB1E8F" w:rsidRPr="007728C3" w14:paraId="59C3D28E" w14:textId="77777777">
        <w:trPr>
          <w:jc w:val="center"/>
        </w:trPr>
        <w:tc>
          <w:tcPr>
            <w:tcW w:w="1526" w:type="dxa"/>
          </w:tcPr>
          <w:p w14:paraId="4004CD00" w14:textId="77777777" w:rsidR="00AB1E8F" w:rsidRPr="007728C3" w:rsidRDefault="00AB1E8F" w:rsidP="00AB1E8F">
            <w:pPr>
              <w:pStyle w:val="TAC"/>
              <w:rPr>
                <w:rFonts w:cs="Arial"/>
                <w:lang w:eastAsia="en-US"/>
              </w:rPr>
            </w:pPr>
            <w:r w:rsidRPr="007728C3">
              <w:rPr>
                <w:rFonts w:cs="Arial"/>
                <w:lang w:eastAsia="en-US"/>
              </w:rPr>
              <w:t>790 ≤ f ≤ 803</w:t>
            </w:r>
          </w:p>
        </w:tc>
        <w:tc>
          <w:tcPr>
            <w:tcW w:w="2967" w:type="dxa"/>
          </w:tcPr>
          <w:p w14:paraId="13394162" w14:textId="77777777" w:rsidR="00AB1E8F" w:rsidRPr="007728C3" w:rsidRDefault="00AB1E8F" w:rsidP="00AB1E8F">
            <w:pPr>
              <w:pStyle w:val="TAC"/>
              <w:rPr>
                <w:rFonts w:cs="Arial"/>
                <w:lang w:eastAsia="en-US"/>
              </w:rPr>
            </w:pPr>
            <w:r w:rsidRPr="007728C3">
              <w:rPr>
                <w:rFonts w:cs="Arial"/>
                <w:lang w:eastAsia="en-US"/>
              </w:rPr>
              <w:t>-32</w:t>
            </w:r>
          </w:p>
        </w:tc>
        <w:tc>
          <w:tcPr>
            <w:tcW w:w="1870" w:type="dxa"/>
          </w:tcPr>
          <w:p w14:paraId="168E11EA" w14:textId="77777777" w:rsidR="00AB1E8F" w:rsidRPr="007728C3" w:rsidRDefault="00AB1E8F" w:rsidP="00AB1E8F">
            <w:pPr>
              <w:pStyle w:val="TAC"/>
              <w:rPr>
                <w:rFonts w:cs="Arial"/>
                <w:lang w:eastAsia="en-US"/>
              </w:rPr>
            </w:pPr>
            <w:r w:rsidRPr="007728C3">
              <w:rPr>
                <w:rFonts w:cs="Arial"/>
                <w:lang w:eastAsia="en-US"/>
              </w:rPr>
              <w:t>1 MHz</w:t>
            </w:r>
          </w:p>
        </w:tc>
        <w:tc>
          <w:tcPr>
            <w:tcW w:w="832" w:type="dxa"/>
          </w:tcPr>
          <w:p w14:paraId="6351F228" w14:textId="77777777" w:rsidR="00AB1E8F" w:rsidRPr="007728C3" w:rsidRDefault="00AB1E8F" w:rsidP="00AB1E8F">
            <w:pPr>
              <w:pStyle w:val="TAC"/>
              <w:rPr>
                <w:rFonts w:cs="Arial"/>
                <w:lang w:eastAsia="en-US"/>
              </w:rPr>
            </w:pPr>
          </w:p>
        </w:tc>
      </w:tr>
    </w:tbl>
    <w:p w14:paraId="48716C40" w14:textId="77777777" w:rsidR="00AB1E8F" w:rsidRPr="00AE4A95" w:rsidRDefault="00AB1E8F" w:rsidP="00AB1E8F"/>
    <w:p w14:paraId="4252A4D9" w14:textId="77777777" w:rsidR="00F01512" w:rsidRPr="00AE4A95" w:rsidRDefault="00F01512" w:rsidP="00F01512">
      <w:pPr>
        <w:pStyle w:val="Heading5"/>
      </w:pPr>
      <w:bookmarkStart w:id="161" w:name="_Toc368025747"/>
      <w:r w:rsidRPr="00AE4A95">
        <w:t>6.6.3</w:t>
      </w:r>
      <w:r w:rsidR="00A3668D" w:rsidRPr="00AE4A95">
        <w:t>.3.10</w:t>
      </w:r>
      <w:r w:rsidRPr="00AE4A95">
        <w:t xml:space="preserve"> </w:t>
      </w:r>
      <w:r w:rsidRPr="00AE4A95">
        <w:tab/>
        <w:t>Minimum requirement (network signalled value “NS_</w:t>
      </w:r>
      <w:r w:rsidR="00A3668D" w:rsidRPr="00AE4A95">
        <w:t>17</w:t>
      </w:r>
      <w:r w:rsidRPr="00AE4A95">
        <w:t>”)</w:t>
      </w:r>
      <w:bookmarkEnd w:id="161"/>
      <w:r w:rsidRPr="00AE4A95">
        <w:t xml:space="preserve"> </w:t>
      </w:r>
    </w:p>
    <w:p w14:paraId="778AEB40" w14:textId="77777777" w:rsidR="00F01512" w:rsidRPr="00AE4A95" w:rsidRDefault="00F01512" w:rsidP="00F01512">
      <w:r w:rsidRPr="00AE4A95">
        <w:t>When “NS</w:t>
      </w:r>
      <w:r w:rsidR="00A3668D" w:rsidRPr="00AE4A95">
        <w:t>_17</w:t>
      </w:r>
      <w:r w:rsidRPr="00AE4A95">
        <w:t>” is indicated in the cell, the power of any UE emission shall not exceed the levels specified in Table 6.6.3.3.</w:t>
      </w:r>
      <w:r w:rsidR="00A3668D" w:rsidRPr="00AE4A95">
        <w:t>10</w:t>
      </w:r>
      <w:r w:rsidRPr="00AE4A95">
        <w:t>-1. This requirement</w:t>
      </w:r>
      <w:r w:rsidRPr="00AE4A95">
        <w:rPr>
          <w:rFonts w:cs="v5.0.0"/>
          <w:snapToGrid w:val="0"/>
        </w:rPr>
        <w:t xml:space="preserve"> also applies for the frequency ranges that are less than </w:t>
      </w:r>
      <w:r w:rsidR="00D155C1" w:rsidRPr="00AE4A95">
        <w:t>F</w:t>
      </w:r>
      <w:r w:rsidRPr="00AE4A95">
        <w:rPr>
          <w:vertAlign w:val="subscript"/>
        </w:rPr>
        <w:t>OOB</w:t>
      </w:r>
      <w:r w:rsidRPr="00AE4A95">
        <w:t xml:space="preserve"> (MHz) in Table 6.6.3.3.</w:t>
      </w:r>
      <w:r w:rsidR="00A3668D" w:rsidRPr="00AE4A95">
        <w:t>1</w:t>
      </w:r>
      <w:r w:rsidRPr="00AE4A95">
        <w:t>-1 from the edge of the channel bandwidth.</w:t>
      </w:r>
    </w:p>
    <w:p w14:paraId="276FEEF6" w14:textId="77777777" w:rsidR="00F01512" w:rsidRPr="00AE4A95" w:rsidRDefault="00F01512" w:rsidP="00F01512">
      <w:pPr>
        <w:pStyle w:val="TH"/>
      </w:pPr>
      <w:r w:rsidRPr="00AE4A95">
        <w:t>Table 6.6.3.</w:t>
      </w:r>
      <w:r w:rsidR="00A3668D" w:rsidRPr="00AE4A95">
        <w:t>3.10</w:t>
      </w:r>
      <w:r w:rsidRPr="00AE4A95">
        <w:t xml:space="preserve">-1: Additional requirements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967"/>
        <w:gridCol w:w="1870"/>
        <w:gridCol w:w="832"/>
      </w:tblGrid>
      <w:tr w:rsidR="00F01512" w:rsidRPr="007728C3" w14:paraId="2C8F8D09" w14:textId="77777777">
        <w:trPr>
          <w:cantSplit/>
          <w:trHeight w:val="365"/>
          <w:jc w:val="center"/>
        </w:trPr>
        <w:tc>
          <w:tcPr>
            <w:tcW w:w="1526" w:type="dxa"/>
            <w:vMerge w:val="restart"/>
          </w:tcPr>
          <w:p w14:paraId="0C2F1ED3" w14:textId="77777777" w:rsidR="00F01512" w:rsidRPr="007728C3" w:rsidRDefault="00F01512" w:rsidP="006952A3">
            <w:pPr>
              <w:pStyle w:val="TAH"/>
              <w:rPr>
                <w:rFonts w:cs="Arial"/>
                <w:lang w:eastAsia="en-US"/>
              </w:rPr>
            </w:pPr>
            <w:r w:rsidRPr="007728C3">
              <w:rPr>
                <w:rFonts w:cs="Arial"/>
                <w:lang w:eastAsia="en-US"/>
              </w:rPr>
              <w:t>Frequency band</w:t>
            </w:r>
          </w:p>
          <w:p w14:paraId="06BE34C3" w14:textId="77777777" w:rsidR="00F01512" w:rsidRPr="007728C3" w:rsidRDefault="00F01512" w:rsidP="006952A3">
            <w:pPr>
              <w:pStyle w:val="TAH"/>
              <w:rPr>
                <w:rFonts w:cs="Arial"/>
                <w:lang w:eastAsia="en-US"/>
              </w:rPr>
            </w:pPr>
            <w:r w:rsidRPr="007728C3">
              <w:rPr>
                <w:rFonts w:cs="Arial"/>
                <w:lang w:eastAsia="en-US"/>
              </w:rPr>
              <w:t>(MHz)</w:t>
            </w:r>
          </w:p>
        </w:tc>
        <w:tc>
          <w:tcPr>
            <w:tcW w:w="2967" w:type="dxa"/>
          </w:tcPr>
          <w:p w14:paraId="49FAC17B" w14:textId="77777777" w:rsidR="00F01512" w:rsidRPr="00272810" w:rsidRDefault="00F01512" w:rsidP="006952A3">
            <w:pPr>
              <w:pStyle w:val="TAH"/>
              <w:rPr>
                <w:rFonts w:eastAsia="SimSun" w:cs="Arial"/>
                <w:lang w:eastAsia="en-US"/>
              </w:rPr>
            </w:pPr>
            <w:r w:rsidRPr="007728C3">
              <w:rPr>
                <w:rFonts w:cs="Arial"/>
                <w:lang w:eastAsia="en-US"/>
              </w:rPr>
              <w:t>Channel bandwidth / Spectrum emission limit (dBm)</w:t>
            </w:r>
          </w:p>
        </w:tc>
        <w:tc>
          <w:tcPr>
            <w:tcW w:w="1870" w:type="dxa"/>
            <w:vMerge w:val="restart"/>
          </w:tcPr>
          <w:p w14:paraId="33DD5EB5" w14:textId="77777777" w:rsidR="00F01512" w:rsidRPr="007728C3" w:rsidRDefault="00F01512" w:rsidP="00F01512">
            <w:pPr>
              <w:pStyle w:val="TAH"/>
              <w:rPr>
                <w:rFonts w:cs="Arial"/>
                <w:lang w:eastAsia="en-US"/>
              </w:rPr>
            </w:pPr>
            <w:r w:rsidRPr="007728C3">
              <w:rPr>
                <w:rFonts w:cs="Arial"/>
                <w:lang w:eastAsia="en-US"/>
              </w:rPr>
              <w:t xml:space="preserve">Measurement bandwidth </w:t>
            </w:r>
          </w:p>
        </w:tc>
        <w:tc>
          <w:tcPr>
            <w:tcW w:w="832" w:type="dxa"/>
            <w:vMerge w:val="restart"/>
          </w:tcPr>
          <w:p w14:paraId="4E87031F" w14:textId="77777777" w:rsidR="00F01512" w:rsidRPr="007728C3" w:rsidRDefault="00F01512" w:rsidP="00F01512">
            <w:pPr>
              <w:pStyle w:val="TAH"/>
              <w:rPr>
                <w:rFonts w:cs="Arial"/>
                <w:lang w:eastAsia="en-US"/>
              </w:rPr>
            </w:pPr>
            <w:r w:rsidRPr="007728C3">
              <w:rPr>
                <w:rFonts w:cs="Arial"/>
                <w:lang w:eastAsia="en-US"/>
              </w:rPr>
              <w:t>Note</w:t>
            </w:r>
          </w:p>
        </w:tc>
      </w:tr>
      <w:tr w:rsidR="00F01512" w:rsidRPr="007728C3" w14:paraId="77DB6364" w14:textId="77777777">
        <w:trPr>
          <w:cantSplit/>
          <w:trHeight w:val="371"/>
          <w:jc w:val="center"/>
        </w:trPr>
        <w:tc>
          <w:tcPr>
            <w:tcW w:w="1526" w:type="dxa"/>
            <w:vMerge/>
          </w:tcPr>
          <w:p w14:paraId="1A2264C5" w14:textId="77777777" w:rsidR="00F01512" w:rsidRPr="007728C3" w:rsidRDefault="00F01512" w:rsidP="006952A3">
            <w:pPr>
              <w:pStyle w:val="TAH"/>
              <w:rPr>
                <w:rFonts w:cs="Arial"/>
                <w:lang w:eastAsia="en-US"/>
              </w:rPr>
            </w:pPr>
          </w:p>
        </w:tc>
        <w:tc>
          <w:tcPr>
            <w:tcW w:w="2967" w:type="dxa"/>
          </w:tcPr>
          <w:p w14:paraId="34808C85" w14:textId="77777777" w:rsidR="00F01512" w:rsidRPr="007728C3" w:rsidRDefault="00F01512" w:rsidP="006952A3">
            <w:pPr>
              <w:pStyle w:val="TAH"/>
              <w:rPr>
                <w:rFonts w:cs="Arial"/>
                <w:lang w:eastAsia="en-US"/>
              </w:rPr>
            </w:pPr>
            <w:r w:rsidRPr="007728C3">
              <w:rPr>
                <w:rFonts w:cs="Arial"/>
                <w:lang w:eastAsia="en-US"/>
              </w:rPr>
              <w:t>5, 10 MHz</w:t>
            </w:r>
          </w:p>
        </w:tc>
        <w:tc>
          <w:tcPr>
            <w:tcW w:w="1870" w:type="dxa"/>
            <w:vMerge/>
          </w:tcPr>
          <w:p w14:paraId="429B9193" w14:textId="77777777" w:rsidR="00F01512" w:rsidRPr="007728C3" w:rsidRDefault="00F01512" w:rsidP="00F01512">
            <w:pPr>
              <w:pStyle w:val="TableText"/>
              <w:rPr>
                <w:rFonts w:ascii="Arial" w:hAnsi="Arial" w:cs="Arial"/>
                <w:b/>
                <w:sz w:val="18"/>
                <w:szCs w:val="18"/>
              </w:rPr>
            </w:pPr>
          </w:p>
        </w:tc>
        <w:tc>
          <w:tcPr>
            <w:tcW w:w="832" w:type="dxa"/>
            <w:vMerge/>
          </w:tcPr>
          <w:p w14:paraId="652C8446" w14:textId="77777777" w:rsidR="00F01512" w:rsidRPr="007728C3" w:rsidRDefault="00F01512" w:rsidP="00F01512">
            <w:pPr>
              <w:pStyle w:val="TableText"/>
              <w:rPr>
                <w:rFonts w:ascii="Arial" w:hAnsi="Arial" w:cs="Arial"/>
                <w:b/>
                <w:sz w:val="18"/>
                <w:szCs w:val="18"/>
              </w:rPr>
            </w:pPr>
          </w:p>
        </w:tc>
      </w:tr>
      <w:tr w:rsidR="00F01512" w:rsidRPr="007728C3" w14:paraId="1D2D77D6" w14:textId="77777777">
        <w:trPr>
          <w:jc w:val="center"/>
        </w:trPr>
        <w:tc>
          <w:tcPr>
            <w:tcW w:w="1526" w:type="dxa"/>
          </w:tcPr>
          <w:p w14:paraId="3680FE19" w14:textId="77777777" w:rsidR="00F01512" w:rsidRPr="007728C3" w:rsidRDefault="00F01512" w:rsidP="00F01512">
            <w:pPr>
              <w:pStyle w:val="TAC"/>
              <w:rPr>
                <w:rFonts w:cs="Arial"/>
                <w:lang w:eastAsia="en-US"/>
              </w:rPr>
            </w:pPr>
            <w:r w:rsidRPr="007728C3">
              <w:rPr>
                <w:rFonts w:cs="Arial" w:hint="eastAsia"/>
                <w:lang w:eastAsia="en-US"/>
              </w:rPr>
              <w:t>470</w:t>
            </w:r>
            <w:r w:rsidRPr="007728C3">
              <w:rPr>
                <w:rFonts w:cs="Arial"/>
                <w:lang w:eastAsia="en-US"/>
              </w:rPr>
              <w:t xml:space="preserve"> ≤ f ≤ </w:t>
            </w:r>
            <w:r w:rsidRPr="007728C3">
              <w:rPr>
                <w:rFonts w:cs="Arial" w:hint="eastAsia"/>
                <w:lang w:eastAsia="en-US"/>
              </w:rPr>
              <w:t>710</w:t>
            </w:r>
          </w:p>
        </w:tc>
        <w:tc>
          <w:tcPr>
            <w:tcW w:w="2967" w:type="dxa"/>
          </w:tcPr>
          <w:p w14:paraId="0DA0C7D9" w14:textId="77777777" w:rsidR="00F01512" w:rsidRPr="007728C3" w:rsidRDefault="00F01512" w:rsidP="00F01512">
            <w:pPr>
              <w:pStyle w:val="TAC"/>
              <w:rPr>
                <w:rFonts w:cs="Arial"/>
                <w:lang w:eastAsia="en-US"/>
              </w:rPr>
            </w:pPr>
            <w:r w:rsidRPr="007728C3">
              <w:rPr>
                <w:rFonts w:cs="Arial" w:hint="eastAsia"/>
                <w:lang w:eastAsia="en-US"/>
              </w:rPr>
              <w:t>-26.2</w:t>
            </w:r>
          </w:p>
        </w:tc>
        <w:tc>
          <w:tcPr>
            <w:tcW w:w="1870" w:type="dxa"/>
          </w:tcPr>
          <w:p w14:paraId="6C1F7D3C" w14:textId="77777777" w:rsidR="00F01512" w:rsidRPr="007728C3" w:rsidRDefault="00F01512" w:rsidP="00F01512">
            <w:pPr>
              <w:pStyle w:val="TAC"/>
              <w:rPr>
                <w:rFonts w:cs="Arial"/>
                <w:lang w:eastAsia="en-US"/>
              </w:rPr>
            </w:pPr>
            <w:r w:rsidRPr="007728C3">
              <w:rPr>
                <w:rFonts w:cs="Arial" w:hint="eastAsia"/>
                <w:lang w:eastAsia="en-US"/>
              </w:rPr>
              <w:t>6 MHz</w:t>
            </w:r>
          </w:p>
        </w:tc>
        <w:tc>
          <w:tcPr>
            <w:tcW w:w="832" w:type="dxa"/>
          </w:tcPr>
          <w:p w14:paraId="0F1469DA" w14:textId="77777777" w:rsidR="00F01512" w:rsidRPr="007728C3" w:rsidRDefault="00F01512" w:rsidP="00F01512">
            <w:pPr>
              <w:pStyle w:val="TAC"/>
              <w:rPr>
                <w:rFonts w:cs="Arial"/>
                <w:lang w:eastAsia="en-US"/>
              </w:rPr>
            </w:pPr>
            <w:r w:rsidRPr="007728C3">
              <w:rPr>
                <w:rFonts w:cs="Arial" w:hint="eastAsia"/>
                <w:lang w:eastAsia="en-US"/>
              </w:rPr>
              <w:t>1</w:t>
            </w:r>
          </w:p>
        </w:tc>
      </w:tr>
      <w:tr w:rsidR="00F01512" w:rsidRPr="007728C3" w14:paraId="62A59032" w14:textId="77777777">
        <w:trPr>
          <w:jc w:val="center"/>
        </w:trPr>
        <w:tc>
          <w:tcPr>
            <w:tcW w:w="7195" w:type="dxa"/>
            <w:gridSpan w:val="4"/>
          </w:tcPr>
          <w:p w14:paraId="745B0396" w14:textId="77777777" w:rsidR="00F01512" w:rsidRPr="007728C3" w:rsidRDefault="00F01512" w:rsidP="00F01512">
            <w:pPr>
              <w:pStyle w:val="TAN"/>
              <w:rPr>
                <w:rFonts w:cs="Arial"/>
                <w:lang w:eastAsia="en-US"/>
              </w:rPr>
            </w:pPr>
            <w:r w:rsidRPr="007728C3">
              <w:rPr>
                <w:rFonts w:cs="Arial"/>
                <w:lang w:eastAsia="en-US"/>
              </w:rPr>
              <w:t>N</w:t>
            </w:r>
            <w:r w:rsidRPr="007728C3">
              <w:rPr>
                <w:rFonts w:cs="Arial" w:hint="eastAsia"/>
                <w:lang w:eastAsia="en-US"/>
              </w:rPr>
              <w:t>OTE 1:</w:t>
            </w:r>
            <w:r w:rsidRPr="007728C3">
              <w:rPr>
                <w:rFonts w:cs="Arial"/>
                <w:lang w:eastAsia="en-US"/>
              </w:rPr>
              <w:tab/>
            </w:r>
            <w:r w:rsidRPr="007728C3">
              <w:rPr>
                <w:rFonts w:cs="Arial" w:hint="eastAsia"/>
                <w:lang w:eastAsia="en-US"/>
              </w:rPr>
              <w:t>A</w:t>
            </w:r>
            <w:r w:rsidRPr="007728C3">
              <w:rPr>
                <w:rFonts w:cs="Arial"/>
                <w:lang w:eastAsia="en-US"/>
              </w:rPr>
              <w:t>pplicable when the assigned E-UTRA carrier is confined within 718 MHz and 748 MHz and when the channel bandwidth used is 5 or 10 MHz.</w:t>
            </w:r>
          </w:p>
        </w:tc>
      </w:tr>
    </w:tbl>
    <w:p w14:paraId="0499AE00" w14:textId="77777777" w:rsidR="00F01512" w:rsidRPr="00AE4A95" w:rsidRDefault="00F01512" w:rsidP="00F01512"/>
    <w:p w14:paraId="16B4F5B1" w14:textId="77777777" w:rsidR="00F01512" w:rsidRPr="00AE4A95" w:rsidRDefault="00F01512" w:rsidP="00F01512">
      <w:pPr>
        <w:pStyle w:val="Heading5"/>
      </w:pPr>
      <w:bookmarkStart w:id="162" w:name="_Toc368025748"/>
      <w:r w:rsidRPr="00AE4A95">
        <w:t>6.6</w:t>
      </w:r>
      <w:r w:rsidR="00A3668D" w:rsidRPr="00AE4A95">
        <w:t>.3.3.11</w:t>
      </w:r>
      <w:r w:rsidRPr="00AE4A95">
        <w:t xml:space="preserve"> </w:t>
      </w:r>
      <w:r w:rsidRPr="00AE4A95">
        <w:tab/>
        <w:t>Minimum requirement (network signalled value “NS_</w:t>
      </w:r>
      <w:r w:rsidR="00A3668D" w:rsidRPr="00AE4A95">
        <w:t>18</w:t>
      </w:r>
      <w:r w:rsidRPr="00AE4A95">
        <w:t>”)</w:t>
      </w:r>
      <w:bookmarkEnd w:id="162"/>
    </w:p>
    <w:p w14:paraId="374249EA" w14:textId="77777777" w:rsidR="00F01512" w:rsidRPr="00AE4A95" w:rsidRDefault="00F01512" w:rsidP="00F01512">
      <w:r w:rsidRPr="00AE4A95">
        <w:t>When “NS</w:t>
      </w:r>
      <w:r w:rsidR="00A3668D" w:rsidRPr="00AE4A95">
        <w:t>_18</w:t>
      </w:r>
      <w:r w:rsidRPr="00AE4A95">
        <w:t>” is indicated in the cell, the power of any UE emission shall not exceed the leve</w:t>
      </w:r>
      <w:r w:rsidR="00A3668D" w:rsidRPr="00AE4A95">
        <w:t>ls specified in Table 6.6.3.3.11</w:t>
      </w:r>
      <w:r w:rsidRPr="00AE4A95">
        <w:t>-1. This requirement</w:t>
      </w:r>
      <w:r w:rsidRPr="00AE4A95">
        <w:rPr>
          <w:rFonts w:cs="v5.0.0"/>
          <w:snapToGrid w:val="0"/>
        </w:rPr>
        <w:t xml:space="preserve"> also applies for the frequency ranges that are less than </w:t>
      </w:r>
      <w:r w:rsidR="00D155C1" w:rsidRPr="00AE4A95">
        <w:t>F</w:t>
      </w:r>
      <w:r w:rsidRPr="00AE4A95">
        <w:rPr>
          <w:vertAlign w:val="subscript"/>
        </w:rPr>
        <w:t>OOB</w:t>
      </w:r>
      <w:r w:rsidR="00A3668D" w:rsidRPr="00AE4A95">
        <w:t xml:space="preserve"> (MHz) in Table 6.6.3.</w:t>
      </w:r>
      <w:r w:rsidR="00C26480" w:rsidRPr="00AE4A95">
        <w:t>1</w:t>
      </w:r>
      <w:r w:rsidRPr="00AE4A95">
        <w:t>-1 from the edge of the channel bandwidth.</w:t>
      </w:r>
    </w:p>
    <w:p w14:paraId="051A5BD8" w14:textId="77777777" w:rsidR="00F01512" w:rsidRPr="00AE4A95" w:rsidRDefault="00A3668D" w:rsidP="00F01512">
      <w:pPr>
        <w:pStyle w:val="TH"/>
      </w:pPr>
      <w:r w:rsidRPr="00AE4A95">
        <w:t>Table 6.6.3.3.11</w:t>
      </w:r>
      <w:r w:rsidR="00F01512" w:rsidRPr="00AE4A95">
        <w:t xml:space="preserve">-1: Additional requirements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967"/>
        <w:gridCol w:w="1870"/>
        <w:gridCol w:w="832"/>
      </w:tblGrid>
      <w:tr w:rsidR="008B3561" w:rsidRPr="007728C3" w14:paraId="4F60F233" w14:textId="77777777">
        <w:trPr>
          <w:cantSplit/>
          <w:trHeight w:val="365"/>
          <w:jc w:val="center"/>
        </w:trPr>
        <w:tc>
          <w:tcPr>
            <w:tcW w:w="1526" w:type="dxa"/>
            <w:vMerge w:val="restart"/>
          </w:tcPr>
          <w:p w14:paraId="5F422C08" w14:textId="77777777" w:rsidR="008B3561" w:rsidRPr="007728C3" w:rsidRDefault="008B3561" w:rsidP="006952A3">
            <w:pPr>
              <w:pStyle w:val="TAH"/>
              <w:rPr>
                <w:rFonts w:cs="Arial"/>
                <w:lang w:eastAsia="en-US"/>
              </w:rPr>
            </w:pPr>
            <w:r w:rsidRPr="007728C3">
              <w:rPr>
                <w:rFonts w:cs="Arial"/>
                <w:lang w:eastAsia="en-US"/>
              </w:rPr>
              <w:t>Frequency band</w:t>
            </w:r>
          </w:p>
          <w:p w14:paraId="08A02273" w14:textId="77777777" w:rsidR="008B3561" w:rsidRPr="007728C3" w:rsidRDefault="008B3561" w:rsidP="006952A3">
            <w:pPr>
              <w:pStyle w:val="TAH"/>
              <w:rPr>
                <w:rFonts w:cs="Arial"/>
                <w:lang w:eastAsia="en-US"/>
              </w:rPr>
            </w:pPr>
            <w:r w:rsidRPr="007728C3">
              <w:rPr>
                <w:rFonts w:cs="Arial"/>
                <w:lang w:eastAsia="en-US"/>
              </w:rPr>
              <w:t>(MHz)</w:t>
            </w:r>
          </w:p>
        </w:tc>
        <w:tc>
          <w:tcPr>
            <w:tcW w:w="2967" w:type="dxa"/>
          </w:tcPr>
          <w:p w14:paraId="02564CB4" w14:textId="77777777" w:rsidR="008B3561" w:rsidRPr="00272810" w:rsidRDefault="008B3561" w:rsidP="006952A3">
            <w:pPr>
              <w:pStyle w:val="TAH"/>
              <w:rPr>
                <w:rFonts w:eastAsia="SimSun" w:cs="Arial"/>
                <w:lang w:eastAsia="en-US"/>
              </w:rPr>
            </w:pPr>
            <w:r w:rsidRPr="007728C3">
              <w:rPr>
                <w:rFonts w:cs="Arial"/>
                <w:lang w:eastAsia="en-US"/>
              </w:rPr>
              <w:t>Channel bandwidth / Spectrum emission limit (dBm)</w:t>
            </w:r>
          </w:p>
        </w:tc>
        <w:tc>
          <w:tcPr>
            <w:tcW w:w="1870" w:type="dxa"/>
            <w:vMerge w:val="restart"/>
          </w:tcPr>
          <w:p w14:paraId="43C94E56" w14:textId="77777777" w:rsidR="008B3561" w:rsidRPr="007728C3" w:rsidRDefault="008B3561" w:rsidP="00F01512">
            <w:pPr>
              <w:pStyle w:val="TAH"/>
              <w:rPr>
                <w:rFonts w:cs="Arial"/>
                <w:lang w:eastAsia="en-US"/>
              </w:rPr>
            </w:pPr>
            <w:r w:rsidRPr="007728C3">
              <w:rPr>
                <w:rFonts w:cs="Arial"/>
                <w:lang w:eastAsia="en-US"/>
              </w:rPr>
              <w:t xml:space="preserve">Measurement bandwidth </w:t>
            </w:r>
          </w:p>
        </w:tc>
        <w:tc>
          <w:tcPr>
            <w:tcW w:w="832" w:type="dxa"/>
            <w:vMerge w:val="restart"/>
          </w:tcPr>
          <w:p w14:paraId="1CCF14E2" w14:textId="77777777" w:rsidR="008B3561" w:rsidRPr="007728C3" w:rsidRDefault="008B3561" w:rsidP="00F01512">
            <w:pPr>
              <w:pStyle w:val="TAH"/>
              <w:rPr>
                <w:rFonts w:cs="Arial"/>
                <w:lang w:eastAsia="en-US"/>
              </w:rPr>
            </w:pPr>
            <w:r w:rsidRPr="007728C3">
              <w:rPr>
                <w:rFonts w:cs="Arial"/>
                <w:lang w:eastAsia="en-US"/>
              </w:rPr>
              <w:t>Note</w:t>
            </w:r>
          </w:p>
        </w:tc>
      </w:tr>
      <w:tr w:rsidR="00F01512" w:rsidRPr="007728C3" w14:paraId="3E0FF519" w14:textId="77777777">
        <w:trPr>
          <w:cantSplit/>
          <w:trHeight w:val="371"/>
          <w:jc w:val="center"/>
        </w:trPr>
        <w:tc>
          <w:tcPr>
            <w:tcW w:w="1526" w:type="dxa"/>
            <w:vMerge/>
          </w:tcPr>
          <w:p w14:paraId="55386F09" w14:textId="77777777" w:rsidR="00F01512" w:rsidRPr="007728C3" w:rsidRDefault="00F01512" w:rsidP="006952A3">
            <w:pPr>
              <w:pStyle w:val="TAH"/>
              <w:rPr>
                <w:rFonts w:cs="Arial"/>
                <w:lang w:eastAsia="en-US"/>
              </w:rPr>
            </w:pPr>
          </w:p>
        </w:tc>
        <w:tc>
          <w:tcPr>
            <w:tcW w:w="2967" w:type="dxa"/>
          </w:tcPr>
          <w:p w14:paraId="7108844F" w14:textId="77777777" w:rsidR="00F01512" w:rsidRPr="007728C3" w:rsidRDefault="00F01512" w:rsidP="006952A3">
            <w:pPr>
              <w:pStyle w:val="TAH"/>
              <w:rPr>
                <w:rFonts w:cs="Arial"/>
                <w:lang w:eastAsia="en-US"/>
              </w:rPr>
            </w:pPr>
            <w:r w:rsidRPr="007728C3">
              <w:rPr>
                <w:rFonts w:cs="Arial"/>
                <w:lang w:eastAsia="en-US"/>
              </w:rPr>
              <w:t>5, 10</w:t>
            </w:r>
            <w:r w:rsidRPr="007728C3">
              <w:rPr>
                <w:rFonts w:cs="Arial" w:hint="eastAsia"/>
                <w:lang w:eastAsia="en-US"/>
              </w:rPr>
              <w:t>, 15, 20</w:t>
            </w:r>
            <w:r w:rsidRPr="007728C3">
              <w:rPr>
                <w:rFonts w:cs="Arial"/>
                <w:lang w:eastAsia="en-US"/>
              </w:rPr>
              <w:t xml:space="preserve"> MHz</w:t>
            </w:r>
          </w:p>
        </w:tc>
        <w:tc>
          <w:tcPr>
            <w:tcW w:w="1870" w:type="dxa"/>
            <w:vMerge/>
          </w:tcPr>
          <w:p w14:paraId="6EC8B4F2" w14:textId="77777777" w:rsidR="00F01512" w:rsidRPr="007728C3" w:rsidRDefault="00F01512" w:rsidP="00F01512">
            <w:pPr>
              <w:pStyle w:val="TableText"/>
              <w:rPr>
                <w:rFonts w:ascii="Arial" w:hAnsi="Arial" w:cs="Arial"/>
                <w:b/>
                <w:sz w:val="18"/>
                <w:szCs w:val="18"/>
              </w:rPr>
            </w:pPr>
          </w:p>
        </w:tc>
        <w:tc>
          <w:tcPr>
            <w:tcW w:w="832" w:type="dxa"/>
            <w:vMerge/>
          </w:tcPr>
          <w:p w14:paraId="24D297A2" w14:textId="77777777" w:rsidR="00F01512" w:rsidRPr="007728C3" w:rsidRDefault="00F01512" w:rsidP="00F01512">
            <w:pPr>
              <w:pStyle w:val="TableText"/>
              <w:rPr>
                <w:rFonts w:ascii="Arial" w:hAnsi="Arial" w:cs="Arial"/>
                <w:b/>
                <w:sz w:val="18"/>
                <w:szCs w:val="18"/>
              </w:rPr>
            </w:pPr>
          </w:p>
        </w:tc>
      </w:tr>
      <w:tr w:rsidR="00F01512" w:rsidRPr="007728C3" w14:paraId="2F24F41A" w14:textId="77777777">
        <w:trPr>
          <w:jc w:val="center"/>
        </w:trPr>
        <w:tc>
          <w:tcPr>
            <w:tcW w:w="1526" w:type="dxa"/>
          </w:tcPr>
          <w:p w14:paraId="053A925B" w14:textId="77777777" w:rsidR="00F01512" w:rsidRPr="007728C3" w:rsidRDefault="00F01512" w:rsidP="00F01512">
            <w:pPr>
              <w:pStyle w:val="TAC"/>
              <w:rPr>
                <w:rFonts w:cs="Arial"/>
                <w:lang w:eastAsia="en-US"/>
              </w:rPr>
            </w:pPr>
            <w:r w:rsidRPr="007728C3">
              <w:rPr>
                <w:rFonts w:cs="Arial" w:hint="eastAsia"/>
                <w:lang w:eastAsia="en-US"/>
              </w:rPr>
              <w:t>692-698</w:t>
            </w:r>
          </w:p>
        </w:tc>
        <w:tc>
          <w:tcPr>
            <w:tcW w:w="2967" w:type="dxa"/>
          </w:tcPr>
          <w:p w14:paraId="330D7178" w14:textId="77777777" w:rsidR="00F01512" w:rsidRPr="007728C3" w:rsidRDefault="00F01512" w:rsidP="00F01512">
            <w:pPr>
              <w:pStyle w:val="TAC"/>
              <w:rPr>
                <w:rFonts w:cs="Arial"/>
                <w:lang w:eastAsia="en-US"/>
              </w:rPr>
            </w:pPr>
            <w:r w:rsidRPr="007728C3">
              <w:rPr>
                <w:rFonts w:cs="Arial" w:hint="eastAsia"/>
                <w:lang w:eastAsia="en-US"/>
              </w:rPr>
              <w:t>-26.2</w:t>
            </w:r>
          </w:p>
        </w:tc>
        <w:tc>
          <w:tcPr>
            <w:tcW w:w="1870" w:type="dxa"/>
          </w:tcPr>
          <w:p w14:paraId="25C6DC37" w14:textId="77777777" w:rsidR="00F01512" w:rsidRPr="007728C3" w:rsidRDefault="00F01512" w:rsidP="00F01512">
            <w:pPr>
              <w:pStyle w:val="TAC"/>
              <w:rPr>
                <w:rFonts w:cs="Arial"/>
                <w:lang w:eastAsia="en-US"/>
              </w:rPr>
            </w:pPr>
            <w:r w:rsidRPr="007728C3">
              <w:rPr>
                <w:rFonts w:cs="Arial" w:hint="eastAsia"/>
                <w:lang w:eastAsia="en-US"/>
              </w:rPr>
              <w:t>6 MHz</w:t>
            </w:r>
          </w:p>
        </w:tc>
        <w:tc>
          <w:tcPr>
            <w:tcW w:w="832" w:type="dxa"/>
          </w:tcPr>
          <w:p w14:paraId="58FAF8BB" w14:textId="77777777" w:rsidR="00F01512" w:rsidRPr="007728C3" w:rsidRDefault="00F01512" w:rsidP="00F01512">
            <w:pPr>
              <w:pStyle w:val="TAC"/>
              <w:rPr>
                <w:rFonts w:cs="Arial"/>
                <w:lang w:eastAsia="en-US"/>
              </w:rPr>
            </w:pPr>
          </w:p>
        </w:tc>
      </w:tr>
    </w:tbl>
    <w:p w14:paraId="37B55EF0" w14:textId="77777777" w:rsidR="00F01512" w:rsidRPr="00AE4A95" w:rsidRDefault="00F01512" w:rsidP="007D2FC0"/>
    <w:p w14:paraId="440800B1" w14:textId="77777777" w:rsidR="00071193" w:rsidRPr="00AE4A95" w:rsidRDefault="00071193" w:rsidP="00071193">
      <w:pPr>
        <w:pStyle w:val="Heading5"/>
      </w:pPr>
      <w:bookmarkStart w:id="163" w:name="_Toc368025749"/>
      <w:r w:rsidRPr="00AE4A95">
        <w:t>6.6.3.3.</w:t>
      </w:r>
      <w:r w:rsidR="00A3668D" w:rsidRPr="00AE4A95">
        <w:t>12</w:t>
      </w:r>
      <w:r w:rsidRPr="00AE4A95">
        <w:t xml:space="preserve"> </w:t>
      </w:r>
      <w:r w:rsidRPr="00AE4A95">
        <w:tab/>
        <w:t>Minimum requirement (network signalled value “NS</w:t>
      </w:r>
      <w:r w:rsidR="00A3668D" w:rsidRPr="00AE4A95">
        <w:t>_19</w:t>
      </w:r>
      <w:r w:rsidRPr="00AE4A95">
        <w:t>”)</w:t>
      </w:r>
      <w:bookmarkEnd w:id="163"/>
    </w:p>
    <w:p w14:paraId="020F6889" w14:textId="77777777" w:rsidR="00071193" w:rsidRPr="00AE4A95" w:rsidRDefault="00071193" w:rsidP="00071193">
      <w:r w:rsidRPr="00AE4A95">
        <w:t>When “NS</w:t>
      </w:r>
      <w:r w:rsidR="00A3668D" w:rsidRPr="00AE4A95">
        <w:t>_19</w:t>
      </w:r>
      <w:r w:rsidRPr="00AE4A95">
        <w:t>” is indicated in the cell, the power of any UE emission shall not exceed the levels specified in Table 6.6.3.3.</w:t>
      </w:r>
      <w:r w:rsidR="00A3668D" w:rsidRPr="00AE4A95">
        <w:t>12</w:t>
      </w:r>
      <w:r w:rsidRPr="00AE4A95">
        <w:t>-1. This requirement</w:t>
      </w:r>
      <w:r w:rsidRPr="00AE4A95">
        <w:rPr>
          <w:rFonts w:cs="v5.0.0"/>
          <w:snapToGrid w:val="0"/>
        </w:rPr>
        <w:t xml:space="preserve"> also applies for the frequency ranges that are less than </w:t>
      </w:r>
      <w:r w:rsidR="00D155C1" w:rsidRPr="00AE4A95">
        <w:t>F</w:t>
      </w:r>
      <w:r w:rsidRPr="00AE4A95">
        <w:rPr>
          <w:vertAlign w:val="subscript"/>
        </w:rPr>
        <w:t>OOB</w:t>
      </w:r>
      <w:r w:rsidRPr="00AE4A95">
        <w:t xml:space="preserve"> (MHz) in Table 6.6.3</w:t>
      </w:r>
      <w:r w:rsidR="00C26480" w:rsidRPr="00AE4A95">
        <w:t>.1</w:t>
      </w:r>
      <w:r w:rsidRPr="00AE4A95">
        <w:t>-1 from the edge of the channel bandwidth.</w:t>
      </w:r>
    </w:p>
    <w:p w14:paraId="242A0844" w14:textId="77777777" w:rsidR="00071193" w:rsidRPr="00AE4A95" w:rsidRDefault="00071193" w:rsidP="00071193">
      <w:pPr>
        <w:pStyle w:val="TH"/>
      </w:pPr>
      <w:r w:rsidRPr="00AE4A95">
        <w:t>Table 6.6.3.3.</w:t>
      </w:r>
      <w:r w:rsidR="00A3668D" w:rsidRPr="00AE4A95">
        <w:t>12</w:t>
      </w:r>
      <w:r w:rsidRPr="00AE4A95">
        <w:t xml:space="preserve">-1: Additional requirements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967"/>
        <w:gridCol w:w="1870"/>
        <w:gridCol w:w="832"/>
      </w:tblGrid>
      <w:tr w:rsidR="008B3561" w:rsidRPr="007728C3" w14:paraId="66E86A4E" w14:textId="77777777">
        <w:trPr>
          <w:cantSplit/>
          <w:trHeight w:val="365"/>
          <w:jc w:val="center"/>
        </w:trPr>
        <w:tc>
          <w:tcPr>
            <w:tcW w:w="1526" w:type="dxa"/>
            <w:vMerge w:val="restart"/>
          </w:tcPr>
          <w:p w14:paraId="7B8BF0E5" w14:textId="77777777" w:rsidR="008B3561" w:rsidRPr="007728C3" w:rsidRDefault="008B3561" w:rsidP="006952A3">
            <w:pPr>
              <w:pStyle w:val="TAH"/>
              <w:rPr>
                <w:rFonts w:cs="Arial"/>
                <w:lang w:eastAsia="en-US"/>
              </w:rPr>
            </w:pPr>
            <w:r w:rsidRPr="007728C3">
              <w:rPr>
                <w:rFonts w:cs="Arial"/>
                <w:lang w:eastAsia="en-US"/>
              </w:rPr>
              <w:t>Frequency band</w:t>
            </w:r>
          </w:p>
          <w:p w14:paraId="42A56A04" w14:textId="77777777" w:rsidR="008B3561" w:rsidRPr="007728C3" w:rsidRDefault="008B3561" w:rsidP="006952A3">
            <w:pPr>
              <w:pStyle w:val="TAH"/>
              <w:rPr>
                <w:rFonts w:cs="Arial"/>
                <w:lang w:eastAsia="en-US"/>
              </w:rPr>
            </w:pPr>
            <w:r w:rsidRPr="007728C3">
              <w:rPr>
                <w:rFonts w:cs="Arial"/>
                <w:lang w:eastAsia="en-US"/>
              </w:rPr>
              <w:t>(MHz)</w:t>
            </w:r>
          </w:p>
        </w:tc>
        <w:tc>
          <w:tcPr>
            <w:tcW w:w="2967" w:type="dxa"/>
          </w:tcPr>
          <w:p w14:paraId="5EE0F9C9" w14:textId="77777777" w:rsidR="008B3561" w:rsidRPr="00272810" w:rsidRDefault="008B3561" w:rsidP="006952A3">
            <w:pPr>
              <w:pStyle w:val="TAH"/>
              <w:rPr>
                <w:rFonts w:eastAsia="SimSun" w:cs="Arial"/>
                <w:lang w:eastAsia="en-US"/>
              </w:rPr>
            </w:pPr>
            <w:r w:rsidRPr="007728C3">
              <w:rPr>
                <w:rFonts w:cs="Arial"/>
                <w:lang w:eastAsia="en-US"/>
              </w:rPr>
              <w:t>Channel bandwidth / Spectrum emission limit (dBm)</w:t>
            </w:r>
          </w:p>
        </w:tc>
        <w:tc>
          <w:tcPr>
            <w:tcW w:w="1870" w:type="dxa"/>
            <w:vMerge w:val="restart"/>
          </w:tcPr>
          <w:p w14:paraId="77DB8828" w14:textId="77777777" w:rsidR="008B3561" w:rsidRPr="007728C3" w:rsidRDefault="008B3561" w:rsidP="00ED7B5B">
            <w:pPr>
              <w:pStyle w:val="TAH"/>
              <w:rPr>
                <w:rFonts w:cs="Arial"/>
                <w:lang w:eastAsia="en-US"/>
              </w:rPr>
            </w:pPr>
            <w:r w:rsidRPr="007728C3">
              <w:rPr>
                <w:rFonts w:cs="Arial"/>
                <w:lang w:eastAsia="en-US"/>
              </w:rPr>
              <w:t xml:space="preserve">Measurement bandwidth </w:t>
            </w:r>
          </w:p>
        </w:tc>
        <w:tc>
          <w:tcPr>
            <w:tcW w:w="832" w:type="dxa"/>
            <w:vMerge w:val="restart"/>
          </w:tcPr>
          <w:p w14:paraId="3C035533" w14:textId="77777777" w:rsidR="008B3561" w:rsidRPr="007728C3" w:rsidRDefault="008B3561" w:rsidP="00ED7B5B">
            <w:pPr>
              <w:pStyle w:val="TAH"/>
              <w:rPr>
                <w:rFonts w:cs="Arial"/>
                <w:lang w:eastAsia="en-US"/>
              </w:rPr>
            </w:pPr>
            <w:r w:rsidRPr="007728C3">
              <w:rPr>
                <w:rFonts w:cs="Arial"/>
                <w:lang w:eastAsia="en-US"/>
              </w:rPr>
              <w:t>Note</w:t>
            </w:r>
          </w:p>
        </w:tc>
      </w:tr>
      <w:tr w:rsidR="00071193" w:rsidRPr="007728C3" w14:paraId="3101D943" w14:textId="77777777">
        <w:trPr>
          <w:cantSplit/>
          <w:trHeight w:val="371"/>
          <w:jc w:val="center"/>
        </w:trPr>
        <w:tc>
          <w:tcPr>
            <w:tcW w:w="1526" w:type="dxa"/>
            <w:vMerge/>
          </w:tcPr>
          <w:p w14:paraId="7D4317EF" w14:textId="77777777" w:rsidR="00071193" w:rsidRPr="007728C3" w:rsidRDefault="00071193" w:rsidP="006952A3">
            <w:pPr>
              <w:pStyle w:val="TAH"/>
              <w:rPr>
                <w:rFonts w:cs="Arial"/>
                <w:lang w:eastAsia="en-US"/>
              </w:rPr>
            </w:pPr>
          </w:p>
        </w:tc>
        <w:tc>
          <w:tcPr>
            <w:tcW w:w="2967" w:type="dxa"/>
          </w:tcPr>
          <w:p w14:paraId="11FA37B8" w14:textId="77777777" w:rsidR="00071193" w:rsidRPr="007728C3" w:rsidRDefault="00071193" w:rsidP="006952A3">
            <w:pPr>
              <w:pStyle w:val="TAH"/>
              <w:rPr>
                <w:rFonts w:cs="Arial"/>
                <w:lang w:eastAsia="en-US"/>
              </w:rPr>
            </w:pPr>
            <w:r w:rsidRPr="007728C3">
              <w:rPr>
                <w:rFonts w:cs="Arial"/>
                <w:lang w:eastAsia="en-US"/>
              </w:rPr>
              <w:t>3, 5, 10, 15, 20 MHz</w:t>
            </w:r>
          </w:p>
        </w:tc>
        <w:tc>
          <w:tcPr>
            <w:tcW w:w="1870" w:type="dxa"/>
            <w:vMerge/>
          </w:tcPr>
          <w:p w14:paraId="4738461D" w14:textId="77777777" w:rsidR="00071193" w:rsidRPr="007728C3" w:rsidRDefault="00071193" w:rsidP="00ED7B5B">
            <w:pPr>
              <w:pStyle w:val="TableText"/>
              <w:rPr>
                <w:rFonts w:ascii="Arial" w:hAnsi="Arial" w:cs="Arial"/>
                <w:b/>
                <w:sz w:val="18"/>
                <w:szCs w:val="18"/>
              </w:rPr>
            </w:pPr>
          </w:p>
        </w:tc>
        <w:tc>
          <w:tcPr>
            <w:tcW w:w="832" w:type="dxa"/>
            <w:vMerge/>
          </w:tcPr>
          <w:p w14:paraId="54E6B02F" w14:textId="77777777" w:rsidR="00071193" w:rsidRPr="007728C3" w:rsidRDefault="00071193" w:rsidP="00ED7B5B">
            <w:pPr>
              <w:pStyle w:val="TableText"/>
              <w:rPr>
                <w:rFonts w:ascii="Arial" w:hAnsi="Arial" w:cs="Arial"/>
                <w:b/>
                <w:sz w:val="18"/>
                <w:szCs w:val="18"/>
              </w:rPr>
            </w:pPr>
          </w:p>
        </w:tc>
      </w:tr>
      <w:tr w:rsidR="00071193" w:rsidRPr="007728C3" w14:paraId="1CA1124A" w14:textId="77777777">
        <w:trPr>
          <w:jc w:val="center"/>
        </w:trPr>
        <w:tc>
          <w:tcPr>
            <w:tcW w:w="1526" w:type="dxa"/>
          </w:tcPr>
          <w:p w14:paraId="2EF89F2E" w14:textId="77777777" w:rsidR="00071193" w:rsidRPr="007728C3" w:rsidRDefault="00071193" w:rsidP="00ED7B5B">
            <w:pPr>
              <w:pStyle w:val="TAC"/>
              <w:rPr>
                <w:rFonts w:cs="Arial"/>
                <w:lang w:eastAsia="en-US"/>
              </w:rPr>
            </w:pPr>
            <w:r w:rsidRPr="007728C3">
              <w:rPr>
                <w:rFonts w:cs="Arial"/>
                <w:lang w:eastAsia="en-US"/>
              </w:rPr>
              <w:t>662 ≤ f ≤ 694</w:t>
            </w:r>
          </w:p>
        </w:tc>
        <w:tc>
          <w:tcPr>
            <w:tcW w:w="2967" w:type="dxa"/>
          </w:tcPr>
          <w:p w14:paraId="12FF7843" w14:textId="77777777" w:rsidR="00071193" w:rsidRPr="007728C3" w:rsidRDefault="00071193" w:rsidP="00ED7B5B">
            <w:pPr>
              <w:pStyle w:val="TAC"/>
              <w:rPr>
                <w:rFonts w:cs="Arial"/>
                <w:lang w:eastAsia="en-US"/>
              </w:rPr>
            </w:pPr>
            <w:r w:rsidRPr="007728C3">
              <w:rPr>
                <w:rFonts w:cs="Arial"/>
                <w:lang w:eastAsia="en-US"/>
              </w:rPr>
              <w:t>-25</w:t>
            </w:r>
          </w:p>
        </w:tc>
        <w:tc>
          <w:tcPr>
            <w:tcW w:w="1870" w:type="dxa"/>
          </w:tcPr>
          <w:p w14:paraId="6DB55FEE" w14:textId="77777777" w:rsidR="00071193" w:rsidRPr="007728C3" w:rsidRDefault="00071193" w:rsidP="00ED7B5B">
            <w:pPr>
              <w:pStyle w:val="TAC"/>
              <w:rPr>
                <w:rFonts w:cs="Arial"/>
                <w:lang w:eastAsia="en-US"/>
              </w:rPr>
            </w:pPr>
            <w:r w:rsidRPr="007728C3">
              <w:rPr>
                <w:rFonts w:cs="Arial"/>
                <w:lang w:eastAsia="en-US"/>
              </w:rPr>
              <w:t>8 MHz</w:t>
            </w:r>
          </w:p>
        </w:tc>
        <w:tc>
          <w:tcPr>
            <w:tcW w:w="832" w:type="dxa"/>
          </w:tcPr>
          <w:p w14:paraId="622E1323" w14:textId="77777777" w:rsidR="00071193" w:rsidRPr="007728C3" w:rsidRDefault="00071193" w:rsidP="00ED7B5B">
            <w:pPr>
              <w:pStyle w:val="TAC"/>
              <w:rPr>
                <w:rFonts w:cs="Arial"/>
                <w:lang w:eastAsia="en-US"/>
              </w:rPr>
            </w:pPr>
          </w:p>
        </w:tc>
      </w:tr>
    </w:tbl>
    <w:p w14:paraId="6A475BED" w14:textId="77777777" w:rsidR="00071193" w:rsidRPr="00AE4A95" w:rsidRDefault="00071193" w:rsidP="007D2FC0"/>
    <w:p w14:paraId="4E9E7208" w14:textId="77777777" w:rsidR="001A770F" w:rsidRPr="00AE4A95" w:rsidRDefault="001A770F" w:rsidP="001A770F">
      <w:pPr>
        <w:pStyle w:val="Heading5"/>
      </w:pPr>
      <w:r w:rsidRPr="00AE4A95">
        <w:t>6.6.3.3.13</w:t>
      </w:r>
      <w:r w:rsidRPr="00AE4A95">
        <w:tab/>
        <w:t xml:space="preserve">Minimum requirement (network signalled value </w:t>
      </w:r>
      <w:r w:rsidR="00014899" w:rsidRPr="00AE4A95">
        <w:t>"</w:t>
      </w:r>
      <w:r w:rsidRPr="00AE4A95">
        <w:t>NS_11</w:t>
      </w:r>
      <w:r w:rsidR="00014899" w:rsidRPr="00AE4A95">
        <w:t>"</w:t>
      </w:r>
      <w:r w:rsidRPr="00AE4A95">
        <w:t>)</w:t>
      </w:r>
    </w:p>
    <w:p w14:paraId="2F897C11" w14:textId="77777777" w:rsidR="001A770F" w:rsidRPr="00AE4A95" w:rsidRDefault="001A770F" w:rsidP="001A770F">
      <w:r w:rsidRPr="00AE4A95">
        <w:t xml:space="preserve">When </w:t>
      </w:r>
      <w:r w:rsidR="00014899" w:rsidRPr="00AE4A95">
        <w:t>"</w:t>
      </w:r>
      <w:r w:rsidR="00014899" w:rsidRPr="00AE4A95" w:rsidDel="00014899">
        <w:t xml:space="preserve"> </w:t>
      </w:r>
      <w:r w:rsidRPr="00AE4A95">
        <w:t>NS_11</w:t>
      </w:r>
      <w:r w:rsidR="00014899" w:rsidRPr="00AE4A95">
        <w:t>"</w:t>
      </w:r>
      <w:r w:rsidRPr="00AE4A95">
        <w:t xml:space="preserve"> is indicated in the cell, the power of any UE emission shall not exceed the levels specified in Table 6.6.3.3.13-1. These requirements also apply for the frequency ranges that are less than F</w:t>
      </w:r>
      <w:r w:rsidRPr="00AE4A95">
        <w:rPr>
          <w:vertAlign w:val="subscript"/>
        </w:rPr>
        <w:t xml:space="preserve">OOB </w:t>
      </w:r>
      <w:r w:rsidRPr="00AE4A95">
        <w:t>(MHz) in Table 6.6.3.1-1 and Table 6.6.3.1A-1 from the edge of the channel bandwidth.</w:t>
      </w:r>
    </w:p>
    <w:p w14:paraId="486965E0" w14:textId="77777777" w:rsidR="001A770F" w:rsidRPr="00AE4A95" w:rsidRDefault="001A770F" w:rsidP="001A770F">
      <w:pPr>
        <w:pStyle w:val="TH"/>
      </w:pPr>
      <w:r w:rsidRPr="00AE4A95">
        <w:t>Table 6.6.3.3.13-1: Additional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967"/>
        <w:gridCol w:w="1870"/>
      </w:tblGrid>
      <w:tr w:rsidR="001A770F" w:rsidRPr="007728C3" w14:paraId="08B71BDE" w14:textId="77777777" w:rsidTr="003C14A2">
        <w:trPr>
          <w:cantSplit/>
          <w:trHeight w:val="365"/>
          <w:jc w:val="center"/>
        </w:trPr>
        <w:tc>
          <w:tcPr>
            <w:tcW w:w="1526" w:type="dxa"/>
            <w:vMerge w:val="restart"/>
          </w:tcPr>
          <w:p w14:paraId="0E762A14" w14:textId="77777777" w:rsidR="001A770F" w:rsidRPr="007728C3" w:rsidRDefault="001A770F" w:rsidP="003C14A2">
            <w:pPr>
              <w:pStyle w:val="TAH"/>
              <w:rPr>
                <w:rFonts w:cs="Arial"/>
                <w:lang w:eastAsia="en-US"/>
              </w:rPr>
            </w:pPr>
            <w:r w:rsidRPr="007728C3">
              <w:rPr>
                <w:rFonts w:cs="Arial"/>
                <w:lang w:eastAsia="en-US"/>
              </w:rPr>
              <w:t>Frequency band</w:t>
            </w:r>
          </w:p>
          <w:p w14:paraId="663903BA" w14:textId="77777777" w:rsidR="001A770F" w:rsidRPr="007728C3" w:rsidRDefault="001A770F" w:rsidP="003C14A2">
            <w:pPr>
              <w:pStyle w:val="TAH"/>
              <w:rPr>
                <w:rFonts w:cs="Arial"/>
                <w:lang w:eastAsia="en-US"/>
              </w:rPr>
            </w:pPr>
            <w:r w:rsidRPr="007728C3">
              <w:rPr>
                <w:rFonts w:cs="Arial"/>
                <w:lang w:eastAsia="en-US"/>
              </w:rPr>
              <w:t>(MHz)</w:t>
            </w:r>
          </w:p>
        </w:tc>
        <w:tc>
          <w:tcPr>
            <w:tcW w:w="2967" w:type="dxa"/>
          </w:tcPr>
          <w:p w14:paraId="3450D4D5" w14:textId="77777777" w:rsidR="001A770F" w:rsidRPr="00272810" w:rsidRDefault="001A770F" w:rsidP="003C14A2">
            <w:pPr>
              <w:pStyle w:val="TAH"/>
              <w:rPr>
                <w:rFonts w:eastAsia="SimSun" w:cs="Arial"/>
                <w:lang w:eastAsia="en-US"/>
              </w:rPr>
            </w:pPr>
            <w:r w:rsidRPr="007728C3">
              <w:rPr>
                <w:rFonts w:cs="Arial"/>
                <w:lang w:eastAsia="en-US"/>
              </w:rPr>
              <w:t>Channel bandwidth / Spectrum emission limit (dBm)</w:t>
            </w:r>
          </w:p>
        </w:tc>
        <w:tc>
          <w:tcPr>
            <w:tcW w:w="1870" w:type="dxa"/>
            <w:vMerge w:val="restart"/>
          </w:tcPr>
          <w:p w14:paraId="1C01B630" w14:textId="77777777" w:rsidR="001A770F" w:rsidRPr="007728C3" w:rsidRDefault="001A770F" w:rsidP="003C14A2">
            <w:pPr>
              <w:pStyle w:val="TAH"/>
              <w:rPr>
                <w:rFonts w:cs="Arial"/>
                <w:lang w:eastAsia="en-US"/>
              </w:rPr>
            </w:pPr>
            <w:r w:rsidRPr="007728C3">
              <w:rPr>
                <w:rFonts w:cs="Arial"/>
                <w:lang w:eastAsia="en-US"/>
              </w:rPr>
              <w:t xml:space="preserve">Measurement bandwidth </w:t>
            </w:r>
          </w:p>
        </w:tc>
      </w:tr>
      <w:tr w:rsidR="001A770F" w:rsidRPr="007728C3" w14:paraId="4167BB6E" w14:textId="77777777" w:rsidTr="003C14A2">
        <w:trPr>
          <w:cantSplit/>
          <w:trHeight w:val="371"/>
          <w:jc w:val="center"/>
        </w:trPr>
        <w:tc>
          <w:tcPr>
            <w:tcW w:w="1526" w:type="dxa"/>
            <w:vMerge/>
          </w:tcPr>
          <w:p w14:paraId="73B4D19C" w14:textId="77777777" w:rsidR="001A770F" w:rsidRPr="007728C3" w:rsidRDefault="001A770F" w:rsidP="003C14A2">
            <w:pPr>
              <w:pStyle w:val="TAH"/>
              <w:rPr>
                <w:rFonts w:cs="Arial"/>
                <w:lang w:eastAsia="en-US"/>
              </w:rPr>
            </w:pPr>
          </w:p>
        </w:tc>
        <w:tc>
          <w:tcPr>
            <w:tcW w:w="2967" w:type="dxa"/>
          </w:tcPr>
          <w:p w14:paraId="7ADA5630" w14:textId="77777777" w:rsidR="001A770F" w:rsidRPr="007728C3" w:rsidRDefault="001A770F" w:rsidP="003C14A2">
            <w:pPr>
              <w:pStyle w:val="TAH"/>
              <w:rPr>
                <w:rFonts w:cs="Arial"/>
                <w:lang w:eastAsia="en-US"/>
              </w:rPr>
            </w:pPr>
            <w:r w:rsidRPr="007728C3">
              <w:rPr>
                <w:rFonts w:cs="Arial"/>
                <w:lang w:eastAsia="en-US"/>
              </w:rPr>
              <w:t>1.4, 3, 5, 10, 15, 20 MHz</w:t>
            </w:r>
          </w:p>
        </w:tc>
        <w:tc>
          <w:tcPr>
            <w:tcW w:w="1870" w:type="dxa"/>
            <w:vMerge/>
          </w:tcPr>
          <w:p w14:paraId="25296DD8" w14:textId="77777777" w:rsidR="001A770F" w:rsidRPr="007728C3" w:rsidRDefault="001A770F" w:rsidP="003C14A2">
            <w:pPr>
              <w:pStyle w:val="TableText"/>
              <w:rPr>
                <w:rFonts w:ascii="Arial" w:hAnsi="Arial" w:cs="Arial"/>
                <w:b/>
                <w:sz w:val="18"/>
                <w:szCs w:val="18"/>
              </w:rPr>
            </w:pPr>
          </w:p>
        </w:tc>
      </w:tr>
      <w:tr w:rsidR="001A770F" w:rsidRPr="007728C3" w14:paraId="75375172" w14:textId="77777777" w:rsidTr="003C14A2">
        <w:trPr>
          <w:jc w:val="center"/>
        </w:trPr>
        <w:tc>
          <w:tcPr>
            <w:tcW w:w="1526" w:type="dxa"/>
          </w:tcPr>
          <w:p w14:paraId="438E3B22" w14:textId="77777777" w:rsidR="001A770F" w:rsidRPr="007728C3" w:rsidRDefault="001A770F" w:rsidP="003C14A2">
            <w:pPr>
              <w:pStyle w:val="TAC"/>
              <w:rPr>
                <w:rFonts w:cs="Arial"/>
                <w:lang w:eastAsia="en-US"/>
              </w:rPr>
            </w:pPr>
            <w:r w:rsidRPr="007728C3">
              <w:rPr>
                <w:rFonts w:cs="Arial"/>
                <w:lang w:eastAsia="en-US"/>
              </w:rPr>
              <w:t>E-UTRA Band 2</w:t>
            </w:r>
          </w:p>
        </w:tc>
        <w:tc>
          <w:tcPr>
            <w:tcW w:w="2967" w:type="dxa"/>
          </w:tcPr>
          <w:p w14:paraId="427F6ED4" w14:textId="77777777" w:rsidR="001A770F" w:rsidRPr="007728C3" w:rsidRDefault="001A770F" w:rsidP="003C14A2">
            <w:pPr>
              <w:pStyle w:val="TAC"/>
              <w:rPr>
                <w:rFonts w:cs="Arial"/>
                <w:lang w:eastAsia="en-US"/>
              </w:rPr>
            </w:pPr>
            <w:r w:rsidRPr="007728C3">
              <w:rPr>
                <w:rFonts w:cs="Arial"/>
                <w:lang w:eastAsia="en-US"/>
              </w:rPr>
              <w:t>-50</w:t>
            </w:r>
          </w:p>
        </w:tc>
        <w:tc>
          <w:tcPr>
            <w:tcW w:w="1870" w:type="dxa"/>
          </w:tcPr>
          <w:p w14:paraId="2DCB8EF0" w14:textId="77777777" w:rsidR="001A770F" w:rsidRPr="007728C3" w:rsidRDefault="001A770F" w:rsidP="003C14A2">
            <w:pPr>
              <w:pStyle w:val="TAC"/>
              <w:rPr>
                <w:rFonts w:cs="Arial"/>
                <w:lang w:eastAsia="en-US"/>
              </w:rPr>
            </w:pPr>
            <w:r w:rsidRPr="007728C3">
              <w:rPr>
                <w:rFonts w:cs="Arial"/>
                <w:lang w:eastAsia="en-US"/>
              </w:rPr>
              <w:t>1 MHz</w:t>
            </w:r>
          </w:p>
        </w:tc>
      </w:tr>
      <w:tr w:rsidR="001A770F" w:rsidRPr="007728C3" w14:paraId="10FDC5ED" w14:textId="77777777" w:rsidTr="003C14A2">
        <w:trPr>
          <w:jc w:val="center"/>
        </w:trPr>
        <w:tc>
          <w:tcPr>
            <w:tcW w:w="1526" w:type="dxa"/>
          </w:tcPr>
          <w:p w14:paraId="663C6E75" w14:textId="77777777" w:rsidR="001A770F" w:rsidRPr="007728C3" w:rsidRDefault="001A770F" w:rsidP="003C14A2">
            <w:pPr>
              <w:pStyle w:val="TAC"/>
              <w:rPr>
                <w:rFonts w:cs="Arial"/>
                <w:lang w:eastAsia="en-US"/>
              </w:rPr>
            </w:pPr>
            <w:r w:rsidRPr="007728C3">
              <w:rPr>
                <w:rFonts w:cs="Arial"/>
                <w:lang w:eastAsia="en-US"/>
              </w:rPr>
              <w:t>1998 ≤ f ≤ 1999</w:t>
            </w:r>
          </w:p>
        </w:tc>
        <w:tc>
          <w:tcPr>
            <w:tcW w:w="2967" w:type="dxa"/>
          </w:tcPr>
          <w:p w14:paraId="37667C02" w14:textId="77777777" w:rsidR="001A770F" w:rsidRPr="007728C3" w:rsidRDefault="001A770F" w:rsidP="003C14A2">
            <w:pPr>
              <w:pStyle w:val="TAC"/>
              <w:rPr>
                <w:rFonts w:cs="Arial"/>
                <w:lang w:eastAsia="en-US"/>
              </w:rPr>
            </w:pPr>
            <w:r w:rsidRPr="007728C3">
              <w:rPr>
                <w:rFonts w:cs="Arial"/>
                <w:lang w:eastAsia="en-US"/>
              </w:rPr>
              <w:t>-21</w:t>
            </w:r>
          </w:p>
        </w:tc>
        <w:tc>
          <w:tcPr>
            <w:tcW w:w="1870" w:type="dxa"/>
          </w:tcPr>
          <w:p w14:paraId="71B03C14" w14:textId="77777777" w:rsidR="001A770F" w:rsidRPr="007728C3" w:rsidRDefault="001A770F" w:rsidP="003C14A2">
            <w:pPr>
              <w:pStyle w:val="TAC"/>
              <w:rPr>
                <w:rFonts w:cs="Arial"/>
                <w:lang w:eastAsia="en-US"/>
              </w:rPr>
            </w:pPr>
            <w:r w:rsidRPr="007728C3">
              <w:rPr>
                <w:rFonts w:cs="Arial"/>
                <w:lang w:eastAsia="en-US"/>
              </w:rPr>
              <w:t>1 MHz</w:t>
            </w:r>
          </w:p>
        </w:tc>
      </w:tr>
      <w:tr w:rsidR="001A770F" w:rsidRPr="007728C3" w14:paraId="2032C291" w14:textId="77777777" w:rsidTr="003C14A2">
        <w:trPr>
          <w:jc w:val="center"/>
        </w:trPr>
        <w:tc>
          <w:tcPr>
            <w:tcW w:w="1526" w:type="dxa"/>
          </w:tcPr>
          <w:p w14:paraId="729ED5E8" w14:textId="77777777" w:rsidR="001A770F" w:rsidRPr="007728C3" w:rsidRDefault="001A770F" w:rsidP="003C14A2">
            <w:pPr>
              <w:pStyle w:val="TAC"/>
              <w:rPr>
                <w:rFonts w:cs="Arial"/>
                <w:lang w:eastAsia="en-US"/>
              </w:rPr>
            </w:pPr>
            <w:r w:rsidRPr="007728C3">
              <w:rPr>
                <w:rFonts w:cs="Arial"/>
                <w:lang w:eastAsia="en-US"/>
              </w:rPr>
              <w:t>1997 ≤ f &lt; 1998</w:t>
            </w:r>
          </w:p>
        </w:tc>
        <w:tc>
          <w:tcPr>
            <w:tcW w:w="2967" w:type="dxa"/>
          </w:tcPr>
          <w:p w14:paraId="52812A0E" w14:textId="77777777" w:rsidR="001A770F" w:rsidRPr="007728C3" w:rsidRDefault="001A770F" w:rsidP="003C14A2">
            <w:pPr>
              <w:pStyle w:val="TAC"/>
              <w:rPr>
                <w:rFonts w:cs="Arial"/>
                <w:lang w:eastAsia="en-US"/>
              </w:rPr>
            </w:pPr>
            <w:r w:rsidRPr="007728C3">
              <w:rPr>
                <w:rFonts w:cs="Arial"/>
                <w:lang w:eastAsia="en-US"/>
              </w:rPr>
              <w:t>-27</w:t>
            </w:r>
          </w:p>
        </w:tc>
        <w:tc>
          <w:tcPr>
            <w:tcW w:w="1870" w:type="dxa"/>
          </w:tcPr>
          <w:p w14:paraId="40372FD5" w14:textId="77777777" w:rsidR="001A770F" w:rsidRPr="007728C3" w:rsidRDefault="001A770F" w:rsidP="003C14A2">
            <w:pPr>
              <w:pStyle w:val="TAC"/>
              <w:rPr>
                <w:rFonts w:cs="Arial"/>
                <w:lang w:eastAsia="en-US"/>
              </w:rPr>
            </w:pPr>
            <w:r w:rsidRPr="007728C3">
              <w:rPr>
                <w:rFonts w:cs="Arial"/>
                <w:lang w:eastAsia="en-US"/>
              </w:rPr>
              <w:t>1 MHz</w:t>
            </w:r>
          </w:p>
        </w:tc>
      </w:tr>
      <w:tr w:rsidR="001A770F" w:rsidRPr="007728C3" w14:paraId="46423AC7" w14:textId="77777777" w:rsidTr="003C14A2">
        <w:trPr>
          <w:jc w:val="center"/>
        </w:trPr>
        <w:tc>
          <w:tcPr>
            <w:tcW w:w="1526" w:type="dxa"/>
          </w:tcPr>
          <w:p w14:paraId="565EF364" w14:textId="77777777" w:rsidR="001A770F" w:rsidRPr="007728C3" w:rsidRDefault="001A770F" w:rsidP="003C14A2">
            <w:pPr>
              <w:pStyle w:val="TAC"/>
              <w:rPr>
                <w:rFonts w:cs="Arial"/>
                <w:lang w:eastAsia="en-US"/>
              </w:rPr>
            </w:pPr>
            <w:r w:rsidRPr="007728C3">
              <w:rPr>
                <w:rFonts w:cs="Arial"/>
                <w:lang w:eastAsia="en-US"/>
              </w:rPr>
              <w:t>1996 ≤ f &lt; 1997</w:t>
            </w:r>
          </w:p>
        </w:tc>
        <w:tc>
          <w:tcPr>
            <w:tcW w:w="2967" w:type="dxa"/>
          </w:tcPr>
          <w:p w14:paraId="13AC1E72" w14:textId="77777777" w:rsidR="001A770F" w:rsidRPr="007728C3" w:rsidRDefault="001A770F" w:rsidP="003C14A2">
            <w:pPr>
              <w:pStyle w:val="TAC"/>
              <w:rPr>
                <w:rFonts w:cs="Arial"/>
                <w:lang w:eastAsia="en-US"/>
              </w:rPr>
            </w:pPr>
            <w:r w:rsidRPr="007728C3">
              <w:rPr>
                <w:rFonts w:cs="Arial"/>
                <w:lang w:eastAsia="en-US"/>
              </w:rPr>
              <w:t>-32</w:t>
            </w:r>
          </w:p>
        </w:tc>
        <w:tc>
          <w:tcPr>
            <w:tcW w:w="1870" w:type="dxa"/>
          </w:tcPr>
          <w:p w14:paraId="4D18AA18" w14:textId="77777777" w:rsidR="001A770F" w:rsidRPr="007728C3" w:rsidRDefault="001A770F" w:rsidP="003C14A2">
            <w:pPr>
              <w:pStyle w:val="TAC"/>
              <w:rPr>
                <w:rFonts w:cs="Arial"/>
                <w:lang w:eastAsia="en-US"/>
              </w:rPr>
            </w:pPr>
            <w:r w:rsidRPr="007728C3">
              <w:rPr>
                <w:rFonts w:cs="Arial"/>
                <w:lang w:eastAsia="en-US"/>
              </w:rPr>
              <w:t>1 MHz</w:t>
            </w:r>
          </w:p>
        </w:tc>
      </w:tr>
      <w:tr w:rsidR="001A770F" w:rsidRPr="007728C3" w14:paraId="070C9413" w14:textId="77777777" w:rsidTr="003C14A2">
        <w:trPr>
          <w:jc w:val="center"/>
        </w:trPr>
        <w:tc>
          <w:tcPr>
            <w:tcW w:w="1526" w:type="dxa"/>
          </w:tcPr>
          <w:p w14:paraId="75D5B8E2" w14:textId="77777777" w:rsidR="001A770F" w:rsidRPr="007728C3" w:rsidRDefault="001A770F" w:rsidP="003C14A2">
            <w:pPr>
              <w:pStyle w:val="TAC"/>
              <w:rPr>
                <w:rFonts w:cs="Arial"/>
                <w:lang w:eastAsia="en-US"/>
              </w:rPr>
            </w:pPr>
            <w:r w:rsidRPr="007728C3">
              <w:rPr>
                <w:rFonts w:cs="Arial"/>
                <w:lang w:eastAsia="en-US"/>
              </w:rPr>
              <w:t>1995 ≤ f &lt; 1996</w:t>
            </w:r>
          </w:p>
        </w:tc>
        <w:tc>
          <w:tcPr>
            <w:tcW w:w="2967" w:type="dxa"/>
          </w:tcPr>
          <w:p w14:paraId="2322B914" w14:textId="77777777" w:rsidR="001A770F" w:rsidRPr="007728C3" w:rsidRDefault="001A770F" w:rsidP="003C14A2">
            <w:pPr>
              <w:pStyle w:val="TAC"/>
              <w:rPr>
                <w:rFonts w:cs="Arial"/>
                <w:lang w:eastAsia="en-US"/>
              </w:rPr>
            </w:pPr>
            <w:r w:rsidRPr="007728C3">
              <w:rPr>
                <w:rFonts w:cs="Arial"/>
                <w:lang w:eastAsia="en-US"/>
              </w:rPr>
              <w:t>-37</w:t>
            </w:r>
          </w:p>
        </w:tc>
        <w:tc>
          <w:tcPr>
            <w:tcW w:w="1870" w:type="dxa"/>
          </w:tcPr>
          <w:p w14:paraId="0622FB3A" w14:textId="77777777" w:rsidR="001A770F" w:rsidRPr="007728C3" w:rsidRDefault="001A770F" w:rsidP="003C14A2">
            <w:pPr>
              <w:pStyle w:val="TAC"/>
              <w:rPr>
                <w:rFonts w:cs="Arial"/>
                <w:lang w:eastAsia="en-US"/>
              </w:rPr>
            </w:pPr>
            <w:r w:rsidRPr="007728C3">
              <w:rPr>
                <w:rFonts w:cs="Arial"/>
                <w:lang w:eastAsia="en-US"/>
              </w:rPr>
              <w:t>1 MHz</w:t>
            </w:r>
          </w:p>
        </w:tc>
      </w:tr>
      <w:tr w:rsidR="001A770F" w:rsidRPr="007728C3" w14:paraId="76DBFBA6" w14:textId="77777777" w:rsidTr="003C14A2">
        <w:trPr>
          <w:jc w:val="center"/>
        </w:trPr>
        <w:tc>
          <w:tcPr>
            <w:tcW w:w="1526" w:type="dxa"/>
          </w:tcPr>
          <w:p w14:paraId="089952A1" w14:textId="77777777" w:rsidR="001A770F" w:rsidRPr="007728C3" w:rsidRDefault="001A770F" w:rsidP="003C14A2">
            <w:pPr>
              <w:pStyle w:val="TAC"/>
              <w:rPr>
                <w:rFonts w:cs="Arial"/>
                <w:lang w:eastAsia="en-US"/>
              </w:rPr>
            </w:pPr>
            <w:r w:rsidRPr="007728C3">
              <w:rPr>
                <w:rFonts w:cs="Arial"/>
                <w:lang w:eastAsia="en-US"/>
              </w:rPr>
              <w:t>1990 ≤ f &lt; 1995</w:t>
            </w:r>
          </w:p>
        </w:tc>
        <w:tc>
          <w:tcPr>
            <w:tcW w:w="2967" w:type="dxa"/>
          </w:tcPr>
          <w:p w14:paraId="7D03A707" w14:textId="77777777" w:rsidR="001A770F" w:rsidRPr="007728C3" w:rsidRDefault="001A770F" w:rsidP="003C14A2">
            <w:pPr>
              <w:pStyle w:val="TAC"/>
              <w:rPr>
                <w:rFonts w:cs="Arial"/>
                <w:lang w:eastAsia="en-US"/>
              </w:rPr>
            </w:pPr>
            <w:r w:rsidRPr="007728C3">
              <w:rPr>
                <w:rFonts w:cs="Arial"/>
                <w:lang w:eastAsia="en-US"/>
              </w:rPr>
              <w:t>-40</w:t>
            </w:r>
          </w:p>
        </w:tc>
        <w:tc>
          <w:tcPr>
            <w:tcW w:w="1870" w:type="dxa"/>
          </w:tcPr>
          <w:p w14:paraId="102BAEC2" w14:textId="77777777" w:rsidR="001A770F" w:rsidRPr="007728C3" w:rsidRDefault="001A770F" w:rsidP="003C14A2">
            <w:pPr>
              <w:pStyle w:val="TAC"/>
              <w:rPr>
                <w:rFonts w:cs="Arial"/>
                <w:lang w:eastAsia="en-US"/>
              </w:rPr>
            </w:pPr>
            <w:r w:rsidRPr="007728C3">
              <w:rPr>
                <w:rFonts w:cs="Arial"/>
                <w:lang w:eastAsia="en-US"/>
              </w:rPr>
              <w:t>1 MHz</w:t>
            </w:r>
          </w:p>
        </w:tc>
      </w:tr>
    </w:tbl>
    <w:p w14:paraId="705211D4" w14:textId="77777777" w:rsidR="001A770F" w:rsidRPr="00AE4A95" w:rsidRDefault="001A770F" w:rsidP="001A770F"/>
    <w:p w14:paraId="1782DC0B" w14:textId="77777777" w:rsidR="001A770F" w:rsidRPr="00AE4A95" w:rsidRDefault="001A770F" w:rsidP="001A770F">
      <w:pPr>
        <w:pStyle w:val="Heading5"/>
      </w:pPr>
      <w:r w:rsidRPr="00AE4A95">
        <w:t>6.6.3.3.14</w:t>
      </w:r>
      <w:r w:rsidRPr="00AE4A95">
        <w:tab/>
        <w:t xml:space="preserve">Minimum requirement (network signalled value </w:t>
      </w:r>
      <w:r w:rsidR="00014899" w:rsidRPr="00AE4A95">
        <w:t>"</w:t>
      </w:r>
      <w:r w:rsidR="00014899" w:rsidRPr="00AE4A95" w:rsidDel="00014899">
        <w:t xml:space="preserve"> </w:t>
      </w:r>
      <w:r w:rsidRPr="00AE4A95">
        <w:t>NS_20</w:t>
      </w:r>
      <w:r w:rsidR="00014899" w:rsidRPr="00AE4A95">
        <w:t>"</w:t>
      </w:r>
      <w:r w:rsidRPr="00AE4A95">
        <w:t>)</w:t>
      </w:r>
    </w:p>
    <w:p w14:paraId="12404660" w14:textId="77777777" w:rsidR="001A770F" w:rsidRPr="00AE4A95" w:rsidRDefault="001A770F" w:rsidP="001A770F">
      <w:r w:rsidRPr="00AE4A95">
        <w:t xml:space="preserve">When </w:t>
      </w:r>
      <w:r w:rsidR="00014899" w:rsidRPr="00AE4A95">
        <w:t>"</w:t>
      </w:r>
      <w:r w:rsidR="00014899" w:rsidRPr="00AE4A95" w:rsidDel="00014899">
        <w:t xml:space="preserve"> </w:t>
      </w:r>
      <w:r w:rsidRPr="00AE4A95">
        <w:t>NS_20</w:t>
      </w:r>
      <w:r w:rsidR="00014899" w:rsidRPr="00AE4A95">
        <w:t>"</w:t>
      </w:r>
      <w:r w:rsidRPr="00AE4A95">
        <w:t xml:space="preserve"> is indicated in the cell, the power of any UE emission shall not exceed the levels specified in Table 6.6.3.3.14-1. These requirements also apply for the frequency ranges that are less than F</w:t>
      </w:r>
      <w:r w:rsidRPr="00AE4A95">
        <w:rPr>
          <w:vertAlign w:val="subscript"/>
        </w:rPr>
        <w:t xml:space="preserve">OOB </w:t>
      </w:r>
      <w:r w:rsidRPr="00AE4A95">
        <w:t xml:space="preserve">(MHz) in Table 6.6.3.1-1 and Table 6.6.3.1A-1 from the edge of the channel bandwidth. </w:t>
      </w:r>
    </w:p>
    <w:p w14:paraId="46D88314" w14:textId="77777777" w:rsidR="001A770F" w:rsidRPr="00AE4A95" w:rsidRDefault="001A770F" w:rsidP="001A770F">
      <w:pPr>
        <w:pStyle w:val="TH"/>
      </w:pPr>
      <w:r w:rsidRPr="00AE4A95">
        <w:t>Table 6.6.3.3.14-1: Additional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967"/>
        <w:gridCol w:w="1870"/>
      </w:tblGrid>
      <w:tr w:rsidR="001A770F" w:rsidRPr="007728C3" w14:paraId="756502DC" w14:textId="77777777" w:rsidTr="003C14A2">
        <w:trPr>
          <w:cantSplit/>
          <w:trHeight w:val="365"/>
          <w:jc w:val="center"/>
        </w:trPr>
        <w:tc>
          <w:tcPr>
            <w:tcW w:w="1526" w:type="dxa"/>
            <w:vMerge w:val="restart"/>
          </w:tcPr>
          <w:p w14:paraId="7B296490" w14:textId="77777777" w:rsidR="001A770F" w:rsidRPr="007728C3" w:rsidRDefault="001A770F" w:rsidP="003C14A2">
            <w:pPr>
              <w:pStyle w:val="TAH"/>
              <w:rPr>
                <w:rFonts w:cs="Arial"/>
                <w:lang w:eastAsia="en-US"/>
              </w:rPr>
            </w:pPr>
            <w:r w:rsidRPr="007728C3">
              <w:rPr>
                <w:rFonts w:cs="Arial"/>
                <w:lang w:eastAsia="en-US"/>
              </w:rPr>
              <w:t>Frequency band</w:t>
            </w:r>
          </w:p>
          <w:p w14:paraId="7E03E165" w14:textId="77777777" w:rsidR="001A770F" w:rsidRPr="007728C3" w:rsidRDefault="001A770F" w:rsidP="003C14A2">
            <w:pPr>
              <w:pStyle w:val="TAH"/>
              <w:rPr>
                <w:rFonts w:cs="Arial"/>
                <w:lang w:eastAsia="en-US"/>
              </w:rPr>
            </w:pPr>
            <w:r w:rsidRPr="007728C3">
              <w:rPr>
                <w:rFonts w:cs="Arial"/>
                <w:lang w:eastAsia="en-US"/>
              </w:rPr>
              <w:t>(MHz)</w:t>
            </w:r>
          </w:p>
        </w:tc>
        <w:tc>
          <w:tcPr>
            <w:tcW w:w="2967" w:type="dxa"/>
          </w:tcPr>
          <w:p w14:paraId="75EACDE8" w14:textId="77777777" w:rsidR="001A770F" w:rsidRPr="00272810" w:rsidRDefault="001A770F" w:rsidP="003C14A2">
            <w:pPr>
              <w:pStyle w:val="TAH"/>
              <w:rPr>
                <w:rFonts w:eastAsia="SimSun" w:cs="Arial"/>
                <w:lang w:eastAsia="en-US"/>
              </w:rPr>
            </w:pPr>
            <w:r w:rsidRPr="007728C3">
              <w:rPr>
                <w:rFonts w:cs="Arial"/>
                <w:lang w:eastAsia="en-US"/>
              </w:rPr>
              <w:t>Channel bandwidth / Spectrum emission limit (dBm)</w:t>
            </w:r>
          </w:p>
        </w:tc>
        <w:tc>
          <w:tcPr>
            <w:tcW w:w="1870" w:type="dxa"/>
            <w:vMerge w:val="restart"/>
          </w:tcPr>
          <w:p w14:paraId="4BEA44FA" w14:textId="77777777" w:rsidR="001A770F" w:rsidRPr="007728C3" w:rsidRDefault="001A770F" w:rsidP="003C14A2">
            <w:pPr>
              <w:pStyle w:val="TAH"/>
              <w:rPr>
                <w:rFonts w:cs="Arial"/>
                <w:lang w:eastAsia="en-US"/>
              </w:rPr>
            </w:pPr>
            <w:r w:rsidRPr="007728C3">
              <w:rPr>
                <w:rFonts w:cs="Arial"/>
                <w:lang w:eastAsia="en-US"/>
              </w:rPr>
              <w:t xml:space="preserve">Measurement bandwidth </w:t>
            </w:r>
          </w:p>
        </w:tc>
      </w:tr>
      <w:tr w:rsidR="001A770F" w:rsidRPr="007728C3" w14:paraId="1BC5BE99" w14:textId="77777777" w:rsidTr="003C14A2">
        <w:trPr>
          <w:cantSplit/>
          <w:trHeight w:val="371"/>
          <w:jc w:val="center"/>
        </w:trPr>
        <w:tc>
          <w:tcPr>
            <w:tcW w:w="1526" w:type="dxa"/>
            <w:vMerge/>
          </w:tcPr>
          <w:p w14:paraId="3F2B9C2C" w14:textId="77777777" w:rsidR="001A770F" w:rsidRPr="007728C3" w:rsidRDefault="001A770F" w:rsidP="003C14A2">
            <w:pPr>
              <w:pStyle w:val="TAH"/>
              <w:rPr>
                <w:rFonts w:cs="Arial"/>
                <w:lang w:eastAsia="en-US"/>
              </w:rPr>
            </w:pPr>
          </w:p>
        </w:tc>
        <w:tc>
          <w:tcPr>
            <w:tcW w:w="2967" w:type="dxa"/>
          </w:tcPr>
          <w:p w14:paraId="07130D58" w14:textId="77777777" w:rsidR="001A770F" w:rsidRPr="007728C3" w:rsidRDefault="001A770F" w:rsidP="003C14A2">
            <w:pPr>
              <w:pStyle w:val="TAH"/>
              <w:rPr>
                <w:rFonts w:cs="Arial"/>
                <w:lang w:eastAsia="en-US"/>
              </w:rPr>
            </w:pPr>
            <w:r w:rsidRPr="007728C3">
              <w:rPr>
                <w:rFonts w:cs="Arial"/>
                <w:lang w:eastAsia="en-US"/>
              </w:rPr>
              <w:t>5, 10, 15, 20 MHz</w:t>
            </w:r>
          </w:p>
        </w:tc>
        <w:tc>
          <w:tcPr>
            <w:tcW w:w="1870" w:type="dxa"/>
            <w:vMerge/>
          </w:tcPr>
          <w:p w14:paraId="00F395C8" w14:textId="77777777" w:rsidR="001A770F" w:rsidRPr="007728C3" w:rsidRDefault="001A770F" w:rsidP="003C14A2">
            <w:pPr>
              <w:pStyle w:val="TableText"/>
              <w:rPr>
                <w:rFonts w:ascii="Arial" w:hAnsi="Arial" w:cs="Arial"/>
                <w:b/>
                <w:sz w:val="18"/>
                <w:szCs w:val="18"/>
              </w:rPr>
            </w:pPr>
          </w:p>
        </w:tc>
      </w:tr>
      <w:tr w:rsidR="001A770F" w:rsidRPr="007728C3" w14:paraId="60EEBE0C" w14:textId="77777777" w:rsidTr="003C14A2">
        <w:trPr>
          <w:jc w:val="center"/>
        </w:trPr>
        <w:tc>
          <w:tcPr>
            <w:tcW w:w="1526" w:type="dxa"/>
          </w:tcPr>
          <w:p w14:paraId="0C2DBC1E" w14:textId="77777777" w:rsidR="001A770F" w:rsidRPr="007728C3" w:rsidRDefault="001A770F" w:rsidP="003C14A2">
            <w:pPr>
              <w:pStyle w:val="TAC"/>
              <w:rPr>
                <w:rFonts w:cs="Arial"/>
                <w:lang w:eastAsia="en-US"/>
              </w:rPr>
            </w:pPr>
            <w:r w:rsidRPr="007728C3">
              <w:rPr>
                <w:rFonts w:cs="Arial"/>
                <w:lang w:eastAsia="en-US"/>
              </w:rPr>
              <w:t>1990 ≤ f &lt; 1999</w:t>
            </w:r>
          </w:p>
        </w:tc>
        <w:tc>
          <w:tcPr>
            <w:tcW w:w="2967" w:type="dxa"/>
          </w:tcPr>
          <w:p w14:paraId="51968348" w14:textId="77777777" w:rsidR="001A770F" w:rsidRPr="007728C3" w:rsidRDefault="001A770F" w:rsidP="003C14A2">
            <w:pPr>
              <w:pStyle w:val="TAC"/>
              <w:rPr>
                <w:rFonts w:cs="Arial"/>
                <w:lang w:eastAsia="en-US"/>
              </w:rPr>
            </w:pPr>
            <w:r w:rsidRPr="007728C3">
              <w:rPr>
                <w:rFonts w:cs="Arial"/>
                <w:lang w:eastAsia="en-US"/>
              </w:rPr>
              <w:t>-40</w:t>
            </w:r>
          </w:p>
        </w:tc>
        <w:tc>
          <w:tcPr>
            <w:tcW w:w="1870" w:type="dxa"/>
          </w:tcPr>
          <w:p w14:paraId="16374214" w14:textId="77777777" w:rsidR="001A770F" w:rsidRPr="007728C3" w:rsidRDefault="001A770F" w:rsidP="003C14A2">
            <w:pPr>
              <w:pStyle w:val="TAC"/>
              <w:rPr>
                <w:rFonts w:cs="Arial"/>
                <w:lang w:eastAsia="en-US"/>
              </w:rPr>
            </w:pPr>
            <w:r w:rsidRPr="007728C3">
              <w:rPr>
                <w:rFonts w:cs="Arial"/>
                <w:lang w:eastAsia="en-US"/>
              </w:rPr>
              <w:t>1 MHz</w:t>
            </w:r>
          </w:p>
        </w:tc>
      </w:tr>
      <w:tr w:rsidR="001A770F" w:rsidRPr="007728C3" w14:paraId="0C921E0E" w14:textId="77777777" w:rsidTr="003C14A2">
        <w:trPr>
          <w:jc w:val="center"/>
        </w:trPr>
        <w:tc>
          <w:tcPr>
            <w:tcW w:w="1526" w:type="dxa"/>
          </w:tcPr>
          <w:p w14:paraId="41FDC8D2" w14:textId="77777777" w:rsidR="001A770F" w:rsidRPr="007728C3" w:rsidRDefault="001A770F" w:rsidP="003C14A2">
            <w:pPr>
              <w:pStyle w:val="TAC"/>
              <w:rPr>
                <w:rFonts w:cs="Arial"/>
                <w:lang w:eastAsia="en-US"/>
              </w:rPr>
            </w:pPr>
            <w:r w:rsidRPr="007728C3">
              <w:rPr>
                <w:rFonts w:cs="Arial"/>
                <w:lang w:eastAsia="en-US"/>
              </w:rPr>
              <w:t>1999 ≤ f ≤ 2000</w:t>
            </w:r>
          </w:p>
        </w:tc>
        <w:tc>
          <w:tcPr>
            <w:tcW w:w="2967" w:type="dxa"/>
          </w:tcPr>
          <w:p w14:paraId="400E00CC" w14:textId="77777777" w:rsidR="001A770F" w:rsidRPr="007728C3" w:rsidRDefault="001A770F" w:rsidP="003C14A2">
            <w:pPr>
              <w:pStyle w:val="TAC"/>
              <w:rPr>
                <w:rFonts w:cs="Arial"/>
                <w:lang w:eastAsia="en-US"/>
              </w:rPr>
            </w:pPr>
            <w:r w:rsidRPr="007728C3">
              <w:rPr>
                <w:rFonts w:cs="Arial"/>
                <w:lang w:eastAsia="en-US"/>
              </w:rPr>
              <w:t>-40</w:t>
            </w:r>
          </w:p>
        </w:tc>
        <w:tc>
          <w:tcPr>
            <w:tcW w:w="1870" w:type="dxa"/>
          </w:tcPr>
          <w:p w14:paraId="74416A26" w14:textId="77777777" w:rsidR="001A770F" w:rsidRPr="007728C3" w:rsidRDefault="001A770F" w:rsidP="003C14A2">
            <w:pPr>
              <w:pStyle w:val="TAC"/>
              <w:rPr>
                <w:rFonts w:cs="Arial"/>
                <w:lang w:eastAsia="en-US"/>
              </w:rPr>
            </w:pPr>
            <w:r w:rsidRPr="007728C3">
              <w:rPr>
                <w:rFonts w:cs="Arial"/>
                <w:lang w:eastAsia="en-US"/>
              </w:rPr>
              <w:t>Note 1</w:t>
            </w:r>
          </w:p>
        </w:tc>
      </w:tr>
      <w:tr w:rsidR="001A770F" w:rsidRPr="007728C3" w14:paraId="45F16A39" w14:textId="77777777" w:rsidTr="003C14A2">
        <w:trPr>
          <w:jc w:val="center"/>
        </w:trPr>
        <w:tc>
          <w:tcPr>
            <w:tcW w:w="6363" w:type="dxa"/>
            <w:gridSpan w:val="3"/>
          </w:tcPr>
          <w:p w14:paraId="5C97C870" w14:textId="77777777" w:rsidR="001A770F" w:rsidRPr="007728C3" w:rsidRDefault="001A770F" w:rsidP="00021074">
            <w:pPr>
              <w:pStyle w:val="TAN"/>
              <w:rPr>
                <w:rFonts w:cs="Arial"/>
                <w:lang w:eastAsia="en-US"/>
              </w:rPr>
            </w:pPr>
            <w:r w:rsidRPr="007728C3">
              <w:rPr>
                <w:rFonts w:cs="Arial"/>
                <w:lang w:eastAsia="en-US"/>
              </w:rPr>
              <w:t>Note 1:</w:t>
            </w:r>
            <w:r w:rsidRPr="007728C3">
              <w:rPr>
                <w:rFonts w:cs="Arial"/>
                <w:lang w:eastAsia="en-US"/>
              </w:rPr>
              <w:tab/>
              <w:t>The measurement bandwidth is 1% of the applicable E-UTRA channel bandwidth.</w:t>
            </w:r>
          </w:p>
        </w:tc>
      </w:tr>
    </w:tbl>
    <w:p w14:paraId="5984D802" w14:textId="77777777" w:rsidR="00021074" w:rsidRPr="00AE4A95" w:rsidRDefault="00021074" w:rsidP="00021074"/>
    <w:p w14:paraId="585FB39F" w14:textId="77777777" w:rsidR="00021074" w:rsidRPr="00AE4A95" w:rsidRDefault="00021074" w:rsidP="00021074">
      <w:pPr>
        <w:pStyle w:val="Heading5"/>
      </w:pPr>
      <w:r w:rsidRPr="00AE4A95">
        <w:t>6.6.3.3.</w:t>
      </w:r>
      <w:r w:rsidRPr="00AE4A95">
        <w:rPr>
          <w:rFonts w:hint="eastAsia"/>
        </w:rPr>
        <w:t>1</w:t>
      </w:r>
      <w:r w:rsidRPr="00AE4A95">
        <w:t>5</w:t>
      </w:r>
      <w:r w:rsidRPr="00AE4A95">
        <w:tab/>
        <w:t xml:space="preserve">Minimum requirement (network signalled value </w:t>
      </w:r>
      <w:r w:rsidR="00014899" w:rsidRPr="00AE4A95">
        <w:t>"</w:t>
      </w:r>
      <w:r w:rsidR="00014899" w:rsidRPr="00AE4A95" w:rsidDel="00014899">
        <w:t xml:space="preserve"> </w:t>
      </w:r>
      <w:r w:rsidRPr="00AE4A95">
        <w:t>NS_</w:t>
      </w:r>
      <w:r w:rsidRPr="00AE4A95">
        <w:rPr>
          <w:rFonts w:hint="eastAsia"/>
        </w:rPr>
        <w:t>22</w:t>
      </w:r>
      <w:r w:rsidR="00014899" w:rsidRPr="00AE4A95">
        <w:t>"</w:t>
      </w:r>
      <w:r w:rsidRPr="00AE4A95">
        <w:t>)</w:t>
      </w:r>
    </w:p>
    <w:p w14:paraId="6A7AAE01" w14:textId="77777777" w:rsidR="00021074" w:rsidRPr="00AE4A95" w:rsidRDefault="00021074" w:rsidP="00021074">
      <w:pPr>
        <w:ind w:right="334"/>
      </w:pPr>
      <w:r w:rsidRPr="00AE4A95">
        <w:t xml:space="preserve">When </w:t>
      </w:r>
      <w:r w:rsidR="00014899" w:rsidRPr="00AE4A95">
        <w:t>"</w:t>
      </w:r>
      <w:r w:rsidR="00014899" w:rsidRPr="00AE4A95" w:rsidDel="00014899">
        <w:t xml:space="preserve"> </w:t>
      </w:r>
      <w:r w:rsidRPr="00AE4A95">
        <w:t xml:space="preserve">NS </w:t>
      </w:r>
      <w:r w:rsidRPr="00AE4A95">
        <w:rPr>
          <w:rFonts w:hint="eastAsia"/>
        </w:rPr>
        <w:t>22</w:t>
      </w:r>
      <w:r w:rsidR="00014899" w:rsidRPr="00AE4A95">
        <w:t>"</w:t>
      </w:r>
      <w:r w:rsidRPr="00AE4A95">
        <w:t xml:space="preserve"> is indicated in the cell, the power of any UE emission shall not exceed the levels specified in Table 6.6.3.3.</w:t>
      </w:r>
      <w:r w:rsidRPr="00AE4A95">
        <w:rPr>
          <w:rFonts w:hint="eastAsia"/>
        </w:rPr>
        <w:t>1</w:t>
      </w:r>
      <w:r w:rsidRPr="00AE4A95">
        <w:t>5-1. This requirement</w:t>
      </w:r>
      <w:r w:rsidRPr="00AE4A95">
        <w:rPr>
          <w:rFonts w:cs="v5.0.0"/>
          <w:snapToGrid w:val="0"/>
        </w:rPr>
        <w:t xml:space="preserve"> also applies for the frequency ranges that are less than </w:t>
      </w:r>
      <w:r w:rsidRPr="00AE4A95">
        <w:t>F</w:t>
      </w:r>
      <w:r w:rsidRPr="00AE4A95">
        <w:rPr>
          <w:vertAlign w:val="subscript"/>
        </w:rPr>
        <w:t>OOB</w:t>
      </w:r>
      <w:r w:rsidRPr="00AE4A95">
        <w:t xml:space="preserve"> (MHz) in Table 6.6.3.1-1 from the edge of the channel bandwidth.</w:t>
      </w:r>
    </w:p>
    <w:p w14:paraId="7F7254FF" w14:textId="77777777" w:rsidR="00021074" w:rsidRPr="00AE4A95" w:rsidRDefault="00021074" w:rsidP="00021074">
      <w:pPr>
        <w:pStyle w:val="TH"/>
      </w:pPr>
      <w:r w:rsidRPr="00AE4A95">
        <w:t>Table 6.6.3.3.</w:t>
      </w:r>
      <w:r w:rsidRPr="00AE4A95">
        <w:rPr>
          <w:rFonts w:hint="eastAsia"/>
        </w:rPr>
        <w:t>1</w:t>
      </w:r>
      <w:r w:rsidRPr="00AE4A95">
        <w:t>5-1: Additional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9"/>
        <w:gridCol w:w="3685"/>
        <w:gridCol w:w="1471"/>
      </w:tblGrid>
      <w:tr w:rsidR="00300219" w:rsidRPr="007728C3" w14:paraId="04B80DF9" w14:textId="77777777" w:rsidTr="00B00AAD">
        <w:trPr>
          <w:cantSplit/>
          <w:trHeight w:val="365"/>
          <w:jc w:val="center"/>
        </w:trPr>
        <w:tc>
          <w:tcPr>
            <w:tcW w:w="2039" w:type="dxa"/>
            <w:vMerge w:val="restart"/>
          </w:tcPr>
          <w:p w14:paraId="6033A568" w14:textId="77777777" w:rsidR="00300219" w:rsidRPr="007728C3" w:rsidRDefault="00300219" w:rsidP="00B00AAD">
            <w:pPr>
              <w:pStyle w:val="TAH"/>
              <w:rPr>
                <w:rFonts w:cs="Arial"/>
                <w:lang w:eastAsia="ja-JP"/>
              </w:rPr>
            </w:pPr>
            <w:r w:rsidRPr="007728C3">
              <w:rPr>
                <w:rFonts w:cs="Arial"/>
                <w:lang w:eastAsia="ja-JP"/>
              </w:rPr>
              <w:t>Frequency band</w:t>
            </w:r>
          </w:p>
          <w:p w14:paraId="385D80D7" w14:textId="77777777" w:rsidR="00300219" w:rsidRPr="007728C3" w:rsidRDefault="00300219" w:rsidP="00B00AAD">
            <w:pPr>
              <w:pStyle w:val="TAH"/>
              <w:rPr>
                <w:rFonts w:cs="Arial"/>
                <w:lang w:eastAsia="ja-JP"/>
              </w:rPr>
            </w:pPr>
            <w:r w:rsidRPr="007728C3">
              <w:rPr>
                <w:rFonts w:cs="Arial"/>
                <w:lang w:eastAsia="ja-JP"/>
              </w:rPr>
              <w:t>(MHz)</w:t>
            </w:r>
          </w:p>
        </w:tc>
        <w:tc>
          <w:tcPr>
            <w:tcW w:w="3685" w:type="dxa"/>
          </w:tcPr>
          <w:p w14:paraId="76248DD2" w14:textId="77777777" w:rsidR="00300219" w:rsidRPr="00272810" w:rsidRDefault="00300219" w:rsidP="00B00AAD">
            <w:pPr>
              <w:pStyle w:val="TAH"/>
              <w:rPr>
                <w:rFonts w:eastAsia="SimSun" w:cs="Arial"/>
                <w:lang w:eastAsia="ja-JP"/>
              </w:rPr>
            </w:pPr>
            <w:r w:rsidRPr="007728C3">
              <w:rPr>
                <w:rFonts w:cs="Arial"/>
                <w:lang w:eastAsia="ja-JP"/>
              </w:rPr>
              <w:t>Channel bandwidth / Spectrum emission limit (dBm)</w:t>
            </w:r>
          </w:p>
        </w:tc>
        <w:tc>
          <w:tcPr>
            <w:tcW w:w="1471" w:type="dxa"/>
            <w:vMerge w:val="restart"/>
          </w:tcPr>
          <w:p w14:paraId="7361A9B2" w14:textId="77777777" w:rsidR="00300219" w:rsidRPr="007728C3" w:rsidRDefault="00300219" w:rsidP="00B00AAD">
            <w:pPr>
              <w:pStyle w:val="TAH"/>
              <w:rPr>
                <w:rFonts w:cs="Arial"/>
                <w:lang w:eastAsia="ja-JP"/>
              </w:rPr>
            </w:pPr>
            <w:r w:rsidRPr="007728C3">
              <w:rPr>
                <w:rFonts w:cs="Arial"/>
                <w:lang w:eastAsia="ja-JP"/>
              </w:rPr>
              <w:t>MBW</w:t>
            </w:r>
          </w:p>
        </w:tc>
      </w:tr>
      <w:tr w:rsidR="00300219" w:rsidRPr="007728C3" w14:paraId="2F2BC7F5" w14:textId="77777777" w:rsidTr="00B00AAD">
        <w:trPr>
          <w:cantSplit/>
          <w:trHeight w:val="371"/>
          <w:jc w:val="center"/>
        </w:trPr>
        <w:tc>
          <w:tcPr>
            <w:tcW w:w="2039" w:type="dxa"/>
            <w:vMerge/>
          </w:tcPr>
          <w:p w14:paraId="23FCCA1F" w14:textId="77777777" w:rsidR="00300219" w:rsidRPr="007728C3" w:rsidRDefault="00300219" w:rsidP="00B00AAD">
            <w:pPr>
              <w:pStyle w:val="TAH"/>
              <w:rPr>
                <w:rFonts w:cs="Arial"/>
                <w:lang w:eastAsia="ja-JP"/>
              </w:rPr>
            </w:pPr>
          </w:p>
        </w:tc>
        <w:tc>
          <w:tcPr>
            <w:tcW w:w="3685" w:type="dxa"/>
          </w:tcPr>
          <w:p w14:paraId="33E2D7BC" w14:textId="77777777" w:rsidR="00300219" w:rsidRPr="007728C3" w:rsidRDefault="00300219" w:rsidP="00B00AAD">
            <w:pPr>
              <w:pStyle w:val="TAH"/>
              <w:rPr>
                <w:rFonts w:cs="Arial"/>
                <w:lang w:eastAsia="ja-JP"/>
              </w:rPr>
            </w:pPr>
            <w:r w:rsidRPr="007728C3">
              <w:rPr>
                <w:rFonts w:cs="Arial"/>
                <w:lang w:eastAsia="ja-JP"/>
              </w:rPr>
              <w:t>5, 10, 15, 20 MHz</w:t>
            </w:r>
          </w:p>
        </w:tc>
        <w:tc>
          <w:tcPr>
            <w:tcW w:w="1471" w:type="dxa"/>
            <w:vMerge/>
          </w:tcPr>
          <w:p w14:paraId="207B2449" w14:textId="77777777" w:rsidR="00300219" w:rsidRPr="007728C3" w:rsidRDefault="00300219" w:rsidP="00B00AAD">
            <w:pPr>
              <w:pStyle w:val="TableText"/>
              <w:rPr>
                <w:rFonts w:ascii="Arial" w:hAnsi="Arial" w:cs="Arial"/>
                <w:b/>
                <w:sz w:val="18"/>
                <w:szCs w:val="18"/>
              </w:rPr>
            </w:pPr>
          </w:p>
        </w:tc>
      </w:tr>
      <w:tr w:rsidR="00300219" w:rsidRPr="007728C3" w14:paraId="2540507B" w14:textId="77777777" w:rsidTr="00B00AAD">
        <w:trPr>
          <w:jc w:val="center"/>
        </w:trPr>
        <w:tc>
          <w:tcPr>
            <w:tcW w:w="2039" w:type="dxa"/>
            <w:vMerge w:val="restart"/>
          </w:tcPr>
          <w:p w14:paraId="3DA2C7C3" w14:textId="77777777" w:rsidR="00300219" w:rsidRPr="007728C3" w:rsidRDefault="00300219" w:rsidP="00B00AAD">
            <w:pPr>
              <w:pStyle w:val="TAC"/>
              <w:rPr>
                <w:rFonts w:cs="Arial"/>
                <w:lang w:eastAsia="ja-JP"/>
              </w:rPr>
            </w:pPr>
            <w:r w:rsidRPr="007728C3">
              <w:rPr>
                <w:rFonts w:cs="Arial"/>
                <w:lang w:eastAsia="ja-JP"/>
              </w:rPr>
              <w:t>3400 ≤ f ≤ 3800</w:t>
            </w:r>
          </w:p>
        </w:tc>
        <w:tc>
          <w:tcPr>
            <w:tcW w:w="3685" w:type="dxa"/>
          </w:tcPr>
          <w:p w14:paraId="28D661CD" w14:textId="77777777" w:rsidR="00300219" w:rsidRPr="007728C3" w:rsidRDefault="00300219" w:rsidP="00B00AAD">
            <w:pPr>
              <w:pStyle w:val="TAC"/>
              <w:rPr>
                <w:rFonts w:cs="Arial"/>
                <w:lang w:eastAsia="ja-JP"/>
              </w:rPr>
            </w:pPr>
            <w:r w:rsidRPr="007728C3">
              <w:rPr>
                <w:rFonts w:cs="Arial"/>
                <w:lang w:eastAsia="ja-JP"/>
              </w:rPr>
              <w:t>-23 (Note 1, Note 3)</w:t>
            </w:r>
          </w:p>
        </w:tc>
        <w:tc>
          <w:tcPr>
            <w:tcW w:w="1471" w:type="dxa"/>
          </w:tcPr>
          <w:p w14:paraId="4372C6C5" w14:textId="77777777" w:rsidR="00300219" w:rsidRPr="007728C3" w:rsidRDefault="00300219" w:rsidP="00B00AAD">
            <w:pPr>
              <w:pStyle w:val="TAC"/>
              <w:rPr>
                <w:rFonts w:cs="Arial"/>
                <w:lang w:eastAsia="ja-JP"/>
              </w:rPr>
            </w:pPr>
            <w:r w:rsidRPr="007728C3">
              <w:rPr>
                <w:rFonts w:cs="Arial"/>
                <w:lang w:eastAsia="ja-JP"/>
              </w:rPr>
              <w:t>5 MHz</w:t>
            </w:r>
          </w:p>
        </w:tc>
      </w:tr>
      <w:tr w:rsidR="00300219" w:rsidRPr="007728C3" w14:paraId="19BAD6BD" w14:textId="77777777" w:rsidTr="00B00AAD">
        <w:trPr>
          <w:jc w:val="center"/>
        </w:trPr>
        <w:tc>
          <w:tcPr>
            <w:tcW w:w="2039" w:type="dxa"/>
            <w:vMerge/>
          </w:tcPr>
          <w:p w14:paraId="2F5C3B27" w14:textId="77777777" w:rsidR="00300219" w:rsidRPr="007728C3" w:rsidRDefault="00300219" w:rsidP="00B00AAD">
            <w:pPr>
              <w:pStyle w:val="TAC"/>
              <w:rPr>
                <w:rFonts w:cs="Arial"/>
                <w:lang w:eastAsia="ja-JP"/>
              </w:rPr>
            </w:pPr>
          </w:p>
        </w:tc>
        <w:tc>
          <w:tcPr>
            <w:tcW w:w="3685" w:type="dxa"/>
          </w:tcPr>
          <w:p w14:paraId="0056110D" w14:textId="77777777" w:rsidR="00300219" w:rsidRPr="007728C3" w:rsidRDefault="00300219" w:rsidP="00B00AAD">
            <w:pPr>
              <w:pStyle w:val="TAC"/>
              <w:rPr>
                <w:rFonts w:cs="Arial"/>
                <w:lang w:eastAsia="ja-JP"/>
              </w:rPr>
            </w:pPr>
            <w:r w:rsidRPr="007728C3">
              <w:rPr>
                <w:rFonts w:cs="Arial"/>
                <w:lang w:eastAsia="ja-JP"/>
              </w:rPr>
              <w:t>-40 (Note 2)</w:t>
            </w:r>
          </w:p>
        </w:tc>
        <w:tc>
          <w:tcPr>
            <w:tcW w:w="1471" w:type="dxa"/>
          </w:tcPr>
          <w:p w14:paraId="00D8D6F3" w14:textId="77777777" w:rsidR="00300219" w:rsidRPr="007728C3" w:rsidRDefault="00300219" w:rsidP="00B00AAD">
            <w:pPr>
              <w:pStyle w:val="TAC"/>
              <w:rPr>
                <w:rFonts w:cs="Arial"/>
                <w:lang w:eastAsia="ja-JP"/>
              </w:rPr>
            </w:pPr>
            <w:r w:rsidRPr="007728C3">
              <w:rPr>
                <w:rFonts w:cs="Arial"/>
                <w:lang w:eastAsia="ja-JP"/>
              </w:rPr>
              <w:t>1 MHz</w:t>
            </w:r>
          </w:p>
        </w:tc>
      </w:tr>
      <w:tr w:rsidR="00300219" w:rsidRPr="007728C3" w14:paraId="5DC5F008" w14:textId="77777777" w:rsidTr="00B00AAD">
        <w:trPr>
          <w:jc w:val="center"/>
        </w:trPr>
        <w:tc>
          <w:tcPr>
            <w:tcW w:w="7195" w:type="dxa"/>
            <w:gridSpan w:val="3"/>
          </w:tcPr>
          <w:p w14:paraId="2FCCC3D3" w14:textId="77777777" w:rsidR="00300219" w:rsidRPr="007728C3" w:rsidRDefault="00300219" w:rsidP="00B00AAD">
            <w:pPr>
              <w:pStyle w:val="TOC3"/>
              <w:ind w:left="851" w:hanging="851"/>
              <w:rPr>
                <w:rFonts w:ascii="Arial" w:hAnsi="Arial" w:cs="Arial"/>
                <w:sz w:val="18"/>
                <w:szCs w:val="18"/>
              </w:rPr>
            </w:pPr>
            <w:r w:rsidRPr="007728C3">
              <w:rPr>
                <w:rFonts w:ascii="Arial" w:hAnsi="Arial" w:cs="Arial"/>
                <w:sz w:val="18"/>
                <w:szCs w:val="18"/>
              </w:rPr>
              <w:t>Note 1:</w:t>
            </w:r>
            <w:r w:rsidRPr="007728C3">
              <w:rPr>
                <w:rFonts w:ascii="Arial" w:hAnsi="Arial" w:cs="Arial"/>
                <w:sz w:val="18"/>
                <w:szCs w:val="18"/>
              </w:rPr>
              <w:tab/>
              <w:t>This requirement applies within an offset between 5 MHz and 25 MHz from the lower and from the upper edge of the channel bandwidth</w:t>
            </w:r>
            <w:r w:rsidR="00277C36" w:rsidRPr="007728C3">
              <w:rPr>
                <w:rFonts w:ascii="Arial" w:hAnsi="Arial" w:cs="Arial"/>
                <w:sz w:val="18"/>
                <w:szCs w:val="18"/>
              </w:rPr>
              <w:t>, whenever these frequencies overlap with the specified frequency band</w:t>
            </w:r>
            <w:r w:rsidRPr="007728C3">
              <w:rPr>
                <w:rFonts w:ascii="Arial" w:hAnsi="Arial" w:cs="Arial"/>
                <w:sz w:val="18"/>
                <w:szCs w:val="18"/>
              </w:rPr>
              <w:t>.</w:t>
            </w:r>
          </w:p>
          <w:p w14:paraId="5D81466C" w14:textId="77777777" w:rsidR="00300219" w:rsidRPr="007728C3" w:rsidRDefault="00300219" w:rsidP="00B00AAD">
            <w:pPr>
              <w:pStyle w:val="TOC3"/>
              <w:ind w:left="851" w:hanging="851"/>
              <w:rPr>
                <w:rFonts w:ascii="Arial" w:hAnsi="Arial" w:cs="Arial"/>
                <w:sz w:val="18"/>
                <w:szCs w:val="18"/>
              </w:rPr>
            </w:pPr>
            <w:r w:rsidRPr="007728C3">
              <w:rPr>
                <w:rFonts w:ascii="Arial" w:hAnsi="Arial" w:cs="Arial"/>
                <w:sz w:val="18"/>
                <w:szCs w:val="18"/>
              </w:rPr>
              <w:t>Note 2:</w:t>
            </w:r>
            <w:r w:rsidRPr="007728C3">
              <w:rPr>
                <w:rFonts w:ascii="Arial" w:hAnsi="Arial" w:cs="Arial"/>
                <w:sz w:val="18"/>
                <w:szCs w:val="18"/>
              </w:rPr>
              <w:tab/>
              <w:t>This requirement applies from 3400 MHz to 25 MHz below the lower E-UTRA channel edge and from 25 MHz above the upper E-UTRA channel edge to 3800 MHz.</w:t>
            </w:r>
          </w:p>
          <w:p w14:paraId="43779618" w14:textId="77777777" w:rsidR="00300219" w:rsidRPr="007728C3" w:rsidRDefault="00300219" w:rsidP="00300219">
            <w:pPr>
              <w:pStyle w:val="TAN"/>
              <w:rPr>
                <w:rFonts w:cs="Arial"/>
                <w:lang w:eastAsia="ja-JP"/>
              </w:rPr>
            </w:pPr>
            <w:r w:rsidRPr="007728C3">
              <w:rPr>
                <w:rFonts w:cs="Arial"/>
                <w:lang w:eastAsia="ja-JP"/>
              </w:rPr>
              <w:t>Note 3:</w:t>
            </w:r>
            <w:r w:rsidRPr="007728C3">
              <w:rPr>
                <w:rFonts w:cs="Arial"/>
                <w:lang w:eastAsia="ja-JP"/>
              </w:rPr>
              <w:tab/>
              <w:t>This emission limit might imply risk of harmful interference to UE(s) operating in the protected operating band.</w:t>
            </w:r>
          </w:p>
        </w:tc>
      </w:tr>
    </w:tbl>
    <w:p w14:paraId="0D965088" w14:textId="77777777" w:rsidR="00300219" w:rsidRPr="00AE4A95" w:rsidRDefault="00300219" w:rsidP="00300219"/>
    <w:p w14:paraId="5A9C1AEA" w14:textId="77777777" w:rsidR="00C81432" w:rsidRPr="00AE4A95" w:rsidRDefault="00C81432" w:rsidP="00C81432">
      <w:pPr>
        <w:pStyle w:val="Heading5"/>
      </w:pPr>
      <w:r w:rsidRPr="00AE4A95">
        <w:t>6.6.3.3.</w:t>
      </w:r>
      <w:r w:rsidRPr="00AE4A95">
        <w:rPr>
          <w:rFonts w:hint="eastAsia"/>
        </w:rPr>
        <w:t>1</w:t>
      </w:r>
      <w:r w:rsidRPr="00AE4A95">
        <w:t>6</w:t>
      </w:r>
      <w:r w:rsidRPr="00AE4A95">
        <w:tab/>
        <w:t>Minimum requirement (network signalled value “NS_23”)</w:t>
      </w:r>
    </w:p>
    <w:p w14:paraId="31C174FA" w14:textId="77777777" w:rsidR="00C81432" w:rsidRPr="00AE4A95" w:rsidRDefault="00C81432" w:rsidP="00C81432">
      <w:pPr>
        <w:ind w:right="334"/>
      </w:pPr>
      <w:r w:rsidRPr="00AE4A95">
        <w:t xml:space="preserve">When "NS </w:t>
      </w:r>
      <w:r w:rsidRPr="00AE4A95">
        <w:rPr>
          <w:rFonts w:hint="eastAsia"/>
        </w:rPr>
        <w:t>2</w:t>
      </w:r>
      <w:r w:rsidRPr="00AE4A95">
        <w:t>3" is indicated in the cell, the power of any UE emission shall not exceed the levels specified in Table 6.6.3.3.</w:t>
      </w:r>
      <w:r w:rsidRPr="00AE4A95">
        <w:rPr>
          <w:rFonts w:hint="eastAsia"/>
        </w:rPr>
        <w:t>1</w:t>
      </w:r>
      <w:r w:rsidRPr="00AE4A95">
        <w:t>6-1. This requirement</w:t>
      </w:r>
      <w:r w:rsidRPr="00AE4A95">
        <w:rPr>
          <w:rFonts w:cs="v5.0.0"/>
          <w:snapToGrid w:val="0"/>
        </w:rPr>
        <w:t xml:space="preserve"> also applies for the frequency ranges that are less than </w:t>
      </w:r>
      <w:r w:rsidRPr="00AE4A95">
        <w:t>F</w:t>
      </w:r>
      <w:r w:rsidRPr="00AE4A95">
        <w:rPr>
          <w:vertAlign w:val="subscript"/>
        </w:rPr>
        <w:t>OOB</w:t>
      </w:r>
      <w:r w:rsidRPr="00AE4A95">
        <w:t xml:space="preserve"> (MHz) in Table 6.6.3.1-1 from the edge of the channel bandwidth. </w:t>
      </w:r>
    </w:p>
    <w:p w14:paraId="65B158DC" w14:textId="77777777" w:rsidR="00C81432" w:rsidRPr="00AE4A95" w:rsidRDefault="00C81432" w:rsidP="00C81432">
      <w:pPr>
        <w:pStyle w:val="TH"/>
      </w:pPr>
      <w:r w:rsidRPr="00AE4A95">
        <w:t>Table 6.6.3.3.</w:t>
      </w:r>
      <w:r w:rsidRPr="00AE4A95">
        <w:rPr>
          <w:rFonts w:hint="eastAsia"/>
        </w:rPr>
        <w:t>1</w:t>
      </w:r>
      <w:r w:rsidRPr="00AE4A95">
        <w:t xml:space="preserve">6-1: Additional requirement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9"/>
        <w:gridCol w:w="3685"/>
        <w:gridCol w:w="1471"/>
      </w:tblGrid>
      <w:tr w:rsidR="00C81432" w:rsidRPr="007728C3" w14:paraId="1BFC1B2D" w14:textId="77777777" w:rsidTr="009502E2">
        <w:trPr>
          <w:cantSplit/>
          <w:trHeight w:val="365"/>
          <w:jc w:val="center"/>
        </w:trPr>
        <w:tc>
          <w:tcPr>
            <w:tcW w:w="2039" w:type="dxa"/>
            <w:vMerge w:val="restart"/>
          </w:tcPr>
          <w:p w14:paraId="5FAAD90B" w14:textId="77777777" w:rsidR="00C81432" w:rsidRPr="007728C3" w:rsidRDefault="00C81432" w:rsidP="009502E2">
            <w:pPr>
              <w:pStyle w:val="TAH"/>
              <w:rPr>
                <w:rFonts w:cs="Arial"/>
                <w:lang w:eastAsia="ja-JP"/>
              </w:rPr>
            </w:pPr>
            <w:r w:rsidRPr="007728C3">
              <w:rPr>
                <w:rFonts w:cs="Arial"/>
                <w:lang w:eastAsia="ja-JP"/>
              </w:rPr>
              <w:t>Frequency band</w:t>
            </w:r>
          </w:p>
          <w:p w14:paraId="38557521" w14:textId="77777777" w:rsidR="00C81432" w:rsidRPr="007728C3" w:rsidRDefault="00C81432" w:rsidP="009502E2">
            <w:pPr>
              <w:pStyle w:val="TAH"/>
              <w:rPr>
                <w:rFonts w:cs="Arial"/>
                <w:lang w:eastAsia="ja-JP"/>
              </w:rPr>
            </w:pPr>
            <w:r w:rsidRPr="007728C3">
              <w:rPr>
                <w:rFonts w:cs="Arial"/>
                <w:lang w:eastAsia="ja-JP"/>
              </w:rPr>
              <w:t>(MHz)</w:t>
            </w:r>
          </w:p>
        </w:tc>
        <w:tc>
          <w:tcPr>
            <w:tcW w:w="3685" w:type="dxa"/>
          </w:tcPr>
          <w:p w14:paraId="417B4FAD" w14:textId="77777777" w:rsidR="00C81432" w:rsidRPr="00272810" w:rsidRDefault="00C81432" w:rsidP="009502E2">
            <w:pPr>
              <w:pStyle w:val="TAH"/>
              <w:rPr>
                <w:rFonts w:eastAsia="SimSun" w:cs="Arial"/>
                <w:lang w:eastAsia="ja-JP"/>
              </w:rPr>
            </w:pPr>
            <w:r w:rsidRPr="007728C3">
              <w:rPr>
                <w:rFonts w:cs="Arial"/>
                <w:lang w:eastAsia="ja-JP"/>
              </w:rPr>
              <w:t>Channel bandwidth / Spectrum emission limit (dBm)</w:t>
            </w:r>
          </w:p>
        </w:tc>
        <w:tc>
          <w:tcPr>
            <w:tcW w:w="1471" w:type="dxa"/>
            <w:vMerge w:val="restart"/>
          </w:tcPr>
          <w:p w14:paraId="32AC6DC6" w14:textId="77777777" w:rsidR="00C81432" w:rsidRPr="007728C3" w:rsidRDefault="00C81432" w:rsidP="009502E2">
            <w:pPr>
              <w:pStyle w:val="TAH"/>
              <w:rPr>
                <w:rFonts w:cs="Arial"/>
                <w:lang w:eastAsia="ja-JP"/>
              </w:rPr>
            </w:pPr>
            <w:r w:rsidRPr="007728C3">
              <w:rPr>
                <w:rFonts w:cs="Arial"/>
                <w:lang w:eastAsia="ja-JP"/>
              </w:rPr>
              <w:t>MBW</w:t>
            </w:r>
          </w:p>
        </w:tc>
      </w:tr>
      <w:tr w:rsidR="00C81432" w:rsidRPr="007728C3" w14:paraId="5E824ED1" w14:textId="77777777" w:rsidTr="009502E2">
        <w:trPr>
          <w:cantSplit/>
          <w:trHeight w:val="371"/>
          <w:jc w:val="center"/>
        </w:trPr>
        <w:tc>
          <w:tcPr>
            <w:tcW w:w="2039" w:type="dxa"/>
            <w:vMerge/>
          </w:tcPr>
          <w:p w14:paraId="31AB4372" w14:textId="77777777" w:rsidR="00C81432" w:rsidRPr="007728C3" w:rsidRDefault="00C81432" w:rsidP="009502E2">
            <w:pPr>
              <w:pStyle w:val="TAH"/>
              <w:rPr>
                <w:rFonts w:cs="Arial"/>
                <w:lang w:eastAsia="ja-JP"/>
              </w:rPr>
            </w:pPr>
          </w:p>
        </w:tc>
        <w:tc>
          <w:tcPr>
            <w:tcW w:w="3685" w:type="dxa"/>
          </w:tcPr>
          <w:p w14:paraId="12474BCD" w14:textId="77777777" w:rsidR="00C81432" w:rsidRPr="007728C3" w:rsidRDefault="00C81432" w:rsidP="009502E2">
            <w:pPr>
              <w:pStyle w:val="TAH"/>
              <w:rPr>
                <w:rFonts w:cs="Arial"/>
                <w:lang w:eastAsia="ja-JP"/>
              </w:rPr>
            </w:pPr>
            <w:r w:rsidRPr="007728C3">
              <w:rPr>
                <w:rFonts w:cs="Arial"/>
                <w:lang w:eastAsia="ja-JP"/>
              </w:rPr>
              <w:t>5, 10, 15, 20 MHz</w:t>
            </w:r>
          </w:p>
        </w:tc>
        <w:tc>
          <w:tcPr>
            <w:tcW w:w="1471" w:type="dxa"/>
            <w:vMerge/>
          </w:tcPr>
          <w:p w14:paraId="5433B3B7" w14:textId="77777777" w:rsidR="00C81432" w:rsidRPr="007728C3" w:rsidRDefault="00C81432" w:rsidP="009502E2">
            <w:pPr>
              <w:pStyle w:val="TableText"/>
              <w:rPr>
                <w:rFonts w:ascii="Arial" w:hAnsi="Arial" w:cs="Arial"/>
                <w:b/>
                <w:sz w:val="18"/>
                <w:szCs w:val="18"/>
              </w:rPr>
            </w:pPr>
          </w:p>
        </w:tc>
      </w:tr>
      <w:tr w:rsidR="00C81432" w:rsidRPr="007728C3" w14:paraId="3DA24006" w14:textId="77777777" w:rsidTr="009502E2">
        <w:trPr>
          <w:jc w:val="center"/>
        </w:trPr>
        <w:tc>
          <w:tcPr>
            <w:tcW w:w="2039" w:type="dxa"/>
            <w:vMerge w:val="restart"/>
          </w:tcPr>
          <w:p w14:paraId="481691E0" w14:textId="77777777" w:rsidR="00C81432" w:rsidRPr="007728C3" w:rsidRDefault="00C81432" w:rsidP="009502E2">
            <w:pPr>
              <w:pStyle w:val="TAC"/>
              <w:rPr>
                <w:rFonts w:cs="Arial"/>
                <w:lang w:eastAsia="ja-JP"/>
              </w:rPr>
            </w:pPr>
            <w:r w:rsidRPr="007728C3">
              <w:rPr>
                <w:rFonts w:cs="Arial"/>
                <w:lang w:eastAsia="ja-JP"/>
              </w:rPr>
              <w:t>3400 ≤ f ≤ 3800</w:t>
            </w:r>
          </w:p>
        </w:tc>
        <w:tc>
          <w:tcPr>
            <w:tcW w:w="3685" w:type="dxa"/>
          </w:tcPr>
          <w:p w14:paraId="24E71212" w14:textId="77777777" w:rsidR="00C81432" w:rsidRPr="007728C3" w:rsidRDefault="00C81432" w:rsidP="009502E2">
            <w:pPr>
              <w:pStyle w:val="TAC"/>
              <w:rPr>
                <w:rFonts w:cs="Arial"/>
                <w:lang w:eastAsia="ja-JP"/>
              </w:rPr>
            </w:pPr>
            <w:r w:rsidRPr="007728C3">
              <w:rPr>
                <w:rFonts w:cs="Arial"/>
                <w:lang w:eastAsia="ja-JP"/>
              </w:rPr>
              <w:t>-23 (Note 1, Note 4)</w:t>
            </w:r>
          </w:p>
        </w:tc>
        <w:tc>
          <w:tcPr>
            <w:tcW w:w="1471" w:type="dxa"/>
          </w:tcPr>
          <w:p w14:paraId="4FAD1242" w14:textId="77777777" w:rsidR="00C81432" w:rsidRPr="007728C3" w:rsidRDefault="00C81432" w:rsidP="009502E2">
            <w:pPr>
              <w:pStyle w:val="TAC"/>
              <w:rPr>
                <w:rFonts w:cs="Arial"/>
                <w:lang w:eastAsia="ja-JP"/>
              </w:rPr>
            </w:pPr>
            <w:r w:rsidRPr="007728C3">
              <w:rPr>
                <w:rFonts w:cs="Arial"/>
                <w:lang w:eastAsia="ja-JP"/>
              </w:rPr>
              <w:t>5 MHz</w:t>
            </w:r>
          </w:p>
        </w:tc>
      </w:tr>
      <w:tr w:rsidR="00C81432" w:rsidRPr="007728C3" w14:paraId="05FE88F4" w14:textId="77777777" w:rsidTr="009502E2">
        <w:trPr>
          <w:jc w:val="center"/>
        </w:trPr>
        <w:tc>
          <w:tcPr>
            <w:tcW w:w="2039" w:type="dxa"/>
            <w:vMerge/>
          </w:tcPr>
          <w:p w14:paraId="147EFC0D" w14:textId="77777777" w:rsidR="00C81432" w:rsidRPr="007728C3" w:rsidRDefault="00C81432" w:rsidP="009502E2">
            <w:pPr>
              <w:pStyle w:val="TAC"/>
              <w:rPr>
                <w:rFonts w:cs="Arial"/>
                <w:lang w:eastAsia="ja-JP"/>
              </w:rPr>
            </w:pPr>
          </w:p>
        </w:tc>
        <w:tc>
          <w:tcPr>
            <w:tcW w:w="3685" w:type="dxa"/>
          </w:tcPr>
          <w:p w14:paraId="66983857" w14:textId="77777777" w:rsidR="00C81432" w:rsidRPr="007728C3" w:rsidRDefault="00C81432" w:rsidP="009502E2">
            <w:pPr>
              <w:pStyle w:val="TAC"/>
              <w:rPr>
                <w:rFonts w:cs="Arial"/>
                <w:lang w:eastAsia="ja-JP"/>
              </w:rPr>
            </w:pPr>
            <w:r w:rsidRPr="007728C3">
              <w:rPr>
                <w:rFonts w:cs="Arial"/>
                <w:lang w:eastAsia="ja-JP"/>
              </w:rPr>
              <w:t>-40 (Note 2)</w:t>
            </w:r>
          </w:p>
        </w:tc>
        <w:tc>
          <w:tcPr>
            <w:tcW w:w="1471" w:type="dxa"/>
          </w:tcPr>
          <w:p w14:paraId="78B65597" w14:textId="77777777" w:rsidR="00C81432" w:rsidRPr="007728C3" w:rsidRDefault="00C81432" w:rsidP="009502E2">
            <w:pPr>
              <w:pStyle w:val="TAC"/>
              <w:rPr>
                <w:rFonts w:cs="Arial"/>
                <w:lang w:eastAsia="ja-JP"/>
              </w:rPr>
            </w:pPr>
            <w:r w:rsidRPr="007728C3">
              <w:rPr>
                <w:rFonts w:cs="Arial"/>
                <w:lang w:eastAsia="ja-JP"/>
              </w:rPr>
              <w:t>1 MHz</w:t>
            </w:r>
          </w:p>
        </w:tc>
      </w:tr>
      <w:tr w:rsidR="00C81432" w:rsidRPr="007728C3" w14:paraId="6B4D1BF8" w14:textId="77777777" w:rsidTr="009502E2">
        <w:trPr>
          <w:jc w:val="center"/>
        </w:trPr>
        <w:tc>
          <w:tcPr>
            <w:tcW w:w="7195" w:type="dxa"/>
            <w:gridSpan w:val="3"/>
          </w:tcPr>
          <w:p w14:paraId="10D8BF4D" w14:textId="77777777" w:rsidR="00C81432" w:rsidRPr="007728C3" w:rsidRDefault="00C81432" w:rsidP="009502E2">
            <w:pPr>
              <w:pStyle w:val="TOC3"/>
              <w:ind w:left="851" w:hanging="851"/>
              <w:rPr>
                <w:rFonts w:cs="Arial"/>
              </w:rPr>
            </w:pPr>
            <w:r w:rsidRPr="007728C3">
              <w:rPr>
                <w:rFonts w:cs="Arial"/>
              </w:rPr>
              <w:t>NOTE 1:</w:t>
            </w:r>
            <w:r w:rsidRPr="007728C3">
              <w:rPr>
                <w:rFonts w:cs="Arial"/>
              </w:rPr>
              <w:tab/>
              <w:t>This requirement applies within an offset between 5 MHz + F</w:t>
            </w:r>
            <w:r w:rsidRPr="007728C3">
              <w:rPr>
                <w:vertAlign w:val="subscript"/>
              </w:rPr>
              <w:t>offset_NS_23</w:t>
            </w:r>
            <w:r w:rsidRPr="007728C3">
              <w:rPr>
                <w:rFonts w:cs="Arial"/>
              </w:rPr>
              <w:t xml:space="preserve"> and 25 MHz + F</w:t>
            </w:r>
            <w:r w:rsidRPr="007728C3">
              <w:rPr>
                <w:vertAlign w:val="subscript"/>
              </w:rPr>
              <w:t>offset_NS_23</w:t>
            </w:r>
            <w:r w:rsidRPr="007728C3">
              <w:rPr>
                <w:rFonts w:cs="Arial"/>
              </w:rPr>
              <w:t xml:space="preserve"> from the lower and from the upper edges of the channel bandwidth</w:t>
            </w:r>
            <w:r w:rsidR="00277C36" w:rsidRPr="007728C3">
              <w:rPr>
                <w:rFonts w:cs="Arial"/>
              </w:rPr>
              <w:t>, whenever these frequencies overlap with the specified frequency band</w:t>
            </w:r>
            <w:r w:rsidRPr="007728C3">
              <w:rPr>
                <w:rFonts w:cs="Arial"/>
              </w:rPr>
              <w:t>.</w:t>
            </w:r>
          </w:p>
          <w:p w14:paraId="662FAB76" w14:textId="77777777" w:rsidR="00C81432" w:rsidRPr="007728C3" w:rsidRDefault="00C81432" w:rsidP="009502E2">
            <w:pPr>
              <w:pStyle w:val="TOC3"/>
              <w:ind w:left="851" w:hanging="851"/>
              <w:rPr>
                <w:rFonts w:cs="Arial"/>
              </w:rPr>
            </w:pPr>
            <w:r w:rsidRPr="007728C3">
              <w:rPr>
                <w:rFonts w:cs="Arial"/>
              </w:rPr>
              <w:t>NOTE 2:</w:t>
            </w:r>
            <w:r w:rsidRPr="007728C3">
              <w:rPr>
                <w:rFonts w:cs="Arial"/>
              </w:rPr>
              <w:tab/>
              <w:t xml:space="preserve">This requirement applies from 3400 MHz to 25 MHz  + </w:t>
            </w:r>
            <w:r w:rsidRPr="007728C3">
              <w:t>F</w:t>
            </w:r>
            <w:r w:rsidRPr="007728C3">
              <w:rPr>
                <w:vertAlign w:val="subscript"/>
              </w:rPr>
              <w:t>offset_NS_23</w:t>
            </w:r>
            <w:r w:rsidRPr="007728C3">
              <w:rPr>
                <w:rFonts w:cs="Arial"/>
              </w:rPr>
              <w:t xml:space="preserve"> below the lower E-UTRA channel edge and from 25 MHz +  F</w:t>
            </w:r>
            <w:r w:rsidRPr="007728C3">
              <w:rPr>
                <w:vertAlign w:val="subscript"/>
              </w:rPr>
              <w:t>offset_NS_23</w:t>
            </w:r>
            <w:r w:rsidRPr="007728C3">
              <w:rPr>
                <w:rFonts w:cs="Arial"/>
              </w:rPr>
              <w:t xml:space="preserve"> above the upper E-UTRA channel edge to 3800 MHz.</w:t>
            </w:r>
          </w:p>
          <w:p w14:paraId="4DD1BA70" w14:textId="77777777" w:rsidR="00C81432" w:rsidRPr="007728C3" w:rsidRDefault="00C81432" w:rsidP="009502E2">
            <w:pPr>
              <w:pStyle w:val="TOC3"/>
              <w:ind w:left="851" w:hanging="851"/>
              <w:rPr>
                <w:rFonts w:cs="Arial"/>
              </w:rPr>
            </w:pPr>
            <w:r w:rsidRPr="007728C3">
              <w:rPr>
                <w:rFonts w:cs="Arial"/>
              </w:rPr>
              <w:t xml:space="preserve">NOTE 3:  </w:t>
            </w:r>
            <w:r w:rsidRPr="007728C3">
              <w:t>F</w:t>
            </w:r>
            <w:r w:rsidRPr="007728C3">
              <w:rPr>
                <w:vertAlign w:val="subscript"/>
              </w:rPr>
              <w:t>offset_NS_23</w:t>
            </w:r>
            <w:r w:rsidRPr="007728C3">
              <w:rPr>
                <w:rFonts w:cs="Arial"/>
              </w:rPr>
              <w:t xml:space="preserve"> is: </w:t>
            </w:r>
          </w:p>
          <w:p w14:paraId="01EA3C19" w14:textId="77777777" w:rsidR="00C81432" w:rsidRPr="007728C3" w:rsidRDefault="00C81432" w:rsidP="009502E2">
            <w:pPr>
              <w:pStyle w:val="TOC3"/>
              <w:ind w:left="851" w:hanging="851"/>
              <w:rPr>
                <w:rFonts w:cs="Arial"/>
              </w:rPr>
            </w:pPr>
            <w:r w:rsidRPr="007728C3">
              <w:rPr>
                <w:rFonts w:cs="Arial"/>
              </w:rPr>
              <w:tab/>
              <w:t xml:space="preserve">0 MHz for 5 MHz channel BW, </w:t>
            </w:r>
          </w:p>
          <w:p w14:paraId="121043A8" w14:textId="77777777" w:rsidR="00C81432" w:rsidRPr="007728C3" w:rsidRDefault="00C81432" w:rsidP="009502E2">
            <w:pPr>
              <w:pStyle w:val="TOC3"/>
              <w:ind w:left="851" w:hanging="851"/>
              <w:rPr>
                <w:rFonts w:cs="Arial"/>
              </w:rPr>
            </w:pPr>
            <w:r w:rsidRPr="007728C3">
              <w:rPr>
                <w:rFonts w:cs="Arial"/>
              </w:rPr>
              <w:tab/>
              <w:t xml:space="preserve">5 MHz for 10 MHz channel BW, </w:t>
            </w:r>
          </w:p>
          <w:p w14:paraId="15003CD5" w14:textId="77777777" w:rsidR="00C81432" w:rsidRPr="007728C3" w:rsidRDefault="00C81432" w:rsidP="009502E2">
            <w:pPr>
              <w:pStyle w:val="TOC3"/>
              <w:ind w:left="851" w:hanging="851"/>
              <w:rPr>
                <w:rFonts w:cs="Arial"/>
              </w:rPr>
            </w:pPr>
            <w:r w:rsidRPr="007728C3">
              <w:rPr>
                <w:rFonts w:cs="Arial"/>
              </w:rPr>
              <w:tab/>
              <w:t xml:space="preserve">9 MHz for 15 MHz channel BW and </w:t>
            </w:r>
          </w:p>
          <w:p w14:paraId="452A75B8" w14:textId="77777777" w:rsidR="00C81432" w:rsidRPr="007728C3" w:rsidRDefault="00C81432" w:rsidP="009502E2">
            <w:pPr>
              <w:pStyle w:val="TOC3"/>
              <w:ind w:left="851" w:hanging="851"/>
              <w:rPr>
                <w:rFonts w:cs="Arial"/>
              </w:rPr>
            </w:pPr>
            <w:r w:rsidRPr="007728C3">
              <w:rPr>
                <w:rFonts w:cs="Arial"/>
              </w:rPr>
              <w:tab/>
              <w:t>12 MHz for 20 MHz channel BW.</w:t>
            </w:r>
          </w:p>
          <w:p w14:paraId="08F2F27B" w14:textId="77777777" w:rsidR="00C81432" w:rsidRPr="007728C3" w:rsidRDefault="00C81432" w:rsidP="009502E2">
            <w:pPr>
              <w:pStyle w:val="TAC"/>
              <w:ind w:left="851" w:hanging="851"/>
              <w:jc w:val="left"/>
              <w:rPr>
                <w:rFonts w:ascii="Times New Roman" w:hAnsi="Times New Roman" w:cs="Arial"/>
                <w:sz w:val="20"/>
                <w:lang w:eastAsia="ja-JP"/>
              </w:rPr>
            </w:pPr>
            <w:r w:rsidRPr="007728C3">
              <w:rPr>
                <w:rFonts w:ascii="Times New Roman" w:hAnsi="Times New Roman" w:cs="Arial"/>
                <w:sz w:val="20"/>
                <w:lang w:eastAsia="ja-JP"/>
              </w:rPr>
              <w:t>NOTE 4:</w:t>
            </w:r>
            <w:r w:rsidRPr="007728C3">
              <w:rPr>
                <w:rFonts w:ascii="Times New Roman" w:hAnsi="Times New Roman" w:cs="Arial"/>
                <w:sz w:val="20"/>
                <w:lang w:eastAsia="ja-JP"/>
              </w:rPr>
              <w:tab/>
              <w:t>This emission limit might imply risk of harmful interference to UE(s) operating in the protected operating band</w:t>
            </w:r>
          </w:p>
        </w:tc>
      </w:tr>
    </w:tbl>
    <w:p w14:paraId="0836D748" w14:textId="77777777" w:rsidR="00C81432" w:rsidRDefault="00C81432" w:rsidP="00C81432"/>
    <w:p w14:paraId="3AEDA512" w14:textId="77777777" w:rsidR="00C7773E" w:rsidRPr="001D386E" w:rsidRDefault="00C7773E" w:rsidP="00C7773E">
      <w:pPr>
        <w:pStyle w:val="Heading5"/>
      </w:pPr>
      <w:r w:rsidRPr="001D386E">
        <w:t>6.6.3.3.</w:t>
      </w:r>
      <w:r w:rsidRPr="001D386E">
        <w:rPr>
          <w:rFonts w:hint="eastAsia"/>
        </w:rPr>
        <w:t>1</w:t>
      </w:r>
      <w:r w:rsidRPr="001D386E">
        <w:t>7</w:t>
      </w:r>
      <w:r w:rsidRPr="001D386E">
        <w:tab/>
      </w:r>
      <w:r>
        <w:t>Void</w:t>
      </w:r>
    </w:p>
    <w:p w14:paraId="49E27B0E" w14:textId="77777777" w:rsidR="00C7773E" w:rsidRPr="001D386E" w:rsidRDefault="00C7773E" w:rsidP="00C7773E">
      <w:pPr>
        <w:pStyle w:val="TH"/>
      </w:pPr>
      <w:r w:rsidRPr="001D386E">
        <w:t>Table 6.6.3.3.</w:t>
      </w:r>
      <w:r w:rsidRPr="001D386E">
        <w:rPr>
          <w:rFonts w:hint="eastAsia"/>
        </w:rPr>
        <w:t>1</w:t>
      </w:r>
      <w:r w:rsidRPr="001D386E">
        <w:t xml:space="preserve">7-1: </w:t>
      </w:r>
      <w:r>
        <w:t>Void</w:t>
      </w:r>
    </w:p>
    <w:p w14:paraId="1097A7EC" w14:textId="77777777" w:rsidR="00C7773E" w:rsidRPr="001D386E" w:rsidRDefault="00C7773E" w:rsidP="00C7773E">
      <w:pPr>
        <w:pStyle w:val="Heading5"/>
      </w:pPr>
      <w:r w:rsidRPr="001D386E">
        <w:t>6.6.3.3.18</w:t>
      </w:r>
      <w:r w:rsidRPr="001D386E">
        <w:tab/>
        <w:t>Void</w:t>
      </w:r>
    </w:p>
    <w:p w14:paraId="2511C86D" w14:textId="77777777" w:rsidR="00C7773E" w:rsidRPr="001D386E" w:rsidRDefault="00C7773E" w:rsidP="00C7773E">
      <w:pPr>
        <w:pStyle w:val="TH"/>
      </w:pPr>
      <w:r w:rsidRPr="001D386E">
        <w:t>Table 6.6.3.3.18-1: Void</w:t>
      </w:r>
    </w:p>
    <w:p w14:paraId="3642C036" w14:textId="77777777" w:rsidR="00C7773E" w:rsidRPr="001D386E" w:rsidRDefault="00C7773E" w:rsidP="00C7773E">
      <w:pPr>
        <w:pStyle w:val="Heading5"/>
      </w:pPr>
      <w:r w:rsidRPr="001D386E">
        <w:t>6.6.3.3.19</w:t>
      </w:r>
      <w:r w:rsidRPr="001D386E">
        <w:tab/>
      </w:r>
      <w:r>
        <w:t>Void</w:t>
      </w:r>
    </w:p>
    <w:p w14:paraId="39D49D73" w14:textId="77777777" w:rsidR="00C7773E" w:rsidRPr="001D386E" w:rsidRDefault="00C7773E" w:rsidP="00C7773E">
      <w:pPr>
        <w:pStyle w:val="TH"/>
      </w:pPr>
      <w:r w:rsidRPr="001D386E">
        <w:t xml:space="preserve">Table 6.6.3.3.19-1: </w:t>
      </w:r>
      <w:r>
        <w:t>Void</w:t>
      </w:r>
    </w:p>
    <w:p w14:paraId="2CA929B5" w14:textId="77777777" w:rsidR="00C7773E" w:rsidRPr="001D386E" w:rsidRDefault="00C7773E" w:rsidP="00C7773E"/>
    <w:p w14:paraId="70B1D1ED" w14:textId="77777777" w:rsidR="00C7773E" w:rsidRPr="00FD6A3F" w:rsidRDefault="00C7773E" w:rsidP="00C7773E">
      <w:pPr>
        <w:pStyle w:val="Heading5"/>
      </w:pPr>
      <w:r w:rsidRPr="001D386E">
        <w:t>6.6.3.3.</w:t>
      </w:r>
      <w:r w:rsidRPr="001D386E">
        <w:rPr>
          <w:lang w:val="en-US"/>
        </w:rPr>
        <w:t>20</w:t>
      </w:r>
      <w:r w:rsidRPr="001D386E">
        <w:tab/>
      </w:r>
      <w:r>
        <w:t>Void</w:t>
      </w:r>
    </w:p>
    <w:p w14:paraId="70CF74BE" w14:textId="77777777" w:rsidR="00C7773E" w:rsidRPr="001D386E" w:rsidRDefault="00C7773E" w:rsidP="00C7773E">
      <w:pPr>
        <w:pStyle w:val="TH"/>
      </w:pPr>
      <w:r w:rsidRPr="001D386E">
        <w:t xml:space="preserve">Table 6.6.3.3.20-1: </w:t>
      </w:r>
      <w:r>
        <w:t>Void</w:t>
      </w:r>
    </w:p>
    <w:p w14:paraId="61BEA2C5" w14:textId="77777777" w:rsidR="00C7773E" w:rsidRPr="001D386E" w:rsidRDefault="00C7773E" w:rsidP="00C7773E">
      <w:pPr>
        <w:pStyle w:val="Heading5"/>
      </w:pPr>
      <w:r w:rsidRPr="001D386E">
        <w:t>6.6.3.3.</w:t>
      </w:r>
      <w:r w:rsidRPr="001D386E">
        <w:rPr>
          <w:rFonts w:hint="eastAsia"/>
        </w:rPr>
        <w:t>2</w:t>
      </w:r>
      <w:r w:rsidRPr="001D386E">
        <w:t>1</w:t>
      </w:r>
      <w:r w:rsidRPr="001D386E">
        <w:tab/>
      </w:r>
      <w:r>
        <w:t>Void</w:t>
      </w:r>
    </w:p>
    <w:p w14:paraId="6977423F" w14:textId="77777777" w:rsidR="00C7773E" w:rsidRPr="001D386E" w:rsidRDefault="00C7773E" w:rsidP="00C7773E">
      <w:pPr>
        <w:pStyle w:val="TH"/>
      </w:pPr>
      <w:r w:rsidRPr="001D386E">
        <w:t>Table 6.6.3.3.</w:t>
      </w:r>
      <w:r w:rsidRPr="001D386E">
        <w:rPr>
          <w:rFonts w:hint="eastAsia"/>
        </w:rPr>
        <w:t>2</w:t>
      </w:r>
      <w:r w:rsidRPr="001D386E">
        <w:t xml:space="preserve">1-1: </w:t>
      </w:r>
      <w:r>
        <w:t>Void</w:t>
      </w:r>
    </w:p>
    <w:p w14:paraId="1F354D32" w14:textId="77777777" w:rsidR="00C7773E" w:rsidRPr="001D386E" w:rsidRDefault="00C7773E" w:rsidP="00C7773E">
      <w:pPr>
        <w:pStyle w:val="Heading5"/>
      </w:pPr>
      <w:r w:rsidRPr="001D386E">
        <w:t>6.6.3.3.</w:t>
      </w:r>
      <w:r w:rsidRPr="001D386E">
        <w:rPr>
          <w:rFonts w:hint="eastAsia"/>
        </w:rPr>
        <w:t>2</w:t>
      </w:r>
      <w:r w:rsidRPr="001D386E">
        <w:t>2</w:t>
      </w:r>
      <w:r w:rsidRPr="001D386E">
        <w:tab/>
      </w:r>
      <w:r>
        <w:t>Void</w:t>
      </w:r>
    </w:p>
    <w:p w14:paraId="5ADF36A1" w14:textId="77777777" w:rsidR="00C7773E" w:rsidRPr="001D386E" w:rsidRDefault="00C7773E" w:rsidP="00C7773E">
      <w:pPr>
        <w:pStyle w:val="TH"/>
      </w:pPr>
      <w:r w:rsidRPr="001D386E">
        <w:t>Table 6.6.3.3.</w:t>
      </w:r>
      <w:r w:rsidRPr="001D386E">
        <w:rPr>
          <w:rFonts w:hint="eastAsia"/>
        </w:rPr>
        <w:t>2</w:t>
      </w:r>
      <w:r w:rsidRPr="001D386E">
        <w:t xml:space="preserve">2-1: </w:t>
      </w:r>
      <w:r>
        <w:t>Void</w:t>
      </w:r>
    </w:p>
    <w:p w14:paraId="403F928F" w14:textId="77777777" w:rsidR="00C7773E" w:rsidRPr="001D386E" w:rsidRDefault="00C7773E" w:rsidP="00C7773E">
      <w:pPr>
        <w:pStyle w:val="Heading5"/>
      </w:pPr>
      <w:r w:rsidRPr="001D386E">
        <w:t>6.6.3.3.</w:t>
      </w:r>
      <w:r w:rsidRPr="001D386E">
        <w:rPr>
          <w:rFonts w:hint="eastAsia"/>
        </w:rPr>
        <w:t>2</w:t>
      </w:r>
      <w:r w:rsidRPr="001D386E">
        <w:t>3</w:t>
      </w:r>
      <w:r w:rsidRPr="001D386E">
        <w:tab/>
      </w:r>
      <w:r>
        <w:t>Void</w:t>
      </w:r>
    </w:p>
    <w:p w14:paraId="61E64A25" w14:textId="77777777" w:rsidR="00C7773E" w:rsidRPr="00EC06B1" w:rsidRDefault="00C7773E" w:rsidP="00C7773E">
      <w:pPr>
        <w:pStyle w:val="TH"/>
      </w:pPr>
      <w:r w:rsidRPr="001D386E">
        <w:t>Table 6.6.3.3.</w:t>
      </w:r>
      <w:r w:rsidRPr="001D386E">
        <w:rPr>
          <w:rFonts w:hint="eastAsia"/>
        </w:rPr>
        <w:t>2</w:t>
      </w:r>
      <w:r w:rsidRPr="001D386E">
        <w:t xml:space="preserve">3-1: </w:t>
      </w:r>
      <w:r>
        <w:t>Void</w:t>
      </w:r>
    </w:p>
    <w:p w14:paraId="5AB7513F" w14:textId="77777777" w:rsidR="00C7773E" w:rsidRPr="001D386E" w:rsidRDefault="00C7773E" w:rsidP="00C7773E">
      <w:pPr>
        <w:pStyle w:val="Heading5"/>
      </w:pPr>
      <w:r w:rsidRPr="001D386E">
        <w:t>6.6.3.3.</w:t>
      </w:r>
      <w:r w:rsidRPr="001D386E">
        <w:rPr>
          <w:rFonts w:hint="eastAsia"/>
        </w:rPr>
        <w:t>2</w:t>
      </w:r>
      <w:r w:rsidRPr="001D386E">
        <w:t>4</w:t>
      </w:r>
      <w:r w:rsidRPr="001D386E">
        <w:tab/>
      </w:r>
      <w:r>
        <w:t>Void</w:t>
      </w:r>
    </w:p>
    <w:p w14:paraId="45B4B5A1" w14:textId="77777777" w:rsidR="00C7773E" w:rsidRPr="001D386E" w:rsidRDefault="00C7773E" w:rsidP="00C7773E">
      <w:pPr>
        <w:pStyle w:val="TH"/>
      </w:pPr>
      <w:r w:rsidRPr="001D386E">
        <w:t>Table 6.6.3.3.</w:t>
      </w:r>
      <w:r w:rsidRPr="001D386E">
        <w:rPr>
          <w:rFonts w:hint="eastAsia"/>
        </w:rPr>
        <w:t>2</w:t>
      </w:r>
      <w:r w:rsidRPr="001D386E">
        <w:t xml:space="preserve">4-1: </w:t>
      </w:r>
      <w:r>
        <w:t>Void</w:t>
      </w:r>
    </w:p>
    <w:p w14:paraId="40A8AFDD" w14:textId="77777777" w:rsidR="00C7773E" w:rsidRPr="001D386E" w:rsidRDefault="00C7773E" w:rsidP="00C7773E">
      <w:pPr>
        <w:pStyle w:val="Heading5"/>
      </w:pPr>
      <w:r w:rsidRPr="001D386E">
        <w:t>6.6.3.3.</w:t>
      </w:r>
      <w:r w:rsidRPr="001D386E">
        <w:rPr>
          <w:rFonts w:hint="eastAsia"/>
        </w:rPr>
        <w:t>2</w:t>
      </w:r>
      <w:r w:rsidRPr="001D386E">
        <w:t>5</w:t>
      </w:r>
      <w:r w:rsidRPr="001D386E">
        <w:tab/>
      </w:r>
      <w:r>
        <w:t>Void</w:t>
      </w:r>
    </w:p>
    <w:p w14:paraId="226F8AFA" w14:textId="77777777" w:rsidR="00C7773E" w:rsidRPr="001D386E" w:rsidRDefault="00C7773E" w:rsidP="00C7773E">
      <w:pPr>
        <w:pStyle w:val="TH"/>
      </w:pPr>
      <w:r w:rsidRPr="001D386E">
        <w:t>Table 6.6.3.3.</w:t>
      </w:r>
      <w:r w:rsidRPr="001D386E">
        <w:rPr>
          <w:rFonts w:hint="eastAsia"/>
        </w:rPr>
        <w:t>2</w:t>
      </w:r>
      <w:r w:rsidRPr="001D386E">
        <w:t xml:space="preserve">5-1: </w:t>
      </w:r>
      <w:r>
        <w:t>Void</w:t>
      </w:r>
    </w:p>
    <w:p w14:paraId="2C335C8F" w14:textId="77777777" w:rsidR="00C7773E" w:rsidRPr="001D386E" w:rsidRDefault="00C7773E" w:rsidP="00C7773E">
      <w:pPr>
        <w:pStyle w:val="Heading5"/>
      </w:pPr>
      <w:r w:rsidRPr="001D386E">
        <w:t>6.6.3.3.</w:t>
      </w:r>
      <w:r w:rsidRPr="001D386E">
        <w:rPr>
          <w:rFonts w:hint="eastAsia"/>
        </w:rPr>
        <w:t>2</w:t>
      </w:r>
      <w:r w:rsidRPr="001D386E">
        <w:t>6</w:t>
      </w:r>
      <w:r w:rsidRPr="001D386E">
        <w:tab/>
      </w:r>
      <w:r>
        <w:t>Void</w:t>
      </w:r>
    </w:p>
    <w:p w14:paraId="49729538" w14:textId="77777777" w:rsidR="00C7773E" w:rsidRPr="001D386E" w:rsidRDefault="00C7773E" w:rsidP="00C7773E">
      <w:pPr>
        <w:pStyle w:val="TH"/>
      </w:pPr>
      <w:r w:rsidRPr="001D386E">
        <w:t>Table 6.6.3.3.</w:t>
      </w:r>
      <w:r w:rsidRPr="001D386E">
        <w:rPr>
          <w:rFonts w:hint="eastAsia"/>
        </w:rPr>
        <w:t>2</w:t>
      </w:r>
      <w:r w:rsidRPr="001D386E">
        <w:t xml:space="preserve">6-1: </w:t>
      </w:r>
      <w:r>
        <w:t>Void</w:t>
      </w:r>
    </w:p>
    <w:p w14:paraId="4BD352D2" w14:textId="77777777" w:rsidR="00C7773E" w:rsidRPr="001D386E" w:rsidRDefault="00C7773E" w:rsidP="00C7773E">
      <w:pPr>
        <w:pStyle w:val="TH"/>
      </w:pPr>
      <w:r w:rsidRPr="001D386E">
        <w:t>Table 6.6.3.3.</w:t>
      </w:r>
      <w:r w:rsidRPr="001D386E">
        <w:rPr>
          <w:rFonts w:hint="eastAsia"/>
        </w:rPr>
        <w:t>2</w:t>
      </w:r>
      <w:r w:rsidRPr="001D386E">
        <w:t xml:space="preserve">6-2: </w:t>
      </w:r>
      <w:r>
        <w:t>Void</w:t>
      </w:r>
    </w:p>
    <w:p w14:paraId="051D1517" w14:textId="77777777" w:rsidR="00C7773E" w:rsidRPr="00EC06B1" w:rsidRDefault="00C7773E" w:rsidP="00C7773E">
      <w:pPr>
        <w:pStyle w:val="TH"/>
        <w:rPr>
          <w:lang w:val="en-US" w:eastAsia="zh-CN"/>
        </w:rPr>
      </w:pPr>
      <w:r w:rsidRPr="001D386E">
        <w:t>Table 6.6.3.3.</w:t>
      </w:r>
      <w:r w:rsidRPr="001D386E">
        <w:rPr>
          <w:rFonts w:hint="eastAsia"/>
        </w:rPr>
        <w:t>2</w:t>
      </w:r>
      <w:r w:rsidRPr="001D386E">
        <w:t xml:space="preserve">6-3: </w:t>
      </w:r>
      <w:r>
        <w:t>Void</w:t>
      </w:r>
    </w:p>
    <w:p w14:paraId="47BEBBD1" w14:textId="77777777" w:rsidR="00C7773E" w:rsidRPr="001D386E" w:rsidRDefault="00C7773E" w:rsidP="00C7773E">
      <w:pPr>
        <w:pStyle w:val="Heading5"/>
      </w:pPr>
      <w:r w:rsidRPr="001D386E">
        <w:t>6.6.3.3.</w:t>
      </w:r>
      <w:r w:rsidRPr="001D386E">
        <w:rPr>
          <w:rFonts w:hint="eastAsia"/>
        </w:rPr>
        <w:t>2</w:t>
      </w:r>
      <w:r w:rsidRPr="001D386E">
        <w:t>7</w:t>
      </w:r>
      <w:r w:rsidRPr="001D386E">
        <w:tab/>
      </w:r>
      <w:r>
        <w:t>Void</w:t>
      </w:r>
    </w:p>
    <w:p w14:paraId="7B381E0F" w14:textId="77777777" w:rsidR="00C7773E" w:rsidRPr="001D386E" w:rsidRDefault="00C7773E" w:rsidP="00C7773E">
      <w:pPr>
        <w:pStyle w:val="TH"/>
      </w:pPr>
      <w:r w:rsidRPr="001D386E">
        <w:t>Table 6.6.3.3.</w:t>
      </w:r>
      <w:r w:rsidRPr="001D386E">
        <w:rPr>
          <w:rFonts w:hint="eastAsia"/>
        </w:rPr>
        <w:t>2</w:t>
      </w:r>
      <w:r w:rsidRPr="001D386E">
        <w:t xml:space="preserve">7-1: </w:t>
      </w:r>
      <w:r>
        <w:t>Void</w:t>
      </w:r>
    </w:p>
    <w:p w14:paraId="32E61D30" w14:textId="77777777" w:rsidR="00C7773E" w:rsidRPr="001D386E" w:rsidRDefault="00C7773E" w:rsidP="00C7773E">
      <w:pPr>
        <w:pStyle w:val="TH"/>
      </w:pPr>
      <w:r w:rsidRPr="001D386E">
        <w:t>Table 6.6.3.3.</w:t>
      </w:r>
      <w:r w:rsidRPr="001D386E">
        <w:rPr>
          <w:rFonts w:hint="eastAsia"/>
        </w:rPr>
        <w:t>2</w:t>
      </w:r>
      <w:r w:rsidRPr="001D386E">
        <w:t xml:space="preserve">7-2: </w:t>
      </w:r>
      <w:r>
        <w:t>Void</w:t>
      </w:r>
    </w:p>
    <w:p w14:paraId="40FA781B" w14:textId="77777777" w:rsidR="00C7773E" w:rsidRPr="001D386E" w:rsidRDefault="00C7773E" w:rsidP="00C7773E">
      <w:pPr>
        <w:pStyle w:val="TH"/>
      </w:pPr>
      <w:r w:rsidRPr="001D386E">
        <w:t>Table 6.6.3.3.</w:t>
      </w:r>
      <w:r w:rsidRPr="001D386E">
        <w:rPr>
          <w:rFonts w:hint="eastAsia"/>
        </w:rPr>
        <w:t>2</w:t>
      </w:r>
      <w:r w:rsidRPr="001D386E">
        <w:t xml:space="preserve">7-3: </w:t>
      </w:r>
      <w:r>
        <w:t>Void</w:t>
      </w:r>
    </w:p>
    <w:p w14:paraId="63DE6A17" w14:textId="77777777" w:rsidR="00C7773E" w:rsidRPr="001D386E" w:rsidRDefault="00C7773E" w:rsidP="00C7773E">
      <w:pPr>
        <w:pStyle w:val="TH"/>
      </w:pPr>
      <w:r w:rsidRPr="001D386E">
        <w:t>Table 6.6.3.3.</w:t>
      </w:r>
      <w:r w:rsidRPr="001D386E">
        <w:rPr>
          <w:rFonts w:hint="eastAsia"/>
        </w:rPr>
        <w:t>2</w:t>
      </w:r>
      <w:r w:rsidRPr="001D386E">
        <w:t xml:space="preserve">7-4: </w:t>
      </w:r>
      <w:r>
        <w:t>Void</w:t>
      </w:r>
    </w:p>
    <w:p w14:paraId="6698DCBB" w14:textId="77777777" w:rsidR="00C7773E" w:rsidRPr="001D386E" w:rsidRDefault="00C7773E" w:rsidP="00C7773E">
      <w:pPr>
        <w:pStyle w:val="Heading5"/>
      </w:pPr>
      <w:r w:rsidRPr="001D386E">
        <w:t>6.6.3.3.</w:t>
      </w:r>
      <w:r w:rsidRPr="001D386E">
        <w:rPr>
          <w:rFonts w:hint="eastAsia"/>
        </w:rPr>
        <w:t>2</w:t>
      </w:r>
      <w:r w:rsidRPr="001D386E">
        <w:t>8</w:t>
      </w:r>
      <w:r w:rsidRPr="001D386E">
        <w:tab/>
      </w:r>
      <w:r>
        <w:t>Void</w:t>
      </w:r>
    </w:p>
    <w:p w14:paraId="1158CCC0" w14:textId="77777777" w:rsidR="00C7773E" w:rsidRPr="001D386E" w:rsidRDefault="00C7773E" w:rsidP="00C7773E">
      <w:pPr>
        <w:pStyle w:val="TH"/>
      </w:pPr>
      <w:r w:rsidRPr="001D386E">
        <w:t xml:space="preserve">Table 6.6.3.3.28-1: </w:t>
      </w:r>
      <w:r>
        <w:t>Void</w:t>
      </w:r>
    </w:p>
    <w:p w14:paraId="16B39AEC" w14:textId="77777777" w:rsidR="00C7773E" w:rsidRPr="001D386E" w:rsidRDefault="00C7773E" w:rsidP="00C7773E">
      <w:pPr>
        <w:pStyle w:val="Heading5"/>
      </w:pPr>
      <w:r w:rsidRPr="001D386E">
        <w:t>6.6.3.3.</w:t>
      </w:r>
      <w:r w:rsidRPr="001D386E">
        <w:rPr>
          <w:rFonts w:hint="eastAsia"/>
          <w:lang w:eastAsia="ja-JP"/>
        </w:rPr>
        <w:t>29</w:t>
      </w:r>
      <w:r w:rsidRPr="001D386E">
        <w:tab/>
      </w:r>
      <w:r>
        <w:t>Void</w:t>
      </w:r>
    </w:p>
    <w:p w14:paraId="034B19EB" w14:textId="77777777" w:rsidR="00C7773E" w:rsidRPr="001D386E" w:rsidRDefault="00C7773E" w:rsidP="00C7773E">
      <w:pPr>
        <w:pStyle w:val="TH"/>
      </w:pPr>
      <w:r w:rsidRPr="001D386E">
        <w:t>Table 6.6.3.3.</w:t>
      </w:r>
      <w:r w:rsidRPr="001D386E">
        <w:rPr>
          <w:rFonts w:hint="eastAsia"/>
        </w:rPr>
        <w:t>2</w:t>
      </w:r>
      <w:r w:rsidRPr="001D386E">
        <w:rPr>
          <w:rFonts w:hint="eastAsia"/>
          <w:lang w:eastAsia="ja-JP"/>
        </w:rPr>
        <w:t>9</w:t>
      </w:r>
      <w:r w:rsidRPr="001D386E">
        <w:t xml:space="preserve">-1: </w:t>
      </w:r>
      <w:r>
        <w:t>Void</w:t>
      </w:r>
    </w:p>
    <w:p w14:paraId="732DF91A" w14:textId="77777777" w:rsidR="00C7773E" w:rsidRPr="001D386E" w:rsidRDefault="00C7773E" w:rsidP="00C7773E">
      <w:pPr>
        <w:pStyle w:val="Heading5"/>
      </w:pPr>
      <w:r w:rsidRPr="001D386E">
        <w:t>6.6.3.3.</w:t>
      </w:r>
      <w:r w:rsidRPr="001D386E">
        <w:rPr>
          <w:rFonts w:hint="eastAsia"/>
          <w:lang w:eastAsia="ja-JP"/>
        </w:rPr>
        <w:t>30</w:t>
      </w:r>
      <w:r w:rsidRPr="001D386E">
        <w:tab/>
      </w:r>
      <w:r>
        <w:t>Void</w:t>
      </w:r>
    </w:p>
    <w:p w14:paraId="45BA4525" w14:textId="77777777" w:rsidR="00C7773E" w:rsidRPr="001D386E" w:rsidRDefault="00C7773E" w:rsidP="00C7773E">
      <w:pPr>
        <w:pStyle w:val="TH"/>
      </w:pPr>
      <w:r w:rsidRPr="001D386E">
        <w:t>Table 6.6.3.3.</w:t>
      </w:r>
      <w:r w:rsidRPr="001D386E">
        <w:rPr>
          <w:rFonts w:hint="eastAsia"/>
          <w:lang w:eastAsia="ja-JP"/>
        </w:rPr>
        <w:t>30</w:t>
      </w:r>
      <w:r w:rsidRPr="001D386E">
        <w:t xml:space="preserve">-1: </w:t>
      </w:r>
      <w:r>
        <w:t>Void</w:t>
      </w:r>
    </w:p>
    <w:p w14:paraId="15FB802D" w14:textId="77777777" w:rsidR="00C7773E" w:rsidRPr="001D386E" w:rsidRDefault="00C7773E" w:rsidP="00C7773E">
      <w:pPr>
        <w:pStyle w:val="Heading5"/>
      </w:pPr>
      <w:r w:rsidRPr="001D386E">
        <w:t>6.6.3.3.</w:t>
      </w:r>
      <w:r w:rsidRPr="001D386E">
        <w:rPr>
          <w:rFonts w:hint="eastAsia"/>
        </w:rPr>
        <w:t>31</w:t>
      </w:r>
      <w:r w:rsidRPr="001D386E">
        <w:tab/>
      </w:r>
      <w:r>
        <w:t>Void</w:t>
      </w:r>
    </w:p>
    <w:p w14:paraId="6C70E8C1" w14:textId="77777777" w:rsidR="00C7773E" w:rsidRPr="001D386E" w:rsidRDefault="00C7773E" w:rsidP="00C7773E">
      <w:pPr>
        <w:pStyle w:val="TH"/>
      </w:pPr>
      <w:r w:rsidRPr="001D386E">
        <w:t xml:space="preserve">Table 6.6.3.3.31-1: </w:t>
      </w:r>
      <w:r>
        <w:t>Void</w:t>
      </w:r>
    </w:p>
    <w:p w14:paraId="429E2CF9" w14:textId="77777777" w:rsidR="00C7773E" w:rsidRPr="001D386E" w:rsidRDefault="00C7773E" w:rsidP="00C7773E">
      <w:pPr>
        <w:pStyle w:val="Heading5"/>
      </w:pPr>
      <w:r w:rsidRPr="001D386E">
        <w:t>6.6.3.3.</w:t>
      </w:r>
      <w:r w:rsidRPr="001D386E">
        <w:rPr>
          <w:rFonts w:hint="eastAsia"/>
        </w:rPr>
        <w:t>32</w:t>
      </w:r>
      <w:r w:rsidRPr="001D386E">
        <w:tab/>
      </w:r>
      <w:r>
        <w:t>Void</w:t>
      </w:r>
    </w:p>
    <w:p w14:paraId="493025D9" w14:textId="77777777" w:rsidR="00C7773E" w:rsidRPr="001D386E" w:rsidRDefault="00C7773E" w:rsidP="00C7773E">
      <w:pPr>
        <w:pStyle w:val="TH"/>
      </w:pPr>
      <w:r w:rsidRPr="001D386E">
        <w:t xml:space="preserve">Table 6.6.3.3.32-1: </w:t>
      </w:r>
      <w:r>
        <w:t>Void</w:t>
      </w:r>
    </w:p>
    <w:p w14:paraId="5728C40E" w14:textId="77777777" w:rsidR="00C7773E" w:rsidRPr="001D386E" w:rsidRDefault="00C7773E" w:rsidP="00C7773E">
      <w:pPr>
        <w:pStyle w:val="Heading5"/>
      </w:pPr>
      <w:r w:rsidRPr="001D386E">
        <w:t>6.6.3.3.</w:t>
      </w:r>
      <w:r w:rsidRPr="001D386E">
        <w:rPr>
          <w:rFonts w:hint="eastAsia"/>
          <w:lang w:eastAsia="zh-CN"/>
        </w:rPr>
        <w:t>3</w:t>
      </w:r>
      <w:r w:rsidRPr="001D386E">
        <w:rPr>
          <w:rFonts w:eastAsia="Malgun Gothic" w:hint="eastAsia"/>
        </w:rPr>
        <w:t>3</w:t>
      </w:r>
      <w:r w:rsidRPr="001D386E">
        <w:tab/>
      </w:r>
      <w:r>
        <w:t>Void</w:t>
      </w:r>
    </w:p>
    <w:p w14:paraId="51F63F33" w14:textId="77777777" w:rsidR="00C7773E" w:rsidRPr="001D386E" w:rsidRDefault="00C7773E" w:rsidP="00C7773E">
      <w:pPr>
        <w:pStyle w:val="TH"/>
      </w:pPr>
      <w:r w:rsidRPr="001D386E">
        <w:t xml:space="preserve">Table </w:t>
      </w:r>
      <w:r w:rsidRPr="001D386E">
        <w:rPr>
          <w:rFonts w:hint="eastAsia"/>
          <w:lang w:eastAsia="zh-CN"/>
        </w:rPr>
        <w:t>6.6.3.3.3</w:t>
      </w:r>
      <w:r w:rsidRPr="001D386E">
        <w:rPr>
          <w:rFonts w:eastAsia="Malgun Gothic" w:hint="eastAsia"/>
        </w:rPr>
        <w:t>3</w:t>
      </w:r>
      <w:r w:rsidRPr="001D386E">
        <w:rPr>
          <w:rFonts w:hint="eastAsia"/>
          <w:lang w:eastAsia="zh-CN"/>
        </w:rPr>
        <w:t>-1</w:t>
      </w:r>
      <w:r w:rsidRPr="001D386E">
        <w:t xml:space="preserve">: </w:t>
      </w:r>
      <w:r>
        <w:t>Void</w:t>
      </w:r>
    </w:p>
    <w:p w14:paraId="6EE379DE" w14:textId="77777777" w:rsidR="00C7773E" w:rsidRPr="001D386E" w:rsidRDefault="00C7773E" w:rsidP="00C7773E">
      <w:pPr>
        <w:pStyle w:val="Heading5"/>
      </w:pPr>
      <w:r w:rsidRPr="001D386E">
        <w:t>6.6.3.3.</w:t>
      </w:r>
      <w:r w:rsidRPr="001D386E">
        <w:rPr>
          <w:rFonts w:hint="eastAsia"/>
          <w:lang w:eastAsia="zh-CN"/>
        </w:rPr>
        <w:t>3</w:t>
      </w:r>
      <w:r w:rsidRPr="001D386E">
        <w:rPr>
          <w:rFonts w:eastAsia="Malgun Gothic" w:hint="eastAsia"/>
        </w:rPr>
        <w:t>4</w:t>
      </w:r>
      <w:r w:rsidRPr="001D386E">
        <w:tab/>
      </w:r>
      <w:r>
        <w:t>Void</w:t>
      </w:r>
    </w:p>
    <w:p w14:paraId="27C71A88" w14:textId="77777777" w:rsidR="00C7773E" w:rsidRPr="001D386E" w:rsidRDefault="00C7773E" w:rsidP="00C7773E">
      <w:pPr>
        <w:pStyle w:val="TH"/>
      </w:pPr>
      <w:r w:rsidRPr="001D386E">
        <w:t xml:space="preserve">Table </w:t>
      </w:r>
      <w:r w:rsidRPr="001D386E">
        <w:rPr>
          <w:rFonts w:hint="eastAsia"/>
          <w:lang w:eastAsia="zh-CN"/>
        </w:rPr>
        <w:t>6.6.3.3.3</w:t>
      </w:r>
      <w:r w:rsidRPr="001D386E">
        <w:rPr>
          <w:rFonts w:eastAsia="Malgun Gothic" w:hint="eastAsia"/>
        </w:rPr>
        <w:t>4</w:t>
      </w:r>
      <w:r w:rsidRPr="001D386E">
        <w:rPr>
          <w:rFonts w:hint="eastAsia"/>
          <w:lang w:eastAsia="zh-CN"/>
        </w:rPr>
        <w:t>-1</w:t>
      </w:r>
      <w:r w:rsidRPr="001D386E">
        <w:t xml:space="preserve">: </w:t>
      </w:r>
      <w:r>
        <w:t>Void</w:t>
      </w:r>
    </w:p>
    <w:p w14:paraId="1C51A801" w14:textId="77777777" w:rsidR="00C7773E" w:rsidRPr="001D386E" w:rsidRDefault="00C7773E" w:rsidP="00C7773E">
      <w:pPr>
        <w:pStyle w:val="TH"/>
      </w:pPr>
      <w:r w:rsidRPr="001D386E">
        <w:t xml:space="preserve">Table </w:t>
      </w:r>
      <w:r w:rsidRPr="001D386E">
        <w:rPr>
          <w:rFonts w:hint="eastAsia"/>
          <w:lang w:eastAsia="zh-CN"/>
        </w:rPr>
        <w:t>6.6.3.3.3</w:t>
      </w:r>
      <w:r w:rsidRPr="001D386E">
        <w:rPr>
          <w:rFonts w:eastAsia="Malgun Gothic" w:hint="eastAsia"/>
        </w:rPr>
        <w:t>4</w:t>
      </w:r>
      <w:r w:rsidRPr="001D386E">
        <w:rPr>
          <w:rFonts w:hint="eastAsia"/>
          <w:lang w:eastAsia="zh-CN"/>
        </w:rPr>
        <w:t>-2</w:t>
      </w:r>
      <w:r w:rsidRPr="001D386E">
        <w:t xml:space="preserve">: </w:t>
      </w:r>
      <w:r>
        <w:t>Void</w:t>
      </w:r>
    </w:p>
    <w:p w14:paraId="03A6E49E" w14:textId="77777777" w:rsidR="00C7773E" w:rsidRPr="001D386E" w:rsidRDefault="00C7773E" w:rsidP="00C7773E">
      <w:pPr>
        <w:pStyle w:val="Heading5"/>
      </w:pPr>
      <w:r w:rsidRPr="001D386E">
        <w:t>6.6.3.3.</w:t>
      </w:r>
      <w:r>
        <w:t>35</w:t>
      </w:r>
      <w:r w:rsidRPr="001D386E">
        <w:tab/>
      </w:r>
      <w:r w:rsidR="00C9517F" w:rsidRPr="001D386E">
        <w:t>Minimum requirement (network signalled value “NS_</w:t>
      </w:r>
      <w:r w:rsidR="00C9517F">
        <w:t>56</w:t>
      </w:r>
      <w:r w:rsidR="00C9517F" w:rsidRPr="001D386E">
        <w:t>”)</w:t>
      </w:r>
    </w:p>
    <w:p w14:paraId="349D21FE" w14:textId="77777777" w:rsidR="00C9517F" w:rsidRPr="001D386E" w:rsidRDefault="00C9517F" w:rsidP="00C9517F">
      <w:r w:rsidRPr="001D386E">
        <w:t>When "NS_</w:t>
      </w:r>
      <w:r>
        <w:t>56</w:t>
      </w:r>
      <w:r w:rsidRPr="001D386E">
        <w:t>" is indicated in the cell, the power of any UE emission shall not exceed the levels specified in Table 6.6.3.3.</w:t>
      </w:r>
      <w:r>
        <w:t>35</w:t>
      </w:r>
      <w:r w:rsidRPr="001D386E">
        <w:t>-1. This requirement also applies for the frequency ranges that are less than F</w:t>
      </w:r>
      <w:r w:rsidRPr="00B3248E">
        <w:rPr>
          <w:vertAlign w:val="subscript"/>
        </w:rPr>
        <w:t>OOB</w:t>
      </w:r>
      <w:r w:rsidRPr="001D386E">
        <w:t xml:space="preserve"> (MHz) in Table 6.6.3.1-1 from the edge of the channel bandwidth.</w:t>
      </w:r>
    </w:p>
    <w:p w14:paraId="0B2DE7A4" w14:textId="77777777" w:rsidR="00C7773E" w:rsidRPr="00594AA0" w:rsidRDefault="00C7773E" w:rsidP="00C7773E">
      <w:pPr>
        <w:pStyle w:val="TH"/>
      </w:pPr>
      <w:r w:rsidRPr="00594AA0">
        <w:t>Table 6.6.3.3.35-1: Additional requirements</w:t>
      </w:r>
    </w:p>
    <w:tbl>
      <w:tblPr>
        <w:tblW w:w="7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8"/>
        <w:gridCol w:w="2065"/>
        <w:gridCol w:w="1377"/>
        <w:gridCol w:w="2222"/>
      </w:tblGrid>
      <w:tr w:rsidR="00C9517F" w:rsidRPr="0013618A" w14:paraId="1AB86B29" w14:textId="77777777" w:rsidTr="00097FBC">
        <w:trPr>
          <w:cantSplit/>
          <w:trHeight w:val="375"/>
          <w:jc w:val="center"/>
        </w:trPr>
        <w:tc>
          <w:tcPr>
            <w:tcW w:w="1848" w:type="dxa"/>
            <w:vMerge w:val="restart"/>
          </w:tcPr>
          <w:p w14:paraId="7B1C344C" w14:textId="77777777" w:rsidR="00C9517F" w:rsidRPr="00D0691F" w:rsidRDefault="00C9517F" w:rsidP="00C9517F">
            <w:pPr>
              <w:pStyle w:val="TAH"/>
              <w:rPr>
                <w:rFonts w:cs="Arial"/>
                <w:bCs/>
              </w:rPr>
            </w:pPr>
            <w:r w:rsidRPr="00D0691F">
              <w:rPr>
                <w:rFonts w:cs="Arial"/>
                <w:bCs/>
              </w:rPr>
              <w:t>Frequency band</w:t>
            </w:r>
          </w:p>
          <w:p w14:paraId="040F50E2" w14:textId="77777777" w:rsidR="00C9517F" w:rsidRPr="00D0691F" w:rsidRDefault="00C9517F" w:rsidP="00C9517F">
            <w:pPr>
              <w:pStyle w:val="TAH"/>
              <w:rPr>
                <w:rFonts w:cs="Arial"/>
                <w:bCs/>
              </w:rPr>
            </w:pPr>
            <w:r w:rsidRPr="00D0691F">
              <w:rPr>
                <w:rFonts w:cs="Arial"/>
                <w:bCs/>
              </w:rPr>
              <w:t>(MHz)</w:t>
            </w:r>
          </w:p>
        </w:tc>
        <w:tc>
          <w:tcPr>
            <w:tcW w:w="2065" w:type="dxa"/>
          </w:tcPr>
          <w:p w14:paraId="5A9E9896" w14:textId="77777777" w:rsidR="00C9517F" w:rsidRPr="00D0691F" w:rsidRDefault="00C9517F" w:rsidP="00C9517F">
            <w:pPr>
              <w:pStyle w:val="TAH"/>
              <w:rPr>
                <w:rFonts w:eastAsia="SimSun" w:cs="Arial"/>
                <w:bCs/>
              </w:rPr>
            </w:pPr>
            <w:r w:rsidRPr="00D0691F">
              <w:rPr>
                <w:rFonts w:cs="Arial"/>
                <w:bCs/>
              </w:rPr>
              <w:t>Channel bandwidth / Spectrum emission limit</w:t>
            </w:r>
            <w:r w:rsidRPr="00D0691F">
              <w:rPr>
                <w:rFonts w:cs="Arial"/>
                <w:bCs/>
                <w:vertAlign w:val="superscript"/>
              </w:rPr>
              <w:t>1</w:t>
            </w:r>
            <w:r w:rsidRPr="00D0691F">
              <w:rPr>
                <w:rFonts w:cs="Arial"/>
                <w:bCs/>
              </w:rPr>
              <w:t xml:space="preserve"> (dBm)</w:t>
            </w:r>
          </w:p>
        </w:tc>
        <w:tc>
          <w:tcPr>
            <w:tcW w:w="1377" w:type="dxa"/>
            <w:vMerge w:val="restart"/>
          </w:tcPr>
          <w:p w14:paraId="11508BF6" w14:textId="77777777" w:rsidR="00C9517F" w:rsidRPr="00D0691F" w:rsidRDefault="00C9517F" w:rsidP="00C9517F">
            <w:pPr>
              <w:pStyle w:val="TAH"/>
              <w:rPr>
                <w:rFonts w:cs="Arial"/>
                <w:bCs/>
              </w:rPr>
            </w:pPr>
            <w:r w:rsidRPr="00D0691F">
              <w:rPr>
                <w:rFonts w:cs="Arial"/>
                <w:bCs/>
              </w:rPr>
              <w:t xml:space="preserve">Measurement bandwidth </w:t>
            </w:r>
          </w:p>
        </w:tc>
        <w:tc>
          <w:tcPr>
            <w:tcW w:w="2222" w:type="dxa"/>
            <w:vMerge w:val="restart"/>
          </w:tcPr>
          <w:p w14:paraId="5A160B32" w14:textId="77777777" w:rsidR="00C9517F" w:rsidRPr="00D0691F" w:rsidRDefault="00C9517F" w:rsidP="00C9517F">
            <w:pPr>
              <w:pStyle w:val="TAH"/>
              <w:rPr>
                <w:rFonts w:cs="Arial"/>
                <w:bCs/>
              </w:rPr>
            </w:pPr>
            <w:r w:rsidRPr="00D0691F">
              <w:rPr>
                <w:rFonts w:cs="Arial"/>
                <w:bCs/>
              </w:rPr>
              <w:t>N</w:t>
            </w:r>
            <w:r>
              <w:rPr>
                <w:rFonts w:cs="Arial"/>
                <w:bCs/>
              </w:rPr>
              <w:t>OTE</w:t>
            </w:r>
          </w:p>
        </w:tc>
      </w:tr>
      <w:tr w:rsidR="00C9517F" w:rsidRPr="0013618A" w14:paraId="62D740E4" w14:textId="77777777" w:rsidTr="00097FBC">
        <w:trPr>
          <w:cantSplit/>
          <w:trHeight w:val="181"/>
          <w:jc w:val="center"/>
        </w:trPr>
        <w:tc>
          <w:tcPr>
            <w:tcW w:w="1848" w:type="dxa"/>
            <w:vMerge/>
          </w:tcPr>
          <w:p w14:paraId="2FF3D03F" w14:textId="77777777" w:rsidR="00C9517F" w:rsidRPr="009E5E88" w:rsidRDefault="00C9517F" w:rsidP="00C9517F">
            <w:pPr>
              <w:pStyle w:val="TAH"/>
              <w:rPr>
                <w:rFonts w:cs="Arial"/>
                <w:b w:val="0"/>
              </w:rPr>
            </w:pPr>
          </w:p>
        </w:tc>
        <w:tc>
          <w:tcPr>
            <w:tcW w:w="2065" w:type="dxa"/>
          </w:tcPr>
          <w:p w14:paraId="3788DE40" w14:textId="77777777" w:rsidR="00C9517F" w:rsidRPr="000F7D2A" w:rsidRDefault="00C9517F" w:rsidP="00C9517F">
            <w:pPr>
              <w:pStyle w:val="TAH"/>
              <w:rPr>
                <w:rFonts w:cs="Arial"/>
                <w:b w:val="0"/>
              </w:rPr>
            </w:pPr>
            <w:r>
              <w:rPr>
                <w:rFonts w:cs="Arial"/>
                <w:b w:val="0"/>
              </w:rPr>
              <w:t xml:space="preserve">5 MHz, </w:t>
            </w:r>
            <w:r w:rsidRPr="000F7D2A">
              <w:rPr>
                <w:rFonts w:cs="Arial"/>
                <w:b w:val="0"/>
              </w:rPr>
              <w:t>10MHz</w:t>
            </w:r>
          </w:p>
          <w:p w14:paraId="18C2FD2B" w14:textId="77777777" w:rsidR="00C9517F" w:rsidRPr="009E5E88" w:rsidRDefault="00C9517F" w:rsidP="00C9517F">
            <w:pPr>
              <w:pStyle w:val="TAH"/>
              <w:rPr>
                <w:rFonts w:cs="Arial"/>
                <w:b w:val="0"/>
              </w:rPr>
            </w:pPr>
          </w:p>
        </w:tc>
        <w:tc>
          <w:tcPr>
            <w:tcW w:w="1377" w:type="dxa"/>
            <w:vMerge/>
          </w:tcPr>
          <w:p w14:paraId="0B770BC7" w14:textId="77777777" w:rsidR="00C9517F" w:rsidRPr="009E5E88" w:rsidRDefault="00C9517F" w:rsidP="00C9517F">
            <w:pPr>
              <w:pStyle w:val="TableText"/>
              <w:ind w:left="380" w:hanging="180"/>
              <w:rPr>
                <w:rFonts w:ascii="Arial" w:hAnsi="Arial" w:cs="Arial"/>
                <w:sz w:val="18"/>
                <w:szCs w:val="18"/>
              </w:rPr>
            </w:pPr>
          </w:p>
        </w:tc>
        <w:tc>
          <w:tcPr>
            <w:tcW w:w="2222" w:type="dxa"/>
            <w:vMerge/>
          </w:tcPr>
          <w:p w14:paraId="710B8AC3" w14:textId="77777777" w:rsidR="00C9517F" w:rsidRPr="009E5E88" w:rsidRDefault="00C9517F" w:rsidP="00C9517F">
            <w:pPr>
              <w:pStyle w:val="TableText"/>
              <w:ind w:left="380" w:hanging="180"/>
              <w:rPr>
                <w:rFonts w:ascii="Arial" w:hAnsi="Arial" w:cs="Arial"/>
                <w:sz w:val="18"/>
                <w:szCs w:val="18"/>
              </w:rPr>
            </w:pPr>
          </w:p>
        </w:tc>
      </w:tr>
      <w:tr w:rsidR="00C9517F" w:rsidRPr="0013618A" w14:paraId="68769E82" w14:textId="77777777" w:rsidTr="00097FBC">
        <w:trPr>
          <w:jc w:val="center"/>
        </w:trPr>
        <w:tc>
          <w:tcPr>
            <w:tcW w:w="1848" w:type="dxa"/>
          </w:tcPr>
          <w:p w14:paraId="76E153F3" w14:textId="77777777" w:rsidR="00C9517F" w:rsidRPr="00D0691F" w:rsidRDefault="00C9517F" w:rsidP="00C9517F">
            <w:pPr>
              <w:pStyle w:val="TAC"/>
              <w:rPr>
                <w:rFonts w:cs="Arial"/>
                <w:szCs w:val="18"/>
              </w:rPr>
            </w:pPr>
            <w:r w:rsidRPr="00D0691F">
              <w:rPr>
                <w:rFonts w:cs="Arial"/>
                <w:szCs w:val="18"/>
              </w:rPr>
              <w:t>1541 ≤ f ≤ 1559</w:t>
            </w:r>
          </w:p>
        </w:tc>
        <w:tc>
          <w:tcPr>
            <w:tcW w:w="2065" w:type="dxa"/>
          </w:tcPr>
          <w:p w14:paraId="3D5E8B69" w14:textId="77777777" w:rsidR="00C9517F" w:rsidRPr="001E37CD" w:rsidRDefault="00C9517F" w:rsidP="00C9517F">
            <w:pPr>
              <w:pStyle w:val="TAC"/>
              <w:rPr>
                <w:rFonts w:cs="Arial"/>
                <w:szCs w:val="18"/>
              </w:rPr>
            </w:pPr>
            <w:r w:rsidRPr="001E37CD">
              <w:rPr>
                <w:rFonts w:cs="Arial"/>
                <w:szCs w:val="18"/>
              </w:rPr>
              <w:t>-102</w:t>
            </w:r>
          </w:p>
        </w:tc>
        <w:tc>
          <w:tcPr>
            <w:tcW w:w="1377" w:type="dxa"/>
          </w:tcPr>
          <w:p w14:paraId="6F1717FA" w14:textId="77777777" w:rsidR="00C9517F" w:rsidRPr="002E770B" w:rsidRDefault="00C9517F" w:rsidP="00C9517F">
            <w:pPr>
              <w:pStyle w:val="TAC"/>
              <w:rPr>
                <w:rFonts w:cs="Arial"/>
                <w:szCs w:val="18"/>
              </w:rPr>
            </w:pPr>
            <w:r w:rsidRPr="002E770B">
              <w:rPr>
                <w:rFonts w:cs="Arial"/>
                <w:szCs w:val="18"/>
              </w:rPr>
              <w:t>2kHz</w:t>
            </w:r>
          </w:p>
        </w:tc>
        <w:tc>
          <w:tcPr>
            <w:tcW w:w="2222" w:type="dxa"/>
            <w:vMerge w:val="restart"/>
            <w:vAlign w:val="center"/>
          </w:tcPr>
          <w:p w14:paraId="63FFD40B" w14:textId="77777777" w:rsidR="00C9517F" w:rsidRPr="00B1298A" w:rsidRDefault="00C9517F" w:rsidP="00C9517F">
            <w:pPr>
              <w:pStyle w:val="TAC"/>
              <w:rPr>
                <w:rFonts w:cs="Arial"/>
                <w:szCs w:val="18"/>
              </w:rPr>
            </w:pPr>
            <w:r>
              <w:rPr>
                <w:rFonts w:cs="Arial"/>
                <w:szCs w:val="18"/>
              </w:rPr>
              <w:t>A</w:t>
            </w:r>
            <w:r w:rsidRPr="00B1298A">
              <w:rPr>
                <w:rFonts w:cs="Arial"/>
                <w:szCs w:val="18"/>
              </w:rPr>
              <w:t>veraged over any 2 millisecond active transmission interval</w:t>
            </w:r>
          </w:p>
        </w:tc>
      </w:tr>
      <w:tr w:rsidR="00C9517F" w:rsidRPr="0013618A" w14:paraId="3B8E34D1" w14:textId="77777777" w:rsidTr="00097FBC">
        <w:trPr>
          <w:jc w:val="center"/>
        </w:trPr>
        <w:tc>
          <w:tcPr>
            <w:tcW w:w="1848" w:type="dxa"/>
          </w:tcPr>
          <w:p w14:paraId="29ABCC60" w14:textId="77777777" w:rsidR="00C9517F" w:rsidRPr="00D0691F" w:rsidRDefault="00C9517F" w:rsidP="00C9517F">
            <w:pPr>
              <w:pStyle w:val="TAC"/>
              <w:rPr>
                <w:rFonts w:cs="Arial"/>
                <w:szCs w:val="18"/>
              </w:rPr>
            </w:pPr>
            <w:r w:rsidRPr="00D0691F">
              <w:rPr>
                <w:rFonts w:cs="Arial"/>
                <w:szCs w:val="18"/>
              </w:rPr>
              <w:t>1559≤ f ≤ 1608</w:t>
            </w:r>
          </w:p>
        </w:tc>
        <w:tc>
          <w:tcPr>
            <w:tcW w:w="2065" w:type="dxa"/>
          </w:tcPr>
          <w:p w14:paraId="3ECC4EF9" w14:textId="77777777" w:rsidR="00C9517F" w:rsidRPr="001E37CD" w:rsidRDefault="00C9517F" w:rsidP="00C9517F">
            <w:pPr>
              <w:pStyle w:val="TAC"/>
              <w:rPr>
                <w:rFonts w:cs="Arial"/>
                <w:szCs w:val="18"/>
              </w:rPr>
            </w:pPr>
            <w:r w:rsidRPr="001E37CD">
              <w:rPr>
                <w:rFonts w:cs="Arial"/>
                <w:szCs w:val="18"/>
              </w:rPr>
              <w:t>-85</w:t>
            </w:r>
          </w:p>
        </w:tc>
        <w:tc>
          <w:tcPr>
            <w:tcW w:w="1377" w:type="dxa"/>
          </w:tcPr>
          <w:p w14:paraId="3EFE86F7" w14:textId="77777777" w:rsidR="00C9517F" w:rsidRPr="002E770B" w:rsidRDefault="00C9517F" w:rsidP="00C9517F">
            <w:pPr>
              <w:pStyle w:val="TAC"/>
              <w:rPr>
                <w:rFonts w:cs="Arial"/>
                <w:szCs w:val="18"/>
              </w:rPr>
            </w:pPr>
            <w:r w:rsidRPr="002E770B">
              <w:rPr>
                <w:rFonts w:cs="Arial"/>
                <w:szCs w:val="18"/>
              </w:rPr>
              <w:t>700Hz</w:t>
            </w:r>
          </w:p>
        </w:tc>
        <w:tc>
          <w:tcPr>
            <w:tcW w:w="2222" w:type="dxa"/>
            <w:vMerge/>
            <w:vAlign w:val="center"/>
          </w:tcPr>
          <w:p w14:paraId="458C89C5" w14:textId="77777777" w:rsidR="00C9517F" w:rsidRPr="009E5E88" w:rsidRDefault="00C9517F" w:rsidP="00C9517F">
            <w:pPr>
              <w:pStyle w:val="TAC"/>
              <w:rPr>
                <w:rFonts w:cs="Arial"/>
                <w:szCs w:val="18"/>
              </w:rPr>
            </w:pPr>
          </w:p>
        </w:tc>
      </w:tr>
      <w:tr w:rsidR="00C9517F" w:rsidRPr="0013618A" w14:paraId="78DB45CB" w14:textId="77777777" w:rsidTr="00097FBC">
        <w:trPr>
          <w:jc w:val="center"/>
        </w:trPr>
        <w:tc>
          <w:tcPr>
            <w:tcW w:w="1848" w:type="dxa"/>
          </w:tcPr>
          <w:p w14:paraId="598CFF21" w14:textId="77777777" w:rsidR="00C9517F" w:rsidRPr="00D0691F" w:rsidRDefault="00C9517F" w:rsidP="00C9517F">
            <w:pPr>
              <w:pStyle w:val="TAC"/>
              <w:rPr>
                <w:rFonts w:cs="Arial"/>
                <w:szCs w:val="18"/>
              </w:rPr>
            </w:pPr>
            <w:r w:rsidRPr="00D0691F">
              <w:rPr>
                <w:rFonts w:cs="Arial"/>
                <w:szCs w:val="18"/>
              </w:rPr>
              <w:t>1608≤ f ≤ 1610</w:t>
            </w:r>
          </w:p>
        </w:tc>
        <w:tc>
          <w:tcPr>
            <w:tcW w:w="2065" w:type="dxa"/>
          </w:tcPr>
          <w:p w14:paraId="11248097" w14:textId="77777777" w:rsidR="00C9517F" w:rsidRPr="001E37CD" w:rsidRDefault="00C9517F" w:rsidP="00C9517F">
            <w:pPr>
              <w:pStyle w:val="TAC"/>
              <w:rPr>
                <w:rFonts w:cs="Arial"/>
                <w:szCs w:val="18"/>
              </w:rPr>
            </w:pPr>
            <w:r w:rsidRPr="001E37CD">
              <w:rPr>
                <w:rFonts w:cs="Arial"/>
                <w:szCs w:val="18"/>
              </w:rPr>
              <w:t>-85 +5/2 (f-1608)</w:t>
            </w:r>
          </w:p>
        </w:tc>
        <w:tc>
          <w:tcPr>
            <w:tcW w:w="1377" w:type="dxa"/>
          </w:tcPr>
          <w:p w14:paraId="4065CE0A" w14:textId="77777777" w:rsidR="00C9517F" w:rsidRPr="002E770B" w:rsidRDefault="00C9517F" w:rsidP="00C9517F">
            <w:pPr>
              <w:pStyle w:val="TAC"/>
              <w:rPr>
                <w:rFonts w:cs="Arial"/>
                <w:szCs w:val="18"/>
              </w:rPr>
            </w:pPr>
            <w:r w:rsidRPr="002E770B">
              <w:rPr>
                <w:rFonts w:cs="Arial"/>
                <w:szCs w:val="18"/>
              </w:rPr>
              <w:t>700Hz</w:t>
            </w:r>
          </w:p>
        </w:tc>
        <w:tc>
          <w:tcPr>
            <w:tcW w:w="2222" w:type="dxa"/>
            <w:vMerge/>
            <w:vAlign w:val="center"/>
          </w:tcPr>
          <w:p w14:paraId="1C9E1D6B" w14:textId="77777777" w:rsidR="00C9517F" w:rsidRPr="009E5E88" w:rsidRDefault="00C9517F" w:rsidP="00C9517F">
            <w:pPr>
              <w:pStyle w:val="TAC"/>
              <w:rPr>
                <w:rFonts w:cs="Arial"/>
                <w:szCs w:val="18"/>
              </w:rPr>
            </w:pPr>
          </w:p>
        </w:tc>
      </w:tr>
      <w:tr w:rsidR="00C9517F" w:rsidRPr="0013618A" w14:paraId="352C15D7" w14:textId="77777777" w:rsidTr="00097FBC">
        <w:trPr>
          <w:jc w:val="center"/>
        </w:trPr>
        <w:tc>
          <w:tcPr>
            <w:tcW w:w="1848" w:type="dxa"/>
          </w:tcPr>
          <w:p w14:paraId="0F11783B" w14:textId="77777777" w:rsidR="00C9517F" w:rsidRPr="00D0691F" w:rsidRDefault="00C9517F" w:rsidP="00C9517F">
            <w:pPr>
              <w:pStyle w:val="TAC"/>
              <w:rPr>
                <w:rFonts w:cs="Arial"/>
                <w:szCs w:val="18"/>
              </w:rPr>
            </w:pPr>
            <w:r w:rsidRPr="00D0691F">
              <w:rPr>
                <w:rFonts w:cs="Arial"/>
                <w:szCs w:val="18"/>
              </w:rPr>
              <w:t>1610≤ f ≤ 1625</w:t>
            </w:r>
          </w:p>
        </w:tc>
        <w:tc>
          <w:tcPr>
            <w:tcW w:w="2065" w:type="dxa"/>
          </w:tcPr>
          <w:p w14:paraId="2C3E3019" w14:textId="77777777" w:rsidR="00C9517F" w:rsidRPr="001E37CD" w:rsidRDefault="00C9517F" w:rsidP="00C9517F">
            <w:pPr>
              <w:pStyle w:val="TAC"/>
              <w:rPr>
                <w:rFonts w:cs="Arial"/>
                <w:szCs w:val="18"/>
              </w:rPr>
            </w:pPr>
            <w:r w:rsidRPr="001E37CD">
              <w:rPr>
                <w:rFonts w:cs="Arial"/>
                <w:szCs w:val="18"/>
              </w:rPr>
              <w:t>-80+ 66/15 (f-1610)</w:t>
            </w:r>
          </w:p>
        </w:tc>
        <w:tc>
          <w:tcPr>
            <w:tcW w:w="1377" w:type="dxa"/>
          </w:tcPr>
          <w:p w14:paraId="68C7FF8E" w14:textId="77777777" w:rsidR="00C9517F" w:rsidRPr="002E770B" w:rsidRDefault="00C9517F" w:rsidP="00C9517F">
            <w:pPr>
              <w:pStyle w:val="TAC"/>
              <w:rPr>
                <w:rFonts w:cs="Arial"/>
                <w:szCs w:val="18"/>
              </w:rPr>
            </w:pPr>
            <w:r w:rsidRPr="002E770B">
              <w:rPr>
                <w:rFonts w:cs="Arial"/>
                <w:szCs w:val="18"/>
              </w:rPr>
              <w:t>700Hz</w:t>
            </w:r>
          </w:p>
        </w:tc>
        <w:tc>
          <w:tcPr>
            <w:tcW w:w="2222" w:type="dxa"/>
            <w:vMerge/>
            <w:vAlign w:val="center"/>
          </w:tcPr>
          <w:p w14:paraId="5BA3C792" w14:textId="77777777" w:rsidR="00C9517F" w:rsidRPr="009E5E88" w:rsidRDefault="00C9517F" w:rsidP="00C9517F">
            <w:pPr>
              <w:pStyle w:val="TAC"/>
              <w:rPr>
                <w:rFonts w:cs="Arial"/>
                <w:szCs w:val="18"/>
              </w:rPr>
            </w:pPr>
          </w:p>
        </w:tc>
      </w:tr>
      <w:tr w:rsidR="00C9517F" w:rsidRPr="0013618A" w14:paraId="24FF2129" w14:textId="77777777" w:rsidTr="00097FBC">
        <w:trPr>
          <w:jc w:val="center"/>
        </w:trPr>
        <w:tc>
          <w:tcPr>
            <w:tcW w:w="1848" w:type="dxa"/>
          </w:tcPr>
          <w:p w14:paraId="774E9EDC" w14:textId="77777777" w:rsidR="00C9517F" w:rsidRPr="00D0691F" w:rsidRDefault="00C9517F" w:rsidP="00C9517F">
            <w:pPr>
              <w:pStyle w:val="TAC"/>
              <w:rPr>
                <w:rFonts w:cs="Arial"/>
                <w:szCs w:val="18"/>
              </w:rPr>
            </w:pPr>
            <w:r w:rsidRPr="00D0691F">
              <w:rPr>
                <w:rFonts w:cs="Arial"/>
                <w:szCs w:val="18"/>
              </w:rPr>
              <w:t>1541 ≤ f ≤ 1608</w:t>
            </w:r>
          </w:p>
        </w:tc>
        <w:tc>
          <w:tcPr>
            <w:tcW w:w="2065" w:type="dxa"/>
          </w:tcPr>
          <w:p w14:paraId="1E31623F" w14:textId="77777777" w:rsidR="00C9517F" w:rsidRPr="001E37CD" w:rsidRDefault="00C9517F" w:rsidP="00C9517F">
            <w:pPr>
              <w:pStyle w:val="TAC"/>
              <w:rPr>
                <w:rFonts w:cs="Arial"/>
                <w:szCs w:val="18"/>
              </w:rPr>
            </w:pPr>
            <w:r w:rsidRPr="001E37CD">
              <w:rPr>
                <w:rFonts w:cs="Arial"/>
                <w:szCs w:val="18"/>
              </w:rPr>
              <w:t>-75</w:t>
            </w:r>
          </w:p>
        </w:tc>
        <w:tc>
          <w:tcPr>
            <w:tcW w:w="1377" w:type="dxa"/>
          </w:tcPr>
          <w:p w14:paraId="6792DC55" w14:textId="77777777" w:rsidR="00C9517F" w:rsidRPr="002E770B" w:rsidRDefault="00C9517F" w:rsidP="00C9517F">
            <w:pPr>
              <w:pStyle w:val="TAC"/>
              <w:rPr>
                <w:rFonts w:cs="Arial"/>
                <w:szCs w:val="18"/>
              </w:rPr>
            </w:pPr>
            <w:r w:rsidRPr="002E770B">
              <w:rPr>
                <w:rFonts w:cs="Arial"/>
                <w:szCs w:val="18"/>
              </w:rPr>
              <w:t>1MHz</w:t>
            </w:r>
          </w:p>
        </w:tc>
        <w:tc>
          <w:tcPr>
            <w:tcW w:w="2222" w:type="dxa"/>
            <w:vMerge w:val="restart"/>
            <w:vAlign w:val="center"/>
          </w:tcPr>
          <w:p w14:paraId="081B93BB" w14:textId="77777777" w:rsidR="00C9517F" w:rsidRPr="00B1298A" w:rsidRDefault="00C9517F" w:rsidP="00C9517F">
            <w:pPr>
              <w:pStyle w:val="TAC"/>
              <w:rPr>
                <w:rFonts w:cs="Arial"/>
                <w:szCs w:val="18"/>
              </w:rPr>
            </w:pPr>
            <w:r>
              <w:rPr>
                <w:rFonts w:cs="Arial"/>
                <w:szCs w:val="18"/>
              </w:rPr>
              <w:t>A</w:t>
            </w:r>
            <w:r w:rsidRPr="00B1298A">
              <w:rPr>
                <w:rFonts w:cs="Arial"/>
                <w:szCs w:val="18"/>
              </w:rPr>
              <w:t>veraged over any 2 millisecond active transmission interval</w:t>
            </w:r>
          </w:p>
        </w:tc>
      </w:tr>
      <w:tr w:rsidR="00C7773E" w:rsidRPr="0013618A" w14:paraId="7DB6AF46" w14:textId="77777777" w:rsidTr="00097FBC">
        <w:trPr>
          <w:jc w:val="center"/>
        </w:trPr>
        <w:tc>
          <w:tcPr>
            <w:tcW w:w="1848" w:type="dxa"/>
          </w:tcPr>
          <w:p w14:paraId="6AA7EC85" w14:textId="77777777" w:rsidR="00C7773E" w:rsidRPr="00D0691F" w:rsidRDefault="00C7773E" w:rsidP="00097FBC">
            <w:pPr>
              <w:pStyle w:val="TAC"/>
              <w:rPr>
                <w:rFonts w:cs="Arial"/>
              </w:rPr>
            </w:pPr>
            <w:r w:rsidRPr="00D0691F">
              <w:rPr>
                <w:rFonts w:cs="Arial"/>
              </w:rPr>
              <w:t>1608≤ f ≤ 1610</w:t>
            </w:r>
          </w:p>
        </w:tc>
        <w:tc>
          <w:tcPr>
            <w:tcW w:w="2065" w:type="dxa"/>
          </w:tcPr>
          <w:p w14:paraId="4729A739" w14:textId="77777777" w:rsidR="00C7773E" w:rsidRPr="00D0691F" w:rsidRDefault="00C7773E" w:rsidP="00097FBC">
            <w:pPr>
              <w:pStyle w:val="TAC"/>
              <w:rPr>
                <w:rFonts w:cs="Arial"/>
              </w:rPr>
            </w:pPr>
            <w:r w:rsidRPr="00D0691F">
              <w:rPr>
                <w:rFonts w:cs="Arial"/>
              </w:rPr>
              <w:t>-75 + 5/2 (f-1608)</w:t>
            </w:r>
          </w:p>
        </w:tc>
        <w:tc>
          <w:tcPr>
            <w:tcW w:w="1377" w:type="dxa"/>
          </w:tcPr>
          <w:p w14:paraId="240107AE" w14:textId="77777777" w:rsidR="00C7773E" w:rsidRPr="00D0691F" w:rsidRDefault="00C7773E" w:rsidP="00097FBC">
            <w:pPr>
              <w:pStyle w:val="TAC"/>
              <w:rPr>
                <w:rFonts w:cs="Arial"/>
              </w:rPr>
            </w:pPr>
            <w:r w:rsidRPr="00D0691F">
              <w:rPr>
                <w:rFonts w:cs="Arial"/>
              </w:rPr>
              <w:t>1MHz</w:t>
            </w:r>
          </w:p>
        </w:tc>
        <w:tc>
          <w:tcPr>
            <w:tcW w:w="2222" w:type="dxa"/>
            <w:vMerge/>
          </w:tcPr>
          <w:p w14:paraId="56906D1C" w14:textId="77777777" w:rsidR="00C7773E" w:rsidRPr="0013618A" w:rsidRDefault="00C7773E" w:rsidP="00097FBC">
            <w:pPr>
              <w:pStyle w:val="TAC"/>
              <w:rPr>
                <w:rFonts w:ascii="Times New Roman" w:hAnsi="Times New Roman"/>
              </w:rPr>
            </w:pPr>
          </w:p>
        </w:tc>
      </w:tr>
      <w:tr w:rsidR="00C7773E" w:rsidRPr="0013618A" w14:paraId="0DB10B2C" w14:textId="77777777" w:rsidTr="00097FBC">
        <w:trPr>
          <w:jc w:val="center"/>
        </w:trPr>
        <w:tc>
          <w:tcPr>
            <w:tcW w:w="1848" w:type="dxa"/>
          </w:tcPr>
          <w:p w14:paraId="646F040B" w14:textId="77777777" w:rsidR="00C7773E" w:rsidRPr="00D0691F" w:rsidRDefault="00C7773E" w:rsidP="00097FBC">
            <w:pPr>
              <w:pStyle w:val="TAC"/>
              <w:rPr>
                <w:rFonts w:cs="Arial"/>
              </w:rPr>
            </w:pPr>
            <w:r w:rsidRPr="00D0691F">
              <w:rPr>
                <w:rFonts w:cs="Arial"/>
              </w:rPr>
              <w:t>1610≤ f ≤ 1627.5</w:t>
            </w:r>
          </w:p>
        </w:tc>
        <w:tc>
          <w:tcPr>
            <w:tcW w:w="2065" w:type="dxa"/>
          </w:tcPr>
          <w:p w14:paraId="11FAFE54" w14:textId="77777777" w:rsidR="00C7773E" w:rsidRPr="00D0691F" w:rsidRDefault="00C7773E" w:rsidP="00097FBC">
            <w:pPr>
              <w:pStyle w:val="TAC"/>
              <w:rPr>
                <w:rFonts w:cs="Arial"/>
              </w:rPr>
            </w:pPr>
            <w:r w:rsidRPr="00D0691F">
              <w:rPr>
                <w:rFonts w:cs="Arial"/>
              </w:rPr>
              <w:t>-70+ 57/17.5 (f-1610)</w:t>
            </w:r>
          </w:p>
        </w:tc>
        <w:tc>
          <w:tcPr>
            <w:tcW w:w="1377" w:type="dxa"/>
          </w:tcPr>
          <w:p w14:paraId="64FB984E" w14:textId="77777777" w:rsidR="00C7773E" w:rsidRPr="00D0691F" w:rsidRDefault="00C7773E" w:rsidP="00097FBC">
            <w:pPr>
              <w:pStyle w:val="TAC"/>
              <w:rPr>
                <w:rFonts w:cs="Arial"/>
              </w:rPr>
            </w:pPr>
            <w:r w:rsidRPr="00D0691F">
              <w:rPr>
                <w:rFonts w:cs="Arial"/>
              </w:rPr>
              <w:t>1MHz</w:t>
            </w:r>
          </w:p>
        </w:tc>
        <w:tc>
          <w:tcPr>
            <w:tcW w:w="2222" w:type="dxa"/>
            <w:vMerge/>
          </w:tcPr>
          <w:p w14:paraId="230EE698" w14:textId="77777777" w:rsidR="00C7773E" w:rsidRPr="0013618A" w:rsidRDefault="00C7773E" w:rsidP="00097FBC">
            <w:pPr>
              <w:pStyle w:val="TAC"/>
              <w:rPr>
                <w:rFonts w:ascii="Times New Roman" w:hAnsi="Times New Roman"/>
              </w:rPr>
            </w:pPr>
          </w:p>
        </w:tc>
      </w:tr>
      <w:tr w:rsidR="00C7773E" w:rsidRPr="0013618A" w14:paraId="7CD13993" w14:textId="77777777" w:rsidTr="00097FBC">
        <w:trPr>
          <w:jc w:val="center"/>
        </w:trPr>
        <w:tc>
          <w:tcPr>
            <w:tcW w:w="1848" w:type="dxa"/>
          </w:tcPr>
          <w:p w14:paraId="5C064211" w14:textId="77777777" w:rsidR="00C7773E" w:rsidRPr="00D0691F" w:rsidRDefault="00C7773E" w:rsidP="00097FBC">
            <w:pPr>
              <w:pStyle w:val="TAC"/>
              <w:rPr>
                <w:rFonts w:cs="Arial"/>
              </w:rPr>
            </w:pPr>
            <w:r w:rsidRPr="00D0691F">
              <w:rPr>
                <w:rFonts w:cs="Arial"/>
              </w:rPr>
              <w:t>1627.5</w:t>
            </w:r>
          </w:p>
        </w:tc>
        <w:tc>
          <w:tcPr>
            <w:tcW w:w="2065" w:type="dxa"/>
          </w:tcPr>
          <w:p w14:paraId="77217105" w14:textId="77777777" w:rsidR="00C7773E" w:rsidRPr="00D0691F" w:rsidRDefault="00C7773E" w:rsidP="00097FBC">
            <w:pPr>
              <w:pStyle w:val="TAC"/>
              <w:rPr>
                <w:rFonts w:cs="Arial"/>
              </w:rPr>
            </w:pPr>
            <w:r w:rsidRPr="00D0691F">
              <w:rPr>
                <w:rFonts w:cs="Arial"/>
              </w:rPr>
              <w:t>-37</w:t>
            </w:r>
          </w:p>
        </w:tc>
        <w:tc>
          <w:tcPr>
            <w:tcW w:w="1377" w:type="dxa"/>
          </w:tcPr>
          <w:p w14:paraId="58F9CDC4" w14:textId="77777777" w:rsidR="00C7773E" w:rsidRPr="00D0691F" w:rsidRDefault="00C7773E" w:rsidP="00097FBC">
            <w:pPr>
              <w:pStyle w:val="TAC"/>
              <w:rPr>
                <w:rFonts w:cs="Arial"/>
              </w:rPr>
            </w:pPr>
            <w:r w:rsidRPr="00D0691F">
              <w:rPr>
                <w:rFonts w:cs="Arial"/>
              </w:rPr>
              <w:t>4kHz</w:t>
            </w:r>
          </w:p>
        </w:tc>
        <w:tc>
          <w:tcPr>
            <w:tcW w:w="2222" w:type="dxa"/>
            <w:vMerge/>
          </w:tcPr>
          <w:p w14:paraId="0257C946" w14:textId="77777777" w:rsidR="00C7773E" w:rsidRPr="0013618A" w:rsidRDefault="00C7773E" w:rsidP="00097FBC">
            <w:pPr>
              <w:pStyle w:val="TAC"/>
              <w:rPr>
                <w:rFonts w:ascii="Times New Roman" w:hAnsi="Times New Roman"/>
              </w:rPr>
            </w:pPr>
          </w:p>
        </w:tc>
      </w:tr>
      <w:tr w:rsidR="00C7773E" w:rsidRPr="0013618A" w14:paraId="6C217599" w14:textId="77777777" w:rsidTr="00097FBC">
        <w:trPr>
          <w:jc w:val="center"/>
        </w:trPr>
        <w:tc>
          <w:tcPr>
            <w:tcW w:w="1848" w:type="dxa"/>
          </w:tcPr>
          <w:p w14:paraId="019AB09F" w14:textId="77777777" w:rsidR="00C7773E" w:rsidRPr="00D0691F" w:rsidRDefault="00C7773E" w:rsidP="00097FBC">
            <w:pPr>
              <w:pStyle w:val="TAC"/>
              <w:rPr>
                <w:rFonts w:cs="Arial"/>
              </w:rPr>
            </w:pPr>
            <w:r w:rsidRPr="00D0691F">
              <w:rPr>
                <w:rFonts w:cs="Arial"/>
              </w:rPr>
              <w:t>1638.5 ≤f ≤ 1645.5</w:t>
            </w:r>
          </w:p>
        </w:tc>
        <w:tc>
          <w:tcPr>
            <w:tcW w:w="2065" w:type="dxa"/>
          </w:tcPr>
          <w:p w14:paraId="267683AD" w14:textId="77777777" w:rsidR="00C7773E" w:rsidRPr="00D0691F" w:rsidRDefault="00C7773E" w:rsidP="00097FBC">
            <w:pPr>
              <w:pStyle w:val="TAC"/>
              <w:rPr>
                <w:rFonts w:cs="Arial"/>
              </w:rPr>
            </w:pPr>
            <w:r w:rsidRPr="00D0691F">
              <w:rPr>
                <w:rFonts w:cs="Arial"/>
              </w:rPr>
              <w:t>-28</w:t>
            </w:r>
          </w:p>
        </w:tc>
        <w:tc>
          <w:tcPr>
            <w:tcW w:w="1377" w:type="dxa"/>
          </w:tcPr>
          <w:p w14:paraId="2BA65B5E" w14:textId="77777777" w:rsidR="00C7773E" w:rsidRPr="00D0691F" w:rsidRDefault="00C7773E" w:rsidP="00097FBC">
            <w:pPr>
              <w:pStyle w:val="TAC"/>
              <w:rPr>
                <w:rFonts w:cs="Arial"/>
              </w:rPr>
            </w:pPr>
            <w:r w:rsidRPr="00D0691F">
              <w:rPr>
                <w:rFonts w:cs="Arial"/>
              </w:rPr>
              <w:t>4kHz</w:t>
            </w:r>
          </w:p>
        </w:tc>
        <w:tc>
          <w:tcPr>
            <w:tcW w:w="2222" w:type="dxa"/>
            <w:vMerge/>
          </w:tcPr>
          <w:p w14:paraId="280BEA1F" w14:textId="77777777" w:rsidR="00C7773E" w:rsidRPr="0013618A" w:rsidRDefault="00C7773E" w:rsidP="00097FBC">
            <w:pPr>
              <w:pStyle w:val="TAC"/>
              <w:rPr>
                <w:rFonts w:ascii="Times New Roman" w:hAnsi="Times New Roman"/>
              </w:rPr>
            </w:pPr>
          </w:p>
        </w:tc>
      </w:tr>
      <w:tr w:rsidR="00C7773E" w:rsidRPr="0013618A" w14:paraId="487CEC3E" w14:textId="77777777" w:rsidTr="00097FBC">
        <w:trPr>
          <w:jc w:val="center"/>
        </w:trPr>
        <w:tc>
          <w:tcPr>
            <w:tcW w:w="1848" w:type="dxa"/>
          </w:tcPr>
          <w:p w14:paraId="5AA957F8" w14:textId="77777777" w:rsidR="00C7773E" w:rsidRPr="00D0691F" w:rsidRDefault="00C7773E" w:rsidP="00097FBC">
            <w:pPr>
              <w:pStyle w:val="TAC"/>
              <w:rPr>
                <w:rFonts w:cs="Arial"/>
              </w:rPr>
            </w:pPr>
            <w:r w:rsidRPr="00D0691F">
              <w:rPr>
                <w:rFonts w:cs="Arial"/>
              </w:rPr>
              <w:t>1657.5 ≤f ≤ 1660.5</w:t>
            </w:r>
          </w:p>
        </w:tc>
        <w:tc>
          <w:tcPr>
            <w:tcW w:w="2065" w:type="dxa"/>
          </w:tcPr>
          <w:p w14:paraId="2DA09E2F" w14:textId="77777777" w:rsidR="00C7773E" w:rsidRPr="00D0691F" w:rsidRDefault="00C7773E" w:rsidP="00097FBC">
            <w:pPr>
              <w:pStyle w:val="TAC"/>
              <w:rPr>
                <w:rFonts w:cs="Arial"/>
              </w:rPr>
            </w:pPr>
            <w:r w:rsidRPr="00D0691F">
              <w:rPr>
                <w:rFonts w:cs="Arial"/>
              </w:rPr>
              <w:t>-28</w:t>
            </w:r>
          </w:p>
        </w:tc>
        <w:tc>
          <w:tcPr>
            <w:tcW w:w="1377" w:type="dxa"/>
          </w:tcPr>
          <w:p w14:paraId="05E149CB" w14:textId="77777777" w:rsidR="00C7773E" w:rsidRPr="00D0691F" w:rsidRDefault="00C7773E" w:rsidP="00097FBC">
            <w:pPr>
              <w:pStyle w:val="TAC"/>
              <w:rPr>
                <w:rFonts w:cs="Arial"/>
              </w:rPr>
            </w:pPr>
            <w:r w:rsidRPr="00D0691F">
              <w:rPr>
                <w:rFonts w:cs="Arial"/>
              </w:rPr>
              <w:t>4kHz</w:t>
            </w:r>
          </w:p>
        </w:tc>
        <w:tc>
          <w:tcPr>
            <w:tcW w:w="2222" w:type="dxa"/>
            <w:vMerge/>
          </w:tcPr>
          <w:p w14:paraId="2ED8A69F" w14:textId="77777777" w:rsidR="00C7773E" w:rsidRPr="0013618A" w:rsidRDefault="00C7773E" w:rsidP="00097FBC">
            <w:pPr>
              <w:pStyle w:val="TAC"/>
              <w:rPr>
                <w:rFonts w:ascii="Times New Roman" w:hAnsi="Times New Roman"/>
              </w:rPr>
            </w:pPr>
          </w:p>
        </w:tc>
      </w:tr>
      <w:tr w:rsidR="00C7773E" w:rsidRPr="0013618A" w14:paraId="7139FF33" w14:textId="77777777" w:rsidTr="00097FBC">
        <w:trPr>
          <w:jc w:val="center"/>
        </w:trPr>
        <w:tc>
          <w:tcPr>
            <w:tcW w:w="7512" w:type="dxa"/>
            <w:gridSpan w:val="4"/>
          </w:tcPr>
          <w:p w14:paraId="7B7FCF20" w14:textId="77777777" w:rsidR="00C7773E" w:rsidRPr="0013618A" w:rsidRDefault="00C9517F" w:rsidP="00C7773E">
            <w:pPr>
              <w:pStyle w:val="TAN"/>
              <w:rPr>
                <w:rFonts w:ascii="Times New Roman" w:hAnsi="Times New Roman"/>
              </w:rPr>
            </w:pPr>
            <w:r w:rsidRPr="008F2583">
              <w:rPr>
                <w:rFonts w:cs="Arial"/>
              </w:rPr>
              <w:t>NOTE 1:</w:t>
            </w:r>
            <w:r w:rsidRPr="00A4042B">
              <w:rPr>
                <w:rFonts w:cs="Arial"/>
              </w:rPr>
              <w:t xml:space="preserve"> </w:t>
            </w:r>
            <w:r w:rsidRPr="00A4042B">
              <w:rPr>
                <w:rFonts w:cs="Arial"/>
              </w:rPr>
              <w:tab/>
            </w:r>
            <w:r w:rsidRPr="00840529">
              <w:t xml:space="preserve">The EIRP requirement </w:t>
            </w:r>
            <w:r>
              <w:t xml:space="preserve">in regulation </w:t>
            </w:r>
            <w:r w:rsidRPr="00840529">
              <w:t xml:space="preserve">is converted to conducted requirement </w:t>
            </w:r>
            <w:r>
              <w:t>using a 0 dBi antenna.</w:t>
            </w:r>
          </w:p>
        </w:tc>
      </w:tr>
    </w:tbl>
    <w:p w14:paraId="59003C0A" w14:textId="77777777" w:rsidR="00C7773E" w:rsidRPr="00AE4A95" w:rsidRDefault="00C7773E" w:rsidP="00C81432"/>
    <w:p w14:paraId="790C36DA" w14:textId="77777777" w:rsidR="00967305" w:rsidRPr="00AE4A95" w:rsidRDefault="00967305" w:rsidP="00967305">
      <w:pPr>
        <w:pStyle w:val="Heading4"/>
      </w:pPr>
      <w:bookmarkStart w:id="164" w:name="_Toc368025750"/>
      <w:r w:rsidRPr="00AE4A95">
        <w:t>6.6.3.3A</w:t>
      </w:r>
      <w:r w:rsidRPr="00AE4A95">
        <w:tab/>
        <w:t>Additional spurious emissions for CA</w:t>
      </w:r>
      <w:bookmarkEnd w:id="164"/>
    </w:p>
    <w:p w14:paraId="64A146A0" w14:textId="77777777" w:rsidR="00E9314E" w:rsidRPr="00AE4A95" w:rsidRDefault="00967305" w:rsidP="00E9314E">
      <w:r w:rsidRPr="00AE4A95">
        <w:t>These requirements are specified in terms of an additional spectrum emission requirement. Additional spurious emission requirements are signalled by the network to indicate that the UE shall meet an additional requirement for a specific deployment scenario as part of the cell reconfiguration message.</w:t>
      </w:r>
    </w:p>
    <w:p w14:paraId="1A1F44AA" w14:textId="77777777" w:rsidR="00967305" w:rsidRPr="00AE4A95" w:rsidRDefault="00E9314E" w:rsidP="00E9314E">
      <w:pPr>
        <w:pStyle w:val="NO"/>
      </w:pPr>
      <w:r w:rsidRPr="00AE4A95">
        <w:t>NOTE:</w:t>
      </w:r>
      <w:r w:rsidRPr="00AE4A95">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3C99EDBF" w14:textId="77777777" w:rsidR="00967305" w:rsidRPr="00AE4A95" w:rsidRDefault="00967305" w:rsidP="00967305">
      <w:pPr>
        <w:pStyle w:val="Heading5"/>
      </w:pPr>
      <w:bookmarkStart w:id="165" w:name="_Toc368025751"/>
      <w:r w:rsidRPr="00AE4A95">
        <w:t>6.6.3.3A.1</w:t>
      </w:r>
      <w:r w:rsidRPr="00AE4A95">
        <w:tab/>
        <w:t>Minimum requirement</w:t>
      </w:r>
      <w:r w:rsidRPr="00AE4A95">
        <w:rPr>
          <w:rFonts w:hint="eastAsia"/>
          <w:lang w:eastAsia="zh-CN"/>
        </w:rPr>
        <w:t xml:space="preserve"> for CA_1C </w:t>
      </w:r>
      <w:r w:rsidRPr="00AE4A95">
        <w:t>(network signalled value "CA_NS_01")</w:t>
      </w:r>
      <w:bookmarkEnd w:id="165"/>
    </w:p>
    <w:p w14:paraId="784296DE" w14:textId="77777777" w:rsidR="00967305" w:rsidRPr="00AE4A95" w:rsidRDefault="00A42BD8" w:rsidP="00967305">
      <w:r w:rsidRPr="00AE4A95">
        <w:t>When "CA_NS_01" is indicated in the cell, the power of any UE emission shall not exceed the levels specified in Table 6.6.3.3A.1-1. This requirement also applies for the frequency ranges that are less than FOOB (MHz) in Table 6.6.3.1A-1 from the edge of the aggregated channel bandwidth.</w:t>
      </w:r>
    </w:p>
    <w:p w14:paraId="2DA2C4BA" w14:textId="77777777" w:rsidR="00967305" w:rsidRPr="00AE4A95" w:rsidRDefault="00967305" w:rsidP="00967305">
      <w:pPr>
        <w:pStyle w:val="TH"/>
      </w:pPr>
      <w:r w:rsidRPr="00AE4A95">
        <w:t>Table 6.6.3.3A.1-1: Additional requirements (PHS)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4"/>
        <w:gridCol w:w="1134"/>
        <w:gridCol w:w="337"/>
        <w:gridCol w:w="1218"/>
        <w:gridCol w:w="2591"/>
        <w:gridCol w:w="1469"/>
        <w:gridCol w:w="750"/>
      </w:tblGrid>
      <w:tr w:rsidR="00967305" w:rsidRPr="007728C3" w14:paraId="5751F365" w14:textId="77777777">
        <w:trPr>
          <w:trHeight w:val="450"/>
          <w:jc w:val="center"/>
        </w:trPr>
        <w:tc>
          <w:tcPr>
            <w:tcW w:w="0" w:type="auto"/>
            <w:shd w:val="clear" w:color="auto" w:fill="auto"/>
          </w:tcPr>
          <w:p w14:paraId="5861D3A2" w14:textId="77777777" w:rsidR="00967305" w:rsidRPr="007728C3" w:rsidRDefault="00967305" w:rsidP="00032B11">
            <w:pPr>
              <w:pStyle w:val="TAH"/>
              <w:rPr>
                <w:rFonts w:cs="Arial"/>
                <w:lang w:eastAsia="en-US"/>
              </w:rPr>
            </w:pPr>
            <w:r w:rsidRPr="007728C3">
              <w:rPr>
                <w:rFonts w:cs="Arial"/>
                <w:lang w:eastAsia="en-US"/>
              </w:rPr>
              <w:t>Protected band</w:t>
            </w:r>
          </w:p>
        </w:tc>
        <w:tc>
          <w:tcPr>
            <w:tcW w:w="0" w:type="auto"/>
            <w:gridSpan w:val="3"/>
            <w:shd w:val="clear" w:color="auto" w:fill="auto"/>
          </w:tcPr>
          <w:p w14:paraId="3C00D34E" w14:textId="77777777" w:rsidR="00967305" w:rsidRPr="007728C3" w:rsidRDefault="00967305" w:rsidP="00032B11">
            <w:pPr>
              <w:pStyle w:val="TAH"/>
              <w:rPr>
                <w:rFonts w:cs="Arial"/>
                <w:lang w:eastAsia="en-US"/>
              </w:rPr>
            </w:pPr>
            <w:r w:rsidRPr="007728C3">
              <w:rPr>
                <w:rFonts w:cs="Arial"/>
                <w:lang w:eastAsia="en-US"/>
              </w:rPr>
              <w:t>Frequency range (MHz)</w:t>
            </w:r>
          </w:p>
        </w:tc>
        <w:tc>
          <w:tcPr>
            <w:tcW w:w="0" w:type="auto"/>
            <w:shd w:val="clear" w:color="auto" w:fill="auto"/>
          </w:tcPr>
          <w:p w14:paraId="06B72EEE" w14:textId="77777777" w:rsidR="00967305" w:rsidRPr="007728C3" w:rsidRDefault="00967305" w:rsidP="00032B11">
            <w:pPr>
              <w:pStyle w:val="TAH"/>
              <w:rPr>
                <w:rFonts w:cs="Arial"/>
                <w:lang w:eastAsia="en-US"/>
              </w:rPr>
            </w:pPr>
            <w:r w:rsidRPr="007728C3">
              <w:rPr>
                <w:rFonts w:cs="Arial"/>
                <w:lang w:eastAsia="en-US"/>
              </w:rPr>
              <w:t>Maximum Level (dBm)</w:t>
            </w:r>
          </w:p>
        </w:tc>
        <w:tc>
          <w:tcPr>
            <w:tcW w:w="0" w:type="auto"/>
            <w:shd w:val="clear" w:color="auto" w:fill="auto"/>
          </w:tcPr>
          <w:p w14:paraId="3C9020E6" w14:textId="77777777" w:rsidR="00967305" w:rsidRPr="007728C3" w:rsidRDefault="00967305" w:rsidP="00032B11">
            <w:pPr>
              <w:pStyle w:val="TAH"/>
              <w:rPr>
                <w:rFonts w:cs="Arial"/>
                <w:lang w:eastAsia="en-US"/>
              </w:rPr>
            </w:pPr>
            <w:r w:rsidRPr="007728C3">
              <w:rPr>
                <w:rFonts w:cs="Arial"/>
                <w:lang w:eastAsia="en-US"/>
              </w:rPr>
              <w:t>MBW (MHz)</w:t>
            </w:r>
          </w:p>
        </w:tc>
        <w:tc>
          <w:tcPr>
            <w:tcW w:w="0" w:type="auto"/>
          </w:tcPr>
          <w:p w14:paraId="004AF97D" w14:textId="77777777" w:rsidR="00967305" w:rsidRPr="007728C3" w:rsidRDefault="00967305" w:rsidP="00032B11">
            <w:pPr>
              <w:pStyle w:val="TAH"/>
              <w:rPr>
                <w:rFonts w:cs="Arial"/>
                <w:lang w:eastAsia="en-US"/>
              </w:rPr>
            </w:pPr>
            <w:r w:rsidRPr="007728C3">
              <w:rPr>
                <w:rFonts w:cs="Arial"/>
                <w:lang w:eastAsia="en-US"/>
              </w:rPr>
              <w:t>Note</w:t>
            </w:r>
          </w:p>
        </w:tc>
      </w:tr>
      <w:tr w:rsidR="00967305" w:rsidRPr="007728C3" w14:paraId="310C635D" w14:textId="77777777">
        <w:trPr>
          <w:trHeight w:val="225"/>
          <w:jc w:val="center"/>
        </w:trPr>
        <w:tc>
          <w:tcPr>
            <w:tcW w:w="0" w:type="auto"/>
            <w:shd w:val="clear" w:color="auto" w:fill="auto"/>
          </w:tcPr>
          <w:p w14:paraId="7DF3525D" w14:textId="77777777" w:rsidR="00967305" w:rsidRPr="007728C3" w:rsidRDefault="00967305" w:rsidP="00032B11">
            <w:pPr>
              <w:pStyle w:val="TAL"/>
              <w:rPr>
                <w:rFonts w:cs="Arial"/>
                <w:lang w:eastAsia="en-US"/>
              </w:rPr>
            </w:pPr>
            <w:r w:rsidRPr="007728C3">
              <w:rPr>
                <w:rFonts w:cs="Arial"/>
                <w:lang w:eastAsia="en-US"/>
              </w:rPr>
              <w:t>E-UTRA band 34</w:t>
            </w:r>
          </w:p>
        </w:tc>
        <w:tc>
          <w:tcPr>
            <w:tcW w:w="0" w:type="auto"/>
            <w:shd w:val="clear" w:color="auto" w:fill="auto"/>
            <w:vAlign w:val="bottom"/>
          </w:tcPr>
          <w:p w14:paraId="7AABBEDB" w14:textId="77777777" w:rsidR="00967305" w:rsidRPr="007728C3" w:rsidRDefault="00967305" w:rsidP="00967305">
            <w:pPr>
              <w:pStyle w:val="TAR"/>
              <w:rPr>
                <w:rFonts w:cs="Arial"/>
                <w:lang w:eastAsia="en-US"/>
              </w:rPr>
            </w:pPr>
            <w:r w:rsidRPr="007728C3">
              <w:rPr>
                <w:rFonts w:cs="Arial"/>
                <w:lang w:eastAsia="en-US"/>
              </w:rPr>
              <w:t>FDL_low</w:t>
            </w:r>
          </w:p>
        </w:tc>
        <w:tc>
          <w:tcPr>
            <w:tcW w:w="0" w:type="auto"/>
            <w:shd w:val="clear" w:color="auto" w:fill="auto"/>
            <w:vAlign w:val="bottom"/>
          </w:tcPr>
          <w:p w14:paraId="29C5C82D" w14:textId="77777777" w:rsidR="00967305" w:rsidRPr="007728C3" w:rsidRDefault="00967305" w:rsidP="00967305">
            <w:pPr>
              <w:pStyle w:val="TAC"/>
              <w:rPr>
                <w:rFonts w:cs="Arial"/>
                <w:lang w:eastAsia="en-US"/>
              </w:rPr>
            </w:pPr>
            <w:r w:rsidRPr="007728C3">
              <w:rPr>
                <w:rFonts w:cs="Arial"/>
                <w:lang w:eastAsia="en-US"/>
              </w:rPr>
              <w:t xml:space="preserve">- </w:t>
            </w:r>
          </w:p>
        </w:tc>
        <w:tc>
          <w:tcPr>
            <w:tcW w:w="0" w:type="auto"/>
            <w:shd w:val="clear" w:color="auto" w:fill="auto"/>
            <w:vAlign w:val="bottom"/>
          </w:tcPr>
          <w:p w14:paraId="239D407D" w14:textId="77777777" w:rsidR="00967305" w:rsidRPr="007728C3" w:rsidRDefault="00967305" w:rsidP="00967305">
            <w:pPr>
              <w:pStyle w:val="TAL"/>
              <w:rPr>
                <w:rFonts w:cs="Arial"/>
                <w:lang w:eastAsia="en-US"/>
              </w:rPr>
            </w:pPr>
            <w:r w:rsidRPr="007728C3">
              <w:rPr>
                <w:rFonts w:cs="Arial"/>
                <w:lang w:eastAsia="en-US"/>
              </w:rPr>
              <w:t>FDL_high</w:t>
            </w:r>
          </w:p>
        </w:tc>
        <w:tc>
          <w:tcPr>
            <w:tcW w:w="0" w:type="auto"/>
            <w:shd w:val="clear" w:color="auto" w:fill="auto"/>
            <w:vAlign w:val="center"/>
          </w:tcPr>
          <w:p w14:paraId="62BFC297" w14:textId="77777777" w:rsidR="00967305" w:rsidRPr="007728C3" w:rsidRDefault="00967305" w:rsidP="00967305">
            <w:pPr>
              <w:pStyle w:val="TAC"/>
              <w:rPr>
                <w:rFonts w:cs="Arial"/>
                <w:lang w:eastAsia="en-US"/>
              </w:rPr>
            </w:pPr>
            <w:r w:rsidRPr="007728C3">
              <w:rPr>
                <w:rFonts w:cs="Arial"/>
                <w:lang w:eastAsia="en-US"/>
              </w:rPr>
              <w:t>-50</w:t>
            </w:r>
          </w:p>
        </w:tc>
        <w:tc>
          <w:tcPr>
            <w:tcW w:w="0" w:type="auto"/>
            <w:shd w:val="clear" w:color="auto" w:fill="auto"/>
            <w:noWrap/>
            <w:vAlign w:val="center"/>
          </w:tcPr>
          <w:p w14:paraId="71990A1F" w14:textId="77777777" w:rsidR="00967305" w:rsidRPr="007728C3" w:rsidRDefault="00967305" w:rsidP="00967305">
            <w:pPr>
              <w:pStyle w:val="TAC"/>
              <w:rPr>
                <w:rFonts w:cs="Arial"/>
                <w:lang w:eastAsia="en-US"/>
              </w:rPr>
            </w:pPr>
            <w:r w:rsidRPr="007728C3">
              <w:rPr>
                <w:rFonts w:cs="Arial"/>
                <w:lang w:eastAsia="en-US"/>
              </w:rPr>
              <w:t>1</w:t>
            </w:r>
          </w:p>
        </w:tc>
        <w:tc>
          <w:tcPr>
            <w:tcW w:w="0" w:type="auto"/>
          </w:tcPr>
          <w:p w14:paraId="17263D5A" w14:textId="77777777" w:rsidR="00967305" w:rsidRPr="007728C3" w:rsidRDefault="00967305" w:rsidP="00967305">
            <w:pPr>
              <w:pStyle w:val="TAC"/>
              <w:rPr>
                <w:rFonts w:cs="Arial"/>
                <w:lang w:eastAsia="en-US"/>
              </w:rPr>
            </w:pPr>
          </w:p>
        </w:tc>
      </w:tr>
      <w:tr w:rsidR="00967305" w:rsidRPr="007728C3" w14:paraId="77B20D99" w14:textId="77777777">
        <w:trPr>
          <w:trHeight w:val="225"/>
          <w:jc w:val="center"/>
        </w:trPr>
        <w:tc>
          <w:tcPr>
            <w:tcW w:w="0" w:type="auto"/>
            <w:shd w:val="clear" w:color="auto" w:fill="auto"/>
          </w:tcPr>
          <w:p w14:paraId="434CAD11" w14:textId="77777777" w:rsidR="00967305" w:rsidRPr="007728C3" w:rsidRDefault="00967305" w:rsidP="00032B11">
            <w:pPr>
              <w:pStyle w:val="TAL"/>
              <w:rPr>
                <w:rFonts w:cs="Arial"/>
                <w:lang w:eastAsia="en-US"/>
              </w:rPr>
            </w:pPr>
            <w:r w:rsidRPr="007728C3">
              <w:rPr>
                <w:rFonts w:cs="Arial"/>
                <w:lang w:eastAsia="en-US"/>
              </w:rPr>
              <w:t xml:space="preserve">Frequency range </w:t>
            </w:r>
          </w:p>
        </w:tc>
        <w:tc>
          <w:tcPr>
            <w:tcW w:w="0" w:type="auto"/>
            <w:shd w:val="clear" w:color="auto" w:fill="auto"/>
            <w:vAlign w:val="bottom"/>
          </w:tcPr>
          <w:p w14:paraId="6F984D8C" w14:textId="77777777" w:rsidR="00967305" w:rsidRPr="007728C3" w:rsidRDefault="00967305" w:rsidP="00967305">
            <w:pPr>
              <w:pStyle w:val="TAR"/>
              <w:rPr>
                <w:rFonts w:cs="Arial"/>
                <w:lang w:eastAsia="en-US"/>
              </w:rPr>
            </w:pPr>
            <w:r w:rsidRPr="007728C3">
              <w:rPr>
                <w:rFonts w:cs="Arial"/>
                <w:lang w:eastAsia="en-US"/>
              </w:rPr>
              <w:t>1884.5</w:t>
            </w:r>
          </w:p>
        </w:tc>
        <w:tc>
          <w:tcPr>
            <w:tcW w:w="0" w:type="auto"/>
            <w:shd w:val="clear" w:color="auto" w:fill="auto"/>
            <w:vAlign w:val="bottom"/>
          </w:tcPr>
          <w:p w14:paraId="40E3F509" w14:textId="77777777" w:rsidR="00967305" w:rsidRPr="007728C3" w:rsidRDefault="00967305" w:rsidP="00967305">
            <w:pPr>
              <w:pStyle w:val="TAC"/>
              <w:rPr>
                <w:rFonts w:cs="Arial"/>
                <w:lang w:eastAsia="en-US"/>
              </w:rPr>
            </w:pPr>
            <w:r w:rsidRPr="007728C3">
              <w:rPr>
                <w:rFonts w:cs="Arial"/>
                <w:lang w:eastAsia="en-US"/>
              </w:rPr>
              <w:t>-</w:t>
            </w:r>
          </w:p>
        </w:tc>
        <w:tc>
          <w:tcPr>
            <w:tcW w:w="0" w:type="auto"/>
            <w:shd w:val="clear" w:color="auto" w:fill="auto"/>
            <w:vAlign w:val="bottom"/>
          </w:tcPr>
          <w:p w14:paraId="043C39CF" w14:textId="77777777" w:rsidR="00967305" w:rsidRPr="007728C3" w:rsidRDefault="00967305" w:rsidP="00967305">
            <w:pPr>
              <w:pStyle w:val="TAL"/>
              <w:rPr>
                <w:rFonts w:cs="Arial"/>
                <w:lang w:eastAsia="en-US"/>
              </w:rPr>
            </w:pPr>
            <w:r w:rsidRPr="007728C3">
              <w:rPr>
                <w:rFonts w:cs="Arial"/>
                <w:lang w:eastAsia="en-US"/>
              </w:rPr>
              <w:t>191</w:t>
            </w:r>
            <w:r w:rsidR="005F67C3" w:rsidRPr="007728C3">
              <w:rPr>
                <w:rFonts w:cs="Arial" w:hint="eastAsia"/>
                <w:lang w:eastAsia="en-US"/>
              </w:rPr>
              <w:t>5.7</w:t>
            </w:r>
          </w:p>
        </w:tc>
        <w:tc>
          <w:tcPr>
            <w:tcW w:w="0" w:type="auto"/>
            <w:shd w:val="clear" w:color="auto" w:fill="auto"/>
            <w:vAlign w:val="center"/>
          </w:tcPr>
          <w:p w14:paraId="15825E05" w14:textId="77777777" w:rsidR="00967305" w:rsidRPr="007728C3" w:rsidRDefault="00967305" w:rsidP="00967305">
            <w:pPr>
              <w:pStyle w:val="TAC"/>
              <w:rPr>
                <w:rFonts w:cs="Arial"/>
                <w:lang w:eastAsia="en-US"/>
              </w:rPr>
            </w:pPr>
            <w:r w:rsidRPr="007728C3">
              <w:rPr>
                <w:rFonts w:cs="Arial"/>
                <w:lang w:eastAsia="en-US"/>
              </w:rPr>
              <w:t>-41</w:t>
            </w:r>
          </w:p>
        </w:tc>
        <w:tc>
          <w:tcPr>
            <w:tcW w:w="0" w:type="auto"/>
            <w:shd w:val="clear" w:color="auto" w:fill="auto"/>
            <w:noWrap/>
            <w:vAlign w:val="center"/>
          </w:tcPr>
          <w:p w14:paraId="455D928C" w14:textId="77777777" w:rsidR="00967305" w:rsidRPr="007728C3" w:rsidRDefault="00967305" w:rsidP="00967305">
            <w:pPr>
              <w:pStyle w:val="TAC"/>
              <w:rPr>
                <w:rFonts w:cs="Arial"/>
                <w:lang w:eastAsia="en-US"/>
              </w:rPr>
            </w:pPr>
            <w:r w:rsidRPr="007728C3">
              <w:rPr>
                <w:rFonts w:cs="Arial"/>
                <w:lang w:eastAsia="en-US"/>
              </w:rPr>
              <w:t>0.3</w:t>
            </w:r>
          </w:p>
        </w:tc>
        <w:tc>
          <w:tcPr>
            <w:tcW w:w="0" w:type="auto"/>
          </w:tcPr>
          <w:p w14:paraId="31CBEF8F" w14:textId="77777777" w:rsidR="00967305" w:rsidRPr="007728C3" w:rsidRDefault="00967305" w:rsidP="00967305">
            <w:pPr>
              <w:pStyle w:val="TAC"/>
              <w:rPr>
                <w:rFonts w:cs="Arial"/>
                <w:lang w:eastAsia="en-US"/>
              </w:rPr>
            </w:pPr>
            <w:r w:rsidRPr="007728C3">
              <w:rPr>
                <w:rFonts w:cs="Arial"/>
                <w:lang w:eastAsia="en-US"/>
              </w:rPr>
              <w:t>1</w:t>
            </w:r>
          </w:p>
        </w:tc>
      </w:tr>
      <w:tr w:rsidR="00967305" w:rsidRPr="007728C3" w14:paraId="6CBFEADE" w14:textId="77777777">
        <w:trPr>
          <w:trHeight w:val="225"/>
          <w:jc w:val="center"/>
        </w:trPr>
        <w:tc>
          <w:tcPr>
            <w:tcW w:w="0" w:type="auto"/>
            <w:gridSpan w:val="7"/>
            <w:shd w:val="clear" w:color="auto" w:fill="auto"/>
            <w:vAlign w:val="bottom"/>
          </w:tcPr>
          <w:p w14:paraId="04C09FD2" w14:textId="77777777" w:rsidR="00967305" w:rsidRPr="007728C3" w:rsidRDefault="00967305" w:rsidP="00967305">
            <w:pPr>
              <w:pStyle w:val="TAN"/>
              <w:rPr>
                <w:rFonts w:cs="Arial"/>
                <w:lang w:eastAsia="en-US"/>
              </w:rPr>
            </w:pPr>
            <w:r w:rsidRPr="007728C3">
              <w:rPr>
                <w:rFonts w:cs="Arial"/>
                <w:lang w:eastAsia="en-US"/>
              </w:rPr>
              <w:t>NOTE 1:</w:t>
            </w:r>
            <w:r w:rsidRPr="007728C3">
              <w:rPr>
                <w:rFonts w:cs="Arial"/>
                <w:lang w:eastAsia="en-US"/>
              </w:rPr>
              <w:tab/>
              <w:t>Applicable when the aggregated channel bandwidth is confined within frequency range 1940 – 1980 MHz</w:t>
            </w:r>
          </w:p>
        </w:tc>
      </w:tr>
    </w:tbl>
    <w:p w14:paraId="19A22D9A" w14:textId="77777777" w:rsidR="00967305" w:rsidRPr="00AE4A95" w:rsidRDefault="00967305" w:rsidP="00967305"/>
    <w:p w14:paraId="7DBC3699" w14:textId="77777777" w:rsidR="00967305" w:rsidRPr="00AE4A95" w:rsidRDefault="00967305" w:rsidP="00967305">
      <w:pPr>
        <w:pStyle w:val="Heading5"/>
      </w:pPr>
      <w:bookmarkStart w:id="166" w:name="_Toc368025752"/>
      <w:r w:rsidRPr="00AE4A95">
        <w:t xml:space="preserve">6.6.3.3A.2 </w:t>
      </w:r>
      <w:r w:rsidRPr="00AE4A95">
        <w:tab/>
        <w:t xml:space="preserve">Minimum requirement </w:t>
      </w:r>
      <w:r w:rsidRPr="00AE4A95">
        <w:rPr>
          <w:rFonts w:hint="eastAsia"/>
          <w:lang w:eastAsia="zh-CN"/>
        </w:rPr>
        <w:t xml:space="preserve">for CA_1C </w:t>
      </w:r>
      <w:r w:rsidRPr="00AE4A95">
        <w:t>(network signalled value "CA_NS_02")</w:t>
      </w:r>
      <w:bookmarkEnd w:id="166"/>
    </w:p>
    <w:p w14:paraId="38877AA0" w14:textId="77777777" w:rsidR="00967305" w:rsidRPr="00AE4A95" w:rsidRDefault="00A42BD8" w:rsidP="00967305">
      <w:r w:rsidRPr="00AE4A95">
        <w:t>When "CA_NS_02" is indicated in the cell, the power of any UE emission shall not exceed the levels specified in Table 6.6.3.3A.2-1. This requirement also applies for the frequency ranges that are less than FOOB (MHz) in Table 6.6.3.1A-1 from the edge of the aggregated channel bandwidth.</w:t>
      </w:r>
    </w:p>
    <w:p w14:paraId="40782D75" w14:textId="77777777" w:rsidR="00967305" w:rsidRPr="00AE4A95" w:rsidRDefault="00967305" w:rsidP="00967305">
      <w:pPr>
        <w:pStyle w:val="TH"/>
      </w:pPr>
      <w:r w:rsidRPr="00AE4A95">
        <w:t>Table 6.6.3.3A.2-1: Additional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3"/>
        <w:gridCol w:w="1184"/>
        <w:gridCol w:w="450"/>
        <w:gridCol w:w="1259"/>
        <w:gridCol w:w="2450"/>
        <w:gridCol w:w="1446"/>
        <w:gridCol w:w="869"/>
      </w:tblGrid>
      <w:tr w:rsidR="008C28EC" w:rsidRPr="007728C3" w14:paraId="37D57CD0" w14:textId="77777777" w:rsidTr="008C28EC">
        <w:trPr>
          <w:trHeight w:val="450"/>
          <w:jc w:val="center"/>
        </w:trPr>
        <w:tc>
          <w:tcPr>
            <w:tcW w:w="0" w:type="auto"/>
            <w:shd w:val="clear" w:color="auto" w:fill="auto"/>
          </w:tcPr>
          <w:p w14:paraId="5D74B978" w14:textId="77777777" w:rsidR="008C28EC" w:rsidRPr="007728C3" w:rsidRDefault="008C28EC" w:rsidP="009502E2">
            <w:pPr>
              <w:pStyle w:val="TAH"/>
              <w:rPr>
                <w:rFonts w:cs="Arial"/>
                <w:lang w:eastAsia="en-US"/>
              </w:rPr>
            </w:pPr>
            <w:r w:rsidRPr="007728C3">
              <w:rPr>
                <w:rFonts w:cs="Arial"/>
                <w:lang w:eastAsia="en-US"/>
              </w:rPr>
              <w:t>Protected band</w:t>
            </w:r>
          </w:p>
        </w:tc>
        <w:tc>
          <w:tcPr>
            <w:tcW w:w="0" w:type="auto"/>
            <w:gridSpan w:val="3"/>
            <w:shd w:val="clear" w:color="auto" w:fill="auto"/>
          </w:tcPr>
          <w:p w14:paraId="61FC13DF" w14:textId="77777777" w:rsidR="008C28EC" w:rsidRPr="007728C3" w:rsidRDefault="008C28EC" w:rsidP="009502E2">
            <w:pPr>
              <w:pStyle w:val="TAH"/>
              <w:rPr>
                <w:rFonts w:cs="Arial"/>
                <w:lang w:eastAsia="en-US"/>
              </w:rPr>
            </w:pPr>
            <w:r w:rsidRPr="007728C3">
              <w:rPr>
                <w:rFonts w:cs="Arial"/>
                <w:lang w:eastAsia="en-US"/>
              </w:rPr>
              <w:t>Frequency range (MHz)</w:t>
            </w:r>
          </w:p>
        </w:tc>
        <w:tc>
          <w:tcPr>
            <w:tcW w:w="0" w:type="auto"/>
            <w:shd w:val="clear" w:color="auto" w:fill="auto"/>
          </w:tcPr>
          <w:p w14:paraId="1E9345B4" w14:textId="77777777" w:rsidR="008C28EC" w:rsidRPr="007728C3" w:rsidRDefault="008C28EC" w:rsidP="009502E2">
            <w:pPr>
              <w:pStyle w:val="TAH"/>
              <w:rPr>
                <w:rFonts w:cs="Arial"/>
                <w:lang w:eastAsia="en-US"/>
              </w:rPr>
            </w:pPr>
            <w:r w:rsidRPr="007728C3">
              <w:rPr>
                <w:rFonts w:cs="Arial" w:hint="eastAsia"/>
                <w:lang w:eastAsia="en-US"/>
              </w:rPr>
              <w:t xml:space="preserve">Maximum </w:t>
            </w:r>
            <w:r w:rsidRPr="007728C3">
              <w:rPr>
                <w:rFonts w:cs="Arial"/>
                <w:lang w:eastAsia="en-US"/>
              </w:rPr>
              <w:t>Level (dBm)</w:t>
            </w:r>
          </w:p>
        </w:tc>
        <w:tc>
          <w:tcPr>
            <w:tcW w:w="0" w:type="auto"/>
            <w:shd w:val="clear" w:color="auto" w:fill="auto"/>
          </w:tcPr>
          <w:p w14:paraId="12E5CF41" w14:textId="77777777" w:rsidR="008C28EC" w:rsidRPr="007728C3" w:rsidRDefault="008C28EC" w:rsidP="009502E2">
            <w:pPr>
              <w:pStyle w:val="TAH"/>
              <w:rPr>
                <w:rFonts w:cs="Arial"/>
                <w:lang w:eastAsia="en-US"/>
              </w:rPr>
            </w:pPr>
            <w:r w:rsidRPr="007728C3">
              <w:rPr>
                <w:rFonts w:cs="Arial"/>
                <w:lang w:eastAsia="en-US"/>
              </w:rPr>
              <w:t>MBW (MHz)</w:t>
            </w:r>
          </w:p>
        </w:tc>
        <w:tc>
          <w:tcPr>
            <w:tcW w:w="0" w:type="auto"/>
          </w:tcPr>
          <w:p w14:paraId="154CA152" w14:textId="77777777" w:rsidR="008C28EC" w:rsidRPr="007728C3" w:rsidRDefault="008C28EC" w:rsidP="009502E2">
            <w:pPr>
              <w:pStyle w:val="TAH"/>
              <w:rPr>
                <w:rFonts w:cs="Arial"/>
                <w:lang w:eastAsia="en-US"/>
              </w:rPr>
            </w:pPr>
            <w:r w:rsidRPr="007728C3">
              <w:rPr>
                <w:rFonts w:cs="Arial"/>
                <w:lang w:eastAsia="en-US"/>
              </w:rPr>
              <w:t>Note</w:t>
            </w:r>
          </w:p>
        </w:tc>
      </w:tr>
      <w:tr w:rsidR="008C28EC" w:rsidRPr="007728C3" w14:paraId="31B23D0E" w14:textId="77777777" w:rsidTr="008C28EC">
        <w:trPr>
          <w:trHeight w:val="225"/>
          <w:jc w:val="center"/>
        </w:trPr>
        <w:tc>
          <w:tcPr>
            <w:tcW w:w="0" w:type="auto"/>
            <w:shd w:val="clear" w:color="auto" w:fill="auto"/>
            <w:vAlign w:val="bottom"/>
          </w:tcPr>
          <w:p w14:paraId="14220FFB" w14:textId="77777777" w:rsidR="008C28EC" w:rsidRPr="007728C3" w:rsidRDefault="008C28EC" w:rsidP="009502E2">
            <w:pPr>
              <w:pStyle w:val="TAL"/>
              <w:rPr>
                <w:rFonts w:cs="Arial"/>
                <w:lang w:eastAsia="en-US"/>
              </w:rPr>
            </w:pPr>
            <w:r w:rsidRPr="007728C3">
              <w:rPr>
                <w:rFonts w:cs="Arial"/>
                <w:lang w:eastAsia="en-US"/>
              </w:rPr>
              <w:t>E-UTRA band 34</w:t>
            </w:r>
          </w:p>
        </w:tc>
        <w:tc>
          <w:tcPr>
            <w:tcW w:w="0" w:type="auto"/>
            <w:shd w:val="clear" w:color="auto" w:fill="auto"/>
            <w:vAlign w:val="bottom"/>
          </w:tcPr>
          <w:p w14:paraId="79CBD08B" w14:textId="77777777" w:rsidR="008C28EC" w:rsidRPr="007728C3" w:rsidRDefault="008C28EC" w:rsidP="009502E2">
            <w:pPr>
              <w:pStyle w:val="TAR"/>
              <w:rPr>
                <w:rFonts w:cs="Arial"/>
                <w:lang w:eastAsia="en-US"/>
              </w:rPr>
            </w:pPr>
            <w:r w:rsidRPr="007728C3">
              <w:rPr>
                <w:rFonts w:cs="Arial"/>
                <w:lang w:eastAsia="en-US"/>
              </w:rPr>
              <w:t>F</w:t>
            </w:r>
            <w:r w:rsidRPr="007728C3">
              <w:rPr>
                <w:rFonts w:cs="Arial"/>
                <w:vertAlign w:val="subscript"/>
                <w:lang w:eastAsia="en-US"/>
              </w:rPr>
              <w:t>DL_low</w:t>
            </w:r>
          </w:p>
        </w:tc>
        <w:tc>
          <w:tcPr>
            <w:tcW w:w="0" w:type="auto"/>
            <w:shd w:val="clear" w:color="auto" w:fill="auto"/>
            <w:vAlign w:val="bottom"/>
          </w:tcPr>
          <w:p w14:paraId="1B0C65D3" w14:textId="77777777" w:rsidR="008C28EC" w:rsidRPr="007728C3" w:rsidRDefault="008C28EC" w:rsidP="009502E2">
            <w:pPr>
              <w:pStyle w:val="TAC"/>
              <w:rPr>
                <w:rFonts w:cs="Arial"/>
                <w:lang w:eastAsia="en-US"/>
              </w:rPr>
            </w:pPr>
            <w:r w:rsidRPr="007728C3">
              <w:rPr>
                <w:rFonts w:cs="Arial"/>
                <w:lang w:eastAsia="en-US"/>
              </w:rPr>
              <w:t>-</w:t>
            </w:r>
          </w:p>
        </w:tc>
        <w:tc>
          <w:tcPr>
            <w:tcW w:w="0" w:type="auto"/>
            <w:shd w:val="clear" w:color="auto" w:fill="auto"/>
            <w:vAlign w:val="bottom"/>
          </w:tcPr>
          <w:p w14:paraId="45AB16E9" w14:textId="77777777" w:rsidR="008C28EC" w:rsidRPr="007728C3" w:rsidRDefault="008C28EC" w:rsidP="009502E2">
            <w:pPr>
              <w:pStyle w:val="TAL"/>
              <w:rPr>
                <w:rFonts w:cs="Arial"/>
                <w:lang w:eastAsia="en-US"/>
              </w:rPr>
            </w:pPr>
            <w:r w:rsidRPr="007728C3">
              <w:rPr>
                <w:rFonts w:cs="Arial"/>
                <w:lang w:eastAsia="en-US"/>
              </w:rPr>
              <w:t>F</w:t>
            </w:r>
            <w:r w:rsidRPr="007728C3">
              <w:rPr>
                <w:rFonts w:cs="Arial"/>
                <w:vertAlign w:val="subscript"/>
                <w:lang w:eastAsia="en-US"/>
              </w:rPr>
              <w:t>DL_high</w:t>
            </w:r>
          </w:p>
        </w:tc>
        <w:tc>
          <w:tcPr>
            <w:tcW w:w="0" w:type="auto"/>
            <w:shd w:val="clear" w:color="auto" w:fill="auto"/>
            <w:vAlign w:val="center"/>
          </w:tcPr>
          <w:p w14:paraId="4F9AB884" w14:textId="77777777" w:rsidR="008C28EC" w:rsidRPr="007728C3" w:rsidRDefault="008C28EC" w:rsidP="009502E2">
            <w:pPr>
              <w:pStyle w:val="TAC"/>
              <w:rPr>
                <w:rFonts w:cs="Arial"/>
                <w:lang w:eastAsia="en-US"/>
              </w:rPr>
            </w:pPr>
            <w:r w:rsidRPr="007728C3">
              <w:rPr>
                <w:rFonts w:cs="Arial"/>
                <w:lang w:eastAsia="en-US"/>
              </w:rPr>
              <w:t>-50</w:t>
            </w:r>
          </w:p>
        </w:tc>
        <w:tc>
          <w:tcPr>
            <w:tcW w:w="0" w:type="auto"/>
            <w:shd w:val="clear" w:color="auto" w:fill="auto"/>
            <w:noWrap/>
            <w:vAlign w:val="center"/>
          </w:tcPr>
          <w:p w14:paraId="7DA591EA" w14:textId="77777777" w:rsidR="008C28EC" w:rsidRPr="007728C3" w:rsidRDefault="008C28EC" w:rsidP="009502E2">
            <w:pPr>
              <w:pStyle w:val="TAC"/>
              <w:rPr>
                <w:rFonts w:cs="Arial"/>
                <w:lang w:eastAsia="en-US"/>
              </w:rPr>
            </w:pPr>
            <w:r w:rsidRPr="007728C3">
              <w:rPr>
                <w:rFonts w:cs="Arial"/>
                <w:lang w:eastAsia="en-US"/>
              </w:rPr>
              <w:t>1</w:t>
            </w:r>
          </w:p>
        </w:tc>
        <w:tc>
          <w:tcPr>
            <w:tcW w:w="0" w:type="auto"/>
          </w:tcPr>
          <w:p w14:paraId="53DBC8C6" w14:textId="77777777" w:rsidR="008C28EC" w:rsidRPr="007728C3" w:rsidRDefault="008C28EC" w:rsidP="009502E2">
            <w:pPr>
              <w:pStyle w:val="TAC"/>
              <w:rPr>
                <w:rFonts w:cs="Arial"/>
                <w:lang w:eastAsia="en-US"/>
              </w:rPr>
            </w:pPr>
          </w:p>
        </w:tc>
      </w:tr>
      <w:tr w:rsidR="008C28EC" w:rsidRPr="007728C3" w14:paraId="343BE414" w14:textId="77777777" w:rsidTr="008C28EC">
        <w:trPr>
          <w:trHeight w:val="225"/>
          <w:jc w:val="center"/>
        </w:trPr>
        <w:tc>
          <w:tcPr>
            <w:tcW w:w="0" w:type="auto"/>
            <w:shd w:val="clear" w:color="auto" w:fill="auto"/>
            <w:vAlign w:val="bottom"/>
          </w:tcPr>
          <w:p w14:paraId="1DDD15DC" w14:textId="77777777" w:rsidR="008C28EC" w:rsidRPr="007728C3" w:rsidRDefault="008C28EC" w:rsidP="009502E2">
            <w:pPr>
              <w:pStyle w:val="TAL"/>
              <w:rPr>
                <w:rFonts w:cs="Arial"/>
                <w:lang w:eastAsia="en-US"/>
              </w:rPr>
            </w:pPr>
            <w:r w:rsidRPr="007728C3">
              <w:rPr>
                <w:rFonts w:cs="Arial"/>
                <w:lang w:eastAsia="en-US"/>
              </w:rPr>
              <w:t>Frequency range</w:t>
            </w:r>
          </w:p>
        </w:tc>
        <w:tc>
          <w:tcPr>
            <w:tcW w:w="0" w:type="auto"/>
            <w:shd w:val="clear" w:color="auto" w:fill="auto"/>
            <w:vAlign w:val="bottom"/>
          </w:tcPr>
          <w:p w14:paraId="459C4F3F" w14:textId="77777777" w:rsidR="008C28EC" w:rsidRPr="007728C3" w:rsidRDefault="008C28EC" w:rsidP="009502E2">
            <w:pPr>
              <w:pStyle w:val="TAR"/>
              <w:rPr>
                <w:rFonts w:cs="Arial"/>
                <w:lang w:eastAsia="en-US"/>
              </w:rPr>
            </w:pPr>
            <w:r w:rsidRPr="007728C3">
              <w:rPr>
                <w:rFonts w:cs="Arial"/>
                <w:lang w:eastAsia="en-US"/>
              </w:rPr>
              <w:t>1900</w:t>
            </w:r>
          </w:p>
        </w:tc>
        <w:tc>
          <w:tcPr>
            <w:tcW w:w="0" w:type="auto"/>
            <w:shd w:val="clear" w:color="auto" w:fill="auto"/>
            <w:vAlign w:val="bottom"/>
          </w:tcPr>
          <w:p w14:paraId="1898F1D1" w14:textId="77777777" w:rsidR="008C28EC" w:rsidRPr="007728C3" w:rsidRDefault="008C28EC" w:rsidP="009502E2">
            <w:pPr>
              <w:pStyle w:val="TAC"/>
              <w:rPr>
                <w:rFonts w:cs="Arial"/>
                <w:lang w:eastAsia="en-US"/>
              </w:rPr>
            </w:pPr>
            <w:r w:rsidRPr="007728C3">
              <w:rPr>
                <w:rFonts w:cs="Arial"/>
                <w:lang w:eastAsia="en-US"/>
              </w:rPr>
              <w:t>-</w:t>
            </w:r>
          </w:p>
        </w:tc>
        <w:tc>
          <w:tcPr>
            <w:tcW w:w="0" w:type="auto"/>
            <w:shd w:val="clear" w:color="auto" w:fill="auto"/>
            <w:vAlign w:val="bottom"/>
          </w:tcPr>
          <w:p w14:paraId="3E818ECE" w14:textId="77777777" w:rsidR="008C28EC" w:rsidRPr="007728C3" w:rsidRDefault="008C28EC" w:rsidP="009502E2">
            <w:pPr>
              <w:pStyle w:val="TAL"/>
              <w:rPr>
                <w:rFonts w:cs="Arial"/>
                <w:lang w:eastAsia="en-US"/>
              </w:rPr>
            </w:pPr>
            <w:r w:rsidRPr="007728C3">
              <w:rPr>
                <w:rFonts w:cs="Arial"/>
                <w:lang w:eastAsia="en-US"/>
              </w:rPr>
              <w:t>1915</w:t>
            </w:r>
          </w:p>
        </w:tc>
        <w:tc>
          <w:tcPr>
            <w:tcW w:w="0" w:type="auto"/>
            <w:shd w:val="clear" w:color="auto" w:fill="auto"/>
            <w:vAlign w:val="center"/>
          </w:tcPr>
          <w:p w14:paraId="0B50514D" w14:textId="77777777" w:rsidR="008C28EC" w:rsidRPr="007728C3" w:rsidRDefault="008C28EC" w:rsidP="009502E2">
            <w:pPr>
              <w:pStyle w:val="TAC"/>
              <w:rPr>
                <w:rFonts w:cs="Arial"/>
                <w:lang w:eastAsia="en-US"/>
              </w:rPr>
            </w:pPr>
            <w:r w:rsidRPr="007728C3">
              <w:rPr>
                <w:rFonts w:cs="Arial"/>
                <w:lang w:eastAsia="en-US"/>
              </w:rPr>
              <w:t>-15.5</w:t>
            </w:r>
          </w:p>
        </w:tc>
        <w:tc>
          <w:tcPr>
            <w:tcW w:w="0" w:type="auto"/>
            <w:shd w:val="clear" w:color="auto" w:fill="auto"/>
            <w:noWrap/>
            <w:vAlign w:val="center"/>
          </w:tcPr>
          <w:p w14:paraId="234BAFFF" w14:textId="77777777" w:rsidR="008C28EC" w:rsidRPr="007728C3" w:rsidRDefault="008C28EC" w:rsidP="009502E2">
            <w:pPr>
              <w:pStyle w:val="TAC"/>
              <w:rPr>
                <w:rFonts w:cs="Arial"/>
                <w:lang w:eastAsia="en-US"/>
              </w:rPr>
            </w:pPr>
            <w:r w:rsidRPr="007728C3">
              <w:rPr>
                <w:rFonts w:cs="Arial"/>
                <w:lang w:eastAsia="en-US"/>
              </w:rPr>
              <w:t>5</w:t>
            </w:r>
          </w:p>
        </w:tc>
        <w:tc>
          <w:tcPr>
            <w:tcW w:w="0" w:type="auto"/>
          </w:tcPr>
          <w:p w14:paraId="29AB85E1" w14:textId="77777777" w:rsidR="008C28EC" w:rsidRPr="007728C3" w:rsidRDefault="008C28EC" w:rsidP="009502E2">
            <w:pPr>
              <w:pStyle w:val="TAC"/>
              <w:rPr>
                <w:rFonts w:cs="Arial"/>
                <w:lang w:eastAsia="en-US"/>
              </w:rPr>
            </w:pPr>
            <w:r w:rsidRPr="007728C3">
              <w:rPr>
                <w:rFonts w:cs="Arial"/>
                <w:lang w:eastAsia="en-US"/>
              </w:rPr>
              <w:t>1, 2</w:t>
            </w:r>
          </w:p>
        </w:tc>
      </w:tr>
      <w:tr w:rsidR="008C28EC" w:rsidRPr="007728C3" w14:paraId="2FFD5A5E" w14:textId="77777777" w:rsidTr="008C28EC">
        <w:trPr>
          <w:trHeight w:val="225"/>
          <w:jc w:val="center"/>
        </w:trPr>
        <w:tc>
          <w:tcPr>
            <w:tcW w:w="0" w:type="auto"/>
            <w:shd w:val="clear" w:color="auto" w:fill="auto"/>
            <w:vAlign w:val="bottom"/>
          </w:tcPr>
          <w:p w14:paraId="78A996D9" w14:textId="77777777" w:rsidR="008C28EC" w:rsidRPr="007728C3" w:rsidRDefault="008C28EC" w:rsidP="009502E2">
            <w:pPr>
              <w:pStyle w:val="TAL"/>
              <w:rPr>
                <w:rFonts w:cs="Arial"/>
                <w:lang w:eastAsia="en-US"/>
              </w:rPr>
            </w:pPr>
            <w:r w:rsidRPr="007728C3">
              <w:rPr>
                <w:rFonts w:cs="Arial"/>
                <w:lang w:eastAsia="en-US"/>
              </w:rPr>
              <w:t>Frequency range</w:t>
            </w:r>
          </w:p>
        </w:tc>
        <w:tc>
          <w:tcPr>
            <w:tcW w:w="0" w:type="auto"/>
            <w:shd w:val="clear" w:color="auto" w:fill="auto"/>
            <w:vAlign w:val="bottom"/>
          </w:tcPr>
          <w:p w14:paraId="1D0CFCE5" w14:textId="77777777" w:rsidR="008C28EC" w:rsidRPr="007728C3" w:rsidRDefault="008C28EC" w:rsidP="009502E2">
            <w:pPr>
              <w:pStyle w:val="TAR"/>
              <w:rPr>
                <w:rFonts w:cs="Arial"/>
                <w:lang w:eastAsia="en-US"/>
              </w:rPr>
            </w:pPr>
            <w:r w:rsidRPr="007728C3">
              <w:rPr>
                <w:rFonts w:cs="Arial"/>
                <w:lang w:eastAsia="en-US"/>
              </w:rPr>
              <w:t>1915</w:t>
            </w:r>
          </w:p>
        </w:tc>
        <w:tc>
          <w:tcPr>
            <w:tcW w:w="0" w:type="auto"/>
            <w:shd w:val="clear" w:color="auto" w:fill="auto"/>
            <w:vAlign w:val="bottom"/>
          </w:tcPr>
          <w:p w14:paraId="164E8CA0" w14:textId="77777777" w:rsidR="008C28EC" w:rsidRPr="007728C3" w:rsidRDefault="008C28EC" w:rsidP="009502E2">
            <w:pPr>
              <w:pStyle w:val="TAC"/>
              <w:rPr>
                <w:rFonts w:cs="Arial"/>
                <w:lang w:eastAsia="en-US"/>
              </w:rPr>
            </w:pPr>
            <w:r w:rsidRPr="007728C3">
              <w:rPr>
                <w:rFonts w:cs="Arial"/>
                <w:lang w:eastAsia="en-US"/>
              </w:rPr>
              <w:t>-</w:t>
            </w:r>
          </w:p>
        </w:tc>
        <w:tc>
          <w:tcPr>
            <w:tcW w:w="0" w:type="auto"/>
            <w:shd w:val="clear" w:color="auto" w:fill="auto"/>
            <w:vAlign w:val="bottom"/>
          </w:tcPr>
          <w:p w14:paraId="5E7588C6" w14:textId="77777777" w:rsidR="008C28EC" w:rsidRPr="007728C3" w:rsidRDefault="008C28EC" w:rsidP="009502E2">
            <w:pPr>
              <w:pStyle w:val="TAL"/>
              <w:rPr>
                <w:rFonts w:cs="Arial"/>
                <w:lang w:eastAsia="en-US"/>
              </w:rPr>
            </w:pPr>
            <w:r w:rsidRPr="007728C3">
              <w:rPr>
                <w:rFonts w:cs="Arial"/>
                <w:lang w:eastAsia="en-US"/>
              </w:rPr>
              <w:t>1920</w:t>
            </w:r>
          </w:p>
        </w:tc>
        <w:tc>
          <w:tcPr>
            <w:tcW w:w="0" w:type="auto"/>
            <w:shd w:val="clear" w:color="auto" w:fill="auto"/>
            <w:vAlign w:val="center"/>
          </w:tcPr>
          <w:p w14:paraId="5E0D0C0A" w14:textId="77777777" w:rsidR="008C28EC" w:rsidRPr="007728C3" w:rsidRDefault="008C28EC" w:rsidP="009502E2">
            <w:pPr>
              <w:pStyle w:val="TAC"/>
              <w:rPr>
                <w:rFonts w:cs="Arial"/>
                <w:lang w:eastAsia="en-US"/>
              </w:rPr>
            </w:pPr>
            <w:r w:rsidRPr="007728C3">
              <w:rPr>
                <w:rFonts w:cs="Arial"/>
                <w:lang w:eastAsia="en-US"/>
              </w:rPr>
              <w:t>+1.6</w:t>
            </w:r>
          </w:p>
        </w:tc>
        <w:tc>
          <w:tcPr>
            <w:tcW w:w="0" w:type="auto"/>
            <w:shd w:val="clear" w:color="auto" w:fill="auto"/>
            <w:noWrap/>
            <w:vAlign w:val="center"/>
          </w:tcPr>
          <w:p w14:paraId="3593BBFE" w14:textId="77777777" w:rsidR="008C28EC" w:rsidRPr="007728C3" w:rsidRDefault="008C28EC" w:rsidP="009502E2">
            <w:pPr>
              <w:pStyle w:val="TAC"/>
              <w:rPr>
                <w:rFonts w:cs="Arial"/>
                <w:lang w:eastAsia="en-US"/>
              </w:rPr>
            </w:pPr>
            <w:r w:rsidRPr="007728C3">
              <w:rPr>
                <w:rFonts w:cs="Arial"/>
                <w:lang w:eastAsia="en-US"/>
              </w:rPr>
              <w:t>5</w:t>
            </w:r>
          </w:p>
        </w:tc>
        <w:tc>
          <w:tcPr>
            <w:tcW w:w="0" w:type="auto"/>
          </w:tcPr>
          <w:p w14:paraId="7F9FC960" w14:textId="77777777" w:rsidR="008C28EC" w:rsidRPr="007728C3" w:rsidRDefault="008C28EC" w:rsidP="009502E2">
            <w:pPr>
              <w:pStyle w:val="TAC"/>
              <w:rPr>
                <w:rFonts w:cs="Arial"/>
                <w:lang w:eastAsia="en-US"/>
              </w:rPr>
            </w:pPr>
            <w:r w:rsidRPr="007728C3">
              <w:rPr>
                <w:rFonts w:cs="Arial"/>
                <w:lang w:eastAsia="en-US"/>
              </w:rPr>
              <w:t>1, 2</w:t>
            </w:r>
          </w:p>
        </w:tc>
      </w:tr>
      <w:tr w:rsidR="008C28EC" w:rsidRPr="007728C3" w14:paraId="1C5E8EE3" w14:textId="77777777" w:rsidTr="009502E2">
        <w:trPr>
          <w:trHeight w:val="225"/>
          <w:jc w:val="center"/>
        </w:trPr>
        <w:tc>
          <w:tcPr>
            <w:tcW w:w="0" w:type="auto"/>
            <w:gridSpan w:val="7"/>
            <w:shd w:val="clear" w:color="auto" w:fill="auto"/>
            <w:vAlign w:val="bottom"/>
          </w:tcPr>
          <w:p w14:paraId="2580909B" w14:textId="77777777" w:rsidR="008C28EC" w:rsidRPr="007728C3" w:rsidRDefault="008C28EC" w:rsidP="009502E2">
            <w:pPr>
              <w:pStyle w:val="TAN"/>
              <w:rPr>
                <w:rFonts w:cs="Arial"/>
                <w:lang w:eastAsia="en-US"/>
              </w:rPr>
            </w:pPr>
            <w:r w:rsidRPr="007728C3">
              <w:rPr>
                <w:rFonts w:cs="Arial"/>
                <w:lang w:eastAsia="en-US"/>
              </w:rPr>
              <w:t>NOTE</w:t>
            </w:r>
            <w:r w:rsidRPr="00272810">
              <w:rPr>
                <w:rFonts w:eastAsia="Arial" w:cs="Arial"/>
                <w:lang w:eastAsia="en-US"/>
              </w:rPr>
              <w:t xml:space="preserve"> 1:</w:t>
            </w:r>
            <w:r w:rsidRPr="00272810">
              <w:rPr>
                <w:rFonts w:eastAsia="Arial" w:cs="Arial"/>
                <w:vertAlign w:val="superscript"/>
                <w:lang w:eastAsia="en-US"/>
              </w:rPr>
              <w:tab/>
            </w:r>
            <w:r w:rsidRPr="007728C3">
              <w:rPr>
                <w:rFonts w:cs="Arial"/>
                <w:lang w:eastAsia="en-US"/>
              </w:rPr>
              <w:t>The requirement also appl</w:t>
            </w:r>
            <w:r w:rsidRPr="007728C3">
              <w:rPr>
                <w:rFonts w:cs="Arial" w:hint="eastAsia"/>
                <w:lang w:eastAsia="zh-CN"/>
              </w:rPr>
              <w:t>ies</w:t>
            </w:r>
            <w:r w:rsidRPr="007728C3">
              <w:rPr>
                <w:rFonts w:cs="Arial"/>
                <w:lang w:eastAsia="en-US"/>
              </w:rPr>
              <w:t xml:space="preserve"> for the frequency ranges that are less than F</w:t>
            </w:r>
            <w:r w:rsidRPr="007728C3">
              <w:rPr>
                <w:rFonts w:cs="Arial"/>
                <w:vertAlign w:val="subscript"/>
                <w:lang w:eastAsia="en-US"/>
              </w:rPr>
              <w:t xml:space="preserve">OOB </w:t>
            </w:r>
            <w:r w:rsidRPr="007728C3">
              <w:rPr>
                <w:rFonts w:cs="Arial"/>
                <w:lang w:eastAsia="en-US"/>
              </w:rPr>
              <w:t>(MHz) in Table 6.6.3.1-1 and Table 6.6.3.1A-1 from the edge of the channel bandwidth.</w:t>
            </w:r>
          </w:p>
          <w:p w14:paraId="50385696" w14:textId="77777777" w:rsidR="008C28EC" w:rsidRPr="007728C3" w:rsidRDefault="008C28EC" w:rsidP="008C28EC">
            <w:pPr>
              <w:pStyle w:val="TAC"/>
              <w:ind w:left="858" w:hanging="810"/>
              <w:jc w:val="left"/>
              <w:rPr>
                <w:rFonts w:cs="Arial"/>
                <w:lang w:eastAsia="en-US"/>
              </w:rPr>
            </w:pPr>
            <w:r w:rsidRPr="00272810">
              <w:rPr>
                <w:rFonts w:eastAsia="Batang" w:cs="Arial"/>
                <w:lang w:eastAsia="ja-JP"/>
              </w:rPr>
              <w:t>NOTE 2</w:t>
            </w:r>
            <w:r w:rsidRPr="00AE4A95">
              <w:rPr>
                <w:rFonts w:eastAsia="Batang" w:cs="Arial"/>
                <w:vertAlign w:val="superscript"/>
                <w:lang w:val="en-US" w:eastAsia="ja-JP"/>
              </w:rPr>
              <w:t>:</w:t>
            </w:r>
            <w:r w:rsidRPr="00AE4A95">
              <w:rPr>
                <w:rFonts w:eastAsia="Batang" w:cs="Arial"/>
                <w:vertAlign w:val="superscript"/>
                <w:lang w:val="en-US" w:eastAsia="ja-JP"/>
              </w:rPr>
              <w:tab/>
            </w:r>
            <w:r w:rsidRPr="007728C3">
              <w:rPr>
                <w:rFonts w:cs="Arial"/>
                <w:lang w:eastAsia="en-US"/>
              </w:rPr>
              <w:t>For these adjacent bands, the emission limit could imply risk of harmful interference to UE(s) operating in the protected operating band.</w:t>
            </w:r>
          </w:p>
        </w:tc>
      </w:tr>
    </w:tbl>
    <w:p w14:paraId="729C5E7F" w14:textId="77777777" w:rsidR="00967305" w:rsidRPr="00AE4A95" w:rsidRDefault="00967305" w:rsidP="00967305">
      <w:pPr>
        <w:pStyle w:val="NO"/>
      </w:pPr>
    </w:p>
    <w:p w14:paraId="73E22BA4" w14:textId="77777777" w:rsidR="00967305" w:rsidRPr="00AE4A95" w:rsidRDefault="00967305" w:rsidP="00967305">
      <w:pPr>
        <w:pStyle w:val="Heading5"/>
      </w:pPr>
      <w:bookmarkStart w:id="167" w:name="_Toc368025753"/>
      <w:r w:rsidRPr="00AE4A95">
        <w:t>6.6.3.3A.3</w:t>
      </w:r>
      <w:r w:rsidRPr="00AE4A95">
        <w:tab/>
        <w:t xml:space="preserve">Minimum requirement </w:t>
      </w:r>
      <w:r w:rsidRPr="00AE4A95">
        <w:rPr>
          <w:rFonts w:hint="eastAsia"/>
          <w:lang w:eastAsia="zh-CN"/>
        </w:rPr>
        <w:t xml:space="preserve">for CA_1C </w:t>
      </w:r>
      <w:r w:rsidRPr="00AE4A95">
        <w:t>(network signalled value "CA_NS_03")</w:t>
      </w:r>
      <w:bookmarkEnd w:id="167"/>
    </w:p>
    <w:p w14:paraId="46B11602" w14:textId="77777777" w:rsidR="00967305" w:rsidRPr="00AE4A95" w:rsidRDefault="00A42BD8" w:rsidP="00967305">
      <w:r w:rsidRPr="00AE4A95">
        <w:t>When "CA_NS_03" is indicated in the cell, the power of any UE emission shall not exceed the levels specified in Table 6.6.3.3A.3-1. This requirement also applies for the frequency ranges that are less than FOOB (MHz) in Table 6.6.3.1A-1 from the edge of the aggregated channel bandwidth.</w:t>
      </w:r>
    </w:p>
    <w:p w14:paraId="12A62611" w14:textId="77777777" w:rsidR="00967305" w:rsidRPr="00AE4A95" w:rsidRDefault="00967305" w:rsidP="00967305">
      <w:pPr>
        <w:pStyle w:val="TH"/>
      </w:pPr>
      <w:r w:rsidRPr="00AE4A95">
        <w:t>Table 6.6.3.3A.3-1: Additional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4"/>
        <w:gridCol w:w="1167"/>
        <w:gridCol w:w="443"/>
        <w:gridCol w:w="1242"/>
        <w:gridCol w:w="2410"/>
        <w:gridCol w:w="1424"/>
        <w:gridCol w:w="983"/>
        <w:gridCol w:w="18"/>
      </w:tblGrid>
      <w:tr w:rsidR="008C28EC" w:rsidRPr="007728C3" w14:paraId="24B66D7F" w14:textId="77777777" w:rsidTr="008C28EC">
        <w:trPr>
          <w:trHeight w:val="450"/>
          <w:jc w:val="center"/>
        </w:trPr>
        <w:tc>
          <w:tcPr>
            <w:tcW w:w="0" w:type="auto"/>
            <w:shd w:val="clear" w:color="auto" w:fill="auto"/>
          </w:tcPr>
          <w:p w14:paraId="0B0F1DC4" w14:textId="77777777" w:rsidR="008C28EC" w:rsidRPr="007728C3" w:rsidRDefault="008C28EC" w:rsidP="009502E2">
            <w:pPr>
              <w:pStyle w:val="TAH"/>
              <w:rPr>
                <w:rFonts w:cs="Arial"/>
                <w:lang w:eastAsia="en-US"/>
              </w:rPr>
            </w:pPr>
            <w:r w:rsidRPr="007728C3">
              <w:rPr>
                <w:rFonts w:cs="Arial"/>
                <w:lang w:eastAsia="en-US"/>
              </w:rPr>
              <w:t>Protected band</w:t>
            </w:r>
          </w:p>
        </w:tc>
        <w:tc>
          <w:tcPr>
            <w:tcW w:w="0" w:type="auto"/>
            <w:gridSpan w:val="3"/>
            <w:shd w:val="clear" w:color="auto" w:fill="auto"/>
          </w:tcPr>
          <w:p w14:paraId="5DF59589" w14:textId="77777777" w:rsidR="008C28EC" w:rsidRPr="007728C3" w:rsidRDefault="008C28EC" w:rsidP="009502E2">
            <w:pPr>
              <w:pStyle w:val="TAH"/>
              <w:rPr>
                <w:rFonts w:cs="Arial"/>
                <w:lang w:eastAsia="en-US"/>
              </w:rPr>
            </w:pPr>
            <w:r w:rsidRPr="007728C3">
              <w:rPr>
                <w:rFonts w:cs="Arial"/>
                <w:lang w:eastAsia="en-US"/>
              </w:rPr>
              <w:t>Frequency range (MHz)</w:t>
            </w:r>
          </w:p>
        </w:tc>
        <w:tc>
          <w:tcPr>
            <w:tcW w:w="0" w:type="auto"/>
            <w:shd w:val="clear" w:color="auto" w:fill="auto"/>
          </w:tcPr>
          <w:p w14:paraId="31767E7D" w14:textId="77777777" w:rsidR="008C28EC" w:rsidRPr="007728C3" w:rsidRDefault="008C28EC" w:rsidP="009502E2">
            <w:pPr>
              <w:pStyle w:val="TAH"/>
              <w:rPr>
                <w:rFonts w:cs="Arial"/>
                <w:lang w:eastAsia="en-US"/>
              </w:rPr>
            </w:pPr>
            <w:r w:rsidRPr="007728C3">
              <w:rPr>
                <w:rFonts w:cs="Arial" w:hint="eastAsia"/>
                <w:lang w:eastAsia="en-US"/>
              </w:rPr>
              <w:t xml:space="preserve">Maximum </w:t>
            </w:r>
            <w:r w:rsidRPr="007728C3">
              <w:rPr>
                <w:rFonts w:cs="Arial"/>
                <w:lang w:eastAsia="en-US"/>
              </w:rPr>
              <w:t>Level (dBm)</w:t>
            </w:r>
          </w:p>
        </w:tc>
        <w:tc>
          <w:tcPr>
            <w:tcW w:w="0" w:type="auto"/>
            <w:shd w:val="clear" w:color="auto" w:fill="auto"/>
          </w:tcPr>
          <w:p w14:paraId="29DF5375" w14:textId="77777777" w:rsidR="008C28EC" w:rsidRPr="007728C3" w:rsidRDefault="008C28EC" w:rsidP="009502E2">
            <w:pPr>
              <w:pStyle w:val="TAH"/>
              <w:rPr>
                <w:rFonts w:cs="Arial"/>
                <w:lang w:eastAsia="en-US"/>
              </w:rPr>
            </w:pPr>
            <w:r w:rsidRPr="007728C3">
              <w:rPr>
                <w:rFonts w:cs="Arial"/>
                <w:lang w:eastAsia="en-US"/>
              </w:rPr>
              <w:t>MBW (MHz)</w:t>
            </w:r>
          </w:p>
        </w:tc>
        <w:tc>
          <w:tcPr>
            <w:tcW w:w="784" w:type="dxa"/>
            <w:gridSpan w:val="2"/>
          </w:tcPr>
          <w:p w14:paraId="7791855E" w14:textId="77777777" w:rsidR="008C28EC" w:rsidRPr="007728C3" w:rsidRDefault="008C28EC" w:rsidP="009502E2">
            <w:pPr>
              <w:pStyle w:val="TAH"/>
              <w:rPr>
                <w:rFonts w:cs="Arial"/>
                <w:lang w:eastAsia="en-US"/>
              </w:rPr>
            </w:pPr>
            <w:r w:rsidRPr="007728C3">
              <w:rPr>
                <w:rFonts w:cs="Arial"/>
                <w:lang w:eastAsia="en-US"/>
              </w:rPr>
              <w:t>Note</w:t>
            </w:r>
          </w:p>
        </w:tc>
      </w:tr>
      <w:tr w:rsidR="008C28EC" w:rsidRPr="007728C3" w14:paraId="5FA99CC6" w14:textId="77777777" w:rsidTr="008C28EC">
        <w:trPr>
          <w:gridAfter w:val="1"/>
          <w:wAfter w:w="14" w:type="dxa"/>
          <w:trHeight w:val="225"/>
          <w:jc w:val="center"/>
        </w:trPr>
        <w:tc>
          <w:tcPr>
            <w:tcW w:w="0" w:type="auto"/>
            <w:shd w:val="clear" w:color="auto" w:fill="auto"/>
            <w:vAlign w:val="bottom"/>
          </w:tcPr>
          <w:p w14:paraId="05936ED7" w14:textId="77777777" w:rsidR="008C28EC" w:rsidRPr="007728C3" w:rsidRDefault="008C28EC" w:rsidP="009502E2">
            <w:pPr>
              <w:pStyle w:val="TAL"/>
              <w:rPr>
                <w:rFonts w:cs="Arial"/>
                <w:lang w:eastAsia="en-US"/>
              </w:rPr>
            </w:pPr>
            <w:r w:rsidRPr="007728C3">
              <w:rPr>
                <w:rFonts w:cs="Arial"/>
                <w:lang w:eastAsia="en-US"/>
              </w:rPr>
              <w:t>E-UTRA band 34</w:t>
            </w:r>
          </w:p>
        </w:tc>
        <w:tc>
          <w:tcPr>
            <w:tcW w:w="0" w:type="auto"/>
            <w:shd w:val="clear" w:color="auto" w:fill="auto"/>
            <w:vAlign w:val="bottom"/>
          </w:tcPr>
          <w:p w14:paraId="040FEF72" w14:textId="77777777" w:rsidR="008C28EC" w:rsidRPr="007728C3" w:rsidRDefault="008C28EC" w:rsidP="009502E2">
            <w:pPr>
              <w:pStyle w:val="TAR"/>
              <w:rPr>
                <w:rFonts w:cs="Arial"/>
                <w:lang w:eastAsia="en-US"/>
              </w:rPr>
            </w:pPr>
            <w:r w:rsidRPr="007728C3">
              <w:rPr>
                <w:rFonts w:cs="Arial"/>
                <w:lang w:eastAsia="en-US"/>
              </w:rPr>
              <w:t>F</w:t>
            </w:r>
            <w:r w:rsidRPr="007728C3">
              <w:rPr>
                <w:rFonts w:cs="Arial"/>
                <w:vertAlign w:val="subscript"/>
                <w:lang w:eastAsia="en-US"/>
              </w:rPr>
              <w:t>DL_low</w:t>
            </w:r>
          </w:p>
        </w:tc>
        <w:tc>
          <w:tcPr>
            <w:tcW w:w="0" w:type="auto"/>
            <w:shd w:val="clear" w:color="auto" w:fill="auto"/>
            <w:vAlign w:val="bottom"/>
          </w:tcPr>
          <w:p w14:paraId="7261AADF" w14:textId="77777777" w:rsidR="008C28EC" w:rsidRPr="007728C3" w:rsidRDefault="008C28EC" w:rsidP="009502E2">
            <w:pPr>
              <w:pStyle w:val="TAC"/>
              <w:rPr>
                <w:rFonts w:cs="Arial"/>
                <w:lang w:eastAsia="en-US"/>
              </w:rPr>
            </w:pPr>
            <w:r w:rsidRPr="007728C3">
              <w:rPr>
                <w:rFonts w:cs="Arial"/>
                <w:lang w:eastAsia="en-US"/>
              </w:rPr>
              <w:t>-</w:t>
            </w:r>
          </w:p>
        </w:tc>
        <w:tc>
          <w:tcPr>
            <w:tcW w:w="0" w:type="auto"/>
            <w:shd w:val="clear" w:color="auto" w:fill="auto"/>
            <w:vAlign w:val="bottom"/>
          </w:tcPr>
          <w:p w14:paraId="27E531A3" w14:textId="77777777" w:rsidR="008C28EC" w:rsidRPr="007728C3" w:rsidRDefault="008C28EC" w:rsidP="009502E2">
            <w:pPr>
              <w:pStyle w:val="TAL"/>
              <w:rPr>
                <w:rFonts w:cs="Arial"/>
                <w:lang w:eastAsia="en-US"/>
              </w:rPr>
            </w:pPr>
            <w:r w:rsidRPr="007728C3">
              <w:rPr>
                <w:rFonts w:cs="Arial"/>
                <w:lang w:eastAsia="en-US"/>
              </w:rPr>
              <w:t>F</w:t>
            </w:r>
            <w:r w:rsidRPr="007728C3">
              <w:rPr>
                <w:rFonts w:cs="Arial"/>
                <w:vertAlign w:val="subscript"/>
                <w:lang w:eastAsia="en-US"/>
              </w:rPr>
              <w:t>DL_high</w:t>
            </w:r>
          </w:p>
        </w:tc>
        <w:tc>
          <w:tcPr>
            <w:tcW w:w="0" w:type="auto"/>
            <w:shd w:val="clear" w:color="auto" w:fill="auto"/>
            <w:vAlign w:val="center"/>
          </w:tcPr>
          <w:p w14:paraId="1EAE012D" w14:textId="77777777" w:rsidR="008C28EC" w:rsidRPr="007728C3" w:rsidRDefault="008C28EC" w:rsidP="009502E2">
            <w:pPr>
              <w:pStyle w:val="TAC"/>
              <w:rPr>
                <w:rFonts w:cs="Arial"/>
                <w:lang w:eastAsia="en-US"/>
              </w:rPr>
            </w:pPr>
            <w:r w:rsidRPr="007728C3">
              <w:rPr>
                <w:rFonts w:cs="Arial"/>
                <w:lang w:eastAsia="en-US"/>
              </w:rPr>
              <w:t>-50</w:t>
            </w:r>
          </w:p>
        </w:tc>
        <w:tc>
          <w:tcPr>
            <w:tcW w:w="0" w:type="auto"/>
            <w:shd w:val="clear" w:color="auto" w:fill="auto"/>
            <w:noWrap/>
            <w:vAlign w:val="center"/>
          </w:tcPr>
          <w:p w14:paraId="146FCF5A" w14:textId="77777777" w:rsidR="008C28EC" w:rsidRPr="007728C3" w:rsidRDefault="008C28EC" w:rsidP="009502E2">
            <w:pPr>
              <w:pStyle w:val="TAC"/>
              <w:rPr>
                <w:rFonts w:cs="Arial"/>
                <w:lang w:eastAsia="en-US"/>
              </w:rPr>
            </w:pPr>
            <w:r w:rsidRPr="007728C3">
              <w:rPr>
                <w:rFonts w:cs="Arial"/>
                <w:lang w:eastAsia="en-US"/>
              </w:rPr>
              <w:t>1</w:t>
            </w:r>
          </w:p>
        </w:tc>
        <w:tc>
          <w:tcPr>
            <w:tcW w:w="0" w:type="auto"/>
          </w:tcPr>
          <w:p w14:paraId="2072656C" w14:textId="77777777" w:rsidR="008C28EC" w:rsidRPr="007728C3" w:rsidRDefault="008C28EC" w:rsidP="009502E2">
            <w:pPr>
              <w:pStyle w:val="TAC"/>
              <w:rPr>
                <w:rFonts w:cs="Arial"/>
                <w:lang w:eastAsia="en-US"/>
              </w:rPr>
            </w:pPr>
          </w:p>
        </w:tc>
      </w:tr>
      <w:tr w:rsidR="008C28EC" w:rsidRPr="007728C3" w14:paraId="02C74151" w14:textId="77777777" w:rsidTr="008C28EC">
        <w:trPr>
          <w:gridAfter w:val="1"/>
          <w:wAfter w:w="14" w:type="dxa"/>
          <w:trHeight w:val="225"/>
          <w:jc w:val="center"/>
        </w:trPr>
        <w:tc>
          <w:tcPr>
            <w:tcW w:w="0" w:type="auto"/>
            <w:shd w:val="clear" w:color="auto" w:fill="auto"/>
            <w:vAlign w:val="bottom"/>
          </w:tcPr>
          <w:p w14:paraId="08F04F25" w14:textId="77777777" w:rsidR="008C28EC" w:rsidRPr="007728C3" w:rsidRDefault="008C28EC" w:rsidP="009502E2">
            <w:pPr>
              <w:pStyle w:val="TAL"/>
              <w:rPr>
                <w:rFonts w:cs="Arial"/>
                <w:lang w:eastAsia="en-US"/>
              </w:rPr>
            </w:pPr>
            <w:r w:rsidRPr="007728C3">
              <w:rPr>
                <w:rFonts w:cs="Arial"/>
                <w:lang w:eastAsia="en-US"/>
              </w:rPr>
              <w:t>Frequency range</w:t>
            </w:r>
          </w:p>
        </w:tc>
        <w:tc>
          <w:tcPr>
            <w:tcW w:w="0" w:type="auto"/>
            <w:shd w:val="clear" w:color="auto" w:fill="auto"/>
            <w:vAlign w:val="bottom"/>
          </w:tcPr>
          <w:p w14:paraId="0618F18C" w14:textId="77777777" w:rsidR="008C28EC" w:rsidRPr="007728C3" w:rsidRDefault="008C28EC" w:rsidP="009502E2">
            <w:pPr>
              <w:pStyle w:val="TAR"/>
              <w:rPr>
                <w:rFonts w:cs="Arial"/>
                <w:lang w:eastAsia="en-US"/>
              </w:rPr>
            </w:pPr>
            <w:r w:rsidRPr="007728C3">
              <w:rPr>
                <w:rFonts w:cs="Arial"/>
                <w:lang w:eastAsia="en-US"/>
              </w:rPr>
              <w:t>1880</w:t>
            </w:r>
          </w:p>
        </w:tc>
        <w:tc>
          <w:tcPr>
            <w:tcW w:w="0" w:type="auto"/>
            <w:shd w:val="clear" w:color="auto" w:fill="auto"/>
            <w:vAlign w:val="bottom"/>
          </w:tcPr>
          <w:p w14:paraId="05F736B2" w14:textId="77777777" w:rsidR="008C28EC" w:rsidRPr="007728C3" w:rsidRDefault="008C28EC" w:rsidP="009502E2">
            <w:pPr>
              <w:pStyle w:val="TAC"/>
              <w:rPr>
                <w:rFonts w:cs="Arial"/>
                <w:lang w:eastAsia="en-US"/>
              </w:rPr>
            </w:pPr>
            <w:r w:rsidRPr="007728C3">
              <w:rPr>
                <w:rFonts w:cs="Arial"/>
                <w:lang w:eastAsia="en-US"/>
              </w:rPr>
              <w:t>-</w:t>
            </w:r>
          </w:p>
        </w:tc>
        <w:tc>
          <w:tcPr>
            <w:tcW w:w="0" w:type="auto"/>
            <w:shd w:val="clear" w:color="auto" w:fill="auto"/>
            <w:vAlign w:val="bottom"/>
          </w:tcPr>
          <w:p w14:paraId="77F9EBEE" w14:textId="77777777" w:rsidR="008C28EC" w:rsidRPr="007728C3" w:rsidRDefault="008C28EC" w:rsidP="009502E2">
            <w:pPr>
              <w:pStyle w:val="TAL"/>
              <w:rPr>
                <w:rFonts w:cs="Arial"/>
                <w:lang w:eastAsia="en-US"/>
              </w:rPr>
            </w:pPr>
            <w:r w:rsidRPr="007728C3">
              <w:rPr>
                <w:rFonts w:cs="Arial"/>
                <w:lang w:eastAsia="en-US"/>
              </w:rPr>
              <w:t>1895</w:t>
            </w:r>
          </w:p>
        </w:tc>
        <w:tc>
          <w:tcPr>
            <w:tcW w:w="0" w:type="auto"/>
            <w:shd w:val="clear" w:color="auto" w:fill="auto"/>
            <w:vAlign w:val="center"/>
          </w:tcPr>
          <w:p w14:paraId="49DCFC2D" w14:textId="77777777" w:rsidR="008C28EC" w:rsidRPr="007728C3" w:rsidRDefault="008C28EC" w:rsidP="009502E2">
            <w:pPr>
              <w:pStyle w:val="TAC"/>
              <w:rPr>
                <w:rFonts w:cs="Arial"/>
                <w:lang w:eastAsia="en-US"/>
              </w:rPr>
            </w:pPr>
            <w:r w:rsidRPr="007728C3">
              <w:rPr>
                <w:rFonts w:cs="Arial"/>
                <w:lang w:eastAsia="en-US"/>
              </w:rPr>
              <w:t>-40</w:t>
            </w:r>
          </w:p>
        </w:tc>
        <w:tc>
          <w:tcPr>
            <w:tcW w:w="0" w:type="auto"/>
            <w:shd w:val="clear" w:color="auto" w:fill="auto"/>
            <w:noWrap/>
            <w:vAlign w:val="center"/>
          </w:tcPr>
          <w:p w14:paraId="3DC327C9" w14:textId="77777777" w:rsidR="008C28EC" w:rsidRPr="007728C3" w:rsidRDefault="008C28EC" w:rsidP="009502E2">
            <w:pPr>
              <w:pStyle w:val="TAC"/>
              <w:rPr>
                <w:rFonts w:cs="Arial"/>
                <w:lang w:eastAsia="en-US"/>
              </w:rPr>
            </w:pPr>
            <w:r w:rsidRPr="007728C3">
              <w:rPr>
                <w:rFonts w:cs="Arial"/>
                <w:lang w:eastAsia="en-US"/>
              </w:rPr>
              <w:t>1</w:t>
            </w:r>
          </w:p>
        </w:tc>
        <w:tc>
          <w:tcPr>
            <w:tcW w:w="0" w:type="auto"/>
          </w:tcPr>
          <w:p w14:paraId="02DA10E8" w14:textId="77777777" w:rsidR="008C28EC" w:rsidRPr="007728C3" w:rsidRDefault="008C28EC" w:rsidP="009502E2">
            <w:pPr>
              <w:pStyle w:val="TAC"/>
              <w:rPr>
                <w:rFonts w:cs="Arial"/>
                <w:lang w:eastAsia="en-US"/>
              </w:rPr>
            </w:pPr>
          </w:p>
        </w:tc>
      </w:tr>
      <w:tr w:rsidR="008C28EC" w:rsidRPr="007728C3" w14:paraId="0E6910ED" w14:textId="77777777" w:rsidTr="008C28EC">
        <w:trPr>
          <w:gridAfter w:val="1"/>
          <w:wAfter w:w="14" w:type="dxa"/>
          <w:trHeight w:val="225"/>
          <w:jc w:val="center"/>
        </w:trPr>
        <w:tc>
          <w:tcPr>
            <w:tcW w:w="0" w:type="auto"/>
            <w:shd w:val="clear" w:color="auto" w:fill="auto"/>
            <w:vAlign w:val="bottom"/>
          </w:tcPr>
          <w:p w14:paraId="31217A46" w14:textId="77777777" w:rsidR="008C28EC" w:rsidRPr="007728C3" w:rsidRDefault="008C28EC" w:rsidP="009502E2">
            <w:pPr>
              <w:pStyle w:val="TAL"/>
              <w:rPr>
                <w:rFonts w:cs="Arial"/>
                <w:lang w:eastAsia="en-US"/>
              </w:rPr>
            </w:pPr>
            <w:r w:rsidRPr="007728C3">
              <w:rPr>
                <w:rFonts w:cs="Arial"/>
                <w:lang w:eastAsia="en-US"/>
              </w:rPr>
              <w:t>Frequency range</w:t>
            </w:r>
          </w:p>
        </w:tc>
        <w:tc>
          <w:tcPr>
            <w:tcW w:w="0" w:type="auto"/>
            <w:shd w:val="clear" w:color="auto" w:fill="auto"/>
            <w:vAlign w:val="bottom"/>
          </w:tcPr>
          <w:p w14:paraId="6C5CA298" w14:textId="77777777" w:rsidR="008C28EC" w:rsidRPr="007728C3" w:rsidRDefault="008C28EC" w:rsidP="009502E2">
            <w:pPr>
              <w:pStyle w:val="TAR"/>
              <w:rPr>
                <w:rFonts w:cs="Arial"/>
                <w:lang w:eastAsia="en-US"/>
              </w:rPr>
            </w:pPr>
            <w:r w:rsidRPr="007728C3">
              <w:rPr>
                <w:rFonts w:cs="Arial"/>
                <w:lang w:eastAsia="en-US"/>
              </w:rPr>
              <w:t>1895</w:t>
            </w:r>
          </w:p>
        </w:tc>
        <w:tc>
          <w:tcPr>
            <w:tcW w:w="0" w:type="auto"/>
            <w:shd w:val="clear" w:color="auto" w:fill="auto"/>
            <w:vAlign w:val="bottom"/>
          </w:tcPr>
          <w:p w14:paraId="38D68B3E" w14:textId="77777777" w:rsidR="008C28EC" w:rsidRPr="007728C3" w:rsidRDefault="008C28EC" w:rsidP="009502E2">
            <w:pPr>
              <w:pStyle w:val="TAC"/>
              <w:rPr>
                <w:rFonts w:cs="Arial"/>
                <w:lang w:eastAsia="en-US"/>
              </w:rPr>
            </w:pPr>
            <w:r w:rsidRPr="007728C3">
              <w:rPr>
                <w:rFonts w:cs="Arial"/>
                <w:lang w:eastAsia="en-US"/>
              </w:rPr>
              <w:t>-</w:t>
            </w:r>
          </w:p>
        </w:tc>
        <w:tc>
          <w:tcPr>
            <w:tcW w:w="0" w:type="auto"/>
            <w:shd w:val="clear" w:color="auto" w:fill="auto"/>
            <w:vAlign w:val="bottom"/>
          </w:tcPr>
          <w:p w14:paraId="19A8A444" w14:textId="77777777" w:rsidR="008C28EC" w:rsidRPr="007728C3" w:rsidRDefault="008C28EC" w:rsidP="009502E2">
            <w:pPr>
              <w:pStyle w:val="TAL"/>
              <w:rPr>
                <w:rFonts w:cs="Arial"/>
                <w:lang w:eastAsia="en-US"/>
              </w:rPr>
            </w:pPr>
            <w:r w:rsidRPr="007728C3">
              <w:rPr>
                <w:rFonts w:cs="Arial"/>
                <w:lang w:eastAsia="en-US"/>
              </w:rPr>
              <w:t>1915</w:t>
            </w:r>
          </w:p>
        </w:tc>
        <w:tc>
          <w:tcPr>
            <w:tcW w:w="0" w:type="auto"/>
            <w:shd w:val="clear" w:color="auto" w:fill="auto"/>
            <w:vAlign w:val="center"/>
          </w:tcPr>
          <w:p w14:paraId="75B276E7" w14:textId="77777777" w:rsidR="008C28EC" w:rsidRPr="007728C3" w:rsidRDefault="008C28EC" w:rsidP="009502E2">
            <w:pPr>
              <w:pStyle w:val="TAC"/>
              <w:rPr>
                <w:rFonts w:cs="Arial"/>
                <w:lang w:eastAsia="en-US"/>
              </w:rPr>
            </w:pPr>
            <w:r w:rsidRPr="007728C3">
              <w:rPr>
                <w:rFonts w:cs="Arial"/>
                <w:lang w:eastAsia="en-US"/>
              </w:rPr>
              <w:t>-15.5</w:t>
            </w:r>
          </w:p>
        </w:tc>
        <w:tc>
          <w:tcPr>
            <w:tcW w:w="0" w:type="auto"/>
            <w:shd w:val="clear" w:color="auto" w:fill="auto"/>
            <w:noWrap/>
            <w:vAlign w:val="center"/>
          </w:tcPr>
          <w:p w14:paraId="5A887094" w14:textId="77777777" w:rsidR="008C28EC" w:rsidRPr="007728C3" w:rsidRDefault="008C28EC" w:rsidP="009502E2">
            <w:pPr>
              <w:pStyle w:val="TAC"/>
              <w:rPr>
                <w:rFonts w:cs="Arial"/>
                <w:lang w:eastAsia="en-US"/>
              </w:rPr>
            </w:pPr>
            <w:r w:rsidRPr="007728C3">
              <w:rPr>
                <w:rFonts w:cs="Arial"/>
                <w:lang w:eastAsia="en-US"/>
              </w:rPr>
              <w:t>5</w:t>
            </w:r>
          </w:p>
        </w:tc>
        <w:tc>
          <w:tcPr>
            <w:tcW w:w="0" w:type="auto"/>
          </w:tcPr>
          <w:p w14:paraId="3F53D6ED" w14:textId="77777777" w:rsidR="008C28EC" w:rsidRPr="007728C3" w:rsidRDefault="008C28EC" w:rsidP="009502E2">
            <w:pPr>
              <w:pStyle w:val="TAC"/>
              <w:rPr>
                <w:rFonts w:cs="Arial"/>
                <w:lang w:eastAsia="en-US"/>
              </w:rPr>
            </w:pPr>
            <w:r w:rsidRPr="007728C3">
              <w:rPr>
                <w:rFonts w:cs="Arial"/>
                <w:lang w:eastAsia="en-US"/>
              </w:rPr>
              <w:t>1, 2</w:t>
            </w:r>
          </w:p>
        </w:tc>
      </w:tr>
      <w:tr w:rsidR="008C28EC" w:rsidRPr="007728C3" w14:paraId="0E3D3F44" w14:textId="77777777" w:rsidTr="008C28EC">
        <w:trPr>
          <w:gridAfter w:val="1"/>
          <w:wAfter w:w="14" w:type="dxa"/>
          <w:trHeight w:val="225"/>
          <w:jc w:val="center"/>
        </w:trPr>
        <w:tc>
          <w:tcPr>
            <w:tcW w:w="0" w:type="auto"/>
            <w:shd w:val="clear" w:color="auto" w:fill="auto"/>
            <w:vAlign w:val="bottom"/>
          </w:tcPr>
          <w:p w14:paraId="6FBB0ADE" w14:textId="77777777" w:rsidR="008C28EC" w:rsidRPr="007728C3" w:rsidRDefault="008C28EC" w:rsidP="009502E2">
            <w:pPr>
              <w:pStyle w:val="TAL"/>
              <w:rPr>
                <w:rFonts w:cs="Arial"/>
                <w:lang w:eastAsia="en-US"/>
              </w:rPr>
            </w:pPr>
            <w:r w:rsidRPr="007728C3">
              <w:rPr>
                <w:rFonts w:cs="Arial"/>
                <w:lang w:eastAsia="en-US"/>
              </w:rPr>
              <w:t>Frequency range</w:t>
            </w:r>
          </w:p>
        </w:tc>
        <w:tc>
          <w:tcPr>
            <w:tcW w:w="0" w:type="auto"/>
            <w:shd w:val="clear" w:color="auto" w:fill="auto"/>
            <w:vAlign w:val="bottom"/>
          </w:tcPr>
          <w:p w14:paraId="759CDE62" w14:textId="77777777" w:rsidR="008C28EC" w:rsidRPr="007728C3" w:rsidRDefault="008C28EC" w:rsidP="009502E2">
            <w:pPr>
              <w:pStyle w:val="TAR"/>
              <w:rPr>
                <w:rFonts w:cs="Arial"/>
                <w:lang w:eastAsia="en-US"/>
              </w:rPr>
            </w:pPr>
            <w:r w:rsidRPr="007728C3">
              <w:rPr>
                <w:rFonts w:cs="Arial"/>
                <w:lang w:eastAsia="en-US"/>
              </w:rPr>
              <w:t>1915</w:t>
            </w:r>
          </w:p>
        </w:tc>
        <w:tc>
          <w:tcPr>
            <w:tcW w:w="0" w:type="auto"/>
            <w:shd w:val="clear" w:color="auto" w:fill="auto"/>
            <w:vAlign w:val="bottom"/>
          </w:tcPr>
          <w:p w14:paraId="1E0C39A2" w14:textId="77777777" w:rsidR="008C28EC" w:rsidRPr="007728C3" w:rsidRDefault="008C28EC" w:rsidP="009502E2">
            <w:pPr>
              <w:pStyle w:val="TAC"/>
              <w:rPr>
                <w:rFonts w:cs="Arial"/>
                <w:lang w:eastAsia="en-US"/>
              </w:rPr>
            </w:pPr>
            <w:r w:rsidRPr="007728C3">
              <w:rPr>
                <w:rFonts w:cs="Arial"/>
                <w:lang w:eastAsia="en-US"/>
              </w:rPr>
              <w:t>-</w:t>
            </w:r>
          </w:p>
        </w:tc>
        <w:tc>
          <w:tcPr>
            <w:tcW w:w="0" w:type="auto"/>
            <w:shd w:val="clear" w:color="auto" w:fill="auto"/>
            <w:vAlign w:val="bottom"/>
          </w:tcPr>
          <w:p w14:paraId="560BC235" w14:textId="77777777" w:rsidR="008C28EC" w:rsidRPr="007728C3" w:rsidRDefault="008C28EC" w:rsidP="009502E2">
            <w:pPr>
              <w:pStyle w:val="TAL"/>
              <w:rPr>
                <w:rFonts w:cs="Arial"/>
                <w:lang w:eastAsia="en-US"/>
              </w:rPr>
            </w:pPr>
            <w:r w:rsidRPr="007728C3">
              <w:rPr>
                <w:rFonts w:cs="Arial"/>
                <w:lang w:eastAsia="en-US"/>
              </w:rPr>
              <w:t>1920</w:t>
            </w:r>
          </w:p>
        </w:tc>
        <w:tc>
          <w:tcPr>
            <w:tcW w:w="0" w:type="auto"/>
            <w:shd w:val="clear" w:color="auto" w:fill="auto"/>
            <w:vAlign w:val="center"/>
          </w:tcPr>
          <w:p w14:paraId="1C265A9A" w14:textId="77777777" w:rsidR="008C28EC" w:rsidRPr="007728C3" w:rsidRDefault="008C28EC" w:rsidP="009502E2">
            <w:pPr>
              <w:pStyle w:val="TAC"/>
              <w:rPr>
                <w:rFonts w:cs="Arial"/>
                <w:lang w:eastAsia="en-US"/>
              </w:rPr>
            </w:pPr>
            <w:r w:rsidRPr="007728C3">
              <w:rPr>
                <w:rFonts w:cs="Arial"/>
                <w:lang w:eastAsia="en-US"/>
              </w:rPr>
              <w:t>+1.6</w:t>
            </w:r>
          </w:p>
        </w:tc>
        <w:tc>
          <w:tcPr>
            <w:tcW w:w="0" w:type="auto"/>
            <w:shd w:val="clear" w:color="auto" w:fill="auto"/>
            <w:noWrap/>
            <w:vAlign w:val="center"/>
          </w:tcPr>
          <w:p w14:paraId="066E7647" w14:textId="77777777" w:rsidR="008C28EC" w:rsidRPr="007728C3" w:rsidRDefault="008C28EC" w:rsidP="009502E2">
            <w:pPr>
              <w:pStyle w:val="TAC"/>
              <w:rPr>
                <w:rFonts w:cs="Arial"/>
                <w:lang w:eastAsia="en-US"/>
              </w:rPr>
            </w:pPr>
            <w:r w:rsidRPr="007728C3">
              <w:rPr>
                <w:rFonts w:cs="Arial"/>
                <w:lang w:eastAsia="en-US"/>
              </w:rPr>
              <w:t>5</w:t>
            </w:r>
          </w:p>
        </w:tc>
        <w:tc>
          <w:tcPr>
            <w:tcW w:w="0" w:type="auto"/>
          </w:tcPr>
          <w:p w14:paraId="56BC3B56" w14:textId="77777777" w:rsidR="008C28EC" w:rsidRPr="007728C3" w:rsidRDefault="008C28EC" w:rsidP="009502E2">
            <w:pPr>
              <w:pStyle w:val="TAC"/>
              <w:rPr>
                <w:rFonts w:cs="Arial"/>
                <w:lang w:eastAsia="en-US"/>
              </w:rPr>
            </w:pPr>
            <w:r w:rsidRPr="007728C3">
              <w:rPr>
                <w:rFonts w:cs="Arial"/>
                <w:lang w:eastAsia="en-US"/>
              </w:rPr>
              <w:t>1, 2</w:t>
            </w:r>
          </w:p>
        </w:tc>
      </w:tr>
      <w:tr w:rsidR="008C28EC" w:rsidRPr="007728C3" w14:paraId="056EB3EC" w14:textId="77777777" w:rsidTr="009502E2">
        <w:trPr>
          <w:gridAfter w:val="1"/>
          <w:wAfter w:w="14" w:type="dxa"/>
          <w:trHeight w:val="225"/>
          <w:jc w:val="center"/>
        </w:trPr>
        <w:tc>
          <w:tcPr>
            <w:tcW w:w="0" w:type="auto"/>
            <w:gridSpan w:val="7"/>
            <w:shd w:val="clear" w:color="auto" w:fill="auto"/>
            <w:vAlign w:val="bottom"/>
          </w:tcPr>
          <w:p w14:paraId="5EB0D231" w14:textId="77777777" w:rsidR="008C28EC" w:rsidRPr="007728C3" w:rsidRDefault="008C28EC" w:rsidP="009502E2">
            <w:pPr>
              <w:pStyle w:val="TAN"/>
              <w:rPr>
                <w:rFonts w:cs="Arial"/>
                <w:lang w:eastAsia="en-US"/>
              </w:rPr>
            </w:pPr>
            <w:r w:rsidRPr="007728C3">
              <w:rPr>
                <w:rFonts w:cs="Arial"/>
                <w:lang w:eastAsia="en-US"/>
              </w:rPr>
              <w:t>NOTE</w:t>
            </w:r>
            <w:r w:rsidRPr="00272810">
              <w:rPr>
                <w:rFonts w:eastAsia="Arial" w:cs="Arial"/>
                <w:lang w:eastAsia="en-US"/>
              </w:rPr>
              <w:t xml:space="preserve"> 1:</w:t>
            </w:r>
            <w:r w:rsidRPr="00272810">
              <w:rPr>
                <w:rFonts w:eastAsia="Arial" w:cs="Arial"/>
                <w:vertAlign w:val="superscript"/>
                <w:lang w:eastAsia="en-US"/>
              </w:rPr>
              <w:tab/>
            </w:r>
            <w:r w:rsidRPr="007728C3">
              <w:rPr>
                <w:rFonts w:cs="Arial"/>
                <w:lang w:eastAsia="en-US"/>
              </w:rPr>
              <w:t>The requirement also appl</w:t>
            </w:r>
            <w:r w:rsidRPr="007728C3">
              <w:rPr>
                <w:rFonts w:cs="Arial" w:hint="eastAsia"/>
                <w:lang w:eastAsia="zh-CN"/>
              </w:rPr>
              <w:t>ies</w:t>
            </w:r>
            <w:r w:rsidRPr="007728C3">
              <w:rPr>
                <w:rFonts w:cs="Arial"/>
                <w:lang w:eastAsia="en-US"/>
              </w:rPr>
              <w:t xml:space="preserve"> for the frequency ranges that are less than F</w:t>
            </w:r>
            <w:r w:rsidRPr="007728C3">
              <w:rPr>
                <w:rFonts w:cs="Arial"/>
                <w:vertAlign w:val="subscript"/>
                <w:lang w:eastAsia="en-US"/>
              </w:rPr>
              <w:t xml:space="preserve">OOB </w:t>
            </w:r>
            <w:r w:rsidRPr="007728C3">
              <w:rPr>
                <w:rFonts w:cs="Arial"/>
                <w:lang w:eastAsia="en-US"/>
              </w:rPr>
              <w:t>(MHz) in Table 6.6.3.1-1 and Table 6.6.3.1A-1 from the edge of the channel bandwidth.</w:t>
            </w:r>
          </w:p>
          <w:p w14:paraId="407C8E5F" w14:textId="77777777" w:rsidR="008C28EC" w:rsidRPr="007728C3" w:rsidRDefault="008C28EC" w:rsidP="008C28EC">
            <w:pPr>
              <w:pStyle w:val="TAC"/>
              <w:ind w:left="941" w:hanging="900"/>
              <w:jc w:val="left"/>
              <w:rPr>
                <w:rFonts w:cs="Arial"/>
                <w:lang w:eastAsia="en-US"/>
              </w:rPr>
            </w:pPr>
            <w:r w:rsidRPr="00272810">
              <w:rPr>
                <w:rFonts w:eastAsia="Batang" w:cs="Arial"/>
                <w:lang w:eastAsia="ja-JP"/>
              </w:rPr>
              <w:t>NOTE 2</w:t>
            </w:r>
            <w:r w:rsidRPr="00AE4A95">
              <w:rPr>
                <w:rFonts w:eastAsia="Batang" w:cs="Arial"/>
                <w:vertAlign w:val="superscript"/>
                <w:lang w:val="en-US" w:eastAsia="ja-JP"/>
              </w:rPr>
              <w:t>:</w:t>
            </w:r>
            <w:r w:rsidRPr="00AE4A95">
              <w:rPr>
                <w:rFonts w:eastAsia="Batang" w:cs="Arial"/>
                <w:vertAlign w:val="superscript"/>
                <w:lang w:val="en-US" w:eastAsia="ja-JP"/>
              </w:rPr>
              <w:tab/>
            </w:r>
            <w:r w:rsidRPr="007728C3">
              <w:rPr>
                <w:rFonts w:cs="Arial"/>
                <w:lang w:eastAsia="en-US"/>
              </w:rPr>
              <w:t>For these adjacent bands, the emission limit could imply risk of harmful interference to UE(s) operating in the protected operating band.</w:t>
            </w:r>
          </w:p>
        </w:tc>
      </w:tr>
    </w:tbl>
    <w:p w14:paraId="02F91D4F" w14:textId="77777777" w:rsidR="00967305" w:rsidRPr="00AE4A95" w:rsidRDefault="00967305" w:rsidP="00967305"/>
    <w:p w14:paraId="29E6187F" w14:textId="77777777" w:rsidR="008F6729" w:rsidRPr="00AE4A95" w:rsidRDefault="008F6729" w:rsidP="008F6729">
      <w:pPr>
        <w:pStyle w:val="Heading5"/>
      </w:pPr>
      <w:bookmarkStart w:id="168" w:name="_Toc368025754"/>
      <w:r w:rsidRPr="00AE4A95">
        <w:t>6.6.3.3A.</w:t>
      </w:r>
      <w:r w:rsidRPr="00AE4A95">
        <w:rPr>
          <w:rFonts w:hint="eastAsia"/>
        </w:rPr>
        <w:t>4</w:t>
      </w:r>
      <w:r w:rsidRPr="00AE4A95">
        <w:tab/>
        <w:t xml:space="preserve">Minimum requirement </w:t>
      </w:r>
      <w:r w:rsidRPr="00AE4A95">
        <w:rPr>
          <w:rFonts w:hint="eastAsia"/>
          <w:lang w:eastAsia="zh-CN"/>
        </w:rPr>
        <w:t>for CA_</w:t>
      </w:r>
      <w:r w:rsidRPr="00AE4A95">
        <w:rPr>
          <w:rFonts w:hint="eastAsia"/>
        </w:rPr>
        <w:t>38</w:t>
      </w:r>
      <w:r w:rsidRPr="00AE4A95">
        <w:rPr>
          <w:rFonts w:hint="eastAsia"/>
          <w:lang w:eastAsia="zh-CN"/>
        </w:rPr>
        <w:t xml:space="preserve">C </w:t>
      </w:r>
      <w:r w:rsidRPr="00AE4A95">
        <w:t>(network signalled value "CA_NS_0</w:t>
      </w:r>
      <w:r w:rsidRPr="00AE4A95">
        <w:rPr>
          <w:rFonts w:hint="eastAsia"/>
        </w:rPr>
        <w:t>5</w:t>
      </w:r>
      <w:r w:rsidRPr="00AE4A95">
        <w:t>")</w:t>
      </w:r>
      <w:bookmarkEnd w:id="168"/>
    </w:p>
    <w:p w14:paraId="7B468DD6" w14:textId="77777777" w:rsidR="008F6729" w:rsidRPr="00AE4A95" w:rsidRDefault="008F6729" w:rsidP="008F6729">
      <w:r w:rsidRPr="00AE4A95">
        <w:t>When "CA_</w:t>
      </w:r>
      <w:r w:rsidRPr="00AE4A95">
        <w:rPr>
          <w:rFonts w:cs="v5.0.0"/>
        </w:rPr>
        <w:t>NS_0</w:t>
      </w:r>
      <w:r w:rsidRPr="00AE4A95">
        <w:rPr>
          <w:rFonts w:hint="eastAsia"/>
        </w:rPr>
        <w:t>5</w:t>
      </w:r>
      <w:r w:rsidRPr="00AE4A95">
        <w:rPr>
          <w:rFonts w:cs="v5.0.0"/>
        </w:rPr>
        <w:t>"</w:t>
      </w:r>
      <w:r w:rsidRPr="00AE4A95">
        <w:t xml:space="preserve"> is indicated in the cell, the power of any UE emission shall not exceed the levels specified in Table 6.6.3.3A.</w:t>
      </w:r>
      <w:r w:rsidRPr="00AE4A95">
        <w:rPr>
          <w:rFonts w:hint="eastAsia"/>
        </w:rPr>
        <w:t>4</w:t>
      </w:r>
      <w:r w:rsidRPr="00AE4A95">
        <w:t>-1. This requirement</w:t>
      </w:r>
      <w:r w:rsidRPr="00AE4A95">
        <w:rPr>
          <w:rFonts w:cs="v5.0.0"/>
          <w:snapToGrid w:val="0"/>
        </w:rPr>
        <w:t xml:space="preserve"> also applies for the frequency ranges that are less than </w:t>
      </w:r>
      <w:r w:rsidRPr="00AE4A95">
        <w:t>F</w:t>
      </w:r>
      <w:r w:rsidRPr="00AE4A95">
        <w:rPr>
          <w:vertAlign w:val="subscript"/>
        </w:rPr>
        <w:t>OOB</w:t>
      </w:r>
      <w:r w:rsidRPr="00AE4A95">
        <w:t xml:space="preserve"> (MHz) in Table 6.6.3.1A-1 from the edge of the aggregated channel bandwidth.</w:t>
      </w:r>
      <w:r w:rsidR="0099785C" w:rsidRPr="00AE4A95">
        <w:t xml:space="preserve"> This requirement is applicable for carriers with aggregated channel bandwidths confined in 2570 - 2615 MHz.</w:t>
      </w:r>
    </w:p>
    <w:p w14:paraId="5CBC4972" w14:textId="77777777" w:rsidR="008F6729" w:rsidRPr="00AE4A95" w:rsidRDefault="008F6729" w:rsidP="008F6729">
      <w:pPr>
        <w:pStyle w:val="TH"/>
      </w:pPr>
      <w:r w:rsidRPr="00AE4A95">
        <w:t>Table 6.6.3.3A.</w:t>
      </w:r>
      <w:r w:rsidRPr="00AE4A95">
        <w:rPr>
          <w:rFonts w:hint="eastAsia"/>
        </w:rPr>
        <w:t>4</w:t>
      </w:r>
      <w:r w:rsidRPr="00AE4A95">
        <w:t>-1: Additional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4"/>
        <w:gridCol w:w="1133"/>
        <w:gridCol w:w="506"/>
        <w:gridCol w:w="1133"/>
        <w:gridCol w:w="2468"/>
        <w:gridCol w:w="1455"/>
        <w:gridCol w:w="962"/>
      </w:tblGrid>
      <w:tr w:rsidR="008C28EC" w:rsidRPr="007728C3" w14:paraId="299C39B3" w14:textId="77777777" w:rsidTr="008C28EC">
        <w:trPr>
          <w:trHeight w:val="201"/>
          <w:jc w:val="center"/>
        </w:trPr>
        <w:tc>
          <w:tcPr>
            <w:tcW w:w="0" w:type="auto"/>
            <w:shd w:val="clear" w:color="auto" w:fill="auto"/>
          </w:tcPr>
          <w:p w14:paraId="3E5A7A3F" w14:textId="77777777" w:rsidR="008C28EC" w:rsidRPr="007728C3" w:rsidRDefault="008C28EC" w:rsidP="009502E2">
            <w:pPr>
              <w:pStyle w:val="TAH"/>
              <w:rPr>
                <w:rFonts w:cs="Arial"/>
                <w:lang w:eastAsia="en-US"/>
              </w:rPr>
            </w:pPr>
            <w:r w:rsidRPr="007728C3">
              <w:rPr>
                <w:rFonts w:cs="Arial"/>
                <w:lang w:eastAsia="en-US"/>
              </w:rPr>
              <w:t>Protected band</w:t>
            </w:r>
          </w:p>
        </w:tc>
        <w:tc>
          <w:tcPr>
            <w:tcW w:w="0" w:type="auto"/>
            <w:gridSpan w:val="3"/>
            <w:shd w:val="clear" w:color="auto" w:fill="auto"/>
          </w:tcPr>
          <w:p w14:paraId="3010A8F1" w14:textId="77777777" w:rsidR="008C28EC" w:rsidRPr="007728C3" w:rsidRDefault="008C28EC" w:rsidP="009502E2">
            <w:pPr>
              <w:pStyle w:val="TAH"/>
              <w:rPr>
                <w:rFonts w:cs="Arial"/>
                <w:lang w:eastAsia="en-US"/>
              </w:rPr>
            </w:pPr>
            <w:r w:rsidRPr="007728C3">
              <w:rPr>
                <w:rFonts w:cs="Arial"/>
                <w:lang w:eastAsia="en-US"/>
              </w:rPr>
              <w:t>Frequency range (MHz)</w:t>
            </w:r>
          </w:p>
        </w:tc>
        <w:tc>
          <w:tcPr>
            <w:tcW w:w="0" w:type="auto"/>
            <w:shd w:val="clear" w:color="auto" w:fill="auto"/>
          </w:tcPr>
          <w:p w14:paraId="0A2DE82A" w14:textId="77777777" w:rsidR="008C28EC" w:rsidRPr="007728C3" w:rsidRDefault="008C28EC" w:rsidP="009502E2">
            <w:pPr>
              <w:pStyle w:val="TAH"/>
              <w:rPr>
                <w:rFonts w:cs="Arial"/>
                <w:lang w:eastAsia="en-US"/>
              </w:rPr>
            </w:pPr>
            <w:r w:rsidRPr="007728C3">
              <w:rPr>
                <w:rFonts w:cs="Arial" w:hint="eastAsia"/>
                <w:lang w:eastAsia="en-US"/>
              </w:rPr>
              <w:t xml:space="preserve">Maximum </w:t>
            </w:r>
            <w:r w:rsidRPr="007728C3">
              <w:rPr>
                <w:rFonts w:cs="Arial"/>
                <w:lang w:eastAsia="en-US"/>
              </w:rPr>
              <w:t>Level (dBm)</w:t>
            </w:r>
          </w:p>
        </w:tc>
        <w:tc>
          <w:tcPr>
            <w:tcW w:w="0" w:type="auto"/>
            <w:shd w:val="clear" w:color="auto" w:fill="auto"/>
          </w:tcPr>
          <w:p w14:paraId="1E305918" w14:textId="77777777" w:rsidR="008C28EC" w:rsidRPr="007728C3" w:rsidRDefault="008C28EC" w:rsidP="009502E2">
            <w:pPr>
              <w:pStyle w:val="TAH"/>
              <w:rPr>
                <w:rFonts w:cs="Arial"/>
                <w:lang w:eastAsia="en-US"/>
              </w:rPr>
            </w:pPr>
            <w:r w:rsidRPr="007728C3">
              <w:rPr>
                <w:rFonts w:cs="Arial"/>
                <w:lang w:eastAsia="en-US"/>
              </w:rPr>
              <w:t>MBW (MHz)</w:t>
            </w:r>
          </w:p>
        </w:tc>
        <w:tc>
          <w:tcPr>
            <w:tcW w:w="0" w:type="auto"/>
          </w:tcPr>
          <w:p w14:paraId="3FD6AC49" w14:textId="77777777" w:rsidR="008C28EC" w:rsidRPr="007728C3" w:rsidRDefault="008C28EC" w:rsidP="009502E2">
            <w:pPr>
              <w:pStyle w:val="TAH"/>
              <w:rPr>
                <w:rFonts w:cs="Arial"/>
                <w:lang w:eastAsia="en-US"/>
              </w:rPr>
            </w:pPr>
            <w:r w:rsidRPr="007728C3">
              <w:rPr>
                <w:rFonts w:cs="Arial"/>
                <w:lang w:eastAsia="en-US"/>
              </w:rPr>
              <w:t>Note</w:t>
            </w:r>
          </w:p>
        </w:tc>
      </w:tr>
      <w:tr w:rsidR="008C28EC" w:rsidRPr="007728C3" w14:paraId="7958F073" w14:textId="77777777" w:rsidTr="008C28EC">
        <w:trPr>
          <w:trHeight w:val="225"/>
          <w:jc w:val="center"/>
        </w:trPr>
        <w:tc>
          <w:tcPr>
            <w:tcW w:w="0" w:type="auto"/>
            <w:shd w:val="clear" w:color="auto" w:fill="auto"/>
            <w:vAlign w:val="bottom"/>
          </w:tcPr>
          <w:p w14:paraId="695E3EF3" w14:textId="77777777" w:rsidR="008C28EC" w:rsidRPr="007728C3" w:rsidRDefault="008C28EC" w:rsidP="009502E2">
            <w:pPr>
              <w:pStyle w:val="TAL"/>
              <w:rPr>
                <w:rFonts w:cs="Arial"/>
                <w:lang w:eastAsia="en-US"/>
              </w:rPr>
            </w:pPr>
            <w:r w:rsidRPr="007728C3">
              <w:rPr>
                <w:rFonts w:cs="Arial"/>
                <w:lang w:eastAsia="en-US"/>
              </w:rPr>
              <w:t>Frequency range</w:t>
            </w:r>
          </w:p>
        </w:tc>
        <w:tc>
          <w:tcPr>
            <w:tcW w:w="0" w:type="auto"/>
            <w:shd w:val="clear" w:color="auto" w:fill="auto"/>
            <w:vAlign w:val="bottom"/>
          </w:tcPr>
          <w:p w14:paraId="5FA1CF96" w14:textId="77777777" w:rsidR="008C28EC" w:rsidRPr="007728C3" w:rsidRDefault="008C28EC" w:rsidP="009502E2">
            <w:pPr>
              <w:pStyle w:val="TAR"/>
              <w:rPr>
                <w:rFonts w:cs="Arial"/>
                <w:lang w:eastAsia="en-US"/>
              </w:rPr>
            </w:pPr>
            <w:r w:rsidRPr="007728C3">
              <w:rPr>
                <w:rFonts w:cs="Arial"/>
                <w:lang w:eastAsia="zh-CN"/>
              </w:rPr>
              <w:t>2620</w:t>
            </w:r>
          </w:p>
        </w:tc>
        <w:tc>
          <w:tcPr>
            <w:tcW w:w="0" w:type="auto"/>
            <w:shd w:val="clear" w:color="auto" w:fill="auto"/>
            <w:vAlign w:val="bottom"/>
          </w:tcPr>
          <w:p w14:paraId="5DA58921" w14:textId="77777777" w:rsidR="008C28EC" w:rsidRPr="007728C3" w:rsidRDefault="008C28EC" w:rsidP="009502E2">
            <w:pPr>
              <w:pStyle w:val="TAC"/>
              <w:rPr>
                <w:rFonts w:cs="Arial"/>
                <w:lang w:eastAsia="en-US"/>
              </w:rPr>
            </w:pPr>
            <w:r w:rsidRPr="007728C3">
              <w:rPr>
                <w:rFonts w:cs="Arial"/>
                <w:lang w:eastAsia="zh-CN"/>
              </w:rPr>
              <w:t>-</w:t>
            </w:r>
          </w:p>
        </w:tc>
        <w:tc>
          <w:tcPr>
            <w:tcW w:w="0" w:type="auto"/>
            <w:shd w:val="clear" w:color="auto" w:fill="auto"/>
            <w:vAlign w:val="bottom"/>
          </w:tcPr>
          <w:p w14:paraId="328A9673" w14:textId="77777777" w:rsidR="008C28EC" w:rsidRPr="007728C3" w:rsidRDefault="008C28EC" w:rsidP="009502E2">
            <w:pPr>
              <w:pStyle w:val="TAL"/>
              <w:rPr>
                <w:rFonts w:cs="Arial"/>
                <w:lang w:eastAsia="en-US"/>
              </w:rPr>
            </w:pPr>
            <w:r w:rsidRPr="007728C3">
              <w:rPr>
                <w:rFonts w:cs="Arial"/>
                <w:lang w:eastAsia="zh-CN"/>
              </w:rPr>
              <w:t>26</w:t>
            </w:r>
            <w:r w:rsidRPr="007728C3">
              <w:rPr>
                <w:rFonts w:cs="Arial" w:hint="eastAsia"/>
                <w:lang w:eastAsia="zh-CN"/>
              </w:rPr>
              <w:t>4</w:t>
            </w:r>
            <w:r w:rsidRPr="007728C3">
              <w:rPr>
                <w:rFonts w:cs="Arial"/>
                <w:lang w:eastAsia="zh-CN"/>
              </w:rPr>
              <w:t>5</w:t>
            </w:r>
          </w:p>
        </w:tc>
        <w:tc>
          <w:tcPr>
            <w:tcW w:w="0" w:type="auto"/>
            <w:shd w:val="clear" w:color="auto" w:fill="auto"/>
            <w:vAlign w:val="center"/>
          </w:tcPr>
          <w:p w14:paraId="09BA7CFE" w14:textId="77777777" w:rsidR="008C28EC" w:rsidRPr="007728C3" w:rsidRDefault="008C28EC" w:rsidP="009502E2">
            <w:pPr>
              <w:pStyle w:val="TAC"/>
              <w:rPr>
                <w:rFonts w:cs="Arial"/>
                <w:lang w:eastAsia="zh-CN"/>
              </w:rPr>
            </w:pPr>
            <w:r w:rsidRPr="007728C3">
              <w:rPr>
                <w:rFonts w:cs="Arial" w:hint="eastAsia"/>
                <w:lang w:eastAsia="zh-CN"/>
              </w:rPr>
              <w:t>-15.5</w:t>
            </w:r>
          </w:p>
        </w:tc>
        <w:tc>
          <w:tcPr>
            <w:tcW w:w="0" w:type="auto"/>
            <w:shd w:val="clear" w:color="auto" w:fill="auto"/>
            <w:noWrap/>
            <w:vAlign w:val="center"/>
          </w:tcPr>
          <w:p w14:paraId="5259CD20" w14:textId="77777777" w:rsidR="008C28EC" w:rsidRPr="007728C3" w:rsidRDefault="008C28EC" w:rsidP="009502E2">
            <w:pPr>
              <w:pStyle w:val="TAC"/>
              <w:rPr>
                <w:rFonts w:cs="Arial"/>
                <w:lang w:eastAsia="en-US"/>
              </w:rPr>
            </w:pPr>
            <w:r w:rsidRPr="007728C3">
              <w:rPr>
                <w:rFonts w:cs="Arial" w:hint="eastAsia"/>
                <w:lang w:eastAsia="zh-CN"/>
              </w:rPr>
              <w:t>5</w:t>
            </w:r>
          </w:p>
        </w:tc>
        <w:tc>
          <w:tcPr>
            <w:tcW w:w="0" w:type="auto"/>
          </w:tcPr>
          <w:p w14:paraId="5A1F2EF2" w14:textId="77777777" w:rsidR="008C28EC" w:rsidRPr="007728C3" w:rsidRDefault="008C28EC" w:rsidP="009502E2">
            <w:pPr>
              <w:pStyle w:val="TAC"/>
              <w:rPr>
                <w:rFonts w:cs="Arial"/>
                <w:lang w:eastAsia="zh-CN"/>
              </w:rPr>
            </w:pPr>
            <w:r w:rsidRPr="007728C3">
              <w:rPr>
                <w:rFonts w:cs="Arial"/>
                <w:lang w:eastAsia="zh-CN"/>
              </w:rPr>
              <w:t>1, 2, 3</w:t>
            </w:r>
          </w:p>
        </w:tc>
      </w:tr>
      <w:tr w:rsidR="008C28EC" w:rsidRPr="007728C3" w14:paraId="1CBC5587" w14:textId="77777777" w:rsidTr="008C28EC">
        <w:trPr>
          <w:trHeight w:val="225"/>
          <w:jc w:val="center"/>
        </w:trPr>
        <w:tc>
          <w:tcPr>
            <w:tcW w:w="0" w:type="auto"/>
            <w:shd w:val="clear" w:color="auto" w:fill="auto"/>
            <w:vAlign w:val="bottom"/>
          </w:tcPr>
          <w:p w14:paraId="640D5340" w14:textId="77777777" w:rsidR="008C28EC" w:rsidRPr="007728C3" w:rsidRDefault="008C28EC" w:rsidP="009502E2">
            <w:pPr>
              <w:pStyle w:val="TAL"/>
              <w:rPr>
                <w:rFonts w:cs="Arial"/>
                <w:lang w:eastAsia="en-US"/>
              </w:rPr>
            </w:pPr>
            <w:r w:rsidRPr="007728C3">
              <w:rPr>
                <w:rFonts w:cs="Arial"/>
                <w:lang w:eastAsia="en-US"/>
              </w:rPr>
              <w:t>Frequency range</w:t>
            </w:r>
          </w:p>
        </w:tc>
        <w:tc>
          <w:tcPr>
            <w:tcW w:w="0" w:type="auto"/>
            <w:shd w:val="clear" w:color="auto" w:fill="auto"/>
            <w:vAlign w:val="bottom"/>
          </w:tcPr>
          <w:p w14:paraId="6E3FB89B" w14:textId="77777777" w:rsidR="008C28EC" w:rsidRPr="007728C3" w:rsidRDefault="008C28EC" w:rsidP="009502E2">
            <w:pPr>
              <w:pStyle w:val="TAR"/>
              <w:rPr>
                <w:rFonts w:cs="Arial"/>
                <w:lang w:eastAsia="en-US"/>
              </w:rPr>
            </w:pPr>
            <w:r w:rsidRPr="007728C3">
              <w:rPr>
                <w:rFonts w:cs="Arial"/>
                <w:lang w:eastAsia="zh-CN"/>
              </w:rPr>
              <w:t>26</w:t>
            </w:r>
            <w:r w:rsidRPr="007728C3">
              <w:rPr>
                <w:rFonts w:cs="Arial" w:hint="eastAsia"/>
                <w:lang w:eastAsia="zh-CN"/>
              </w:rPr>
              <w:t>45</w:t>
            </w:r>
          </w:p>
        </w:tc>
        <w:tc>
          <w:tcPr>
            <w:tcW w:w="0" w:type="auto"/>
            <w:shd w:val="clear" w:color="auto" w:fill="auto"/>
            <w:vAlign w:val="bottom"/>
          </w:tcPr>
          <w:p w14:paraId="1D9A03E7" w14:textId="77777777" w:rsidR="008C28EC" w:rsidRPr="007728C3" w:rsidRDefault="008C28EC" w:rsidP="009502E2">
            <w:pPr>
              <w:pStyle w:val="TAC"/>
              <w:rPr>
                <w:rFonts w:cs="Arial"/>
                <w:lang w:eastAsia="en-US"/>
              </w:rPr>
            </w:pPr>
            <w:r w:rsidRPr="007728C3">
              <w:rPr>
                <w:rFonts w:cs="Arial"/>
                <w:lang w:eastAsia="zh-CN"/>
              </w:rPr>
              <w:t>-</w:t>
            </w:r>
          </w:p>
        </w:tc>
        <w:tc>
          <w:tcPr>
            <w:tcW w:w="0" w:type="auto"/>
            <w:shd w:val="clear" w:color="auto" w:fill="auto"/>
            <w:vAlign w:val="bottom"/>
          </w:tcPr>
          <w:p w14:paraId="3894767B" w14:textId="77777777" w:rsidR="008C28EC" w:rsidRPr="007728C3" w:rsidRDefault="008C28EC" w:rsidP="009502E2">
            <w:pPr>
              <w:pStyle w:val="TAL"/>
              <w:rPr>
                <w:rFonts w:cs="Arial"/>
                <w:lang w:eastAsia="en-US"/>
              </w:rPr>
            </w:pPr>
            <w:r w:rsidRPr="007728C3">
              <w:rPr>
                <w:rFonts w:cs="Arial"/>
                <w:lang w:eastAsia="zh-CN"/>
              </w:rPr>
              <w:t>26</w:t>
            </w:r>
            <w:r w:rsidRPr="007728C3">
              <w:rPr>
                <w:rFonts w:cs="Arial" w:hint="eastAsia"/>
                <w:lang w:eastAsia="zh-CN"/>
              </w:rPr>
              <w:t>90</w:t>
            </w:r>
          </w:p>
        </w:tc>
        <w:tc>
          <w:tcPr>
            <w:tcW w:w="0" w:type="auto"/>
            <w:shd w:val="clear" w:color="auto" w:fill="auto"/>
            <w:vAlign w:val="center"/>
          </w:tcPr>
          <w:p w14:paraId="3292240D" w14:textId="77777777" w:rsidR="008C28EC" w:rsidRPr="007728C3" w:rsidRDefault="008C28EC" w:rsidP="009502E2">
            <w:pPr>
              <w:pStyle w:val="TAC"/>
              <w:rPr>
                <w:rFonts w:cs="Arial"/>
                <w:lang w:eastAsia="zh-CN"/>
              </w:rPr>
            </w:pPr>
            <w:r w:rsidRPr="007728C3">
              <w:rPr>
                <w:rFonts w:cs="Arial" w:hint="eastAsia"/>
                <w:lang w:eastAsia="zh-CN"/>
              </w:rPr>
              <w:t>-40</w:t>
            </w:r>
          </w:p>
        </w:tc>
        <w:tc>
          <w:tcPr>
            <w:tcW w:w="0" w:type="auto"/>
            <w:shd w:val="clear" w:color="auto" w:fill="auto"/>
            <w:noWrap/>
            <w:vAlign w:val="center"/>
          </w:tcPr>
          <w:p w14:paraId="2B7DD89F" w14:textId="77777777" w:rsidR="008C28EC" w:rsidRPr="007728C3" w:rsidRDefault="008C28EC" w:rsidP="009502E2">
            <w:pPr>
              <w:pStyle w:val="TAC"/>
              <w:rPr>
                <w:rFonts w:cs="Arial"/>
                <w:lang w:eastAsia="en-US"/>
              </w:rPr>
            </w:pPr>
            <w:r w:rsidRPr="007728C3">
              <w:rPr>
                <w:rFonts w:cs="Arial" w:hint="eastAsia"/>
                <w:lang w:eastAsia="zh-CN"/>
              </w:rPr>
              <w:t>1</w:t>
            </w:r>
          </w:p>
        </w:tc>
        <w:tc>
          <w:tcPr>
            <w:tcW w:w="0" w:type="auto"/>
          </w:tcPr>
          <w:p w14:paraId="15EC13B2" w14:textId="77777777" w:rsidR="008C28EC" w:rsidRPr="007728C3" w:rsidRDefault="008C28EC" w:rsidP="009502E2">
            <w:pPr>
              <w:pStyle w:val="TAC"/>
              <w:rPr>
                <w:rFonts w:cs="Arial"/>
                <w:lang w:eastAsia="zh-CN"/>
              </w:rPr>
            </w:pPr>
            <w:r w:rsidRPr="007728C3">
              <w:rPr>
                <w:rFonts w:cs="Arial"/>
                <w:lang w:eastAsia="zh-CN"/>
              </w:rPr>
              <w:t>1, 3</w:t>
            </w:r>
          </w:p>
        </w:tc>
      </w:tr>
      <w:tr w:rsidR="008C28EC" w:rsidRPr="007728C3" w14:paraId="25CB7453" w14:textId="77777777" w:rsidTr="009502E2">
        <w:trPr>
          <w:trHeight w:val="225"/>
          <w:jc w:val="center"/>
        </w:trPr>
        <w:tc>
          <w:tcPr>
            <w:tcW w:w="0" w:type="auto"/>
            <w:gridSpan w:val="7"/>
            <w:shd w:val="clear" w:color="auto" w:fill="auto"/>
            <w:vAlign w:val="bottom"/>
          </w:tcPr>
          <w:p w14:paraId="0029E8EC" w14:textId="77777777" w:rsidR="008C28EC" w:rsidRPr="007728C3" w:rsidRDefault="008C28EC" w:rsidP="009502E2">
            <w:pPr>
              <w:pStyle w:val="TAN"/>
              <w:rPr>
                <w:rFonts w:cs="Arial"/>
                <w:lang w:eastAsia="en-US"/>
              </w:rPr>
            </w:pPr>
            <w:r w:rsidRPr="007728C3">
              <w:rPr>
                <w:rFonts w:cs="Arial"/>
                <w:lang w:eastAsia="en-US"/>
              </w:rPr>
              <w:t>NOTE</w:t>
            </w:r>
            <w:r w:rsidRPr="00272810">
              <w:rPr>
                <w:rFonts w:eastAsia="Arial" w:cs="Arial"/>
                <w:lang w:eastAsia="en-US"/>
              </w:rPr>
              <w:t xml:space="preserve"> 1:</w:t>
            </w:r>
            <w:r w:rsidRPr="00272810">
              <w:rPr>
                <w:rFonts w:eastAsia="Arial" w:cs="Arial"/>
                <w:vertAlign w:val="superscript"/>
                <w:lang w:eastAsia="en-US"/>
              </w:rPr>
              <w:tab/>
            </w:r>
            <w:r w:rsidRPr="007728C3">
              <w:rPr>
                <w:rFonts w:cs="Arial"/>
                <w:lang w:eastAsia="en-US"/>
              </w:rPr>
              <w:t>The requirement also appl</w:t>
            </w:r>
            <w:r w:rsidRPr="007728C3">
              <w:rPr>
                <w:rFonts w:cs="Arial" w:hint="eastAsia"/>
                <w:lang w:eastAsia="zh-CN"/>
              </w:rPr>
              <w:t>ies</w:t>
            </w:r>
            <w:r w:rsidRPr="007728C3">
              <w:rPr>
                <w:rFonts w:cs="Arial"/>
                <w:lang w:eastAsia="en-US"/>
              </w:rPr>
              <w:t xml:space="preserve"> for the frequency ranges that are less than F</w:t>
            </w:r>
            <w:r w:rsidRPr="007728C3">
              <w:rPr>
                <w:rFonts w:cs="Arial"/>
                <w:vertAlign w:val="subscript"/>
                <w:lang w:eastAsia="en-US"/>
              </w:rPr>
              <w:t xml:space="preserve">OOB </w:t>
            </w:r>
            <w:r w:rsidRPr="007728C3">
              <w:rPr>
                <w:rFonts w:cs="Arial"/>
                <w:lang w:eastAsia="en-US"/>
              </w:rPr>
              <w:t>(MHz) in Table 6.6.3.1-1 and Table 6.6.3.1A-1 from the edge of the channel bandwidth.</w:t>
            </w:r>
          </w:p>
          <w:p w14:paraId="62D96725" w14:textId="77777777" w:rsidR="008C28EC" w:rsidRPr="007728C3" w:rsidRDefault="008C28EC" w:rsidP="008C28EC">
            <w:pPr>
              <w:pStyle w:val="TAC"/>
              <w:ind w:left="858" w:hanging="858"/>
              <w:jc w:val="left"/>
              <w:rPr>
                <w:rFonts w:cs="Arial"/>
                <w:lang w:eastAsia="en-US"/>
              </w:rPr>
            </w:pPr>
            <w:r w:rsidRPr="00272810">
              <w:rPr>
                <w:rFonts w:eastAsia="Batang" w:cs="Arial"/>
                <w:lang w:eastAsia="ja-JP"/>
              </w:rPr>
              <w:t>NOTE 2</w:t>
            </w:r>
            <w:r w:rsidRPr="00AE4A95">
              <w:rPr>
                <w:rFonts w:eastAsia="Batang" w:cs="Arial"/>
                <w:vertAlign w:val="superscript"/>
                <w:lang w:val="en-US" w:eastAsia="ja-JP"/>
              </w:rPr>
              <w:t>:</w:t>
            </w:r>
            <w:r w:rsidRPr="00AE4A95">
              <w:rPr>
                <w:rFonts w:eastAsia="Batang" w:cs="Arial"/>
                <w:vertAlign w:val="superscript"/>
                <w:lang w:val="en-US" w:eastAsia="ja-JP"/>
              </w:rPr>
              <w:tab/>
            </w:r>
            <w:r w:rsidRPr="007728C3">
              <w:rPr>
                <w:rFonts w:cs="Arial"/>
                <w:lang w:eastAsia="en-US"/>
              </w:rPr>
              <w:t>For these adjacent bands, the emission limit could imply risk of harmful interference to UE(s) operating in the protected operating band.</w:t>
            </w:r>
          </w:p>
          <w:p w14:paraId="4956E63C" w14:textId="77777777" w:rsidR="008C28EC" w:rsidRPr="007728C3" w:rsidRDefault="008C28EC" w:rsidP="008C28EC">
            <w:pPr>
              <w:pStyle w:val="TAN"/>
              <w:rPr>
                <w:rFonts w:cs="Arial"/>
                <w:lang w:eastAsia="en-US"/>
              </w:rPr>
            </w:pPr>
            <w:r w:rsidRPr="007728C3">
              <w:rPr>
                <w:rFonts w:cs="Arial" w:hint="eastAsia"/>
                <w:lang w:eastAsia="zh-CN"/>
              </w:rPr>
              <w:t xml:space="preserve">NOTE </w:t>
            </w:r>
            <w:r w:rsidRPr="007728C3">
              <w:rPr>
                <w:rFonts w:cs="Arial"/>
                <w:lang w:eastAsia="zh-CN"/>
              </w:rPr>
              <w:t>3</w:t>
            </w:r>
            <w:r w:rsidRPr="007728C3">
              <w:rPr>
                <w:rFonts w:cs="Arial" w:hint="eastAsia"/>
                <w:lang w:eastAsia="zh-CN"/>
              </w:rPr>
              <w:t>:</w:t>
            </w:r>
            <w:r w:rsidRPr="007728C3">
              <w:rPr>
                <w:rFonts w:cs="Arial"/>
                <w:lang w:eastAsia="zh-CN"/>
              </w:rPr>
              <w:tab/>
            </w:r>
            <w:r w:rsidRPr="007728C3">
              <w:rPr>
                <w:rFonts w:cs="Arial"/>
                <w:lang w:eastAsia="en-US"/>
              </w:rPr>
              <w:t>This requirement is applicable for carriers with aggregated channel bandwidths confined in 2570-2615 MHz.</w:t>
            </w:r>
          </w:p>
        </w:tc>
      </w:tr>
    </w:tbl>
    <w:p w14:paraId="093A568B" w14:textId="77777777" w:rsidR="008F6729" w:rsidRPr="00AE4A95" w:rsidRDefault="008F6729" w:rsidP="008F6729">
      <w:pPr>
        <w:pStyle w:val="NO"/>
      </w:pPr>
    </w:p>
    <w:p w14:paraId="1E16C36D" w14:textId="77777777" w:rsidR="008F6729" w:rsidRPr="00AE4A95" w:rsidRDefault="008F6729" w:rsidP="008F6729">
      <w:pPr>
        <w:pStyle w:val="Heading5"/>
      </w:pPr>
      <w:bookmarkStart w:id="169" w:name="_Toc368025755"/>
      <w:r w:rsidRPr="00AE4A95">
        <w:t>6.6.3.3A.</w:t>
      </w:r>
      <w:r w:rsidRPr="00AE4A95">
        <w:rPr>
          <w:rFonts w:hint="eastAsia"/>
        </w:rPr>
        <w:t>5</w:t>
      </w:r>
      <w:r w:rsidRPr="00AE4A95">
        <w:tab/>
        <w:t xml:space="preserve">Minimum requirement </w:t>
      </w:r>
      <w:r w:rsidRPr="00AE4A95">
        <w:rPr>
          <w:rFonts w:hint="eastAsia"/>
          <w:lang w:eastAsia="zh-CN"/>
        </w:rPr>
        <w:t>for CA_</w:t>
      </w:r>
      <w:r w:rsidRPr="00AE4A95">
        <w:rPr>
          <w:rFonts w:hint="eastAsia"/>
        </w:rPr>
        <w:t>7</w:t>
      </w:r>
      <w:r w:rsidRPr="00AE4A95">
        <w:rPr>
          <w:rFonts w:hint="eastAsia"/>
          <w:lang w:eastAsia="zh-CN"/>
        </w:rPr>
        <w:t xml:space="preserve">C </w:t>
      </w:r>
      <w:r w:rsidRPr="00AE4A95">
        <w:t>(network signalled value "CA_NS_0</w:t>
      </w:r>
      <w:r w:rsidRPr="00AE4A95">
        <w:rPr>
          <w:rFonts w:hint="eastAsia"/>
        </w:rPr>
        <w:t>6</w:t>
      </w:r>
      <w:r w:rsidRPr="00AE4A95">
        <w:t>")</w:t>
      </w:r>
      <w:bookmarkEnd w:id="169"/>
    </w:p>
    <w:p w14:paraId="6A53F786" w14:textId="77777777" w:rsidR="008F6729" w:rsidRPr="00AE4A95" w:rsidRDefault="008F6729" w:rsidP="008F6729">
      <w:r w:rsidRPr="00AE4A95">
        <w:t>When "CA_</w:t>
      </w:r>
      <w:r w:rsidRPr="00AE4A95">
        <w:rPr>
          <w:rFonts w:cs="v5.0.0"/>
        </w:rPr>
        <w:t>NS_0</w:t>
      </w:r>
      <w:r w:rsidRPr="00AE4A95">
        <w:rPr>
          <w:rFonts w:hint="eastAsia"/>
        </w:rPr>
        <w:t>6</w:t>
      </w:r>
      <w:r w:rsidRPr="00AE4A95">
        <w:rPr>
          <w:rFonts w:cs="v5.0.0"/>
        </w:rPr>
        <w:t>"</w:t>
      </w:r>
      <w:r w:rsidRPr="00AE4A95">
        <w:t xml:space="preserve"> is indicated in the cell, the power of any UE emission shall not exceed the levels specified in Table 6.6.3.3A.</w:t>
      </w:r>
      <w:r w:rsidRPr="00AE4A95">
        <w:rPr>
          <w:rFonts w:hint="eastAsia"/>
        </w:rPr>
        <w:t>5</w:t>
      </w:r>
      <w:r w:rsidRPr="00AE4A95">
        <w:t>-1. This requirement</w:t>
      </w:r>
      <w:r w:rsidRPr="00AE4A95">
        <w:rPr>
          <w:rFonts w:cs="v5.0.0"/>
          <w:snapToGrid w:val="0"/>
        </w:rPr>
        <w:t xml:space="preserve"> also applies for the frequency ranges that are less than </w:t>
      </w:r>
      <w:r w:rsidRPr="00AE4A95">
        <w:t>F</w:t>
      </w:r>
      <w:r w:rsidRPr="00AE4A95">
        <w:rPr>
          <w:vertAlign w:val="subscript"/>
        </w:rPr>
        <w:t>OOB</w:t>
      </w:r>
      <w:r w:rsidRPr="00AE4A95">
        <w:t xml:space="preserve"> (MHz) in Table 6.6.3.1A-1 from the edge of the aggregated channel bandwidth. </w:t>
      </w:r>
    </w:p>
    <w:p w14:paraId="324BC219" w14:textId="77777777" w:rsidR="008F6729" w:rsidRPr="00AE4A95" w:rsidRDefault="008F6729" w:rsidP="008F6729">
      <w:pPr>
        <w:pStyle w:val="TH"/>
      </w:pPr>
      <w:r w:rsidRPr="00AE4A95">
        <w:t>Table 6.6.3.3A.</w:t>
      </w:r>
      <w:r w:rsidRPr="00AE4A95">
        <w:rPr>
          <w:rFonts w:hint="eastAsia"/>
        </w:rPr>
        <w:t>5</w:t>
      </w:r>
      <w:r w:rsidRPr="00AE4A95">
        <w:t>-1: Additional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7"/>
        <w:gridCol w:w="902"/>
        <w:gridCol w:w="403"/>
        <w:gridCol w:w="902"/>
        <w:gridCol w:w="2127"/>
        <w:gridCol w:w="1206"/>
        <w:gridCol w:w="616"/>
      </w:tblGrid>
      <w:tr w:rsidR="008C28EC" w:rsidRPr="007728C3" w14:paraId="4FA1D8E5" w14:textId="77777777" w:rsidTr="008C28EC">
        <w:trPr>
          <w:trHeight w:val="174"/>
          <w:jc w:val="center"/>
        </w:trPr>
        <w:tc>
          <w:tcPr>
            <w:tcW w:w="0" w:type="auto"/>
            <w:shd w:val="clear" w:color="auto" w:fill="auto"/>
          </w:tcPr>
          <w:p w14:paraId="1F61FA92" w14:textId="77777777" w:rsidR="008C28EC" w:rsidRPr="007728C3" w:rsidRDefault="008C28EC" w:rsidP="009502E2">
            <w:pPr>
              <w:pStyle w:val="TAH"/>
              <w:rPr>
                <w:rFonts w:cs="Arial"/>
                <w:lang w:eastAsia="en-US"/>
              </w:rPr>
            </w:pPr>
            <w:r w:rsidRPr="007728C3">
              <w:rPr>
                <w:rFonts w:cs="Arial"/>
                <w:lang w:eastAsia="en-US"/>
              </w:rPr>
              <w:t>Protected band</w:t>
            </w:r>
          </w:p>
        </w:tc>
        <w:tc>
          <w:tcPr>
            <w:tcW w:w="0" w:type="auto"/>
            <w:gridSpan w:val="3"/>
            <w:shd w:val="clear" w:color="auto" w:fill="auto"/>
          </w:tcPr>
          <w:p w14:paraId="0CD68371" w14:textId="77777777" w:rsidR="008C28EC" w:rsidRPr="007728C3" w:rsidRDefault="008C28EC" w:rsidP="009502E2">
            <w:pPr>
              <w:pStyle w:val="TAH"/>
              <w:rPr>
                <w:rFonts w:cs="Arial"/>
                <w:lang w:eastAsia="en-US"/>
              </w:rPr>
            </w:pPr>
            <w:r w:rsidRPr="007728C3">
              <w:rPr>
                <w:rFonts w:cs="Arial"/>
                <w:lang w:eastAsia="en-US"/>
              </w:rPr>
              <w:t>Frequency range (MHz)</w:t>
            </w:r>
          </w:p>
        </w:tc>
        <w:tc>
          <w:tcPr>
            <w:tcW w:w="0" w:type="auto"/>
            <w:shd w:val="clear" w:color="auto" w:fill="auto"/>
          </w:tcPr>
          <w:p w14:paraId="1C7D35B5" w14:textId="77777777" w:rsidR="008C28EC" w:rsidRPr="007728C3" w:rsidRDefault="008C28EC" w:rsidP="009502E2">
            <w:pPr>
              <w:pStyle w:val="TAH"/>
              <w:rPr>
                <w:rFonts w:cs="Arial"/>
                <w:lang w:eastAsia="en-US"/>
              </w:rPr>
            </w:pPr>
            <w:r w:rsidRPr="007728C3">
              <w:rPr>
                <w:rFonts w:cs="Arial" w:hint="eastAsia"/>
                <w:lang w:eastAsia="en-US"/>
              </w:rPr>
              <w:t xml:space="preserve">Maximum </w:t>
            </w:r>
            <w:r w:rsidRPr="007728C3">
              <w:rPr>
                <w:rFonts w:cs="Arial"/>
                <w:lang w:eastAsia="en-US"/>
              </w:rPr>
              <w:t>Level (dBm)</w:t>
            </w:r>
          </w:p>
        </w:tc>
        <w:tc>
          <w:tcPr>
            <w:tcW w:w="0" w:type="auto"/>
            <w:shd w:val="clear" w:color="auto" w:fill="auto"/>
          </w:tcPr>
          <w:p w14:paraId="0A822850" w14:textId="77777777" w:rsidR="008C28EC" w:rsidRPr="007728C3" w:rsidRDefault="008C28EC" w:rsidP="009502E2">
            <w:pPr>
              <w:pStyle w:val="TAH"/>
              <w:rPr>
                <w:rFonts w:cs="Arial"/>
                <w:lang w:eastAsia="en-US"/>
              </w:rPr>
            </w:pPr>
            <w:r w:rsidRPr="007728C3">
              <w:rPr>
                <w:rFonts w:cs="Arial"/>
                <w:lang w:eastAsia="en-US"/>
              </w:rPr>
              <w:t>MBW (MHz)</w:t>
            </w:r>
          </w:p>
        </w:tc>
        <w:tc>
          <w:tcPr>
            <w:tcW w:w="616" w:type="dxa"/>
          </w:tcPr>
          <w:p w14:paraId="3E514A72" w14:textId="77777777" w:rsidR="008C28EC" w:rsidRPr="007728C3" w:rsidRDefault="008C28EC" w:rsidP="009502E2">
            <w:pPr>
              <w:pStyle w:val="TAH"/>
              <w:rPr>
                <w:rFonts w:cs="Arial"/>
                <w:lang w:eastAsia="en-US"/>
              </w:rPr>
            </w:pPr>
            <w:r w:rsidRPr="007728C3">
              <w:rPr>
                <w:rFonts w:cs="Arial"/>
                <w:lang w:eastAsia="en-US"/>
              </w:rPr>
              <w:t>Note</w:t>
            </w:r>
          </w:p>
        </w:tc>
      </w:tr>
      <w:tr w:rsidR="008C28EC" w:rsidRPr="007728C3" w14:paraId="5EFDA5A0" w14:textId="77777777" w:rsidTr="008C28EC">
        <w:trPr>
          <w:trHeight w:val="225"/>
          <w:jc w:val="center"/>
        </w:trPr>
        <w:tc>
          <w:tcPr>
            <w:tcW w:w="0" w:type="auto"/>
            <w:shd w:val="clear" w:color="auto" w:fill="auto"/>
            <w:vAlign w:val="bottom"/>
          </w:tcPr>
          <w:p w14:paraId="0F0AAF19" w14:textId="77777777" w:rsidR="008C28EC" w:rsidRPr="007728C3" w:rsidRDefault="008C28EC" w:rsidP="009502E2">
            <w:pPr>
              <w:pStyle w:val="TAL"/>
              <w:rPr>
                <w:rFonts w:cs="Arial"/>
                <w:lang w:eastAsia="en-US"/>
              </w:rPr>
            </w:pPr>
            <w:r w:rsidRPr="007728C3">
              <w:rPr>
                <w:rFonts w:cs="Arial"/>
                <w:lang w:eastAsia="en-US"/>
              </w:rPr>
              <w:t>Frequency range</w:t>
            </w:r>
          </w:p>
        </w:tc>
        <w:tc>
          <w:tcPr>
            <w:tcW w:w="0" w:type="auto"/>
            <w:shd w:val="clear" w:color="auto" w:fill="auto"/>
            <w:vAlign w:val="bottom"/>
          </w:tcPr>
          <w:p w14:paraId="27EC06C2" w14:textId="77777777" w:rsidR="008C28EC" w:rsidRPr="007728C3" w:rsidRDefault="008C28EC" w:rsidP="009502E2">
            <w:pPr>
              <w:pStyle w:val="TAR"/>
              <w:rPr>
                <w:rFonts w:cs="Arial"/>
                <w:lang w:eastAsia="en-US"/>
              </w:rPr>
            </w:pPr>
            <w:r w:rsidRPr="007728C3">
              <w:rPr>
                <w:rFonts w:cs="Arial"/>
                <w:lang w:eastAsia="en-US"/>
              </w:rPr>
              <w:t>2570</w:t>
            </w:r>
          </w:p>
        </w:tc>
        <w:tc>
          <w:tcPr>
            <w:tcW w:w="0" w:type="auto"/>
            <w:shd w:val="clear" w:color="auto" w:fill="auto"/>
            <w:vAlign w:val="bottom"/>
          </w:tcPr>
          <w:p w14:paraId="24CC0E8E" w14:textId="77777777" w:rsidR="008C28EC" w:rsidRPr="007728C3" w:rsidRDefault="008C28EC" w:rsidP="009502E2">
            <w:pPr>
              <w:pStyle w:val="TAC"/>
              <w:rPr>
                <w:rFonts w:cs="Arial"/>
                <w:lang w:eastAsia="en-US"/>
              </w:rPr>
            </w:pPr>
            <w:r w:rsidRPr="007728C3">
              <w:rPr>
                <w:rFonts w:cs="Arial"/>
                <w:lang w:eastAsia="en-US"/>
              </w:rPr>
              <w:t>-</w:t>
            </w:r>
          </w:p>
        </w:tc>
        <w:tc>
          <w:tcPr>
            <w:tcW w:w="0" w:type="auto"/>
            <w:shd w:val="clear" w:color="auto" w:fill="auto"/>
            <w:vAlign w:val="bottom"/>
          </w:tcPr>
          <w:p w14:paraId="43571B67" w14:textId="77777777" w:rsidR="008C28EC" w:rsidRPr="007728C3" w:rsidRDefault="008C28EC" w:rsidP="009502E2">
            <w:pPr>
              <w:pStyle w:val="TAL"/>
              <w:rPr>
                <w:rFonts w:cs="Arial"/>
                <w:lang w:eastAsia="en-US"/>
              </w:rPr>
            </w:pPr>
            <w:r w:rsidRPr="007728C3">
              <w:rPr>
                <w:rFonts w:cs="Arial"/>
                <w:lang w:eastAsia="en-US"/>
              </w:rPr>
              <w:t>2575</w:t>
            </w:r>
          </w:p>
        </w:tc>
        <w:tc>
          <w:tcPr>
            <w:tcW w:w="0" w:type="auto"/>
            <w:shd w:val="clear" w:color="auto" w:fill="auto"/>
            <w:vAlign w:val="center"/>
          </w:tcPr>
          <w:p w14:paraId="7FC312A2" w14:textId="77777777" w:rsidR="008C28EC" w:rsidRPr="007728C3" w:rsidRDefault="008C28EC" w:rsidP="009502E2">
            <w:pPr>
              <w:pStyle w:val="TAC"/>
              <w:rPr>
                <w:rFonts w:cs="Arial"/>
                <w:lang w:eastAsia="en-US"/>
              </w:rPr>
            </w:pPr>
            <w:r w:rsidRPr="007728C3">
              <w:rPr>
                <w:rFonts w:cs="Arial"/>
                <w:lang w:eastAsia="en-US"/>
              </w:rPr>
              <w:t>+1.6</w:t>
            </w:r>
          </w:p>
        </w:tc>
        <w:tc>
          <w:tcPr>
            <w:tcW w:w="0" w:type="auto"/>
            <w:shd w:val="clear" w:color="auto" w:fill="auto"/>
            <w:noWrap/>
            <w:vAlign w:val="center"/>
          </w:tcPr>
          <w:p w14:paraId="79AED758" w14:textId="77777777" w:rsidR="008C28EC" w:rsidRPr="007728C3" w:rsidRDefault="008C28EC" w:rsidP="009502E2">
            <w:pPr>
              <w:pStyle w:val="TAC"/>
              <w:rPr>
                <w:rFonts w:cs="Arial"/>
                <w:lang w:eastAsia="en-US"/>
              </w:rPr>
            </w:pPr>
            <w:r w:rsidRPr="007728C3">
              <w:rPr>
                <w:rFonts w:cs="Arial"/>
                <w:lang w:eastAsia="en-US"/>
              </w:rPr>
              <w:t>5</w:t>
            </w:r>
          </w:p>
        </w:tc>
        <w:tc>
          <w:tcPr>
            <w:tcW w:w="616" w:type="dxa"/>
          </w:tcPr>
          <w:p w14:paraId="43884CF8" w14:textId="77777777" w:rsidR="008C28EC" w:rsidRPr="007728C3" w:rsidRDefault="008C28EC" w:rsidP="009502E2">
            <w:pPr>
              <w:pStyle w:val="TAC"/>
              <w:rPr>
                <w:rFonts w:cs="Arial"/>
                <w:lang w:eastAsia="en-US"/>
              </w:rPr>
            </w:pPr>
            <w:r w:rsidRPr="007728C3">
              <w:rPr>
                <w:rFonts w:cs="Arial"/>
                <w:lang w:eastAsia="en-US"/>
              </w:rPr>
              <w:t>1, 2</w:t>
            </w:r>
          </w:p>
        </w:tc>
      </w:tr>
      <w:tr w:rsidR="008C28EC" w:rsidRPr="007728C3" w14:paraId="712C1A3C" w14:textId="77777777" w:rsidTr="008C28EC">
        <w:trPr>
          <w:trHeight w:val="225"/>
          <w:jc w:val="center"/>
        </w:trPr>
        <w:tc>
          <w:tcPr>
            <w:tcW w:w="0" w:type="auto"/>
            <w:shd w:val="clear" w:color="auto" w:fill="auto"/>
            <w:vAlign w:val="bottom"/>
          </w:tcPr>
          <w:p w14:paraId="43C7DBAB" w14:textId="77777777" w:rsidR="008C28EC" w:rsidRPr="007728C3" w:rsidRDefault="008C28EC" w:rsidP="009502E2">
            <w:pPr>
              <w:pStyle w:val="TAL"/>
              <w:rPr>
                <w:rFonts w:cs="Arial"/>
                <w:lang w:eastAsia="en-US"/>
              </w:rPr>
            </w:pPr>
            <w:r w:rsidRPr="007728C3">
              <w:rPr>
                <w:rFonts w:cs="Arial"/>
                <w:lang w:eastAsia="en-US"/>
              </w:rPr>
              <w:t>Frequency range</w:t>
            </w:r>
          </w:p>
        </w:tc>
        <w:tc>
          <w:tcPr>
            <w:tcW w:w="0" w:type="auto"/>
            <w:shd w:val="clear" w:color="auto" w:fill="auto"/>
            <w:vAlign w:val="bottom"/>
          </w:tcPr>
          <w:p w14:paraId="65430237" w14:textId="77777777" w:rsidR="008C28EC" w:rsidRPr="007728C3" w:rsidRDefault="008C28EC" w:rsidP="009502E2">
            <w:pPr>
              <w:pStyle w:val="TAR"/>
              <w:rPr>
                <w:rFonts w:cs="Arial"/>
                <w:lang w:eastAsia="en-US"/>
              </w:rPr>
            </w:pPr>
            <w:r w:rsidRPr="007728C3">
              <w:rPr>
                <w:rFonts w:cs="Arial"/>
                <w:lang w:eastAsia="en-US"/>
              </w:rPr>
              <w:t>2575</w:t>
            </w:r>
          </w:p>
        </w:tc>
        <w:tc>
          <w:tcPr>
            <w:tcW w:w="0" w:type="auto"/>
            <w:shd w:val="clear" w:color="auto" w:fill="auto"/>
            <w:vAlign w:val="bottom"/>
          </w:tcPr>
          <w:p w14:paraId="56B8E2AD" w14:textId="77777777" w:rsidR="008C28EC" w:rsidRPr="007728C3" w:rsidRDefault="008C28EC" w:rsidP="009502E2">
            <w:pPr>
              <w:pStyle w:val="TAC"/>
              <w:rPr>
                <w:rFonts w:cs="Arial"/>
                <w:lang w:eastAsia="en-US"/>
              </w:rPr>
            </w:pPr>
            <w:r w:rsidRPr="007728C3">
              <w:rPr>
                <w:rFonts w:cs="Arial"/>
                <w:lang w:eastAsia="en-US"/>
              </w:rPr>
              <w:t>-</w:t>
            </w:r>
          </w:p>
        </w:tc>
        <w:tc>
          <w:tcPr>
            <w:tcW w:w="0" w:type="auto"/>
            <w:shd w:val="clear" w:color="auto" w:fill="auto"/>
            <w:vAlign w:val="bottom"/>
          </w:tcPr>
          <w:p w14:paraId="0DDCF9DE" w14:textId="77777777" w:rsidR="008C28EC" w:rsidRPr="007728C3" w:rsidRDefault="008C28EC" w:rsidP="009502E2">
            <w:pPr>
              <w:pStyle w:val="TAL"/>
              <w:rPr>
                <w:rFonts w:cs="Arial"/>
                <w:lang w:eastAsia="en-US"/>
              </w:rPr>
            </w:pPr>
            <w:r w:rsidRPr="007728C3">
              <w:rPr>
                <w:rFonts w:cs="Arial"/>
                <w:lang w:eastAsia="en-US"/>
              </w:rPr>
              <w:t>2595</w:t>
            </w:r>
          </w:p>
        </w:tc>
        <w:tc>
          <w:tcPr>
            <w:tcW w:w="0" w:type="auto"/>
            <w:shd w:val="clear" w:color="auto" w:fill="auto"/>
            <w:vAlign w:val="center"/>
          </w:tcPr>
          <w:p w14:paraId="716A6627" w14:textId="77777777" w:rsidR="008C28EC" w:rsidRPr="007728C3" w:rsidRDefault="008C28EC" w:rsidP="009502E2">
            <w:pPr>
              <w:pStyle w:val="TAC"/>
              <w:rPr>
                <w:rFonts w:cs="Arial"/>
                <w:lang w:eastAsia="en-US"/>
              </w:rPr>
            </w:pPr>
            <w:r w:rsidRPr="007728C3">
              <w:rPr>
                <w:rFonts w:cs="Arial" w:hint="eastAsia"/>
                <w:lang w:eastAsia="zh-CN"/>
              </w:rPr>
              <w:t>-15.5</w:t>
            </w:r>
          </w:p>
        </w:tc>
        <w:tc>
          <w:tcPr>
            <w:tcW w:w="0" w:type="auto"/>
            <w:shd w:val="clear" w:color="auto" w:fill="auto"/>
            <w:noWrap/>
            <w:vAlign w:val="center"/>
          </w:tcPr>
          <w:p w14:paraId="19DDE254" w14:textId="77777777" w:rsidR="008C28EC" w:rsidRPr="007728C3" w:rsidRDefault="008C28EC" w:rsidP="009502E2">
            <w:pPr>
              <w:pStyle w:val="TAC"/>
              <w:rPr>
                <w:rFonts w:cs="Arial"/>
                <w:lang w:eastAsia="en-US"/>
              </w:rPr>
            </w:pPr>
            <w:r w:rsidRPr="007728C3">
              <w:rPr>
                <w:rFonts w:cs="Arial" w:hint="eastAsia"/>
                <w:lang w:eastAsia="zh-CN"/>
              </w:rPr>
              <w:t>5</w:t>
            </w:r>
          </w:p>
        </w:tc>
        <w:tc>
          <w:tcPr>
            <w:tcW w:w="616" w:type="dxa"/>
          </w:tcPr>
          <w:p w14:paraId="7040633D" w14:textId="77777777" w:rsidR="008C28EC" w:rsidRPr="007728C3" w:rsidRDefault="008C28EC" w:rsidP="009502E2">
            <w:pPr>
              <w:pStyle w:val="TAC"/>
              <w:rPr>
                <w:rFonts w:cs="Arial"/>
                <w:lang w:eastAsia="zh-CN"/>
              </w:rPr>
            </w:pPr>
            <w:r w:rsidRPr="007728C3">
              <w:rPr>
                <w:rFonts w:cs="Arial"/>
                <w:lang w:eastAsia="zh-CN"/>
              </w:rPr>
              <w:t>1,2</w:t>
            </w:r>
          </w:p>
        </w:tc>
      </w:tr>
      <w:tr w:rsidR="008C28EC" w:rsidRPr="007728C3" w14:paraId="25D6D21B" w14:textId="77777777" w:rsidTr="008C28EC">
        <w:trPr>
          <w:trHeight w:val="225"/>
          <w:jc w:val="center"/>
        </w:trPr>
        <w:tc>
          <w:tcPr>
            <w:tcW w:w="0" w:type="auto"/>
            <w:shd w:val="clear" w:color="auto" w:fill="auto"/>
            <w:vAlign w:val="bottom"/>
          </w:tcPr>
          <w:p w14:paraId="43F77266" w14:textId="77777777" w:rsidR="008C28EC" w:rsidRPr="007728C3" w:rsidRDefault="008C28EC" w:rsidP="009502E2">
            <w:pPr>
              <w:pStyle w:val="TAL"/>
              <w:rPr>
                <w:rFonts w:cs="Arial"/>
                <w:lang w:eastAsia="en-US"/>
              </w:rPr>
            </w:pPr>
            <w:r w:rsidRPr="007728C3">
              <w:rPr>
                <w:rFonts w:cs="Arial"/>
                <w:lang w:eastAsia="en-US"/>
              </w:rPr>
              <w:t>Frequency range</w:t>
            </w:r>
          </w:p>
        </w:tc>
        <w:tc>
          <w:tcPr>
            <w:tcW w:w="0" w:type="auto"/>
            <w:shd w:val="clear" w:color="auto" w:fill="auto"/>
            <w:vAlign w:val="bottom"/>
          </w:tcPr>
          <w:p w14:paraId="06EC7D9D" w14:textId="77777777" w:rsidR="008C28EC" w:rsidRPr="007728C3" w:rsidRDefault="008C28EC" w:rsidP="009502E2">
            <w:pPr>
              <w:pStyle w:val="TAR"/>
              <w:rPr>
                <w:rFonts w:cs="Arial"/>
                <w:lang w:eastAsia="en-US"/>
              </w:rPr>
            </w:pPr>
            <w:r w:rsidRPr="007728C3">
              <w:rPr>
                <w:rFonts w:cs="Arial"/>
                <w:lang w:eastAsia="en-US"/>
              </w:rPr>
              <w:t>2595</w:t>
            </w:r>
          </w:p>
        </w:tc>
        <w:tc>
          <w:tcPr>
            <w:tcW w:w="0" w:type="auto"/>
            <w:shd w:val="clear" w:color="auto" w:fill="auto"/>
            <w:vAlign w:val="bottom"/>
          </w:tcPr>
          <w:p w14:paraId="399B993F" w14:textId="77777777" w:rsidR="008C28EC" w:rsidRPr="007728C3" w:rsidRDefault="008C28EC" w:rsidP="009502E2">
            <w:pPr>
              <w:pStyle w:val="TAC"/>
              <w:rPr>
                <w:rFonts w:cs="Arial"/>
                <w:lang w:eastAsia="en-US"/>
              </w:rPr>
            </w:pPr>
            <w:r w:rsidRPr="007728C3">
              <w:rPr>
                <w:rFonts w:cs="Arial"/>
                <w:lang w:eastAsia="en-US"/>
              </w:rPr>
              <w:t>-</w:t>
            </w:r>
          </w:p>
        </w:tc>
        <w:tc>
          <w:tcPr>
            <w:tcW w:w="0" w:type="auto"/>
            <w:shd w:val="clear" w:color="auto" w:fill="auto"/>
            <w:vAlign w:val="bottom"/>
          </w:tcPr>
          <w:p w14:paraId="2152DBFB" w14:textId="77777777" w:rsidR="008C28EC" w:rsidRPr="007728C3" w:rsidRDefault="008C28EC" w:rsidP="009502E2">
            <w:pPr>
              <w:pStyle w:val="TAL"/>
              <w:rPr>
                <w:rFonts w:cs="Arial"/>
                <w:lang w:eastAsia="en-US"/>
              </w:rPr>
            </w:pPr>
            <w:r w:rsidRPr="007728C3">
              <w:rPr>
                <w:rFonts w:cs="Arial"/>
                <w:lang w:eastAsia="en-US"/>
              </w:rPr>
              <w:t>2620</w:t>
            </w:r>
          </w:p>
        </w:tc>
        <w:tc>
          <w:tcPr>
            <w:tcW w:w="0" w:type="auto"/>
            <w:shd w:val="clear" w:color="auto" w:fill="auto"/>
            <w:vAlign w:val="center"/>
          </w:tcPr>
          <w:p w14:paraId="02CDFAB6" w14:textId="77777777" w:rsidR="008C28EC" w:rsidRPr="007728C3" w:rsidRDefault="008C28EC" w:rsidP="009502E2">
            <w:pPr>
              <w:pStyle w:val="TAC"/>
              <w:rPr>
                <w:rFonts w:cs="Arial"/>
                <w:lang w:eastAsia="en-US"/>
              </w:rPr>
            </w:pPr>
            <w:r w:rsidRPr="007728C3">
              <w:rPr>
                <w:rFonts w:cs="Arial" w:hint="eastAsia"/>
                <w:lang w:eastAsia="zh-CN"/>
              </w:rPr>
              <w:t>-40</w:t>
            </w:r>
          </w:p>
        </w:tc>
        <w:tc>
          <w:tcPr>
            <w:tcW w:w="0" w:type="auto"/>
            <w:shd w:val="clear" w:color="auto" w:fill="auto"/>
            <w:noWrap/>
            <w:vAlign w:val="center"/>
          </w:tcPr>
          <w:p w14:paraId="3317D961" w14:textId="77777777" w:rsidR="008C28EC" w:rsidRPr="007728C3" w:rsidRDefault="008C28EC" w:rsidP="009502E2">
            <w:pPr>
              <w:pStyle w:val="TAC"/>
              <w:rPr>
                <w:rFonts w:cs="Arial"/>
                <w:lang w:eastAsia="en-US"/>
              </w:rPr>
            </w:pPr>
            <w:r w:rsidRPr="007728C3">
              <w:rPr>
                <w:rFonts w:cs="Arial"/>
                <w:lang w:eastAsia="en-US"/>
              </w:rPr>
              <w:t>1</w:t>
            </w:r>
          </w:p>
        </w:tc>
        <w:tc>
          <w:tcPr>
            <w:tcW w:w="616" w:type="dxa"/>
          </w:tcPr>
          <w:p w14:paraId="34FB4019" w14:textId="77777777" w:rsidR="008C28EC" w:rsidRPr="007728C3" w:rsidRDefault="008C28EC" w:rsidP="009502E2">
            <w:pPr>
              <w:pStyle w:val="TAC"/>
              <w:rPr>
                <w:rFonts w:cs="Arial"/>
                <w:lang w:eastAsia="en-US"/>
              </w:rPr>
            </w:pPr>
          </w:p>
        </w:tc>
      </w:tr>
      <w:tr w:rsidR="008C28EC" w:rsidRPr="007728C3" w14:paraId="1B3B55C3" w14:textId="77777777" w:rsidTr="008C28EC">
        <w:trPr>
          <w:trHeight w:val="225"/>
          <w:jc w:val="center"/>
        </w:trPr>
        <w:tc>
          <w:tcPr>
            <w:tcW w:w="7733" w:type="dxa"/>
            <w:gridSpan w:val="7"/>
            <w:shd w:val="clear" w:color="auto" w:fill="auto"/>
            <w:vAlign w:val="bottom"/>
          </w:tcPr>
          <w:p w14:paraId="3D47132D" w14:textId="77777777" w:rsidR="008C28EC" w:rsidRPr="007728C3" w:rsidRDefault="008C28EC" w:rsidP="009502E2">
            <w:pPr>
              <w:pStyle w:val="TAN"/>
              <w:rPr>
                <w:rFonts w:cs="Arial"/>
                <w:lang w:eastAsia="en-US"/>
              </w:rPr>
            </w:pPr>
            <w:r w:rsidRPr="007728C3">
              <w:rPr>
                <w:rFonts w:cs="Arial"/>
                <w:lang w:eastAsia="en-US"/>
              </w:rPr>
              <w:t>NOTE</w:t>
            </w:r>
            <w:r w:rsidRPr="00272810">
              <w:rPr>
                <w:rFonts w:eastAsia="Arial" w:cs="Arial"/>
                <w:lang w:eastAsia="en-US"/>
              </w:rPr>
              <w:t xml:space="preserve"> 1:</w:t>
            </w:r>
            <w:r w:rsidRPr="00272810">
              <w:rPr>
                <w:rFonts w:eastAsia="Arial" w:cs="Arial"/>
                <w:vertAlign w:val="superscript"/>
                <w:lang w:eastAsia="en-US"/>
              </w:rPr>
              <w:tab/>
            </w:r>
            <w:r w:rsidRPr="007728C3">
              <w:rPr>
                <w:rFonts w:cs="Arial"/>
                <w:lang w:eastAsia="en-US"/>
              </w:rPr>
              <w:t>The requirement also appl</w:t>
            </w:r>
            <w:r w:rsidRPr="007728C3">
              <w:rPr>
                <w:rFonts w:cs="Arial" w:hint="eastAsia"/>
                <w:lang w:eastAsia="zh-CN"/>
              </w:rPr>
              <w:t>ies</w:t>
            </w:r>
            <w:r w:rsidRPr="007728C3">
              <w:rPr>
                <w:rFonts w:cs="Arial"/>
                <w:lang w:eastAsia="en-US"/>
              </w:rPr>
              <w:t xml:space="preserve"> for the frequency ranges that are less than F</w:t>
            </w:r>
            <w:r w:rsidRPr="007728C3">
              <w:rPr>
                <w:rFonts w:cs="Arial"/>
                <w:vertAlign w:val="subscript"/>
                <w:lang w:eastAsia="en-US"/>
              </w:rPr>
              <w:t xml:space="preserve">OOB </w:t>
            </w:r>
            <w:r w:rsidRPr="007728C3">
              <w:rPr>
                <w:rFonts w:cs="Arial"/>
                <w:lang w:eastAsia="en-US"/>
              </w:rPr>
              <w:t>(MHz) in Table 6.6.3.1-1 and Table 6.6.3.1A-1 from the edge of the channel bandwidth.</w:t>
            </w:r>
          </w:p>
          <w:p w14:paraId="6AB7761E" w14:textId="77777777" w:rsidR="008C28EC" w:rsidRPr="007728C3" w:rsidRDefault="008C28EC" w:rsidP="008C28EC">
            <w:pPr>
              <w:pStyle w:val="TAC"/>
              <w:ind w:left="834" w:hanging="834"/>
              <w:jc w:val="left"/>
              <w:rPr>
                <w:rFonts w:cs="Arial"/>
                <w:lang w:eastAsia="en-US"/>
              </w:rPr>
            </w:pPr>
            <w:r w:rsidRPr="00272810">
              <w:rPr>
                <w:rFonts w:eastAsia="Batang" w:cs="Arial"/>
                <w:lang w:eastAsia="ja-JP"/>
              </w:rPr>
              <w:t>NOTE 2</w:t>
            </w:r>
            <w:r w:rsidRPr="00AE4A95">
              <w:rPr>
                <w:rFonts w:eastAsia="Batang" w:cs="Arial"/>
                <w:vertAlign w:val="superscript"/>
                <w:lang w:val="en-US" w:eastAsia="ja-JP"/>
              </w:rPr>
              <w:t>:</w:t>
            </w:r>
            <w:r w:rsidRPr="00AE4A95">
              <w:rPr>
                <w:rFonts w:eastAsia="Batang" w:cs="Arial"/>
                <w:vertAlign w:val="superscript"/>
                <w:lang w:val="en-US" w:eastAsia="ja-JP"/>
              </w:rPr>
              <w:tab/>
            </w:r>
            <w:r w:rsidRPr="007728C3">
              <w:rPr>
                <w:rFonts w:cs="Arial"/>
                <w:lang w:eastAsia="en-US"/>
              </w:rPr>
              <w:t>For these adjacent bands, the emission limit could imply risk of harmful interference to UE(s) operating in the protected operating band.</w:t>
            </w:r>
          </w:p>
        </w:tc>
      </w:tr>
    </w:tbl>
    <w:p w14:paraId="4E55CCCA" w14:textId="77777777" w:rsidR="008F6729" w:rsidRDefault="008F6729" w:rsidP="008D2D5E"/>
    <w:p w14:paraId="4C9E4F01" w14:textId="77777777" w:rsidR="008D2D5E" w:rsidRDefault="008D2D5E" w:rsidP="008D2D5E">
      <w:pPr>
        <w:pStyle w:val="Heading5"/>
      </w:pPr>
      <w:r w:rsidRPr="00570FF5">
        <w:t>6.6.3.3A.</w:t>
      </w:r>
      <w:r w:rsidRPr="00570FF5">
        <w:rPr>
          <w:rFonts w:eastAsia="SimSun" w:hint="eastAsia"/>
          <w:lang w:eastAsia="zh-CN"/>
        </w:rPr>
        <w:t>6</w:t>
      </w:r>
      <w:r w:rsidRPr="00570FF5">
        <w:tab/>
      </w:r>
      <w:r>
        <w:t>Void</w:t>
      </w:r>
    </w:p>
    <w:p w14:paraId="7049A93C" w14:textId="77777777" w:rsidR="008D2D5E" w:rsidRPr="00570FF5" w:rsidRDefault="008D2D5E" w:rsidP="008D2D5E">
      <w:pPr>
        <w:pStyle w:val="Heading5"/>
      </w:pPr>
      <w:r w:rsidRPr="00570FF5">
        <w:t>6.6.3.3A.</w:t>
      </w:r>
      <w:r w:rsidRPr="00570FF5">
        <w:rPr>
          <w:rFonts w:hint="eastAsia"/>
        </w:rPr>
        <w:t>7</w:t>
      </w:r>
      <w:r w:rsidRPr="00570FF5">
        <w:tab/>
      </w:r>
      <w:r>
        <w:t>Void</w:t>
      </w:r>
    </w:p>
    <w:p w14:paraId="54EE54C3" w14:textId="77777777" w:rsidR="008D2D5E" w:rsidRPr="00570FF5" w:rsidRDefault="008D2D5E" w:rsidP="008D2D5E">
      <w:pPr>
        <w:pStyle w:val="Heading5"/>
      </w:pPr>
      <w:r w:rsidRPr="00570FF5">
        <w:t>6.6.3.3A.</w:t>
      </w:r>
      <w:r>
        <w:rPr>
          <w:rFonts w:hint="eastAsia"/>
        </w:rPr>
        <w:t>8</w:t>
      </w:r>
      <w:r w:rsidRPr="00570FF5">
        <w:tab/>
        <w:t xml:space="preserve">Minimum requirement </w:t>
      </w:r>
      <w:r w:rsidRPr="00570FF5">
        <w:rPr>
          <w:rFonts w:hint="eastAsia"/>
          <w:lang w:eastAsia="zh-CN"/>
        </w:rPr>
        <w:t>for CA_</w:t>
      </w:r>
      <w:r w:rsidRPr="00570FF5">
        <w:rPr>
          <w:rFonts w:hint="eastAsia"/>
        </w:rPr>
        <w:t>4</w:t>
      </w:r>
      <w:r>
        <w:t>1</w:t>
      </w:r>
      <w:r w:rsidRPr="00570FF5">
        <w:rPr>
          <w:rFonts w:hint="eastAsia"/>
          <w:lang w:eastAsia="zh-CN"/>
        </w:rPr>
        <w:t xml:space="preserve">C </w:t>
      </w:r>
      <w:r w:rsidRPr="00570FF5">
        <w:t>(network signalled value "CA_NS_0</w:t>
      </w:r>
      <w:r>
        <w:t>4</w:t>
      </w:r>
      <w:r w:rsidRPr="00570FF5">
        <w:t>")</w:t>
      </w:r>
    </w:p>
    <w:p w14:paraId="5636A151" w14:textId="77777777" w:rsidR="008D2D5E" w:rsidRDefault="008D2D5E" w:rsidP="008D2D5E">
      <w:r w:rsidRPr="00570FF5">
        <w:t>When "CA_</w:t>
      </w:r>
      <w:r w:rsidRPr="00570FF5">
        <w:rPr>
          <w:rFonts w:cs="v5.0.0"/>
        </w:rPr>
        <w:t>NS_0</w:t>
      </w:r>
      <w:r>
        <w:rPr>
          <w:rFonts w:cs="v5.0.0"/>
        </w:rPr>
        <w:t>4</w:t>
      </w:r>
      <w:r w:rsidRPr="00570FF5">
        <w:rPr>
          <w:rFonts w:cs="v5.0.0"/>
        </w:rPr>
        <w:t>"</w:t>
      </w:r>
      <w:r w:rsidRPr="00570FF5">
        <w:t xml:space="preserve"> is indicated in the cell, the power of any UE emission shall not exceed the levels specified in Table 6.6.3.3A.</w:t>
      </w:r>
      <w:r>
        <w:t>8</w:t>
      </w:r>
      <w:r w:rsidRPr="00570FF5">
        <w:t>-1. This requirement</w:t>
      </w:r>
      <w:r w:rsidRPr="00570FF5">
        <w:rPr>
          <w:rFonts w:cs="v5.0.0"/>
          <w:snapToGrid w:val="0"/>
        </w:rPr>
        <w:t xml:space="preserve"> also applies for the frequency ranges that are less than </w:t>
      </w:r>
      <w:r w:rsidRPr="00570FF5">
        <w:t>F</w:t>
      </w:r>
      <w:r w:rsidRPr="00570FF5">
        <w:rPr>
          <w:vertAlign w:val="subscript"/>
        </w:rPr>
        <w:t>OOB</w:t>
      </w:r>
      <w:r w:rsidRPr="00570FF5">
        <w:t xml:space="preserve"> (MHz) in Table 6.6.3.1A-1 from the edge of the aggregated channel bandwidth. </w:t>
      </w:r>
    </w:p>
    <w:p w14:paraId="08D79086" w14:textId="77777777" w:rsidR="008D2D5E" w:rsidRPr="00570FF5" w:rsidRDefault="008D2D5E" w:rsidP="008D2D5E">
      <w:pPr>
        <w:pStyle w:val="TH"/>
      </w:pPr>
      <w:r w:rsidRPr="00570FF5">
        <w:t>Table 6.6.3.3</w:t>
      </w:r>
      <w:r>
        <w:t>A</w:t>
      </w:r>
      <w:r w:rsidRPr="00570FF5">
        <w:t>.</w:t>
      </w:r>
      <w:r>
        <w:t>8</w:t>
      </w:r>
      <w:r w:rsidRPr="00570FF5">
        <w:t xml:space="preserve">-1: Additional requirements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2967"/>
        <w:gridCol w:w="1870"/>
      </w:tblGrid>
      <w:tr w:rsidR="008D2D5E" w:rsidRPr="00570FF5" w14:paraId="058A58CF" w14:textId="77777777" w:rsidTr="005C6B2B">
        <w:trPr>
          <w:cantSplit/>
          <w:trHeight w:val="372"/>
          <w:jc w:val="center"/>
        </w:trPr>
        <w:tc>
          <w:tcPr>
            <w:tcW w:w="1720" w:type="dxa"/>
          </w:tcPr>
          <w:p w14:paraId="50D00DF7" w14:textId="77777777" w:rsidR="008D2D5E" w:rsidRPr="00570FF5" w:rsidRDefault="008D2D5E" w:rsidP="00D00628">
            <w:pPr>
              <w:pStyle w:val="TAH"/>
              <w:rPr>
                <w:rFonts w:cs="Arial"/>
              </w:rPr>
            </w:pPr>
            <w:r w:rsidRPr="00570FF5">
              <w:rPr>
                <w:rFonts w:cs="Arial"/>
              </w:rPr>
              <w:t>Frequency band</w:t>
            </w:r>
          </w:p>
        </w:tc>
        <w:tc>
          <w:tcPr>
            <w:tcW w:w="2967" w:type="dxa"/>
          </w:tcPr>
          <w:p w14:paraId="58B499CA" w14:textId="77777777" w:rsidR="008D2D5E" w:rsidRPr="00570FF5" w:rsidRDefault="008D2D5E" w:rsidP="005C6B2B">
            <w:pPr>
              <w:pStyle w:val="TAH"/>
              <w:rPr>
                <w:rFonts w:eastAsia="SimSun" w:cs="Arial"/>
              </w:rPr>
            </w:pPr>
            <w:r w:rsidRPr="00570FF5">
              <w:rPr>
                <w:rFonts w:cs="Arial"/>
              </w:rPr>
              <w:t>Spectrum emission limit (dBm)</w:t>
            </w:r>
          </w:p>
        </w:tc>
        <w:tc>
          <w:tcPr>
            <w:tcW w:w="1870" w:type="dxa"/>
          </w:tcPr>
          <w:p w14:paraId="237CCB27" w14:textId="77777777" w:rsidR="008D2D5E" w:rsidRPr="00570FF5" w:rsidRDefault="008D2D5E" w:rsidP="005C6B2B">
            <w:pPr>
              <w:pStyle w:val="TAH"/>
              <w:rPr>
                <w:rFonts w:cs="Arial"/>
              </w:rPr>
            </w:pPr>
            <w:r w:rsidRPr="00570FF5">
              <w:rPr>
                <w:rFonts w:cs="Arial"/>
              </w:rPr>
              <w:t xml:space="preserve">Measurement bandwidth </w:t>
            </w:r>
          </w:p>
        </w:tc>
      </w:tr>
      <w:tr w:rsidR="008D2D5E" w:rsidRPr="00570FF5" w14:paraId="4E22A325" w14:textId="77777777" w:rsidTr="005C6B2B">
        <w:trPr>
          <w:jc w:val="center"/>
        </w:trPr>
        <w:tc>
          <w:tcPr>
            <w:tcW w:w="1720" w:type="dxa"/>
          </w:tcPr>
          <w:p w14:paraId="277DB52C" w14:textId="77777777" w:rsidR="008D2D5E" w:rsidRPr="00570FF5" w:rsidRDefault="008D2D5E" w:rsidP="005C6B2B">
            <w:pPr>
              <w:pStyle w:val="TAC"/>
              <w:rPr>
                <w:rFonts w:cs="Arial"/>
              </w:rPr>
            </w:pPr>
            <w:r w:rsidRPr="00570FF5">
              <w:rPr>
                <w:rFonts w:cs="Arial"/>
              </w:rPr>
              <w:t>2490.5</w:t>
            </w:r>
            <w:r w:rsidR="00D00628">
              <w:rPr>
                <w:rFonts w:cs="Arial"/>
              </w:rPr>
              <w:t xml:space="preserve"> MHz</w:t>
            </w:r>
            <w:r w:rsidRPr="00570FF5">
              <w:rPr>
                <w:rFonts w:cs="Arial"/>
              </w:rPr>
              <w:t xml:space="preserve"> ≤ f &lt; 249</w:t>
            </w:r>
            <w:r>
              <w:rPr>
                <w:rFonts w:cs="Arial"/>
              </w:rPr>
              <w:t>5</w:t>
            </w:r>
            <w:r w:rsidR="00D00628">
              <w:rPr>
                <w:rFonts w:cs="Arial"/>
              </w:rPr>
              <w:t xml:space="preserve"> MHz</w:t>
            </w:r>
          </w:p>
        </w:tc>
        <w:tc>
          <w:tcPr>
            <w:tcW w:w="2967" w:type="dxa"/>
          </w:tcPr>
          <w:p w14:paraId="1C9C26C3" w14:textId="77777777" w:rsidR="008D2D5E" w:rsidRPr="00570FF5" w:rsidRDefault="008D2D5E" w:rsidP="005C6B2B">
            <w:pPr>
              <w:pStyle w:val="TAC"/>
              <w:rPr>
                <w:rFonts w:cs="Arial"/>
              </w:rPr>
            </w:pPr>
            <w:r w:rsidRPr="00570FF5">
              <w:rPr>
                <w:rFonts w:cs="Arial"/>
              </w:rPr>
              <w:t>-13</w:t>
            </w:r>
          </w:p>
        </w:tc>
        <w:tc>
          <w:tcPr>
            <w:tcW w:w="1870" w:type="dxa"/>
          </w:tcPr>
          <w:p w14:paraId="2D87CF26" w14:textId="77777777" w:rsidR="008D2D5E" w:rsidRPr="00570FF5" w:rsidRDefault="008D2D5E" w:rsidP="005C6B2B">
            <w:pPr>
              <w:pStyle w:val="TAC"/>
              <w:rPr>
                <w:rFonts w:cs="Arial"/>
              </w:rPr>
            </w:pPr>
            <w:r w:rsidRPr="00570FF5">
              <w:rPr>
                <w:rFonts w:cs="Arial"/>
              </w:rPr>
              <w:t>1 MHz</w:t>
            </w:r>
          </w:p>
        </w:tc>
      </w:tr>
      <w:tr w:rsidR="008D2D5E" w:rsidRPr="00570FF5" w14:paraId="03F195FD" w14:textId="77777777" w:rsidTr="005C6B2B">
        <w:trPr>
          <w:jc w:val="center"/>
        </w:trPr>
        <w:tc>
          <w:tcPr>
            <w:tcW w:w="1720" w:type="dxa"/>
          </w:tcPr>
          <w:p w14:paraId="21D9A114" w14:textId="77777777" w:rsidR="008D2D5E" w:rsidRPr="00570FF5" w:rsidRDefault="00D00628" w:rsidP="005C6B2B">
            <w:pPr>
              <w:pStyle w:val="TAC"/>
              <w:rPr>
                <w:rFonts w:cs="Arial"/>
              </w:rPr>
            </w:pPr>
            <w:r>
              <w:rPr>
                <w:rFonts w:cs="Arial"/>
              </w:rPr>
              <w:t>9 kHz</w:t>
            </w:r>
            <w:r w:rsidR="008D2D5E" w:rsidRPr="00570FF5">
              <w:rPr>
                <w:rFonts w:cs="Arial"/>
              </w:rPr>
              <w:t xml:space="preserve"> &lt; f &lt; 2490.5</w:t>
            </w:r>
            <w:r>
              <w:rPr>
                <w:rFonts w:cs="Arial"/>
              </w:rPr>
              <w:t xml:space="preserve"> MHz</w:t>
            </w:r>
          </w:p>
        </w:tc>
        <w:tc>
          <w:tcPr>
            <w:tcW w:w="2967" w:type="dxa"/>
          </w:tcPr>
          <w:p w14:paraId="35053F8D" w14:textId="77777777" w:rsidR="008D2D5E" w:rsidRPr="00570FF5" w:rsidRDefault="008D2D5E" w:rsidP="005C6B2B">
            <w:pPr>
              <w:pStyle w:val="TAC"/>
              <w:rPr>
                <w:rFonts w:cs="Arial"/>
              </w:rPr>
            </w:pPr>
            <w:r w:rsidRPr="00570FF5">
              <w:rPr>
                <w:rFonts w:cs="Arial"/>
              </w:rPr>
              <w:t>-25</w:t>
            </w:r>
          </w:p>
        </w:tc>
        <w:tc>
          <w:tcPr>
            <w:tcW w:w="1870" w:type="dxa"/>
          </w:tcPr>
          <w:p w14:paraId="2563E269" w14:textId="77777777" w:rsidR="008D2D5E" w:rsidRPr="00570FF5" w:rsidRDefault="008D2D5E" w:rsidP="005C6B2B">
            <w:pPr>
              <w:pStyle w:val="TAC"/>
              <w:rPr>
                <w:rFonts w:cs="Arial"/>
              </w:rPr>
            </w:pPr>
            <w:r w:rsidRPr="00570FF5">
              <w:rPr>
                <w:rFonts w:cs="Arial"/>
              </w:rPr>
              <w:t>1 MHz</w:t>
            </w:r>
          </w:p>
        </w:tc>
      </w:tr>
    </w:tbl>
    <w:p w14:paraId="6613B518" w14:textId="77777777" w:rsidR="008D2D5E" w:rsidRPr="00AE4A95" w:rsidDel="00F02905" w:rsidRDefault="008D2D5E" w:rsidP="00967305"/>
    <w:p w14:paraId="1D173DAD" w14:textId="77777777" w:rsidR="00F111F6" w:rsidRPr="00AE4A95" w:rsidRDefault="00F111F6" w:rsidP="00F111F6">
      <w:pPr>
        <w:pStyle w:val="Heading3"/>
      </w:pPr>
      <w:bookmarkStart w:id="170" w:name="_Toc368025756"/>
      <w:r w:rsidRPr="00AE4A95">
        <w:t>6.6.</w:t>
      </w:r>
      <w:r w:rsidRPr="00AE4A95">
        <w:rPr>
          <w:rFonts w:hint="eastAsia"/>
        </w:rPr>
        <w:t>3A</w:t>
      </w:r>
      <w:r w:rsidRPr="00AE4A95">
        <w:tab/>
      </w:r>
      <w:r w:rsidRPr="00AE4A95">
        <w:rPr>
          <w:rFonts w:hint="eastAsia"/>
        </w:rPr>
        <w:t>Void</w:t>
      </w:r>
      <w:bookmarkEnd w:id="170"/>
    </w:p>
    <w:p w14:paraId="1FA5D52A" w14:textId="77777777" w:rsidR="00BD3D33" w:rsidRPr="00AE4A95" w:rsidRDefault="00BD3D33" w:rsidP="00BD3D33">
      <w:r w:rsidRPr="00AE4A95">
        <w:t xml:space="preserve">&lt;reserved for </w:t>
      </w:r>
      <w:r w:rsidR="00D15870" w:rsidRPr="00AE4A95">
        <w:t>future use&gt;</w:t>
      </w:r>
    </w:p>
    <w:p w14:paraId="37EF7264" w14:textId="77777777" w:rsidR="00F111F6" w:rsidRPr="00AE4A95" w:rsidRDefault="00F111F6" w:rsidP="00F111F6">
      <w:pPr>
        <w:pStyle w:val="Heading3"/>
      </w:pPr>
      <w:bookmarkStart w:id="171" w:name="_Toc368025757"/>
      <w:r w:rsidRPr="00AE4A95">
        <w:t>6.6.</w:t>
      </w:r>
      <w:r w:rsidRPr="00AE4A95">
        <w:rPr>
          <w:rFonts w:hint="eastAsia"/>
        </w:rPr>
        <w:t>3B</w:t>
      </w:r>
      <w:r w:rsidRPr="00AE4A95">
        <w:tab/>
      </w:r>
      <w:r w:rsidRPr="00AE4A95">
        <w:rPr>
          <w:rFonts w:hint="eastAsia"/>
        </w:rPr>
        <w:t>S</w:t>
      </w:r>
      <w:r w:rsidRPr="00AE4A95">
        <w:t>purious emission</w:t>
      </w:r>
      <w:r w:rsidRPr="00AE4A95">
        <w:rPr>
          <w:rFonts w:hint="eastAsia"/>
        </w:rPr>
        <w:t xml:space="preserve"> for UL-MIMO</w:t>
      </w:r>
      <w:bookmarkEnd w:id="171"/>
    </w:p>
    <w:p w14:paraId="780440C3" w14:textId="77777777" w:rsidR="00B12393" w:rsidRPr="00AE4A95" w:rsidRDefault="00B12393" w:rsidP="00B12393">
      <w:r w:rsidRPr="00AE4A95">
        <w:t>For UE supporting UL-MIMO, the requirements for Spurious emissions which are caused by unwanted transmitter effects such as harmonics emission, parasitic emissions, intermodulation products and frequency conversion products are specified at each transmit antenna connector.</w:t>
      </w:r>
    </w:p>
    <w:p w14:paraId="56358242" w14:textId="77777777" w:rsidR="00B12393" w:rsidRPr="00AE4A95" w:rsidRDefault="00B12393" w:rsidP="00B12393">
      <w:r w:rsidRPr="00AE4A95">
        <w:t>For UEs with two transmit antenna connectors in closed-loop spatial multiplexing scheme, the requirements in subclause 6.6.3 apply to each transmit antenna connector. The requirements shall be met with the UL-MIMO configurations specified in Table 6.2.2B-1.</w:t>
      </w:r>
    </w:p>
    <w:p w14:paraId="5DD2FCE9" w14:textId="77777777" w:rsidR="00F111F6" w:rsidRPr="00AE4A95" w:rsidRDefault="00272718" w:rsidP="00B12393">
      <w:r>
        <w:rPr>
          <w:rFonts w:hint="eastAsia"/>
          <w:lang w:eastAsia="zh-CN"/>
        </w:rPr>
        <w:t>If UE is configured for transmission on</w:t>
      </w:r>
      <w:r w:rsidR="00784A07" w:rsidRPr="00AE4A95">
        <w:t xml:space="preserve"> single-antenna port, the </w:t>
      </w:r>
      <w:r w:rsidR="00784A07" w:rsidRPr="00AE4A95">
        <w:rPr>
          <w:rFonts w:hint="eastAsia"/>
          <w:lang w:eastAsia="zh-CN"/>
        </w:rPr>
        <w:t xml:space="preserve">general </w:t>
      </w:r>
      <w:r w:rsidR="00784A07" w:rsidRPr="00AE4A95">
        <w:t>requirements in subclause 6.</w:t>
      </w:r>
      <w:r w:rsidR="00784A07" w:rsidRPr="00AE4A95">
        <w:rPr>
          <w:rFonts w:hint="eastAsia"/>
          <w:lang w:eastAsia="zh-CN"/>
        </w:rPr>
        <w:t>6</w:t>
      </w:r>
      <w:r w:rsidR="00784A07" w:rsidRPr="00AE4A95">
        <w:t>.</w:t>
      </w:r>
      <w:r w:rsidR="00C26480" w:rsidRPr="00AE4A95">
        <w:rPr>
          <w:lang w:eastAsia="zh-CN"/>
        </w:rPr>
        <w:t>3</w:t>
      </w:r>
      <w:r w:rsidR="00C26480" w:rsidRPr="00AE4A95">
        <w:t xml:space="preserve"> </w:t>
      </w:r>
      <w:r w:rsidR="00784A07" w:rsidRPr="00AE4A95">
        <w:t>apply.</w:t>
      </w:r>
    </w:p>
    <w:p w14:paraId="023D55CF" w14:textId="77777777" w:rsidR="00600D36" w:rsidRPr="00AE4A95" w:rsidRDefault="001348E2" w:rsidP="001348E2">
      <w:pPr>
        <w:pStyle w:val="Heading2"/>
      </w:pPr>
      <w:bookmarkStart w:id="172" w:name="_Toc368025758"/>
      <w:r w:rsidRPr="00AE4A95">
        <w:t>6.6</w:t>
      </w:r>
      <w:r w:rsidR="00600D36" w:rsidRPr="00AE4A95">
        <w:t>A</w:t>
      </w:r>
      <w:r w:rsidR="00FC3A30" w:rsidRPr="00AE4A95">
        <w:tab/>
        <w:t>Void</w:t>
      </w:r>
      <w:bookmarkEnd w:id="172"/>
    </w:p>
    <w:p w14:paraId="06118D8A" w14:textId="77777777" w:rsidR="001939F4" w:rsidRPr="00AE4A95" w:rsidRDefault="00600D36" w:rsidP="001348E2">
      <w:pPr>
        <w:pStyle w:val="Heading2"/>
        <w:rPr>
          <w:lang w:eastAsia="zh-CN"/>
        </w:rPr>
      </w:pPr>
      <w:bookmarkStart w:id="173" w:name="_Toc368025759"/>
      <w:r w:rsidRPr="00AE4A95">
        <w:t>6.6B</w:t>
      </w:r>
      <w:r w:rsidR="00F111F6" w:rsidRPr="00AE4A95">
        <w:tab/>
        <w:t>Void</w:t>
      </w:r>
      <w:bookmarkEnd w:id="173"/>
    </w:p>
    <w:p w14:paraId="6A6FA878" w14:textId="77777777" w:rsidR="002927B7" w:rsidRPr="00AE4A95" w:rsidRDefault="002927B7" w:rsidP="002927B7">
      <w:pPr>
        <w:pStyle w:val="Heading2"/>
      </w:pPr>
      <w:bookmarkStart w:id="174" w:name="_Toc368025760"/>
      <w:r w:rsidRPr="00AE4A95">
        <w:t>6.7</w:t>
      </w:r>
      <w:r w:rsidRPr="00AE4A95">
        <w:tab/>
        <w:t>Transmit intermodulation</w:t>
      </w:r>
      <w:bookmarkEnd w:id="174"/>
    </w:p>
    <w:p w14:paraId="589F0369" w14:textId="77777777" w:rsidR="002927B7" w:rsidRPr="00AE4A95" w:rsidRDefault="002927B7" w:rsidP="002927B7">
      <w:r w:rsidRPr="00AE4A95">
        <w:t>The transmit intermodulation performance is a measure of the capability of the transmitter to inhibit the generation of signals in its non linear elements caused by presence of the wanted signal and an interfering signal reaching the transmitter via the antenna.</w:t>
      </w:r>
    </w:p>
    <w:p w14:paraId="6752BF6A" w14:textId="77777777" w:rsidR="002927B7" w:rsidRPr="00AE4A95" w:rsidRDefault="002927B7" w:rsidP="002927B7">
      <w:pPr>
        <w:pStyle w:val="Heading3"/>
        <w:rPr>
          <w:rFonts w:cs="v5.0.0"/>
        </w:rPr>
      </w:pPr>
      <w:bookmarkStart w:id="175" w:name="_Toc368025761"/>
      <w:r w:rsidRPr="00AE4A95">
        <w:rPr>
          <w:rFonts w:cs="v5.0.0"/>
        </w:rPr>
        <w:t>6.7.1</w:t>
      </w:r>
      <w:r w:rsidRPr="00AE4A95">
        <w:rPr>
          <w:rFonts w:cs="v5.0.0"/>
        </w:rPr>
        <w:tab/>
        <w:t>Minimum requirement</w:t>
      </w:r>
      <w:bookmarkEnd w:id="175"/>
    </w:p>
    <w:p w14:paraId="6C863167" w14:textId="77777777" w:rsidR="002927B7" w:rsidRPr="00AE4A95" w:rsidRDefault="002927B7" w:rsidP="002927B7">
      <w:pPr>
        <w:rPr>
          <w:rFonts w:cs="v5.0.0"/>
        </w:rPr>
      </w:pPr>
      <w:r w:rsidRPr="00AE4A95">
        <w:rPr>
          <w:rFonts w:cs="v5.0.0"/>
        </w:rPr>
        <w:t xml:space="preserve">User Equipment(s) transmitting in close vicinity of each other can produce intermodulation products, which can fall into the UE, or eNode B receive band as an unwanted interfering signal. The UE intermodulation attenuation is defined by the ratio of the </w:t>
      </w:r>
      <w:r w:rsidRPr="00AE4A95">
        <w:t>mean</w:t>
      </w:r>
      <w:r w:rsidRPr="00AE4A95">
        <w:rPr>
          <w:rFonts w:cs="v5.0.0"/>
        </w:rPr>
        <w:t xml:space="preserve"> power of the wanted signal to the </w:t>
      </w:r>
      <w:r w:rsidRPr="00AE4A95">
        <w:t>mean</w:t>
      </w:r>
      <w:r w:rsidRPr="00AE4A95">
        <w:rPr>
          <w:rFonts w:cs="v5.0.0"/>
        </w:rPr>
        <w:t xml:space="preserve"> power of the intermodulation product when an interfering CW signal is added at a level below the wanted signal at each of the transmitter antenna port with the other antenna port(s) if any is terminated.</w:t>
      </w:r>
      <w:r w:rsidR="00AD4C7A" w:rsidRPr="00AE4A95">
        <w:rPr>
          <w:rFonts w:cs="v5.0.0"/>
        </w:rPr>
        <w:t xml:space="preserve"> Both the wanted signal power and the intermodulation product power are measured through E-UTRA rectangular filter with measurement bandwidth shown in Table 6.7.1-1.</w:t>
      </w:r>
    </w:p>
    <w:p w14:paraId="73222BD5" w14:textId="77777777" w:rsidR="003B43F4" w:rsidRPr="00AE4A95" w:rsidRDefault="003B43F4" w:rsidP="002927B7">
      <w:pPr>
        <w:rPr>
          <w:rFonts w:cs="v5.0.0"/>
        </w:rPr>
      </w:pPr>
      <w:r w:rsidRPr="00AE4A95">
        <w:rPr>
          <w:rFonts w:cs="v5.0.0"/>
        </w:rPr>
        <w:t>The requirement of transmitting intermodulation is prescribed in Table 6.7.1-1.</w:t>
      </w:r>
    </w:p>
    <w:p w14:paraId="00F88E7B" w14:textId="77777777" w:rsidR="002927B7" w:rsidRPr="00AE4A95" w:rsidRDefault="002927B7" w:rsidP="008E1222">
      <w:pPr>
        <w:pStyle w:val="TH"/>
      </w:pPr>
      <w:r w:rsidRPr="00AE4A95">
        <w:t>Table 6.7.1-1: Transmit Intermodulation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850"/>
        <w:gridCol w:w="851"/>
        <w:gridCol w:w="850"/>
        <w:gridCol w:w="851"/>
        <w:gridCol w:w="992"/>
        <w:gridCol w:w="937"/>
        <w:gridCol w:w="787"/>
        <w:gridCol w:w="827"/>
      </w:tblGrid>
      <w:tr w:rsidR="002927B7" w:rsidRPr="007728C3" w14:paraId="3153DAC2" w14:textId="77777777">
        <w:trPr>
          <w:trHeight w:val="420"/>
          <w:jc w:val="center"/>
        </w:trPr>
        <w:tc>
          <w:tcPr>
            <w:tcW w:w="2235" w:type="dxa"/>
            <w:vAlign w:val="center"/>
          </w:tcPr>
          <w:p w14:paraId="5A7EC126" w14:textId="77777777" w:rsidR="002927B7" w:rsidRPr="007728C3" w:rsidRDefault="002927B7" w:rsidP="00532A6F">
            <w:pPr>
              <w:pStyle w:val="TAL"/>
              <w:rPr>
                <w:rFonts w:cs="Arial"/>
                <w:lang w:eastAsia="en-US"/>
              </w:rPr>
            </w:pPr>
            <w:r w:rsidRPr="007728C3">
              <w:rPr>
                <w:rFonts w:cs="Arial"/>
                <w:lang w:eastAsia="en-US"/>
              </w:rPr>
              <w:t>BW</w:t>
            </w:r>
            <w:r w:rsidR="009628B5" w:rsidRPr="007728C3">
              <w:rPr>
                <w:rFonts w:cs="Arial"/>
                <w:lang w:eastAsia="en-US"/>
              </w:rPr>
              <w:t xml:space="preserve"> </w:t>
            </w:r>
            <w:r w:rsidRPr="007728C3">
              <w:rPr>
                <w:rFonts w:cs="Arial"/>
                <w:lang w:eastAsia="en-US"/>
              </w:rPr>
              <w:t>Channel (UL)</w:t>
            </w:r>
          </w:p>
        </w:tc>
        <w:tc>
          <w:tcPr>
            <w:tcW w:w="1701" w:type="dxa"/>
            <w:gridSpan w:val="2"/>
            <w:vAlign w:val="center"/>
          </w:tcPr>
          <w:p w14:paraId="4BC4BF0C" w14:textId="77777777" w:rsidR="002927B7" w:rsidRPr="007728C3" w:rsidRDefault="002927B7" w:rsidP="00532A6F">
            <w:pPr>
              <w:pStyle w:val="TAC"/>
              <w:rPr>
                <w:rFonts w:cs="Arial"/>
                <w:lang w:eastAsia="en-US"/>
              </w:rPr>
            </w:pPr>
            <w:r w:rsidRPr="007728C3">
              <w:rPr>
                <w:rFonts w:cs="Arial"/>
                <w:lang w:eastAsia="en-US"/>
              </w:rPr>
              <w:t>5MHz</w:t>
            </w:r>
          </w:p>
        </w:tc>
        <w:tc>
          <w:tcPr>
            <w:tcW w:w="1701" w:type="dxa"/>
            <w:gridSpan w:val="2"/>
            <w:vAlign w:val="center"/>
          </w:tcPr>
          <w:p w14:paraId="55E21868" w14:textId="77777777" w:rsidR="002927B7" w:rsidRPr="007728C3" w:rsidRDefault="002927B7" w:rsidP="00532A6F">
            <w:pPr>
              <w:pStyle w:val="TAC"/>
              <w:rPr>
                <w:rFonts w:cs="Arial"/>
                <w:lang w:eastAsia="en-US"/>
              </w:rPr>
            </w:pPr>
            <w:r w:rsidRPr="007728C3">
              <w:rPr>
                <w:rFonts w:cs="Arial"/>
                <w:lang w:eastAsia="en-US"/>
              </w:rPr>
              <w:t>10MHz</w:t>
            </w:r>
          </w:p>
        </w:tc>
        <w:tc>
          <w:tcPr>
            <w:tcW w:w="1929" w:type="dxa"/>
            <w:gridSpan w:val="2"/>
            <w:vAlign w:val="center"/>
          </w:tcPr>
          <w:p w14:paraId="5DCF40F2" w14:textId="77777777" w:rsidR="002927B7" w:rsidRPr="007728C3" w:rsidRDefault="002927B7" w:rsidP="00532A6F">
            <w:pPr>
              <w:pStyle w:val="TAC"/>
              <w:rPr>
                <w:rFonts w:cs="Arial"/>
                <w:lang w:eastAsia="en-US"/>
              </w:rPr>
            </w:pPr>
            <w:r w:rsidRPr="007728C3">
              <w:rPr>
                <w:rFonts w:cs="Arial"/>
                <w:lang w:eastAsia="en-US"/>
              </w:rPr>
              <w:t>15MHz</w:t>
            </w:r>
          </w:p>
        </w:tc>
        <w:tc>
          <w:tcPr>
            <w:tcW w:w="1614" w:type="dxa"/>
            <w:gridSpan w:val="2"/>
            <w:vAlign w:val="center"/>
          </w:tcPr>
          <w:p w14:paraId="72FB64B8" w14:textId="77777777" w:rsidR="002927B7" w:rsidRPr="007728C3" w:rsidRDefault="002927B7" w:rsidP="00532A6F">
            <w:pPr>
              <w:pStyle w:val="TAC"/>
              <w:rPr>
                <w:rFonts w:cs="Arial"/>
                <w:lang w:eastAsia="en-US"/>
              </w:rPr>
            </w:pPr>
            <w:r w:rsidRPr="007728C3">
              <w:rPr>
                <w:rFonts w:cs="Arial"/>
                <w:lang w:eastAsia="en-US"/>
              </w:rPr>
              <w:t>20MHz</w:t>
            </w:r>
          </w:p>
        </w:tc>
      </w:tr>
      <w:tr w:rsidR="00F53DF0" w:rsidRPr="007728C3" w14:paraId="24EA02F8" w14:textId="77777777">
        <w:trPr>
          <w:trHeight w:val="420"/>
          <w:jc w:val="center"/>
        </w:trPr>
        <w:tc>
          <w:tcPr>
            <w:tcW w:w="2235" w:type="dxa"/>
            <w:vAlign w:val="center"/>
          </w:tcPr>
          <w:p w14:paraId="78FC1E50" w14:textId="77777777" w:rsidR="002927B7" w:rsidRPr="007728C3" w:rsidRDefault="002927B7" w:rsidP="00532A6F">
            <w:pPr>
              <w:pStyle w:val="TAL"/>
              <w:rPr>
                <w:rFonts w:cs="Arial"/>
                <w:lang w:eastAsia="en-US"/>
              </w:rPr>
            </w:pPr>
            <w:r w:rsidRPr="007728C3">
              <w:rPr>
                <w:rFonts w:cs="Arial"/>
                <w:lang w:eastAsia="en-US"/>
              </w:rPr>
              <w:t>Interference Signal Frequency Offset</w:t>
            </w:r>
          </w:p>
        </w:tc>
        <w:tc>
          <w:tcPr>
            <w:tcW w:w="850" w:type="dxa"/>
            <w:vAlign w:val="center"/>
          </w:tcPr>
          <w:p w14:paraId="7B23DB18" w14:textId="77777777" w:rsidR="002927B7" w:rsidRPr="007728C3" w:rsidRDefault="002927B7" w:rsidP="00532A6F">
            <w:pPr>
              <w:pStyle w:val="TAC"/>
              <w:rPr>
                <w:rFonts w:cs="Arial"/>
                <w:lang w:eastAsia="en-US"/>
              </w:rPr>
            </w:pPr>
            <w:r w:rsidRPr="007728C3">
              <w:rPr>
                <w:rFonts w:cs="Arial"/>
                <w:lang w:eastAsia="en-US"/>
              </w:rPr>
              <w:t>5MHz</w:t>
            </w:r>
          </w:p>
        </w:tc>
        <w:tc>
          <w:tcPr>
            <w:tcW w:w="851" w:type="dxa"/>
            <w:vAlign w:val="center"/>
          </w:tcPr>
          <w:p w14:paraId="2999279F" w14:textId="77777777" w:rsidR="002927B7" w:rsidRPr="007728C3" w:rsidRDefault="002927B7" w:rsidP="00532A6F">
            <w:pPr>
              <w:pStyle w:val="TAC"/>
              <w:rPr>
                <w:rFonts w:cs="Arial"/>
                <w:lang w:eastAsia="en-US"/>
              </w:rPr>
            </w:pPr>
            <w:r w:rsidRPr="007728C3">
              <w:rPr>
                <w:rFonts w:cs="Arial"/>
                <w:lang w:eastAsia="en-US"/>
              </w:rPr>
              <w:t>10MHz</w:t>
            </w:r>
          </w:p>
        </w:tc>
        <w:tc>
          <w:tcPr>
            <w:tcW w:w="850" w:type="dxa"/>
            <w:vAlign w:val="center"/>
          </w:tcPr>
          <w:p w14:paraId="7391DAFF" w14:textId="77777777" w:rsidR="002927B7" w:rsidRPr="007728C3" w:rsidRDefault="002927B7" w:rsidP="00532A6F">
            <w:pPr>
              <w:pStyle w:val="TAC"/>
              <w:rPr>
                <w:rFonts w:cs="Arial"/>
                <w:lang w:eastAsia="en-US"/>
              </w:rPr>
            </w:pPr>
            <w:r w:rsidRPr="007728C3">
              <w:rPr>
                <w:rFonts w:cs="Arial"/>
                <w:lang w:eastAsia="en-US"/>
              </w:rPr>
              <w:t>10MHz</w:t>
            </w:r>
          </w:p>
        </w:tc>
        <w:tc>
          <w:tcPr>
            <w:tcW w:w="851" w:type="dxa"/>
            <w:vAlign w:val="center"/>
          </w:tcPr>
          <w:p w14:paraId="3D8B597B" w14:textId="77777777" w:rsidR="002927B7" w:rsidRPr="007728C3" w:rsidRDefault="002927B7" w:rsidP="00532A6F">
            <w:pPr>
              <w:pStyle w:val="TAC"/>
              <w:rPr>
                <w:rFonts w:cs="Arial"/>
                <w:lang w:eastAsia="en-US"/>
              </w:rPr>
            </w:pPr>
            <w:r w:rsidRPr="007728C3">
              <w:rPr>
                <w:rFonts w:cs="Arial"/>
                <w:lang w:eastAsia="en-US"/>
              </w:rPr>
              <w:t>20MHz</w:t>
            </w:r>
          </w:p>
        </w:tc>
        <w:tc>
          <w:tcPr>
            <w:tcW w:w="992" w:type="dxa"/>
            <w:vAlign w:val="center"/>
          </w:tcPr>
          <w:p w14:paraId="25F48C71" w14:textId="77777777" w:rsidR="002927B7" w:rsidRPr="007728C3" w:rsidRDefault="002927B7" w:rsidP="00532A6F">
            <w:pPr>
              <w:pStyle w:val="TAC"/>
              <w:rPr>
                <w:rFonts w:cs="Arial"/>
                <w:lang w:eastAsia="en-US"/>
              </w:rPr>
            </w:pPr>
            <w:r w:rsidRPr="007728C3">
              <w:rPr>
                <w:rFonts w:cs="Arial"/>
                <w:lang w:eastAsia="en-US"/>
              </w:rPr>
              <w:t>15MHz</w:t>
            </w:r>
          </w:p>
        </w:tc>
        <w:tc>
          <w:tcPr>
            <w:tcW w:w="937" w:type="dxa"/>
            <w:vAlign w:val="center"/>
          </w:tcPr>
          <w:p w14:paraId="31BC8CD7" w14:textId="77777777" w:rsidR="002927B7" w:rsidRPr="007728C3" w:rsidRDefault="002927B7" w:rsidP="00532A6F">
            <w:pPr>
              <w:pStyle w:val="TAC"/>
              <w:rPr>
                <w:rFonts w:cs="Arial"/>
                <w:lang w:eastAsia="en-US"/>
              </w:rPr>
            </w:pPr>
            <w:r w:rsidRPr="007728C3">
              <w:rPr>
                <w:rFonts w:cs="Arial"/>
                <w:lang w:eastAsia="en-US"/>
              </w:rPr>
              <w:t>30MHz</w:t>
            </w:r>
          </w:p>
        </w:tc>
        <w:tc>
          <w:tcPr>
            <w:tcW w:w="787" w:type="dxa"/>
            <w:vAlign w:val="center"/>
          </w:tcPr>
          <w:p w14:paraId="2973DA04" w14:textId="77777777" w:rsidR="002927B7" w:rsidRPr="007728C3" w:rsidRDefault="002927B7" w:rsidP="00532A6F">
            <w:pPr>
              <w:pStyle w:val="TAC"/>
              <w:rPr>
                <w:rFonts w:cs="Arial"/>
                <w:lang w:eastAsia="en-US"/>
              </w:rPr>
            </w:pPr>
            <w:r w:rsidRPr="007728C3">
              <w:rPr>
                <w:rFonts w:cs="Arial"/>
                <w:lang w:eastAsia="en-US"/>
              </w:rPr>
              <w:t>20MHz</w:t>
            </w:r>
          </w:p>
        </w:tc>
        <w:tc>
          <w:tcPr>
            <w:tcW w:w="827" w:type="dxa"/>
            <w:vAlign w:val="center"/>
          </w:tcPr>
          <w:p w14:paraId="5C7F90FC" w14:textId="77777777" w:rsidR="002927B7" w:rsidRPr="007728C3" w:rsidRDefault="002927B7" w:rsidP="00532A6F">
            <w:pPr>
              <w:pStyle w:val="TAC"/>
              <w:rPr>
                <w:rFonts w:cs="Arial"/>
                <w:lang w:eastAsia="en-US"/>
              </w:rPr>
            </w:pPr>
            <w:r w:rsidRPr="007728C3">
              <w:rPr>
                <w:rFonts w:cs="Arial"/>
                <w:lang w:eastAsia="en-US"/>
              </w:rPr>
              <w:t>40MHz</w:t>
            </w:r>
          </w:p>
        </w:tc>
      </w:tr>
      <w:tr w:rsidR="002927B7" w:rsidRPr="007728C3" w14:paraId="52A770EE" w14:textId="77777777">
        <w:trPr>
          <w:trHeight w:val="420"/>
          <w:jc w:val="center"/>
        </w:trPr>
        <w:tc>
          <w:tcPr>
            <w:tcW w:w="2235" w:type="dxa"/>
            <w:vAlign w:val="center"/>
          </w:tcPr>
          <w:p w14:paraId="40809B64" w14:textId="77777777" w:rsidR="002927B7" w:rsidRPr="007728C3" w:rsidRDefault="002927B7" w:rsidP="00532A6F">
            <w:pPr>
              <w:pStyle w:val="TAL"/>
              <w:rPr>
                <w:rFonts w:cs="Arial"/>
                <w:lang w:eastAsia="en-US"/>
              </w:rPr>
            </w:pPr>
            <w:r w:rsidRPr="007728C3">
              <w:rPr>
                <w:rFonts w:cs="Arial"/>
                <w:lang w:eastAsia="en-US"/>
              </w:rPr>
              <w:t>Interference CW Signal Level</w:t>
            </w:r>
          </w:p>
        </w:tc>
        <w:tc>
          <w:tcPr>
            <w:tcW w:w="6945" w:type="dxa"/>
            <w:gridSpan w:val="8"/>
            <w:vAlign w:val="center"/>
          </w:tcPr>
          <w:p w14:paraId="20D6271E" w14:textId="77777777" w:rsidR="002927B7" w:rsidRPr="007728C3" w:rsidRDefault="002927B7" w:rsidP="00532A6F">
            <w:pPr>
              <w:pStyle w:val="TAC"/>
              <w:rPr>
                <w:rFonts w:cs="Arial"/>
                <w:lang w:eastAsia="en-US"/>
              </w:rPr>
            </w:pPr>
            <w:r w:rsidRPr="007728C3">
              <w:rPr>
                <w:rFonts w:cs="Arial"/>
                <w:lang w:eastAsia="en-US"/>
              </w:rPr>
              <w:t>-40dBc</w:t>
            </w:r>
          </w:p>
        </w:tc>
      </w:tr>
      <w:tr w:rsidR="00AD4C7A" w:rsidRPr="007728C3" w14:paraId="3F698F67" w14:textId="77777777">
        <w:trPr>
          <w:trHeight w:val="420"/>
          <w:jc w:val="center"/>
        </w:trPr>
        <w:tc>
          <w:tcPr>
            <w:tcW w:w="2235" w:type="dxa"/>
            <w:vAlign w:val="center"/>
          </w:tcPr>
          <w:p w14:paraId="7CA43BCA" w14:textId="77777777" w:rsidR="00AD4C7A" w:rsidRPr="007728C3" w:rsidRDefault="00AD4C7A" w:rsidP="00532A6F">
            <w:pPr>
              <w:pStyle w:val="TAL"/>
              <w:rPr>
                <w:rFonts w:cs="Arial"/>
                <w:lang w:eastAsia="en-US"/>
              </w:rPr>
            </w:pPr>
            <w:r w:rsidRPr="007728C3">
              <w:rPr>
                <w:rFonts w:cs="Arial"/>
                <w:lang w:eastAsia="en-US"/>
              </w:rPr>
              <w:t xml:space="preserve">Intermodulation Product </w:t>
            </w:r>
          </w:p>
        </w:tc>
        <w:tc>
          <w:tcPr>
            <w:tcW w:w="850" w:type="dxa"/>
            <w:vAlign w:val="center"/>
          </w:tcPr>
          <w:p w14:paraId="4396B2B6" w14:textId="77777777" w:rsidR="00AD4C7A" w:rsidRPr="007728C3" w:rsidRDefault="00AD4C7A" w:rsidP="00532A6F">
            <w:pPr>
              <w:pStyle w:val="TAC"/>
              <w:rPr>
                <w:rFonts w:cs="Arial"/>
                <w:lang w:eastAsia="en-US"/>
              </w:rPr>
            </w:pPr>
            <w:r w:rsidRPr="007728C3">
              <w:rPr>
                <w:rFonts w:cs="Arial"/>
                <w:lang w:eastAsia="en-US"/>
              </w:rPr>
              <w:t>-29dBc</w:t>
            </w:r>
          </w:p>
        </w:tc>
        <w:tc>
          <w:tcPr>
            <w:tcW w:w="851" w:type="dxa"/>
            <w:vAlign w:val="center"/>
          </w:tcPr>
          <w:p w14:paraId="0752D38D" w14:textId="77777777" w:rsidR="00AD4C7A" w:rsidRPr="007728C3" w:rsidRDefault="00AD4C7A" w:rsidP="00532A6F">
            <w:pPr>
              <w:pStyle w:val="TAC"/>
              <w:rPr>
                <w:rFonts w:cs="Arial"/>
                <w:lang w:eastAsia="en-US"/>
              </w:rPr>
            </w:pPr>
            <w:r w:rsidRPr="007728C3">
              <w:rPr>
                <w:rFonts w:cs="Arial"/>
                <w:lang w:eastAsia="en-US"/>
              </w:rPr>
              <w:t>-35dBc</w:t>
            </w:r>
          </w:p>
        </w:tc>
        <w:tc>
          <w:tcPr>
            <w:tcW w:w="850" w:type="dxa"/>
            <w:vAlign w:val="center"/>
          </w:tcPr>
          <w:p w14:paraId="0F8A7D20" w14:textId="77777777" w:rsidR="00AD4C7A" w:rsidRPr="007728C3" w:rsidRDefault="001650F5" w:rsidP="00532A6F">
            <w:pPr>
              <w:pStyle w:val="TAC"/>
              <w:rPr>
                <w:rFonts w:cs="Arial"/>
                <w:lang w:eastAsia="en-US"/>
              </w:rPr>
            </w:pPr>
            <w:r w:rsidRPr="007728C3">
              <w:rPr>
                <w:rFonts w:cs="Arial"/>
                <w:lang w:eastAsia="en-US"/>
              </w:rPr>
              <w:t>-29dBc</w:t>
            </w:r>
          </w:p>
        </w:tc>
        <w:tc>
          <w:tcPr>
            <w:tcW w:w="851" w:type="dxa"/>
            <w:vAlign w:val="center"/>
          </w:tcPr>
          <w:p w14:paraId="4EEEF13E" w14:textId="77777777" w:rsidR="00AD4C7A" w:rsidRPr="007728C3" w:rsidRDefault="001650F5" w:rsidP="00532A6F">
            <w:pPr>
              <w:pStyle w:val="TAC"/>
              <w:rPr>
                <w:rFonts w:cs="Arial"/>
                <w:lang w:eastAsia="en-US"/>
              </w:rPr>
            </w:pPr>
            <w:r w:rsidRPr="007728C3">
              <w:rPr>
                <w:rFonts w:cs="Arial"/>
                <w:lang w:eastAsia="en-US"/>
              </w:rPr>
              <w:t>-35dBc</w:t>
            </w:r>
          </w:p>
        </w:tc>
        <w:tc>
          <w:tcPr>
            <w:tcW w:w="992" w:type="dxa"/>
            <w:vAlign w:val="center"/>
          </w:tcPr>
          <w:p w14:paraId="3FA9AF57" w14:textId="77777777" w:rsidR="00AD4C7A" w:rsidRPr="007728C3" w:rsidRDefault="001650F5" w:rsidP="00532A6F">
            <w:pPr>
              <w:pStyle w:val="TAC"/>
              <w:rPr>
                <w:rFonts w:cs="Arial"/>
                <w:lang w:eastAsia="en-US"/>
              </w:rPr>
            </w:pPr>
            <w:r w:rsidRPr="007728C3">
              <w:rPr>
                <w:rFonts w:cs="Arial"/>
                <w:lang w:eastAsia="en-US"/>
              </w:rPr>
              <w:t>-29dBc</w:t>
            </w:r>
          </w:p>
        </w:tc>
        <w:tc>
          <w:tcPr>
            <w:tcW w:w="937" w:type="dxa"/>
            <w:vAlign w:val="center"/>
          </w:tcPr>
          <w:p w14:paraId="6BB871F2" w14:textId="77777777" w:rsidR="00AD4C7A" w:rsidRPr="007728C3" w:rsidRDefault="001650F5" w:rsidP="00532A6F">
            <w:pPr>
              <w:pStyle w:val="TAC"/>
              <w:rPr>
                <w:rFonts w:cs="Arial"/>
                <w:lang w:eastAsia="en-US"/>
              </w:rPr>
            </w:pPr>
            <w:r w:rsidRPr="007728C3">
              <w:rPr>
                <w:rFonts w:cs="Arial"/>
                <w:lang w:eastAsia="en-US"/>
              </w:rPr>
              <w:t>-35dBc</w:t>
            </w:r>
          </w:p>
        </w:tc>
        <w:tc>
          <w:tcPr>
            <w:tcW w:w="787" w:type="dxa"/>
            <w:vAlign w:val="center"/>
          </w:tcPr>
          <w:p w14:paraId="1DF84CD9" w14:textId="77777777" w:rsidR="00AD4C7A" w:rsidRPr="007728C3" w:rsidRDefault="001650F5" w:rsidP="00532A6F">
            <w:pPr>
              <w:pStyle w:val="TAC"/>
              <w:rPr>
                <w:rFonts w:cs="Arial"/>
                <w:lang w:eastAsia="en-US"/>
              </w:rPr>
            </w:pPr>
            <w:r w:rsidRPr="007728C3">
              <w:rPr>
                <w:rFonts w:cs="Arial"/>
                <w:lang w:eastAsia="en-US"/>
              </w:rPr>
              <w:t>-29dBc</w:t>
            </w:r>
          </w:p>
        </w:tc>
        <w:tc>
          <w:tcPr>
            <w:tcW w:w="827" w:type="dxa"/>
            <w:vAlign w:val="center"/>
          </w:tcPr>
          <w:p w14:paraId="59A8E517" w14:textId="77777777" w:rsidR="00AD4C7A" w:rsidRPr="007728C3" w:rsidRDefault="001650F5" w:rsidP="00532A6F">
            <w:pPr>
              <w:pStyle w:val="TAC"/>
              <w:rPr>
                <w:rFonts w:cs="Arial"/>
                <w:lang w:eastAsia="en-US"/>
              </w:rPr>
            </w:pPr>
            <w:r w:rsidRPr="007728C3">
              <w:rPr>
                <w:rFonts w:cs="Arial"/>
                <w:lang w:eastAsia="en-US"/>
              </w:rPr>
              <w:t>-35dBc</w:t>
            </w:r>
          </w:p>
        </w:tc>
      </w:tr>
      <w:tr w:rsidR="002927B7" w:rsidRPr="007728C3" w14:paraId="4A315694" w14:textId="77777777">
        <w:trPr>
          <w:trHeight w:val="420"/>
          <w:jc w:val="center"/>
        </w:trPr>
        <w:tc>
          <w:tcPr>
            <w:tcW w:w="2235" w:type="dxa"/>
            <w:vAlign w:val="center"/>
          </w:tcPr>
          <w:p w14:paraId="4FAF3969" w14:textId="77777777" w:rsidR="002927B7" w:rsidRPr="007728C3" w:rsidRDefault="002927B7" w:rsidP="00532A6F">
            <w:pPr>
              <w:pStyle w:val="TAL"/>
              <w:rPr>
                <w:rFonts w:cs="Arial"/>
                <w:lang w:eastAsia="en-US"/>
              </w:rPr>
            </w:pPr>
            <w:r w:rsidRPr="007728C3">
              <w:rPr>
                <w:rFonts w:cs="Arial"/>
                <w:lang w:eastAsia="en-US"/>
              </w:rPr>
              <w:t>Measurement bandwidth</w:t>
            </w:r>
          </w:p>
        </w:tc>
        <w:tc>
          <w:tcPr>
            <w:tcW w:w="850" w:type="dxa"/>
            <w:vAlign w:val="center"/>
          </w:tcPr>
          <w:p w14:paraId="103A4691" w14:textId="77777777" w:rsidR="002927B7" w:rsidRPr="007728C3" w:rsidRDefault="002927B7" w:rsidP="00532A6F">
            <w:pPr>
              <w:pStyle w:val="TAC"/>
              <w:rPr>
                <w:rFonts w:cs="Arial"/>
                <w:lang w:eastAsia="en-US"/>
              </w:rPr>
            </w:pPr>
            <w:r w:rsidRPr="007728C3">
              <w:rPr>
                <w:rFonts w:cs="Arial"/>
                <w:lang w:eastAsia="en-US"/>
              </w:rPr>
              <w:t>4.5MHz</w:t>
            </w:r>
          </w:p>
        </w:tc>
        <w:tc>
          <w:tcPr>
            <w:tcW w:w="851" w:type="dxa"/>
            <w:vAlign w:val="center"/>
          </w:tcPr>
          <w:p w14:paraId="26B1DEDA" w14:textId="77777777" w:rsidR="002927B7" w:rsidRPr="007728C3" w:rsidRDefault="002927B7" w:rsidP="00532A6F">
            <w:pPr>
              <w:pStyle w:val="TAC"/>
              <w:rPr>
                <w:rFonts w:cs="Arial"/>
                <w:lang w:eastAsia="en-US"/>
              </w:rPr>
            </w:pPr>
            <w:r w:rsidRPr="007728C3">
              <w:rPr>
                <w:rFonts w:cs="Arial"/>
                <w:lang w:eastAsia="en-US"/>
              </w:rPr>
              <w:t>4.5MHz</w:t>
            </w:r>
          </w:p>
        </w:tc>
        <w:tc>
          <w:tcPr>
            <w:tcW w:w="850" w:type="dxa"/>
            <w:vAlign w:val="center"/>
          </w:tcPr>
          <w:p w14:paraId="10BF1130" w14:textId="77777777" w:rsidR="002927B7" w:rsidRPr="007728C3" w:rsidRDefault="002927B7" w:rsidP="00532A6F">
            <w:pPr>
              <w:pStyle w:val="TAC"/>
              <w:rPr>
                <w:rFonts w:cs="Arial"/>
                <w:lang w:eastAsia="en-US"/>
              </w:rPr>
            </w:pPr>
            <w:r w:rsidRPr="007728C3">
              <w:rPr>
                <w:rFonts w:cs="Arial"/>
                <w:lang w:eastAsia="en-US"/>
              </w:rPr>
              <w:t>9.0MHz</w:t>
            </w:r>
          </w:p>
        </w:tc>
        <w:tc>
          <w:tcPr>
            <w:tcW w:w="851" w:type="dxa"/>
            <w:vAlign w:val="center"/>
          </w:tcPr>
          <w:p w14:paraId="0D031690" w14:textId="77777777" w:rsidR="002927B7" w:rsidRPr="007728C3" w:rsidRDefault="002927B7" w:rsidP="00532A6F">
            <w:pPr>
              <w:pStyle w:val="TAC"/>
              <w:rPr>
                <w:rFonts w:cs="Arial"/>
                <w:lang w:eastAsia="en-US"/>
              </w:rPr>
            </w:pPr>
            <w:r w:rsidRPr="007728C3">
              <w:rPr>
                <w:rFonts w:cs="Arial"/>
                <w:lang w:eastAsia="en-US"/>
              </w:rPr>
              <w:t>9.0MHz</w:t>
            </w:r>
          </w:p>
        </w:tc>
        <w:tc>
          <w:tcPr>
            <w:tcW w:w="992" w:type="dxa"/>
            <w:vAlign w:val="center"/>
          </w:tcPr>
          <w:p w14:paraId="4A8547A9" w14:textId="77777777" w:rsidR="002927B7" w:rsidRPr="007728C3" w:rsidRDefault="002927B7" w:rsidP="00532A6F">
            <w:pPr>
              <w:pStyle w:val="TAC"/>
              <w:rPr>
                <w:rFonts w:cs="Arial"/>
                <w:lang w:eastAsia="en-US"/>
              </w:rPr>
            </w:pPr>
            <w:r w:rsidRPr="007728C3">
              <w:rPr>
                <w:rFonts w:cs="Arial"/>
                <w:lang w:eastAsia="en-US"/>
              </w:rPr>
              <w:t>13.5MHz</w:t>
            </w:r>
          </w:p>
        </w:tc>
        <w:tc>
          <w:tcPr>
            <w:tcW w:w="937" w:type="dxa"/>
            <w:vAlign w:val="center"/>
          </w:tcPr>
          <w:p w14:paraId="761B04D2" w14:textId="77777777" w:rsidR="002927B7" w:rsidRPr="007728C3" w:rsidRDefault="002927B7" w:rsidP="00532A6F">
            <w:pPr>
              <w:pStyle w:val="TAC"/>
              <w:rPr>
                <w:rFonts w:cs="Arial"/>
                <w:lang w:eastAsia="en-US"/>
              </w:rPr>
            </w:pPr>
            <w:r w:rsidRPr="007728C3">
              <w:rPr>
                <w:rFonts w:cs="Arial"/>
                <w:lang w:eastAsia="en-US"/>
              </w:rPr>
              <w:t>13.5MHz</w:t>
            </w:r>
          </w:p>
        </w:tc>
        <w:tc>
          <w:tcPr>
            <w:tcW w:w="787" w:type="dxa"/>
            <w:vAlign w:val="center"/>
          </w:tcPr>
          <w:p w14:paraId="0594D1BF" w14:textId="77777777" w:rsidR="002927B7" w:rsidRPr="007728C3" w:rsidRDefault="002927B7" w:rsidP="00532A6F">
            <w:pPr>
              <w:pStyle w:val="TAC"/>
              <w:rPr>
                <w:rFonts w:cs="Arial"/>
                <w:lang w:eastAsia="en-US"/>
              </w:rPr>
            </w:pPr>
            <w:r w:rsidRPr="007728C3">
              <w:rPr>
                <w:rFonts w:cs="Arial"/>
                <w:lang w:eastAsia="en-US"/>
              </w:rPr>
              <w:t>18MHz</w:t>
            </w:r>
          </w:p>
        </w:tc>
        <w:tc>
          <w:tcPr>
            <w:tcW w:w="827" w:type="dxa"/>
            <w:vAlign w:val="center"/>
          </w:tcPr>
          <w:p w14:paraId="393F3DC4" w14:textId="77777777" w:rsidR="002927B7" w:rsidRPr="007728C3" w:rsidRDefault="002927B7" w:rsidP="00532A6F">
            <w:pPr>
              <w:pStyle w:val="TAC"/>
              <w:rPr>
                <w:rFonts w:cs="Arial"/>
                <w:lang w:eastAsia="en-US"/>
              </w:rPr>
            </w:pPr>
            <w:r w:rsidRPr="007728C3">
              <w:rPr>
                <w:rFonts w:cs="Arial"/>
                <w:lang w:eastAsia="en-US"/>
              </w:rPr>
              <w:t>18MHz</w:t>
            </w:r>
          </w:p>
        </w:tc>
      </w:tr>
    </w:tbl>
    <w:p w14:paraId="61D34574" w14:textId="77777777" w:rsidR="00F111F6" w:rsidRPr="00AE4A95" w:rsidRDefault="00F111F6" w:rsidP="00F111F6"/>
    <w:p w14:paraId="011C5D3E" w14:textId="77777777" w:rsidR="00F111F6" w:rsidRPr="00AE4A95" w:rsidRDefault="00F111F6" w:rsidP="00F111F6">
      <w:pPr>
        <w:pStyle w:val="Heading3"/>
        <w:rPr>
          <w:lang w:eastAsia="zh-CN"/>
        </w:rPr>
      </w:pPr>
      <w:bookmarkStart w:id="176" w:name="_Toc368025762"/>
      <w:r w:rsidRPr="00AE4A95">
        <w:t>6.7.1</w:t>
      </w:r>
      <w:r w:rsidRPr="00AE4A95">
        <w:rPr>
          <w:rFonts w:hint="eastAsia"/>
          <w:lang w:eastAsia="zh-CN"/>
        </w:rPr>
        <w:t>A</w:t>
      </w:r>
      <w:r w:rsidRPr="00AE4A95">
        <w:tab/>
        <w:t>Minimum requirement</w:t>
      </w:r>
      <w:r w:rsidRPr="00AE4A95">
        <w:rPr>
          <w:rFonts w:hint="eastAsia"/>
          <w:lang w:eastAsia="zh-CN"/>
        </w:rPr>
        <w:t xml:space="preserve"> for CA</w:t>
      </w:r>
      <w:bookmarkEnd w:id="176"/>
    </w:p>
    <w:p w14:paraId="3831CECB" w14:textId="77777777" w:rsidR="00F111F6" w:rsidRPr="00AE4A95" w:rsidRDefault="00F111F6" w:rsidP="00F111F6">
      <w:r w:rsidRPr="00AE4A95">
        <w:t xml:space="preserve">User Equipment(s) transmitting in close vicinity of each other can produce intermodulation products, which can fall into the UE, or eNode B receive band as an unwanted interfering signal. The UE intermodulation attenuation is defined by the ratio of the mean power of the wanted signal to the mean power of the intermodulation product </w:t>
      </w:r>
      <w:r w:rsidRPr="00AE4A95">
        <w:rPr>
          <w:rFonts w:hint="eastAsia"/>
          <w:lang w:eastAsia="zh-CN"/>
        </w:rPr>
        <w:t xml:space="preserve">on </w:t>
      </w:r>
      <w:r w:rsidRPr="00AE4A95">
        <w:rPr>
          <w:lang w:eastAsia="zh-CN"/>
        </w:rPr>
        <w:t>both component</w:t>
      </w:r>
      <w:r w:rsidRPr="00AE4A95">
        <w:rPr>
          <w:rFonts w:hint="eastAsia"/>
          <w:lang w:eastAsia="zh-CN"/>
        </w:rPr>
        <w:t xml:space="preserve"> carriers </w:t>
      </w:r>
      <w:r w:rsidRPr="00AE4A95">
        <w:t>when an interfering CW signal is added at a level below the wanted signal at each of the transmitter antenna port with the other antenna port(s) if any is terminated. Both the wanted signal power and the intermodulation product power are measured through rectangular filter with measurement bandwidth shown in Table 6.7.1</w:t>
      </w:r>
      <w:r w:rsidRPr="00AE4A95">
        <w:rPr>
          <w:rFonts w:hint="eastAsia"/>
          <w:lang w:eastAsia="zh-CN"/>
        </w:rPr>
        <w:t>A</w:t>
      </w:r>
      <w:r w:rsidRPr="00AE4A95">
        <w:t>-1.</w:t>
      </w:r>
    </w:p>
    <w:p w14:paraId="69D70F39" w14:textId="77777777" w:rsidR="00E701B1" w:rsidRPr="00AE4A95" w:rsidRDefault="00E701B1" w:rsidP="00E701B1">
      <w:r w:rsidRPr="00AE4A95">
        <w:t>For intra-band contiguous carrier aggregation the requirement of transmitting intermodulation is specified in Table 6.7.1A-1.</w:t>
      </w:r>
    </w:p>
    <w:p w14:paraId="7A6FDBF7" w14:textId="77777777" w:rsidR="00F111F6" w:rsidRPr="00AE4A95" w:rsidRDefault="00F111F6" w:rsidP="00F111F6">
      <w:pPr>
        <w:pStyle w:val="TH"/>
        <w:rPr>
          <w:lang w:eastAsia="zh-CN"/>
        </w:rPr>
      </w:pPr>
      <w:r w:rsidRPr="00AE4A95">
        <w:t>Table 6.7.1</w:t>
      </w:r>
      <w:r w:rsidRPr="00AE4A95">
        <w:rPr>
          <w:rFonts w:hint="eastAsia"/>
          <w:lang w:eastAsia="zh-CN"/>
        </w:rPr>
        <w:t>A</w:t>
      </w:r>
      <w:r w:rsidRPr="00AE4A95">
        <w:t>-1: Transmit Intermodulation</w:t>
      </w:r>
    </w:p>
    <w:tbl>
      <w:tblPr>
        <w:tblW w:w="2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2"/>
        <w:gridCol w:w="1187"/>
        <w:gridCol w:w="1357"/>
      </w:tblGrid>
      <w:tr w:rsidR="00F111F6" w:rsidRPr="007728C3" w14:paraId="15BF2D2C" w14:textId="77777777">
        <w:trPr>
          <w:trHeight w:val="420"/>
          <w:jc w:val="center"/>
        </w:trPr>
        <w:tc>
          <w:tcPr>
            <w:tcW w:w="2412" w:type="pct"/>
            <w:vAlign w:val="center"/>
          </w:tcPr>
          <w:p w14:paraId="30567FE7" w14:textId="77777777" w:rsidR="00F111F6" w:rsidRPr="007728C3" w:rsidRDefault="00F111F6" w:rsidP="00532A6F">
            <w:pPr>
              <w:pStyle w:val="TAL"/>
              <w:rPr>
                <w:rFonts w:cs="Arial"/>
                <w:lang w:eastAsia="zh-CN"/>
              </w:rPr>
            </w:pPr>
            <w:r w:rsidRPr="007728C3">
              <w:rPr>
                <w:rFonts w:cs="Arial"/>
                <w:lang w:eastAsia="en-US"/>
              </w:rPr>
              <w:t>CA bandwidth class</w:t>
            </w:r>
            <w:r w:rsidRPr="007728C3">
              <w:rPr>
                <w:rFonts w:cs="Arial" w:hint="eastAsia"/>
                <w:lang w:eastAsia="zh-CN"/>
              </w:rPr>
              <w:t>(UL)</w:t>
            </w:r>
          </w:p>
        </w:tc>
        <w:tc>
          <w:tcPr>
            <w:tcW w:w="2588" w:type="pct"/>
            <w:gridSpan w:val="2"/>
            <w:vAlign w:val="center"/>
          </w:tcPr>
          <w:p w14:paraId="01758D6D" w14:textId="77777777" w:rsidR="00F111F6" w:rsidRPr="007728C3" w:rsidRDefault="00F111F6" w:rsidP="00532A6F">
            <w:pPr>
              <w:pStyle w:val="TAC"/>
              <w:rPr>
                <w:rFonts w:cs="Arial"/>
                <w:lang w:eastAsia="zh-CN"/>
              </w:rPr>
            </w:pPr>
            <w:r w:rsidRPr="007728C3">
              <w:rPr>
                <w:rFonts w:cs="Arial" w:hint="eastAsia"/>
                <w:lang w:eastAsia="zh-CN"/>
              </w:rPr>
              <w:t>C</w:t>
            </w:r>
          </w:p>
        </w:tc>
      </w:tr>
      <w:tr w:rsidR="00F111F6" w:rsidRPr="007728C3" w14:paraId="4B880BF4" w14:textId="77777777">
        <w:trPr>
          <w:trHeight w:val="420"/>
          <w:jc w:val="center"/>
        </w:trPr>
        <w:tc>
          <w:tcPr>
            <w:tcW w:w="2412" w:type="pct"/>
            <w:vAlign w:val="center"/>
          </w:tcPr>
          <w:p w14:paraId="6234A8A8" w14:textId="77777777" w:rsidR="00F111F6" w:rsidRPr="007728C3" w:rsidRDefault="00F111F6" w:rsidP="00532A6F">
            <w:pPr>
              <w:pStyle w:val="TAL"/>
              <w:rPr>
                <w:rFonts w:cs="Arial"/>
                <w:lang w:eastAsia="zh-CN"/>
              </w:rPr>
            </w:pPr>
            <w:r w:rsidRPr="007728C3">
              <w:rPr>
                <w:rFonts w:cs="Arial"/>
                <w:lang w:eastAsia="en-US"/>
              </w:rPr>
              <w:t>Interference Signal</w:t>
            </w:r>
          </w:p>
          <w:p w14:paraId="193718CD" w14:textId="77777777" w:rsidR="00F111F6" w:rsidRPr="007728C3" w:rsidRDefault="00F111F6" w:rsidP="00532A6F">
            <w:pPr>
              <w:pStyle w:val="TAL"/>
              <w:rPr>
                <w:rFonts w:cs="Arial"/>
                <w:lang w:eastAsia="en-US"/>
              </w:rPr>
            </w:pPr>
            <w:r w:rsidRPr="007728C3">
              <w:rPr>
                <w:rFonts w:cs="Arial"/>
                <w:lang w:eastAsia="en-US"/>
              </w:rPr>
              <w:t>Frequency Offset</w:t>
            </w:r>
          </w:p>
        </w:tc>
        <w:tc>
          <w:tcPr>
            <w:tcW w:w="1207" w:type="pct"/>
            <w:vAlign w:val="center"/>
          </w:tcPr>
          <w:p w14:paraId="71BF3182" w14:textId="77777777" w:rsidR="00F111F6" w:rsidRPr="007728C3" w:rsidRDefault="00F111F6" w:rsidP="00532A6F">
            <w:pPr>
              <w:pStyle w:val="TAC"/>
              <w:rPr>
                <w:rFonts w:cs="Arial"/>
                <w:lang w:eastAsia="zh-CN"/>
              </w:rPr>
            </w:pPr>
            <w:r w:rsidRPr="007728C3">
              <w:rPr>
                <w:rFonts w:cs="Arial"/>
                <w:lang w:eastAsia="en-US"/>
              </w:rPr>
              <w:t>BW</w:t>
            </w:r>
            <w:r w:rsidRPr="007728C3">
              <w:rPr>
                <w:rFonts w:cs="Arial"/>
                <w:vertAlign w:val="subscript"/>
                <w:lang w:eastAsia="en-US"/>
              </w:rPr>
              <w:t>Channel_CA</w:t>
            </w:r>
          </w:p>
        </w:tc>
        <w:tc>
          <w:tcPr>
            <w:tcW w:w="1381" w:type="pct"/>
            <w:vAlign w:val="center"/>
          </w:tcPr>
          <w:p w14:paraId="4EDB3B8A" w14:textId="77777777" w:rsidR="00F111F6" w:rsidRPr="007728C3" w:rsidRDefault="00F111F6" w:rsidP="00532A6F">
            <w:pPr>
              <w:pStyle w:val="TAC"/>
              <w:rPr>
                <w:rFonts w:cs="Arial"/>
                <w:lang w:eastAsia="zh-CN"/>
              </w:rPr>
            </w:pPr>
            <w:r w:rsidRPr="007728C3">
              <w:rPr>
                <w:rFonts w:cs="Arial" w:hint="eastAsia"/>
                <w:lang w:eastAsia="zh-CN"/>
              </w:rPr>
              <w:t>2*</w:t>
            </w:r>
            <w:r w:rsidRPr="007728C3">
              <w:rPr>
                <w:rFonts w:cs="Arial"/>
                <w:lang w:eastAsia="en-US"/>
              </w:rPr>
              <w:t>BW</w:t>
            </w:r>
            <w:r w:rsidRPr="007728C3">
              <w:rPr>
                <w:rFonts w:cs="Arial"/>
                <w:vertAlign w:val="subscript"/>
                <w:lang w:eastAsia="en-US"/>
              </w:rPr>
              <w:t>Channel_CA</w:t>
            </w:r>
          </w:p>
        </w:tc>
      </w:tr>
      <w:tr w:rsidR="00F111F6" w:rsidRPr="007728C3" w14:paraId="5F7A4F3D" w14:textId="77777777">
        <w:trPr>
          <w:trHeight w:val="420"/>
          <w:jc w:val="center"/>
        </w:trPr>
        <w:tc>
          <w:tcPr>
            <w:tcW w:w="2412" w:type="pct"/>
            <w:vAlign w:val="center"/>
          </w:tcPr>
          <w:p w14:paraId="3D3F5BEB" w14:textId="77777777" w:rsidR="00F111F6" w:rsidRPr="007728C3" w:rsidRDefault="00F111F6" w:rsidP="00532A6F">
            <w:pPr>
              <w:pStyle w:val="TAL"/>
              <w:rPr>
                <w:rFonts w:cs="Arial"/>
                <w:lang w:eastAsia="zh-CN"/>
              </w:rPr>
            </w:pPr>
            <w:r w:rsidRPr="007728C3">
              <w:rPr>
                <w:rFonts w:cs="Arial"/>
                <w:lang w:eastAsia="en-US"/>
              </w:rPr>
              <w:t>Interference CW Signal</w:t>
            </w:r>
            <w:r w:rsidR="004B77AC" w:rsidRPr="007728C3">
              <w:rPr>
                <w:rFonts w:cs="Arial"/>
                <w:lang w:eastAsia="zh-CN"/>
              </w:rPr>
              <w:t xml:space="preserve"> </w:t>
            </w:r>
            <w:r w:rsidRPr="007728C3">
              <w:rPr>
                <w:rFonts w:cs="Arial"/>
                <w:lang w:eastAsia="en-US"/>
              </w:rPr>
              <w:t>Level</w:t>
            </w:r>
          </w:p>
        </w:tc>
        <w:tc>
          <w:tcPr>
            <w:tcW w:w="2588" w:type="pct"/>
            <w:gridSpan w:val="2"/>
            <w:vAlign w:val="center"/>
          </w:tcPr>
          <w:p w14:paraId="42B61CC3" w14:textId="77777777" w:rsidR="00F111F6" w:rsidRPr="007728C3" w:rsidRDefault="00F111F6" w:rsidP="00532A6F">
            <w:pPr>
              <w:pStyle w:val="TAC"/>
              <w:rPr>
                <w:rFonts w:cs="Arial"/>
                <w:lang w:eastAsia="zh-CN"/>
              </w:rPr>
            </w:pPr>
            <w:r w:rsidRPr="007728C3">
              <w:rPr>
                <w:rFonts w:cs="Arial" w:hint="eastAsia"/>
                <w:lang w:eastAsia="zh-CN"/>
              </w:rPr>
              <w:t>-40dBc</w:t>
            </w:r>
          </w:p>
        </w:tc>
      </w:tr>
      <w:tr w:rsidR="00F111F6" w:rsidRPr="007728C3" w14:paraId="77F9290A" w14:textId="77777777">
        <w:trPr>
          <w:trHeight w:val="420"/>
          <w:jc w:val="center"/>
        </w:trPr>
        <w:tc>
          <w:tcPr>
            <w:tcW w:w="2412" w:type="pct"/>
            <w:vAlign w:val="center"/>
          </w:tcPr>
          <w:p w14:paraId="723EAE4D" w14:textId="77777777" w:rsidR="00F111F6" w:rsidRPr="007728C3" w:rsidRDefault="00F111F6" w:rsidP="00532A6F">
            <w:pPr>
              <w:pStyle w:val="TAL"/>
              <w:rPr>
                <w:rFonts w:cs="Arial"/>
                <w:lang w:eastAsia="zh-CN"/>
              </w:rPr>
            </w:pPr>
            <w:r w:rsidRPr="007728C3">
              <w:rPr>
                <w:rFonts w:cs="Arial" w:hint="eastAsia"/>
                <w:lang w:eastAsia="zh-CN"/>
              </w:rPr>
              <w:t>Intermodulation Product</w:t>
            </w:r>
          </w:p>
        </w:tc>
        <w:tc>
          <w:tcPr>
            <w:tcW w:w="1207" w:type="pct"/>
            <w:vAlign w:val="center"/>
          </w:tcPr>
          <w:p w14:paraId="69B1A353" w14:textId="77777777" w:rsidR="00F111F6" w:rsidRPr="007728C3" w:rsidRDefault="00F111F6" w:rsidP="00532A6F">
            <w:pPr>
              <w:pStyle w:val="TAC"/>
              <w:rPr>
                <w:rFonts w:cs="Arial"/>
                <w:lang w:eastAsia="zh-CN"/>
              </w:rPr>
            </w:pPr>
            <w:r w:rsidRPr="007728C3">
              <w:rPr>
                <w:rFonts w:cs="Arial"/>
                <w:lang w:eastAsia="en-US"/>
              </w:rPr>
              <w:t>-29dBc</w:t>
            </w:r>
          </w:p>
        </w:tc>
        <w:tc>
          <w:tcPr>
            <w:tcW w:w="1381" w:type="pct"/>
            <w:vAlign w:val="center"/>
          </w:tcPr>
          <w:p w14:paraId="5ED3A1F5" w14:textId="77777777" w:rsidR="00F111F6" w:rsidRPr="007728C3" w:rsidRDefault="00F111F6" w:rsidP="00532A6F">
            <w:pPr>
              <w:pStyle w:val="TAC"/>
              <w:rPr>
                <w:rFonts w:cs="Arial"/>
                <w:lang w:eastAsia="zh-CN"/>
              </w:rPr>
            </w:pPr>
            <w:r w:rsidRPr="007728C3">
              <w:rPr>
                <w:rFonts w:cs="Arial"/>
                <w:lang w:eastAsia="en-US"/>
              </w:rPr>
              <w:t>-35dBc</w:t>
            </w:r>
          </w:p>
        </w:tc>
      </w:tr>
      <w:tr w:rsidR="00F111F6" w:rsidRPr="007728C3" w14:paraId="771BDA4A" w14:textId="77777777">
        <w:trPr>
          <w:trHeight w:val="420"/>
          <w:jc w:val="center"/>
        </w:trPr>
        <w:tc>
          <w:tcPr>
            <w:tcW w:w="2412" w:type="pct"/>
            <w:vAlign w:val="center"/>
          </w:tcPr>
          <w:p w14:paraId="2CA85A32" w14:textId="77777777" w:rsidR="00F111F6" w:rsidRPr="007728C3" w:rsidRDefault="00F111F6" w:rsidP="00532A6F">
            <w:pPr>
              <w:pStyle w:val="TAL"/>
              <w:rPr>
                <w:rFonts w:cs="Arial"/>
                <w:lang w:eastAsia="en-US"/>
              </w:rPr>
            </w:pPr>
            <w:r w:rsidRPr="007728C3">
              <w:rPr>
                <w:rFonts w:cs="Arial"/>
                <w:lang w:eastAsia="en-US"/>
              </w:rPr>
              <w:t>Measurement bandwidth</w:t>
            </w:r>
          </w:p>
        </w:tc>
        <w:tc>
          <w:tcPr>
            <w:tcW w:w="2588" w:type="pct"/>
            <w:gridSpan w:val="2"/>
            <w:vAlign w:val="center"/>
          </w:tcPr>
          <w:p w14:paraId="519909DA" w14:textId="77777777" w:rsidR="00F111F6" w:rsidRPr="007728C3" w:rsidRDefault="00F111F6" w:rsidP="004B77AC">
            <w:pPr>
              <w:pStyle w:val="TAC"/>
              <w:rPr>
                <w:rFonts w:cs="Arial"/>
                <w:lang w:eastAsia="zh-CN"/>
              </w:rPr>
            </w:pPr>
            <w:r w:rsidRPr="007728C3">
              <w:rPr>
                <w:rFonts w:cs="Arial"/>
                <w:lang w:eastAsia="en-US"/>
              </w:rPr>
              <w:t>BW</w:t>
            </w:r>
            <w:r w:rsidRPr="007728C3">
              <w:rPr>
                <w:rFonts w:cs="Arial"/>
                <w:vertAlign w:val="subscript"/>
                <w:lang w:eastAsia="en-US"/>
              </w:rPr>
              <w:t>Channel_CA</w:t>
            </w:r>
            <w:r w:rsidRPr="007728C3">
              <w:rPr>
                <w:rFonts w:cs="Arial"/>
                <w:lang w:eastAsia="en-US"/>
              </w:rPr>
              <w:t>- 2* BW</w:t>
            </w:r>
            <w:r w:rsidRPr="007728C3">
              <w:rPr>
                <w:rFonts w:cs="Arial"/>
                <w:vertAlign w:val="subscript"/>
                <w:lang w:eastAsia="en-US"/>
              </w:rPr>
              <w:t>GB</w:t>
            </w:r>
          </w:p>
        </w:tc>
      </w:tr>
    </w:tbl>
    <w:p w14:paraId="029250E2" w14:textId="77777777" w:rsidR="002927B7" w:rsidRPr="00AE4A95" w:rsidRDefault="002927B7" w:rsidP="002927B7">
      <w:pPr>
        <w:rPr>
          <w:rFonts w:cs="v5.0.0"/>
        </w:rPr>
      </w:pPr>
    </w:p>
    <w:p w14:paraId="4235954A" w14:textId="77777777" w:rsidR="00F111F6" w:rsidRPr="00AE4A95" w:rsidRDefault="00F111F6" w:rsidP="004F3424">
      <w:pPr>
        <w:pStyle w:val="Heading3"/>
      </w:pPr>
      <w:bookmarkStart w:id="177" w:name="_Toc368025763"/>
      <w:r w:rsidRPr="00AE4A95">
        <w:t>6.7.1</w:t>
      </w:r>
      <w:r w:rsidRPr="00AE4A95">
        <w:rPr>
          <w:rFonts w:hint="eastAsia"/>
        </w:rPr>
        <w:t>B</w:t>
      </w:r>
      <w:r w:rsidRPr="00AE4A95">
        <w:tab/>
        <w:t>Minimum requirement</w:t>
      </w:r>
      <w:r w:rsidRPr="00AE4A95">
        <w:rPr>
          <w:rFonts w:hint="eastAsia"/>
        </w:rPr>
        <w:t xml:space="preserve"> for UL-MIMO</w:t>
      </w:r>
      <w:bookmarkEnd w:id="177"/>
    </w:p>
    <w:p w14:paraId="1CAD11A7" w14:textId="77777777" w:rsidR="00B12393" w:rsidRPr="00AE4A95" w:rsidRDefault="00B12393" w:rsidP="00B12393">
      <w:r w:rsidRPr="00AE4A95">
        <w:t>For UE supporting UL-MIMO, the transmit intermodulation requirements are specified at each transmit antenna connector and the wanted signal is defined as the sum of output power at each transmit antenna connector.</w:t>
      </w:r>
    </w:p>
    <w:p w14:paraId="368AEF03" w14:textId="77777777" w:rsidR="00B12393" w:rsidRPr="00AE4A95" w:rsidRDefault="00B12393" w:rsidP="00B12393">
      <w:r w:rsidRPr="00AE4A95">
        <w:t>For UEs with two transmit antenna connectors in closed-loop spatial multiplexing scheme, the requirements in subclause 6.7.1 apply to each transmit antenna connector. The requirements shall be met with the UL-MIMO configurations specified in Table 6.2.2B-2.</w:t>
      </w:r>
    </w:p>
    <w:p w14:paraId="0B001A8A" w14:textId="77777777" w:rsidR="00F111F6" w:rsidRPr="00AE4A95" w:rsidRDefault="00272718" w:rsidP="00784A07">
      <w:r>
        <w:rPr>
          <w:rFonts w:hint="eastAsia"/>
          <w:lang w:eastAsia="zh-CN"/>
        </w:rPr>
        <w:t>If UE is configured for transmission on</w:t>
      </w:r>
      <w:r w:rsidR="00784A07" w:rsidRPr="00AE4A95">
        <w:t xml:space="preserve"> single-antenna port, the requirements in subclause 6.</w:t>
      </w:r>
      <w:r w:rsidR="00784A07" w:rsidRPr="00AE4A95">
        <w:rPr>
          <w:rFonts w:hint="eastAsia"/>
          <w:lang w:eastAsia="zh-CN"/>
        </w:rPr>
        <w:t>7</w:t>
      </w:r>
      <w:r w:rsidR="00784A07" w:rsidRPr="00AE4A95">
        <w:t>.</w:t>
      </w:r>
      <w:r w:rsidR="00784A07" w:rsidRPr="00AE4A95">
        <w:rPr>
          <w:rFonts w:hint="eastAsia"/>
          <w:lang w:eastAsia="zh-CN"/>
        </w:rPr>
        <w:t>1</w:t>
      </w:r>
      <w:r w:rsidR="00784A07" w:rsidRPr="00AE4A95">
        <w:t xml:space="preserve"> apply.</w:t>
      </w:r>
    </w:p>
    <w:p w14:paraId="1E06C872" w14:textId="77777777" w:rsidR="00B96D94" w:rsidRPr="00AE4A95" w:rsidRDefault="00B96D94" w:rsidP="00F111F6">
      <w:pPr>
        <w:pStyle w:val="Heading2"/>
      </w:pPr>
      <w:bookmarkStart w:id="178" w:name="_Toc368025764"/>
      <w:r w:rsidRPr="00AE4A95">
        <w:t>6.8</w:t>
      </w:r>
      <w:r w:rsidRPr="00AE4A95">
        <w:tab/>
        <w:t>Void</w:t>
      </w:r>
      <w:bookmarkEnd w:id="178"/>
    </w:p>
    <w:p w14:paraId="05448C9E" w14:textId="77777777" w:rsidR="00B96D94" w:rsidRPr="00AE4A95" w:rsidRDefault="00B96D94" w:rsidP="00B96D94">
      <w:pPr>
        <w:pStyle w:val="Heading3"/>
      </w:pPr>
      <w:bookmarkStart w:id="179" w:name="_Toc368025765"/>
      <w:r w:rsidRPr="00AE4A95">
        <w:t>6.8.1</w:t>
      </w:r>
      <w:r w:rsidRPr="00AE4A95">
        <w:tab/>
        <w:t>Void</w:t>
      </w:r>
      <w:bookmarkEnd w:id="179"/>
    </w:p>
    <w:p w14:paraId="31D33CA7" w14:textId="77777777" w:rsidR="00B96D94" w:rsidRPr="00AE4A95" w:rsidRDefault="00B96D94" w:rsidP="00B96D94">
      <w:pPr>
        <w:pStyle w:val="Heading2"/>
      </w:pPr>
      <w:bookmarkStart w:id="180" w:name="_Toc368025766"/>
      <w:r w:rsidRPr="00AE4A95">
        <w:t>6.8A</w:t>
      </w:r>
      <w:r w:rsidRPr="00AE4A95">
        <w:tab/>
        <w:t>Void</w:t>
      </w:r>
      <w:bookmarkEnd w:id="180"/>
    </w:p>
    <w:p w14:paraId="0FCA8F70" w14:textId="77777777" w:rsidR="00F111F6" w:rsidRPr="00AE4A95" w:rsidRDefault="00F111F6" w:rsidP="00F111F6">
      <w:pPr>
        <w:pStyle w:val="Heading2"/>
        <w:rPr>
          <w:lang w:eastAsia="zh-CN"/>
        </w:rPr>
      </w:pPr>
      <w:bookmarkStart w:id="181" w:name="_Toc368025767"/>
      <w:r w:rsidRPr="00AE4A95">
        <w:t>6.</w:t>
      </w:r>
      <w:r w:rsidRPr="00AE4A95">
        <w:rPr>
          <w:lang w:eastAsia="zh-CN"/>
        </w:rPr>
        <w:t>8</w:t>
      </w:r>
      <w:r w:rsidR="00B96D94" w:rsidRPr="00AE4A95">
        <w:rPr>
          <w:lang w:eastAsia="zh-CN"/>
        </w:rPr>
        <w:t>B</w:t>
      </w:r>
      <w:r w:rsidRPr="00AE4A95">
        <w:tab/>
        <w:t xml:space="preserve">Time alignment </w:t>
      </w:r>
      <w:r w:rsidR="00B96D94" w:rsidRPr="00AE4A95">
        <w:t>error</w:t>
      </w:r>
      <w:r w:rsidRPr="00AE4A95">
        <w:rPr>
          <w:lang w:eastAsia="zh-CN"/>
        </w:rPr>
        <w:t xml:space="preserve"> for UL-MIMO</w:t>
      </w:r>
      <w:bookmarkEnd w:id="181"/>
    </w:p>
    <w:p w14:paraId="68ED7B13" w14:textId="77777777" w:rsidR="00F111F6" w:rsidRPr="00AE4A95" w:rsidRDefault="00F111F6" w:rsidP="00F111F6">
      <w:pPr>
        <w:rPr>
          <w:lang w:eastAsia="zh-CN"/>
        </w:rPr>
      </w:pPr>
      <w:r w:rsidRPr="00AE4A95">
        <w:rPr>
          <w:lang w:eastAsia="zh-CN"/>
        </w:rPr>
        <w:t>For UE(s) with multiple transmit antenna connectors</w:t>
      </w:r>
      <w:r w:rsidR="00B96D94" w:rsidRPr="00AE4A95">
        <w:rPr>
          <w:rFonts w:hint="eastAsia"/>
          <w:lang w:val="en-US" w:eastAsia="zh-CN"/>
        </w:rPr>
        <w:t xml:space="preserve"> supporting UL-MIMO</w:t>
      </w:r>
      <w:r w:rsidRPr="00AE4A95">
        <w:rPr>
          <w:lang w:eastAsia="zh-CN"/>
        </w:rPr>
        <w:t>, t</w:t>
      </w:r>
      <w:r w:rsidRPr="00AE4A95">
        <w:t xml:space="preserve">his requirement applies to frame timing </w:t>
      </w:r>
      <w:r w:rsidRPr="00AE4A95">
        <w:rPr>
          <w:lang w:eastAsia="zh-CN"/>
        </w:rPr>
        <w:t xml:space="preserve">differences between transmissions on multiple transmit antenna connectors in the </w:t>
      </w:r>
      <w:r w:rsidRPr="00AE4A95">
        <w:rPr>
          <w:rFonts w:cs="v5.0.0"/>
          <w:lang w:eastAsia="zh-CN"/>
        </w:rPr>
        <w:t>closed-loop spatial multiplexing scheme.</w:t>
      </w:r>
    </w:p>
    <w:p w14:paraId="79977B5D" w14:textId="77777777" w:rsidR="00F111F6" w:rsidRPr="00AE4A95" w:rsidRDefault="00F111F6" w:rsidP="00F111F6">
      <w:pPr>
        <w:rPr>
          <w:lang w:eastAsia="zh-CN"/>
        </w:rPr>
      </w:pPr>
      <w:r w:rsidRPr="00AE4A95">
        <w:rPr>
          <w:lang w:eastAsia="zh-CN"/>
        </w:rPr>
        <w:t xml:space="preserve">The </w:t>
      </w:r>
      <w:r w:rsidRPr="00AE4A95">
        <w:t xml:space="preserve">time alignment error (TAE) is defined as the average </w:t>
      </w:r>
      <w:r w:rsidRPr="00AE4A95">
        <w:rPr>
          <w:lang w:eastAsia="zh-CN"/>
        </w:rPr>
        <w:t xml:space="preserve">frame </w:t>
      </w:r>
      <w:r w:rsidRPr="00AE4A95">
        <w:t xml:space="preserve">timing difference between any </w:t>
      </w:r>
      <w:r w:rsidRPr="00AE4A95">
        <w:rPr>
          <w:lang w:eastAsia="zh-CN"/>
        </w:rPr>
        <w:t>two</w:t>
      </w:r>
      <w:r w:rsidRPr="00AE4A95">
        <w:t xml:space="preserve"> </w:t>
      </w:r>
      <w:r w:rsidRPr="00AE4A95">
        <w:rPr>
          <w:lang w:eastAsia="zh-CN"/>
        </w:rPr>
        <w:t>transmissions on different transmit antenna connectors</w:t>
      </w:r>
      <w:r w:rsidRPr="00AE4A95">
        <w:t>.</w:t>
      </w:r>
    </w:p>
    <w:p w14:paraId="43649B77" w14:textId="77777777" w:rsidR="00F111F6" w:rsidRPr="00AE4A95" w:rsidRDefault="00F111F6" w:rsidP="00F111F6">
      <w:pPr>
        <w:pStyle w:val="Heading3"/>
        <w:rPr>
          <w:lang w:eastAsia="zh-CN"/>
        </w:rPr>
      </w:pPr>
      <w:bookmarkStart w:id="182" w:name="_Toc368025768"/>
      <w:r w:rsidRPr="00AE4A95">
        <w:t>6.</w:t>
      </w:r>
      <w:r w:rsidRPr="00AE4A95">
        <w:rPr>
          <w:lang w:eastAsia="zh-CN"/>
        </w:rPr>
        <w:t>8</w:t>
      </w:r>
      <w:r w:rsidR="00B96D94" w:rsidRPr="00AE4A95">
        <w:rPr>
          <w:rFonts w:hint="eastAsia"/>
          <w:lang w:eastAsia="zh-CN"/>
        </w:rPr>
        <w:t>B</w:t>
      </w:r>
      <w:r w:rsidRPr="00AE4A95">
        <w:rPr>
          <w:lang w:eastAsia="zh-CN"/>
        </w:rPr>
        <w:t>.</w:t>
      </w:r>
      <w:r w:rsidRPr="00AE4A95">
        <w:t>1</w:t>
      </w:r>
      <w:r w:rsidRPr="00AE4A95">
        <w:tab/>
        <w:t>Minimum Requirement</w:t>
      </w:r>
      <w:r w:rsidRPr="00AE4A95">
        <w:rPr>
          <w:lang w:eastAsia="zh-CN"/>
        </w:rPr>
        <w:t>s</w:t>
      </w:r>
      <w:bookmarkEnd w:id="182"/>
    </w:p>
    <w:p w14:paraId="05AD07AA" w14:textId="77777777" w:rsidR="00F111F6" w:rsidRPr="00AE4A95" w:rsidRDefault="00F111F6" w:rsidP="00F111F6">
      <w:pPr>
        <w:rPr>
          <w:rFonts w:cs="v5.0.0"/>
        </w:rPr>
      </w:pPr>
      <w:r w:rsidRPr="00AE4A95">
        <w:rPr>
          <w:lang w:eastAsia="zh-CN"/>
        </w:rPr>
        <w:t>For UE(s) with multiple transmit antenna connectors, the Time Alignment Error (</w:t>
      </w:r>
      <w:r w:rsidRPr="00AE4A95">
        <w:t xml:space="preserve">TAE) shall not exceed </w:t>
      </w:r>
      <w:r w:rsidRPr="00AE4A95">
        <w:rPr>
          <w:lang w:eastAsia="zh-CN"/>
        </w:rPr>
        <w:t>130</w:t>
      </w:r>
      <w:r w:rsidRPr="00AE4A95">
        <w:t xml:space="preserve"> ns.</w:t>
      </w:r>
    </w:p>
    <w:p w14:paraId="5A0BB9A8" w14:textId="77777777" w:rsidR="001F449B" w:rsidRPr="00AE4A95" w:rsidRDefault="001F449B" w:rsidP="004F3424">
      <w:pPr>
        <w:pStyle w:val="Heading1"/>
      </w:pPr>
      <w:bookmarkStart w:id="183" w:name="_Toc368025769"/>
      <w:r w:rsidRPr="00AE4A95">
        <w:t>7</w:t>
      </w:r>
      <w:r w:rsidRPr="00AE4A95">
        <w:tab/>
        <w:t>Receiver characteristics</w:t>
      </w:r>
      <w:bookmarkEnd w:id="183"/>
    </w:p>
    <w:p w14:paraId="0EDE4504" w14:textId="77777777" w:rsidR="001F449B" w:rsidRPr="00AE4A95" w:rsidRDefault="001F449B" w:rsidP="001F449B">
      <w:pPr>
        <w:pStyle w:val="Heading2"/>
      </w:pPr>
      <w:bookmarkStart w:id="184" w:name="_Toc368025770"/>
      <w:r w:rsidRPr="00AE4A95">
        <w:t>7.1</w:t>
      </w:r>
      <w:r w:rsidRPr="00AE4A95">
        <w:tab/>
        <w:t>General</w:t>
      </w:r>
      <w:bookmarkEnd w:id="184"/>
    </w:p>
    <w:p w14:paraId="000A5BE9" w14:textId="77777777" w:rsidR="001F449B" w:rsidRPr="00AE4A95" w:rsidRDefault="001F449B" w:rsidP="001F449B">
      <w:pPr>
        <w:rPr>
          <w:rFonts w:cs="v5.0.0"/>
          <w:snapToGrid w:val="0"/>
        </w:rPr>
      </w:pPr>
      <w:r w:rsidRPr="00AE4A95">
        <w:rPr>
          <w:rFonts w:cs="v5.0.0"/>
        </w:rPr>
        <w:t xml:space="preserve">Unless otherwise stated the receiver characteristics are specified at the antenna connector(s) of the UE. For UE(s) with an integral antenna only, a reference antenna(s) with a gain of 0 dBi is assumed for each antenna port(s). UE with an integral antenna(s) may be taken into account by converting these power levels into field strength requirements, assuming a 0 dBi gain antenna. . </w:t>
      </w:r>
      <w:r w:rsidRPr="00AE4A95">
        <w:rPr>
          <w:rFonts w:cs="v5.0.0"/>
          <w:snapToGrid w:val="0"/>
        </w:rPr>
        <w:t xml:space="preserve">For UEs with more than one receiver antenna connector, identical interfering signals shall be applied to each receiver antenna port if more than one of these is used (diversity). </w:t>
      </w:r>
    </w:p>
    <w:p w14:paraId="2874A8A0" w14:textId="77777777" w:rsidR="001F449B" w:rsidRPr="00AE4A95" w:rsidRDefault="001F449B" w:rsidP="001F449B">
      <w:pPr>
        <w:rPr>
          <w:rFonts w:cs="v5.0.0"/>
        </w:rPr>
      </w:pPr>
      <w:r w:rsidRPr="00AE4A95">
        <w:rPr>
          <w:snapToGrid w:val="0"/>
        </w:rPr>
        <w:t xml:space="preserve">The levels of the test signal applied to each of the antenna connectors shall be as defined in the respective sections below. </w:t>
      </w:r>
    </w:p>
    <w:p w14:paraId="1E75D7B2" w14:textId="77777777" w:rsidR="00881A61" w:rsidRPr="00AE4A95" w:rsidRDefault="00881A61" w:rsidP="00881A61">
      <w:pPr>
        <w:rPr>
          <w:snapToGrid w:val="0"/>
        </w:rPr>
      </w:pPr>
      <w:r w:rsidRPr="00AE4A95">
        <w:rPr>
          <w:snapToGrid w:val="0"/>
        </w:rPr>
        <w:t xml:space="preserve">With the exception of </w:t>
      </w:r>
      <w:r w:rsidR="00630023" w:rsidRPr="00AE4A95">
        <w:rPr>
          <w:snapToGrid w:val="0"/>
        </w:rPr>
        <w:t>subc</w:t>
      </w:r>
      <w:r w:rsidRPr="00AE4A95">
        <w:rPr>
          <w:snapToGrid w:val="0"/>
        </w:rPr>
        <w:t>lause 7.3, the requirements shall be verified with the network signalling value NS</w:t>
      </w:r>
      <w:r w:rsidR="00AF278D" w:rsidRPr="00AE4A95">
        <w:rPr>
          <w:snapToGrid w:val="0"/>
        </w:rPr>
        <w:t>_01 configured (Table 6.2.4-1).</w:t>
      </w:r>
    </w:p>
    <w:p w14:paraId="29E0996A" w14:textId="77777777" w:rsidR="00AF278D" w:rsidRPr="00AE4A95" w:rsidRDefault="00AF278D" w:rsidP="00AF278D">
      <w:pPr>
        <w:rPr>
          <w:rFonts w:cs="v5.0.0"/>
        </w:rPr>
      </w:pPr>
      <w:r w:rsidRPr="00AE4A95">
        <w:rPr>
          <w:rFonts w:cs="v5.0.0"/>
        </w:rPr>
        <w:t>All the parameters in clause 7 are defined using the UL reference measurement channels specified in Annexes A.2.2 and A.2.3, the DL reference measurement channels specified in Annex A.3.2 and using the set-up specified in Annex C.3.1.</w:t>
      </w:r>
    </w:p>
    <w:p w14:paraId="286A3181" w14:textId="77777777" w:rsidR="00AF278D" w:rsidRPr="00AE4A95" w:rsidRDefault="00AF278D" w:rsidP="00AF278D">
      <w:pPr>
        <w:rPr>
          <w:rFonts w:cs="v5.0.0"/>
        </w:rPr>
      </w:pPr>
      <w:r w:rsidRPr="00AE4A95">
        <w:rPr>
          <w:rFonts w:cs="v5.0.0"/>
        </w:rPr>
        <w:t>For the additional requirements for intra-band non-contiguous carrier aggregation</w:t>
      </w:r>
      <w:r w:rsidR="00B661CE" w:rsidRPr="00AE4A95">
        <w:rPr>
          <w:rFonts w:cs="v5.0.0"/>
        </w:rPr>
        <w:t xml:space="preserve"> of two component carriers (one component carrier per sub-block)</w:t>
      </w:r>
      <w:r w:rsidRPr="00AE4A95">
        <w:rPr>
          <w:rFonts w:cs="v5.0.0"/>
        </w:rPr>
        <w:t xml:space="preserve">, </w:t>
      </w:r>
      <w:r w:rsidR="00B661CE" w:rsidRPr="00AE4A95">
        <w:rPr>
          <w:rFonts w:cs="v5.0.0"/>
        </w:rPr>
        <w:t xml:space="preserve">an </w:t>
      </w:r>
      <w:r w:rsidRPr="00AE4A95">
        <w:rPr>
          <w:rFonts w:cs="v5.0.0"/>
        </w:rPr>
        <w:t xml:space="preserve">in-gap test refers to the case when the interfering signalis located at a negative offset with respect to the assigned channel frequency of the highest carrier frequency </w:t>
      </w:r>
      <w:r w:rsidR="00B661CE" w:rsidRPr="00AE4A95">
        <w:rPr>
          <w:rFonts w:cs="v5.0.0"/>
        </w:rPr>
        <w:t>and</w:t>
      </w:r>
      <w:r w:rsidRPr="00AE4A95">
        <w:rPr>
          <w:rFonts w:cs="v5.0.0"/>
        </w:rPr>
        <w:t xml:space="preserve"> located at a positive offset with respect to the assigned channel frequency of the lowest carrier frequency.</w:t>
      </w:r>
    </w:p>
    <w:p w14:paraId="0CF9EBF9" w14:textId="77777777" w:rsidR="00AF278D" w:rsidRPr="00AE4A95" w:rsidRDefault="00AF278D" w:rsidP="00AF278D">
      <w:pPr>
        <w:rPr>
          <w:rFonts w:cs="v5.0.0"/>
        </w:rPr>
      </w:pPr>
      <w:r w:rsidRPr="00AE4A95">
        <w:rPr>
          <w:rFonts w:cs="v5.0.0"/>
        </w:rPr>
        <w:t>For the additional requirements for intra-band non-contiguous carrier aggregation</w:t>
      </w:r>
      <w:r w:rsidR="00B661CE" w:rsidRPr="00AE4A95">
        <w:rPr>
          <w:rFonts w:cs="v5.0.0"/>
        </w:rPr>
        <w:t xml:space="preserve"> of two component carriers (one component carrier per sub-block)</w:t>
      </w:r>
      <w:r w:rsidRPr="00AE4A95">
        <w:rPr>
          <w:rFonts w:cs="v5.0.0"/>
        </w:rPr>
        <w:t xml:space="preserve">, </w:t>
      </w:r>
      <w:r w:rsidR="00B661CE" w:rsidRPr="00AE4A95">
        <w:rPr>
          <w:rFonts w:cs="v5.0.0"/>
        </w:rPr>
        <w:t xml:space="preserve">an </w:t>
      </w:r>
      <w:r w:rsidRPr="00AE4A95">
        <w:rPr>
          <w:rFonts w:cs="v5.0.0"/>
        </w:rPr>
        <w:t>out-of-gap test refers to the case when the interfering signal(s) is (are) located at a positive offset with respect to the assigned channel frequency of the highest carrier frequency, or located at a negative offset with respect to the assigned channel frequency of the lowest carrier frequency.</w:t>
      </w:r>
    </w:p>
    <w:p w14:paraId="6ADE5538" w14:textId="77777777" w:rsidR="00AF278D" w:rsidRPr="00AE4A95" w:rsidRDefault="00AF278D" w:rsidP="00AF278D">
      <w:pPr>
        <w:rPr>
          <w:rFonts w:cs="v5.0.0"/>
        </w:rPr>
      </w:pPr>
      <w:r w:rsidRPr="00AE4A95">
        <w:rPr>
          <w:rFonts w:cs="v5.0.0"/>
        </w:rPr>
        <w:t xml:space="preserve">For the additional requirements for intra-band non-contiguous carrier aggregation </w:t>
      </w:r>
      <w:r w:rsidR="00B661CE" w:rsidRPr="00AE4A95">
        <w:rPr>
          <w:rFonts w:cs="v5.0.0"/>
        </w:rPr>
        <w:t xml:space="preserve">of two component carriers </w:t>
      </w:r>
      <w:r w:rsidRPr="00AE4A95">
        <w:rPr>
          <w:rFonts w:cs="v5.0.0"/>
        </w:rPr>
        <w:t>with channel bandwidth larger than or equal to 5 MHz</w:t>
      </w:r>
      <w:r w:rsidR="00B661CE" w:rsidRPr="00AE4A95">
        <w:rPr>
          <w:rFonts w:cs="v5.0.0"/>
        </w:rPr>
        <w:t xml:space="preserve"> (one component carrier per sub-block)</w:t>
      </w:r>
      <w:r w:rsidRPr="00AE4A95">
        <w:rPr>
          <w:rFonts w:cs="v5.0.0"/>
        </w:rPr>
        <w:t xml:space="preserve">, </w:t>
      </w:r>
      <w:r w:rsidR="00B661CE" w:rsidRPr="00AE4A95">
        <w:rPr>
          <w:rFonts w:cs="v5.0.0"/>
        </w:rPr>
        <w:t xml:space="preserve">the </w:t>
      </w:r>
      <w:r w:rsidRPr="00AE4A95">
        <w:rPr>
          <w:rFonts w:cs="v5.0.0"/>
        </w:rPr>
        <w:t xml:space="preserve">existing adjacent channel selectivity requirements, in-band blocking requirements </w:t>
      </w:r>
      <w:r w:rsidR="00B661CE" w:rsidRPr="00AE4A95">
        <w:rPr>
          <w:rFonts w:cs="v5.0.0"/>
        </w:rPr>
        <w:t xml:space="preserve">(for each case), </w:t>
      </w:r>
      <w:r w:rsidRPr="00AE4A95">
        <w:rPr>
          <w:rFonts w:cs="v5.0.0"/>
        </w:rPr>
        <w:t xml:space="preserve">and narrow band blocking requirements </w:t>
      </w:r>
      <w:r w:rsidR="00B661CE" w:rsidRPr="00AE4A95">
        <w:rPr>
          <w:rFonts w:cs="v5.0.0"/>
        </w:rPr>
        <w:t>apply</w:t>
      </w:r>
      <w:r w:rsidRPr="00AE4A95">
        <w:rPr>
          <w:rFonts w:cs="v5.0.0"/>
        </w:rPr>
        <w:t xml:space="preserve"> for in-gap tests only if the </w:t>
      </w:r>
      <w:r w:rsidR="00B661CE" w:rsidRPr="00AE4A95">
        <w:rPr>
          <w:rFonts w:cs="v5.0.0"/>
        </w:rPr>
        <w:t xml:space="preserve">corresponding interferer frequency offsets with respect to the two measured carriers </w:t>
      </w:r>
      <w:r w:rsidRPr="00AE4A95">
        <w:rPr>
          <w:rFonts w:cs="v5.0.0"/>
        </w:rPr>
        <w:t>satisf</w:t>
      </w:r>
      <w:r w:rsidR="00B661CE" w:rsidRPr="00AE4A95">
        <w:rPr>
          <w:rFonts w:cs="v5.0.0"/>
        </w:rPr>
        <w:t>y</w:t>
      </w:r>
      <w:r w:rsidRPr="00AE4A95">
        <w:rPr>
          <w:rFonts w:cs="v5.0.0"/>
        </w:rPr>
        <w:t xml:space="preserve"> the following condition </w:t>
      </w:r>
      <w:r w:rsidR="00B661CE" w:rsidRPr="00AE4A95">
        <w:rPr>
          <w:rFonts w:cs="v5.0.0"/>
        </w:rPr>
        <w:t xml:space="preserve">in relation to the sub-block gap size </w:t>
      </w:r>
      <w:r w:rsidR="00B661CE" w:rsidRPr="00AE4A95">
        <w:rPr>
          <w:lang w:val="en-US"/>
        </w:rPr>
        <w:t>W</w:t>
      </w:r>
      <w:r w:rsidR="00B661CE" w:rsidRPr="00AE4A95">
        <w:rPr>
          <w:vertAlign w:val="subscript"/>
          <w:lang w:val="en-US"/>
        </w:rPr>
        <w:t>gap</w:t>
      </w:r>
      <w:r w:rsidR="00B661CE" w:rsidRPr="00AE4A95">
        <w:rPr>
          <w:lang w:val="en-US"/>
        </w:rPr>
        <w:t xml:space="preserve"> </w:t>
      </w:r>
      <w:r w:rsidR="00B661CE" w:rsidRPr="00AE4A95">
        <w:rPr>
          <w:rFonts w:cs="v5.0.0"/>
        </w:rPr>
        <w:t xml:space="preserve">for at least one of these carriers </w:t>
      </w:r>
      <w:r w:rsidR="00B661CE" w:rsidRPr="00AE4A95">
        <w:rPr>
          <w:i/>
          <w:lang w:val="en-US"/>
        </w:rPr>
        <w:t>j</w:t>
      </w:r>
      <w:r w:rsidR="00B661CE" w:rsidRPr="00AE4A95">
        <w:rPr>
          <w:lang w:val="en-US"/>
        </w:rPr>
        <w:t>,</w:t>
      </w:r>
      <w:r w:rsidR="00B661CE" w:rsidRPr="00AE4A95">
        <w:rPr>
          <w:i/>
          <w:lang w:val="en-US"/>
        </w:rPr>
        <w:t xml:space="preserve"> j</w:t>
      </w:r>
      <w:r w:rsidR="00B661CE" w:rsidRPr="00AE4A95">
        <w:rPr>
          <w:lang w:val="en-US"/>
        </w:rPr>
        <w:t xml:space="preserve"> = 1,2, </w:t>
      </w:r>
      <w:r w:rsidRPr="00AE4A95">
        <w:rPr>
          <w:rFonts w:cs="v5.0.0"/>
        </w:rPr>
        <w:t xml:space="preserve">so that the interferer </w:t>
      </w:r>
      <w:r w:rsidR="00B661CE" w:rsidRPr="00AE4A95">
        <w:rPr>
          <w:rFonts w:cs="v5.0.0"/>
        </w:rPr>
        <w:t xml:space="preserve">frequency </w:t>
      </w:r>
      <w:r w:rsidRPr="00AE4A95">
        <w:rPr>
          <w:rFonts w:cs="v5.0.0"/>
        </w:rPr>
        <w:t>position does not change the nature of the core requirement tested:</w:t>
      </w:r>
    </w:p>
    <w:p w14:paraId="6E783429" w14:textId="77777777" w:rsidR="00A42BD8" w:rsidRPr="00AE4A95" w:rsidRDefault="00A42BD8" w:rsidP="00A42BD8">
      <w:pPr>
        <w:pStyle w:val="B1"/>
      </w:pPr>
      <w:r w:rsidRPr="00AE4A95">
        <w:tab/>
        <w:t>W</w:t>
      </w:r>
      <w:r w:rsidRPr="00AE4A95">
        <w:rPr>
          <w:vertAlign w:val="subscript"/>
        </w:rPr>
        <w:t>gap</w:t>
      </w:r>
      <w:r w:rsidRPr="00AE4A95">
        <w:t xml:space="preserve"> ≥ </w:t>
      </w:r>
      <w:r w:rsidR="00B661CE" w:rsidRPr="00AE4A95">
        <w:rPr>
          <w:lang w:val="sv-SE"/>
        </w:rPr>
        <w:t>2∙|F</w:t>
      </w:r>
      <w:r w:rsidR="00B661CE" w:rsidRPr="00AE4A95">
        <w:rPr>
          <w:vertAlign w:val="subscript"/>
          <w:lang w:val="sv-SE"/>
        </w:rPr>
        <w:t>Interferer (offset),</w:t>
      </w:r>
      <w:r w:rsidR="00B661CE" w:rsidRPr="00AE4A95">
        <w:rPr>
          <w:i/>
          <w:vertAlign w:val="subscript"/>
          <w:lang w:val="sv-SE"/>
        </w:rPr>
        <w:t>j</w:t>
      </w:r>
      <w:r w:rsidR="00B661CE" w:rsidRPr="00AE4A95">
        <w:rPr>
          <w:lang w:val="sv-SE"/>
        </w:rPr>
        <w:t>|</w:t>
      </w:r>
      <w:r w:rsidRPr="00AE4A95">
        <w:t xml:space="preserve"> – </w:t>
      </w:r>
      <w:r w:rsidR="00B661CE" w:rsidRPr="00AE4A95">
        <w:rPr>
          <w:lang w:val="sv-SE"/>
        </w:rPr>
        <w:t>BW</w:t>
      </w:r>
      <w:r w:rsidR="00B661CE" w:rsidRPr="00AE4A95">
        <w:rPr>
          <w:vertAlign w:val="subscript"/>
          <w:lang w:val="sv-SE"/>
        </w:rPr>
        <w:t>Channel(</w:t>
      </w:r>
      <w:r w:rsidR="00B661CE" w:rsidRPr="00AE4A95">
        <w:rPr>
          <w:i/>
          <w:vertAlign w:val="subscript"/>
          <w:lang w:val="sv-SE"/>
        </w:rPr>
        <w:t>j</w:t>
      </w:r>
      <w:r w:rsidR="00B661CE" w:rsidRPr="00AE4A95">
        <w:rPr>
          <w:vertAlign w:val="subscript"/>
          <w:lang w:val="sv-SE"/>
        </w:rPr>
        <w:t>)</w:t>
      </w:r>
      <w:r w:rsidR="00B661CE" w:rsidRPr="00AE4A95">
        <w:rPr>
          <w:lang w:val="sv-SE"/>
        </w:rPr>
        <w:t xml:space="preserve"> </w:t>
      </w:r>
    </w:p>
    <w:p w14:paraId="1475FB9D" w14:textId="77777777" w:rsidR="00A42BD8" w:rsidRPr="00AE4A95" w:rsidRDefault="00A42BD8" w:rsidP="00AF278D">
      <w:pPr>
        <w:rPr>
          <w:rFonts w:cs="v5.0.0"/>
        </w:rPr>
      </w:pPr>
      <w:r w:rsidRPr="00AE4A95">
        <w:rPr>
          <w:rFonts w:cs="v5.0.0"/>
        </w:rPr>
        <w:t>where</w:t>
      </w:r>
      <w:r w:rsidR="00C949C7" w:rsidRPr="00AE4A95">
        <w:t>F</w:t>
      </w:r>
      <w:r w:rsidR="00C949C7" w:rsidRPr="00AE4A95">
        <w:rPr>
          <w:vertAlign w:val="subscript"/>
        </w:rPr>
        <w:t>Interferer (offset),</w:t>
      </w:r>
      <w:r w:rsidR="00C949C7" w:rsidRPr="00AE4A95">
        <w:rPr>
          <w:i/>
          <w:vertAlign w:val="subscript"/>
        </w:rPr>
        <w:t>j</w:t>
      </w:r>
      <w:r w:rsidR="00C949C7" w:rsidRPr="00AE4A95">
        <w:rPr>
          <w:vertAlign w:val="subscript"/>
        </w:rPr>
        <w:t xml:space="preserve">  </w:t>
      </w:r>
      <w:r w:rsidR="00C949C7" w:rsidRPr="00AE4A95">
        <w:rPr>
          <w:rFonts w:cs="v5.0.0"/>
        </w:rPr>
        <w:t>is t</w:t>
      </w:r>
      <w:r w:rsidRPr="00AE4A95">
        <w:rPr>
          <w:rFonts w:cs="v5.0.0"/>
        </w:rPr>
        <w:t xml:space="preserve">he interferer frequency offset </w:t>
      </w:r>
      <w:r w:rsidR="00C949C7" w:rsidRPr="00AE4A95">
        <w:rPr>
          <w:rFonts w:cs="v5.0.0"/>
        </w:rPr>
        <w:t xml:space="preserve">with respect to carrier </w:t>
      </w:r>
      <w:r w:rsidR="00C949C7" w:rsidRPr="00AE4A95">
        <w:rPr>
          <w:rFonts w:cs="v5.0.0"/>
          <w:i/>
        </w:rPr>
        <w:t>j</w:t>
      </w:r>
      <w:r w:rsidR="00C949C7" w:rsidRPr="00AE4A95">
        <w:rPr>
          <w:lang w:val="en-US"/>
        </w:rPr>
        <w:t xml:space="preserve"> </w:t>
      </w:r>
      <w:r w:rsidR="00C949C7" w:rsidRPr="00AE4A95">
        <w:rPr>
          <w:rFonts w:cs="v5.0.0"/>
        </w:rPr>
        <w:t xml:space="preserve">as </w:t>
      </w:r>
      <w:r w:rsidRPr="00AE4A95">
        <w:rPr>
          <w:rFonts w:cs="v5.0.0"/>
        </w:rPr>
        <w:t>specified in subclause 7.5.1, subclause 7.6.1 and subclause 7.6.3</w:t>
      </w:r>
      <w:r w:rsidR="00C949C7" w:rsidRPr="00AE4A95">
        <w:rPr>
          <w:rFonts w:cs="v5.0.0"/>
        </w:rPr>
        <w:t xml:space="preserve"> for the respective requirement and </w:t>
      </w:r>
      <w:r w:rsidR="00C949C7" w:rsidRPr="00AE4A95">
        <w:rPr>
          <w:lang w:val="en-US"/>
        </w:rPr>
        <w:t>BW</w:t>
      </w:r>
      <w:r w:rsidR="00C949C7" w:rsidRPr="00AE4A95">
        <w:rPr>
          <w:vertAlign w:val="subscript"/>
          <w:lang w:val="en-US"/>
        </w:rPr>
        <w:t>Channel(</w:t>
      </w:r>
      <w:r w:rsidR="00C949C7" w:rsidRPr="00AE4A95">
        <w:rPr>
          <w:i/>
          <w:vertAlign w:val="subscript"/>
          <w:lang w:val="en-US"/>
        </w:rPr>
        <w:t>j</w:t>
      </w:r>
      <w:r w:rsidR="00C949C7" w:rsidRPr="00AE4A95">
        <w:rPr>
          <w:vertAlign w:val="subscript"/>
          <w:lang w:val="en-US"/>
        </w:rPr>
        <w:t>)</w:t>
      </w:r>
      <w:r w:rsidR="00C949C7" w:rsidRPr="00AE4A95">
        <w:rPr>
          <w:lang w:val="en-US"/>
        </w:rPr>
        <w:t xml:space="preserve"> the channel bandwidth of carrier </w:t>
      </w:r>
      <w:r w:rsidR="00C949C7" w:rsidRPr="00AE4A95">
        <w:rPr>
          <w:i/>
          <w:lang w:val="en-US"/>
        </w:rPr>
        <w:t>j</w:t>
      </w:r>
      <w:r w:rsidRPr="00AE4A95">
        <w:rPr>
          <w:rFonts w:cs="v5.0.0"/>
        </w:rPr>
        <w:t>.</w:t>
      </w:r>
      <w:r w:rsidR="00C949C7" w:rsidRPr="00AE4A95">
        <w:rPr>
          <w:rFonts w:cs="v5.0.0"/>
        </w:rPr>
        <w:t xml:space="preserve"> The interferer frequency offsets for adjacent channel selectivity, each in-band blocking case and narrow- band blocking shall be tested separately with a single in-gap interferer at a time.</w:t>
      </w:r>
    </w:p>
    <w:p w14:paraId="0D426D1C" w14:textId="77777777" w:rsidR="001F449B" w:rsidRPr="00AE4A95" w:rsidRDefault="001F449B" w:rsidP="001F449B">
      <w:pPr>
        <w:pStyle w:val="Heading2"/>
      </w:pPr>
      <w:bookmarkStart w:id="185" w:name="_Toc368025771"/>
      <w:r w:rsidRPr="00AE4A95">
        <w:t>7.2</w:t>
      </w:r>
      <w:r w:rsidRPr="00AE4A95">
        <w:tab/>
        <w:t>Diversity characteristics</w:t>
      </w:r>
      <w:bookmarkEnd w:id="185"/>
    </w:p>
    <w:p w14:paraId="4860920E" w14:textId="77777777" w:rsidR="001F449B" w:rsidRPr="00AE4A95" w:rsidRDefault="001F449B" w:rsidP="001F449B">
      <w:pPr>
        <w:rPr>
          <w:rFonts w:cs="v5.0.0"/>
          <w:snapToGrid w:val="0"/>
        </w:rPr>
      </w:pPr>
      <w:r w:rsidRPr="00AE4A95">
        <w:rPr>
          <w:rFonts w:cs="v5.0.0"/>
        </w:rPr>
        <w:t>The requirements in Section 7 assume that the receiver is equipped with two Rx port as a baseline.</w:t>
      </w:r>
      <w:r w:rsidR="00393FCC" w:rsidRPr="00AE4A95">
        <w:rPr>
          <w:rFonts w:cs="v5.0.0"/>
        </w:rPr>
        <w:t xml:space="preserve"> </w:t>
      </w:r>
      <w:r w:rsidR="00306A25" w:rsidRPr="00AE4A95">
        <w:rPr>
          <w:rFonts w:cs="v5.0.0"/>
        </w:rPr>
        <w:t xml:space="preserve">These requirements apply to all UE categories unless stated otherwise. </w:t>
      </w:r>
      <w:r w:rsidRPr="00AE4A95">
        <w:rPr>
          <w:rFonts w:cs="v5.0.0"/>
        </w:rPr>
        <w:t>Requirements for 4 ports are FFS</w:t>
      </w:r>
      <w:r w:rsidRPr="00AE4A95">
        <w:rPr>
          <w:rFonts w:cs="v5.0.0"/>
          <w:snapToGrid w:val="0"/>
        </w:rPr>
        <w:t xml:space="preserve">. With the exception of </w:t>
      </w:r>
      <w:r w:rsidR="00630023" w:rsidRPr="00AE4A95">
        <w:rPr>
          <w:rFonts w:cs="v5.0.0"/>
          <w:snapToGrid w:val="0"/>
        </w:rPr>
        <w:t>sub</w:t>
      </w:r>
      <w:r w:rsidRPr="00AE4A95">
        <w:rPr>
          <w:rFonts w:cs="v5.0.0"/>
          <w:snapToGrid w:val="0"/>
        </w:rPr>
        <w:t>clause 7.9 all requirements shall be verified by using both (all) antenna ports simultaneously.</w:t>
      </w:r>
    </w:p>
    <w:p w14:paraId="3BCFF67B" w14:textId="77777777" w:rsidR="001F449B" w:rsidRPr="00AE4A95" w:rsidRDefault="001F449B" w:rsidP="001F449B">
      <w:pPr>
        <w:pStyle w:val="Heading2"/>
      </w:pPr>
      <w:bookmarkStart w:id="186" w:name="_Toc368025772"/>
      <w:r w:rsidRPr="00AE4A95">
        <w:t>7.3</w:t>
      </w:r>
      <w:r w:rsidRPr="00AE4A95">
        <w:tab/>
        <w:t>Reference sensitivity power level</w:t>
      </w:r>
      <w:bookmarkEnd w:id="186"/>
    </w:p>
    <w:p w14:paraId="342FACE4" w14:textId="77777777" w:rsidR="001F449B" w:rsidRPr="00AE4A95" w:rsidRDefault="001F449B" w:rsidP="001F449B">
      <w:r w:rsidRPr="00AE4A95">
        <w:t>The reference sensitivity power level REFSENS is the minimum mean power applied to both the UE antenna ports at which the throughput shall meet or exceed the requirements for the specified reference measurement channel.</w:t>
      </w:r>
    </w:p>
    <w:p w14:paraId="2408895C" w14:textId="77777777" w:rsidR="001F449B" w:rsidRPr="00AE4A95" w:rsidRDefault="00336C7B" w:rsidP="001F449B">
      <w:pPr>
        <w:pStyle w:val="Heading3"/>
      </w:pPr>
      <w:bookmarkStart w:id="187" w:name="_Toc368025773"/>
      <w:r>
        <w:t>7.3.1</w:t>
      </w:r>
      <w:r>
        <w:tab/>
      </w:r>
      <w:r w:rsidR="001F449B" w:rsidRPr="00AE4A95">
        <w:t>Minimum requirements (QPSK)</w:t>
      </w:r>
      <w:bookmarkEnd w:id="187"/>
    </w:p>
    <w:p w14:paraId="768A62CA" w14:textId="77777777" w:rsidR="00881A61" w:rsidRPr="00AE4A95" w:rsidRDefault="00881A61" w:rsidP="00881A61">
      <w:r w:rsidRPr="00AE4A95">
        <w:t xml:space="preserve">The throughput shall be ≥ 95% of the maximum throughput of the reference measurement channels as specified in Annexes A.2.2, A.2.3 and A.3.2 </w:t>
      </w:r>
      <w:r w:rsidR="00C5251F" w:rsidRPr="00AE4A95">
        <w:t xml:space="preserve">(with one sided dynamic OCNG Pattern OP.1 FDD/TDD for the DL-signal as described in Annex A.5.1.1/A.5.2.1) </w:t>
      </w:r>
      <w:r w:rsidRPr="00AE4A95">
        <w:t xml:space="preserve">with parameters specified in Table 7.3.1-1 and </w:t>
      </w:r>
      <w:r w:rsidR="00C95EE8" w:rsidRPr="00AE4A95">
        <w:t>T</w:t>
      </w:r>
      <w:r w:rsidRPr="00AE4A95">
        <w:t>able 7.3.1-2</w:t>
      </w:r>
    </w:p>
    <w:p w14:paraId="35FCCD74" w14:textId="77777777" w:rsidR="001F449B" w:rsidRPr="00AE4A95" w:rsidRDefault="001F449B" w:rsidP="001F449B">
      <w:pPr>
        <w:pStyle w:val="TH"/>
        <w:outlineLvl w:val="0"/>
      </w:pPr>
      <w:r w:rsidRPr="00AE4A95">
        <w:t>Table 7.3.1-1: Reference sensitivity QPSK P</w:t>
      </w:r>
      <w:r w:rsidRPr="00AE4A95">
        <w:rPr>
          <w:vertAlign w:val="subscript"/>
        </w:rPr>
        <w:t>REFSENS</w:t>
      </w:r>
      <w:r w:rsidRPr="00AE4A95">
        <w:t xml:space="preserve"> </w:t>
      </w:r>
    </w:p>
    <w:tbl>
      <w:tblPr>
        <w:tblW w:w="7406"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887"/>
        <w:gridCol w:w="768"/>
        <w:gridCol w:w="896"/>
        <w:gridCol w:w="851"/>
        <w:gridCol w:w="850"/>
        <w:gridCol w:w="886"/>
      </w:tblGrid>
      <w:tr w:rsidR="0054066C" w:rsidRPr="00AE4A95" w14:paraId="6ACE9DFA" w14:textId="77777777">
        <w:trPr>
          <w:trHeight w:val="255"/>
        </w:trPr>
        <w:tc>
          <w:tcPr>
            <w:tcW w:w="740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E62AE89" w14:textId="77777777" w:rsidR="0054066C" w:rsidRPr="007728C3" w:rsidRDefault="0054066C" w:rsidP="0054066C">
            <w:pPr>
              <w:pStyle w:val="TAH"/>
              <w:rPr>
                <w:rFonts w:cs="Arial"/>
                <w:lang w:eastAsia="en-US"/>
              </w:rPr>
            </w:pPr>
            <w:r w:rsidRPr="007728C3">
              <w:rPr>
                <w:rFonts w:cs="Arial"/>
                <w:lang w:eastAsia="en-US"/>
              </w:rPr>
              <w:t>Channel bandwidth</w:t>
            </w:r>
          </w:p>
        </w:tc>
      </w:tr>
      <w:tr w:rsidR="0054066C" w:rsidRPr="00AE4A95" w14:paraId="3E26B366" w14:textId="77777777">
        <w:trPr>
          <w:trHeight w:val="420"/>
        </w:trPr>
        <w:tc>
          <w:tcPr>
            <w:tcW w:w="1134" w:type="dxa"/>
            <w:shd w:val="clear" w:color="auto" w:fill="auto"/>
            <w:vAlign w:val="center"/>
          </w:tcPr>
          <w:p w14:paraId="138F625B" w14:textId="77777777" w:rsidR="0054066C" w:rsidRPr="00272810" w:rsidRDefault="0054066C" w:rsidP="0054066C">
            <w:pPr>
              <w:pStyle w:val="TAH"/>
              <w:rPr>
                <w:rFonts w:eastAsia="MS Mincho" w:cs="Arial"/>
                <w:lang w:eastAsia="en-US"/>
              </w:rPr>
            </w:pPr>
            <w:r w:rsidRPr="007728C3">
              <w:rPr>
                <w:rFonts w:cs="Arial"/>
                <w:lang w:eastAsia="en-US"/>
              </w:rPr>
              <w:t>E-UTRA Band</w:t>
            </w:r>
          </w:p>
        </w:tc>
        <w:tc>
          <w:tcPr>
            <w:tcW w:w="1134" w:type="dxa"/>
            <w:shd w:val="clear" w:color="auto" w:fill="auto"/>
            <w:vAlign w:val="center"/>
          </w:tcPr>
          <w:p w14:paraId="7EBCEB23" w14:textId="77777777" w:rsidR="0054066C" w:rsidRPr="00272810" w:rsidRDefault="0054066C" w:rsidP="00202767">
            <w:pPr>
              <w:pStyle w:val="TAH"/>
              <w:rPr>
                <w:rFonts w:eastAsia="MS Mincho" w:cs="Arial"/>
                <w:lang w:eastAsia="en-US"/>
              </w:rPr>
            </w:pPr>
            <w:r w:rsidRPr="007728C3">
              <w:rPr>
                <w:rFonts w:cs="Arial"/>
                <w:lang w:eastAsia="en-US"/>
              </w:rPr>
              <w:t>1.4 MHz</w:t>
            </w:r>
            <w:r w:rsidR="00202767" w:rsidRPr="007728C3">
              <w:rPr>
                <w:rFonts w:cs="Arial"/>
                <w:lang w:eastAsia="en-US"/>
              </w:rPr>
              <w:br/>
            </w:r>
            <w:r w:rsidRPr="007728C3">
              <w:rPr>
                <w:rFonts w:cs="Arial"/>
                <w:lang w:eastAsia="en-US"/>
              </w:rPr>
              <w:t>(dBm)</w:t>
            </w:r>
          </w:p>
        </w:tc>
        <w:tc>
          <w:tcPr>
            <w:tcW w:w="887" w:type="dxa"/>
            <w:shd w:val="clear" w:color="auto" w:fill="auto"/>
            <w:vAlign w:val="center"/>
          </w:tcPr>
          <w:p w14:paraId="309592C1" w14:textId="77777777" w:rsidR="0054066C" w:rsidRPr="00272810" w:rsidRDefault="0054066C" w:rsidP="00202767">
            <w:pPr>
              <w:pStyle w:val="TAH"/>
              <w:rPr>
                <w:rFonts w:eastAsia="MS Mincho" w:cs="Arial"/>
                <w:lang w:eastAsia="en-US"/>
              </w:rPr>
            </w:pPr>
            <w:r w:rsidRPr="007728C3">
              <w:rPr>
                <w:rFonts w:cs="Arial"/>
                <w:lang w:eastAsia="en-US"/>
              </w:rPr>
              <w:t>3 MHz</w:t>
            </w:r>
            <w:r w:rsidR="00202767" w:rsidRPr="007728C3">
              <w:rPr>
                <w:rFonts w:cs="Arial"/>
                <w:lang w:eastAsia="en-US"/>
              </w:rPr>
              <w:br/>
            </w:r>
            <w:r w:rsidRPr="007728C3">
              <w:rPr>
                <w:rFonts w:cs="Arial"/>
                <w:lang w:eastAsia="en-US"/>
              </w:rPr>
              <w:t>(dBm)</w:t>
            </w:r>
          </w:p>
        </w:tc>
        <w:tc>
          <w:tcPr>
            <w:tcW w:w="768" w:type="dxa"/>
            <w:shd w:val="clear" w:color="auto" w:fill="auto"/>
            <w:vAlign w:val="center"/>
          </w:tcPr>
          <w:p w14:paraId="752BC576" w14:textId="77777777" w:rsidR="0054066C" w:rsidRPr="00272810" w:rsidRDefault="0054066C" w:rsidP="0054066C">
            <w:pPr>
              <w:pStyle w:val="TAH"/>
              <w:rPr>
                <w:rFonts w:eastAsia="MS Mincho" w:cs="Arial"/>
                <w:lang w:eastAsia="en-US"/>
              </w:rPr>
            </w:pPr>
            <w:r w:rsidRPr="007728C3">
              <w:rPr>
                <w:rFonts w:cs="Arial"/>
                <w:lang w:eastAsia="en-US"/>
              </w:rPr>
              <w:t>5 MHz</w:t>
            </w:r>
            <w:r w:rsidR="00202767" w:rsidRPr="007728C3">
              <w:rPr>
                <w:rFonts w:cs="Arial"/>
                <w:lang w:eastAsia="en-US"/>
              </w:rPr>
              <w:br/>
            </w:r>
            <w:r w:rsidRPr="007728C3">
              <w:rPr>
                <w:rFonts w:cs="Arial"/>
                <w:lang w:eastAsia="en-US"/>
              </w:rPr>
              <w:t>(dBm)</w:t>
            </w:r>
          </w:p>
        </w:tc>
        <w:tc>
          <w:tcPr>
            <w:tcW w:w="896" w:type="dxa"/>
            <w:shd w:val="clear" w:color="auto" w:fill="auto"/>
            <w:vAlign w:val="center"/>
          </w:tcPr>
          <w:p w14:paraId="2B43276B" w14:textId="77777777" w:rsidR="0054066C" w:rsidRPr="00272810" w:rsidRDefault="0054066C" w:rsidP="0054066C">
            <w:pPr>
              <w:pStyle w:val="TAH"/>
              <w:rPr>
                <w:rFonts w:eastAsia="MS Mincho" w:cs="Arial"/>
                <w:lang w:eastAsia="en-US"/>
              </w:rPr>
            </w:pPr>
            <w:r w:rsidRPr="007728C3">
              <w:rPr>
                <w:rFonts w:cs="Arial"/>
                <w:lang w:eastAsia="en-US"/>
              </w:rPr>
              <w:t>10 MHz</w:t>
            </w:r>
            <w:r w:rsidR="00202767" w:rsidRPr="007728C3">
              <w:rPr>
                <w:rFonts w:cs="Arial"/>
                <w:lang w:eastAsia="en-US"/>
              </w:rPr>
              <w:br/>
            </w:r>
            <w:r w:rsidRPr="007728C3">
              <w:rPr>
                <w:rFonts w:cs="Arial"/>
                <w:lang w:eastAsia="en-US"/>
              </w:rPr>
              <w:t>(dBm)</w:t>
            </w:r>
          </w:p>
        </w:tc>
        <w:tc>
          <w:tcPr>
            <w:tcW w:w="851" w:type="dxa"/>
            <w:shd w:val="clear" w:color="auto" w:fill="auto"/>
            <w:vAlign w:val="center"/>
          </w:tcPr>
          <w:p w14:paraId="4A4C0EE9" w14:textId="77777777" w:rsidR="0054066C" w:rsidRPr="00272810" w:rsidRDefault="0054066C" w:rsidP="0054066C">
            <w:pPr>
              <w:pStyle w:val="TAH"/>
              <w:rPr>
                <w:rFonts w:eastAsia="MS Mincho" w:cs="Arial"/>
                <w:lang w:eastAsia="en-US"/>
              </w:rPr>
            </w:pPr>
            <w:r w:rsidRPr="007728C3">
              <w:rPr>
                <w:rFonts w:cs="Arial"/>
                <w:lang w:eastAsia="en-US"/>
              </w:rPr>
              <w:t>15 MHz</w:t>
            </w:r>
            <w:r w:rsidR="00202767" w:rsidRPr="007728C3">
              <w:rPr>
                <w:rFonts w:cs="Arial"/>
                <w:lang w:eastAsia="en-US"/>
              </w:rPr>
              <w:br/>
            </w:r>
            <w:r w:rsidRPr="007728C3">
              <w:rPr>
                <w:rFonts w:cs="Arial"/>
                <w:lang w:eastAsia="en-US"/>
              </w:rPr>
              <w:t>(dBm)</w:t>
            </w:r>
          </w:p>
        </w:tc>
        <w:tc>
          <w:tcPr>
            <w:tcW w:w="850" w:type="dxa"/>
            <w:shd w:val="clear" w:color="auto" w:fill="auto"/>
            <w:vAlign w:val="center"/>
          </w:tcPr>
          <w:p w14:paraId="62E4CEB8" w14:textId="77777777" w:rsidR="0054066C" w:rsidRPr="00272810" w:rsidRDefault="0054066C" w:rsidP="0054066C">
            <w:pPr>
              <w:pStyle w:val="TAH"/>
              <w:rPr>
                <w:rFonts w:eastAsia="MS Mincho" w:cs="Arial"/>
                <w:lang w:eastAsia="en-US"/>
              </w:rPr>
            </w:pPr>
            <w:r w:rsidRPr="007728C3">
              <w:rPr>
                <w:rFonts w:cs="Arial"/>
                <w:lang w:eastAsia="en-US"/>
              </w:rPr>
              <w:t>20 MHz</w:t>
            </w:r>
            <w:r w:rsidR="00202767" w:rsidRPr="007728C3">
              <w:rPr>
                <w:rFonts w:cs="Arial"/>
                <w:lang w:eastAsia="en-US"/>
              </w:rPr>
              <w:br/>
            </w:r>
            <w:r w:rsidRPr="007728C3">
              <w:rPr>
                <w:rFonts w:cs="Arial"/>
                <w:lang w:eastAsia="en-US"/>
              </w:rPr>
              <w:t>(dBm)</w:t>
            </w:r>
          </w:p>
        </w:tc>
        <w:tc>
          <w:tcPr>
            <w:tcW w:w="886" w:type="dxa"/>
            <w:shd w:val="clear" w:color="auto" w:fill="auto"/>
            <w:vAlign w:val="center"/>
          </w:tcPr>
          <w:p w14:paraId="7EDB4D05" w14:textId="77777777" w:rsidR="0054066C" w:rsidRPr="00272810" w:rsidRDefault="0054066C" w:rsidP="0054066C">
            <w:pPr>
              <w:pStyle w:val="TAH"/>
              <w:rPr>
                <w:rFonts w:eastAsia="MS Mincho" w:cs="Arial"/>
                <w:lang w:eastAsia="en-US"/>
              </w:rPr>
            </w:pPr>
            <w:r w:rsidRPr="007728C3">
              <w:rPr>
                <w:rFonts w:cs="Arial"/>
                <w:lang w:eastAsia="en-US"/>
              </w:rPr>
              <w:t>Duplex Mode</w:t>
            </w:r>
          </w:p>
        </w:tc>
      </w:tr>
      <w:tr w:rsidR="0054066C" w:rsidRPr="00AE4A95" w14:paraId="4D9D3CC5" w14:textId="77777777">
        <w:trPr>
          <w:trHeight w:val="255"/>
        </w:trPr>
        <w:tc>
          <w:tcPr>
            <w:tcW w:w="1134" w:type="dxa"/>
            <w:shd w:val="clear" w:color="auto" w:fill="auto"/>
            <w:vAlign w:val="center"/>
          </w:tcPr>
          <w:p w14:paraId="6DBD302F" w14:textId="77777777" w:rsidR="0054066C" w:rsidRPr="00272810" w:rsidRDefault="0054066C" w:rsidP="00A31E76">
            <w:pPr>
              <w:pStyle w:val="TAC"/>
              <w:rPr>
                <w:rFonts w:eastAsia="MS Mincho" w:cs="Arial"/>
                <w:lang w:eastAsia="en-US"/>
              </w:rPr>
            </w:pPr>
            <w:r w:rsidRPr="00272810">
              <w:rPr>
                <w:rFonts w:eastAsia="MS Mincho" w:cs="Arial"/>
                <w:lang w:eastAsia="en-US"/>
              </w:rPr>
              <w:t>1</w:t>
            </w:r>
          </w:p>
        </w:tc>
        <w:tc>
          <w:tcPr>
            <w:tcW w:w="1134" w:type="dxa"/>
            <w:shd w:val="clear" w:color="auto" w:fill="auto"/>
            <w:vAlign w:val="center"/>
          </w:tcPr>
          <w:p w14:paraId="0DEE7D01" w14:textId="77777777" w:rsidR="0054066C" w:rsidRPr="00272810" w:rsidRDefault="0054066C" w:rsidP="00A31E76">
            <w:pPr>
              <w:pStyle w:val="TAC"/>
              <w:rPr>
                <w:rFonts w:eastAsia="MS Mincho" w:cs="Arial"/>
                <w:lang w:eastAsia="en-US"/>
              </w:rPr>
            </w:pPr>
          </w:p>
        </w:tc>
        <w:tc>
          <w:tcPr>
            <w:tcW w:w="887" w:type="dxa"/>
            <w:shd w:val="clear" w:color="auto" w:fill="auto"/>
            <w:vAlign w:val="center"/>
          </w:tcPr>
          <w:p w14:paraId="113E41A5" w14:textId="77777777" w:rsidR="0054066C" w:rsidRPr="00272810" w:rsidRDefault="0054066C" w:rsidP="00A31E76">
            <w:pPr>
              <w:pStyle w:val="TAC"/>
              <w:rPr>
                <w:rFonts w:eastAsia="MS Mincho" w:cs="Arial"/>
                <w:lang w:eastAsia="en-US"/>
              </w:rPr>
            </w:pPr>
          </w:p>
        </w:tc>
        <w:tc>
          <w:tcPr>
            <w:tcW w:w="768" w:type="dxa"/>
            <w:shd w:val="clear" w:color="auto" w:fill="auto"/>
            <w:vAlign w:val="center"/>
          </w:tcPr>
          <w:p w14:paraId="1C6905D9" w14:textId="77777777" w:rsidR="0054066C" w:rsidRPr="00272810" w:rsidRDefault="0054066C" w:rsidP="00A31E76">
            <w:pPr>
              <w:pStyle w:val="TAC"/>
              <w:rPr>
                <w:rFonts w:eastAsia="MS Mincho" w:cs="Arial"/>
                <w:lang w:eastAsia="en-US"/>
              </w:rPr>
            </w:pPr>
            <w:r w:rsidRPr="00272810">
              <w:rPr>
                <w:rFonts w:eastAsia="MS Mincho" w:cs="Arial"/>
                <w:lang w:eastAsia="en-US"/>
              </w:rPr>
              <w:t>-100</w:t>
            </w:r>
          </w:p>
        </w:tc>
        <w:tc>
          <w:tcPr>
            <w:tcW w:w="896" w:type="dxa"/>
            <w:shd w:val="clear" w:color="auto" w:fill="auto"/>
            <w:vAlign w:val="center"/>
          </w:tcPr>
          <w:p w14:paraId="04122470" w14:textId="77777777" w:rsidR="0054066C" w:rsidRPr="00272810" w:rsidRDefault="0054066C" w:rsidP="00A31E76">
            <w:pPr>
              <w:pStyle w:val="TAC"/>
              <w:rPr>
                <w:rFonts w:eastAsia="MS Mincho" w:cs="Arial"/>
                <w:lang w:eastAsia="en-US"/>
              </w:rPr>
            </w:pPr>
            <w:r w:rsidRPr="00272810">
              <w:rPr>
                <w:rFonts w:eastAsia="MS Mincho" w:cs="Arial"/>
                <w:lang w:eastAsia="en-US"/>
              </w:rPr>
              <w:t xml:space="preserve"> -97</w:t>
            </w:r>
          </w:p>
        </w:tc>
        <w:tc>
          <w:tcPr>
            <w:tcW w:w="851" w:type="dxa"/>
            <w:shd w:val="clear" w:color="auto" w:fill="auto"/>
            <w:vAlign w:val="center"/>
          </w:tcPr>
          <w:p w14:paraId="470C7E8E" w14:textId="77777777" w:rsidR="0054066C" w:rsidRPr="00272810" w:rsidRDefault="0054066C" w:rsidP="00A31E76">
            <w:pPr>
              <w:pStyle w:val="TAC"/>
              <w:rPr>
                <w:rFonts w:eastAsia="MS Mincho" w:cs="Arial"/>
                <w:lang w:eastAsia="en-US"/>
              </w:rPr>
            </w:pPr>
            <w:r w:rsidRPr="00272810">
              <w:rPr>
                <w:rFonts w:eastAsia="MS Mincho" w:cs="Arial"/>
                <w:lang w:eastAsia="en-US"/>
              </w:rPr>
              <w:t xml:space="preserve">-95.2 </w:t>
            </w:r>
          </w:p>
        </w:tc>
        <w:tc>
          <w:tcPr>
            <w:tcW w:w="850" w:type="dxa"/>
            <w:shd w:val="clear" w:color="auto" w:fill="auto"/>
            <w:vAlign w:val="center"/>
          </w:tcPr>
          <w:p w14:paraId="455FEB52" w14:textId="77777777" w:rsidR="0054066C" w:rsidRPr="00272810" w:rsidRDefault="0054066C" w:rsidP="00A31E76">
            <w:pPr>
              <w:pStyle w:val="TAC"/>
              <w:rPr>
                <w:rFonts w:eastAsia="MS Mincho" w:cs="Arial"/>
                <w:lang w:eastAsia="en-US"/>
              </w:rPr>
            </w:pPr>
            <w:r w:rsidRPr="00272810">
              <w:rPr>
                <w:rFonts w:eastAsia="MS Mincho" w:cs="Arial"/>
                <w:lang w:eastAsia="en-US"/>
              </w:rPr>
              <w:t xml:space="preserve">-94 </w:t>
            </w:r>
          </w:p>
        </w:tc>
        <w:tc>
          <w:tcPr>
            <w:tcW w:w="886" w:type="dxa"/>
            <w:shd w:val="clear" w:color="auto" w:fill="auto"/>
            <w:vAlign w:val="center"/>
          </w:tcPr>
          <w:p w14:paraId="0BD38B8C" w14:textId="77777777" w:rsidR="0054066C" w:rsidRPr="00272810" w:rsidRDefault="0054066C" w:rsidP="00A31E76">
            <w:pPr>
              <w:pStyle w:val="TAC"/>
              <w:rPr>
                <w:rFonts w:eastAsia="MS Mincho" w:cs="Arial"/>
                <w:lang w:eastAsia="en-US"/>
              </w:rPr>
            </w:pPr>
            <w:r w:rsidRPr="00272810">
              <w:rPr>
                <w:rFonts w:eastAsia="MS Mincho" w:cs="Arial"/>
                <w:lang w:eastAsia="en-US"/>
              </w:rPr>
              <w:t>FDD</w:t>
            </w:r>
          </w:p>
        </w:tc>
      </w:tr>
      <w:tr w:rsidR="0054066C" w:rsidRPr="00AE4A95" w14:paraId="5AD9119A" w14:textId="77777777">
        <w:trPr>
          <w:trHeight w:val="255"/>
        </w:trPr>
        <w:tc>
          <w:tcPr>
            <w:tcW w:w="1134" w:type="dxa"/>
            <w:shd w:val="clear" w:color="auto" w:fill="auto"/>
            <w:vAlign w:val="center"/>
          </w:tcPr>
          <w:p w14:paraId="24313346" w14:textId="77777777" w:rsidR="0054066C" w:rsidRPr="00272810" w:rsidRDefault="0054066C" w:rsidP="00A31E76">
            <w:pPr>
              <w:pStyle w:val="TAC"/>
              <w:rPr>
                <w:rFonts w:eastAsia="MS Mincho" w:cs="Arial"/>
                <w:lang w:eastAsia="en-US"/>
              </w:rPr>
            </w:pPr>
            <w:r w:rsidRPr="00272810">
              <w:rPr>
                <w:rFonts w:eastAsia="MS Mincho" w:cs="Arial"/>
                <w:lang w:eastAsia="en-US"/>
              </w:rPr>
              <w:t>2</w:t>
            </w:r>
          </w:p>
        </w:tc>
        <w:tc>
          <w:tcPr>
            <w:tcW w:w="1134" w:type="dxa"/>
            <w:shd w:val="clear" w:color="auto" w:fill="auto"/>
            <w:vAlign w:val="center"/>
          </w:tcPr>
          <w:p w14:paraId="0E88D8E1" w14:textId="77777777" w:rsidR="0054066C" w:rsidRPr="00272810" w:rsidRDefault="0054066C" w:rsidP="00A31E76">
            <w:pPr>
              <w:pStyle w:val="TAC"/>
              <w:rPr>
                <w:rFonts w:eastAsia="MS Mincho" w:cs="Arial"/>
                <w:lang w:eastAsia="en-US"/>
              </w:rPr>
            </w:pPr>
            <w:r w:rsidRPr="00272810">
              <w:rPr>
                <w:rFonts w:eastAsia="MS Mincho" w:cs="Arial"/>
                <w:lang w:eastAsia="en-US"/>
              </w:rPr>
              <w:t>-10</w:t>
            </w:r>
            <w:r w:rsidR="00801BBC" w:rsidRPr="00272810">
              <w:rPr>
                <w:rFonts w:eastAsia="MS Mincho" w:cs="Arial"/>
                <w:lang w:eastAsia="en-US"/>
              </w:rPr>
              <w:t>2</w:t>
            </w:r>
            <w:r w:rsidRPr="00272810">
              <w:rPr>
                <w:rFonts w:eastAsia="MS Mincho" w:cs="Arial"/>
                <w:lang w:eastAsia="en-US"/>
              </w:rPr>
              <w:t>.</w:t>
            </w:r>
            <w:r w:rsidR="00801BBC" w:rsidRPr="00272810">
              <w:rPr>
                <w:rFonts w:eastAsia="MS Mincho" w:cs="Arial"/>
                <w:lang w:eastAsia="en-US"/>
              </w:rPr>
              <w:t>7</w:t>
            </w:r>
          </w:p>
        </w:tc>
        <w:tc>
          <w:tcPr>
            <w:tcW w:w="887" w:type="dxa"/>
            <w:shd w:val="clear" w:color="auto" w:fill="auto"/>
            <w:vAlign w:val="center"/>
          </w:tcPr>
          <w:p w14:paraId="32F4D80D" w14:textId="77777777" w:rsidR="0054066C" w:rsidRPr="00272810" w:rsidRDefault="0054066C" w:rsidP="00A31E76">
            <w:pPr>
              <w:pStyle w:val="TAC"/>
              <w:rPr>
                <w:rFonts w:eastAsia="MS Mincho" w:cs="Arial"/>
                <w:lang w:eastAsia="en-US"/>
              </w:rPr>
            </w:pPr>
            <w:r w:rsidRPr="00272810">
              <w:rPr>
                <w:rFonts w:eastAsia="MS Mincho" w:cs="Arial"/>
                <w:lang w:eastAsia="en-US"/>
              </w:rPr>
              <w:t>-</w:t>
            </w:r>
            <w:r w:rsidR="00801BBC" w:rsidRPr="00272810">
              <w:rPr>
                <w:rFonts w:eastAsia="MS Mincho" w:cs="Arial"/>
                <w:lang w:eastAsia="en-US"/>
              </w:rPr>
              <w:t>99</w:t>
            </w:r>
            <w:r w:rsidRPr="00272810">
              <w:rPr>
                <w:rFonts w:eastAsia="MS Mincho" w:cs="Arial"/>
                <w:lang w:eastAsia="en-US"/>
              </w:rPr>
              <w:t>.</w:t>
            </w:r>
            <w:r w:rsidR="00801BBC" w:rsidRPr="00272810">
              <w:rPr>
                <w:rFonts w:eastAsia="MS Mincho" w:cs="Arial"/>
                <w:lang w:eastAsia="en-US"/>
              </w:rPr>
              <w:t>7</w:t>
            </w:r>
          </w:p>
        </w:tc>
        <w:tc>
          <w:tcPr>
            <w:tcW w:w="768" w:type="dxa"/>
            <w:shd w:val="clear" w:color="auto" w:fill="auto"/>
            <w:vAlign w:val="center"/>
          </w:tcPr>
          <w:p w14:paraId="761139EB" w14:textId="77777777" w:rsidR="0054066C" w:rsidRPr="00272810" w:rsidRDefault="0054066C" w:rsidP="00A31E76">
            <w:pPr>
              <w:pStyle w:val="TAC"/>
              <w:rPr>
                <w:rFonts w:eastAsia="MS Mincho" w:cs="Arial"/>
                <w:lang w:eastAsia="en-US"/>
              </w:rPr>
            </w:pPr>
            <w:r w:rsidRPr="00272810">
              <w:rPr>
                <w:rFonts w:eastAsia="MS Mincho" w:cs="Arial"/>
                <w:lang w:eastAsia="en-US"/>
              </w:rPr>
              <w:t xml:space="preserve">-98 </w:t>
            </w:r>
          </w:p>
        </w:tc>
        <w:tc>
          <w:tcPr>
            <w:tcW w:w="896" w:type="dxa"/>
            <w:shd w:val="clear" w:color="auto" w:fill="auto"/>
            <w:vAlign w:val="center"/>
          </w:tcPr>
          <w:p w14:paraId="0DE7EC5A" w14:textId="77777777" w:rsidR="0054066C" w:rsidRPr="00272810" w:rsidRDefault="0054066C" w:rsidP="00A31E76">
            <w:pPr>
              <w:pStyle w:val="TAC"/>
              <w:rPr>
                <w:rFonts w:eastAsia="MS Mincho" w:cs="Arial"/>
                <w:lang w:eastAsia="en-US"/>
              </w:rPr>
            </w:pPr>
            <w:r w:rsidRPr="00272810">
              <w:rPr>
                <w:rFonts w:eastAsia="MS Mincho" w:cs="Arial"/>
                <w:lang w:eastAsia="en-US"/>
              </w:rPr>
              <w:t>-95</w:t>
            </w:r>
          </w:p>
        </w:tc>
        <w:tc>
          <w:tcPr>
            <w:tcW w:w="851" w:type="dxa"/>
            <w:shd w:val="clear" w:color="auto" w:fill="auto"/>
            <w:vAlign w:val="center"/>
          </w:tcPr>
          <w:p w14:paraId="1562F577" w14:textId="77777777" w:rsidR="0054066C" w:rsidRPr="00272810" w:rsidRDefault="0054066C" w:rsidP="00A31E76">
            <w:pPr>
              <w:pStyle w:val="TAC"/>
              <w:rPr>
                <w:rFonts w:eastAsia="MS Mincho" w:cs="Arial"/>
                <w:lang w:eastAsia="en-US"/>
              </w:rPr>
            </w:pPr>
            <w:r w:rsidRPr="00272810">
              <w:rPr>
                <w:rFonts w:eastAsia="MS Mincho" w:cs="Arial"/>
                <w:lang w:eastAsia="en-US"/>
              </w:rPr>
              <w:t>-93.2</w:t>
            </w:r>
          </w:p>
        </w:tc>
        <w:tc>
          <w:tcPr>
            <w:tcW w:w="850" w:type="dxa"/>
            <w:shd w:val="clear" w:color="auto" w:fill="auto"/>
            <w:vAlign w:val="center"/>
          </w:tcPr>
          <w:p w14:paraId="106F959F" w14:textId="77777777" w:rsidR="0054066C" w:rsidRPr="00272810" w:rsidRDefault="0054066C" w:rsidP="00A31E76">
            <w:pPr>
              <w:pStyle w:val="TAC"/>
              <w:rPr>
                <w:rFonts w:eastAsia="MS Mincho" w:cs="Arial"/>
                <w:lang w:eastAsia="en-US"/>
              </w:rPr>
            </w:pPr>
            <w:r w:rsidRPr="00272810">
              <w:rPr>
                <w:rFonts w:eastAsia="MS Mincho" w:cs="Arial"/>
                <w:lang w:eastAsia="en-US"/>
              </w:rPr>
              <w:t>-92</w:t>
            </w:r>
          </w:p>
        </w:tc>
        <w:tc>
          <w:tcPr>
            <w:tcW w:w="886" w:type="dxa"/>
            <w:shd w:val="clear" w:color="auto" w:fill="auto"/>
            <w:vAlign w:val="center"/>
          </w:tcPr>
          <w:p w14:paraId="23CBC1DD" w14:textId="77777777" w:rsidR="0054066C" w:rsidRPr="00272810" w:rsidRDefault="0054066C" w:rsidP="00A31E76">
            <w:pPr>
              <w:pStyle w:val="TAC"/>
              <w:rPr>
                <w:rFonts w:eastAsia="MS Mincho" w:cs="Arial"/>
                <w:lang w:eastAsia="en-US"/>
              </w:rPr>
            </w:pPr>
            <w:r w:rsidRPr="00272810">
              <w:rPr>
                <w:rFonts w:eastAsia="MS Mincho" w:cs="Arial"/>
                <w:lang w:eastAsia="en-US"/>
              </w:rPr>
              <w:t>FDD</w:t>
            </w:r>
          </w:p>
        </w:tc>
      </w:tr>
      <w:tr w:rsidR="0054066C" w:rsidRPr="00AE4A95" w14:paraId="2E324935" w14:textId="77777777">
        <w:trPr>
          <w:trHeight w:val="255"/>
        </w:trPr>
        <w:tc>
          <w:tcPr>
            <w:tcW w:w="1134" w:type="dxa"/>
            <w:shd w:val="clear" w:color="auto" w:fill="auto"/>
            <w:vAlign w:val="center"/>
          </w:tcPr>
          <w:p w14:paraId="54852460" w14:textId="77777777" w:rsidR="0054066C" w:rsidRPr="00272810" w:rsidRDefault="0054066C" w:rsidP="00A31E76">
            <w:pPr>
              <w:pStyle w:val="TAC"/>
              <w:rPr>
                <w:rFonts w:eastAsia="MS Mincho" w:cs="Arial"/>
                <w:lang w:eastAsia="en-US"/>
              </w:rPr>
            </w:pPr>
            <w:r w:rsidRPr="00272810">
              <w:rPr>
                <w:rFonts w:eastAsia="MS Mincho" w:cs="Arial"/>
                <w:lang w:eastAsia="en-US"/>
              </w:rPr>
              <w:t>3</w:t>
            </w:r>
          </w:p>
        </w:tc>
        <w:tc>
          <w:tcPr>
            <w:tcW w:w="1134" w:type="dxa"/>
            <w:shd w:val="clear" w:color="auto" w:fill="auto"/>
            <w:vAlign w:val="center"/>
          </w:tcPr>
          <w:p w14:paraId="12D15224" w14:textId="77777777" w:rsidR="0054066C" w:rsidRPr="00272810" w:rsidRDefault="0054066C" w:rsidP="00A31E76">
            <w:pPr>
              <w:pStyle w:val="TAC"/>
              <w:rPr>
                <w:rFonts w:eastAsia="MS Mincho" w:cs="Arial"/>
                <w:lang w:eastAsia="en-US"/>
              </w:rPr>
            </w:pPr>
            <w:r w:rsidRPr="00272810">
              <w:rPr>
                <w:rFonts w:eastAsia="MS Mincho" w:cs="Arial"/>
                <w:lang w:eastAsia="en-US"/>
              </w:rPr>
              <w:t>-10</w:t>
            </w:r>
            <w:r w:rsidR="00801BBC" w:rsidRPr="00272810">
              <w:rPr>
                <w:rFonts w:eastAsia="MS Mincho" w:cs="Arial"/>
                <w:lang w:eastAsia="en-US"/>
              </w:rPr>
              <w:t>1</w:t>
            </w:r>
            <w:r w:rsidRPr="00272810">
              <w:rPr>
                <w:rFonts w:eastAsia="MS Mincho" w:cs="Arial"/>
                <w:lang w:eastAsia="en-US"/>
              </w:rPr>
              <w:t>.</w:t>
            </w:r>
            <w:r w:rsidR="00801BBC" w:rsidRPr="00272810">
              <w:rPr>
                <w:rFonts w:eastAsia="MS Mincho" w:cs="Arial"/>
                <w:lang w:eastAsia="en-US"/>
              </w:rPr>
              <w:t>7</w:t>
            </w:r>
          </w:p>
        </w:tc>
        <w:tc>
          <w:tcPr>
            <w:tcW w:w="887" w:type="dxa"/>
            <w:shd w:val="clear" w:color="auto" w:fill="auto"/>
            <w:vAlign w:val="center"/>
          </w:tcPr>
          <w:p w14:paraId="0348EBB3" w14:textId="77777777" w:rsidR="0054066C" w:rsidRPr="00272810" w:rsidRDefault="0054066C" w:rsidP="00A31E76">
            <w:pPr>
              <w:pStyle w:val="TAC"/>
              <w:rPr>
                <w:rFonts w:eastAsia="MS Mincho" w:cs="Arial"/>
                <w:lang w:eastAsia="en-US"/>
              </w:rPr>
            </w:pPr>
            <w:r w:rsidRPr="00272810">
              <w:rPr>
                <w:rFonts w:eastAsia="MS Mincho" w:cs="Arial"/>
                <w:lang w:eastAsia="en-US"/>
              </w:rPr>
              <w:t>-9</w:t>
            </w:r>
            <w:r w:rsidR="00801BBC" w:rsidRPr="00272810">
              <w:rPr>
                <w:rFonts w:eastAsia="MS Mincho" w:cs="Arial"/>
                <w:lang w:eastAsia="en-US"/>
              </w:rPr>
              <w:t>8</w:t>
            </w:r>
            <w:r w:rsidRPr="00272810">
              <w:rPr>
                <w:rFonts w:eastAsia="MS Mincho" w:cs="Arial"/>
                <w:lang w:eastAsia="en-US"/>
              </w:rPr>
              <w:t>.</w:t>
            </w:r>
            <w:r w:rsidR="00801BBC" w:rsidRPr="00272810">
              <w:rPr>
                <w:rFonts w:eastAsia="MS Mincho" w:cs="Arial"/>
                <w:lang w:eastAsia="en-US"/>
              </w:rPr>
              <w:t>7</w:t>
            </w:r>
          </w:p>
        </w:tc>
        <w:tc>
          <w:tcPr>
            <w:tcW w:w="768" w:type="dxa"/>
            <w:shd w:val="clear" w:color="auto" w:fill="auto"/>
            <w:vAlign w:val="center"/>
          </w:tcPr>
          <w:p w14:paraId="1F86E37B" w14:textId="77777777" w:rsidR="0054066C" w:rsidRPr="00272810" w:rsidRDefault="0054066C" w:rsidP="00A31E76">
            <w:pPr>
              <w:pStyle w:val="TAC"/>
              <w:rPr>
                <w:rFonts w:eastAsia="MS Mincho" w:cs="Arial"/>
                <w:lang w:eastAsia="en-US"/>
              </w:rPr>
            </w:pPr>
            <w:r w:rsidRPr="00272810">
              <w:rPr>
                <w:rFonts w:eastAsia="MS Mincho" w:cs="Arial"/>
                <w:lang w:eastAsia="en-US"/>
              </w:rPr>
              <w:t xml:space="preserve">-97 </w:t>
            </w:r>
          </w:p>
        </w:tc>
        <w:tc>
          <w:tcPr>
            <w:tcW w:w="896" w:type="dxa"/>
            <w:shd w:val="clear" w:color="auto" w:fill="auto"/>
            <w:vAlign w:val="center"/>
          </w:tcPr>
          <w:p w14:paraId="14D1BB08" w14:textId="77777777" w:rsidR="0054066C" w:rsidRPr="00272810" w:rsidRDefault="0054066C" w:rsidP="00A31E76">
            <w:pPr>
              <w:pStyle w:val="TAC"/>
              <w:rPr>
                <w:rFonts w:eastAsia="MS Mincho" w:cs="Arial"/>
                <w:lang w:eastAsia="en-US"/>
              </w:rPr>
            </w:pPr>
            <w:r w:rsidRPr="00272810">
              <w:rPr>
                <w:rFonts w:eastAsia="MS Mincho" w:cs="Arial"/>
                <w:lang w:eastAsia="en-US"/>
              </w:rPr>
              <w:t>-94</w:t>
            </w:r>
          </w:p>
        </w:tc>
        <w:tc>
          <w:tcPr>
            <w:tcW w:w="851" w:type="dxa"/>
            <w:shd w:val="clear" w:color="auto" w:fill="auto"/>
            <w:vAlign w:val="center"/>
          </w:tcPr>
          <w:p w14:paraId="4D00E81D" w14:textId="77777777" w:rsidR="0054066C" w:rsidRPr="00272810" w:rsidRDefault="0054066C" w:rsidP="00A31E76">
            <w:pPr>
              <w:pStyle w:val="TAC"/>
              <w:rPr>
                <w:rFonts w:eastAsia="MS Mincho" w:cs="Arial"/>
                <w:lang w:eastAsia="en-US"/>
              </w:rPr>
            </w:pPr>
            <w:r w:rsidRPr="00272810">
              <w:rPr>
                <w:rFonts w:eastAsia="MS Mincho" w:cs="Arial"/>
                <w:lang w:eastAsia="en-US"/>
              </w:rPr>
              <w:t>-92.2</w:t>
            </w:r>
          </w:p>
        </w:tc>
        <w:tc>
          <w:tcPr>
            <w:tcW w:w="850" w:type="dxa"/>
            <w:shd w:val="clear" w:color="auto" w:fill="auto"/>
            <w:vAlign w:val="center"/>
          </w:tcPr>
          <w:p w14:paraId="36D581F1" w14:textId="77777777" w:rsidR="0054066C" w:rsidRPr="00272810" w:rsidRDefault="0054066C" w:rsidP="00A31E76">
            <w:pPr>
              <w:pStyle w:val="TAC"/>
              <w:rPr>
                <w:rFonts w:eastAsia="MS Mincho" w:cs="Arial"/>
                <w:lang w:eastAsia="en-US"/>
              </w:rPr>
            </w:pPr>
            <w:r w:rsidRPr="00272810">
              <w:rPr>
                <w:rFonts w:eastAsia="MS Mincho" w:cs="Arial"/>
                <w:lang w:eastAsia="en-US"/>
              </w:rPr>
              <w:t>-91</w:t>
            </w:r>
          </w:p>
        </w:tc>
        <w:tc>
          <w:tcPr>
            <w:tcW w:w="886" w:type="dxa"/>
            <w:shd w:val="clear" w:color="auto" w:fill="auto"/>
            <w:vAlign w:val="center"/>
          </w:tcPr>
          <w:p w14:paraId="37E6D97C" w14:textId="77777777" w:rsidR="0054066C" w:rsidRPr="00272810" w:rsidRDefault="0054066C" w:rsidP="00A31E76">
            <w:pPr>
              <w:pStyle w:val="TAC"/>
              <w:rPr>
                <w:rFonts w:eastAsia="MS Mincho" w:cs="Arial"/>
                <w:lang w:eastAsia="en-US"/>
              </w:rPr>
            </w:pPr>
            <w:r w:rsidRPr="00272810">
              <w:rPr>
                <w:rFonts w:eastAsia="MS Mincho" w:cs="Arial"/>
                <w:lang w:eastAsia="en-US"/>
              </w:rPr>
              <w:t>FDD</w:t>
            </w:r>
          </w:p>
        </w:tc>
      </w:tr>
      <w:tr w:rsidR="0054066C" w:rsidRPr="00AE4A95" w14:paraId="66EEF845" w14:textId="77777777">
        <w:trPr>
          <w:trHeight w:val="255"/>
        </w:trPr>
        <w:tc>
          <w:tcPr>
            <w:tcW w:w="1134" w:type="dxa"/>
            <w:shd w:val="clear" w:color="auto" w:fill="auto"/>
            <w:vAlign w:val="center"/>
          </w:tcPr>
          <w:p w14:paraId="5A2F43F4" w14:textId="77777777" w:rsidR="0054066C" w:rsidRPr="00272810" w:rsidRDefault="0054066C" w:rsidP="00A31E76">
            <w:pPr>
              <w:pStyle w:val="TAC"/>
              <w:rPr>
                <w:rFonts w:eastAsia="MS Mincho" w:cs="Arial"/>
                <w:lang w:eastAsia="en-US"/>
              </w:rPr>
            </w:pPr>
            <w:r w:rsidRPr="00272810">
              <w:rPr>
                <w:rFonts w:eastAsia="MS Mincho" w:cs="Arial"/>
                <w:lang w:eastAsia="en-US"/>
              </w:rPr>
              <w:t>4</w:t>
            </w:r>
          </w:p>
        </w:tc>
        <w:tc>
          <w:tcPr>
            <w:tcW w:w="1134" w:type="dxa"/>
            <w:shd w:val="clear" w:color="auto" w:fill="auto"/>
            <w:vAlign w:val="center"/>
          </w:tcPr>
          <w:p w14:paraId="624ECF57" w14:textId="77777777" w:rsidR="0054066C" w:rsidRPr="00272810" w:rsidRDefault="0054066C" w:rsidP="00A31E76">
            <w:pPr>
              <w:pStyle w:val="TAC"/>
              <w:rPr>
                <w:rFonts w:eastAsia="MS Mincho" w:cs="Arial"/>
                <w:lang w:eastAsia="en-US"/>
              </w:rPr>
            </w:pPr>
            <w:r w:rsidRPr="00272810">
              <w:rPr>
                <w:rFonts w:eastAsia="MS Mincho" w:cs="Arial"/>
                <w:lang w:eastAsia="en-US"/>
              </w:rPr>
              <w:t>-10</w:t>
            </w:r>
            <w:r w:rsidR="00801BBC" w:rsidRPr="00272810">
              <w:rPr>
                <w:rFonts w:eastAsia="MS Mincho" w:cs="Arial"/>
                <w:lang w:eastAsia="en-US"/>
              </w:rPr>
              <w:t>4</w:t>
            </w:r>
            <w:r w:rsidRPr="00272810">
              <w:rPr>
                <w:rFonts w:eastAsia="MS Mincho" w:cs="Arial"/>
                <w:lang w:eastAsia="en-US"/>
              </w:rPr>
              <w:t>.</w:t>
            </w:r>
            <w:r w:rsidR="00801BBC" w:rsidRPr="00272810">
              <w:rPr>
                <w:rFonts w:eastAsia="MS Mincho" w:cs="Arial"/>
                <w:lang w:eastAsia="en-US"/>
              </w:rPr>
              <w:t>7</w:t>
            </w:r>
          </w:p>
        </w:tc>
        <w:tc>
          <w:tcPr>
            <w:tcW w:w="887" w:type="dxa"/>
            <w:shd w:val="clear" w:color="auto" w:fill="auto"/>
            <w:vAlign w:val="center"/>
          </w:tcPr>
          <w:p w14:paraId="0475256F" w14:textId="77777777" w:rsidR="0054066C" w:rsidRPr="00272810" w:rsidRDefault="0054066C" w:rsidP="00A31E76">
            <w:pPr>
              <w:pStyle w:val="TAC"/>
              <w:rPr>
                <w:rFonts w:eastAsia="MS Mincho" w:cs="Arial"/>
                <w:lang w:eastAsia="en-US"/>
              </w:rPr>
            </w:pPr>
            <w:r w:rsidRPr="00272810">
              <w:rPr>
                <w:rFonts w:eastAsia="MS Mincho" w:cs="Arial"/>
                <w:lang w:eastAsia="en-US"/>
              </w:rPr>
              <w:t>-10</w:t>
            </w:r>
            <w:r w:rsidR="007461B6" w:rsidRPr="00272810">
              <w:rPr>
                <w:rFonts w:eastAsia="MS Mincho" w:cs="Arial"/>
                <w:lang w:eastAsia="en-US"/>
              </w:rPr>
              <w:t>1.7</w:t>
            </w:r>
          </w:p>
        </w:tc>
        <w:tc>
          <w:tcPr>
            <w:tcW w:w="768" w:type="dxa"/>
            <w:shd w:val="clear" w:color="auto" w:fill="auto"/>
            <w:vAlign w:val="center"/>
          </w:tcPr>
          <w:p w14:paraId="1D29CB39" w14:textId="77777777" w:rsidR="0054066C" w:rsidRPr="00272810" w:rsidRDefault="0054066C" w:rsidP="00A31E76">
            <w:pPr>
              <w:pStyle w:val="TAC"/>
              <w:rPr>
                <w:rFonts w:eastAsia="MS Mincho" w:cs="Arial"/>
                <w:lang w:eastAsia="en-US"/>
              </w:rPr>
            </w:pPr>
            <w:r w:rsidRPr="00272810">
              <w:rPr>
                <w:rFonts w:eastAsia="MS Mincho" w:cs="Arial"/>
                <w:lang w:eastAsia="en-US"/>
              </w:rPr>
              <w:t>-100</w:t>
            </w:r>
          </w:p>
        </w:tc>
        <w:tc>
          <w:tcPr>
            <w:tcW w:w="896" w:type="dxa"/>
            <w:shd w:val="clear" w:color="auto" w:fill="auto"/>
            <w:vAlign w:val="center"/>
          </w:tcPr>
          <w:p w14:paraId="67661083" w14:textId="77777777" w:rsidR="0054066C" w:rsidRPr="00272810" w:rsidRDefault="0054066C" w:rsidP="00A31E76">
            <w:pPr>
              <w:pStyle w:val="TAC"/>
              <w:rPr>
                <w:rFonts w:eastAsia="MS Mincho" w:cs="Arial"/>
                <w:lang w:eastAsia="en-US"/>
              </w:rPr>
            </w:pPr>
            <w:r w:rsidRPr="00272810">
              <w:rPr>
                <w:rFonts w:eastAsia="MS Mincho" w:cs="Arial"/>
                <w:lang w:eastAsia="en-US"/>
              </w:rPr>
              <w:t>-97</w:t>
            </w:r>
          </w:p>
        </w:tc>
        <w:tc>
          <w:tcPr>
            <w:tcW w:w="851" w:type="dxa"/>
            <w:shd w:val="clear" w:color="auto" w:fill="auto"/>
            <w:vAlign w:val="center"/>
          </w:tcPr>
          <w:p w14:paraId="51946461" w14:textId="77777777" w:rsidR="0054066C" w:rsidRPr="00272810" w:rsidRDefault="0054066C" w:rsidP="00A31E76">
            <w:pPr>
              <w:pStyle w:val="TAC"/>
              <w:rPr>
                <w:rFonts w:eastAsia="MS Mincho" w:cs="Arial"/>
                <w:lang w:eastAsia="en-US"/>
              </w:rPr>
            </w:pPr>
            <w:r w:rsidRPr="00272810">
              <w:rPr>
                <w:rFonts w:eastAsia="MS Mincho" w:cs="Arial"/>
                <w:lang w:eastAsia="en-US"/>
              </w:rPr>
              <w:t>-95.2</w:t>
            </w:r>
          </w:p>
        </w:tc>
        <w:tc>
          <w:tcPr>
            <w:tcW w:w="850" w:type="dxa"/>
            <w:shd w:val="clear" w:color="auto" w:fill="auto"/>
            <w:vAlign w:val="center"/>
          </w:tcPr>
          <w:p w14:paraId="44DBC191" w14:textId="77777777" w:rsidR="0054066C" w:rsidRPr="00272810" w:rsidRDefault="0054066C" w:rsidP="00A31E76">
            <w:pPr>
              <w:pStyle w:val="TAC"/>
              <w:rPr>
                <w:rFonts w:eastAsia="MS Mincho" w:cs="Arial"/>
                <w:lang w:eastAsia="en-US"/>
              </w:rPr>
            </w:pPr>
            <w:r w:rsidRPr="00272810">
              <w:rPr>
                <w:rFonts w:eastAsia="MS Mincho" w:cs="Arial"/>
                <w:lang w:eastAsia="en-US"/>
              </w:rPr>
              <w:t>-94</w:t>
            </w:r>
          </w:p>
        </w:tc>
        <w:tc>
          <w:tcPr>
            <w:tcW w:w="886" w:type="dxa"/>
            <w:shd w:val="clear" w:color="auto" w:fill="auto"/>
            <w:vAlign w:val="center"/>
          </w:tcPr>
          <w:p w14:paraId="3D9DB9D5" w14:textId="77777777" w:rsidR="0054066C" w:rsidRPr="00272810" w:rsidRDefault="0054066C" w:rsidP="00A31E76">
            <w:pPr>
              <w:pStyle w:val="TAC"/>
              <w:rPr>
                <w:rFonts w:eastAsia="MS Mincho" w:cs="Arial"/>
                <w:lang w:eastAsia="en-US"/>
              </w:rPr>
            </w:pPr>
            <w:r w:rsidRPr="00272810">
              <w:rPr>
                <w:rFonts w:eastAsia="MS Mincho" w:cs="Arial"/>
                <w:lang w:eastAsia="en-US"/>
              </w:rPr>
              <w:t>FDD</w:t>
            </w:r>
          </w:p>
        </w:tc>
      </w:tr>
      <w:tr w:rsidR="0054066C" w:rsidRPr="00AE4A95" w14:paraId="0E89BDD1" w14:textId="77777777">
        <w:trPr>
          <w:trHeight w:val="255"/>
        </w:trPr>
        <w:tc>
          <w:tcPr>
            <w:tcW w:w="1134" w:type="dxa"/>
            <w:shd w:val="clear" w:color="auto" w:fill="auto"/>
            <w:vAlign w:val="center"/>
          </w:tcPr>
          <w:p w14:paraId="78B74B60" w14:textId="77777777" w:rsidR="0054066C" w:rsidRPr="00272810" w:rsidRDefault="0054066C" w:rsidP="00A31E76">
            <w:pPr>
              <w:pStyle w:val="TAC"/>
              <w:rPr>
                <w:rFonts w:eastAsia="MS Mincho" w:cs="Arial"/>
                <w:lang w:eastAsia="en-US"/>
              </w:rPr>
            </w:pPr>
            <w:r w:rsidRPr="00272810">
              <w:rPr>
                <w:rFonts w:eastAsia="MS Mincho" w:cs="Arial"/>
                <w:lang w:eastAsia="en-US"/>
              </w:rPr>
              <w:t>5</w:t>
            </w:r>
          </w:p>
        </w:tc>
        <w:tc>
          <w:tcPr>
            <w:tcW w:w="1134" w:type="dxa"/>
            <w:shd w:val="clear" w:color="auto" w:fill="auto"/>
            <w:vAlign w:val="center"/>
          </w:tcPr>
          <w:p w14:paraId="2AD399B0" w14:textId="77777777" w:rsidR="0054066C" w:rsidRPr="00272810" w:rsidRDefault="0054066C" w:rsidP="00A31E76">
            <w:pPr>
              <w:pStyle w:val="TAC"/>
              <w:rPr>
                <w:rFonts w:eastAsia="MS Mincho" w:cs="Arial"/>
                <w:lang w:eastAsia="en-US"/>
              </w:rPr>
            </w:pPr>
            <w:r w:rsidRPr="00272810">
              <w:rPr>
                <w:rFonts w:eastAsia="MS Mincho" w:cs="Arial"/>
                <w:lang w:eastAsia="en-US"/>
              </w:rPr>
              <w:t>-10</w:t>
            </w:r>
            <w:r w:rsidR="007461B6" w:rsidRPr="00272810">
              <w:rPr>
                <w:rFonts w:eastAsia="MS Mincho" w:cs="Arial"/>
                <w:lang w:eastAsia="en-US"/>
              </w:rPr>
              <w:t>3</w:t>
            </w:r>
            <w:r w:rsidRPr="00272810">
              <w:rPr>
                <w:rFonts w:eastAsia="MS Mincho" w:cs="Arial"/>
                <w:lang w:eastAsia="en-US"/>
              </w:rPr>
              <w:t>.2</w:t>
            </w:r>
          </w:p>
        </w:tc>
        <w:tc>
          <w:tcPr>
            <w:tcW w:w="887" w:type="dxa"/>
            <w:shd w:val="clear" w:color="auto" w:fill="auto"/>
            <w:vAlign w:val="center"/>
          </w:tcPr>
          <w:p w14:paraId="12BBB980" w14:textId="77777777" w:rsidR="0054066C" w:rsidRPr="00272810" w:rsidRDefault="0054066C" w:rsidP="00A31E76">
            <w:pPr>
              <w:pStyle w:val="TAC"/>
              <w:rPr>
                <w:rFonts w:eastAsia="MS Mincho" w:cs="Arial"/>
                <w:lang w:eastAsia="en-US"/>
              </w:rPr>
            </w:pPr>
            <w:r w:rsidRPr="00272810">
              <w:rPr>
                <w:rFonts w:eastAsia="MS Mincho" w:cs="Arial"/>
                <w:lang w:eastAsia="en-US"/>
              </w:rPr>
              <w:t>-100.2</w:t>
            </w:r>
          </w:p>
        </w:tc>
        <w:tc>
          <w:tcPr>
            <w:tcW w:w="768" w:type="dxa"/>
            <w:shd w:val="clear" w:color="auto" w:fill="auto"/>
            <w:vAlign w:val="center"/>
          </w:tcPr>
          <w:p w14:paraId="46C81EB1" w14:textId="77777777" w:rsidR="0054066C" w:rsidRPr="00272810" w:rsidRDefault="0054066C" w:rsidP="00A31E76">
            <w:pPr>
              <w:pStyle w:val="TAC"/>
              <w:rPr>
                <w:rFonts w:eastAsia="MS Mincho" w:cs="Arial"/>
                <w:lang w:eastAsia="en-US"/>
              </w:rPr>
            </w:pPr>
            <w:r w:rsidRPr="00272810">
              <w:rPr>
                <w:rFonts w:eastAsia="MS Mincho" w:cs="Arial"/>
                <w:lang w:eastAsia="en-US"/>
              </w:rPr>
              <w:t>-98</w:t>
            </w:r>
          </w:p>
        </w:tc>
        <w:tc>
          <w:tcPr>
            <w:tcW w:w="896" w:type="dxa"/>
            <w:shd w:val="clear" w:color="auto" w:fill="auto"/>
            <w:vAlign w:val="center"/>
          </w:tcPr>
          <w:p w14:paraId="064E592D" w14:textId="77777777" w:rsidR="0054066C" w:rsidRPr="00272810" w:rsidRDefault="0054066C" w:rsidP="00A31E76">
            <w:pPr>
              <w:pStyle w:val="TAC"/>
              <w:rPr>
                <w:rFonts w:eastAsia="MS Mincho" w:cs="Arial"/>
                <w:lang w:eastAsia="en-US"/>
              </w:rPr>
            </w:pPr>
            <w:r w:rsidRPr="00272810">
              <w:rPr>
                <w:rFonts w:eastAsia="MS Mincho" w:cs="Arial"/>
                <w:lang w:eastAsia="en-US"/>
              </w:rPr>
              <w:t>-95</w:t>
            </w:r>
          </w:p>
        </w:tc>
        <w:tc>
          <w:tcPr>
            <w:tcW w:w="851" w:type="dxa"/>
            <w:shd w:val="clear" w:color="auto" w:fill="auto"/>
            <w:vAlign w:val="center"/>
          </w:tcPr>
          <w:p w14:paraId="06BFC3E8" w14:textId="77777777" w:rsidR="0054066C" w:rsidRPr="00272810" w:rsidRDefault="0054066C" w:rsidP="00A31E76">
            <w:pPr>
              <w:pStyle w:val="TAC"/>
              <w:rPr>
                <w:rFonts w:eastAsia="MS Mincho" w:cs="Arial"/>
                <w:lang w:eastAsia="en-US"/>
              </w:rPr>
            </w:pPr>
          </w:p>
        </w:tc>
        <w:tc>
          <w:tcPr>
            <w:tcW w:w="850" w:type="dxa"/>
            <w:shd w:val="clear" w:color="auto" w:fill="auto"/>
            <w:vAlign w:val="center"/>
          </w:tcPr>
          <w:p w14:paraId="05CB435F" w14:textId="77777777" w:rsidR="0054066C" w:rsidRPr="00272810" w:rsidRDefault="0054066C" w:rsidP="00A31E76">
            <w:pPr>
              <w:pStyle w:val="TAC"/>
              <w:rPr>
                <w:rFonts w:eastAsia="MS Mincho" w:cs="Arial"/>
                <w:lang w:eastAsia="en-US"/>
              </w:rPr>
            </w:pPr>
          </w:p>
        </w:tc>
        <w:tc>
          <w:tcPr>
            <w:tcW w:w="886" w:type="dxa"/>
            <w:shd w:val="clear" w:color="auto" w:fill="auto"/>
            <w:vAlign w:val="center"/>
          </w:tcPr>
          <w:p w14:paraId="61E44DCE" w14:textId="77777777" w:rsidR="0054066C" w:rsidRPr="00272810" w:rsidRDefault="0054066C" w:rsidP="00A31E76">
            <w:pPr>
              <w:pStyle w:val="TAC"/>
              <w:rPr>
                <w:rFonts w:eastAsia="MS Mincho" w:cs="Arial"/>
                <w:lang w:eastAsia="en-US"/>
              </w:rPr>
            </w:pPr>
            <w:r w:rsidRPr="00272810">
              <w:rPr>
                <w:rFonts w:eastAsia="MS Mincho" w:cs="Arial"/>
                <w:lang w:eastAsia="en-US"/>
              </w:rPr>
              <w:t>FDD</w:t>
            </w:r>
          </w:p>
        </w:tc>
      </w:tr>
      <w:tr w:rsidR="0054066C" w:rsidRPr="00AE4A95" w14:paraId="11659D0F" w14:textId="77777777">
        <w:trPr>
          <w:trHeight w:val="255"/>
        </w:trPr>
        <w:tc>
          <w:tcPr>
            <w:tcW w:w="1134" w:type="dxa"/>
            <w:shd w:val="clear" w:color="auto" w:fill="auto"/>
            <w:vAlign w:val="center"/>
          </w:tcPr>
          <w:p w14:paraId="5543B691" w14:textId="77777777" w:rsidR="0054066C" w:rsidRPr="00272810" w:rsidRDefault="0054066C" w:rsidP="00A31E76">
            <w:pPr>
              <w:pStyle w:val="TAC"/>
              <w:rPr>
                <w:rFonts w:eastAsia="MS Mincho" w:cs="Arial"/>
                <w:lang w:eastAsia="en-US"/>
              </w:rPr>
            </w:pPr>
            <w:r w:rsidRPr="00272810">
              <w:rPr>
                <w:rFonts w:eastAsia="MS Mincho" w:cs="Arial"/>
                <w:lang w:eastAsia="en-US"/>
              </w:rPr>
              <w:t>6</w:t>
            </w:r>
          </w:p>
        </w:tc>
        <w:tc>
          <w:tcPr>
            <w:tcW w:w="1134" w:type="dxa"/>
            <w:shd w:val="clear" w:color="auto" w:fill="auto"/>
            <w:vAlign w:val="center"/>
          </w:tcPr>
          <w:p w14:paraId="21BFC8FF" w14:textId="77777777" w:rsidR="0054066C" w:rsidRPr="00272810" w:rsidRDefault="0054066C" w:rsidP="00A31E76">
            <w:pPr>
              <w:pStyle w:val="TAC"/>
              <w:rPr>
                <w:rFonts w:eastAsia="MS Mincho" w:cs="Arial"/>
                <w:lang w:eastAsia="en-US"/>
              </w:rPr>
            </w:pPr>
          </w:p>
        </w:tc>
        <w:tc>
          <w:tcPr>
            <w:tcW w:w="887" w:type="dxa"/>
            <w:shd w:val="clear" w:color="auto" w:fill="auto"/>
            <w:vAlign w:val="center"/>
          </w:tcPr>
          <w:p w14:paraId="558E9CD4" w14:textId="77777777" w:rsidR="0054066C" w:rsidRPr="00272810" w:rsidRDefault="0054066C" w:rsidP="00A31E76">
            <w:pPr>
              <w:pStyle w:val="TAC"/>
              <w:rPr>
                <w:rFonts w:eastAsia="MS Mincho" w:cs="Arial"/>
                <w:lang w:eastAsia="en-US"/>
              </w:rPr>
            </w:pPr>
          </w:p>
        </w:tc>
        <w:tc>
          <w:tcPr>
            <w:tcW w:w="768" w:type="dxa"/>
            <w:shd w:val="clear" w:color="auto" w:fill="auto"/>
            <w:vAlign w:val="center"/>
          </w:tcPr>
          <w:p w14:paraId="5B2341B6" w14:textId="77777777" w:rsidR="0054066C" w:rsidRPr="00272810" w:rsidRDefault="0054066C" w:rsidP="00A31E76">
            <w:pPr>
              <w:pStyle w:val="TAC"/>
              <w:rPr>
                <w:rFonts w:eastAsia="MS Mincho" w:cs="Arial"/>
                <w:lang w:eastAsia="en-US"/>
              </w:rPr>
            </w:pPr>
            <w:r w:rsidRPr="00272810">
              <w:rPr>
                <w:rFonts w:eastAsia="MS Mincho" w:cs="Arial"/>
                <w:lang w:eastAsia="en-US"/>
              </w:rPr>
              <w:t>-100</w:t>
            </w:r>
          </w:p>
        </w:tc>
        <w:tc>
          <w:tcPr>
            <w:tcW w:w="896" w:type="dxa"/>
            <w:shd w:val="clear" w:color="auto" w:fill="auto"/>
            <w:vAlign w:val="center"/>
          </w:tcPr>
          <w:p w14:paraId="729CD501" w14:textId="77777777" w:rsidR="0054066C" w:rsidRPr="00272810" w:rsidRDefault="0054066C" w:rsidP="00A31E76">
            <w:pPr>
              <w:pStyle w:val="TAC"/>
              <w:rPr>
                <w:rFonts w:eastAsia="MS Mincho" w:cs="Arial"/>
                <w:lang w:eastAsia="en-US"/>
              </w:rPr>
            </w:pPr>
            <w:r w:rsidRPr="00272810">
              <w:rPr>
                <w:rFonts w:eastAsia="MS Mincho" w:cs="Arial"/>
                <w:lang w:eastAsia="en-US"/>
              </w:rPr>
              <w:t>-97</w:t>
            </w:r>
          </w:p>
        </w:tc>
        <w:tc>
          <w:tcPr>
            <w:tcW w:w="851" w:type="dxa"/>
            <w:shd w:val="clear" w:color="auto" w:fill="auto"/>
            <w:vAlign w:val="center"/>
          </w:tcPr>
          <w:p w14:paraId="05A48B2B" w14:textId="77777777" w:rsidR="0054066C" w:rsidRPr="00272810" w:rsidRDefault="0054066C" w:rsidP="00A31E76">
            <w:pPr>
              <w:pStyle w:val="TAC"/>
              <w:rPr>
                <w:rFonts w:eastAsia="MS Mincho" w:cs="Arial"/>
                <w:lang w:eastAsia="en-US"/>
              </w:rPr>
            </w:pPr>
          </w:p>
        </w:tc>
        <w:tc>
          <w:tcPr>
            <w:tcW w:w="850" w:type="dxa"/>
            <w:shd w:val="clear" w:color="auto" w:fill="auto"/>
            <w:vAlign w:val="center"/>
          </w:tcPr>
          <w:p w14:paraId="147B9138" w14:textId="77777777" w:rsidR="0054066C" w:rsidRPr="00272810" w:rsidRDefault="0054066C" w:rsidP="00A31E76">
            <w:pPr>
              <w:pStyle w:val="TAC"/>
              <w:rPr>
                <w:rFonts w:eastAsia="MS Mincho" w:cs="Arial"/>
                <w:lang w:eastAsia="en-US"/>
              </w:rPr>
            </w:pPr>
          </w:p>
        </w:tc>
        <w:tc>
          <w:tcPr>
            <w:tcW w:w="886" w:type="dxa"/>
            <w:shd w:val="clear" w:color="auto" w:fill="auto"/>
            <w:vAlign w:val="center"/>
          </w:tcPr>
          <w:p w14:paraId="637EC558" w14:textId="77777777" w:rsidR="0054066C" w:rsidRPr="00272810" w:rsidRDefault="0054066C" w:rsidP="00A31E76">
            <w:pPr>
              <w:pStyle w:val="TAC"/>
              <w:rPr>
                <w:rFonts w:eastAsia="MS Mincho" w:cs="Arial"/>
                <w:lang w:eastAsia="en-US"/>
              </w:rPr>
            </w:pPr>
            <w:r w:rsidRPr="00272810">
              <w:rPr>
                <w:rFonts w:eastAsia="MS Mincho" w:cs="Arial"/>
                <w:lang w:eastAsia="en-US"/>
              </w:rPr>
              <w:t>FDD</w:t>
            </w:r>
          </w:p>
        </w:tc>
      </w:tr>
      <w:tr w:rsidR="0054066C" w:rsidRPr="00AE4A95" w14:paraId="28954946" w14:textId="77777777">
        <w:trPr>
          <w:trHeight w:val="255"/>
        </w:trPr>
        <w:tc>
          <w:tcPr>
            <w:tcW w:w="1134" w:type="dxa"/>
            <w:shd w:val="clear" w:color="auto" w:fill="auto"/>
            <w:vAlign w:val="center"/>
          </w:tcPr>
          <w:p w14:paraId="024704FF" w14:textId="77777777" w:rsidR="0054066C" w:rsidRPr="00272810" w:rsidRDefault="0054066C" w:rsidP="00A31E76">
            <w:pPr>
              <w:pStyle w:val="TAC"/>
              <w:rPr>
                <w:rFonts w:eastAsia="MS Mincho" w:cs="Arial"/>
                <w:lang w:eastAsia="en-US"/>
              </w:rPr>
            </w:pPr>
            <w:r w:rsidRPr="00272810">
              <w:rPr>
                <w:rFonts w:eastAsia="MS Mincho" w:cs="Arial"/>
                <w:lang w:eastAsia="en-US"/>
              </w:rPr>
              <w:t>7</w:t>
            </w:r>
          </w:p>
        </w:tc>
        <w:tc>
          <w:tcPr>
            <w:tcW w:w="1134" w:type="dxa"/>
            <w:shd w:val="clear" w:color="auto" w:fill="auto"/>
            <w:vAlign w:val="center"/>
          </w:tcPr>
          <w:p w14:paraId="7997551E" w14:textId="77777777" w:rsidR="0054066C" w:rsidRPr="00272810" w:rsidRDefault="0054066C" w:rsidP="00A31E76">
            <w:pPr>
              <w:pStyle w:val="TAC"/>
              <w:rPr>
                <w:rFonts w:eastAsia="MS Mincho" w:cs="Arial"/>
                <w:lang w:eastAsia="en-US"/>
              </w:rPr>
            </w:pPr>
          </w:p>
        </w:tc>
        <w:tc>
          <w:tcPr>
            <w:tcW w:w="887" w:type="dxa"/>
            <w:shd w:val="clear" w:color="auto" w:fill="auto"/>
            <w:vAlign w:val="center"/>
          </w:tcPr>
          <w:p w14:paraId="3DA95FBB" w14:textId="77777777" w:rsidR="0054066C" w:rsidRPr="00272810" w:rsidRDefault="0054066C" w:rsidP="00A31E76">
            <w:pPr>
              <w:pStyle w:val="TAC"/>
              <w:rPr>
                <w:rFonts w:eastAsia="MS Mincho" w:cs="Arial"/>
                <w:lang w:eastAsia="en-US"/>
              </w:rPr>
            </w:pPr>
          </w:p>
        </w:tc>
        <w:tc>
          <w:tcPr>
            <w:tcW w:w="768" w:type="dxa"/>
            <w:shd w:val="clear" w:color="auto" w:fill="auto"/>
            <w:vAlign w:val="center"/>
          </w:tcPr>
          <w:p w14:paraId="25CA4ED8" w14:textId="77777777" w:rsidR="0054066C" w:rsidRPr="00272810" w:rsidRDefault="0054066C" w:rsidP="00A31E76">
            <w:pPr>
              <w:pStyle w:val="TAC"/>
              <w:rPr>
                <w:rFonts w:eastAsia="MS Mincho" w:cs="Arial"/>
                <w:lang w:eastAsia="en-US"/>
              </w:rPr>
            </w:pPr>
            <w:r w:rsidRPr="00272810">
              <w:rPr>
                <w:rFonts w:eastAsia="MS Mincho" w:cs="Arial"/>
                <w:lang w:eastAsia="en-US"/>
              </w:rPr>
              <w:t>-98</w:t>
            </w:r>
          </w:p>
        </w:tc>
        <w:tc>
          <w:tcPr>
            <w:tcW w:w="896" w:type="dxa"/>
            <w:shd w:val="clear" w:color="auto" w:fill="auto"/>
            <w:vAlign w:val="center"/>
          </w:tcPr>
          <w:p w14:paraId="5D3F7A00" w14:textId="77777777" w:rsidR="0054066C" w:rsidRPr="00272810" w:rsidRDefault="0054066C" w:rsidP="00A31E76">
            <w:pPr>
              <w:pStyle w:val="TAC"/>
              <w:rPr>
                <w:rFonts w:eastAsia="MS Mincho" w:cs="Arial"/>
                <w:lang w:eastAsia="en-US"/>
              </w:rPr>
            </w:pPr>
            <w:r w:rsidRPr="00272810">
              <w:rPr>
                <w:rFonts w:eastAsia="MS Mincho" w:cs="Arial"/>
                <w:lang w:eastAsia="en-US"/>
              </w:rPr>
              <w:t>-95</w:t>
            </w:r>
          </w:p>
        </w:tc>
        <w:tc>
          <w:tcPr>
            <w:tcW w:w="851" w:type="dxa"/>
            <w:shd w:val="clear" w:color="auto" w:fill="auto"/>
            <w:vAlign w:val="center"/>
          </w:tcPr>
          <w:p w14:paraId="6738416B" w14:textId="77777777" w:rsidR="0054066C" w:rsidRPr="00272810" w:rsidRDefault="0054066C" w:rsidP="00A31E76">
            <w:pPr>
              <w:pStyle w:val="TAC"/>
              <w:rPr>
                <w:rFonts w:eastAsia="MS Mincho" w:cs="Arial"/>
                <w:lang w:eastAsia="en-US"/>
              </w:rPr>
            </w:pPr>
            <w:r w:rsidRPr="00272810">
              <w:rPr>
                <w:rFonts w:eastAsia="MS Mincho" w:cs="Arial"/>
                <w:lang w:eastAsia="en-US"/>
              </w:rPr>
              <w:t>-93.2</w:t>
            </w:r>
          </w:p>
        </w:tc>
        <w:tc>
          <w:tcPr>
            <w:tcW w:w="850" w:type="dxa"/>
            <w:shd w:val="clear" w:color="auto" w:fill="auto"/>
            <w:vAlign w:val="center"/>
          </w:tcPr>
          <w:p w14:paraId="74328387" w14:textId="77777777" w:rsidR="0054066C" w:rsidRPr="00272810" w:rsidRDefault="0054066C" w:rsidP="00A31E76">
            <w:pPr>
              <w:pStyle w:val="TAC"/>
              <w:rPr>
                <w:rFonts w:eastAsia="MS Mincho" w:cs="Arial"/>
                <w:lang w:eastAsia="en-US"/>
              </w:rPr>
            </w:pPr>
            <w:r w:rsidRPr="00272810">
              <w:rPr>
                <w:rFonts w:eastAsia="MS Mincho" w:cs="Arial"/>
                <w:lang w:eastAsia="en-US"/>
              </w:rPr>
              <w:t>-92</w:t>
            </w:r>
          </w:p>
        </w:tc>
        <w:tc>
          <w:tcPr>
            <w:tcW w:w="886" w:type="dxa"/>
            <w:shd w:val="clear" w:color="auto" w:fill="auto"/>
            <w:vAlign w:val="center"/>
          </w:tcPr>
          <w:p w14:paraId="50ECD431" w14:textId="77777777" w:rsidR="0054066C" w:rsidRPr="00272810" w:rsidRDefault="0054066C" w:rsidP="00A31E76">
            <w:pPr>
              <w:pStyle w:val="TAC"/>
              <w:rPr>
                <w:rFonts w:eastAsia="MS Mincho" w:cs="Arial"/>
                <w:lang w:eastAsia="en-US"/>
              </w:rPr>
            </w:pPr>
            <w:r w:rsidRPr="00272810">
              <w:rPr>
                <w:rFonts w:eastAsia="MS Mincho" w:cs="Arial"/>
                <w:lang w:eastAsia="en-US"/>
              </w:rPr>
              <w:t>FDD</w:t>
            </w:r>
          </w:p>
        </w:tc>
      </w:tr>
      <w:tr w:rsidR="0054066C" w:rsidRPr="00AE4A95" w14:paraId="7BC7D110" w14:textId="77777777">
        <w:trPr>
          <w:trHeight w:val="255"/>
        </w:trPr>
        <w:tc>
          <w:tcPr>
            <w:tcW w:w="1134" w:type="dxa"/>
            <w:shd w:val="clear" w:color="auto" w:fill="auto"/>
            <w:vAlign w:val="center"/>
          </w:tcPr>
          <w:p w14:paraId="0228C45F" w14:textId="77777777" w:rsidR="0054066C" w:rsidRPr="00272810" w:rsidRDefault="0054066C" w:rsidP="00A31E76">
            <w:pPr>
              <w:pStyle w:val="TAC"/>
              <w:rPr>
                <w:rFonts w:eastAsia="MS Mincho" w:cs="Arial"/>
                <w:lang w:eastAsia="en-US"/>
              </w:rPr>
            </w:pPr>
            <w:r w:rsidRPr="00272810">
              <w:rPr>
                <w:rFonts w:eastAsia="MS Mincho" w:cs="Arial"/>
                <w:lang w:eastAsia="en-US"/>
              </w:rPr>
              <w:t>8</w:t>
            </w:r>
          </w:p>
        </w:tc>
        <w:tc>
          <w:tcPr>
            <w:tcW w:w="1134" w:type="dxa"/>
            <w:shd w:val="clear" w:color="auto" w:fill="auto"/>
            <w:vAlign w:val="center"/>
          </w:tcPr>
          <w:p w14:paraId="71021DFE" w14:textId="77777777" w:rsidR="0054066C" w:rsidRPr="00272810" w:rsidRDefault="0054066C" w:rsidP="00A31E76">
            <w:pPr>
              <w:pStyle w:val="TAC"/>
              <w:rPr>
                <w:rFonts w:eastAsia="MS Mincho" w:cs="Arial"/>
                <w:lang w:eastAsia="en-US"/>
              </w:rPr>
            </w:pPr>
            <w:r w:rsidRPr="00272810">
              <w:rPr>
                <w:rFonts w:eastAsia="MS Mincho" w:cs="Arial"/>
                <w:lang w:eastAsia="en-US"/>
              </w:rPr>
              <w:t>-10</w:t>
            </w:r>
            <w:r w:rsidR="007461B6" w:rsidRPr="00272810">
              <w:rPr>
                <w:rFonts w:eastAsia="MS Mincho" w:cs="Arial"/>
                <w:lang w:eastAsia="en-US"/>
              </w:rPr>
              <w:t>2</w:t>
            </w:r>
            <w:r w:rsidRPr="00272810">
              <w:rPr>
                <w:rFonts w:eastAsia="MS Mincho" w:cs="Arial"/>
                <w:lang w:eastAsia="en-US"/>
              </w:rPr>
              <w:t>.2</w:t>
            </w:r>
          </w:p>
        </w:tc>
        <w:tc>
          <w:tcPr>
            <w:tcW w:w="887" w:type="dxa"/>
            <w:shd w:val="clear" w:color="auto" w:fill="auto"/>
            <w:vAlign w:val="center"/>
          </w:tcPr>
          <w:p w14:paraId="79457CED" w14:textId="77777777" w:rsidR="0054066C" w:rsidRPr="00272810" w:rsidRDefault="0054066C" w:rsidP="00A31E76">
            <w:pPr>
              <w:pStyle w:val="TAC"/>
              <w:rPr>
                <w:rFonts w:eastAsia="MS Mincho" w:cs="Arial"/>
                <w:lang w:eastAsia="en-US"/>
              </w:rPr>
            </w:pPr>
            <w:r w:rsidRPr="00272810">
              <w:rPr>
                <w:rFonts w:eastAsia="MS Mincho" w:cs="Arial"/>
                <w:lang w:eastAsia="en-US"/>
              </w:rPr>
              <w:t>-99.2</w:t>
            </w:r>
          </w:p>
        </w:tc>
        <w:tc>
          <w:tcPr>
            <w:tcW w:w="768" w:type="dxa"/>
            <w:shd w:val="clear" w:color="auto" w:fill="auto"/>
            <w:vAlign w:val="center"/>
          </w:tcPr>
          <w:p w14:paraId="79D69757" w14:textId="77777777" w:rsidR="0054066C" w:rsidRPr="00272810" w:rsidRDefault="0054066C" w:rsidP="00A31E76">
            <w:pPr>
              <w:pStyle w:val="TAC"/>
              <w:rPr>
                <w:rFonts w:eastAsia="MS Mincho" w:cs="Arial"/>
                <w:lang w:eastAsia="en-US"/>
              </w:rPr>
            </w:pPr>
            <w:r w:rsidRPr="00272810">
              <w:rPr>
                <w:rFonts w:eastAsia="MS Mincho" w:cs="Arial"/>
                <w:lang w:eastAsia="en-US"/>
              </w:rPr>
              <w:t>-97</w:t>
            </w:r>
          </w:p>
        </w:tc>
        <w:tc>
          <w:tcPr>
            <w:tcW w:w="896" w:type="dxa"/>
            <w:shd w:val="clear" w:color="auto" w:fill="auto"/>
            <w:vAlign w:val="center"/>
          </w:tcPr>
          <w:p w14:paraId="3878DF90" w14:textId="77777777" w:rsidR="0054066C" w:rsidRPr="00272810" w:rsidRDefault="0054066C" w:rsidP="00A31E76">
            <w:pPr>
              <w:pStyle w:val="TAC"/>
              <w:rPr>
                <w:rFonts w:eastAsia="MS Mincho" w:cs="Arial"/>
                <w:lang w:eastAsia="en-US"/>
              </w:rPr>
            </w:pPr>
            <w:r w:rsidRPr="00272810">
              <w:rPr>
                <w:rFonts w:eastAsia="MS Mincho" w:cs="Arial"/>
                <w:lang w:eastAsia="en-US"/>
              </w:rPr>
              <w:t>-94</w:t>
            </w:r>
          </w:p>
        </w:tc>
        <w:tc>
          <w:tcPr>
            <w:tcW w:w="851" w:type="dxa"/>
            <w:shd w:val="clear" w:color="auto" w:fill="auto"/>
            <w:vAlign w:val="center"/>
          </w:tcPr>
          <w:p w14:paraId="10257401" w14:textId="77777777" w:rsidR="0054066C" w:rsidRPr="00272810" w:rsidRDefault="0054066C" w:rsidP="00A31E76">
            <w:pPr>
              <w:pStyle w:val="TAC"/>
              <w:rPr>
                <w:rFonts w:eastAsia="MS Mincho" w:cs="Arial"/>
                <w:lang w:eastAsia="en-US"/>
              </w:rPr>
            </w:pPr>
          </w:p>
        </w:tc>
        <w:tc>
          <w:tcPr>
            <w:tcW w:w="850" w:type="dxa"/>
            <w:shd w:val="clear" w:color="auto" w:fill="auto"/>
            <w:vAlign w:val="center"/>
          </w:tcPr>
          <w:p w14:paraId="07DFF1EE" w14:textId="77777777" w:rsidR="0054066C" w:rsidRPr="00272810" w:rsidRDefault="0054066C" w:rsidP="00A31E76">
            <w:pPr>
              <w:pStyle w:val="TAC"/>
              <w:rPr>
                <w:rFonts w:eastAsia="MS Mincho" w:cs="Arial"/>
                <w:lang w:eastAsia="en-US"/>
              </w:rPr>
            </w:pPr>
          </w:p>
        </w:tc>
        <w:tc>
          <w:tcPr>
            <w:tcW w:w="886" w:type="dxa"/>
            <w:shd w:val="clear" w:color="auto" w:fill="auto"/>
            <w:vAlign w:val="center"/>
          </w:tcPr>
          <w:p w14:paraId="3550E757" w14:textId="77777777" w:rsidR="0054066C" w:rsidRPr="00272810" w:rsidRDefault="0054066C" w:rsidP="00A31E76">
            <w:pPr>
              <w:pStyle w:val="TAC"/>
              <w:rPr>
                <w:rFonts w:eastAsia="MS Mincho" w:cs="Arial"/>
                <w:lang w:eastAsia="en-US"/>
              </w:rPr>
            </w:pPr>
            <w:r w:rsidRPr="00272810">
              <w:rPr>
                <w:rFonts w:eastAsia="MS Mincho" w:cs="Arial"/>
                <w:lang w:eastAsia="en-US"/>
              </w:rPr>
              <w:t>FDD</w:t>
            </w:r>
          </w:p>
        </w:tc>
      </w:tr>
      <w:tr w:rsidR="0054066C" w:rsidRPr="00AE4A95" w14:paraId="09C473E8" w14:textId="77777777">
        <w:trPr>
          <w:trHeight w:val="255"/>
        </w:trPr>
        <w:tc>
          <w:tcPr>
            <w:tcW w:w="1134" w:type="dxa"/>
            <w:shd w:val="clear" w:color="auto" w:fill="auto"/>
            <w:vAlign w:val="center"/>
          </w:tcPr>
          <w:p w14:paraId="3BAC588F" w14:textId="77777777" w:rsidR="0054066C" w:rsidRPr="00272810" w:rsidRDefault="0054066C" w:rsidP="00A31E76">
            <w:pPr>
              <w:pStyle w:val="TAC"/>
              <w:rPr>
                <w:rFonts w:eastAsia="MS Mincho" w:cs="Arial"/>
                <w:lang w:eastAsia="en-US"/>
              </w:rPr>
            </w:pPr>
            <w:r w:rsidRPr="00272810">
              <w:rPr>
                <w:rFonts w:eastAsia="MS Mincho" w:cs="Arial"/>
                <w:lang w:eastAsia="en-US"/>
              </w:rPr>
              <w:t>9</w:t>
            </w:r>
          </w:p>
        </w:tc>
        <w:tc>
          <w:tcPr>
            <w:tcW w:w="1134" w:type="dxa"/>
            <w:shd w:val="clear" w:color="auto" w:fill="auto"/>
            <w:vAlign w:val="center"/>
          </w:tcPr>
          <w:p w14:paraId="5DCE48A1" w14:textId="77777777" w:rsidR="0054066C" w:rsidRPr="00272810" w:rsidRDefault="0054066C" w:rsidP="00A31E76">
            <w:pPr>
              <w:pStyle w:val="TAC"/>
              <w:rPr>
                <w:rFonts w:eastAsia="MS Mincho" w:cs="Arial"/>
                <w:lang w:eastAsia="en-US"/>
              </w:rPr>
            </w:pPr>
          </w:p>
        </w:tc>
        <w:tc>
          <w:tcPr>
            <w:tcW w:w="887" w:type="dxa"/>
            <w:shd w:val="clear" w:color="auto" w:fill="auto"/>
            <w:vAlign w:val="center"/>
          </w:tcPr>
          <w:p w14:paraId="4DC52ACB" w14:textId="77777777" w:rsidR="0054066C" w:rsidRPr="00272810" w:rsidRDefault="0054066C" w:rsidP="00A31E76">
            <w:pPr>
              <w:pStyle w:val="TAC"/>
              <w:rPr>
                <w:rFonts w:eastAsia="MS Mincho" w:cs="Arial"/>
                <w:lang w:eastAsia="en-US"/>
              </w:rPr>
            </w:pPr>
          </w:p>
        </w:tc>
        <w:tc>
          <w:tcPr>
            <w:tcW w:w="768" w:type="dxa"/>
            <w:shd w:val="clear" w:color="auto" w:fill="auto"/>
            <w:vAlign w:val="center"/>
          </w:tcPr>
          <w:p w14:paraId="20079393" w14:textId="77777777" w:rsidR="0054066C" w:rsidRPr="00272810" w:rsidRDefault="0054066C" w:rsidP="00A31E76">
            <w:pPr>
              <w:pStyle w:val="TAC"/>
              <w:rPr>
                <w:rFonts w:eastAsia="MS Mincho" w:cs="Arial"/>
                <w:lang w:eastAsia="en-US"/>
              </w:rPr>
            </w:pPr>
            <w:r w:rsidRPr="00272810">
              <w:rPr>
                <w:rFonts w:eastAsia="MS Mincho" w:cs="Arial"/>
                <w:lang w:eastAsia="en-US"/>
              </w:rPr>
              <w:t>-99</w:t>
            </w:r>
          </w:p>
        </w:tc>
        <w:tc>
          <w:tcPr>
            <w:tcW w:w="896" w:type="dxa"/>
            <w:shd w:val="clear" w:color="auto" w:fill="auto"/>
            <w:vAlign w:val="center"/>
          </w:tcPr>
          <w:p w14:paraId="5DB54278" w14:textId="77777777" w:rsidR="0054066C" w:rsidRPr="00272810" w:rsidRDefault="0054066C" w:rsidP="00A31E76">
            <w:pPr>
              <w:pStyle w:val="TAC"/>
              <w:rPr>
                <w:rFonts w:eastAsia="MS Mincho" w:cs="Arial"/>
                <w:lang w:eastAsia="en-US"/>
              </w:rPr>
            </w:pPr>
            <w:r w:rsidRPr="00272810">
              <w:rPr>
                <w:rFonts w:eastAsia="MS Mincho" w:cs="Arial"/>
                <w:lang w:eastAsia="en-US"/>
              </w:rPr>
              <w:t>-96</w:t>
            </w:r>
          </w:p>
        </w:tc>
        <w:tc>
          <w:tcPr>
            <w:tcW w:w="851" w:type="dxa"/>
            <w:shd w:val="clear" w:color="auto" w:fill="auto"/>
            <w:vAlign w:val="center"/>
          </w:tcPr>
          <w:p w14:paraId="0DC3EE28" w14:textId="77777777" w:rsidR="0054066C" w:rsidRPr="00272810" w:rsidRDefault="0054066C" w:rsidP="00A31E76">
            <w:pPr>
              <w:pStyle w:val="TAC"/>
              <w:rPr>
                <w:rFonts w:eastAsia="MS Mincho" w:cs="Arial"/>
                <w:lang w:eastAsia="en-US"/>
              </w:rPr>
            </w:pPr>
            <w:r w:rsidRPr="00272810">
              <w:rPr>
                <w:rFonts w:eastAsia="MS Mincho" w:cs="Arial"/>
                <w:lang w:eastAsia="en-US"/>
              </w:rPr>
              <w:t>-94</w:t>
            </w:r>
            <w:r w:rsidR="00164706" w:rsidRPr="00272810">
              <w:rPr>
                <w:rFonts w:eastAsia="MS Mincho" w:cs="Arial"/>
                <w:lang w:eastAsia="en-US"/>
              </w:rPr>
              <w:t>.2</w:t>
            </w:r>
          </w:p>
        </w:tc>
        <w:tc>
          <w:tcPr>
            <w:tcW w:w="850" w:type="dxa"/>
            <w:shd w:val="clear" w:color="auto" w:fill="auto"/>
            <w:vAlign w:val="center"/>
          </w:tcPr>
          <w:p w14:paraId="309431F9" w14:textId="77777777" w:rsidR="0054066C" w:rsidRPr="00272810" w:rsidRDefault="0054066C" w:rsidP="00A31E76">
            <w:pPr>
              <w:pStyle w:val="TAC"/>
              <w:rPr>
                <w:rFonts w:eastAsia="MS Mincho" w:cs="Arial"/>
                <w:lang w:eastAsia="en-US"/>
              </w:rPr>
            </w:pPr>
            <w:r w:rsidRPr="00272810">
              <w:rPr>
                <w:rFonts w:eastAsia="MS Mincho" w:cs="Arial"/>
                <w:lang w:eastAsia="en-US"/>
              </w:rPr>
              <w:t>-93</w:t>
            </w:r>
          </w:p>
        </w:tc>
        <w:tc>
          <w:tcPr>
            <w:tcW w:w="886" w:type="dxa"/>
            <w:shd w:val="clear" w:color="auto" w:fill="auto"/>
            <w:vAlign w:val="center"/>
          </w:tcPr>
          <w:p w14:paraId="404DF533" w14:textId="77777777" w:rsidR="0054066C" w:rsidRPr="00272810" w:rsidRDefault="0054066C" w:rsidP="00A31E76">
            <w:pPr>
              <w:pStyle w:val="TAC"/>
              <w:rPr>
                <w:rFonts w:eastAsia="MS Mincho" w:cs="Arial"/>
                <w:lang w:eastAsia="en-US"/>
              </w:rPr>
            </w:pPr>
            <w:r w:rsidRPr="00272810">
              <w:rPr>
                <w:rFonts w:eastAsia="MS Mincho" w:cs="Arial"/>
                <w:lang w:eastAsia="en-US"/>
              </w:rPr>
              <w:t>FDD</w:t>
            </w:r>
          </w:p>
        </w:tc>
      </w:tr>
      <w:tr w:rsidR="0054066C" w:rsidRPr="00AE4A95" w14:paraId="2B1ECF93" w14:textId="77777777">
        <w:trPr>
          <w:trHeight w:val="255"/>
        </w:trPr>
        <w:tc>
          <w:tcPr>
            <w:tcW w:w="1134" w:type="dxa"/>
            <w:shd w:val="clear" w:color="auto" w:fill="auto"/>
            <w:vAlign w:val="center"/>
          </w:tcPr>
          <w:p w14:paraId="509F3E9B" w14:textId="77777777" w:rsidR="0054066C" w:rsidRPr="00272810" w:rsidRDefault="0054066C" w:rsidP="00A31E76">
            <w:pPr>
              <w:pStyle w:val="TAC"/>
              <w:rPr>
                <w:rFonts w:eastAsia="MS Mincho" w:cs="Arial"/>
                <w:lang w:eastAsia="en-US"/>
              </w:rPr>
            </w:pPr>
            <w:r w:rsidRPr="00272810">
              <w:rPr>
                <w:rFonts w:eastAsia="MS Mincho" w:cs="Arial"/>
                <w:lang w:eastAsia="en-US"/>
              </w:rPr>
              <w:t>10</w:t>
            </w:r>
          </w:p>
        </w:tc>
        <w:tc>
          <w:tcPr>
            <w:tcW w:w="1134" w:type="dxa"/>
            <w:shd w:val="clear" w:color="auto" w:fill="auto"/>
            <w:vAlign w:val="center"/>
          </w:tcPr>
          <w:p w14:paraId="0831AA69" w14:textId="77777777" w:rsidR="0054066C" w:rsidRPr="00272810" w:rsidRDefault="0054066C" w:rsidP="00A31E76">
            <w:pPr>
              <w:pStyle w:val="TAC"/>
              <w:rPr>
                <w:rFonts w:eastAsia="MS Mincho" w:cs="Arial"/>
                <w:lang w:eastAsia="en-US"/>
              </w:rPr>
            </w:pPr>
          </w:p>
        </w:tc>
        <w:tc>
          <w:tcPr>
            <w:tcW w:w="887" w:type="dxa"/>
            <w:shd w:val="clear" w:color="auto" w:fill="auto"/>
            <w:vAlign w:val="center"/>
          </w:tcPr>
          <w:p w14:paraId="74633969" w14:textId="77777777" w:rsidR="0054066C" w:rsidRPr="00272810" w:rsidRDefault="0054066C" w:rsidP="00A31E76">
            <w:pPr>
              <w:pStyle w:val="TAC"/>
              <w:rPr>
                <w:rFonts w:eastAsia="MS Mincho" w:cs="Arial"/>
                <w:lang w:eastAsia="en-US"/>
              </w:rPr>
            </w:pPr>
          </w:p>
        </w:tc>
        <w:tc>
          <w:tcPr>
            <w:tcW w:w="768" w:type="dxa"/>
            <w:shd w:val="clear" w:color="auto" w:fill="auto"/>
            <w:vAlign w:val="center"/>
          </w:tcPr>
          <w:p w14:paraId="1D9E64FC" w14:textId="77777777" w:rsidR="0054066C" w:rsidRPr="00272810" w:rsidRDefault="0054066C" w:rsidP="00A31E76">
            <w:pPr>
              <w:pStyle w:val="TAC"/>
              <w:rPr>
                <w:rFonts w:eastAsia="MS Mincho" w:cs="Arial"/>
                <w:lang w:eastAsia="en-US"/>
              </w:rPr>
            </w:pPr>
            <w:r w:rsidRPr="00272810">
              <w:rPr>
                <w:rFonts w:eastAsia="MS Mincho" w:cs="Arial"/>
                <w:lang w:eastAsia="en-US"/>
              </w:rPr>
              <w:t>-100</w:t>
            </w:r>
          </w:p>
        </w:tc>
        <w:tc>
          <w:tcPr>
            <w:tcW w:w="896" w:type="dxa"/>
            <w:shd w:val="clear" w:color="auto" w:fill="auto"/>
            <w:vAlign w:val="center"/>
          </w:tcPr>
          <w:p w14:paraId="6094EA7E" w14:textId="77777777" w:rsidR="0054066C" w:rsidRPr="00272810" w:rsidRDefault="0054066C" w:rsidP="00A31E76">
            <w:pPr>
              <w:pStyle w:val="TAC"/>
              <w:rPr>
                <w:rFonts w:eastAsia="MS Mincho" w:cs="Arial"/>
                <w:lang w:eastAsia="en-US"/>
              </w:rPr>
            </w:pPr>
            <w:r w:rsidRPr="00272810">
              <w:rPr>
                <w:rFonts w:eastAsia="MS Mincho" w:cs="Arial"/>
                <w:lang w:eastAsia="en-US"/>
              </w:rPr>
              <w:t>-97</w:t>
            </w:r>
          </w:p>
        </w:tc>
        <w:tc>
          <w:tcPr>
            <w:tcW w:w="851" w:type="dxa"/>
            <w:shd w:val="clear" w:color="auto" w:fill="auto"/>
            <w:vAlign w:val="center"/>
          </w:tcPr>
          <w:p w14:paraId="4BF4C089" w14:textId="77777777" w:rsidR="0054066C" w:rsidRPr="00272810" w:rsidRDefault="0054066C" w:rsidP="00A31E76">
            <w:pPr>
              <w:pStyle w:val="TAC"/>
              <w:rPr>
                <w:rFonts w:eastAsia="MS Mincho" w:cs="Arial"/>
                <w:lang w:eastAsia="en-US"/>
              </w:rPr>
            </w:pPr>
            <w:r w:rsidRPr="00272810">
              <w:rPr>
                <w:rFonts w:eastAsia="MS Mincho" w:cs="Arial"/>
                <w:lang w:eastAsia="en-US"/>
              </w:rPr>
              <w:t>-95.2</w:t>
            </w:r>
          </w:p>
        </w:tc>
        <w:tc>
          <w:tcPr>
            <w:tcW w:w="850" w:type="dxa"/>
            <w:shd w:val="clear" w:color="auto" w:fill="auto"/>
            <w:vAlign w:val="center"/>
          </w:tcPr>
          <w:p w14:paraId="078B1CAB" w14:textId="77777777" w:rsidR="0054066C" w:rsidRPr="00272810" w:rsidRDefault="0054066C" w:rsidP="00A31E76">
            <w:pPr>
              <w:pStyle w:val="TAC"/>
              <w:rPr>
                <w:rFonts w:eastAsia="MS Mincho" w:cs="Arial"/>
                <w:lang w:eastAsia="en-US"/>
              </w:rPr>
            </w:pPr>
            <w:r w:rsidRPr="00272810">
              <w:rPr>
                <w:rFonts w:eastAsia="MS Mincho" w:cs="Arial"/>
                <w:lang w:eastAsia="en-US"/>
              </w:rPr>
              <w:t>-94</w:t>
            </w:r>
          </w:p>
        </w:tc>
        <w:tc>
          <w:tcPr>
            <w:tcW w:w="886" w:type="dxa"/>
            <w:shd w:val="clear" w:color="auto" w:fill="auto"/>
            <w:vAlign w:val="center"/>
          </w:tcPr>
          <w:p w14:paraId="7ED777E0" w14:textId="77777777" w:rsidR="0054066C" w:rsidRPr="00272810" w:rsidRDefault="0054066C" w:rsidP="00A31E76">
            <w:pPr>
              <w:pStyle w:val="TAC"/>
              <w:rPr>
                <w:rFonts w:eastAsia="MS Mincho" w:cs="Arial"/>
                <w:lang w:eastAsia="en-US"/>
              </w:rPr>
            </w:pPr>
            <w:r w:rsidRPr="00272810">
              <w:rPr>
                <w:rFonts w:eastAsia="MS Mincho" w:cs="Arial"/>
                <w:lang w:eastAsia="en-US"/>
              </w:rPr>
              <w:t>FDD</w:t>
            </w:r>
          </w:p>
        </w:tc>
      </w:tr>
      <w:tr w:rsidR="0054066C" w:rsidRPr="00AE4A95" w14:paraId="2421EE31" w14:textId="77777777">
        <w:trPr>
          <w:trHeight w:val="255"/>
        </w:trPr>
        <w:tc>
          <w:tcPr>
            <w:tcW w:w="1134" w:type="dxa"/>
            <w:shd w:val="clear" w:color="auto" w:fill="auto"/>
            <w:vAlign w:val="center"/>
          </w:tcPr>
          <w:p w14:paraId="580E1657" w14:textId="77777777" w:rsidR="0054066C" w:rsidRPr="00272810" w:rsidRDefault="0054066C" w:rsidP="00A31E76">
            <w:pPr>
              <w:pStyle w:val="TAC"/>
              <w:rPr>
                <w:rFonts w:eastAsia="MS Mincho" w:cs="Arial"/>
                <w:lang w:eastAsia="en-US"/>
              </w:rPr>
            </w:pPr>
            <w:r w:rsidRPr="00272810">
              <w:rPr>
                <w:rFonts w:eastAsia="MS Mincho" w:cs="Arial"/>
                <w:lang w:eastAsia="en-US"/>
              </w:rPr>
              <w:t>11</w:t>
            </w:r>
          </w:p>
        </w:tc>
        <w:tc>
          <w:tcPr>
            <w:tcW w:w="1134" w:type="dxa"/>
            <w:shd w:val="clear" w:color="auto" w:fill="auto"/>
            <w:vAlign w:val="center"/>
          </w:tcPr>
          <w:p w14:paraId="2F7BDC93" w14:textId="77777777" w:rsidR="0054066C" w:rsidRPr="00272810" w:rsidRDefault="0054066C" w:rsidP="00A31E76">
            <w:pPr>
              <w:pStyle w:val="TAC"/>
              <w:rPr>
                <w:rFonts w:eastAsia="MS Mincho" w:cs="Arial"/>
                <w:lang w:eastAsia="en-US"/>
              </w:rPr>
            </w:pPr>
          </w:p>
        </w:tc>
        <w:tc>
          <w:tcPr>
            <w:tcW w:w="887" w:type="dxa"/>
            <w:shd w:val="clear" w:color="auto" w:fill="auto"/>
            <w:vAlign w:val="center"/>
          </w:tcPr>
          <w:p w14:paraId="3DC9CC7E" w14:textId="77777777" w:rsidR="0054066C" w:rsidRPr="00272810" w:rsidRDefault="0054066C" w:rsidP="00A31E76">
            <w:pPr>
              <w:pStyle w:val="TAC"/>
              <w:rPr>
                <w:rFonts w:eastAsia="MS Mincho" w:cs="Arial"/>
                <w:lang w:eastAsia="en-US"/>
              </w:rPr>
            </w:pPr>
          </w:p>
        </w:tc>
        <w:tc>
          <w:tcPr>
            <w:tcW w:w="768" w:type="dxa"/>
            <w:shd w:val="clear" w:color="auto" w:fill="auto"/>
            <w:vAlign w:val="center"/>
          </w:tcPr>
          <w:p w14:paraId="01B6D67E" w14:textId="77777777" w:rsidR="0054066C" w:rsidRPr="00272810" w:rsidRDefault="00E8002E" w:rsidP="00A31E76">
            <w:pPr>
              <w:pStyle w:val="TAC"/>
              <w:rPr>
                <w:rFonts w:eastAsia="MS Mincho" w:cs="Arial"/>
                <w:lang w:eastAsia="en-US"/>
              </w:rPr>
            </w:pPr>
            <w:r w:rsidRPr="007728C3">
              <w:rPr>
                <w:rFonts w:cs="Arial"/>
                <w:lang w:eastAsia="en-US"/>
              </w:rPr>
              <w:t>-100</w:t>
            </w:r>
          </w:p>
        </w:tc>
        <w:tc>
          <w:tcPr>
            <w:tcW w:w="896" w:type="dxa"/>
            <w:shd w:val="clear" w:color="auto" w:fill="auto"/>
            <w:vAlign w:val="center"/>
          </w:tcPr>
          <w:p w14:paraId="5E4F55A5" w14:textId="77777777" w:rsidR="0054066C" w:rsidRPr="00272810" w:rsidRDefault="00E8002E" w:rsidP="00A31E76">
            <w:pPr>
              <w:pStyle w:val="TAC"/>
              <w:rPr>
                <w:rFonts w:eastAsia="MS Mincho" w:cs="Arial"/>
                <w:lang w:eastAsia="en-US"/>
              </w:rPr>
            </w:pPr>
            <w:r w:rsidRPr="007728C3">
              <w:rPr>
                <w:rFonts w:cs="Arial"/>
                <w:lang w:eastAsia="en-US"/>
              </w:rPr>
              <w:t>-97</w:t>
            </w:r>
          </w:p>
        </w:tc>
        <w:tc>
          <w:tcPr>
            <w:tcW w:w="851" w:type="dxa"/>
            <w:shd w:val="clear" w:color="auto" w:fill="auto"/>
          </w:tcPr>
          <w:p w14:paraId="24958BCA" w14:textId="77777777" w:rsidR="0054066C" w:rsidRPr="00272810" w:rsidRDefault="0054066C" w:rsidP="00A31E76">
            <w:pPr>
              <w:pStyle w:val="TAC"/>
              <w:rPr>
                <w:rFonts w:eastAsia="MS Mincho" w:cs="Arial"/>
                <w:lang w:eastAsia="en-US"/>
              </w:rPr>
            </w:pPr>
          </w:p>
        </w:tc>
        <w:tc>
          <w:tcPr>
            <w:tcW w:w="850" w:type="dxa"/>
            <w:shd w:val="clear" w:color="auto" w:fill="auto"/>
          </w:tcPr>
          <w:p w14:paraId="18207DA1" w14:textId="77777777" w:rsidR="0054066C" w:rsidRPr="00272810" w:rsidRDefault="0054066C" w:rsidP="00A31E76">
            <w:pPr>
              <w:pStyle w:val="TAC"/>
              <w:rPr>
                <w:rFonts w:eastAsia="MS Mincho" w:cs="Arial"/>
                <w:lang w:eastAsia="en-US"/>
              </w:rPr>
            </w:pPr>
          </w:p>
        </w:tc>
        <w:tc>
          <w:tcPr>
            <w:tcW w:w="886" w:type="dxa"/>
            <w:shd w:val="clear" w:color="auto" w:fill="auto"/>
            <w:vAlign w:val="center"/>
          </w:tcPr>
          <w:p w14:paraId="31805AA3" w14:textId="77777777" w:rsidR="0054066C" w:rsidRPr="00272810" w:rsidRDefault="0054066C" w:rsidP="00A31E76">
            <w:pPr>
              <w:pStyle w:val="TAC"/>
              <w:rPr>
                <w:rFonts w:eastAsia="MS Mincho" w:cs="Arial"/>
                <w:lang w:eastAsia="en-US"/>
              </w:rPr>
            </w:pPr>
            <w:r w:rsidRPr="00272810">
              <w:rPr>
                <w:rFonts w:eastAsia="MS Mincho" w:cs="Arial"/>
                <w:lang w:eastAsia="en-US"/>
              </w:rPr>
              <w:t>FDD</w:t>
            </w:r>
          </w:p>
        </w:tc>
      </w:tr>
      <w:tr w:rsidR="0054066C" w:rsidRPr="00AE4A95" w14:paraId="5207AEEB" w14:textId="77777777">
        <w:trPr>
          <w:trHeight w:val="255"/>
        </w:trPr>
        <w:tc>
          <w:tcPr>
            <w:tcW w:w="1134" w:type="dxa"/>
            <w:shd w:val="clear" w:color="auto" w:fill="auto"/>
            <w:vAlign w:val="center"/>
          </w:tcPr>
          <w:p w14:paraId="44BB9283" w14:textId="77777777" w:rsidR="0054066C" w:rsidRPr="00272810" w:rsidRDefault="0054066C" w:rsidP="00A31E76">
            <w:pPr>
              <w:pStyle w:val="TAC"/>
              <w:rPr>
                <w:rFonts w:eastAsia="MS Mincho" w:cs="Arial"/>
                <w:lang w:eastAsia="en-US"/>
              </w:rPr>
            </w:pPr>
            <w:r w:rsidRPr="00272810">
              <w:rPr>
                <w:rFonts w:eastAsia="MS Mincho" w:cs="Arial"/>
                <w:lang w:eastAsia="en-US"/>
              </w:rPr>
              <w:t>12</w:t>
            </w:r>
          </w:p>
        </w:tc>
        <w:tc>
          <w:tcPr>
            <w:tcW w:w="1134" w:type="dxa"/>
            <w:shd w:val="clear" w:color="auto" w:fill="auto"/>
            <w:vAlign w:val="center"/>
          </w:tcPr>
          <w:p w14:paraId="6AF074B8" w14:textId="77777777" w:rsidR="0054066C" w:rsidRPr="00272810" w:rsidRDefault="00C84D38" w:rsidP="00A31E76">
            <w:pPr>
              <w:pStyle w:val="TAC"/>
              <w:rPr>
                <w:rFonts w:eastAsia="MS Mincho" w:cs="Arial"/>
                <w:lang w:eastAsia="en-US"/>
              </w:rPr>
            </w:pPr>
            <w:r w:rsidRPr="00272810">
              <w:rPr>
                <w:rFonts w:eastAsia="MS Mincho" w:cs="Arial"/>
                <w:lang w:eastAsia="en-US"/>
              </w:rPr>
              <w:t>-10</w:t>
            </w:r>
            <w:r w:rsidR="00801BBC" w:rsidRPr="00272810">
              <w:rPr>
                <w:rFonts w:eastAsia="MS Mincho" w:cs="Arial"/>
                <w:lang w:eastAsia="en-US"/>
              </w:rPr>
              <w:t>1</w:t>
            </w:r>
            <w:r w:rsidRPr="00272810">
              <w:rPr>
                <w:rFonts w:eastAsia="MS Mincho" w:cs="Arial"/>
                <w:lang w:eastAsia="en-US"/>
              </w:rPr>
              <w:t>.</w:t>
            </w:r>
            <w:r w:rsidR="00801BBC" w:rsidRPr="00272810">
              <w:rPr>
                <w:rFonts w:eastAsia="MS Mincho" w:cs="Arial"/>
                <w:lang w:eastAsia="en-US"/>
              </w:rPr>
              <w:t>7</w:t>
            </w:r>
          </w:p>
        </w:tc>
        <w:tc>
          <w:tcPr>
            <w:tcW w:w="887" w:type="dxa"/>
            <w:shd w:val="clear" w:color="auto" w:fill="auto"/>
            <w:vAlign w:val="center"/>
          </w:tcPr>
          <w:p w14:paraId="25BA9B79" w14:textId="77777777" w:rsidR="0054066C" w:rsidRPr="00272810" w:rsidRDefault="00C84D38" w:rsidP="00A31E76">
            <w:pPr>
              <w:pStyle w:val="TAC"/>
              <w:rPr>
                <w:rFonts w:eastAsia="MS Mincho" w:cs="Arial"/>
                <w:lang w:eastAsia="en-US"/>
              </w:rPr>
            </w:pPr>
            <w:r w:rsidRPr="00272810">
              <w:rPr>
                <w:rFonts w:eastAsia="MS Mincho" w:cs="Arial"/>
                <w:lang w:eastAsia="en-US"/>
              </w:rPr>
              <w:t>-9</w:t>
            </w:r>
            <w:r w:rsidR="00801BBC" w:rsidRPr="00272810">
              <w:rPr>
                <w:rFonts w:eastAsia="MS Mincho" w:cs="Arial"/>
                <w:lang w:eastAsia="en-US"/>
              </w:rPr>
              <w:t>8</w:t>
            </w:r>
            <w:r w:rsidRPr="00272810">
              <w:rPr>
                <w:rFonts w:eastAsia="MS Mincho" w:cs="Arial"/>
                <w:lang w:eastAsia="en-US"/>
              </w:rPr>
              <w:t>.</w:t>
            </w:r>
            <w:r w:rsidR="00801BBC" w:rsidRPr="00272810">
              <w:rPr>
                <w:rFonts w:eastAsia="MS Mincho" w:cs="Arial"/>
                <w:lang w:eastAsia="en-US"/>
              </w:rPr>
              <w:t>7</w:t>
            </w:r>
          </w:p>
        </w:tc>
        <w:tc>
          <w:tcPr>
            <w:tcW w:w="768" w:type="dxa"/>
            <w:shd w:val="clear" w:color="auto" w:fill="auto"/>
            <w:vAlign w:val="center"/>
          </w:tcPr>
          <w:p w14:paraId="02EB48B4" w14:textId="77777777" w:rsidR="0054066C" w:rsidRPr="00272810" w:rsidRDefault="00C84D38" w:rsidP="00A31E76">
            <w:pPr>
              <w:pStyle w:val="TAC"/>
              <w:rPr>
                <w:rFonts w:eastAsia="MS Mincho" w:cs="Arial"/>
                <w:lang w:eastAsia="en-US"/>
              </w:rPr>
            </w:pPr>
            <w:r w:rsidRPr="00272810">
              <w:rPr>
                <w:rFonts w:eastAsia="MS Mincho" w:cs="Arial"/>
                <w:lang w:eastAsia="en-US"/>
              </w:rPr>
              <w:t>-97</w:t>
            </w:r>
          </w:p>
        </w:tc>
        <w:tc>
          <w:tcPr>
            <w:tcW w:w="896" w:type="dxa"/>
            <w:shd w:val="clear" w:color="auto" w:fill="auto"/>
            <w:vAlign w:val="center"/>
          </w:tcPr>
          <w:p w14:paraId="1750C968" w14:textId="77777777" w:rsidR="0054066C" w:rsidRPr="00272810" w:rsidRDefault="00C84D38" w:rsidP="00A31E76">
            <w:pPr>
              <w:pStyle w:val="TAC"/>
              <w:rPr>
                <w:rFonts w:eastAsia="MS Mincho" w:cs="Arial"/>
                <w:lang w:eastAsia="en-US"/>
              </w:rPr>
            </w:pPr>
            <w:r w:rsidRPr="00272810">
              <w:rPr>
                <w:rFonts w:eastAsia="MS Mincho" w:cs="Arial"/>
                <w:lang w:eastAsia="en-US"/>
              </w:rPr>
              <w:t>-94</w:t>
            </w:r>
          </w:p>
        </w:tc>
        <w:tc>
          <w:tcPr>
            <w:tcW w:w="851" w:type="dxa"/>
            <w:shd w:val="clear" w:color="auto" w:fill="auto"/>
          </w:tcPr>
          <w:p w14:paraId="114B4E1D" w14:textId="77777777" w:rsidR="0054066C" w:rsidRPr="00272810" w:rsidRDefault="0054066C" w:rsidP="00A31E76">
            <w:pPr>
              <w:pStyle w:val="TAC"/>
              <w:rPr>
                <w:rFonts w:eastAsia="MS Mincho" w:cs="Arial"/>
                <w:lang w:eastAsia="en-US"/>
              </w:rPr>
            </w:pPr>
          </w:p>
        </w:tc>
        <w:tc>
          <w:tcPr>
            <w:tcW w:w="850" w:type="dxa"/>
            <w:shd w:val="clear" w:color="auto" w:fill="auto"/>
          </w:tcPr>
          <w:p w14:paraId="110062EA" w14:textId="77777777" w:rsidR="0054066C" w:rsidRPr="00272810" w:rsidRDefault="0054066C" w:rsidP="00A31E76">
            <w:pPr>
              <w:pStyle w:val="TAC"/>
              <w:rPr>
                <w:rFonts w:eastAsia="MS Mincho" w:cs="Arial"/>
                <w:lang w:eastAsia="en-US"/>
              </w:rPr>
            </w:pPr>
          </w:p>
        </w:tc>
        <w:tc>
          <w:tcPr>
            <w:tcW w:w="886" w:type="dxa"/>
            <w:shd w:val="clear" w:color="auto" w:fill="auto"/>
            <w:vAlign w:val="center"/>
          </w:tcPr>
          <w:p w14:paraId="56DF5D35" w14:textId="77777777" w:rsidR="0054066C" w:rsidRPr="00272810" w:rsidRDefault="0054066C" w:rsidP="00A31E76">
            <w:pPr>
              <w:pStyle w:val="TAC"/>
              <w:rPr>
                <w:rFonts w:eastAsia="MS Mincho" w:cs="Arial"/>
                <w:lang w:eastAsia="en-US"/>
              </w:rPr>
            </w:pPr>
            <w:r w:rsidRPr="00272810">
              <w:rPr>
                <w:rFonts w:eastAsia="MS Mincho" w:cs="Arial"/>
                <w:lang w:eastAsia="en-US"/>
              </w:rPr>
              <w:t>FDD</w:t>
            </w:r>
          </w:p>
        </w:tc>
      </w:tr>
      <w:tr w:rsidR="0054066C" w:rsidRPr="00AE4A95" w14:paraId="1B0A1CE0" w14:textId="77777777">
        <w:trPr>
          <w:trHeight w:val="255"/>
        </w:trPr>
        <w:tc>
          <w:tcPr>
            <w:tcW w:w="1134" w:type="dxa"/>
            <w:shd w:val="clear" w:color="auto" w:fill="auto"/>
            <w:vAlign w:val="center"/>
          </w:tcPr>
          <w:p w14:paraId="0BCE4018" w14:textId="77777777" w:rsidR="0054066C" w:rsidRPr="00272810" w:rsidRDefault="0054066C" w:rsidP="00A31E76">
            <w:pPr>
              <w:pStyle w:val="TAC"/>
              <w:rPr>
                <w:rFonts w:eastAsia="MS Mincho" w:cs="Arial"/>
                <w:lang w:eastAsia="en-US"/>
              </w:rPr>
            </w:pPr>
            <w:r w:rsidRPr="00272810">
              <w:rPr>
                <w:rFonts w:eastAsia="MS Mincho" w:cs="Arial"/>
                <w:lang w:eastAsia="en-US"/>
              </w:rPr>
              <w:t>13</w:t>
            </w:r>
          </w:p>
        </w:tc>
        <w:tc>
          <w:tcPr>
            <w:tcW w:w="1134" w:type="dxa"/>
            <w:shd w:val="clear" w:color="auto" w:fill="auto"/>
            <w:vAlign w:val="center"/>
          </w:tcPr>
          <w:p w14:paraId="027DA094" w14:textId="77777777" w:rsidR="0054066C" w:rsidRPr="00272810" w:rsidRDefault="0054066C" w:rsidP="00A31E76">
            <w:pPr>
              <w:pStyle w:val="TAC"/>
              <w:rPr>
                <w:rFonts w:eastAsia="MS Mincho" w:cs="Arial"/>
                <w:lang w:eastAsia="en-US"/>
              </w:rPr>
            </w:pPr>
          </w:p>
        </w:tc>
        <w:tc>
          <w:tcPr>
            <w:tcW w:w="887" w:type="dxa"/>
            <w:shd w:val="clear" w:color="auto" w:fill="auto"/>
            <w:vAlign w:val="center"/>
          </w:tcPr>
          <w:p w14:paraId="288608A9" w14:textId="77777777" w:rsidR="0054066C" w:rsidRPr="00272810" w:rsidRDefault="0054066C" w:rsidP="00A31E76">
            <w:pPr>
              <w:pStyle w:val="TAC"/>
              <w:rPr>
                <w:rFonts w:eastAsia="MS Mincho" w:cs="Arial"/>
                <w:lang w:eastAsia="en-US"/>
              </w:rPr>
            </w:pPr>
          </w:p>
        </w:tc>
        <w:tc>
          <w:tcPr>
            <w:tcW w:w="768" w:type="dxa"/>
            <w:shd w:val="clear" w:color="auto" w:fill="auto"/>
            <w:vAlign w:val="center"/>
          </w:tcPr>
          <w:p w14:paraId="39070C65" w14:textId="77777777" w:rsidR="0054066C" w:rsidRPr="00272810" w:rsidRDefault="0054066C" w:rsidP="00A31E76">
            <w:pPr>
              <w:pStyle w:val="TAC"/>
              <w:rPr>
                <w:rFonts w:eastAsia="MS Mincho" w:cs="Arial"/>
                <w:lang w:eastAsia="en-US"/>
              </w:rPr>
            </w:pPr>
            <w:r w:rsidRPr="00272810">
              <w:rPr>
                <w:rFonts w:eastAsia="MS Mincho" w:cs="Arial"/>
                <w:lang w:eastAsia="en-US"/>
              </w:rPr>
              <w:t>-97</w:t>
            </w:r>
          </w:p>
        </w:tc>
        <w:tc>
          <w:tcPr>
            <w:tcW w:w="896" w:type="dxa"/>
            <w:shd w:val="clear" w:color="auto" w:fill="auto"/>
            <w:vAlign w:val="center"/>
          </w:tcPr>
          <w:p w14:paraId="5E7356BB" w14:textId="77777777" w:rsidR="0054066C" w:rsidRPr="00272810" w:rsidRDefault="0054066C" w:rsidP="00A31E76">
            <w:pPr>
              <w:pStyle w:val="TAC"/>
              <w:rPr>
                <w:rFonts w:eastAsia="MS Mincho" w:cs="Arial"/>
                <w:lang w:eastAsia="en-US"/>
              </w:rPr>
            </w:pPr>
            <w:r w:rsidRPr="00272810">
              <w:rPr>
                <w:rFonts w:eastAsia="MS Mincho" w:cs="Arial"/>
                <w:lang w:eastAsia="en-US"/>
              </w:rPr>
              <w:t>-94</w:t>
            </w:r>
          </w:p>
        </w:tc>
        <w:tc>
          <w:tcPr>
            <w:tcW w:w="851" w:type="dxa"/>
            <w:shd w:val="clear" w:color="auto" w:fill="auto"/>
          </w:tcPr>
          <w:p w14:paraId="09D32E2F" w14:textId="77777777" w:rsidR="0054066C" w:rsidRPr="00272810" w:rsidRDefault="0054066C" w:rsidP="00A31E76">
            <w:pPr>
              <w:pStyle w:val="TAC"/>
              <w:rPr>
                <w:rFonts w:eastAsia="MS Mincho" w:cs="Arial"/>
                <w:lang w:eastAsia="en-US"/>
              </w:rPr>
            </w:pPr>
          </w:p>
        </w:tc>
        <w:tc>
          <w:tcPr>
            <w:tcW w:w="850" w:type="dxa"/>
            <w:shd w:val="clear" w:color="auto" w:fill="auto"/>
          </w:tcPr>
          <w:p w14:paraId="059F8A48" w14:textId="77777777" w:rsidR="0054066C" w:rsidRPr="00272810" w:rsidRDefault="0054066C" w:rsidP="00A31E76">
            <w:pPr>
              <w:pStyle w:val="TAC"/>
              <w:rPr>
                <w:rFonts w:eastAsia="MS Mincho" w:cs="Arial"/>
                <w:lang w:eastAsia="en-US"/>
              </w:rPr>
            </w:pPr>
          </w:p>
        </w:tc>
        <w:tc>
          <w:tcPr>
            <w:tcW w:w="886" w:type="dxa"/>
            <w:shd w:val="clear" w:color="auto" w:fill="auto"/>
            <w:vAlign w:val="center"/>
          </w:tcPr>
          <w:p w14:paraId="5488B164" w14:textId="77777777" w:rsidR="0054066C" w:rsidRPr="00272810" w:rsidRDefault="0054066C" w:rsidP="00A31E76">
            <w:pPr>
              <w:pStyle w:val="TAC"/>
              <w:rPr>
                <w:rFonts w:eastAsia="MS Mincho" w:cs="Arial"/>
                <w:lang w:eastAsia="en-US"/>
              </w:rPr>
            </w:pPr>
            <w:r w:rsidRPr="00272810">
              <w:rPr>
                <w:rFonts w:eastAsia="MS Mincho" w:cs="Arial"/>
                <w:lang w:eastAsia="en-US"/>
              </w:rPr>
              <w:t>FDD</w:t>
            </w:r>
          </w:p>
        </w:tc>
      </w:tr>
      <w:tr w:rsidR="0054066C" w:rsidRPr="00AE4A95" w14:paraId="5C67F3CC" w14:textId="77777777">
        <w:trPr>
          <w:trHeight w:val="255"/>
        </w:trPr>
        <w:tc>
          <w:tcPr>
            <w:tcW w:w="1134" w:type="dxa"/>
            <w:shd w:val="clear" w:color="auto" w:fill="auto"/>
            <w:vAlign w:val="center"/>
          </w:tcPr>
          <w:p w14:paraId="6E028527" w14:textId="77777777" w:rsidR="0054066C" w:rsidRPr="00272810" w:rsidRDefault="0054066C" w:rsidP="00A31E76">
            <w:pPr>
              <w:pStyle w:val="TAC"/>
              <w:rPr>
                <w:rFonts w:eastAsia="MS Mincho" w:cs="Arial"/>
                <w:lang w:eastAsia="en-US"/>
              </w:rPr>
            </w:pPr>
            <w:r w:rsidRPr="00272810">
              <w:rPr>
                <w:rFonts w:eastAsia="MS Mincho" w:cs="Arial"/>
                <w:lang w:eastAsia="en-US"/>
              </w:rPr>
              <w:t>14</w:t>
            </w:r>
          </w:p>
        </w:tc>
        <w:tc>
          <w:tcPr>
            <w:tcW w:w="1134" w:type="dxa"/>
            <w:shd w:val="clear" w:color="auto" w:fill="auto"/>
            <w:vAlign w:val="center"/>
          </w:tcPr>
          <w:p w14:paraId="71BB29D1" w14:textId="77777777" w:rsidR="0054066C" w:rsidRPr="00272810" w:rsidRDefault="0054066C" w:rsidP="00A31E76">
            <w:pPr>
              <w:pStyle w:val="TAC"/>
              <w:rPr>
                <w:rFonts w:eastAsia="MS Mincho" w:cs="Arial"/>
                <w:lang w:eastAsia="en-US"/>
              </w:rPr>
            </w:pPr>
          </w:p>
        </w:tc>
        <w:tc>
          <w:tcPr>
            <w:tcW w:w="887" w:type="dxa"/>
            <w:shd w:val="clear" w:color="auto" w:fill="auto"/>
            <w:vAlign w:val="center"/>
          </w:tcPr>
          <w:p w14:paraId="3440327C" w14:textId="77777777" w:rsidR="0054066C" w:rsidRPr="00272810" w:rsidRDefault="0054066C" w:rsidP="00A31E76">
            <w:pPr>
              <w:pStyle w:val="TAC"/>
              <w:rPr>
                <w:rFonts w:eastAsia="MS Mincho" w:cs="Arial"/>
                <w:lang w:eastAsia="en-US"/>
              </w:rPr>
            </w:pPr>
          </w:p>
        </w:tc>
        <w:tc>
          <w:tcPr>
            <w:tcW w:w="768" w:type="dxa"/>
            <w:shd w:val="clear" w:color="auto" w:fill="auto"/>
            <w:vAlign w:val="center"/>
          </w:tcPr>
          <w:p w14:paraId="1DDD86C1" w14:textId="77777777" w:rsidR="0054066C" w:rsidRPr="00272810" w:rsidRDefault="00BA26E9" w:rsidP="00A31E76">
            <w:pPr>
              <w:pStyle w:val="TAC"/>
              <w:rPr>
                <w:rFonts w:eastAsia="MS Mincho" w:cs="Arial"/>
                <w:lang w:eastAsia="en-US"/>
              </w:rPr>
            </w:pPr>
            <w:r w:rsidRPr="00272810">
              <w:rPr>
                <w:rFonts w:eastAsia="MS Mincho" w:cs="Arial"/>
                <w:lang w:eastAsia="en-US"/>
              </w:rPr>
              <w:t>-97</w:t>
            </w:r>
          </w:p>
        </w:tc>
        <w:tc>
          <w:tcPr>
            <w:tcW w:w="896" w:type="dxa"/>
            <w:shd w:val="clear" w:color="auto" w:fill="auto"/>
            <w:vAlign w:val="center"/>
          </w:tcPr>
          <w:p w14:paraId="56876D6F" w14:textId="77777777" w:rsidR="0054066C" w:rsidRPr="00272810" w:rsidRDefault="00BA26E9" w:rsidP="00A31E76">
            <w:pPr>
              <w:pStyle w:val="TAC"/>
              <w:rPr>
                <w:rFonts w:eastAsia="MS Mincho" w:cs="Arial"/>
                <w:lang w:eastAsia="en-US"/>
              </w:rPr>
            </w:pPr>
            <w:r w:rsidRPr="00272810">
              <w:rPr>
                <w:rFonts w:eastAsia="MS Mincho" w:cs="Arial"/>
                <w:lang w:eastAsia="en-US"/>
              </w:rPr>
              <w:t>-94</w:t>
            </w:r>
          </w:p>
        </w:tc>
        <w:tc>
          <w:tcPr>
            <w:tcW w:w="851" w:type="dxa"/>
            <w:shd w:val="clear" w:color="auto" w:fill="auto"/>
          </w:tcPr>
          <w:p w14:paraId="247E1491" w14:textId="77777777" w:rsidR="0054066C" w:rsidRPr="00272810" w:rsidRDefault="0054066C" w:rsidP="00A31E76">
            <w:pPr>
              <w:pStyle w:val="TAC"/>
              <w:rPr>
                <w:rFonts w:eastAsia="MS Mincho" w:cs="Arial"/>
                <w:lang w:eastAsia="en-US"/>
              </w:rPr>
            </w:pPr>
          </w:p>
        </w:tc>
        <w:tc>
          <w:tcPr>
            <w:tcW w:w="850" w:type="dxa"/>
            <w:shd w:val="clear" w:color="auto" w:fill="auto"/>
          </w:tcPr>
          <w:p w14:paraId="13E7BEF8" w14:textId="77777777" w:rsidR="0054066C" w:rsidRPr="00272810" w:rsidRDefault="0054066C" w:rsidP="00A31E76">
            <w:pPr>
              <w:pStyle w:val="TAC"/>
              <w:rPr>
                <w:rFonts w:eastAsia="MS Mincho" w:cs="Arial"/>
                <w:lang w:eastAsia="en-US"/>
              </w:rPr>
            </w:pPr>
          </w:p>
        </w:tc>
        <w:tc>
          <w:tcPr>
            <w:tcW w:w="886" w:type="dxa"/>
            <w:shd w:val="clear" w:color="auto" w:fill="auto"/>
            <w:vAlign w:val="center"/>
          </w:tcPr>
          <w:p w14:paraId="3C95DDBA" w14:textId="77777777" w:rsidR="0054066C" w:rsidRPr="00272810" w:rsidRDefault="0054066C" w:rsidP="00A31E76">
            <w:pPr>
              <w:pStyle w:val="TAC"/>
              <w:rPr>
                <w:rFonts w:eastAsia="MS Mincho" w:cs="Arial"/>
                <w:lang w:eastAsia="en-US"/>
              </w:rPr>
            </w:pPr>
            <w:r w:rsidRPr="00272810">
              <w:rPr>
                <w:rFonts w:eastAsia="MS Mincho" w:cs="Arial"/>
                <w:lang w:eastAsia="en-US"/>
              </w:rPr>
              <w:t>FDD</w:t>
            </w:r>
          </w:p>
        </w:tc>
      </w:tr>
      <w:tr w:rsidR="0054066C" w:rsidRPr="00AE4A95" w14:paraId="64B8ED05" w14:textId="77777777">
        <w:trPr>
          <w:trHeight w:val="255"/>
        </w:trPr>
        <w:tc>
          <w:tcPr>
            <w:tcW w:w="1134" w:type="dxa"/>
            <w:shd w:val="clear" w:color="auto" w:fill="auto"/>
            <w:vAlign w:val="center"/>
          </w:tcPr>
          <w:p w14:paraId="1B00C10A" w14:textId="77777777" w:rsidR="0054066C" w:rsidRPr="00272810" w:rsidRDefault="00C84D38" w:rsidP="00A31E76">
            <w:pPr>
              <w:pStyle w:val="TAC"/>
              <w:rPr>
                <w:rFonts w:eastAsia="MS Mincho" w:cs="Arial"/>
                <w:lang w:eastAsia="en-US"/>
              </w:rPr>
            </w:pPr>
            <w:r w:rsidRPr="00272810">
              <w:rPr>
                <w:rFonts w:eastAsia="MS Mincho" w:cs="Arial"/>
                <w:lang w:eastAsia="en-US"/>
              </w:rPr>
              <w:t>…</w:t>
            </w:r>
          </w:p>
        </w:tc>
        <w:tc>
          <w:tcPr>
            <w:tcW w:w="1134" w:type="dxa"/>
            <w:shd w:val="clear" w:color="auto" w:fill="auto"/>
            <w:vAlign w:val="center"/>
          </w:tcPr>
          <w:p w14:paraId="06FA4DA4" w14:textId="77777777" w:rsidR="0054066C" w:rsidRPr="00272810" w:rsidRDefault="0054066C" w:rsidP="00A31E76">
            <w:pPr>
              <w:pStyle w:val="TAC"/>
              <w:rPr>
                <w:rFonts w:eastAsia="MS Mincho" w:cs="Arial"/>
                <w:lang w:eastAsia="en-US"/>
              </w:rPr>
            </w:pPr>
          </w:p>
        </w:tc>
        <w:tc>
          <w:tcPr>
            <w:tcW w:w="887" w:type="dxa"/>
            <w:shd w:val="clear" w:color="auto" w:fill="auto"/>
            <w:vAlign w:val="center"/>
          </w:tcPr>
          <w:p w14:paraId="4B81381C" w14:textId="77777777" w:rsidR="0054066C" w:rsidRPr="00272810" w:rsidRDefault="0054066C" w:rsidP="00A31E76">
            <w:pPr>
              <w:pStyle w:val="TAC"/>
              <w:rPr>
                <w:rFonts w:eastAsia="MS Mincho" w:cs="Arial"/>
                <w:lang w:eastAsia="en-US"/>
              </w:rPr>
            </w:pPr>
          </w:p>
        </w:tc>
        <w:tc>
          <w:tcPr>
            <w:tcW w:w="768" w:type="dxa"/>
            <w:shd w:val="clear" w:color="auto" w:fill="auto"/>
            <w:vAlign w:val="center"/>
          </w:tcPr>
          <w:p w14:paraId="37527878" w14:textId="77777777" w:rsidR="0054066C" w:rsidRPr="00272810" w:rsidRDefault="0054066C" w:rsidP="00A31E76">
            <w:pPr>
              <w:pStyle w:val="TAC"/>
              <w:rPr>
                <w:rFonts w:eastAsia="MS Mincho" w:cs="Arial"/>
                <w:lang w:eastAsia="en-US"/>
              </w:rPr>
            </w:pPr>
          </w:p>
        </w:tc>
        <w:tc>
          <w:tcPr>
            <w:tcW w:w="896" w:type="dxa"/>
            <w:shd w:val="clear" w:color="auto" w:fill="auto"/>
            <w:vAlign w:val="center"/>
          </w:tcPr>
          <w:p w14:paraId="71E45574" w14:textId="77777777" w:rsidR="0054066C" w:rsidRPr="00272810" w:rsidRDefault="0054066C" w:rsidP="00A31E76">
            <w:pPr>
              <w:pStyle w:val="TAC"/>
              <w:rPr>
                <w:rFonts w:eastAsia="MS Mincho" w:cs="Arial"/>
                <w:lang w:eastAsia="en-US"/>
              </w:rPr>
            </w:pPr>
          </w:p>
        </w:tc>
        <w:tc>
          <w:tcPr>
            <w:tcW w:w="851" w:type="dxa"/>
            <w:shd w:val="clear" w:color="auto" w:fill="auto"/>
          </w:tcPr>
          <w:p w14:paraId="5FAF3661" w14:textId="77777777" w:rsidR="0054066C" w:rsidRPr="00272810" w:rsidRDefault="0054066C" w:rsidP="00A31E76">
            <w:pPr>
              <w:pStyle w:val="TAC"/>
              <w:rPr>
                <w:rFonts w:eastAsia="MS Mincho" w:cs="Arial"/>
                <w:lang w:eastAsia="en-US"/>
              </w:rPr>
            </w:pPr>
          </w:p>
        </w:tc>
        <w:tc>
          <w:tcPr>
            <w:tcW w:w="850" w:type="dxa"/>
            <w:shd w:val="clear" w:color="auto" w:fill="auto"/>
          </w:tcPr>
          <w:p w14:paraId="5FC60F2A" w14:textId="77777777" w:rsidR="0054066C" w:rsidRPr="00272810" w:rsidRDefault="0054066C" w:rsidP="00A31E76">
            <w:pPr>
              <w:pStyle w:val="TAC"/>
              <w:rPr>
                <w:rFonts w:eastAsia="MS Mincho" w:cs="Arial"/>
                <w:lang w:eastAsia="en-US"/>
              </w:rPr>
            </w:pPr>
          </w:p>
        </w:tc>
        <w:tc>
          <w:tcPr>
            <w:tcW w:w="886" w:type="dxa"/>
            <w:shd w:val="clear" w:color="auto" w:fill="auto"/>
            <w:vAlign w:val="center"/>
          </w:tcPr>
          <w:p w14:paraId="4C4095A0" w14:textId="77777777" w:rsidR="0054066C" w:rsidRPr="00272810" w:rsidRDefault="0054066C" w:rsidP="00A31E76">
            <w:pPr>
              <w:pStyle w:val="TAC"/>
              <w:rPr>
                <w:rFonts w:eastAsia="MS Mincho" w:cs="Arial"/>
                <w:lang w:eastAsia="en-US"/>
              </w:rPr>
            </w:pPr>
          </w:p>
        </w:tc>
      </w:tr>
      <w:tr w:rsidR="00C84D38" w:rsidRPr="00AE4A95" w14:paraId="1A5BC642" w14:textId="77777777">
        <w:trPr>
          <w:trHeight w:val="255"/>
        </w:trPr>
        <w:tc>
          <w:tcPr>
            <w:tcW w:w="1134" w:type="dxa"/>
            <w:shd w:val="clear" w:color="auto" w:fill="auto"/>
            <w:vAlign w:val="center"/>
          </w:tcPr>
          <w:p w14:paraId="2569C71D" w14:textId="77777777" w:rsidR="00C84D38" w:rsidRPr="00272810" w:rsidRDefault="00C84D38" w:rsidP="00A31E76">
            <w:pPr>
              <w:pStyle w:val="TAC"/>
              <w:rPr>
                <w:rFonts w:eastAsia="MS Mincho" w:cs="Arial"/>
                <w:lang w:eastAsia="en-US"/>
              </w:rPr>
            </w:pPr>
            <w:r w:rsidRPr="00272810">
              <w:rPr>
                <w:rFonts w:eastAsia="MS Mincho" w:cs="Arial"/>
                <w:lang w:eastAsia="en-US"/>
              </w:rPr>
              <w:t>17</w:t>
            </w:r>
          </w:p>
        </w:tc>
        <w:tc>
          <w:tcPr>
            <w:tcW w:w="1134" w:type="dxa"/>
            <w:shd w:val="clear" w:color="auto" w:fill="auto"/>
            <w:vAlign w:val="center"/>
          </w:tcPr>
          <w:p w14:paraId="66086565" w14:textId="77777777" w:rsidR="00C84D38" w:rsidRPr="00272810" w:rsidRDefault="00C84D38" w:rsidP="00A31E76">
            <w:pPr>
              <w:pStyle w:val="TAC"/>
              <w:rPr>
                <w:rFonts w:eastAsia="MS Mincho" w:cs="Arial"/>
                <w:lang w:eastAsia="en-US"/>
              </w:rPr>
            </w:pPr>
          </w:p>
        </w:tc>
        <w:tc>
          <w:tcPr>
            <w:tcW w:w="887" w:type="dxa"/>
            <w:shd w:val="clear" w:color="auto" w:fill="auto"/>
            <w:vAlign w:val="center"/>
          </w:tcPr>
          <w:p w14:paraId="6B26C6EE" w14:textId="77777777" w:rsidR="00C84D38" w:rsidRPr="00272810" w:rsidRDefault="00C84D38" w:rsidP="00A31E76">
            <w:pPr>
              <w:pStyle w:val="TAC"/>
              <w:rPr>
                <w:rFonts w:eastAsia="MS Mincho" w:cs="Arial"/>
                <w:lang w:eastAsia="en-US"/>
              </w:rPr>
            </w:pPr>
          </w:p>
        </w:tc>
        <w:tc>
          <w:tcPr>
            <w:tcW w:w="768" w:type="dxa"/>
            <w:shd w:val="clear" w:color="auto" w:fill="auto"/>
            <w:vAlign w:val="center"/>
          </w:tcPr>
          <w:p w14:paraId="49AA803D" w14:textId="77777777" w:rsidR="00C84D38" w:rsidRPr="00272810" w:rsidRDefault="008F0CFB" w:rsidP="00A31E76">
            <w:pPr>
              <w:pStyle w:val="TAC"/>
              <w:rPr>
                <w:rFonts w:eastAsia="MS Mincho" w:cs="Arial"/>
                <w:lang w:eastAsia="en-US"/>
              </w:rPr>
            </w:pPr>
            <w:r w:rsidRPr="00272810">
              <w:rPr>
                <w:rFonts w:eastAsia="MS Mincho" w:cs="Arial"/>
                <w:lang w:eastAsia="en-US"/>
              </w:rPr>
              <w:t>-97</w:t>
            </w:r>
          </w:p>
        </w:tc>
        <w:tc>
          <w:tcPr>
            <w:tcW w:w="896" w:type="dxa"/>
            <w:shd w:val="clear" w:color="auto" w:fill="auto"/>
            <w:vAlign w:val="center"/>
          </w:tcPr>
          <w:p w14:paraId="2D066DAB" w14:textId="77777777" w:rsidR="00C84D38" w:rsidRPr="00272810" w:rsidRDefault="008F0CFB" w:rsidP="00A31E76">
            <w:pPr>
              <w:pStyle w:val="TAC"/>
              <w:rPr>
                <w:rFonts w:eastAsia="MS Mincho" w:cs="Arial"/>
                <w:lang w:eastAsia="en-US"/>
              </w:rPr>
            </w:pPr>
            <w:r w:rsidRPr="00272810">
              <w:rPr>
                <w:rFonts w:eastAsia="MS Mincho" w:cs="Arial"/>
                <w:lang w:eastAsia="en-US"/>
              </w:rPr>
              <w:t>-94</w:t>
            </w:r>
          </w:p>
        </w:tc>
        <w:tc>
          <w:tcPr>
            <w:tcW w:w="851" w:type="dxa"/>
            <w:shd w:val="clear" w:color="auto" w:fill="auto"/>
          </w:tcPr>
          <w:p w14:paraId="6AA9F3DD" w14:textId="77777777" w:rsidR="00C84D38" w:rsidRPr="00272810" w:rsidRDefault="00C84D38" w:rsidP="00A31E76">
            <w:pPr>
              <w:pStyle w:val="TAC"/>
              <w:rPr>
                <w:rFonts w:eastAsia="MS Mincho" w:cs="Arial"/>
                <w:lang w:eastAsia="en-US"/>
              </w:rPr>
            </w:pPr>
          </w:p>
        </w:tc>
        <w:tc>
          <w:tcPr>
            <w:tcW w:w="850" w:type="dxa"/>
            <w:shd w:val="clear" w:color="auto" w:fill="auto"/>
          </w:tcPr>
          <w:p w14:paraId="14FD4EB6" w14:textId="77777777" w:rsidR="00C84D38" w:rsidRPr="00272810" w:rsidRDefault="00C84D38" w:rsidP="00A31E76">
            <w:pPr>
              <w:pStyle w:val="TAC"/>
              <w:rPr>
                <w:rFonts w:eastAsia="MS Mincho" w:cs="Arial"/>
                <w:lang w:eastAsia="en-US"/>
              </w:rPr>
            </w:pPr>
          </w:p>
        </w:tc>
        <w:tc>
          <w:tcPr>
            <w:tcW w:w="886" w:type="dxa"/>
            <w:shd w:val="clear" w:color="auto" w:fill="auto"/>
            <w:vAlign w:val="center"/>
          </w:tcPr>
          <w:p w14:paraId="54C16565" w14:textId="77777777" w:rsidR="00C84D38" w:rsidRPr="00272810" w:rsidRDefault="00C84D38" w:rsidP="00A31E76">
            <w:pPr>
              <w:pStyle w:val="TAC"/>
              <w:rPr>
                <w:rFonts w:eastAsia="MS Mincho" w:cs="Arial"/>
                <w:lang w:eastAsia="en-US"/>
              </w:rPr>
            </w:pPr>
            <w:r w:rsidRPr="00272810">
              <w:rPr>
                <w:rFonts w:eastAsia="MS Mincho" w:cs="Arial"/>
                <w:lang w:eastAsia="en-US"/>
              </w:rPr>
              <w:t>FDD</w:t>
            </w:r>
          </w:p>
        </w:tc>
      </w:tr>
      <w:tr w:rsidR="00B424A1" w:rsidRPr="00AE4A95" w14:paraId="28E4EAC8" w14:textId="77777777">
        <w:trPr>
          <w:trHeight w:val="255"/>
        </w:trPr>
        <w:tc>
          <w:tcPr>
            <w:tcW w:w="1134" w:type="dxa"/>
            <w:shd w:val="clear" w:color="auto" w:fill="auto"/>
          </w:tcPr>
          <w:p w14:paraId="4DD1A166" w14:textId="77777777" w:rsidR="00B424A1" w:rsidRPr="00272810" w:rsidRDefault="00B424A1" w:rsidP="00A31E76">
            <w:pPr>
              <w:pStyle w:val="TAC"/>
              <w:rPr>
                <w:rFonts w:eastAsia="MS Mincho" w:cs="Arial"/>
                <w:lang w:eastAsia="en-US"/>
              </w:rPr>
            </w:pPr>
            <w:r w:rsidRPr="007728C3">
              <w:rPr>
                <w:rFonts w:cs="Arial"/>
                <w:lang w:eastAsia="en-US"/>
              </w:rPr>
              <w:t>18</w:t>
            </w:r>
          </w:p>
        </w:tc>
        <w:tc>
          <w:tcPr>
            <w:tcW w:w="1134" w:type="dxa"/>
            <w:shd w:val="clear" w:color="auto" w:fill="auto"/>
          </w:tcPr>
          <w:p w14:paraId="7E29B492" w14:textId="77777777" w:rsidR="00B424A1" w:rsidRPr="00272810" w:rsidDel="001D4AD8" w:rsidRDefault="00B424A1" w:rsidP="00A31E76">
            <w:pPr>
              <w:pStyle w:val="TAC"/>
              <w:rPr>
                <w:rFonts w:eastAsia="MS Mincho" w:cs="Arial"/>
                <w:lang w:eastAsia="en-US"/>
              </w:rPr>
            </w:pPr>
          </w:p>
        </w:tc>
        <w:tc>
          <w:tcPr>
            <w:tcW w:w="887" w:type="dxa"/>
            <w:shd w:val="clear" w:color="auto" w:fill="auto"/>
          </w:tcPr>
          <w:p w14:paraId="2101422C" w14:textId="77777777" w:rsidR="00B424A1" w:rsidRPr="00272810" w:rsidRDefault="00B424A1" w:rsidP="00A31E76">
            <w:pPr>
              <w:pStyle w:val="TAC"/>
              <w:rPr>
                <w:rFonts w:eastAsia="MS Mincho" w:cs="Arial"/>
                <w:lang w:eastAsia="en-US"/>
              </w:rPr>
            </w:pPr>
          </w:p>
        </w:tc>
        <w:tc>
          <w:tcPr>
            <w:tcW w:w="768" w:type="dxa"/>
            <w:shd w:val="clear" w:color="auto" w:fill="auto"/>
          </w:tcPr>
          <w:p w14:paraId="485452A6" w14:textId="77777777" w:rsidR="00B424A1" w:rsidRPr="00272810" w:rsidDel="001D4AD8" w:rsidRDefault="00B424A1" w:rsidP="00A31E76">
            <w:pPr>
              <w:pStyle w:val="TAC"/>
              <w:rPr>
                <w:rFonts w:eastAsia="MS Mincho" w:cs="Arial"/>
                <w:lang w:eastAsia="en-US"/>
              </w:rPr>
            </w:pPr>
            <w:r w:rsidRPr="007728C3">
              <w:rPr>
                <w:rFonts w:cs="Arial"/>
                <w:lang w:eastAsia="en-US"/>
              </w:rPr>
              <w:t>-100</w:t>
            </w:r>
            <w:r w:rsidR="0009185B" w:rsidRPr="007728C3">
              <w:rPr>
                <w:rFonts w:cs="Arial" w:hint="eastAsia"/>
                <w:vertAlign w:val="superscript"/>
                <w:lang w:eastAsia="en-US"/>
              </w:rPr>
              <w:t>7</w:t>
            </w:r>
          </w:p>
        </w:tc>
        <w:tc>
          <w:tcPr>
            <w:tcW w:w="896" w:type="dxa"/>
            <w:shd w:val="clear" w:color="auto" w:fill="auto"/>
          </w:tcPr>
          <w:p w14:paraId="65F37AC7" w14:textId="77777777" w:rsidR="00B424A1" w:rsidRPr="00272810" w:rsidDel="001D4AD8" w:rsidRDefault="00B424A1" w:rsidP="00A31E76">
            <w:pPr>
              <w:pStyle w:val="TAC"/>
              <w:rPr>
                <w:rFonts w:eastAsia="MS Mincho" w:cs="Arial"/>
                <w:lang w:eastAsia="en-US"/>
              </w:rPr>
            </w:pPr>
            <w:r w:rsidRPr="007728C3">
              <w:rPr>
                <w:rFonts w:cs="Arial"/>
                <w:lang w:eastAsia="en-US"/>
              </w:rPr>
              <w:t xml:space="preserve"> -97</w:t>
            </w:r>
            <w:r w:rsidR="0009185B" w:rsidRPr="007728C3">
              <w:rPr>
                <w:rFonts w:cs="Arial" w:hint="eastAsia"/>
                <w:vertAlign w:val="superscript"/>
                <w:lang w:eastAsia="en-US"/>
              </w:rPr>
              <w:t>7</w:t>
            </w:r>
          </w:p>
        </w:tc>
        <w:tc>
          <w:tcPr>
            <w:tcW w:w="851" w:type="dxa"/>
            <w:shd w:val="clear" w:color="auto" w:fill="auto"/>
          </w:tcPr>
          <w:p w14:paraId="48BA0147" w14:textId="77777777" w:rsidR="00B424A1" w:rsidRPr="00272810" w:rsidRDefault="00B424A1" w:rsidP="00A31E76">
            <w:pPr>
              <w:pStyle w:val="TAC"/>
              <w:rPr>
                <w:rFonts w:eastAsia="MS Mincho" w:cs="Arial"/>
                <w:lang w:eastAsia="en-US"/>
              </w:rPr>
            </w:pPr>
            <w:r w:rsidRPr="007728C3">
              <w:rPr>
                <w:rFonts w:cs="Arial"/>
                <w:lang w:eastAsia="en-US"/>
              </w:rPr>
              <w:t>-95.2</w:t>
            </w:r>
            <w:r w:rsidR="0009185B" w:rsidRPr="007728C3">
              <w:rPr>
                <w:rFonts w:cs="Arial" w:hint="eastAsia"/>
                <w:vertAlign w:val="superscript"/>
                <w:lang w:eastAsia="en-US"/>
              </w:rPr>
              <w:t>7</w:t>
            </w:r>
            <w:r w:rsidRPr="007728C3">
              <w:rPr>
                <w:rFonts w:cs="Arial"/>
                <w:lang w:eastAsia="en-US"/>
              </w:rPr>
              <w:t xml:space="preserve"> </w:t>
            </w:r>
          </w:p>
        </w:tc>
        <w:tc>
          <w:tcPr>
            <w:tcW w:w="850" w:type="dxa"/>
            <w:shd w:val="clear" w:color="auto" w:fill="auto"/>
          </w:tcPr>
          <w:p w14:paraId="22CFEA98" w14:textId="77777777" w:rsidR="00B424A1" w:rsidRPr="00272810" w:rsidRDefault="00B424A1" w:rsidP="00A31E76">
            <w:pPr>
              <w:pStyle w:val="TAC"/>
              <w:rPr>
                <w:rFonts w:eastAsia="MS Mincho" w:cs="Arial"/>
                <w:lang w:eastAsia="en-US"/>
              </w:rPr>
            </w:pPr>
          </w:p>
        </w:tc>
        <w:tc>
          <w:tcPr>
            <w:tcW w:w="886" w:type="dxa"/>
            <w:shd w:val="clear" w:color="auto" w:fill="auto"/>
          </w:tcPr>
          <w:p w14:paraId="1D678EFB" w14:textId="77777777" w:rsidR="00B424A1" w:rsidRPr="00272810" w:rsidRDefault="00B424A1" w:rsidP="00A31E76">
            <w:pPr>
              <w:pStyle w:val="TAC"/>
              <w:rPr>
                <w:rFonts w:eastAsia="MS Mincho" w:cs="Arial"/>
                <w:lang w:eastAsia="en-US"/>
              </w:rPr>
            </w:pPr>
            <w:r w:rsidRPr="007728C3">
              <w:rPr>
                <w:rFonts w:cs="Arial"/>
                <w:lang w:eastAsia="en-US"/>
              </w:rPr>
              <w:t>FDD</w:t>
            </w:r>
          </w:p>
        </w:tc>
      </w:tr>
      <w:tr w:rsidR="00B424A1" w:rsidRPr="00AE4A95" w14:paraId="4C133B58" w14:textId="77777777">
        <w:trPr>
          <w:trHeight w:val="255"/>
        </w:trPr>
        <w:tc>
          <w:tcPr>
            <w:tcW w:w="1134" w:type="dxa"/>
            <w:shd w:val="clear" w:color="auto" w:fill="auto"/>
          </w:tcPr>
          <w:p w14:paraId="710FCBF3" w14:textId="77777777" w:rsidR="00B424A1" w:rsidRPr="00272810" w:rsidRDefault="00B424A1" w:rsidP="00A31E76">
            <w:pPr>
              <w:pStyle w:val="TAC"/>
              <w:rPr>
                <w:rFonts w:eastAsia="MS Mincho" w:cs="Arial"/>
                <w:lang w:eastAsia="en-US"/>
              </w:rPr>
            </w:pPr>
            <w:r w:rsidRPr="007728C3">
              <w:rPr>
                <w:rFonts w:cs="Arial"/>
                <w:lang w:eastAsia="en-US"/>
              </w:rPr>
              <w:t>19</w:t>
            </w:r>
          </w:p>
        </w:tc>
        <w:tc>
          <w:tcPr>
            <w:tcW w:w="1134" w:type="dxa"/>
            <w:shd w:val="clear" w:color="auto" w:fill="auto"/>
          </w:tcPr>
          <w:p w14:paraId="06102C8E" w14:textId="77777777" w:rsidR="00B424A1" w:rsidRPr="00272810" w:rsidDel="001D4AD8" w:rsidRDefault="00B424A1" w:rsidP="00A31E76">
            <w:pPr>
              <w:pStyle w:val="TAC"/>
              <w:rPr>
                <w:rFonts w:eastAsia="MS Mincho" w:cs="Arial"/>
                <w:lang w:eastAsia="en-US"/>
              </w:rPr>
            </w:pPr>
          </w:p>
        </w:tc>
        <w:tc>
          <w:tcPr>
            <w:tcW w:w="887" w:type="dxa"/>
            <w:shd w:val="clear" w:color="auto" w:fill="auto"/>
          </w:tcPr>
          <w:p w14:paraId="358A000E" w14:textId="77777777" w:rsidR="00B424A1" w:rsidRPr="00272810" w:rsidRDefault="00B424A1" w:rsidP="00A31E76">
            <w:pPr>
              <w:pStyle w:val="TAC"/>
              <w:rPr>
                <w:rFonts w:eastAsia="MS Mincho" w:cs="Arial"/>
                <w:lang w:eastAsia="en-US"/>
              </w:rPr>
            </w:pPr>
          </w:p>
        </w:tc>
        <w:tc>
          <w:tcPr>
            <w:tcW w:w="768" w:type="dxa"/>
            <w:shd w:val="clear" w:color="auto" w:fill="auto"/>
          </w:tcPr>
          <w:p w14:paraId="0A30E2F8" w14:textId="77777777" w:rsidR="00B424A1" w:rsidRPr="00272810" w:rsidDel="001D4AD8" w:rsidRDefault="00B424A1" w:rsidP="00A31E76">
            <w:pPr>
              <w:pStyle w:val="TAC"/>
              <w:rPr>
                <w:rFonts w:eastAsia="MS Mincho" w:cs="Arial"/>
                <w:lang w:eastAsia="en-US"/>
              </w:rPr>
            </w:pPr>
            <w:r w:rsidRPr="007728C3">
              <w:rPr>
                <w:rFonts w:cs="Arial"/>
                <w:lang w:eastAsia="en-US"/>
              </w:rPr>
              <w:t>-100</w:t>
            </w:r>
          </w:p>
        </w:tc>
        <w:tc>
          <w:tcPr>
            <w:tcW w:w="896" w:type="dxa"/>
            <w:shd w:val="clear" w:color="auto" w:fill="auto"/>
          </w:tcPr>
          <w:p w14:paraId="107FFB52" w14:textId="77777777" w:rsidR="00B424A1" w:rsidRPr="00272810" w:rsidDel="001D4AD8" w:rsidRDefault="00B424A1" w:rsidP="00A31E76">
            <w:pPr>
              <w:pStyle w:val="TAC"/>
              <w:rPr>
                <w:rFonts w:eastAsia="MS Mincho" w:cs="Arial"/>
                <w:lang w:eastAsia="en-US"/>
              </w:rPr>
            </w:pPr>
            <w:r w:rsidRPr="007728C3">
              <w:rPr>
                <w:rFonts w:cs="Arial"/>
                <w:lang w:eastAsia="en-US"/>
              </w:rPr>
              <w:t xml:space="preserve"> -97</w:t>
            </w:r>
          </w:p>
        </w:tc>
        <w:tc>
          <w:tcPr>
            <w:tcW w:w="851" w:type="dxa"/>
            <w:shd w:val="clear" w:color="auto" w:fill="auto"/>
          </w:tcPr>
          <w:p w14:paraId="18D9273F" w14:textId="77777777" w:rsidR="00B424A1" w:rsidRPr="00272810" w:rsidRDefault="00B424A1" w:rsidP="00A31E76">
            <w:pPr>
              <w:pStyle w:val="TAC"/>
              <w:rPr>
                <w:rFonts w:eastAsia="MS Mincho" w:cs="Arial"/>
                <w:lang w:eastAsia="en-US"/>
              </w:rPr>
            </w:pPr>
            <w:r w:rsidRPr="007728C3">
              <w:rPr>
                <w:rFonts w:cs="Arial"/>
                <w:lang w:eastAsia="en-US"/>
              </w:rPr>
              <w:t xml:space="preserve">-95.2 </w:t>
            </w:r>
          </w:p>
        </w:tc>
        <w:tc>
          <w:tcPr>
            <w:tcW w:w="850" w:type="dxa"/>
            <w:shd w:val="clear" w:color="auto" w:fill="auto"/>
          </w:tcPr>
          <w:p w14:paraId="5DC3670A" w14:textId="77777777" w:rsidR="00B424A1" w:rsidRPr="00272810" w:rsidRDefault="00B424A1" w:rsidP="00A31E76">
            <w:pPr>
              <w:pStyle w:val="TAC"/>
              <w:rPr>
                <w:rFonts w:eastAsia="MS Mincho" w:cs="Arial"/>
                <w:lang w:eastAsia="en-US"/>
              </w:rPr>
            </w:pPr>
          </w:p>
        </w:tc>
        <w:tc>
          <w:tcPr>
            <w:tcW w:w="886" w:type="dxa"/>
            <w:shd w:val="clear" w:color="auto" w:fill="auto"/>
          </w:tcPr>
          <w:p w14:paraId="2C54CB97" w14:textId="77777777" w:rsidR="00B424A1" w:rsidRPr="00272810" w:rsidRDefault="00B424A1" w:rsidP="00A31E76">
            <w:pPr>
              <w:pStyle w:val="TAC"/>
              <w:rPr>
                <w:rFonts w:eastAsia="MS Mincho" w:cs="Arial"/>
                <w:lang w:eastAsia="en-US"/>
              </w:rPr>
            </w:pPr>
            <w:r w:rsidRPr="007728C3">
              <w:rPr>
                <w:rFonts w:cs="Arial"/>
                <w:lang w:eastAsia="en-US"/>
              </w:rPr>
              <w:t>FDD</w:t>
            </w:r>
          </w:p>
        </w:tc>
      </w:tr>
      <w:tr w:rsidR="00874205" w:rsidRPr="00AE4A95" w14:paraId="34CCC30D" w14:textId="77777777">
        <w:trPr>
          <w:trHeight w:val="255"/>
        </w:trPr>
        <w:tc>
          <w:tcPr>
            <w:tcW w:w="1134" w:type="dxa"/>
            <w:shd w:val="clear" w:color="auto" w:fill="auto"/>
            <w:vAlign w:val="center"/>
          </w:tcPr>
          <w:p w14:paraId="18D8707E" w14:textId="77777777" w:rsidR="00874205" w:rsidRPr="00272810" w:rsidRDefault="00874205" w:rsidP="00A31E76">
            <w:pPr>
              <w:pStyle w:val="TAC"/>
              <w:rPr>
                <w:rFonts w:eastAsia="MS Mincho" w:cs="Arial"/>
                <w:lang w:eastAsia="en-US"/>
              </w:rPr>
            </w:pPr>
            <w:r w:rsidRPr="00272810">
              <w:rPr>
                <w:rFonts w:eastAsia="MS Mincho" w:cs="Arial"/>
                <w:lang w:eastAsia="en-US"/>
              </w:rPr>
              <w:t>20</w:t>
            </w:r>
          </w:p>
        </w:tc>
        <w:tc>
          <w:tcPr>
            <w:tcW w:w="1134" w:type="dxa"/>
            <w:shd w:val="clear" w:color="auto" w:fill="auto"/>
            <w:vAlign w:val="center"/>
          </w:tcPr>
          <w:p w14:paraId="42605D3A" w14:textId="77777777" w:rsidR="00874205" w:rsidRPr="00272810" w:rsidRDefault="00874205" w:rsidP="00A31E76">
            <w:pPr>
              <w:pStyle w:val="TAC"/>
              <w:rPr>
                <w:rFonts w:eastAsia="MS Mincho" w:cs="Arial"/>
                <w:lang w:eastAsia="en-US"/>
              </w:rPr>
            </w:pPr>
          </w:p>
        </w:tc>
        <w:tc>
          <w:tcPr>
            <w:tcW w:w="887" w:type="dxa"/>
            <w:shd w:val="clear" w:color="auto" w:fill="auto"/>
            <w:vAlign w:val="center"/>
          </w:tcPr>
          <w:p w14:paraId="05E5508B" w14:textId="77777777" w:rsidR="00874205" w:rsidRPr="00272810" w:rsidRDefault="00874205" w:rsidP="00A31E76">
            <w:pPr>
              <w:pStyle w:val="TAC"/>
              <w:rPr>
                <w:rFonts w:eastAsia="MS Mincho" w:cs="Arial"/>
                <w:lang w:eastAsia="en-US"/>
              </w:rPr>
            </w:pPr>
          </w:p>
        </w:tc>
        <w:tc>
          <w:tcPr>
            <w:tcW w:w="768" w:type="dxa"/>
            <w:shd w:val="clear" w:color="auto" w:fill="auto"/>
            <w:vAlign w:val="center"/>
          </w:tcPr>
          <w:p w14:paraId="494F8923" w14:textId="77777777" w:rsidR="00874205" w:rsidRPr="00272810" w:rsidRDefault="00874205" w:rsidP="00A31E76">
            <w:pPr>
              <w:pStyle w:val="TAC"/>
              <w:rPr>
                <w:rFonts w:eastAsia="MS Mincho" w:cs="Arial"/>
                <w:lang w:eastAsia="en-US"/>
              </w:rPr>
            </w:pPr>
            <w:r w:rsidRPr="00272810">
              <w:rPr>
                <w:rFonts w:eastAsia="MS Mincho" w:cs="Arial"/>
                <w:lang w:eastAsia="en-US"/>
              </w:rPr>
              <w:t>-97</w:t>
            </w:r>
          </w:p>
        </w:tc>
        <w:tc>
          <w:tcPr>
            <w:tcW w:w="896" w:type="dxa"/>
            <w:shd w:val="clear" w:color="auto" w:fill="auto"/>
            <w:vAlign w:val="center"/>
          </w:tcPr>
          <w:p w14:paraId="0B4CD6BD" w14:textId="77777777" w:rsidR="00874205" w:rsidRPr="00272810" w:rsidRDefault="00874205" w:rsidP="00A31E76">
            <w:pPr>
              <w:pStyle w:val="TAC"/>
              <w:rPr>
                <w:rFonts w:eastAsia="MS Mincho" w:cs="Arial"/>
                <w:lang w:eastAsia="en-US"/>
              </w:rPr>
            </w:pPr>
            <w:r w:rsidRPr="00272810">
              <w:rPr>
                <w:rFonts w:eastAsia="MS Mincho" w:cs="Arial"/>
                <w:lang w:eastAsia="en-US"/>
              </w:rPr>
              <w:t>-94</w:t>
            </w:r>
          </w:p>
        </w:tc>
        <w:tc>
          <w:tcPr>
            <w:tcW w:w="851" w:type="dxa"/>
            <w:shd w:val="clear" w:color="auto" w:fill="auto"/>
            <w:vAlign w:val="center"/>
          </w:tcPr>
          <w:p w14:paraId="1DD6CE07" w14:textId="77777777" w:rsidR="00874205" w:rsidRPr="00272810" w:rsidRDefault="001575D4" w:rsidP="00A31E76">
            <w:pPr>
              <w:pStyle w:val="TAC"/>
              <w:rPr>
                <w:rFonts w:eastAsia="MS Mincho" w:cs="Arial"/>
                <w:lang w:eastAsia="en-US"/>
              </w:rPr>
            </w:pPr>
            <w:r w:rsidRPr="00272810">
              <w:rPr>
                <w:rFonts w:eastAsia="MS Mincho" w:cs="Arial"/>
                <w:lang w:eastAsia="en-US"/>
              </w:rPr>
              <w:t>-</w:t>
            </w:r>
            <w:r w:rsidR="001D2784" w:rsidRPr="007728C3">
              <w:rPr>
                <w:rFonts w:cs="Arial"/>
                <w:lang w:eastAsia="en-US"/>
              </w:rPr>
              <w:t>91.2</w:t>
            </w:r>
          </w:p>
        </w:tc>
        <w:tc>
          <w:tcPr>
            <w:tcW w:w="850" w:type="dxa"/>
            <w:shd w:val="clear" w:color="auto" w:fill="auto"/>
            <w:vAlign w:val="center"/>
          </w:tcPr>
          <w:p w14:paraId="54AAB351" w14:textId="77777777" w:rsidR="00874205" w:rsidRPr="00272810" w:rsidRDefault="001575D4" w:rsidP="00A31E76">
            <w:pPr>
              <w:pStyle w:val="TAC"/>
              <w:rPr>
                <w:rFonts w:eastAsia="MS Mincho" w:cs="Arial"/>
                <w:lang w:eastAsia="en-US"/>
              </w:rPr>
            </w:pPr>
            <w:r w:rsidRPr="00272810">
              <w:rPr>
                <w:rFonts w:eastAsia="MS Mincho" w:cs="Arial"/>
                <w:lang w:eastAsia="en-US"/>
              </w:rPr>
              <w:t>-</w:t>
            </w:r>
            <w:r w:rsidR="001D2784" w:rsidRPr="007728C3">
              <w:rPr>
                <w:rFonts w:cs="Arial"/>
                <w:lang w:eastAsia="en-US"/>
              </w:rPr>
              <w:t>90</w:t>
            </w:r>
          </w:p>
        </w:tc>
        <w:tc>
          <w:tcPr>
            <w:tcW w:w="886" w:type="dxa"/>
            <w:shd w:val="clear" w:color="auto" w:fill="auto"/>
            <w:vAlign w:val="center"/>
          </w:tcPr>
          <w:p w14:paraId="33ADFCEC" w14:textId="77777777" w:rsidR="00874205" w:rsidRPr="00272810" w:rsidRDefault="00874205" w:rsidP="00A31E76">
            <w:pPr>
              <w:pStyle w:val="TAC"/>
              <w:rPr>
                <w:rFonts w:eastAsia="MS Mincho" w:cs="Arial"/>
                <w:lang w:eastAsia="en-US"/>
              </w:rPr>
            </w:pPr>
            <w:r w:rsidRPr="00272810">
              <w:rPr>
                <w:rFonts w:eastAsia="MS Mincho" w:cs="Arial"/>
                <w:lang w:eastAsia="en-US"/>
              </w:rPr>
              <w:t>FDD</w:t>
            </w:r>
          </w:p>
        </w:tc>
      </w:tr>
      <w:tr w:rsidR="00E8002E" w:rsidRPr="007728C3" w14:paraId="6313D454" w14:textId="77777777">
        <w:trPr>
          <w:trHeight w:val="255"/>
        </w:trPr>
        <w:tc>
          <w:tcPr>
            <w:tcW w:w="1134" w:type="dxa"/>
            <w:shd w:val="clear" w:color="auto" w:fill="auto"/>
          </w:tcPr>
          <w:p w14:paraId="2E6390FB" w14:textId="77777777" w:rsidR="00E8002E" w:rsidRPr="007728C3" w:rsidRDefault="00E8002E" w:rsidP="00A31E76">
            <w:pPr>
              <w:pStyle w:val="TAC"/>
              <w:rPr>
                <w:rFonts w:cs="Arial"/>
                <w:lang w:eastAsia="en-US"/>
              </w:rPr>
            </w:pPr>
            <w:r w:rsidRPr="007728C3">
              <w:rPr>
                <w:rFonts w:cs="Arial"/>
                <w:lang w:eastAsia="en-US"/>
              </w:rPr>
              <w:t>21</w:t>
            </w:r>
          </w:p>
        </w:tc>
        <w:tc>
          <w:tcPr>
            <w:tcW w:w="1134" w:type="dxa"/>
            <w:shd w:val="clear" w:color="auto" w:fill="auto"/>
          </w:tcPr>
          <w:p w14:paraId="3CBDBD0F" w14:textId="77777777" w:rsidR="00E8002E" w:rsidRPr="007728C3" w:rsidDel="001D4AD8" w:rsidRDefault="00E8002E" w:rsidP="00A31E76">
            <w:pPr>
              <w:pStyle w:val="TAC"/>
              <w:rPr>
                <w:rFonts w:cs="Arial"/>
                <w:lang w:eastAsia="en-US"/>
              </w:rPr>
            </w:pPr>
          </w:p>
        </w:tc>
        <w:tc>
          <w:tcPr>
            <w:tcW w:w="887" w:type="dxa"/>
            <w:shd w:val="clear" w:color="auto" w:fill="auto"/>
          </w:tcPr>
          <w:p w14:paraId="560AB40D" w14:textId="77777777" w:rsidR="00E8002E" w:rsidRPr="007728C3" w:rsidRDefault="00E8002E" w:rsidP="00A31E76">
            <w:pPr>
              <w:pStyle w:val="TAC"/>
              <w:rPr>
                <w:rFonts w:cs="Arial"/>
                <w:lang w:eastAsia="en-US"/>
              </w:rPr>
            </w:pPr>
          </w:p>
        </w:tc>
        <w:tc>
          <w:tcPr>
            <w:tcW w:w="768" w:type="dxa"/>
            <w:shd w:val="clear" w:color="auto" w:fill="auto"/>
          </w:tcPr>
          <w:p w14:paraId="73AA3B20" w14:textId="77777777" w:rsidR="00E8002E" w:rsidRPr="007728C3" w:rsidRDefault="00E8002E" w:rsidP="00A31E76">
            <w:pPr>
              <w:pStyle w:val="TAC"/>
              <w:rPr>
                <w:rFonts w:cs="Arial"/>
                <w:lang w:eastAsia="en-US"/>
              </w:rPr>
            </w:pPr>
            <w:r w:rsidRPr="007728C3">
              <w:rPr>
                <w:rFonts w:cs="Arial"/>
                <w:lang w:eastAsia="en-US"/>
              </w:rPr>
              <w:t>-100</w:t>
            </w:r>
          </w:p>
        </w:tc>
        <w:tc>
          <w:tcPr>
            <w:tcW w:w="896" w:type="dxa"/>
            <w:shd w:val="clear" w:color="auto" w:fill="auto"/>
          </w:tcPr>
          <w:p w14:paraId="64AB23BF" w14:textId="77777777" w:rsidR="00E8002E" w:rsidRPr="007728C3" w:rsidRDefault="00E8002E" w:rsidP="00A31E76">
            <w:pPr>
              <w:pStyle w:val="TAC"/>
              <w:rPr>
                <w:rFonts w:cs="Arial"/>
                <w:lang w:eastAsia="en-US"/>
              </w:rPr>
            </w:pPr>
            <w:r w:rsidRPr="007728C3">
              <w:rPr>
                <w:rFonts w:cs="Arial"/>
                <w:lang w:eastAsia="en-US"/>
              </w:rPr>
              <w:t xml:space="preserve"> -97</w:t>
            </w:r>
          </w:p>
        </w:tc>
        <w:tc>
          <w:tcPr>
            <w:tcW w:w="851" w:type="dxa"/>
            <w:shd w:val="clear" w:color="auto" w:fill="auto"/>
          </w:tcPr>
          <w:p w14:paraId="14875099" w14:textId="77777777" w:rsidR="00E8002E" w:rsidRPr="007728C3" w:rsidRDefault="00E8002E" w:rsidP="00A31E76">
            <w:pPr>
              <w:pStyle w:val="TAC"/>
              <w:rPr>
                <w:rFonts w:cs="Arial"/>
                <w:lang w:eastAsia="en-US"/>
              </w:rPr>
            </w:pPr>
            <w:r w:rsidRPr="007728C3">
              <w:rPr>
                <w:rFonts w:cs="Arial"/>
                <w:lang w:eastAsia="en-US"/>
              </w:rPr>
              <w:t xml:space="preserve">-95.2 </w:t>
            </w:r>
          </w:p>
        </w:tc>
        <w:tc>
          <w:tcPr>
            <w:tcW w:w="850" w:type="dxa"/>
            <w:shd w:val="clear" w:color="auto" w:fill="auto"/>
          </w:tcPr>
          <w:p w14:paraId="262BBAE0" w14:textId="77777777" w:rsidR="00E8002E" w:rsidRPr="007728C3" w:rsidRDefault="00E8002E" w:rsidP="00A31E76">
            <w:pPr>
              <w:pStyle w:val="TAC"/>
              <w:rPr>
                <w:rFonts w:cs="Arial"/>
                <w:lang w:eastAsia="en-US"/>
              </w:rPr>
            </w:pPr>
          </w:p>
        </w:tc>
        <w:tc>
          <w:tcPr>
            <w:tcW w:w="886" w:type="dxa"/>
            <w:shd w:val="clear" w:color="auto" w:fill="auto"/>
          </w:tcPr>
          <w:p w14:paraId="76ACED2D" w14:textId="77777777" w:rsidR="00E8002E" w:rsidRPr="007728C3" w:rsidRDefault="00E8002E" w:rsidP="00A31E76">
            <w:pPr>
              <w:pStyle w:val="TAC"/>
              <w:rPr>
                <w:rFonts w:cs="Arial"/>
                <w:lang w:eastAsia="en-US"/>
              </w:rPr>
            </w:pPr>
            <w:r w:rsidRPr="007728C3">
              <w:rPr>
                <w:rFonts w:cs="Arial"/>
                <w:lang w:eastAsia="en-US"/>
              </w:rPr>
              <w:t>FDD</w:t>
            </w:r>
          </w:p>
        </w:tc>
      </w:tr>
      <w:tr w:rsidR="00C84D38" w:rsidRPr="00AE4A95" w14:paraId="22ADF415" w14:textId="77777777">
        <w:trPr>
          <w:trHeight w:val="255"/>
        </w:trPr>
        <w:tc>
          <w:tcPr>
            <w:tcW w:w="1134" w:type="dxa"/>
            <w:shd w:val="clear" w:color="auto" w:fill="auto"/>
            <w:vAlign w:val="center"/>
          </w:tcPr>
          <w:p w14:paraId="0AC57376" w14:textId="77777777" w:rsidR="00C84D38" w:rsidRPr="00272810" w:rsidRDefault="00A0334D" w:rsidP="00A31E76">
            <w:pPr>
              <w:pStyle w:val="TAC"/>
              <w:rPr>
                <w:rFonts w:eastAsia="MS Mincho" w:cs="Arial"/>
                <w:lang w:eastAsia="en-US"/>
              </w:rPr>
            </w:pPr>
            <w:r w:rsidRPr="00272810">
              <w:rPr>
                <w:rFonts w:eastAsia="MS Mincho" w:cs="Arial" w:hint="eastAsia"/>
                <w:lang w:eastAsia="en-US"/>
              </w:rPr>
              <w:t>22</w:t>
            </w:r>
          </w:p>
        </w:tc>
        <w:tc>
          <w:tcPr>
            <w:tcW w:w="1134" w:type="dxa"/>
            <w:shd w:val="clear" w:color="auto" w:fill="auto"/>
            <w:vAlign w:val="center"/>
          </w:tcPr>
          <w:p w14:paraId="53EB1A48" w14:textId="77777777" w:rsidR="00C84D38" w:rsidRPr="00272810" w:rsidRDefault="00C84D38" w:rsidP="00A31E76">
            <w:pPr>
              <w:pStyle w:val="TAC"/>
              <w:rPr>
                <w:rFonts w:eastAsia="MS Mincho" w:cs="Arial"/>
                <w:lang w:eastAsia="en-US"/>
              </w:rPr>
            </w:pPr>
          </w:p>
        </w:tc>
        <w:tc>
          <w:tcPr>
            <w:tcW w:w="887" w:type="dxa"/>
            <w:shd w:val="clear" w:color="auto" w:fill="auto"/>
            <w:vAlign w:val="center"/>
          </w:tcPr>
          <w:p w14:paraId="7D5C20A2" w14:textId="77777777" w:rsidR="00C84D38" w:rsidRPr="00272810" w:rsidRDefault="00C84D38" w:rsidP="00A31E76">
            <w:pPr>
              <w:pStyle w:val="TAC"/>
              <w:rPr>
                <w:rFonts w:eastAsia="MS Mincho" w:cs="Arial"/>
                <w:lang w:eastAsia="en-US"/>
              </w:rPr>
            </w:pPr>
          </w:p>
        </w:tc>
        <w:tc>
          <w:tcPr>
            <w:tcW w:w="768" w:type="dxa"/>
            <w:shd w:val="clear" w:color="auto" w:fill="auto"/>
            <w:vAlign w:val="center"/>
          </w:tcPr>
          <w:p w14:paraId="525CD6F2" w14:textId="77777777" w:rsidR="00C84D38" w:rsidRPr="00272810" w:rsidRDefault="00A0334D" w:rsidP="00A31E76">
            <w:pPr>
              <w:pStyle w:val="TAC"/>
              <w:rPr>
                <w:rFonts w:eastAsia="MS Mincho" w:cs="Arial"/>
                <w:lang w:eastAsia="en-US"/>
              </w:rPr>
            </w:pPr>
            <w:r w:rsidRPr="00272810">
              <w:rPr>
                <w:rFonts w:eastAsia="MS Mincho" w:cs="Arial"/>
                <w:lang w:eastAsia="en-US"/>
              </w:rPr>
              <w:t>-97</w:t>
            </w:r>
          </w:p>
        </w:tc>
        <w:tc>
          <w:tcPr>
            <w:tcW w:w="896" w:type="dxa"/>
            <w:shd w:val="clear" w:color="auto" w:fill="auto"/>
            <w:vAlign w:val="center"/>
          </w:tcPr>
          <w:p w14:paraId="4EAED190" w14:textId="77777777" w:rsidR="00C84D38" w:rsidRPr="00272810" w:rsidRDefault="00A0334D" w:rsidP="00A31E76">
            <w:pPr>
              <w:pStyle w:val="TAC"/>
              <w:rPr>
                <w:rFonts w:eastAsia="MS Mincho" w:cs="Arial"/>
                <w:lang w:eastAsia="en-US"/>
              </w:rPr>
            </w:pPr>
            <w:r w:rsidRPr="00272810">
              <w:rPr>
                <w:rFonts w:eastAsia="MS Mincho" w:cs="Arial"/>
                <w:lang w:eastAsia="en-US"/>
              </w:rPr>
              <w:t>-94</w:t>
            </w:r>
          </w:p>
        </w:tc>
        <w:tc>
          <w:tcPr>
            <w:tcW w:w="851" w:type="dxa"/>
            <w:shd w:val="clear" w:color="auto" w:fill="auto"/>
          </w:tcPr>
          <w:p w14:paraId="23AA5E60" w14:textId="77777777" w:rsidR="00C84D38" w:rsidRPr="00272810" w:rsidRDefault="00A0334D" w:rsidP="00A31E76">
            <w:pPr>
              <w:pStyle w:val="TAC"/>
              <w:rPr>
                <w:rFonts w:eastAsia="MS Mincho" w:cs="Arial"/>
                <w:lang w:eastAsia="en-US"/>
              </w:rPr>
            </w:pPr>
            <w:r w:rsidRPr="00272810">
              <w:rPr>
                <w:rFonts w:eastAsia="MS Mincho" w:cs="Arial"/>
                <w:lang w:eastAsia="en-US"/>
              </w:rPr>
              <w:t>-92.2</w:t>
            </w:r>
          </w:p>
        </w:tc>
        <w:tc>
          <w:tcPr>
            <w:tcW w:w="850" w:type="dxa"/>
            <w:shd w:val="clear" w:color="auto" w:fill="auto"/>
          </w:tcPr>
          <w:p w14:paraId="59F35347" w14:textId="77777777" w:rsidR="00C84D38" w:rsidRPr="00272810" w:rsidRDefault="00A0334D" w:rsidP="00A31E76">
            <w:pPr>
              <w:pStyle w:val="TAC"/>
              <w:rPr>
                <w:rFonts w:eastAsia="MS Mincho" w:cs="Arial"/>
                <w:lang w:eastAsia="en-US"/>
              </w:rPr>
            </w:pPr>
            <w:r w:rsidRPr="00272810">
              <w:rPr>
                <w:rFonts w:eastAsia="MS Mincho" w:cs="Arial"/>
                <w:lang w:eastAsia="en-US"/>
              </w:rPr>
              <w:t>-91</w:t>
            </w:r>
          </w:p>
        </w:tc>
        <w:tc>
          <w:tcPr>
            <w:tcW w:w="886" w:type="dxa"/>
            <w:shd w:val="clear" w:color="auto" w:fill="auto"/>
            <w:vAlign w:val="center"/>
          </w:tcPr>
          <w:p w14:paraId="66CEB2CB" w14:textId="77777777" w:rsidR="00C84D38" w:rsidRPr="00272810" w:rsidRDefault="00A0334D" w:rsidP="00A31E76">
            <w:pPr>
              <w:pStyle w:val="TAC"/>
              <w:rPr>
                <w:rFonts w:eastAsia="MS Mincho" w:cs="Arial"/>
                <w:lang w:eastAsia="en-US"/>
              </w:rPr>
            </w:pPr>
            <w:r w:rsidRPr="00272810">
              <w:rPr>
                <w:rFonts w:eastAsia="MS Mincho" w:cs="Arial"/>
                <w:lang w:eastAsia="en-US"/>
              </w:rPr>
              <w:t>FDD</w:t>
            </w:r>
          </w:p>
        </w:tc>
      </w:tr>
      <w:tr w:rsidR="00AA09F3" w:rsidRPr="007728C3" w14:paraId="1FA593BA" w14:textId="77777777">
        <w:trPr>
          <w:trHeight w:val="255"/>
        </w:trPr>
        <w:tc>
          <w:tcPr>
            <w:tcW w:w="1134" w:type="dxa"/>
            <w:shd w:val="clear" w:color="auto" w:fill="auto"/>
            <w:vAlign w:val="center"/>
          </w:tcPr>
          <w:p w14:paraId="06799769" w14:textId="77777777" w:rsidR="00AA09F3" w:rsidRPr="007728C3" w:rsidRDefault="00AA09F3" w:rsidP="00A31E76">
            <w:pPr>
              <w:pStyle w:val="TAC"/>
              <w:rPr>
                <w:rFonts w:cs="Arial"/>
                <w:lang w:eastAsia="en-US"/>
              </w:rPr>
            </w:pPr>
            <w:r w:rsidRPr="007728C3">
              <w:rPr>
                <w:rFonts w:cs="Arial"/>
                <w:lang w:eastAsia="en-US"/>
              </w:rPr>
              <w:t>23</w:t>
            </w:r>
          </w:p>
        </w:tc>
        <w:tc>
          <w:tcPr>
            <w:tcW w:w="1134" w:type="dxa"/>
            <w:shd w:val="clear" w:color="auto" w:fill="auto"/>
            <w:vAlign w:val="center"/>
          </w:tcPr>
          <w:p w14:paraId="01B23917" w14:textId="77777777" w:rsidR="00AA09F3" w:rsidRPr="00272810" w:rsidRDefault="00AA09F3" w:rsidP="00A31E76">
            <w:pPr>
              <w:pStyle w:val="TAC"/>
              <w:rPr>
                <w:rFonts w:eastAsia="MS Mincho" w:cs="Arial"/>
                <w:lang w:eastAsia="en-US"/>
              </w:rPr>
            </w:pPr>
            <w:r w:rsidRPr="00272810">
              <w:rPr>
                <w:rFonts w:eastAsia="MS Mincho" w:cs="Arial"/>
                <w:lang w:eastAsia="en-US"/>
              </w:rPr>
              <w:t>-104.7</w:t>
            </w:r>
          </w:p>
        </w:tc>
        <w:tc>
          <w:tcPr>
            <w:tcW w:w="887" w:type="dxa"/>
            <w:shd w:val="clear" w:color="auto" w:fill="auto"/>
            <w:vAlign w:val="center"/>
          </w:tcPr>
          <w:p w14:paraId="2D44E5B3" w14:textId="77777777" w:rsidR="00AA09F3" w:rsidRPr="00272810" w:rsidRDefault="00AA09F3" w:rsidP="00A31E76">
            <w:pPr>
              <w:pStyle w:val="TAC"/>
              <w:rPr>
                <w:rFonts w:eastAsia="MS Mincho" w:cs="Arial"/>
                <w:lang w:eastAsia="en-US"/>
              </w:rPr>
            </w:pPr>
            <w:r w:rsidRPr="00272810">
              <w:rPr>
                <w:rFonts w:eastAsia="MS Mincho" w:cs="Arial"/>
                <w:lang w:eastAsia="en-US"/>
              </w:rPr>
              <w:t>-101.7</w:t>
            </w:r>
          </w:p>
        </w:tc>
        <w:tc>
          <w:tcPr>
            <w:tcW w:w="768" w:type="dxa"/>
            <w:shd w:val="clear" w:color="auto" w:fill="auto"/>
            <w:vAlign w:val="center"/>
          </w:tcPr>
          <w:p w14:paraId="472CBC4D" w14:textId="77777777" w:rsidR="00AA09F3" w:rsidRPr="007728C3" w:rsidRDefault="00AA09F3" w:rsidP="00A31E76">
            <w:pPr>
              <w:pStyle w:val="TAC"/>
              <w:rPr>
                <w:rFonts w:cs="Arial"/>
                <w:lang w:eastAsia="en-US"/>
              </w:rPr>
            </w:pPr>
            <w:r w:rsidRPr="007728C3">
              <w:rPr>
                <w:rFonts w:cs="Arial"/>
                <w:lang w:eastAsia="en-US"/>
              </w:rPr>
              <w:t>-100</w:t>
            </w:r>
          </w:p>
        </w:tc>
        <w:tc>
          <w:tcPr>
            <w:tcW w:w="896" w:type="dxa"/>
            <w:shd w:val="clear" w:color="auto" w:fill="auto"/>
            <w:vAlign w:val="center"/>
          </w:tcPr>
          <w:p w14:paraId="1A40B044" w14:textId="77777777" w:rsidR="00AA09F3" w:rsidRPr="00272810" w:rsidRDefault="00AA09F3" w:rsidP="00A31E76">
            <w:pPr>
              <w:pStyle w:val="TAC"/>
              <w:rPr>
                <w:rFonts w:eastAsia="MS Mincho" w:cs="Arial"/>
                <w:lang w:eastAsia="en-US"/>
              </w:rPr>
            </w:pPr>
            <w:r w:rsidRPr="00272810">
              <w:rPr>
                <w:rFonts w:eastAsia="MS Mincho" w:cs="Arial"/>
                <w:lang w:eastAsia="en-US"/>
              </w:rPr>
              <w:t>-97</w:t>
            </w:r>
          </w:p>
        </w:tc>
        <w:tc>
          <w:tcPr>
            <w:tcW w:w="851" w:type="dxa"/>
            <w:shd w:val="clear" w:color="auto" w:fill="auto"/>
          </w:tcPr>
          <w:p w14:paraId="3EB6CF75" w14:textId="77777777" w:rsidR="00AA09F3" w:rsidRPr="007728C3" w:rsidRDefault="00D828CA" w:rsidP="00A31E76">
            <w:pPr>
              <w:pStyle w:val="TAC"/>
              <w:rPr>
                <w:rFonts w:cs="Arial"/>
                <w:lang w:eastAsia="en-US"/>
              </w:rPr>
            </w:pPr>
            <w:r w:rsidRPr="00272810">
              <w:rPr>
                <w:rFonts w:eastAsia="MS Mincho" w:cs="Arial"/>
                <w:lang w:eastAsia="en-US"/>
              </w:rPr>
              <w:t>-95.2</w:t>
            </w:r>
          </w:p>
        </w:tc>
        <w:tc>
          <w:tcPr>
            <w:tcW w:w="850" w:type="dxa"/>
            <w:shd w:val="clear" w:color="auto" w:fill="auto"/>
          </w:tcPr>
          <w:p w14:paraId="0641A289" w14:textId="77777777" w:rsidR="00AA09F3" w:rsidRPr="00272810" w:rsidRDefault="00D828CA" w:rsidP="00A31E76">
            <w:pPr>
              <w:pStyle w:val="TAC"/>
              <w:rPr>
                <w:rFonts w:eastAsia="MS Mincho" w:cs="Arial"/>
                <w:lang w:eastAsia="en-US"/>
              </w:rPr>
            </w:pPr>
            <w:r w:rsidRPr="00272810">
              <w:rPr>
                <w:rFonts w:eastAsia="MS Mincho" w:cs="Arial"/>
                <w:lang w:eastAsia="en-US"/>
              </w:rPr>
              <w:t>-94</w:t>
            </w:r>
          </w:p>
        </w:tc>
        <w:tc>
          <w:tcPr>
            <w:tcW w:w="886" w:type="dxa"/>
            <w:shd w:val="clear" w:color="auto" w:fill="auto"/>
            <w:vAlign w:val="center"/>
          </w:tcPr>
          <w:p w14:paraId="1F050BE2" w14:textId="77777777" w:rsidR="00AA09F3" w:rsidRPr="007728C3" w:rsidRDefault="00AA09F3" w:rsidP="00A31E76">
            <w:pPr>
              <w:pStyle w:val="TAC"/>
              <w:rPr>
                <w:rFonts w:cs="Arial"/>
                <w:lang w:eastAsia="en-US"/>
              </w:rPr>
            </w:pPr>
            <w:r w:rsidRPr="007728C3">
              <w:rPr>
                <w:rFonts w:cs="Arial"/>
                <w:lang w:eastAsia="en-US"/>
              </w:rPr>
              <w:t>FDD</w:t>
            </w:r>
          </w:p>
        </w:tc>
      </w:tr>
      <w:tr w:rsidR="00750D76" w:rsidRPr="00AE4A95" w14:paraId="71DA3046" w14:textId="77777777">
        <w:trPr>
          <w:trHeight w:val="255"/>
        </w:trPr>
        <w:tc>
          <w:tcPr>
            <w:tcW w:w="1134" w:type="dxa"/>
            <w:shd w:val="clear" w:color="auto" w:fill="auto"/>
            <w:vAlign w:val="center"/>
          </w:tcPr>
          <w:p w14:paraId="2E210A02" w14:textId="77777777" w:rsidR="00750D76" w:rsidRPr="00272810" w:rsidRDefault="00750D76" w:rsidP="00A31E76">
            <w:pPr>
              <w:pStyle w:val="TAC"/>
              <w:rPr>
                <w:rFonts w:eastAsia="MS Mincho" w:cs="Arial"/>
                <w:lang w:eastAsia="en-US"/>
              </w:rPr>
            </w:pPr>
            <w:r w:rsidRPr="007728C3">
              <w:rPr>
                <w:rFonts w:cs="Arial"/>
                <w:lang w:eastAsia="en-US"/>
              </w:rPr>
              <w:t>24</w:t>
            </w:r>
          </w:p>
        </w:tc>
        <w:tc>
          <w:tcPr>
            <w:tcW w:w="1134" w:type="dxa"/>
            <w:shd w:val="clear" w:color="auto" w:fill="auto"/>
            <w:vAlign w:val="center"/>
          </w:tcPr>
          <w:p w14:paraId="4489B47C" w14:textId="77777777" w:rsidR="00750D76" w:rsidRPr="00272810" w:rsidRDefault="00750D76" w:rsidP="00A31E76">
            <w:pPr>
              <w:pStyle w:val="TAC"/>
              <w:rPr>
                <w:rFonts w:eastAsia="MS Mincho" w:cs="Arial"/>
                <w:lang w:eastAsia="en-US"/>
              </w:rPr>
            </w:pPr>
          </w:p>
        </w:tc>
        <w:tc>
          <w:tcPr>
            <w:tcW w:w="887" w:type="dxa"/>
            <w:shd w:val="clear" w:color="auto" w:fill="auto"/>
            <w:vAlign w:val="center"/>
          </w:tcPr>
          <w:p w14:paraId="71DDD701" w14:textId="77777777" w:rsidR="00750D76" w:rsidRPr="00272810" w:rsidRDefault="00750D76" w:rsidP="00A31E76">
            <w:pPr>
              <w:pStyle w:val="TAC"/>
              <w:rPr>
                <w:rFonts w:eastAsia="MS Mincho" w:cs="Arial"/>
                <w:lang w:eastAsia="en-US"/>
              </w:rPr>
            </w:pPr>
          </w:p>
        </w:tc>
        <w:tc>
          <w:tcPr>
            <w:tcW w:w="768" w:type="dxa"/>
            <w:shd w:val="clear" w:color="auto" w:fill="auto"/>
            <w:vAlign w:val="center"/>
          </w:tcPr>
          <w:p w14:paraId="668E3906" w14:textId="77777777" w:rsidR="00750D76" w:rsidRPr="00272810" w:rsidRDefault="00750D76" w:rsidP="00A31E76">
            <w:pPr>
              <w:pStyle w:val="TAC"/>
              <w:rPr>
                <w:rFonts w:eastAsia="MS Mincho" w:cs="Arial"/>
                <w:lang w:eastAsia="en-US"/>
              </w:rPr>
            </w:pPr>
            <w:r w:rsidRPr="007728C3">
              <w:rPr>
                <w:rFonts w:cs="Arial"/>
                <w:lang w:eastAsia="en-US"/>
              </w:rPr>
              <w:t>-100</w:t>
            </w:r>
          </w:p>
        </w:tc>
        <w:tc>
          <w:tcPr>
            <w:tcW w:w="896" w:type="dxa"/>
            <w:shd w:val="clear" w:color="auto" w:fill="auto"/>
            <w:vAlign w:val="center"/>
          </w:tcPr>
          <w:p w14:paraId="792E782A" w14:textId="77777777" w:rsidR="00750D76" w:rsidRPr="00272810" w:rsidRDefault="00164269" w:rsidP="00A31E76">
            <w:pPr>
              <w:pStyle w:val="TAC"/>
              <w:rPr>
                <w:rFonts w:eastAsia="MS Mincho" w:cs="Arial"/>
                <w:lang w:eastAsia="en-US"/>
              </w:rPr>
            </w:pPr>
            <w:r w:rsidRPr="00272810">
              <w:rPr>
                <w:rFonts w:eastAsia="MS Mincho" w:cs="Arial"/>
                <w:lang w:eastAsia="en-US"/>
              </w:rPr>
              <w:t>-97</w:t>
            </w:r>
          </w:p>
        </w:tc>
        <w:tc>
          <w:tcPr>
            <w:tcW w:w="851" w:type="dxa"/>
            <w:shd w:val="clear" w:color="auto" w:fill="auto"/>
          </w:tcPr>
          <w:p w14:paraId="06C4CD0F" w14:textId="77777777" w:rsidR="00750D76" w:rsidRPr="00272810" w:rsidRDefault="00750D76" w:rsidP="00A31E76">
            <w:pPr>
              <w:pStyle w:val="TAC"/>
              <w:rPr>
                <w:rFonts w:eastAsia="MS Mincho" w:cs="Arial"/>
                <w:lang w:eastAsia="en-US"/>
              </w:rPr>
            </w:pPr>
          </w:p>
        </w:tc>
        <w:tc>
          <w:tcPr>
            <w:tcW w:w="850" w:type="dxa"/>
            <w:shd w:val="clear" w:color="auto" w:fill="auto"/>
          </w:tcPr>
          <w:p w14:paraId="46FB7E35" w14:textId="77777777" w:rsidR="00750D76" w:rsidRPr="00272810" w:rsidRDefault="00750D76" w:rsidP="00A31E76">
            <w:pPr>
              <w:pStyle w:val="TAC"/>
              <w:rPr>
                <w:rFonts w:eastAsia="MS Mincho" w:cs="Arial"/>
                <w:lang w:eastAsia="en-US"/>
              </w:rPr>
            </w:pPr>
          </w:p>
        </w:tc>
        <w:tc>
          <w:tcPr>
            <w:tcW w:w="886" w:type="dxa"/>
            <w:shd w:val="clear" w:color="auto" w:fill="auto"/>
            <w:vAlign w:val="center"/>
          </w:tcPr>
          <w:p w14:paraId="39259537" w14:textId="77777777" w:rsidR="00750D76" w:rsidRPr="00272810" w:rsidRDefault="00750D76" w:rsidP="00A31E76">
            <w:pPr>
              <w:pStyle w:val="TAC"/>
              <w:rPr>
                <w:rFonts w:eastAsia="MS Mincho" w:cs="Arial"/>
                <w:lang w:eastAsia="en-US"/>
              </w:rPr>
            </w:pPr>
            <w:r w:rsidRPr="007728C3">
              <w:rPr>
                <w:rFonts w:cs="Arial"/>
                <w:lang w:eastAsia="en-US"/>
              </w:rPr>
              <w:t>FDD</w:t>
            </w:r>
          </w:p>
        </w:tc>
      </w:tr>
      <w:tr w:rsidR="00F53DFB" w:rsidRPr="007728C3" w14:paraId="300DB505" w14:textId="77777777">
        <w:trPr>
          <w:trHeight w:val="255"/>
        </w:trPr>
        <w:tc>
          <w:tcPr>
            <w:tcW w:w="1134" w:type="dxa"/>
            <w:shd w:val="clear" w:color="auto" w:fill="auto"/>
            <w:vAlign w:val="center"/>
          </w:tcPr>
          <w:p w14:paraId="5A7AF0B4" w14:textId="77777777" w:rsidR="00F53DFB" w:rsidRPr="007728C3" w:rsidRDefault="00F53DFB" w:rsidP="00A31E76">
            <w:pPr>
              <w:pStyle w:val="TAC"/>
              <w:rPr>
                <w:rFonts w:cs="Arial"/>
                <w:lang w:eastAsia="en-US"/>
              </w:rPr>
            </w:pPr>
            <w:r w:rsidRPr="007728C3">
              <w:rPr>
                <w:rFonts w:cs="Arial"/>
                <w:lang w:eastAsia="en-US"/>
              </w:rPr>
              <w:t>25</w:t>
            </w:r>
          </w:p>
        </w:tc>
        <w:tc>
          <w:tcPr>
            <w:tcW w:w="1134" w:type="dxa"/>
            <w:shd w:val="clear" w:color="auto" w:fill="auto"/>
            <w:vAlign w:val="center"/>
          </w:tcPr>
          <w:p w14:paraId="39710C39" w14:textId="77777777" w:rsidR="00F53DFB" w:rsidRPr="00272810" w:rsidRDefault="00F53DFB" w:rsidP="00A31E76">
            <w:pPr>
              <w:pStyle w:val="TAC"/>
              <w:rPr>
                <w:rFonts w:eastAsia="MS Mincho" w:cs="Arial"/>
                <w:lang w:eastAsia="en-US"/>
              </w:rPr>
            </w:pPr>
            <w:r w:rsidRPr="00272810">
              <w:rPr>
                <w:rFonts w:eastAsia="MS Mincho" w:cs="Arial"/>
                <w:lang w:eastAsia="en-US"/>
              </w:rPr>
              <w:t>-101.2</w:t>
            </w:r>
          </w:p>
        </w:tc>
        <w:tc>
          <w:tcPr>
            <w:tcW w:w="887" w:type="dxa"/>
            <w:shd w:val="clear" w:color="auto" w:fill="auto"/>
            <w:vAlign w:val="center"/>
          </w:tcPr>
          <w:p w14:paraId="40EEB096" w14:textId="77777777" w:rsidR="00F53DFB" w:rsidRPr="00272810" w:rsidRDefault="00F53DFB" w:rsidP="00A31E76">
            <w:pPr>
              <w:pStyle w:val="TAC"/>
              <w:rPr>
                <w:rFonts w:eastAsia="MS Mincho" w:cs="Arial"/>
                <w:lang w:eastAsia="en-US"/>
              </w:rPr>
            </w:pPr>
            <w:r w:rsidRPr="00272810">
              <w:rPr>
                <w:rFonts w:eastAsia="MS Mincho" w:cs="Arial"/>
                <w:lang w:eastAsia="en-US"/>
              </w:rPr>
              <w:t>-98.2</w:t>
            </w:r>
          </w:p>
        </w:tc>
        <w:tc>
          <w:tcPr>
            <w:tcW w:w="768" w:type="dxa"/>
            <w:shd w:val="clear" w:color="auto" w:fill="auto"/>
            <w:vAlign w:val="center"/>
          </w:tcPr>
          <w:p w14:paraId="1FF94814" w14:textId="77777777" w:rsidR="00F53DFB" w:rsidRPr="007728C3" w:rsidRDefault="00F53DFB" w:rsidP="00A31E76">
            <w:pPr>
              <w:pStyle w:val="TAC"/>
              <w:rPr>
                <w:rFonts w:cs="Arial"/>
                <w:lang w:eastAsia="en-US"/>
              </w:rPr>
            </w:pPr>
            <w:r w:rsidRPr="007728C3">
              <w:rPr>
                <w:rFonts w:cs="Arial"/>
                <w:lang w:eastAsia="en-US"/>
              </w:rPr>
              <w:t>-96.5</w:t>
            </w:r>
          </w:p>
        </w:tc>
        <w:tc>
          <w:tcPr>
            <w:tcW w:w="896" w:type="dxa"/>
            <w:shd w:val="clear" w:color="auto" w:fill="auto"/>
            <w:vAlign w:val="center"/>
          </w:tcPr>
          <w:p w14:paraId="394EFC16" w14:textId="77777777" w:rsidR="00F53DFB" w:rsidRPr="00272810" w:rsidRDefault="00F53DFB" w:rsidP="00A31E76">
            <w:pPr>
              <w:pStyle w:val="TAC"/>
              <w:rPr>
                <w:rFonts w:eastAsia="MS Mincho" w:cs="Arial"/>
                <w:lang w:eastAsia="en-US"/>
              </w:rPr>
            </w:pPr>
            <w:r w:rsidRPr="00272810">
              <w:rPr>
                <w:rFonts w:eastAsia="MS Mincho" w:cs="Arial"/>
                <w:lang w:eastAsia="en-US"/>
              </w:rPr>
              <w:t>-93.5</w:t>
            </w:r>
          </w:p>
        </w:tc>
        <w:tc>
          <w:tcPr>
            <w:tcW w:w="851" w:type="dxa"/>
            <w:shd w:val="clear" w:color="auto" w:fill="auto"/>
          </w:tcPr>
          <w:p w14:paraId="2629A326" w14:textId="77777777" w:rsidR="00F53DFB" w:rsidRPr="007728C3" w:rsidRDefault="00F53DFB" w:rsidP="00A31E76">
            <w:pPr>
              <w:pStyle w:val="TAC"/>
              <w:rPr>
                <w:rFonts w:cs="Arial"/>
                <w:lang w:eastAsia="en-US"/>
              </w:rPr>
            </w:pPr>
            <w:r w:rsidRPr="007728C3">
              <w:rPr>
                <w:rFonts w:cs="Arial"/>
                <w:lang w:eastAsia="en-US"/>
              </w:rPr>
              <w:t>-91.7</w:t>
            </w:r>
          </w:p>
        </w:tc>
        <w:tc>
          <w:tcPr>
            <w:tcW w:w="850" w:type="dxa"/>
            <w:shd w:val="clear" w:color="auto" w:fill="auto"/>
          </w:tcPr>
          <w:p w14:paraId="2664A367" w14:textId="77777777" w:rsidR="00F53DFB" w:rsidRPr="00272810" w:rsidRDefault="00F53DFB" w:rsidP="00A31E76">
            <w:pPr>
              <w:pStyle w:val="TAC"/>
              <w:rPr>
                <w:rFonts w:eastAsia="MS Mincho" w:cs="Arial"/>
                <w:lang w:eastAsia="en-US"/>
              </w:rPr>
            </w:pPr>
            <w:r w:rsidRPr="00272810">
              <w:rPr>
                <w:rFonts w:eastAsia="MS Mincho" w:cs="Arial"/>
                <w:lang w:eastAsia="en-US"/>
              </w:rPr>
              <w:t>-90.5</w:t>
            </w:r>
          </w:p>
        </w:tc>
        <w:tc>
          <w:tcPr>
            <w:tcW w:w="886" w:type="dxa"/>
            <w:shd w:val="clear" w:color="auto" w:fill="auto"/>
            <w:vAlign w:val="center"/>
          </w:tcPr>
          <w:p w14:paraId="7DDD5B8A" w14:textId="77777777" w:rsidR="00F53DFB" w:rsidRPr="007728C3" w:rsidRDefault="00F53DFB" w:rsidP="00A31E76">
            <w:pPr>
              <w:pStyle w:val="TAC"/>
              <w:rPr>
                <w:rFonts w:cs="Arial"/>
                <w:lang w:eastAsia="en-US"/>
              </w:rPr>
            </w:pPr>
            <w:r w:rsidRPr="007728C3">
              <w:rPr>
                <w:rFonts w:cs="Arial"/>
                <w:lang w:eastAsia="en-US"/>
              </w:rPr>
              <w:t>FDD</w:t>
            </w:r>
          </w:p>
        </w:tc>
      </w:tr>
      <w:tr w:rsidR="00DC1A7B" w:rsidRPr="007728C3" w14:paraId="0A232EE7" w14:textId="77777777">
        <w:trPr>
          <w:trHeight w:val="255"/>
        </w:trPr>
        <w:tc>
          <w:tcPr>
            <w:tcW w:w="1134" w:type="dxa"/>
            <w:shd w:val="clear" w:color="auto" w:fill="auto"/>
            <w:vAlign w:val="center"/>
          </w:tcPr>
          <w:p w14:paraId="18E64C46" w14:textId="77777777" w:rsidR="00DC1A7B" w:rsidRPr="007728C3" w:rsidRDefault="00DC1A7B" w:rsidP="00A31E76">
            <w:pPr>
              <w:pStyle w:val="TAC"/>
              <w:rPr>
                <w:rFonts w:cs="Arial"/>
                <w:lang w:eastAsia="en-US"/>
              </w:rPr>
            </w:pPr>
            <w:r w:rsidRPr="007728C3">
              <w:rPr>
                <w:rFonts w:cs="Arial"/>
                <w:lang w:eastAsia="en-US"/>
              </w:rPr>
              <w:t>26</w:t>
            </w:r>
          </w:p>
        </w:tc>
        <w:tc>
          <w:tcPr>
            <w:tcW w:w="1134" w:type="dxa"/>
            <w:shd w:val="clear" w:color="auto" w:fill="auto"/>
            <w:vAlign w:val="center"/>
          </w:tcPr>
          <w:p w14:paraId="5608C988" w14:textId="77777777" w:rsidR="00DC1A7B" w:rsidRPr="00272810" w:rsidRDefault="00DC1A7B" w:rsidP="00A31E76">
            <w:pPr>
              <w:pStyle w:val="TAC"/>
              <w:rPr>
                <w:rFonts w:eastAsia="MS Mincho" w:cs="Arial"/>
                <w:lang w:eastAsia="en-US"/>
              </w:rPr>
            </w:pPr>
            <w:r w:rsidRPr="007728C3">
              <w:rPr>
                <w:rFonts w:cs="Arial"/>
                <w:lang w:eastAsia="en-US"/>
              </w:rPr>
              <w:t>-102.7</w:t>
            </w:r>
          </w:p>
        </w:tc>
        <w:tc>
          <w:tcPr>
            <w:tcW w:w="887" w:type="dxa"/>
            <w:shd w:val="clear" w:color="auto" w:fill="auto"/>
            <w:vAlign w:val="center"/>
          </w:tcPr>
          <w:p w14:paraId="2A2857C6" w14:textId="77777777" w:rsidR="00DC1A7B" w:rsidRPr="00272810" w:rsidRDefault="00DC1A7B" w:rsidP="00A31E76">
            <w:pPr>
              <w:pStyle w:val="TAC"/>
              <w:rPr>
                <w:rFonts w:eastAsia="MS Mincho" w:cs="Arial"/>
                <w:lang w:eastAsia="en-US"/>
              </w:rPr>
            </w:pPr>
            <w:r w:rsidRPr="007728C3">
              <w:rPr>
                <w:rFonts w:cs="Arial"/>
                <w:lang w:eastAsia="en-US"/>
              </w:rPr>
              <w:t>-99.7</w:t>
            </w:r>
          </w:p>
        </w:tc>
        <w:tc>
          <w:tcPr>
            <w:tcW w:w="768" w:type="dxa"/>
            <w:shd w:val="clear" w:color="auto" w:fill="auto"/>
            <w:vAlign w:val="center"/>
          </w:tcPr>
          <w:p w14:paraId="68BC19F3" w14:textId="77777777" w:rsidR="00DC1A7B" w:rsidRPr="007728C3" w:rsidRDefault="00DC1A7B" w:rsidP="00A31E76">
            <w:pPr>
              <w:pStyle w:val="TAC"/>
              <w:rPr>
                <w:rFonts w:cs="Arial"/>
                <w:lang w:eastAsia="en-US"/>
              </w:rPr>
            </w:pPr>
            <w:r w:rsidRPr="007728C3">
              <w:rPr>
                <w:rFonts w:cs="Arial"/>
                <w:lang w:eastAsia="en-US"/>
              </w:rPr>
              <w:t>-9</w:t>
            </w:r>
            <w:r w:rsidRPr="007728C3">
              <w:rPr>
                <w:rFonts w:cs="Arial" w:hint="eastAsia"/>
                <w:lang w:eastAsia="en-US"/>
              </w:rPr>
              <w:t>7.5</w:t>
            </w:r>
            <w:r w:rsidRPr="007728C3">
              <w:rPr>
                <w:rFonts w:cs="Arial"/>
                <w:vertAlign w:val="superscript"/>
                <w:lang w:eastAsia="en-US"/>
              </w:rPr>
              <w:t>6</w:t>
            </w:r>
          </w:p>
        </w:tc>
        <w:tc>
          <w:tcPr>
            <w:tcW w:w="896" w:type="dxa"/>
            <w:shd w:val="clear" w:color="auto" w:fill="auto"/>
            <w:vAlign w:val="center"/>
          </w:tcPr>
          <w:p w14:paraId="133C6303" w14:textId="77777777" w:rsidR="00DC1A7B" w:rsidRPr="00272810" w:rsidRDefault="00DC1A7B" w:rsidP="00A31E76">
            <w:pPr>
              <w:pStyle w:val="TAC"/>
              <w:rPr>
                <w:rFonts w:eastAsia="MS Mincho" w:cs="Arial"/>
                <w:lang w:eastAsia="en-US"/>
              </w:rPr>
            </w:pPr>
            <w:r w:rsidRPr="007728C3">
              <w:rPr>
                <w:rFonts w:cs="Arial"/>
                <w:lang w:eastAsia="en-US"/>
              </w:rPr>
              <w:t>-9</w:t>
            </w:r>
            <w:r w:rsidRPr="007728C3">
              <w:rPr>
                <w:rFonts w:cs="Arial" w:hint="eastAsia"/>
                <w:lang w:eastAsia="en-US"/>
              </w:rPr>
              <w:t>4.</w:t>
            </w:r>
            <w:r w:rsidRPr="007728C3">
              <w:rPr>
                <w:rFonts w:cs="Arial"/>
                <w:lang w:eastAsia="en-US"/>
              </w:rPr>
              <w:t>5</w:t>
            </w:r>
            <w:r w:rsidRPr="007728C3">
              <w:rPr>
                <w:rFonts w:cs="Arial"/>
                <w:vertAlign w:val="superscript"/>
                <w:lang w:eastAsia="en-US"/>
              </w:rPr>
              <w:t>6</w:t>
            </w:r>
          </w:p>
        </w:tc>
        <w:tc>
          <w:tcPr>
            <w:tcW w:w="851" w:type="dxa"/>
            <w:shd w:val="clear" w:color="auto" w:fill="auto"/>
          </w:tcPr>
          <w:p w14:paraId="0EAF1481" w14:textId="77777777" w:rsidR="00DC1A7B" w:rsidRPr="007728C3" w:rsidRDefault="00DC1A7B" w:rsidP="00A31E76">
            <w:pPr>
              <w:pStyle w:val="TAC"/>
              <w:rPr>
                <w:rFonts w:cs="Arial"/>
                <w:lang w:eastAsia="en-US"/>
              </w:rPr>
            </w:pPr>
            <w:r w:rsidRPr="007728C3">
              <w:rPr>
                <w:rFonts w:cs="Arial"/>
                <w:lang w:eastAsia="en-US"/>
              </w:rPr>
              <w:t>-9</w:t>
            </w:r>
            <w:r w:rsidRPr="007728C3">
              <w:rPr>
                <w:rFonts w:cs="Arial" w:hint="eastAsia"/>
                <w:lang w:eastAsia="en-US"/>
              </w:rPr>
              <w:t>2</w:t>
            </w:r>
            <w:r w:rsidRPr="007728C3">
              <w:rPr>
                <w:rFonts w:cs="Arial"/>
                <w:lang w:eastAsia="en-US"/>
              </w:rPr>
              <w:t>.</w:t>
            </w:r>
            <w:r w:rsidRPr="007728C3">
              <w:rPr>
                <w:rFonts w:cs="Arial" w:hint="eastAsia"/>
                <w:lang w:eastAsia="en-US"/>
              </w:rPr>
              <w:t>7</w:t>
            </w:r>
            <w:r w:rsidRPr="007728C3">
              <w:rPr>
                <w:rFonts w:cs="Arial"/>
                <w:vertAlign w:val="superscript"/>
                <w:lang w:eastAsia="en-US"/>
              </w:rPr>
              <w:t>6</w:t>
            </w:r>
          </w:p>
        </w:tc>
        <w:tc>
          <w:tcPr>
            <w:tcW w:w="850" w:type="dxa"/>
            <w:shd w:val="clear" w:color="auto" w:fill="auto"/>
          </w:tcPr>
          <w:p w14:paraId="6DB244FE" w14:textId="77777777" w:rsidR="00DC1A7B" w:rsidRPr="00272810" w:rsidRDefault="00DC1A7B" w:rsidP="00A31E76">
            <w:pPr>
              <w:pStyle w:val="TAC"/>
              <w:rPr>
                <w:rFonts w:eastAsia="MS Mincho" w:cs="Arial"/>
                <w:lang w:eastAsia="en-US"/>
              </w:rPr>
            </w:pPr>
          </w:p>
        </w:tc>
        <w:tc>
          <w:tcPr>
            <w:tcW w:w="886" w:type="dxa"/>
            <w:shd w:val="clear" w:color="auto" w:fill="auto"/>
            <w:vAlign w:val="center"/>
          </w:tcPr>
          <w:p w14:paraId="6B0DC3F3" w14:textId="77777777" w:rsidR="00DC1A7B" w:rsidRPr="007728C3" w:rsidRDefault="00DC1A7B" w:rsidP="00A31E76">
            <w:pPr>
              <w:pStyle w:val="TAC"/>
              <w:rPr>
                <w:rFonts w:cs="Arial"/>
                <w:lang w:eastAsia="en-US"/>
              </w:rPr>
            </w:pPr>
            <w:r w:rsidRPr="00272810">
              <w:rPr>
                <w:rFonts w:eastAsia="MS Mincho" w:cs="Arial"/>
                <w:lang w:eastAsia="en-US"/>
              </w:rPr>
              <w:t>FDD</w:t>
            </w:r>
          </w:p>
        </w:tc>
      </w:tr>
      <w:tr w:rsidR="00AB1E8F" w:rsidRPr="007728C3" w14:paraId="0DD061E9" w14:textId="77777777">
        <w:trPr>
          <w:trHeight w:val="255"/>
        </w:trPr>
        <w:tc>
          <w:tcPr>
            <w:tcW w:w="1134" w:type="dxa"/>
            <w:shd w:val="clear" w:color="auto" w:fill="auto"/>
            <w:vAlign w:val="center"/>
          </w:tcPr>
          <w:p w14:paraId="02CAFD82" w14:textId="77777777" w:rsidR="00AB1E8F" w:rsidRPr="007728C3" w:rsidRDefault="00AB1E8F" w:rsidP="00A31E76">
            <w:pPr>
              <w:pStyle w:val="TAC"/>
              <w:rPr>
                <w:rFonts w:cs="Arial"/>
                <w:lang w:eastAsia="en-US"/>
              </w:rPr>
            </w:pPr>
            <w:r w:rsidRPr="00272810">
              <w:rPr>
                <w:rFonts w:eastAsia="MS Mincho" w:cs="Arial"/>
                <w:lang w:eastAsia="en-US"/>
              </w:rPr>
              <w:t>27</w:t>
            </w:r>
          </w:p>
        </w:tc>
        <w:tc>
          <w:tcPr>
            <w:tcW w:w="1134" w:type="dxa"/>
            <w:shd w:val="clear" w:color="auto" w:fill="auto"/>
            <w:vAlign w:val="center"/>
          </w:tcPr>
          <w:p w14:paraId="406C106F" w14:textId="77777777" w:rsidR="00AB1E8F" w:rsidRPr="007728C3" w:rsidRDefault="00AB1E8F" w:rsidP="00A31E76">
            <w:pPr>
              <w:pStyle w:val="TAC"/>
              <w:rPr>
                <w:rFonts w:cs="Arial"/>
                <w:lang w:eastAsia="en-US"/>
              </w:rPr>
            </w:pPr>
            <w:r w:rsidRPr="00272810">
              <w:rPr>
                <w:rFonts w:eastAsia="MS Mincho" w:cs="Arial"/>
                <w:lang w:eastAsia="en-US"/>
              </w:rPr>
              <w:t>-103.2</w:t>
            </w:r>
          </w:p>
        </w:tc>
        <w:tc>
          <w:tcPr>
            <w:tcW w:w="887" w:type="dxa"/>
            <w:shd w:val="clear" w:color="auto" w:fill="auto"/>
            <w:vAlign w:val="center"/>
          </w:tcPr>
          <w:p w14:paraId="0CBF529D" w14:textId="77777777" w:rsidR="00AB1E8F" w:rsidRPr="007728C3" w:rsidRDefault="00AB1E8F" w:rsidP="00A31E76">
            <w:pPr>
              <w:pStyle w:val="TAC"/>
              <w:rPr>
                <w:rFonts w:cs="Arial"/>
                <w:lang w:eastAsia="en-US"/>
              </w:rPr>
            </w:pPr>
            <w:r w:rsidRPr="007728C3">
              <w:rPr>
                <w:rFonts w:cs="Arial"/>
                <w:lang w:eastAsia="en-US"/>
              </w:rPr>
              <w:t>-100.2</w:t>
            </w:r>
          </w:p>
        </w:tc>
        <w:tc>
          <w:tcPr>
            <w:tcW w:w="768" w:type="dxa"/>
            <w:shd w:val="clear" w:color="auto" w:fill="auto"/>
            <w:vAlign w:val="center"/>
          </w:tcPr>
          <w:p w14:paraId="22D104D0" w14:textId="77777777" w:rsidR="00AB1E8F" w:rsidRPr="007728C3" w:rsidRDefault="00AB1E8F" w:rsidP="00A31E76">
            <w:pPr>
              <w:pStyle w:val="TAC"/>
              <w:rPr>
                <w:rFonts w:cs="Arial"/>
                <w:lang w:eastAsia="en-US"/>
              </w:rPr>
            </w:pPr>
            <w:r w:rsidRPr="007728C3">
              <w:rPr>
                <w:rFonts w:cs="Arial"/>
                <w:lang w:eastAsia="en-US"/>
              </w:rPr>
              <w:t>-98</w:t>
            </w:r>
          </w:p>
        </w:tc>
        <w:tc>
          <w:tcPr>
            <w:tcW w:w="896" w:type="dxa"/>
            <w:shd w:val="clear" w:color="auto" w:fill="auto"/>
            <w:vAlign w:val="center"/>
          </w:tcPr>
          <w:p w14:paraId="47B266BF" w14:textId="77777777" w:rsidR="00AB1E8F" w:rsidRPr="007728C3" w:rsidRDefault="00AB1E8F" w:rsidP="00A31E76">
            <w:pPr>
              <w:pStyle w:val="TAC"/>
              <w:rPr>
                <w:rFonts w:cs="Arial"/>
                <w:lang w:eastAsia="en-US"/>
              </w:rPr>
            </w:pPr>
            <w:r w:rsidRPr="007728C3">
              <w:rPr>
                <w:rFonts w:cs="Arial"/>
                <w:lang w:eastAsia="en-US"/>
              </w:rPr>
              <w:t>-95</w:t>
            </w:r>
          </w:p>
        </w:tc>
        <w:tc>
          <w:tcPr>
            <w:tcW w:w="851" w:type="dxa"/>
            <w:shd w:val="clear" w:color="auto" w:fill="auto"/>
          </w:tcPr>
          <w:p w14:paraId="221C764B" w14:textId="77777777" w:rsidR="00AB1E8F" w:rsidRPr="007728C3" w:rsidRDefault="00AB1E8F" w:rsidP="00A31E76">
            <w:pPr>
              <w:pStyle w:val="TAC"/>
              <w:rPr>
                <w:rFonts w:cs="Arial"/>
                <w:lang w:eastAsia="en-US"/>
              </w:rPr>
            </w:pPr>
          </w:p>
        </w:tc>
        <w:tc>
          <w:tcPr>
            <w:tcW w:w="850" w:type="dxa"/>
            <w:shd w:val="clear" w:color="auto" w:fill="auto"/>
          </w:tcPr>
          <w:p w14:paraId="38F2EAF8" w14:textId="77777777" w:rsidR="00AB1E8F" w:rsidRPr="00272810" w:rsidRDefault="00AB1E8F" w:rsidP="00A31E76">
            <w:pPr>
              <w:pStyle w:val="TAC"/>
              <w:rPr>
                <w:rFonts w:eastAsia="MS Mincho" w:cs="Arial"/>
                <w:lang w:eastAsia="en-US"/>
              </w:rPr>
            </w:pPr>
          </w:p>
        </w:tc>
        <w:tc>
          <w:tcPr>
            <w:tcW w:w="886" w:type="dxa"/>
            <w:shd w:val="clear" w:color="auto" w:fill="auto"/>
            <w:vAlign w:val="center"/>
          </w:tcPr>
          <w:p w14:paraId="5A2D101F" w14:textId="77777777" w:rsidR="00AB1E8F" w:rsidRPr="00272810" w:rsidRDefault="00AB1E8F" w:rsidP="00A31E76">
            <w:pPr>
              <w:pStyle w:val="TAC"/>
              <w:rPr>
                <w:rFonts w:eastAsia="MS Mincho" w:cs="Arial"/>
                <w:lang w:eastAsia="en-US"/>
              </w:rPr>
            </w:pPr>
            <w:r w:rsidRPr="00272810">
              <w:rPr>
                <w:rFonts w:eastAsia="MS Mincho" w:cs="Arial"/>
                <w:lang w:eastAsia="en-US"/>
              </w:rPr>
              <w:t>FDD</w:t>
            </w:r>
          </w:p>
        </w:tc>
      </w:tr>
      <w:tr w:rsidR="00F01512" w:rsidRPr="007728C3" w14:paraId="31BA625F" w14:textId="77777777">
        <w:trPr>
          <w:trHeight w:val="255"/>
        </w:trPr>
        <w:tc>
          <w:tcPr>
            <w:tcW w:w="1134" w:type="dxa"/>
            <w:shd w:val="clear" w:color="auto" w:fill="auto"/>
            <w:vAlign w:val="center"/>
          </w:tcPr>
          <w:p w14:paraId="0E48E9A9" w14:textId="77777777" w:rsidR="00F01512" w:rsidRPr="007728C3" w:rsidRDefault="00F01512" w:rsidP="00A31E76">
            <w:pPr>
              <w:pStyle w:val="TAC"/>
              <w:rPr>
                <w:rFonts w:cs="Arial"/>
                <w:lang w:eastAsia="en-US"/>
              </w:rPr>
            </w:pPr>
            <w:r w:rsidRPr="007728C3">
              <w:rPr>
                <w:rFonts w:cs="Arial" w:hint="eastAsia"/>
                <w:lang w:eastAsia="en-US"/>
              </w:rPr>
              <w:t>28</w:t>
            </w:r>
          </w:p>
        </w:tc>
        <w:tc>
          <w:tcPr>
            <w:tcW w:w="1134" w:type="dxa"/>
            <w:shd w:val="clear" w:color="auto" w:fill="auto"/>
            <w:vAlign w:val="center"/>
          </w:tcPr>
          <w:p w14:paraId="1E38ACD9" w14:textId="77777777" w:rsidR="00F01512" w:rsidRPr="007728C3" w:rsidRDefault="00F01512" w:rsidP="00A31E76">
            <w:pPr>
              <w:pStyle w:val="TAC"/>
              <w:rPr>
                <w:rFonts w:cs="Arial"/>
                <w:lang w:eastAsia="en-US"/>
              </w:rPr>
            </w:pPr>
          </w:p>
        </w:tc>
        <w:tc>
          <w:tcPr>
            <w:tcW w:w="887" w:type="dxa"/>
            <w:shd w:val="clear" w:color="auto" w:fill="auto"/>
            <w:vAlign w:val="center"/>
          </w:tcPr>
          <w:p w14:paraId="7F4BBA00" w14:textId="77777777" w:rsidR="00F01512" w:rsidRPr="007728C3" w:rsidRDefault="00F01512" w:rsidP="00A31E76">
            <w:pPr>
              <w:pStyle w:val="TAC"/>
              <w:rPr>
                <w:rFonts w:cs="Arial"/>
                <w:lang w:eastAsia="en-US"/>
              </w:rPr>
            </w:pPr>
            <w:r w:rsidRPr="007728C3">
              <w:rPr>
                <w:rFonts w:cs="Arial"/>
                <w:lang w:eastAsia="en-US"/>
              </w:rPr>
              <w:t>-100.2</w:t>
            </w:r>
          </w:p>
        </w:tc>
        <w:tc>
          <w:tcPr>
            <w:tcW w:w="768" w:type="dxa"/>
            <w:shd w:val="clear" w:color="auto" w:fill="auto"/>
            <w:vAlign w:val="center"/>
          </w:tcPr>
          <w:p w14:paraId="172B828C" w14:textId="77777777" w:rsidR="00F01512" w:rsidRPr="007728C3" w:rsidRDefault="00F01512" w:rsidP="00A31E76">
            <w:pPr>
              <w:pStyle w:val="TAC"/>
              <w:rPr>
                <w:rFonts w:cs="Arial"/>
                <w:lang w:eastAsia="en-US"/>
              </w:rPr>
            </w:pPr>
            <w:r w:rsidRPr="007728C3">
              <w:rPr>
                <w:rFonts w:cs="Arial"/>
                <w:lang w:eastAsia="en-US"/>
              </w:rPr>
              <w:t>-98</w:t>
            </w:r>
            <w:r w:rsidRPr="007728C3">
              <w:rPr>
                <w:rFonts w:cs="Arial" w:hint="eastAsia"/>
                <w:lang w:eastAsia="en-US"/>
              </w:rPr>
              <w:t>.5</w:t>
            </w:r>
          </w:p>
        </w:tc>
        <w:tc>
          <w:tcPr>
            <w:tcW w:w="896" w:type="dxa"/>
            <w:shd w:val="clear" w:color="auto" w:fill="auto"/>
            <w:vAlign w:val="center"/>
          </w:tcPr>
          <w:p w14:paraId="7B3BE1BD" w14:textId="77777777" w:rsidR="00F01512" w:rsidRPr="007728C3" w:rsidRDefault="00F01512" w:rsidP="00A31E76">
            <w:pPr>
              <w:pStyle w:val="TAC"/>
              <w:rPr>
                <w:rFonts w:cs="Arial"/>
                <w:lang w:eastAsia="en-US"/>
              </w:rPr>
            </w:pPr>
            <w:r w:rsidRPr="007728C3">
              <w:rPr>
                <w:rFonts w:cs="Arial"/>
                <w:lang w:eastAsia="en-US"/>
              </w:rPr>
              <w:t>-95</w:t>
            </w:r>
            <w:r w:rsidRPr="007728C3">
              <w:rPr>
                <w:rFonts w:cs="Arial" w:hint="eastAsia"/>
                <w:lang w:eastAsia="en-US"/>
              </w:rPr>
              <w:t>.5</w:t>
            </w:r>
          </w:p>
        </w:tc>
        <w:tc>
          <w:tcPr>
            <w:tcW w:w="851" w:type="dxa"/>
            <w:shd w:val="clear" w:color="auto" w:fill="auto"/>
          </w:tcPr>
          <w:p w14:paraId="4350084B" w14:textId="77777777" w:rsidR="00F01512" w:rsidRPr="007728C3" w:rsidRDefault="00F01512" w:rsidP="00A31E76">
            <w:pPr>
              <w:pStyle w:val="TAC"/>
              <w:rPr>
                <w:rFonts w:cs="Arial"/>
                <w:lang w:eastAsia="en-US"/>
              </w:rPr>
            </w:pPr>
            <w:r w:rsidRPr="007728C3">
              <w:rPr>
                <w:rFonts w:cs="Arial" w:hint="eastAsia"/>
                <w:lang w:eastAsia="en-US"/>
              </w:rPr>
              <w:t>-93.7</w:t>
            </w:r>
          </w:p>
        </w:tc>
        <w:tc>
          <w:tcPr>
            <w:tcW w:w="850" w:type="dxa"/>
            <w:shd w:val="clear" w:color="auto" w:fill="auto"/>
          </w:tcPr>
          <w:p w14:paraId="705B102B" w14:textId="77777777" w:rsidR="00F01512" w:rsidRPr="007728C3" w:rsidRDefault="00F01512" w:rsidP="00A31E76">
            <w:pPr>
              <w:pStyle w:val="TAC"/>
              <w:rPr>
                <w:rFonts w:cs="Arial"/>
                <w:lang w:eastAsia="en-US"/>
              </w:rPr>
            </w:pPr>
            <w:r w:rsidRPr="007728C3">
              <w:rPr>
                <w:rFonts w:cs="Arial" w:hint="eastAsia"/>
                <w:lang w:eastAsia="en-US"/>
              </w:rPr>
              <w:t>-91</w:t>
            </w:r>
          </w:p>
        </w:tc>
        <w:tc>
          <w:tcPr>
            <w:tcW w:w="886" w:type="dxa"/>
            <w:shd w:val="clear" w:color="auto" w:fill="auto"/>
            <w:vAlign w:val="center"/>
          </w:tcPr>
          <w:p w14:paraId="7088232D" w14:textId="77777777" w:rsidR="00F01512" w:rsidRPr="007728C3" w:rsidRDefault="00F01512" w:rsidP="00A31E76">
            <w:pPr>
              <w:pStyle w:val="TAC"/>
              <w:rPr>
                <w:rFonts w:cs="Arial"/>
                <w:lang w:eastAsia="en-US"/>
              </w:rPr>
            </w:pPr>
            <w:r w:rsidRPr="007728C3">
              <w:rPr>
                <w:rFonts w:cs="Arial"/>
                <w:lang w:eastAsia="en-US"/>
              </w:rPr>
              <w:t>FDD</w:t>
            </w:r>
          </w:p>
        </w:tc>
      </w:tr>
      <w:tr w:rsidR="00750D76" w:rsidRPr="00AE4A95" w14:paraId="0454DE9F" w14:textId="77777777">
        <w:trPr>
          <w:trHeight w:val="255"/>
        </w:trPr>
        <w:tc>
          <w:tcPr>
            <w:tcW w:w="1134" w:type="dxa"/>
            <w:shd w:val="clear" w:color="auto" w:fill="auto"/>
            <w:vAlign w:val="center"/>
          </w:tcPr>
          <w:p w14:paraId="565C9513" w14:textId="77777777" w:rsidR="00750D76" w:rsidRPr="00272810" w:rsidRDefault="00750D76" w:rsidP="00A31E76">
            <w:pPr>
              <w:pStyle w:val="TAC"/>
              <w:rPr>
                <w:rFonts w:eastAsia="MS Mincho" w:cs="Arial"/>
                <w:lang w:eastAsia="en-US"/>
              </w:rPr>
            </w:pPr>
            <w:r w:rsidRPr="00272810">
              <w:rPr>
                <w:rFonts w:eastAsia="MS Mincho" w:cs="Arial"/>
                <w:lang w:eastAsia="en-US"/>
              </w:rPr>
              <w:t>…</w:t>
            </w:r>
          </w:p>
        </w:tc>
        <w:tc>
          <w:tcPr>
            <w:tcW w:w="1134" w:type="dxa"/>
            <w:shd w:val="clear" w:color="auto" w:fill="auto"/>
            <w:vAlign w:val="center"/>
          </w:tcPr>
          <w:p w14:paraId="38CFED71" w14:textId="77777777" w:rsidR="00750D76" w:rsidRPr="00272810" w:rsidRDefault="00750D76" w:rsidP="00A31E76">
            <w:pPr>
              <w:pStyle w:val="TAC"/>
              <w:rPr>
                <w:rFonts w:eastAsia="MS Mincho" w:cs="Arial"/>
                <w:lang w:eastAsia="en-US"/>
              </w:rPr>
            </w:pPr>
          </w:p>
        </w:tc>
        <w:tc>
          <w:tcPr>
            <w:tcW w:w="887" w:type="dxa"/>
            <w:shd w:val="clear" w:color="auto" w:fill="auto"/>
            <w:vAlign w:val="center"/>
          </w:tcPr>
          <w:p w14:paraId="1BD4E557" w14:textId="77777777" w:rsidR="00750D76" w:rsidRPr="00272810" w:rsidRDefault="00750D76" w:rsidP="00A31E76">
            <w:pPr>
              <w:pStyle w:val="TAC"/>
              <w:rPr>
                <w:rFonts w:eastAsia="MS Mincho" w:cs="Arial"/>
                <w:lang w:eastAsia="en-US"/>
              </w:rPr>
            </w:pPr>
          </w:p>
        </w:tc>
        <w:tc>
          <w:tcPr>
            <w:tcW w:w="768" w:type="dxa"/>
            <w:shd w:val="clear" w:color="auto" w:fill="auto"/>
            <w:vAlign w:val="center"/>
          </w:tcPr>
          <w:p w14:paraId="516EF38D" w14:textId="77777777" w:rsidR="00750D76" w:rsidRPr="00272810" w:rsidRDefault="00750D76" w:rsidP="00A31E76">
            <w:pPr>
              <w:pStyle w:val="TAC"/>
              <w:rPr>
                <w:rFonts w:eastAsia="MS Mincho" w:cs="Arial"/>
                <w:lang w:eastAsia="en-US"/>
              </w:rPr>
            </w:pPr>
          </w:p>
        </w:tc>
        <w:tc>
          <w:tcPr>
            <w:tcW w:w="896" w:type="dxa"/>
            <w:shd w:val="clear" w:color="auto" w:fill="auto"/>
            <w:vAlign w:val="center"/>
          </w:tcPr>
          <w:p w14:paraId="288243DD" w14:textId="77777777" w:rsidR="00750D76" w:rsidRPr="00272810" w:rsidRDefault="00750D76" w:rsidP="00A31E76">
            <w:pPr>
              <w:pStyle w:val="TAC"/>
              <w:rPr>
                <w:rFonts w:eastAsia="MS Mincho" w:cs="Arial"/>
                <w:lang w:eastAsia="en-US"/>
              </w:rPr>
            </w:pPr>
          </w:p>
        </w:tc>
        <w:tc>
          <w:tcPr>
            <w:tcW w:w="851" w:type="dxa"/>
            <w:shd w:val="clear" w:color="auto" w:fill="auto"/>
          </w:tcPr>
          <w:p w14:paraId="28722E62" w14:textId="77777777" w:rsidR="00750D76" w:rsidRPr="00272810" w:rsidRDefault="00750D76" w:rsidP="00A31E76">
            <w:pPr>
              <w:pStyle w:val="TAC"/>
              <w:rPr>
                <w:rFonts w:eastAsia="MS Mincho" w:cs="Arial"/>
                <w:lang w:eastAsia="en-US"/>
              </w:rPr>
            </w:pPr>
          </w:p>
        </w:tc>
        <w:tc>
          <w:tcPr>
            <w:tcW w:w="850" w:type="dxa"/>
            <w:shd w:val="clear" w:color="auto" w:fill="auto"/>
          </w:tcPr>
          <w:p w14:paraId="3F6A28D0" w14:textId="77777777" w:rsidR="00750D76" w:rsidRPr="00272810" w:rsidRDefault="00750D76" w:rsidP="00A31E76">
            <w:pPr>
              <w:pStyle w:val="TAC"/>
              <w:rPr>
                <w:rFonts w:eastAsia="MS Mincho" w:cs="Arial"/>
                <w:lang w:eastAsia="en-US"/>
              </w:rPr>
            </w:pPr>
          </w:p>
        </w:tc>
        <w:tc>
          <w:tcPr>
            <w:tcW w:w="886" w:type="dxa"/>
            <w:shd w:val="clear" w:color="auto" w:fill="auto"/>
            <w:vAlign w:val="center"/>
          </w:tcPr>
          <w:p w14:paraId="66AC8AC7" w14:textId="77777777" w:rsidR="00750D76" w:rsidRPr="00272810" w:rsidRDefault="00750D76" w:rsidP="00A31E76">
            <w:pPr>
              <w:pStyle w:val="TAC"/>
              <w:rPr>
                <w:rFonts w:eastAsia="MS Mincho" w:cs="Arial"/>
                <w:lang w:eastAsia="en-US"/>
              </w:rPr>
            </w:pPr>
          </w:p>
        </w:tc>
      </w:tr>
      <w:tr w:rsidR="0054066C" w:rsidRPr="00AE4A95" w14:paraId="79B2E2D5" w14:textId="77777777">
        <w:trPr>
          <w:trHeight w:val="255"/>
        </w:trPr>
        <w:tc>
          <w:tcPr>
            <w:tcW w:w="1134" w:type="dxa"/>
            <w:shd w:val="clear" w:color="auto" w:fill="auto"/>
            <w:vAlign w:val="center"/>
          </w:tcPr>
          <w:p w14:paraId="46ED2392" w14:textId="77777777" w:rsidR="0054066C" w:rsidRPr="00272810" w:rsidRDefault="0054066C" w:rsidP="00A31E76">
            <w:pPr>
              <w:pStyle w:val="TAC"/>
              <w:rPr>
                <w:rFonts w:eastAsia="MS Mincho" w:cs="Arial"/>
                <w:lang w:eastAsia="en-US"/>
              </w:rPr>
            </w:pPr>
            <w:r w:rsidRPr="00272810">
              <w:rPr>
                <w:rFonts w:eastAsia="MS Mincho" w:cs="Arial"/>
                <w:lang w:eastAsia="en-US"/>
              </w:rPr>
              <w:t>33</w:t>
            </w:r>
          </w:p>
        </w:tc>
        <w:tc>
          <w:tcPr>
            <w:tcW w:w="1134" w:type="dxa"/>
            <w:shd w:val="clear" w:color="auto" w:fill="auto"/>
            <w:vAlign w:val="center"/>
          </w:tcPr>
          <w:p w14:paraId="127A7F85" w14:textId="77777777" w:rsidR="0054066C" w:rsidRPr="00272810" w:rsidRDefault="0054066C" w:rsidP="00A31E76">
            <w:pPr>
              <w:pStyle w:val="TAC"/>
              <w:rPr>
                <w:rFonts w:eastAsia="MS Mincho" w:cs="Arial"/>
                <w:lang w:eastAsia="en-US"/>
              </w:rPr>
            </w:pPr>
          </w:p>
        </w:tc>
        <w:tc>
          <w:tcPr>
            <w:tcW w:w="887" w:type="dxa"/>
            <w:shd w:val="clear" w:color="auto" w:fill="auto"/>
            <w:vAlign w:val="center"/>
          </w:tcPr>
          <w:p w14:paraId="007ABEE1" w14:textId="77777777" w:rsidR="0054066C" w:rsidRPr="00272810" w:rsidRDefault="0054066C" w:rsidP="00A31E76">
            <w:pPr>
              <w:pStyle w:val="TAC"/>
              <w:rPr>
                <w:rFonts w:eastAsia="MS Mincho" w:cs="Arial"/>
                <w:lang w:eastAsia="en-US"/>
              </w:rPr>
            </w:pPr>
          </w:p>
        </w:tc>
        <w:tc>
          <w:tcPr>
            <w:tcW w:w="768" w:type="dxa"/>
            <w:shd w:val="clear" w:color="auto" w:fill="auto"/>
            <w:vAlign w:val="center"/>
          </w:tcPr>
          <w:p w14:paraId="7FF95BA2" w14:textId="77777777" w:rsidR="0054066C" w:rsidRPr="00272810" w:rsidRDefault="0054066C" w:rsidP="00A31E76">
            <w:pPr>
              <w:pStyle w:val="TAC"/>
              <w:rPr>
                <w:rFonts w:eastAsia="MS Mincho" w:cs="Arial"/>
                <w:lang w:eastAsia="en-US"/>
              </w:rPr>
            </w:pPr>
            <w:r w:rsidRPr="00272810">
              <w:rPr>
                <w:rFonts w:eastAsia="MS Mincho" w:cs="Arial"/>
                <w:lang w:eastAsia="en-US"/>
              </w:rPr>
              <w:t>-100</w:t>
            </w:r>
          </w:p>
        </w:tc>
        <w:tc>
          <w:tcPr>
            <w:tcW w:w="896" w:type="dxa"/>
            <w:shd w:val="clear" w:color="auto" w:fill="auto"/>
            <w:vAlign w:val="center"/>
          </w:tcPr>
          <w:p w14:paraId="1C3D41E7" w14:textId="77777777" w:rsidR="0054066C" w:rsidRPr="00272810" w:rsidRDefault="0054066C" w:rsidP="00A31E76">
            <w:pPr>
              <w:pStyle w:val="TAC"/>
              <w:rPr>
                <w:rFonts w:eastAsia="MS Mincho" w:cs="Arial"/>
                <w:lang w:eastAsia="en-US"/>
              </w:rPr>
            </w:pPr>
            <w:r w:rsidRPr="00272810">
              <w:rPr>
                <w:rFonts w:eastAsia="MS Mincho" w:cs="Arial"/>
                <w:lang w:eastAsia="en-US"/>
              </w:rPr>
              <w:t>-97</w:t>
            </w:r>
          </w:p>
        </w:tc>
        <w:tc>
          <w:tcPr>
            <w:tcW w:w="851" w:type="dxa"/>
            <w:shd w:val="clear" w:color="auto" w:fill="auto"/>
          </w:tcPr>
          <w:p w14:paraId="7515F715" w14:textId="77777777" w:rsidR="0054066C" w:rsidRPr="00272810" w:rsidRDefault="0054066C" w:rsidP="00A31E76">
            <w:pPr>
              <w:pStyle w:val="TAC"/>
              <w:rPr>
                <w:rFonts w:eastAsia="MS Mincho" w:cs="Arial"/>
                <w:lang w:eastAsia="en-US"/>
              </w:rPr>
            </w:pPr>
            <w:r w:rsidRPr="00272810">
              <w:rPr>
                <w:rFonts w:eastAsia="MS Mincho" w:cs="Arial"/>
                <w:lang w:eastAsia="en-US"/>
              </w:rPr>
              <w:t>-95.2</w:t>
            </w:r>
          </w:p>
        </w:tc>
        <w:tc>
          <w:tcPr>
            <w:tcW w:w="850" w:type="dxa"/>
            <w:shd w:val="clear" w:color="auto" w:fill="auto"/>
          </w:tcPr>
          <w:p w14:paraId="66B4DB5C" w14:textId="77777777" w:rsidR="0054066C" w:rsidRPr="00272810" w:rsidRDefault="0054066C" w:rsidP="00A31E76">
            <w:pPr>
              <w:pStyle w:val="TAC"/>
              <w:rPr>
                <w:rFonts w:eastAsia="MS Mincho" w:cs="Arial"/>
                <w:lang w:eastAsia="en-US"/>
              </w:rPr>
            </w:pPr>
            <w:r w:rsidRPr="00272810">
              <w:rPr>
                <w:rFonts w:eastAsia="MS Mincho" w:cs="Arial"/>
                <w:lang w:eastAsia="en-US"/>
              </w:rPr>
              <w:t>-94</w:t>
            </w:r>
          </w:p>
        </w:tc>
        <w:tc>
          <w:tcPr>
            <w:tcW w:w="886" w:type="dxa"/>
            <w:shd w:val="clear" w:color="auto" w:fill="auto"/>
            <w:vAlign w:val="center"/>
          </w:tcPr>
          <w:p w14:paraId="435046A4" w14:textId="77777777" w:rsidR="0054066C" w:rsidRPr="00272810" w:rsidRDefault="0054066C" w:rsidP="00A31E76">
            <w:pPr>
              <w:pStyle w:val="TAC"/>
              <w:rPr>
                <w:rFonts w:eastAsia="MS Mincho" w:cs="Arial"/>
                <w:lang w:eastAsia="en-US"/>
              </w:rPr>
            </w:pPr>
            <w:r w:rsidRPr="00272810">
              <w:rPr>
                <w:rFonts w:eastAsia="MS Mincho" w:cs="Arial"/>
                <w:lang w:eastAsia="en-US"/>
              </w:rPr>
              <w:t>TDD</w:t>
            </w:r>
          </w:p>
        </w:tc>
      </w:tr>
      <w:tr w:rsidR="0054066C" w:rsidRPr="00AE4A95" w14:paraId="46A3BFE9" w14:textId="77777777">
        <w:trPr>
          <w:trHeight w:val="255"/>
        </w:trPr>
        <w:tc>
          <w:tcPr>
            <w:tcW w:w="1134" w:type="dxa"/>
            <w:shd w:val="clear" w:color="auto" w:fill="auto"/>
            <w:vAlign w:val="center"/>
          </w:tcPr>
          <w:p w14:paraId="5EB4FCBD" w14:textId="77777777" w:rsidR="0054066C" w:rsidRPr="00272810" w:rsidRDefault="0054066C" w:rsidP="00A31E76">
            <w:pPr>
              <w:pStyle w:val="TAC"/>
              <w:rPr>
                <w:rFonts w:eastAsia="MS Mincho" w:cs="Arial"/>
                <w:lang w:eastAsia="en-US"/>
              </w:rPr>
            </w:pPr>
            <w:r w:rsidRPr="00272810">
              <w:rPr>
                <w:rFonts w:eastAsia="MS Mincho" w:cs="Arial"/>
                <w:lang w:eastAsia="en-US"/>
              </w:rPr>
              <w:t>34</w:t>
            </w:r>
          </w:p>
        </w:tc>
        <w:tc>
          <w:tcPr>
            <w:tcW w:w="1134" w:type="dxa"/>
            <w:shd w:val="clear" w:color="auto" w:fill="auto"/>
            <w:vAlign w:val="center"/>
          </w:tcPr>
          <w:p w14:paraId="6050C622" w14:textId="77777777" w:rsidR="0054066C" w:rsidRPr="00272810" w:rsidRDefault="0054066C" w:rsidP="00A31E76">
            <w:pPr>
              <w:pStyle w:val="TAC"/>
              <w:rPr>
                <w:rFonts w:eastAsia="MS Mincho" w:cs="Arial"/>
                <w:lang w:eastAsia="en-US"/>
              </w:rPr>
            </w:pPr>
          </w:p>
        </w:tc>
        <w:tc>
          <w:tcPr>
            <w:tcW w:w="887" w:type="dxa"/>
            <w:shd w:val="clear" w:color="auto" w:fill="auto"/>
            <w:vAlign w:val="center"/>
          </w:tcPr>
          <w:p w14:paraId="15CE00A3" w14:textId="77777777" w:rsidR="0054066C" w:rsidRPr="00272810" w:rsidRDefault="0054066C" w:rsidP="00A31E76">
            <w:pPr>
              <w:pStyle w:val="TAC"/>
              <w:rPr>
                <w:rFonts w:eastAsia="MS Mincho" w:cs="Arial"/>
                <w:lang w:eastAsia="en-US"/>
              </w:rPr>
            </w:pPr>
          </w:p>
        </w:tc>
        <w:tc>
          <w:tcPr>
            <w:tcW w:w="768" w:type="dxa"/>
            <w:shd w:val="clear" w:color="auto" w:fill="auto"/>
            <w:vAlign w:val="center"/>
          </w:tcPr>
          <w:p w14:paraId="1AFB317A" w14:textId="77777777" w:rsidR="0054066C" w:rsidRPr="00272810" w:rsidRDefault="0054066C" w:rsidP="00A31E76">
            <w:pPr>
              <w:pStyle w:val="TAC"/>
              <w:rPr>
                <w:rFonts w:eastAsia="MS Mincho" w:cs="Arial"/>
                <w:lang w:eastAsia="en-US"/>
              </w:rPr>
            </w:pPr>
            <w:r w:rsidRPr="00272810">
              <w:rPr>
                <w:rFonts w:eastAsia="MS Mincho" w:cs="Arial"/>
                <w:lang w:eastAsia="en-US"/>
              </w:rPr>
              <w:t>-100</w:t>
            </w:r>
          </w:p>
        </w:tc>
        <w:tc>
          <w:tcPr>
            <w:tcW w:w="896" w:type="dxa"/>
            <w:shd w:val="clear" w:color="auto" w:fill="auto"/>
            <w:vAlign w:val="center"/>
          </w:tcPr>
          <w:p w14:paraId="31A5DB01" w14:textId="77777777" w:rsidR="0054066C" w:rsidRPr="00272810" w:rsidRDefault="0054066C" w:rsidP="00A31E76">
            <w:pPr>
              <w:pStyle w:val="TAC"/>
              <w:rPr>
                <w:rFonts w:eastAsia="MS Mincho" w:cs="Arial"/>
                <w:lang w:eastAsia="en-US"/>
              </w:rPr>
            </w:pPr>
            <w:r w:rsidRPr="00272810">
              <w:rPr>
                <w:rFonts w:eastAsia="MS Mincho" w:cs="Arial"/>
                <w:lang w:eastAsia="en-US"/>
              </w:rPr>
              <w:t>-97</w:t>
            </w:r>
          </w:p>
        </w:tc>
        <w:tc>
          <w:tcPr>
            <w:tcW w:w="851" w:type="dxa"/>
            <w:shd w:val="clear" w:color="auto" w:fill="auto"/>
          </w:tcPr>
          <w:p w14:paraId="42CF8C5B" w14:textId="77777777" w:rsidR="0054066C" w:rsidRPr="00272810" w:rsidRDefault="0054066C" w:rsidP="00A31E76">
            <w:pPr>
              <w:pStyle w:val="TAC"/>
              <w:rPr>
                <w:rFonts w:eastAsia="MS Mincho" w:cs="Arial"/>
                <w:lang w:eastAsia="en-US"/>
              </w:rPr>
            </w:pPr>
            <w:r w:rsidRPr="00272810">
              <w:rPr>
                <w:rFonts w:eastAsia="MS Mincho" w:cs="Arial"/>
                <w:lang w:eastAsia="en-US"/>
              </w:rPr>
              <w:t>-95.2</w:t>
            </w:r>
          </w:p>
        </w:tc>
        <w:tc>
          <w:tcPr>
            <w:tcW w:w="850" w:type="dxa"/>
            <w:shd w:val="clear" w:color="auto" w:fill="auto"/>
          </w:tcPr>
          <w:p w14:paraId="2F48547A" w14:textId="77777777" w:rsidR="0054066C" w:rsidRPr="00272810" w:rsidRDefault="0054066C" w:rsidP="00A31E76">
            <w:pPr>
              <w:pStyle w:val="TAC"/>
              <w:rPr>
                <w:rFonts w:eastAsia="MS Mincho" w:cs="Arial"/>
                <w:lang w:eastAsia="en-US"/>
              </w:rPr>
            </w:pPr>
          </w:p>
        </w:tc>
        <w:tc>
          <w:tcPr>
            <w:tcW w:w="886" w:type="dxa"/>
            <w:shd w:val="clear" w:color="auto" w:fill="auto"/>
            <w:vAlign w:val="center"/>
          </w:tcPr>
          <w:p w14:paraId="04DDA8DC" w14:textId="77777777" w:rsidR="0054066C" w:rsidRPr="00272810" w:rsidRDefault="0054066C" w:rsidP="00A31E76">
            <w:pPr>
              <w:pStyle w:val="TAC"/>
              <w:rPr>
                <w:rFonts w:eastAsia="MS Mincho" w:cs="Arial"/>
                <w:lang w:eastAsia="en-US"/>
              </w:rPr>
            </w:pPr>
            <w:r w:rsidRPr="00272810">
              <w:rPr>
                <w:rFonts w:eastAsia="MS Mincho" w:cs="Arial"/>
                <w:lang w:eastAsia="en-US"/>
              </w:rPr>
              <w:t>TDD</w:t>
            </w:r>
          </w:p>
        </w:tc>
      </w:tr>
      <w:tr w:rsidR="0054066C" w:rsidRPr="00AE4A95" w14:paraId="033C23C9" w14:textId="77777777">
        <w:trPr>
          <w:trHeight w:val="255"/>
        </w:trPr>
        <w:tc>
          <w:tcPr>
            <w:tcW w:w="1134" w:type="dxa"/>
            <w:shd w:val="clear" w:color="auto" w:fill="auto"/>
            <w:vAlign w:val="center"/>
          </w:tcPr>
          <w:p w14:paraId="13062C22" w14:textId="77777777" w:rsidR="0054066C" w:rsidRPr="00272810" w:rsidRDefault="0054066C" w:rsidP="00A31E76">
            <w:pPr>
              <w:pStyle w:val="TAC"/>
              <w:rPr>
                <w:rFonts w:eastAsia="MS Mincho" w:cs="Arial"/>
                <w:lang w:eastAsia="en-US"/>
              </w:rPr>
            </w:pPr>
            <w:r w:rsidRPr="00272810">
              <w:rPr>
                <w:rFonts w:eastAsia="MS Mincho" w:cs="Arial"/>
                <w:lang w:eastAsia="en-US"/>
              </w:rPr>
              <w:t>35</w:t>
            </w:r>
          </w:p>
        </w:tc>
        <w:tc>
          <w:tcPr>
            <w:tcW w:w="1134" w:type="dxa"/>
            <w:shd w:val="clear" w:color="auto" w:fill="auto"/>
            <w:vAlign w:val="center"/>
          </w:tcPr>
          <w:p w14:paraId="6ED7C9B3" w14:textId="77777777" w:rsidR="0054066C" w:rsidRPr="00272810" w:rsidRDefault="0054066C" w:rsidP="00A31E76">
            <w:pPr>
              <w:pStyle w:val="TAC"/>
              <w:rPr>
                <w:rFonts w:eastAsia="MS Mincho" w:cs="Arial"/>
                <w:lang w:eastAsia="en-US"/>
              </w:rPr>
            </w:pPr>
            <w:r w:rsidRPr="00272810">
              <w:rPr>
                <w:rFonts w:eastAsia="MS Mincho" w:cs="Arial"/>
                <w:lang w:eastAsia="en-US"/>
              </w:rPr>
              <w:t>-106.2</w:t>
            </w:r>
          </w:p>
        </w:tc>
        <w:tc>
          <w:tcPr>
            <w:tcW w:w="887" w:type="dxa"/>
            <w:shd w:val="clear" w:color="auto" w:fill="auto"/>
            <w:vAlign w:val="center"/>
          </w:tcPr>
          <w:p w14:paraId="6761BE74" w14:textId="77777777" w:rsidR="0054066C" w:rsidRPr="00272810" w:rsidRDefault="0054066C" w:rsidP="00A31E76">
            <w:pPr>
              <w:pStyle w:val="TAC"/>
              <w:rPr>
                <w:rFonts w:eastAsia="MS Mincho" w:cs="Arial"/>
                <w:lang w:eastAsia="en-US"/>
              </w:rPr>
            </w:pPr>
            <w:r w:rsidRPr="00272810">
              <w:rPr>
                <w:rFonts w:eastAsia="MS Mincho" w:cs="Arial"/>
                <w:lang w:eastAsia="en-US"/>
              </w:rPr>
              <w:t>-102.2</w:t>
            </w:r>
          </w:p>
        </w:tc>
        <w:tc>
          <w:tcPr>
            <w:tcW w:w="768" w:type="dxa"/>
            <w:shd w:val="clear" w:color="auto" w:fill="auto"/>
            <w:vAlign w:val="center"/>
          </w:tcPr>
          <w:p w14:paraId="2BD44DAC" w14:textId="77777777" w:rsidR="0054066C" w:rsidRPr="00272810" w:rsidRDefault="0054066C" w:rsidP="00A31E76">
            <w:pPr>
              <w:pStyle w:val="TAC"/>
              <w:rPr>
                <w:rFonts w:eastAsia="MS Mincho" w:cs="Arial"/>
                <w:lang w:eastAsia="en-US"/>
              </w:rPr>
            </w:pPr>
            <w:r w:rsidRPr="00272810">
              <w:rPr>
                <w:rFonts w:eastAsia="MS Mincho" w:cs="Arial"/>
                <w:lang w:eastAsia="en-US"/>
              </w:rPr>
              <w:t>-100</w:t>
            </w:r>
          </w:p>
        </w:tc>
        <w:tc>
          <w:tcPr>
            <w:tcW w:w="896" w:type="dxa"/>
            <w:shd w:val="clear" w:color="auto" w:fill="auto"/>
            <w:vAlign w:val="center"/>
          </w:tcPr>
          <w:p w14:paraId="0AB477AF" w14:textId="77777777" w:rsidR="0054066C" w:rsidRPr="00272810" w:rsidRDefault="0054066C" w:rsidP="00A31E76">
            <w:pPr>
              <w:pStyle w:val="TAC"/>
              <w:rPr>
                <w:rFonts w:eastAsia="MS Mincho" w:cs="Arial"/>
                <w:lang w:eastAsia="en-US"/>
              </w:rPr>
            </w:pPr>
            <w:r w:rsidRPr="00272810">
              <w:rPr>
                <w:rFonts w:eastAsia="MS Mincho" w:cs="Arial"/>
                <w:lang w:eastAsia="en-US"/>
              </w:rPr>
              <w:t>-97</w:t>
            </w:r>
          </w:p>
        </w:tc>
        <w:tc>
          <w:tcPr>
            <w:tcW w:w="851" w:type="dxa"/>
            <w:shd w:val="clear" w:color="auto" w:fill="auto"/>
          </w:tcPr>
          <w:p w14:paraId="486030E4" w14:textId="77777777" w:rsidR="0054066C" w:rsidRPr="00272810" w:rsidRDefault="0054066C" w:rsidP="00A31E76">
            <w:pPr>
              <w:pStyle w:val="TAC"/>
              <w:rPr>
                <w:rFonts w:eastAsia="MS Mincho" w:cs="Arial"/>
                <w:lang w:eastAsia="en-US"/>
              </w:rPr>
            </w:pPr>
            <w:r w:rsidRPr="00272810">
              <w:rPr>
                <w:rFonts w:eastAsia="MS Mincho" w:cs="Arial"/>
                <w:lang w:eastAsia="en-US"/>
              </w:rPr>
              <w:t>-95.2</w:t>
            </w:r>
          </w:p>
        </w:tc>
        <w:tc>
          <w:tcPr>
            <w:tcW w:w="850" w:type="dxa"/>
            <w:shd w:val="clear" w:color="auto" w:fill="auto"/>
          </w:tcPr>
          <w:p w14:paraId="2D407D23" w14:textId="77777777" w:rsidR="0054066C" w:rsidRPr="00272810" w:rsidRDefault="0054066C" w:rsidP="00A31E76">
            <w:pPr>
              <w:pStyle w:val="TAC"/>
              <w:rPr>
                <w:rFonts w:eastAsia="MS Mincho" w:cs="Arial"/>
                <w:lang w:eastAsia="en-US"/>
              </w:rPr>
            </w:pPr>
            <w:r w:rsidRPr="00272810">
              <w:rPr>
                <w:rFonts w:eastAsia="MS Mincho" w:cs="Arial"/>
                <w:lang w:eastAsia="en-US"/>
              </w:rPr>
              <w:t>-94</w:t>
            </w:r>
          </w:p>
        </w:tc>
        <w:tc>
          <w:tcPr>
            <w:tcW w:w="886" w:type="dxa"/>
            <w:shd w:val="clear" w:color="auto" w:fill="auto"/>
            <w:vAlign w:val="center"/>
          </w:tcPr>
          <w:p w14:paraId="1E0D672E" w14:textId="77777777" w:rsidR="0054066C" w:rsidRPr="00272810" w:rsidRDefault="0054066C" w:rsidP="00A31E76">
            <w:pPr>
              <w:pStyle w:val="TAC"/>
              <w:rPr>
                <w:rFonts w:eastAsia="MS Mincho" w:cs="Arial"/>
                <w:lang w:eastAsia="en-US"/>
              </w:rPr>
            </w:pPr>
            <w:r w:rsidRPr="00272810">
              <w:rPr>
                <w:rFonts w:eastAsia="MS Mincho" w:cs="Arial"/>
                <w:lang w:eastAsia="en-US"/>
              </w:rPr>
              <w:t>TDD</w:t>
            </w:r>
          </w:p>
        </w:tc>
      </w:tr>
      <w:tr w:rsidR="0054066C" w:rsidRPr="00AE4A95" w14:paraId="23BF4556" w14:textId="77777777">
        <w:trPr>
          <w:trHeight w:val="255"/>
        </w:trPr>
        <w:tc>
          <w:tcPr>
            <w:tcW w:w="1134" w:type="dxa"/>
            <w:shd w:val="clear" w:color="auto" w:fill="auto"/>
            <w:vAlign w:val="center"/>
          </w:tcPr>
          <w:p w14:paraId="353581DB" w14:textId="77777777" w:rsidR="0054066C" w:rsidRPr="00272810" w:rsidRDefault="0054066C" w:rsidP="00A31E76">
            <w:pPr>
              <w:pStyle w:val="TAC"/>
              <w:rPr>
                <w:rFonts w:eastAsia="MS Mincho" w:cs="Arial"/>
                <w:lang w:eastAsia="en-US"/>
              </w:rPr>
            </w:pPr>
            <w:r w:rsidRPr="00272810">
              <w:rPr>
                <w:rFonts w:eastAsia="MS Mincho" w:cs="Arial"/>
                <w:lang w:eastAsia="en-US"/>
              </w:rPr>
              <w:t>36</w:t>
            </w:r>
          </w:p>
        </w:tc>
        <w:tc>
          <w:tcPr>
            <w:tcW w:w="1134" w:type="dxa"/>
            <w:shd w:val="clear" w:color="auto" w:fill="auto"/>
            <w:vAlign w:val="center"/>
          </w:tcPr>
          <w:p w14:paraId="60C36C00" w14:textId="77777777" w:rsidR="0054066C" w:rsidRPr="00272810" w:rsidRDefault="0054066C" w:rsidP="00A31E76">
            <w:pPr>
              <w:pStyle w:val="TAC"/>
              <w:rPr>
                <w:rFonts w:eastAsia="MS Mincho" w:cs="Arial"/>
                <w:lang w:eastAsia="en-US"/>
              </w:rPr>
            </w:pPr>
            <w:r w:rsidRPr="00272810">
              <w:rPr>
                <w:rFonts w:eastAsia="MS Mincho" w:cs="Arial"/>
                <w:lang w:eastAsia="en-US"/>
              </w:rPr>
              <w:t>-106.2</w:t>
            </w:r>
          </w:p>
        </w:tc>
        <w:tc>
          <w:tcPr>
            <w:tcW w:w="887" w:type="dxa"/>
            <w:shd w:val="clear" w:color="auto" w:fill="auto"/>
            <w:vAlign w:val="center"/>
          </w:tcPr>
          <w:p w14:paraId="44132ABE" w14:textId="77777777" w:rsidR="0054066C" w:rsidRPr="00272810" w:rsidRDefault="0054066C" w:rsidP="00A31E76">
            <w:pPr>
              <w:pStyle w:val="TAC"/>
              <w:rPr>
                <w:rFonts w:eastAsia="MS Mincho" w:cs="Arial"/>
                <w:lang w:eastAsia="en-US"/>
              </w:rPr>
            </w:pPr>
            <w:r w:rsidRPr="00272810">
              <w:rPr>
                <w:rFonts w:eastAsia="MS Mincho" w:cs="Arial"/>
                <w:lang w:eastAsia="en-US"/>
              </w:rPr>
              <w:t>-102.2</w:t>
            </w:r>
          </w:p>
        </w:tc>
        <w:tc>
          <w:tcPr>
            <w:tcW w:w="768" w:type="dxa"/>
            <w:shd w:val="clear" w:color="auto" w:fill="auto"/>
            <w:vAlign w:val="center"/>
          </w:tcPr>
          <w:p w14:paraId="2E5BA6B2" w14:textId="77777777" w:rsidR="0054066C" w:rsidRPr="00272810" w:rsidRDefault="0054066C" w:rsidP="00A31E76">
            <w:pPr>
              <w:pStyle w:val="TAC"/>
              <w:rPr>
                <w:rFonts w:eastAsia="MS Mincho" w:cs="Arial"/>
                <w:lang w:eastAsia="en-US"/>
              </w:rPr>
            </w:pPr>
            <w:r w:rsidRPr="00272810">
              <w:rPr>
                <w:rFonts w:eastAsia="MS Mincho" w:cs="Arial"/>
                <w:lang w:eastAsia="en-US"/>
              </w:rPr>
              <w:t>-100</w:t>
            </w:r>
          </w:p>
        </w:tc>
        <w:tc>
          <w:tcPr>
            <w:tcW w:w="896" w:type="dxa"/>
            <w:shd w:val="clear" w:color="auto" w:fill="auto"/>
            <w:vAlign w:val="center"/>
          </w:tcPr>
          <w:p w14:paraId="0D16D52E" w14:textId="77777777" w:rsidR="0054066C" w:rsidRPr="00272810" w:rsidRDefault="0054066C" w:rsidP="00A31E76">
            <w:pPr>
              <w:pStyle w:val="TAC"/>
              <w:rPr>
                <w:rFonts w:eastAsia="MS Mincho" w:cs="Arial"/>
                <w:lang w:eastAsia="en-US"/>
              </w:rPr>
            </w:pPr>
            <w:r w:rsidRPr="00272810">
              <w:rPr>
                <w:rFonts w:eastAsia="MS Mincho" w:cs="Arial"/>
                <w:lang w:eastAsia="en-US"/>
              </w:rPr>
              <w:t>-97</w:t>
            </w:r>
          </w:p>
        </w:tc>
        <w:tc>
          <w:tcPr>
            <w:tcW w:w="851" w:type="dxa"/>
            <w:shd w:val="clear" w:color="auto" w:fill="auto"/>
          </w:tcPr>
          <w:p w14:paraId="3FFD095F" w14:textId="77777777" w:rsidR="0054066C" w:rsidRPr="00272810" w:rsidRDefault="0054066C" w:rsidP="00A31E76">
            <w:pPr>
              <w:pStyle w:val="TAC"/>
              <w:rPr>
                <w:rFonts w:eastAsia="MS Mincho" w:cs="Arial"/>
                <w:lang w:eastAsia="en-US"/>
              </w:rPr>
            </w:pPr>
            <w:r w:rsidRPr="00272810">
              <w:rPr>
                <w:rFonts w:eastAsia="MS Mincho" w:cs="Arial"/>
                <w:lang w:eastAsia="en-US"/>
              </w:rPr>
              <w:t>-95.2</w:t>
            </w:r>
          </w:p>
        </w:tc>
        <w:tc>
          <w:tcPr>
            <w:tcW w:w="850" w:type="dxa"/>
            <w:shd w:val="clear" w:color="auto" w:fill="auto"/>
          </w:tcPr>
          <w:p w14:paraId="695D5C2C" w14:textId="77777777" w:rsidR="0054066C" w:rsidRPr="00272810" w:rsidRDefault="0054066C" w:rsidP="00A31E76">
            <w:pPr>
              <w:pStyle w:val="TAC"/>
              <w:rPr>
                <w:rFonts w:eastAsia="MS Mincho" w:cs="Arial"/>
                <w:lang w:eastAsia="en-US"/>
              </w:rPr>
            </w:pPr>
            <w:r w:rsidRPr="00272810">
              <w:rPr>
                <w:rFonts w:eastAsia="MS Mincho" w:cs="Arial"/>
                <w:lang w:eastAsia="en-US"/>
              </w:rPr>
              <w:t>-94</w:t>
            </w:r>
          </w:p>
        </w:tc>
        <w:tc>
          <w:tcPr>
            <w:tcW w:w="886" w:type="dxa"/>
            <w:shd w:val="clear" w:color="auto" w:fill="auto"/>
            <w:vAlign w:val="center"/>
          </w:tcPr>
          <w:p w14:paraId="3DA5FBF2" w14:textId="77777777" w:rsidR="0054066C" w:rsidRPr="00272810" w:rsidRDefault="0054066C" w:rsidP="00A31E76">
            <w:pPr>
              <w:pStyle w:val="TAC"/>
              <w:rPr>
                <w:rFonts w:eastAsia="MS Mincho" w:cs="Arial"/>
                <w:lang w:eastAsia="en-US"/>
              </w:rPr>
            </w:pPr>
            <w:r w:rsidRPr="00272810">
              <w:rPr>
                <w:rFonts w:eastAsia="MS Mincho" w:cs="Arial"/>
                <w:lang w:eastAsia="en-US"/>
              </w:rPr>
              <w:t>TDD</w:t>
            </w:r>
          </w:p>
        </w:tc>
      </w:tr>
      <w:tr w:rsidR="0054066C" w:rsidRPr="00AE4A95" w14:paraId="264DD429" w14:textId="77777777">
        <w:trPr>
          <w:trHeight w:val="255"/>
        </w:trPr>
        <w:tc>
          <w:tcPr>
            <w:tcW w:w="1134" w:type="dxa"/>
            <w:shd w:val="clear" w:color="auto" w:fill="auto"/>
            <w:vAlign w:val="center"/>
          </w:tcPr>
          <w:p w14:paraId="7BD3C696" w14:textId="77777777" w:rsidR="0054066C" w:rsidRPr="00272810" w:rsidRDefault="0054066C" w:rsidP="00A31E76">
            <w:pPr>
              <w:pStyle w:val="TAC"/>
              <w:rPr>
                <w:rFonts w:eastAsia="MS Mincho" w:cs="Arial"/>
                <w:lang w:eastAsia="en-US"/>
              </w:rPr>
            </w:pPr>
            <w:r w:rsidRPr="00272810">
              <w:rPr>
                <w:rFonts w:eastAsia="MS Mincho" w:cs="Arial"/>
                <w:lang w:eastAsia="en-US"/>
              </w:rPr>
              <w:t>37</w:t>
            </w:r>
          </w:p>
        </w:tc>
        <w:tc>
          <w:tcPr>
            <w:tcW w:w="1134" w:type="dxa"/>
            <w:shd w:val="clear" w:color="auto" w:fill="auto"/>
            <w:vAlign w:val="center"/>
          </w:tcPr>
          <w:p w14:paraId="06765A3D" w14:textId="77777777" w:rsidR="0054066C" w:rsidRPr="00272810" w:rsidRDefault="0054066C" w:rsidP="00A31E76">
            <w:pPr>
              <w:pStyle w:val="TAC"/>
              <w:rPr>
                <w:rFonts w:eastAsia="MS Mincho" w:cs="Arial"/>
                <w:lang w:eastAsia="en-US"/>
              </w:rPr>
            </w:pPr>
          </w:p>
        </w:tc>
        <w:tc>
          <w:tcPr>
            <w:tcW w:w="887" w:type="dxa"/>
            <w:shd w:val="clear" w:color="auto" w:fill="auto"/>
            <w:vAlign w:val="center"/>
          </w:tcPr>
          <w:p w14:paraId="05707F73" w14:textId="77777777" w:rsidR="0054066C" w:rsidRPr="00272810" w:rsidRDefault="0054066C" w:rsidP="00A31E76">
            <w:pPr>
              <w:pStyle w:val="TAC"/>
              <w:rPr>
                <w:rFonts w:eastAsia="MS Mincho" w:cs="Arial"/>
                <w:lang w:eastAsia="en-US"/>
              </w:rPr>
            </w:pPr>
          </w:p>
        </w:tc>
        <w:tc>
          <w:tcPr>
            <w:tcW w:w="768" w:type="dxa"/>
            <w:shd w:val="clear" w:color="auto" w:fill="auto"/>
            <w:vAlign w:val="center"/>
          </w:tcPr>
          <w:p w14:paraId="47D6157A" w14:textId="77777777" w:rsidR="0054066C" w:rsidRPr="00272810" w:rsidRDefault="0054066C" w:rsidP="00A31E76">
            <w:pPr>
              <w:pStyle w:val="TAC"/>
              <w:rPr>
                <w:rFonts w:eastAsia="MS Mincho" w:cs="Arial"/>
                <w:lang w:eastAsia="en-US"/>
              </w:rPr>
            </w:pPr>
            <w:r w:rsidRPr="00272810">
              <w:rPr>
                <w:rFonts w:eastAsia="MS Mincho" w:cs="Arial"/>
                <w:lang w:eastAsia="en-US"/>
              </w:rPr>
              <w:t>-100</w:t>
            </w:r>
          </w:p>
        </w:tc>
        <w:tc>
          <w:tcPr>
            <w:tcW w:w="896" w:type="dxa"/>
            <w:shd w:val="clear" w:color="auto" w:fill="auto"/>
            <w:vAlign w:val="center"/>
          </w:tcPr>
          <w:p w14:paraId="7B02B3B9" w14:textId="77777777" w:rsidR="0054066C" w:rsidRPr="00272810" w:rsidRDefault="0054066C" w:rsidP="00A31E76">
            <w:pPr>
              <w:pStyle w:val="TAC"/>
              <w:rPr>
                <w:rFonts w:eastAsia="MS Mincho" w:cs="Arial"/>
                <w:lang w:eastAsia="en-US"/>
              </w:rPr>
            </w:pPr>
            <w:r w:rsidRPr="00272810">
              <w:rPr>
                <w:rFonts w:eastAsia="MS Mincho" w:cs="Arial"/>
                <w:lang w:eastAsia="en-US"/>
              </w:rPr>
              <w:t>-97</w:t>
            </w:r>
          </w:p>
        </w:tc>
        <w:tc>
          <w:tcPr>
            <w:tcW w:w="851" w:type="dxa"/>
            <w:shd w:val="clear" w:color="auto" w:fill="auto"/>
          </w:tcPr>
          <w:p w14:paraId="31B5A835" w14:textId="77777777" w:rsidR="0054066C" w:rsidRPr="00272810" w:rsidRDefault="0054066C" w:rsidP="00A31E76">
            <w:pPr>
              <w:pStyle w:val="TAC"/>
              <w:rPr>
                <w:rFonts w:eastAsia="MS Mincho" w:cs="Arial"/>
                <w:lang w:eastAsia="en-US"/>
              </w:rPr>
            </w:pPr>
            <w:r w:rsidRPr="00272810">
              <w:rPr>
                <w:rFonts w:eastAsia="MS Mincho" w:cs="Arial"/>
                <w:lang w:eastAsia="en-US"/>
              </w:rPr>
              <w:t>-95.2</w:t>
            </w:r>
          </w:p>
        </w:tc>
        <w:tc>
          <w:tcPr>
            <w:tcW w:w="850" w:type="dxa"/>
            <w:shd w:val="clear" w:color="auto" w:fill="auto"/>
          </w:tcPr>
          <w:p w14:paraId="2102D797" w14:textId="77777777" w:rsidR="0054066C" w:rsidRPr="00272810" w:rsidRDefault="0054066C" w:rsidP="00A31E76">
            <w:pPr>
              <w:pStyle w:val="TAC"/>
              <w:rPr>
                <w:rFonts w:eastAsia="MS Mincho" w:cs="Arial"/>
                <w:lang w:eastAsia="en-US"/>
              </w:rPr>
            </w:pPr>
            <w:r w:rsidRPr="00272810">
              <w:rPr>
                <w:rFonts w:eastAsia="MS Mincho" w:cs="Arial"/>
                <w:lang w:eastAsia="en-US"/>
              </w:rPr>
              <w:t>-94</w:t>
            </w:r>
          </w:p>
        </w:tc>
        <w:tc>
          <w:tcPr>
            <w:tcW w:w="886" w:type="dxa"/>
            <w:shd w:val="clear" w:color="auto" w:fill="auto"/>
            <w:vAlign w:val="center"/>
          </w:tcPr>
          <w:p w14:paraId="051589A3" w14:textId="77777777" w:rsidR="0054066C" w:rsidRPr="00272810" w:rsidRDefault="0054066C" w:rsidP="00A31E76">
            <w:pPr>
              <w:pStyle w:val="TAC"/>
              <w:rPr>
                <w:rFonts w:eastAsia="MS Mincho" w:cs="Arial"/>
                <w:lang w:eastAsia="en-US"/>
              </w:rPr>
            </w:pPr>
            <w:r w:rsidRPr="00272810">
              <w:rPr>
                <w:rFonts w:eastAsia="MS Mincho" w:cs="Arial"/>
                <w:lang w:eastAsia="en-US"/>
              </w:rPr>
              <w:t>TDD</w:t>
            </w:r>
          </w:p>
        </w:tc>
      </w:tr>
      <w:tr w:rsidR="0054066C" w:rsidRPr="00AE4A95" w14:paraId="78C732AA" w14:textId="77777777">
        <w:trPr>
          <w:trHeight w:val="255"/>
        </w:trPr>
        <w:tc>
          <w:tcPr>
            <w:tcW w:w="1134" w:type="dxa"/>
            <w:shd w:val="clear" w:color="auto" w:fill="auto"/>
            <w:vAlign w:val="center"/>
          </w:tcPr>
          <w:p w14:paraId="12D0E73D" w14:textId="77777777" w:rsidR="0054066C" w:rsidRPr="00272810" w:rsidRDefault="0054066C" w:rsidP="00A31E76">
            <w:pPr>
              <w:pStyle w:val="TAC"/>
              <w:rPr>
                <w:rFonts w:eastAsia="MS Mincho" w:cs="Arial"/>
                <w:lang w:eastAsia="en-US"/>
              </w:rPr>
            </w:pPr>
            <w:r w:rsidRPr="00272810">
              <w:rPr>
                <w:rFonts w:eastAsia="MS Mincho" w:cs="Arial"/>
                <w:lang w:eastAsia="en-US"/>
              </w:rPr>
              <w:t>38</w:t>
            </w:r>
          </w:p>
        </w:tc>
        <w:tc>
          <w:tcPr>
            <w:tcW w:w="1134" w:type="dxa"/>
            <w:shd w:val="clear" w:color="auto" w:fill="auto"/>
            <w:vAlign w:val="center"/>
          </w:tcPr>
          <w:p w14:paraId="7343C76E" w14:textId="77777777" w:rsidR="0054066C" w:rsidRPr="00272810" w:rsidRDefault="0054066C" w:rsidP="00A31E76">
            <w:pPr>
              <w:pStyle w:val="TAC"/>
              <w:rPr>
                <w:rFonts w:eastAsia="MS Mincho" w:cs="Arial"/>
                <w:lang w:eastAsia="en-US"/>
              </w:rPr>
            </w:pPr>
          </w:p>
        </w:tc>
        <w:tc>
          <w:tcPr>
            <w:tcW w:w="887" w:type="dxa"/>
            <w:shd w:val="clear" w:color="auto" w:fill="auto"/>
            <w:vAlign w:val="center"/>
          </w:tcPr>
          <w:p w14:paraId="0A46B09D" w14:textId="77777777" w:rsidR="0054066C" w:rsidRPr="00272810" w:rsidRDefault="0054066C" w:rsidP="00A31E76">
            <w:pPr>
              <w:pStyle w:val="TAC"/>
              <w:rPr>
                <w:rFonts w:eastAsia="MS Mincho" w:cs="Arial"/>
                <w:lang w:eastAsia="en-US"/>
              </w:rPr>
            </w:pPr>
          </w:p>
        </w:tc>
        <w:tc>
          <w:tcPr>
            <w:tcW w:w="768" w:type="dxa"/>
            <w:shd w:val="clear" w:color="auto" w:fill="auto"/>
            <w:vAlign w:val="center"/>
          </w:tcPr>
          <w:p w14:paraId="54F22F01" w14:textId="77777777" w:rsidR="0054066C" w:rsidRPr="00272810" w:rsidRDefault="0054066C" w:rsidP="00A31E76">
            <w:pPr>
              <w:pStyle w:val="TAC"/>
              <w:rPr>
                <w:rFonts w:eastAsia="MS Mincho" w:cs="Arial"/>
                <w:lang w:eastAsia="en-US"/>
              </w:rPr>
            </w:pPr>
            <w:r w:rsidRPr="00272810">
              <w:rPr>
                <w:rFonts w:eastAsia="MS Mincho" w:cs="Arial"/>
                <w:lang w:eastAsia="en-US"/>
              </w:rPr>
              <w:t>-100</w:t>
            </w:r>
          </w:p>
        </w:tc>
        <w:tc>
          <w:tcPr>
            <w:tcW w:w="896" w:type="dxa"/>
            <w:shd w:val="clear" w:color="auto" w:fill="auto"/>
            <w:vAlign w:val="center"/>
          </w:tcPr>
          <w:p w14:paraId="6A022D80" w14:textId="77777777" w:rsidR="0054066C" w:rsidRPr="00272810" w:rsidRDefault="0054066C" w:rsidP="00A31E76">
            <w:pPr>
              <w:pStyle w:val="TAC"/>
              <w:rPr>
                <w:rFonts w:eastAsia="MS Mincho" w:cs="Arial"/>
                <w:lang w:eastAsia="en-US"/>
              </w:rPr>
            </w:pPr>
            <w:r w:rsidRPr="00272810">
              <w:rPr>
                <w:rFonts w:eastAsia="MS Mincho" w:cs="Arial"/>
                <w:lang w:eastAsia="en-US"/>
              </w:rPr>
              <w:t>-97</w:t>
            </w:r>
          </w:p>
        </w:tc>
        <w:tc>
          <w:tcPr>
            <w:tcW w:w="851" w:type="dxa"/>
            <w:shd w:val="clear" w:color="auto" w:fill="auto"/>
          </w:tcPr>
          <w:p w14:paraId="7098762B" w14:textId="77777777" w:rsidR="0054066C" w:rsidRPr="00272810" w:rsidRDefault="003350EC" w:rsidP="00A31E76">
            <w:pPr>
              <w:pStyle w:val="TAC"/>
              <w:rPr>
                <w:rFonts w:eastAsia="MS Mincho" w:cs="Arial"/>
                <w:lang w:eastAsia="en-US"/>
              </w:rPr>
            </w:pPr>
            <w:r w:rsidRPr="00272810">
              <w:rPr>
                <w:rFonts w:eastAsia="MS Mincho" w:cs="Arial"/>
                <w:lang w:eastAsia="en-US"/>
              </w:rPr>
              <w:t>-95.2</w:t>
            </w:r>
          </w:p>
        </w:tc>
        <w:tc>
          <w:tcPr>
            <w:tcW w:w="850" w:type="dxa"/>
            <w:shd w:val="clear" w:color="auto" w:fill="auto"/>
          </w:tcPr>
          <w:p w14:paraId="23FA3454" w14:textId="77777777" w:rsidR="0054066C" w:rsidRPr="00272810" w:rsidRDefault="003350EC" w:rsidP="00A31E76">
            <w:pPr>
              <w:pStyle w:val="TAC"/>
              <w:rPr>
                <w:rFonts w:eastAsia="MS Mincho" w:cs="Arial"/>
                <w:lang w:eastAsia="en-US"/>
              </w:rPr>
            </w:pPr>
            <w:r w:rsidRPr="00272810">
              <w:rPr>
                <w:rFonts w:eastAsia="MS Mincho" w:cs="Arial"/>
                <w:lang w:eastAsia="en-US"/>
              </w:rPr>
              <w:t>-94</w:t>
            </w:r>
          </w:p>
        </w:tc>
        <w:tc>
          <w:tcPr>
            <w:tcW w:w="886" w:type="dxa"/>
            <w:shd w:val="clear" w:color="auto" w:fill="auto"/>
            <w:vAlign w:val="center"/>
          </w:tcPr>
          <w:p w14:paraId="50B632C9" w14:textId="77777777" w:rsidR="0054066C" w:rsidRPr="00272810" w:rsidRDefault="0054066C" w:rsidP="00A31E76">
            <w:pPr>
              <w:pStyle w:val="TAC"/>
              <w:rPr>
                <w:rFonts w:eastAsia="MS Mincho" w:cs="Arial"/>
                <w:lang w:eastAsia="en-US"/>
              </w:rPr>
            </w:pPr>
            <w:r w:rsidRPr="00272810">
              <w:rPr>
                <w:rFonts w:eastAsia="MS Mincho" w:cs="Arial"/>
                <w:lang w:eastAsia="en-US"/>
              </w:rPr>
              <w:t>TDD</w:t>
            </w:r>
          </w:p>
        </w:tc>
      </w:tr>
      <w:tr w:rsidR="0054066C" w:rsidRPr="00AE4A95" w14:paraId="5DBA2F55" w14:textId="77777777">
        <w:trPr>
          <w:trHeight w:val="255"/>
        </w:trPr>
        <w:tc>
          <w:tcPr>
            <w:tcW w:w="1134" w:type="dxa"/>
            <w:shd w:val="clear" w:color="auto" w:fill="auto"/>
            <w:vAlign w:val="center"/>
          </w:tcPr>
          <w:p w14:paraId="0CEFA84F" w14:textId="77777777" w:rsidR="0054066C" w:rsidRPr="00272810" w:rsidRDefault="0054066C" w:rsidP="00A31E76">
            <w:pPr>
              <w:pStyle w:val="TAC"/>
              <w:rPr>
                <w:rFonts w:eastAsia="MS Mincho" w:cs="Arial"/>
                <w:lang w:eastAsia="en-US"/>
              </w:rPr>
            </w:pPr>
            <w:r w:rsidRPr="00272810">
              <w:rPr>
                <w:rFonts w:eastAsia="MS Mincho" w:cs="Arial"/>
                <w:lang w:eastAsia="en-US"/>
              </w:rPr>
              <w:t>39</w:t>
            </w:r>
          </w:p>
        </w:tc>
        <w:tc>
          <w:tcPr>
            <w:tcW w:w="1134" w:type="dxa"/>
            <w:shd w:val="clear" w:color="auto" w:fill="auto"/>
            <w:vAlign w:val="center"/>
          </w:tcPr>
          <w:p w14:paraId="61189E9D" w14:textId="77777777" w:rsidR="0054066C" w:rsidRPr="00272810" w:rsidRDefault="0054066C" w:rsidP="00A31E76">
            <w:pPr>
              <w:pStyle w:val="TAC"/>
              <w:rPr>
                <w:rFonts w:eastAsia="MS Mincho" w:cs="Arial"/>
                <w:lang w:eastAsia="en-US"/>
              </w:rPr>
            </w:pPr>
          </w:p>
        </w:tc>
        <w:tc>
          <w:tcPr>
            <w:tcW w:w="887" w:type="dxa"/>
            <w:shd w:val="clear" w:color="auto" w:fill="auto"/>
            <w:vAlign w:val="center"/>
          </w:tcPr>
          <w:p w14:paraId="0889C48E" w14:textId="77777777" w:rsidR="0054066C" w:rsidRPr="00272810" w:rsidRDefault="0054066C" w:rsidP="00A31E76">
            <w:pPr>
              <w:pStyle w:val="TAC"/>
              <w:rPr>
                <w:rFonts w:eastAsia="MS Mincho" w:cs="Arial"/>
                <w:lang w:eastAsia="en-US"/>
              </w:rPr>
            </w:pPr>
          </w:p>
        </w:tc>
        <w:tc>
          <w:tcPr>
            <w:tcW w:w="768" w:type="dxa"/>
            <w:shd w:val="clear" w:color="auto" w:fill="auto"/>
            <w:vAlign w:val="center"/>
          </w:tcPr>
          <w:p w14:paraId="2846350F" w14:textId="77777777" w:rsidR="0054066C" w:rsidRPr="00272810" w:rsidRDefault="0054066C" w:rsidP="00A31E76">
            <w:pPr>
              <w:pStyle w:val="TAC"/>
              <w:rPr>
                <w:rFonts w:eastAsia="MS Mincho" w:cs="Arial"/>
                <w:lang w:eastAsia="en-US"/>
              </w:rPr>
            </w:pPr>
            <w:r w:rsidRPr="00272810">
              <w:rPr>
                <w:rFonts w:eastAsia="MS Mincho" w:cs="Arial"/>
                <w:lang w:eastAsia="en-US"/>
              </w:rPr>
              <w:t>-100</w:t>
            </w:r>
          </w:p>
        </w:tc>
        <w:tc>
          <w:tcPr>
            <w:tcW w:w="896" w:type="dxa"/>
            <w:shd w:val="clear" w:color="auto" w:fill="auto"/>
            <w:vAlign w:val="center"/>
          </w:tcPr>
          <w:p w14:paraId="286E4024" w14:textId="77777777" w:rsidR="0054066C" w:rsidRPr="00272810" w:rsidRDefault="0054066C" w:rsidP="00A31E76">
            <w:pPr>
              <w:pStyle w:val="TAC"/>
              <w:rPr>
                <w:rFonts w:eastAsia="MS Mincho" w:cs="Arial"/>
                <w:lang w:eastAsia="en-US"/>
              </w:rPr>
            </w:pPr>
            <w:r w:rsidRPr="00272810">
              <w:rPr>
                <w:rFonts w:eastAsia="MS Mincho" w:cs="Arial"/>
                <w:lang w:eastAsia="en-US"/>
              </w:rPr>
              <w:t>-97</w:t>
            </w:r>
          </w:p>
        </w:tc>
        <w:tc>
          <w:tcPr>
            <w:tcW w:w="851" w:type="dxa"/>
            <w:shd w:val="clear" w:color="auto" w:fill="auto"/>
          </w:tcPr>
          <w:p w14:paraId="289F67B1" w14:textId="77777777" w:rsidR="0054066C" w:rsidRPr="00272810" w:rsidRDefault="0054066C" w:rsidP="00A31E76">
            <w:pPr>
              <w:pStyle w:val="TAC"/>
              <w:rPr>
                <w:rFonts w:eastAsia="MS Mincho" w:cs="Arial"/>
                <w:lang w:eastAsia="en-US"/>
              </w:rPr>
            </w:pPr>
            <w:r w:rsidRPr="00272810">
              <w:rPr>
                <w:rFonts w:eastAsia="MS Mincho" w:cs="Arial"/>
                <w:lang w:eastAsia="en-US"/>
              </w:rPr>
              <w:t>-95.2</w:t>
            </w:r>
          </w:p>
        </w:tc>
        <w:tc>
          <w:tcPr>
            <w:tcW w:w="850" w:type="dxa"/>
            <w:shd w:val="clear" w:color="auto" w:fill="auto"/>
          </w:tcPr>
          <w:p w14:paraId="0659B723" w14:textId="77777777" w:rsidR="0054066C" w:rsidRPr="00272810" w:rsidRDefault="0054066C" w:rsidP="00A31E76">
            <w:pPr>
              <w:pStyle w:val="TAC"/>
              <w:rPr>
                <w:rFonts w:eastAsia="MS Mincho" w:cs="Arial"/>
                <w:lang w:eastAsia="en-US"/>
              </w:rPr>
            </w:pPr>
            <w:r w:rsidRPr="00272810">
              <w:rPr>
                <w:rFonts w:eastAsia="MS Mincho" w:cs="Arial"/>
                <w:lang w:eastAsia="en-US"/>
              </w:rPr>
              <w:t>-94</w:t>
            </w:r>
          </w:p>
        </w:tc>
        <w:tc>
          <w:tcPr>
            <w:tcW w:w="886" w:type="dxa"/>
            <w:shd w:val="clear" w:color="auto" w:fill="auto"/>
            <w:vAlign w:val="center"/>
          </w:tcPr>
          <w:p w14:paraId="3AD37848" w14:textId="77777777" w:rsidR="0054066C" w:rsidRPr="00272810" w:rsidRDefault="0054066C" w:rsidP="00A31E76">
            <w:pPr>
              <w:pStyle w:val="TAC"/>
              <w:rPr>
                <w:rFonts w:eastAsia="MS Mincho" w:cs="Arial"/>
                <w:lang w:eastAsia="en-US"/>
              </w:rPr>
            </w:pPr>
            <w:r w:rsidRPr="00272810">
              <w:rPr>
                <w:rFonts w:eastAsia="MS Mincho" w:cs="Arial"/>
                <w:lang w:eastAsia="en-US"/>
              </w:rPr>
              <w:t>TDD</w:t>
            </w:r>
          </w:p>
        </w:tc>
      </w:tr>
      <w:tr w:rsidR="0054066C" w:rsidRPr="00AE4A95" w14:paraId="33C80BD8" w14:textId="77777777">
        <w:trPr>
          <w:trHeight w:val="255"/>
        </w:trPr>
        <w:tc>
          <w:tcPr>
            <w:tcW w:w="1134" w:type="dxa"/>
            <w:shd w:val="clear" w:color="auto" w:fill="auto"/>
            <w:vAlign w:val="center"/>
          </w:tcPr>
          <w:p w14:paraId="4AB6AD2A" w14:textId="77777777" w:rsidR="0054066C" w:rsidRPr="00272810" w:rsidRDefault="0054066C" w:rsidP="00A31E76">
            <w:pPr>
              <w:pStyle w:val="TAC"/>
              <w:rPr>
                <w:rFonts w:eastAsia="MS Mincho" w:cs="Arial"/>
                <w:lang w:eastAsia="en-US"/>
              </w:rPr>
            </w:pPr>
            <w:r w:rsidRPr="00272810">
              <w:rPr>
                <w:rFonts w:eastAsia="MS Mincho" w:cs="Arial"/>
                <w:lang w:eastAsia="en-US"/>
              </w:rPr>
              <w:t>40</w:t>
            </w:r>
          </w:p>
        </w:tc>
        <w:tc>
          <w:tcPr>
            <w:tcW w:w="1134" w:type="dxa"/>
            <w:shd w:val="clear" w:color="auto" w:fill="auto"/>
            <w:vAlign w:val="center"/>
          </w:tcPr>
          <w:p w14:paraId="5D1E0391" w14:textId="77777777" w:rsidR="0054066C" w:rsidRPr="00272810" w:rsidRDefault="0054066C" w:rsidP="00A31E76">
            <w:pPr>
              <w:pStyle w:val="TAC"/>
              <w:rPr>
                <w:rFonts w:eastAsia="MS Mincho" w:cs="Arial"/>
                <w:lang w:eastAsia="en-US"/>
              </w:rPr>
            </w:pPr>
          </w:p>
        </w:tc>
        <w:tc>
          <w:tcPr>
            <w:tcW w:w="887" w:type="dxa"/>
            <w:shd w:val="clear" w:color="auto" w:fill="auto"/>
            <w:vAlign w:val="center"/>
          </w:tcPr>
          <w:p w14:paraId="637BAD50" w14:textId="77777777" w:rsidR="0054066C" w:rsidRPr="00272810" w:rsidRDefault="0054066C" w:rsidP="00A31E76">
            <w:pPr>
              <w:pStyle w:val="TAC"/>
              <w:rPr>
                <w:rFonts w:eastAsia="MS Mincho" w:cs="Arial"/>
                <w:lang w:eastAsia="en-US"/>
              </w:rPr>
            </w:pPr>
          </w:p>
        </w:tc>
        <w:tc>
          <w:tcPr>
            <w:tcW w:w="768" w:type="dxa"/>
            <w:shd w:val="clear" w:color="auto" w:fill="auto"/>
            <w:vAlign w:val="center"/>
          </w:tcPr>
          <w:p w14:paraId="1AB4B586" w14:textId="77777777" w:rsidR="0054066C" w:rsidRPr="00272810" w:rsidRDefault="0054066C" w:rsidP="00A31E76">
            <w:pPr>
              <w:pStyle w:val="TAC"/>
              <w:rPr>
                <w:rFonts w:eastAsia="MS Mincho" w:cs="Arial"/>
                <w:lang w:eastAsia="en-US"/>
              </w:rPr>
            </w:pPr>
            <w:r w:rsidRPr="00272810">
              <w:rPr>
                <w:rFonts w:eastAsia="MS Mincho" w:cs="Arial"/>
                <w:lang w:eastAsia="en-US"/>
              </w:rPr>
              <w:t>-100</w:t>
            </w:r>
          </w:p>
        </w:tc>
        <w:tc>
          <w:tcPr>
            <w:tcW w:w="896" w:type="dxa"/>
            <w:shd w:val="clear" w:color="auto" w:fill="auto"/>
            <w:vAlign w:val="center"/>
          </w:tcPr>
          <w:p w14:paraId="21A498E4" w14:textId="77777777" w:rsidR="0054066C" w:rsidRPr="00272810" w:rsidRDefault="0054066C" w:rsidP="00A31E76">
            <w:pPr>
              <w:pStyle w:val="TAC"/>
              <w:rPr>
                <w:rFonts w:eastAsia="MS Mincho" w:cs="Arial"/>
                <w:lang w:eastAsia="en-US"/>
              </w:rPr>
            </w:pPr>
            <w:r w:rsidRPr="00272810">
              <w:rPr>
                <w:rFonts w:eastAsia="MS Mincho" w:cs="Arial"/>
                <w:lang w:eastAsia="en-US"/>
              </w:rPr>
              <w:t>-97</w:t>
            </w:r>
          </w:p>
        </w:tc>
        <w:tc>
          <w:tcPr>
            <w:tcW w:w="851" w:type="dxa"/>
            <w:shd w:val="clear" w:color="auto" w:fill="auto"/>
          </w:tcPr>
          <w:p w14:paraId="428A3A0B" w14:textId="77777777" w:rsidR="0054066C" w:rsidRPr="00272810" w:rsidRDefault="0054066C" w:rsidP="00A31E76">
            <w:pPr>
              <w:pStyle w:val="TAC"/>
              <w:rPr>
                <w:rFonts w:eastAsia="MS Mincho" w:cs="Arial"/>
                <w:lang w:eastAsia="en-US"/>
              </w:rPr>
            </w:pPr>
            <w:r w:rsidRPr="00272810">
              <w:rPr>
                <w:rFonts w:eastAsia="MS Mincho" w:cs="Arial"/>
                <w:lang w:eastAsia="en-US"/>
              </w:rPr>
              <w:t>-95.2</w:t>
            </w:r>
          </w:p>
        </w:tc>
        <w:tc>
          <w:tcPr>
            <w:tcW w:w="850" w:type="dxa"/>
            <w:shd w:val="clear" w:color="auto" w:fill="auto"/>
          </w:tcPr>
          <w:p w14:paraId="4BE1A252" w14:textId="77777777" w:rsidR="0054066C" w:rsidRPr="00272810" w:rsidRDefault="0054066C" w:rsidP="00A31E76">
            <w:pPr>
              <w:pStyle w:val="TAC"/>
              <w:rPr>
                <w:rFonts w:eastAsia="MS Mincho" w:cs="Arial"/>
                <w:lang w:eastAsia="en-US"/>
              </w:rPr>
            </w:pPr>
            <w:r w:rsidRPr="00272810">
              <w:rPr>
                <w:rFonts w:eastAsia="MS Mincho" w:cs="Arial"/>
                <w:lang w:eastAsia="en-US"/>
              </w:rPr>
              <w:t>-94</w:t>
            </w:r>
          </w:p>
        </w:tc>
        <w:tc>
          <w:tcPr>
            <w:tcW w:w="886" w:type="dxa"/>
            <w:shd w:val="clear" w:color="auto" w:fill="auto"/>
            <w:vAlign w:val="center"/>
          </w:tcPr>
          <w:p w14:paraId="2A1CF3F7" w14:textId="77777777" w:rsidR="0054066C" w:rsidRPr="00272810" w:rsidRDefault="0054066C" w:rsidP="00A31E76">
            <w:pPr>
              <w:pStyle w:val="TAC"/>
              <w:rPr>
                <w:rFonts w:eastAsia="MS Mincho" w:cs="Arial"/>
                <w:lang w:eastAsia="en-US"/>
              </w:rPr>
            </w:pPr>
            <w:r w:rsidRPr="00272810">
              <w:rPr>
                <w:rFonts w:eastAsia="MS Mincho" w:cs="Arial"/>
                <w:lang w:eastAsia="en-US"/>
              </w:rPr>
              <w:t>TDD</w:t>
            </w:r>
          </w:p>
        </w:tc>
      </w:tr>
      <w:tr w:rsidR="00C11A7D" w:rsidRPr="00AE4A95" w14:paraId="1EEC72A7" w14:textId="77777777">
        <w:trPr>
          <w:trHeight w:val="255"/>
        </w:trPr>
        <w:tc>
          <w:tcPr>
            <w:tcW w:w="1134" w:type="dxa"/>
            <w:shd w:val="clear" w:color="auto" w:fill="auto"/>
            <w:vAlign w:val="center"/>
          </w:tcPr>
          <w:p w14:paraId="1C7B3164" w14:textId="77777777" w:rsidR="00C11A7D" w:rsidRPr="00272810" w:rsidRDefault="00C11A7D" w:rsidP="00A31E76">
            <w:pPr>
              <w:pStyle w:val="TAC"/>
              <w:rPr>
                <w:rFonts w:eastAsia="MS Mincho" w:cs="Arial"/>
                <w:lang w:eastAsia="en-US"/>
              </w:rPr>
            </w:pPr>
            <w:r w:rsidRPr="00272810">
              <w:rPr>
                <w:rFonts w:eastAsia="MS Mincho" w:cs="Arial"/>
                <w:lang w:eastAsia="en-US"/>
              </w:rPr>
              <w:t>41</w:t>
            </w:r>
          </w:p>
        </w:tc>
        <w:tc>
          <w:tcPr>
            <w:tcW w:w="1134" w:type="dxa"/>
            <w:shd w:val="clear" w:color="auto" w:fill="auto"/>
            <w:vAlign w:val="center"/>
          </w:tcPr>
          <w:p w14:paraId="3D228D97" w14:textId="77777777" w:rsidR="00C11A7D" w:rsidRPr="00272810" w:rsidRDefault="00C11A7D" w:rsidP="00A31E76">
            <w:pPr>
              <w:pStyle w:val="TAC"/>
              <w:rPr>
                <w:rFonts w:eastAsia="MS Mincho" w:cs="Arial"/>
                <w:lang w:eastAsia="en-US"/>
              </w:rPr>
            </w:pPr>
          </w:p>
        </w:tc>
        <w:tc>
          <w:tcPr>
            <w:tcW w:w="887" w:type="dxa"/>
            <w:shd w:val="clear" w:color="auto" w:fill="auto"/>
            <w:vAlign w:val="center"/>
          </w:tcPr>
          <w:p w14:paraId="719E9F89" w14:textId="77777777" w:rsidR="00C11A7D" w:rsidRPr="00272810" w:rsidRDefault="00C11A7D" w:rsidP="00A31E76">
            <w:pPr>
              <w:pStyle w:val="TAC"/>
              <w:rPr>
                <w:rFonts w:eastAsia="MS Mincho" w:cs="Arial"/>
                <w:lang w:eastAsia="en-US"/>
              </w:rPr>
            </w:pPr>
          </w:p>
        </w:tc>
        <w:tc>
          <w:tcPr>
            <w:tcW w:w="768" w:type="dxa"/>
            <w:shd w:val="clear" w:color="auto" w:fill="auto"/>
            <w:vAlign w:val="center"/>
          </w:tcPr>
          <w:p w14:paraId="6D5B481F" w14:textId="77777777" w:rsidR="00C11A7D" w:rsidRPr="00272810" w:rsidRDefault="00C11A7D" w:rsidP="00A31E76">
            <w:pPr>
              <w:pStyle w:val="TAC"/>
              <w:rPr>
                <w:rFonts w:eastAsia="SimSun" w:cs="Arial"/>
                <w:lang w:eastAsia="zh-CN"/>
              </w:rPr>
            </w:pPr>
            <w:r w:rsidRPr="00272810">
              <w:rPr>
                <w:rFonts w:eastAsia="MS Mincho" w:cs="Arial"/>
                <w:lang w:eastAsia="en-US"/>
              </w:rPr>
              <w:t>-</w:t>
            </w:r>
            <w:r w:rsidR="001E2838" w:rsidRPr="00272810">
              <w:rPr>
                <w:rFonts w:eastAsia="MS Mincho" w:cs="Arial"/>
                <w:lang w:eastAsia="en-US"/>
              </w:rPr>
              <w:t>98</w:t>
            </w:r>
          </w:p>
        </w:tc>
        <w:tc>
          <w:tcPr>
            <w:tcW w:w="896" w:type="dxa"/>
            <w:shd w:val="clear" w:color="auto" w:fill="auto"/>
            <w:vAlign w:val="center"/>
          </w:tcPr>
          <w:p w14:paraId="61EAC91E" w14:textId="77777777" w:rsidR="00C11A7D" w:rsidRPr="00272810" w:rsidRDefault="00C11A7D" w:rsidP="00A31E76">
            <w:pPr>
              <w:pStyle w:val="TAC"/>
              <w:rPr>
                <w:rFonts w:eastAsia="SimSun" w:cs="Arial"/>
                <w:lang w:eastAsia="zh-CN"/>
              </w:rPr>
            </w:pPr>
            <w:r w:rsidRPr="00272810">
              <w:rPr>
                <w:rFonts w:eastAsia="MS Mincho" w:cs="Arial"/>
                <w:lang w:eastAsia="en-US"/>
              </w:rPr>
              <w:t>-</w:t>
            </w:r>
            <w:r w:rsidR="001E2838" w:rsidRPr="00272810">
              <w:rPr>
                <w:rFonts w:eastAsia="MS Mincho" w:cs="Arial"/>
                <w:lang w:eastAsia="en-US"/>
              </w:rPr>
              <w:t>95</w:t>
            </w:r>
          </w:p>
        </w:tc>
        <w:tc>
          <w:tcPr>
            <w:tcW w:w="851" w:type="dxa"/>
            <w:shd w:val="clear" w:color="auto" w:fill="auto"/>
          </w:tcPr>
          <w:p w14:paraId="0732677B" w14:textId="77777777" w:rsidR="00C11A7D" w:rsidRPr="00272810" w:rsidRDefault="00C11A7D" w:rsidP="00A31E76">
            <w:pPr>
              <w:pStyle w:val="TAC"/>
              <w:rPr>
                <w:rFonts w:eastAsia="SimSun" w:cs="Arial"/>
                <w:lang w:eastAsia="zh-CN"/>
              </w:rPr>
            </w:pPr>
            <w:r w:rsidRPr="00272810">
              <w:rPr>
                <w:rFonts w:eastAsia="MS Mincho" w:cs="Arial"/>
                <w:lang w:eastAsia="en-US"/>
              </w:rPr>
              <w:t>-</w:t>
            </w:r>
            <w:r w:rsidR="001E2838" w:rsidRPr="00272810">
              <w:rPr>
                <w:rFonts w:eastAsia="MS Mincho" w:cs="Arial"/>
                <w:lang w:eastAsia="en-US"/>
              </w:rPr>
              <w:t>93</w:t>
            </w:r>
            <w:r w:rsidRPr="00272810">
              <w:rPr>
                <w:rFonts w:eastAsia="MS Mincho" w:cs="Arial"/>
                <w:lang w:eastAsia="en-US"/>
              </w:rPr>
              <w:t>.2</w:t>
            </w:r>
          </w:p>
        </w:tc>
        <w:tc>
          <w:tcPr>
            <w:tcW w:w="850" w:type="dxa"/>
            <w:shd w:val="clear" w:color="auto" w:fill="auto"/>
          </w:tcPr>
          <w:p w14:paraId="33B89C85" w14:textId="77777777" w:rsidR="00C11A7D" w:rsidRPr="00272810" w:rsidRDefault="00C11A7D" w:rsidP="00A31E76">
            <w:pPr>
              <w:pStyle w:val="TAC"/>
              <w:rPr>
                <w:rFonts w:eastAsia="SimSun" w:cs="Arial"/>
                <w:lang w:eastAsia="zh-CN"/>
              </w:rPr>
            </w:pPr>
            <w:r w:rsidRPr="00272810">
              <w:rPr>
                <w:rFonts w:eastAsia="MS Mincho" w:cs="Arial"/>
                <w:lang w:eastAsia="en-US"/>
              </w:rPr>
              <w:t>-</w:t>
            </w:r>
            <w:r w:rsidR="001E2838" w:rsidRPr="00272810">
              <w:rPr>
                <w:rFonts w:eastAsia="MS Mincho" w:cs="Arial"/>
                <w:lang w:eastAsia="en-US"/>
              </w:rPr>
              <w:t>92</w:t>
            </w:r>
          </w:p>
        </w:tc>
        <w:tc>
          <w:tcPr>
            <w:tcW w:w="886" w:type="dxa"/>
            <w:shd w:val="clear" w:color="auto" w:fill="auto"/>
            <w:vAlign w:val="center"/>
          </w:tcPr>
          <w:p w14:paraId="4C59750E" w14:textId="77777777" w:rsidR="00C11A7D" w:rsidRPr="00272810" w:rsidRDefault="00C11A7D" w:rsidP="00A31E76">
            <w:pPr>
              <w:pStyle w:val="TAC"/>
              <w:rPr>
                <w:rFonts w:eastAsia="MS Mincho" w:cs="Arial"/>
                <w:lang w:eastAsia="en-US"/>
              </w:rPr>
            </w:pPr>
            <w:r w:rsidRPr="00272810">
              <w:rPr>
                <w:rFonts w:eastAsia="MS Mincho" w:cs="Arial"/>
                <w:lang w:eastAsia="en-US"/>
              </w:rPr>
              <w:t>TDD</w:t>
            </w:r>
          </w:p>
        </w:tc>
      </w:tr>
      <w:tr w:rsidR="00C11A7D" w:rsidRPr="00AE4A95" w14:paraId="45245639" w14:textId="77777777">
        <w:trPr>
          <w:trHeight w:val="255"/>
        </w:trPr>
        <w:tc>
          <w:tcPr>
            <w:tcW w:w="1134" w:type="dxa"/>
            <w:shd w:val="clear" w:color="auto" w:fill="auto"/>
            <w:vAlign w:val="center"/>
          </w:tcPr>
          <w:p w14:paraId="6FF73EF7" w14:textId="77777777" w:rsidR="00C11A7D" w:rsidRPr="00272810" w:rsidRDefault="00C11A7D" w:rsidP="00A31E76">
            <w:pPr>
              <w:pStyle w:val="TAC"/>
              <w:rPr>
                <w:rFonts w:eastAsia="MS Mincho" w:cs="Arial"/>
                <w:lang w:eastAsia="en-US"/>
              </w:rPr>
            </w:pPr>
            <w:r w:rsidRPr="00272810">
              <w:rPr>
                <w:rFonts w:eastAsia="MS Mincho" w:cs="Arial"/>
                <w:lang w:eastAsia="en-US"/>
              </w:rPr>
              <w:t>42</w:t>
            </w:r>
          </w:p>
        </w:tc>
        <w:tc>
          <w:tcPr>
            <w:tcW w:w="1134" w:type="dxa"/>
            <w:shd w:val="clear" w:color="auto" w:fill="auto"/>
            <w:vAlign w:val="center"/>
          </w:tcPr>
          <w:p w14:paraId="7B3782D0" w14:textId="77777777" w:rsidR="00C11A7D" w:rsidRPr="00272810" w:rsidRDefault="00C11A7D" w:rsidP="00A31E76">
            <w:pPr>
              <w:pStyle w:val="TAC"/>
              <w:rPr>
                <w:rFonts w:eastAsia="MS Mincho" w:cs="Arial"/>
                <w:lang w:eastAsia="en-US"/>
              </w:rPr>
            </w:pPr>
          </w:p>
        </w:tc>
        <w:tc>
          <w:tcPr>
            <w:tcW w:w="887" w:type="dxa"/>
            <w:shd w:val="clear" w:color="auto" w:fill="auto"/>
            <w:vAlign w:val="center"/>
          </w:tcPr>
          <w:p w14:paraId="1BA253C9" w14:textId="77777777" w:rsidR="00C11A7D" w:rsidRPr="00272810" w:rsidRDefault="00C11A7D" w:rsidP="00A31E76">
            <w:pPr>
              <w:pStyle w:val="TAC"/>
              <w:rPr>
                <w:rFonts w:eastAsia="MS Mincho" w:cs="Arial"/>
                <w:lang w:eastAsia="en-US"/>
              </w:rPr>
            </w:pPr>
          </w:p>
        </w:tc>
        <w:tc>
          <w:tcPr>
            <w:tcW w:w="768" w:type="dxa"/>
            <w:shd w:val="clear" w:color="auto" w:fill="auto"/>
            <w:vAlign w:val="center"/>
          </w:tcPr>
          <w:p w14:paraId="3D7500FD" w14:textId="77777777" w:rsidR="00C11A7D" w:rsidRPr="007728C3" w:rsidRDefault="00C00250" w:rsidP="00A31E76">
            <w:pPr>
              <w:pStyle w:val="TAC"/>
              <w:rPr>
                <w:rFonts w:cs="Arial"/>
                <w:lang w:eastAsia="zh-CN"/>
              </w:rPr>
            </w:pPr>
            <w:r w:rsidRPr="007728C3">
              <w:rPr>
                <w:rFonts w:cs="Arial"/>
                <w:lang w:eastAsia="zh-CN"/>
              </w:rPr>
              <w:t>-99</w:t>
            </w:r>
          </w:p>
        </w:tc>
        <w:tc>
          <w:tcPr>
            <w:tcW w:w="896" w:type="dxa"/>
            <w:shd w:val="clear" w:color="auto" w:fill="auto"/>
            <w:vAlign w:val="center"/>
          </w:tcPr>
          <w:p w14:paraId="4CB3C1E0" w14:textId="77777777" w:rsidR="00C11A7D" w:rsidRPr="007728C3" w:rsidRDefault="00C11A7D" w:rsidP="00A31E76">
            <w:pPr>
              <w:pStyle w:val="TAC"/>
              <w:rPr>
                <w:rFonts w:cs="Arial"/>
                <w:lang w:eastAsia="zh-CN"/>
              </w:rPr>
            </w:pPr>
            <w:r w:rsidRPr="00272810">
              <w:rPr>
                <w:rFonts w:eastAsia="MS Mincho" w:cs="Arial"/>
                <w:lang w:eastAsia="en-US"/>
              </w:rPr>
              <w:t>-9</w:t>
            </w:r>
            <w:r w:rsidR="00C00250" w:rsidRPr="007728C3">
              <w:rPr>
                <w:rFonts w:cs="Arial"/>
                <w:lang w:eastAsia="zh-CN"/>
              </w:rPr>
              <w:t>6</w:t>
            </w:r>
          </w:p>
        </w:tc>
        <w:tc>
          <w:tcPr>
            <w:tcW w:w="851" w:type="dxa"/>
            <w:shd w:val="clear" w:color="auto" w:fill="auto"/>
          </w:tcPr>
          <w:p w14:paraId="272191A8" w14:textId="77777777" w:rsidR="00C11A7D" w:rsidRPr="007728C3" w:rsidRDefault="00C11A7D" w:rsidP="00A31E76">
            <w:pPr>
              <w:pStyle w:val="TAC"/>
              <w:rPr>
                <w:rFonts w:cs="Arial"/>
                <w:lang w:eastAsia="zh-CN"/>
              </w:rPr>
            </w:pPr>
            <w:r w:rsidRPr="00272810">
              <w:rPr>
                <w:rFonts w:eastAsia="MS Mincho" w:cs="Arial"/>
                <w:lang w:eastAsia="en-US"/>
              </w:rPr>
              <w:t>-9</w:t>
            </w:r>
            <w:r w:rsidR="00C00250" w:rsidRPr="00272810">
              <w:rPr>
                <w:rFonts w:eastAsia="MS Mincho" w:cs="Arial"/>
                <w:lang w:eastAsia="en-US"/>
              </w:rPr>
              <w:t>4</w:t>
            </w:r>
            <w:r w:rsidRPr="00272810">
              <w:rPr>
                <w:rFonts w:eastAsia="MS Mincho" w:cs="Arial"/>
                <w:lang w:eastAsia="en-US"/>
              </w:rPr>
              <w:t>.2</w:t>
            </w:r>
          </w:p>
        </w:tc>
        <w:tc>
          <w:tcPr>
            <w:tcW w:w="850" w:type="dxa"/>
            <w:shd w:val="clear" w:color="auto" w:fill="auto"/>
          </w:tcPr>
          <w:p w14:paraId="4DDDA75B" w14:textId="77777777" w:rsidR="00C11A7D" w:rsidRPr="007728C3" w:rsidRDefault="00C11A7D" w:rsidP="00A31E76">
            <w:pPr>
              <w:pStyle w:val="TAC"/>
              <w:rPr>
                <w:rFonts w:cs="Arial"/>
                <w:lang w:eastAsia="zh-CN"/>
              </w:rPr>
            </w:pPr>
            <w:r w:rsidRPr="00272810">
              <w:rPr>
                <w:rFonts w:eastAsia="MS Mincho" w:cs="Arial"/>
                <w:lang w:eastAsia="en-US"/>
              </w:rPr>
              <w:t>-9</w:t>
            </w:r>
            <w:r w:rsidR="00C00250" w:rsidRPr="007728C3">
              <w:rPr>
                <w:rFonts w:cs="Arial"/>
                <w:lang w:eastAsia="zh-CN"/>
              </w:rPr>
              <w:t>3</w:t>
            </w:r>
          </w:p>
        </w:tc>
        <w:tc>
          <w:tcPr>
            <w:tcW w:w="886" w:type="dxa"/>
            <w:shd w:val="clear" w:color="auto" w:fill="auto"/>
            <w:vAlign w:val="center"/>
          </w:tcPr>
          <w:p w14:paraId="4B6A3948" w14:textId="77777777" w:rsidR="00C11A7D" w:rsidRPr="00272810" w:rsidRDefault="00C11A7D" w:rsidP="00A31E76">
            <w:pPr>
              <w:pStyle w:val="TAC"/>
              <w:rPr>
                <w:rFonts w:eastAsia="MS Mincho" w:cs="Arial"/>
                <w:lang w:eastAsia="en-US"/>
              </w:rPr>
            </w:pPr>
            <w:r w:rsidRPr="00272810">
              <w:rPr>
                <w:rFonts w:eastAsia="MS Mincho" w:cs="Arial"/>
                <w:lang w:eastAsia="en-US"/>
              </w:rPr>
              <w:t>TDD</w:t>
            </w:r>
          </w:p>
        </w:tc>
      </w:tr>
      <w:tr w:rsidR="00C11A7D" w:rsidRPr="00AE4A95" w14:paraId="3025A399" w14:textId="77777777">
        <w:trPr>
          <w:trHeight w:val="255"/>
        </w:trPr>
        <w:tc>
          <w:tcPr>
            <w:tcW w:w="1134" w:type="dxa"/>
            <w:shd w:val="clear" w:color="auto" w:fill="auto"/>
            <w:vAlign w:val="center"/>
          </w:tcPr>
          <w:p w14:paraId="1E0CA519" w14:textId="77777777" w:rsidR="00C11A7D" w:rsidRPr="00272810" w:rsidRDefault="00C11A7D" w:rsidP="00A31E76">
            <w:pPr>
              <w:pStyle w:val="TAC"/>
              <w:rPr>
                <w:rFonts w:eastAsia="MS Mincho" w:cs="Arial"/>
                <w:lang w:eastAsia="en-US"/>
              </w:rPr>
            </w:pPr>
            <w:r w:rsidRPr="00272810">
              <w:rPr>
                <w:rFonts w:eastAsia="MS Mincho" w:cs="Arial"/>
                <w:lang w:eastAsia="en-US"/>
              </w:rPr>
              <w:t>43</w:t>
            </w:r>
          </w:p>
        </w:tc>
        <w:tc>
          <w:tcPr>
            <w:tcW w:w="1134" w:type="dxa"/>
            <w:shd w:val="clear" w:color="auto" w:fill="auto"/>
            <w:vAlign w:val="center"/>
          </w:tcPr>
          <w:p w14:paraId="66266222" w14:textId="77777777" w:rsidR="00C11A7D" w:rsidRPr="00272810" w:rsidRDefault="00C11A7D" w:rsidP="00A31E76">
            <w:pPr>
              <w:pStyle w:val="TAC"/>
              <w:rPr>
                <w:rFonts w:eastAsia="MS Mincho" w:cs="Arial"/>
                <w:lang w:eastAsia="en-US"/>
              </w:rPr>
            </w:pPr>
          </w:p>
        </w:tc>
        <w:tc>
          <w:tcPr>
            <w:tcW w:w="887" w:type="dxa"/>
            <w:shd w:val="clear" w:color="auto" w:fill="auto"/>
            <w:vAlign w:val="center"/>
          </w:tcPr>
          <w:p w14:paraId="698F9913" w14:textId="77777777" w:rsidR="00C11A7D" w:rsidRPr="00272810" w:rsidRDefault="00C11A7D" w:rsidP="00A31E76">
            <w:pPr>
              <w:pStyle w:val="TAC"/>
              <w:rPr>
                <w:rFonts w:eastAsia="MS Mincho" w:cs="Arial"/>
                <w:lang w:eastAsia="en-US"/>
              </w:rPr>
            </w:pPr>
          </w:p>
        </w:tc>
        <w:tc>
          <w:tcPr>
            <w:tcW w:w="768" w:type="dxa"/>
            <w:shd w:val="clear" w:color="auto" w:fill="auto"/>
            <w:vAlign w:val="center"/>
          </w:tcPr>
          <w:p w14:paraId="44F06F3B" w14:textId="77777777" w:rsidR="00C11A7D" w:rsidRPr="00272810" w:rsidRDefault="00C11A7D" w:rsidP="00A31E76">
            <w:pPr>
              <w:pStyle w:val="TAC"/>
              <w:rPr>
                <w:rFonts w:eastAsia="SimSun" w:cs="Arial"/>
                <w:lang w:eastAsia="zh-CN"/>
              </w:rPr>
            </w:pPr>
            <w:r w:rsidRPr="00272810">
              <w:rPr>
                <w:rFonts w:eastAsia="MS Mincho" w:cs="Arial"/>
                <w:lang w:eastAsia="en-US"/>
              </w:rPr>
              <w:t>-</w:t>
            </w:r>
            <w:r w:rsidR="00C00250" w:rsidRPr="007728C3">
              <w:rPr>
                <w:rFonts w:cs="Arial"/>
                <w:lang w:eastAsia="zh-CN"/>
              </w:rPr>
              <w:t>99</w:t>
            </w:r>
          </w:p>
        </w:tc>
        <w:tc>
          <w:tcPr>
            <w:tcW w:w="896" w:type="dxa"/>
            <w:shd w:val="clear" w:color="auto" w:fill="auto"/>
            <w:vAlign w:val="center"/>
          </w:tcPr>
          <w:p w14:paraId="56E7F18A" w14:textId="77777777" w:rsidR="00C11A7D" w:rsidRPr="00272810" w:rsidRDefault="00C11A7D" w:rsidP="00A31E76">
            <w:pPr>
              <w:pStyle w:val="TAC"/>
              <w:rPr>
                <w:rFonts w:eastAsia="SimSun" w:cs="Arial"/>
                <w:lang w:eastAsia="zh-CN"/>
              </w:rPr>
            </w:pPr>
            <w:r w:rsidRPr="00272810">
              <w:rPr>
                <w:rFonts w:eastAsia="MS Mincho" w:cs="Arial"/>
                <w:lang w:eastAsia="en-US"/>
              </w:rPr>
              <w:t>-9</w:t>
            </w:r>
            <w:r w:rsidR="00C00250" w:rsidRPr="007728C3">
              <w:rPr>
                <w:rFonts w:cs="Arial"/>
                <w:lang w:eastAsia="zh-CN"/>
              </w:rPr>
              <w:t>6</w:t>
            </w:r>
          </w:p>
        </w:tc>
        <w:tc>
          <w:tcPr>
            <w:tcW w:w="851" w:type="dxa"/>
            <w:shd w:val="clear" w:color="auto" w:fill="auto"/>
          </w:tcPr>
          <w:p w14:paraId="1B2A2370" w14:textId="77777777" w:rsidR="00C11A7D" w:rsidRPr="00272810" w:rsidRDefault="00C11A7D" w:rsidP="00A31E76">
            <w:pPr>
              <w:pStyle w:val="TAC"/>
              <w:rPr>
                <w:rFonts w:eastAsia="SimSun" w:cs="Arial"/>
                <w:lang w:eastAsia="zh-CN"/>
              </w:rPr>
            </w:pPr>
            <w:r w:rsidRPr="00272810">
              <w:rPr>
                <w:rFonts w:eastAsia="MS Mincho" w:cs="Arial"/>
                <w:lang w:eastAsia="en-US"/>
              </w:rPr>
              <w:t>-9</w:t>
            </w:r>
            <w:r w:rsidR="00C00250" w:rsidRPr="00272810">
              <w:rPr>
                <w:rFonts w:eastAsia="MS Mincho" w:cs="Arial"/>
                <w:lang w:eastAsia="en-US"/>
              </w:rPr>
              <w:t>4</w:t>
            </w:r>
            <w:r w:rsidRPr="00272810">
              <w:rPr>
                <w:rFonts w:eastAsia="MS Mincho" w:cs="Arial"/>
                <w:lang w:eastAsia="en-US"/>
              </w:rPr>
              <w:t>.2</w:t>
            </w:r>
          </w:p>
        </w:tc>
        <w:tc>
          <w:tcPr>
            <w:tcW w:w="850" w:type="dxa"/>
            <w:shd w:val="clear" w:color="auto" w:fill="auto"/>
          </w:tcPr>
          <w:p w14:paraId="3A9E2D2B" w14:textId="77777777" w:rsidR="00C11A7D" w:rsidRPr="00272810" w:rsidRDefault="00C11A7D" w:rsidP="00A31E76">
            <w:pPr>
              <w:pStyle w:val="TAC"/>
              <w:rPr>
                <w:rFonts w:eastAsia="SimSun" w:cs="Arial"/>
                <w:lang w:eastAsia="zh-CN"/>
              </w:rPr>
            </w:pPr>
            <w:r w:rsidRPr="00272810">
              <w:rPr>
                <w:rFonts w:eastAsia="MS Mincho" w:cs="Arial"/>
                <w:lang w:eastAsia="en-US"/>
              </w:rPr>
              <w:t>-9</w:t>
            </w:r>
            <w:r w:rsidR="00C00250" w:rsidRPr="007728C3">
              <w:rPr>
                <w:rFonts w:cs="Arial"/>
                <w:lang w:eastAsia="zh-CN"/>
              </w:rPr>
              <w:t>3</w:t>
            </w:r>
          </w:p>
        </w:tc>
        <w:tc>
          <w:tcPr>
            <w:tcW w:w="886" w:type="dxa"/>
            <w:shd w:val="clear" w:color="auto" w:fill="auto"/>
            <w:vAlign w:val="center"/>
          </w:tcPr>
          <w:p w14:paraId="6137AE46" w14:textId="77777777" w:rsidR="00C11A7D" w:rsidRPr="00272810" w:rsidRDefault="00C11A7D" w:rsidP="00A31E76">
            <w:pPr>
              <w:pStyle w:val="TAC"/>
              <w:rPr>
                <w:rFonts w:eastAsia="MS Mincho" w:cs="Arial"/>
                <w:lang w:eastAsia="en-US"/>
              </w:rPr>
            </w:pPr>
            <w:r w:rsidRPr="00272810">
              <w:rPr>
                <w:rFonts w:eastAsia="MS Mincho" w:cs="Arial"/>
                <w:lang w:eastAsia="en-US"/>
              </w:rPr>
              <w:t>TDD</w:t>
            </w:r>
          </w:p>
        </w:tc>
      </w:tr>
      <w:tr w:rsidR="00071193" w:rsidRPr="00AE4A95" w14:paraId="2DB4D2EE" w14:textId="77777777">
        <w:trPr>
          <w:trHeight w:val="255"/>
        </w:trPr>
        <w:tc>
          <w:tcPr>
            <w:tcW w:w="1134" w:type="dxa"/>
            <w:shd w:val="clear" w:color="auto" w:fill="auto"/>
            <w:vAlign w:val="center"/>
          </w:tcPr>
          <w:p w14:paraId="2F01FB33" w14:textId="77777777" w:rsidR="00071193" w:rsidRPr="00272810" w:rsidRDefault="00071193" w:rsidP="00A31E76">
            <w:pPr>
              <w:pStyle w:val="TAC"/>
              <w:rPr>
                <w:rFonts w:eastAsia="MS Mincho" w:cs="Arial"/>
                <w:lang w:eastAsia="en-US"/>
              </w:rPr>
            </w:pPr>
            <w:r w:rsidRPr="00272810">
              <w:rPr>
                <w:rFonts w:eastAsia="MS Mincho" w:cs="Arial"/>
                <w:lang w:eastAsia="en-US"/>
              </w:rPr>
              <w:t>44</w:t>
            </w:r>
          </w:p>
        </w:tc>
        <w:tc>
          <w:tcPr>
            <w:tcW w:w="1134" w:type="dxa"/>
            <w:shd w:val="clear" w:color="auto" w:fill="auto"/>
            <w:vAlign w:val="center"/>
          </w:tcPr>
          <w:p w14:paraId="7A0EAC77" w14:textId="77777777" w:rsidR="00071193" w:rsidRPr="00272810" w:rsidRDefault="00071193" w:rsidP="00A31E76">
            <w:pPr>
              <w:pStyle w:val="TAC"/>
              <w:rPr>
                <w:rFonts w:eastAsia="MS Mincho" w:cs="Arial"/>
                <w:lang w:eastAsia="en-US"/>
              </w:rPr>
            </w:pPr>
          </w:p>
        </w:tc>
        <w:tc>
          <w:tcPr>
            <w:tcW w:w="887" w:type="dxa"/>
            <w:shd w:val="clear" w:color="auto" w:fill="auto"/>
            <w:vAlign w:val="center"/>
          </w:tcPr>
          <w:p w14:paraId="1FFB4260" w14:textId="77777777" w:rsidR="00071193" w:rsidRPr="00272810" w:rsidRDefault="00071193" w:rsidP="00A31E76">
            <w:pPr>
              <w:pStyle w:val="TAC"/>
              <w:rPr>
                <w:rFonts w:eastAsia="MS Mincho" w:cs="Arial"/>
                <w:lang w:eastAsia="en-US"/>
              </w:rPr>
            </w:pPr>
            <w:r w:rsidRPr="00272810">
              <w:rPr>
                <w:rFonts w:eastAsia="MS Mincho" w:cs="Arial"/>
                <w:lang w:eastAsia="en-US"/>
              </w:rPr>
              <w:t>[-100.2]</w:t>
            </w:r>
          </w:p>
        </w:tc>
        <w:tc>
          <w:tcPr>
            <w:tcW w:w="768" w:type="dxa"/>
            <w:shd w:val="clear" w:color="auto" w:fill="auto"/>
            <w:vAlign w:val="center"/>
          </w:tcPr>
          <w:p w14:paraId="052E1B25" w14:textId="77777777" w:rsidR="00071193" w:rsidRPr="00272810" w:rsidRDefault="00071193" w:rsidP="00A31E76">
            <w:pPr>
              <w:pStyle w:val="TAC"/>
              <w:rPr>
                <w:rFonts w:eastAsia="MS Mincho" w:cs="Arial"/>
                <w:lang w:eastAsia="en-US"/>
              </w:rPr>
            </w:pPr>
            <w:r w:rsidRPr="00272810">
              <w:rPr>
                <w:rFonts w:eastAsia="MS Mincho" w:cs="Arial"/>
                <w:lang w:eastAsia="en-US"/>
              </w:rPr>
              <w:t xml:space="preserve"> [-98]</w:t>
            </w:r>
          </w:p>
        </w:tc>
        <w:tc>
          <w:tcPr>
            <w:tcW w:w="896" w:type="dxa"/>
            <w:shd w:val="clear" w:color="auto" w:fill="auto"/>
            <w:vAlign w:val="center"/>
          </w:tcPr>
          <w:p w14:paraId="54D40BBE" w14:textId="77777777" w:rsidR="00071193" w:rsidRPr="00272810" w:rsidRDefault="00071193" w:rsidP="00A31E76">
            <w:pPr>
              <w:pStyle w:val="TAC"/>
              <w:rPr>
                <w:rFonts w:eastAsia="MS Mincho" w:cs="Arial"/>
                <w:lang w:eastAsia="en-US"/>
              </w:rPr>
            </w:pPr>
            <w:r w:rsidRPr="00272810">
              <w:rPr>
                <w:rFonts w:eastAsia="MS Mincho" w:cs="Arial"/>
                <w:lang w:eastAsia="en-US"/>
              </w:rPr>
              <w:t>[-95]</w:t>
            </w:r>
          </w:p>
        </w:tc>
        <w:tc>
          <w:tcPr>
            <w:tcW w:w="851" w:type="dxa"/>
            <w:shd w:val="clear" w:color="auto" w:fill="auto"/>
          </w:tcPr>
          <w:p w14:paraId="65D365CB" w14:textId="77777777" w:rsidR="00071193" w:rsidRPr="00272810" w:rsidRDefault="00071193" w:rsidP="00A31E76">
            <w:pPr>
              <w:pStyle w:val="TAC"/>
              <w:rPr>
                <w:rFonts w:eastAsia="MS Mincho" w:cs="Arial"/>
                <w:lang w:eastAsia="en-US"/>
              </w:rPr>
            </w:pPr>
            <w:r w:rsidRPr="00272810">
              <w:rPr>
                <w:rFonts w:eastAsia="MS Mincho" w:cs="Arial"/>
                <w:lang w:eastAsia="en-US"/>
              </w:rPr>
              <w:t>[-93.2]</w:t>
            </w:r>
          </w:p>
        </w:tc>
        <w:tc>
          <w:tcPr>
            <w:tcW w:w="850" w:type="dxa"/>
            <w:shd w:val="clear" w:color="auto" w:fill="auto"/>
          </w:tcPr>
          <w:p w14:paraId="79F4FA8E" w14:textId="77777777" w:rsidR="00071193" w:rsidRPr="00272810" w:rsidRDefault="00071193" w:rsidP="00A31E76">
            <w:pPr>
              <w:pStyle w:val="TAC"/>
              <w:rPr>
                <w:rFonts w:eastAsia="MS Mincho" w:cs="Arial"/>
                <w:lang w:eastAsia="en-US"/>
              </w:rPr>
            </w:pPr>
            <w:r w:rsidRPr="00272810">
              <w:rPr>
                <w:rFonts w:eastAsia="MS Mincho" w:cs="Arial"/>
                <w:lang w:eastAsia="en-US"/>
              </w:rPr>
              <w:t>[-92]</w:t>
            </w:r>
          </w:p>
        </w:tc>
        <w:tc>
          <w:tcPr>
            <w:tcW w:w="886" w:type="dxa"/>
            <w:shd w:val="clear" w:color="auto" w:fill="auto"/>
            <w:vAlign w:val="center"/>
          </w:tcPr>
          <w:p w14:paraId="463D034F" w14:textId="77777777" w:rsidR="00071193" w:rsidRPr="00272810" w:rsidRDefault="00071193" w:rsidP="00A31E76">
            <w:pPr>
              <w:pStyle w:val="TAC"/>
              <w:rPr>
                <w:rFonts w:eastAsia="MS Mincho" w:cs="Arial"/>
                <w:lang w:eastAsia="en-US"/>
              </w:rPr>
            </w:pPr>
            <w:r w:rsidRPr="00272810">
              <w:rPr>
                <w:rFonts w:eastAsia="MS Mincho" w:cs="Arial"/>
                <w:lang w:eastAsia="en-US"/>
              </w:rPr>
              <w:t>TDD</w:t>
            </w:r>
          </w:p>
        </w:tc>
      </w:tr>
      <w:tr w:rsidR="00C11A7D" w:rsidRPr="00AE4A95" w14:paraId="413B237C" w14:textId="77777777">
        <w:trPr>
          <w:trHeight w:val="255"/>
        </w:trPr>
        <w:tc>
          <w:tcPr>
            <w:tcW w:w="7406" w:type="dxa"/>
            <w:gridSpan w:val="8"/>
            <w:shd w:val="clear" w:color="auto" w:fill="auto"/>
            <w:vAlign w:val="center"/>
          </w:tcPr>
          <w:p w14:paraId="0D0CB727" w14:textId="77777777" w:rsidR="00C11A7D" w:rsidRPr="007728C3" w:rsidRDefault="00630023" w:rsidP="0054066C">
            <w:pPr>
              <w:pStyle w:val="TAN"/>
              <w:rPr>
                <w:rFonts w:cs="Arial"/>
                <w:lang w:eastAsia="en-US"/>
              </w:rPr>
            </w:pPr>
            <w:r w:rsidRPr="007728C3">
              <w:rPr>
                <w:rFonts w:cs="Arial"/>
                <w:lang w:eastAsia="en-US"/>
              </w:rPr>
              <w:t xml:space="preserve">NOTE </w:t>
            </w:r>
            <w:r w:rsidR="00C11A7D" w:rsidRPr="007728C3">
              <w:rPr>
                <w:rFonts w:cs="Arial"/>
                <w:lang w:eastAsia="en-US"/>
              </w:rPr>
              <w:t>1:</w:t>
            </w:r>
            <w:r w:rsidR="00C11A7D" w:rsidRPr="007728C3">
              <w:rPr>
                <w:rFonts w:cs="Arial"/>
                <w:lang w:eastAsia="en-US"/>
              </w:rPr>
              <w:tab/>
              <w:t>The transmitter shall be set to P</w:t>
            </w:r>
            <w:r w:rsidR="00C11A7D" w:rsidRPr="007728C3">
              <w:rPr>
                <w:rFonts w:cs="Arial"/>
                <w:vertAlign w:val="subscript"/>
                <w:lang w:eastAsia="en-US"/>
              </w:rPr>
              <w:t>UMAX</w:t>
            </w:r>
            <w:r w:rsidR="00C11A7D" w:rsidRPr="007728C3">
              <w:rPr>
                <w:rFonts w:cs="Arial"/>
                <w:lang w:eastAsia="en-US"/>
              </w:rPr>
              <w:t xml:space="preserve"> as defined in </w:t>
            </w:r>
            <w:r w:rsidRPr="007728C3">
              <w:rPr>
                <w:rFonts w:cs="Arial"/>
                <w:lang w:eastAsia="en-US"/>
              </w:rPr>
              <w:t>sub</w:t>
            </w:r>
            <w:r w:rsidR="00C11A7D" w:rsidRPr="007728C3">
              <w:rPr>
                <w:rFonts w:cs="Arial"/>
                <w:lang w:eastAsia="en-US"/>
              </w:rPr>
              <w:t>clause 6.2.5</w:t>
            </w:r>
          </w:p>
          <w:p w14:paraId="3BDAF99B" w14:textId="77777777" w:rsidR="00C11A7D" w:rsidRPr="007728C3" w:rsidRDefault="00630023" w:rsidP="0054066C">
            <w:pPr>
              <w:pStyle w:val="TAN"/>
              <w:rPr>
                <w:rFonts w:cs="Arial"/>
                <w:lang w:eastAsia="en-US"/>
              </w:rPr>
            </w:pPr>
            <w:r w:rsidRPr="007728C3">
              <w:rPr>
                <w:rFonts w:cs="Arial"/>
                <w:lang w:eastAsia="en-US"/>
              </w:rPr>
              <w:t xml:space="preserve">NOTE </w:t>
            </w:r>
            <w:r w:rsidR="00C11A7D" w:rsidRPr="007728C3">
              <w:rPr>
                <w:rFonts w:cs="Arial"/>
                <w:lang w:eastAsia="en-US"/>
              </w:rPr>
              <w:t>2:</w:t>
            </w:r>
            <w:r w:rsidR="00C11A7D" w:rsidRPr="007728C3">
              <w:rPr>
                <w:rFonts w:cs="Arial"/>
                <w:lang w:eastAsia="en-US"/>
              </w:rPr>
              <w:tab/>
              <w:t>Reference measurement channel is A.3.2 with one sided dynamic OCNG Pattern OP.1 FDD/TDD as described in Annex A.5.1.1/A.5.2.1</w:t>
            </w:r>
          </w:p>
          <w:p w14:paraId="5AA6901D" w14:textId="77777777" w:rsidR="00C11A7D" w:rsidRPr="007728C3" w:rsidRDefault="00630023" w:rsidP="0054066C">
            <w:pPr>
              <w:pStyle w:val="TAN"/>
              <w:rPr>
                <w:rFonts w:cs="Arial"/>
                <w:lang w:eastAsia="en-US"/>
              </w:rPr>
            </w:pPr>
            <w:r w:rsidRPr="007728C3">
              <w:rPr>
                <w:rFonts w:cs="Arial"/>
                <w:lang w:eastAsia="en-US"/>
              </w:rPr>
              <w:t xml:space="preserve">NOTE </w:t>
            </w:r>
            <w:r w:rsidR="00C11A7D" w:rsidRPr="007728C3">
              <w:rPr>
                <w:rFonts w:cs="Arial"/>
                <w:lang w:eastAsia="en-US"/>
              </w:rPr>
              <w:t>3:</w:t>
            </w:r>
            <w:r w:rsidR="00C11A7D" w:rsidRPr="007728C3">
              <w:rPr>
                <w:rFonts w:cs="Arial"/>
                <w:lang w:eastAsia="en-US"/>
              </w:rPr>
              <w:tab/>
              <w:t>The signal power is specified per port</w:t>
            </w:r>
          </w:p>
          <w:p w14:paraId="42F39C73" w14:textId="77777777" w:rsidR="00C11A7D" w:rsidRPr="007728C3" w:rsidRDefault="00630023" w:rsidP="00E8002E">
            <w:pPr>
              <w:pStyle w:val="TAN"/>
              <w:rPr>
                <w:rFonts w:cs="Arial"/>
                <w:lang w:eastAsia="en-US"/>
              </w:rPr>
            </w:pPr>
            <w:r w:rsidRPr="007728C3">
              <w:rPr>
                <w:rFonts w:cs="Arial"/>
                <w:lang w:eastAsia="en-US"/>
              </w:rPr>
              <w:t xml:space="preserve">NOTE </w:t>
            </w:r>
            <w:r w:rsidR="00C11A7D" w:rsidRPr="007728C3">
              <w:rPr>
                <w:rFonts w:cs="Arial"/>
                <w:lang w:eastAsia="en-US"/>
              </w:rPr>
              <w:t>4:</w:t>
            </w:r>
            <w:r w:rsidR="00C11A7D" w:rsidRPr="007728C3">
              <w:rPr>
                <w:rFonts w:cs="Arial"/>
                <w:lang w:eastAsia="en-US"/>
              </w:rPr>
              <w:tab/>
              <w:t xml:space="preserve">For the UE which supports both Band 3 and Band 9 the reference sensitivity level </w:t>
            </w:r>
            <w:r w:rsidR="00D455BD" w:rsidRPr="007728C3">
              <w:rPr>
                <w:rFonts w:cs="Arial"/>
                <w:lang w:eastAsia="en-US"/>
              </w:rPr>
              <w:t>is FFS.</w:t>
            </w:r>
          </w:p>
          <w:p w14:paraId="16C5C18B" w14:textId="77777777" w:rsidR="00C11A7D" w:rsidRPr="007728C3" w:rsidRDefault="00630023" w:rsidP="00DF6668">
            <w:pPr>
              <w:pStyle w:val="TAN"/>
              <w:rPr>
                <w:rFonts w:cs="Arial"/>
                <w:lang w:eastAsia="en-US"/>
              </w:rPr>
            </w:pPr>
            <w:r w:rsidRPr="007728C3">
              <w:rPr>
                <w:rFonts w:cs="Arial"/>
                <w:lang w:eastAsia="en-US"/>
              </w:rPr>
              <w:t xml:space="preserve">NOTE </w:t>
            </w:r>
            <w:r w:rsidR="00C11A7D" w:rsidRPr="007728C3">
              <w:rPr>
                <w:rFonts w:cs="Arial"/>
                <w:lang w:eastAsia="en-US"/>
              </w:rPr>
              <w:t>5:</w:t>
            </w:r>
            <w:r w:rsidR="00C11A7D" w:rsidRPr="007728C3">
              <w:rPr>
                <w:rFonts w:cs="Arial"/>
                <w:lang w:eastAsia="en-US"/>
              </w:rPr>
              <w:tab/>
              <w:t>For the UE which supports both Band 11 and Band 21 the reference sensitivity level is FFS.</w:t>
            </w:r>
          </w:p>
          <w:p w14:paraId="3B9EBC33" w14:textId="77777777" w:rsidR="0009185B" w:rsidRPr="007728C3" w:rsidRDefault="002957EF" w:rsidP="0009185B">
            <w:pPr>
              <w:pStyle w:val="TAN"/>
              <w:rPr>
                <w:rFonts w:cs="Arial"/>
                <w:lang w:eastAsia="en-US"/>
              </w:rPr>
            </w:pPr>
            <w:r w:rsidRPr="007728C3">
              <w:rPr>
                <w:rFonts w:cs="Arial"/>
                <w:lang w:eastAsia="en-US"/>
              </w:rPr>
              <w:t xml:space="preserve">NOTE </w:t>
            </w:r>
            <w:r w:rsidR="00DC1A7B" w:rsidRPr="007728C3">
              <w:rPr>
                <w:rFonts w:cs="Arial"/>
                <w:lang w:eastAsia="en-US"/>
              </w:rPr>
              <w:t>6:</w:t>
            </w:r>
            <w:r w:rsidR="00DC1A7B" w:rsidRPr="007728C3">
              <w:rPr>
                <w:rFonts w:cs="Arial"/>
                <w:lang w:eastAsia="en-US"/>
              </w:rPr>
              <w:tab/>
            </w:r>
            <w:r w:rsidR="00DC1A7B" w:rsidRPr="007728C3">
              <w:rPr>
                <w:rFonts w:cs="Arial"/>
                <w:vertAlign w:val="superscript"/>
                <w:lang w:eastAsia="en-US"/>
              </w:rPr>
              <w:t>6</w:t>
            </w:r>
            <w:r w:rsidR="005A54E0" w:rsidRPr="007728C3">
              <w:rPr>
                <w:rFonts w:cs="Arial"/>
                <w:vertAlign w:val="superscript"/>
                <w:lang w:eastAsia="en-US"/>
              </w:rPr>
              <w:t xml:space="preserve"> </w:t>
            </w:r>
            <w:r w:rsidR="00DC1A7B" w:rsidRPr="007728C3">
              <w:rPr>
                <w:rFonts w:cs="Arial"/>
                <w:lang w:eastAsia="en-US"/>
              </w:rPr>
              <w:t>indicates that the requirement is modified by -0.5 dB when the carrier frequency of the assigned E-UTRA channel bandwidth is within 865-894 MHz.</w:t>
            </w:r>
          </w:p>
          <w:p w14:paraId="53A6CE09" w14:textId="77777777" w:rsidR="0009185B" w:rsidRPr="00272810" w:rsidRDefault="0009185B" w:rsidP="0009185B">
            <w:pPr>
              <w:pStyle w:val="TAN"/>
              <w:rPr>
                <w:rFonts w:eastAsia="MS Mincho" w:cs="Arial"/>
                <w:lang w:eastAsia="en-US"/>
              </w:rPr>
            </w:pPr>
            <w:r w:rsidRPr="007728C3">
              <w:rPr>
                <w:rFonts w:cs="Arial"/>
                <w:lang w:eastAsia="en-US"/>
              </w:rPr>
              <w:t>N</w:t>
            </w:r>
            <w:r w:rsidR="00171FE0" w:rsidRPr="007728C3">
              <w:rPr>
                <w:rFonts w:cs="Arial"/>
                <w:lang w:eastAsia="en-US"/>
              </w:rPr>
              <w:t>OTE</w:t>
            </w:r>
            <w:r w:rsidRPr="007728C3">
              <w:rPr>
                <w:rFonts w:cs="Arial"/>
                <w:lang w:eastAsia="en-US"/>
              </w:rPr>
              <w:t xml:space="preserve"> </w:t>
            </w:r>
            <w:r w:rsidRPr="007728C3">
              <w:rPr>
                <w:rFonts w:cs="Arial" w:hint="eastAsia"/>
                <w:lang w:eastAsia="en-US"/>
              </w:rPr>
              <w:t>7</w:t>
            </w:r>
            <w:r w:rsidRPr="007728C3">
              <w:rPr>
                <w:rFonts w:cs="Arial"/>
                <w:lang w:eastAsia="en-US"/>
              </w:rPr>
              <w:t>:</w:t>
            </w:r>
            <w:r w:rsidRPr="007728C3">
              <w:rPr>
                <w:rFonts w:cs="Arial"/>
                <w:lang w:eastAsia="en-US"/>
              </w:rPr>
              <w:tab/>
            </w:r>
            <w:r w:rsidRPr="007728C3">
              <w:rPr>
                <w:rFonts w:cs="Arial" w:hint="eastAsia"/>
                <w:lang w:eastAsia="en-US"/>
              </w:rPr>
              <w:t>For a UE that support both Band 18 and Band 26, the reference sensitivity level for Band 26 applies for the applicable channel bandwidths.</w:t>
            </w:r>
          </w:p>
        </w:tc>
      </w:tr>
    </w:tbl>
    <w:p w14:paraId="14CD1B53" w14:textId="77777777" w:rsidR="001F449B" w:rsidRPr="00AE4A95" w:rsidRDefault="001F449B" w:rsidP="005F1D90"/>
    <w:p w14:paraId="1B9DF960" w14:textId="77777777" w:rsidR="000C39E0" w:rsidRPr="00AE4A95" w:rsidRDefault="000C39E0" w:rsidP="0009185B">
      <w:r w:rsidRPr="00AE4A95">
        <w:t>The reference receive sensitivity (REFSENS) requirement specified in Table 7.3.1-1 shall be met for an uplink transmission bandwidth less than or equal to that specified in Table 7.3.1-2.</w:t>
      </w:r>
    </w:p>
    <w:p w14:paraId="16749086" w14:textId="77777777" w:rsidR="001F449B" w:rsidRPr="00AE4A95" w:rsidRDefault="00630023" w:rsidP="00630023">
      <w:pPr>
        <w:pStyle w:val="NO"/>
      </w:pPr>
      <w:r w:rsidRPr="00AE4A95">
        <w:t>NOTE</w:t>
      </w:r>
      <w:r w:rsidR="000C39E0" w:rsidRPr="00AE4A95">
        <w:t>:</w:t>
      </w:r>
      <w:r w:rsidRPr="00AE4A95">
        <w:tab/>
      </w:r>
      <w:r w:rsidR="000C39E0" w:rsidRPr="00AE4A95">
        <w:t xml:space="preserve">Table 7.3.1-2 </w:t>
      </w:r>
      <w:r w:rsidR="005B6105" w:rsidRPr="00AE4A95">
        <w:t xml:space="preserve">is intended for conformance tests and </w:t>
      </w:r>
      <w:r w:rsidR="000C39E0" w:rsidRPr="00AE4A95">
        <w:t>does not necessarily reflect the operational conditions of the network, where the number of uplink and downlink allocated resource blocks will be practically constrained by other factors.</w:t>
      </w:r>
      <w:r w:rsidR="001F449B" w:rsidRPr="00AE4A95">
        <w:t xml:space="preserve"> </w:t>
      </w:r>
      <w:r w:rsidR="005B6105" w:rsidRPr="00AE4A95">
        <w:t xml:space="preserve">Typical receiver sensitivity performance with HARQ retransmission enabled and using a residual BLER metric relevant for e.g. Speech Services is given in the Annex </w:t>
      </w:r>
      <w:r w:rsidR="00B06A9F" w:rsidRPr="00AE4A95">
        <w:rPr>
          <w:rFonts w:hint="eastAsia"/>
          <w:lang w:eastAsia="zh-CN"/>
        </w:rPr>
        <w:t>G</w:t>
      </w:r>
      <w:r w:rsidR="00B06A9F" w:rsidRPr="00AE4A95">
        <w:rPr>
          <w:lang w:eastAsia="x-none"/>
        </w:rPr>
        <w:t xml:space="preserve"> </w:t>
      </w:r>
      <w:r w:rsidR="005B6105" w:rsidRPr="00AE4A95">
        <w:t>(informative).</w:t>
      </w:r>
    </w:p>
    <w:p w14:paraId="10D92472" w14:textId="77777777" w:rsidR="00F111F6" w:rsidRPr="00AE4A95" w:rsidRDefault="00F111F6" w:rsidP="00F111F6">
      <w:pPr>
        <w:keepNext/>
        <w:keepLines/>
        <w:outlineLvl w:val="0"/>
      </w:pPr>
      <w:r w:rsidRPr="00AE4A95">
        <w:t xml:space="preserve">For the UE which supports inter-band </w:t>
      </w:r>
      <w:r w:rsidR="0077288B" w:rsidRPr="00AE4A95">
        <w:t>carrier aggregation</w:t>
      </w:r>
      <w:r w:rsidRPr="00AE4A95">
        <w:rPr>
          <w:rFonts w:hint="eastAsia"/>
        </w:rPr>
        <w:t xml:space="preserve"> configuration in Table </w:t>
      </w:r>
      <w:r w:rsidR="00D155C1" w:rsidRPr="00AE4A95">
        <w:t xml:space="preserve">7.3.1-1A </w:t>
      </w:r>
      <w:r w:rsidR="0077288B" w:rsidRPr="00AE4A95">
        <w:t>with uplink in one E-UTRA band</w:t>
      </w:r>
      <w:r w:rsidRPr="00AE4A95">
        <w:t>, the minimum requirement for reference sensitivity in Table 7.3.1-1 shall be increased by the amount given in ΔR</w:t>
      </w:r>
      <w:r w:rsidRPr="00AE4A95">
        <w:rPr>
          <w:vertAlign w:val="subscript"/>
        </w:rPr>
        <w:t>IB</w:t>
      </w:r>
      <w:r w:rsidR="0077288B" w:rsidRPr="00AE4A95">
        <w:rPr>
          <w:vertAlign w:val="subscript"/>
        </w:rPr>
        <w:t>,c</w:t>
      </w:r>
      <w:r w:rsidRPr="00AE4A95">
        <w:t xml:space="preserve"> in Table</w:t>
      </w:r>
      <w:r w:rsidR="00D155C1" w:rsidRPr="00AE4A95">
        <w:t xml:space="preserve">7.3.1-1A </w:t>
      </w:r>
      <w:r w:rsidRPr="00AE4A95">
        <w:t xml:space="preserve">for the </w:t>
      </w:r>
      <w:r w:rsidR="0077288B" w:rsidRPr="00AE4A95">
        <w:t>applicable E</w:t>
      </w:r>
      <w:r w:rsidRPr="00AE4A95">
        <w:t>-UTRA bands.</w:t>
      </w:r>
    </w:p>
    <w:p w14:paraId="7557F2FE" w14:textId="77777777" w:rsidR="00F111F6" w:rsidRPr="00AE4A95" w:rsidRDefault="00F111F6" w:rsidP="00F111F6">
      <w:pPr>
        <w:pStyle w:val="TH"/>
        <w:outlineLvl w:val="0"/>
      </w:pPr>
      <w:r w:rsidRPr="00AE4A95">
        <w:t xml:space="preserve">Table </w:t>
      </w:r>
      <w:r w:rsidR="00D155C1" w:rsidRPr="00AE4A95">
        <w:t>7.3.1-1A</w:t>
      </w:r>
      <w:r w:rsidRPr="00AE4A95">
        <w:t>: ΔR</w:t>
      </w:r>
      <w:r w:rsidRPr="00AE4A95">
        <w:rPr>
          <w:vertAlign w:val="subscript"/>
        </w:rPr>
        <w:t>IB</w:t>
      </w:r>
      <w:r w:rsidR="0077288B" w:rsidRPr="00AE4A95">
        <w:rPr>
          <w:vertAlign w:val="subscript"/>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952"/>
        <w:gridCol w:w="2952"/>
      </w:tblGrid>
      <w:tr w:rsidR="00F111F6" w:rsidRPr="007728C3" w14:paraId="470DF895" w14:textId="77777777">
        <w:trPr>
          <w:jc w:val="center"/>
        </w:trPr>
        <w:tc>
          <w:tcPr>
            <w:tcW w:w="1535" w:type="dxa"/>
          </w:tcPr>
          <w:p w14:paraId="4A11E259" w14:textId="77777777" w:rsidR="00F111F6" w:rsidRPr="007728C3" w:rsidRDefault="00F111F6" w:rsidP="00F111F6">
            <w:pPr>
              <w:pStyle w:val="TAH"/>
              <w:rPr>
                <w:rFonts w:cs="Arial"/>
                <w:lang w:eastAsia="en-US"/>
              </w:rPr>
            </w:pPr>
            <w:r w:rsidRPr="007728C3">
              <w:rPr>
                <w:rFonts w:cs="Arial"/>
                <w:lang w:eastAsia="en-US"/>
              </w:rPr>
              <w:t>Inter-band CA Configuration</w:t>
            </w:r>
          </w:p>
        </w:tc>
        <w:tc>
          <w:tcPr>
            <w:tcW w:w="2952" w:type="dxa"/>
          </w:tcPr>
          <w:p w14:paraId="2B2555B6" w14:textId="77777777" w:rsidR="00F111F6" w:rsidRPr="007728C3" w:rsidRDefault="00F111F6" w:rsidP="00F111F6">
            <w:pPr>
              <w:pStyle w:val="TAH"/>
              <w:rPr>
                <w:rFonts w:cs="Arial"/>
                <w:lang w:eastAsia="en-US"/>
              </w:rPr>
            </w:pPr>
            <w:r w:rsidRPr="007728C3">
              <w:rPr>
                <w:rFonts w:cs="Arial"/>
                <w:lang w:eastAsia="en-US"/>
              </w:rPr>
              <w:t>E-UTRA Band</w:t>
            </w:r>
          </w:p>
        </w:tc>
        <w:tc>
          <w:tcPr>
            <w:tcW w:w="2952" w:type="dxa"/>
          </w:tcPr>
          <w:p w14:paraId="5255F7BD" w14:textId="77777777" w:rsidR="00F111F6" w:rsidRPr="007728C3" w:rsidRDefault="00F111F6" w:rsidP="00F111F6">
            <w:pPr>
              <w:pStyle w:val="TAH"/>
              <w:rPr>
                <w:rFonts w:cs="Arial"/>
                <w:lang w:eastAsia="en-US"/>
              </w:rPr>
            </w:pPr>
            <w:r w:rsidRPr="007728C3">
              <w:rPr>
                <w:rFonts w:cs="Arial"/>
                <w:lang w:eastAsia="en-US"/>
              </w:rPr>
              <w:t>ΔR</w:t>
            </w:r>
            <w:r w:rsidRPr="007728C3">
              <w:rPr>
                <w:rFonts w:cs="Arial"/>
                <w:vertAlign w:val="subscript"/>
                <w:lang w:eastAsia="en-US"/>
              </w:rPr>
              <w:t>IB</w:t>
            </w:r>
            <w:r w:rsidR="0077288B" w:rsidRPr="007728C3">
              <w:rPr>
                <w:rFonts w:cs="Arial"/>
                <w:vertAlign w:val="subscript"/>
                <w:lang w:eastAsia="en-US"/>
              </w:rPr>
              <w:t>,c</w:t>
            </w:r>
            <w:r w:rsidR="005A54E0" w:rsidRPr="007728C3">
              <w:rPr>
                <w:rFonts w:cs="Arial"/>
                <w:lang w:eastAsia="en-US"/>
              </w:rPr>
              <w:t xml:space="preserve"> </w:t>
            </w:r>
            <w:r w:rsidRPr="007728C3">
              <w:rPr>
                <w:rFonts w:cs="Arial"/>
                <w:lang w:eastAsia="en-US"/>
              </w:rPr>
              <w:t>[dB]</w:t>
            </w:r>
          </w:p>
        </w:tc>
      </w:tr>
      <w:tr w:rsidR="00F111F6" w:rsidRPr="007728C3" w14:paraId="52157E33" w14:textId="77777777">
        <w:trPr>
          <w:jc w:val="center"/>
        </w:trPr>
        <w:tc>
          <w:tcPr>
            <w:tcW w:w="1535" w:type="dxa"/>
            <w:vMerge w:val="restart"/>
            <w:vAlign w:val="center"/>
          </w:tcPr>
          <w:p w14:paraId="7E064DAF" w14:textId="77777777" w:rsidR="00F111F6" w:rsidRPr="007728C3" w:rsidRDefault="00F111F6" w:rsidP="00A31E76">
            <w:pPr>
              <w:pStyle w:val="TAC"/>
              <w:rPr>
                <w:rFonts w:cs="Arial"/>
                <w:lang w:eastAsia="en-US"/>
              </w:rPr>
            </w:pPr>
            <w:r w:rsidRPr="007728C3">
              <w:rPr>
                <w:rFonts w:cs="Arial"/>
                <w:lang w:eastAsia="en-US"/>
              </w:rPr>
              <w:t>CA_1A-5A</w:t>
            </w:r>
          </w:p>
        </w:tc>
        <w:tc>
          <w:tcPr>
            <w:tcW w:w="2952" w:type="dxa"/>
            <w:vAlign w:val="center"/>
          </w:tcPr>
          <w:p w14:paraId="52DF1F72" w14:textId="77777777" w:rsidR="00F111F6" w:rsidRPr="007728C3" w:rsidRDefault="00F111F6" w:rsidP="00A31E76">
            <w:pPr>
              <w:pStyle w:val="TAC"/>
              <w:rPr>
                <w:rFonts w:cs="Arial"/>
                <w:lang w:eastAsia="en-US"/>
              </w:rPr>
            </w:pPr>
            <w:r w:rsidRPr="007728C3">
              <w:rPr>
                <w:rFonts w:cs="Arial"/>
                <w:lang w:eastAsia="en-US"/>
              </w:rPr>
              <w:t>1</w:t>
            </w:r>
          </w:p>
        </w:tc>
        <w:tc>
          <w:tcPr>
            <w:tcW w:w="2952" w:type="dxa"/>
          </w:tcPr>
          <w:p w14:paraId="54C62F68" w14:textId="77777777" w:rsidR="00F111F6" w:rsidRPr="007728C3" w:rsidRDefault="00F111F6" w:rsidP="00A31E76">
            <w:pPr>
              <w:pStyle w:val="TAC"/>
              <w:rPr>
                <w:rFonts w:cs="Arial"/>
                <w:lang w:eastAsia="en-US"/>
              </w:rPr>
            </w:pPr>
            <w:r w:rsidRPr="007728C3">
              <w:rPr>
                <w:rFonts w:cs="Arial"/>
                <w:lang w:eastAsia="en-US"/>
              </w:rPr>
              <w:t>0</w:t>
            </w:r>
          </w:p>
        </w:tc>
      </w:tr>
      <w:tr w:rsidR="00F111F6" w:rsidRPr="007728C3" w14:paraId="4FC048BC" w14:textId="77777777">
        <w:trPr>
          <w:trHeight w:val="74"/>
          <w:jc w:val="center"/>
        </w:trPr>
        <w:tc>
          <w:tcPr>
            <w:tcW w:w="1535" w:type="dxa"/>
            <w:vMerge/>
            <w:vAlign w:val="center"/>
          </w:tcPr>
          <w:p w14:paraId="1D974711" w14:textId="77777777" w:rsidR="00F111F6" w:rsidRPr="007728C3" w:rsidRDefault="00F111F6" w:rsidP="00A31E76">
            <w:pPr>
              <w:pStyle w:val="TAC"/>
              <w:rPr>
                <w:rFonts w:cs="Arial"/>
                <w:lang w:eastAsia="en-US"/>
              </w:rPr>
            </w:pPr>
          </w:p>
        </w:tc>
        <w:tc>
          <w:tcPr>
            <w:tcW w:w="2952" w:type="dxa"/>
            <w:vAlign w:val="center"/>
          </w:tcPr>
          <w:p w14:paraId="4F8E172A" w14:textId="77777777" w:rsidR="00F111F6" w:rsidRPr="007728C3" w:rsidRDefault="00F111F6" w:rsidP="00A31E76">
            <w:pPr>
              <w:pStyle w:val="TAC"/>
              <w:rPr>
                <w:rFonts w:cs="Arial"/>
                <w:lang w:eastAsia="en-US"/>
              </w:rPr>
            </w:pPr>
            <w:r w:rsidRPr="007728C3">
              <w:rPr>
                <w:rFonts w:cs="Arial"/>
                <w:lang w:eastAsia="en-US"/>
              </w:rPr>
              <w:t>5</w:t>
            </w:r>
          </w:p>
        </w:tc>
        <w:tc>
          <w:tcPr>
            <w:tcW w:w="2952" w:type="dxa"/>
          </w:tcPr>
          <w:p w14:paraId="191B84BF" w14:textId="77777777" w:rsidR="00F111F6" w:rsidRPr="007728C3" w:rsidRDefault="00F111F6" w:rsidP="00A31E76">
            <w:pPr>
              <w:pStyle w:val="TAC"/>
              <w:rPr>
                <w:rFonts w:cs="Arial"/>
                <w:lang w:eastAsia="en-US"/>
              </w:rPr>
            </w:pPr>
            <w:r w:rsidRPr="007728C3">
              <w:rPr>
                <w:rFonts w:cs="Arial"/>
                <w:lang w:eastAsia="en-US"/>
              </w:rPr>
              <w:t>0</w:t>
            </w:r>
          </w:p>
        </w:tc>
      </w:tr>
      <w:tr w:rsidR="00F05E60" w:rsidRPr="007728C3" w14:paraId="40A61C59" w14:textId="77777777">
        <w:trPr>
          <w:trHeight w:val="74"/>
          <w:jc w:val="center"/>
        </w:trPr>
        <w:tc>
          <w:tcPr>
            <w:tcW w:w="1535" w:type="dxa"/>
            <w:vMerge w:val="restart"/>
            <w:vAlign w:val="center"/>
          </w:tcPr>
          <w:p w14:paraId="1EB33ABA" w14:textId="77777777" w:rsidR="00F05E60" w:rsidRPr="007728C3" w:rsidRDefault="00F05E60" w:rsidP="00A31E76">
            <w:pPr>
              <w:pStyle w:val="TAC"/>
              <w:rPr>
                <w:rFonts w:cs="Arial"/>
                <w:lang w:eastAsia="en-US"/>
              </w:rPr>
            </w:pPr>
            <w:r w:rsidRPr="007728C3">
              <w:rPr>
                <w:rFonts w:cs="Arial" w:hint="eastAsia"/>
                <w:lang w:eastAsia="en-US"/>
              </w:rPr>
              <w:t>CA_1A-18A</w:t>
            </w:r>
          </w:p>
        </w:tc>
        <w:tc>
          <w:tcPr>
            <w:tcW w:w="2952" w:type="dxa"/>
            <w:vAlign w:val="center"/>
          </w:tcPr>
          <w:p w14:paraId="5CE0B0A9" w14:textId="77777777" w:rsidR="00F05E60" w:rsidRPr="007728C3" w:rsidRDefault="00F05E60" w:rsidP="00A31E76">
            <w:pPr>
              <w:pStyle w:val="TAC"/>
              <w:rPr>
                <w:rFonts w:cs="Arial"/>
                <w:lang w:eastAsia="en-US"/>
              </w:rPr>
            </w:pPr>
            <w:r w:rsidRPr="007728C3">
              <w:rPr>
                <w:rFonts w:cs="Arial" w:hint="eastAsia"/>
                <w:lang w:eastAsia="en-US"/>
              </w:rPr>
              <w:t>1</w:t>
            </w:r>
          </w:p>
        </w:tc>
        <w:tc>
          <w:tcPr>
            <w:tcW w:w="2952" w:type="dxa"/>
          </w:tcPr>
          <w:p w14:paraId="32E61AFD" w14:textId="77777777" w:rsidR="00F05E60" w:rsidRPr="007728C3" w:rsidRDefault="00F05E60" w:rsidP="00A31E76">
            <w:pPr>
              <w:pStyle w:val="TAC"/>
              <w:rPr>
                <w:rFonts w:cs="Arial"/>
                <w:lang w:eastAsia="en-US"/>
              </w:rPr>
            </w:pPr>
            <w:r w:rsidRPr="007728C3">
              <w:rPr>
                <w:rFonts w:cs="Arial" w:hint="eastAsia"/>
                <w:lang w:eastAsia="en-US"/>
              </w:rPr>
              <w:t>0</w:t>
            </w:r>
          </w:p>
        </w:tc>
      </w:tr>
      <w:tr w:rsidR="00F05E60" w:rsidRPr="007728C3" w14:paraId="18A93E5C" w14:textId="77777777">
        <w:trPr>
          <w:trHeight w:val="74"/>
          <w:jc w:val="center"/>
        </w:trPr>
        <w:tc>
          <w:tcPr>
            <w:tcW w:w="1535" w:type="dxa"/>
            <w:vMerge/>
            <w:vAlign w:val="center"/>
          </w:tcPr>
          <w:p w14:paraId="3F9A6443" w14:textId="77777777" w:rsidR="00F05E60" w:rsidRPr="007728C3" w:rsidRDefault="00F05E60" w:rsidP="00A31E76">
            <w:pPr>
              <w:pStyle w:val="TAC"/>
              <w:rPr>
                <w:rFonts w:cs="Arial"/>
                <w:lang w:eastAsia="en-US"/>
              </w:rPr>
            </w:pPr>
          </w:p>
        </w:tc>
        <w:tc>
          <w:tcPr>
            <w:tcW w:w="2952" w:type="dxa"/>
            <w:vAlign w:val="center"/>
          </w:tcPr>
          <w:p w14:paraId="210547B1" w14:textId="77777777" w:rsidR="00F05E60" w:rsidRPr="007728C3" w:rsidRDefault="00F05E60" w:rsidP="00A31E76">
            <w:pPr>
              <w:pStyle w:val="TAC"/>
              <w:rPr>
                <w:rFonts w:cs="Arial"/>
                <w:lang w:eastAsia="en-US"/>
              </w:rPr>
            </w:pPr>
            <w:r w:rsidRPr="007728C3">
              <w:rPr>
                <w:rFonts w:cs="Arial" w:hint="eastAsia"/>
                <w:lang w:eastAsia="en-US"/>
              </w:rPr>
              <w:t>18</w:t>
            </w:r>
          </w:p>
        </w:tc>
        <w:tc>
          <w:tcPr>
            <w:tcW w:w="2952" w:type="dxa"/>
          </w:tcPr>
          <w:p w14:paraId="629C139C" w14:textId="77777777" w:rsidR="00F05E60" w:rsidRPr="007728C3" w:rsidRDefault="00F05E60" w:rsidP="00A31E76">
            <w:pPr>
              <w:pStyle w:val="TAC"/>
              <w:rPr>
                <w:rFonts w:cs="Arial"/>
                <w:lang w:eastAsia="en-US"/>
              </w:rPr>
            </w:pPr>
            <w:r w:rsidRPr="007728C3">
              <w:rPr>
                <w:rFonts w:cs="Arial" w:hint="eastAsia"/>
                <w:lang w:eastAsia="en-US"/>
              </w:rPr>
              <w:t>0</w:t>
            </w:r>
          </w:p>
        </w:tc>
      </w:tr>
      <w:tr w:rsidR="0009185B" w:rsidRPr="007728C3" w14:paraId="00A844CA" w14:textId="77777777">
        <w:trPr>
          <w:trHeight w:val="74"/>
          <w:jc w:val="center"/>
        </w:trPr>
        <w:tc>
          <w:tcPr>
            <w:tcW w:w="1535" w:type="dxa"/>
            <w:vMerge w:val="restart"/>
            <w:vAlign w:val="center"/>
          </w:tcPr>
          <w:p w14:paraId="2FCA1E79" w14:textId="77777777" w:rsidR="0009185B" w:rsidRPr="007728C3" w:rsidRDefault="0009185B" w:rsidP="00A31E76">
            <w:pPr>
              <w:pStyle w:val="TAC"/>
              <w:rPr>
                <w:rFonts w:cs="Arial"/>
                <w:lang w:eastAsia="en-US"/>
              </w:rPr>
            </w:pPr>
            <w:r w:rsidRPr="007728C3">
              <w:rPr>
                <w:rFonts w:cs="Arial"/>
                <w:lang w:eastAsia="en-US"/>
              </w:rPr>
              <w:t>CA_1A-</w:t>
            </w:r>
            <w:r w:rsidRPr="007728C3">
              <w:rPr>
                <w:rFonts w:cs="Arial" w:hint="eastAsia"/>
                <w:lang w:eastAsia="en-US"/>
              </w:rPr>
              <w:t>19</w:t>
            </w:r>
            <w:r w:rsidRPr="007728C3">
              <w:rPr>
                <w:rFonts w:cs="Arial"/>
                <w:lang w:eastAsia="en-US"/>
              </w:rPr>
              <w:t>A</w:t>
            </w:r>
          </w:p>
        </w:tc>
        <w:tc>
          <w:tcPr>
            <w:tcW w:w="2952" w:type="dxa"/>
            <w:vAlign w:val="center"/>
          </w:tcPr>
          <w:p w14:paraId="77FFD3A2" w14:textId="77777777" w:rsidR="0009185B" w:rsidRPr="007728C3" w:rsidRDefault="0009185B" w:rsidP="00A31E76">
            <w:pPr>
              <w:pStyle w:val="TAC"/>
              <w:rPr>
                <w:rFonts w:cs="Arial"/>
                <w:lang w:eastAsia="en-US"/>
              </w:rPr>
            </w:pPr>
            <w:r w:rsidRPr="007728C3">
              <w:rPr>
                <w:rFonts w:cs="Arial"/>
                <w:lang w:eastAsia="en-US"/>
              </w:rPr>
              <w:t>1</w:t>
            </w:r>
          </w:p>
        </w:tc>
        <w:tc>
          <w:tcPr>
            <w:tcW w:w="2952" w:type="dxa"/>
          </w:tcPr>
          <w:p w14:paraId="2C66D93A" w14:textId="77777777" w:rsidR="0009185B" w:rsidRPr="007728C3" w:rsidRDefault="0009185B" w:rsidP="00A31E76">
            <w:pPr>
              <w:pStyle w:val="TAC"/>
              <w:rPr>
                <w:rFonts w:cs="Arial"/>
                <w:lang w:eastAsia="en-US"/>
              </w:rPr>
            </w:pPr>
            <w:r w:rsidRPr="007728C3">
              <w:rPr>
                <w:rFonts w:cs="Arial"/>
                <w:lang w:eastAsia="en-US"/>
              </w:rPr>
              <w:t>0</w:t>
            </w:r>
          </w:p>
        </w:tc>
      </w:tr>
      <w:tr w:rsidR="0009185B" w:rsidRPr="007728C3" w14:paraId="54489B8E" w14:textId="77777777">
        <w:trPr>
          <w:trHeight w:val="74"/>
          <w:jc w:val="center"/>
        </w:trPr>
        <w:tc>
          <w:tcPr>
            <w:tcW w:w="1535" w:type="dxa"/>
            <w:vMerge/>
            <w:vAlign w:val="center"/>
          </w:tcPr>
          <w:p w14:paraId="5263AE22" w14:textId="77777777" w:rsidR="0009185B" w:rsidRPr="007728C3" w:rsidRDefault="0009185B" w:rsidP="00A31E76">
            <w:pPr>
              <w:pStyle w:val="TAC"/>
              <w:rPr>
                <w:rFonts w:cs="Arial"/>
                <w:lang w:eastAsia="en-US"/>
              </w:rPr>
            </w:pPr>
          </w:p>
        </w:tc>
        <w:tc>
          <w:tcPr>
            <w:tcW w:w="2952" w:type="dxa"/>
            <w:vAlign w:val="center"/>
          </w:tcPr>
          <w:p w14:paraId="551C2365" w14:textId="77777777" w:rsidR="0009185B" w:rsidRPr="007728C3" w:rsidRDefault="0009185B" w:rsidP="00A31E76">
            <w:pPr>
              <w:pStyle w:val="TAC"/>
              <w:rPr>
                <w:rFonts w:cs="Arial"/>
                <w:lang w:eastAsia="en-US"/>
              </w:rPr>
            </w:pPr>
            <w:r w:rsidRPr="007728C3">
              <w:rPr>
                <w:rFonts w:cs="Arial"/>
                <w:lang w:eastAsia="en-US"/>
              </w:rPr>
              <w:t>19</w:t>
            </w:r>
          </w:p>
        </w:tc>
        <w:tc>
          <w:tcPr>
            <w:tcW w:w="2952" w:type="dxa"/>
          </w:tcPr>
          <w:p w14:paraId="3386C537" w14:textId="77777777" w:rsidR="0009185B" w:rsidRPr="007728C3" w:rsidRDefault="0009185B" w:rsidP="00A31E76">
            <w:pPr>
              <w:pStyle w:val="TAC"/>
              <w:rPr>
                <w:rFonts w:cs="Arial"/>
                <w:lang w:eastAsia="en-US"/>
              </w:rPr>
            </w:pPr>
            <w:r w:rsidRPr="007728C3">
              <w:rPr>
                <w:rFonts w:cs="Arial"/>
                <w:lang w:eastAsia="en-US"/>
              </w:rPr>
              <w:t>0</w:t>
            </w:r>
          </w:p>
        </w:tc>
      </w:tr>
      <w:tr w:rsidR="007B3AEC" w:rsidRPr="007728C3" w14:paraId="499DC372" w14:textId="77777777">
        <w:trPr>
          <w:trHeight w:val="74"/>
          <w:jc w:val="center"/>
        </w:trPr>
        <w:tc>
          <w:tcPr>
            <w:tcW w:w="1535" w:type="dxa"/>
            <w:vMerge w:val="restart"/>
            <w:vAlign w:val="center"/>
          </w:tcPr>
          <w:p w14:paraId="008488DB" w14:textId="77777777" w:rsidR="007B3AEC" w:rsidRPr="007728C3" w:rsidRDefault="007B3AEC" w:rsidP="00A31E76">
            <w:pPr>
              <w:pStyle w:val="TAC"/>
              <w:rPr>
                <w:rFonts w:cs="Arial"/>
                <w:lang w:eastAsia="en-US"/>
              </w:rPr>
            </w:pPr>
            <w:r w:rsidRPr="007728C3">
              <w:rPr>
                <w:rFonts w:cs="Arial"/>
                <w:lang w:eastAsia="en-US"/>
              </w:rPr>
              <w:t>CA_1A-</w:t>
            </w:r>
            <w:r w:rsidR="00F05E60" w:rsidRPr="007728C3">
              <w:rPr>
                <w:rFonts w:cs="Arial"/>
                <w:lang w:eastAsia="en-US"/>
              </w:rPr>
              <w:t>21</w:t>
            </w:r>
            <w:r w:rsidRPr="007728C3">
              <w:rPr>
                <w:rFonts w:cs="Arial"/>
                <w:lang w:eastAsia="en-US"/>
              </w:rPr>
              <w:t>A</w:t>
            </w:r>
          </w:p>
        </w:tc>
        <w:tc>
          <w:tcPr>
            <w:tcW w:w="2952" w:type="dxa"/>
            <w:vAlign w:val="center"/>
          </w:tcPr>
          <w:p w14:paraId="7782ED1B" w14:textId="77777777" w:rsidR="007B3AEC" w:rsidRPr="007728C3" w:rsidRDefault="007B3AEC" w:rsidP="00A31E76">
            <w:pPr>
              <w:pStyle w:val="TAC"/>
              <w:rPr>
                <w:rFonts w:cs="Arial"/>
                <w:lang w:eastAsia="en-US"/>
              </w:rPr>
            </w:pPr>
            <w:r w:rsidRPr="007728C3">
              <w:rPr>
                <w:rFonts w:cs="Arial" w:hint="eastAsia"/>
                <w:lang w:eastAsia="en-US"/>
              </w:rPr>
              <w:t>1</w:t>
            </w:r>
          </w:p>
        </w:tc>
        <w:tc>
          <w:tcPr>
            <w:tcW w:w="2952" w:type="dxa"/>
          </w:tcPr>
          <w:p w14:paraId="74CF23CF" w14:textId="77777777" w:rsidR="007B3AEC" w:rsidRPr="007728C3" w:rsidRDefault="007B3AEC" w:rsidP="00A31E76">
            <w:pPr>
              <w:pStyle w:val="TAC"/>
              <w:rPr>
                <w:rFonts w:cs="Arial"/>
                <w:lang w:eastAsia="en-US"/>
              </w:rPr>
            </w:pPr>
            <w:r w:rsidRPr="007728C3">
              <w:rPr>
                <w:rFonts w:cs="Arial" w:hint="eastAsia"/>
                <w:lang w:eastAsia="en-US"/>
              </w:rPr>
              <w:t>0</w:t>
            </w:r>
          </w:p>
        </w:tc>
      </w:tr>
      <w:tr w:rsidR="007B3AEC" w:rsidRPr="007728C3" w14:paraId="0BA3F4AE" w14:textId="77777777">
        <w:trPr>
          <w:trHeight w:val="74"/>
          <w:jc w:val="center"/>
        </w:trPr>
        <w:tc>
          <w:tcPr>
            <w:tcW w:w="1535" w:type="dxa"/>
            <w:vMerge/>
            <w:vAlign w:val="center"/>
          </w:tcPr>
          <w:p w14:paraId="445FC102" w14:textId="77777777" w:rsidR="007B3AEC" w:rsidRPr="007728C3" w:rsidRDefault="007B3AEC" w:rsidP="00A31E76">
            <w:pPr>
              <w:pStyle w:val="TAC"/>
              <w:rPr>
                <w:rFonts w:cs="Arial"/>
                <w:lang w:eastAsia="en-US"/>
              </w:rPr>
            </w:pPr>
          </w:p>
        </w:tc>
        <w:tc>
          <w:tcPr>
            <w:tcW w:w="2952" w:type="dxa"/>
            <w:vAlign w:val="center"/>
          </w:tcPr>
          <w:p w14:paraId="287C4657" w14:textId="77777777" w:rsidR="007B3AEC" w:rsidRPr="007728C3" w:rsidRDefault="007B3AEC" w:rsidP="00A31E76">
            <w:pPr>
              <w:pStyle w:val="TAC"/>
              <w:rPr>
                <w:rFonts w:cs="Arial"/>
                <w:lang w:eastAsia="en-US"/>
              </w:rPr>
            </w:pPr>
            <w:r w:rsidRPr="007728C3">
              <w:rPr>
                <w:rFonts w:cs="Arial" w:hint="eastAsia"/>
                <w:lang w:eastAsia="en-US"/>
              </w:rPr>
              <w:t>21</w:t>
            </w:r>
          </w:p>
        </w:tc>
        <w:tc>
          <w:tcPr>
            <w:tcW w:w="2952" w:type="dxa"/>
          </w:tcPr>
          <w:p w14:paraId="42A33E90" w14:textId="77777777" w:rsidR="007B3AEC" w:rsidRPr="007728C3" w:rsidRDefault="007B3AEC" w:rsidP="00A31E76">
            <w:pPr>
              <w:pStyle w:val="TAC"/>
              <w:rPr>
                <w:rFonts w:cs="Arial"/>
                <w:lang w:eastAsia="en-US"/>
              </w:rPr>
            </w:pPr>
            <w:r w:rsidRPr="007728C3">
              <w:rPr>
                <w:rFonts w:cs="Arial" w:hint="eastAsia"/>
                <w:lang w:eastAsia="en-US"/>
              </w:rPr>
              <w:t>0</w:t>
            </w:r>
          </w:p>
        </w:tc>
      </w:tr>
      <w:tr w:rsidR="00C92B21" w:rsidRPr="007728C3" w14:paraId="07303733" w14:textId="77777777">
        <w:trPr>
          <w:trHeight w:val="74"/>
          <w:jc w:val="center"/>
        </w:trPr>
        <w:tc>
          <w:tcPr>
            <w:tcW w:w="1535" w:type="dxa"/>
            <w:vMerge w:val="restart"/>
            <w:vAlign w:val="center"/>
          </w:tcPr>
          <w:p w14:paraId="2BEE6CF0" w14:textId="77777777" w:rsidR="00C92B21" w:rsidRPr="007728C3" w:rsidRDefault="00C92B21" w:rsidP="00A31E76">
            <w:pPr>
              <w:pStyle w:val="TAC"/>
              <w:rPr>
                <w:rFonts w:cs="Arial"/>
                <w:lang w:eastAsia="en-US"/>
              </w:rPr>
            </w:pPr>
            <w:r w:rsidRPr="007728C3">
              <w:rPr>
                <w:rFonts w:cs="Arial"/>
                <w:lang w:eastAsia="en-US"/>
              </w:rPr>
              <w:t>CA_2A-17A</w:t>
            </w:r>
          </w:p>
        </w:tc>
        <w:tc>
          <w:tcPr>
            <w:tcW w:w="2952" w:type="dxa"/>
            <w:vAlign w:val="center"/>
          </w:tcPr>
          <w:p w14:paraId="74D5EFBA" w14:textId="77777777" w:rsidR="00C92B21" w:rsidRPr="007728C3" w:rsidRDefault="00C92B21" w:rsidP="00A31E76">
            <w:pPr>
              <w:pStyle w:val="TAC"/>
              <w:rPr>
                <w:rFonts w:cs="Arial"/>
                <w:lang w:eastAsia="en-US"/>
              </w:rPr>
            </w:pPr>
            <w:r w:rsidRPr="007728C3">
              <w:rPr>
                <w:rFonts w:cs="Arial"/>
                <w:lang w:eastAsia="en-US"/>
              </w:rPr>
              <w:t>2</w:t>
            </w:r>
          </w:p>
        </w:tc>
        <w:tc>
          <w:tcPr>
            <w:tcW w:w="2952" w:type="dxa"/>
          </w:tcPr>
          <w:p w14:paraId="4E5AA9C8" w14:textId="77777777" w:rsidR="00C92B21" w:rsidRPr="007728C3" w:rsidRDefault="00C92B21" w:rsidP="00A31E76">
            <w:pPr>
              <w:pStyle w:val="TAC"/>
              <w:rPr>
                <w:rFonts w:cs="Arial"/>
                <w:lang w:eastAsia="en-US"/>
              </w:rPr>
            </w:pPr>
            <w:r w:rsidRPr="007728C3">
              <w:rPr>
                <w:rFonts w:cs="Arial"/>
                <w:lang w:eastAsia="en-US"/>
              </w:rPr>
              <w:t>0</w:t>
            </w:r>
          </w:p>
        </w:tc>
      </w:tr>
      <w:tr w:rsidR="00C92B21" w:rsidRPr="007728C3" w14:paraId="61E258E7" w14:textId="77777777">
        <w:trPr>
          <w:trHeight w:val="74"/>
          <w:jc w:val="center"/>
        </w:trPr>
        <w:tc>
          <w:tcPr>
            <w:tcW w:w="1535" w:type="dxa"/>
            <w:vMerge/>
            <w:vAlign w:val="center"/>
          </w:tcPr>
          <w:p w14:paraId="5FC25553" w14:textId="77777777" w:rsidR="00C92B21" w:rsidRPr="007728C3" w:rsidRDefault="00C92B21" w:rsidP="00A31E76">
            <w:pPr>
              <w:pStyle w:val="TAC"/>
              <w:rPr>
                <w:rFonts w:cs="Arial"/>
                <w:lang w:eastAsia="en-US"/>
              </w:rPr>
            </w:pPr>
          </w:p>
        </w:tc>
        <w:tc>
          <w:tcPr>
            <w:tcW w:w="2952" w:type="dxa"/>
            <w:vAlign w:val="center"/>
          </w:tcPr>
          <w:p w14:paraId="3D503B07" w14:textId="77777777" w:rsidR="00C92B21" w:rsidRPr="007728C3" w:rsidRDefault="00C92B21" w:rsidP="00A31E76">
            <w:pPr>
              <w:pStyle w:val="TAC"/>
              <w:rPr>
                <w:rFonts w:cs="Arial"/>
                <w:lang w:eastAsia="en-US"/>
              </w:rPr>
            </w:pPr>
            <w:r w:rsidRPr="007728C3">
              <w:rPr>
                <w:rFonts w:cs="Arial"/>
                <w:lang w:eastAsia="en-US"/>
              </w:rPr>
              <w:t>17</w:t>
            </w:r>
          </w:p>
        </w:tc>
        <w:tc>
          <w:tcPr>
            <w:tcW w:w="2952" w:type="dxa"/>
          </w:tcPr>
          <w:p w14:paraId="49F54845" w14:textId="77777777" w:rsidR="00C92B21" w:rsidRPr="007728C3" w:rsidRDefault="00C92B21" w:rsidP="00A31E76">
            <w:pPr>
              <w:pStyle w:val="TAC"/>
              <w:rPr>
                <w:rFonts w:cs="Arial"/>
                <w:lang w:eastAsia="en-US"/>
              </w:rPr>
            </w:pPr>
            <w:r w:rsidRPr="007728C3">
              <w:rPr>
                <w:rFonts w:cs="Arial"/>
                <w:lang w:eastAsia="en-US"/>
              </w:rPr>
              <w:t>0.5</w:t>
            </w:r>
          </w:p>
        </w:tc>
      </w:tr>
      <w:tr w:rsidR="00401B98" w:rsidRPr="007728C3" w14:paraId="6CE43C1A" w14:textId="77777777">
        <w:trPr>
          <w:trHeight w:val="74"/>
          <w:jc w:val="center"/>
        </w:trPr>
        <w:tc>
          <w:tcPr>
            <w:tcW w:w="1535" w:type="dxa"/>
            <w:vMerge w:val="restart"/>
            <w:vAlign w:val="center"/>
          </w:tcPr>
          <w:p w14:paraId="43798DF4" w14:textId="77777777" w:rsidR="00401B98" w:rsidRPr="007728C3" w:rsidRDefault="00EB5316" w:rsidP="00A31E76">
            <w:pPr>
              <w:pStyle w:val="TAC"/>
              <w:rPr>
                <w:rFonts w:cs="Arial"/>
                <w:lang w:eastAsia="en-US"/>
              </w:rPr>
            </w:pPr>
            <w:r w:rsidRPr="007728C3">
              <w:rPr>
                <w:rFonts w:cs="Arial" w:hint="eastAsia"/>
                <w:lang w:eastAsia="en-US"/>
              </w:rPr>
              <w:t>CA_3A</w:t>
            </w:r>
            <w:r w:rsidRPr="007728C3">
              <w:rPr>
                <w:rFonts w:cs="Arial"/>
                <w:lang w:eastAsia="en-US"/>
              </w:rPr>
              <w:t>-</w:t>
            </w:r>
            <w:r w:rsidR="00401B98" w:rsidRPr="007728C3">
              <w:rPr>
                <w:rFonts w:cs="Arial" w:hint="eastAsia"/>
                <w:lang w:eastAsia="en-US"/>
              </w:rPr>
              <w:t>5A</w:t>
            </w:r>
          </w:p>
        </w:tc>
        <w:tc>
          <w:tcPr>
            <w:tcW w:w="2952" w:type="dxa"/>
            <w:vAlign w:val="center"/>
          </w:tcPr>
          <w:p w14:paraId="2947A308" w14:textId="77777777" w:rsidR="00401B98" w:rsidRPr="007728C3" w:rsidRDefault="00401B98" w:rsidP="00A31E76">
            <w:pPr>
              <w:pStyle w:val="TAC"/>
              <w:rPr>
                <w:rFonts w:cs="Arial"/>
                <w:lang w:eastAsia="en-US"/>
              </w:rPr>
            </w:pPr>
            <w:r w:rsidRPr="007728C3">
              <w:rPr>
                <w:rFonts w:cs="Arial"/>
                <w:lang w:eastAsia="en-US"/>
              </w:rPr>
              <w:t>3</w:t>
            </w:r>
          </w:p>
        </w:tc>
        <w:tc>
          <w:tcPr>
            <w:tcW w:w="2952" w:type="dxa"/>
          </w:tcPr>
          <w:p w14:paraId="3C463822" w14:textId="77777777" w:rsidR="00401B98" w:rsidRPr="007728C3" w:rsidRDefault="00401B98" w:rsidP="00A31E76">
            <w:pPr>
              <w:pStyle w:val="TAC"/>
              <w:rPr>
                <w:rFonts w:cs="Arial"/>
                <w:lang w:eastAsia="en-US"/>
              </w:rPr>
            </w:pPr>
            <w:r w:rsidRPr="007728C3">
              <w:rPr>
                <w:rFonts w:cs="Arial"/>
                <w:lang w:eastAsia="en-US"/>
              </w:rPr>
              <w:t>0</w:t>
            </w:r>
          </w:p>
        </w:tc>
      </w:tr>
      <w:tr w:rsidR="00401B98" w:rsidRPr="007728C3" w14:paraId="559D421C" w14:textId="77777777">
        <w:trPr>
          <w:trHeight w:val="74"/>
          <w:jc w:val="center"/>
        </w:trPr>
        <w:tc>
          <w:tcPr>
            <w:tcW w:w="1535" w:type="dxa"/>
            <w:vMerge/>
            <w:vAlign w:val="center"/>
          </w:tcPr>
          <w:p w14:paraId="0AE2A3CA" w14:textId="77777777" w:rsidR="00401B98" w:rsidRPr="007728C3" w:rsidRDefault="00401B98" w:rsidP="00A31E76">
            <w:pPr>
              <w:pStyle w:val="TAC"/>
              <w:rPr>
                <w:rFonts w:cs="Arial"/>
                <w:lang w:eastAsia="en-US"/>
              </w:rPr>
            </w:pPr>
          </w:p>
        </w:tc>
        <w:tc>
          <w:tcPr>
            <w:tcW w:w="2952" w:type="dxa"/>
            <w:vAlign w:val="center"/>
          </w:tcPr>
          <w:p w14:paraId="33B2370E" w14:textId="77777777" w:rsidR="00401B98" w:rsidRPr="007728C3" w:rsidRDefault="00401B98" w:rsidP="00A31E76">
            <w:pPr>
              <w:pStyle w:val="TAC"/>
              <w:rPr>
                <w:rFonts w:cs="Arial"/>
                <w:lang w:eastAsia="en-US"/>
              </w:rPr>
            </w:pPr>
            <w:r w:rsidRPr="007728C3">
              <w:rPr>
                <w:rFonts w:cs="Arial"/>
                <w:lang w:eastAsia="en-US"/>
              </w:rPr>
              <w:t>5</w:t>
            </w:r>
          </w:p>
        </w:tc>
        <w:tc>
          <w:tcPr>
            <w:tcW w:w="2952" w:type="dxa"/>
          </w:tcPr>
          <w:p w14:paraId="56F6D02D" w14:textId="77777777" w:rsidR="00401B98" w:rsidRPr="007728C3" w:rsidRDefault="00401B98" w:rsidP="00A31E76">
            <w:pPr>
              <w:pStyle w:val="TAC"/>
              <w:rPr>
                <w:rFonts w:cs="Arial"/>
                <w:lang w:eastAsia="en-US"/>
              </w:rPr>
            </w:pPr>
            <w:r w:rsidRPr="007728C3">
              <w:rPr>
                <w:rFonts w:cs="Arial"/>
                <w:lang w:eastAsia="en-US"/>
              </w:rPr>
              <w:t>0</w:t>
            </w:r>
          </w:p>
        </w:tc>
      </w:tr>
      <w:tr w:rsidR="003C6C8D" w:rsidRPr="007728C3" w14:paraId="5430838F" w14:textId="77777777">
        <w:trPr>
          <w:trHeight w:val="74"/>
          <w:jc w:val="center"/>
        </w:trPr>
        <w:tc>
          <w:tcPr>
            <w:tcW w:w="1535" w:type="dxa"/>
            <w:vMerge w:val="restart"/>
            <w:vAlign w:val="center"/>
          </w:tcPr>
          <w:p w14:paraId="0CFE1E5E" w14:textId="77777777" w:rsidR="003C6C8D" w:rsidRPr="007728C3" w:rsidRDefault="003C6C8D" w:rsidP="00A31E76">
            <w:pPr>
              <w:pStyle w:val="TAC"/>
              <w:rPr>
                <w:rFonts w:cs="Arial"/>
                <w:lang w:eastAsia="en-US"/>
              </w:rPr>
            </w:pPr>
            <w:r w:rsidRPr="007728C3">
              <w:rPr>
                <w:rFonts w:cs="Arial"/>
                <w:lang w:eastAsia="en-US"/>
              </w:rPr>
              <w:t>CA_3A-7A</w:t>
            </w:r>
          </w:p>
        </w:tc>
        <w:tc>
          <w:tcPr>
            <w:tcW w:w="2952" w:type="dxa"/>
            <w:vAlign w:val="center"/>
          </w:tcPr>
          <w:p w14:paraId="0BDFA8BC" w14:textId="77777777" w:rsidR="003C6C8D" w:rsidRPr="007728C3" w:rsidRDefault="003C6C8D" w:rsidP="00A31E76">
            <w:pPr>
              <w:pStyle w:val="TAC"/>
              <w:rPr>
                <w:rFonts w:cs="Arial"/>
                <w:lang w:eastAsia="en-US"/>
              </w:rPr>
            </w:pPr>
            <w:r w:rsidRPr="007728C3">
              <w:rPr>
                <w:rFonts w:cs="Arial"/>
                <w:lang w:eastAsia="en-US"/>
              </w:rPr>
              <w:t>3</w:t>
            </w:r>
          </w:p>
        </w:tc>
        <w:tc>
          <w:tcPr>
            <w:tcW w:w="2952" w:type="dxa"/>
          </w:tcPr>
          <w:p w14:paraId="1E58EAB2" w14:textId="77777777" w:rsidR="003C6C8D" w:rsidRPr="007728C3" w:rsidRDefault="003C6C8D" w:rsidP="00A31E76">
            <w:pPr>
              <w:pStyle w:val="TAC"/>
              <w:rPr>
                <w:rFonts w:cs="Arial"/>
                <w:lang w:eastAsia="en-US"/>
              </w:rPr>
            </w:pPr>
            <w:r w:rsidRPr="007728C3">
              <w:rPr>
                <w:rFonts w:cs="Arial"/>
                <w:lang w:eastAsia="en-US"/>
              </w:rPr>
              <w:t>0</w:t>
            </w:r>
          </w:p>
        </w:tc>
      </w:tr>
      <w:tr w:rsidR="003C6C8D" w:rsidRPr="007728C3" w14:paraId="160820AA" w14:textId="77777777">
        <w:trPr>
          <w:trHeight w:val="74"/>
          <w:jc w:val="center"/>
        </w:trPr>
        <w:tc>
          <w:tcPr>
            <w:tcW w:w="1535" w:type="dxa"/>
            <w:vMerge/>
            <w:vAlign w:val="center"/>
          </w:tcPr>
          <w:p w14:paraId="6433D712" w14:textId="77777777" w:rsidR="003C6C8D" w:rsidRPr="007728C3" w:rsidRDefault="003C6C8D" w:rsidP="00A31E76">
            <w:pPr>
              <w:pStyle w:val="TAC"/>
              <w:rPr>
                <w:rFonts w:cs="Arial"/>
                <w:lang w:eastAsia="en-US"/>
              </w:rPr>
            </w:pPr>
          </w:p>
        </w:tc>
        <w:tc>
          <w:tcPr>
            <w:tcW w:w="2952" w:type="dxa"/>
            <w:vAlign w:val="center"/>
          </w:tcPr>
          <w:p w14:paraId="33CEAA60" w14:textId="77777777" w:rsidR="003C6C8D" w:rsidRPr="007728C3" w:rsidRDefault="003C6C8D" w:rsidP="00A31E76">
            <w:pPr>
              <w:pStyle w:val="TAC"/>
              <w:rPr>
                <w:rFonts w:cs="Arial"/>
                <w:lang w:eastAsia="en-US"/>
              </w:rPr>
            </w:pPr>
            <w:r w:rsidRPr="007728C3">
              <w:rPr>
                <w:rFonts w:cs="Arial"/>
                <w:lang w:eastAsia="en-US"/>
              </w:rPr>
              <w:t>7</w:t>
            </w:r>
          </w:p>
        </w:tc>
        <w:tc>
          <w:tcPr>
            <w:tcW w:w="2952" w:type="dxa"/>
          </w:tcPr>
          <w:p w14:paraId="1A6B00BD" w14:textId="77777777" w:rsidR="003C6C8D" w:rsidRPr="007728C3" w:rsidRDefault="003C6C8D" w:rsidP="00A31E76">
            <w:pPr>
              <w:pStyle w:val="TAC"/>
              <w:rPr>
                <w:rFonts w:cs="Arial"/>
                <w:lang w:eastAsia="en-US"/>
              </w:rPr>
            </w:pPr>
            <w:r w:rsidRPr="007728C3">
              <w:rPr>
                <w:rFonts w:cs="Arial"/>
                <w:lang w:eastAsia="en-US"/>
              </w:rPr>
              <w:t>0</w:t>
            </w:r>
          </w:p>
        </w:tc>
      </w:tr>
      <w:tr w:rsidR="00CC7B53" w:rsidRPr="007728C3" w14:paraId="1FA336E6" w14:textId="77777777">
        <w:trPr>
          <w:trHeight w:val="74"/>
          <w:jc w:val="center"/>
        </w:trPr>
        <w:tc>
          <w:tcPr>
            <w:tcW w:w="1535" w:type="dxa"/>
            <w:vMerge w:val="restart"/>
            <w:vAlign w:val="center"/>
          </w:tcPr>
          <w:p w14:paraId="50D9D09B" w14:textId="77777777" w:rsidR="00CC7B53" w:rsidRPr="007728C3" w:rsidRDefault="00CC7B53" w:rsidP="00A31E76">
            <w:pPr>
              <w:pStyle w:val="TAC"/>
              <w:rPr>
                <w:rFonts w:cs="Arial"/>
                <w:lang w:eastAsia="en-US"/>
              </w:rPr>
            </w:pPr>
            <w:r w:rsidRPr="007728C3">
              <w:rPr>
                <w:rFonts w:cs="Arial"/>
                <w:lang w:eastAsia="en-US"/>
              </w:rPr>
              <w:t>CA_3A-8A</w:t>
            </w:r>
          </w:p>
        </w:tc>
        <w:tc>
          <w:tcPr>
            <w:tcW w:w="2952" w:type="dxa"/>
            <w:vAlign w:val="center"/>
          </w:tcPr>
          <w:p w14:paraId="4F24A2A6" w14:textId="77777777" w:rsidR="00CC7B53" w:rsidRPr="007728C3" w:rsidRDefault="00CC7B53" w:rsidP="00A31E76">
            <w:pPr>
              <w:pStyle w:val="TAC"/>
              <w:rPr>
                <w:rFonts w:cs="Arial"/>
                <w:lang w:eastAsia="en-US"/>
              </w:rPr>
            </w:pPr>
            <w:r w:rsidRPr="007728C3">
              <w:rPr>
                <w:rFonts w:cs="Arial"/>
                <w:lang w:eastAsia="en-US"/>
              </w:rPr>
              <w:t>3</w:t>
            </w:r>
          </w:p>
        </w:tc>
        <w:tc>
          <w:tcPr>
            <w:tcW w:w="2952" w:type="dxa"/>
          </w:tcPr>
          <w:p w14:paraId="4B809A10" w14:textId="77777777" w:rsidR="00CC7B53" w:rsidRPr="007728C3" w:rsidRDefault="00CC7B53" w:rsidP="00A31E76">
            <w:pPr>
              <w:pStyle w:val="TAC"/>
              <w:rPr>
                <w:rFonts w:cs="Arial"/>
                <w:lang w:eastAsia="en-US"/>
              </w:rPr>
            </w:pPr>
            <w:r w:rsidRPr="007728C3">
              <w:rPr>
                <w:rFonts w:cs="Arial"/>
                <w:lang w:eastAsia="en-US"/>
              </w:rPr>
              <w:t>0</w:t>
            </w:r>
          </w:p>
        </w:tc>
      </w:tr>
      <w:tr w:rsidR="00CC7B53" w:rsidRPr="007728C3" w14:paraId="1DE4ECDF" w14:textId="77777777">
        <w:trPr>
          <w:trHeight w:val="74"/>
          <w:jc w:val="center"/>
        </w:trPr>
        <w:tc>
          <w:tcPr>
            <w:tcW w:w="1535" w:type="dxa"/>
            <w:vMerge/>
            <w:vAlign w:val="center"/>
          </w:tcPr>
          <w:p w14:paraId="537DDC49" w14:textId="77777777" w:rsidR="00CC7B53" w:rsidRPr="007728C3" w:rsidRDefault="00CC7B53" w:rsidP="00A31E76">
            <w:pPr>
              <w:pStyle w:val="TAC"/>
              <w:rPr>
                <w:rFonts w:cs="Arial"/>
                <w:lang w:eastAsia="en-US"/>
              </w:rPr>
            </w:pPr>
          </w:p>
        </w:tc>
        <w:tc>
          <w:tcPr>
            <w:tcW w:w="2952" w:type="dxa"/>
            <w:vAlign w:val="center"/>
          </w:tcPr>
          <w:p w14:paraId="1E78C858" w14:textId="77777777" w:rsidR="00CC7B53" w:rsidRPr="007728C3" w:rsidRDefault="00CC7B53" w:rsidP="00A31E76">
            <w:pPr>
              <w:pStyle w:val="TAC"/>
              <w:rPr>
                <w:rFonts w:cs="Arial"/>
                <w:lang w:eastAsia="en-US"/>
              </w:rPr>
            </w:pPr>
            <w:r w:rsidRPr="007728C3">
              <w:rPr>
                <w:rFonts w:cs="Arial"/>
                <w:lang w:eastAsia="en-US"/>
              </w:rPr>
              <w:t>8</w:t>
            </w:r>
          </w:p>
        </w:tc>
        <w:tc>
          <w:tcPr>
            <w:tcW w:w="2952" w:type="dxa"/>
          </w:tcPr>
          <w:p w14:paraId="1AAA9A0F" w14:textId="77777777" w:rsidR="00CC7B53" w:rsidRPr="007728C3" w:rsidRDefault="00CC7B53" w:rsidP="00A31E76">
            <w:pPr>
              <w:pStyle w:val="TAC"/>
              <w:rPr>
                <w:rFonts w:cs="Arial"/>
                <w:lang w:eastAsia="en-US"/>
              </w:rPr>
            </w:pPr>
            <w:r w:rsidRPr="007728C3">
              <w:rPr>
                <w:rFonts w:cs="Arial"/>
                <w:lang w:eastAsia="en-US"/>
              </w:rPr>
              <w:t>0</w:t>
            </w:r>
          </w:p>
        </w:tc>
      </w:tr>
      <w:tr w:rsidR="003C6C8D" w:rsidRPr="007728C3" w14:paraId="2B0A9C2C" w14:textId="77777777">
        <w:trPr>
          <w:trHeight w:val="74"/>
          <w:jc w:val="center"/>
        </w:trPr>
        <w:tc>
          <w:tcPr>
            <w:tcW w:w="1535" w:type="dxa"/>
            <w:vMerge w:val="restart"/>
            <w:vAlign w:val="center"/>
          </w:tcPr>
          <w:p w14:paraId="725FDC0F" w14:textId="77777777" w:rsidR="003C6C8D" w:rsidRPr="007728C3" w:rsidRDefault="003C6C8D" w:rsidP="00A31E76">
            <w:pPr>
              <w:pStyle w:val="TAC"/>
              <w:rPr>
                <w:rFonts w:cs="Arial"/>
                <w:lang w:eastAsia="en-US"/>
              </w:rPr>
            </w:pPr>
            <w:r w:rsidRPr="007728C3">
              <w:rPr>
                <w:rFonts w:cs="Arial"/>
                <w:lang w:eastAsia="en-US"/>
              </w:rPr>
              <w:t>CA_3A-20A</w:t>
            </w:r>
          </w:p>
        </w:tc>
        <w:tc>
          <w:tcPr>
            <w:tcW w:w="2952" w:type="dxa"/>
            <w:vAlign w:val="center"/>
          </w:tcPr>
          <w:p w14:paraId="628A1C5D" w14:textId="77777777" w:rsidR="003C6C8D" w:rsidRPr="007728C3" w:rsidRDefault="003C6C8D" w:rsidP="00A31E76">
            <w:pPr>
              <w:pStyle w:val="TAC"/>
              <w:rPr>
                <w:rFonts w:cs="Arial"/>
                <w:lang w:eastAsia="en-US"/>
              </w:rPr>
            </w:pPr>
            <w:r w:rsidRPr="007728C3">
              <w:rPr>
                <w:rFonts w:cs="Arial"/>
                <w:lang w:eastAsia="en-US"/>
              </w:rPr>
              <w:t>3</w:t>
            </w:r>
          </w:p>
        </w:tc>
        <w:tc>
          <w:tcPr>
            <w:tcW w:w="2952" w:type="dxa"/>
          </w:tcPr>
          <w:p w14:paraId="676F11CC" w14:textId="77777777" w:rsidR="003C6C8D" w:rsidRPr="007728C3" w:rsidRDefault="003C6C8D" w:rsidP="00A31E76">
            <w:pPr>
              <w:pStyle w:val="TAC"/>
              <w:rPr>
                <w:rFonts w:cs="Arial"/>
                <w:lang w:eastAsia="en-US"/>
              </w:rPr>
            </w:pPr>
            <w:r w:rsidRPr="007728C3">
              <w:rPr>
                <w:rFonts w:cs="Arial"/>
                <w:lang w:eastAsia="en-US"/>
              </w:rPr>
              <w:t>0</w:t>
            </w:r>
          </w:p>
        </w:tc>
      </w:tr>
      <w:tr w:rsidR="003C6C8D" w:rsidRPr="007728C3" w14:paraId="04691EF5" w14:textId="77777777">
        <w:trPr>
          <w:trHeight w:val="74"/>
          <w:jc w:val="center"/>
        </w:trPr>
        <w:tc>
          <w:tcPr>
            <w:tcW w:w="1535" w:type="dxa"/>
            <w:vMerge/>
            <w:vAlign w:val="center"/>
          </w:tcPr>
          <w:p w14:paraId="51160E63" w14:textId="77777777" w:rsidR="003C6C8D" w:rsidRPr="007728C3" w:rsidRDefault="003C6C8D" w:rsidP="00A31E76">
            <w:pPr>
              <w:pStyle w:val="TAC"/>
              <w:rPr>
                <w:rFonts w:cs="Arial"/>
                <w:lang w:eastAsia="en-US"/>
              </w:rPr>
            </w:pPr>
          </w:p>
        </w:tc>
        <w:tc>
          <w:tcPr>
            <w:tcW w:w="2952" w:type="dxa"/>
            <w:vAlign w:val="center"/>
          </w:tcPr>
          <w:p w14:paraId="5632D3F7" w14:textId="77777777" w:rsidR="003C6C8D" w:rsidRPr="007728C3" w:rsidRDefault="003C6C8D" w:rsidP="00A31E76">
            <w:pPr>
              <w:pStyle w:val="TAC"/>
              <w:rPr>
                <w:rFonts w:cs="Arial"/>
                <w:lang w:eastAsia="en-US"/>
              </w:rPr>
            </w:pPr>
            <w:r w:rsidRPr="007728C3">
              <w:rPr>
                <w:rFonts w:cs="Arial"/>
                <w:lang w:eastAsia="en-US"/>
              </w:rPr>
              <w:t>20</w:t>
            </w:r>
          </w:p>
        </w:tc>
        <w:tc>
          <w:tcPr>
            <w:tcW w:w="2952" w:type="dxa"/>
          </w:tcPr>
          <w:p w14:paraId="76FA8910" w14:textId="77777777" w:rsidR="003C6C8D" w:rsidRPr="007728C3" w:rsidRDefault="003C6C8D" w:rsidP="00A31E76">
            <w:pPr>
              <w:pStyle w:val="TAC"/>
              <w:rPr>
                <w:rFonts w:cs="Arial"/>
                <w:lang w:eastAsia="en-US"/>
              </w:rPr>
            </w:pPr>
            <w:r w:rsidRPr="007728C3">
              <w:rPr>
                <w:rFonts w:cs="Arial"/>
                <w:lang w:eastAsia="en-US"/>
              </w:rPr>
              <w:t>0</w:t>
            </w:r>
          </w:p>
        </w:tc>
      </w:tr>
      <w:tr w:rsidR="00610C6C" w:rsidRPr="007728C3" w14:paraId="287036F6" w14:textId="77777777">
        <w:trPr>
          <w:trHeight w:val="74"/>
          <w:jc w:val="center"/>
        </w:trPr>
        <w:tc>
          <w:tcPr>
            <w:tcW w:w="1535" w:type="dxa"/>
            <w:vMerge w:val="restart"/>
            <w:vAlign w:val="center"/>
          </w:tcPr>
          <w:p w14:paraId="4FD53F18" w14:textId="77777777" w:rsidR="00610C6C" w:rsidRPr="007728C3" w:rsidRDefault="00610C6C" w:rsidP="00A31E76">
            <w:pPr>
              <w:pStyle w:val="TAC"/>
              <w:rPr>
                <w:rFonts w:cs="Arial"/>
                <w:lang w:eastAsia="en-US"/>
              </w:rPr>
            </w:pPr>
            <w:r w:rsidRPr="007728C3">
              <w:rPr>
                <w:rFonts w:cs="Arial"/>
                <w:lang w:eastAsia="en-US"/>
              </w:rPr>
              <w:t>CA_4A-5A</w:t>
            </w:r>
          </w:p>
        </w:tc>
        <w:tc>
          <w:tcPr>
            <w:tcW w:w="2952" w:type="dxa"/>
            <w:vAlign w:val="center"/>
          </w:tcPr>
          <w:p w14:paraId="42E26E5C" w14:textId="77777777" w:rsidR="00610C6C" w:rsidRPr="007728C3" w:rsidRDefault="00610C6C" w:rsidP="00A31E76">
            <w:pPr>
              <w:pStyle w:val="TAC"/>
              <w:rPr>
                <w:rFonts w:cs="Arial"/>
                <w:lang w:eastAsia="en-US"/>
              </w:rPr>
            </w:pPr>
            <w:r w:rsidRPr="007728C3">
              <w:rPr>
                <w:rFonts w:cs="Arial"/>
                <w:lang w:eastAsia="en-US"/>
              </w:rPr>
              <w:t>4</w:t>
            </w:r>
          </w:p>
        </w:tc>
        <w:tc>
          <w:tcPr>
            <w:tcW w:w="2952" w:type="dxa"/>
          </w:tcPr>
          <w:p w14:paraId="03B095D1" w14:textId="77777777" w:rsidR="00610C6C" w:rsidRPr="007728C3" w:rsidRDefault="00610C6C" w:rsidP="00A31E76">
            <w:pPr>
              <w:pStyle w:val="TAC"/>
              <w:rPr>
                <w:rFonts w:cs="Arial"/>
                <w:lang w:eastAsia="en-US"/>
              </w:rPr>
            </w:pPr>
            <w:r w:rsidRPr="007728C3">
              <w:rPr>
                <w:rFonts w:cs="Arial"/>
                <w:lang w:eastAsia="en-US"/>
              </w:rPr>
              <w:t>0</w:t>
            </w:r>
          </w:p>
        </w:tc>
      </w:tr>
      <w:tr w:rsidR="00610C6C" w:rsidRPr="007728C3" w14:paraId="2496C614" w14:textId="77777777">
        <w:trPr>
          <w:trHeight w:val="74"/>
          <w:jc w:val="center"/>
        </w:trPr>
        <w:tc>
          <w:tcPr>
            <w:tcW w:w="1535" w:type="dxa"/>
            <w:vMerge/>
            <w:vAlign w:val="center"/>
          </w:tcPr>
          <w:p w14:paraId="73F95282" w14:textId="77777777" w:rsidR="00610C6C" w:rsidRPr="007728C3" w:rsidRDefault="00610C6C" w:rsidP="00A31E76">
            <w:pPr>
              <w:pStyle w:val="TAC"/>
              <w:rPr>
                <w:rFonts w:cs="Arial"/>
                <w:lang w:eastAsia="en-US"/>
              </w:rPr>
            </w:pPr>
          </w:p>
        </w:tc>
        <w:tc>
          <w:tcPr>
            <w:tcW w:w="2952" w:type="dxa"/>
            <w:vAlign w:val="center"/>
          </w:tcPr>
          <w:p w14:paraId="3EDF2895" w14:textId="77777777" w:rsidR="00610C6C" w:rsidRPr="007728C3" w:rsidRDefault="00610C6C" w:rsidP="00A31E76">
            <w:pPr>
              <w:pStyle w:val="TAC"/>
              <w:rPr>
                <w:rFonts w:cs="Arial"/>
                <w:lang w:eastAsia="en-US"/>
              </w:rPr>
            </w:pPr>
            <w:r w:rsidRPr="007728C3">
              <w:rPr>
                <w:rFonts w:cs="Arial"/>
                <w:lang w:eastAsia="en-US"/>
              </w:rPr>
              <w:t>5</w:t>
            </w:r>
          </w:p>
        </w:tc>
        <w:tc>
          <w:tcPr>
            <w:tcW w:w="2952" w:type="dxa"/>
          </w:tcPr>
          <w:p w14:paraId="1224B094" w14:textId="77777777" w:rsidR="00610C6C" w:rsidRPr="007728C3" w:rsidRDefault="00610C6C" w:rsidP="00A31E76">
            <w:pPr>
              <w:pStyle w:val="TAC"/>
              <w:rPr>
                <w:rFonts w:cs="Arial"/>
                <w:lang w:eastAsia="en-US"/>
              </w:rPr>
            </w:pPr>
            <w:r w:rsidRPr="007728C3">
              <w:rPr>
                <w:rFonts w:cs="Arial"/>
                <w:lang w:eastAsia="en-US"/>
              </w:rPr>
              <w:t>0</w:t>
            </w:r>
          </w:p>
        </w:tc>
      </w:tr>
      <w:tr w:rsidR="00754785" w:rsidRPr="007728C3" w14:paraId="68C7BA55" w14:textId="77777777">
        <w:trPr>
          <w:trHeight w:val="74"/>
          <w:jc w:val="center"/>
        </w:trPr>
        <w:tc>
          <w:tcPr>
            <w:tcW w:w="1535" w:type="dxa"/>
            <w:vMerge w:val="restart"/>
            <w:vAlign w:val="center"/>
          </w:tcPr>
          <w:p w14:paraId="4739BC77" w14:textId="77777777" w:rsidR="00754785" w:rsidRPr="007728C3" w:rsidRDefault="00754785" w:rsidP="00A31E76">
            <w:pPr>
              <w:pStyle w:val="TAC"/>
              <w:rPr>
                <w:rFonts w:cs="Arial"/>
                <w:lang w:eastAsia="en-US"/>
              </w:rPr>
            </w:pPr>
            <w:r w:rsidRPr="007728C3">
              <w:rPr>
                <w:rFonts w:cs="Arial"/>
                <w:lang w:eastAsia="en-US"/>
              </w:rPr>
              <w:t>CA_4A-7A</w:t>
            </w:r>
          </w:p>
        </w:tc>
        <w:tc>
          <w:tcPr>
            <w:tcW w:w="2952" w:type="dxa"/>
            <w:vAlign w:val="center"/>
          </w:tcPr>
          <w:p w14:paraId="0CFFFAD9" w14:textId="77777777" w:rsidR="00754785" w:rsidRPr="007728C3" w:rsidRDefault="00754785" w:rsidP="00A31E76">
            <w:pPr>
              <w:pStyle w:val="TAC"/>
              <w:rPr>
                <w:rFonts w:cs="Arial"/>
                <w:lang w:eastAsia="en-US"/>
              </w:rPr>
            </w:pPr>
            <w:r w:rsidRPr="007728C3">
              <w:rPr>
                <w:rFonts w:cs="Arial"/>
                <w:lang w:eastAsia="en-US"/>
              </w:rPr>
              <w:t>4</w:t>
            </w:r>
          </w:p>
        </w:tc>
        <w:tc>
          <w:tcPr>
            <w:tcW w:w="2952" w:type="dxa"/>
          </w:tcPr>
          <w:p w14:paraId="53471399" w14:textId="77777777" w:rsidR="00754785" w:rsidRPr="007728C3" w:rsidRDefault="00754785" w:rsidP="00A31E76">
            <w:pPr>
              <w:pStyle w:val="TAC"/>
              <w:rPr>
                <w:rFonts w:cs="Arial"/>
                <w:lang w:eastAsia="en-US"/>
              </w:rPr>
            </w:pPr>
            <w:r w:rsidRPr="007728C3">
              <w:rPr>
                <w:rFonts w:cs="Arial"/>
                <w:lang w:eastAsia="en-US"/>
              </w:rPr>
              <w:t>0.5</w:t>
            </w:r>
          </w:p>
        </w:tc>
      </w:tr>
      <w:tr w:rsidR="00754785" w:rsidRPr="007728C3" w14:paraId="43ECEC8A" w14:textId="77777777">
        <w:trPr>
          <w:trHeight w:val="74"/>
          <w:jc w:val="center"/>
        </w:trPr>
        <w:tc>
          <w:tcPr>
            <w:tcW w:w="1535" w:type="dxa"/>
            <w:vMerge/>
            <w:vAlign w:val="center"/>
          </w:tcPr>
          <w:p w14:paraId="51444258" w14:textId="77777777" w:rsidR="00754785" w:rsidRPr="007728C3" w:rsidRDefault="00754785" w:rsidP="00A31E76">
            <w:pPr>
              <w:pStyle w:val="TAC"/>
              <w:rPr>
                <w:rFonts w:cs="Arial"/>
                <w:lang w:eastAsia="en-US"/>
              </w:rPr>
            </w:pPr>
          </w:p>
        </w:tc>
        <w:tc>
          <w:tcPr>
            <w:tcW w:w="2952" w:type="dxa"/>
            <w:vAlign w:val="center"/>
          </w:tcPr>
          <w:p w14:paraId="42B20049" w14:textId="77777777" w:rsidR="00754785" w:rsidRPr="007728C3" w:rsidRDefault="00754785" w:rsidP="00A31E76">
            <w:pPr>
              <w:pStyle w:val="TAC"/>
              <w:rPr>
                <w:rFonts w:cs="Arial"/>
                <w:lang w:eastAsia="en-US"/>
              </w:rPr>
            </w:pPr>
            <w:r w:rsidRPr="007728C3">
              <w:rPr>
                <w:rFonts w:cs="Arial"/>
                <w:lang w:eastAsia="en-US"/>
              </w:rPr>
              <w:t>7</w:t>
            </w:r>
          </w:p>
        </w:tc>
        <w:tc>
          <w:tcPr>
            <w:tcW w:w="2952" w:type="dxa"/>
          </w:tcPr>
          <w:p w14:paraId="41C1D3F3" w14:textId="77777777" w:rsidR="00754785" w:rsidRPr="007728C3" w:rsidRDefault="00754785" w:rsidP="00A31E76">
            <w:pPr>
              <w:pStyle w:val="TAC"/>
              <w:rPr>
                <w:rFonts w:cs="Arial"/>
                <w:lang w:eastAsia="en-US"/>
              </w:rPr>
            </w:pPr>
            <w:r w:rsidRPr="007728C3">
              <w:rPr>
                <w:rFonts w:cs="Arial"/>
                <w:lang w:eastAsia="en-US"/>
              </w:rPr>
              <w:t>0.5</w:t>
            </w:r>
          </w:p>
        </w:tc>
      </w:tr>
      <w:tr w:rsidR="002472BD" w:rsidRPr="007728C3" w14:paraId="28095034" w14:textId="77777777">
        <w:trPr>
          <w:trHeight w:val="74"/>
          <w:jc w:val="center"/>
        </w:trPr>
        <w:tc>
          <w:tcPr>
            <w:tcW w:w="1535" w:type="dxa"/>
            <w:vMerge w:val="restart"/>
            <w:vAlign w:val="center"/>
          </w:tcPr>
          <w:p w14:paraId="733B4D1C" w14:textId="77777777" w:rsidR="002472BD" w:rsidRPr="007728C3" w:rsidRDefault="002472BD" w:rsidP="00A31E76">
            <w:pPr>
              <w:pStyle w:val="TAC"/>
              <w:rPr>
                <w:rFonts w:cs="Arial"/>
                <w:lang w:eastAsia="en-US"/>
              </w:rPr>
            </w:pPr>
            <w:r w:rsidRPr="007728C3">
              <w:rPr>
                <w:rFonts w:cs="Arial"/>
                <w:lang w:eastAsia="en-US"/>
              </w:rPr>
              <w:t>CA_4A-12A</w:t>
            </w:r>
          </w:p>
        </w:tc>
        <w:tc>
          <w:tcPr>
            <w:tcW w:w="2952" w:type="dxa"/>
            <w:vAlign w:val="center"/>
          </w:tcPr>
          <w:p w14:paraId="450A295A" w14:textId="77777777" w:rsidR="002472BD" w:rsidRPr="007728C3" w:rsidRDefault="002472BD" w:rsidP="00A31E76">
            <w:pPr>
              <w:pStyle w:val="TAC"/>
              <w:rPr>
                <w:rFonts w:cs="Arial"/>
                <w:lang w:eastAsia="en-US"/>
              </w:rPr>
            </w:pPr>
            <w:r w:rsidRPr="007728C3">
              <w:rPr>
                <w:rFonts w:cs="Arial"/>
                <w:lang w:eastAsia="en-US"/>
              </w:rPr>
              <w:t>4</w:t>
            </w:r>
          </w:p>
        </w:tc>
        <w:tc>
          <w:tcPr>
            <w:tcW w:w="2952" w:type="dxa"/>
          </w:tcPr>
          <w:p w14:paraId="31E1370A" w14:textId="77777777" w:rsidR="002472BD" w:rsidRPr="007728C3" w:rsidRDefault="002472BD" w:rsidP="00A31E76">
            <w:pPr>
              <w:pStyle w:val="TAC"/>
              <w:rPr>
                <w:rFonts w:cs="Arial"/>
                <w:lang w:eastAsia="en-US"/>
              </w:rPr>
            </w:pPr>
            <w:r w:rsidRPr="007728C3">
              <w:rPr>
                <w:rFonts w:cs="Arial"/>
                <w:lang w:eastAsia="en-US"/>
              </w:rPr>
              <w:t>0</w:t>
            </w:r>
          </w:p>
        </w:tc>
      </w:tr>
      <w:tr w:rsidR="002472BD" w:rsidRPr="007728C3" w14:paraId="3ABF0087" w14:textId="77777777">
        <w:trPr>
          <w:trHeight w:val="74"/>
          <w:jc w:val="center"/>
        </w:trPr>
        <w:tc>
          <w:tcPr>
            <w:tcW w:w="1535" w:type="dxa"/>
            <w:vMerge/>
            <w:vAlign w:val="center"/>
          </w:tcPr>
          <w:p w14:paraId="08569F01" w14:textId="77777777" w:rsidR="002472BD" w:rsidRPr="007728C3" w:rsidRDefault="002472BD" w:rsidP="00A31E76">
            <w:pPr>
              <w:pStyle w:val="TAC"/>
              <w:rPr>
                <w:rFonts w:cs="Arial"/>
                <w:lang w:eastAsia="en-US"/>
              </w:rPr>
            </w:pPr>
          </w:p>
        </w:tc>
        <w:tc>
          <w:tcPr>
            <w:tcW w:w="2952" w:type="dxa"/>
            <w:vAlign w:val="center"/>
          </w:tcPr>
          <w:p w14:paraId="7E1EA11B" w14:textId="77777777" w:rsidR="002472BD" w:rsidRPr="007728C3" w:rsidRDefault="002472BD" w:rsidP="00A31E76">
            <w:pPr>
              <w:pStyle w:val="TAC"/>
              <w:rPr>
                <w:rFonts w:cs="Arial"/>
                <w:lang w:eastAsia="en-US"/>
              </w:rPr>
            </w:pPr>
            <w:r w:rsidRPr="007728C3">
              <w:rPr>
                <w:rFonts w:cs="Arial"/>
                <w:lang w:eastAsia="en-US"/>
              </w:rPr>
              <w:t>12</w:t>
            </w:r>
          </w:p>
        </w:tc>
        <w:tc>
          <w:tcPr>
            <w:tcW w:w="2952" w:type="dxa"/>
          </w:tcPr>
          <w:p w14:paraId="78178E67" w14:textId="77777777" w:rsidR="002472BD" w:rsidRPr="007728C3" w:rsidRDefault="002472BD" w:rsidP="00A31E76">
            <w:pPr>
              <w:pStyle w:val="TAC"/>
              <w:rPr>
                <w:rFonts w:cs="Arial"/>
                <w:lang w:eastAsia="en-US"/>
              </w:rPr>
            </w:pPr>
            <w:r w:rsidRPr="007728C3">
              <w:rPr>
                <w:rFonts w:cs="Arial"/>
                <w:lang w:eastAsia="en-US"/>
              </w:rPr>
              <w:t>0.5</w:t>
            </w:r>
          </w:p>
        </w:tc>
      </w:tr>
      <w:tr w:rsidR="00955575" w:rsidRPr="007728C3" w14:paraId="1D7DF9B2" w14:textId="77777777">
        <w:trPr>
          <w:trHeight w:val="74"/>
          <w:jc w:val="center"/>
        </w:trPr>
        <w:tc>
          <w:tcPr>
            <w:tcW w:w="1535" w:type="dxa"/>
            <w:vMerge w:val="restart"/>
            <w:vAlign w:val="center"/>
          </w:tcPr>
          <w:p w14:paraId="4C83FF4D" w14:textId="77777777" w:rsidR="00955575" w:rsidRPr="007728C3" w:rsidRDefault="00955575" w:rsidP="00A31E76">
            <w:pPr>
              <w:pStyle w:val="TAC"/>
              <w:rPr>
                <w:rFonts w:cs="Arial"/>
                <w:lang w:eastAsia="en-US"/>
              </w:rPr>
            </w:pPr>
            <w:r w:rsidRPr="007728C3">
              <w:rPr>
                <w:rFonts w:cs="Arial"/>
                <w:lang w:eastAsia="en-US"/>
              </w:rPr>
              <w:t>CA_4A-13A</w:t>
            </w:r>
          </w:p>
        </w:tc>
        <w:tc>
          <w:tcPr>
            <w:tcW w:w="2952" w:type="dxa"/>
            <w:vAlign w:val="center"/>
          </w:tcPr>
          <w:p w14:paraId="7EE61904" w14:textId="77777777" w:rsidR="00955575" w:rsidRPr="007728C3" w:rsidRDefault="00955575" w:rsidP="00A31E76">
            <w:pPr>
              <w:pStyle w:val="TAC"/>
              <w:rPr>
                <w:rFonts w:cs="Arial"/>
                <w:lang w:eastAsia="en-US"/>
              </w:rPr>
            </w:pPr>
            <w:r w:rsidRPr="007728C3">
              <w:rPr>
                <w:rFonts w:cs="Arial"/>
                <w:lang w:eastAsia="en-US"/>
              </w:rPr>
              <w:t>4</w:t>
            </w:r>
          </w:p>
        </w:tc>
        <w:tc>
          <w:tcPr>
            <w:tcW w:w="2952" w:type="dxa"/>
          </w:tcPr>
          <w:p w14:paraId="5C5AABCF" w14:textId="77777777" w:rsidR="00955575" w:rsidRPr="007728C3" w:rsidRDefault="00955575" w:rsidP="00A31E76">
            <w:pPr>
              <w:pStyle w:val="TAC"/>
              <w:rPr>
                <w:rFonts w:cs="Arial"/>
                <w:lang w:eastAsia="en-US"/>
              </w:rPr>
            </w:pPr>
            <w:r w:rsidRPr="007728C3">
              <w:rPr>
                <w:rFonts w:cs="Arial"/>
                <w:lang w:eastAsia="en-US"/>
              </w:rPr>
              <w:t>0</w:t>
            </w:r>
          </w:p>
        </w:tc>
      </w:tr>
      <w:tr w:rsidR="00955575" w:rsidRPr="007728C3" w14:paraId="1B35EF76" w14:textId="77777777">
        <w:trPr>
          <w:trHeight w:val="74"/>
          <w:jc w:val="center"/>
        </w:trPr>
        <w:tc>
          <w:tcPr>
            <w:tcW w:w="1535" w:type="dxa"/>
            <w:vMerge/>
            <w:vAlign w:val="center"/>
          </w:tcPr>
          <w:p w14:paraId="04E0DECF" w14:textId="77777777" w:rsidR="00955575" w:rsidRPr="007728C3" w:rsidRDefault="00955575" w:rsidP="00A31E76">
            <w:pPr>
              <w:pStyle w:val="TAC"/>
              <w:rPr>
                <w:rFonts w:cs="Arial"/>
                <w:lang w:eastAsia="en-US"/>
              </w:rPr>
            </w:pPr>
          </w:p>
        </w:tc>
        <w:tc>
          <w:tcPr>
            <w:tcW w:w="2952" w:type="dxa"/>
            <w:vAlign w:val="center"/>
          </w:tcPr>
          <w:p w14:paraId="41D06711" w14:textId="77777777" w:rsidR="00955575" w:rsidRPr="007728C3" w:rsidRDefault="00955575" w:rsidP="00A31E76">
            <w:pPr>
              <w:pStyle w:val="TAC"/>
              <w:rPr>
                <w:rFonts w:cs="Arial"/>
                <w:lang w:eastAsia="en-US"/>
              </w:rPr>
            </w:pPr>
            <w:r w:rsidRPr="007728C3">
              <w:rPr>
                <w:rFonts w:cs="Arial"/>
                <w:lang w:eastAsia="en-US"/>
              </w:rPr>
              <w:t>13</w:t>
            </w:r>
          </w:p>
        </w:tc>
        <w:tc>
          <w:tcPr>
            <w:tcW w:w="2952" w:type="dxa"/>
          </w:tcPr>
          <w:p w14:paraId="730ED608" w14:textId="77777777" w:rsidR="00955575" w:rsidRPr="007728C3" w:rsidRDefault="00955575" w:rsidP="00A31E76">
            <w:pPr>
              <w:pStyle w:val="TAC"/>
              <w:rPr>
                <w:rFonts w:cs="Arial"/>
                <w:lang w:eastAsia="en-US"/>
              </w:rPr>
            </w:pPr>
            <w:r w:rsidRPr="007728C3">
              <w:rPr>
                <w:rFonts w:cs="Arial"/>
                <w:lang w:eastAsia="en-US"/>
              </w:rPr>
              <w:t>0</w:t>
            </w:r>
          </w:p>
        </w:tc>
      </w:tr>
      <w:tr w:rsidR="002472BD" w:rsidRPr="007728C3" w14:paraId="4E5A38B7" w14:textId="77777777">
        <w:trPr>
          <w:trHeight w:val="74"/>
          <w:jc w:val="center"/>
        </w:trPr>
        <w:tc>
          <w:tcPr>
            <w:tcW w:w="1535" w:type="dxa"/>
            <w:vMerge w:val="restart"/>
            <w:vAlign w:val="center"/>
          </w:tcPr>
          <w:p w14:paraId="7F3053C3" w14:textId="77777777" w:rsidR="002472BD" w:rsidRPr="007728C3" w:rsidRDefault="002472BD" w:rsidP="00A31E76">
            <w:pPr>
              <w:pStyle w:val="TAC"/>
              <w:rPr>
                <w:rFonts w:cs="Arial"/>
                <w:lang w:eastAsia="en-US"/>
              </w:rPr>
            </w:pPr>
            <w:r w:rsidRPr="007728C3">
              <w:rPr>
                <w:rFonts w:cs="Arial"/>
                <w:lang w:eastAsia="en-US"/>
              </w:rPr>
              <w:t>CA_4A-17A</w:t>
            </w:r>
          </w:p>
        </w:tc>
        <w:tc>
          <w:tcPr>
            <w:tcW w:w="2952" w:type="dxa"/>
            <w:vAlign w:val="center"/>
          </w:tcPr>
          <w:p w14:paraId="7C0A4E22" w14:textId="77777777" w:rsidR="002472BD" w:rsidRPr="007728C3" w:rsidRDefault="002472BD" w:rsidP="00A31E76">
            <w:pPr>
              <w:pStyle w:val="TAC"/>
              <w:rPr>
                <w:rFonts w:cs="Arial"/>
                <w:lang w:eastAsia="en-US"/>
              </w:rPr>
            </w:pPr>
            <w:r w:rsidRPr="007728C3">
              <w:rPr>
                <w:rFonts w:cs="Arial"/>
                <w:lang w:eastAsia="en-US"/>
              </w:rPr>
              <w:t>4</w:t>
            </w:r>
          </w:p>
        </w:tc>
        <w:tc>
          <w:tcPr>
            <w:tcW w:w="2952" w:type="dxa"/>
          </w:tcPr>
          <w:p w14:paraId="32645694" w14:textId="77777777" w:rsidR="002472BD" w:rsidRPr="007728C3" w:rsidRDefault="002472BD" w:rsidP="00A31E76">
            <w:pPr>
              <w:pStyle w:val="TAC"/>
              <w:rPr>
                <w:rFonts w:cs="Arial"/>
                <w:lang w:eastAsia="en-US"/>
              </w:rPr>
            </w:pPr>
            <w:r w:rsidRPr="007728C3">
              <w:rPr>
                <w:rFonts w:cs="Arial"/>
                <w:lang w:eastAsia="en-US"/>
              </w:rPr>
              <w:t>0</w:t>
            </w:r>
          </w:p>
        </w:tc>
      </w:tr>
      <w:tr w:rsidR="002472BD" w:rsidRPr="007728C3" w14:paraId="7EDAABA4" w14:textId="77777777">
        <w:trPr>
          <w:trHeight w:val="74"/>
          <w:jc w:val="center"/>
        </w:trPr>
        <w:tc>
          <w:tcPr>
            <w:tcW w:w="1535" w:type="dxa"/>
            <w:vMerge/>
            <w:vAlign w:val="center"/>
          </w:tcPr>
          <w:p w14:paraId="763EB339" w14:textId="77777777" w:rsidR="002472BD" w:rsidRPr="007728C3" w:rsidRDefault="002472BD" w:rsidP="00A31E76">
            <w:pPr>
              <w:pStyle w:val="TAC"/>
              <w:rPr>
                <w:rFonts w:cs="Arial"/>
                <w:lang w:eastAsia="en-US"/>
              </w:rPr>
            </w:pPr>
          </w:p>
        </w:tc>
        <w:tc>
          <w:tcPr>
            <w:tcW w:w="2952" w:type="dxa"/>
            <w:vAlign w:val="center"/>
          </w:tcPr>
          <w:p w14:paraId="5E6E7D61" w14:textId="77777777" w:rsidR="002472BD" w:rsidRPr="007728C3" w:rsidRDefault="002472BD" w:rsidP="00A31E76">
            <w:pPr>
              <w:pStyle w:val="TAC"/>
              <w:rPr>
                <w:rFonts w:cs="Arial"/>
                <w:lang w:eastAsia="en-US"/>
              </w:rPr>
            </w:pPr>
            <w:r w:rsidRPr="007728C3">
              <w:rPr>
                <w:rFonts w:cs="Arial"/>
                <w:lang w:eastAsia="en-US"/>
              </w:rPr>
              <w:t>17</w:t>
            </w:r>
          </w:p>
        </w:tc>
        <w:tc>
          <w:tcPr>
            <w:tcW w:w="2952" w:type="dxa"/>
          </w:tcPr>
          <w:p w14:paraId="4FCCCCD3" w14:textId="77777777" w:rsidR="002472BD" w:rsidRPr="007728C3" w:rsidRDefault="002472BD" w:rsidP="00A31E76">
            <w:pPr>
              <w:pStyle w:val="TAC"/>
              <w:rPr>
                <w:rFonts w:cs="Arial"/>
                <w:lang w:eastAsia="en-US"/>
              </w:rPr>
            </w:pPr>
            <w:r w:rsidRPr="007728C3">
              <w:rPr>
                <w:rFonts w:cs="Arial"/>
                <w:lang w:eastAsia="en-US"/>
              </w:rPr>
              <w:t>0.5</w:t>
            </w:r>
          </w:p>
        </w:tc>
      </w:tr>
      <w:tr w:rsidR="00610C6C" w:rsidRPr="007728C3" w14:paraId="2FB09A7A" w14:textId="77777777">
        <w:trPr>
          <w:trHeight w:val="74"/>
          <w:jc w:val="center"/>
        </w:trPr>
        <w:tc>
          <w:tcPr>
            <w:tcW w:w="1535" w:type="dxa"/>
            <w:vMerge w:val="restart"/>
            <w:vAlign w:val="center"/>
          </w:tcPr>
          <w:p w14:paraId="25F7AF7C" w14:textId="77777777" w:rsidR="00610C6C" w:rsidRPr="007728C3" w:rsidRDefault="00610C6C" w:rsidP="00A31E76">
            <w:pPr>
              <w:pStyle w:val="TAC"/>
              <w:rPr>
                <w:rFonts w:cs="Arial"/>
                <w:lang w:eastAsia="en-US"/>
              </w:rPr>
            </w:pPr>
            <w:r w:rsidRPr="007728C3">
              <w:rPr>
                <w:rFonts w:cs="Arial"/>
                <w:lang w:eastAsia="en-US"/>
              </w:rPr>
              <w:t>CA_5A-12A</w:t>
            </w:r>
          </w:p>
        </w:tc>
        <w:tc>
          <w:tcPr>
            <w:tcW w:w="2952" w:type="dxa"/>
            <w:vAlign w:val="center"/>
          </w:tcPr>
          <w:p w14:paraId="2A13FA18" w14:textId="77777777" w:rsidR="00610C6C" w:rsidRPr="007728C3" w:rsidRDefault="00610C6C" w:rsidP="00A31E76">
            <w:pPr>
              <w:pStyle w:val="TAC"/>
              <w:rPr>
                <w:rFonts w:cs="Arial"/>
                <w:lang w:eastAsia="en-US"/>
              </w:rPr>
            </w:pPr>
            <w:r w:rsidRPr="007728C3">
              <w:rPr>
                <w:rFonts w:cs="Arial"/>
                <w:lang w:eastAsia="en-US"/>
              </w:rPr>
              <w:t>5</w:t>
            </w:r>
          </w:p>
        </w:tc>
        <w:tc>
          <w:tcPr>
            <w:tcW w:w="2952" w:type="dxa"/>
          </w:tcPr>
          <w:p w14:paraId="5B6E4096" w14:textId="77777777" w:rsidR="00610C6C" w:rsidRPr="007728C3" w:rsidRDefault="00610C6C" w:rsidP="00A31E76">
            <w:pPr>
              <w:pStyle w:val="TAC"/>
              <w:rPr>
                <w:rFonts w:cs="Arial"/>
                <w:lang w:eastAsia="en-US"/>
              </w:rPr>
            </w:pPr>
            <w:r w:rsidRPr="007728C3">
              <w:rPr>
                <w:rFonts w:cs="Arial"/>
                <w:lang w:eastAsia="en-US"/>
              </w:rPr>
              <w:t>0.5</w:t>
            </w:r>
          </w:p>
        </w:tc>
      </w:tr>
      <w:tr w:rsidR="00610C6C" w:rsidRPr="007728C3" w14:paraId="67D09759" w14:textId="77777777">
        <w:trPr>
          <w:trHeight w:val="74"/>
          <w:jc w:val="center"/>
        </w:trPr>
        <w:tc>
          <w:tcPr>
            <w:tcW w:w="1535" w:type="dxa"/>
            <w:vMerge/>
            <w:vAlign w:val="center"/>
          </w:tcPr>
          <w:p w14:paraId="252307F3" w14:textId="77777777" w:rsidR="00610C6C" w:rsidRPr="007728C3" w:rsidRDefault="00610C6C" w:rsidP="00A31E76">
            <w:pPr>
              <w:pStyle w:val="TAC"/>
              <w:rPr>
                <w:rFonts w:cs="Arial"/>
                <w:lang w:eastAsia="en-US"/>
              </w:rPr>
            </w:pPr>
          </w:p>
        </w:tc>
        <w:tc>
          <w:tcPr>
            <w:tcW w:w="2952" w:type="dxa"/>
            <w:vAlign w:val="center"/>
          </w:tcPr>
          <w:p w14:paraId="4BF4AFA5" w14:textId="77777777" w:rsidR="00610C6C" w:rsidRPr="007728C3" w:rsidRDefault="00610C6C" w:rsidP="00A31E76">
            <w:pPr>
              <w:pStyle w:val="TAC"/>
              <w:rPr>
                <w:rFonts w:cs="Arial"/>
                <w:lang w:eastAsia="en-US"/>
              </w:rPr>
            </w:pPr>
            <w:r w:rsidRPr="007728C3">
              <w:rPr>
                <w:rFonts w:cs="Arial"/>
                <w:lang w:eastAsia="en-US"/>
              </w:rPr>
              <w:t>12</w:t>
            </w:r>
          </w:p>
        </w:tc>
        <w:tc>
          <w:tcPr>
            <w:tcW w:w="2952" w:type="dxa"/>
          </w:tcPr>
          <w:p w14:paraId="050339E4" w14:textId="77777777" w:rsidR="00610C6C" w:rsidRPr="007728C3" w:rsidRDefault="00610C6C" w:rsidP="00A31E76">
            <w:pPr>
              <w:pStyle w:val="TAC"/>
              <w:rPr>
                <w:rFonts w:cs="Arial"/>
                <w:lang w:eastAsia="en-US"/>
              </w:rPr>
            </w:pPr>
            <w:r w:rsidRPr="007728C3">
              <w:rPr>
                <w:rFonts w:cs="Arial"/>
                <w:lang w:eastAsia="en-US"/>
              </w:rPr>
              <w:t>0.3</w:t>
            </w:r>
          </w:p>
        </w:tc>
      </w:tr>
      <w:tr w:rsidR="00610C6C" w:rsidRPr="007728C3" w14:paraId="138E614E" w14:textId="77777777">
        <w:trPr>
          <w:trHeight w:val="74"/>
          <w:jc w:val="center"/>
        </w:trPr>
        <w:tc>
          <w:tcPr>
            <w:tcW w:w="1535" w:type="dxa"/>
            <w:vMerge w:val="restart"/>
            <w:vAlign w:val="center"/>
          </w:tcPr>
          <w:p w14:paraId="484B2206" w14:textId="77777777" w:rsidR="00610C6C" w:rsidRPr="007728C3" w:rsidRDefault="00610C6C" w:rsidP="00A31E76">
            <w:pPr>
              <w:pStyle w:val="TAC"/>
              <w:rPr>
                <w:rFonts w:cs="Arial"/>
                <w:lang w:eastAsia="en-US"/>
              </w:rPr>
            </w:pPr>
            <w:r w:rsidRPr="007728C3">
              <w:rPr>
                <w:rFonts w:cs="Arial"/>
                <w:lang w:eastAsia="en-US"/>
              </w:rPr>
              <w:t>CA_5A-17A</w:t>
            </w:r>
          </w:p>
        </w:tc>
        <w:tc>
          <w:tcPr>
            <w:tcW w:w="2952" w:type="dxa"/>
            <w:vAlign w:val="center"/>
          </w:tcPr>
          <w:p w14:paraId="05652137" w14:textId="77777777" w:rsidR="00610C6C" w:rsidRPr="007728C3" w:rsidRDefault="00610C6C" w:rsidP="00A31E76">
            <w:pPr>
              <w:pStyle w:val="TAC"/>
              <w:rPr>
                <w:rFonts w:cs="Arial"/>
                <w:lang w:eastAsia="en-US"/>
              </w:rPr>
            </w:pPr>
            <w:r w:rsidRPr="007728C3">
              <w:rPr>
                <w:rFonts w:cs="Arial"/>
                <w:lang w:eastAsia="en-US"/>
              </w:rPr>
              <w:t>5</w:t>
            </w:r>
          </w:p>
        </w:tc>
        <w:tc>
          <w:tcPr>
            <w:tcW w:w="2952" w:type="dxa"/>
          </w:tcPr>
          <w:p w14:paraId="13B7F713" w14:textId="77777777" w:rsidR="00610C6C" w:rsidRPr="007728C3" w:rsidRDefault="00610C6C" w:rsidP="00A31E76">
            <w:pPr>
              <w:pStyle w:val="TAC"/>
              <w:rPr>
                <w:rFonts w:cs="Arial"/>
                <w:lang w:eastAsia="en-US"/>
              </w:rPr>
            </w:pPr>
            <w:r w:rsidRPr="007728C3">
              <w:rPr>
                <w:rFonts w:cs="Arial"/>
                <w:lang w:eastAsia="en-US"/>
              </w:rPr>
              <w:t>0.5</w:t>
            </w:r>
          </w:p>
        </w:tc>
      </w:tr>
      <w:tr w:rsidR="00610C6C" w:rsidRPr="007728C3" w14:paraId="0037B1B7" w14:textId="77777777">
        <w:trPr>
          <w:trHeight w:val="74"/>
          <w:jc w:val="center"/>
        </w:trPr>
        <w:tc>
          <w:tcPr>
            <w:tcW w:w="1535" w:type="dxa"/>
            <w:vMerge/>
            <w:vAlign w:val="center"/>
          </w:tcPr>
          <w:p w14:paraId="5837B92A" w14:textId="77777777" w:rsidR="00610C6C" w:rsidRPr="007728C3" w:rsidRDefault="00610C6C" w:rsidP="00A31E76">
            <w:pPr>
              <w:pStyle w:val="TAC"/>
              <w:rPr>
                <w:rFonts w:cs="Arial"/>
                <w:lang w:eastAsia="en-US"/>
              </w:rPr>
            </w:pPr>
          </w:p>
        </w:tc>
        <w:tc>
          <w:tcPr>
            <w:tcW w:w="2952" w:type="dxa"/>
            <w:vAlign w:val="center"/>
          </w:tcPr>
          <w:p w14:paraId="6CC75333" w14:textId="77777777" w:rsidR="00610C6C" w:rsidRPr="007728C3" w:rsidRDefault="00610C6C" w:rsidP="00A31E76">
            <w:pPr>
              <w:pStyle w:val="TAC"/>
              <w:rPr>
                <w:rFonts w:cs="Arial"/>
                <w:lang w:eastAsia="en-US"/>
              </w:rPr>
            </w:pPr>
            <w:r w:rsidRPr="007728C3">
              <w:rPr>
                <w:rFonts w:cs="Arial"/>
                <w:lang w:eastAsia="en-US"/>
              </w:rPr>
              <w:t>17</w:t>
            </w:r>
          </w:p>
        </w:tc>
        <w:tc>
          <w:tcPr>
            <w:tcW w:w="2952" w:type="dxa"/>
          </w:tcPr>
          <w:p w14:paraId="35CFCEA7" w14:textId="77777777" w:rsidR="00610C6C" w:rsidRPr="007728C3" w:rsidRDefault="00610C6C" w:rsidP="00A31E76">
            <w:pPr>
              <w:pStyle w:val="TAC"/>
              <w:rPr>
                <w:rFonts w:cs="Arial"/>
                <w:lang w:eastAsia="en-US"/>
              </w:rPr>
            </w:pPr>
            <w:r w:rsidRPr="007728C3">
              <w:rPr>
                <w:rFonts w:cs="Arial"/>
                <w:lang w:eastAsia="en-US"/>
              </w:rPr>
              <w:t>0.3</w:t>
            </w:r>
          </w:p>
        </w:tc>
      </w:tr>
      <w:tr w:rsidR="00EC4A5B" w:rsidRPr="007728C3" w14:paraId="53738C41" w14:textId="77777777">
        <w:trPr>
          <w:trHeight w:val="74"/>
          <w:jc w:val="center"/>
        </w:trPr>
        <w:tc>
          <w:tcPr>
            <w:tcW w:w="1535" w:type="dxa"/>
            <w:vMerge w:val="restart"/>
            <w:vAlign w:val="center"/>
          </w:tcPr>
          <w:p w14:paraId="73A9732C" w14:textId="77777777" w:rsidR="00EC4A5B" w:rsidRPr="007728C3" w:rsidRDefault="00EC4A5B" w:rsidP="00A31E76">
            <w:pPr>
              <w:pStyle w:val="TAC"/>
              <w:rPr>
                <w:rFonts w:cs="Arial"/>
                <w:lang w:eastAsia="en-US"/>
              </w:rPr>
            </w:pPr>
            <w:r w:rsidRPr="007728C3">
              <w:rPr>
                <w:rFonts w:cs="Arial"/>
                <w:lang w:eastAsia="en-US"/>
              </w:rPr>
              <w:t>CA_7A-20A</w:t>
            </w:r>
          </w:p>
        </w:tc>
        <w:tc>
          <w:tcPr>
            <w:tcW w:w="2952" w:type="dxa"/>
            <w:vAlign w:val="center"/>
          </w:tcPr>
          <w:p w14:paraId="46B459F1" w14:textId="77777777" w:rsidR="00EC4A5B" w:rsidRPr="007728C3" w:rsidRDefault="00EC4A5B" w:rsidP="00A31E76">
            <w:pPr>
              <w:pStyle w:val="TAC"/>
              <w:rPr>
                <w:rFonts w:cs="Arial"/>
                <w:lang w:eastAsia="en-US"/>
              </w:rPr>
            </w:pPr>
            <w:r w:rsidRPr="007728C3">
              <w:rPr>
                <w:rFonts w:cs="Arial"/>
                <w:lang w:eastAsia="en-US"/>
              </w:rPr>
              <w:t>7</w:t>
            </w:r>
          </w:p>
        </w:tc>
        <w:tc>
          <w:tcPr>
            <w:tcW w:w="2952" w:type="dxa"/>
          </w:tcPr>
          <w:p w14:paraId="0FEB5DA0" w14:textId="77777777" w:rsidR="00EC4A5B" w:rsidRPr="007728C3" w:rsidRDefault="00EC4A5B" w:rsidP="00A31E76">
            <w:pPr>
              <w:pStyle w:val="TAC"/>
              <w:rPr>
                <w:rFonts w:cs="Arial"/>
                <w:lang w:eastAsia="en-US"/>
              </w:rPr>
            </w:pPr>
            <w:r w:rsidRPr="007728C3">
              <w:rPr>
                <w:rFonts w:cs="Arial"/>
                <w:lang w:eastAsia="en-US"/>
              </w:rPr>
              <w:t>0</w:t>
            </w:r>
          </w:p>
        </w:tc>
      </w:tr>
      <w:tr w:rsidR="00EC4A5B" w:rsidRPr="007728C3" w14:paraId="42233A10" w14:textId="77777777">
        <w:trPr>
          <w:trHeight w:val="74"/>
          <w:jc w:val="center"/>
        </w:trPr>
        <w:tc>
          <w:tcPr>
            <w:tcW w:w="1535" w:type="dxa"/>
            <w:vMerge/>
            <w:vAlign w:val="center"/>
          </w:tcPr>
          <w:p w14:paraId="12D87E3F" w14:textId="77777777" w:rsidR="00EC4A5B" w:rsidRPr="007728C3" w:rsidRDefault="00EC4A5B" w:rsidP="00A31E76">
            <w:pPr>
              <w:pStyle w:val="TAC"/>
              <w:rPr>
                <w:rFonts w:cs="Arial"/>
                <w:lang w:eastAsia="en-US"/>
              </w:rPr>
            </w:pPr>
          </w:p>
        </w:tc>
        <w:tc>
          <w:tcPr>
            <w:tcW w:w="2952" w:type="dxa"/>
            <w:vAlign w:val="center"/>
          </w:tcPr>
          <w:p w14:paraId="166FE831" w14:textId="77777777" w:rsidR="00EC4A5B" w:rsidRPr="007728C3" w:rsidRDefault="00EC4A5B" w:rsidP="00A31E76">
            <w:pPr>
              <w:pStyle w:val="TAC"/>
              <w:rPr>
                <w:rFonts w:cs="Arial"/>
                <w:lang w:eastAsia="en-US"/>
              </w:rPr>
            </w:pPr>
            <w:r w:rsidRPr="007728C3">
              <w:rPr>
                <w:rFonts w:cs="Arial"/>
                <w:lang w:eastAsia="en-US"/>
              </w:rPr>
              <w:t>20</w:t>
            </w:r>
          </w:p>
        </w:tc>
        <w:tc>
          <w:tcPr>
            <w:tcW w:w="2952" w:type="dxa"/>
          </w:tcPr>
          <w:p w14:paraId="5E2B6735" w14:textId="77777777" w:rsidR="00EC4A5B" w:rsidRPr="007728C3" w:rsidRDefault="00EC4A5B" w:rsidP="00A31E76">
            <w:pPr>
              <w:pStyle w:val="TAC"/>
              <w:rPr>
                <w:rFonts w:cs="Arial"/>
                <w:lang w:eastAsia="en-US"/>
              </w:rPr>
            </w:pPr>
            <w:r w:rsidRPr="007728C3">
              <w:rPr>
                <w:rFonts w:cs="Arial"/>
                <w:lang w:eastAsia="en-US"/>
              </w:rPr>
              <w:t>0</w:t>
            </w:r>
          </w:p>
        </w:tc>
      </w:tr>
      <w:tr w:rsidR="00E75008" w:rsidRPr="007728C3" w14:paraId="3823B6ED" w14:textId="77777777">
        <w:trPr>
          <w:trHeight w:val="74"/>
          <w:jc w:val="center"/>
        </w:trPr>
        <w:tc>
          <w:tcPr>
            <w:tcW w:w="1535" w:type="dxa"/>
            <w:vMerge w:val="restart"/>
            <w:vAlign w:val="center"/>
          </w:tcPr>
          <w:p w14:paraId="5C776189" w14:textId="77777777" w:rsidR="00E75008" w:rsidRPr="007728C3" w:rsidRDefault="00E75008" w:rsidP="00A31E76">
            <w:pPr>
              <w:pStyle w:val="TAC"/>
              <w:rPr>
                <w:rFonts w:cs="Arial"/>
                <w:lang w:eastAsia="en-US"/>
              </w:rPr>
            </w:pPr>
            <w:r w:rsidRPr="007728C3">
              <w:rPr>
                <w:rFonts w:cs="Arial"/>
                <w:lang w:eastAsia="en-US"/>
              </w:rPr>
              <w:t>CA_8A-20A</w:t>
            </w:r>
          </w:p>
        </w:tc>
        <w:tc>
          <w:tcPr>
            <w:tcW w:w="2952" w:type="dxa"/>
            <w:vAlign w:val="center"/>
          </w:tcPr>
          <w:p w14:paraId="6AE5A9EC" w14:textId="77777777" w:rsidR="00E75008" w:rsidRPr="007728C3" w:rsidRDefault="00E75008" w:rsidP="00A31E76">
            <w:pPr>
              <w:pStyle w:val="TAC"/>
              <w:rPr>
                <w:rFonts w:cs="Arial"/>
                <w:lang w:eastAsia="en-US"/>
              </w:rPr>
            </w:pPr>
            <w:r w:rsidRPr="007728C3">
              <w:rPr>
                <w:rFonts w:cs="Arial"/>
                <w:lang w:eastAsia="en-US"/>
              </w:rPr>
              <w:t>8</w:t>
            </w:r>
          </w:p>
        </w:tc>
        <w:tc>
          <w:tcPr>
            <w:tcW w:w="2952" w:type="dxa"/>
          </w:tcPr>
          <w:p w14:paraId="07B4A4D2" w14:textId="77777777" w:rsidR="00E75008" w:rsidRPr="007728C3" w:rsidRDefault="00E75008" w:rsidP="00A31E76">
            <w:pPr>
              <w:pStyle w:val="TAC"/>
              <w:rPr>
                <w:rFonts w:cs="Arial"/>
                <w:lang w:eastAsia="en-US"/>
              </w:rPr>
            </w:pPr>
            <w:r w:rsidRPr="007728C3">
              <w:rPr>
                <w:rFonts w:cs="Arial"/>
                <w:lang w:eastAsia="en-US"/>
              </w:rPr>
              <w:t>0</w:t>
            </w:r>
          </w:p>
        </w:tc>
      </w:tr>
      <w:tr w:rsidR="00E75008" w:rsidRPr="007728C3" w14:paraId="0408742D" w14:textId="77777777">
        <w:trPr>
          <w:trHeight w:val="74"/>
          <w:jc w:val="center"/>
        </w:trPr>
        <w:tc>
          <w:tcPr>
            <w:tcW w:w="1535" w:type="dxa"/>
            <w:vMerge/>
            <w:vAlign w:val="center"/>
          </w:tcPr>
          <w:p w14:paraId="4D2D6323" w14:textId="77777777" w:rsidR="00E75008" w:rsidRPr="007728C3" w:rsidRDefault="00E75008" w:rsidP="00A31E76">
            <w:pPr>
              <w:pStyle w:val="TAC"/>
              <w:rPr>
                <w:rFonts w:cs="Arial"/>
                <w:lang w:eastAsia="en-US"/>
              </w:rPr>
            </w:pPr>
          </w:p>
        </w:tc>
        <w:tc>
          <w:tcPr>
            <w:tcW w:w="2952" w:type="dxa"/>
            <w:vAlign w:val="center"/>
          </w:tcPr>
          <w:p w14:paraId="614102AA" w14:textId="77777777" w:rsidR="00E75008" w:rsidRPr="007728C3" w:rsidRDefault="00E75008" w:rsidP="00A31E76">
            <w:pPr>
              <w:pStyle w:val="TAC"/>
              <w:rPr>
                <w:rFonts w:cs="Arial"/>
                <w:lang w:eastAsia="en-US"/>
              </w:rPr>
            </w:pPr>
            <w:r w:rsidRPr="007728C3">
              <w:rPr>
                <w:rFonts w:cs="Arial"/>
                <w:lang w:eastAsia="en-US"/>
              </w:rPr>
              <w:t>20</w:t>
            </w:r>
          </w:p>
        </w:tc>
        <w:tc>
          <w:tcPr>
            <w:tcW w:w="2952" w:type="dxa"/>
          </w:tcPr>
          <w:p w14:paraId="16102281" w14:textId="77777777" w:rsidR="00E75008" w:rsidRPr="007728C3" w:rsidRDefault="00E75008" w:rsidP="00A31E76">
            <w:pPr>
              <w:pStyle w:val="TAC"/>
              <w:rPr>
                <w:rFonts w:cs="Arial"/>
                <w:lang w:eastAsia="en-US"/>
              </w:rPr>
            </w:pPr>
            <w:r w:rsidRPr="007728C3">
              <w:rPr>
                <w:rFonts w:cs="Arial"/>
                <w:lang w:eastAsia="en-US"/>
              </w:rPr>
              <w:t>0</w:t>
            </w:r>
          </w:p>
        </w:tc>
      </w:tr>
      <w:tr w:rsidR="00CC7B53" w:rsidRPr="007728C3" w14:paraId="12A5D28D" w14:textId="77777777">
        <w:trPr>
          <w:trHeight w:val="74"/>
          <w:jc w:val="center"/>
        </w:trPr>
        <w:tc>
          <w:tcPr>
            <w:tcW w:w="1535" w:type="dxa"/>
            <w:vMerge w:val="restart"/>
            <w:vAlign w:val="center"/>
          </w:tcPr>
          <w:p w14:paraId="535D967F" w14:textId="77777777" w:rsidR="00CC7B53" w:rsidRPr="007728C3" w:rsidRDefault="00CC7B53" w:rsidP="00A31E76">
            <w:pPr>
              <w:pStyle w:val="TAC"/>
              <w:rPr>
                <w:rFonts w:cs="Arial"/>
                <w:lang w:eastAsia="en-US"/>
              </w:rPr>
            </w:pPr>
            <w:r w:rsidRPr="007728C3">
              <w:rPr>
                <w:rFonts w:cs="Arial" w:hint="eastAsia"/>
                <w:lang w:eastAsia="en-US"/>
              </w:rPr>
              <w:t>CA_11A-18A</w:t>
            </w:r>
          </w:p>
        </w:tc>
        <w:tc>
          <w:tcPr>
            <w:tcW w:w="2952" w:type="dxa"/>
            <w:vAlign w:val="center"/>
          </w:tcPr>
          <w:p w14:paraId="48637029" w14:textId="77777777" w:rsidR="00CC7B53" w:rsidRPr="007728C3" w:rsidRDefault="00CC7B53" w:rsidP="00A31E76">
            <w:pPr>
              <w:pStyle w:val="TAC"/>
              <w:rPr>
                <w:rFonts w:cs="Arial"/>
                <w:lang w:eastAsia="en-US"/>
              </w:rPr>
            </w:pPr>
            <w:r w:rsidRPr="007728C3">
              <w:rPr>
                <w:rFonts w:cs="Arial" w:hint="eastAsia"/>
                <w:lang w:eastAsia="en-US"/>
              </w:rPr>
              <w:t>11</w:t>
            </w:r>
          </w:p>
        </w:tc>
        <w:tc>
          <w:tcPr>
            <w:tcW w:w="2952" w:type="dxa"/>
          </w:tcPr>
          <w:p w14:paraId="29D2AF8F" w14:textId="77777777" w:rsidR="00CC7B53" w:rsidRPr="007728C3" w:rsidRDefault="00101B11" w:rsidP="00A31E76">
            <w:pPr>
              <w:pStyle w:val="TAC"/>
              <w:rPr>
                <w:rFonts w:cs="Arial"/>
                <w:lang w:eastAsia="en-US"/>
              </w:rPr>
            </w:pPr>
            <w:r w:rsidRPr="007728C3">
              <w:rPr>
                <w:rFonts w:cs="Arial" w:hint="eastAsia"/>
                <w:lang w:eastAsia="en-US"/>
              </w:rPr>
              <w:t>0</w:t>
            </w:r>
          </w:p>
        </w:tc>
      </w:tr>
      <w:tr w:rsidR="00CC7B53" w:rsidRPr="007728C3" w14:paraId="69E988E4" w14:textId="77777777">
        <w:trPr>
          <w:trHeight w:val="74"/>
          <w:jc w:val="center"/>
        </w:trPr>
        <w:tc>
          <w:tcPr>
            <w:tcW w:w="1535" w:type="dxa"/>
            <w:vMerge/>
            <w:vAlign w:val="center"/>
          </w:tcPr>
          <w:p w14:paraId="7E8B1747" w14:textId="77777777" w:rsidR="00CC7B53" w:rsidRPr="007728C3" w:rsidRDefault="00CC7B53" w:rsidP="00A31E76">
            <w:pPr>
              <w:pStyle w:val="TAC"/>
              <w:rPr>
                <w:rFonts w:cs="Arial"/>
                <w:lang w:eastAsia="en-US"/>
              </w:rPr>
            </w:pPr>
          </w:p>
        </w:tc>
        <w:tc>
          <w:tcPr>
            <w:tcW w:w="2952" w:type="dxa"/>
            <w:vAlign w:val="center"/>
          </w:tcPr>
          <w:p w14:paraId="3908F781" w14:textId="77777777" w:rsidR="00CC7B53" w:rsidRPr="007728C3" w:rsidRDefault="00CC7B53" w:rsidP="00A31E76">
            <w:pPr>
              <w:pStyle w:val="TAC"/>
              <w:rPr>
                <w:rFonts w:cs="Arial"/>
                <w:lang w:eastAsia="en-US"/>
              </w:rPr>
            </w:pPr>
            <w:r w:rsidRPr="007728C3">
              <w:rPr>
                <w:rFonts w:cs="Arial" w:hint="eastAsia"/>
                <w:lang w:eastAsia="en-US"/>
              </w:rPr>
              <w:t>18</w:t>
            </w:r>
          </w:p>
        </w:tc>
        <w:tc>
          <w:tcPr>
            <w:tcW w:w="2952" w:type="dxa"/>
          </w:tcPr>
          <w:p w14:paraId="280BDB51" w14:textId="77777777" w:rsidR="00CC7B53" w:rsidRPr="007728C3" w:rsidRDefault="00101B11" w:rsidP="00A31E76">
            <w:pPr>
              <w:pStyle w:val="TAC"/>
              <w:rPr>
                <w:rFonts w:cs="Arial"/>
                <w:lang w:eastAsia="en-US"/>
              </w:rPr>
            </w:pPr>
            <w:r w:rsidRPr="007728C3">
              <w:rPr>
                <w:rFonts w:cs="Arial" w:hint="eastAsia"/>
                <w:lang w:eastAsia="en-US"/>
              </w:rPr>
              <w:t>0</w:t>
            </w:r>
          </w:p>
        </w:tc>
      </w:tr>
      <w:tr w:rsidR="00964FE2" w:rsidRPr="007728C3" w14:paraId="35B9AC3C" w14:textId="77777777">
        <w:trPr>
          <w:trHeight w:val="74"/>
          <w:jc w:val="center"/>
        </w:trPr>
        <w:tc>
          <w:tcPr>
            <w:tcW w:w="7439" w:type="dxa"/>
            <w:gridSpan w:val="3"/>
            <w:vAlign w:val="center"/>
          </w:tcPr>
          <w:p w14:paraId="3F358432" w14:textId="77777777" w:rsidR="00964FE2" w:rsidRPr="007728C3" w:rsidRDefault="00964FE2" w:rsidP="00964FE2">
            <w:pPr>
              <w:pStyle w:val="TAN"/>
              <w:rPr>
                <w:rFonts w:cs="Arial"/>
                <w:lang w:eastAsia="en-US"/>
              </w:rPr>
            </w:pPr>
            <w:r w:rsidRPr="007728C3">
              <w:rPr>
                <w:rFonts w:cs="Arial"/>
                <w:lang w:eastAsia="en-US"/>
              </w:rPr>
              <w:t>NOTE 1:</w:t>
            </w:r>
            <w:r w:rsidRPr="007728C3">
              <w:rPr>
                <w:rFonts w:cs="Arial"/>
                <w:lang w:eastAsia="en-US"/>
              </w:rPr>
              <w:tab/>
              <w:t>The above additional tolerances are only applicable for the E-UTRA operating bands that belong to the supported inter-band car</w:t>
            </w:r>
            <w:r w:rsidR="0032596B" w:rsidRPr="007728C3">
              <w:rPr>
                <w:rFonts w:cs="Arial"/>
                <w:lang w:eastAsia="en-US"/>
              </w:rPr>
              <w:t>rier aggregation configurations</w:t>
            </w:r>
          </w:p>
          <w:p w14:paraId="031D4530" w14:textId="77777777" w:rsidR="00964FE2" w:rsidRPr="007728C3" w:rsidRDefault="00964FE2" w:rsidP="00964FE2">
            <w:pPr>
              <w:pStyle w:val="TAN"/>
              <w:rPr>
                <w:rFonts w:cs="Arial"/>
                <w:lang w:eastAsia="en-US"/>
              </w:rPr>
            </w:pPr>
            <w:r w:rsidRPr="007728C3">
              <w:rPr>
                <w:rFonts w:cs="Arial"/>
                <w:lang w:eastAsia="en-US"/>
              </w:rPr>
              <w:t>NOTE 2:</w:t>
            </w:r>
            <w:r w:rsidRPr="007728C3">
              <w:rPr>
                <w:rFonts w:cs="Arial"/>
                <w:lang w:eastAsia="en-US"/>
              </w:rPr>
              <w:tab/>
              <w:t xml:space="preserve">The above additional tolerances also apply in </w:t>
            </w:r>
            <w:r w:rsidR="000656D9" w:rsidRPr="007728C3">
              <w:rPr>
                <w:rFonts w:cs="Arial" w:hint="eastAsia"/>
                <w:lang w:eastAsia="zh-CN"/>
              </w:rPr>
              <w:t xml:space="preserve">intra-band CA and </w:t>
            </w:r>
            <w:r w:rsidRPr="007728C3">
              <w:rPr>
                <w:rFonts w:cs="Arial"/>
                <w:lang w:eastAsia="en-US"/>
              </w:rPr>
              <w:t>non-aggregated operation for the supported E-UTRA operating bands that belong to the supported inter-band carrier aggregation configurations</w:t>
            </w:r>
          </w:p>
          <w:p w14:paraId="14F3FFCF" w14:textId="77777777" w:rsidR="00964FE2" w:rsidRPr="007728C3" w:rsidRDefault="00964FE2" w:rsidP="00964FE2">
            <w:pPr>
              <w:pStyle w:val="TAN"/>
              <w:rPr>
                <w:rFonts w:cs="Arial"/>
                <w:lang w:eastAsia="en-US"/>
              </w:rPr>
            </w:pPr>
            <w:r w:rsidRPr="007728C3">
              <w:rPr>
                <w:rFonts w:cs="Arial"/>
                <w:lang w:eastAsia="en-US"/>
              </w:rPr>
              <w:t>NOTE 3:</w:t>
            </w:r>
            <w:r w:rsidRPr="007728C3">
              <w:rPr>
                <w:rFonts w:cs="Arial"/>
                <w:lang w:eastAsia="en-US"/>
              </w:rPr>
              <w:tab/>
              <w:t>In case the UE supports more than one of the above inter-band carrier aggregation configurations and a E-UTRA operating band belongs to more than one inter-band carrier aggregation configurations then:</w:t>
            </w:r>
          </w:p>
          <w:p w14:paraId="6FA9529C" w14:textId="77777777" w:rsidR="00964FE2" w:rsidRPr="007728C3" w:rsidRDefault="00964FE2" w:rsidP="004B77AC">
            <w:pPr>
              <w:pStyle w:val="B1"/>
              <w:spacing w:after="0"/>
              <w:ind w:left="1203"/>
            </w:pPr>
            <w:r w:rsidRPr="007728C3">
              <w:t>-</w:t>
            </w:r>
            <w:r w:rsidRPr="007728C3">
              <w:tab/>
              <w:t>When the E-UTRA operating band frequency range is ≤ 1GHz, the applicable additional tolerance shall be the average of the tolerances in Table 7.3.1-1A, truncated to one decimal place that would apply for that operating band among the supported CA configurations. In case there is a harmonic relation between low band UL and high band DL, then the maximum tolerance among the different supported carrier aggregation configurations involving such band shall be applied</w:t>
            </w:r>
          </w:p>
          <w:p w14:paraId="4DD3142C" w14:textId="77777777" w:rsidR="00964FE2" w:rsidRPr="007728C3" w:rsidRDefault="00964FE2" w:rsidP="004B77AC">
            <w:pPr>
              <w:pStyle w:val="B1"/>
              <w:spacing w:after="0"/>
              <w:ind w:left="1203"/>
            </w:pPr>
            <w:r w:rsidRPr="007728C3">
              <w:t>-</w:t>
            </w:r>
            <w:r w:rsidRPr="007728C3">
              <w:tab/>
              <w:t>When the E-UTRA operating band frequency range is &gt;1GHz, the applicable additional tolerance shall be the maximum tolerance in Table 7.3.1-1A that would apply for that operating band among the supported CA configurations</w:t>
            </w:r>
          </w:p>
        </w:tc>
      </w:tr>
    </w:tbl>
    <w:p w14:paraId="2F1141E1" w14:textId="77777777" w:rsidR="00F111F6" w:rsidRPr="00AE4A95" w:rsidRDefault="00F111F6" w:rsidP="006C7811"/>
    <w:p w14:paraId="44192489" w14:textId="77777777" w:rsidR="00CA43D4" w:rsidRPr="00AE4A95" w:rsidRDefault="00964FE2" w:rsidP="00CA43D4">
      <w:pPr>
        <w:pStyle w:val="NO"/>
      </w:pPr>
      <w:r w:rsidRPr="00AE4A95">
        <w:t>NOTE :</w:t>
      </w:r>
      <w:r w:rsidRPr="00AE4A95">
        <w:tab/>
        <w:t>The above additional tolerances do not apply to supported UTRA operating bands with frequency range below 1 GHz that correspond to the E-UTRA operating bands that belong to the supported inter-band carrier aggregation configurations when such bands are belonging only to band combination(s) where one band is &lt;1GHz and another band is &gt;1.7GHz and there is no harmonic relationship between the low band UL and high band DL. Otherwise the above additional tolerances also apply to supported UTRA operating bands that correspond to the E-UTRA operating bands that belong to the supported inter-band carrier aggregation configurations.</w:t>
      </w:r>
    </w:p>
    <w:p w14:paraId="139B86C5" w14:textId="77777777" w:rsidR="001F449B" w:rsidRPr="00AE4A95" w:rsidRDefault="001F449B" w:rsidP="00F111F6">
      <w:pPr>
        <w:pStyle w:val="TH"/>
      </w:pPr>
      <w:r w:rsidRPr="00AE4A95">
        <w:t>Table 7.</w:t>
      </w:r>
      <w:r w:rsidR="00881A61" w:rsidRPr="00AE4A95">
        <w:t xml:space="preserve">3.1-2: </w:t>
      </w:r>
      <w:r w:rsidR="000C39E0" w:rsidRPr="00AE4A95">
        <w:t xml:space="preserve">Uplink </w:t>
      </w:r>
      <w:r w:rsidRPr="00AE4A95">
        <w:t>configuration for reference sensitivity</w:t>
      </w:r>
    </w:p>
    <w:tbl>
      <w:tblPr>
        <w:tblW w:w="6945"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5"/>
        <w:gridCol w:w="891"/>
        <w:gridCol w:w="768"/>
        <w:gridCol w:w="768"/>
        <w:gridCol w:w="850"/>
        <w:gridCol w:w="850"/>
        <w:gridCol w:w="850"/>
        <w:gridCol w:w="933"/>
      </w:tblGrid>
      <w:tr w:rsidR="0054066C" w:rsidRPr="00AE4A95" w14:paraId="7118C951" w14:textId="77777777">
        <w:trPr>
          <w:trHeight w:val="255"/>
        </w:trPr>
        <w:tc>
          <w:tcPr>
            <w:tcW w:w="6945" w:type="dxa"/>
            <w:gridSpan w:val="8"/>
            <w:shd w:val="clear" w:color="auto" w:fill="auto"/>
            <w:vAlign w:val="center"/>
          </w:tcPr>
          <w:p w14:paraId="508DF5BA" w14:textId="77777777" w:rsidR="0054066C" w:rsidRPr="00272810" w:rsidRDefault="0054066C" w:rsidP="00A31E76">
            <w:pPr>
              <w:pStyle w:val="TAH"/>
              <w:rPr>
                <w:rFonts w:eastAsia="MS Mincho" w:cs="Arial"/>
                <w:lang w:eastAsia="en-US"/>
              </w:rPr>
            </w:pPr>
            <w:r w:rsidRPr="007728C3">
              <w:rPr>
                <w:rFonts w:cs="Arial"/>
                <w:lang w:eastAsia="en-US"/>
              </w:rPr>
              <w:t>E-UTRA Band / Channel bandwidth / N</w:t>
            </w:r>
            <w:r w:rsidRPr="007728C3">
              <w:rPr>
                <w:rFonts w:cs="Arial"/>
                <w:vertAlign w:val="subscript"/>
                <w:lang w:eastAsia="en-US"/>
              </w:rPr>
              <w:t>RB</w:t>
            </w:r>
            <w:r w:rsidRPr="007728C3">
              <w:rPr>
                <w:rFonts w:cs="Arial"/>
                <w:lang w:eastAsia="en-US"/>
              </w:rPr>
              <w:t xml:space="preserve"> / Duplex mode</w:t>
            </w:r>
          </w:p>
        </w:tc>
      </w:tr>
      <w:tr w:rsidR="00202767" w:rsidRPr="00AE4A95" w14:paraId="79AF28D7" w14:textId="77777777">
        <w:trPr>
          <w:trHeight w:val="420"/>
        </w:trPr>
        <w:tc>
          <w:tcPr>
            <w:tcW w:w="1035" w:type="dxa"/>
            <w:shd w:val="clear" w:color="auto" w:fill="auto"/>
          </w:tcPr>
          <w:p w14:paraId="5EF02614" w14:textId="77777777" w:rsidR="00202767" w:rsidRPr="007728C3" w:rsidRDefault="00202767" w:rsidP="00A31E76">
            <w:pPr>
              <w:pStyle w:val="TAH"/>
              <w:rPr>
                <w:rFonts w:cs="Arial"/>
                <w:lang w:eastAsia="en-US"/>
              </w:rPr>
            </w:pPr>
            <w:r w:rsidRPr="007728C3">
              <w:rPr>
                <w:rFonts w:cs="Arial"/>
                <w:lang w:eastAsia="en-US"/>
              </w:rPr>
              <w:t>E-UTRA Band</w:t>
            </w:r>
          </w:p>
        </w:tc>
        <w:tc>
          <w:tcPr>
            <w:tcW w:w="891" w:type="dxa"/>
            <w:shd w:val="clear" w:color="auto" w:fill="auto"/>
          </w:tcPr>
          <w:p w14:paraId="3DF1BEA2" w14:textId="77777777" w:rsidR="00202767" w:rsidRPr="007728C3" w:rsidRDefault="00202767" w:rsidP="00A31E76">
            <w:pPr>
              <w:pStyle w:val="TAH"/>
              <w:rPr>
                <w:rFonts w:cs="Arial"/>
                <w:lang w:eastAsia="en-US"/>
              </w:rPr>
            </w:pPr>
            <w:r w:rsidRPr="007728C3">
              <w:rPr>
                <w:rFonts w:cs="Arial"/>
                <w:lang w:eastAsia="en-US"/>
              </w:rPr>
              <w:t>1.4 MHz</w:t>
            </w:r>
          </w:p>
        </w:tc>
        <w:tc>
          <w:tcPr>
            <w:tcW w:w="768" w:type="dxa"/>
            <w:shd w:val="clear" w:color="auto" w:fill="auto"/>
          </w:tcPr>
          <w:p w14:paraId="7E2B1FDE" w14:textId="77777777" w:rsidR="00202767" w:rsidRPr="007728C3" w:rsidRDefault="00202767" w:rsidP="00A31E76">
            <w:pPr>
              <w:pStyle w:val="TAH"/>
              <w:rPr>
                <w:rFonts w:cs="Arial"/>
                <w:lang w:eastAsia="en-US"/>
              </w:rPr>
            </w:pPr>
            <w:r w:rsidRPr="007728C3">
              <w:rPr>
                <w:rFonts w:cs="Arial"/>
                <w:lang w:eastAsia="en-US"/>
              </w:rPr>
              <w:t>3 MHz</w:t>
            </w:r>
          </w:p>
        </w:tc>
        <w:tc>
          <w:tcPr>
            <w:tcW w:w="768" w:type="dxa"/>
            <w:shd w:val="clear" w:color="auto" w:fill="auto"/>
          </w:tcPr>
          <w:p w14:paraId="577291BD" w14:textId="77777777" w:rsidR="00202767" w:rsidRPr="007728C3" w:rsidRDefault="00202767" w:rsidP="00A31E76">
            <w:pPr>
              <w:pStyle w:val="TAH"/>
              <w:rPr>
                <w:rFonts w:cs="Arial"/>
                <w:lang w:eastAsia="en-US"/>
              </w:rPr>
            </w:pPr>
            <w:r w:rsidRPr="007728C3">
              <w:rPr>
                <w:rFonts w:cs="Arial"/>
                <w:lang w:eastAsia="en-US"/>
              </w:rPr>
              <w:t>5 MHz</w:t>
            </w:r>
          </w:p>
        </w:tc>
        <w:tc>
          <w:tcPr>
            <w:tcW w:w="850" w:type="dxa"/>
            <w:shd w:val="clear" w:color="auto" w:fill="auto"/>
          </w:tcPr>
          <w:p w14:paraId="614DF6DF" w14:textId="77777777" w:rsidR="00202767" w:rsidRPr="007728C3" w:rsidRDefault="00202767" w:rsidP="00A31E76">
            <w:pPr>
              <w:pStyle w:val="TAH"/>
              <w:rPr>
                <w:rFonts w:cs="Arial"/>
                <w:lang w:eastAsia="en-US"/>
              </w:rPr>
            </w:pPr>
            <w:r w:rsidRPr="007728C3">
              <w:rPr>
                <w:rFonts w:cs="Arial"/>
                <w:lang w:eastAsia="en-US"/>
              </w:rPr>
              <w:t>10 MHz</w:t>
            </w:r>
          </w:p>
        </w:tc>
        <w:tc>
          <w:tcPr>
            <w:tcW w:w="850" w:type="dxa"/>
            <w:shd w:val="clear" w:color="auto" w:fill="auto"/>
          </w:tcPr>
          <w:p w14:paraId="0704A27B" w14:textId="77777777" w:rsidR="00202767" w:rsidRPr="007728C3" w:rsidRDefault="00202767" w:rsidP="00A31E76">
            <w:pPr>
              <w:pStyle w:val="TAH"/>
              <w:rPr>
                <w:rFonts w:cs="Arial"/>
                <w:lang w:eastAsia="en-US"/>
              </w:rPr>
            </w:pPr>
            <w:r w:rsidRPr="007728C3">
              <w:rPr>
                <w:rFonts w:cs="Arial"/>
                <w:lang w:eastAsia="en-US"/>
              </w:rPr>
              <w:t>15 MHz</w:t>
            </w:r>
          </w:p>
        </w:tc>
        <w:tc>
          <w:tcPr>
            <w:tcW w:w="850" w:type="dxa"/>
            <w:shd w:val="clear" w:color="auto" w:fill="auto"/>
          </w:tcPr>
          <w:p w14:paraId="57D9F783" w14:textId="77777777" w:rsidR="00202767" w:rsidRPr="007728C3" w:rsidRDefault="00202767" w:rsidP="00A31E76">
            <w:pPr>
              <w:pStyle w:val="TAH"/>
              <w:rPr>
                <w:rFonts w:cs="Arial"/>
                <w:lang w:eastAsia="en-US"/>
              </w:rPr>
            </w:pPr>
            <w:r w:rsidRPr="007728C3">
              <w:rPr>
                <w:rFonts w:cs="Arial"/>
                <w:lang w:eastAsia="en-US"/>
              </w:rPr>
              <w:t>20 MHz</w:t>
            </w:r>
          </w:p>
        </w:tc>
        <w:tc>
          <w:tcPr>
            <w:tcW w:w="933" w:type="dxa"/>
            <w:shd w:val="clear" w:color="auto" w:fill="auto"/>
          </w:tcPr>
          <w:p w14:paraId="5FF94A95" w14:textId="77777777" w:rsidR="00202767" w:rsidRPr="007728C3" w:rsidRDefault="00202767" w:rsidP="00A31E76">
            <w:pPr>
              <w:pStyle w:val="TAH"/>
              <w:rPr>
                <w:rFonts w:cs="Arial"/>
                <w:lang w:eastAsia="en-US"/>
              </w:rPr>
            </w:pPr>
            <w:r w:rsidRPr="007728C3">
              <w:rPr>
                <w:rFonts w:cs="Arial"/>
                <w:lang w:eastAsia="en-US"/>
              </w:rPr>
              <w:t>Duplex Mode</w:t>
            </w:r>
          </w:p>
        </w:tc>
      </w:tr>
      <w:tr w:rsidR="0054066C" w:rsidRPr="00AE4A95" w14:paraId="02E8E888" w14:textId="77777777">
        <w:trPr>
          <w:trHeight w:val="255"/>
        </w:trPr>
        <w:tc>
          <w:tcPr>
            <w:tcW w:w="1035" w:type="dxa"/>
            <w:shd w:val="clear" w:color="auto" w:fill="auto"/>
            <w:vAlign w:val="center"/>
          </w:tcPr>
          <w:p w14:paraId="4FBEC3D4" w14:textId="77777777" w:rsidR="0054066C" w:rsidRPr="00272810" w:rsidRDefault="0054066C" w:rsidP="00FB4B6C">
            <w:pPr>
              <w:pStyle w:val="TAC"/>
              <w:rPr>
                <w:rFonts w:eastAsia="MS Mincho" w:cs="Arial"/>
                <w:lang w:eastAsia="en-US"/>
              </w:rPr>
            </w:pPr>
            <w:r w:rsidRPr="00272810">
              <w:rPr>
                <w:rFonts w:eastAsia="MS Mincho" w:cs="Arial"/>
                <w:lang w:eastAsia="en-US"/>
              </w:rPr>
              <w:t>1</w:t>
            </w:r>
          </w:p>
        </w:tc>
        <w:tc>
          <w:tcPr>
            <w:tcW w:w="891" w:type="dxa"/>
            <w:shd w:val="clear" w:color="auto" w:fill="auto"/>
            <w:vAlign w:val="center"/>
          </w:tcPr>
          <w:p w14:paraId="646B8271"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0B780E82"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17D14275"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25 </w:t>
            </w:r>
          </w:p>
        </w:tc>
        <w:tc>
          <w:tcPr>
            <w:tcW w:w="850" w:type="dxa"/>
            <w:shd w:val="clear" w:color="auto" w:fill="auto"/>
            <w:vAlign w:val="center"/>
          </w:tcPr>
          <w:p w14:paraId="51EF42F1"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50 </w:t>
            </w:r>
          </w:p>
        </w:tc>
        <w:tc>
          <w:tcPr>
            <w:tcW w:w="850" w:type="dxa"/>
            <w:shd w:val="clear" w:color="auto" w:fill="auto"/>
            <w:vAlign w:val="center"/>
          </w:tcPr>
          <w:p w14:paraId="62E7F97B"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75 </w:t>
            </w:r>
          </w:p>
        </w:tc>
        <w:tc>
          <w:tcPr>
            <w:tcW w:w="850" w:type="dxa"/>
            <w:shd w:val="clear" w:color="auto" w:fill="auto"/>
            <w:vAlign w:val="center"/>
          </w:tcPr>
          <w:p w14:paraId="785ACD08"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100 </w:t>
            </w:r>
          </w:p>
        </w:tc>
        <w:tc>
          <w:tcPr>
            <w:tcW w:w="933" w:type="dxa"/>
            <w:shd w:val="clear" w:color="auto" w:fill="auto"/>
            <w:vAlign w:val="center"/>
          </w:tcPr>
          <w:p w14:paraId="4E789495" w14:textId="77777777" w:rsidR="0054066C" w:rsidRPr="00272810" w:rsidRDefault="0054066C" w:rsidP="00FB4B6C">
            <w:pPr>
              <w:pStyle w:val="TAC"/>
              <w:rPr>
                <w:rFonts w:eastAsia="MS Mincho" w:cs="Arial"/>
                <w:lang w:eastAsia="en-US"/>
              </w:rPr>
            </w:pPr>
            <w:r w:rsidRPr="00272810">
              <w:rPr>
                <w:rFonts w:eastAsia="MS Mincho" w:cs="Arial"/>
                <w:lang w:eastAsia="en-US"/>
              </w:rPr>
              <w:t>FDD</w:t>
            </w:r>
          </w:p>
        </w:tc>
      </w:tr>
      <w:tr w:rsidR="0054066C" w:rsidRPr="00AE4A95" w14:paraId="7835963A" w14:textId="77777777">
        <w:trPr>
          <w:trHeight w:val="255"/>
        </w:trPr>
        <w:tc>
          <w:tcPr>
            <w:tcW w:w="1035" w:type="dxa"/>
            <w:shd w:val="clear" w:color="auto" w:fill="auto"/>
            <w:vAlign w:val="center"/>
          </w:tcPr>
          <w:p w14:paraId="3C2D5910" w14:textId="77777777" w:rsidR="0054066C" w:rsidRPr="00272810" w:rsidRDefault="0054066C" w:rsidP="00FB4B6C">
            <w:pPr>
              <w:pStyle w:val="TAC"/>
              <w:rPr>
                <w:rFonts w:eastAsia="MS Mincho" w:cs="Arial"/>
                <w:lang w:eastAsia="en-US"/>
              </w:rPr>
            </w:pPr>
            <w:r w:rsidRPr="00272810">
              <w:rPr>
                <w:rFonts w:eastAsia="MS Mincho" w:cs="Arial"/>
                <w:lang w:eastAsia="en-US"/>
              </w:rPr>
              <w:t>2</w:t>
            </w:r>
          </w:p>
        </w:tc>
        <w:tc>
          <w:tcPr>
            <w:tcW w:w="891" w:type="dxa"/>
            <w:shd w:val="clear" w:color="auto" w:fill="auto"/>
            <w:vAlign w:val="center"/>
          </w:tcPr>
          <w:p w14:paraId="32BE825F"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6 </w:t>
            </w:r>
          </w:p>
        </w:tc>
        <w:tc>
          <w:tcPr>
            <w:tcW w:w="768" w:type="dxa"/>
            <w:shd w:val="clear" w:color="auto" w:fill="auto"/>
            <w:vAlign w:val="center"/>
          </w:tcPr>
          <w:p w14:paraId="519C52E6"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15 </w:t>
            </w:r>
          </w:p>
        </w:tc>
        <w:tc>
          <w:tcPr>
            <w:tcW w:w="768" w:type="dxa"/>
            <w:shd w:val="clear" w:color="auto" w:fill="auto"/>
            <w:vAlign w:val="center"/>
          </w:tcPr>
          <w:p w14:paraId="752519F8"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25 </w:t>
            </w:r>
          </w:p>
        </w:tc>
        <w:tc>
          <w:tcPr>
            <w:tcW w:w="850" w:type="dxa"/>
            <w:shd w:val="clear" w:color="auto" w:fill="auto"/>
            <w:vAlign w:val="center"/>
          </w:tcPr>
          <w:p w14:paraId="2B6225D2"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50 </w:t>
            </w:r>
          </w:p>
        </w:tc>
        <w:tc>
          <w:tcPr>
            <w:tcW w:w="850" w:type="dxa"/>
            <w:shd w:val="clear" w:color="auto" w:fill="auto"/>
            <w:vAlign w:val="center"/>
          </w:tcPr>
          <w:p w14:paraId="6F51C453" w14:textId="77777777" w:rsidR="0054066C" w:rsidRPr="00272810" w:rsidRDefault="0054066C" w:rsidP="00FB4B6C">
            <w:pPr>
              <w:pStyle w:val="TAC"/>
              <w:rPr>
                <w:rFonts w:eastAsia="MS Mincho" w:cs="Arial"/>
                <w:lang w:eastAsia="en-US"/>
              </w:rPr>
            </w:pPr>
            <w:r w:rsidRPr="00272810">
              <w:rPr>
                <w:rFonts w:eastAsia="MS Mincho" w:cs="Arial"/>
                <w:lang w:eastAsia="en-US"/>
              </w:rPr>
              <w:t>50</w:t>
            </w:r>
            <w:r w:rsidRPr="00272810">
              <w:rPr>
                <w:rFonts w:eastAsia="MS Mincho" w:cs="Arial"/>
                <w:vertAlign w:val="superscript"/>
                <w:lang w:eastAsia="en-US"/>
              </w:rPr>
              <w:t>1</w:t>
            </w:r>
          </w:p>
        </w:tc>
        <w:tc>
          <w:tcPr>
            <w:tcW w:w="850" w:type="dxa"/>
            <w:shd w:val="clear" w:color="auto" w:fill="auto"/>
            <w:vAlign w:val="center"/>
          </w:tcPr>
          <w:p w14:paraId="2EE59898" w14:textId="77777777" w:rsidR="0054066C" w:rsidRPr="00272810" w:rsidRDefault="0054066C" w:rsidP="00FB4B6C">
            <w:pPr>
              <w:pStyle w:val="TAC"/>
              <w:rPr>
                <w:rFonts w:eastAsia="MS Mincho" w:cs="Arial"/>
                <w:lang w:eastAsia="en-US"/>
              </w:rPr>
            </w:pPr>
            <w:r w:rsidRPr="00272810">
              <w:rPr>
                <w:rFonts w:eastAsia="MS Mincho" w:cs="Arial"/>
                <w:lang w:eastAsia="en-US"/>
              </w:rPr>
              <w:t>50</w:t>
            </w:r>
            <w:r w:rsidRPr="00272810">
              <w:rPr>
                <w:rFonts w:eastAsia="MS Mincho" w:cs="Arial"/>
                <w:vertAlign w:val="superscript"/>
                <w:lang w:eastAsia="en-US"/>
              </w:rPr>
              <w:t>1</w:t>
            </w:r>
          </w:p>
        </w:tc>
        <w:tc>
          <w:tcPr>
            <w:tcW w:w="933" w:type="dxa"/>
            <w:shd w:val="clear" w:color="auto" w:fill="auto"/>
            <w:vAlign w:val="center"/>
          </w:tcPr>
          <w:p w14:paraId="391BBD2F" w14:textId="77777777" w:rsidR="0054066C" w:rsidRPr="00272810" w:rsidRDefault="0054066C" w:rsidP="00FB4B6C">
            <w:pPr>
              <w:pStyle w:val="TAC"/>
              <w:rPr>
                <w:rFonts w:eastAsia="MS Mincho" w:cs="Arial"/>
                <w:lang w:eastAsia="en-US"/>
              </w:rPr>
            </w:pPr>
            <w:r w:rsidRPr="00272810">
              <w:rPr>
                <w:rFonts w:eastAsia="MS Mincho" w:cs="Arial"/>
                <w:lang w:eastAsia="en-US"/>
              </w:rPr>
              <w:t>FDD</w:t>
            </w:r>
          </w:p>
        </w:tc>
      </w:tr>
      <w:tr w:rsidR="0054066C" w:rsidRPr="00AE4A95" w14:paraId="2672E5A1" w14:textId="77777777">
        <w:trPr>
          <w:trHeight w:val="255"/>
        </w:trPr>
        <w:tc>
          <w:tcPr>
            <w:tcW w:w="1035" w:type="dxa"/>
            <w:shd w:val="clear" w:color="auto" w:fill="auto"/>
            <w:vAlign w:val="center"/>
          </w:tcPr>
          <w:p w14:paraId="3AD12D53" w14:textId="77777777" w:rsidR="0054066C" w:rsidRPr="00272810" w:rsidRDefault="0054066C" w:rsidP="00FB4B6C">
            <w:pPr>
              <w:pStyle w:val="TAC"/>
              <w:rPr>
                <w:rFonts w:eastAsia="MS Mincho" w:cs="Arial"/>
                <w:lang w:eastAsia="en-US"/>
              </w:rPr>
            </w:pPr>
            <w:r w:rsidRPr="00272810">
              <w:rPr>
                <w:rFonts w:eastAsia="MS Mincho" w:cs="Arial"/>
                <w:lang w:eastAsia="en-US"/>
              </w:rPr>
              <w:t>3</w:t>
            </w:r>
          </w:p>
        </w:tc>
        <w:tc>
          <w:tcPr>
            <w:tcW w:w="891" w:type="dxa"/>
            <w:shd w:val="clear" w:color="auto" w:fill="auto"/>
            <w:vAlign w:val="center"/>
          </w:tcPr>
          <w:p w14:paraId="05C4A58B"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6 </w:t>
            </w:r>
          </w:p>
        </w:tc>
        <w:tc>
          <w:tcPr>
            <w:tcW w:w="768" w:type="dxa"/>
            <w:shd w:val="clear" w:color="auto" w:fill="auto"/>
            <w:vAlign w:val="center"/>
          </w:tcPr>
          <w:p w14:paraId="640F778C"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15 </w:t>
            </w:r>
          </w:p>
        </w:tc>
        <w:tc>
          <w:tcPr>
            <w:tcW w:w="768" w:type="dxa"/>
            <w:shd w:val="clear" w:color="auto" w:fill="auto"/>
            <w:vAlign w:val="center"/>
          </w:tcPr>
          <w:p w14:paraId="406A1C96"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25 </w:t>
            </w:r>
          </w:p>
        </w:tc>
        <w:tc>
          <w:tcPr>
            <w:tcW w:w="850" w:type="dxa"/>
            <w:shd w:val="clear" w:color="auto" w:fill="auto"/>
            <w:vAlign w:val="center"/>
          </w:tcPr>
          <w:p w14:paraId="41D78175"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50 </w:t>
            </w:r>
          </w:p>
        </w:tc>
        <w:tc>
          <w:tcPr>
            <w:tcW w:w="850" w:type="dxa"/>
            <w:shd w:val="clear" w:color="auto" w:fill="auto"/>
            <w:vAlign w:val="center"/>
          </w:tcPr>
          <w:p w14:paraId="038E2C9D" w14:textId="77777777" w:rsidR="0054066C" w:rsidRPr="00272810" w:rsidRDefault="0054066C" w:rsidP="00FB4B6C">
            <w:pPr>
              <w:pStyle w:val="TAC"/>
              <w:rPr>
                <w:rFonts w:eastAsia="MS Mincho" w:cs="Arial"/>
                <w:lang w:eastAsia="en-US"/>
              </w:rPr>
            </w:pPr>
            <w:r w:rsidRPr="00272810">
              <w:rPr>
                <w:rFonts w:eastAsia="MS Mincho" w:cs="Arial"/>
                <w:lang w:eastAsia="en-US"/>
              </w:rPr>
              <w:t>50</w:t>
            </w:r>
            <w:r w:rsidRPr="00272810">
              <w:rPr>
                <w:rFonts w:eastAsia="MS Mincho" w:cs="Arial"/>
                <w:vertAlign w:val="superscript"/>
                <w:lang w:eastAsia="en-US"/>
              </w:rPr>
              <w:t>1</w:t>
            </w:r>
          </w:p>
        </w:tc>
        <w:tc>
          <w:tcPr>
            <w:tcW w:w="850" w:type="dxa"/>
            <w:shd w:val="clear" w:color="auto" w:fill="auto"/>
            <w:vAlign w:val="center"/>
          </w:tcPr>
          <w:p w14:paraId="005244FA" w14:textId="77777777" w:rsidR="0054066C" w:rsidRPr="00272810" w:rsidRDefault="0054066C" w:rsidP="00FB4B6C">
            <w:pPr>
              <w:pStyle w:val="TAC"/>
              <w:rPr>
                <w:rFonts w:eastAsia="MS Mincho" w:cs="Arial"/>
                <w:lang w:eastAsia="en-US"/>
              </w:rPr>
            </w:pPr>
            <w:r w:rsidRPr="00272810">
              <w:rPr>
                <w:rFonts w:eastAsia="MS Mincho" w:cs="Arial"/>
                <w:lang w:eastAsia="en-US"/>
              </w:rPr>
              <w:t>50</w:t>
            </w:r>
            <w:r w:rsidRPr="00272810">
              <w:rPr>
                <w:rFonts w:eastAsia="MS Mincho" w:cs="Arial"/>
                <w:vertAlign w:val="superscript"/>
                <w:lang w:eastAsia="en-US"/>
              </w:rPr>
              <w:t>1</w:t>
            </w:r>
          </w:p>
        </w:tc>
        <w:tc>
          <w:tcPr>
            <w:tcW w:w="933" w:type="dxa"/>
            <w:shd w:val="clear" w:color="auto" w:fill="auto"/>
            <w:vAlign w:val="center"/>
          </w:tcPr>
          <w:p w14:paraId="6F2CD84D" w14:textId="77777777" w:rsidR="0054066C" w:rsidRPr="00272810" w:rsidRDefault="0054066C" w:rsidP="00FB4B6C">
            <w:pPr>
              <w:pStyle w:val="TAC"/>
              <w:rPr>
                <w:rFonts w:eastAsia="MS Mincho" w:cs="Arial"/>
                <w:lang w:eastAsia="en-US"/>
              </w:rPr>
            </w:pPr>
            <w:r w:rsidRPr="00272810">
              <w:rPr>
                <w:rFonts w:eastAsia="MS Mincho" w:cs="Arial"/>
                <w:lang w:eastAsia="en-US"/>
              </w:rPr>
              <w:t>FDD</w:t>
            </w:r>
          </w:p>
        </w:tc>
      </w:tr>
      <w:tr w:rsidR="0054066C" w:rsidRPr="00AE4A95" w14:paraId="671974E7" w14:textId="77777777">
        <w:trPr>
          <w:trHeight w:val="255"/>
        </w:trPr>
        <w:tc>
          <w:tcPr>
            <w:tcW w:w="1035" w:type="dxa"/>
            <w:shd w:val="clear" w:color="auto" w:fill="auto"/>
            <w:vAlign w:val="center"/>
          </w:tcPr>
          <w:p w14:paraId="20E029AE" w14:textId="77777777" w:rsidR="0054066C" w:rsidRPr="00272810" w:rsidRDefault="0054066C" w:rsidP="00FB4B6C">
            <w:pPr>
              <w:pStyle w:val="TAC"/>
              <w:rPr>
                <w:rFonts w:eastAsia="MS Mincho" w:cs="Arial"/>
                <w:lang w:eastAsia="en-US"/>
              </w:rPr>
            </w:pPr>
            <w:r w:rsidRPr="00272810">
              <w:rPr>
                <w:rFonts w:eastAsia="MS Mincho" w:cs="Arial"/>
                <w:lang w:eastAsia="en-US"/>
              </w:rPr>
              <w:t>4</w:t>
            </w:r>
          </w:p>
        </w:tc>
        <w:tc>
          <w:tcPr>
            <w:tcW w:w="891" w:type="dxa"/>
            <w:shd w:val="clear" w:color="auto" w:fill="auto"/>
            <w:vAlign w:val="center"/>
          </w:tcPr>
          <w:p w14:paraId="52ABCA08"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6 </w:t>
            </w:r>
          </w:p>
        </w:tc>
        <w:tc>
          <w:tcPr>
            <w:tcW w:w="768" w:type="dxa"/>
            <w:shd w:val="clear" w:color="auto" w:fill="auto"/>
            <w:vAlign w:val="center"/>
          </w:tcPr>
          <w:p w14:paraId="23727C3C" w14:textId="77777777" w:rsidR="0054066C" w:rsidRPr="00272810" w:rsidRDefault="0054066C" w:rsidP="00FB4B6C">
            <w:pPr>
              <w:pStyle w:val="TAC"/>
              <w:rPr>
                <w:rFonts w:eastAsia="MS Mincho" w:cs="Arial"/>
                <w:lang w:eastAsia="en-US"/>
              </w:rPr>
            </w:pPr>
            <w:r w:rsidRPr="00272810">
              <w:rPr>
                <w:rFonts w:eastAsia="MS Mincho" w:cs="Arial"/>
                <w:lang w:eastAsia="en-US"/>
              </w:rPr>
              <w:t>15</w:t>
            </w:r>
          </w:p>
        </w:tc>
        <w:tc>
          <w:tcPr>
            <w:tcW w:w="768" w:type="dxa"/>
            <w:shd w:val="clear" w:color="auto" w:fill="auto"/>
            <w:vAlign w:val="center"/>
          </w:tcPr>
          <w:p w14:paraId="7A14CFC7"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25 </w:t>
            </w:r>
          </w:p>
        </w:tc>
        <w:tc>
          <w:tcPr>
            <w:tcW w:w="850" w:type="dxa"/>
            <w:shd w:val="clear" w:color="auto" w:fill="auto"/>
            <w:vAlign w:val="center"/>
          </w:tcPr>
          <w:p w14:paraId="0B73F829"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50 </w:t>
            </w:r>
          </w:p>
        </w:tc>
        <w:tc>
          <w:tcPr>
            <w:tcW w:w="850" w:type="dxa"/>
            <w:shd w:val="clear" w:color="auto" w:fill="auto"/>
            <w:vAlign w:val="center"/>
          </w:tcPr>
          <w:p w14:paraId="7B0401E6"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75 </w:t>
            </w:r>
          </w:p>
        </w:tc>
        <w:tc>
          <w:tcPr>
            <w:tcW w:w="850" w:type="dxa"/>
            <w:shd w:val="clear" w:color="auto" w:fill="auto"/>
            <w:vAlign w:val="center"/>
          </w:tcPr>
          <w:p w14:paraId="63C9DFEB"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100 </w:t>
            </w:r>
          </w:p>
        </w:tc>
        <w:tc>
          <w:tcPr>
            <w:tcW w:w="933" w:type="dxa"/>
            <w:shd w:val="clear" w:color="auto" w:fill="auto"/>
            <w:vAlign w:val="center"/>
          </w:tcPr>
          <w:p w14:paraId="52A034E1" w14:textId="77777777" w:rsidR="0054066C" w:rsidRPr="00272810" w:rsidRDefault="0054066C" w:rsidP="00FB4B6C">
            <w:pPr>
              <w:pStyle w:val="TAC"/>
              <w:rPr>
                <w:rFonts w:eastAsia="MS Mincho" w:cs="Arial"/>
                <w:lang w:eastAsia="en-US"/>
              </w:rPr>
            </w:pPr>
            <w:r w:rsidRPr="00272810">
              <w:rPr>
                <w:rFonts w:eastAsia="MS Mincho" w:cs="Arial"/>
                <w:lang w:eastAsia="en-US"/>
              </w:rPr>
              <w:t>FDD</w:t>
            </w:r>
          </w:p>
        </w:tc>
      </w:tr>
      <w:tr w:rsidR="0054066C" w:rsidRPr="00AE4A95" w14:paraId="7ACCF02E" w14:textId="77777777">
        <w:trPr>
          <w:trHeight w:val="255"/>
        </w:trPr>
        <w:tc>
          <w:tcPr>
            <w:tcW w:w="1035" w:type="dxa"/>
            <w:shd w:val="clear" w:color="auto" w:fill="auto"/>
            <w:vAlign w:val="center"/>
          </w:tcPr>
          <w:p w14:paraId="56A6A19A" w14:textId="77777777" w:rsidR="0054066C" w:rsidRPr="00272810" w:rsidRDefault="0054066C" w:rsidP="00FB4B6C">
            <w:pPr>
              <w:pStyle w:val="TAC"/>
              <w:rPr>
                <w:rFonts w:eastAsia="MS Mincho" w:cs="Arial"/>
                <w:lang w:eastAsia="en-US"/>
              </w:rPr>
            </w:pPr>
            <w:r w:rsidRPr="00272810">
              <w:rPr>
                <w:rFonts w:eastAsia="MS Mincho" w:cs="Arial"/>
                <w:lang w:eastAsia="en-US"/>
              </w:rPr>
              <w:t>5</w:t>
            </w:r>
          </w:p>
        </w:tc>
        <w:tc>
          <w:tcPr>
            <w:tcW w:w="891" w:type="dxa"/>
            <w:shd w:val="clear" w:color="auto" w:fill="auto"/>
            <w:vAlign w:val="center"/>
          </w:tcPr>
          <w:p w14:paraId="5192690F"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6 </w:t>
            </w:r>
          </w:p>
        </w:tc>
        <w:tc>
          <w:tcPr>
            <w:tcW w:w="768" w:type="dxa"/>
            <w:shd w:val="clear" w:color="auto" w:fill="auto"/>
            <w:vAlign w:val="center"/>
          </w:tcPr>
          <w:p w14:paraId="78D555AA"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15 </w:t>
            </w:r>
          </w:p>
        </w:tc>
        <w:tc>
          <w:tcPr>
            <w:tcW w:w="768" w:type="dxa"/>
            <w:shd w:val="clear" w:color="auto" w:fill="auto"/>
            <w:vAlign w:val="center"/>
          </w:tcPr>
          <w:p w14:paraId="2B444635"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25 </w:t>
            </w:r>
          </w:p>
        </w:tc>
        <w:tc>
          <w:tcPr>
            <w:tcW w:w="850" w:type="dxa"/>
            <w:shd w:val="clear" w:color="auto" w:fill="auto"/>
            <w:vAlign w:val="center"/>
          </w:tcPr>
          <w:p w14:paraId="75462502" w14:textId="77777777" w:rsidR="0054066C" w:rsidRPr="00272810" w:rsidRDefault="0054066C" w:rsidP="00FB4B6C">
            <w:pPr>
              <w:pStyle w:val="TAC"/>
              <w:rPr>
                <w:rFonts w:eastAsia="MS Mincho" w:cs="Arial"/>
                <w:lang w:eastAsia="en-US"/>
              </w:rPr>
            </w:pPr>
            <w:r w:rsidRPr="00272810">
              <w:rPr>
                <w:rFonts w:eastAsia="MS Mincho" w:cs="Arial"/>
                <w:lang w:eastAsia="en-US"/>
              </w:rPr>
              <w:t>25</w:t>
            </w:r>
            <w:r w:rsidRPr="00272810">
              <w:rPr>
                <w:rFonts w:eastAsia="MS Mincho" w:cs="Arial"/>
                <w:vertAlign w:val="superscript"/>
                <w:lang w:eastAsia="en-US"/>
              </w:rPr>
              <w:t>1</w:t>
            </w:r>
          </w:p>
        </w:tc>
        <w:tc>
          <w:tcPr>
            <w:tcW w:w="850" w:type="dxa"/>
            <w:shd w:val="clear" w:color="auto" w:fill="auto"/>
            <w:vAlign w:val="center"/>
          </w:tcPr>
          <w:p w14:paraId="1F06C20D" w14:textId="77777777" w:rsidR="0054066C" w:rsidRPr="00272810" w:rsidRDefault="0054066C" w:rsidP="00FB4B6C">
            <w:pPr>
              <w:pStyle w:val="TAC"/>
              <w:rPr>
                <w:rFonts w:eastAsia="MS Mincho" w:cs="Arial"/>
                <w:lang w:eastAsia="en-US"/>
              </w:rPr>
            </w:pPr>
          </w:p>
        </w:tc>
        <w:tc>
          <w:tcPr>
            <w:tcW w:w="850" w:type="dxa"/>
            <w:shd w:val="clear" w:color="auto" w:fill="auto"/>
            <w:vAlign w:val="center"/>
          </w:tcPr>
          <w:p w14:paraId="614F3E2B" w14:textId="77777777" w:rsidR="0054066C" w:rsidRPr="00272810" w:rsidRDefault="0054066C" w:rsidP="00FB4B6C">
            <w:pPr>
              <w:pStyle w:val="TAC"/>
              <w:rPr>
                <w:rFonts w:eastAsia="MS Mincho" w:cs="Arial"/>
                <w:lang w:eastAsia="en-US"/>
              </w:rPr>
            </w:pPr>
          </w:p>
        </w:tc>
        <w:tc>
          <w:tcPr>
            <w:tcW w:w="933" w:type="dxa"/>
            <w:shd w:val="clear" w:color="auto" w:fill="auto"/>
            <w:vAlign w:val="center"/>
          </w:tcPr>
          <w:p w14:paraId="3810E278" w14:textId="77777777" w:rsidR="0054066C" w:rsidRPr="00272810" w:rsidRDefault="0054066C" w:rsidP="00FB4B6C">
            <w:pPr>
              <w:pStyle w:val="TAC"/>
              <w:rPr>
                <w:rFonts w:eastAsia="MS Mincho" w:cs="Arial"/>
                <w:lang w:eastAsia="en-US"/>
              </w:rPr>
            </w:pPr>
            <w:r w:rsidRPr="00272810">
              <w:rPr>
                <w:rFonts w:eastAsia="MS Mincho" w:cs="Arial"/>
                <w:lang w:eastAsia="en-US"/>
              </w:rPr>
              <w:t>FDD</w:t>
            </w:r>
          </w:p>
        </w:tc>
      </w:tr>
      <w:tr w:rsidR="0054066C" w:rsidRPr="00AE4A95" w14:paraId="4CF422A1" w14:textId="77777777">
        <w:trPr>
          <w:trHeight w:val="255"/>
        </w:trPr>
        <w:tc>
          <w:tcPr>
            <w:tcW w:w="1035" w:type="dxa"/>
            <w:shd w:val="clear" w:color="auto" w:fill="auto"/>
            <w:vAlign w:val="center"/>
          </w:tcPr>
          <w:p w14:paraId="232705B4" w14:textId="77777777" w:rsidR="0054066C" w:rsidRPr="00272810" w:rsidRDefault="0054066C" w:rsidP="00FB4B6C">
            <w:pPr>
              <w:pStyle w:val="TAC"/>
              <w:rPr>
                <w:rFonts w:eastAsia="MS Mincho" w:cs="Arial"/>
                <w:lang w:eastAsia="en-US"/>
              </w:rPr>
            </w:pPr>
            <w:r w:rsidRPr="00272810">
              <w:rPr>
                <w:rFonts w:eastAsia="MS Mincho" w:cs="Arial"/>
                <w:lang w:eastAsia="en-US"/>
              </w:rPr>
              <w:t>6</w:t>
            </w:r>
          </w:p>
        </w:tc>
        <w:tc>
          <w:tcPr>
            <w:tcW w:w="891" w:type="dxa"/>
            <w:shd w:val="clear" w:color="auto" w:fill="auto"/>
            <w:vAlign w:val="center"/>
          </w:tcPr>
          <w:p w14:paraId="2B12A0EF"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04B4C2CD"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25A1DB03"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25 </w:t>
            </w:r>
          </w:p>
        </w:tc>
        <w:tc>
          <w:tcPr>
            <w:tcW w:w="850" w:type="dxa"/>
            <w:shd w:val="clear" w:color="auto" w:fill="auto"/>
            <w:vAlign w:val="center"/>
          </w:tcPr>
          <w:p w14:paraId="4D5BBFD5" w14:textId="77777777" w:rsidR="0054066C" w:rsidRPr="00272810" w:rsidRDefault="0054066C" w:rsidP="00FB4B6C">
            <w:pPr>
              <w:pStyle w:val="TAC"/>
              <w:rPr>
                <w:rFonts w:eastAsia="MS Mincho" w:cs="Arial"/>
                <w:lang w:eastAsia="en-US"/>
              </w:rPr>
            </w:pPr>
            <w:r w:rsidRPr="00272810">
              <w:rPr>
                <w:rFonts w:eastAsia="MS Mincho" w:cs="Arial"/>
                <w:lang w:eastAsia="en-US"/>
              </w:rPr>
              <w:t>25</w:t>
            </w:r>
            <w:r w:rsidRPr="00272810">
              <w:rPr>
                <w:rFonts w:eastAsia="MS Mincho" w:cs="Arial"/>
                <w:vertAlign w:val="superscript"/>
                <w:lang w:eastAsia="en-US"/>
              </w:rPr>
              <w:t>1</w:t>
            </w:r>
          </w:p>
        </w:tc>
        <w:tc>
          <w:tcPr>
            <w:tcW w:w="850" w:type="dxa"/>
            <w:shd w:val="clear" w:color="auto" w:fill="auto"/>
            <w:vAlign w:val="center"/>
          </w:tcPr>
          <w:p w14:paraId="53DB1BA1" w14:textId="77777777" w:rsidR="0054066C" w:rsidRPr="00272810" w:rsidRDefault="0054066C" w:rsidP="00FB4B6C">
            <w:pPr>
              <w:pStyle w:val="TAC"/>
              <w:rPr>
                <w:rFonts w:eastAsia="MS Mincho" w:cs="Arial"/>
                <w:lang w:eastAsia="en-US"/>
              </w:rPr>
            </w:pPr>
          </w:p>
        </w:tc>
        <w:tc>
          <w:tcPr>
            <w:tcW w:w="850" w:type="dxa"/>
            <w:shd w:val="clear" w:color="auto" w:fill="auto"/>
            <w:vAlign w:val="center"/>
          </w:tcPr>
          <w:p w14:paraId="17BFD3BF" w14:textId="77777777" w:rsidR="0054066C" w:rsidRPr="00272810" w:rsidRDefault="0054066C" w:rsidP="00FB4B6C">
            <w:pPr>
              <w:pStyle w:val="TAC"/>
              <w:rPr>
                <w:rFonts w:eastAsia="MS Mincho" w:cs="Arial"/>
                <w:lang w:eastAsia="en-US"/>
              </w:rPr>
            </w:pPr>
          </w:p>
        </w:tc>
        <w:tc>
          <w:tcPr>
            <w:tcW w:w="933" w:type="dxa"/>
            <w:shd w:val="clear" w:color="auto" w:fill="auto"/>
            <w:vAlign w:val="center"/>
          </w:tcPr>
          <w:p w14:paraId="352AFB36" w14:textId="77777777" w:rsidR="0054066C" w:rsidRPr="00272810" w:rsidRDefault="0054066C" w:rsidP="00FB4B6C">
            <w:pPr>
              <w:pStyle w:val="TAC"/>
              <w:rPr>
                <w:rFonts w:eastAsia="MS Mincho" w:cs="Arial"/>
                <w:lang w:eastAsia="en-US"/>
              </w:rPr>
            </w:pPr>
            <w:r w:rsidRPr="00272810">
              <w:rPr>
                <w:rFonts w:eastAsia="MS Mincho" w:cs="Arial"/>
                <w:lang w:eastAsia="en-US"/>
              </w:rPr>
              <w:t>FDD</w:t>
            </w:r>
          </w:p>
        </w:tc>
      </w:tr>
      <w:tr w:rsidR="0054066C" w:rsidRPr="00AE4A95" w14:paraId="56AB2980" w14:textId="77777777">
        <w:trPr>
          <w:trHeight w:val="255"/>
        </w:trPr>
        <w:tc>
          <w:tcPr>
            <w:tcW w:w="1035" w:type="dxa"/>
            <w:shd w:val="clear" w:color="auto" w:fill="auto"/>
            <w:vAlign w:val="center"/>
          </w:tcPr>
          <w:p w14:paraId="4CE1566D" w14:textId="77777777" w:rsidR="0054066C" w:rsidRPr="00272810" w:rsidRDefault="0054066C" w:rsidP="00FB4B6C">
            <w:pPr>
              <w:pStyle w:val="TAC"/>
              <w:rPr>
                <w:rFonts w:eastAsia="MS Mincho" w:cs="Arial"/>
                <w:lang w:eastAsia="en-US"/>
              </w:rPr>
            </w:pPr>
            <w:r w:rsidRPr="00272810">
              <w:rPr>
                <w:rFonts w:eastAsia="MS Mincho" w:cs="Arial"/>
                <w:lang w:eastAsia="en-US"/>
              </w:rPr>
              <w:t>7</w:t>
            </w:r>
          </w:p>
        </w:tc>
        <w:tc>
          <w:tcPr>
            <w:tcW w:w="891" w:type="dxa"/>
            <w:shd w:val="clear" w:color="auto" w:fill="auto"/>
            <w:vAlign w:val="center"/>
          </w:tcPr>
          <w:p w14:paraId="7BBD6890"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2C615BC4"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2E0A46FF"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25 </w:t>
            </w:r>
          </w:p>
        </w:tc>
        <w:tc>
          <w:tcPr>
            <w:tcW w:w="850" w:type="dxa"/>
            <w:shd w:val="clear" w:color="auto" w:fill="auto"/>
            <w:vAlign w:val="center"/>
          </w:tcPr>
          <w:p w14:paraId="5B52617A"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50 </w:t>
            </w:r>
          </w:p>
        </w:tc>
        <w:tc>
          <w:tcPr>
            <w:tcW w:w="850" w:type="dxa"/>
            <w:shd w:val="clear" w:color="auto" w:fill="auto"/>
            <w:vAlign w:val="center"/>
          </w:tcPr>
          <w:p w14:paraId="0272720C" w14:textId="77777777" w:rsidR="0054066C" w:rsidRPr="00272810" w:rsidRDefault="0054066C" w:rsidP="00FB4B6C">
            <w:pPr>
              <w:pStyle w:val="TAC"/>
              <w:rPr>
                <w:rFonts w:eastAsia="MS Mincho" w:cs="Arial"/>
                <w:lang w:eastAsia="en-US"/>
              </w:rPr>
            </w:pPr>
            <w:r w:rsidRPr="00272810">
              <w:rPr>
                <w:rFonts w:eastAsia="MS Mincho" w:cs="Arial"/>
                <w:lang w:eastAsia="en-US"/>
              </w:rPr>
              <w:t>75</w:t>
            </w:r>
          </w:p>
        </w:tc>
        <w:tc>
          <w:tcPr>
            <w:tcW w:w="850" w:type="dxa"/>
            <w:shd w:val="clear" w:color="auto" w:fill="auto"/>
            <w:vAlign w:val="center"/>
          </w:tcPr>
          <w:p w14:paraId="7B8DD8F9" w14:textId="77777777" w:rsidR="0054066C" w:rsidRPr="00272810" w:rsidRDefault="0054066C" w:rsidP="00FB4B6C">
            <w:pPr>
              <w:pStyle w:val="TAC"/>
              <w:rPr>
                <w:rFonts w:eastAsia="MS Mincho" w:cs="Arial"/>
                <w:lang w:eastAsia="en-US"/>
              </w:rPr>
            </w:pPr>
            <w:r w:rsidRPr="00272810">
              <w:rPr>
                <w:rFonts w:eastAsia="MS Mincho" w:cs="Arial"/>
                <w:lang w:eastAsia="en-US"/>
              </w:rPr>
              <w:t>75</w:t>
            </w:r>
            <w:r w:rsidRPr="00272810">
              <w:rPr>
                <w:rFonts w:eastAsia="MS Mincho" w:cs="Arial"/>
                <w:vertAlign w:val="superscript"/>
                <w:lang w:eastAsia="en-US"/>
              </w:rPr>
              <w:t>1</w:t>
            </w:r>
          </w:p>
        </w:tc>
        <w:tc>
          <w:tcPr>
            <w:tcW w:w="933" w:type="dxa"/>
            <w:shd w:val="clear" w:color="auto" w:fill="auto"/>
            <w:vAlign w:val="center"/>
          </w:tcPr>
          <w:p w14:paraId="0BC9C585" w14:textId="77777777" w:rsidR="0054066C" w:rsidRPr="00272810" w:rsidRDefault="0054066C" w:rsidP="00FB4B6C">
            <w:pPr>
              <w:pStyle w:val="TAC"/>
              <w:rPr>
                <w:rFonts w:eastAsia="MS Mincho" w:cs="Arial"/>
                <w:lang w:eastAsia="en-US"/>
              </w:rPr>
            </w:pPr>
            <w:r w:rsidRPr="00272810">
              <w:rPr>
                <w:rFonts w:eastAsia="MS Mincho" w:cs="Arial"/>
                <w:lang w:eastAsia="en-US"/>
              </w:rPr>
              <w:t>FDD</w:t>
            </w:r>
          </w:p>
        </w:tc>
      </w:tr>
      <w:tr w:rsidR="0054066C" w:rsidRPr="00AE4A95" w14:paraId="3C755F00" w14:textId="77777777">
        <w:trPr>
          <w:trHeight w:val="255"/>
        </w:trPr>
        <w:tc>
          <w:tcPr>
            <w:tcW w:w="1035" w:type="dxa"/>
            <w:shd w:val="clear" w:color="auto" w:fill="auto"/>
            <w:vAlign w:val="center"/>
          </w:tcPr>
          <w:p w14:paraId="7F63F773" w14:textId="77777777" w:rsidR="0054066C" w:rsidRPr="00272810" w:rsidRDefault="0054066C" w:rsidP="00FB4B6C">
            <w:pPr>
              <w:pStyle w:val="TAC"/>
              <w:rPr>
                <w:rFonts w:eastAsia="MS Mincho" w:cs="Arial"/>
                <w:lang w:eastAsia="en-US"/>
              </w:rPr>
            </w:pPr>
            <w:r w:rsidRPr="00272810">
              <w:rPr>
                <w:rFonts w:eastAsia="MS Mincho" w:cs="Arial"/>
                <w:lang w:eastAsia="en-US"/>
              </w:rPr>
              <w:t>8</w:t>
            </w:r>
          </w:p>
        </w:tc>
        <w:tc>
          <w:tcPr>
            <w:tcW w:w="891" w:type="dxa"/>
            <w:shd w:val="clear" w:color="auto" w:fill="auto"/>
            <w:vAlign w:val="center"/>
          </w:tcPr>
          <w:p w14:paraId="391902D2"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6 </w:t>
            </w:r>
          </w:p>
        </w:tc>
        <w:tc>
          <w:tcPr>
            <w:tcW w:w="768" w:type="dxa"/>
            <w:shd w:val="clear" w:color="auto" w:fill="auto"/>
            <w:vAlign w:val="center"/>
          </w:tcPr>
          <w:p w14:paraId="0F8DF880" w14:textId="77777777" w:rsidR="0054066C" w:rsidRPr="00272810" w:rsidRDefault="0054066C" w:rsidP="00FB4B6C">
            <w:pPr>
              <w:pStyle w:val="TAC"/>
              <w:rPr>
                <w:rFonts w:eastAsia="MS Mincho" w:cs="Arial"/>
                <w:lang w:eastAsia="en-US"/>
              </w:rPr>
            </w:pPr>
            <w:r w:rsidRPr="00272810">
              <w:rPr>
                <w:rFonts w:eastAsia="MS Mincho" w:cs="Arial"/>
                <w:lang w:eastAsia="en-US"/>
              </w:rPr>
              <w:t>15</w:t>
            </w:r>
          </w:p>
        </w:tc>
        <w:tc>
          <w:tcPr>
            <w:tcW w:w="768" w:type="dxa"/>
            <w:shd w:val="clear" w:color="auto" w:fill="auto"/>
            <w:vAlign w:val="center"/>
          </w:tcPr>
          <w:p w14:paraId="5483018B"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25 </w:t>
            </w:r>
          </w:p>
        </w:tc>
        <w:tc>
          <w:tcPr>
            <w:tcW w:w="850" w:type="dxa"/>
            <w:shd w:val="clear" w:color="auto" w:fill="auto"/>
            <w:vAlign w:val="center"/>
          </w:tcPr>
          <w:p w14:paraId="40DF106E" w14:textId="77777777" w:rsidR="0054066C" w:rsidRPr="00272810" w:rsidRDefault="0054066C" w:rsidP="00FB4B6C">
            <w:pPr>
              <w:pStyle w:val="TAC"/>
              <w:rPr>
                <w:rFonts w:eastAsia="MS Mincho" w:cs="Arial"/>
                <w:lang w:eastAsia="en-US"/>
              </w:rPr>
            </w:pPr>
            <w:r w:rsidRPr="00272810">
              <w:rPr>
                <w:rFonts w:eastAsia="MS Mincho" w:cs="Arial"/>
                <w:lang w:eastAsia="en-US"/>
              </w:rPr>
              <w:t>25</w:t>
            </w:r>
            <w:r w:rsidRPr="00272810">
              <w:rPr>
                <w:rFonts w:eastAsia="MS Mincho" w:cs="Arial"/>
                <w:vertAlign w:val="superscript"/>
                <w:lang w:eastAsia="en-US"/>
              </w:rPr>
              <w:t>1</w:t>
            </w:r>
          </w:p>
        </w:tc>
        <w:tc>
          <w:tcPr>
            <w:tcW w:w="850" w:type="dxa"/>
            <w:shd w:val="clear" w:color="auto" w:fill="auto"/>
            <w:vAlign w:val="center"/>
          </w:tcPr>
          <w:p w14:paraId="48862B1F" w14:textId="77777777" w:rsidR="0054066C" w:rsidRPr="00272810" w:rsidRDefault="0054066C" w:rsidP="00FB4B6C">
            <w:pPr>
              <w:pStyle w:val="TAC"/>
              <w:rPr>
                <w:rFonts w:eastAsia="MS Mincho" w:cs="Arial"/>
                <w:lang w:eastAsia="en-US"/>
              </w:rPr>
            </w:pPr>
          </w:p>
        </w:tc>
        <w:tc>
          <w:tcPr>
            <w:tcW w:w="850" w:type="dxa"/>
            <w:shd w:val="clear" w:color="auto" w:fill="auto"/>
            <w:vAlign w:val="center"/>
          </w:tcPr>
          <w:p w14:paraId="5E3111F6" w14:textId="77777777" w:rsidR="0054066C" w:rsidRPr="00272810" w:rsidRDefault="0054066C" w:rsidP="00FB4B6C">
            <w:pPr>
              <w:pStyle w:val="TAC"/>
              <w:rPr>
                <w:rFonts w:eastAsia="MS Mincho" w:cs="Arial"/>
                <w:lang w:eastAsia="en-US"/>
              </w:rPr>
            </w:pPr>
          </w:p>
        </w:tc>
        <w:tc>
          <w:tcPr>
            <w:tcW w:w="933" w:type="dxa"/>
            <w:shd w:val="clear" w:color="auto" w:fill="auto"/>
            <w:vAlign w:val="center"/>
          </w:tcPr>
          <w:p w14:paraId="1B8AF212" w14:textId="77777777" w:rsidR="0054066C" w:rsidRPr="00272810" w:rsidRDefault="0054066C" w:rsidP="00FB4B6C">
            <w:pPr>
              <w:pStyle w:val="TAC"/>
              <w:rPr>
                <w:rFonts w:eastAsia="MS Mincho" w:cs="Arial"/>
                <w:lang w:eastAsia="en-US"/>
              </w:rPr>
            </w:pPr>
            <w:r w:rsidRPr="00272810">
              <w:rPr>
                <w:rFonts w:eastAsia="MS Mincho" w:cs="Arial"/>
                <w:lang w:eastAsia="en-US"/>
              </w:rPr>
              <w:t>FDD</w:t>
            </w:r>
          </w:p>
        </w:tc>
      </w:tr>
      <w:tr w:rsidR="0054066C" w:rsidRPr="00AE4A95" w14:paraId="30E145DE" w14:textId="77777777">
        <w:trPr>
          <w:trHeight w:val="255"/>
        </w:trPr>
        <w:tc>
          <w:tcPr>
            <w:tcW w:w="1035" w:type="dxa"/>
            <w:shd w:val="clear" w:color="auto" w:fill="auto"/>
            <w:vAlign w:val="center"/>
          </w:tcPr>
          <w:p w14:paraId="7DCA6142" w14:textId="77777777" w:rsidR="0054066C" w:rsidRPr="00272810" w:rsidRDefault="0054066C" w:rsidP="00FB4B6C">
            <w:pPr>
              <w:pStyle w:val="TAC"/>
              <w:rPr>
                <w:rFonts w:eastAsia="MS Mincho" w:cs="Arial"/>
                <w:lang w:eastAsia="en-US"/>
              </w:rPr>
            </w:pPr>
            <w:r w:rsidRPr="00272810">
              <w:rPr>
                <w:rFonts w:eastAsia="MS Mincho" w:cs="Arial"/>
                <w:lang w:eastAsia="en-US"/>
              </w:rPr>
              <w:t>9</w:t>
            </w:r>
          </w:p>
        </w:tc>
        <w:tc>
          <w:tcPr>
            <w:tcW w:w="891" w:type="dxa"/>
            <w:shd w:val="clear" w:color="auto" w:fill="auto"/>
            <w:vAlign w:val="center"/>
          </w:tcPr>
          <w:p w14:paraId="58020E25"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61E5944E"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3F775FA2"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25 </w:t>
            </w:r>
          </w:p>
        </w:tc>
        <w:tc>
          <w:tcPr>
            <w:tcW w:w="850" w:type="dxa"/>
            <w:shd w:val="clear" w:color="auto" w:fill="auto"/>
            <w:vAlign w:val="center"/>
          </w:tcPr>
          <w:p w14:paraId="619CA7E3"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50 </w:t>
            </w:r>
          </w:p>
        </w:tc>
        <w:tc>
          <w:tcPr>
            <w:tcW w:w="850" w:type="dxa"/>
            <w:shd w:val="clear" w:color="auto" w:fill="auto"/>
            <w:vAlign w:val="center"/>
          </w:tcPr>
          <w:p w14:paraId="51E187BB" w14:textId="77777777" w:rsidR="0054066C" w:rsidRPr="00272810" w:rsidRDefault="0054066C" w:rsidP="00FB4B6C">
            <w:pPr>
              <w:pStyle w:val="TAC"/>
              <w:rPr>
                <w:rFonts w:eastAsia="MS Mincho" w:cs="Arial"/>
                <w:lang w:eastAsia="en-US"/>
              </w:rPr>
            </w:pPr>
            <w:r w:rsidRPr="00272810">
              <w:rPr>
                <w:rFonts w:eastAsia="MS Mincho" w:cs="Arial"/>
                <w:lang w:eastAsia="en-US"/>
              </w:rPr>
              <w:t>50</w:t>
            </w:r>
            <w:r w:rsidRPr="00272810">
              <w:rPr>
                <w:rFonts w:eastAsia="MS Mincho" w:cs="Arial"/>
                <w:vertAlign w:val="superscript"/>
                <w:lang w:eastAsia="en-US"/>
              </w:rPr>
              <w:t>1</w:t>
            </w:r>
          </w:p>
        </w:tc>
        <w:tc>
          <w:tcPr>
            <w:tcW w:w="850" w:type="dxa"/>
            <w:shd w:val="clear" w:color="auto" w:fill="auto"/>
            <w:vAlign w:val="center"/>
          </w:tcPr>
          <w:p w14:paraId="5420E9B9" w14:textId="77777777" w:rsidR="0054066C" w:rsidRPr="00272810" w:rsidRDefault="0054066C" w:rsidP="00FB4B6C">
            <w:pPr>
              <w:pStyle w:val="TAC"/>
              <w:rPr>
                <w:rFonts w:eastAsia="MS Mincho" w:cs="Arial"/>
                <w:lang w:eastAsia="en-US"/>
              </w:rPr>
            </w:pPr>
            <w:r w:rsidRPr="00272810">
              <w:rPr>
                <w:rFonts w:eastAsia="MS Mincho" w:cs="Arial"/>
                <w:lang w:eastAsia="en-US"/>
              </w:rPr>
              <w:t>50</w:t>
            </w:r>
            <w:r w:rsidRPr="00272810">
              <w:rPr>
                <w:rFonts w:eastAsia="MS Mincho" w:cs="Arial"/>
                <w:vertAlign w:val="superscript"/>
                <w:lang w:eastAsia="en-US"/>
              </w:rPr>
              <w:t>1</w:t>
            </w:r>
          </w:p>
        </w:tc>
        <w:tc>
          <w:tcPr>
            <w:tcW w:w="933" w:type="dxa"/>
            <w:shd w:val="clear" w:color="auto" w:fill="auto"/>
            <w:vAlign w:val="center"/>
          </w:tcPr>
          <w:p w14:paraId="0DB3416A" w14:textId="77777777" w:rsidR="0054066C" w:rsidRPr="00272810" w:rsidRDefault="0054066C" w:rsidP="00FB4B6C">
            <w:pPr>
              <w:pStyle w:val="TAC"/>
              <w:rPr>
                <w:rFonts w:eastAsia="MS Mincho" w:cs="Arial"/>
                <w:lang w:eastAsia="en-US"/>
              </w:rPr>
            </w:pPr>
            <w:r w:rsidRPr="00272810">
              <w:rPr>
                <w:rFonts w:eastAsia="MS Mincho" w:cs="Arial"/>
                <w:lang w:eastAsia="en-US"/>
              </w:rPr>
              <w:t>FDD</w:t>
            </w:r>
          </w:p>
        </w:tc>
      </w:tr>
      <w:tr w:rsidR="0054066C" w:rsidRPr="00AE4A95" w14:paraId="188B2187" w14:textId="77777777">
        <w:trPr>
          <w:trHeight w:val="255"/>
        </w:trPr>
        <w:tc>
          <w:tcPr>
            <w:tcW w:w="1035" w:type="dxa"/>
            <w:shd w:val="clear" w:color="auto" w:fill="auto"/>
            <w:vAlign w:val="center"/>
          </w:tcPr>
          <w:p w14:paraId="4D421EA1" w14:textId="77777777" w:rsidR="0054066C" w:rsidRPr="00272810" w:rsidRDefault="0054066C" w:rsidP="00FB4B6C">
            <w:pPr>
              <w:pStyle w:val="TAC"/>
              <w:rPr>
                <w:rFonts w:eastAsia="MS Mincho" w:cs="Arial"/>
                <w:lang w:eastAsia="en-US"/>
              </w:rPr>
            </w:pPr>
            <w:r w:rsidRPr="00272810">
              <w:rPr>
                <w:rFonts w:eastAsia="MS Mincho" w:cs="Arial"/>
                <w:lang w:eastAsia="en-US"/>
              </w:rPr>
              <w:t>10</w:t>
            </w:r>
          </w:p>
        </w:tc>
        <w:tc>
          <w:tcPr>
            <w:tcW w:w="891" w:type="dxa"/>
            <w:shd w:val="clear" w:color="auto" w:fill="auto"/>
            <w:vAlign w:val="center"/>
          </w:tcPr>
          <w:p w14:paraId="7C9DDD2D"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4F3B0D9E"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2786536C"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25 </w:t>
            </w:r>
          </w:p>
        </w:tc>
        <w:tc>
          <w:tcPr>
            <w:tcW w:w="850" w:type="dxa"/>
            <w:shd w:val="clear" w:color="auto" w:fill="auto"/>
            <w:vAlign w:val="center"/>
          </w:tcPr>
          <w:p w14:paraId="673B14B9"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50 </w:t>
            </w:r>
          </w:p>
        </w:tc>
        <w:tc>
          <w:tcPr>
            <w:tcW w:w="850" w:type="dxa"/>
            <w:shd w:val="clear" w:color="auto" w:fill="auto"/>
            <w:vAlign w:val="center"/>
          </w:tcPr>
          <w:p w14:paraId="6096E9C7"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75 </w:t>
            </w:r>
          </w:p>
        </w:tc>
        <w:tc>
          <w:tcPr>
            <w:tcW w:w="850" w:type="dxa"/>
            <w:shd w:val="clear" w:color="auto" w:fill="auto"/>
            <w:vAlign w:val="center"/>
          </w:tcPr>
          <w:p w14:paraId="189358B4"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100 </w:t>
            </w:r>
          </w:p>
        </w:tc>
        <w:tc>
          <w:tcPr>
            <w:tcW w:w="933" w:type="dxa"/>
            <w:shd w:val="clear" w:color="auto" w:fill="auto"/>
            <w:vAlign w:val="center"/>
          </w:tcPr>
          <w:p w14:paraId="67BEA9F6" w14:textId="77777777" w:rsidR="0054066C" w:rsidRPr="00272810" w:rsidRDefault="0054066C" w:rsidP="00FB4B6C">
            <w:pPr>
              <w:pStyle w:val="TAC"/>
              <w:rPr>
                <w:rFonts w:eastAsia="MS Mincho" w:cs="Arial"/>
                <w:lang w:eastAsia="en-US"/>
              </w:rPr>
            </w:pPr>
            <w:r w:rsidRPr="00272810">
              <w:rPr>
                <w:rFonts w:eastAsia="MS Mincho" w:cs="Arial"/>
                <w:lang w:eastAsia="en-US"/>
              </w:rPr>
              <w:t>FDD</w:t>
            </w:r>
          </w:p>
        </w:tc>
      </w:tr>
      <w:tr w:rsidR="0054066C" w:rsidRPr="00AE4A95" w14:paraId="1673F51C" w14:textId="77777777">
        <w:trPr>
          <w:trHeight w:val="255"/>
        </w:trPr>
        <w:tc>
          <w:tcPr>
            <w:tcW w:w="1035" w:type="dxa"/>
            <w:shd w:val="clear" w:color="auto" w:fill="auto"/>
            <w:vAlign w:val="center"/>
          </w:tcPr>
          <w:p w14:paraId="2C9205BF" w14:textId="77777777" w:rsidR="0054066C" w:rsidRPr="00272810" w:rsidRDefault="0054066C" w:rsidP="00FB4B6C">
            <w:pPr>
              <w:pStyle w:val="TAC"/>
              <w:rPr>
                <w:rFonts w:eastAsia="MS Mincho" w:cs="Arial"/>
                <w:lang w:eastAsia="en-US"/>
              </w:rPr>
            </w:pPr>
            <w:r w:rsidRPr="00272810">
              <w:rPr>
                <w:rFonts w:eastAsia="MS Mincho" w:cs="Arial"/>
                <w:lang w:eastAsia="en-US"/>
              </w:rPr>
              <w:t>11</w:t>
            </w:r>
          </w:p>
        </w:tc>
        <w:tc>
          <w:tcPr>
            <w:tcW w:w="891" w:type="dxa"/>
            <w:shd w:val="clear" w:color="auto" w:fill="auto"/>
            <w:vAlign w:val="center"/>
          </w:tcPr>
          <w:p w14:paraId="78F331B9"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24C76F09"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11FB643E" w14:textId="77777777" w:rsidR="0054066C" w:rsidRPr="00272810" w:rsidRDefault="0054066C" w:rsidP="00FB4B6C">
            <w:pPr>
              <w:pStyle w:val="TAC"/>
              <w:rPr>
                <w:rFonts w:eastAsia="MS Mincho" w:cs="Arial"/>
                <w:lang w:eastAsia="en-US"/>
              </w:rPr>
            </w:pPr>
            <w:r w:rsidRPr="00272810">
              <w:rPr>
                <w:rFonts w:eastAsia="MS Mincho" w:cs="Arial"/>
                <w:lang w:eastAsia="en-US"/>
              </w:rPr>
              <w:t>25</w:t>
            </w:r>
          </w:p>
        </w:tc>
        <w:tc>
          <w:tcPr>
            <w:tcW w:w="850" w:type="dxa"/>
            <w:shd w:val="clear" w:color="auto" w:fill="auto"/>
            <w:vAlign w:val="center"/>
          </w:tcPr>
          <w:p w14:paraId="74416C4C" w14:textId="77777777" w:rsidR="0054066C" w:rsidRPr="00272810" w:rsidRDefault="0054066C" w:rsidP="00FB4B6C">
            <w:pPr>
              <w:pStyle w:val="TAC"/>
              <w:rPr>
                <w:rFonts w:eastAsia="MS Mincho" w:cs="Arial"/>
                <w:lang w:eastAsia="en-US"/>
              </w:rPr>
            </w:pPr>
            <w:r w:rsidRPr="00272810">
              <w:rPr>
                <w:rFonts w:eastAsia="MS Mincho" w:cs="Arial"/>
                <w:lang w:eastAsia="en-US"/>
              </w:rPr>
              <w:t>25</w:t>
            </w:r>
            <w:r w:rsidRPr="00272810">
              <w:rPr>
                <w:rFonts w:eastAsia="MS Mincho" w:cs="Arial"/>
                <w:vertAlign w:val="superscript"/>
                <w:lang w:eastAsia="en-US"/>
              </w:rPr>
              <w:t>1</w:t>
            </w:r>
          </w:p>
        </w:tc>
        <w:tc>
          <w:tcPr>
            <w:tcW w:w="850" w:type="dxa"/>
            <w:shd w:val="clear" w:color="auto" w:fill="auto"/>
          </w:tcPr>
          <w:p w14:paraId="0CE48E48" w14:textId="77777777" w:rsidR="0054066C" w:rsidRPr="00272810" w:rsidRDefault="0054066C" w:rsidP="00FB4B6C">
            <w:pPr>
              <w:pStyle w:val="TAC"/>
              <w:rPr>
                <w:rFonts w:eastAsia="MS Mincho" w:cs="Arial"/>
                <w:lang w:eastAsia="en-US"/>
              </w:rPr>
            </w:pPr>
          </w:p>
        </w:tc>
        <w:tc>
          <w:tcPr>
            <w:tcW w:w="850" w:type="dxa"/>
            <w:shd w:val="clear" w:color="auto" w:fill="auto"/>
          </w:tcPr>
          <w:p w14:paraId="37331E93" w14:textId="77777777" w:rsidR="0054066C" w:rsidRPr="00272810" w:rsidRDefault="0054066C" w:rsidP="00FB4B6C">
            <w:pPr>
              <w:pStyle w:val="TAC"/>
              <w:rPr>
                <w:rFonts w:eastAsia="MS Mincho" w:cs="Arial"/>
                <w:lang w:eastAsia="en-US"/>
              </w:rPr>
            </w:pPr>
          </w:p>
        </w:tc>
        <w:tc>
          <w:tcPr>
            <w:tcW w:w="933" w:type="dxa"/>
            <w:shd w:val="clear" w:color="auto" w:fill="auto"/>
            <w:vAlign w:val="center"/>
          </w:tcPr>
          <w:p w14:paraId="3F28ACA4" w14:textId="77777777" w:rsidR="0054066C" w:rsidRPr="00272810" w:rsidRDefault="0054066C" w:rsidP="00FB4B6C">
            <w:pPr>
              <w:pStyle w:val="TAC"/>
              <w:rPr>
                <w:rFonts w:eastAsia="MS Mincho" w:cs="Arial"/>
                <w:lang w:eastAsia="en-US"/>
              </w:rPr>
            </w:pPr>
            <w:r w:rsidRPr="00272810">
              <w:rPr>
                <w:rFonts w:eastAsia="MS Mincho" w:cs="Arial"/>
                <w:lang w:eastAsia="en-US"/>
              </w:rPr>
              <w:t>FDD</w:t>
            </w:r>
          </w:p>
        </w:tc>
      </w:tr>
      <w:tr w:rsidR="00C84D38" w:rsidRPr="00AE4A95" w14:paraId="7F937325" w14:textId="77777777">
        <w:trPr>
          <w:trHeight w:val="255"/>
        </w:trPr>
        <w:tc>
          <w:tcPr>
            <w:tcW w:w="1035" w:type="dxa"/>
            <w:shd w:val="clear" w:color="auto" w:fill="auto"/>
            <w:vAlign w:val="center"/>
          </w:tcPr>
          <w:p w14:paraId="798EEB5D" w14:textId="77777777" w:rsidR="00C84D38" w:rsidRPr="00272810" w:rsidRDefault="00C84D38" w:rsidP="00FB4B6C">
            <w:pPr>
              <w:pStyle w:val="TAC"/>
              <w:rPr>
                <w:rFonts w:eastAsia="MS Mincho" w:cs="Arial"/>
                <w:lang w:eastAsia="en-US"/>
              </w:rPr>
            </w:pPr>
            <w:r w:rsidRPr="00272810">
              <w:rPr>
                <w:rFonts w:eastAsia="MS Mincho" w:cs="Arial"/>
                <w:lang w:eastAsia="en-US"/>
              </w:rPr>
              <w:t>12</w:t>
            </w:r>
          </w:p>
        </w:tc>
        <w:tc>
          <w:tcPr>
            <w:tcW w:w="891" w:type="dxa"/>
            <w:shd w:val="clear" w:color="auto" w:fill="auto"/>
            <w:vAlign w:val="center"/>
          </w:tcPr>
          <w:p w14:paraId="7AE857D3" w14:textId="77777777" w:rsidR="00C84D38" w:rsidRPr="00272810" w:rsidRDefault="00C84D38" w:rsidP="00FB4B6C">
            <w:pPr>
              <w:pStyle w:val="TAC"/>
              <w:rPr>
                <w:rFonts w:eastAsia="MS Mincho" w:cs="Arial"/>
                <w:lang w:eastAsia="en-US"/>
              </w:rPr>
            </w:pPr>
            <w:r w:rsidRPr="00272810">
              <w:rPr>
                <w:rFonts w:eastAsia="MS Mincho" w:cs="Arial"/>
                <w:lang w:eastAsia="en-US"/>
              </w:rPr>
              <w:t>6</w:t>
            </w:r>
          </w:p>
        </w:tc>
        <w:tc>
          <w:tcPr>
            <w:tcW w:w="768" w:type="dxa"/>
            <w:shd w:val="clear" w:color="auto" w:fill="auto"/>
            <w:vAlign w:val="center"/>
          </w:tcPr>
          <w:p w14:paraId="3E7E4266" w14:textId="77777777" w:rsidR="00C84D38" w:rsidRPr="00272810" w:rsidRDefault="00C84D38" w:rsidP="00FB4B6C">
            <w:pPr>
              <w:pStyle w:val="TAC"/>
              <w:rPr>
                <w:rFonts w:eastAsia="MS Mincho" w:cs="Arial"/>
                <w:lang w:eastAsia="en-US"/>
              </w:rPr>
            </w:pPr>
            <w:r w:rsidRPr="00272810">
              <w:rPr>
                <w:rFonts w:eastAsia="MS Mincho" w:cs="Arial"/>
                <w:lang w:eastAsia="en-US"/>
              </w:rPr>
              <w:t>15</w:t>
            </w:r>
          </w:p>
        </w:tc>
        <w:tc>
          <w:tcPr>
            <w:tcW w:w="768" w:type="dxa"/>
            <w:shd w:val="clear" w:color="auto" w:fill="auto"/>
            <w:vAlign w:val="center"/>
          </w:tcPr>
          <w:p w14:paraId="0CC60991" w14:textId="77777777" w:rsidR="00C84D38" w:rsidRPr="00272810" w:rsidRDefault="00C84D38" w:rsidP="00FB4B6C">
            <w:pPr>
              <w:pStyle w:val="TAC"/>
              <w:rPr>
                <w:rFonts w:eastAsia="MS Mincho" w:cs="Arial"/>
                <w:lang w:eastAsia="en-US"/>
              </w:rPr>
            </w:pPr>
            <w:r w:rsidRPr="00272810">
              <w:rPr>
                <w:rFonts w:eastAsia="MS Mincho" w:cs="Arial"/>
                <w:lang w:eastAsia="en-US"/>
              </w:rPr>
              <w:t>20</w:t>
            </w:r>
            <w:r w:rsidRPr="00272810">
              <w:rPr>
                <w:rFonts w:eastAsia="MS Mincho" w:cs="Arial"/>
                <w:vertAlign w:val="superscript"/>
                <w:lang w:eastAsia="en-US"/>
              </w:rPr>
              <w:t>1</w:t>
            </w:r>
          </w:p>
        </w:tc>
        <w:tc>
          <w:tcPr>
            <w:tcW w:w="850" w:type="dxa"/>
            <w:shd w:val="clear" w:color="auto" w:fill="auto"/>
            <w:vAlign w:val="center"/>
          </w:tcPr>
          <w:p w14:paraId="2469B03B" w14:textId="77777777" w:rsidR="00C84D38" w:rsidRPr="00272810" w:rsidRDefault="00C84D38" w:rsidP="00FB4B6C">
            <w:pPr>
              <w:pStyle w:val="TAC"/>
              <w:rPr>
                <w:rFonts w:eastAsia="MS Mincho" w:cs="Arial"/>
                <w:lang w:eastAsia="en-US"/>
              </w:rPr>
            </w:pPr>
            <w:r w:rsidRPr="00272810">
              <w:rPr>
                <w:rFonts w:eastAsia="MS Mincho" w:cs="Arial"/>
                <w:lang w:eastAsia="en-US"/>
              </w:rPr>
              <w:t>20</w:t>
            </w:r>
            <w:r w:rsidRPr="00272810">
              <w:rPr>
                <w:rFonts w:eastAsia="MS Mincho" w:cs="Arial"/>
                <w:vertAlign w:val="superscript"/>
                <w:lang w:eastAsia="en-US"/>
              </w:rPr>
              <w:t>1</w:t>
            </w:r>
          </w:p>
        </w:tc>
        <w:tc>
          <w:tcPr>
            <w:tcW w:w="850" w:type="dxa"/>
            <w:shd w:val="clear" w:color="auto" w:fill="auto"/>
            <w:vAlign w:val="center"/>
          </w:tcPr>
          <w:p w14:paraId="059A95E3" w14:textId="77777777" w:rsidR="00C84D38" w:rsidRPr="00272810" w:rsidRDefault="00C84D38" w:rsidP="00FB4B6C">
            <w:pPr>
              <w:pStyle w:val="TAC"/>
              <w:rPr>
                <w:rFonts w:eastAsia="MS Mincho" w:cs="Arial"/>
                <w:lang w:eastAsia="en-US"/>
              </w:rPr>
            </w:pPr>
          </w:p>
        </w:tc>
        <w:tc>
          <w:tcPr>
            <w:tcW w:w="850" w:type="dxa"/>
            <w:shd w:val="clear" w:color="auto" w:fill="auto"/>
            <w:vAlign w:val="center"/>
          </w:tcPr>
          <w:p w14:paraId="1674DFC3" w14:textId="77777777" w:rsidR="00C84D38" w:rsidRPr="00272810" w:rsidRDefault="00C84D38" w:rsidP="00FB4B6C">
            <w:pPr>
              <w:pStyle w:val="TAC"/>
              <w:rPr>
                <w:rFonts w:eastAsia="MS Mincho" w:cs="Arial"/>
                <w:lang w:eastAsia="en-US"/>
              </w:rPr>
            </w:pPr>
          </w:p>
        </w:tc>
        <w:tc>
          <w:tcPr>
            <w:tcW w:w="933" w:type="dxa"/>
            <w:shd w:val="clear" w:color="auto" w:fill="auto"/>
            <w:vAlign w:val="center"/>
          </w:tcPr>
          <w:p w14:paraId="1CB8FB75" w14:textId="77777777" w:rsidR="00C84D38" w:rsidRPr="00272810" w:rsidRDefault="00C84D38" w:rsidP="00FB4B6C">
            <w:pPr>
              <w:pStyle w:val="TAC"/>
              <w:rPr>
                <w:rFonts w:eastAsia="MS Mincho" w:cs="Arial"/>
                <w:lang w:eastAsia="en-US"/>
              </w:rPr>
            </w:pPr>
            <w:r w:rsidRPr="00272810">
              <w:rPr>
                <w:rFonts w:eastAsia="MS Mincho" w:cs="Arial"/>
                <w:lang w:eastAsia="en-US"/>
              </w:rPr>
              <w:t>FDD</w:t>
            </w:r>
          </w:p>
        </w:tc>
      </w:tr>
      <w:tr w:rsidR="0054066C" w:rsidRPr="00AE4A95" w14:paraId="3B327C35" w14:textId="77777777">
        <w:trPr>
          <w:trHeight w:val="255"/>
        </w:trPr>
        <w:tc>
          <w:tcPr>
            <w:tcW w:w="1035" w:type="dxa"/>
            <w:shd w:val="clear" w:color="auto" w:fill="auto"/>
            <w:vAlign w:val="center"/>
          </w:tcPr>
          <w:p w14:paraId="56B542C2" w14:textId="77777777" w:rsidR="0054066C" w:rsidRPr="00272810" w:rsidRDefault="0054066C" w:rsidP="00FB4B6C">
            <w:pPr>
              <w:pStyle w:val="TAC"/>
              <w:rPr>
                <w:rFonts w:eastAsia="MS Mincho" w:cs="Arial"/>
                <w:lang w:eastAsia="en-US"/>
              </w:rPr>
            </w:pPr>
            <w:r w:rsidRPr="00272810">
              <w:rPr>
                <w:rFonts w:eastAsia="MS Mincho" w:cs="Arial"/>
                <w:lang w:eastAsia="en-US"/>
              </w:rPr>
              <w:t>13</w:t>
            </w:r>
          </w:p>
        </w:tc>
        <w:tc>
          <w:tcPr>
            <w:tcW w:w="891" w:type="dxa"/>
            <w:shd w:val="clear" w:color="auto" w:fill="auto"/>
            <w:vAlign w:val="center"/>
          </w:tcPr>
          <w:p w14:paraId="02CEF11C"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58047079"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3D5BBFBB" w14:textId="77777777" w:rsidR="0054066C" w:rsidRPr="00272810" w:rsidRDefault="0054066C" w:rsidP="00FB4B6C">
            <w:pPr>
              <w:pStyle w:val="TAC"/>
              <w:rPr>
                <w:rFonts w:eastAsia="MS Mincho" w:cs="Arial"/>
                <w:vertAlign w:val="superscript"/>
                <w:lang w:eastAsia="en-US"/>
              </w:rPr>
            </w:pPr>
            <w:r w:rsidRPr="00272810">
              <w:rPr>
                <w:rFonts w:eastAsia="MS Mincho" w:cs="Arial"/>
                <w:lang w:eastAsia="en-US"/>
              </w:rPr>
              <w:t>20</w:t>
            </w:r>
            <w:r w:rsidRPr="00272810">
              <w:rPr>
                <w:rFonts w:eastAsia="MS Mincho" w:cs="Arial"/>
                <w:vertAlign w:val="superscript"/>
                <w:lang w:eastAsia="en-US"/>
              </w:rPr>
              <w:t>1</w:t>
            </w:r>
          </w:p>
        </w:tc>
        <w:tc>
          <w:tcPr>
            <w:tcW w:w="850" w:type="dxa"/>
            <w:shd w:val="clear" w:color="auto" w:fill="auto"/>
            <w:vAlign w:val="center"/>
          </w:tcPr>
          <w:p w14:paraId="03D73763" w14:textId="77777777" w:rsidR="0054066C" w:rsidRPr="00272810" w:rsidRDefault="0054066C" w:rsidP="00FB4B6C">
            <w:pPr>
              <w:pStyle w:val="TAC"/>
              <w:rPr>
                <w:rFonts w:eastAsia="MS Mincho" w:cs="Arial"/>
                <w:vertAlign w:val="superscript"/>
                <w:lang w:eastAsia="en-US"/>
              </w:rPr>
            </w:pPr>
            <w:r w:rsidRPr="00272810">
              <w:rPr>
                <w:rFonts w:eastAsia="MS Mincho" w:cs="Arial"/>
                <w:lang w:eastAsia="en-US"/>
              </w:rPr>
              <w:t>20</w:t>
            </w:r>
            <w:r w:rsidRPr="00272810">
              <w:rPr>
                <w:rFonts w:eastAsia="MS Mincho" w:cs="Arial"/>
                <w:vertAlign w:val="superscript"/>
                <w:lang w:eastAsia="en-US"/>
              </w:rPr>
              <w:t>1</w:t>
            </w:r>
          </w:p>
        </w:tc>
        <w:tc>
          <w:tcPr>
            <w:tcW w:w="850" w:type="dxa"/>
            <w:shd w:val="clear" w:color="auto" w:fill="auto"/>
            <w:vAlign w:val="center"/>
          </w:tcPr>
          <w:p w14:paraId="72748B42" w14:textId="77777777" w:rsidR="0054066C" w:rsidRPr="00272810" w:rsidRDefault="0054066C" w:rsidP="00FB4B6C">
            <w:pPr>
              <w:pStyle w:val="TAC"/>
              <w:rPr>
                <w:rFonts w:eastAsia="MS Mincho" w:cs="Arial"/>
                <w:lang w:eastAsia="en-US"/>
              </w:rPr>
            </w:pPr>
          </w:p>
        </w:tc>
        <w:tc>
          <w:tcPr>
            <w:tcW w:w="850" w:type="dxa"/>
            <w:shd w:val="clear" w:color="auto" w:fill="auto"/>
            <w:vAlign w:val="center"/>
          </w:tcPr>
          <w:p w14:paraId="7C0F48F3" w14:textId="77777777" w:rsidR="0054066C" w:rsidRPr="00272810" w:rsidRDefault="0054066C" w:rsidP="00FB4B6C">
            <w:pPr>
              <w:pStyle w:val="TAC"/>
              <w:rPr>
                <w:rFonts w:eastAsia="MS Mincho" w:cs="Arial"/>
                <w:lang w:eastAsia="en-US"/>
              </w:rPr>
            </w:pPr>
          </w:p>
        </w:tc>
        <w:tc>
          <w:tcPr>
            <w:tcW w:w="933" w:type="dxa"/>
            <w:shd w:val="clear" w:color="auto" w:fill="auto"/>
            <w:vAlign w:val="center"/>
          </w:tcPr>
          <w:p w14:paraId="716E9AB8" w14:textId="77777777" w:rsidR="0054066C" w:rsidRPr="00272810" w:rsidRDefault="0054066C" w:rsidP="00FB4B6C">
            <w:pPr>
              <w:pStyle w:val="TAC"/>
              <w:rPr>
                <w:rFonts w:eastAsia="MS Mincho" w:cs="Arial"/>
                <w:lang w:eastAsia="en-US"/>
              </w:rPr>
            </w:pPr>
            <w:r w:rsidRPr="00272810">
              <w:rPr>
                <w:rFonts w:eastAsia="MS Mincho" w:cs="Arial"/>
                <w:lang w:eastAsia="en-US"/>
              </w:rPr>
              <w:t>FDD</w:t>
            </w:r>
          </w:p>
        </w:tc>
      </w:tr>
      <w:tr w:rsidR="0054066C" w:rsidRPr="00AE4A95" w14:paraId="5259113C" w14:textId="77777777">
        <w:trPr>
          <w:trHeight w:val="255"/>
        </w:trPr>
        <w:tc>
          <w:tcPr>
            <w:tcW w:w="1035" w:type="dxa"/>
            <w:shd w:val="clear" w:color="auto" w:fill="auto"/>
            <w:vAlign w:val="center"/>
          </w:tcPr>
          <w:p w14:paraId="1AD3BE5F" w14:textId="77777777" w:rsidR="0054066C" w:rsidRPr="00272810" w:rsidRDefault="0054066C" w:rsidP="00FB4B6C">
            <w:pPr>
              <w:pStyle w:val="TAC"/>
              <w:rPr>
                <w:rFonts w:eastAsia="MS Mincho" w:cs="Arial"/>
                <w:lang w:eastAsia="en-US"/>
              </w:rPr>
            </w:pPr>
            <w:r w:rsidRPr="00272810">
              <w:rPr>
                <w:rFonts w:eastAsia="MS Mincho" w:cs="Arial"/>
                <w:lang w:eastAsia="en-US"/>
              </w:rPr>
              <w:t>14</w:t>
            </w:r>
          </w:p>
        </w:tc>
        <w:tc>
          <w:tcPr>
            <w:tcW w:w="891" w:type="dxa"/>
            <w:shd w:val="clear" w:color="auto" w:fill="auto"/>
            <w:vAlign w:val="center"/>
          </w:tcPr>
          <w:p w14:paraId="483AF011"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1818A6CD"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04C3CC29" w14:textId="77777777" w:rsidR="0054066C" w:rsidRPr="00272810" w:rsidRDefault="00BA26E9" w:rsidP="00FB4B6C">
            <w:pPr>
              <w:pStyle w:val="TAC"/>
              <w:rPr>
                <w:rFonts w:eastAsia="MS Mincho" w:cs="Arial"/>
                <w:lang w:eastAsia="en-US"/>
              </w:rPr>
            </w:pPr>
            <w:r w:rsidRPr="00272810">
              <w:rPr>
                <w:rFonts w:eastAsia="MS Mincho" w:cs="Arial"/>
                <w:lang w:eastAsia="en-US"/>
              </w:rPr>
              <w:t>15</w:t>
            </w:r>
            <w:r w:rsidRPr="00272810">
              <w:rPr>
                <w:rFonts w:eastAsia="MS Mincho" w:cs="Arial"/>
                <w:vertAlign w:val="superscript"/>
                <w:lang w:eastAsia="en-US"/>
              </w:rPr>
              <w:t>1</w:t>
            </w:r>
          </w:p>
        </w:tc>
        <w:tc>
          <w:tcPr>
            <w:tcW w:w="850" w:type="dxa"/>
            <w:shd w:val="clear" w:color="auto" w:fill="auto"/>
            <w:vAlign w:val="center"/>
          </w:tcPr>
          <w:p w14:paraId="667BF185" w14:textId="77777777" w:rsidR="0054066C" w:rsidRPr="00272810" w:rsidRDefault="00BA26E9" w:rsidP="00FB4B6C">
            <w:pPr>
              <w:pStyle w:val="TAC"/>
              <w:rPr>
                <w:rFonts w:eastAsia="MS Mincho" w:cs="Arial"/>
                <w:lang w:eastAsia="en-US"/>
              </w:rPr>
            </w:pPr>
            <w:r w:rsidRPr="00272810">
              <w:rPr>
                <w:rFonts w:eastAsia="MS Mincho" w:cs="Arial"/>
                <w:lang w:eastAsia="en-US"/>
              </w:rPr>
              <w:t>15</w:t>
            </w:r>
            <w:r w:rsidRPr="00272810">
              <w:rPr>
                <w:rFonts w:eastAsia="MS Mincho" w:cs="Arial"/>
                <w:vertAlign w:val="superscript"/>
                <w:lang w:eastAsia="en-US"/>
              </w:rPr>
              <w:t>1</w:t>
            </w:r>
          </w:p>
        </w:tc>
        <w:tc>
          <w:tcPr>
            <w:tcW w:w="850" w:type="dxa"/>
            <w:shd w:val="clear" w:color="auto" w:fill="auto"/>
            <w:vAlign w:val="center"/>
          </w:tcPr>
          <w:p w14:paraId="3BED7719" w14:textId="77777777" w:rsidR="0054066C" w:rsidRPr="00272810" w:rsidRDefault="0054066C" w:rsidP="00FB4B6C">
            <w:pPr>
              <w:pStyle w:val="TAC"/>
              <w:rPr>
                <w:rFonts w:eastAsia="MS Mincho" w:cs="Arial"/>
                <w:lang w:eastAsia="en-US"/>
              </w:rPr>
            </w:pPr>
          </w:p>
        </w:tc>
        <w:tc>
          <w:tcPr>
            <w:tcW w:w="850" w:type="dxa"/>
            <w:shd w:val="clear" w:color="auto" w:fill="auto"/>
            <w:vAlign w:val="center"/>
          </w:tcPr>
          <w:p w14:paraId="1FFED69F" w14:textId="77777777" w:rsidR="0054066C" w:rsidRPr="00272810" w:rsidRDefault="0054066C" w:rsidP="00FB4B6C">
            <w:pPr>
              <w:pStyle w:val="TAC"/>
              <w:rPr>
                <w:rFonts w:eastAsia="MS Mincho" w:cs="Arial"/>
                <w:lang w:eastAsia="en-US"/>
              </w:rPr>
            </w:pPr>
          </w:p>
        </w:tc>
        <w:tc>
          <w:tcPr>
            <w:tcW w:w="933" w:type="dxa"/>
            <w:shd w:val="clear" w:color="auto" w:fill="auto"/>
            <w:vAlign w:val="center"/>
          </w:tcPr>
          <w:p w14:paraId="0E7C51C1" w14:textId="77777777" w:rsidR="0054066C" w:rsidRPr="00272810" w:rsidRDefault="0054066C" w:rsidP="00FB4B6C">
            <w:pPr>
              <w:pStyle w:val="TAC"/>
              <w:rPr>
                <w:rFonts w:eastAsia="MS Mincho" w:cs="Arial"/>
                <w:lang w:eastAsia="en-US"/>
              </w:rPr>
            </w:pPr>
            <w:r w:rsidRPr="00272810">
              <w:rPr>
                <w:rFonts w:eastAsia="MS Mincho" w:cs="Arial"/>
                <w:lang w:eastAsia="en-US"/>
              </w:rPr>
              <w:t>FDD</w:t>
            </w:r>
          </w:p>
        </w:tc>
      </w:tr>
      <w:tr w:rsidR="0054066C" w:rsidRPr="00AE4A95" w14:paraId="7B5211C5" w14:textId="77777777">
        <w:trPr>
          <w:trHeight w:val="255"/>
        </w:trPr>
        <w:tc>
          <w:tcPr>
            <w:tcW w:w="1035" w:type="dxa"/>
            <w:shd w:val="clear" w:color="auto" w:fill="auto"/>
            <w:vAlign w:val="center"/>
          </w:tcPr>
          <w:p w14:paraId="3DF70682" w14:textId="77777777" w:rsidR="0054066C" w:rsidRPr="00272810" w:rsidRDefault="0054066C" w:rsidP="00FB4B6C">
            <w:pPr>
              <w:pStyle w:val="TAC"/>
              <w:rPr>
                <w:rFonts w:eastAsia="MS Mincho" w:cs="Arial"/>
                <w:lang w:eastAsia="en-US"/>
              </w:rPr>
            </w:pPr>
            <w:r w:rsidRPr="00272810">
              <w:rPr>
                <w:rFonts w:eastAsia="MS Mincho" w:cs="Arial"/>
                <w:lang w:eastAsia="en-US"/>
              </w:rPr>
              <w:t>...</w:t>
            </w:r>
          </w:p>
        </w:tc>
        <w:tc>
          <w:tcPr>
            <w:tcW w:w="891" w:type="dxa"/>
            <w:shd w:val="clear" w:color="auto" w:fill="auto"/>
            <w:vAlign w:val="center"/>
          </w:tcPr>
          <w:p w14:paraId="48C18FA7"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44B0DF1F"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506C7FDA" w14:textId="77777777" w:rsidR="0054066C" w:rsidRPr="00272810" w:rsidRDefault="0054066C" w:rsidP="00FB4B6C">
            <w:pPr>
              <w:pStyle w:val="TAC"/>
              <w:rPr>
                <w:rFonts w:eastAsia="MS Mincho" w:cs="Arial"/>
                <w:lang w:eastAsia="en-US"/>
              </w:rPr>
            </w:pPr>
          </w:p>
        </w:tc>
        <w:tc>
          <w:tcPr>
            <w:tcW w:w="850" w:type="dxa"/>
            <w:shd w:val="clear" w:color="auto" w:fill="auto"/>
            <w:vAlign w:val="center"/>
          </w:tcPr>
          <w:p w14:paraId="6D71B4FF" w14:textId="77777777" w:rsidR="0054066C" w:rsidRPr="00272810" w:rsidRDefault="0054066C" w:rsidP="00FB4B6C">
            <w:pPr>
              <w:pStyle w:val="TAC"/>
              <w:rPr>
                <w:rFonts w:eastAsia="MS Mincho" w:cs="Arial"/>
                <w:lang w:eastAsia="en-US"/>
              </w:rPr>
            </w:pPr>
          </w:p>
        </w:tc>
        <w:tc>
          <w:tcPr>
            <w:tcW w:w="850" w:type="dxa"/>
            <w:shd w:val="clear" w:color="auto" w:fill="auto"/>
            <w:vAlign w:val="center"/>
          </w:tcPr>
          <w:p w14:paraId="3E397C92" w14:textId="77777777" w:rsidR="0054066C" w:rsidRPr="00272810" w:rsidRDefault="0054066C" w:rsidP="00FB4B6C">
            <w:pPr>
              <w:pStyle w:val="TAC"/>
              <w:rPr>
                <w:rFonts w:eastAsia="MS Mincho" w:cs="Arial"/>
                <w:lang w:eastAsia="en-US"/>
              </w:rPr>
            </w:pPr>
          </w:p>
        </w:tc>
        <w:tc>
          <w:tcPr>
            <w:tcW w:w="850" w:type="dxa"/>
            <w:shd w:val="clear" w:color="auto" w:fill="auto"/>
            <w:vAlign w:val="center"/>
          </w:tcPr>
          <w:p w14:paraId="3E6CB01A" w14:textId="77777777" w:rsidR="0054066C" w:rsidRPr="00272810" w:rsidRDefault="0054066C" w:rsidP="00FB4B6C">
            <w:pPr>
              <w:pStyle w:val="TAC"/>
              <w:rPr>
                <w:rFonts w:eastAsia="MS Mincho" w:cs="Arial"/>
                <w:lang w:eastAsia="en-US"/>
              </w:rPr>
            </w:pPr>
          </w:p>
        </w:tc>
        <w:tc>
          <w:tcPr>
            <w:tcW w:w="933" w:type="dxa"/>
            <w:shd w:val="clear" w:color="auto" w:fill="auto"/>
            <w:vAlign w:val="center"/>
          </w:tcPr>
          <w:p w14:paraId="6AAC9EB9" w14:textId="77777777" w:rsidR="0054066C" w:rsidRPr="00272810" w:rsidRDefault="0054066C" w:rsidP="00FB4B6C">
            <w:pPr>
              <w:pStyle w:val="TAC"/>
              <w:rPr>
                <w:rFonts w:eastAsia="MS Mincho" w:cs="Arial"/>
                <w:lang w:eastAsia="en-US"/>
              </w:rPr>
            </w:pPr>
          </w:p>
        </w:tc>
      </w:tr>
      <w:tr w:rsidR="00C84D38" w:rsidRPr="00AE4A95" w14:paraId="72E3643C" w14:textId="77777777">
        <w:trPr>
          <w:trHeight w:val="255"/>
        </w:trPr>
        <w:tc>
          <w:tcPr>
            <w:tcW w:w="1035" w:type="dxa"/>
            <w:shd w:val="clear" w:color="auto" w:fill="auto"/>
            <w:vAlign w:val="center"/>
          </w:tcPr>
          <w:p w14:paraId="1680A85B" w14:textId="77777777" w:rsidR="00C84D38" w:rsidRPr="00272810" w:rsidRDefault="00C84D38" w:rsidP="00FB4B6C">
            <w:pPr>
              <w:pStyle w:val="TAC"/>
              <w:rPr>
                <w:rFonts w:eastAsia="MS Mincho" w:cs="Arial"/>
                <w:lang w:eastAsia="en-US"/>
              </w:rPr>
            </w:pPr>
            <w:r w:rsidRPr="00272810">
              <w:rPr>
                <w:rFonts w:eastAsia="MS Mincho" w:cs="Arial"/>
                <w:lang w:eastAsia="en-US"/>
              </w:rPr>
              <w:t>17</w:t>
            </w:r>
          </w:p>
        </w:tc>
        <w:tc>
          <w:tcPr>
            <w:tcW w:w="891" w:type="dxa"/>
            <w:shd w:val="clear" w:color="auto" w:fill="auto"/>
            <w:vAlign w:val="center"/>
          </w:tcPr>
          <w:p w14:paraId="60C77336" w14:textId="77777777" w:rsidR="00C84D38" w:rsidRPr="00272810" w:rsidRDefault="00C84D38" w:rsidP="00FB4B6C">
            <w:pPr>
              <w:pStyle w:val="TAC"/>
              <w:rPr>
                <w:rFonts w:eastAsia="MS Mincho" w:cs="Arial"/>
                <w:lang w:eastAsia="en-US"/>
              </w:rPr>
            </w:pPr>
          </w:p>
        </w:tc>
        <w:tc>
          <w:tcPr>
            <w:tcW w:w="768" w:type="dxa"/>
            <w:shd w:val="clear" w:color="auto" w:fill="auto"/>
            <w:vAlign w:val="center"/>
          </w:tcPr>
          <w:p w14:paraId="5E9BDBBF" w14:textId="77777777" w:rsidR="00C84D38" w:rsidRPr="00272810" w:rsidRDefault="00C84D38" w:rsidP="00FB4B6C">
            <w:pPr>
              <w:pStyle w:val="TAC"/>
              <w:rPr>
                <w:rFonts w:eastAsia="MS Mincho" w:cs="Arial"/>
                <w:lang w:eastAsia="en-US"/>
              </w:rPr>
            </w:pPr>
          </w:p>
        </w:tc>
        <w:tc>
          <w:tcPr>
            <w:tcW w:w="768" w:type="dxa"/>
            <w:shd w:val="clear" w:color="auto" w:fill="auto"/>
            <w:vAlign w:val="center"/>
          </w:tcPr>
          <w:p w14:paraId="1C4A1544" w14:textId="77777777" w:rsidR="00C84D38" w:rsidRPr="00272810" w:rsidRDefault="00C84D38" w:rsidP="00FB4B6C">
            <w:pPr>
              <w:pStyle w:val="TAC"/>
              <w:rPr>
                <w:rFonts w:eastAsia="MS Mincho" w:cs="Arial"/>
                <w:lang w:eastAsia="en-US"/>
              </w:rPr>
            </w:pPr>
            <w:r w:rsidRPr="00272810">
              <w:rPr>
                <w:rFonts w:eastAsia="MS Mincho" w:cs="Arial"/>
                <w:lang w:eastAsia="en-US"/>
              </w:rPr>
              <w:t>20</w:t>
            </w:r>
            <w:r w:rsidRPr="00272810">
              <w:rPr>
                <w:rFonts w:eastAsia="MS Mincho" w:cs="Arial"/>
                <w:vertAlign w:val="superscript"/>
                <w:lang w:eastAsia="en-US"/>
              </w:rPr>
              <w:t>1</w:t>
            </w:r>
          </w:p>
        </w:tc>
        <w:tc>
          <w:tcPr>
            <w:tcW w:w="850" w:type="dxa"/>
            <w:shd w:val="clear" w:color="auto" w:fill="auto"/>
            <w:vAlign w:val="center"/>
          </w:tcPr>
          <w:p w14:paraId="611E943D" w14:textId="77777777" w:rsidR="00C84D38" w:rsidRPr="00272810" w:rsidRDefault="00C84D38" w:rsidP="00FB4B6C">
            <w:pPr>
              <w:pStyle w:val="TAC"/>
              <w:rPr>
                <w:rFonts w:eastAsia="MS Mincho" w:cs="Arial"/>
                <w:lang w:eastAsia="en-US"/>
              </w:rPr>
            </w:pPr>
            <w:r w:rsidRPr="00272810">
              <w:rPr>
                <w:rFonts w:eastAsia="MS Mincho" w:cs="Arial"/>
                <w:lang w:eastAsia="en-US"/>
              </w:rPr>
              <w:t>20</w:t>
            </w:r>
            <w:r w:rsidRPr="00272810">
              <w:rPr>
                <w:rFonts w:eastAsia="MS Mincho" w:cs="Arial"/>
                <w:vertAlign w:val="superscript"/>
                <w:lang w:eastAsia="en-US"/>
              </w:rPr>
              <w:t>1</w:t>
            </w:r>
          </w:p>
        </w:tc>
        <w:tc>
          <w:tcPr>
            <w:tcW w:w="850" w:type="dxa"/>
            <w:shd w:val="clear" w:color="auto" w:fill="auto"/>
            <w:vAlign w:val="center"/>
          </w:tcPr>
          <w:p w14:paraId="6D29CD63" w14:textId="77777777" w:rsidR="00C84D38" w:rsidRPr="00272810" w:rsidRDefault="00C84D38" w:rsidP="00FB4B6C">
            <w:pPr>
              <w:pStyle w:val="TAC"/>
              <w:rPr>
                <w:rFonts w:eastAsia="MS Mincho" w:cs="Arial"/>
                <w:lang w:eastAsia="en-US"/>
              </w:rPr>
            </w:pPr>
          </w:p>
        </w:tc>
        <w:tc>
          <w:tcPr>
            <w:tcW w:w="850" w:type="dxa"/>
            <w:shd w:val="clear" w:color="auto" w:fill="auto"/>
            <w:vAlign w:val="center"/>
          </w:tcPr>
          <w:p w14:paraId="77B93803" w14:textId="77777777" w:rsidR="00C84D38" w:rsidRPr="00272810" w:rsidRDefault="00C84D38" w:rsidP="00FB4B6C">
            <w:pPr>
              <w:pStyle w:val="TAC"/>
              <w:rPr>
                <w:rFonts w:eastAsia="MS Mincho" w:cs="Arial"/>
                <w:lang w:eastAsia="en-US"/>
              </w:rPr>
            </w:pPr>
          </w:p>
        </w:tc>
        <w:tc>
          <w:tcPr>
            <w:tcW w:w="933" w:type="dxa"/>
            <w:shd w:val="clear" w:color="auto" w:fill="auto"/>
            <w:vAlign w:val="center"/>
          </w:tcPr>
          <w:p w14:paraId="17A6BE68" w14:textId="77777777" w:rsidR="00C84D38" w:rsidRPr="00272810" w:rsidRDefault="00C84D38" w:rsidP="00FB4B6C">
            <w:pPr>
              <w:pStyle w:val="TAC"/>
              <w:rPr>
                <w:rFonts w:eastAsia="MS Mincho" w:cs="Arial"/>
                <w:lang w:eastAsia="en-US"/>
              </w:rPr>
            </w:pPr>
            <w:r w:rsidRPr="00272810">
              <w:rPr>
                <w:rFonts w:eastAsia="MS Mincho" w:cs="Arial"/>
                <w:lang w:eastAsia="en-US"/>
              </w:rPr>
              <w:t>FDD</w:t>
            </w:r>
          </w:p>
        </w:tc>
      </w:tr>
      <w:tr w:rsidR="00B424A1" w:rsidRPr="00AE4A95" w14:paraId="064EA0C2" w14:textId="77777777">
        <w:trPr>
          <w:trHeight w:val="255"/>
        </w:trPr>
        <w:tc>
          <w:tcPr>
            <w:tcW w:w="1035" w:type="dxa"/>
            <w:shd w:val="clear" w:color="auto" w:fill="auto"/>
          </w:tcPr>
          <w:p w14:paraId="18894471" w14:textId="77777777" w:rsidR="00B424A1" w:rsidRPr="00272810" w:rsidRDefault="00B424A1" w:rsidP="00FB4B6C">
            <w:pPr>
              <w:pStyle w:val="TAC"/>
              <w:rPr>
                <w:rFonts w:eastAsia="MS Mincho" w:cs="Arial"/>
                <w:lang w:eastAsia="en-US"/>
              </w:rPr>
            </w:pPr>
            <w:r w:rsidRPr="007728C3">
              <w:rPr>
                <w:rFonts w:cs="Arial"/>
                <w:lang w:eastAsia="en-US"/>
              </w:rPr>
              <w:t>18</w:t>
            </w:r>
          </w:p>
        </w:tc>
        <w:tc>
          <w:tcPr>
            <w:tcW w:w="891" w:type="dxa"/>
            <w:shd w:val="clear" w:color="auto" w:fill="auto"/>
          </w:tcPr>
          <w:p w14:paraId="6513533A" w14:textId="77777777" w:rsidR="00B424A1" w:rsidRPr="00272810" w:rsidRDefault="00B424A1" w:rsidP="00FB4B6C">
            <w:pPr>
              <w:pStyle w:val="TAC"/>
              <w:rPr>
                <w:rFonts w:eastAsia="MS Mincho" w:cs="Arial"/>
                <w:lang w:eastAsia="en-US"/>
              </w:rPr>
            </w:pPr>
          </w:p>
        </w:tc>
        <w:tc>
          <w:tcPr>
            <w:tcW w:w="768" w:type="dxa"/>
            <w:shd w:val="clear" w:color="auto" w:fill="auto"/>
          </w:tcPr>
          <w:p w14:paraId="316CD068" w14:textId="77777777" w:rsidR="00B424A1" w:rsidRPr="00272810" w:rsidRDefault="00B424A1" w:rsidP="00FB4B6C">
            <w:pPr>
              <w:pStyle w:val="TAC"/>
              <w:rPr>
                <w:rFonts w:eastAsia="MS Mincho" w:cs="Arial"/>
                <w:lang w:eastAsia="en-US"/>
              </w:rPr>
            </w:pPr>
          </w:p>
        </w:tc>
        <w:tc>
          <w:tcPr>
            <w:tcW w:w="768" w:type="dxa"/>
            <w:shd w:val="clear" w:color="auto" w:fill="auto"/>
          </w:tcPr>
          <w:p w14:paraId="3683F4AF" w14:textId="77777777" w:rsidR="00B424A1" w:rsidRPr="00272810" w:rsidRDefault="00B424A1" w:rsidP="00FB4B6C">
            <w:pPr>
              <w:pStyle w:val="TAC"/>
              <w:rPr>
                <w:rFonts w:eastAsia="MS Mincho" w:cs="Arial"/>
                <w:lang w:eastAsia="en-US"/>
              </w:rPr>
            </w:pPr>
            <w:r w:rsidRPr="007728C3">
              <w:rPr>
                <w:rFonts w:cs="Arial"/>
                <w:lang w:eastAsia="en-US"/>
              </w:rPr>
              <w:t xml:space="preserve">25 </w:t>
            </w:r>
          </w:p>
        </w:tc>
        <w:tc>
          <w:tcPr>
            <w:tcW w:w="850" w:type="dxa"/>
            <w:shd w:val="clear" w:color="auto" w:fill="auto"/>
          </w:tcPr>
          <w:p w14:paraId="7F4E9B50" w14:textId="77777777" w:rsidR="00B424A1" w:rsidRPr="00272810" w:rsidRDefault="00B424A1" w:rsidP="00FB4B6C">
            <w:pPr>
              <w:pStyle w:val="TAC"/>
              <w:rPr>
                <w:rFonts w:eastAsia="MS Mincho" w:cs="Arial"/>
                <w:lang w:eastAsia="en-US"/>
              </w:rPr>
            </w:pPr>
            <w:r w:rsidRPr="007728C3">
              <w:rPr>
                <w:rFonts w:cs="Arial"/>
                <w:lang w:eastAsia="en-US"/>
              </w:rPr>
              <w:t>25</w:t>
            </w:r>
            <w:r w:rsidRPr="007728C3">
              <w:rPr>
                <w:rFonts w:cs="Arial"/>
                <w:vertAlign w:val="superscript"/>
                <w:lang w:eastAsia="en-US"/>
              </w:rPr>
              <w:t>1</w:t>
            </w:r>
          </w:p>
        </w:tc>
        <w:tc>
          <w:tcPr>
            <w:tcW w:w="850" w:type="dxa"/>
            <w:shd w:val="clear" w:color="auto" w:fill="auto"/>
          </w:tcPr>
          <w:p w14:paraId="05A93FAE" w14:textId="77777777" w:rsidR="00B424A1" w:rsidRPr="00272810" w:rsidRDefault="00B424A1" w:rsidP="00FB4B6C">
            <w:pPr>
              <w:pStyle w:val="TAC"/>
              <w:rPr>
                <w:rFonts w:eastAsia="MS Mincho" w:cs="Arial"/>
                <w:lang w:eastAsia="en-US"/>
              </w:rPr>
            </w:pPr>
            <w:r w:rsidRPr="007728C3">
              <w:rPr>
                <w:rFonts w:cs="Arial"/>
                <w:lang w:eastAsia="en-US"/>
              </w:rPr>
              <w:t>25</w:t>
            </w:r>
            <w:r w:rsidRPr="007728C3">
              <w:rPr>
                <w:rFonts w:cs="Arial"/>
                <w:vertAlign w:val="superscript"/>
                <w:lang w:eastAsia="en-US"/>
              </w:rPr>
              <w:t>1</w:t>
            </w:r>
          </w:p>
        </w:tc>
        <w:tc>
          <w:tcPr>
            <w:tcW w:w="850" w:type="dxa"/>
            <w:shd w:val="clear" w:color="auto" w:fill="auto"/>
          </w:tcPr>
          <w:p w14:paraId="48FCB42D" w14:textId="77777777" w:rsidR="00B424A1" w:rsidRPr="00272810" w:rsidRDefault="00B424A1" w:rsidP="00FB4B6C">
            <w:pPr>
              <w:pStyle w:val="TAC"/>
              <w:rPr>
                <w:rFonts w:eastAsia="MS Mincho" w:cs="Arial"/>
                <w:lang w:eastAsia="en-US"/>
              </w:rPr>
            </w:pPr>
          </w:p>
        </w:tc>
        <w:tc>
          <w:tcPr>
            <w:tcW w:w="933" w:type="dxa"/>
            <w:shd w:val="clear" w:color="auto" w:fill="auto"/>
          </w:tcPr>
          <w:p w14:paraId="21990482" w14:textId="77777777" w:rsidR="00B424A1" w:rsidRPr="00272810" w:rsidRDefault="00B424A1" w:rsidP="00FB4B6C">
            <w:pPr>
              <w:pStyle w:val="TAC"/>
              <w:rPr>
                <w:rFonts w:eastAsia="MS Mincho" w:cs="Arial"/>
                <w:lang w:eastAsia="en-US"/>
              </w:rPr>
            </w:pPr>
            <w:r w:rsidRPr="007728C3">
              <w:rPr>
                <w:rFonts w:cs="Arial"/>
                <w:lang w:eastAsia="en-US"/>
              </w:rPr>
              <w:t>FDD</w:t>
            </w:r>
          </w:p>
        </w:tc>
      </w:tr>
      <w:tr w:rsidR="00B424A1" w:rsidRPr="00AE4A95" w14:paraId="6787E234" w14:textId="77777777">
        <w:trPr>
          <w:trHeight w:val="255"/>
        </w:trPr>
        <w:tc>
          <w:tcPr>
            <w:tcW w:w="1035" w:type="dxa"/>
            <w:shd w:val="clear" w:color="auto" w:fill="auto"/>
          </w:tcPr>
          <w:p w14:paraId="1179E86E" w14:textId="77777777" w:rsidR="00B424A1" w:rsidRPr="00272810" w:rsidRDefault="00B424A1" w:rsidP="00FB4B6C">
            <w:pPr>
              <w:pStyle w:val="TAC"/>
              <w:rPr>
                <w:rFonts w:eastAsia="MS Mincho" w:cs="Arial"/>
                <w:lang w:eastAsia="en-US"/>
              </w:rPr>
            </w:pPr>
            <w:r w:rsidRPr="007728C3">
              <w:rPr>
                <w:rFonts w:cs="Arial"/>
                <w:lang w:eastAsia="en-US"/>
              </w:rPr>
              <w:t>19</w:t>
            </w:r>
          </w:p>
        </w:tc>
        <w:tc>
          <w:tcPr>
            <w:tcW w:w="891" w:type="dxa"/>
            <w:shd w:val="clear" w:color="auto" w:fill="auto"/>
          </w:tcPr>
          <w:p w14:paraId="0CD66F0C" w14:textId="77777777" w:rsidR="00B424A1" w:rsidRPr="00272810" w:rsidRDefault="00B424A1" w:rsidP="00FB4B6C">
            <w:pPr>
              <w:pStyle w:val="TAC"/>
              <w:rPr>
                <w:rFonts w:eastAsia="MS Mincho" w:cs="Arial"/>
                <w:lang w:eastAsia="en-US"/>
              </w:rPr>
            </w:pPr>
          </w:p>
        </w:tc>
        <w:tc>
          <w:tcPr>
            <w:tcW w:w="768" w:type="dxa"/>
            <w:shd w:val="clear" w:color="auto" w:fill="auto"/>
          </w:tcPr>
          <w:p w14:paraId="196EE3D9" w14:textId="77777777" w:rsidR="00B424A1" w:rsidRPr="00272810" w:rsidRDefault="00B424A1" w:rsidP="00FB4B6C">
            <w:pPr>
              <w:pStyle w:val="TAC"/>
              <w:rPr>
                <w:rFonts w:eastAsia="MS Mincho" w:cs="Arial"/>
                <w:lang w:eastAsia="en-US"/>
              </w:rPr>
            </w:pPr>
          </w:p>
        </w:tc>
        <w:tc>
          <w:tcPr>
            <w:tcW w:w="768" w:type="dxa"/>
            <w:shd w:val="clear" w:color="auto" w:fill="auto"/>
          </w:tcPr>
          <w:p w14:paraId="4E27B00E" w14:textId="77777777" w:rsidR="00B424A1" w:rsidRPr="00272810" w:rsidRDefault="00B424A1" w:rsidP="00FB4B6C">
            <w:pPr>
              <w:pStyle w:val="TAC"/>
              <w:rPr>
                <w:rFonts w:eastAsia="MS Mincho" w:cs="Arial"/>
                <w:lang w:eastAsia="en-US"/>
              </w:rPr>
            </w:pPr>
            <w:r w:rsidRPr="007728C3">
              <w:rPr>
                <w:rFonts w:cs="Arial"/>
                <w:lang w:eastAsia="en-US"/>
              </w:rPr>
              <w:t xml:space="preserve">25 </w:t>
            </w:r>
          </w:p>
        </w:tc>
        <w:tc>
          <w:tcPr>
            <w:tcW w:w="850" w:type="dxa"/>
            <w:shd w:val="clear" w:color="auto" w:fill="auto"/>
          </w:tcPr>
          <w:p w14:paraId="6399FA13" w14:textId="77777777" w:rsidR="00B424A1" w:rsidRPr="00272810" w:rsidRDefault="00B424A1" w:rsidP="00FB4B6C">
            <w:pPr>
              <w:pStyle w:val="TAC"/>
              <w:rPr>
                <w:rFonts w:eastAsia="MS Mincho" w:cs="Arial"/>
                <w:lang w:eastAsia="en-US"/>
              </w:rPr>
            </w:pPr>
            <w:r w:rsidRPr="007728C3">
              <w:rPr>
                <w:rFonts w:cs="Arial"/>
                <w:lang w:eastAsia="en-US"/>
              </w:rPr>
              <w:t>25</w:t>
            </w:r>
            <w:r w:rsidRPr="007728C3">
              <w:rPr>
                <w:rFonts w:cs="Arial"/>
                <w:vertAlign w:val="superscript"/>
                <w:lang w:eastAsia="en-US"/>
              </w:rPr>
              <w:t>1</w:t>
            </w:r>
          </w:p>
        </w:tc>
        <w:tc>
          <w:tcPr>
            <w:tcW w:w="850" w:type="dxa"/>
            <w:shd w:val="clear" w:color="auto" w:fill="auto"/>
          </w:tcPr>
          <w:p w14:paraId="251BA7CF" w14:textId="77777777" w:rsidR="00B424A1" w:rsidRPr="00272810" w:rsidRDefault="00B424A1" w:rsidP="00FB4B6C">
            <w:pPr>
              <w:pStyle w:val="TAC"/>
              <w:rPr>
                <w:rFonts w:eastAsia="MS Mincho" w:cs="Arial"/>
                <w:lang w:eastAsia="en-US"/>
              </w:rPr>
            </w:pPr>
            <w:r w:rsidRPr="007728C3">
              <w:rPr>
                <w:rFonts w:cs="Arial"/>
                <w:lang w:eastAsia="en-US"/>
              </w:rPr>
              <w:t>25</w:t>
            </w:r>
            <w:r w:rsidRPr="007728C3">
              <w:rPr>
                <w:rFonts w:cs="Arial"/>
                <w:vertAlign w:val="superscript"/>
                <w:lang w:eastAsia="en-US"/>
              </w:rPr>
              <w:t>1</w:t>
            </w:r>
          </w:p>
        </w:tc>
        <w:tc>
          <w:tcPr>
            <w:tcW w:w="850" w:type="dxa"/>
            <w:shd w:val="clear" w:color="auto" w:fill="auto"/>
          </w:tcPr>
          <w:p w14:paraId="3101822C" w14:textId="77777777" w:rsidR="00B424A1" w:rsidRPr="00272810" w:rsidRDefault="00B424A1" w:rsidP="00FB4B6C">
            <w:pPr>
              <w:pStyle w:val="TAC"/>
              <w:rPr>
                <w:rFonts w:eastAsia="MS Mincho" w:cs="Arial"/>
                <w:lang w:eastAsia="en-US"/>
              </w:rPr>
            </w:pPr>
          </w:p>
        </w:tc>
        <w:tc>
          <w:tcPr>
            <w:tcW w:w="933" w:type="dxa"/>
            <w:shd w:val="clear" w:color="auto" w:fill="auto"/>
          </w:tcPr>
          <w:p w14:paraId="21EBA0E3" w14:textId="77777777" w:rsidR="00B424A1" w:rsidRPr="00272810" w:rsidRDefault="00B424A1" w:rsidP="00FB4B6C">
            <w:pPr>
              <w:pStyle w:val="TAC"/>
              <w:rPr>
                <w:rFonts w:eastAsia="MS Mincho" w:cs="Arial"/>
                <w:lang w:eastAsia="en-US"/>
              </w:rPr>
            </w:pPr>
            <w:r w:rsidRPr="007728C3">
              <w:rPr>
                <w:rFonts w:cs="Arial"/>
                <w:lang w:eastAsia="en-US"/>
              </w:rPr>
              <w:t>FDD</w:t>
            </w:r>
          </w:p>
        </w:tc>
      </w:tr>
      <w:tr w:rsidR="00874205" w:rsidRPr="00AE4A95" w14:paraId="79654A7B" w14:textId="77777777">
        <w:trPr>
          <w:trHeight w:val="255"/>
        </w:trPr>
        <w:tc>
          <w:tcPr>
            <w:tcW w:w="1035" w:type="dxa"/>
            <w:shd w:val="clear" w:color="auto" w:fill="auto"/>
            <w:vAlign w:val="center"/>
          </w:tcPr>
          <w:p w14:paraId="62FDD881" w14:textId="77777777" w:rsidR="00874205" w:rsidRPr="00272810" w:rsidRDefault="00874205" w:rsidP="00BD20B3">
            <w:pPr>
              <w:pStyle w:val="TAC"/>
              <w:rPr>
                <w:rFonts w:eastAsia="MS Mincho" w:cs="Arial"/>
                <w:lang w:eastAsia="en-US"/>
              </w:rPr>
            </w:pPr>
            <w:r w:rsidRPr="00272810">
              <w:rPr>
                <w:rFonts w:eastAsia="MS Mincho" w:cs="Arial"/>
                <w:lang w:eastAsia="en-US"/>
              </w:rPr>
              <w:t>20</w:t>
            </w:r>
          </w:p>
        </w:tc>
        <w:tc>
          <w:tcPr>
            <w:tcW w:w="891" w:type="dxa"/>
            <w:shd w:val="clear" w:color="auto" w:fill="auto"/>
            <w:vAlign w:val="center"/>
          </w:tcPr>
          <w:p w14:paraId="3F67B11E" w14:textId="77777777" w:rsidR="00874205" w:rsidRPr="00272810" w:rsidRDefault="00874205" w:rsidP="00BD20B3">
            <w:pPr>
              <w:pStyle w:val="TAC"/>
              <w:rPr>
                <w:rFonts w:eastAsia="MS Mincho" w:cs="Arial"/>
                <w:lang w:eastAsia="en-US"/>
              </w:rPr>
            </w:pPr>
          </w:p>
        </w:tc>
        <w:tc>
          <w:tcPr>
            <w:tcW w:w="768" w:type="dxa"/>
            <w:shd w:val="clear" w:color="auto" w:fill="auto"/>
            <w:vAlign w:val="center"/>
          </w:tcPr>
          <w:p w14:paraId="0802A717" w14:textId="77777777" w:rsidR="00874205" w:rsidRPr="00272810" w:rsidRDefault="00874205" w:rsidP="00BD20B3">
            <w:pPr>
              <w:pStyle w:val="TAC"/>
              <w:rPr>
                <w:rFonts w:eastAsia="MS Mincho" w:cs="Arial"/>
                <w:lang w:eastAsia="en-US"/>
              </w:rPr>
            </w:pPr>
          </w:p>
        </w:tc>
        <w:tc>
          <w:tcPr>
            <w:tcW w:w="768" w:type="dxa"/>
            <w:shd w:val="clear" w:color="auto" w:fill="auto"/>
            <w:vAlign w:val="center"/>
          </w:tcPr>
          <w:p w14:paraId="68D0D301" w14:textId="77777777" w:rsidR="00874205" w:rsidRPr="00272810" w:rsidRDefault="00874205" w:rsidP="00BD20B3">
            <w:pPr>
              <w:pStyle w:val="TAC"/>
              <w:rPr>
                <w:rFonts w:eastAsia="MS Mincho" w:cs="Arial"/>
                <w:lang w:eastAsia="en-US"/>
              </w:rPr>
            </w:pPr>
            <w:r w:rsidRPr="00272810">
              <w:rPr>
                <w:rFonts w:eastAsia="MS Mincho" w:cs="Arial"/>
                <w:lang w:eastAsia="en-US"/>
              </w:rPr>
              <w:t xml:space="preserve">25 </w:t>
            </w:r>
          </w:p>
        </w:tc>
        <w:tc>
          <w:tcPr>
            <w:tcW w:w="850" w:type="dxa"/>
            <w:shd w:val="clear" w:color="auto" w:fill="auto"/>
            <w:vAlign w:val="center"/>
          </w:tcPr>
          <w:p w14:paraId="2E3BA94D" w14:textId="77777777" w:rsidR="00874205" w:rsidRPr="00272810" w:rsidRDefault="001D2784" w:rsidP="00BD20B3">
            <w:pPr>
              <w:pStyle w:val="TAC"/>
              <w:rPr>
                <w:rFonts w:eastAsia="MS Mincho" w:cs="Arial"/>
                <w:lang w:eastAsia="en-US"/>
              </w:rPr>
            </w:pPr>
            <w:r w:rsidRPr="007728C3">
              <w:rPr>
                <w:rFonts w:cs="Arial"/>
                <w:lang w:eastAsia="en-US"/>
              </w:rPr>
              <w:t>20</w:t>
            </w:r>
            <w:r w:rsidRPr="007728C3">
              <w:rPr>
                <w:rFonts w:cs="Arial"/>
                <w:vertAlign w:val="superscript"/>
                <w:lang w:eastAsia="en-US"/>
              </w:rPr>
              <w:t>1</w:t>
            </w:r>
          </w:p>
        </w:tc>
        <w:tc>
          <w:tcPr>
            <w:tcW w:w="850" w:type="dxa"/>
            <w:shd w:val="clear" w:color="auto" w:fill="auto"/>
            <w:vAlign w:val="center"/>
          </w:tcPr>
          <w:p w14:paraId="41DAC3F1" w14:textId="77777777" w:rsidR="00874205" w:rsidRPr="00272810" w:rsidRDefault="001D2784" w:rsidP="00BD20B3">
            <w:pPr>
              <w:pStyle w:val="TAC"/>
              <w:rPr>
                <w:rFonts w:eastAsia="MS Mincho" w:cs="Arial"/>
                <w:lang w:eastAsia="en-US"/>
              </w:rPr>
            </w:pPr>
            <w:r w:rsidRPr="007728C3">
              <w:rPr>
                <w:rFonts w:cs="Arial"/>
                <w:lang w:eastAsia="en-US"/>
              </w:rPr>
              <w:t>20</w:t>
            </w:r>
            <w:r w:rsidRPr="007728C3">
              <w:rPr>
                <w:rFonts w:cs="Arial"/>
                <w:vertAlign w:val="superscript"/>
                <w:lang w:eastAsia="en-US"/>
              </w:rPr>
              <w:t>3</w:t>
            </w:r>
            <w:r w:rsidRPr="00272810">
              <w:rPr>
                <w:rFonts w:eastAsia="MS Mincho" w:cs="Arial"/>
                <w:lang w:eastAsia="en-US"/>
              </w:rPr>
              <w:t xml:space="preserve"> </w:t>
            </w:r>
          </w:p>
        </w:tc>
        <w:tc>
          <w:tcPr>
            <w:tcW w:w="850" w:type="dxa"/>
            <w:shd w:val="clear" w:color="auto" w:fill="auto"/>
            <w:vAlign w:val="center"/>
          </w:tcPr>
          <w:p w14:paraId="009BCDA5" w14:textId="77777777" w:rsidR="00874205" w:rsidRPr="00272810" w:rsidRDefault="001D2784" w:rsidP="00BD20B3">
            <w:pPr>
              <w:pStyle w:val="TAC"/>
              <w:rPr>
                <w:rFonts w:eastAsia="MS Mincho" w:cs="Arial"/>
                <w:lang w:eastAsia="en-US"/>
              </w:rPr>
            </w:pPr>
            <w:r w:rsidRPr="007728C3">
              <w:rPr>
                <w:rFonts w:cs="Arial"/>
                <w:lang w:eastAsia="en-US"/>
              </w:rPr>
              <w:t>20</w:t>
            </w:r>
            <w:r w:rsidRPr="007728C3">
              <w:rPr>
                <w:rFonts w:cs="Arial"/>
                <w:vertAlign w:val="superscript"/>
                <w:lang w:eastAsia="en-US"/>
              </w:rPr>
              <w:t>3</w:t>
            </w:r>
          </w:p>
        </w:tc>
        <w:tc>
          <w:tcPr>
            <w:tcW w:w="933" w:type="dxa"/>
            <w:shd w:val="clear" w:color="auto" w:fill="auto"/>
            <w:vAlign w:val="center"/>
          </w:tcPr>
          <w:p w14:paraId="742CE54A" w14:textId="77777777" w:rsidR="00874205" w:rsidRPr="00272810" w:rsidRDefault="00874205" w:rsidP="00BD20B3">
            <w:pPr>
              <w:pStyle w:val="TAC"/>
              <w:rPr>
                <w:rFonts w:eastAsia="MS Mincho" w:cs="Arial"/>
                <w:lang w:eastAsia="en-US"/>
              </w:rPr>
            </w:pPr>
            <w:r w:rsidRPr="00272810">
              <w:rPr>
                <w:rFonts w:eastAsia="MS Mincho" w:cs="Arial"/>
                <w:lang w:eastAsia="en-US"/>
              </w:rPr>
              <w:t>FDD</w:t>
            </w:r>
          </w:p>
        </w:tc>
      </w:tr>
      <w:tr w:rsidR="00E8002E" w:rsidRPr="007728C3" w14:paraId="343ACD96" w14:textId="77777777">
        <w:trPr>
          <w:trHeight w:val="255"/>
        </w:trPr>
        <w:tc>
          <w:tcPr>
            <w:tcW w:w="1035" w:type="dxa"/>
            <w:shd w:val="clear" w:color="auto" w:fill="auto"/>
          </w:tcPr>
          <w:p w14:paraId="3DE74D24" w14:textId="77777777" w:rsidR="00E8002E" w:rsidRPr="007728C3" w:rsidRDefault="00E8002E" w:rsidP="00056D9C">
            <w:pPr>
              <w:pStyle w:val="TAC"/>
              <w:rPr>
                <w:rFonts w:cs="Arial"/>
                <w:lang w:eastAsia="en-US"/>
              </w:rPr>
            </w:pPr>
            <w:r w:rsidRPr="007728C3">
              <w:rPr>
                <w:rFonts w:cs="Arial"/>
                <w:lang w:eastAsia="en-US"/>
              </w:rPr>
              <w:t>21</w:t>
            </w:r>
          </w:p>
        </w:tc>
        <w:tc>
          <w:tcPr>
            <w:tcW w:w="891" w:type="dxa"/>
            <w:shd w:val="clear" w:color="auto" w:fill="auto"/>
          </w:tcPr>
          <w:p w14:paraId="6D872CAD" w14:textId="77777777" w:rsidR="00E8002E" w:rsidRPr="007728C3" w:rsidRDefault="00E8002E" w:rsidP="00056D9C">
            <w:pPr>
              <w:pStyle w:val="TAC"/>
              <w:rPr>
                <w:rFonts w:cs="Arial"/>
                <w:lang w:eastAsia="en-US"/>
              </w:rPr>
            </w:pPr>
          </w:p>
        </w:tc>
        <w:tc>
          <w:tcPr>
            <w:tcW w:w="768" w:type="dxa"/>
            <w:shd w:val="clear" w:color="auto" w:fill="auto"/>
          </w:tcPr>
          <w:p w14:paraId="75C9D770" w14:textId="77777777" w:rsidR="00E8002E" w:rsidRPr="007728C3" w:rsidRDefault="00E8002E" w:rsidP="00056D9C">
            <w:pPr>
              <w:pStyle w:val="TAC"/>
              <w:rPr>
                <w:rFonts w:cs="Arial"/>
                <w:lang w:eastAsia="en-US"/>
              </w:rPr>
            </w:pPr>
          </w:p>
        </w:tc>
        <w:tc>
          <w:tcPr>
            <w:tcW w:w="768" w:type="dxa"/>
            <w:shd w:val="clear" w:color="auto" w:fill="auto"/>
          </w:tcPr>
          <w:p w14:paraId="5B5AE7C9" w14:textId="77777777" w:rsidR="00E8002E" w:rsidRPr="007728C3" w:rsidRDefault="00E8002E" w:rsidP="00056D9C">
            <w:pPr>
              <w:pStyle w:val="TAC"/>
              <w:rPr>
                <w:rFonts w:cs="Arial"/>
                <w:lang w:eastAsia="en-US"/>
              </w:rPr>
            </w:pPr>
            <w:r w:rsidRPr="007728C3">
              <w:rPr>
                <w:rFonts w:cs="Arial"/>
                <w:lang w:eastAsia="en-US"/>
              </w:rPr>
              <w:t>25</w:t>
            </w:r>
          </w:p>
        </w:tc>
        <w:tc>
          <w:tcPr>
            <w:tcW w:w="850" w:type="dxa"/>
            <w:shd w:val="clear" w:color="auto" w:fill="auto"/>
          </w:tcPr>
          <w:p w14:paraId="497AECDA" w14:textId="77777777" w:rsidR="00E8002E" w:rsidRPr="007728C3" w:rsidRDefault="00E8002E" w:rsidP="00056D9C">
            <w:pPr>
              <w:pStyle w:val="TAC"/>
              <w:rPr>
                <w:rFonts w:cs="Arial"/>
                <w:lang w:eastAsia="en-US"/>
              </w:rPr>
            </w:pPr>
            <w:r w:rsidRPr="007728C3">
              <w:rPr>
                <w:rFonts w:cs="Arial"/>
                <w:lang w:eastAsia="en-US"/>
              </w:rPr>
              <w:t>25</w:t>
            </w:r>
            <w:r w:rsidRPr="007728C3">
              <w:rPr>
                <w:rFonts w:cs="Arial"/>
                <w:vertAlign w:val="superscript"/>
                <w:lang w:eastAsia="en-US"/>
              </w:rPr>
              <w:t>1</w:t>
            </w:r>
          </w:p>
        </w:tc>
        <w:tc>
          <w:tcPr>
            <w:tcW w:w="850" w:type="dxa"/>
            <w:shd w:val="clear" w:color="auto" w:fill="auto"/>
          </w:tcPr>
          <w:p w14:paraId="0BDD3114" w14:textId="77777777" w:rsidR="00E8002E" w:rsidRPr="007728C3" w:rsidRDefault="00E8002E" w:rsidP="00056D9C">
            <w:pPr>
              <w:pStyle w:val="TAC"/>
              <w:rPr>
                <w:rFonts w:cs="Arial"/>
                <w:lang w:eastAsia="en-US"/>
              </w:rPr>
            </w:pPr>
            <w:r w:rsidRPr="007728C3">
              <w:rPr>
                <w:rFonts w:cs="Arial"/>
                <w:lang w:eastAsia="en-US"/>
              </w:rPr>
              <w:t>25</w:t>
            </w:r>
            <w:r w:rsidRPr="007728C3">
              <w:rPr>
                <w:rFonts w:cs="Arial"/>
                <w:vertAlign w:val="superscript"/>
                <w:lang w:eastAsia="en-US"/>
              </w:rPr>
              <w:t>1</w:t>
            </w:r>
          </w:p>
        </w:tc>
        <w:tc>
          <w:tcPr>
            <w:tcW w:w="850" w:type="dxa"/>
            <w:shd w:val="clear" w:color="auto" w:fill="auto"/>
          </w:tcPr>
          <w:p w14:paraId="3FB0837D" w14:textId="77777777" w:rsidR="00E8002E" w:rsidRPr="007728C3" w:rsidRDefault="00E8002E" w:rsidP="00056D9C">
            <w:pPr>
              <w:pStyle w:val="TAC"/>
              <w:rPr>
                <w:rFonts w:cs="Arial"/>
                <w:lang w:eastAsia="en-US"/>
              </w:rPr>
            </w:pPr>
          </w:p>
        </w:tc>
        <w:tc>
          <w:tcPr>
            <w:tcW w:w="933" w:type="dxa"/>
            <w:shd w:val="clear" w:color="auto" w:fill="auto"/>
          </w:tcPr>
          <w:p w14:paraId="71B1273A" w14:textId="77777777" w:rsidR="00E8002E" w:rsidRPr="007728C3" w:rsidRDefault="00E8002E" w:rsidP="00056D9C">
            <w:pPr>
              <w:pStyle w:val="TAC"/>
              <w:rPr>
                <w:rFonts w:cs="Arial"/>
                <w:lang w:eastAsia="en-US"/>
              </w:rPr>
            </w:pPr>
            <w:r w:rsidRPr="007728C3">
              <w:rPr>
                <w:rFonts w:cs="Arial"/>
                <w:lang w:eastAsia="en-US"/>
              </w:rPr>
              <w:t>FDD</w:t>
            </w:r>
          </w:p>
        </w:tc>
      </w:tr>
      <w:tr w:rsidR="00C84D38" w:rsidRPr="00AE4A95" w14:paraId="073BCB7A" w14:textId="77777777">
        <w:trPr>
          <w:trHeight w:val="255"/>
        </w:trPr>
        <w:tc>
          <w:tcPr>
            <w:tcW w:w="1035" w:type="dxa"/>
            <w:shd w:val="clear" w:color="auto" w:fill="auto"/>
            <w:vAlign w:val="center"/>
          </w:tcPr>
          <w:p w14:paraId="4EEDD486" w14:textId="77777777" w:rsidR="00C84D38" w:rsidRPr="00272810" w:rsidRDefault="00A0334D" w:rsidP="00FB4B6C">
            <w:pPr>
              <w:pStyle w:val="TAC"/>
              <w:rPr>
                <w:rFonts w:eastAsia="MS Mincho" w:cs="Arial"/>
                <w:lang w:eastAsia="en-US"/>
              </w:rPr>
            </w:pPr>
            <w:r w:rsidRPr="00272810">
              <w:rPr>
                <w:rFonts w:eastAsia="MS Mincho" w:cs="Arial" w:hint="eastAsia"/>
                <w:lang w:eastAsia="en-US"/>
              </w:rPr>
              <w:t>22</w:t>
            </w:r>
          </w:p>
        </w:tc>
        <w:tc>
          <w:tcPr>
            <w:tcW w:w="891" w:type="dxa"/>
            <w:shd w:val="clear" w:color="auto" w:fill="auto"/>
            <w:vAlign w:val="center"/>
          </w:tcPr>
          <w:p w14:paraId="14FEFB23" w14:textId="77777777" w:rsidR="00C84D38" w:rsidRPr="00272810" w:rsidRDefault="00C84D38" w:rsidP="00FB4B6C">
            <w:pPr>
              <w:pStyle w:val="TAC"/>
              <w:rPr>
                <w:rFonts w:eastAsia="MS Mincho" w:cs="Arial"/>
                <w:lang w:eastAsia="en-US"/>
              </w:rPr>
            </w:pPr>
          </w:p>
        </w:tc>
        <w:tc>
          <w:tcPr>
            <w:tcW w:w="768" w:type="dxa"/>
            <w:shd w:val="clear" w:color="auto" w:fill="auto"/>
            <w:vAlign w:val="center"/>
          </w:tcPr>
          <w:p w14:paraId="14F53B1E" w14:textId="77777777" w:rsidR="00C84D38" w:rsidRPr="00272810" w:rsidRDefault="00C84D38" w:rsidP="00FB4B6C">
            <w:pPr>
              <w:pStyle w:val="TAC"/>
              <w:rPr>
                <w:rFonts w:eastAsia="MS Mincho" w:cs="Arial"/>
                <w:lang w:eastAsia="en-US"/>
              </w:rPr>
            </w:pPr>
          </w:p>
        </w:tc>
        <w:tc>
          <w:tcPr>
            <w:tcW w:w="768" w:type="dxa"/>
            <w:shd w:val="clear" w:color="auto" w:fill="auto"/>
            <w:vAlign w:val="center"/>
          </w:tcPr>
          <w:p w14:paraId="1EE9B9BA" w14:textId="77777777" w:rsidR="00C84D38" w:rsidRPr="00272810" w:rsidRDefault="00A0334D" w:rsidP="00FB4B6C">
            <w:pPr>
              <w:pStyle w:val="TAC"/>
              <w:rPr>
                <w:rFonts w:eastAsia="MS Mincho" w:cs="Arial"/>
                <w:lang w:eastAsia="en-US"/>
              </w:rPr>
            </w:pPr>
            <w:r w:rsidRPr="00272810">
              <w:rPr>
                <w:rFonts w:eastAsia="MS Mincho" w:cs="Arial"/>
                <w:lang w:eastAsia="en-US"/>
              </w:rPr>
              <w:t>25</w:t>
            </w:r>
          </w:p>
        </w:tc>
        <w:tc>
          <w:tcPr>
            <w:tcW w:w="850" w:type="dxa"/>
            <w:shd w:val="clear" w:color="auto" w:fill="auto"/>
            <w:vAlign w:val="center"/>
          </w:tcPr>
          <w:p w14:paraId="0786E785" w14:textId="77777777" w:rsidR="00C84D38" w:rsidRPr="00272810" w:rsidRDefault="00A0334D" w:rsidP="00FB4B6C">
            <w:pPr>
              <w:pStyle w:val="TAC"/>
              <w:rPr>
                <w:rFonts w:eastAsia="MS Mincho" w:cs="Arial"/>
                <w:lang w:eastAsia="en-US"/>
              </w:rPr>
            </w:pPr>
            <w:r w:rsidRPr="00272810">
              <w:rPr>
                <w:rFonts w:eastAsia="MS Mincho" w:cs="Arial"/>
                <w:lang w:eastAsia="en-US"/>
              </w:rPr>
              <w:t>50</w:t>
            </w:r>
          </w:p>
        </w:tc>
        <w:tc>
          <w:tcPr>
            <w:tcW w:w="850" w:type="dxa"/>
            <w:shd w:val="clear" w:color="auto" w:fill="auto"/>
            <w:vAlign w:val="center"/>
          </w:tcPr>
          <w:p w14:paraId="5D6C8FB6" w14:textId="77777777" w:rsidR="00C84D38" w:rsidRPr="00272810" w:rsidRDefault="00A0334D" w:rsidP="00FB4B6C">
            <w:pPr>
              <w:pStyle w:val="TAC"/>
              <w:rPr>
                <w:rFonts w:eastAsia="MS Mincho" w:cs="Arial"/>
                <w:lang w:eastAsia="en-US"/>
              </w:rPr>
            </w:pPr>
            <w:r w:rsidRPr="00272810">
              <w:rPr>
                <w:rFonts w:eastAsia="MS Mincho" w:cs="Arial"/>
                <w:lang w:eastAsia="en-US"/>
              </w:rPr>
              <w:t>50</w:t>
            </w:r>
            <w:r w:rsidRPr="00272810">
              <w:rPr>
                <w:rFonts w:eastAsia="MS Mincho" w:cs="Arial"/>
                <w:vertAlign w:val="superscript"/>
                <w:lang w:eastAsia="en-US"/>
              </w:rPr>
              <w:t>1</w:t>
            </w:r>
          </w:p>
        </w:tc>
        <w:tc>
          <w:tcPr>
            <w:tcW w:w="850" w:type="dxa"/>
            <w:shd w:val="clear" w:color="auto" w:fill="auto"/>
            <w:vAlign w:val="center"/>
          </w:tcPr>
          <w:p w14:paraId="28D23460" w14:textId="77777777" w:rsidR="00C84D38" w:rsidRPr="00272810" w:rsidRDefault="00A0334D" w:rsidP="00FB4B6C">
            <w:pPr>
              <w:pStyle w:val="TAC"/>
              <w:rPr>
                <w:rFonts w:eastAsia="MS Mincho" w:cs="Arial"/>
                <w:lang w:eastAsia="en-US"/>
              </w:rPr>
            </w:pPr>
            <w:r w:rsidRPr="00272810">
              <w:rPr>
                <w:rFonts w:eastAsia="MS Mincho" w:cs="Arial"/>
                <w:lang w:eastAsia="en-US"/>
              </w:rPr>
              <w:t>50</w:t>
            </w:r>
            <w:r w:rsidRPr="00272810">
              <w:rPr>
                <w:rFonts w:eastAsia="MS Mincho" w:cs="Arial"/>
                <w:vertAlign w:val="superscript"/>
                <w:lang w:eastAsia="en-US"/>
              </w:rPr>
              <w:t>1</w:t>
            </w:r>
          </w:p>
        </w:tc>
        <w:tc>
          <w:tcPr>
            <w:tcW w:w="933" w:type="dxa"/>
            <w:shd w:val="clear" w:color="auto" w:fill="auto"/>
            <w:vAlign w:val="center"/>
          </w:tcPr>
          <w:p w14:paraId="23301900" w14:textId="77777777" w:rsidR="00C84D38" w:rsidRPr="00272810" w:rsidRDefault="00A0334D" w:rsidP="00FB4B6C">
            <w:pPr>
              <w:pStyle w:val="TAC"/>
              <w:rPr>
                <w:rFonts w:eastAsia="MS Mincho" w:cs="Arial"/>
                <w:lang w:eastAsia="en-US"/>
              </w:rPr>
            </w:pPr>
            <w:r w:rsidRPr="00272810">
              <w:rPr>
                <w:rFonts w:eastAsia="MS Mincho" w:cs="Arial"/>
                <w:lang w:eastAsia="en-US"/>
              </w:rPr>
              <w:t>FDD</w:t>
            </w:r>
          </w:p>
        </w:tc>
      </w:tr>
      <w:tr w:rsidR="00AA09F3" w:rsidRPr="007728C3" w14:paraId="726D9B43" w14:textId="77777777">
        <w:trPr>
          <w:trHeight w:val="255"/>
        </w:trPr>
        <w:tc>
          <w:tcPr>
            <w:tcW w:w="1035" w:type="dxa"/>
            <w:shd w:val="clear" w:color="auto" w:fill="auto"/>
            <w:vAlign w:val="center"/>
          </w:tcPr>
          <w:p w14:paraId="1BF9BCD2" w14:textId="77777777" w:rsidR="00AA09F3" w:rsidRPr="007728C3" w:rsidRDefault="00AA09F3" w:rsidP="00C414FE">
            <w:pPr>
              <w:pStyle w:val="TAC"/>
              <w:rPr>
                <w:rFonts w:cs="Arial"/>
                <w:lang w:eastAsia="en-US"/>
              </w:rPr>
            </w:pPr>
            <w:r w:rsidRPr="007728C3">
              <w:rPr>
                <w:rFonts w:cs="Arial"/>
                <w:lang w:eastAsia="en-US"/>
              </w:rPr>
              <w:t>23</w:t>
            </w:r>
          </w:p>
        </w:tc>
        <w:tc>
          <w:tcPr>
            <w:tcW w:w="891" w:type="dxa"/>
            <w:shd w:val="clear" w:color="auto" w:fill="auto"/>
            <w:vAlign w:val="center"/>
          </w:tcPr>
          <w:p w14:paraId="56CD924A" w14:textId="77777777" w:rsidR="00AA09F3" w:rsidRPr="00272810" w:rsidRDefault="00AA09F3" w:rsidP="00C414FE">
            <w:pPr>
              <w:pStyle w:val="TAC"/>
              <w:rPr>
                <w:rFonts w:eastAsia="MS Mincho" w:cs="Arial"/>
                <w:lang w:eastAsia="en-US"/>
              </w:rPr>
            </w:pPr>
            <w:r w:rsidRPr="00272810">
              <w:rPr>
                <w:rFonts w:eastAsia="MS Mincho" w:cs="Arial"/>
                <w:lang w:eastAsia="en-US"/>
              </w:rPr>
              <w:t>6</w:t>
            </w:r>
          </w:p>
        </w:tc>
        <w:tc>
          <w:tcPr>
            <w:tcW w:w="768" w:type="dxa"/>
            <w:shd w:val="clear" w:color="auto" w:fill="auto"/>
            <w:vAlign w:val="center"/>
          </w:tcPr>
          <w:p w14:paraId="2771FE18" w14:textId="77777777" w:rsidR="00AA09F3" w:rsidRPr="00272810" w:rsidRDefault="00AA09F3" w:rsidP="00C414FE">
            <w:pPr>
              <w:pStyle w:val="TAC"/>
              <w:rPr>
                <w:rFonts w:eastAsia="MS Mincho" w:cs="Arial"/>
                <w:lang w:eastAsia="en-US"/>
              </w:rPr>
            </w:pPr>
            <w:r w:rsidRPr="00272810">
              <w:rPr>
                <w:rFonts w:eastAsia="MS Mincho" w:cs="Arial"/>
                <w:lang w:eastAsia="en-US"/>
              </w:rPr>
              <w:t>15</w:t>
            </w:r>
          </w:p>
        </w:tc>
        <w:tc>
          <w:tcPr>
            <w:tcW w:w="768" w:type="dxa"/>
            <w:shd w:val="clear" w:color="auto" w:fill="auto"/>
            <w:vAlign w:val="center"/>
          </w:tcPr>
          <w:p w14:paraId="5B2DB70F" w14:textId="77777777" w:rsidR="00AA09F3" w:rsidRPr="00272810" w:rsidRDefault="00AA09F3" w:rsidP="00C414FE">
            <w:pPr>
              <w:pStyle w:val="TAC"/>
              <w:rPr>
                <w:rFonts w:eastAsia="MS Mincho" w:cs="Arial"/>
                <w:lang w:eastAsia="en-US"/>
              </w:rPr>
            </w:pPr>
            <w:r w:rsidRPr="00272810">
              <w:rPr>
                <w:rFonts w:eastAsia="MS Mincho" w:cs="Arial"/>
                <w:lang w:eastAsia="en-US"/>
              </w:rPr>
              <w:t>25</w:t>
            </w:r>
          </w:p>
        </w:tc>
        <w:tc>
          <w:tcPr>
            <w:tcW w:w="850" w:type="dxa"/>
            <w:shd w:val="clear" w:color="auto" w:fill="auto"/>
            <w:vAlign w:val="center"/>
          </w:tcPr>
          <w:p w14:paraId="03D49A36" w14:textId="77777777" w:rsidR="00AA09F3" w:rsidRPr="00272810" w:rsidRDefault="00AA09F3" w:rsidP="00C414FE">
            <w:pPr>
              <w:pStyle w:val="TAC"/>
              <w:rPr>
                <w:rFonts w:eastAsia="MS Mincho" w:cs="Arial"/>
                <w:lang w:eastAsia="en-US"/>
              </w:rPr>
            </w:pPr>
            <w:r w:rsidRPr="00272810">
              <w:rPr>
                <w:rFonts w:eastAsia="MS Mincho" w:cs="Arial"/>
                <w:lang w:eastAsia="en-US"/>
              </w:rPr>
              <w:t>50</w:t>
            </w:r>
          </w:p>
        </w:tc>
        <w:tc>
          <w:tcPr>
            <w:tcW w:w="850" w:type="dxa"/>
            <w:shd w:val="clear" w:color="auto" w:fill="auto"/>
            <w:vAlign w:val="center"/>
          </w:tcPr>
          <w:p w14:paraId="0E2CC257" w14:textId="77777777" w:rsidR="00AA09F3" w:rsidRPr="00272810" w:rsidRDefault="00D828CA" w:rsidP="00C414FE">
            <w:pPr>
              <w:pStyle w:val="TAC"/>
              <w:rPr>
                <w:rFonts w:eastAsia="MS Mincho" w:cs="Arial"/>
                <w:lang w:eastAsia="en-US"/>
              </w:rPr>
            </w:pPr>
            <w:r w:rsidRPr="00272810">
              <w:rPr>
                <w:rFonts w:eastAsia="MS Mincho" w:cs="Arial"/>
                <w:lang w:eastAsia="en-US"/>
              </w:rPr>
              <w:t>75</w:t>
            </w:r>
          </w:p>
        </w:tc>
        <w:tc>
          <w:tcPr>
            <w:tcW w:w="850" w:type="dxa"/>
            <w:shd w:val="clear" w:color="auto" w:fill="auto"/>
            <w:vAlign w:val="center"/>
          </w:tcPr>
          <w:p w14:paraId="66284A56" w14:textId="77777777" w:rsidR="00AA09F3" w:rsidRPr="00272810" w:rsidRDefault="00D828CA" w:rsidP="00C414FE">
            <w:pPr>
              <w:pStyle w:val="TAC"/>
              <w:rPr>
                <w:rFonts w:eastAsia="MS Mincho" w:cs="Arial"/>
                <w:lang w:eastAsia="en-US"/>
              </w:rPr>
            </w:pPr>
            <w:r w:rsidRPr="00272810">
              <w:rPr>
                <w:rFonts w:eastAsia="MS Mincho" w:cs="Arial"/>
                <w:lang w:eastAsia="en-US"/>
              </w:rPr>
              <w:t>100</w:t>
            </w:r>
          </w:p>
        </w:tc>
        <w:tc>
          <w:tcPr>
            <w:tcW w:w="933" w:type="dxa"/>
            <w:shd w:val="clear" w:color="auto" w:fill="auto"/>
            <w:vAlign w:val="center"/>
          </w:tcPr>
          <w:p w14:paraId="32B8B111" w14:textId="77777777" w:rsidR="00AA09F3" w:rsidRPr="007728C3" w:rsidRDefault="00AA09F3" w:rsidP="00C414FE">
            <w:pPr>
              <w:pStyle w:val="TAC"/>
              <w:rPr>
                <w:rFonts w:cs="Arial"/>
                <w:lang w:eastAsia="en-US"/>
              </w:rPr>
            </w:pPr>
            <w:r w:rsidRPr="007728C3">
              <w:rPr>
                <w:rFonts w:cs="Arial"/>
                <w:lang w:eastAsia="en-US"/>
              </w:rPr>
              <w:t>FDD</w:t>
            </w:r>
          </w:p>
        </w:tc>
      </w:tr>
      <w:tr w:rsidR="00750D76" w:rsidRPr="00AE4A95" w14:paraId="671D5800" w14:textId="77777777">
        <w:trPr>
          <w:trHeight w:val="255"/>
        </w:trPr>
        <w:tc>
          <w:tcPr>
            <w:tcW w:w="1035" w:type="dxa"/>
            <w:shd w:val="clear" w:color="auto" w:fill="auto"/>
            <w:vAlign w:val="center"/>
          </w:tcPr>
          <w:p w14:paraId="71EA3B1E" w14:textId="77777777" w:rsidR="00750D76" w:rsidRPr="00272810" w:rsidRDefault="00750D76" w:rsidP="00FB4B6C">
            <w:pPr>
              <w:pStyle w:val="TAC"/>
              <w:rPr>
                <w:rFonts w:eastAsia="MS Mincho" w:cs="Arial"/>
                <w:lang w:eastAsia="en-US"/>
              </w:rPr>
            </w:pPr>
            <w:r w:rsidRPr="007728C3">
              <w:rPr>
                <w:rFonts w:cs="Arial"/>
                <w:lang w:eastAsia="en-US"/>
              </w:rPr>
              <w:t>24</w:t>
            </w:r>
          </w:p>
        </w:tc>
        <w:tc>
          <w:tcPr>
            <w:tcW w:w="891" w:type="dxa"/>
            <w:shd w:val="clear" w:color="auto" w:fill="auto"/>
            <w:vAlign w:val="center"/>
          </w:tcPr>
          <w:p w14:paraId="41EAEFC0" w14:textId="77777777" w:rsidR="00750D76" w:rsidRPr="00272810" w:rsidRDefault="00750D76" w:rsidP="00FB4B6C">
            <w:pPr>
              <w:pStyle w:val="TAC"/>
              <w:rPr>
                <w:rFonts w:eastAsia="MS Mincho" w:cs="Arial"/>
                <w:lang w:eastAsia="en-US"/>
              </w:rPr>
            </w:pPr>
          </w:p>
        </w:tc>
        <w:tc>
          <w:tcPr>
            <w:tcW w:w="768" w:type="dxa"/>
            <w:shd w:val="clear" w:color="auto" w:fill="auto"/>
            <w:vAlign w:val="center"/>
          </w:tcPr>
          <w:p w14:paraId="6CFC6A58" w14:textId="77777777" w:rsidR="00750D76" w:rsidRPr="00272810" w:rsidRDefault="00750D76" w:rsidP="00FB4B6C">
            <w:pPr>
              <w:pStyle w:val="TAC"/>
              <w:rPr>
                <w:rFonts w:eastAsia="MS Mincho" w:cs="Arial"/>
                <w:lang w:eastAsia="en-US"/>
              </w:rPr>
            </w:pPr>
          </w:p>
        </w:tc>
        <w:tc>
          <w:tcPr>
            <w:tcW w:w="768" w:type="dxa"/>
            <w:shd w:val="clear" w:color="auto" w:fill="auto"/>
            <w:vAlign w:val="center"/>
          </w:tcPr>
          <w:p w14:paraId="2A88AAC1" w14:textId="77777777" w:rsidR="00750D76" w:rsidRPr="00272810" w:rsidRDefault="00750D76" w:rsidP="00FB4B6C">
            <w:pPr>
              <w:pStyle w:val="TAC"/>
              <w:rPr>
                <w:rFonts w:eastAsia="MS Mincho" w:cs="Arial"/>
                <w:lang w:eastAsia="en-US"/>
              </w:rPr>
            </w:pPr>
            <w:r w:rsidRPr="00272810">
              <w:rPr>
                <w:rFonts w:eastAsia="MS Mincho" w:cs="Arial"/>
                <w:lang w:eastAsia="en-US"/>
              </w:rPr>
              <w:t>25</w:t>
            </w:r>
          </w:p>
        </w:tc>
        <w:tc>
          <w:tcPr>
            <w:tcW w:w="850" w:type="dxa"/>
            <w:shd w:val="clear" w:color="auto" w:fill="auto"/>
            <w:vAlign w:val="center"/>
          </w:tcPr>
          <w:p w14:paraId="580B8075" w14:textId="77777777" w:rsidR="00750D76" w:rsidRPr="00272810" w:rsidRDefault="00750D76" w:rsidP="00FB4B6C">
            <w:pPr>
              <w:pStyle w:val="TAC"/>
              <w:rPr>
                <w:rFonts w:eastAsia="MS Mincho" w:cs="Arial"/>
                <w:lang w:eastAsia="en-US"/>
              </w:rPr>
            </w:pPr>
            <w:r w:rsidRPr="00272810">
              <w:rPr>
                <w:rFonts w:eastAsia="MS Mincho" w:cs="Arial"/>
                <w:lang w:eastAsia="en-US"/>
              </w:rPr>
              <w:t>50</w:t>
            </w:r>
          </w:p>
        </w:tc>
        <w:tc>
          <w:tcPr>
            <w:tcW w:w="850" w:type="dxa"/>
            <w:shd w:val="clear" w:color="auto" w:fill="auto"/>
            <w:vAlign w:val="center"/>
          </w:tcPr>
          <w:p w14:paraId="4C4BFA3F" w14:textId="77777777" w:rsidR="00750D76" w:rsidRPr="00272810" w:rsidRDefault="00750D76" w:rsidP="00FB4B6C">
            <w:pPr>
              <w:pStyle w:val="TAC"/>
              <w:rPr>
                <w:rFonts w:eastAsia="MS Mincho" w:cs="Arial"/>
                <w:lang w:eastAsia="en-US"/>
              </w:rPr>
            </w:pPr>
          </w:p>
        </w:tc>
        <w:tc>
          <w:tcPr>
            <w:tcW w:w="850" w:type="dxa"/>
            <w:shd w:val="clear" w:color="auto" w:fill="auto"/>
            <w:vAlign w:val="center"/>
          </w:tcPr>
          <w:p w14:paraId="19CC1263" w14:textId="77777777" w:rsidR="00750D76" w:rsidRPr="00272810" w:rsidRDefault="00750D76" w:rsidP="00FB4B6C">
            <w:pPr>
              <w:pStyle w:val="TAC"/>
              <w:rPr>
                <w:rFonts w:eastAsia="MS Mincho" w:cs="Arial"/>
                <w:lang w:eastAsia="en-US"/>
              </w:rPr>
            </w:pPr>
          </w:p>
        </w:tc>
        <w:tc>
          <w:tcPr>
            <w:tcW w:w="933" w:type="dxa"/>
            <w:shd w:val="clear" w:color="auto" w:fill="auto"/>
            <w:vAlign w:val="center"/>
          </w:tcPr>
          <w:p w14:paraId="44EA2F17" w14:textId="77777777" w:rsidR="00750D76" w:rsidRPr="00272810" w:rsidRDefault="00750D76" w:rsidP="00FB4B6C">
            <w:pPr>
              <w:pStyle w:val="TAC"/>
              <w:rPr>
                <w:rFonts w:eastAsia="MS Mincho" w:cs="Arial"/>
                <w:lang w:eastAsia="en-US"/>
              </w:rPr>
            </w:pPr>
            <w:r w:rsidRPr="007728C3">
              <w:rPr>
                <w:rFonts w:cs="Arial"/>
                <w:lang w:eastAsia="en-US"/>
              </w:rPr>
              <w:t>FDD</w:t>
            </w:r>
          </w:p>
        </w:tc>
      </w:tr>
      <w:tr w:rsidR="00F53DFB" w:rsidRPr="007728C3" w14:paraId="1F49929B" w14:textId="77777777">
        <w:trPr>
          <w:trHeight w:val="255"/>
        </w:trPr>
        <w:tc>
          <w:tcPr>
            <w:tcW w:w="1035" w:type="dxa"/>
            <w:shd w:val="clear" w:color="auto" w:fill="auto"/>
            <w:vAlign w:val="center"/>
          </w:tcPr>
          <w:p w14:paraId="6BC5DF40" w14:textId="77777777" w:rsidR="00F53DFB" w:rsidRPr="007728C3" w:rsidRDefault="00F53DFB" w:rsidP="00D27AE1">
            <w:pPr>
              <w:pStyle w:val="TAC"/>
              <w:rPr>
                <w:rFonts w:cs="Arial"/>
                <w:lang w:eastAsia="en-US"/>
              </w:rPr>
            </w:pPr>
            <w:r w:rsidRPr="007728C3">
              <w:rPr>
                <w:rFonts w:cs="Arial"/>
                <w:lang w:eastAsia="en-US"/>
              </w:rPr>
              <w:t>25</w:t>
            </w:r>
          </w:p>
        </w:tc>
        <w:tc>
          <w:tcPr>
            <w:tcW w:w="891" w:type="dxa"/>
            <w:shd w:val="clear" w:color="auto" w:fill="auto"/>
            <w:vAlign w:val="center"/>
          </w:tcPr>
          <w:p w14:paraId="21127FA1" w14:textId="77777777" w:rsidR="00F53DFB" w:rsidRPr="00272810" w:rsidRDefault="00F53DFB" w:rsidP="00D27AE1">
            <w:pPr>
              <w:pStyle w:val="TAC"/>
              <w:rPr>
                <w:rFonts w:eastAsia="MS Mincho" w:cs="Arial"/>
                <w:lang w:eastAsia="en-US"/>
              </w:rPr>
            </w:pPr>
            <w:r w:rsidRPr="00272810">
              <w:rPr>
                <w:rFonts w:eastAsia="MS Mincho" w:cs="Arial"/>
                <w:lang w:eastAsia="en-US"/>
              </w:rPr>
              <w:t>6</w:t>
            </w:r>
          </w:p>
        </w:tc>
        <w:tc>
          <w:tcPr>
            <w:tcW w:w="768" w:type="dxa"/>
            <w:shd w:val="clear" w:color="auto" w:fill="auto"/>
            <w:vAlign w:val="center"/>
          </w:tcPr>
          <w:p w14:paraId="5DB7142F" w14:textId="77777777" w:rsidR="00F53DFB" w:rsidRPr="00272810" w:rsidRDefault="00F53DFB" w:rsidP="00D27AE1">
            <w:pPr>
              <w:pStyle w:val="TAC"/>
              <w:rPr>
                <w:rFonts w:eastAsia="MS Mincho" w:cs="Arial"/>
                <w:lang w:eastAsia="en-US"/>
              </w:rPr>
            </w:pPr>
            <w:r w:rsidRPr="00272810">
              <w:rPr>
                <w:rFonts w:eastAsia="MS Mincho" w:cs="Arial"/>
                <w:lang w:eastAsia="en-US"/>
              </w:rPr>
              <w:t>15</w:t>
            </w:r>
          </w:p>
        </w:tc>
        <w:tc>
          <w:tcPr>
            <w:tcW w:w="768" w:type="dxa"/>
            <w:shd w:val="clear" w:color="auto" w:fill="auto"/>
            <w:vAlign w:val="center"/>
          </w:tcPr>
          <w:p w14:paraId="538E40F7" w14:textId="77777777" w:rsidR="00F53DFB" w:rsidRPr="00272810" w:rsidRDefault="00F53DFB" w:rsidP="00D27AE1">
            <w:pPr>
              <w:pStyle w:val="TAC"/>
              <w:rPr>
                <w:rFonts w:eastAsia="MS Mincho" w:cs="Arial"/>
                <w:lang w:eastAsia="en-US"/>
              </w:rPr>
            </w:pPr>
            <w:r w:rsidRPr="00272810">
              <w:rPr>
                <w:rFonts w:eastAsia="MS Mincho" w:cs="Arial"/>
                <w:lang w:eastAsia="en-US"/>
              </w:rPr>
              <w:t>25</w:t>
            </w:r>
          </w:p>
        </w:tc>
        <w:tc>
          <w:tcPr>
            <w:tcW w:w="850" w:type="dxa"/>
            <w:shd w:val="clear" w:color="auto" w:fill="auto"/>
            <w:vAlign w:val="center"/>
          </w:tcPr>
          <w:p w14:paraId="135F212B" w14:textId="77777777" w:rsidR="00F53DFB" w:rsidRPr="00272810" w:rsidRDefault="00F53DFB" w:rsidP="00D27AE1">
            <w:pPr>
              <w:pStyle w:val="TAC"/>
              <w:rPr>
                <w:rFonts w:eastAsia="MS Mincho" w:cs="Arial"/>
                <w:lang w:eastAsia="en-US"/>
              </w:rPr>
            </w:pPr>
            <w:r w:rsidRPr="00272810">
              <w:rPr>
                <w:rFonts w:eastAsia="MS Mincho" w:cs="Arial"/>
                <w:lang w:eastAsia="en-US"/>
              </w:rPr>
              <w:t>50</w:t>
            </w:r>
          </w:p>
        </w:tc>
        <w:tc>
          <w:tcPr>
            <w:tcW w:w="850" w:type="dxa"/>
            <w:shd w:val="clear" w:color="auto" w:fill="auto"/>
            <w:vAlign w:val="center"/>
          </w:tcPr>
          <w:p w14:paraId="43883581" w14:textId="77777777" w:rsidR="00F53DFB" w:rsidRPr="00272810" w:rsidRDefault="00F53DFB" w:rsidP="00D27AE1">
            <w:pPr>
              <w:pStyle w:val="TAC"/>
              <w:rPr>
                <w:rFonts w:eastAsia="MS Mincho" w:cs="Arial"/>
                <w:lang w:eastAsia="en-US"/>
              </w:rPr>
            </w:pPr>
            <w:r w:rsidRPr="00272810">
              <w:rPr>
                <w:rFonts w:eastAsia="MS Mincho" w:cs="Arial"/>
                <w:lang w:eastAsia="en-US"/>
              </w:rPr>
              <w:t>50</w:t>
            </w:r>
            <w:r w:rsidRPr="00272810">
              <w:rPr>
                <w:rFonts w:eastAsia="MS Mincho" w:cs="Arial"/>
                <w:vertAlign w:val="superscript"/>
                <w:lang w:eastAsia="en-US"/>
              </w:rPr>
              <w:t>1</w:t>
            </w:r>
          </w:p>
        </w:tc>
        <w:tc>
          <w:tcPr>
            <w:tcW w:w="850" w:type="dxa"/>
            <w:shd w:val="clear" w:color="auto" w:fill="auto"/>
            <w:vAlign w:val="center"/>
          </w:tcPr>
          <w:p w14:paraId="5B796942" w14:textId="77777777" w:rsidR="00F53DFB" w:rsidRPr="00272810" w:rsidRDefault="00F53DFB" w:rsidP="00D27AE1">
            <w:pPr>
              <w:pStyle w:val="TAC"/>
              <w:rPr>
                <w:rFonts w:eastAsia="MS Mincho" w:cs="Arial"/>
                <w:lang w:eastAsia="en-US"/>
              </w:rPr>
            </w:pPr>
            <w:r w:rsidRPr="00272810">
              <w:rPr>
                <w:rFonts w:eastAsia="MS Mincho" w:cs="Arial"/>
                <w:lang w:eastAsia="en-US"/>
              </w:rPr>
              <w:t>50</w:t>
            </w:r>
            <w:r w:rsidRPr="00272810">
              <w:rPr>
                <w:rFonts w:eastAsia="MS Mincho" w:cs="Arial"/>
                <w:vertAlign w:val="superscript"/>
                <w:lang w:eastAsia="en-US"/>
              </w:rPr>
              <w:t>1</w:t>
            </w:r>
          </w:p>
        </w:tc>
        <w:tc>
          <w:tcPr>
            <w:tcW w:w="933" w:type="dxa"/>
            <w:shd w:val="clear" w:color="auto" w:fill="auto"/>
            <w:vAlign w:val="center"/>
          </w:tcPr>
          <w:p w14:paraId="5BC7E92F" w14:textId="77777777" w:rsidR="00F53DFB" w:rsidRPr="007728C3" w:rsidRDefault="00F53DFB" w:rsidP="00D27AE1">
            <w:pPr>
              <w:pStyle w:val="TAC"/>
              <w:rPr>
                <w:rFonts w:cs="Arial"/>
                <w:lang w:eastAsia="en-US"/>
              </w:rPr>
            </w:pPr>
            <w:r w:rsidRPr="007728C3">
              <w:rPr>
                <w:rFonts w:cs="Arial"/>
                <w:lang w:eastAsia="en-US"/>
              </w:rPr>
              <w:t>FDD</w:t>
            </w:r>
          </w:p>
        </w:tc>
      </w:tr>
      <w:tr w:rsidR="00DC1A7B" w:rsidRPr="007728C3" w14:paraId="55104315" w14:textId="77777777">
        <w:trPr>
          <w:trHeight w:val="255"/>
        </w:trPr>
        <w:tc>
          <w:tcPr>
            <w:tcW w:w="1035" w:type="dxa"/>
            <w:shd w:val="clear" w:color="auto" w:fill="auto"/>
            <w:vAlign w:val="center"/>
          </w:tcPr>
          <w:p w14:paraId="648A18AD" w14:textId="77777777" w:rsidR="00DC1A7B" w:rsidRPr="007728C3" w:rsidRDefault="00DC1A7B" w:rsidP="00D27AE1">
            <w:pPr>
              <w:pStyle w:val="TAC"/>
              <w:rPr>
                <w:rFonts w:cs="Arial"/>
                <w:lang w:eastAsia="en-US"/>
              </w:rPr>
            </w:pPr>
            <w:r w:rsidRPr="007728C3">
              <w:rPr>
                <w:rFonts w:cs="Arial"/>
                <w:lang w:eastAsia="en-US"/>
              </w:rPr>
              <w:t>26</w:t>
            </w:r>
          </w:p>
        </w:tc>
        <w:tc>
          <w:tcPr>
            <w:tcW w:w="891" w:type="dxa"/>
            <w:shd w:val="clear" w:color="auto" w:fill="auto"/>
            <w:vAlign w:val="center"/>
          </w:tcPr>
          <w:p w14:paraId="20E192EB" w14:textId="77777777" w:rsidR="00DC1A7B" w:rsidRPr="00272810" w:rsidRDefault="00DC1A7B" w:rsidP="00D27AE1">
            <w:pPr>
              <w:pStyle w:val="TAC"/>
              <w:rPr>
                <w:rFonts w:eastAsia="MS Mincho" w:cs="Arial"/>
                <w:lang w:eastAsia="en-US"/>
              </w:rPr>
            </w:pPr>
            <w:r w:rsidRPr="00272810">
              <w:rPr>
                <w:rFonts w:eastAsia="MS Mincho" w:cs="Arial"/>
                <w:lang w:eastAsia="en-US"/>
              </w:rPr>
              <w:t>6</w:t>
            </w:r>
          </w:p>
        </w:tc>
        <w:tc>
          <w:tcPr>
            <w:tcW w:w="768" w:type="dxa"/>
            <w:shd w:val="clear" w:color="auto" w:fill="auto"/>
            <w:vAlign w:val="center"/>
          </w:tcPr>
          <w:p w14:paraId="08CE14B2" w14:textId="77777777" w:rsidR="00DC1A7B" w:rsidRPr="00272810" w:rsidRDefault="00DC1A7B" w:rsidP="00D27AE1">
            <w:pPr>
              <w:pStyle w:val="TAC"/>
              <w:rPr>
                <w:rFonts w:eastAsia="MS Mincho" w:cs="Arial"/>
                <w:lang w:eastAsia="en-US"/>
              </w:rPr>
            </w:pPr>
            <w:r w:rsidRPr="00272810">
              <w:rPr>
                <w:rFonts w:eastAsia="MS Mincho" w:cs="Arial"/>
                <w:lang w:eastAsia="en-US"/>
              </w:rPr>
              <w:t>15</w:t>
            </w:r>
          </w:p>
        </w:tc>
        <w:tc>
          <w:tcPr>
            <w:tcW w:w="768" w:type="dxa"/>
            <w:shd w:val="clear" w:color="auto" w:fill="auto"/>
            <w:vAlign w:val="center"/>
          </w:tcPr>
          <w:p w14:paraId="64FCA38A" w14:textId="77777777" w:rsidR="00DC1A7B" w:rsidRPr="00272810" w:rsidRDefault="00DC1A7B" w:rsidP="00D27AE1">
            <w:pPr>
              <w:pStyle w:val="TAC"/>
              <w:rPr>
                <w:rFonts w:eastAsia="MS Mincho" w:cs="Arial"/>
                <w:lang w:eastAsia="en-US"/>
              </w:rPr>
            </w:pPr>
            <w:r w:rsidRPr="00272810">
              <w:rPr>
                <w:rFonts w:eastAsia="MS Mincho" w:cs="Arial"/>
                <w:lang w:eastAsia="en-US"/>
              </w:rPr>
              <w:t>25</w:t>
            </w:r>
          </w:p>
        </w:tc>
        <w:tc>
          <w:tcPr>
            <w:tcW w:w="850" w:type="dxa"/>
            <w:shd w:val="clear" w:color="auto" w:fill="auto"/>
            <w:vAlign w:val="center"/>
          </w:tcPr>
          <w:p w14:paraId="4B1ACBC9" w14:textId="77777777" w:rsidR="00DC1A7B" w:rsidRPr="00272810" w:rsidRDefault="00DC1A7B" w:rsidP="00D27AE1">
            <w:pPr>
              <w:pStyle w:val="TAC"/>
              <w:rPr>
                <w:rFonts w:eastAsia="MS Mincho" w:cs="Arial"/>
                <w:lang w:eastAsia="en-US"/>
              </w:rPr>
            </w:pPr>
            <w:r w:rsidRPr="00272810">
              <w:rPr>
                <w:rFonts w:eastAsia="MS Mincho" w:cs="Arial"/>
                <w:lang w:eastAsia="en-US"/>
              </w:rPr>
              <w:t>25</w:t>
            </w:r>
            <w:r w:rsidRPr="00272810">
              <w:rPr>
                <w:rFonts w:eastAsia="MS Mincho" w:cs="Arial"/>
                <w:vertAlign w:val="superscript"/>
                <w:lang w:eastAsia="en-US"/>
              </w:rPr>
              <w:t>1</w:t>
            </w:r>
          </w:p>
        </w:tc>
        <w:tc>
          <w:tcPr>
            <w:tcW w:w="850" w:type="dxa"/>
            <w:shd w:val="clear" w:color="auto" w:fill="auto"/>
            <w:vAlign w:val="center"/>
          </w:tcPr>
          <w:p w14:paraId="5E08B203" w14:textId="77777777" w:rsidR="00DC1A7B" w:rsidRPr="00272810" w:rsidRDefault="00DC1A7B" w:rsidP="00D27AE1">
            <w:pPr>
              <w:pStyle w:val="TAC"/>
              <w:rPr>
                <w:rFonts w:eastAsia="MS Mincho" w:cs="Arial"/>
                <w:lang w:eastAsia="en-US"/>
              </w:rPr>
            </w:pPr>
            <w:r w:rsidRPr="00272810">
              <w:rPr>
                <w:rFonts w:eastAsia="MS Mincho" w:cs="Arial"/>
                <w:lang w:eastAsia="en-US"/>
              </w:rPr>
              <w:t>25</w:t>
            </w:r>
            <w:r w:rsidRPr="00272810">
              <w:rPr>
                <w:rFonts w:eastAsia="MS Mincho" w:cs="Arial"/>
                <w:vertAlign w:val="superscript"/>
                <w:lang w:eastAsia="en-US"/>
              </w:rPr>
              <w:t>1</w:t>
            </w:r>
          </w:p>
        </w:tc>
        <w:tc>
          <w:tcPr>
            <w:tcW w:w="850" w:type="dxa"/>
            <w:shd w:val="clear" w:color="auto" w:fill="auto"/>
            <w:vAlign w:val="center"/>
          </w:tcPr>
          <w:p w14:paraId="0EA20EAF" w14:textId="77777777" w:rsidR="00DC1A7B" w:rsidRPr="00272810" w:rsidRDefault="00DC1A7B" w:rsidP="00D27AE1">
            <w:pPr>
              <w:pStyle w:val="TAC"/>
              <w:rPr>
                <w:rFonts w:eastAsia="MS Mincho" w:cs="Arial"/>
                <w:lang w:eastAsia="en-US"/>
              </w:rPr>
            </w:pPr>
          </w:p>
        </w:tc>
        <w:tc>
          <w:tcPr>
            <w:tcW w:w="933" w:type="dxa"/>
            <w:shd w:val="clear" w:color="auto" w:fill="auto"/>
            <w:vAlign w:val="center"/>
          </w:tcPr>
          <w:p w14:paraId="7A1A1122" w14:textId="77777777" w:rsidR="00DC1A7B" w:rsidRPr="007728C3" w:rsidRDefault="00DC1A7B" w:rsidP="00D27AE1">
            <w:pPr>
              <w:pStyle w:val="TAC"/>
              <w:rPr>
                <w:rFonts w:cs="Arial"/>
                <w:lang w:eastAsia="en-US"/>
              </w:rPr>
            </w:pPr>
            <w:r w:rsidRPr="007728C3">
              <w:rPr>
                <w:rFonts w:cs="Arial"/>
                <w:lang w:eastAsia="en-US"/>
              </w:rPr>
              <w:t>FDD</w:t>
            </w:r>
          </w:p>
        </w:tc>
      </w:tr>
      <w:tr w:rsidR="00AB1E8F" w:rsidRPr="007728C3" w14:paraId="2D848B3B" w14:textId="77777777">
        <w:trPr>
          <w:trHeight w:val="255"/>
        </w:trPr>
        <w:tc>
          <w:tcPr>
            <w:tcW w:w="1035" w:type="dxa"/>
            <w:shd w:val="clear" w:color="auto" w:fill="auto"/>
            <w:vAlign w:val="center"/>
          </w:tcPr>
          <w:p w14:paraId="6BEA4EAC" w14:textId="77777777" w:rsidR="00AB1E8F" w:rsidRPr="007728C3" w:rsidRDefault="00AB1E8F" w:rsidP="00812392">
            <w:pPr>
              <w:pStyle w:val="TAC"/>
              <w:rPr>
                <w:rFonts w:cs="Arial"/>
                <w:lang w:eastAsia="en-US"/>
              </w:rPr>
            </w:pPr>
            <w:r w:rsidRPr="007728C3">
              <w:rPr>
                <w:rFonts w:cs="Arial"/>
                <w:lang w:eastAsia="en-US"/>
              </w:rPr>
              <w:t>27</w:t>
            </w:r>
          </w:p>
        </w:tc>
        <w:tc>
          <w:tcPr>
            <w:tcW w:w="891" w:type="dxa"/>
            <w:shd w:val="clear" w:color="auto" w:fill="auto"/>
            <w:vAlign w:val="center"/>
          </w:tcPr>
          <w:p w14:paraId="16D918B8" w14:textId="77777777" w:rsidR="00AB1E8F" w:rsidRPr="00272810" w:rsidRDefault="00AB1E8F" w:rsidP="00812392">
            <w:pPr>
              <w:pStyle w:val="TAC"/>
              <w:rPr>
                <w:rFonts w:eastAsia="MS Mincho" w:cs="Arial"/>
                <w:lang w:eastAsia="en-US"/>
              </w:rPr>
            </w:pPr>
            <w:r w:rsidRPr="00272810">
              <w:rPr>
                <w:rFonts w:eastAsia="MS Mincho" w:cs="Arial"/>
                <w:lang w:eastAsia="en-US"/>
              </w:rPr>
              <w:t xml:space="preserve">6 </w:t>
            </w:r>
          </w:p>
        </w:tc>
        <w:tc>
          <w:tcPr>
            <w:tcW w:w="768" w:type="dxa"/>
            <w:shd w:val="clear" w:color="auto" w:fill="auto"/>
            <w:vAlign w:val="center"/>
          </w:tcPr>
          <w:p w14:paraId="2196049E" w14:textId="77777777" w:rsidR="00AB1E8F" w:rsidRPr="00272810" w:rsidRDefault="00AB1E8F" w:rsidP="00812392">
            <w:pPr>
              <w:pStyle w:val="TAC"/>
              <w:rPr>
                <w:rFonts w:eastAsia="MS Mincho" w:cs="Arial"/>
                <w:lang w:eastAsia="en-US"/>
              </w:rPr>
            </w:pPr>
            <w:r w:rsidRPr="00272810">
              <w:rPr>
                <w:rFonts w:eastAsia="MS Mincho" w:cs="Arial"/>
                <w:lang w:eastAsia="en-US"/>
              </w:rPr>
              <w:t xml:space="preserve">15 </w:t>
            </w:r>
          </w:p>
        </w:tc>
        <w:tc>
          <w:tcPr>
            <w:tcW w:w="768" w:type="dxa"/>
            <w:shd w:val="clear" w:color="auto" w:fill="auto"/>
            <w:vAlign w:val="center"/>
          </w:tcPr>
          <w:p w14:paraId="133BD69A" w14:textId="77777777" w:rsidR="00AB1E8F" w:rsidRPr="00272810" w:rsidRDefault="00AB1E8F" w:rsidP="00812392">
            <w:pPr>
              <w:pStyle w:val="TAC"/>
              <w:rPr>
                <w:rFonts w:eastAsia="MS Mincho" w:cs="Arial"/>
                <w:lang w:eastAsia="en-US"/>
              </w:rPr>
            </w:pPr>
            <w:r w:rsidRPr="00272810">
              <w:rPr>
                <w:rFonts w:eastAsia="MS Mincho" w:cs="Arial"/>
                <w:lang w:eastAsia="en-US"/>
              </w:rPr>
              <w:t xml:space="preserve">25 </w:t>
            </w:r>
          </w:p>
        </w:tc>
        <w:tc>
          <w:tcPr>
            <w:tcW w:w="850" w:type="dxa"/>
            <w:shd w:val="clear" w:color="auto" w:fill="auto"/>
          </w:tcPr>
          <w:p w14:paraId="79A48412" w14:textId="77777777" w:rsidR="00AB1E8F" w:rsidRPr="00272810" w:rsidRDefault="00AB1E8F" w:rsidP="00812392">
            <w:pPr>
              <w:pStyle w:val="TAC"/>
              <w:rPr>
                <w:rFonts w:eastAsia="MS Mincho" w:cs="Arial"/>
                <w:lang w:eastAsia="en-US"/>
              </w:rPr>
            </w:pPr>
            <w:r w:rsidRPr="007728C3">
              <w:rPr>
                <w:rFonts w:cs="Arial"/>
                <w:lang w:eastAsia="en-US"/>
              </w:rPr>
              <w:t>25</w:t>
            </w:r>
            <w:r w:rsidRPr="007728C3">
              <w:rPr>
                <w:rFonts w:cs="Arial"/>
                <w:vertAlign w:val="superscript"/>
                <w:lang w:eastAsia="en-US"/>
              </w:rPr>
              <w:t>1</w:t>
            </w:r>
          </w:p>
        </w:tc>
        <w:tc>
          <w:tcPr>
            <w:tcW w:w="850" w:type="dxa"/>
            <w:shd w:val="clear" w:color="auto" w:fill="auto"/>
            <w:vAlign w:val="center"/>
          </w:tcPr>
          <w:p w14:paraId="376B943C" w14:textId="77777777" w:rsidR="00AB1E8F" w:rsidRPr="00272810" w:rsidRDefault="00AB1E8F" w:rsidP="00812392">
            <w:pPr>
              <w:pStyle w:val="TAC"/>
              <w:rPr>
                <w:rFonts w:eastAsia="MS Mincho" w:cs="Arial"/>
                <w:lang w:eastAsia="en-US"/>
              </w:rPr>
            </w:pPr>
          </w:p>
        </w:tc>
        <w:tc>
          <w:tcPr>
            <w:tcW w:w="850" w:type="dxa"/>
            <w:shd w:val="clear" w:color="auto" w:fill="auto"/>
            <w:vAlign w:val="center"/>
          </w:tcPr>
          <w:p w14:paraId="352298A4" w14:textId="77777777" w:rsidR="00AB1E8F" w:rsidRPr="00272810" w:rsidRDefault="00AB1E8F" w:rsidP="00812392">
            <w:pPr>
              <w:pStyle w:val="TAC"/>
              <w:rPr>
                <w:rFonts w:eastAsia="MS Mincho" w:cs="Arial"/>
                <w:lang w:eastAsia="en-US"/>
              </w:rPr>
            </w:pPr>
          </w:p>
        </w:tc>
        <w:tc>
          <w:tcPr>
            <w:tcW w:w="933" w:type="dxa"/>
            <w:shd w:val="clear" w:color="auto" w:fill="auto"/>
            <w:vAlign w:val="center"/>
          </w:tcPr>
          <w:p w14:paraId="0B469310" w14:textId="77777777" w:rsidR="00AB1E8F" w:rsidRPr="007728C3" w:rsidRDefault="00AB1E8F" w:rsidP="00812392">
            <w:pPr>
              <w:pStyle w:val="TAC"/>
              <w:rPr>
                <w:rFonts w:cs="Arial"/>
                <w:lang w:eastAsia="en-US"/>
              </w:rPr>
            </w:pPr>
            <w:r w:rsidRPr="007728C3">
              <w:rPr>
                <w:rFonts w:cs="Arial"/>
                <w:lang w:eastAsia="en-US"/>
              </w:rPr>
              <w:t>FDD</w:t>
            </w:r>
          </w:p>
        </w:tc>
      </w:tr>
      <w:tr w:rsidR="00F01512" w:rsidRPr="007728C3" w14:paraId="53706C2D" w14:textId="77777777">
        <w:trPr>
          <w:trHeight w:val="255"/>
        </w:trPr>
        <w:tc>
          <w:tcPr>
            <w:tcW w:w="1035" w:type="dxa"/>
            <w:shd w:val="clear" w:color="auto" w:fill="auto"/>
            <w:vAlign w:val="center"/>
          </w:tcPr>
          <w:p w14:paraId="50DE15AC" w14:textId="77777777" w:rsidR="00F01512" w:rsidRPr="007728C3" w:rsidRDefault="00F01512" w:rsidP="00F01512">
            <w:pPr>
              <w:pStyle w:val="TAC"/>
              <w:rPr>
                <w:rFonts w:cs="Arial"/>
                <w:lang w:eastAsia="en-US"/>
              </w:rPr>
            </w:pPr>
            <w:r w:rsidRPr="007728C3">
              <w:rPr>
                <w:rFonts w:cs="Arial" w:hint="eastAsia"/>
                <w:lang w:eastAsia="en-US"/>
              </w:rPr>
              <w:t>28</w:t>
            </w:r>
          </w:p>
        </w:tc>
        <w:tc>
          <w:tcPr>
            <w:tcW w:w="891" w:type="dxa"/>
            <w:shd w:val="clear" w:color="auto" w:fill="auto"/>
            <w:vAlign w:val="center"/>
          </w:tcPr>
          <w:p w14:paraId="72F24D02" w14:textId="77777777" w:rsidR="00F01512" w:rsidRPr="007728C3" w:rsidRDefault="00F01512" w:rsidP="00F01512">
            <w:pPr>
              <w:pStyle w:val="TAC"/>
              <w:rPr>
                <w:rFonts w:cs="Arial"/>
                <w:lang w:eastAsia="en-US"/>
              </w:rPr>
            </w:pPr>
          </w:p>
        </w:tc>
        <w:tc>
          <w:tcPr>
            <w:tcW w:w="768" w:type="dxa"/>
            <w:shd w:val="clear" w:color="auto" w:fill="auto"/>
            <w:vAlign w:val="center"/>
          </w:tcPr>
          <w:p w14:paraId="54814AA6" w14:textId="77777777" w:rsidR="00F01512" w:rsidRPr="007728C3" w:rsidRDefault="00F01512" w:rsidP="00F01512">
            <w:pPr>
              <w:pStyle w:val="TAC"/>
              <w:rPr>
                <w:rFonts w:cs="Arial"/>
                <w:lang w:eastAsia="en-US"/>
              </w:rPr>
            </w:pPr>
            <w:r w:rsidRPr="007728C3">
              <w:rPr>
                <w:rFonts w:cs="Arial" w:hint="eastAsia"/>
                <w:lang w:eastAsia="en-US"/>
              </w:rPr>
              <w:t>15</w:t>
            </w:r>
          </w:p>
        </w:tc>
        <w:tc>
          <w:tcPr>
            <w:tcW w:w="768" w:type="dxa"/>
            <w:shd w:val="clear" w:color="auto" w:fill="auto"/>
            <w:vAlign w:val="center"/>
          </w:tcPr>
          <w:p w14:paraId="7F19A522" w14:textId="77777777" w:rsidR="00F01512" w:rsidRPr="007728C3" w:rsidRDefault="00F01512" w:rsidP="00F01512">
            <w:pPr>
              <w:pStyle w:val="TAC"/>
              <w:rPr>
                <w:rFonts w:cs="Arial"/>
                <w:lang w:eastAsia="en-US"/>
              </w:rPr>
            </w:pPr>
            <w:r w:rsidRPr="007728C3">
              <w:rPr>
                <w:rFonts w:cs="Arial"/>
                <w:lang w:eastAsia="en-US"/>
              </w:rPr>
              <w:t>25</w:t>
            </w:r>
          </w:p>
        </w:tc>
        <w:tc>
          <w:tcPr>
            <w:tcW w:w="850" w:type="dxa"/>
            <w:shd w:val="clear" w:color="auto" w:fill="auto"/>
            <w:vAlign w:val="center"/>
          </w:tcPr>
          <w:p w14:paraId="15E0F999" w14:textId="77777777" w:rsidR="00F01512" w:rsidRPr="007728C3" w:rsidRDefault="00F01512" w:rsidP="00F01512">
            <w:pPr>
              <w:pStyle w:val="TAC"/>
              <w:rPr>
                <w:rFonts w:cs="Arial"/>
                <w:lang w:val="en-US" w:eastAsia="en-US"/>
              </w:rPr>
            </w:pPr>
            <w:r w:rsidRPr="007728C3">
              <w:rPr>
                <w:rFonts w:cs="Arial"/>
                <w:lang w:val="en-US" w:eastAsia="en-US"/>
              </w:rPr>
              <w:t>25</w:t>
            </w:r>
            <w:r w:rsidRPr="007728C3">
              <w:rPr>
                <w:rFonts w:cs="Arial"/>
                <w:vertAlign w:val="superscript"/>
                <w:lang w:val="en-US" w:eastAsia="en-US"/>
              </w:rPr>
              <w:t>1</w:t>
            </w:r>
          </w:p>
        </w:tc>
        <w:tc>
          <w:tcPr>
            <w:tcW w:w="850" w:type="dxa"/>
            <w:shd w:val="clear" w:color="auto" w:fill="auto"/>
            <w:vAlign w:val="center"/>
          </w:tcPr>
          <w:p w14:paraId="72D419F4" w14:textId="77777777" w:rsidR="00F01512" w:rsidRPr="007728C3" w:rsidRDefault="00F01512" w:rsidP="00F01512">
            <w:pPr>
              <w:pStyle w:val="TAC"/>
              <w:rPr>
                <w:rFonts w:cs="Arial"/>
                <w:lang w:val="en-US" w:eastAsia="en-US"/>
              </w:rPr>
            </w:pPr>
            <w:r w:rsidRPr="007728C3">
              <w:rPr>
                <w:rFonts w:cs="Arial"/>
                <w:lang w:val="en-US" w:eastAsia="en-US"/>
              </w:rPr>
              <w:t>25</w:t>
            </w:r>
            <w:r w:rsidRPr="007728C3">
              <w:rPr>
                <w:rFonts w:cs="Arial"/>
                <w:vertAlign w:val="superscript"/>
                <w:lang w:val="en-US" w:eastAsia="en-US"/>
              </w:rPr>
              <w:t>1</w:t>
            </w:r>
          </w:p>
        </w:tc>
        <w:tc>
          <w:tcPr>
            <w:tcW w:w="850" w:type="dxa"/>
            <w:shd w:val="clear" w:color="auto" w:fill="auto"/>
            <w:vAlign w:val="center"/>
          </w:tcPr>
          <w:p w14:paraId="4DF48865" w14:textId="77777777" w:rsidR="00F01512" w:rsidRPr="007728C3" w:rsidRDefault="00F01512" w:rsidP="00F01512">
            <w:pPr>
              <w:pStyle w:val="TAC"/>
              <w:rPr>
                <w:rFonts w:cs="Arial"/>
                <w:lang w:eastAsia="en-US"/>
              </w:rPr>
            </w:pPr>
            <w:r w:rsidRPr="007728C3">
              <w:rPr>
                <w:rFonts w:cs="Arial"/>
                <w:lang w:val="en-US" w:eastAsia="en-US"/>
              </w:rPr>
              <w:t>25</w:t>
            </w:r>
            <w:r w:rsidRPr="007728C3">
              <w:rPr>
                <w:rFonts w:cs="Arial"/>
                <w:vertAlign w:val="superscript"/>
                <w:lang w:val="en-US" w:eastAsia="en-US"/>
              </w:rPr>
              <w:t>1</w:t>
            </w:r>
          </w:p>
        </w:tc>
        <w:tc>
          <w:tcPr>
            <w:tcW w:w="933" w:type="dxa"/>
            <w:shd w:val="clear" w:color="auto" w:fill="auto"/>
            <w:vAlign w:val="center"/>
          </w:tcPr>
          <w:p w14:paraId="3921741E" w14:textId="77777777" w:rsidR="00F01512" w:rsidRPr="007728C3" w:rsidRDefault="00F01512" w:rsidP="00F01512">
            <w:pPr>
              <w:pStyle w:val="TAC"/>
              <w:rPr>
                <w:rFonts w:cs="Arial"/>
                <w:lang w:eastAsia="en-US"/>
              </w:rPr>
            </w:pPr>
            <w:r w:rsidRPr="007728C3">
              <w:rPr>
                <w:rFonts w:cs="Arial"/>
                <w:lang w:eastAsia="en-US"/>
              </w:rPr>
              <w:t>FDD</w:t>
            </w:r>
          </w:p>
        </w:tc>
      </w:tr>
      <w:tr w:rsidR="00750D76" w:rsidRPr="00AE4A95" w14:paraId="7D803D18" w14:textId="77777777">
        <w:trPr>
          <w:trHeight w:val="255"/>
        </w:trPr>
        <w:tc>
          <w:tcPr>
            <w:tcW w:w="1035" w:type="dxa"/>
            <w:shd w:val="clear" w:color="auto" w:fill="auto"/>
            <w:vAlign w:val="center"/>
          </w:tcPr>
          <w:p w14:paraId="1AF2ECEA" w14:textId="77777777" w:rsidR="00750D76" w:rsidRPr="00272810" w:rsidRDefault="00750D76" w:rsidP="00FB4B6C">
            <w:pPr>
              <w:pStyle w:val="TAC"/>
              <w:rPr>
                <w:rFonts w:eastAsia="MS Mincho" w:cs="Arial"/>
                <w:lang w:eastAsia="en-US"/>
              </w:rPr>
            </w:pPr>
            <w:r w:rsidRPr="00272810">
              <w:rPr>
                <w:rFonts w:eastAsia="MS Mincho" w:cs="Arial"/>
                <w:lang w:eastAsia="en-US"/>
              </w:rPr>
              <w:t>…</w:t>
            </w:r>
          </w:p>
        </w:tc>
        <w:tc>
          <w:tcPr>
            <w:tcW w:w="891" w:type="dxa"/>
            <w:shd w:val="clear" w:color="auto" w:fill="auto"/>
            <w:vAlign w:val="center"/>
          </w:tcPr>
          <w:p w14:paraId="74779C6E" w14:textId="77777777" w:rsidR="00750D76" w:rsidRPr="00272810" w:rsidRDefault="00750D76" w:rsidP="00FB4B6C">
            <w:pPr>
              <w:pStyle w:val="TAC"/>
              <w:rPr>
                <w:rFonts w:eastAsia="MS Mincho" w:cs="Arial"/>
                <w:lang w:eastAsia="en-US"/>
              </w:rPr>
            </w:pPr>
          </w:p>
        </w:tc>
        <w:tc>
          <w:tcPr>
            <w:tcW w:w="768" w:type="dxa"/>
            <w:shd w:val="clear" w:color="auto" w:fill="auto"/>
            <w:vAlign w:val="center"/>
          </w:tcPr>
          <w:p w14:paraId="2BB9167B" w14:textId="77777777" w:rsidR="00750D76" w:rsidRPr="00272810" w:rsidRDefault="00750D76" w:rsidP="00FB4B6C">
            <w:pPr>
              <w:pStyle w:val="TAC"/>
              <w:rPr>
                <w:rFonts w:eastAsia="MS Mincho" w:cs="Arial"/>
                <w:lang w:eastAsia="en-US"/>
              </w:rPr>
            </w:pPr>
          </w:p>
        </w:tc>
        <w:tc>
          <w:tcPr>
            <w:tcW w:w="768" w:type="dxa"/>
            <w:shd w:val="clear" w:color="auto" w:fill="auto"/>
            <w:vAlign w:val="center"/>
          </w:tcPr>
          <w:p w14:paraId="76A04386" w14:textId="77777777" w:rsidR="00750D76" w:rsidRPr="00272810" w:rsidRDefault="00750D76" w:rsidP="00FB4B6C">
            <w:pPr>
              <w:pStyle w:val="TAC"/>
              <w:rPr>
                <w:rFonts w:eastAsia="MS Mincho" w:cs="Arial"/>
                <w:lang w:eastAsia="en-US"/>
              </w:rPr>
            </w:pPr>
          </w:p>
        </w:tc>
        <w:tc>
          <w:tcPr>
            <w:tcW w:w="850" w:type="dxa"/>
            <w:shd w:val="clear" w:color="auto" w:fill="auto"/>
            <w:vAlign w:val="center"/>
          </w:tcPr>
          <w:p w14:paraId="7D4B5985" w14:textId="77777777" w:rsidR="00750D76" w:rsidRPr="00272810" w:rsidRDefault="00750D76" w:rsidP="00FB4B6C">
            <w:pPr>
              <w:pStyle w:val="TAC"/>
              <w:rPr>
                <w:rFonts w:eastAsia="MS Mincho" w:cs="Arial"/>
                <w:lang w:eastAsia="en-US"/>
              </w:rPr>
            </w:pPr>
          </w:p>
        </w:tc>
        <w:tc>
          <w:tcPr>
            <w:tcW w:w="850" w:type="dxa"/>
            <w:shd w:val="clear" w:color="auto" w:fill="auto"/>
            <w:vAlign w:val="center"/>
          </w:tcPr>
          <w:p w14:paraId="4EB64E9C" w14:textId="77777777" w:rsidR="00750D76" w:rsidRPr="00272810" w:rsidRDefault="00750D76" w:rsidP="00FB4B6C">
            <w:pPr>
              <w:pStyle w:val="TAC"/>
              <w:rPr>
                <w:rFonts w:eastAsia="MS Mincho" w:cs="Arial"/>
                <w:lang w:eastAsia="en-US"/>
              </w:rPr>
            </w:pPr>
          </w:p>
        </w:tc>
        <w:tc>
          <w:tcPr>
            <w:tcW w:w="850" w:type="dxa"/>
            <w:shd w:val="clear" w:color="auto" w:fill="auto"/>
            <w:vAlign w:val="center"/>
          </w:tcPr>
          <w:p w14:paraId="42F283EC" w14:textId="77777777" w:rsidR="00750D76" w:rsidRPr="00272810" w:rsidRDefault="00750D76" w:rsidP="00FB4B6C">
            <w:pPr>
              <w:pStyle w:val="TAC"/>
              <w:rPr>
                <w:rFonts w:eastAsia="MS Mincho" w:cs="Arial"/>
                <w:lang w:eastAsia="en-US"/>
              </w:rPr>
            </w:pPr>
          </w:p>
        </w:tc>
        <w:tc>
          <w:tcPr>
            <w:tcW w:w="933" w:type="dxa"/>
            <w:shd w:val="clear" w:color="auto" w:fill="auto"/>
            <w:vAlign w:val="center"/>
          </w:tcPr>
          <w:p w14:paraId="6CBBD8FC" w14:textId="77777777" w:rsidR="00750D76" w:rsidRPr="00272810" w:rsidRDefault="00750D76" w:rsidP="00FB4B6C">
            <w:pPr>
              <w:pStyle w:val="TAC"/>
              <w:rPr>
                <w:rFonts w:eastAsia="MS Mincho" w:cs="Arial"/>
                <w:lang w:eastAsia="en-US"/>
              </w:rPr>
            </w:pPr>
          </w:p>
        </w:tc>
      </w:tr>
      <w:tr w:rsidR="0054066C" w:rsidRPr="00AE4A95" w14:paraId="29EF151D" w14:textId="77777777">
        <w:trPr>
          <w:trHeight w:val="255"/>
        </w:trPr>
        <w:tc>
          <w:tcPr>
            <w:tcW w:w="1035" w:type="dxa"/>
            <w:shd w:val="clear" w:color="auto" w:fill="auto"/>
            <w:vAlign w:val="center"/>
          </w:tcPr>
          <w:p w14:paraId="3BB4C42B" w14:textId="77777777" w:rsidR="0054066C" w:rsidRPr="00272810" w:rsidRDefault="0054066C" w:rsidP="00FB4B6C">
            <w:pPr>
              <w:pStyle w:val="TAC"/>
              <w:rPr>
                <w:rFonts w:eastAsia="MS Mincho" w:cs="Arial"/>
                <w:lang w:eastAsia="en-US"/>
              </w:rPr>
            </w:pPr>
            <w:r w:rsidRPr="00272810">
              <w:rPr>
                <w:rFonts w:eastAsia="MS Mincho" w:cs="Arial"/>
                <w:lang w:eastAsia="en-US"/>
              </w:rPr>
              <w:t>33</w:t>
            </w:r>
          </w:p>
        </w:tc>
        <w:tc>
          <w:tcPr>
            <w:tcW w:w="891" w:type="dxa"/>
            <w:shd w:val="clear" w:color="auto" w:fill="auto"/>
            <w:vAlign w:val="center"/>
          </w:tcPr>
          <w:p w14:paraId="20D6889B"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614353C2"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6EF1352E"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25 </w:t>
            </w:r>
          </w:p>
        </w:tc>
        <w:tc>
          <w:tcPr>
            <w:tcW w:w="850" w:type="dxa"/>
            <w:shd w:val="clear" w:color="auto" w:fill="auto"/>
            <w:vAlign w:val="center"/>
          </w:tcPr>
          <w:p w14:paraId="369221A5"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50 </w:t>
            </w:r>
          </w:p>
        </w:tc>
        <w:tc>
          <w:tcPr>
            <w:tcW w:w="850" w:type="dxa"/>
            <w:shd w:val="clear" w:color="auto" w:fill="auto"/>
            <w:vAlign w:val="center"/>
          </w:tcPr>
          <w:p w14:paraId="1F217B34"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75 </w:t>
            </w:r>
          </w:p>
        </w:tc>
        <w:tc>
          <w:tcPr>
            <w:tcW w:w="850" w:type="dxa"/>
            <w:shd w:val="clear" w:color="auto" w:fill="auto"/>
            <w:vAlign w:val="center"/>
          </w:tcPr>
          <w:p w14:paraId="62803F92"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100 </w:t>
            </w:r>
          </w:p>
        </w:tc>
        <w:tc>
          <w:tcPr>
            <w:tcW w:w="933" w:type="dxa"/>
            <w:shd w:val="clear" w:color="auto" w:fill="auto"/>
            <w:vAlign w:val="center"/>
          </w:tcPr>
          <w:p w14:paraId="6D13C164" w14:textId="77777777" w:rsidR="0054066C" w:rsidRPr="00272810" w:rsidRDefault="0054066C" w:rsidP="00FB4B6C">
            <w:pPr>
              <w:pStyle w:val="TAC"/>
              <w:rPr>
                <w:rFonts w:eastAsia="MS Mincho" w:cs="Arial"/>
                <w:lang w:eastAsia="en-US"/>
              </w:rPr>
            </w:pPr>
            <w:r w:rsidRPr="00272810">
              <w:rPr>
                <w:rFonts w:eastAsia="MS Mincho" w:cs="Arial"/>
                <w:lang w:eastAsia="en-US"/>
              </w:rPr>
              <w:t>TDD</w:t>
            </w:r>
          </w:p>
        </w:tc>
      </w:tr>
      <w:tr w:rsidR="0054066C" w:rsidRPr="00AE4A95" w14:paraId="3EC33FD1" w14:textId="77777777">
        <w:trPr>
          <w:trHeight w:val="255"/>
        </w:trPr>
        <w:tc>
          <w:tcPr>
            <w:tcW w:w="1035" w:type="dxa"/>
            <w:shd w:val="clear" w:color="auto" w:fill="auto"/>
            <w:vAlign w:val="center"/>
          </w:tcPr>
          <w:p w14:paraId="5409AFB5" w14:textId="77777777" w:rsidR="0054066C" w:rsidRPr="00272810" w:rsidRDefault="0054066C" w:rsidP="00FB4B6C">
            <w:pPr>
              <w:pStyle w:val="TAC"/>
              <w:rPr>
                <w:rFonts w:eastAsia="MS Mincho" w:cs="Arial"/>
                <w:lang w:eastAsia="en-US"/>
              </w:rPr>
            </w:pPr>
            <w:r w:rsidRPr="00272810">
              <w:rPr>
                <w:rFonts w:eastAsia="MS Mincho" w:cs="Arial"/>
                <w:lang w:eastAsia="en-US"/>
              </w:rPr>
              <w:t>34</w:t>
            </w:r>
          </w:p>
        </w:tc>
        <w:tc>
          <w:tcPr>
            <w:tcW w:w="891" w:type="dxa"/>
            <w:shd w:val="clear" w:color="auto" w:fill="auto"/>
            <w:vAlign w:val="center"/>
          </w:tcPr>
          <w:p w14:paraId="12A6991C"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1C4C7F4C"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3DBC3BF5"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25 </w:t>
            </w:r>
          </w:p>
        </w:tc>
        <w:tc>
          <w:tcPr>
            <w:tcW w:w="850" w:type="dxa"/>
            <w:shd w:val="clear" w:color="auto" w:fill="auto"/>
            <w:vAlign w:val="center"/>
          </w:tcPr>
          <w:p w14:paraId="79550C6D"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50 </w:t>
            </w:r>
          </w:p>
        </w:tc>
        <w:tc>
          <w:tcPr>
            <w:tcW w:w="850" w:type="dxa"/>
            <w:shd w:val="clear" w:color="auto" w:fill="auto"/>
            <w:vAlign w:val="center"/>
          </w:tcPr>
          <w:p w14:paraId="4ECABD6A" w14:textId="77777777" w:rsidR="0054066C" w:rsidRPr="00272810" w:rsidRDefault="0054066C" w:rsidP="00FB4B6C">
            <w:pPr>
              <w:pStyle w:val="TAC"/>
              <w:rPr>
                <w:rFonts w:eastAsia="MS Mincho" w:cs="Arial"/>
                <w:lang w:eastAsia="en-US"/>
              </w:rPr>
            </w:pPr>
            <w:r w:rsidRPr="00272810">
              <w:rPr>
                <w:rFonts w:eastAsia="MS Mincho" w:cs="Arial"/>
                <w:lang w:eastAsia="en-US"/>
              </w:rPr>
              <w:t>75</w:t>
            </w:r>
          </w:p>
        </w:tc>
        <w:tc>
          <w:tcPr>
            <w:tcW w:w="850" w:type="dxa"/>
            <w:shd w:val="clear" w:color="auto" w:fill="auto"/>
            <w:vAlign w:val="center"/>
          </w:tcPr>
          <w:p w14:paraId="52D1633F" w14:textId="77777777" w:rsidR="0054066C" w:rsidRPr="00272810" w:rsidRDefault="0054066C" w:rsidP="00FB4B6C">
            <w:pPr>
              <w:pStyle w:val="TAC"/>
              <w:rPr>
                <w:rFonts w:eastAsia="MS Mincho" w:cs="Arial"/>
                <w:lang w:eastAsia="en-US"/>
              </w:rPr>
            </w:pPr>
          </w:p>
        </w:tc>
        <w:tc>
          <w:tcPr>
            <w:tcW w:w="933" w:type="dxa"/>
            <w:shd w:val="clear" w:color="auto" w:fill="auto"/>
            <w:vAlign w:val="center"/>
          </w:tcPr>
          <w:p w14:paraId="45D95CA0" w14:textId="77777777" w:rsidR="0054066C" w:rsidRPr="00272810" w:rsidRDefault="0054066C" w:rsidP="00FB4B6C">
            <w:pPr>
              <w:pStyle w:val="TAC"/>
              <w:rPr>
                <w:rFonts w:eastAsia="MS Mincho" w:cs="Arial"/>
                <w:lang w:eastAsia="en-US"/>
              </w:rPr>
            </w:pPr>
            <w:r w:rsidRPr="00272810">
              <w:rPr>
                <w:rFonts w:eastAsia="MS Mincho" w:cs="Arial"/>
                <w:lang w:eastAsia="en-US"/>
              </w:rPr>
              <w:t>TDD</w:t>
            </w:r>
          </w:p>
        </w:tc>
      </w:tr>
      <w:tr w:rsidR="0054066C" w:rsidRPr="00AE4A95" w14:paraId="07034233" w14:textId="77777777">
        <w:trPr>
          <w:trHeight w:val="255"/>
        </w:trPr>
        <w:tc>
          <w:tcPr>
            <w:tcW w:w="1035" w:type="dxa"/>
            <w:shd w:val="clear" w:color="auto" w:fill="auto"/>
            <w:vAlign w:val="center"/>
          </w:tcPr>
          <w:p w14:paraId="6373F8A9" w14:textId="77777777" w:rsidR="0054066C" w:rsidRPr="00272810" w:rsidRDefault="0054066C" w:rsidP="00FB4B6C">
            <w:pPr>
              <w:pStyle w:val="TAC"/>
              <w:rPr>
                <w:rFonts w:eastAsia="MS Mincho" w:cs="Arial"/>
                <w:lang w:eastAsia="en-US"/>
              </w:rPr>
            </w:pPr>
            <w:r w:rsidRPr="00272810">
              <w:rPr>
                <w:rFonts w:eastAsia="MS Mincho" w:cs="Arial"/>
                <w:lang w:eastAsia="en-US"/>
              </w:rPr>
              <w:t>35</w:t>
            </w:r>
          </w:p>
        </w:tc>
        <w:tc>
          <w:tcPr>
            <w:tcW w:w="891" w:type="dxa"/>
            <w:shd w:val="clear" w:color="auto" w:fill="auto"/>
            <w:vAlign w:val="center"/>
          </w:tcPr>
          <w:p w14:paraId="73174D06"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6 </w:t>
            </w:r>
          </w:p>
        </w:tc>
        <w:tc>
          <w:tcPr>
            <w:tcW w:w="768" w:type="dxa"/>
            <w:shd w:val="clear" w:color="auto" w:fill="auto"/>
            <w:vAlign w:val="center"/>
          </w:tcPr>
          <w:p w14:paraId="5FF2D304"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15 </w:t>
            </w:r>
          </w:p>
        </w:tc>
        <w:tc>
          <w:tcPr>
            <w:tcW w:w="768" w:type="dxa"/>
            <w:shd w:val="clear" w:color="auto" w:fill="auto"/>
            <w:vAlign w:val="center"/>
          </w:tcPr>
          <w:p w14:paraId="019639C4"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25 </w:t>
            </w:r>
          </w:p>
        </w:tc>
        <w:tc>
          <w:tcPr>
            <w:tcW w:w="850" w:type="dxa"/>
            <w:shd w:val="clear" w:color="auto" w:fill="auto"/>
            <w:vAlign w:val="center"/>
          </w:tcPr>
          <w:p w14:paraId="7B32CA99"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50 </w:t>
            </w:r>
          </w:p>
        </w:tc>
        <w:tc>
          <w:tcPr>
            <w:tcW w:w="850" w:type="dxa"/>
            <w:shd w:val="clear" w:color="auto" w:fill="auto"/>
            <w:vAlign w:val="center"/>
          </w:tcPr>
          <w:p w14:paraId="66934AD7"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75 </w:t>
            </w:r>
          </w:p>
        </w:tc>
        <w:tc>
          <w:tcPr>
            <w:tcW w:w="850" w:type="dxa"/>
            <w:shd w:val="clear" w:color="auto" w:fill="auto"/>
            <w:vAlign w:val="center"/>
          </w:tcPr>
          <w:p w14:paraId="3BAAF7D7"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100 </w:t>
            </w:r>
          </w:p>
        </w:tc>
        <w:tc>
          <w:tcPr>
            <w:tcW w:w="933" w:type="dxa"/>
            <w:shd w:val="clear" w:color="auto" w:fill="auto"/>
            <w:vAlign w:val="center"/>
          </w:tcPr>
          <w:p w14:paraId="28F2D5DD" w14:textId="77777777" w:rsidR="0054066C" w:rsidRPr="00272810" w:rsidRDefault="0054066C" w:rsidP="00FB4B6C">
            <w:pPr>
              <w:pStyle w:val="TAC"/>
              <w:rPr>
                <w:rFonts w:eastAsia="MS Mincho" w:cs="Arial"/>
                <w:lang w:eastAsia="en-US"/>
              </w:rPr>
            </w:pPr>
            <w:r w:rsidRPr="00272810">
              <w:rPr>
                <w:rFonts w:eastAsia="MS Mincho" w:cs="Arial"/>
                <w:lang w:eastAsia="en-US"/>
              </w:rPr>
              <w:t>TDD</w:t>
            </w:r>
          </w:p>
        </w:tc>
      </w:tr>
      <w:tr w:rsidR="0054066C" w:rsidRPr="00AE4A95" w14:paraId="7597D9DD" w14:textId="77777777">
        <w:trPr>
          <w:trHeight w:val="255"/>
        </w:trPr>
        <w:tc>
          <w:tcPr>
            <w:tcW w:w="1035" w:type="dxa"/>
            <w:shd w:val="clear" w:color="auto" w:fill="auto"/>
            <w:vAlign w:val="center"/>
          </w:tcPr>
          <w:p w14:paraId="230F59DF" w14:textId="77777777" w:rsidR="0054066C" w:rsidRPr="00272810" w:rsidRDefault="0054066C" w:rsidP="00FB4B6C">
            <w:pPr>
              <w:pStyle w:val="TAC"/>
              <w:rPr>
                <w:rFonts w:eastAsia="MS Mincho" w:cs="Arial"/>
                <w:lang w:eastAsia="en-US"/>
              </w:rPr>
            </w:pPr>
            <w:r w:rsidRPr="00272810">
              <w:rPr>
                <w:rFonts w:eastAsia="MS Mincho" w:cs="Arial"/>
                <w:lang w:eastAsia="en-US"/>
              </w:rPr>
              <w:t>36</w:t>
            </w:r>
          </w:p>
        </w:tc>
        <w:tc>
          <w:tcPr>
            <w:tcW w:w="891" w:type="dxa"/>
            <w:shd w:val="clear" w:color="auto" w:fill="auto"/>
            <w:vAlign w:val="center"/>
          </w:tcPr>
          <w:p w14:paraId="1EF79475"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6 </w:t>
            </w:r>
          </w:p>
        </w:tc>
        <w:tc>
          <w:tcPr>
            <w:tcW w:w="768" w:type="dxa"/>
            <w:shd w:val="clear" w:color="auto" w:fill="auto"/>
            <w:vAlign w:val="center"/>
          </w:tcPr>
          <w:p w14:paraId="1B071B2E"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15 </w:t>
            </w:r>
          </w:p>
        </w:tc>
        <w:tc>
          <w:tcPr>
            <w:tcW w:w="768" w:type="dxa"/>
            <w:shd w:val="clear" w:color="auto" w:fill="auto"/>
            <w:vAlign w:val="center"/>
          </w:tcPr>
          <w:p w14:paraId="7AAA82E8"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25 </w:t>
            </w:r>
          </w:p>
        </w:tc>
        <w:tc>
          <w:tcPr>
            <w:tcW w:w="850" w:type="dxa"/>
            <w:shd w:val="clear" w:color="auto" w:fill="auto"/>
            <w:vAlign w:val="center"/>
          </w:tcPr>
          <w:p w14:paraId="7A6CFE41"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50 </w:t>
            </w:r>
          </w:p>
        </w:tc>
        <w:tc>
          <w:tcPr>
            <w:tcW w:w="850" w:type="dxa"/>
            <w:shd w:val="clear" w:color="auto" w:fill="auto"/>
            <w:vAlign w:val="center"/>
          </w:tcPr>
          <w:p w14:paraId="42630D1B"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75 </w:t>
            </w:r>
          </w:p>
        </w:tc>
        <w:tc>
          <w:tcPr>
            <w:tcW w:w="850" w:type="dxa"/>
            <w:shd w:val="clear" w:color="auto" w:fill="auto"/>
            <w:vAlign w:val="center"/>
          </w:tcPr>
          <w:p w14:paraId="6CFAAAA2"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100 </w:t>
            </w:r>
          </w:p>
        </w:tc>
        <w:tc>
          <w:tcPr>
            <w:tcW w:w="933" w:type="dxa"/>
            <w:shd w:val="clear" w:color="auto" w:fill="auto"/>
            <w:vAlign w:val="center"/>
          </w:tcPr>
          <w:p w14:paraId="67710348" w14:textId="77777777" w:rsidR="0054066C" w:rsidRPr="00272810" w:rsidRDefault="0054066C" w:rsidP="00FB4B6C">
            <w:pPr>
              <w:pStyle w:val="TAC"/>
              <w:rPr>
                <w:rFonts w:eastAsia="MS Mincho" w:cs="Arial"/>
                <w:lang w:eastAsia="en-US"/>
              </w:rPr>
            </w:pPr>
            <w:r w:rsidRPr="00272810">
              <w:rPr>
                <w:rFonts w:eastAsia="MS Mincho" w:cs="Arial"/>
                <w:lang w:eastAsia="en-US"/>
              </w:rPr>
              <w:t>TDD</w:t>
            </w:r>
          </w:p>
        </w:tc>
      </w:tr>
      <w:tr w:rsidR="0054066C" w:rsidRPr="00AE4A95" w14:paraId="0B5338A6" w14:textId="77777777">
        <w:trPr>
          <w:trHeight w:val="255"/>
        </w:trPr>
        <w:tc>
          <w:tcPr>
            <w:tcW w:w="1035" w:type="dxa"/>
            <w:shd w:val="clear" w:color="auto" w:fill="auto"/>
            <w:vAlign w:val="center"/>
          </w:tcPr>
          <w:p w14:paraId="5D8DE506" w14:textId="77777777" w:rsidR="0054066C" w:rsidRPr="00272810" w:rsidRDefault="0054066C" w:rsidP="00FB4B6C">
            <w:pPr>
              <w:pStyle w:val="TAC"/>
              <w:rPr>
                <w:rFonts w:eastAsia="MS Mincho" w:cs="Arial"/>
                <w:lang w:eastAsia="en-US"/>
              </w:rPr>
            </w:pPr>
            <w:r w:rsidRPr="00272810">
              <w:rPr>
                <w:rFonts w:eastAsia="MS Mincho" w:cs="Arial"/>
                <w:lang w:eastAsia="en-US"/>
              </w:rPr>
              <w:t>37</w:t>
            </w:r>
          </w:p>
        </w:tc>
        <w:tc>
          <w:tcPr>
            <w:tcW w:w="891" w:type="dxa"/>
            <w:shd w:val="clear" w:color="auto" w:fill="auto"/>
            <w:vAlign w:val="center"/>
          </w:tcPr>
          <w:p w14:paraId="27980D32"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0F3EEDDD"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7C3801B0"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25 </w:t>
            </w:r>
          </w:p>
        </w:tc>
        <w:tc>
          <w:tcPr>
            <w:tcW w:w="850" w:type="dxa"/>
            <w:shd w:val="clear" w:color="auto" w:fill="auto"/>
            <w:vAlign w:val="center"/>
          </w:tcPr>
          <w:p w14:paraId="0BA5A4F1"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50 </w:t>
            </w:r>
          </w:p>
        </w:tc>
        <w:tc>
          <w:tcPr>
            <w:tcW w:w="850" w:type="dxa"/>
            <w:shd w:val="clear" w:color="auto" w:fill="auto"/>
            <w:vAlign w:val="center"/>
          </w:tcPr>
          <w:p w14:paraId="6CB56985"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75 </w:t>
            </w:r>
          </w:p>
        </w:tc>
        <w:tc>
          <w:tcPr>
            <w:tcW w:w="850" w:type="dxa"/>
            <w:shd w:val="clear" w:color="auto" w:fill="auto"/>
            <w:vAlign w:val="center"/>
          </w:tcPr>
          <w:p w14:paraId="069E0776"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100 </w:t>
            </w:r>
          </w:p>
        </w:tc>
        <w:tc>
          <w:tcPr>
            <w:tcW w:w="933" w:type="dxa"/>
            <w:shd w:val="clear" w:color="auto" w:fill="auto"/>
            <w:vAlign w:val="center"/>
          </w:tcPr>
          <w:p w14:paraId="7790DBF5" w14:textId="77777777" w:rsidR="0054066C" w:rsidRPr="00272810" w:rsidRDefault="0054066C" w:rsidP="00FB4B6C">
            <w:pPr>
              <w:pStyle w:val="TAC"/>
              <w:rPr>
                <w:rFonts w:eastAsia="MS Mincho" w:cs="Arial"/>
                <w:lang w:eastAsia="en-US"/>
              </w:rPr>
            </w:pPr>
            <w:r w:rsidRPr="00272810">
              <w:rPr>
                <w:rFonts w:eastAsia="MS Mincho" w:cs="Arial"/>
                <w:lang w:eastAsia="en-US"/>
              </w:rPr>
              <w:t>TDD</w:t>
            </w:r>
          </w:p>
        </w:tc>
      </w:tr>
      <w:tr w:rsidR="0054066C" w:rsidRPr="00AE4A95" w14:paraId="76D04E19" w14:textId="77777777">
        <w:trPr>
          <w:trHeight w:val="255"/>
        </w:trPr>
        <w:tc>
          <w:tcPr>
            <w:tcW w:w="1035" w:type="dxa"/>
            <w:shd w:val="clear" w:color="auto" w:fill="auto"/>
            <w:vAlign w:val="center"/>
          </w:tcPr>
          <w:p w14:paraId="12B0E87D" w14:textId="77777777" w:rsidR="0054066C" w:rsidRPr="00272810" w:rsidRDefault="0054066C" w:rsidP="00FB4B6C">
            <w:pPr>
              <w:pStyle w:val="TAC"/>
              <w:rPr>
                <w:rFonts w:eastAsia="MS Mincho" w:cs="Arial"/>
                <w:lang w:eastAsia="en-US"/>
              </w:rPr>
            </w:pPr>
            <w:r w:rsidRPr="00272810">
              <w:rPr>
                <w:rFonts w:eastAsia="MS Mincho" w:cs="Arial"/>
                <w:lang w:eastAsia="en-US"/>
              </w:rPr>
              <w:t>38</w:t>
            </w:r>
          </w:p>
        </w:tc>
        <w:tc>
          <w:tcPr>
            <w:tcW w:w="891" w:type="dxa"/>
            <w:shd w:val="clear" w:color="auto" w:fill="auto"/>
            <w:vAlign w:val="center"/>
          </w:tcPr>
          <w:p w14:paraId="27D3AF05"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7EEE21B6"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10904D96"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25 </w:t>
            </w:r>
          </w:p>
        </w:tc>
        <w:tc>
          <w:tcPr>
            <w:tcW w:w="850" w:type="dxa"/>
            <w:shd w:val="clear" w:color="auto" w:fill="auto"/>
            <w:vAlign w:val="center"/>
          </w:tcPr>
          <w:p w14:paraId="0AFD40BF"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50 </w:t>
            </w:r>
          </w:p>
        </w:tc>
        <w:tc>
          <w:tcPr>
            <w:tcW w:w="850" w:type="dxa"/>
            <w:shd w:val="clear" w:color="auto" w:fill="auto"/>
            <w:vAlign w:val="center"/>
          </w:tcPr>
          <w:p w14:paraId="30A99D47" w14:textId="77777777" w:rsidR="0054066C" w:rsidRPr="00272810" w:rsidRDefault="003350EC" w:rsidP="00FB4B6C">
            <w:pPr>
              <w:pStyle w:val="TAC"/>
              <w:rPr>
                <w:rFonts w:eastAsia="MS Mincho" w:cs="Arial"/>
                <w:lang w:eastAsia="en-US"/>
              </w:rPr>
            </w:pPr>
            <w:r w:rsidRPr="00272810">
              <w:rPr>
                <w:rFonts w:eastAsia="MS Mincho" w:cs="Arial"/>
                <w:lang w:eastAsia="en-US"/>
              </w:rPr>
              <w:t>75</w:t>
            </w:r>
          </w:p>
        </w:tc>
        <w:tc>
          <w:tcPr>
            <w:tcW w:w="850" w:type="dxa"/>
            <w:shd w:val="clear" w:color="auto" w:fill="auto"/>
            <w:vAlign w:val="center"/>
          </w:tcPr>
          <w:p w14:paraId="760387FA" w14:textId="77777777" w:rsidR="0054066C" w:rsidRPr="00272810" w:rsidRDefault="003350EC" w:rsidP="00FB4B6C">
            <w:pPr>
              <w:pStyle w:val="TAC"/>
              <w:rPr>
                <w:rFonts w:eastAsia="MS Mincho" w:cs="Arial"/>
                <w:lang w:eastAsia="en-US"/>
              </w:rPr>
            </w:pPr>
            <w:r w:rsidRPr="00272810">
              <w:rPr>
                <w:rFonts w:eastAsia="MS Mincho" w:cs="Arial"/>
                <w:lang w:eastAsia="en-US"/>
              </w:rPr>
              <w:t>100</w:t>
            </w:r>
          </w:p>
        </w:tc>
        <w:tc>
          <w:tcPr>
            <w:tcW w:w="933" w:type="dxa"/>
            <w:shd w:val="clear" w:color="auto" w:fill="auto"/>
            <w:vAlign w:val="center"/>
          </w:tcPr>
          <w:p w14:paraId="00848433" w14:textId="77777777" w:rsidR="0054066C" w:rsidRPr="00272810" w:rsidRDefault="0054066C" w:rsidP="00FB4B6C">
            <w:pPr>
              <w:pStyle w:val="TAC"/>
              <w:rPr>
                <w:rFonts w:eastAsia="MS Mincho" w:cs="Arial"/>
                <w:lang w:eastAsia="en-US"/>
              </w:rPr>
            </w:pPr>
            <w:r w:rsidRPr="00272810">
              <w:rPr>
                <w:rFonts w:eastAsia="MS Mincho" w:cs="Arial"/>
                <w:lang w:eastAsia="en-US"/>
              </w:rPr>
              <w:t>TDD</w:t>
            </w:r>
          </w:p>
        </w:tc>
      </w:tr>
      <w:tr w:rsidR="0054066C" w:rsidRPr="00AE4A95" w14:paraId="76D84400" w14:textId="77777777">
        <w:trPr>
          <w:trHeight w:val="255"/>
        </w:trPr>
        <w:tc>
          <w:tcPr>
            <w:tcW w:w="1035" w:type="dxa"/>
            <w:shd w:val="clear" w:color="auto" w:fill="auto"/>
            <w:vAlign w:val="center"/>
          </w:tcPr>
          <w:p w14:paraId="3051106B" w14:textId="77777777" w:rsidR="0054066C" w:rsidRPr="00272810" w:rsidRDefault="0054066C" w:rsidP="00FB4B6C">
            <w:pPr>
              <w:pStyle w:val="TAC"/>
              <w:rPr>
                <w:rFonts w:eastAsia="MS Mincho" w:cs="Arial"/>
                <w:lang w:eastAsia="en-US"/>
              </w:rPr>
            </w:pPr>
            <w:r w:rsidRPr="00272810">
              <w:rPr>
                <w:rFonts w:eastAsia="MS Mincho" w:cs="Arial"/>
                <w:lang w:eastAsia="en-US"/>
              </w:rPr>
              <w:t>39</w:t>
            </w:r>
          </w:p>
        </w:tc>
        <w:tc>
          <w:tcPr>
            <w:tcW w:w="891" w:type="dxa"/>
            <w:shd w:val="clear" w:color="auto" w:fill="auto"/>
            <w:vAlign w:val="center"/>
          </w:tcPr>
          <w:p w14:paraId="30EF9723"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7285F161"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178A0403"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25 </w:t>
            </w:r>
          </w:p>
        </w:tc>
        <w:tc>
          <w:tcPr>
            <w:tcW w:w="850" w:type="dxa"/>
            <w:shd w:val="clear" w:color="auto" w:fill="auto"/>
            <w:vAlign w:val="center"/>
          </w:tcPr>
          <w:p w14:paraId="24C89E9D"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50 </w:t>
            </w:r>
          </w:p>
        </w:tc>
        <w:tc>
          <w:tcPr>
            <w:tcW w:w="850" w:type="dxa"/>
            <w:shd w:val="clear" w:color="auto" w:fill="auto"/>
            <w:vAlign w:val="center"/>
          </w:tcPr>
          <w:p w14:paraId="3F79B75D"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75 </w:t>
            </w:r>
          </w:p>
        </w:tc>
        <w:tc>
          <w:tcPr>
            <w:tcW w:w="850" w:type="dxa"/>
            <w:shd w:val="clear" w:color="auto" w:fill="auto"/>
            <w:vAlign w:val="center"/>
          </w:tcPr>
          <w:p w14:paraId="3B7C4BD1"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100 </w:t>
            </w:r>
          </w:p>
        </w:tc>
        <w:tc>
          <w:tcPr>
            <w:tcW w:w="933" w:type="dxa"/>
            <w:shd w:val="clear" w:color="auto" w:fill="auto"/>
            <w:vAlign w:val="center"/>
          </w:tcPr>
          <w:p w14:paraId="2A757362" w14:textId="77777777" w:rsidR="0054066C" w:rsidRPr="00272810" w:rsidRDefault="0054066C" w:rsidP="00FB4B6C">
            <w:pPr>
              <w:pStyle w:val="TAC"/>
              <w:rPr>
                <w:rFonts w:eastAsia="MS Mincho" w:cs="Arial"/>
                <w:lang w:eastAsia="en-US"/>
              </w:rPr>
            </w:pPr>
            <w:r w:rsidRPr="00272810">
              <w:rPr>
                <w:rFonts w:eastAsia="MS Mincho" w:cs="Arial"/>
                <w:lang w:eastAsia="en-US"/>
              </w:rPr>
              <w:t>TDD</w:t>
            </w:r>
          </w:p>
        </w:tc>
      </w:tr>
      <w:tr w:rsidR="0054066C" w:rsidRPr="00AE4A95" w14:paraId="57951D02" w14:textId="77777777">
        <w:trPr>
          <w:trHeight w:val="255"/>
        </w:trPr>
        <w:tc>
          <w:tcPr>
            <w:tcW w:w="1035" w:type="dxa"/>
            <w:shd w:val="clear" w:color="auto" w:fill="auto"/>
            <w:vAlign w:val="center"/>
          </w:tcPr>
          <w:p w14:paraId="61B5A630" w14:textId="77777777" w:rsidR="0054066C" w:rsidRPr="00272810" w:rsidRDefault="0054066C" w:rsidP="00FB4B6C">
            <w:pPr>
              <w:pStyle w:val="TAC"/>
              <w:rPr>
                <w:rFonts w:eastAsia="MS Mincho" w:cs="Arial"/>
                <w:lang w:eastAsia="en-US"/>
              </w:rPr>
            </w:pPr>
            <w:r w:rsidRPr="00272810">
              <w:rPr>
                <w:rFonts w:eastAsia="MS Mincho" w:cs="Arial"/>
                <w:lang w:eastAsia="en-US"/>
              </w:rPr>
              <w:t>40</w:t>
            </w:r>
          </w:p>
        </w:tc>
        <w:tc>
          <w:tcPr>
            <w:tcW w:w="891" w:type="dxa"/>
            <w:shd w:val="clear" w:color="auto" w:fill="auto"/>
            <w:vAlign w:val="center"/>
          </w:tcPr>
          <w:p w14:paraId="10B578C0"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1CE61427" w14:textId="77777777" w:rsidR="0054066C" w:rsidRPr="00272810" w:rsidRDefault="0054066C" w:rsidP="00FB4B6C">
            <w:pPr>
              <w:pStyle w:val="TAC"/>
              <w:rPr>
                <w:rFonts w:eastAsia="MS Mincho" w:cs="Arial"/>
                <w:lang w:eastAsia="en-US"/>
              </w:rPr>
            </w:pPr>
          </w:p>
        </w:tc>
        <w:tc>
          <w:tcPr>
            <w:tcW w:w="768" w:type="dxa"/>
            <w:shd w:val="clear" w:color="auto" w:fill="auto"/>
            <w:vAlign w:val="center"/>
          </w:tcPr>
          <w:p w14:paraId="419FCAB3" w14:textId="77777777" w:rsidR="0054066C" w:rsidRPr="00272810" w:rsidRDefault="00DF6DD8" w:rsidP="00FB4B6C">
            <w:pPr>
              <w:pStyle w:val="TAC"/>
              <w:rPr>
                <w:rFonts w:eastAsia="MS Mincho" w:cs="Arial"/>
                <w:lang w:eastAsia="en-US"/>
              </w:rPr>
            </w:pPr>
            <w:r w:rsidRPr="00272810">
              <w:rPr>
                <w:rFonts w:eastAsia="MS Mincho" w:cs="Arial"/>
                <w:lang w:eastAsia="en-US"/>
              </w:rPr>
              <w:t>25</w:t>
            </w:r>
          </w:p>
        </w:tc>
        <w:tc>
          <w:tcPr>
            <w:tcW w:w="850" w:type="dxa"/>
            <w:shd w:val="clear" w:color="auto" w:fill="auto"/>
            <w:vAlign w:val="center"/>
          </w:tcPr>
          <w:p w14:paraId="2A300727"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50 </w:t>
            </w:r>
          </w:p>
        </w:tc>
        <w:tc>
          <w:tcPr>
            <w:tcW w:w="850" w:type="dxa"/>
            <w:shd w:val="clear" w:color="auto" w:fill="auto"/>
            <w:vAlign w:val="center"/>
          </w:tcPr>
          <w:p w14:paraId="0F8F19A5"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75 </w:t>
            </w:r>
          </w:p>
        </w:tc>
        <w:tc>
          <w:tcPr>
            <w:tcW w:w="850" w:type="dxa"/>
            <w:shd w:val="clear" w:color="auto" w:fill="auto"/>
            <w:vAlign w:val="center"/>
          </w:tcPr>
          <w:p w14:paraId="7FD78470" w14:textId="77777777" w:rsidR="0054066C" w:rsidRPr="00272810" w:rsidRDefault="0054066C" w:rsidP="00FB4B6C">
            <w:pPr>
              <w:pStyle w:val="TAC"/>
              <w:rPr>
                <w:rFonts w:eastAsia="MS Mincho" w:cs="Arial"/>
                <w:lang w:eastAsia="en-US"/>
              </w:rPr>
            </w:pPr>
            <w:r w:rsidRPr="00272810">
              <w:rPr>
                <w:rFonts w:eastAsia="MS Mincho" w:cs="Arial"/>
                <w:lang w:eastAsia="en-US"/>
              </w:rPr>
              <w:t xml:space="preserve">100 </w:t>
            </w:r>
          </w:p>
        </w:tc>
        <w:tc>
          <w:tcPr>
            <w:tcW w:w="933" w:type="dxa"/>
            <w:shd w:val="clear" w:color="auto" w:fill="auto"/>
            <w:vAlign w:val="center"/>
          </w:tcPr>
          <w:p w14:paraId="0A00B10E" w14:textId="77777777" w:rsidR="0054066C" w:rsidRPr="00272810" w:rsidRDefault="0054066C" w:rsidP="00FB4B6C">
            <w:pPr>
              <w:pStyle w:val="TAC"/>
              <w:rPr>
                <w:rFonts w:eastAsia="MS Mincho" w:cs="Arial"/>
                <w:lang w:eastAsia="en-US"/>
              </w:rPr>
            </w:pPr>
            <w:r w:rsidRPr="00272810">
              <w:rPr>
                <w:rFonts w:eastAsia="MS Mincho" w:cs="Arial"/>
                <w:lang w:eastAsia="en-US"/>
              </w:rPr>
              <w:t>TDD</w:t>
            </w:r>
          </w:p>
        </w:tc>
      </w:tr>
      <w:tr w:rsidR="00146690" w:rsidRPr="00AE4A95" w14:paraId="4668E53A" w14:textId="77777777">
        <w:trPr>
          <w:trHeight w:val="255"/>
        </w:trPr>
        <w:tc>
          <w:tcPr>
            <w:tcW w:w="1035" w:type="dxa"/>
            <w:shd w:val="clear" w:color="auto" w:fill="auto"/>
            <w:vAlign w:val="center"/>
          </w:tcPr>
          <w:p w14:paraId="0E86B50A" w14:textId="77777777" w:rsidR="00146690" w:rsidRPr="00272810" w:rsidRDefault="00146690" w:rsidP="00FB4B6C">
            <w:pPr>
              <w:pStyle w:val="TAC"/>
              <w:rPr>
                <w:rFonts w:eastAsia="MS Mincho" w:cs="Arial"/>
                <w:lang w:eastAsia="en-US"/>
              </w:rPr>
            </w:pPr>
            <w:r w:rsidRPr="00272810">
              <w:rPr>
                <w:rFonts w:eastAsia="MS Mincho" w:cs="Arial"/>
                <w:lang w:eastAsia="en-US"/>
              </w:rPr>
              <w:t>41</w:t>
            </w:r>
          </w:p>
        </w:tc>
        <w:tc>
          <w:tcPr>
            <w:tcW w:w="891" w:type="dxa"/>
            <w:shd w:val="clear" w:color="auto" w:fill="auto"/>
            <w:vAlign w:val="center"/>
          </w:tcPr>
          <w:p w14:paraId="60DBF5E8" w14:textId="77777777" w:rsidR="00146690" w:rsidRPr="00272810" w:rsidRDefault="00146690" w:rsidP="00FB4B6C">
            <w:pPr>
              <w:pStyle w:val="TAC"/>
              <w:rPr>
                <w:rFonts w:eastAsia="MS Mincho" w:cs="Arial"/>
                <w:lang w:eastAsia="en-US"/>
              </w:rPr>
            </w:pPr>
          </w:p>
        </w:tc>
        <w:tc>
          <w:tcPr>
            <w:tcW w:w="768" w:type="dxa"/>
            <w:shd w:val="clear" w:color="auto" w:fill="auto"/>
            <w:vAlign w:val="center"/>
          </w:tcPr>
          <w:p w14:paraId="7175A4BD" w14:textId="77777777" w:rsidR="00146690" w:rsidRPr="00272810" w:rsidRDefault="00146690" w:rsidP="00FB4B6C">
            <w:pPr>
              <w:pStyle w:val="TAC"/>
              <w:rPr>
                <w:rFonts w:eastAsia="MS Mincho" w:cs="Arial"/>
                <w:lang w:eastAsia="en-US"/>
              </w:rPr>
            </w:pPr>
          </w:p>
        </w:tc>
        <w:tc>
          <w:tcPr>
            <w:tcW w:w="768" w:type="dxa"/>
            <w:shd w:val="clear" w:color="auto" w:fill="auto"/>
            <w:vAlign w:val="center"/>
          </w:tcPr>
          <w:p w14:paraId="493DD03C" w14:textId="77777777" w:rsidR="00146690" w:rsidRPr="00272810" w:rsidRDefault="00146690" w:rsidP="00FB4B6C">
            <w:pPr>
              <w:pStyle w:val="TAC"/>
              <w:rPr>
                <w:rFonts w:eastAsia="MS Mincho" w:cs="Arial"/>
                <w:lang w:eastAsia="en-US"/>
              </w:rPr>
            </w:pPr>
            <w:r w:rsidRPr="00272810">
              <w:rPr>
                <w:rFonts w:eastAsia="MS Mincho" w:cs="Arial"/>
                <w:lang w:eastAsia="en-US"/>
              </w:rPr>
              <w:t>25</w:t>
            </w:r>
          </w:p>
        </w:tc>
        <w:tc>
          <w:tcPr>
            <w:tcW w:w="850" w:type="dxa"/>
            <w:shd w:val="clear" w:color="auto" w:fill="auto"/>
            <w:vAlign w:val="center"/>
          </w:tcPr>
          <w:p w14:paraId="636A6516" w14:textId="77777777" w:rsidR="00146690" w:rsidRPr="00272810" w:rsidRDefault="00146690" w:rsidP="00FB4B6C">
            <w:pPr>
              <w:pStyle w:val="TAC"/>
              <w:rPr>
                <w:rFonts w:eastAsia="MS Mincho" w:cs="Arial"/>
                <w:lang w:eastAsia="en-US"/>
              </w:rPr>
            </w:pPr>
            <w:r w:rsidRPr="00272810">
              <w:rPr>
                <w:rFonts w:eastAsia="MS Mincho" w:cs="Arial"/>
                <w:lang w:eastAsia="en-US"/>
              </w:rPr>
              <w:t xml:space="preserve">50 </w:t>
            </w:r>
          </w:p>
        </w:tc>
        <w:tc>
          <w:tcPr>
            <w:tcW w:w="850" w:type="dxa"/>
            <w:shd w:val="clear" w:color="auto" w:fill="auto"/>
            <w:vAlign w:val="center"/>
          </w:tcPr>
          <w:p w14:paraId="03B4EE4A" w14:textId="77777777" w:rsidR="00146690" w:rsidRPr="00272810" w:rsidRDefault="00146690" w:rsidP="00FB4B6C">
            <w:pPr>
              <w:pStyle w:val="TAC"/>
              <w:rPr>
                <w:rFonts w:eastAsia="MS Mincho" w:cs="Arial"/>
                <w:lang w:eastAsia="en-US"/>
              </w:rPr>
            </w:pPr>
            <w:r w:rsidRPr="00272810">
              <w:rPr>
                <w:rFonts w:eastAsia="MS Mincho" w:cs="Arial"/>
                <w:lang w:eastAsia="en-US"/>
              </w:rPr>
              <w:t xml:space="preserve">75 </w:t>
            </w:r>
          </w:p>
        </w:tc>
        <w:tc>
          <w:tcPr>
            <w:tcW w:w="850" w:type="dxa"/>
            <w:shd w:val="clear" w:color="auto" w:fill="auto"/>
            <w:vAlign w:val="center"/>
          </w:tcPr>
          <w:p w14:paraId="4F263292" w14:textId="77777777" w:rsidR="00146690" w:rsidRPr="00272810" w:rsidRDefault="00146690" w:rsidP="00FB4B6C">
            <w:pPr>
              <w:pStyle w:val="TAC"/>
              <w:rPr>
                <w:rFonts w:eastAsia="MS Mincho" w:cs="Arial"/>
                <w:lang w:eastAsia="en-US"/>
              </w:rPr>
            </w:pPr>
            <w:r w:rsidRPr="00272810">
              <w:rPr>
                <w:rFonts w:eastAsia="MS Mincho" w:cs="Arial"/>
                <w:lang w:eastAsia="en-US"/>
              </w:rPr>
              <w:t xml:space="preserve">100 </w:t>
            </w:r>
          </w:p>
        </w:tc>
        <w:tc>
          <w:tcPr>
            <w:tcW w:w="933" w:type="dxa"/>
            <w:shd w:val="clear" w:color="auto" w:fill="auto"/>
            <w:vAlign w:val="center"/>
          </w:tcPr>
          <w:p w14:paraId="076EF2E5" w14:textId="77777777" w:rsidR="00146690" w:rsidRPr="00272810" w:rsidRDefault="00146690" w:rsidP="00FB4B6C">
            <w:pPr>
              <w:pStyle w:val="TAC"/>
              <w:rPr>
                <w:rFonts w:eastAsia="MS Mincho" w:cs="Arial"/>
                <w:lang w:eastAsia="en-US"/>
              </w:rPr>
            </w:pPr>
            <w:r w:rsidRPr="00272810">
              <w:rPr>
                <w:rFonts w:eastAsia="MS Mincho" w:cs="Arial"/>
                <w:lang w:eastAsia="en-US"/>
              </w:rPr>
              <w:t>TDD</w:t>
            </w:r>
          </w:p>
        </w:tc>
      </w:tr>
      <w:tr w:rsidR="00C11A7D" w:rsidRPr="00AE4A95" w14:paraId="0B808204" w14:textId="77777777">
        <w:trPr>
          <w:trHeight w:val="255"/>
        </w:trPr>
        <w:tc>
          <w:tcPr>
            <w:tcW w:w="1035" w:type="dxa"/>
            <w:shd w:val="clear" w:color="auto" w:fill="auto"/>
            <w:vAlign w:val="center"/>
          </w:tcPr>
          <w:p w14:paraId="412EB817" w14:textId="77777777" w:rsidR="00C11A7D" w:rsidRPr="00272810" w:rsidRDefault="00C11A7D" w:rsidP="00FB4B6C">
            <w:pPr>
              <w:pStyle w:val="TAC"/>
              <w:rPr>
                <w:rFonts w:eastAsia="MS Mincho" w:cs="Arial"/>
                <w:lang w:eastAsia="en-US"/>
              </w:rPr>
            </w:pPr>
            <w:r w:rsidRPr="00272810">
              <w:rPr>
                <w:rFonts w:eastAsia="MS Mincho" w:cs="Arial"/>
                <w:lang w:eastAsia="en-US"/>
              </w:rPr>
              <w:t>42</w:t>
            </w:r>
          </w:p>
        </w:tc>
        <w:tc>
          <w:tcPr>
            <w:tcW w:w="891" w:type="dxa"/>
            <w:shd w:val="clear" w:color="auto" w:fill="auto"/>
            <w:vAlign w:val="center"/>
          </w:tcPr>
          <w:p w14:paraId="385911EA" w14:textId="77777777" w:rsidR="00C11A7D" w:rsidRPr="00272810" w:rsidRDefault="00C11A7D" w:rsidP="00FB4B6C">
            <w:pPr>
              <w:pStyle w:val="TAC"/>
              <w:rPr>
                <w:rFonts w:eastAsia="MS Mincho" w:cs="Arial"/>
                <w:lang w:eastAsia="en-US"/>
              </w:rPr>
            </w:pPr>
          </w:p>
        </w:tc>
        <w:tc>
          <w:tcPr>
            <w:tcW w:w="768" w:type="dxa"/>
            <w:shd w:val="clear" w:color="auto" w:fill="auto"/>
            <w:vAlign w:val="center"/>
          </w:tcPr>
          <w:p w14:paraId="4C110364" w14:textId="77777777" w:rsidR="00C11A7D" w:rsidRPr="00272810" w:rsidRDefault="00C11A7D" w:rsidP="00FB4B6C">
            <w:pPr>
              <w:pStyle w:val="TAC"/>
              <w:rPr>
                <w:rFonts w:eastAsia="MS Mincho" w:cs="Arial"/>
                <w:lang w:eastAsia="en-US"/>
              </w:rPr>
            </w:pPr>
          </w:p>
        </w:tc>
        <w:tc>
          <w:tcPr>
            <w:tcW w:w="768" w:type="dxa"/>
            <w:shd w:val="clear" w:color="auto" w:fill="auto"/>
            <w:vAlign w:val="center"/>
          </w:tcPr>
          <w:p w14:paraId="43BBF4CF" w14:textId="77777777" w:rsidR="00C11A7D" w:rsidRPr="00272810" w:rsidRDefault="00C11A7D" w:rsidP="00FB4B6C">
            <w:pPr>
              <w:pStyle w:val="TAC"/>
              <w:rPr>
                <w:rFonts w:eastAsia="MS Mincho" w:cs="Arial"/>
                <w:lang w:eastAsia="en-US"/>
              </w:rPr>
            </w:pPr>
            <w:r w:rsidRPr="00272810">
              <w:rPr>
                <w:rFonts w:eastAsia="MS Mincho" w:cs="Arial"/>
                <w:lang w:eastAsia="en-US"/>
              </w:rPr>
              <w:t>25</w:t>
            </w:r>
          </w:p>
        </w:tc>
        <w:tc>
          <w:tcPr>
            <w:tcW w:w="850" w:type="dxa"/>
            <w:shd w:val="clear" w:color="auto" w:fill="auto"/>
            <w:vAlign w:val="center"/>
          </w:tcPr>
          <w:p w14:paraId="1CAB8F1B" w14:textId="77777777" w:rsidR="00C11A7D" w:rsidRPr="00272810" w:rsidRDefault="00C11A7D" w:rsidP="00FB4B6C">
            <w:pPr>
              <w:pStyle w:val="TAC"/>
              <w:rPr>
                <w:rFonts w:eastAsia="MS Mincho" w:cs="Arial"/>
                <w:lang w:eastAsia="en-US"/>
              </w:rPr>
            </w:pPr>
            <w:r w:rsidRPr="00272810">
              <w:rPr>
                <w:rFonts w:eastAsia="MS Mincho" w:cs="Arial"/>
                <w:lang w:eastAsia="en-US"/>
              </w:rPr>
              <w:t xml:space="preserve">50 </w:t>
            </w:r>
          </w:p>
        </w:tc>
        <w:tc>
          <w:tcPr>
            <w:tcW w:w="850" w:type="dxa"/>
            <w:shd w:val="clear" w:color="auto" w:fill="auto"/>
            <w:vAlign w:val="center"/>
          </w:tcPr>
          <w:p w14:paraId="7C9DB37B" w14:textId="77777777" w:rsidR="00C11A7D" w:rsidRPr="00272810" w:rsidRDefault="00C11A7D" w:rsidP="00FB4B6C">
            <w:pPr>
              <w:pStyle w:val="TAC"/>
              <w:rPr>
                <w:rFonts w:eastAsia="MS Mincho" w:cs="Arial"/>
                <w:lang w:eastAsia="en-US"/>
              </w:rPr>
            </w:pPr>
            <w:r w:rsidRPr="00272810">
              <w:rPr>
                <w:rFonts w:eastAsia="MS Mincho" w:cs="Arial"/>
                <w:lang w:eastAsia="en-US"/>
              </w:rPr>
              <w:t xml:space="preserve">75 </w:t>
            </w:r>
          </w:p>
        </w:tc>
        <w:tc>
          <w:tcPr>
            <w:tcW w:w="850" w:type="dxa"/>
            <w:shd w:val="clear" w:color="auto" w:fill="auto"/>
            <w:vAlign w:val="center"/>
          </w:tcPr>
          <w:p w14:paraId="48FB6A1F" w14:textId="77777777" w:rsidR="00C11A7D" w:rsidRPr="00272810" w:rsidRDefault="00C11A7D" w:rsidP="00FB4B6C">
            <w:pPr>
              <w:pStyle w:val="TAC"/>
              <w:rPr>
                <w:rFonts w:eastAsia="MS Mincho" w:cs="Arial"/>
                <w:lang w:eastAsia="en-US"/>
              </w:rPr>
            </w:pPr>
            <w:r w:rsidRPr="00272810">
              <w:rPr>
                <w:rFonts w:eastAsia="MS Mincho" w:cs="Arial"/>
                <w:lang w:eastAsia="en-US"/>
              </w:rPr>
              <w:t xml:space="preserve">100 </w:t>
            </w:r>
          </w:p>
        </w:tc>
        <w:tc>
          <w:tcPr>
            <w:tcW w:w="933" w:type="dxa"/>
            <w:shd w:val="clear" w:color="auto" w:fill="auto"/>
            <w:vAlign w:val="center"/>
          </w:tcPr>
          <w:p w14:paraId="70230B97" w14:textId="77777777" w:rsidR="00C11A7D" w:rsidRPr="00272810" w:rsidRDefault="00C11A7D" w:rsidP="00FB4B6C">
            <w:pPr>
              <w:pStyle w:val="TAC"/>
              <w:rPr>
                <w:rFonts w:eastAsia="MS Mincho" w:cs="Arial"/>
                <w:lang w:eastAsia="en-US"/>
              </w:rPr>
            </w:pPr>
            <w:r w:rsidRPr="00272810">
              <w:rPr>
                <w:rFonts w:eastAsia="MS Mincho" w:cs="Arial"/>
                <w:lang w:eastAsia="en-US"/>
              </w:rPr>
              <w:t>TDD</w:t>
            </w:r>
          </w:p>
        </w:tc>
      </w:tr>
      <w:tr w:rsidR="00C11A7D" w:rsidRPr="00AE4A95" w14:paraId="7348E4F4" w14:textId="77777777">
        <w:trPr>
          <w:trHeight w:val="255"/>
        </w:trPr>
        <w:tc>
          <w:tcPr>
            <w:tcW w:w="1035" w:type="dxa"/>
            <w:shd w:val="clear" w:color="auto" w:fill="auto"/>
            <w:vAlign w:val="center"/>
          </w:tcPr>
          <w:p w14:paraId="5C088521" w14:textId="77777777" w:rsidR="00C11A7D" w:rsidRPr="00272810" w:rsidRDefault="00C11A7D" w:rsidP="00FB4B6C">
            <w:pPr>
              <w:pStyle w:val="TAC"/>
              <w:rPr>
                <w:rFonts w:eastAsia="MS Mincho" w:cs="Arial"/>
                <w:lang w:eastAsia="en-US"/>
              </w:rPr>
            </w:pPr>
            <w:r w:rsidRPr="00272810">
              <w:rPr>
                <w:rFonts w:eastAsia="MS Mincho" w:cs="Arial"/>
                <w:lang w:eastAsia="en-US"/>
              </w:rPr>
              <w:t>43</w:t>
            </w:r>
          </w:p>
        </w:tc>
        <w:tc>
          <w:tcPr>
            <w:tcW w:w="891" w:type="dxa"/>
            <w:shd w:val="clear" w:color="auto" w:fill="auto"/>
            <w:vAlign w:val="center"/>
          </w:tcPr>
          <w:p w14:paraId="4DE82D3C" w14:textId="77777777" w:rsidR="00C11A7D" w:rsidRPr="00272810" w:rsidRDefault="00C11A7D" w:rsidP="00FB4B6C">
            <w:pPr>
              <w:pStyle w:val="TAC"/>
              <w:rPr>
                <w:rFonts w:eastAsia="MS Mincho" w:cs="Arial"/>
                <w:lang w:eastAsia="en-US"/>
              </w:rPr>
            </w:pPr>
          </w:p>
        </w:tc>
        <w:tc>
          <w:tcPr>
            <w:tcW w:w="768" w:type="dxa"/>
            <w:shd w:val="clear" w:color="auto" w:fill="auto"/>
            <w:vAlign w:val="center"/>
          </w:tcPr>
          <w:p w14:paraId="5F1C465D" w14:textId="77777777" w:rsidR="00C11A7D" w:rsidRPr="00272810" w:rsidRDefault="00C11A7D" w:rsidP="00FB4B6C">
            <w:pPr>
              <w:pStyle w:val="TAC"/>
              <w:rPr>
                <w:rFonts w:eastAsia="MS Mincho" w:cs="Arial"/>
                <w:lang w:eastAsia="en-US"/>
              </w:rPr>
            </w:pPr>
          </w:p>
        </w:tc>
        <w:tc>
          <w:tcPr>
            <w:tcW w:w="768" w:type="dxa"/>
            <w:shd w:val="clear" w:color="auto" w:fill="auto"/>
            <w:vAlign w:val="center"/>
          </w:tcPr>
          <w:p w14:paraId="5AC44962" w14:textId="77777777" w:rsidR="00C11A7D" w:rsidRPr="00272810" w:rsidRDefault="00C11A7D" w:rsidP="00FB4B6C">
            <w:pPr>
              <w:pStyle w:val="TAC"/>
              <w:rPr>
                <w:rFonts w:eastAsia="MS Mincho" w:cs="Arial"/>
                <w:lang w:eastAsia="en-US"/>
              </w:rPr>
            </w:pPr>
            <w:r w:rsidRPr="00272810">
              <w:rPr>
                <w:rFonts w:eastAsia="MS Mincho" w:cs="Arial"/>
                <w:lang w:eastAsia="en-US"/>
              </w:rPr>
              <w:t>25</w:t>
            </w:r>
          </w:p>
        </w:tc>
        <w:tc>
          <w:tcPr>
            <w:tcW w:w="850" w:type="dxa"/>
            <w:shd w:val="clear" w:color="auto" w:fill="auto"/>
            <w:vAlign w:val="center"/>
          </w:tcPr>
          <w:p w14:paraId="37400826" w14:textId="77777777" w:rsidR="00C11A7D" w:rsidRPr="00272810" w:rsidRDefault="00C11A7D" w:rsidP="00FB4B6C">
            <w:pPr>
              <w:pStyle w:val="TAC"/>
              <w:rPr>
                <w:rFonts w:eastAsia="MS Mincho" w:cs="Arial"/>
                <w:lang w:eastAsia="en-US"/>
              </w:rPr>
            </w:pPr>
            <w:r w:rsidRPr="00272810">
              <w:rPr>
                <w:rFonts w:eastAsia="MS Mincho" w:cs="Arial"/>
                <w:lang w:eastAsia="en-US"/>
              </w:rPr>
              <w:t xml:space="preserve">50 </w:t>
            </w:r>
          </w:p>
        </w:tc>
        <w:tc>
          <w:tcPr>
            <w:tcW w:w="850" w:type="dxa"/>
            <w:shd w:val="clear" w:color="auto" w:fill="auto"/>
            <w:vAlign w:val="center"/>
          </w:tcPr>
          <w:p w14:paraId="2E856196" w14:textId="77777777" w:rsidR="00C11A7D" w:rsidRPr="00272810" w:rsidRDefault="00C11A7D" w:rsidP="00FB4B6C">
            <w:pPr>
              <w:pStyle w:val="TAC"/>
              <w:rPr>
                <w:rFonts w:eastAsia="MS Mincho" w:cs="Arial"/>
                <w:lang w:eastAsia="en-US"/>
              </w:rPr>
            </w:pPr>
            <w:r w:rsidRPr="00272810">
              <w:rPr>
                <w:rFonts w:eastAsia="MS Mincho" w:cs="Arial"/>
                <w:lang w:eastAsia="en-US"/>
              </w:rPr>
              <w:t xml:space="preserve">75 </w:t>
            </w:r>
          </w:p>
        </w:tc>
        <w:tc>
          <w:tcPr>
            <w:tcW w:w="850" w:type="dxa"/>
            <w:shd w:val="clear" w:color="auto" w:fill="auto"/>
            <w:vAlign w:val="center"/>
          </w:tcPr>
          <w:p w14:paraId="4DFD91C8" w14:textId="77777777" w:rsidR="00C11A7D" w:rsidRPr="00272810" w:rsidRDefault="00C11A7D" w:rsidP="00FB4B6C">
            <w:pPr>
              <w:pStyle w:val="TAC"/>
              <w:rPr>
                <w:rFonts w:eastAsia="MS Mincho" w:cs="Arial"/>
                <w:lang w:eastAsia="en-US"/>
              </w:rPr>
            </w:pPr>
            <w:r w:rsidRPr="00272810">
              <w:rPr>
                <w:rFonts w:eastAsia="MS Mincho" w:cs="Arial"/>
                <w:lang w:eastAsia="en-US"/>
              </w:rPr>
              <w:t xml:space="preserve">100 </w:t>
            </w:r>
          </w:p>
        </w:tc>
        <w:tc>
          <w:tcPr>
            <w:tcW w:w="933" w:type="dxa"/>
            <w:shd w:val="clear" w:color="auto" w:fill="auto"/>
            <w:vAlign w:val="center"/>
          </w:tcPr>
          <w:p w14:paraId="13CE7AC7" w14:textId="77777777" w:rsidR="00C11A7D" w:rsidRPr="00272810" w:rsidRDefault="00C11A7D" w:rsidP="00FB4B6C">
            <w:pPr>
              <w:pStyle w:val="TAC"/>
              <w:rPr>
                <w:rFonts w:eastAsia="MS Mincho" w:cs="Arial"/>
                <w:lang w:eastAsia="en-US"/>
              </w:rPr>
            </w:pPr>
            <w:r w:rsidRPr="00272810">
              <w:rPr>
                <w:rFonts w:eastAsia="MS Mincho" w:cs="Arial"/>
                <w:lang w:eastAsia="en-US"/>
              </w:rPr>
              <w:t>TDD</w:t>
            </w:r>
          </w:p>
        </w:tc>
      </w:tr>
      <w:tr w:rsidR="00071193" w:rsidRPr="00AE4A95" w14:paraId="6C3F9562" w14:textId="77777777">
        <w:trPr>
          <w:trHeight w:val="255"/>
        </w:trPr>
        <w:tc>
          <w:tcPr>
            <w:tcW w:w="1035" w:type="dxa"/>
            <w:shd w:val="clear" w:color="auto" w:fill="auto"/>
            <w:vAlign w:val="center"/>
          </w:tcPr>
          <w:p w14:paraId="4E845B7A" w14:textId="77777777" w:rsidR="00071193" w:rsidRPr="00272810" w:rsidRDefault="00071193" w:rsidP="00ED7B5B">
            <w:pPr>
              <w:pStyle w:val="TAC"/>
              <w:rPr>
                <w:rFonts w:eastAsia="MS Mincho" w:cs="Arial"/>
                <w:lang w:eastAsia="en-US"/>
              </w:rPr>
            </w:pPr>
            <w:r w:rsidRPr="00272810">
              <w:rPr>
                <w:rFonts w:eastAsia="MS Mincho" w:cs="Arial"/>
                <w:lang w:eastAsia="en-US"/>
              </w:rPr>
              <w:t>44</w:t>
            </w:r>
          </w:p>
        </w:tc>
        <w:tc>
          <w:tcPr>
            <w:tcW w:w="891" w:type="dxa"/>
            <w:shd w:val="clear" w:color="auto" w:fill="auto"/>
            <w:vAlign w:val="center"/>
          </w:tcPr>
          <w:p w14:paraId="46B63475" w14:textId="77777777" w:rsidR="00071193" w:rsidRPr="00272810" w:rsidRDefault="00071193" w:rsidP="00ED7B5B">
            <w:pPr>
              <w:pStyle w:val="TAC"/>
              <w:rPr>
                <w:rFonts w:eastAsia="MS Mincho" w:cs="Arial"/>
                <w:lang w:eastAsia="en-US"/>
              </w:rPr>
            </w:pPr>
          </w:p>
        </w:tc>
        <w:tc>
          <w:tcPr>
            <w:tcW w:w="768" w:type="dxa"/>
            <w:shd w:val="clear" w:color="auto" w:fill="auto"/>
            <w:vAlign w:val="center"/>
          </w:tcPr>
          <w:p w14:paraId="57073DE0" w14:textId="77777777" w:rsidR="00071193" w:rsidRPr="00272810" w:rsidRDefault="00071193" w:rsidP="00ED7B5B">
            <w:pPr>
              <w:pStyle w:val="TAC"/>
              <w:rPr>
                <w:rFonts w:eastAsia="MS Mincho" w:cs="Arial"/>
                <w:lang w:eastAsia="en-US"/>
              </w:rPr>
            </w:pPr>
            <w:r w:rsidRPr="00272810">
              <w:rPr>
                <w:rFonts w:eastAsia="MS Mincho" w:cs="Arial"/>
                <w:lang w:eastAsia="en-US"/>
              </w:rPr>
              <w:t>15</w:t>
            </w:r>
          </w:p>
        </w:tc>
        <w:tc>
          <w:tcPr>
            <w:tcW w:w="768" w:type="dxa"/>
            <w:shd w:val="clear" w:color="auto" w:fill="auto"/>
            <w:vAlign w:val="center"/>
          </w:tcPr>
          <w:p w14:paraId="4BDD9E41" w14:textId="77777777" w:rsidR="00071193" w:rsidRPr="00272810" w:rsidRDefault="00071193" w:rsidP="00ED7B5B">
            <w:pPr>
              <w:pStyle w:val="TAC"/>
              <w:rPr>
                <w:rFonts w:eastAsia="MS Mincho" w:cs="Arial"/>
                <w:lang w:eastAsia="en-US"/>
              </w:rPr>
            </w:pPr>
            <w:r w:rsidRPr="00272810">
              <w:rPr>
                <w:rFonts w:eastAsia="MS Mincho" w:cs="Arial"/>
                <w:lang w:eastAsia="en-US"/>
              </w:rPr>
              <w:t>25</w:t>
            </w:r>
          </w:p>
        </w:tc>
        <w:tc>
          <w:tcPr>
            <w:tcW w:w="850" w:type="dxa"/>
            <w:shd w:val="clear" w:color="auto" w:fill="auto"/>
            <w:vAlign w:val="center"/>
          </w:tcPr>
          <w:p w14:paraId="100D0253" w14:textId="77777777" w:rsidR="00071193" w:rsidRPr="00272810" w:rsidRDefault="00071193" w:rsidP="00ED7B5B">
            <w:pPr>
              <w:pStyle w:val="TAC"/>
              <w:rPr>
                <w:rFonts w:eastAsia="MS Mincho" w:cs="Arial"/>
                <w:lang w:eastAsia="en-US"/>
              </w:rPr>
            </w:pPr>
            <w:r w:rsidRPr="00272810">
              <w:rPr>
                <w:rFonts w:eastAsia="MS Mincho" w:cs="Arial"/>
                <w:lang w:eastAsia="en-US"/>
              </w:rPr>
              <w:t>50</w:t>
            </w:r>
          </w:p>
        </w:tc>
        <w:tc>
          <w:tcPr>
            <w:tcW w:w="850" w:type="dxa"/>
            <w:shd w:val="clear" w:color="auto" w:fill="auto"/>
            <w:vAlign w:val="center"/>
          </w:tcPr>
          <w:p w14:paraId="5E1EF468" w14:textId="77777777" w:rsidR="00071193" w:rsidRPr="00272810" w:rsidRDefault="00071193" w:rsidP="00ED7B5B">
            <w:pPr>
              <w:pStyle w:val="TAC"/>
              <w:rPr>
                <w:rFonts w:eastAsia="MS Mincho" w:cs="Arial"/>
                <w:lang w:eastAsia="en-US"/>
              </w:rPr>
            </w:pPr>
            <w:r w:rsidRPr="00272810">
              <w:rPr>
                <w:rFonts w:eastAsia="MS Mincho" w:cs="Arial"/>
                <w:lang w:eastAsia="en-US"/>
              </w:rPr>
              <w:t>75</w:t>
            </w:r>
          </w:p>
        </w:tc>
        <w:tc>
          <w:tcPr>
            <w:tcW w:w="850" w:type="dxa"/>
            <w:shd w:val="clear" w:color="auto" w:fill="auto"/>
            <w:vAlign w:val="center"/>
          </w:tcPr>
          <w:p w14:paraId="649313D8" w14:textId="77777777" w:rsidR="00071193" w:rsidRPr="00272810" w:rsidRDefault="00071193" w:rsidP="00ED7B5B">
            <w:pPr>
              <w:pStyle w:val="TAC"/>
              <w:rPr>
                <w:rFonts w:eastAsia="MS Mincho" w:cs="Arial"/>
                <w:lang w:eastAsia="en-US"/>
              </w:rPr>
            </w:pPr>
            <w:r w:rsidRPr="00272810">
              <w:rPr>
                <w:rFonts w:eastAsia="MS Mincho" w:cs="Arial"/>
                <w:lang w:eastAsia="en-US"/>
              </w:rPr>
              <w:t>100</w:t>
            </w:r>
          </w:p>
        </w:tc>
        <w:tc>
          <w:tcPr>
            <w:tcW w:w="933" w:type="dxa"/>
            <w:shd w:val="clear" w:color="auto" w:fill="auto"/>
            <w:vAlign w:val="center"/>
          </w:tcPr>
          <w:p w14:paraId="796D2C0B" w14:textId="77777777" w:rsidR="00071193" w:rsidRPr="00272810" w:rsidRDefault="00071193" w:rsidP="00ED7B5B">
            <w:pPr>
              <w:pStyle w:val="TAC"/>
              <w:rPr>
                <w:rFonts w:eastAsia="MS Mincho" w:cs="Arial"/>
                <w:lang w:eastAsia="en-US"/>
              </w:rPr>
            </w:pPr>
            <w:r w:rsidRPr="00272810">
              <w:rPr>
                <w:rFonts w:eastAsia="MS Mincho" w:cs="Arial"/>
                <w:lang w:eastAsia="en-US"/>
              </w:rPr>
              <w:t>TDD</w:t>
            </w:r>
          </w:p>
        </w:tc>
      </w:tr>
      <w:tr w:rsidR="0054066C" w:rsidRPr="00AE4A95" w14:paraId="4340CD21" w14:textId="77777777">
        <w:trPr>
          <w:trHeight w:val="255"/>
        </w:trPr>
        <w:tc>
          <w:tcPr>
            <w:tcW w:w="6945" w:type="dxa"/>
            <w:gridSpan w:val="8"/>
            <w:shd w:val="clear" w:color="auto" w:fill="auto"/>
            <w:vAlign w:val="center"/>
          </w:tcPr>
          <w:p w14:paraId="5E52C650" w14:textId="77777777" w:rsidR="00E8002E" w:rsidRPr="007728C3" w:rsidRDefault="00630023" w:rsidP="00E8002E">
            <w:pPr>
              <w:pStyle w:val="TAN"/>
              <w:rPr>
                <w:rFonts w:cs="Arial"/>
                <w:lang w:eastAsia="en-US"/>
              </w:rPr>
            </w:pPr>
            <w:r w:rsidRPr="007728C3">
              <w:rPr>
                <w:rFonts w:cs="Arial"/>
                <w:lang w:eastAsia="en-US"/>
              </w:rPr>
              <w:t>NOTE 1:</w:t>
            </w:r>
            <w:r w:rsidRPr="007728C3">
              <w:rPr>
                <w:rFonts w:cs="Arial"/>
                <w:lang w:eastAsia="en-US"/>
              </w:rPr>
              <w:tab/>
            </w:r>
            <w:r w:rsidRPr="007728C3">
              <w:rPr>
                <w:rFonts w:cs="Arial"/>
                <w:vertAlign w:val="superscript"/>
                <w:lang w:eastAsia="en-US"/>
              </w:rPr>
              <w:t>1</w:t>
            </w:r>
            <w:r w:rsidRPr="007728C3">
              <w:rPr>
                <w:rFonts w:cs="Arial"/>
                <w:lang w:eastAsia="en-US"/>
              </w:rPr>
              <w:t xml:space="preserve"> refers to t</w:t>
            </w:r>
            <w:r w:rsidR="00881A61" w:rsidRPr="007728C3">
              <w:rPr>
                <w:rFonts w:cs="Arial"/>
                <w:lang w:eastAsia="en-US"/>
              </w:rPr>
              <w:t>he UL resource blocks shall be located as close as possible to the downlink operating band but confined within the transmission bandwidth configuration for the channel bandwidth (Table 5.6-1).</w:t>
            </w:r>
            <w:r w:rsidR="00874205" w:rsidRPr="007728C3">
              <w:rPr>
                <w:rFonts w:cs="Arial"/>
                <w:lang w:eastAsia="en-US"/>
              </w:rPr>
              <w:t xml:space="preserve"> </w:t>
            </w:r>
          </w:p>
          <w:p w14:paraId="288ED2B1" w14:textId="77777777" w:rsidR="00E8002E" w:rsidRPr="007728C3" w:rsidRDefault="00630023" w:rsidP="00E8002E">
            <w:pPr>
              <w:pStyle w:val="TAN"/>
              <w:rPr>
                <w:rFonts w:cs="Arial"/>
                <w:lang w:eastAsia="en-US"/>
              </w:rPr>
            </w:pPr>
            <w:r w:rsidRPr="007728C3">
              <w:rPr>
                <w:rFonts w:cs="Arial"/>
                <w:lang w:eastAsia="en-US"/>
              </w:rPr>
              <w:t>NOTE 2:</w:t>
            </w:r>
            <w:r w:rsidRPr="007728C3">
              <w:rPr>
                <w:rFonts w:cs="Arial"/>
                <w:lang w:eastAsia="en-US"/>
              </w:rPr>
              <w:tab/>
            </w:r>
            <w:r w:rsidR="00E8002E" w:rsidRPr="007728C3">
              <w:rPr>
                <w:rFonts w:cs="Arial"/>
                <w:lang w:eastAsia="en-US"/>
              </w:rPr>
              <w:t>For the UE which supports both Band 11 and Band 21 the uplink configuration for reference sensitivity is FFS.</w:t>
            </w:r>
          </w:p>
          <w:p w14:paraId="0A358BCC" w14:textId="77777777" w:rsidR="0054066C" w:rsidRPr="00272810" w:rsidRDefault="00630023" w:rsidP="00FB4B6C">
            <w:pPr>
              <w:pStyle w:val="TAN"/>
              <w:rPr>
                <w:rFonts w:eastAsia="MS Mincho" w:cs="Arial"/>
                <w:sz w:val="16"/>
                <w:szCs w:val="16"/>
                <w:lang w:eastAsia="en-US"/>
              </w:rPr>
            </w:pPr>
            <w:r w:rsidRPr="007728C3">
              <w:rPr>
                <w:rFonts w:cs="Arial"/>
                <w:lang w:eastAsia="en-US"/>
              </w:rPr>
              <w:t>NOTE 3:</w:t>
            </w:r>
            <w:r w:rsidRPr="007728C3">
              <w:rPr>
                <w:rFonts w:cs="Arial"/>
                <w:lang w:eastAsia="en-US"/>
              </w:rPr>
              <w:tab/>
            </w:r>
            <w:r w:rsidRPr="007728C3">
              <w:rPr>
                <w:rFonts w:cs="Arial"/>
                <w:vertAlign w:val="superscript"/>
                <w:lang w:eastAsia="en-US"/>
              </w:rPr>
              <w:t xml:space="preserve">3 </w:t>
            </w:r>
            <w:r w:rsidRPr="007728C3">
              <w:rPr>
                <w:rFonts w:cs="Arial"/>
                <w:lang w:eastAsia="en-US"/>
              </w:rPr>
              <w:t xml:space="preserve">refers to </w:t>
            </w:r>
            <w:r w:rsidR="001D2784" w:rsidRPr="007728C3">
              <w:rPr>
                <w:rFonts w:cs="Arial"/>
                <w:lang w:eastAsia="en-US"/>
              </w:rPr>
              <w:t>Band 20; in the case of 15MHz channel bandwidth, the UL resource blocks shall be located at RB</w:t>
            </w:r>
            <w:r w:rsidR="001D2784" w:rsidRPr="007728C3">
              <w:rPr>
                <w:rFonts w:cs="Arial"/>
                <w:vertAlign w:val="subscript"/>
                <w:lang w:eastAsia="en-US"/>
              </w:rPr>
              <w:t>start</w:t>
            </w:r>
            <w:r w:rsidR="001D2784" w:rsidRPr="007728C3">
              <w:rPr>
                <w:rFonts w:cs="Arial"/>
                <w:lang w:eastAsia="en-US"/>
              </w:rPr>
              <w:t xml:space="preserve"> 11 and in the case of 20MHz channel bandwidth, the UL resource blocks shall be located at RB</w:t>
            </w:r>
            <w:r w:rsidR="001D2784" w:rsidRPr="007728C3">
              <w:rPr>
                <w:rFonts w:cs="Arial"/>
                <w:vertAlign w:val="subscript"/>
                <w:lang w:eastAsia="en-US"/>
              </w:rPr>
              <w:t>start</w:t>
            </w:r>
            <w:r w:rsidR="001D2784" w:rsidRPr="007728C3">
              <w:rPr>
                <w:rFonts w:cs="Arial"/>
                <w:lang w:eastAsia="en-US"/>
              </w:rPr>
              <w:t xml:space="preserve"> 16</w:t>
            </w:r>
          </w:p>
        </w:tc>
      </w:tr>
    </w:tbl>
    <w:p w14:paraId="280A316C" w14:textId="77777777" w:rsidR="001F449B" w:rsidRPr="00AE4A95" w:rsidRDefault="001F449B" w:rsidP="00B5566C"/>
    <w:p w14:paraId="2A16CC2F" w14:textId="77777777" w:rsidR="00881A61" w:rsidRPr="00AE4A95" w:rsidRDefault="00881A61" w:rsidP="00881A61">
      <w:pPr>
        <w:rPr>
          <w:snapToGrid w:val="0"/>
        </w:rPr>
      </w:pPr>
      <w:r w:rsidRPr="00AE4A95">
        <w:rPr>
          <w:snapToGrid w:val="0"/>
        </w:rPr>
        <w:t xml:space="preserve">Unless given by Table 7.3.1-3, the minimum requirements </w:t>
      </w:r>
      <w:r w:rsidRPr="00AE4A95">
        <w:t xml:space="preserve">specified in Tables 7.3.1-1 and 7.3.1-2 </w:t>
      </w:r>
      <w:r w:rsidRPr="00AE4A95">
        <w:rPr>
          <w:snapToGrid w:val="0"/>
        </w:rPr>
        <w:t xml:space="preserve">shall be verified with the network signalling value NS_01 (Table 6.2.4-1) configured. </w:t>
      </w:r>
    </w:p>
    <w:p w14:paraId="47A3F9A5" w14:textId="77777777" w:rsidR="00881A61" w:rsidRPr="00AE4A95" w:rsidRDefault="00881A61" w:rsidP="00881A61">
      <w:pPr>
        <w:pStyle w:val="TH"/>
      </w:pPr>
      <w:r w:rsidRPr="00AE4A95">
        <w:t xml:space="preserve">Table 7.3.1-3: Network </w:t>
      </w:r>
      <w:r w:rsidR="00630023" w:rsidRPr="00AE4A95">
        <w:t>s</w:t>
      </w:r>
      <w:r w:rsidRPr="00AE4A95">
        <w:t xml:space="preserve">ignalling </w:t>
      </w:r>
      <w:r w:rsidR="00630023" w:rsidRPr="00AE4A95">
        <w:t>v</w:t>
      </w:r>
      <w:r w:rsidRPr="00AE4A95">
        <w:t>alue for reference sensitivity</w:t>
      </w:r>
    </w:p>
    <w:tbl>
      <w:tblPr>
        <w:tblW w:w="2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5"/>
        <w:gridCol w:w="1245"/>
      </w:tblGrid>
      <w:tr w:rsidR="00202767" w:rsidRPr="00AE4A95" w14:paraId="560BAC80" w14:textId="77777777">
        <w:trPr>
          <w:trHeight w:val="420"/>
          <w:jc w:val="center"/>
        </w:trPr>
        <w:tc>
          <w:tcPr>
            <w:tcW w:w="1035" w:type="dxa"/>
            <w:shd w:val="clear" w:color="auto" w:fill="auto"/>
          </w:tcPr>
          <w:p w14:paraId="78AD0F39" w14:textId="77777777" w:rsidR="00202767" w:rsidRPr="007728C3" w:rsidRDefault="00202767" w:rsidP="00A31E76">
            <w:pPr>
              <w:pStyle w:val="TAH"/>
              <w:rPr>
                <w:rFonts w:cs="Arial"/>
                <w:lang w:eastAsia="en-US"/>
              </w:rPr>
            </w:pPr>
            <w:r w:rsidRPr="007728C3">
              <w:rPr>
                <w:rFonts w:cs="Arial"/>
                <w:lang w:eastAsia="en-US"/>
              </w:rPr>
              <w:t>E-UTRA Band</w:t>
            </w:r>
          </w:p>
        </w:tc>
        <w:tc>
          <w:tcPr>
            <w:tcW w:w="1245" w:type="dxa"/>
            <w:shd w:val="clear" w:color="auto" w:fill="auto"/>
          </w:tcPr>
          <w:p w14:paraId="222DE735" w14:textId="77777777" w:rsidR="00202767" w:rsidRPr="007728C3" w:rsidRDefault="00202767" w:rsidP="00A31E76">
            <w:pPr>
              <w:pStyle w:val="TAH"/>
              <w:rPr>
                <w:rFonts w:cs="Arial"/>
                <w:lang w:eastAsia="en-US"/>
              </w:rPr>
            </w:pPr>
            <w:r w:rsidRPr="007728C3">
              <w:rPr>
                <w:rFonts w:cs="Arial"/>
                <w:lang w:eastAsia="en-US"/>
              </w:rPr>
              <w:t>Network Signalling value</w:t>
            </w:r>
          </w:p>
        </w:tc>
      </w:tr>
      <w:tr w:rsidR="00881A61" w:rsidRPr="00AE4A95" w14:paraId="3A4A701E" w14:textId="77777777">
        <w:trPr>
          <w:trHeight w:val="255"/>
          <w:jc w:val="center"/>
        </w:trPr>
        <w:tc>
          <w:tcPr>
            <w:tcW w:w="1035" w:type="dxa"/>
            <w:shd w:val="clear" w:color="auto" w:fill="auto"/>
            <w:vAlign w:val="center"/>
          </w:tcPr>
          <w:p w14:paraId="18E598F2" w14:textId="77777777" w:rsidR="00881A61" w:rsidRPr="00272810" w:rsidRDefault="00881A61" w:rsidP="00583386">
            <w:pPr>
              <w:pStyle w:val="TAC"/>
              <w:rPr>
                <w:rFonts w:eastAsia="MS Mincho" w:cs="Arial"/>
                <w:lang w:eastAsia="en-US"/>
              </w:rPr>
            </w:pPr>
            <w:r w:rsidRPr="00272810">
              <w:rPr>
                <w:rFonts w:eastAsia="MS Mincho" w:cs="Arial"/>
                <w:lang w:eastAsia="en-US"/>
              </w:rPr>
              <w:t>2</w:t>
            </w:r>
          </w:p>
        </w:tc>
        <w:tc>
          <w:tcPr>
            <w:tcW w:w="1245" w:type="dxa"/>
            <w:shd w:val="clear" w:color="auto" w:fill="auto"/>
            <w:vAlign w:val="center"/>
          </w:tcPr>
          <w:p w14:paraId="3B294BB7" w14:textId="77777777" w:rsidR="00881A61" w:rsidRPr="00272810" w:rsidRDefault="00881A61" w:rsidP="00583386">
            <w:pPr>
              <w:pStyle w:val="TAC"/>
              <w:rPr>
                <w:rFonts w:eastAsia="MS Mincho" w:cs="Arial"/>
                <w:lang w:eastAsia="en-US"/>
              </w:rPr>
            </w:pPr>
            <w:r w:rsidRPr="00272810">
              <w:rPr>
                <w:rFonts w:eastAsia="MS Mincho" w:cs="Arial"/>
                <w:lang w:eastAsia="en-US"/>
              </w:rPr>
              <w:t xml:space="preserve">NS_03 </w:t>
            </w:r>
          </w:p>
        </w:tc>
      </w:tr>
      <w:tr w:rsidR="00881A61" w:rsidRPr="00AE4A95" w14:paraId="47033CD2" w14:textId="77777777">
        <w:trPr>
          <w:trHeight w:val="255"/>
          <w:jc w:val="center"/>
        </w:trPr>
        <w:tc>
          <w:tcPr>
            <w:tcW w:w="1035" w:type="dxa"/>
            <w:shd w:val="clear" w:color="auto" w:fill="auto"/>
            <w:vAlign w:val="center"/>
          </w:tcPr>
          <w:p w14:paraId="54BBF10F" w14:textId="77777777" w:rsidR="00881A61" w:rsidRPr="00272810" w:rsidRDefault="00881A61" w:rsidP="00583386">
            <w:pPr>
              <w:pStyle w:val="TAC"/>
              <w:rPr>
                <w:rFonts w:eastAsia="MS Mincho" w:cs="Arial"/>
                <w:lang w:eastAsia="en-US"/>
              </w:rPr>
            </w:pPr>
            <w:r w:rsidRPr="00272810">
              <w:rPr>
                <w:rFonts w:eastAsia="MS Mincho" w:cs="Arial"/>
                <w:lang w:eastAsia="en-US"/>
              </w:rPr>
              <w:t>4</w:t>
            </w:r>
          </w:p>
        </w:tc>
        <w:tc>
          <w:tcPr>
            <w:tcW w:w="1245" w:type="dxa"/>
            <w:shd w:val="clear" w:color="auto" w:fill="auto"/>
            <w:vAlign w:val="center"/>
          </w:tcPr>
          <w:p w14:paraId="491BB533" w14:textId="77777777" w:rsidR="00881A61" w:rsidRPr="00272810" w:rsidRDefault="00881A61" w:rsidP="00583386">
            <w:pPr>
              <w:pStyle w:val="TAC"/>
              <w:rPr>
                <w:rFonts w:eastAsia="MS Mincho" w:cs="Arial"/>
                <w:lang w:eastAsia="en-US"/>
              </w:rPr>
            </w:pPr>
            <w:r w:rsidRPr="00272810">
              <w:rPr>
                <w:rFonts w:eastAsia="MS Mincho" w:cs="Arial"/>
                <w:lang w:eastAsia="en-US"/>
              </w:rPr>
              <w:t>NS_03</w:t>
            </w:r>
          </w:p>
        </w:tc>
      </w:tr>
      <w:tr w:rsidR="00881A61" w:rsidRPr="00AE4A95" w14:paraId="7516418A" w14:textId="77777777">
        <w:trPr>
          <w:trHeight w:val="255"/>
          <w:jc w:val="center"/>
        </w:trPr>
        <w:tc>
          <w:tcPr>
            <w:tcW w:w="1035" w:type="dxa"/>
            <w:shd w:val="clear" w:color="auto" w:fill="auto"/>
            <w:vAlign w:val="center"/>
          </w:tcPr>
          <w:p w14:paraId="62410F37" w14:textId="77777777" w:rsidR="00881A61" w:rsidRPr="00272810" w:rsidRDefault="00881A61" w:rsidP="00583386">
            <w:pPr>
              <w:pStyle w:val="TAC"/>
              <w:rPr>
                <w:rFonts w:eastAsia="MS Mincho" w:cs="Arial"/>
                <w:lang w:eastAsia="en-US"/>
              </w:rPr>
            </w:pPr>
            <w:r w:rsidRPr="00272810">
              <w:rPr>
                <w:rFonts w:eastAsia="MS Mincho" w:cs="Arial"/>
                <w:lang w:eastAsia="en-US"/>
              </w:rPr>
              <w:t>10</w:t>
            </w:r>
          </w:p>
        </w:tc>
        <w:tc>
          <w:tcPr>
            <w:tcW w:w="1245" w:type="dxa"/>
            <w:shd w:val="clear" w:color="auto" w:fill="auto"/>
            <w:vAlign w:val="center"/>
          </w:tcPr>
          <w:p w14:paraId="74F1A365" w14:textId="77777777" w:rsidR="00881A61" w:rsidRPr="00272810" w:rsidRDefault="00881A61" w:rsidP="00583386">
            <w:pPr>
              <w:pStyle w:val="TAC"/>
              <w:rPr>
                <w:rFonts w:eastAsia="MS Mincho" w:cs="Arial"/>
                <w:lang w:eastAsia="en-US"/>
              </w:rPr>
            </w:pPr>
            <w:r w:rsidRPr="00272810">
              <w:rPr>
                <w:rFonts w:eastAsia="MS Mincho" w:cs="Arial"/>
                <w:lang w:eastAsia="en-US"/>
              </w:rPr>
              <w:t>NS_03</w:t>
            </w:r>
          </w:p>
        </w:tc>
      </w:tr>
      <w:tr w:rsidR="00881A61" w:rsidRPr="00AE4A95" w14:paraId="1644C6E7" w14:textId="77777777">
        <w:trPr>
          <w:trHeight w:val="255"/>
          <w:jc w:val="center"/>
        </w:trPr>
        <w:tc>
          <w:tcPr>
            <w:tcW w:w="1035" w:type="dxa"/>
            <w:shd w:val="clear" w:color="auto" w:fill="auto"/>
            <w:vAlign w:val="center"/>
          </w:tcPr>
          <w:p w14:paraId="71DD420B" w14:textId="77777777" w:rsidR="00881A61" w:rsidRPr="00272810" w:rsidRDefault="00881A61" w:rsidP="00583386">
            <w:pPr>
              <w:pStyle w:val="TAC"/>
              <w:rPr>
                <w:rFonts w:eastAsia="MS Mincho" w:cs="Arial"/>
                <w:lang w:eastAsia="en-US"/>
              </w:rPr>
            </w:pPr>
            <w:r w:rsidRPr="00272810">
              <w:rPr>
                <w:rFonts w:eastAsia="MS Mincho" w:cs="Arial"/>
                <w:lang w:eastAsia="en-US"/>
              </w:rPr>
              <w:t>12</w:t>
            </w:r>
          </w:p>
        </w:tc>
        <w:tc>
          <w:tcPr>
            <w:tcW w:w="1245" w:type="dxa"/>
            <w:shd w:val="clear" w:color="auto" w:fill="auto"/>
            <w:vAlign w:val="center"/>
          </w:tcPr>
          <w:p w14:paraId="503B8406" w14:textId="77777777" w:rsidR="00881A61" w:rsidRPr="00272810" w:rsidRDefault="00881A61" w:rsidP="00583386">
            <w:pPr>
              <w:pStyle w:val="TAC"/>
              <w:rPr>
                <w:rFonts w:eastAsia="MS Mincho" w:cs="Arial"/>
                <w:lang w:eastAsia="en-US"/>
              </w:rPr>
            </w:pPr>
            <w:r w:rsidRPr="00272810">
              <w:rPr>
                <w:rFonts w:eastAsia="MS Mincho" w:cs="Arial"/>
                <w:lang w:eastAsia="en-US"/>
              </w:rPr>
              <w:t>NS_06</w:t>
            </w:r>
          </w:p>
        </w:tc>
      </w:tr>
      <w:tr w:rsidR="00881A61" w:rsidRPr="00AE4A95" w14:paraId="4D669ACB" w14:textId="77777777">
        <w:trPr>
          <w:trHeight w:val="255"/>
          <w:jc w:val="center"/>
        </w:trPr>
        <w:tc>
          <w:tcPr>
            <w:tcW w:w="1035" w:type="dxa"/>
            <w:shd w:val="clear" w:color="auto" w:fill="auto"/>
            <w:vAlign w:val="center"/>
          </w:tcPr>
          <w:p w14:paraId="678F54E5" w14:textId="77777777" w:rsidR="00881A61" w:rsidRPr="00272810" w:rsidRDefault="00881A61" w:rsidP="00583386">
            <w:pPr>
              <w:pStyle w:val="TAC"/>
              <w:rPr>
                <w:rFonts w:eastAsia="MS Mincho" w:cs="Arial"/>
                <w:lang w:eastAsia="en-US"/>
              </w:rPr>
            </w:pPr>
            <w:r w:rsidRPr="00272810">
              <w:rPr>
                <w:rFonts w:eastAsia="MS Mincho" w:cs="Arial"/>
                <w:lang w:eastAsia="en-US"/>
              </w:rPr>
              <w:t>13</w:t>
            </w:r>
          </w:p>
        </w:tc>
        <w:tc>
          <w:tcPr>
            <w:tcW w:w="1245" w:type="dxa"/>
            <w:shd w:val="clear" w:color="auto" w:fill="auto"/>
            <w:vAlign w:val="center"/>
          </w:tcPr>
          <w:p w14:paraId="00B8D240" w14:textId="77777777" w:rsidR="00881A61" w:rsidRPr="00272810" w:rsidRDefault="00881A61" w:rsidP="00583386">
            <w:pPr>
              <w:pStyle w:val="TAC"/>
              <w:rPr>
                <w:rFonts w:eastAsia="MS Mincho" w:cs="Arial"/>
                <w:lang w:eastAsia="en-US"/>
              </w:rPr>
            </w:pPr>
            <w:r w:rsidRPr="00272810">
              <w:rPr>
                <w:rFonts w:eastAsia="MS Mincho" w:cs="Arial"/>
                <w:lang w:eastAsia="en-US"/>
              </w:rPr>
              <w:t>NS_06</w:t>
            </w:r>
          </w:p>
        </w:tc>
      </w:tr>
      <w:tr w:rsidR="00881A61" w:rsidRPr="00AE4A95" w14:paraId="578A9FF2" w14:textId="77777777">
        <w:trPr>
          <w:trHeight w:val="255"/>
          <w:jc w:val="center"/>
        </w:trPr>
        <w:tc>
          <w:tcPr>
            <w:tcW w:w="1035" w:type="dxa"/>
            <w:shd w:val="clear" w:color="auto" w:fill="auto"/>
            <w:vAlign w:val="center"/>
          </w:tcPr>
          <w:p w14:paraId="744D4AC4" w14:textId="77777777" w:rsidR="00881A61" w:rsidRPr="00272810" w:rsidRDefault="00881A61" w:rsidP="00583386">
            <w:pPr>
              <w:pStyle w:val="TAC"/>
              <w:rPr>
                <w:rFonts w:eastAsia="MS Mincho" w:cs="Arial"/>
                <w:lang w:eastAsia="en-US"/>
              </w:rPr>
            </w:pPr>
            <w:r w:rsidRPr="00272810">
              <w:rPr>
                <w:rFonts w:eastAsia="MS Mincho" w:cs="Arial"/>
                <w:lang w:eastAsia="en-US"/>
              </w:rPr>
              <w:t>14</w:t>
            </w:r>
          </w:p>
        </w:tc>
        <w:tc>
          <w:tcPr>
            <w:tcW w:w="1245" w:type="dxa"/>
            <w:shd w:val="clear" w:color="auto" w:fill="auto"/>
            <w:vAlign w:val="center"/>
          </w:tcPr>
          <w:p w14:paraId="543A3185" w14:textId="77777777" w:rsidR="00881A61" w:rsidRPr="00272810" w:rsidRDefault="00881A61" w:rsidP="00583386">
            <w:pPr>
              <w:pStyle w:val="TAC"/>
              <w:rPr>
                <w:rFonts w:eastAsia="MS Mincho" w:cs="Arial"/>
                <w:lang w:eastAsia="en-US"/>
              </w:rPr>
            </w:pPr>
            <w:r w:rsidRPr="00272810">
              <w:rPr>
                <w:rFonts w:eastAsia="MS Mincho" w:cs="Arial"/>
                <w:lang w:eastAsia="en-US"/>
              </w:rPr>
              <w:t>NS_06</w:t>
            </w:r>
          </w:p>
        </w:tc>
      </w:tr>
      <w:tr w:rsidR="00881A61" w:rsidRPr="00AE4A95" w14:paraId="7B4E82A7" w14:textId="77777777">
        <w:trPr>
          <w:trHeight w:val="255"/>
          <w:jc w:val="center"/>
        </w:trPr>
        <w:tc>
          <w:tcPr>
            <w:tcW w:w="1035" w:type="dxa"/>
            <w:shd w:val="clear" w:color="auto" w:fill="auto"/>
            <w:vAlign w:val="center"/>
          </w:tcPr>
          <w:p w14:paraId="7C26DE94" w14:textId="77777777" w:rsidR="00881A61" w:rsidRPr="00272810" w:rsidRDefault="00881A61" w:rsidP="00583386">
            <w:pPr>
              <w:pStyle w:val="TAC"/>
              <w:rPr>
                <w:rFonts w:eastAsia="MS Mincho" w:cs="Arial"/>
                <w:lang w:eastAsia="en-US"/>
              </w:rPr>
            </w:pPr>
            <w:r w:rsidRPr="00272810">
              <w:rPr>
                <w:rFonts w:eastAsia="MS Mincho" w:cs="Arial"/>
                <w:lang w:eastAsia="en-US"/>
              </w:rPr>
              <w:t>17</w:t>
            </w:r>
          </w:p>
        </w:tc>
        <w:tc>
          <w:tcPr>
            <w:tcW w:w="1245" w:type="dxa"/>
            <w:shd w:val="clear" w:color="auto" w:fill="auto"/>
            <w:vAlign w:val="center"/>
          </w:tcPr>
          <w:p w14:paraId="7A35C188" w14:textId="77777777" w:rsidR="00881A61" w:rsidRPr="00272810" w:rsidRDefault="00881A61" w:rsidP="00583386">
            <w:pPr>
              <w:pStyle w:val="TAC"/>
              <w:rPr>
                <w:rFonts w:eastAsia="MS Mincho" w:cs="Arial"/>
                <w:lang w:eastAsia="en-US"/>
              </w:rPr>
            </w:pPr>
            <w:r w:rsidRPr="00272810">
              <w:rPr>
                <w:rFonts w:eastAsia="MS Mincho" w:cs="Arial"/>
                <w:lang w:eastAsia="en-US"/>
              </w:rPr>
              <w:t>NS_06</w:t>
            </w:r>
          </w:p>
        </w:tc>
      </w:tr>
      <w:tr w:rsidR="00AF7DFD" w:rsidRPr="007728C3" w14:paraId="5C95C95B" w14:textId="77777777">
        <w:trPr>
          <w:trHeight w:val="255"/>
          <w:jc w:val="center"/>
        </w:trPr>
        <w:tc>
          <w:tcPr>
            <w:tcW w:w="1035" w:type="dxa"/>
            <w:shd w:val="clear" w:color="auto" w:fill="auto"/>
            <w:vAlign w:val="center"/>
          </w:tcPr>
          <w:p w14:paraId="0DF73170" w14:textId="77777777" w:rsidR="00AF7DFD" w:rsidRPr="007728C3" w:rsidRDefault="00AF7DFD" w:rsidP="00583386">
            <w:pPr>
              <w:pStyle w:val="TAC"/>
              <w:rPr>
                <w:rFonts w:cs="Arial"/>
                <w:lang w:eastAsia="en-US"/>
              </w:rPr>
            </w:pPr>
            <w:r w:rsidRPr="007728C3">
              <w:rPr>
                <w:rFonts w:cs="Arial"/>
                <w:lang w:eastAsia="en-US"/>
              </w:rPr>
              <w:t>19</w:t>
            </w:r>
          </w:p>
        </w:tc>
        <w:tc>
          <w:tcPr>
            <w:tcW w:w="1245" w:type="dxa"/>
            <w:shd w:val="clear" w:color="auto" w:fill="auto"/>
            <w:vAlign w:val="center"/>
          </w:tcPr>
          <w:p w14:paraId="5F305766" w14:textId="77777777" w:rsidR="00AF7DFD" w:rsidRPr="007728C3" w:rsidRDefault="00AF7DFD" w:rsidP="00583386">
            <w:pPr>
              <w:pStyle w:val="TAC"/>
              <w:rPr>
                <w:rFonts w:cs="Arial"/>
                <w:lang w:eastAsia="en-US"/>
              </w:rPr>
            </w:pPr>
            <w:r w:rsidRPr="007728C3">
              <w:rPr>
                <w:rFonts w:cs="Arial"/>
                <w:lang w:eastAsia="en-US"/>
              </w:rPr>
              <w:t>NS_08</w:t>
            </w:r>
          </w:p>
        </w:tc>
      </w:tr>
      <w:tr w:rsidR="00E8002E" w:rsidRPr="007728C3" w14:paraId="59CFC83F" w14:textId="77777777">
        <w:trPr>
          <w:trHeight w:val="255"/>
          <w:jc w:val="center"/>
        </w:trPr>
        <w:tc>
          <w:tcPr>
            <w:tcW w:w="1035" w:type="dxa"/>
            <w:shd w:val="clear" w:color="auto" w:fill="auto"/>
            <w:vAlign w:val="center"/>
          </w:tcPr>
          <w:p w14:paraId="795A9813" w14:textId="77777777" w:rsidR="00E8002E" w:rsidRPr="007728C3" w:rsidRDefault="00E8002E" w:rsidP="00583386">
            <w:pPr>
              <w:pStyle w:val="TAC"/>
              <w:rPr>
                <w:rFonts w:cs="Arial"/>
                <w:lang w:eastAsia="en-US"/>
              </w:rPr>
            </w:pPr>
            <w:r w:rsidRPr="007728C3">
              <w:rPr>
                <w:rFonts w:cs="Arial"/>
                <w:lang w:eastAsia="en-US"/>
              </w:rPr>
              <w:t>21</w:t>
            </w:r>
          </w:p>
        </w:tc>
        <w:tc>
          <w:tcPr>
            <w:tcW w:w="1245" w:type="dxa"/>
            <w:shd w:val="clear" w:color="auto" w:fill="auto"/>
            <w:vAlign w:val="center"/>
          </w:tcPr>
          <w:p w14:paraId="2388FFF3" w14:textId="77777777" w:rsidR="00E8002E" w:rsidRPr="007728C3" w:rsidRDefault="00E8002E" w:rsidP="00583386">
            <w:pPr>
              <w:pStyle w:val="TAC"/>
              <w:rPr>
                <w:rFonts w:cs="Arial"/>
                <w:lang w:eastAsia="en-US"/>
              </w:rPr>
            </w:pPr>
            <w:r w:rsidRPr="007728C3">
              <w:rPr>
                <w:rFonts w:cs="Arial"/>
                <w:lang w:eastAsia="en-US"/>
              </w:rPr>
              <w:t>NS_09</w:t>
            </w:r>
          </w:p>
        </w:tc>
      </w:tr>
      <w:tr w:rsidR="00AA09F3" w:rsidRPr="007728C3" w14:paraId="1AB51BA6" w14:textId="77777777">
        <w:trPr>
          <w:trHeight w:val="255"/>
          <w:jc w:val="center"/>
        </w:trPr>
        <w:tc>
          <w:tcPr>
            <w:tcW w:w="1035" w:type="dxa"/>
            <w:shd w:val="clear" w:color="auto" w:fill="auto"/>
            <w:vAlign w:val="center"/>
          </w:tcPr>
          <w:p w14:paraId="1341F0DB" w14:textId="77777777" w:rsidR="00AA09F3" w:rsidRPr="007728C3" w:rsidRDefault="00AA09F3" w:rsidP="00583386">
            <w:pPr>
              <w:pStyle w:val="TAC"/>
              <w:rPr>
                <w:rFonts w:cs="Arial"/>
                <w:lang w:eastAsia="en-US"/>
              </w:rPr>
            </w:pPr>
            <w:r w:rsidRPr="007728C3">
              <w:rPr>
                <w:rFonts w:cs="Arial"/>
                <w:lang w:eastAsia="en-US"/>
              </w:rPr>
              <w:t>23</w:t>
            </w:r>
          </w:p>
        </w:tc>
        <w:tc>
          <w:tcPr>
            <w:tcW w:w="1245" w:type="dxa"/>
            <w:shd w:val="clear" w:color="auto" w:fill="auto"/>
            <w:vAlign w:val="center"/>
          </w:tcPr>
          <w:p w14:paraId="63C1BE79" w14:textId="77777777" w:rsidR="00AA09F3" w:rsidRPr="007728C3" w:rsidRDefault="00AA09F3" w:rsidP="00583386">
            <w:pPr>
              <w:pStyle w:val="TAC"/>
              <w:rPr>
                <w:rFonts w:cs="Arial"/>
                <w:lang w:eastAsia="en-US"/>
              </w:rPr>
            </w:pPr>
            <w:r w:rsidRPr="007728C3">
              <w:rPr>
                <w:rFonts w:cs="Arial"/>
                <w:lang w:eastAsia="en-US"/>
              </w:rPr>
              <w:t>NS_03</w:t>
            </w:r>
          </w:p>
        </w:tc>
      </w:tr>
      <w:tr w:rsidR="00BE423C" w:rsidRPr="006452CD" w14:paraId="4219BA8A" w14:textId="77777777" w:rsidTr="00BE423C">
        <w:trPr>
          <w:trHeight w:val="255"/>
          <w:jc w:val="center"/>
        </w:trPr>
        <w:tc>
          <w:tcPr>
            <w:tcW w:w="1035" w:type="dxa"/>
            <w:tcBorders>
              <w:top w:val="single" w:sz="4" w:space="0" w:color="auto"/>
              <w:left w:val="single" w:sz="4" w:space="0" w:color="auto"/>
              <w:bottom w:val="single" w:sz="4" w:space="0" w:color="auto"/>
              <w:right w:val="single" w:sz="4" w:space="0" w:color="auto"/>
            </w:tcBorders>
            <w:shd w:val="clear" w:color="auto" w:fill="auto"/>
            <w:vAlign w:val="center"/>
          </w:tcPr>
          <w:p w14:paraId="30F2742A" w14:textId="77777777" w:rsidR="00BE423C" w:rsidRPr="006452CD" w:rsidRDefault="00BE423C" w:rsidP="00AD6B93">
            <w:pPr>
              <w:pStyle w:val="TAC"/>
              <w:rPr>
                <w:rFonts w:cs="Arial"/>
                <w:lang w:eastAsia="en-US"/>
              </w:rPr>
            </w:pPr>
            <w:r w:rsidRPr="006452CD">
              <w:rPr>
                <w:rFonts w:cs="Arial"/>
                <w:lang w:eastAsia="en-US"/>
              </w:rPr>
              <w:t>25</w:t>
            </w:r>
          </w:p>
        </w:tc>
        <w:tc>
          <w:tcPr>
            <w:tcW w:w="1245" w:type="dxa"/>
            <w:tcBorders>
              <w:top w:val="single" w:sz="4" w:space="0" w:color="auto"/>
              <w:left w:val="single" w:sz="4" w:space="0" w:color="auto"/>
              <w:bottom w:val="single" w:sz="4" w:space="0" w:color="auto"/>
              <w:right w:val="single" w:sz="4" w:space="0" w:color="auto"/>
            </w:tcBorders>
            <w:shd w:val="clear" w:color="auto" w:fill="auto"/>
            <w:vAlign w:val="center"/>
          </w:tcPr>
          <w:p w14:paraId="605F4653" w14:textId="77777777" w:rsidR="00BE423C" w:rsidRPr="006452CD" w:rsidRDefault="00BE423C" w:rsidP="00AD6B93">
            <w:pPr>
              <w:pStyle w:val="TAC"/>
              <w:rPr>
                <w:rFonts w:cs="Arial"/>
                <w:lang w:eastAsia="en-US"/>
              </w:rPr>
            </w:pPr>
            <w:r w:rsidRPr="006452CD">
              <w:rPr>
                <w:rFonts w:cs="Arial"/>
                <w:lang w:eastAsia="en-US"/>
              </w:rPr>
              <w:t>NS_03</w:t>
            </w:r>
          </w:p>
        </w:tc>
      </w:tr>
    </w:tbl>
    <w:p w14:paraId="7016188C" w14:textId="77777777" w:rsidR="001F449B" w:rsidRPr="00AE4A95" w:rsidRDefault="001F449B" w:rsidP="001F449B"/>
    <w:p w14:paraId="1AB89997" w14:textId="77777777" w:rsidR="00600D36" w:rsidRPr="00AE4A95" w:rsidRDefault="00600D36" w:rsidP="001348E2">
      <w:pPr>
        <w:pStyle w:val="Heading3"/>
      </w:pPr>
      <w:bookmarkStart w:id="188" w:name="_Toc368025774"/>
      <w:r w:rsidRPr="00AE4A95">
        <w:t>7.3.1A</w:t>
      </w:r>
      <w:r w:rsidRPr="00AE4A95">
        <w:tab/>
        <w:t>Minimum requirements (QPSK) for CA</w:t>
      </w:r>
      <w:bookmarkEnd w:id="188"/>
    </w:p>
    <w:p w14:paraId="36E8EA88" w14:textId="77777777" w:rsidR="00150E3F" w:rsidRPr="00AE4A95" w:rsidRDefault="0077288B" w:rsidP="002472BD">
      <w:r w:rsidRPr="00AE4A95">
        <w:t xml:space="preserve">For inter-band carrier aggregation with uplink assigned to one E-UTRA band </w:t>
      </w:r>
      <w:r w:rsidR="00600D36" w:rsidRPr="00AE4A95">
        <w:t xml:space="preserve">the throughput shall be ≥ 95% of the maximum throughput of the reference measurement channels as specified in Annexes A.2.2, A.2.3 and A.3.2 (with one sided dynamic OCNG Pattern OP.1 FDD/TDD for the DL-signal as described in Annex A.5.1.1/A.5.2.1) with parameters specified in Table 7.3.1-1 and </w:t>
      </w:r>
      <w:r w:rsidR="00630023" w:rsidRPr="00AE4A95">
        <w:t>T</w:t>
      </w:r>
      <w:r w:rsidR="00600D36" w:rsidRPr="00AE4A95">
        <w:t>able 7.3.1-2</w:t>
      </w:r>
      <w:r w:rsidR="00F111F6" w:rsidRPr="00AE4A95">
        <w:t>.</w:t>
      </w:r>
      <w:r w:rsidRPr="00AE4A95">
        <w:t xml:space="preserve"> T</w:t>
      </w:r>
      <w:r w:rsidR="00F111F6" w:rsidRPr="00AE4A95">
        <w:t xml:space="preserve">he reference sensitivity is defined to be met with both downlink component carriers active and either of the uplink carriers active. The UE shall meet the requirements specified in </w:t>
      </w:r>
      <w:r w:rsidRPr="00AE4A95">
        <w:t>sub</w:t>
      </w:r>
      <w:r w:rsidR="00234C01" w:rsidRPr="00AE4A95">
        <w:t xml:space="preserve">clause </w:t>
      </w:r>
      <w:r w:rsidR="00F111F6" w:rsidRPr="00AE4A95">
        <w:t>7.3.1</w:t>
      </w:r>
      <w:r w:rsidR="002472BD" w:rsidRPr="00AE4A95">
        <w:t xml:space="preserve"> with the following exceptions</w:t>
      </w:r>
      <w:r w:rsidR="00F335E9" w:rsidRPr="00AE4A95">
        <w:t>.</w:t>
      </w:r>
    </w:p>
    <w:p w14:paraId="207A317C" w14:textId="77777777" w:rsidR="002472BD" w:rsidRPr="00AE4A95" w:rsidRDefault="00F335E9" w:rsidP="002472BD">
      <w:r w:rsidRPr="00AE4A95">
        <w:rPr>
          <w:lang w:val="en-US"/>
        </w:rPr>
        <w:t>F</w:t>
      </w:r>
      <w:r w:rsidR="002472BD" w:rsidRPr="00AE4A95">
        <w:rPr>
          <w:lang w:val="en-US"/>
        </w:rPr>
        <w:t>or the UE that supports any of the E-UTRA CA configurations given in Table 7.3.1A-0</w:t>
      </w:r>
      <w:r w:rsidRPr="00AE4A95">
        <w:rPr>
          <w:lang w:val="en-US"/>
        </w:rPr>
        <w:t xml:space="preserve">a, exceptions </w:t>
      </w:r>
      <w:r w:rsidR="00CA567F" w:rsidRPr="00AE4A95">
        <w:rPr>
          <w:lang w:val="en-US"/>
        </w:rPr>
        <w:t xml:space="preserve">to the aforementioned requirements </w:t>
      </w:r>
      <w:r w:rsidRPr="00AE4A95">
        <w:rPr>
          <w:lang w:val="en-US"/>
        </w:rPr>
        <w:t>are allowed</w:t>
      </w:r>
      <w:r w:rsidR="002472BD" w:rsidRPr="00AE4A95">
        <w:rPr>
          <w:lang w:val="en-US"/>
        </w:rPr>
        <w:t xml:space="preserve"> when</w:t>
      </w:r>
      <w:r w:rsidR="002472BD" w:rsidRPr="00AE4A95">
        <w:t xml:space="preserve"> the uplink active in the lower-frequency operating band </w:t>
      </w:r>
      <w:r w:rsidRPr="00AE4A95">
        <w:t xml:space="preserve">is </w:t>
      </w:r>
      <w:r w:rsidR="002472BD" w:rsidRPr="00AE4A95">
        <w:t>within a specified frequency range as noted in Table 7.3.1A-0</w:t>
      </w:r>
      <w:r w:rsidRPr="00AE4A95">
        <w:t>a</w:t>
      </w:r>
      <w:r w:rsidR="00F111F6" w:rsidRPr="00AE4A95">
        <w:t>.</w:t>
      </w:r>
      <w:r w:rsidR="002472BD" w:rsidRPr="00AE4A95">
        <w:rPr>
          <w:lang w:val="en-US"/>
        </w:rPr>
        <w:t xml:space="preserve"> For these exceptions, t</w:t>
      </w:r>
      <w:r w:rsidR="002472BD" w:rsidRPr="00AE4A95">
        <w:t>he UE shall meet the requirements specified in Table 7.3.1A-0a</w:t>
      </w:r>
      <w:r w:rsidR="00C73C9C" w:rsidRPr="00AE4A95">
        <w:t xml:space="preserve"> and</w:t>
      </w:r>
      <w:r w:rsidR="002472BD" w:rsidRPr="00AE4A95">
        <w:t xml:space="preserve"> Table 7.3.1A-0</w:t>
      </w:r>
      <w:r w:rsidRPr="00AE4A95">
        <w:t>b</w:t>
      </w:r>
      <w:r w:rsidR="002472BD" w:rsidRPr="00AE4A95">
        <w:t>.</w:t>
      </w:r>
    </w:p>
    <w:p w14:paraId="0AC91FDE" w14:textId="77777777" w:rsidR="002472BD" w:rsidRPr="00AE4A95" w:rsidRDefault="002472BD" w:rsidP="002472BD">
      <w:pPr>
        <w:pStyle w:val="TH"/>
        <w:outlineLvl w:val="0"/>
      </w:pPr>
      <w:r w:rsidRPr="00AE4A95">
        <w:t xml:space="preserve">Table 7.3.1A-0a: Reference sensitivity for carrier aggregation QPSK </w:t>
      </w:r>
      <w:smartTag w:uri="urn:schemas-microsoft-com:office:smarttags" w:element="City">
        <w:r w:rsidRPr="00AE4A95">
          <w:t>P</w:t>
        </w:r>
        <w:r w:rsidRPr="00AE4A95">
          <w:rPr>
            <w:vertAlign w:val="subscript"/>
          </w:rPr>
          <w:t>REFSENS</w:t>
        </w:r>
      </w:smartTag>
      <w:r w:rsidRPr="00AE4A95">
        <w:rPr>
          <w:vertAlign w:val="subscript"/>
        </w:rPr>
        <w:t>, CA</w:t>
      </w:r>
      <w:r w:rsidR="00CA567F" w:rsidRPr="00AE4A95">
        <w:t xml:space="preserve"> (exceptions)</w:t>
      </w:r>
    </w:p>
    <w:tbl>
      <w:tblPr>
        <w:tblW w:w="86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004"/>
        <w:gridCol w:w="1134"/>
        <w:gridCol w:w="887"/>
        <w:gridCol w:w="768"/>
        <w:gridCol w:w="885"/>
        <w:gridCol w:w="859"/>
        <w:gridCol w:w="900"/>
        <w:gridCol w:w="839"/>
      </w:tblGrid>
      <w:tr w:rsidR="002472BD" w:rsidRPr="007728C3" w14:paraId="618975FF" w14:textId="77777777">
        <w:trPr>
          <w:trHeight w:val="255"/>
        </w:trPr>
        <w:tc>
          <w:tcPr>
            <w:tcW w:w="8693" w:type="dxa"/>
            <w:gridSpan w:val="9"/>
            <w:shd w:val="clear" w:color="auto" w:fill="auto"/>
            <w:vAlign w:val="center"/>
          </w:tcPr>
          <w:p w14:paraId="60D83581" w14:textId="77777777" w:rsidR="002472BD" w:rsidRPr="007728C3" w:rsidRDefault="002472BD" w:rsidP="002472BD">
            <w:pPr>
              <w:pStyle w:val="TAH"/>
              <w:rPr>
                <w:rFonts w:cs="Arial"/>
                <w:lang w:eastAsia="en-US"/>
              </w:rPr>
            </w:pPr>
            <w:r w:rsidRPr="007728C3">
              <w:rPr>
                <w:rFonts w:cs="Arial"/>
                <w:lang w:eastAsia="en-US"/>
              </w:rPr>
              <w:t>Channel bandwidth</w:t>
            </w:r>
          </w:p>
        </w:tc>
      </w:tr>
      <w:tr w:rsidR="002472BD" w:rsidRPr="00AE4A95" w14:paraId="74E79941" w14:textId="77777777">
        <w:trPr>
          <w:trHeight w:val="255"/>
        </w:trPr>
        <w:tc>
          <w:tcPr>
            <w:tcW w:w="1417" w:type="dxa"/>
            <w:shd w:val="clear" w:color="auto" w:fill="auto"/>
            <w:vAlign w:val="center"/>
          </w:tcPr>
          <w:p w14:paraId="71809332" w14:textId="77777777" w:rsidR="002472BD" w:rsidRPr="00272810" w:rsidRDefault="00202767" w:rsidP="00202767">
            <w:pPr>
              <w:pStyle w:val="TAH"/>
              <w:rPr>
                <w:rFonts w:eastAsia="MS Mincho" w:cs="Arial"/>
                <w:lang w:eastAsia="en-US"/>
              </w:rPr>
            </w:pPr>
            <w:r w:rsidRPr="007728C3">
              <w:rPr>
                <w:rFonts w:cs="Arial"/>
                <w:lang w:eastAsia="en-US"/>
              </w:rPr>
              <w:t>EUTRA CA Configuration</w:t>
            </w:r>
          </w:p>
        </w:tc>
        <w:tc>
          <w:tcPr>
            <w:tcW w:w="1004" w:type="dxa"/>
            <w:shd w:val="clear" w:color="auto" w:fill="auto"/>
            <w:vAlign w:val="center"/>
          </w:tcPr>
          <w:p w14:paraId="6C9BE404" w14:textId="77777777" w:rsidR="002472BD" w:rsidRPr="00272810" w:rsidRDefault="002472BD" w:rsidP="002472BD">
            <w:pPr>
              <w:pStyle w:val="TAH"/>
              <w:rPr>
                <w:rFonts w:eastAsia="MS Mincho" w:cs="Arial"/>
                <w:lang w:eastAsia="en-US"/>
              </w:rPr>
            </w:pPr>
            <w:r w:rsidRPr="007728C3">
              <w:rPr>
                <w:rFonts w:cs="Arial"/>
                <w:lang w:eastAsia="en-US"/>
              </w:rPr>
              <w:t>EUTRA band</w:t>
            </w:r>
          </w:p>
        </w:tc>
        <w:tc>
          <w:tcPr>
            <w:tcW w:w="1134" w:type="dxa"/>
            <w:shd w:val="clear" w:color="auto" w:fill="auto"/>
            <w:vAlign w:val="center"/>
          </w:tcPr>
          <w:p w14:paraId="33875B39" w14:textId="77777777" w:rsidR="002472BD" w:rsidRPr="00272810" w:rsidRDefault="002472BD" w:rsidP="002472BD">
            <w:pPr>
              <w:pStyle w:val="TAH"/>
              <w:rPr>
                <w:rFonts w:eastAsia="MS Mincho" w:cs="Arial"/>
                <w:lang w:eastAsia="en-US"/>
              </w:rPr>
            </w:pPr>
            <w:r w:rsidRPr="007728C3">
              <w:rPr>
                <w:rFonts w:cs="Arial"/>
                <w:lang w:eastAsia="en-US"/>
              </w:rPr>
              <w:t>1.4 MHz</w:t>
            </w:r>
            <w:r w:rsidR="00202767" w:rsidRPr="007728C3">
              <w:rPr>
                <w:rFonts w:cs="Arial"/>
                <w:lang w:eastAsia="en-US"/>
              </w:rPr>
              <w:br/>
            </w:r>
            <w:r w:rsidRPr="007728C3">
              <w:rPr>
                <w:rFonts w:cs="Arial"/>
                <w:lang w:eastAsia="en-US"/>
              </w:rPr>
              <w:t>(dBm)</w:t>
            </w:r>
          </w:p>
        </w:tc>
        <w:tc>
          <w:tcPr>
            <w:tcW w:w="887" w:type="dxa"/>
            <w:shd w:val="clear" w:color="auto" w:fill="auto"/>
            <w:vAlign w:val="center"/>
          </w:tcPr>
          <w:p w14:paraId="6AC37797" w14:textId="77777777" w:rsidR="002472BD" w:rsidRPr="00272810" w:rsidRDefault="002472BD" w:rsidP="002472BD">
            <w:pPr>
              <w:pStyle w:val="TAH"/>
              <w:rPr>
                <w:rFonts w:eastAsia="MS Mincho" w:cs="Arial"/>
                <w:lang w:eastAsia="en-US"/>
              </w:rPr>
            </w:pPr>
            <w:r w:rsidRPr="007728C3">
              <w:rPr>
                <w:rFonts w:cs="Arial"/>
                <w:lang w:eastAsia="en-US"/>
              </w:rPr>
              <w:t>3 MHz</w:t>
            </w:r>
            <w:r w:rsidR="00202767" w:rsidRPr="007728C3">
              <w:rPr>
                <w:rFonts w:cs="Arial"/>
                <w:lang w:eastAsia="en-US"/>
              </w:rPr>
              <w:br/>
            </w:r>
            <w:r w:rsidRPr="007728C3">
              <w:rPr>
                <w:rFonts w:cs="Arial"/>
                <w:lang w:eastAsia="en-US"/>
              </w:rPr>
              <w:t>(dBm)</w:t>
            </w:r>
          </w:p>
        </w:tc>
        <w:tc>
          <w:tcPr>
            <w:tcW w:w="768" w:type="dxa"/>
            <w:shd w:val="clear" w:color="auto" w:fill="auto"/>
            <w:vAlign w:val="center"/>
          </w:tcPr>
          <w:p w14:paraId="67CFCC8C" w14:textId="77777777" w:rsidR="002472BD" w:rsidRPr="00272810" w:rsidRDefault="002472BD" w:rsidP="002472BD">
            <w:pPr>
              <w:pStyle w:val="TAH"/>
              <w:rPr>
                <w:rFonts w:eastAsia="MS Mincho" w:cs="Arial"/>
                <w:lang w:eastAsia="en-US"/>
              </w:rPr>
            </w:pPr>
            <w:r w:rsidRPr="007728C3">
              <w:rPr>
                <w:rFonts w:cs="Arial"/>
                <w:lang w:eastAsia="en-US"/>
              </w:rPr>
              <w:t>5 MHz</w:t>
            </w:r>
            <w:r w:rsidR="00202767" w:rsidRPr="007728C3">
              <w:rPr>
                <w:rFonts w:cs="Arial"/>
                <w:lang w:eastAsia="en-US"/>
              </w:rPr>
              <w:br/>
            </w:r>
            <w:r w:rsidRPr="007728C3">
              <w:rPr>
                <w:rFonts w:cs="Arial"/>
                <w:lang w:eastAsia="en-US"/>
              </w:rPr>
              <w:t>(dBm)</w:t>
            </w:r>
          </w:p>
        </w:tc>
        <w:tc>
          <w:tcPr>
            <w:tcW w:w="885" w:type="dxa"/>
            <w:shd w:val="clear" w:color="auto" w:fill="auto"/>
            <w:vAlign w:val="center"/>
          </w:tcPr>
          <w:p w14:paraId="29E6F7E5" w14:textId="77777777" w:rsidR="002472BD" w:rsidRPr="00272810" w:rsidRDefault="002472BD" w:rsidP="002472BD">
            <w:pPr>
              <w:pStyle w:val="TAH"/>
              <w:rPr>
                <w:rFonts w:eastAsia="MS Mincho" w:cs="Arial"/>
                <w:lang w:eastAsia="en-US"/>
              </w:rPr>
            </w:pPr>
            <w:r w:rsidRPr="007728C3">
              <w:rPr>
                <w:rFonts w:cs="Arial"/>
                <w:lang w:eastAsia="en-US"/>
              </w:rPr>
              <w:t>10 MHz</w:t>
            </w:r>
            <w:r w:rsidR="00202767" w:rsidRPr="007728C3">
              <w:rPr>
                <w:rFonts w:cs="Arial"/>
                <w:lang w:eastAsia="en-US"/>
              </w:rPr>
              <w:br/>
            </w:r>
            <w:r w:rsidRPr="007728C3">
              <w:rPr>
                <w:rFonts w:cs="Arial"/>
                <w:lang w:eastAsia="en-US"/>
              </w:rPr>
              <w:t>(dBm)</w:t>
            </w:r>
          </w:p>
        </w:tc>
        <w:tc>
          <w:tcPr>
            <w:tcW w:w="859" w:type="dxa"/>
            <w:shd w:val="clear" w:color="auto" w:fill="auto"/>
            <w:vAlign w:val="center"/>
          </w:tcPr>
          <w:p w14:paraId="1CC0C849" w14:textId="77777777" w:rsidR="002472BD" w:rsidRPr="00272810" w:rsidRDefault="002472BD" w:rsidP="002472BD">
            <w:pPr>
              <w:pStyle w:val="TAH"/>
              <w:rPr>
                <w:rFonts w:eastAsia="MS Mincho" w:cs="Arial"/>
                <w:lang w:eastAsia="en-US"/>
              </w:rPr>
            </w:pPr>
            <w:r w:rsidRPr="007728C3">
              <w:rPr>
                <w:rFonts w:cs="Arial"/>
                <w:lang w:eastAsia="en-US"/>
              </w:rPr>
              <w:t>15 MHz</w:t>
            </w:r>
            <w:r w:rsidR="00202767" w:rsidRPr="007728C3">
              <w:rPr>
                <w:rFonts w:cs="Arial"/>
                <w:lang w:eastAsia="en-US"/>
              </w:rPr>
              <w:br/>
            </w:r>
            <w:r w:rsidRPr="007728C3">
              <w:rPr>
                <w:rFonts w:cs="Arial"/>
                <w:lang w:eastAsia="en-US"/>
              </w:rPr>
              <w:t>(dBm)</w:t>
            </w:r>
          </w:p>
        </w:tc>
        <w:tc>
          <w:tcPr>
            <w:tcW w:w="900" w:type="dxa"/>
            <w:shd w:val="clear" w:color="auto" w:fill="auto"/>
            <w:vAlign w:val="center"/>
          </w:tcPr>
          <w:p w14:paraId="2AD065EC" w14:textId="77777777" w:rsidR="002472BD" w:rsidRPr="00272810" w:rsidRDefault="002472BD" w:rsidP="002472BD">
            <w:pPr>
              <w:pStyle w:val="TAH"/>
              <w:rPr>
                <w:rFonts w:eastAsia="MS Mincho" w:cs="Arial"/>
                <w:lang w:eastAsia="en-US"/>
              </w:rPr>
            </w:pPr>
            <w:r w:rsidRPr="007728C3">
              <w:rPr>
                <w:rFonts w:cs="Arial"/>
                <w:lang w:eastAsia="en-US"/>
              </w:rPr>
              <w:t>20 MHz</w:t>
            </w:r>
            <w:r w:rsidR="00202767" w:rsidRPr="007728C3">
              <w:rPr>
                <w:rFonts w:cs="Arial"/>
                <w:lang w:eastAsia="en-US"/>
              </w:rPr>
              <w:br/>
            </w:r>
            <w:r w:rsidRPr="007728C3">
              <w:rPr>
                <w:rFonts w:cs="Arial"/>
                <w:lang w:eastAsia="en-US"/>
              </w:rPr>
              <w:t>(dBm)</w:t>
            </w:r>
          </w:p>
        </w:tc>
        <w:tc>
          <w:tcPr>
            <w:tcW w:w="839" w:type="dxa"/>
            <w:shd w:val="clear" w:color="auto" w:fill="auto"/>
            <w:vAlign w:val="center"/>
          </w:tcPr>
          <w:p w14:paraId="17E2DA91" w14:textId="77777777" w:rsidR="002472BD" w:rsidRPr="00272810" w:rsidRDefault="002472BD" w:rsidP="002472BD">
            <w:pPr>
              <w:pStyle w:val="TAH"/>
              <w:rPr>
                <w:rFonts w:eastAsia="MS Mincho" w:cs="Arial"/>
                <w:lang w:eastAsia="en-US"/>
              </w:rPr>
            </w:pPr>
            <w:r w:rsidRPr="007728C3">
              <w:rPr>
                <w:rFonts w:cs="Arial"/>
                <w:lang w:eastAsia="en-US"/>
              </w:rPr>
              <w:t>Duplex mode</w:t>
            </w:r>
          </w:p>
        </w:tc>
      </w:tr>
      <w:tr w:rsidR="00EB5316" w:rsidRPr="00AE4A95" w14:paraId="10C75329" w14:textId="77777777">
        <w:trPr>
          <w:trHeight w:val="255"/>
        </w:trPr>
        <w:tc>
          <w:tcPr>
            <w:tcW w:w="1417" w:type="dxa"/>
            <w:vMerge w:val="restart"/>
            <w:shd w:val="clear" w:color="auto" w:fill="auto"/>
            <w:vAlign w:val="center"/>
          </w:tcPr>
          <w:p w14:paraId="73EF55BC" w14:textId="77777777" w:rsidR="00EB5316" w:rsidRPr="00272810" w:rsidRDefault="00CC7B53" w:rsidP="002472BD">
            <w:pPr>
              <w:pStyle w:val="TAC"/>
              <w:rPr>
                <w:rFonts w:eastAsia="MS Mincho" w:cs="Arial"/>
                <w:lang w:eastAsia="en-US"/>
              </w:rPr>
            </w:pPr>
            <w:r w:rsidRPr="00272810">
              <w:rPr>
                <w:rFonts w:eastAsia="MS Mincho" w:cs="Arial"/>
                <w:lang w:eastAsia="en-US"/>
              </w:rPr>
              <w:t>CA_3A-8A</w:t>
            </w:r>
            <w:r w:rsidR="00172906" w:rsidRPr="00272810">
              <w:rPr>
                <w:rFonts w:eastAsia="MS Mincho" w:cs="Arial"/>
                <w:vertAlign w:val="superscript"/>
                <w:lang w:eastAsia="en-US"/>
              </w:rPr>
              <w:t>4</w:t>
            </w:r>
          </w:p>
        </w:tc>
        <w:tc>
          <w:tcPr>
            <w:tcW w:w="1004" w:type="dxa"/>
            <w:shd w:val="clear" w:color="auto" w:fill="auto"/>
            <w:vAlign w:val="center"/>
          </w:tcPr>
          <w:p w14:paraId="3FB908B4" w14:textId="77777777" w:rsidR="00EB5316" w:rsidRPr="00272810" w:rsidRDefault="00CC7B53" w:rsidP="00E75A8A">
            <w:pPr>
              <w:pStyle w:val="TAC"/>
              <w:rPr>
                <w:rFonts w:eastAsia="MS Mincho" w:cs="Arial"/>
                <w:lang w:eastAsia="en-US"/>
              </w:rPr>
            </w:pPr>
            <w:r w:rsidRPr="00272810">
              <w:rPr>
                <w:rFonts w:eastAsia="MS Mincho" w:cs="Arial"/>
                <w:lang w:eastAsia="en-US"/>
              </w:rPr>
              <w:t>3</w:t>
            </w:r>
          </w:p>
        </w:tc>
        <w:tc>
          <w:tcPr>
            <w:tcW w:w="1134" w:type="dxa"/>
            <w:shd w:val="clear" w:color="auto" w:fill="auto"/>
            <w:vAlign w:val="center"/>
          </w:tcPr>
          <w:p w14:paraId="388FC186" w14:textId="77777777" w:rsidR="00EB5316" w:rsidRPr="00272810" w:rsidRDefault="00EB5316" w:rsidP="00E75A8A">
            <w:pPr>
              <w:pStyle w:val="TAC"/>
              <w:rPr>
                <w:rFonts w:eastAsia="MS Mincho" w:cs="Arial"/>
                <w:lang w:eastAsia="en-US"/>
              </w:rPr>
            </w:pPr>
          </w:p>
        </w:tc>
        <w:tc>
          <w:tcPr>
            <w:tcW w:w="887" w:type="dxa"/>
            <w:shd w:val="clear" w:color="auto" w:fill="auto"/>
            <w:vAlign w:val="center"/>
          </w:tcPr>
          <w:p w14:paraId="7E000D3D" w14:textId="77777777" w:rsidR="00EB5316" w:rsidRPr="00272810" w:rsidRDefault="00EB5316" w:rsidP="00E75A8A">
            <w:pPr>
              <w:pStyle w:val="TAC"/>
              <w:rPr>
                <w:rFonts w:eastAsia="MS Mincho" w:cs="Arial"/>
                <w:lang w:eastAsia="en-US"/>
              </w:rPr>
            </w:pPr>
          </w:p>
        </w:tc>
        <w:tc>
          <w:tcPr>
            <w:tcW w:w="768" w:type="dxa"/>
            <w:shd w:val="clear" w:color="auto" w:fill="auto"/>
            <w:vAlign w:val="center"/>
          </w:tcPr>
          <w:p w14:paraId="6308DC03" w14:textId="77777777" w:rsidR="00EB5316" w:rsidRPr="00272810" w:rsidRDefault="00EB5316" w:rsidP="00E75A8A">
            <w:pPr>
              <w:pStyle w:val="TAC"/>
              <w:rPr>
                <w:rFonts w:eastAsia="MS Mincho" w:cs="Arial"/>
                <w:lang w:eastAsia="en-US"/>
              </w:rPr>
            </w:pPr>
          </w:p>
        </w:tc>
        <w:tc>
          <w:tcPr>
            <w:tcW w:w="885" w:type="dxa"/>
            <w:shd w:val="clear" w:color="auto" w:fill="auto"/>
            <w:vAlign w:val="center"/>
          </w:tcPr>
          <w:p w14:paraId="65ED4CDC" w14:textId="77777777" w:rsidR="00EB5316" w:rsidRPr="00272810" w:rsidRDefault="00CC7B53" w:rsidP="00E75A8A">
            <w:pPr>
              <w:pStyle w:val="TAC"/>
              <w:rPr>
                <w:rFonts w:eastAsia="MS Mincho" w:cs="Arial"/>
                <w:lang w:eastAsia="en-US"/>
              </w:rPr>
            </w:pPr>
            <w:r w:rsidRPr="00272810">
              <w:rPr>
                <w:rFonts w:eastAsia="MS Mincho" w:cs="Arial"/>
                <w:lang w:eastAsia="en-US"/>
              </w:rPr>
              <w:t>N/A</w:t>
            </w:r>
          </w:p>
        </w:tc>
        <w:tc>
          <w:tcPr>
            <w:tcW w:w="859" w:type="dxa"/>
            <w:shd w:val="clear" w:color="auto" w:fill="auto"/>
            <w:vAlign w:val="center"/>
          </w:tcPr>
          <w:p w14:paraId="5BAA71BB" w14:textId="77777777" w:rsidR="00EB5316" w:rsidRPr="00272810" w:rsidRDefault="00CC7B53" w:rsidP="00E75A8A">
            <w:pPr>
              <w:pStyle w:val="TAC"/>
              <w:rPr>
                <w:rFonts w:eastAsia="MS Mincho" w:cs="Arial"/>
                <w:lang w:eastAsia="en-US"/>
              </w:rPr>
            </w:pPr>
            <w:r w:rsidRPr="00272810">
              <w:rPr>
                <w:rFonts w:eastAsia="MS Mincho" w:cs="Arial"/>
                <w:lang w:eastAsia="en-US"/>
              </w:rPr>
              <w:t>N/A</w:t>
            </w:r>
          </w:p>
        </w:tc>
        <w:tc>
          <w:tcPr>
            <w:tcW w:w="900" w:type="dxa"/>
            <w:shd w:val="clear" w:color="auto" w:fill="auto"/>
            <w:vAlign w:val="center"/>
          </w:tcPr>
          <w:p w14:paraId="34D9FCA9" w14:textId="77777777" w:rsidR="00EB5316" w:rsidRPr="00272810" w:rsidRDefault="00CC7B53" w:rsidP="00E75A8A">
            <w:pPr>
              <w:pStyle w:val="TAC"/>
              <w:rPr>
                <w:rFonts w:eastAsia="MS Mincho" w:cs="Arial"/>
                <w:lang w:eastAsia="en-US"/>
              </w:rPr>
            </w:pPr>
            <w:r w:rsidRPr="00272810">
              <w:rPr>
                <w:rFonts w:eastAsia="MS Mincho" w:cs="Arial"/>
                <w:lang w:eastAsia="en-US"/>
              </w:rPr>
              <w:t>N/A</w:t>
            </w:r>
          </w:p>
        </w:tc>
        <w:tc>
          <w:tcPr>
            <w:tcW w:w="839" w:type="dxa"/>
            <w:vMerge w:val="restart"/>
            <w:shd w:val="clear" w:color="auto" w:fill="auto"/>
            <w:vAlign w:val="center"/>
          </w:tcPr>
          <w:p w14:paraId="29BE9E30" w14:textId="77777777" w:rsidR="00EB5316" w:rsidRPr="00272810" w:rsidRDefault="00CC7B53" w:rsidP="002472BD">
            <w:pPr>
              <w:pStyle w:val="TAC"/>
              <w:rPr>
                <w:rFonts w:eastAsia="MS Mincho" w:cs="Arial"/>
                <w:lang w:eastAsia="en-US"/>
              </w:rPr>
            </w:pPr>
            <w:r w:rsidRPr="00272810">
              <w:rPr>
                <w:rFonts w:eastAsia="MS Mincho" w:cs="Arial"/>
                <w:lang w:eastAsia="en-US"/>
              </w:rPr>
              <w:t>FDD</w:t>
            </w:r>
          </w:p>
        </w:tc>
      </w:tr>
      <w:tr w:rsidR="00EB5316" w:rsidRPr="00AE4A95" w14:paraId="420D24B4" w14:textId="77777777">
        <w:trPr>
          <w:trHeight w:val="255"/>
        </w:trPr>
        <w:tc>
          <w:tcPr>
            <w:tcW w:w="1417" w:type="dxa"/>
            <w:vMerge/>
            <w:shd w:val="clear" w:color="auto" w:fill="auto"/>
            <w:vAlign w:val="center"/>
          </w:tcPr>
          <w:p w14:paraId="49CDF674" w14:textId="77777777" w:rsidR="00EB5316" w:rsidRPr="00272810" w:rsidRDefault="00EB5316" w:rsidP="002472BD">
            <w:pPr>
              <w:pStyle w:val="TAC"/>
              <w:rPr>
                <w:rFonts w:eastAsia="MS Mincho" w:cs="Arial"/>
                <w:lang w:eastAsia="en-US"/>
              </w:rPr>
            </w:pPr>
          </w:p>
        </w:tc>
        <w:tc>
          <w:tcPr>
            <w:tcW w:w="1004" w:type="dxa"/>
            <w:shd w:val="clear" w:color="auto" w:fill="auto"/>
            <w:vAlign w:val="center"/>
          </w:tcPr>
          <w:p w14:paraId="7D74A092" w14:textId="77777777" w:rsidR="00EB5316" w:rsidRPr="00272810" w:rsidRDefault="00CC7B53" w:rsidP="00E75A8A">
            <w:pPr>
              <w:pStyle w:val="TAC"/>
              <w:rPr>
                <w:rFonts w:eastAsia="MS Mincho" w:cs="Arial"/>
                <w:lang w:eastAsia="en-US"/>
              </w:rPr>
            </w:pPr>
            <w:r w:rsidRPr="00272810">
              <w:rPr>
                <w:rFonts w:eastAsia="MS Mincho" w:cs="Arial"/>
                <w:lang w:eastAsia="en-US"/>
              </w:rPr>
              <w:t>8</w:t>
            </w:r>
          </w:p>
        </w:tc>
        <w:tc>
          <w:tcPr>
            <w:tcW w:w="1134" w:type="dxa"/>
            <w:shd w:val="clear" w:color="auto" w:fill="auto"/>
            <w:vAlign w:val="center"/>
          </w:tcPr>
          <w:p w14:paraId="7E40F879" w14:textId="77777777" w:rsidR="00EB5316" w:rsidRPr="00272810" w:rsidRDefault="00EB5316" w:rsidP="00E75A8A">
            <w:pPr>
              <w:pStyle w:val="TAC"/>
              <w:rPr>
                <w:rFonts w:eastAsia="MS Mincho" w:cs="Arial"/>
                <w:lang w:eastAsia="en-US"/>
              </w:rPr>
            </w:pPr>
          </w:p>
        </w:tc>
        <w:tc>
          <w:tcPr>
            <w:tcW w:w="887" w:type="dxa"/>
            <w:shd w:val="clear" w:color="auto" w:fill="auto"/>
            <w:vAlign w:val="center"/>
          </w:tcPr>
          <w:p w14:paraId="1D89287B" w14:textId="77777777" w:rsidR="00EB5316" w:rsidRPr="00272810" w:rsidRDefault="00EB5316" w:rsidP="00E75A8A">
            <w:pPr>
              <w:pStyle w:val="TAC"/>
              <w:rPr>
                <w:rFonts w:eastAsia="MS Mincho" w:cs="Arial"/>
                <w:lang w:eastAsia="en-US"/>
              </w:rPr>
            </w:pPr>
          </w:p>
        </w:tc>
        <w:tc>
          <w:tcPr>
            <w:tcW w:w="768" w:type="dxa"/>
            <w:shd w:val="clear" w:color="auto" w:fill="auto"/>
            <w:vAlign w:val="center"/>
          </w:tcPr>
          <w:p w14:paraId="31E2A72A" w14:textId="77777777" w:rsidR="00EB5316" w:rsidRPr="00272810" w:rsidRDefault="00150E3F" w:rsidP="00E75A8A">
            <w:pPr>
              <w:pStyle w:val="TAC"/>
              <w:rPr>
                <w:rFonts w:eastAsia="MS Mincho" w:cs="Arial"/>
                <w:lang w:eastAsia="en-US"/>
              </w:rPr>
            </w:pPr>
            <w:r w:rsidRPr="00272810">
              <w:rPr>
                <w:rFonts w:eastAsia="MS Mincho" w:cs="Arial"/>
                <w:lang w:eastAsia="en-US"/>
              </w:rPr>
              <w:t>N/A</w:t>
            </w:r>
          </w:p>
        </w:tc>
        <w:tc>
          <w:tcPr>
            <w:tcW w:w="885" w:type="dxa"/>
            <w:shd w:val="clear" w:color="auto" w:fill="auto"/>
            <w:vAlign w:val="center"/>
          </w:tcPr>
          <w:p w14:paraId="5F33BDBD" w14:textId="77777777" w:rsidR="00EB5316" w:rsidRPr="00272810" w:rsidRDefault="00150E3F" w:rsidP="00E75A8A">
            <w:pPr>
              <w:pStyle w:val="TAC"/>
              <w:rPr>
                <w:rFonts w:eastAsia="MS Mincho" w:cs="Arial"/>
                <w:lang w:eastAsia="en-US"/>
              </w:rPr>
            </w:pPr>
            <w:r w:rsidRPr="007728C3">
              <w:rPr>
                <w:rFonts w:cs="Arial"/>
                <w:lang w:eastAsia="zh-CN"/>
              </w:rPr>
              <w:t>N/A</w:t>
            </w:r>
          </w:p>
        </w:tc>
        <w:tc>
          <w:tcPr>
            <w:tcW w:w="859" w:type="dxa"/>
            <w:shd w:val="clear" w:color="auto" w:fill="auto"/>
            <w:vAlign w:val="center"/>
          </w:tcPr>
          <w:p w14:paraId="5F02E070" w14:textId="77777777" w:rsidR="00EB5316" w:rsidRPr="00272810" w:rsidRDefault="00EB5316" w:rsidP="00E75A8A">
            <w:pPr>
              <w:pStyle w:val="TAC"/>
              <w:rPr>
                <w:rFonts w:eastAsia="MS Mincho" w:cs="Arial"/>
                <w:lang w:eastAsia="en-US"/>
              </w:rPr>
            </w:pPr>
          </w:p>
        </w:tc>
        <w:tc>
          <w:tcPr>
            <w:tcW w:w="900" w:type="dxa"/>
            <w:shd w:val="clear" w:color="auto" w:fill="auto"/>
            <w:vAlign w:val="center"/>
          </w:tcPr>
          <w:p w14:paraId="0C690E4B" w14:textId="77777777" w:rsidR="00EB5316" w:rsidRPr="00272810" w:rsidRDefault="00EB5316" w:rsidP="00E75A8A">
            <w:pPr>
              <w:pStyle w:val="TAC"/>
              <w:rPr>
                <w:rFonts w:eastAsia="MS Mincho" w:cs="Arial"/>
                <w:lang w:eastAsia="en-US"/>
              </w:rPr>
            </w:pPr>
          </w:p>
        </w:tc>
        <w:tc>
          <w:tcPr>
            <w:tcW w:w="839" w:type="dxa"/>
            <w:vMerge/>
            <w:shd w:val="clear" w:color="auto" w:fill="auto"/>
            <w:vAlign w:val="center"/>
          </w:tcPr>
          <w:p w14:paraId="35561269" w14:textId="77777777" w:rsidR="00EB5316" w:rsidRPr="00272810" w:rsidRDefault="00EB5316" w:rsidP="002472BD">
            <w:pPr>
              <w:pStyle w:val="TAC"/>
              <w:rPr>
                <w:rFonts w:eastAsia="MS Mincho" w:cs="Arial"/>
                <w:lang w:eastAsia="en-US"/>
              </w:rPr>
            </w:pPr>
          </w:p>
        </w:tc>
      </w:tr>
      <w:tr w:rsidR="00CC7B53" w:rsidRPr="00AE4A95" w14:paraId="325DC0BC" w14:textId="77777777">
        <w:trPr>
          <w:trHeight w:val="255"/>
        </w:trPr>
        <w:tc>
          <w:tcPr>
            <w:tcW w:w="1417" w:type="dxa"/>
            <w:vMerge w:val="restart"/>
            <w:shd w:val="clear" w:color="auto" w:fill="auto"/>
            <w:vAlign w:val="center"/>
          </w:tcPr>
          <w:p w14:paraId="0D45F013" w14:textId="77777777" w:rsidR="00CC7B53" w:rsidRPr="00272810" w:rsidRDefault="00CC7B53" w:rsidP="002472BD">
            <w:pPr>
              <w:pStyle w:val="TAC"/>
              <w:rPr>
                <w:rFonts w:eastAsia="MS Mincho" w:cs="Arial"/>
                <w:lang w:eastAsia="en-US"/>
              </w:rPr>
            </w:pPr>
            <w:bookmarkStart w:id="189" w:name="OLE_LINK5"/>
            <w:bookmarkStart w:id="190" w:name="OLE_LINK6"/>
            <w:r w:rsidRPr="00272810">
              <w:rPr>
                <w:rFonts w:eastAsia="MS Mincho" w:cs="Arial"/>
                <w:lang w:eastAsia="en-US"/>
              </w:rPr>
              <w:t>CA_</w:t>
            </w:r>
            <w:bookmarkEnd w:id="189"/>
            <w:bookmarkEnd w:id="190"/>
            <w:r w:rsidRPr="00272810">
              <w:rPr>
                <w:rFonts w:eastAsia="MS Mincho" w:cs="Arial"/>
                <w:lang w:eastAsia="en-US"/>
              </w:rPr>
              <w:t>4A-12A</w:t>
            </w:r>
            <w:r w:rsidR="00172906" w:rsidRPr="00272810">
              <w:rPr>
                <w:rFonts w:eastAsia="MS Mincho" w:cs="Arial"/>
                <w:vertAlign w:val="superscript"/>
                <w:lang w:eastAsia="en-US"/>
              </w:rPr>
              <w:t>5</w:t>
            </w:r>
            <w:r w:rsidR="00CA567F" w:rsidRPr="00272810">
              <w:rPr>
                <w:rFonts w:eastAsia="MS Mincho" w:cs="Arial"/>
                <w:vertAlign w:val="superscript"/>
                <w:lang w:eastAsia="en-US"/>
              </w:rPr>
              <w:t>,6</w:t>
            </w:r>
          </w:p>
        </w:tc>
        <w:tc>
          <w:tcPr>
            <w:tcW w:w="1004" w:type="dxa"/>
            <w:shd w:val="clear" w:color="auto" w:fill="auto"/>
            <w:vAlign w:val="center"/>
          </w:tcPr>
          <w:p w14:paraId="4F17C4D8" w14:textId="77777777" w:rsidR="00CC7B53" w:rsidRPr="00272810" w:rsidRDefault="00CC7B53" w:rsidP="00CC7B53">
            <w:pPr>
              <w:pStyle w:val="TAC"/>
              <w:rPr>
                <w:rFonts w:eastAsia="MS Mincho" w:cs="Arial"/>
                <w:lang w:eastAsia="en-US"/>
              </w:rPr>
            </w:pPr>
            <w:r w:rsidRPr="00272810">
              <w:rPr>
                <w:rFonts w:eastAsia="MS Mincho" w:cs="Arial"/>
                <w:lang w:eastAsia="en-US"/>
              </w:rPr>
              <w:t>4</w:t>
            </w:r>
          </w:p>
        </w:tc>
        <w:tc>
          <w:tcPr>
            <w:tcW w:w="1134" w:type="dxa"/>
            <w:shd w:val="clear" w:color="auto" w:fill="auto"/>
            <w:vAlign w:val="center"/>
          </w:tcPr>
          <w:p w14:paraId="5DE7784B" w14:textId="77777777" w:rsidR="00CC7B53" w:rsidRPr="00272810" w:rsidRDefault="002F50C9" w:rsidP="00CC7B53">
            <w:pPr>
              <w:pStyle w:val="TAC"/>
              <w:rPr>
                <w:rFonts w:eastAsia="MS Mincho" w:cs="Arial"/>
                <w:lang w:eastAsia="en-US"/>
              </w:rPr>
            </w:pPr>
            <w:r w:rsidRPr="007728C3">
              <w:rPr>
                <w:rFonts w:cs="Arial"/>
                <w:lang w:eastAsia="zh-CN"/>
              </w:rPr>
              <w:t>-89.2</w:t>
            </w:r>
          </w:p>
        </w:tc>
        <w:tc>
          <w:tcPr>
            <w:tcW w:w="887" w:type="dxa"/>
            <w:shd w:val="clear" w:color="auto" w:fill="auto"/>
            <w:vAlign w:val="center"/>
          </w:tcPr>
          <w:p w14:paraId="13FECFAF" w14:textId="77777777" w:rsidR="00CC7B53" w:rsidRPr="00272810" w:rsidRDefault="002F50C9" w:rsidP="00CC7B53">
            <w:pPr>
              <w:pStyle w:val="TAC"/>
              <w:rPr>
                <w:rFonts w:eastAsia="MS Mincho" w:cs="Arial"/>
                <w:lang w:eastAsia="en-US"/>
              </w:rPr>
            </w:pPr>
            <w:r w:rsidRPr="007728C3">
              <w:rPr>
                <w:rFonts w:cs="Arial"/>
                <w:lang w:eastAsia="zh-CN"/>
              </w:rPr>
              <w:t>-89.2</w:t>
            </w:r>
          </w:p>
        </w:tc>
        <w:tc>
          <w:tcPr>
            <w:tcW w:w="768" w:type="dxa"/>
            <w:shd w:val="clear" w:color="auto" w:fill="auto"/>
            <w:vAlign w:val="center"/>
          </w:tcPr>
          <w:p w14:paraId="31721869" w14:textId="77777777" w:rsidR="00CC7B53" w:rsidRPr="00272810" w:rsidRDefault="00CC7B53" w:rsidP="00CC7B53">
            <w:pPr>
              <w:pStyle w:val="TAC"/>
              <w:rPr>
                <w:rFonts w:eastAsia="MS Mincho" w:cs="Arial"/>
                <w:lang w:eastAsia="en-US"/>
              </w:rPr>
            </w:pPr>
            <w:r w:rsidRPr="00272810">
              <w:rPr>
                <w:rFonts w:eastAsia="MS Mincho" w:cs="Arial"/>
                <w:lang w:eastAsia="en-US"/>
              </w:rPr>
              <w:t>-90</w:t>
            </w:r>
          </w:p>
        </w:tc>
        <w:tc>
          <w:tcPr>
            <w:tcW w:w="885" w:type="dxa"/>
            <w:shd w:val="clear" w:color="auto" w:fill="auto"/>
            <w:vAlign w:val="center"/>
          </w:tcPr>
          <w:p w14:paraId="011F3197" w14:textId="77777777" w:rsidR="00CC7B53" w:rsidRPr="00272810" w:rsidRDefault="00CC7B53" w:rsidP="00CC7B53">
            <w:pPr>
              <w:pStyle w:val="TAC"/>
              <w:rPr>
                <w:rFonts w:eastAsia="MS Mincho" w:cs="Arial"/>
                <w:lang w:eastAsia="en-US"/>
              </w:rPr>
            </w:pPr>
            <w:r w:rsidRPr="00272810">
              <w:rPr>
                <w:rFonts w:eastAsia="MS Mincho" w:cs="Arial"/>
                <w:lang w:eastAsia="en-US"/>
              </w:rPr>
              <w:t>-89.5</w:t>
            </w:r>
          </w:p>
        </w:tc>
        <w:tc>
          <w:tcPr>
            <w:tcW w:w="859" w:type="dxa"/>
            <w:shd w:val="clear" w:color="auto" w:fill="auto"/>
            <w:vAlign w:val="center"/>
          </w:tcPr>
          <w:p w14:paraId="24BE1F3C" w14:textId="77777777" w:rsidR="00CC7B53" w:rsidRPr="00272810" w:rsidRDefault="00CC7B53" w:rsidP="00CC7B53">
            <w:pPr>
              <w:pStyle w:val="TAC"/>
              <w:rPr>
                <w:rFonts w:eastAsia="MS Mincho" w:cs="Arial"/>
                <w:lang w:eastAsia="en-US"/>
              </w:rPr>
            </w:pPr>
          </w:p>
        </w:tc>
        <w:tc>
          <w:tcPr>
            <w:tcW w:w="900" w:type="dxa"/>
            <w:shd w:val="clear" w:color="auto" w:fill="auto"/>
            <w:vAlign w:val="center"/>
          </w:tcPr>
          <w:p w14:paraId="2CC10F2D" w14:textId="77777777" w:rsidR="00CC7B53" w:rsidRPr="00272810" w:rsidRDefault="00CC7B53" w:rsidP="00CC7B53">
            <w:pPr>
              <w:pStyle w:val="TAC"/>
              <w:rPr>
                <w:rFonts w:eastAsia="MS Mincho" w:cs="Arial"/>
                <w:lang w:eastAsia="en-US"/>
              </w:rPr>
            </w:pPr>
          </w:p>
        </w:tc>
        <w:tc>
          <w:tcPr>
            <w:tcW w:w="839" w:type="dxa"/>
            <w:vMerge w:val="restart"/>
            <w:shd w:val="clear" w:color="auto" w:fill="auto"/>
            <w:vAlign w:val="center"/>
          </w:tcPr>
          <w:p w14:paraId="056FF02E" w14:textId="77777777" w:rsidR="00CC7B53" w:rsidRPr="00272810" w:rsidRDefault="00CC7B53" w:rsidP="002472BD">
            <w:pPr>
              <w:pStyle w:val="TAC"/>
              <w:rPr>
                <w:rFonts w:eastAsia="MS Mincho" w:cs="Arial"/>
                <w:lang w:eastAsia="en-US"/>
              </w:rPr>
            </w:pPr>
            <w:r w:rsidRPr="00272810">
              <w:rPr>
                <w:rFonts w:eastAsia="MS Mincho" w:cs="Arial"/>
                <w:lang w:eastAsia="en-US"/>
              </w:rPr>
              <w:t>FDD</w:t>
            </w:r>
          </w:p>
        </w:tc>
      </w:tr>
      <w:tr w:rsidR="00CC7B53" w:rsidRPr="00AE4A95" w14:paraId="712FDBBB" w14:textId="77777777">
        <w:trPr>
          <w:trHeight w:val="255"/>
        </w:trPr>
        <w:tc>
          <w:tcPr>
            <w:tcW w:w="1417" w:type="dxa"/>
            <w:vMerge/>
            <w:shd w:val="clear" w:color="auto" w:fill="auto"/>
            <w:vAlign w:val="center"/>
          </w:tcPr>
          <w:p w14:paraId="51B7A7FA" w14:textId="77777777" w:rsidR="00CC7B53" w:rsidRPr="00272810" w:rsidRDefault="00CC7B53" w:rsidP="002472BD">
            <w:pPr>
              <w:pStyle w:val="TAC"/>
              <w:rPr>
                <w:rFonts w:eastAsia="MS Mincho" w:cs="Arial"/>
                <w:lang w:eastAsia="en-US"/>
              </w:rPr>
            </w:pPr>
          </w:p>
        </w:tc>
        <w:tc>
          <w:tcPr>
            <w:tcW w:w="1004" w:type="dxa"/>
            <w:shd w:val="clear" w:color="auto" w:fill="auto"/>
            <w:vAlign w:val="center"/>
          </w:tcPr>
          <w:p w14:paraId="0DB40272" w14:textId="77777777" w:rsidR="00CC7B53" w:rsidRPr="00272810" w:rsidRDefault="00CC7B53" w:rsidP="00CC7B53">
            <w:pPr>
              <w:pStyle w:val="TAC"/>
              <w:rPr>
                <w:rFonts w:eastAsia="MS Mincho" w:cs="Arial"/>
                <w:lang w:eastAsia="en-US"/>
              </w:rPr>
            </w:pPr>
            <w:r w:rsidRPr="00272810">
              <w:rPr>
                <w:rFonts w:eastAsia="MS Mincho" w:cs="Arial"/>
                <w:lang w:eastAsia="en-US"/>
              </w:rPr>
              <w:t>12</w:t>
            </w:r>
          </w:p>
        </w:tc>
        <w:tc>
          <w:tcPr>
            <w:tcW w:w="1134" w:type="dxa"/>
            <w:shd w:val="clear" w:color="auto" w:fill="auto"/>
            <w:vAlign w:val="center"/>
          </w:tcPr>
          <w:p w14:paraId="4DCE7853" w14:textId="77777777" w:rsidR="00CC7B53" w:rsidRPr="00272810" w:rsidRDefault="00CC7B53" w:rsidP="00CC7B53">
            <w:pPr>
              <w:pStyle w:val="TAC"/>
              <w:rPr>
                <w:rFonts w:eastAsia="MS Mincho" w:cs="Arial"/>
                <w:lang w:eastAsia="en-US"/>
              </w:rPr>
            </w:pPr>
          </w:p>
        </w:tc>
        <w:tc>
          <w:tcPr>
            <w:tcW w:w="887" w:type="dxa"/>
            <w:shd w:val="clear" w:color="auto" w:fill="auto"/>
            <w:vAlign w:val="center"/>
          </w:tcPr>
          <w:p w14:paraId="04EAE8BD" w14:textId="77777777" w:rsidR="00CC7B53" w:rsidRPr="00272810" w:rsidRDefault="00CC7B53" w:rsidP="00CC7B53">
            <w:pPr>
              <w:pStyle w:val="TAC"/>
              <w:rPr>
                <w:rFonts w:eastAsia="MS Mincho" w:cs="Arial"/>
                <w:lang w:eastAsia="en-US"/>
              </w:rPr>
            </w:pPr>
          </w:p>
        </w:tc>
        <w:tc>
          <w:tcPr>
            <w:tcW w:w="768" w:type="dxa"/>
            <w:shd w:val="clear" w:color="auto" w:fill="auto"/>
            <w:vAlign w:val="center"/>
          </w:tcPr>
          <w:p w14:paraId="42EF534E" w14:textId="77777777" w:rsidR="00CC7B53" w:rsidRPr="00272810" w:rsidRDefault="00CC7B53" w:rsidP="00CC7B53">
            <w:pPr>
              <w:pStyle w:val="TAC"/>
              <w:rPr>
                <w:rFonts w:eastAsia="MS Mincho" w:cs="Arial"/>
                <w:lang w:eastAsia="en-US"/>
              </w:rPr>
            </w:pPr>
            <w:r w:rsidRPr="00272810">
              <w:rPr>
                <w:rFonts w:eastAsia="MS Mincho" w:cs="Arial"/>
                <w:lang w:eastAsia="en-US"/>
              </w:rPr>
              <w:t>-</w:t>
            </w:r>
            <w:r w:rsidR="00150E3F" w:rsidRPr="007728C3">
              <w:rPr>
                <w:rFonts w:cs="Arial" w:hint="eastAsia"/>
                <w:lang w:eastAsia="zh-CN"/>
              </w:rPr>
              <w:t>96.5</w:t>
            </w:r>
          </w:p>
        </w:tc>
        <w:tc>
          <w:tcPr>
            <w:tcW w:w="885" w:type="dxa"/>
            <w:shd w:val="clear" w:color="auto" w:fill="auto"/>
            <w:vAlign w:val="center"/>
          </w:tcPr>
          <w:p w14:paraId="725BBD76" w14:textId="77777777" w:rsidR="00CC7B53" w:rsidRPr="00272810" w:rsidRDefault="00CC7B53" w:rsidP="00CC7B53">
            <w:pPr>
              <w:pStyle w:val="TAC"/>
              <w:rPr>
                <w:rFonts w:eastAsia="MS Mincho" w:cs="Arial"/>
                <w:lang w:eastAsia="en-US"/>
              </w:rPr>
            </w:pPr>
            <w:r w:rsidRPr="00272810">
              <w:rPr>
                <w:rFonts w:eastAsia="MS Mincho" w:cs="Arial"/>
                <w:lang w:eastAsia="en-US"/>
              </w:rPr>
              <w:t>-</w:t>
            </w:r>
            <w:r w:rsidR="00150E3F" w:rsidRPr="007728C3">
              <w:rPr>
                <w:rFonts w:cs="Arial" w:hint="eastAsia"/>
                <w:lang w:eastAsia="zh-CN"/>
              </w:rPr>
              <w:t>93.5</w:t>
            </w:r>
          </w:p>
        </w:tc>
        <w:tc>
          <w:tcPr>
            <w:tcW w:w="859" w:type="dxa"/>
            <w:shd w:val="clear" w:color="auto" w:fill="auto"/>
            <w:vAlign w:val="center"/>
          </w:tcPr>
          <w:p w14:paraId="448047CF" w14:textId="77777777" w:rsidR="00CC7B53" w:rsidRPr="00272810" w:rsidRDefault="00CC7B53" w:rsidP="00CC7B53">
            <w:pPr>
              <w:pStyle w:val="TAC"/>
              <w:rPr>
                <w:rFonts w:eastAsia="MS Mincho" w:cs="Arial"/>
                <w:lang w:eastAsia="en-US"/>
              </w:rPr>
            </w:pPr>
          </w:p>
        </w:tc>
        <w:tc>
          <w:tcPr>
            <w:tcW w:w="900" w:type="dxa"/>
            <w:shd w:val="clear" w:color="auto" w:fill="auto"/>
            <w:vAlign w:val="center"/>
          </w:tcPr>
          <w:p w14:paraId="084FB86E" w14:textId="77777777" w:rsidR="00CC7B53" w:rsidRPr="00272810" w:rsidRDefault="00CC7B53" w:rsidP="00CC7B53">
            <w:pPr>
              <w:pStyle w:val="TAC"/>
              <w:rPr>
                <w:rFonts w:eastAsia="MS Mincho" w:cs="Arial"/>
                <w:lang w:eastAsia="en-US"/>
              </w:rPr>
            </w:pPr>
          </w:p>
        </w:tc>
        <w:tc>
          <w:tcPr>
            <w:tcW w:w="839" w:type="dxa"/>
            <w:vMerge/>
            <w:shd w:val="clear" w:color="auto" w:fill="auto"/>
            <w:vAlign w:val="center"/>
          </w:tcPr>
          <w:p w14:paraId="7562FA79" w14:textId="77777777" w:rsidR="00CC7B53" w:rsidRPr="00272810" w:rsidRDefault="00CC7B53" w:rsidP="002472BD">
            <w:pPr>
              <w:pStyle w:val="TAC"/>
              <w:rPr>
                <w:rFonts w:eastAsia="MS Mincho" w:cs="Arial"/>
                <w:lang w:eastAsia="en-US"/>
              </w:rPr>
            </w:pPr>
          </w:p>
        </w:tc>
      </w:tr>
      <w:tr w:rsidR="00EB5316" w:rsidRPr="00AE4A95" w14:paraId="663EB4EC" w14:textId="77777777">
        <w:trPr>
          <w:trHeight w:val="191"/>
        </w:trPr>
        <w:tc>
          <w:tcPr>
            <w:tcW w:w="1417" w:type="dxa"/>
            <w:vMerge w:val="restart"/>
            <w:shd w:val="clear" w:color="auto" w:fill="auto"/>
            <w:vAlign w:val="center"/>
          </w:tcPr>
          <w:p w14:paraId="540D84CD" w14:textId="77777777" w:rsidR="00EB5316" w:rsidRPr="00272810" w:rsidRDefault="00EB5316" w:rsidP="002472BD">
            <w:pPr>
              <w:pStyle w:val="TAC"/>
              <w:rPr>
                <w:rFonts w:eastAsia="MS Mincho" w:cs="Arial"/>
                <w:lang w:eastAsia="en-US"/>
              </w:rPr>
            </w:pPr>
            <w:r w:rsidRPr="00272810">
              <w:rPr>
                <w:rFonts w:eastAsia="MS Mincho" w:cs="Arial"/>
                <w:lang w:eastAsia="en-US"/>
              </w:rPr>
              <w:t>CA_4A-17A</w:t>
            </w:r>
            <w:r w:rsidR="00172906" w:rsidRPr="00272810">
              <w:rPr>
                <w:rFonts w:eastAsia="MS Mincho" w:cs="Arial"/>
                <w:vertAlign w:val="superscript"/>
                <w:lang w:eastAsia="en-US"/>
              </w:rPr>
              <w:t>5</w:t>
            </w:r>
            <w:r w:rsidR="00CA567F" w:rsidRPr="00272810">
              <w:rPr>
                <w:rFonts w:eastAsia="MS Mincho" w:cs="Arial"/>
                <w:vertAlign w:val="superscript"/>
                <w:lang w:eastAsia="en-US"/>
              </w:rPr>
              <w:t>,6</w:t>
            </w:r>
          </w:p>
        </w:tc>
        <w:tc>
          <w:tcPr>
            <w:tcW w:w="1004" w:type="dxa"/>
            <w:shd w:val="clear" w:color="auto" w:fill="auto"/>
            <w:vAlign w:val="center"/>
          </w:tcPr>
          <w:p w14:paraId="25AC8DA8" w14:textId="77777777" w:rsidR="00EB5316" w:rsidRPr="00272810" w:rsidRDefault="00EB5316" w:rsidP="00E75A8A">
            <w:pPr>
              <w:pStyle w:val="TAC"/>
              <w:rPr>
                <w:rFonts w:eastAsia="MS Mincho" w:cs="Arial"/>
                <w:lang w:eastAsia="en-US"/>
              </w:rPr>
            </w:pPr>
            <w:r w:rsidRPr="00272810">
              <w:rPr>
                <w:rFonts w:eastAsia="MS Mincho" w:cs="Arial"/>
                <w:lang w:eastAsia="en-US"/>
              </w:rPr>
              <w:t>4</w:t>
            </w:r>
          </w:p>
        </w:tc>
        <w:tc>
          <w:tcPr>
            <w:tcW w:w="1134" w:type="dxa"/>
            <w:shd w:val="clear" w:color="auto" w:fill="auto"/>
            <w:vAlign w:val="center"/>
          </w:tcPr>
          <w:p w14:paraId="67C3300F" w14:textId="77777777" w:rsidR="00EB5316" w:rsidRPr="00272810" w:rsidRDefault="00EB5316" w:rsidP="00E75A8A">
            <w:pPr>
              <w:pStyle w:val="TAC"/>
              <w:rPr>
                <w:rFonts w:eastAsia="MS Mincho" w:cs="Arial"/>
                <w:lang w:eastAsia="en-US"/>
              </w:rPr>
            </w:pPr>
          </w:p>
        </w:tc>
        <w:tc>
          <w:tcPr>
            <w:tcW w:w="887" w:type="dxa"/>
            <w:shd w:val="clear" w:color="auto" w:fill="auto"/>
            <w:vAlign w:val="center"/>
          </w:tcPr>
          <w:p w14:paraId="46179AF9" w14:textId="77777777" w:rsidR="00EB5316" w:rsidRPr="00272810" w:rsidRDefault="00EB5316" w:rsidP="00E75A8A">
            <w:pPr>
              <w:pStyle w:val="TAC"/>
              <w:rPr>
                <w:rFonts w:eastAsia="MS Mincho" w:cs="Arial"/>
                <w:lang w:eastAsia="en-US"/>
              </w:rPr>
            </w:pPr>
          </w:p>
        </w:tc>
        <w:tc>
          <w:tcPr>
            <w:tcW w:w="768" w:type="dxa"/>
            <w:shd w:val="clear" w:color="auto" w:fill="auto"/>
            <w:vAlign w:val="center"/>
          </w:tcPr>
          <w:p w14:paraId="12A10F09" w14:textId="77777777" w:rsidR="00EB5316" w:rsidRPr="00272810" w:rsidRDefault="00EB5316" w:rsidP="00E75A8A">
            <w:pPr>
              <w:pStyle w:val="TAC"/>
              <w:rPr>
                <w:rFonts w:eastAsia="MS Mincho" w:cs="Arial"/>
                <w:lang w:eastAsia="en-US"/>
              </w:rPr>
            </w:pPr>
            <w:r w:rsidRPr="00272810">
              <w:rPr>
                <w:rFonts w:eastAsia="MS Mincho" w:cs="Arial"/>
                <w:lang w:eastAsia="en-US"/>
              </w:rPr>
              <w:t>-90</w:t>
            </w:r>
          </w:p>
        </w:tc>
        <w:tc>
          <w:tcPr>
            <w:tcW w:w="885" w:type="dxa"/>
            <w:shd w:val="clear" w:color="auto" w:fill="auto"/>
            <w:vAlign w:val="center"/>
          </w:tcPr>
          <w:p w14:paraId="47CA982C" w14:textId="77777777" w:rsidR="00EB5316" w:rsidRPr="00272810" w:rsidRDefault="00EB5316" w:rsidP="00E75A8A">
            <w:pPr>
              <w:pStyle w:val="TAC"/>
              <w:rPr>
                <w:rFonts w:eastAsia="MS Mincho" w:cs="Arial"/>
                <w:lang w:eastAsia="en-US"/>
              </w:rPr>
            </w:pPr>
            <w:r w:rsidRPr="00272810">
              <w:rPr>
                <w:rFonts w:eastAsia="MS Mincho" w:cs="Arial"/>
                <w:lang w:eastAsia="en-US"/>
              </w:rPr>
              <w:t>-89.5</w:t>
            </w:r>
          </w:p>
        </w:tc>
        <w:tc>
          <w:tcPr>
            <w:tcW w:w="859" w:type="dxa"/>
            <w:shd w:val="clear" w:color="auto" w:fill="auto"/>
            <w:vAlign w:val="center"/>
          </w:tcPr>
          <w:p w14:paraId="423CA9E6" w14:textId="77777777" w:rsidR="00EB5316" w:rsidRPr="00272810" w:rsidRDefault="00EB5316" w:rsidP="00E75A8A">
            <w:pPr>
              <w:pStyle w:val="TAC"/>
              <w:rPr>
                <w:rFonts w:eastAsia="MS Mincho" w:cs="Arial"/>
                <w:lang w:eastAsia="en-US"/>
              </w:rPr>
            </w:pPr>
          </w:p>
        </w:tc>
        <w:tc>
          <w:tcPr>
            <w:tcW w:w="900" w:type="dxa"/>
            <w:shd w:val="clear" w:color="auto" w:fill="auto"/>
            <w:vAlign w:val="center"/>
          </w:tcPr>
          <w:p w14:paraId="2C4EB532" w14:textId="77777777" w:rsidR="00EB5316" w:rsidRPr="00272810" w:rsidRDefault="00EB5316" w:rsidP="00E75A8A">
            <w:pPr>
              <w:pStyle w:val="TAC"/>
              <w:rPr>
                <w:rFonts w:eastAsia="MS Mincho" w:cs="Arial"/>
                <w:lang w:eastAsia="en-US"/>
              </w:rPr>
            </w:pPr>
          </w:p>
        </w:tc>
        <w:tc>
          <w:tcPr>
            <w:tcW w:w="839" w:type="dxa"/>
            <w:vMerge w:val="restart"/>
            <w:shd w:val="clear" w:color="auto" w:fill="auto"/>
            <w:vAlign w:val="center"/>
          </w:tcPr>
          <w:p w14:paraId="628A146E" w14:textId="77777777" w:rsidR="00EB5316" w:rsidRPr="00272810" w:rsidRDefault="00EB5316" w:rsidP="002472BD">
            <w:pPr>
              <w:pStyle w:val="TAC"/>
              <w:rPr>
                <w:rFonts w:eastAsia="MS Mincho" w:cs="Arial"/>
                <w:lang w:eastAsia="en-US"/>
              </w:rPr>
            </w:pPr>
            <w:r w:rsidRPr="00272810">
              <w:rPr>
                <w:rFonts w:eastAsia="MS Mincho" w:cs="Arial"/>
                <w:lang w:eastAsia="en-US"/>
              </w:rPr>
              <w:t>FDD</w:t>
            </w:r>
          </w:p>
        </w:tc>
      </w:tr>
      <w:tr w:rsidR="00EB5316" w:rsidRPr="00AE4A95" w14:paraId="02D66293" w14:textId="77777777">
        <w:trPr>
          <w:trHeight w:val="191"/>
        </w:trPr>
        <w:tc>
          <w:tcPr>
            <w:tcW w:w="1417" w:type="dxa"/>
            <w:vMerge/>
            <w:shd w:val="clear" w:color="auto" w:fill="auto"/>
            <w:vAlign w:val="center"/>
          </w:tcPr>
          <w:p w14:paraId="0EAFB055" w14:textId="77777777" w:rsidR="00EB5316" w:rsidRPr="00272810" w:rsidRDefault="00EB5316" w:rsidP="002472BD">
            <w:pPr>
              <w:pStyle w:val="TAC"/>
              <w:rPr>
                <w:rFonts w:eastAsia="MS Mincho" w:cs="Arial"/>
                <w:lang w:eastAsia="en-US"/>
              </w:rPr>
            </w:pPr>
          </w:p>
        </w:tc>
        <w:tc>
          <w:tcPr>
            <w:tcW w:w="1004" w:type="dxa"/>
            <w:shd w:val="clear" w:color="auto" w:fill="auto"/>
            <w:vAlign w:val="center"/>
          </w:tcPr>
          <w:p w14:paraId="050C6441" w14:textId="77777777" w:rsidR="00EB5316" w:rsidRPr="00272810" w:rsidRDefault="00EB5316" w:rsidP="00E75A8A">
            <w:pPr>
              <w:pStyle w:val="TAC"/>
              <w:rPr>
                <w:rFonts w:eastAsia="MS Mincho" w:cs="Arial"/>
                <w:lang w:eastAsia="en-US"/>
              </w:rPr>
            </w:pPr>
            <w:r w:rsidRPr="00272810">
              <w:rPr>
                <w:rFonts w:eastAsia="MS Mincho" w:cs="Arial"/>
                <w:lang w:eastAsia="en-US"/>
              </w:rPr>
              <w:t>17</w:t>
            </w:r>
          </w:p>
        </w:tc>
        <w:tc>
          <w:tcPr>
            <w:tcW w:w="1134" w:type="dxa"/>
            <w:shd w:val="clear" w:color="auto" w:fill="auto"/>
            <w:vAlign w:val="center"/>
          </w:tcPr>
          <w:p w14:paraId="476ECE01" w14:textId="77777777" w:rsidR="00EB5316" w:rsidRPr="00272810" w:rsidRDefault="00EB5316" w:rsidP="00E75A8A">
            <w:pPr>
              <w:pStyle w:val="TAC"/>
              <w:rPr>
                <w:rFonts w:eastAsia="MS Mincho" w:cs="Arial"/>
                <w:lang w:eastAsia="en-US"/>
              </w:rPr>
            </w:pPr>
          </w:p>
        </w:tc>
        <w:tc>
          <w:tcPr>
            <w:tcW w:w="887" w:type="dxa"/>
            <w:shd w:val="clear" w:color="auto" w:fill="auto"/>
            <w:vAlign w:val="center"/>
          </w:tcPr>
          <w:p w14:paraId="00E1E5A4" w14:textId="77777777" w:rsidR="00EB5316" w:rsidRPr="00272810" w:rsidRDefault="00EB5316" w:rsidP="00E75A8A">
            <w:pPr>
              <w:pStyle w:val="TAC"/>
              <w:rPr>
                <w:rFonts w:eastAsia="MS Mincho" w:cs="Arial"/>
                <w:lang w:eastAsia="en-US"/>
              </w:rPr>
            </w:pPr>
          </w:p>
        </w:tc>
        <w:tc>
          <w:tcPr>
            <w:tcW w:w="768" w:type="dxa"/>
            <w:shd w:val="clear" w:color="auto" w:fill="auto"/>
            <w:vAlign w:val="center"/>
          </w:tcPr>
          <w:p w14:paraId="75337FEB" w14:textId="77777777" w:rsidR="00EB5316" w:rsidRPr="00272810" w:rsidRDefault="00EB5316" w:rsidP="00E75A8A">
            <w:pPr>
              <w:pStyle w:val="TAC"/>
              <w:rPr>
                <w:rFonts w:eastAsia="MS Mincho" w:cs="Arial"/>
                <w:lang w:eastAsia="en-US"/>
              </w:rPr>
            </w:pPr>
            <w:r w:rsidRPr="00272810">
              <w:rPr>
                <w:rFonts w:eastAsia="MS Mincho" w:cs="Arial"/>
                <w:lang w:eastAsia="en-US"/>
              </w:rPr>
              <w:t>-</w:t>
            </w:r>
            <w:r w:rsidR="00150E3F" w:rsidRPr="007728C3">
              <w:rPr>
                <w:rFonts w:cs="Arial" w:hint="eastAsia"/>
                <w:lang w:eastAsia="zh-CN"/>
              </w:rPr>
              <w:t>96.5</w:t>
            </w:r>
          </w:p>
        </w:tc>
        <w:tc>
          <w:tcPr>
            <w:tcW w:w="885" w:type="dxa"/>
            <w:shd w:val="clear" w:color="auto" w:fill="auto"/>
            <w:vAlign w:val="center"/>
          </w:tcPr>
          <w:p w14:paraId="53BF552E" w14:textId="77777777" w:rsidR="00EB5316" w:rsidRPr="00272810" w:rsidRDefault="00EB5316" w:rsidP="00E75A8A">
            <w:pPr>
              <w:pStyle w:val="TAC"/>
              <w:rPr>
                <w:rFonts w:eastAsia="MS Mincho" w:cs="Arial"/>
                <w:lang w:eastAsia="en-US"/>
              </w:rPr>
            </w:pPr>
            <w:r w:rsidRPr="00272810">
              <w:rPr>
                <w:rFonts w:eastAsia="MS Mincho" w:cs="Arial"/>
                <w:lang w:eastAsia="en-US"/>
              </w:rPr>
              <w:t>-</w:t>
            </w:r>
            <w:r w:rsidR="00150E3F" w:rsidRPr="007728C3">
              <w:rPr>
                <w:rFonts w:cs="Arial" w:hint="eastAsia"/>
                <w:lang w:eastAsia="zh-CN"/>
              </w:rPr>
              <w:t>93.5</w:t>
            </w:r>
          </w:p>
        </w:tc>
        <w:tc>
          <w:tcPr>
            <w:tcW w:w="859" w:type="dxa"/>
            <w:shd w:val="clear" w:color="auto" w:fill="auto"/>
            <w:vAlign w:val="center"/>
          </w:tcPr>
          <w:p w14:paraId="6E339FFF" w14:textId="77777777" w:rsidR="00EB5316" w:rsidRPr="00272810" w:rsidRDefault="00EB5316" w:rsidP="00E75A8A">
            <w:pPr>
              <w:pStyle w:val="TAC"/>
              <w:rPr>
                <w:rFonts w:eastAsia="MS Mincho" w:cs="Arial"/>
                <w:lang w:eastAsia="en-US"/>
              </w:rPr>
            </w:pPr>
          </w:p>
        </w:tc>
        <w:tc>
          <w:tcPr>
            <w:tcW w:w="900" w:type="dxa"/>
            <w:shd w:val="clear" w:color="auto" w:fill="auto"/>
            <w:vAlign w:val="center"/>
          </w:tcPr>
          <w:p w14:paraId="4D8DF51E" w14:textId="77777777" w:rsidR="00EB5316" w:rsidRPr="00272810" w:rsidRDefault="00EB5316" w:rsidP="00E75A8A">
            <w:pPr>
              <w:pStyle w:val="TAC"/>
              <w:rPr>
                <w:rFonts w:eastAsia="MS Mincho" w:cs="Arial"/>
                <w:lang w:eastAsia="en-US"/>
              </w:rPr>
            </w:pPr>
          </w:p>
        </w:tc>
        <w:tc>
          <w:tcPr>
            <w:tcW w:w="839" w:type="dxa"/>
            <w:vMerge/>
            <w:shd w:val="clear" w:color="auto" w:fill="auto"/>
            <w:vAlign w:val="center"/>
          </w:tcPr>
          <w:p w14:paraId="5A0166EC" w14:textId="77777777" w:rsidR="00EB5316" w:rsidRPr="00272810" w:rsidRDefault="00EB5316" w:rsidP="002472BD">
            <w:pPr>
              <w:pStyle w:val="TAC"/>
              <w:rPr>
                <w:rFonts w:eastAsia="MS Mincho" w:cs="Arial"/>
                <w:lang w:eastAsia="en-US"/>
              </w:rPr>
            </w:pPr>
          </w:p>
        </w:tc>
      </w:tr>
      <w:tr w:rsidR="002472BD" w:rsidRPr="00AE4A95" w14:paraId="7F243EA6" w14:textId="77777777">
        <w:trPr>
          <w:trHeight w:val="255"/>
        </w:trPr>
        <w:tc>
          <w:tcPr>
            <w:tcW w:w="8693" w:type="dxa"/>
            <w:gridSpan w:val="9"/>
            <w:shd w:val="clear" w:color="auto" w:fill="auto"/>
            <w:vAlign w:val="center"/>
          </w:tcPr>
          <w:p w14:paraId="75905806" w14:textId="77777777" w:rsidR="002472BD" w:rsidRPr="007728C3" w:rsidRDefault="002472BD" w:rsidP="002472BD">
            <w:pPr>
              <w:pStyle w:val="TAN"/>
              <w:rPr>
                <w:rFonts w:cs="Arial"/>
                <w:lang w:eastAsia="en-US"/>
              </w:rPr>
            </w:pPr>
            <w:r w:rsidRPr="007728C3">
              <w:rPr>
                <w:rFonts w:cs="Arial"/>
                <w:lang w:eastAsia="en-US"/>
              </w:rPr>
              <w:t>NOTE 1:</w:t>
            </w:r>
            <w:r w:rsidRPr="007728C3">
              <w:rPr>
                <w:rFonts w:cs="Arial"/>
                <w:lang w:eastAsia="en-US"/>
              </w:rPr>
              <w:tab/>
              <w:t>The transmitter shall be set to P</w:t>
            </w:r>
            <w:r w:rsidRPr="007728C3">
              <w:rPr>
                <w:rFonts w:cs="Arial"/>
                <w:vertAlign w:val="subscript"/>
                <w:lang w:eastAsia="en-US"/>
              </w:rPr>
              <w:t>UMAX</w:t>
            </w:r>
            <w:r w:rsidRPr="007728C3">
              <w:rPr>
                <w:rFonts w:cs="Arial"/>
                <w:lang w:eastAsia="en-US"/>
              </w:rPr>
              <w:t xml:space="preserve"> as defined in subclause 6.2.5</w:t>
            </w:r>
            <w:r w:rsidR="00150E3F" w:rsidRPr="007728C3">
              <w:rPr>
                <w:rFonts w:cs="Arial" w:hint="eastAsia"/>
                <w:lang w:eastAsia="zh-CN"/>
              </w:rPr>
              <w:t>A.</w:t>
            </w:r>
          </w:p>
          <w:p w14:paraId="3D8DC7FB" w14:textId="77777777" w:rsidR="002472BD" w:rsidRPr="007728C3" w:rsidRDefault="002472BD" w:rsidP="002472BD">
            <w:pPr>
              <w:pStyle w:val="TAN"/>
              <w:rPr>
                <w:rFonts w:cs="Arial"/>
                <w:lang w:eastAsia="en-US"/>
              </w:rPr>
            </w:pPr>
            <w:r w:rsidRPr="007728C3">
              <w:rPr>
                <w:rFonts w:cs="Arial"/>
                <w:lang w:eastAsia="en-US"/>
              </w:rPr>
              <w:t>NOTE 2:</w:t>
            </w:r>
            <w:r w:rsidRPr="007728C3">
              <w:rPr>
                <w:rFonts w:cs="Arial"/>
                <w:lang w:eastAsia="en-US"/>
              </w:rPr>
              <w:tab/>
              <w:t>Reference measurement channel is A.3.2 with one sided dynamic OCNG Pattern OP.1 FDD/TDD as described in Annex A.5.1.1/A.5.2.1</w:t>
            </w:r>
          </w:p>
          <w:p w14:paraId="033DC506" w14:textId="77777777" w:rsidR="002472BD" w:rsidRPr="007728C3" w:rsidRDefault="002472BD" w:rsidP="002472BD">
            <w:pPr>
              <w:pStyle w:val="TAN"/>
              <w:rPr>
                <w:rFonts w:cs="Arial"/>
                <w:lang w:eastAsia="en-US"/>
              </w:rPr>
            </w:pPr>
            <w:r w:rsidRPr="007728C3">
              <w:rPr>
                <w:rFonts w:cs="Arial"/>
                <w:lang w:eastAsia="en-US"/>
              </w:rPr>
              <w:t>NOTE 3:</w:t>
            </w:r>
            <w:r w:rsidRPr="007728C3">
              <w:rPr>
                <w:rFonts w:cs="Arial"/>
                <w:lang w:eastAsia="en-US"/>
              </w:rPr>
              <w:tab/>
              <w:t>The signal power is specified per port</w:t>
            </w:r>
          </w:p>
          <w:p w14:paraId="73BC2CAD" w14:textId="77777777" w:rsidR="00172906" w:rsidRPr="007728C3" w:rsidRDefault="00172906" w:rsidP="002472BD">
            <w:pPr>
              <w:pStyle w:val="TAN"/>
              <w:rPr>
                <w:rFonts w:cs="Arial"/>
                <w:lang w:eastAsia="en-US"/>
              </w:rPr>
            </w:pPr>
            <w:r w:rsidRPr="007728C3">
              <w:rPr>
                <w:rFonts w:cs="Arial"/>
                <w:lang w:eastAsia="en-US"/>
              </w:rPr>
              <w:t>NOTE 4:</w:t>
            </w:r>
            <w:r w:rsidRPr="007728C3">
              <w:rPr>
                <w:rFonts w:cs="Arial"/>
                <w:lang w:eastAsia="en-US"/>
              </w:rPr>
              <w:tab/>
              <w:t xml:space="preserve">No requirements apply when there is at least one individual RE within the </w:t>
            </w:r>
            <w:r w:rsidR="00CA567F" w:rsidRPr="007728C3">
              <w:rPr>
                <w:rFonts w:cs="Arial"/>
                <w:lang w:eastAsia="en-US"/>
              </w:rPr>
              <w:t xml:space="preserve">uplink </w:t>
            </w:r>
            <w:r w:rsidRPr="007728C3">
              <w:rPr>
                <w:rFonts w:cs="Arial"/>
                <w:lang w:eastAsia="en-US"/>
              </w:rPr>
              <w:t xml:space="preserve">transmission bandwidth of the low band for which the 2nd </w:t>
            </w:r>
            <w:r w:rsidR="00CA567F" w:rsidRPr="007728C3">
              <w:rPr>
                <w:rFonts w:cs="Arial"/>
                <w:lang w:eastAsia="en-US"/>
              </w:rPr>
              <w:t xml:space="preserve">transmitter </w:t>
            </w:r>
            <w:r w:rsidRPr="007728C3">
              <w:rPr>
                <w:rFonts w:cs="Arial"/>
                <w:lang w:eastAsia="en-US"/>
              </w:rPr>
              <w:t xml:space="preserve">harmonic is within the </w:t>
            </w:r>
            <w:r w:rsidR="00CA567F" w:rsidRPr="007728C3">
              <w:rPr>
                <w:rFonts w:cs="Arial"/>
                <w:lang w:eastAsia="en-US"/>
              </w:rPr>
              <w:t xml:space="preserve">downlink </w:t>
            </w:r>
            <w:r w:rsidRPr="007728C3">
              <w:rPr>
                <w:rFonts w:cs="Arial"/>
                <w:lang w:eastAsia="en-US"/>
              </w:rPr>
              <w:t>transmission bandwidth of the high band. The reference sensitivity is only verified when this is not the case (the requirements specified in clause 7.3.1 apply).</w:t>
            </w:r>
          </w:p>
          <w:p w14:paraId="150ADD37" w14:textId="77777777" w:rsidR="00CA567F" w:rsidRPr="007728C3" w:rsidRDefault="00172906" w:rsidP="00CA567F">
            <w:pPr>
              <w:pStyle w:val="TAN"/>
              <w:rPr>
                <w:rFonts w:cs="Arial"/>
                <w:snapToGrid w:val="0"/>
                <w:lang w:eastAsia="en-US"/>
              </w:rPr>
            </w:pPr>
            <w:r w:rsidRPr="007728C3">
              <w:rPr>
                <w:rFonts w:cs="Arial"/>
                <w:lang w:eastAsia="en-US"/>
              </w:rPr>
              <w:t>NOTE 5:</w:t>
            </w:r>
            <w:r w:rsidRPr="007728C3">
              <w:rPr>
                <w:rFonts w:cs="Arial"/>
                <w:lang w:eastAsia="en-US"/>
              </w:rPr>
              <w:tab/>
              <w:t>These requirements apply when there is at least one individual RE within the</w:t>
            </w:r>
            <w:r w:rsidR="00CA567F" w:rsidRPr="007728C3">
              <w:rPr>
                <w:rFonts w:cs="Arial"/>
                <w:lang w:eastAsia="en-US"/>
              </w:rPr>
              <w:t xml:space="preserve"> uplink</w:t>
            </w:r>
            <w:r w:rsidRPr="007728C3">
              <w:rPr>
                <w:rFonts w:cs="Arial"/>
                <w:lang w:eastAsia="en-US"/>
              </w:rPr>
              <w:t xml:space="preserve"> transmission bandwidth of the low band for which the 3rd</w:t>
            </w:r>
            <w:r w:rsidR="00CA567F" w:rsidRPr="007728C3">
              <w:rPr>
                <w:rFonts w:cs="Arial"/>
                <w:lang w:eastAsia="en-US"/>
              </w:rPr>
              <w:t xml:space="preserve"> transmitter</w:t>
            </w:r>
            <w:r w:rsidRPr="007728C3">
              <w:rPr>
                <w:rFonts w:cs="Arial"/>
                <w:lang w:eastAsia="en-US"/>
              </w:rPr>
              <w:t xml:space="preserve"> harmonic is within </w:t>
            </w:r>
            <w:r w:rsidR="00CA567F" w:rsidRPr="007728C3">
              <w:rPr>
                <w:rFonts w:cs="Arial"/>
                <w:lang w:eastAsia="en-US"/>
              </w:rPr>
              <w:t xml:space="preserve">the downlink </w:t>
            </w:r>
            <w:r w:rsidRPr="007728C3">
              <w:rPr>
                <w:rFonts w:cs="Arial"/>
                <w:lang w:eastAsia="en-US"/>
              </w:rPr>
              <w:t>transmission bandwidth of the high band.</w:t>
            </w:r>
          </w:p>
          <w:p w14:paraId="5CD554D4" w14:textId="77777777" w:rsidR="00172906" w:rsidRPr="007728C3" w:rsidRDefault="00CA567F" w:rsidP="00CA567F">
            <w:pPr>
              <w:pStyle w:val="TAN"/>
              <w:rPr>
                <w:rFonts w:cs="Arial"/>
                <w:lang w:eastAsia="en-US"/>
              </w:rPr>
            </w:pPr>
            <w:r w:rsidRPr="007728C3">
              <w:rPr>
                <w:rFonts w:cs="Arial"/>
                <w:lang w:eastAsia="en-US"/>
              </w:rPr>
              <w:t>NOTE 6:</w:t>
            </w:r>
            <w:r w:rsidRPr="007728C3">
              <w:rPr>
                <w:rFonts w:cs="Arial"/>
                <w:lang w:eastAsia="en-US"/>
              </w:rPr>
              <w:tab/>
              <w:t xml:space="preserve">The requirements should be verified for UL EARFCN of the low band (superscript LB) such that </w:t>
            </w:r>
            <w:r w:rsidR="00000000">
              <w:rPr>
                <w:rFonts w:cs="Arial"/>
                <w:snapToGrid w:val="0"/>
                <w:position w:val="-12"/>
                <w:lang w:eastAsia="en-US"/>
              </w:rPr>
              <w:pict w14:anchorId="3D33F291">
                <v:shape id="_x0000_i1067" type="#_x0000_t75" style="width:81.5pt;height:16pt">
                  <v:imagedata r:id="rId97" o:title=""/>
                </v:shape>
              </w:pict>
            </w:r>
            <w:r w:rsidRPr="007728C3">
              <w:rPr>
                <w:rFonts w:cs="Arial"/>
                <w:snapToGrid w:val="0"/>
                <w:lang w:eastAsia="en-US"/>
              </w:rPr>
              <w:t xml:space="preserve">in MHz and  </w:t>
            </w:r>
            <w:r w:rsidR="007B05B5" w:rsidRPr="007728C3">
              <w:rPr>
                <w:rFonts w:cs="Arial"/>
                <w:position w:val="-14"/>
                <w:lang w:eastAsia="zh-CN"/>
              </w:rPr>
              <w:object w:dxaOrig="4900" w:dyaOrig="400" w14:anchorId="0CED6CFC">
                <v:shape id="_x0000_i1068" type="#_x0000_t75" style="width:204pt;height:16.5pt" o:ole="">
                  <v:imagedata r:id="rId98" o:title=""/>
                </v:shape>
                <o:OLEObject Type="Embed" ProgID="Equation.DSMT4" ShapeID="_x0000_i1068" DrawAspect="Content" ObjectID="_1725719793" r:id="rId99"/>
              </w:object>
            </w:r>
            <w:r w:rsidRPr="007728C3">
              <w:rPr>
                <w:rFonts w:cs="Arial"/>
                <w:snapToGrid w:val="0"/>
                <w:lang w:eastAsia="en-US"/>
              </w:rPr>
              <w:t>with</w:t>
            </w:r>
            <w:r w:rsidR="00000000">
              <w:rPr>
                <w:rFonts w:cs="Arial"/>
                <w:snapToGrid w:val="0"/>
                <w:position w:val="-10"/>
                <w:lang w:eastAsia="en-US"/>
              </w:rPr>
              <w:pict w14:anchorId="0B7ABDE4">
                <v:shape id="_x0000_i1069" type="#_x0000_t75" style="width:19.5pt;height:15.5pt">
                  <v:imagedata r:id="rId100" o:title=""/>
                </v:shape>
              </w:pict>
            </w:r>
            <w:r w:rsidRPr="007728C3">
              <w:rPr>
                <w:rFonts w:cs="Arial"/>
                <w:snapToGrid w:val="0"/>
                <w:lang w:eastAsia="en-US"/>
              </w:rPr>
              <w:t xml:space="preserve"> the carrier frequency of the high band in MHz and </w:t>
            </w:r>
            <w:r w:rsidR="00000000">
              <w:rPr>
                <w:rFonts w:cs="Arial"/>
                <w:snapToGrid w:val="0"/>
                <w:position w:val="-12"/>
                <w:lang w:eastAsia="en-US"/>
              </w:rPr>
              <w:pict w14:anchorId="7ED38C19">
                <v:shape id="_x0000_i1070" type="#_x0000_t75" style="width:34pt;height:15pt">
                  <v:imagedata r:id="rId101" o:title=""/>
                </v:shape>
              </w:pict>
            </w:r>
            <w:r w:rsidRPr="007728C3">
              <w:rPr>
                <w:rFonts w:cs="Arial"/>
                <w:snapToGrid w:val="0"/>
                <w:lang w:eastAsia="en-US"/>
              </w:rPr>
              <w:t xml:space="preserve"> the channel bandwidth configured in the low band.</w:t>
            </w:r>
          </w:p>
        </w:tc>
      </w:tr>
    </w:tbl>
    <w:p w14:paraId="2C846D41" w14:textId="77777777" w:rsidR="002472BD" w:rsidRPr="00AE4A95" w:rsidRDefault="002472BD" w:rsidP="002472BD"/>
    <w:p w14:paraId="6F600F55" w14:textId="77777777" w:rsidR="002472BD" w:rsidRPr="00AE4A95" w:rsidRDefault="002472BD" w:rsidP="002472BD">
      <w:pPr>
        <w:pStyle w:val="TH"/>
        <w:outlineLvl w:val="0"/>
      </w:pPr>
      <w:r w:rsidRPr="00AE4A95">
        <w:t>Table 7.3.1A-0b: Uplink configuration for the low band</w:t>
      </w:r>
      <w:r w:rsidR="00CA567F" w:rsidRPr="00AE4A95">
        <w:t xml:space="preserve"> (exceptions)</w:t>
      </w:r>
    </w:p>
    <w:tbl>
      <w:tblPr>
        <w:tblW w:w="86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004"/>
        <w:gridCol w:w="1134"/>
        <w:gridCol w:w="887"/>
        <w:gridCol w:w="768"/>
        <w:gridCol w:w="885"/>
        <w:gridCol w:w="859"/>
        <w:gridCol w:w="900"/>
        <w:gridCol w:w="839"/>
      </w:tblGrid>
      <w:tr w:rsidR="002472BD" w:rsidRPr="007728C3" w14:paraId="51196847" w14:textId="77777777">
        <w:trPr>
          <w:trHeight w:val="255"/>
        </w:trPr>
        <w:tc>
          <w:tcPr>
            <w:tcW w:w="8693" w:type="dxa"/>
            <w:gridSpan w:val="9"/>
            <w:shd w:val="clear" w:color="auto" w:fill="auto"/>
            <w:vAlign w:val="center"/>
          </w:tcPr>
          <w:p w14:paraId="53391CF9" w14:textId="77777777" w:rsidR="002472BD" w:rsidRPr="007728C3" w:rsidRDefault="002472BD" w:rsidP="002472BD">
            <w:pPr>
              <w:pStyle w:val="TAH"/>
              <w:rPr>
                <w:rFonts w:cs="Arial"/>
                <w:lang w:eastAsia="en-US"/>
              </w:rPr>
            </w:pPr>
            <w:r w:rsidRPr="007728C3">
              <w:rPr>
                <w:rFonts w:cs="Arial"/>
                <w:lang w:eastAsia="en-US"/>
              </w:rPr>
              <w:t>E-UTRA Band / Channel bandwidth of the high band / N</w:t>
            </w:r>
            <w:r w:rsidRPr="007728C3">
              <w:rPr>
                <w:rFonts w:cs="Arial"/>
                <w:vertAlign w:val="subscript"/>
                <w:lang w:eastAsia="en-US"/>
              </w:rPr>
              <w:t>RB</w:t>
            </w:r>
            <w:r w:rsidRPr="007728C3">
              <w:rPr>
                <w:rFonts w:cs="Arial"/>
                <w:lang w:eastAsia="en-US"/>
              </w:rPr>
              <w:t xml:space="preserve"> / Duplex mode</w:t>
            </w:r>
          </w:p>
        </w:tc>
      </w:tr>
      <w:tr w:rsidR="002472BD" w:rsidRPr="00AE4A95" w14:paraId="34E4D227" w14:textId="77777777">
        <w:trPr>
          <w:trHeight w:val="255"/>
        </w:trPr>
        <w:tc>
          <w:tcPr>
            <w:tcW w:w="1417" w:type="dxa"/>
            <w:shd w:val="clear" w:color="auto" w:fill="auto"/>
            <w:vAlign w:val="center"/>
          </w:tcPr>
          <w:p w14:paraId="56C2543E" w14:textId="77777777" w:rsidR="002472BD" w:rsidRPr="00272810" w:rsidRDefault="002472BD" w:rsidP="002472BD">
            <w:pPr>
              <w:pStyle w:val="TAH"/>
              <w:rPr>
                <w:rFonts w:eastAsia="MS Mincho" w:cs="Arial"/>
                <w:lang w:eastAsia="en-US"/>
              </w:rPr>
            </w:pPr>
            <w:r w:rsidRPr="007728C3">
              <w:rPr>
                <w:rFonts w:cs="Arial"/>
                <w:lang w:eastAsia="en-US"/>
              </w:rPr>
              <w:t>EUTRA CA Configuration</w:t>
            </w:r>
          </w:p>
        </w:tc>
        <w:tc>
          <w:tcPr>
            <w:tcW w:w="1004" w:type="dxa"/>
            <w:shd w:val="clear" w:color="auto" w:fill="auto"/>
            <w:vAlign w:val="center"/>
          </w:tcPr>
          <w:p w14:paraId="7826B04D" w14:textId="77777777" w:rsidR="002472BD" w:rsidRPr="00272810" w:rsidRDefault="002472BD" w:rsidP="002472BD">
            <w:pPr>
              <w:pStyle w:val="TAH"/>
              <w:rPr>
                <w:rFonts w:eastAsia="MS Mincho" w:cs="Arial"/>
                <w:lang w:eastAsia="en-US"/>
              </w:rPr>
            </w:pPr>
            <w:r w:rsidRPr="007728C3">
              <w:rPr>
                <w:rFonts w:cs="Arial"/>
                <w:lang w:eastAsia="en-US"/>
              </w:rPr>
              <w:t>UL band</w:t>
            </w:r>
          </w:p>
        </w:tc>
        <w:tc>
          <w:tcPr>
            <w:tcW w:w="1134" w:type="dxa"/>
            <w:shd w:val="clear" w:color="auto" w:fill="auto"/>
            <w:vAlign w:val="center"/>
          </w:tcPr>
          <w:p w14:paraId="7F467BBF" w14:textId="77777777" w:rsidR="002472BD" w:rsidRPr="00272810" w:rsidRDefault="002472BD" w:rsidP="002472BD">
            <w:pPr>
              <w:pStyle w:val="TAH"/>
              <w:rPr>
                <w:rFonts w:eastAsia="MS Mincho" w:cs="Arial"/>
                <w:lang w:eastAsia="en-US"/>
              </w:rPr>
            </w:pPr>
            <w:r w:rsidRPr="007728C3">
              <w:rPr>
                <w:rFonts w:cs="Arial"/>
                <w:lang w:eastAsia="en-US"/>
              </w:rPr>
              <w:t>1.4 MHz</w:t>
            </w:r>
          </w:p>
        </w:tc>
        <w:tc>
          <w:tcPr>
            <w:tcW w:w="887" w:type="dxa"/>
            <w:shd w:val="clear" w:color="auto" w:fill="auto"/>
            <w:vAlign w:val="center"/>
          </w:tcPr>
          <w:p w14:paraId="4E063F4E" w14:textId="77777777" w:rsidR="002472BD" w:rsidRPr="00272810" w:rsidRDefault="002472BD" w:rsidP="002472BD">
            <w:pPr>
              <w:pStyle w:val="TAH"/>
              <w:rPr>
                <w:rFonts w:eastAsia="MS Mincho" w:cs="Arial"/>
                <w:lang w:eastAsia="en-US"/>
              </w:rPr>
            </w:pPr>
            <w:r w:rsidRPr="007728C3">
              <w:rPr>
                <w:rFonts w:cs="Arial"/>
                <w:lang w:eastAsia="en-US"/>
              </w:rPr>
              <w:t>3 MHz</w:t>
            </w:r>
          </w:p>
        </w:tc>
        <w:tc>
          <w:tcPr>
            <w:tcW w:w="768" w:type="dxa"/>
            <w:shd w:val="clear" w:color="auto" w:fill="auto"/>
            <w:vAlign w:val="center"/>
          </w:tcPr>
          <w:p w14:paraId="60B762FC" w14:textId="77777777" w:rsidR="002472BD" w:rsidRPr="00272810" w:rsidRDefault="002472BD" w:rsidP="002472BD">
            <w:pPr>
              <w:pStyle w:val="TAH"/>
              <w:rPr>
                <w:rFonts w:eastAsia="MS Mincho" w:cs="Arial"/>
                <w:lang w:eastAsia="en-US"/>
              </w:rPr>
            </w:pPr>
            <w:r w:rsidRPr="007728C3">
              <w:rPr>
                <w:rFonts w:cs="Arial"/>
                <w:lang w:eastAsia="en-US"/>
              </w:rPr>
              <w:t>5 MHz</w:t>
            </w:r>
          </w:p>
        </w:tc>
        <w:tc>
          <w:tcPr>
            <w:tcW w:w="885" w:type="dxa"/>
            <w:shd w:val="clear" w:color="auto" w:fill="auto"/>
            <w:vAlign w:val="center"/>
          </w:tcPr>
          <w:p w14:paraId="765D3A9B" w14:textId="77777777" w:rsidR="002472BD" w:rsidRPr="00272810" w:rsidRDefault="002472BD" w:rsidP="002472BD">
            <w:pPr>
              <w:pStyle w:val="TAH"/>
              <w:rPr>
                <w:rFonts w:eastAsia="MS Mincho" w:cs="Arial"/>
                <w:lang w:eastAsia="en-US"/>
              </w:rPr>
            </w:pPr>
            <w:r w:rsidRPr="007728C3">
              <w:rPr>
                <w:rFonts w:cs="Arial"/>
                <w:lang w:eastAsia="en-US"/>
              </w:rPr>
              <w:t>10 MHz</w:t>
            </w:r>
          </w:p>
        </w:tc>
        <w:tc>
          <w:tcPr>
            <w:tcW w:w="859" w:type="dxa"/>
            <w:shd w:val="clear" w:color="auto" w:fill="auto"/>
            <w:vAlign w:val="center"/>
          </w:tcPr>
          <w:p w14:paraId="719E3D13" w14:textId="77777777" w:rsidR="002472BD" w:rsidRPr="00272810" w:rsidRDefault="002472BD" w:rsidP="002472BD">
            <w:pPr>
              <w:pStyle w:val="TAH"/>
              <w:rPr>
                <w:rFonts w:eastAsia="MS Mincho" w:cs="Arial"/>
                <w:lang w:eastAsia="en-US"/>
              </w:rPr>
            </w:pPr>
            <w:r w:rsidRPr="007728C3">
              <w:rPr>
                <w:rFonts w:cs="Arial"/>
                <w:lang w:eastAsia="en-US"/>
              </w:rPr>
              <w:t>15 MHz</w:t>
            </w:r>
          </w:p>
        </w:tc>
        <w:tc>
          <w:tcPr>
            <w:tcW w:w="900" w:type="dxa"/>
            <w:shd w:val="clear" w:color="auto" w:fill="auto"/>
            <w:vAlign w:val="center"/>
          </w:tcPr>
          <w:p w14:paraId="5E99E9FA" w14:textId="77777777" w:rsidR="002472BD" w:rsidRPr="00272810" w:rsidRDefault="002472BD" w:rsidP="002472BD">
            <w:pPr>
              <w:pStyle w:val="TAH"/>
              <w:rPr>
                <w:rFonts w:eastAsia="MS Mincho" w:cs="Arial"/>
                <w:lang w:eastAsia="en-US"/>
              </w:rPr>
            </w:pPr>
            <w:r w:rsidRPr="007728C3">
              <w:rPr>
                <w:rFonts w:cs="Arial"/>
                <w:lang w:eastAsia="en-US"/>
              </w:rPr>
              <w:t>20 MHz</w:t>
            </w:r>
          </w:p>
        </w:tc>
        <w:tc>
          <w:tcPr>
            <w:tcW w:w="839" w:type="dxa"/>
            <w:shd w:val="clear" w:color="auto" w:fill="auto"/>
            <w:vAlign w:val="center"/>
          </w:tcPr>
          <w:p w14:paraId="51B20133" w14:textId="77777777" w:rsidR="002472BD" w:rsidRPr="00272810" w:rsidRDefault="002472BD" w:rsidP="00202767">
            <w:pPr>
              <w:pStyle w:val="TAH"/>
              <w:rPr>
                <w:rFonts w:eastAsia="MS Mincho" w:cs="Arial"/>
                <w:lang w:eastAsia="en-US"/>
              </w:rPr>
            </w:pPr>
            <w:r w:rsidRPr="007728C3">
              <w:rPr>
                <w:rFonts w:cs="Arial"/>
                <w:lang w:eastAsia="en-US"/>
              </w:rPr>
              <w:t>Duplex mode</w:t>
            </w:r>
          </w:p>
        </w:tc>
      </w:tr>
      <w:tr w:rsidR="00CC7B53" w:rsidRPr="007728C3" w14:paraId="66DFBAA2" w14:textId="77777777">
        <w:trPr>
          <w:trHeight w:val="255"/>
        </w:trPr>
        <w:tc>
          <w:tcPr>
            <w:tcW w:w="1417" w:type="dxa"/>
            <w:shd w:val="clear" w:color="auto" w:fill="auto"/>
            <w:vAlign w:val="center"/>
          </w:tcPr>
          <w:p w14:paraId="495EE6BA" w14:textId="77777777" w:rsidR="00CC7B53" w:rsidRPr="007728C3" w:rsidRDefault="00CC7B53" w:rsidP="00CC7B53">
            <w:pPr>
              <w:pStyle w:val="TAC"/>
              <w:rPr>
                <w:rFonts w:cs="Arial"/>
                <w:lang w:eastAsia="en-US"/>
              </w:rPr>
            </w:pPr>
            <w:r w:rsidRPr="007728C3">
              <w:rPr>
                <w:rFonts w:cs="Arial"/>
                <w:lang w:eastAsia="en-US"/>
              </w:rPr>
              <w:t>CA_4A-12A</w:t>
            </w:r>
          </w:p>
        </w:tc>
        <w:tc>
          <w:tcPr>
            <w:tcW w:w="1004" w:type="dxa"/>
            <w:shd w:val="clear" w:color="auto" w:fill="auto"/>
            <w:vAlign w:val="center"/>
          </w:tcPr>
          <w:p w14:paraId="58C64F20" w14:textId="77777777" w:rsidR="00CC7B53" w:rsidRPr="007728C3" w:rsidRDefault="00CC7B53" w:rsidP="00CC7B53">
            <w:pPr>
              <w:pStyle w:val="TAC"/>
              <w:rPr>
                <w:rFonts w:cs="Arial"/>
                <w:lang w:eastAsia="en-US"/>
              </w:rPr>
            </w:pPr>
            <w:r w:rsidRPr="007728C3">
              <w:rPr>
                <w:rFonts w:cs="Arial"/>
                <w:lang w:eastAsia="en-US"/>
              </w:rPr>
              <w:t>12</w:t>
            </w:r>
          </w:p>
        </w:tc>
        <w:tc>
          <w:tcPr>
            <w:tcW w:w="1134" w:type="dxa"/>
            <w:shd w:val="clear" w:color="auto" w:fill="auto"/>
            <w:vAlign w:val="center"/>
          </w:tcPr>
          <w:p w14:paraId="4AD66B7F" w14:textId="77777777" w:rsidR="00CC7B53" w:rsidRPr="007728C3" w:rsidRDefault="00CC7B53" w:rsidP="00CC7B53">
            <w:pPr>
              <w:pStyle w:val="TAC"/>
              <w:rPr>
                <w:rFonts w:cs="Arial"/>
                <w:lang w:eastAsia="en-US"/>
              </w:rPr>
            </w:pPr>
            <w:r w:rsidRPr="007728C3">
              <w:rPr>
                <w:rFonts w:cs="Arial"/>
                <w:lang w:eastAsia="en-US"/>
              </w:rPr>
              <w:t>2</w:t>
            </w:r>
          </w:p>
        </w:tc>
        <w:tc>
          <w:tcPr>
            <w:tcW w:w="887" w:type="dxa"/>
            <w:shd w:val="clear" w:color="auto" w:fill="auto"/>
            <w:vAlign w:val="center"/>
          </w:tcPr>
          <w:p w14:paraId="1EE6BE0E" w14:textId="77777777" w:rsidR="00CC7B53" w:rsidRPr="007728C3" w:rsidRDefault="00CC7B53" w:rsidP="00CC7B53">
            <w:pPr>
              <w:pStyle w:val="TAC"/>
              <w:rPr>
                <w:rFonts w:cs="Arial"/>
                <w:lang w:eastAsia="en-US"/>
              </w:rPr>
            </w:pPr>
            <w:r w:rsidRPr="007728C3">
              <w:rPr>
                <w:rFonts w:cs="Arial"/>
                <w:lang w:eastAsia="en-US"/>
              </w:rPr>
              <w:t>5</w:t>
            </w:r>
          </w:p>
        </w:tc>
        <w:tc>
          <w:tcPr>
            <w:tcW w:w="768" w:type="dxa"/>
            <w:shd w:val="clear" w:color="auto" w:fill="auto"/>
            <w:vAlign w:val="center"/>
          </w:tcPr>
          <w:p w14:paraId="1515ED8A" w14:textId="77777777" w:rsidR="00CC7B53" w:rsidRPr="007728C3" w:rsidRDefault="00CC7B53" w:rsidP="00CC7B53">
            <w:pPr>
              <w:pStyle w:val="TAC"/>
              <w:rPr>
                <w:rFonts w:cs="Arial"/>
                <w:lang w:eastAsia="en-US"/>
              </w:rPr>
            </w:pPr>
            <w:r w:rsidRPr="007728C3">
              <w:rPr>
                <w:rFonts w:cs="Arial"/>
                <w:lang w:eastAsia="en-US"/>
              </w:rPr>
              <w:t>8</w:t>
            </w:r>
          </w:p>
        </w:tc>
        <w:tc>
          <w:tcPr>
            <w:tcW w:w="885" w:type="dxa"/>
            <w:shd w:val="clear" w:color="auto" w:fill="auto"/>
            <w:vAlign w:val="center"/>
          </w:tcPr>
          <w:p w14:paraId="0546816E" w14:textId="77777777" w:rsidR="00CC7B53" w:rsidRPr="007728C3" w:rsidRDefault="00CC7B53" w:rsidP="00CC7B53">
            <w:pPr>
              <w:pStyle w:val="TAC"/>
              <w:rPr>
                <w:rFonts w:cs="Arial"/>
                <w:lang w:eastAsia="en-US"/>
              </w:rPr>
            </w:pPr>
            <w:r w:rsidRPr="007728C3">
              <w:rPr>
                <w:rFonts w:cs="Arial"/>
                <w:lang w:eastAsia="en-US"/>
              </w:rPr>
              <w:t>16</w:t>
            </w:r>
          </w:p>
        </w:tc>
        <w:tc>
          <w:tcPr>
            <w:tcW w:w="859" w:type="dxa"/>
            <w:shd w:val="clear" w:color="auto" w:fill="auto"/>
            <w:vAlign w:val="center"/>
          </w:tcPr>
          <w:p w14:paraId="7CE01892" w14:textId="77777777" w:rsidR="00CC7B53" w:rsidRPr="007728C3" w:rsidRDefault="00CC7B53" w:rsidP="00CC7B53">
            <w:pPr>
              <w:pStyle w:val="TAC"/>
              <w:rPr>
                <w:rFonts w:cs="Arial"/>
                <w:lang w:eastAsia="en-US"/>
              </w:rPr>
            </w:pPr>
          </w:p>
        </w:tc>
        <w:tc>
          <w:tcPr>
            <w:tcW w:w="900" w:type="dxa"/>
            <w:shd w:val="clear" w:color="auto" w:fill="auto"/>
            <w:vAlign w:val="center"/>
          </w:tcPr>
          <w:p w14:paraId="3C1BA169" w14:textId="77777777" w:rsidR="00CC7B53" w:rsidRPr="007728C3" w:rsidRDefault="00CC7B53" w:rsidP="00CC7B53">
            <w:pPr>
              <w:pStyle w:val="TAC"/>
              <w:rPr>
                <w:rFonts w:cs="Arial"/>
                <w:lang w:eastAsia="en-US"/>
              </w:rPr>
            </w:pPr>
          </w:p>
        </w:tc>
        <w:tc>
          <w:tcPr>
            <w:tcW w:w="839" w:type="dxa"/>
            <w:shd w:val="clear" w:color="auto" w:fill="auto"/>
            <w:vAlign w:val="center"/>
          </w:tcPr>
          <w:p w14:paraId="0B0C031A" w14:textId="77777777" w:rsidR="00CC7B53" w:rsidRPr="007728C3" w:rsidRDefault="00CC7B53" w:rsidP="00CC7B53">
            <w:pPr>
              <w:pStyle w:val="TAC"/>
              <w:rPr>
                <w:rFonts w:cs="Arial"/>
                <w:lang w:eastAsia="en-US"/>
              </w:rPr>
            </w:pPr>
            <w:r w:rsidRPr="007728C3">
              <w:rPr>
                <w:rFonts w:cs="Arial"/>
                <w:lang w:eastAsia="en-US"/>
              </w:rPr>
              <w:t>FDD</w:t>
            </w:r>
          </w:p>
        </w:tc>
      </w:tr>
      <w:tr w:rsidR="002472BD" w:rsidRPr="007728C3" w14:paraId="664EFCF8" w14:textId="77777777">
        <w:trPr>
          <w:trHeight w:val="255"/>
        </w:trPr>
        <w:tc>
          <w:tcPr>
            <w:tcW w:w="1417" w:type="dxa"/>
            <w:shd w:val="clear" w:color="auto" w:fill="auto"/>
            <w:vAlign w:val="center"/>
          </w:tcPr>
          <w:p w14:paraId="3007CFEA" w14:textId="77777777" w:rsidR="002472BD" w:rsidRPr="007728C3" w:rsidRDefault="002472BD" w:rsidP="002472BD">
            <w:pPr>
              <w:pStyle w:val="TAC"/>
              <w:rPr>
                <w:rFonts w:cs="Arial"/>
                <w:lang w:eastAsia="en-US"/>
              </w:rPr>
            </w:pPr>
            <w:r w:rsidRPr="007728C3">
              <w:rPr>
                <w:rFonts w:cs="Arial"/>
                <w:lang w:eastAsia="en-US"/>
              </w:rPr>
              <w:t>CA_</w:t>
            </w:r>
            <w:r w:rsidR="00EB5316" w:rsidRPr="007728C3">
              <w:rPr>
                <w:rFonts w:cs="Arial"/>
                <w:lang w:eastAsia="en-US"/>
              </w:rPr>
              <w:t>4A-</w:t>
            </w:r>
            <w:r w:rsidRPr="007728C3">
              <w:rPr>
                <w:rFonts w:cs="Arial"/>
                <w:lang w:eastAsia="en-US"/>
              </w:rPr>
              <w:t>17A</w:t>
            </w:r>
          </w:p>
        </w:tc>
        <w:tc>
          <w:tcPr>
            <w:tcW w:w="1004" w:type="dxa"/>
            <w:shd w:val="clear" w:color="auto" w:fill="auto"/>
            <w:vAlign w:val="center"/>
          </w:tcPr>
          <w:p w14:paraId="36C00F89" w14:textId="77777777" w:rsidR="002472BD" w:rsidRPr="007728C3" w:rsidRDefault="002472BD" w:rsidP="002472BD">
            <w:pPr>
              <w:pStyle w:val="TAC"/>
              <w:rPr>
                <w:rFonts w:cs="Arial"/>
                <w:lang w:eastAsia="en-US"/>
              </w:rPr>
            </w:pPr>
            <w:r w:rsidRPr="007728C3">
              <w:rPr>
                <w:rFonts w:cs="Arial"/>
                <w:lang w:eastAsia="en-US"/>
              </w:rPr>
              <w:t>17</w:t>
            </w:r>
          </w:p>
        </w:tc>
        <w:tc>
          <w:tcPr>
            <w:tcW w:w="1134" w:type="dxa"/>
            <w:shd w:val="clear" w:color="auto" w:fill="auto"/>
            <w:vAlign w:val="center"/>
          </w:tcPr>
          <w:p w14:paraId="0120D836" w14:textId="77777777" w:rsidR="002472BD" w:rsidRPr="007728C3" w:rsidRDefault="002472BD" w:rsidP="002472BD">
            <w:pPr>
              <w:pStyle w:val="TAC"/>
              <w:rPr>
                <w:rFonts w:cs="Arial"/>
                <w:lang w:eastAsia="en-US"/>
              </w:rPr>
            </w:pPr>
          </w:p>
        </w:tc>
        <w:tc>
          <w:tcPr>
            <w:tcW w:w="887" w:type="dxa"/>
            <w:shd w:val="clear" w:color="auto" w:fill="auto"/>
            <w:vAlign w:val="center"/>
          </w:tcPr>
          <w:p w14:paraId="64133022" w14:textId="77777777" w:rsidR="002472BD" w:rsidRPr="007728C3" w:rsidRDefault="002472BD" w:rsidP="002472BD">
            <w:pPr>
              <w:pStyle w:val="TAC"/>
              <w:rPr>
                <w:rFonts w:cs="Arial"/>
                <w:lang w:eastAsia="en-US"/>
              </w:rPr>
            </w:pPr>
          </w:p>
        </w:tc>
        <w:tc>
          <w:tcPr>
            <w:tcW w:w="768" w:type="dxa"/>
            <w:shd w:val="clear" w:color="auto" w:fill="auto"/>
            <w:vAlign w:val="center"/>
          </w:tcPr>
          <w:p w14:paraId="4F2A821C" w14:textId="77777777" w:rsidR="002472BD" w:rsidRPr="007728C3" w:rsidRDefault="002472BD" w:rsidP="002472BD">
            <w:pPr>
              <w:pStyle w:val="TAC"/>
              <w:rPr>
                <w:rFonts w:cs="Arial"/>
                <w:lang w:eastAsia="en-US"/>
              </w:rPr>
            </w:pPr>
            <w:r w:rsidRPr="007728C3">
              <w:rPr>
                <w:rFonts w:cs="Arial"/>
                <w:lang w:eastAsia="en-US"/>
              </w:rPr>
              <w:t>8</w:t>
            </w:r>
          </w:p>
        </w:tc>
        <w:tc>
          <w:tcPr>
            <w:tcW w:w="885" w:type="dxa"/>
            <w:shd w:val="clear" w:color="auto" w:fill="auto"/>
            <w:vAlign w:val="center"/>
          </w:tcPr>
          <w:p w14:paraId="2CCE57D8" w14:textId="77777777" w:rsidR="002472BD" w:rsidRPr="007728C3" w:rsidRDefault="002472BD" w:rsidP="002472BD">
            <w:pPr>
              <w:pStyle w:val="TAC"/>
              <w:rPr>
                <w:rFonts w:cs="Arial"/>
                <w:lang w:eastAsia="en-US"/>
              </w:rPr>
            </w:pPr>
            <w:r w:rsidRPr="007728C3">
              <w:rPr>
                <w:rFonts w:cs="Arial"/>
                <w:lang w:eastAsia="en-US"/>
              </w:rPr>
              <w:t>16</w:t>
            </w:r>
          </w:p>
        </w:tc>
        <w:tc>
          <w:tcPr>
            <w:tcW w:w="859" w:type="dxa"/>
            <w:shd w:val="clear" w:color="auto" w:fill="auto"/>
            <w:vAlign w:val="center"/>
          </w:tcPr>
          <w:p w14:paraId="030CD3FC" w14:textId="77777777" w:rsidR="002472BD" w:rsidRPr="007728C3" w:rsidRDefault="002472BD" w:rsidP="002472BD">
            <w:pPr>
              <w:pStyle w:val="TAC"/>
              <w:rPr>
                <w:rFonts w:cs="Arial"/>
                <w:lang w:eastAsia="en-US"/>
              </w:rPr>
            </w:pPr>
          </w:p>
        </w:tc>
        <w:tc>
          <w:tcPr>
            <w:tcW w:w="900" w:type="dxa"/>
            <w:shd w:val="clear" w:color="auto" w:fill="auto"/>
            <w:vAlign w:val="center"/>
          </w:tcPr>
          <w:p w14:paraId="1E2D2E36" w14:textId="77777777" w:rsidR="002472BD" w:rsidRPr="007728C3" w:rsidRDefault="002472BD" w:rsidP="002472BD">
            <w:pPr>
              <w:pStyle w:val="TAC"/>
              <w:rPr>
                <w:rFonts w:cs="Arial"/>
                <w:lang w:eastAsia="en-US"/>
              </w:rPr>
            </w:pPr>
          </w:p>
        </w:tc>
        <w:tc>
          <w:tcPr>
            <w:tcW w:w="839" w:type="dxa"/>
            <w:shd w:val="clear" w:color="auto" w:fill="auto"/>
            <w:vAlign w:val="center"/>
          </w:tcPr>
          <w:p w14:paraId="465281EB" w14:textId="77777777" w:rsidR="002472BD" w:rsidRPr="007728C3" w:rsidRDefault="002472BD" w:rsidP="002472BD">
            <w:pPr>
              <w:pStyle w:val="TAC"/>
              <w:rPr>
                <w:rFonts w:cs="Arial"/>
                <w:lang w:eastAsia="en-US"/>
              </w:rPr>
            </w:pPr>
            <w:r w:rsidRPr="007728C3">
              <w:rPr>
                <w:rFonts w:cs="Arial"/>
                <w:lang w:eastAsia="en-US"/>
              </w:rPr>
              <w:t>FDD</w:t>
            </w:r>
          </w:p>
        </w:tc>
      </w:tr>
      <w:tr w:rsidR="002472BD" w:rsidRPr="00AE4A95" w:rsidDel="00237DC4" w14:paraId="680DCABF" w14:textId="77777777">
        <w:trPr>
          <w:trHeight w:val="255"/>
        </w:trPr>
        <w:tc>
          <w:tcPr>
            <w:tcW w:w="8693" w:type="dxa"/>
            <w:gridSpan w:val="9"/>
            <w:shd w:val="clear" w:color="auto" w:fill="auto"/>
            <w:vAlign w:val="center"/>
          </w:tcPr>
          <w:p w14:paraId="7F4BA5CF" w14:textId="77777777" w:rsidR="002472BD" w:rsidRPr="007728C3" w:rsidRDefault="002472BD" w:rsidP="002472BD">
            <w:pPr>
              <w:pStyle w:val="TAN"/>
              <w:rPr>
                <w:rFonts w:cs="Arial"/>
                <w:lang w:eastAsia="en-US"/>
              </w:rPr>
            </w:pPr>
            <w:r w:rsidRPr="007728C3">
              <w:rPr>
                <w:rFonts w:cs="Arial"/>
                <w:lang w:eastAsia="en-US"/>
              </w:rPr>
              <w:t>NOTE 1:</w:t>
            </w:r>
            <w:r w:rsidRPr="007728C3">
              <w:rPr>
                <w:rFonts w:cs="Arial"/>
                <w:lang w:eastAsia="en-US"/>
              </w:rPr>
              <w:tab/>
              <w:t>refers to the UL resource blocks, which shall be centred within the transmission bandwidth configuration for the channel bandwidth</w:t>
            </w:r>
            <w:r w:rsidR="00150E3F" w:rsidRPr="007728C3">
              <w:rPr>
                <w:rFonts w:cs="Arial"/>
                <w:lang w:eastAsia="en-US"/>
              </w:rPr>
              <w:t>.</w:t>
            </w:r>
          </w:p>
          <w:p w14:paraId="1424EFBC" w14:textId="77777777" w:rsidR="00CC7B53" w:rsidRPr="007728C3" w:rsidDel="00237DC4" w:rsidRDefault="002472BD" w:rsidP="002472BD">
            <w:pPr>
              <w:pStyle w:val="TAN"/>
              <w:rPr>
                <w:rFonts w:cs="Arial"/>
                <w:lang w:eastAsia="en-US"/>
              </w:rPr>
            </w:pPr>
            <w:r w:rsidRPr="007728C3">
              <w:rPr>
                <w:rFonts w:cs="Arial"/>
                <w:lang w:eastAsia="en-US"/>
              </w:rPr>
              <w:t>NOTE 2:</w:t>
            </w:r>
            <w:r w:rsidRPr="007728C3">
              <w:rPr>
                <w:rFonts w:cs="Arial"/>
                <w:lang w:eastAsia="en-US"/>
              </w:rPr>
              <w:tab/>
              <w:t>the UL configuration applies regardless of the channel bandwidth of the low band unless the UL resource blocks exceed that specified in Table 7.3.1-2 for the uplink bandwidth in which case the allocation according to Table 7.3.1-2 applies</w:t>
            </w:r>
            <w:r w:rsidR="00150E3F" w:rsidRPr="007728C3">
              <w:rPr>
                <w:rFonts w:cs="Arial"/>
                <w:lang w:eastAsia="en-US"/>
              </w:rPr>
              <w:t>.</w:t>
            </w:r>
          </w:p>
        </w:tc>
      </w:tr>
    </w:tbl>
    <w:p w14:paraId="7427FE37" w14:textId="77777777" w:rsidR="002472BD" w:rsidRPr="00AE4A95" w:rsidRDefault="002472BD" w:rsidP="002472BD"/>
    <w:p w14:paraId="3D507559" w14:textId="77777777" w:rsidR="00233F1C" w:rsidRPr="00AE4A95" w:rsidRDefault="00233F1C" w:rsidP="00233F1C">
      <w:r w:rsidRPr="00AE4A95">
        <w:t>For band combinations including operating bands without uplink band (as noted in Table 5.5-1), the requirements are specified in Table 7.3.1A-0d</w:t>
      </w:r>
      <w:r w:rsidR="00C73C9C" w:rsidRPr="00AE4A95">
        <w:t xml:space="preserve"> and</w:t>
      </w:r>
      <w:r w:rsidRPr="00AE4A95">
        <w:t xml:space="preserve"> Table 7.3.1A-0e.</w:t>
      </w:r>
    </w:p>
    <w:p w14:paraId="52B2AA6D" w14:textId="77777777" w:rsidR="00233F1C" w:rsidRPr="00AE4A95" w:rsidRDefault="00233F1C" w:rsidP="00233F1C">
      <w:pPr>
        <w:pStyle w:val="TH"/>
      </w:pPr>
      <w:r w:rsidRPr="00AE4A95">
        <w:t>Table 7.3.1A-0d: Reference sensitivity QPSK P</w:t>
      </w:r>
      <w:r w:rsidRPr="00AE4A95">
        <w:rPr>
          <w:vertAlign w:val="subscript"/>
        </w:rPr>
        <w:t>REFSENS</w:t>
      </w:r>
    </w:p>
    <w:tbl>
      <w:tblPr>
        <w:tblW w:w="86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004"/>
        <w:gridCol w:w="1134"/>
        <w:gridCol w:w="887"/>
        <w:gridCol w:w="768"/>
        <w:gridCol w:w="885"/>
        <w:gridCol w:w="859"/>
        <w:gridCol w:w="900"/>
        <w:gridCol w:w="839"/>
      </w:tblGrid>
      <w:tr w:rsidR="00233F1C" w:rsidRPr="007728C3" w14:paraId="7801EA42" w14:textId="77777777">
        <w:trPr>
          <w:trHeight w:val="255"/>
        </w:trPr>
        <w:tc>
          <w:tcPr>
            <w:tcW w:w="8693" w:type="dxa"/>
            <w:gridSpan w:val="9"/>
            <w:shd w:val="clear" w:color="auto" w:fill="auto"/>
            <w:vAlign w:val="center"/>
          </w:tcPr>
          <w:p w14:paraId="2B41024C" w14:textId="77777777" w:rsidR="00233F1C" w:rsidRPr="007728C3" w:rsidRDefault="00233F1C" w:rsidP="00233F1C">
            <w:pPr>
              <w:pStyle w:val="TAH"/>
              <w:rPr>
                <w:rFonts w:cs="Arial"/>
                <w:lang w:eastAsia="en-US"/>
              </w:rPr>
            </w:pPr>
            <w:r w:rsidRPr="007728C3">
              <w:rPr>
                <w:rFonts w:cs="Arial"/>
                <w:lang w:eastAsia="en-US"/>
              </w:rPr>
              <w:t>Channel bandwidth</w:t>
            </w:r>
          </w:p>
        </w:tc>
      </w:tr>
      <w:tr w:rsidR="00233F1C" w:rsidRPr="00AE4A95" w14:paraId="41CCE3FB" w14:textId="77777777">
        <w:trPr>
          <w:trHeight w:val="255"/>
        </w:trPr>
        <w:tc>
          <w:tcPr>
            <w:tcW w:w="1417" w:type="dxa"/>
            <w:shd w:val="clear" w:color="auto" w:fill="auto"/>
            <w:vAlign w:val="center"/>
          </w:tcPr>
          <w:p w14:paraId="7C84DF35" w14:textId="77777777" w:rsidR="00233F1C" w:rsidRPr="00272810" w:rsidRDefault="00233F1C" w:rsidP="00233F1C">
            <w:pPr>
              <w:pStyle w:val="TAH"/>
              <w:rPr>
                <w:rFonts w:eastAsia="MS Mincho" w:cs="Arial"/>
                <w:lang w:eastAsia="en-US"/>
              </w:rPr>
            </w:pPr>
            <w:r w:rsidRPr="007728C3">
              <w:rPr>
                <w:rFonts w:cs="Arial"/>
                <w:lang w:eastAsia="en-US"/>
              </w:rPr>
              <w:t>EUTRA CA Configuration</w:t>
            </w:r>
          </w:p>
        </w:tc>
        <w:tc>
          <w:tcPr>
            <w:tcW w:w="1004" w:type="dxa"/>
            <w:shd w:val="clear" w:color="auto" w:fill="auto"/>
            <w:vAlign w:val="center"/>
          </w:tcPr>
          <w:p w14:paraId="1073F090" w14:textId="77777777" w:rsidR="00233F1C" w:rsidRPr="00272810" w:rsidRDefault="00233F1C" w:rsidP="00233F1C">
            <w:pPr>
              <w:pStyle w:val="TAH"/>
              <w:rPr>
                <w:rFonts w:eastAsia="MS Mincho" w:cs="Arial"/>
                <w:lang w:eastAsia="en-US"/>
              </w:rPr>
            </w:pPr>
            <w:r w:rsidRPr="007728C3">
              <w:rPr>
                <w:rFonts w:cs="Arial"/>
                <w:lang w:eastAsia="en-US"/>
              </w:rPr>
              <w:t>EUTRA band</w:t>
            </w:r>
          </w:p>
        </w:tc>
        <w:tc>
          <w:tcPr>
            <w:tcW w:w="1134" w:type="dxa"/>
            <w:shd w:val="clear" w:color="auto" w:fill="auto"/>
            <w:vAlign w:val="center"/>
          </w:tcPr>
          <w:p w14:paraId="4AE084FA" w14:textId="77777777" w:rsidR="00233F1C" w:rsidRPr="007728C3" w:rsidRDefault="00233F1C" w:rsidP="00202767">
            <w:pPr>
              <w:pStyle w:val="TAH"/>
              <w:rPr>
                <w:rFonts w:cs="Arial"/>
                <w:lang w:eastAsia="en-US"/>
              </w:rPr>
            </w:pPr>
            <w:r w:rsidRPr="007728C3">
              <w:rPr>
                <w:rFonts w:cs="Arial"/>
                <w:lang w:eastAsia="en-US"/>
              </w:rPr>
              <w:t>1.4 MHz</w:t>
            </w:r>
          </w:p>
          <w:p w14:paraId="225A3B4C" w14:textId="77777777" w:rsidR="00233F1C" w:rsidRPr="00272810" w:rsidRDefault="00233F1C" w:rsidP="00202767">
            <w:pPr>
              <w:pStyle w:val="TAH"/>
              <w:rPr>
                <w:rFonts w:eastAsia="MS Mincho" w:cs="Arial"/>
                <w:lang w:eastAsia="en-US"/>
              </w:rPr>
            </w:pPr>
            <w:r w:rsidRPr="007728C3">
              <w:rPr>
                <w:rFonts w:cs="Arial"/>
                <w:lang w:eastAsia="en-US"/>
              </w:rPr>
              <w:t>(dBm)</w:t>
            </w:r>
          </w:p>
        </w:tc>
        <w:tc>
          <w:tcPr>
            <w:tcW w:w="887" w:type="dxa"/>
            <w:shd w:val="clear" w:color="auto" w:fill="auto"/>
            <w:vAlign w:val="center"/>
          </w:tcPr>
          <w:p w14:paraId="7AA1893B" w14:textId="77777777" w:rsidR="00233F1C" w:rsidRPr="007728C3" w:rsidRDefault="00233F1C" w:rsidP="00233F1C">
            <w:pPr>
              <w:pStyle w:val="TAH"/>
              <w:rPr>
                <w:rFonts w:cs="Arial"/>
                <w:lang w:eastAsia="en-US"/>
              </w:rPr>
            </w:pPr>
            <w:r w:rsidRPr="007728C3">
              <w:rPr>
                <w:rFonts w:cs="Arial"/>
                <w:lang w:eastAsia="en-US"/>
              </w:rPr>
              <w:t>3 MHz</w:t>
            </w:r>
          </w:p>
          <w:p w14:paraId="221A863C" w14:textId="77777777" w:rsidR="00233F1C" w:rsidRPr="00272810" w:rsidRDefault="00233F1C" w:rsidP="00202767">
            <w:pPr>
              <w:pStyle w:val="TAH"/>
              <w:rPr>
                <w:rFonts w:eastAsia="MS Mincho" w:cs="Arial"/>
                <w:lang w:eastAsia="en-US"/>
              </w:rPr>
            </w:pPr>
            <w:r w:rsidRPr="007728C3">
              <w:rPr>
                <w:rFonts w:cs="Arial"/>
                <w:lang w:eastAsia="en-US"/>
              </w:rPr>
              <w:t>(dBm)</w:t>
            </w:r>
          </w:p>
        </w:tc>
        <w:tc>
          <w:tcPr>
            <w:tcW w:w="768" w:type="dxa"/>
            <w:shd w:val="clear" w:color="auto" w:fill="auto"/>
            <w:vAlign w:val="center"/>
          </w:tcPr>
          <w:p w14:paraId="6E9C718D" w14:textId="77777777" w:rsidR="00233F1C" w:rsidRPr="007728C3" w:rsidRDefault="00233F1C" w:rsidP="00233F1C">
            <w:pPr>
              <w:pStyle w:val="TAH"/>
              <w:rPr>
                <w:rFonts w:cs="Arial"/>
                <w:lang w:eastAsia="en-US"/>
              </w:rPr>
            </w:pPr>
            <w:r w:rsidRPr="007728C3">
              <w:rPr>
                <w:rFonts w:cs="Arial"/>
                <w:lang w:eastAsia="en-US"/>
              </w:rPr>
              <w:t>5 MHz</w:t>
            </w:r>
          </w:p>
          <w:p w14:paraId="02BD328D" w14:textId="77777777" w:rsidR="00233F1C" w:rsidRPr="00272810" w:rsidRDefault="00233F1C" w:rsidP="00233F1C">
            <w:pPr>
              <w:pStyle w:val="TAH"/>
              <w:rPr>
                <w:rFonts w:eastAsia="MS Mincho" w:cs="Arial"/>
                <w:lang w:eastAsia="en-US"/>
              </w:rPr>
            </w:pPr>
            <w:r w:rsidRPr="007728C3">
              <w:rPr>
                <w:rFonts w:cs="Arial"/>
                <w:lang w:eastAsia="en-US"/>
              </w:rPr>
              <w:t>(dBm)</w:t>
            </w:r>
          </w:p>
        </w:tc>
        <w:tc>
          <w:tcPr>
            <w:tcW w:w="885" w:type="dxa"/>
            <w:shd w:val="clear" w:color="auto" w:fill="auto"/>
            <w:vAlign w:val="center"/>
          </w:tcPr>
          <w:p w14:paraId="2F48F64F" w14:textId="77777777" w:rsidR="00233F1C" w:rsidRPr="007728C3" w:rsidRDefault="00233F1C" w:rsidP="00233F1C">
            <w:pPr>
              <w:pStyle w:val="TAH"/>
              <w:rPr>
                <w:rFonts w:cs="Arial"/>
                <w:lang w:eastAsia="en-US"/>
              </w:rPr>
            </w:pPr>
            <w:r w:rsidRPr="007728C3">
              <w:rPr>
                <w:rFonts w:cs="Arial"/>
                <w:lang w:eastAsia="en-US"/>
              </w:rPr>
              <w:t>10 MHz</w:t>
            </w:r>
          </w:p>
          <w:p w14:paraId="1D1DF930" w14:textId="77777777" w:rsidR="00233F1C" w:rsidRPr="00272810" w:rsidRDefault="00233F1C" w:rsidP="00233F1C">
            <w:pPr>
              <w:pStyle w:val="TAH"/>
              <w:rPr>
                <w:rFonts w:eastAsia="MS Mincho" w:cs="Arial"/>
                <w:lang w:eastAsia="en-US"/>
              </w:rPr>
            </w:pPr>
            <w:r w:rsidRPr="007728C3">
              <w:rPr>
                <w:rFonts w:cs="Arial"/>
                <w:lang w:eastAsia="en-US"/>
              </w:rPr>
              <w:t>(dBm)</w:t>
            </w:r>
          </w:p>
        </w:tc>
        <w:tc>
          <w:tcPr>
            <w:tcW w:w="859" w:type="dxa"/>
            <w:shd w:val="clear" w:color="auto" w:fill="auto"/>
            <w:vAlign w:val="center"/>
          </w:tcPr>
          <w:p w14:paraId="21ED71AB" w14:textId="77777777" w:rsidR="00233F1C" w:rsidRPr="007728C3" w:rsidRDefault="00233F1C" w:rsidP="00233F1C">
            <w:pPr>
              <w:pStyle w:val="TAH"/>
              <w:rPr>
                <w:rFonts w:cs="Arial"/>
                <w:lang w:eastAsia="en-US"/>
              </w:rPr>
            </w:pPr>
            <w:r w:rsidRPr="007728C3">
              <w:rPr>
                <w:rFonts w:cs="Arial"/>
                <w:lang w:eastAsia="en-US"/>
              </w:rPr>
              <w:t>15 MHz</w:t>
            </w:r>
          </w:p>
          <w:p w14:paraId="2D2E6EAF" w14:textId="77777777" w:rsidR="00233F1C" w:rsidRPr="00272810" w:rsidRDefault="00233F1C" w:rsidP="00233F1C">
            <w:pPr>
              <w:pStyle w:val="TAH"/>
              <w:rPr>
                <w:rFonts w:eastAsia="MS Mincho" w:cs="Arial"/>
                <w:lang w:eastAsia="en-US"/>
              </w:rPr>
            </w:pPr>
            <w:r w:rsidRPr="007728C3">
              <w:rPr>
                <w:rFonts w:cs="Arial"/>
                <w:lang w:eastAsia="en-US"/>
              </w:rPr>
              <w:t>(dBm)</w:t>
            </w:r>
          </w:p>
        </w:tc>
        <w:tc>
          <w:tcPr>
            <w:tcW w:w="900" w:type="dxa"/>
            <w:shd w:val="clear" w:color="auto" w:fill="auto"/>
            <w:vAlign w:val="center"/>
          </w:tcPr>
          <w:p w14:paraId="695906F0" w14:textId="77777777" w:rsidR="00233F1C" w:rsidRPr="007728C3" w:rsidRDefault="00233F1C" w:rsidP="00233F1C">
            <w:pPr>
              <w:pStyle w:val="TAH"/>
              <w:rPr>
                <w:rFonts w:cs="Arial"/>
                <w:lang w:eastAsia="en-US"/>
              </w:rPr>
            </w:pPr>
            <w:r w:rsidRPr="007728C3">
              <w:rPr>
                <w:rFonts w:cs="Arial"/>
                <w:lang w:eastAsia="en-US"/>
              </w:rPr>
              <w:t>20 MHz</w:t>
            </w:r>
          </w:p>
          <w:p w14:paraId="176C1D73" w14:textId="77777777" w:rsidR="00233F1C" w:rsidRPr="00272810" w:rsidRDefault="00233F1C" w:rsidP="00233F1C">
            <w:pPr>
              <w:pStyle w:val="TAH"/>
              <w:rPr>
                <w:rFonts w:eastAsia="MS Mincho" w:cs="Arial"/>
                <w:lang w:eastAsia="en-US"/>
              </w:rPr>
            </w:pPr>
            <w:r w:rsidRPr="007728C3">
              <w:rPr>
                <w:rFonts w:cs="Arial"/>
                <w:lang w:eastAsia="en-US"/>
              </w:rPr>
              <w:t>(dBm)</w:t>
            </w:r>
          </w:p>
        </w:tc>
        <w:tc>
          <w:tcPr>
            <w:tcW w:w="839" w:type="dxa"/>
            <w:shd w:val="clear" w:color="auto" w:fill="auto"/>
            <w:vAlign w:val="center"/>
          </w:tcPr>
          <w:p w14:paraId="29B28CB6" w14:textId="77777777" w:rsidR="00233F1C" w:rsidRPr="00272810" w:rsidRDefault="00233F1C" w:rsidP="00233F1C">
            <w:pPr>
              <w:pStyle w:val="TAH"/>
              <w:rPr>
                <w:rFonts w:eastAsia="MS Mincho" w:cs="Arial"/>
                <w:lang w:eastAsia="en-US"/>
              </w:rPr>
            </w:pPr>
            <w:r w:rsidRPr="007728C3">
              <w:rPr>
                <w:rFonts w:cs="Arial"/>
                <w:lang w:eastAsia="en-US"/>
              </w:rPr>
              <w:t>Duplex mode</w:t>
            </w:r>
          </w:p>
        </w:tc>
      </w:tr>
      <w:tr w:rsidR="00233F1C" w:rsidRPr="00AE4A95" w14:paraId="5769274D" w14:textId="77777777">
        <w:trPr>
          <w:trHeight w:val="255"/>
        </w:trPr>
        <w:tc>
          <w:tcPr>
            <w:tcW w:w="1417" w:type="dxa"/>
            <w:vMerge w:val="restart"/>
            <w:shd w:val="clear" w:color="auto" w:fill="auto"/>
            <w:vAlign w:val="center"/>
          </w:tcPr>
          <w:p w14:paraId="6C52E10F" w14:textId="77777777" w:rsidR="00233F1C" w:rsidRPr="00272810" w:rsidRDefault="00233F1C" w:rsidP="00233F1C">
            <w:pPr>
              <w:pStyle w:val="TAC"/>
              <w:rPr>
                <w:rFonts w:eastAsia="MS Mincho" w:cs="Arial"/>
                <w:lang w:eastAsia="en-US"/>
              </w:rPr>
            </w:pPr>
            <w:r w:rsidRPr="00272810">
              <w:rPr>
                <w:rFonts w:eastAsia="MS Mincho" w:cs="Arial"/>
                <w:lang w:eastAsia="en-US"/>
              </w:rPr>
              <w:t>CA_2A-29A</w:t>
            </w:r>
          </w:p>
        </w:tc>
        <w:tc>
          <w:tcPr>
            <w:tcW w:w="1004" w:type="dxa"/>
            <w:shd w:val="clear" w:color="auto" w:fill="auto"/>
            <w:vAlign w:val="center"/>
          </w:tcPr>
          <w:p w14:paraId="4290E43A" w14:textId="77777777" w:rsidR="00233F1C" w:rsidRPr="00272810" w:rsidRDefault="00233F1C" w:rsidP="00233F1C">
            <w:pPr>
              <w:pStyle w:val="TAC"/>
              <w:rPr>
                <w:rFonts w:eastAsia="MS Mincho" w:cs="Arial"/>
                <w:lang w:eastAsia="en-US"/>
              </w:rPr>
            </w:pPr>
            <w:r w:rsidRPr="00272810">
              <w:rPr>
                <w:rFonts w:eastAsia="MS Mincho" w:cs="Arial"/>
                <w:lang w:eastAsia="en-US"/>
              </w:rPr>
              <w:t>2</w:t>
            </w:r>
          </w:p>
        </w:tc>
        <w:tc>
          <w:tcPr>
            <w:tcW w:w="1134" w:type="dxa"/>
            <w:shd w:val="clear" w:color="auto" w:fill="auto"/>
            <w:vAlign w:val="center"/>
          </w:tcPr>
          <w:p w14:paraId="4B904E93" w14:textId="77777777" w:rsidR="00233F1C" w:rsidRPr="00272810" w:rsidRDefault="00233F1C" w:rsidP="00233F1C">
            <w:pPr>
              <w:pStyle w:val="TAC"/>
              <w:rPr>
                <w:rFonts w:eastAsia="MS Mincho" w:cs="Arial"/>
                <w:lang w:eastAsia="en-US"/>
              </w:rPr>
            </w:pPr>
          </w:p>
        </w:tc>
        <w:tc>
          <w:tcPr>
            <w:tcW w:w="887" w:type="dxa"/>
            <w:shd w:val="clear" w:color="auto" w:fill="auto"/>
            <w:vAlign w:val="center"/>
          </w:tcPr>
          <w:p w14:paraId="7A233E82" w14:textId="77777777" w:rsidR="00233F1C" w:rsidRPr="00272810" w:rsidRDefault="00233F1C" w:rsidP="00233F1C">
            <w:pPr>
              <w:pStyle w:val="TAC"/>
              <w:rPr>
                <w:rFonts w:eastAsia="MS Mincho" w:cs="Arial"/>
                <w:lang w:eastAsia="en-US"/>
              </w:rPr>
            </w:pPr>
          </w:p>
        </w:tc>
        <w:tc>
          <w:tcPr>
            <w:tcW w:w="768" w:type="dxa"/>
            <w:shd w:val="clear" w:color="auto" w:fill="auto"/>
            <w:vAlign w:val="center"/>
          </w:tcPr>
          <w:p w14:paraId="3521EAA7" w14:textId="77777777" w:rsidR="00233F1C" w:rsidRPr="00272810" w:rsidRDefault="00233F1C" w:rsidP="00233F1C">
            <w:pPr>
              <w:pStyle w:val="TAC"/>
              <w:rPr>
                <w:rFonts w:eastAsia="MS Mincho" w:cs="Arial"/>
                <w:lang w:eastAsia="en-US"/>
              </w:rPr>
            </w:pPr>
            <w:r w:rsidRPr="00272810">
              <w:rPr>
                <w:rFonts w:eastAsia="MS Mincho" w:cs="Arial"/>
                <w:lang w:eastAsia="en-US"/>
              </w:rPr>
              <w:t>-98</w:t>
            </w:r>
          </w:p>
        </w:tc>
        <w:tc>
          <w:tcPr>
            <w:tcW w:w="885" w:type="dxa"/>
            <w:shd w:val="clear" w:color="auto" w:fill="auto"/>
            <w:vAlign w:val="center"/>
          </w:tcPr>
          <w:p w14:paraId="7133D205" w14:textId="77777777" w:rsidR="00233F1C" w:rsidRPr="00272810" w:rsidRDefault="00233F1C" w:rsidP="00233F1C">
            <w:pPr>
              <w:pStyle w:val="TAC"/>
              <w:rPr>
                <w:rFonts w:eastAsia="MS Mincho" w:cs="Arial"/>
                <w:lang w:eastAsia="en-US"/>
              </w:rPr>
            </w:pPr>
            <w:r w:rsidRPr="00272810">
              <w:rPr>
                <w:rFonts w:eastAsia="MS Mincho" w:cs="Arial"/>
                <w:lang w:eastAsia="en-US"/>
              </w:rPr>
              <w:t>-95</w:t>
            </w:r>
          </w:p>
        </w:tc>
        <w:tc>
          <w:tcPr>
            <w:tcW w:w="859" w:type="dxa"/>
            <w:shd w:val="clear" w:color="auto" w:fill="auto"/>
            <w:vAlign w:val="center"/>
          </w:tcPr>
          <w:p w14:paraId="6C0D0359" w14:textId="77777777" w:rsidR="00233F1C" w:rsidRPr="00272810" w:rsidRDefault="00233F1C" w:rsidP="00233F1C">
            <w:pPr>
              <w:pStyle w:val="TAC"/>
              <w:rPr>
                <w:rFonts w:eastAsia="MS Mincho" w:cs="Arial"/>
                <w:lang w:eastAsia="en-US"/>
              </w:rPr>
            </w:pPr>
          </w:p>
        </w:tc>
        <w:tc>
          <w:tcPr>
            <w:tcW w:w="900" w:type="dxa"/>
            <w:shd w:val="clear" w:color="auto" w:fill="auto"/>
            <w:vAlign w:val="center"/>
          </w:tcPr>
          <w:p w14:paraId="4A465F26" w14:textId="77777777" w:rsidR="00233F1C" w:rsidRPr="00272810" w:rsidRDefault="00233F1C" w:rsidP="00233F1C">
            <w:pPr>
              <w:pStyle w:val="TAC"/>
              <w:rPr>
                <w:rFonts w:eastAsia="MS Mincho" w:cs="Arial"/>
                <w:lang w:eastAsia="en-US"/>
              </w:rPr>
            </w:pPr>
          </w:p>
        </w:tc>
        <w:tc>
          <w:tcPr>
            <w:tcW w:w="839" w:type="dxa"/>
            <w:vMerge w:val="restart"/>
            <w:shd w:val="clear" w:color="auto" w:fill="auto"/>
            <w:vAlign w:val="center"/>
          </w:tcPr>
          <w:p w14:paraId="08BD0B5A" w14:textId="77777777" w:rsidR="00233F1C" w:rsidRPr="00272810" w:rsidRDefault="00233F1C" w:rsidP="00233F1C">
            <w:pPr>
              <w:pStyle w:val="TAC"/>
              <w:rPr>
                <w:rFonts w:eastAsia="MS Mincho" w:cs="Arial"/>
                <w:lang w:eastAsia="en-US"/>
              </w:rPr>
            </w:pPr>
            <w:r w:rsidRPr="00272810">
              <w:rPr>
                <w:rFonts w:eastAsia="MS Mincho" w:cs="Arial"/>
                <w:lang w:eastAsia="en-US"/>
              </w:rPr>
              <w:t>FDD</w:t>
            </w:r>
          </w:p>
        </w:tc>
      </w:tr>
      <w:tr w:rsidR="00233F1C" w:rsidRPr="00AE4A95" w14:paraId="6BB3A664" w14:textId="77777777">
        <w:trPr>
          <w:trHeight w:val="255"/>
        </w:trPr>
        <w:tc>
          <w:tcPr>
            <w:tcW w:w="1417" w:type="dxa"/>
            <w:vMerge/>
            <w:shd w:val="clear" w:color="auto" w:fill="auto"/>
            <w:vAlign w:val="center"/>
          </w:tcPr>
          <w:p w14:paraId="7815AA3B" w14:textId="77777777" w:rsidR="00233F1C" w:rsidRPr="00272810" w:rsidRDefault="00233F1C" w:rsidP="00233F1C">
            <w:pPr>
              <w:pStyle w:val="TAC"/>
              <w:rPr>
                <w:rFonts w:eastAsia="MS Mincho" w:cs="Arial"/>
                <w:lang w:eastAsia="en-US"/>
              </w:rPr>
            </w:pPr>
          </w:p>
        </w:tc>
        <w:tc>
          <w:tcPr>
            <w:tcW w:w="1004" w:type="dxa"/>
            <w:shd w:val="clear" w:color="auto" w:fill="auto"/>
            <w:vAlign w:val="center"/>
          </w:tcPr>
          <w:p w14:paraId="7230A3E6" w14:textId="77777777" w:rsidR="00233F1C" w:rsidRPr="00272810" w:rsidRDefault="00233F1C" w:rsidP="00233F1C">
            <w:pPr>
              <w:pStyle w:val="TAC"/>
              <w:rPr>
                <w:rFonts w:eastAsia="MS Mincho" w:cs="Arial"/>
                <w:lang w:eastAsia="en-US"/>
              </w:rPr>
            </w:pPr>
            <w:r w:rsidRPr="00272810">
              <w:rPr>
                <w:rFonts w:eastAsia="MS Mincho" w:cs="Arial"/>
                <w:lang w:eastAsia="en-US"/>
              </w:rPr>
              <w:t>29</w:t>
            </w:r>
          </w:p>
        </w:tc>
        <w:tc>
          <w:tcPr>
            <w:tcW w:w="1134" w:type="dxa"/>
            <w:shd w:val="clear" w:color="auto" w:fill="auto"/>
            <w:vAlign w:val="center"/>
          </w:tcPr>
          <w:p w14:paraId="4F0CA22B" w14:textId="77777777" w:rsidR="00233F1C" w:rsidRPr="00272810" w:rsidRDefault="00233F1C" w:rsidP="00233F1C">
            <w:pPr>
              <w:pStyle w:val="TAC"/>
              <w:rPr>
                <w:rFonts w:eastAsia="MS Mincho" w:cs="Arial"/>
                <w:lang w:eastAsia="en-US"/>
              </w:rPr>
            </w:pPr>
          </w:p>
        </w:tc>
        <w:tc>
          <w:tcPr>
            <w:tcW w:w="887" w:type="dxa"/>
            <w:shd w:val="clear" w:color="auto" w:fill="auto"/>
            <w:vAlign w:val="center"/>
          </w:tcPr>
          <w:p w14:paraId="32B62FF4" w14:textId="77777777" w:rsidR="00233F1C" w:rsidRPr="00272810" w:rsidRDefault="00233F1C" w:rsidP="00233F1C">
            <w:pPr>
              <w:pStyle w:val="TAC"/>
              <w:rPr>
                <w:rFonts w:eastAsia="MS Mincho" w:cs="Arial"/>
                <w:lang w:eastAsia="en-US"/>
              </w:rPr>
            </w:pPr>
            <w:r w:rsidRPr="00272810">
              <w:rPr>
                <w:rFonts w:eastAsia="MS Mincho" w:cs="Arial"/>
                <w:lang w:eastAsia="en-US"/>
              </w:rPr>
              <w:t>-98.7</w:t>
            </w:r>
          </w:p>
        </w:tc>
        <w:tc>
          <w:tcPr>
            <w:tcW w:w="768" w:type="dxa"/>
            <w:shd w:val="clear" w:color="auto" w:fill="auto"/>
            <w:vAlign w:val="center"/>
          </w:tcPr>
          <w:p w14:paraId="125A5F70" w14:textId="77777777" w:rsidR="00233F1C" w:rsidRPr="00272810" w:rsidRDefault="00233F1C" w:rsidP="00233F1C">
            <w:pPr>
              <w:pStyle w:val="TAC"/>
              <w:rPr>
                <w:rFonts w:eastAsia="MS Mincho" w:cs="Arial"/>
                <w:lang w:eastAsia="en-US"/>
              </w:rPr>
            </w:pPr>
            <w:r w:rsidRPr="00272810" w:rsidDel="004808A8">
              <w:rPr>
                <w:rFonts w:eastAsia="MS Mincho" w:cs="Arial"/>
                <w:lang w:eastAsia="en-US"/>
              </w:rPr>
              <w:t xml:space="preserve"> </w:t>
            </w:r>
            <w:r w:rsidRPr="00272810">
              <w:rPr>
                <w:rFonts w:eastAsia="MS Mincho" w:cs="Arial"/>
                <w:lang w:eastAsia="en-US"/>
              </w:rPr>
              <w:t>-97</w:t>
            </w:r>
          </w:p>
        </w:tc>
        <w:tc>
          <w:tcPr>
            <w:tcW w:w="885" w:type="dxa"/>
            <w:shd w:val="clear" w:color="auto" w:fill="auto"/>
            <w:vAlign w:val="center"/>
          </w:tcPr>
          <w:p w14:paraId="300BFD37" w14:textId="77777777" w:rsidR="00233F1C" w:rsidRPr="00272810" w:rsidRDefault="00233F1C" w:rsidP="00233F1C">
            <w:pPr>
              <w:pStyle w:val="TAC"/>
              <w:rPr>
                <w:rFonts w:eastAsia="MS Mincho" w:cs="Arial"/>
                <w:lang w:eastAsia="en-US"/>
              </w:rPr>
            </w:pPr>
            <w:r w:rsidRPr="00272810">
              <w:rPr>
                <w:rFonts w:eastAsia="MS Mincho" w:cs="Arial"/>
                <w:lang w:eastAsia="en-US"/>
              </w:rPr>
              <w:t>-94</w:t>
            </w:r>
            <w:r w:rsidRPr="00272810" w:rsidDel="004808A8">
              <w:rPr>
                <w:rFonts w:eastAsia="MS Mincho" w:cs="Arial"/>
                <w:lang w:eastAsia="en-US"/>
              </w:rPr>
              <w:t xml:space="preserve"> </w:t>
            </w:r>
          </w:p>
        </w:tc>
        <w:tc>
          <w:tcPr>
            <w:tcW w:w="859" w:type="dxa"/>
            <w:shd w:val="clear" w:color="auto" w:fill="auto"/>
            <w:vAlign w:val="center"/>
          </w:tcPr>
          <w:p w14:paraId="56FE034B" w14:textId="77777777" w:rsidR="00233F1C" w:rsidRPr="00272810" w:rsidRDefault="00233F1C" w:rsidP="00233F1C">
            <w:pPr>
              <w:pStyle w:val="TAC"/>
              <w:rPr>
                <w:rFonts w:eastAsia="MS Mincho" w:cs="Arial"/>
                <w:lang w:eastAsia="en-US"/>
              </w:rPr>
            </w:pPr>
          </w:p>
        </w:tc>
        <w:tc>
          <w:tcPr>
            <w:tcW w:w="900" w:type="dxa"/>
            <w:shd w:val="clear" w:color="auto" w:fill="auto"/>
            <w:vAlign w:val="center"/>
          </w:tcPr>
          <w:p w14:paraId="69D125B1" w14:textId="77777777" w:rsidR="00233F1C" w:rsidRPr="00272810" w:rsidRDefault="00233F1C" w:rsidP="00233F1C">
            <w:pPr>
              <w:pStyle w:val="TAC"/>
              <w:rPr>
                <w:rFonts w:eastAsia="MS Mincho" w:cs="Arial"/>
                <w:lang w:eastAsia="en-US"/>
              </w:rPr>
            </w:pPr>
          </w:p>
        </w:tc>
        <w:tc>
          <w:tcPr>
            <w:tcW w:w="839" w:type="dxa"/>
            <w:vMerge/>
            <w:shd w:val="clear" w:color="auto" w:fill="auto"/>
            <w:vAlign w:val="center"/>
          </w:tcPr>
          <w:p w14:paraId="179FE227" w14:textId="77777777" w:rsidR="00233F1C" w:rsidRPr="00272810" w:rsidRDefault="00233F1C" w:rsidP="00233F1C">
            <w:pPr>
              <w:pStyle w:val="TAC"/>
              <w:rPr>
                <w:rFonts w:eastAsia="MS Mincho" w:cs="Arial"/>
                <w:lang w:eastAsia="en-US"/>
              </w:rPr>
            </w:pPr>
          </w:p>
        </w:tc>
      </w:tr>
      <w:tr w:rsidR="00233F1C" w:rsidRPr="00AE4A95" w14:paraId="663F20C9" w14:textId="77777777">
        <w:trPr>
          <w:trHeight w:val="255"/>
        </w:trPr>
        <w:tc>
          <w:tcPr>
            <w:tcW w:w="1417" w:type="dxa"/>
            <w:vMerge w:val="restart"/>
            <w:shd w:val="clear" w:color="auto" w:fill="auto"/>
            <w:vAlign w:val="center"/>
          </w:tcPr>
          <w:p w14:paraId="66033B51" w14:textId="77777777" w:rsidR="00233F1C" w:rsidRPr="00272810" w:rsidRDefault="00233F1C" w:rsidP="00233F1C">
            <w:pPr>
              <w:pStyle w:val="TAC"/>
              <w:rPr>
                <w:rFonts w:eastAsia="MS Mincho" w:cs="Arial"/>
                <w:lang w:eastAsia="en-US"/>
              </w:rPr>
            </w:pPr>
            <w:r w:rsidRPr="00272810">
              <w:rPr>
                <w:rFonts w:eastAsia="MS Mincho" w:cs="Arial"/>
                <w:lang w:eastAsia="en-US"/>
              </w:rPr>
              <w:t>CA_4A-29A</w:t>
            </w:r>
          </w:p>
        </w:tc>
        <w:tc>
          <w:tcPr>
            <w:tcW w:w="1004" w:type="dxa"/>
            <w:shd w:val="clear" w:color="auto" w:fill="auto"/>
            <w:vAlign w:val="center"/>
          </w:tcPr>
          <w:p w14:paraId="25078F55" w14:textId="77777777" w:rsidR="00233F1C" w:rsidRPr="00272810" w:rsidRDefault="00233F1C" w:rsidP="00233F1C">
            <w:pPr>
              <w:pStyle w:val="TAC"/>
              <w:rPr>
                <w:rFonts w:eastAsia="MS Mincho" w:cs="Arial"/>
                <w:lang w:eastAsia="en-US"/>
              </w:rPr>
            </w:pPr>
            <w:r w:rsidRPr="00272810">
              <w:rPr>
                <w:rFonts w:eastAsia="MS Mincho" w:cs="Arial"/>
                <w:lang w:eastAsia="en-US"/>
              </w:rPr>
              <w:t>4</w:t>
            </w:r>
          </w:p>
        </w:tc>
        <w:tc>
          <w:tcPr>
            <w:tcW w:w="1134" w:type="dxa"/>
            <w:shd w:val="clear" w:color="auto" w:fill="auto"/>
            <w:vAlign w:val="center"/>
          </w:tcPr>
          <w:p w14:paraId="2E1281DA" w14:textId="77777777" w:rsidR="00233F1C" w:rsidRPr="00272810" w:rsidRDefault="00233F1C" w:rsidP="00233F1C">
            <w:pPr>
              <w:pStyle w:val="TAC"/>
              <w:rPr>
                <w:rFonts w:eastAsia="MS Mincho" w:cs="Arial"/>
                <w:lang w:eastAsia="en-US"/>
              </w:rPr>
            </w:pPr>
          </w:p>
        </w:tc>
        <w:tc>
          <w:tcPr>
            <w:tcW w:w="887" w:type="dxa"/>
            <w:shd w:val="clear" w:color="auto" w:fill="auto"/>
            <w:vAlign w:val="center"/>
          </w:tcPr>
          <w:p w14:paraId="170C5719" w14:textId="77777777" w:rsidR="00233F1C" w:rsidRPr="00272810" w:rsidRDefault="00233F1C" w:rsidP="00233F1C">
            <w:pPr>
              <w:pStyle w:val="TAC"/>
              <w:rPr>
                <w:rFonts w:eastAsia="MS Mincho" w:cs="Arial"/>
                <w:lang w:eastAsia="en-US"/>
              </w:rPr>
            </w:pPr>
          </w:p>
        </w:tc>
        <w:tc>
          <w:tcPr>
            <w:tcW w:w="768" w:type="dxa"/>
            <w:shd w:val="clear" w:color="auto" w:fill="auto"/>
            <w:vAlign w:val="center"/>
          </w:tcPr>
          <w:p w14:paraId="4F7617D3" w14:textId="77777777" w:rsidR="00233F1C" w:rsidRPr="00272810" w:rsidRDefault="00233F1C" w:rsidP="00233F1C">
            <w:pPr>
              <w:pStyle w:val="TAC"/>
              <w:rPr>
                <w:rFonts w:eastAsia="MS Mincho" w:cs="Arial"/>
                <w:lang w:eastAsia="en-US"/>
              </w:rPr>
            </w:pPr>
            <w:r w:rsidRPr="00272810">
              <w:rPr>
                <w:rFonts w:eastAsia="MS Mincho" w:cs="Arial"/>
                <w:lang w:eastAsia="en-US"/>
              </w:rPr>
              <w:t>-100</w:t>
            </w:r>
          </w:p>
        </w:tc>
        <w:tc>
          <w:tcPr>
            <w:tcW w:w="885" w:type="dxa"/>
            <w:shd w:val="clear" w:color="auto" w:fill="auto"/>
            <w:vAlign w:val="center"/>
          </w:tcPr>
          <w:p w14:paraId="007CC6E8" w14:textId="77777777" w:rsidR="00233F1C" w:rsidRPr="00272810" w:rsidRDefault="00233F1C" w:rsidP="00233F1C">
            <w:pPr>
              <w:pStyle w:val="TAC"/>
              <w:rPr>
                <w:rFonts w:eastAsia="MS Mincho" w:cs="Arial"/>
                <w:lang w:eastAsia="en-US"/>
              </w:rPr>
            </w:pPr>
            <w:r w:rsidRPr="00272810">
              <w:rPr>
                <w:rFonts w:eastAsia="MS Mincho" w:cs="Arial"/>
                <w:lang w:eastAsia="en-US"/>
              </w:rPr>
              <w:t>-97</w:t>
            </w:r>
          </w:p>
        </w:tc>
        <w:tc>
          <w:tcPr>
            <w:tcW w:w="859" w:type="dxa"/>
            <w:shd w:val="clear" w:color="auto" w:fill="auto"/>
            <w:vAlign w:val="center"/>
          </w:tcPr>
          <w:p w14:paraId="4DE7702C" w14:textId="77777777" w:rsidR="00233F1C" w:rsidRPr="00272810" w:rsidRDefault="00233F1C" w:rsidP="00233F1C">
            <w:pPr>
              <w:pStyle w:val="TAC"/>
              <w:rPr>
                <w:rFonts w:eastAsia="MS Mincho" w:cs="Arial"/>
                <w:lang w:eastAsia="en-US"/>
              </w:rPr>
            </w:pPr>
          </w:p>
        </w:tc>
        <w:tc>
          <w:tcPr>
            <w:tcW w:w="900" w:type="dxa"/>
            <w:shd w:val="clear" w:color="auto" w:fill="auto"/>
            <w:vAlign w:val="center"/>
          </w:tcPr>
          <w:p w14:paraId="42C7232C" w14:textId="77777777" w:rsidR="00233F1C" w:rsidRPr="00272810" w:rsidRDefault="00233F1C" w:rsidP="00233F1C">
            <w:pPr>
              <w:pStyle w:val="TAC"/>
              <w:rPr>
                <w:rFonts w:eastAsia="MS Mincho" w:cs="Arial"/>
                <w:lang w:eastAsia="en-US"/>
              </w:rPr>
            </w:pPr>
          </w:p>
        </w:tc>
        <w:tc>
          <w:tcPr>
            <w:tcW w:w="839" w:type="dxa"/>
            <w:vMerge w:val="restart"/>
            <w:shd w:val="clear" w:color="auto" w:fill="auto"/>
            <w:vAlign w:val="center"/>
          </w:tcPr>
          <w:p w14:paraId="6C9D3675" w14:textId="77777777" w:rsidR="00233F1C" w:rsidRPr="00272810" w:rsidRDefault="00233F1C" w:rsidP="00233F1C">
            <w:pPr>
              <w:pStyle w:val="TAC"/>
              <w:rPr>
                <w:rFonts w:eastAsia="MS Mincho" w:cs="Arial"/>
                <w:lang w:eastAsia="en-US"/>
              </w:rPr>
            </w:pPr>
            <w:r w:rsidRPr="00272810">
              <w:rPr>
                <w:rFonts w:eastAsia="MS Mincho" w:cs="Arial"/>
                <w:lang w:eastAsia="en-US"/>
              </w:rPr>
              <w:t>FDD</w:t>
            </w:r>
          </w:p>
        </w:tc>
      </w:tr>
      <w:tr w:rsidR="00233F1C" w:rsidRPr="00AE4A95" w14:paraId="03E78298" w14:textId="77777777">
        <w:trPr>
          <w:trHeight w:val="255"/>
        </w:trPr>
        <w:tc>
          <w:tcPr>
            <w:tcW w:w="1417" w:type="dxa"/>
            <w:vMerge/>
            <w:shd w:val="clear" w:color="auto" w:fill="auto"/>
            <w:vAlign w:val="center"/>
          </w:tcPr>
          <w:p w14:paraId="1ED9A9A5" w14:textId="77777777" w:rsidR="00233F1C" w:rsidRPr="00272810" w:rsidRDefault="00233F1C" w:rsidP="00233F1C">
            <w:pPr>
              <w:pStyle w:val="TAC"/>
              <w:rPr>
                <w:rFonts w:eastAsia="MS Mincho" w:cs="Arial"/>
                <w:lang w:eastAsia="en-US"/>
              </w:rPr>
            </w:pPr>
          </w:p>
        </w:tc>
        <w:tc>
          <w:tcPr>
            <w:tcW w:w="1004" w:type="dxa"/>
            <w:shd w:val="clear" w:color="auto" w:fill="auto"/>
            <w:vAlign w:val="center"/>
          </w:tcPr>
          <w:p w14:paraId="1F4DE4A1" w14:textId="77777777" w:rsidR="00233F1C" w:rsidRPr="00272810" w:rsidRDefault="00233F1C" w:rsidP="00233F1C">
            <w:pPr>
              <w:pStyle w:val="TAC"/>
              <w:rPr>
                <w:rFonts w:eastAsia="MS Mincho" w:cs="Arial"/>
                <w:lang w:eastAsia="en-US"/>
              </w:rPr>
            </w:pPr>
            <w:r w:rsidRPr="00272810">
              <w:rPr>
                <w:rFonts w:eastAsia="MS Mincho" w:cs="Arial"/>
                <w:lang w:eastAsia="en-US"/>
              </w:rPr>
              <w:t>29</w:t>
            </w:r>
          </w:p>
        </w:tc>
        <w:tc>
          <w:tcPr>
            <w:tcW w:w="1134" w:type="dxa"/>
            <w:shd w:val="clear" w:color="auto" w:fill="auto"/>
            <w:vAlign w:val="center"/>
          </w:tcPr>
          <w:p w14:paraId="0A48A51F" w14:textId="77777777" w:rsidR="00233F1C" w:rsidRPr="00272810" w:rsidRDefault="00233F1C" w:rsidP="00233F1C">
            <w:pPr>
              <w:pStyle w:val="TAC"/>
              <w:rPr>
                <w:rFonts w:eastAsia="MS Mincho" w:cs="Arial"/>
                <w:lang w:eastAsia="en-US"/>
              </w:rPr>
            </w:pPr>
          </w:p>
        </w:tc>
        <w:tc>
          <w:tcPr>
            <w:tcW w:w="887" w:type="dxa"/>
            <w:shd w:val="clear" w:color="auto" w:fill="auto"/>
            <w:vAlign w:val="center"/>
          </w:tcPr>
          <w:p w14:paraId="1FF34552" w14:textId="77777777" w:rsidR="00233F1C" w:rsidRPr="00272810" w:rsidRDefault="00233F1C" w:rsidP="00233F1C">
            <w:pPr>
              <w:pStyle w:val="TAC"/>
              <w:rPr>
                <w:rFonts w:eastAsia="MS Mincho" w:cs="Arial"/>
                <w:lang w:eastAsia="en-US"/>
              </w:rPr>
            </w:pPr>
            <w:r w:rsidRPr="00272810">
              <w:rPr>
                <w:rFonts w:eastAsia="MS Mincho" w:cs="Arial"/>
                <w:lang w:eastAsia="en-US"/>
              </w:rPr>
              <w:t>-98.7</w:t>
            </w:r>
          </w:p>
        </w:tc>
        <w:tc>
          <w:tcPr>
            <w:tcW w:w="768" w:type="dxa"/>
            <w:shd w:val="clear" w:color="auto" w:fill="auto"/>
            <w:vAlign w:val="center"/>
          </w:tcPr>
          <w:p w14:paraId="52B710F6" w14:textId="77777777" w:rsidR="00233F1C" w:rsidRPr="00272810" w:rsidRDefault="00233F1C" w:rsidP="00233F1C">
            <w:pPr>
              <w:pStyle w:val="TAC"/>
              <w:rPr>
                <w:rFonts w:eastAsia="MS Mincho" w:cs="Arial"/>
                <w:lang w:eastAsia="en-US"/>
              </w:rPr>
            </w:pPr>
            <w:r w:rsidRPr="00272810" w:rsidDel="004808A8">
              <w:rPr>
                <w:rFonts w:eastAsia="MS Mincho" w:cs="Arial"/>
                <w:lang w:eastAsia="en-US"/>
              </w:rPr>
              <w:t xml:space="preserve"> </w:t>
            </w:r>
            <w:r w:rsidRPr="00272810">
              <w:rPr>
                <w:rFonts w:eastAsia="MS Mincho" w:cs="Arial"/>
                <w:lang w:eastAsia="en-US"/>
              </w:rPr>
              <w:t>-97</w:t>
            </w:r>
          </w:p>
        </w:tc>
        <w:tc>
          <w:tcPr>
            <w:tcW w:w="885" w:type="dxa"/>
            <w:shd w:val="clear" w:color="auto" w:fill="auto"/>
            <w:vAlign w:val="center"/>
          </w:tcPr>
          <w:p w14:paraId="541293B8" w14:textId="77777777" w:rsidR="00233F1C" w:rsidRPr="00272810" w:rsidRDefault="00233F1C" w:rsidP="00233F1C">
            <w:pPr>
              <w:pStyle w:val="TAC"/>
              <w:rPr>
                <w:rFonts w:eastAsia="MS Mincho" w:cs="Arial"/>
                <w:lang w:eastAsia="en-US"/>
              </w:rPr>
            </w:pPr>
            <w:r w:rsidRPr="00272810">
              <w:rPr>
                <w:rFonts w:eastAsia="MS Mincho" w:cs="Arial"/>
                <w:lang w:eastAsia="en-US"/>
              </w:rPr>
              <w:t>-94</w:t>
            </w:r>
            <w:r w:rsidRPr="00272810" w:rsidDel="004808A8">
              <w:rPr>
                <w:rFonts w:eastAsia="MS Mincho" w:cs="Arial"/>
                <w:lang w:eastAsia="en-US"/>
              </w:rPr>
              <w:t xml:space="preserve"> </w:t>
            </w:r>
          </w:p>
        </w:tc>
        <w:tc>
          <w:tcPr>
            <w:tcW w:w="859" w:type="dxa"/>
            <w:shd w:val="clear" w:color="auto" w:fill="auto"/>
            <w:vAlign w:val="center"/>
          </w:tcPr>
          <w:p w14:paraId="67B9D854" w14:textId="77777777" w:rsidR="00233F1C" w:rsidRPr="00272810" w:rsidRDefault="00233F1C" w:rsidP="00233F1C">
            <w:pPr>
              <w:pStyle w:val="TAC"/>
              <w:rPr>
                <w:rFonts w:eastAsia="MS Mincho" w:cs="Arial"/>
                <w:lang w:eastAsia="en-US"/>
              </w:rPr>
            </w:pPr>
          </w:p>
        </w:tc>
        <w:tc>
          <w:tcPr>
            <w:tcW w:w="900" w:type="dxa"/>
            <w:shd w:val="clear" w:color="auto" w:fill="auto"/>
            <w:vAlign w:val="center"/>
          </w:tcPr>
          <w:p w14:paraId="5FACEA3A" w14:textId="77777777" w:rsidR="00233F1C" w:rsidRPr="00272810" w:rsidRDefault="00233F1C" w:rsidP="00233F1C">
            <w:pPr>
              <w:pStyle w:val="TAC"/>
              <w:rPr>
                <w:rFonts w:eastAsia="MS Mincho" w:cs="Arial"/>
                <w:lang w:eastAsia="en-US"/>
              </w:rPr>
            </w:pPr>
          </w:p>
        </w:tc>
        <w:tc>
          <w:tcPr>
            <w:tcW w:w="839" w:type="dxa"/>
            <w:vMerge/>
            <w:shd w:val="clear" w:color="auto" w:fill="auto"/>
            <w:vAlign w:val="center"/>
          </w:tcPr>
          <w:p w14:paraId="07A29980" w14:textId="77777777" w:rsidR="00233F1C" w:rsidRPr="00272810" w:rsidRDefault="00233F1C" w:rsidP="00233F1C">
            <w:pPr>
              <w:pStyle w:val="TAC"/>
              <w:rPr>
                <w:rFonts w:eastAsia="MS Mincho" w:cs="Arial"/>
                <w:lang w:eastAsia="en-US"/>
              </w:rPr>
            </w:pPr>
          </w:p>
        </w:tc>
      </w:tr>
      <w:tr w:rsidR="00233F1C" w:rsidRPr="00AE4A95" w14:paraId="40CD6CFE" w14:textId="77777777">
        <w:trPr>
          <w:trHeight w:val="255"/>
        </w:trPr>
        <w:tc>
          <w:tcPr>
            <w:tcW w:w="8693" w:type="dxa"/>
            <w:gridSpan w:val="9"/>
            <w:shd w:val="clear" w:color="auto" w:fill="auto"/>
            <w:vAlign w:val="center"/>
          </w:tcPr>
          <w:p w14:paraId="6389B272" w14:textId="77777777" w:rsidR="00233F1C" w:rsidRPr="007728C3" w:rsidRDefault="00233F1C" w:rsidP="00233F1C">
            <w:pPr>
              <w:pStyle w:val="TAN"/>
              <w:rPr>
                <w:rFonts w:cs="Arial"/>
                <w:lang w:eastAsia="en-US"/>
              </w:rPr>
            </w:pPr>
            <w:r w:rsidRPr="007728C3">
              <w:rPr>
                <w:rFonts w:cs="Arial"/>
                <w:lang w:eastAsia="en-US"/>
              </w:rPr>
              <w:t>NOTE 1:</w:t>
            </w:r>
            <w:r w:rsidRPr="007728C3">
              <w:rPr>
                <w:rFonts w:cs="Arial"/>
                <w:lang w:eastAsia="en-US"/>
              </w:rPr>
              <w:tab/>
              <w:t>The transmitter shall be set to P</w:t>
            </w:r>
            <w:r w:rsidRPr="007728C3">
              <w:rPr>
                <w:rFonts w:cs="Arial"/>
                <w:vertAlign w:val="subscript"/>
                <w:lang w:eastAsia="en-US"/>
              </w:rPr>
              <w:t>UMAX</w:t>
            </w:r>
            <w:r w:rsidRPr="007728C3">
              <w:rPr>
                <w:rFonts w:cs="Arial"/>
                <w:lang w:eastAsia="en-US"/>
              </w:rPr>
              <w:t xml:space="preserve"> as defined in subclause 6.2.5</w:t>
            </w:r>
            <w:r w:rsidR="00150E3F" w:rsidRPr="007728C3">
              <w:rPr>
                <w:rFonts w:cs="Arial"/>
                <w:lang w:eastAsia="en-US"/>
              </w:rPr>
              <w:t>A.</w:t>
            </w:r>
          </w:p>
          <w:p w14:paraId="348FA637" w14:textId="77777777" w:rsidR="00233F1C" w:rsidRPr="007728C3" w:rsidRDefault="00233F1C" w:rsidP="00233F1C">
            <w:pPr>
              <w:pStyle w:val="TAN"/>
              <w:rPr>
                <w:rFonts w:cs="Arial"/>
                <w:lang w:eastAsia="en-US"/>
              </w:rPr>
            </w:pPr>
            <w:r w:rsidRPr="007728C3">
              <w:rPr>
                <w:rFonts w:cs="Arial"/>
                <w:lang w:eastAsia="en-US"/>
              </w:rPr>
              <w:t>NOTE 2:</w:t>
            </w:r>
            <w:r w:rsidRPr="007728C3">
              <w:rPr>
                <w:rFonts w:cs="Arial"/>
                <w:lang w:eastAsia="en-US"/>
              </w:rPr>
              <w:tab/>
              <w:t>Reference measurement channel is A.3.2 with one sided dynamic OCNG Pattern OP.1 FDD/TDD as described in Annex A.5.1.1/A.5.2.1</w:t>
            </w:r>
          </w:p>
          <w:p w14:paraId="05E86DEA" w14:textId="77777777" w:rsidR="00233F1C" w:rsidRPr="007728C3" w:rsidRDefault="00233F1C" w:rsidP="00233F1C">
            <w:pPr>
              <w:pStyle w:val="TAN"/>
              <w:rPr>
                <w:rFonts w:cs="Arial"/>
                <w:lang w:eastAsia="en-US"/>
              </w:rPr>
            </w:pPr>
            <w:r w:rsidRPr="007728C3">
              <w:rPr>
                <w:rFonts w:cs="Arial"/>
                <w:lang w:eastAsia="en-US"/>
              </w:rPr>
              <w:t>NOTE 3:</w:t>
            </w:r>
            <w:r w:rsidRPr="007728C3">
              <w:rPr>
                <w:rFonts w:cs="Arial"/>
                <w:lang w:eastAsia="en-US"/>
              </w:rPr>
              <w:tab/>
              <w:t>The signal power is specified per port</w:t>
            </w:r>
          </w:p>
        </w:tc>
      </w:tr>
    </w:tbl>
    <w:p w14:paraId="23DB34F3" w14:textId="77777777" w:rsidR="00233F1C" w:rsidRPr="00AE4A95" w:rsidRDefault="00233F1C" w:rsidP="00233F1C"/>
    <w:p w14:paraId="2B8B1E9A" w14:textId="77777777" w:rsidR="00233F1C" w:rsidRPr="00AE4A95" w:rsidRDefault="00233F1C" w:rsidP="00233F1C">
      <w:pPr>
        <w:pStyle w:val="TH"/>
      </w:pPr>
      <w:r w:rsidRPr="00AE4A95">
        <w:t>Table 7.3.1A-0e: Uplink configuration for reference sensitivity</w:t>
      </w:r>
    </w:p>
    <w:tbl>
      <w:tblPr>
        <w:tblW w:w="86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004"/>
        <w:gridCol w:w="1134"/>
        <w:gridCol w:w="887"/>
        <w:gridCol w:w="768"/>
        <w:gridCol w:w="885"/>
        <w:gridCol w:w="859"/>
        <w:gridCol w:w="900"/>
        <w:gridCol w:w="839"/>
      </w:tblGrid>
      <w:tr w:rsidR="00233F1C" w:rsidRPr="007728C3" w14:paraId="1228AA51" w14:textId="77777777">
        <w:trPr>
          <w:trHeight w:val="255"/>
        </w:trPr>
        <w:tc>
          <w:tcPr>
            <w:tcW w:w="8693" w:type="dxa"/>
            <w:gridSpan w:val="9"/>
            <w:shd w:val="clear" w:color="auto" w:fill="auto"/>
            <w:vAlign w:val="center"/>
          </w:tcPr>
          <w:p w14:paraId="1321C8FF" w14:textId="77777777" w:rsidR="00233F1C" w:rsidRPr="007728C3" w:rsidRDefault="00233F1C" w:rsidP="00233F1C">
            <w:pPr>
              <w:pStyle w:val="TAH"/>
              <w:rPr>
                <w:rFonts w:cs="Arial"/>
                <w:lang w:eastAsia="en-US"/>
              </w:rPr>
            </w:pPr>
            <w:r w:rsidRPr="007728C3">
              <w:rPr>
                <w:rFonts w:cs="Arial"/>
                <w:lang w:eastAsia="en-US"/>
              </w:rPr>
              <w:t>E-UTRA Band / Channel bandwidth / N</w:t>
            </w:r>
            <w:r w:rsidRPr="007728C3">
              <w:rPr>
                <w:rFonts w:cs="Arial"/>
                <w:vertAlign w:val="subscript"/>
                <w:lang w:eastAsia="en-US"/>
              </w:rPr>
              <w:t>RB</w:t>
            </w:r>
            <w:r w:rsidRPr="007728C3">
              <w:rPr>
                <w:rFonts w:cs="Arial"/>
                <w:lang w:eastAsia="en-US"/>
              </w:rPr>
              <w:t xml:space="preserve"> / Duplex mode</w:t>
            </w:r>
          </w:p>
        </w:tc>
      </w:tr>
      <w:tr w:rsidR="00A2272C" w:rsidRPr="00AE4A95" w14:paraId="213007B3" w14:textId="77777777">
        <w:trPr>
          <w:trHeight w:val="255"/>
        </w:trPr>
        <w:tc>
          <w:tcPr>
            <w:tcW w:w="1417" w:type="dxa"/>
            <w:shd w:val="clear" w:color="auto" w:fill="auto"/>
            <w:vAlign w:val="center"/>
          </w:tcPr>
          <w:p w14:paraId="3D1AAA6F" w14:textId="77777777" w:rsidR="00A2272C" w:rsidRPr="00272810" w:rsidRDefault="00A2272C" w:rsidP="00A2272C">
            <w:pPr>
              <w:pStyle w:val="TAH"/>
              <w:rPr>
                <w:rFonts w:eastAsia="MS Mincho" w:cs="Arial"/>
                <w:lang w:eastAsia="en-US"/>
              </w:rPr>
            </w:pPr>
            <w:r w:rsidRPr="007728C3">
              <w:rPr>
                <w:rFonts w:cs="Arial"/>
                <w:lang w:eastAsia="en-US"/>
              </w:rPr>
              <w:t>EUTRA CA Configuration</w:t>
            </w:r>
          </w:p>
        </w:tc>
        <w:tc>
          <w:tcPr>
            <w:tcW w:w="1004" w:type="dxa"/>
            <w:shd w:val="clear" w:color="auto" w:fill="auto"/>
            <w:vAlign w:val="center"/>
          </w:tcPr>
          <w:p w14:paraId="43094954" w14:textId="77777777" w:rsidR="00A2272C" w:rsidRPr="00272810" w:rsidRDefault="00A2272C" w:rsidP="00A2272C">
            <w:pPr>
              <w:pStyle w:val="TAH"/>
              <w:rPr>
                <w:rFonts w:eastAsia="MS Mincho" w:cs="Arial"/>
                <w:lang w:eastAsia="en-US"/>
              </w:rPr>
            </w:pPr>
            <w:r w:rsidRPr="007728C3">
              <w:rPr>
                <w:rFonts w:cs="Arial"/>
                <w:lang w:eastAsia="en-US"/>
              </w:rPr>
              <w:t>EUTRA band</w:t>
            </w:r>
          </w:p>
        </w:tc>
        <w:tc>
          <w:tcPr>
            <w:tcW w:w="1134" w:type="dxa"/>
            <w:shd w:val="clear" w:color="auto" w:fill="auto"/>
            <w:vAlign w:val="center"/>
          </w:tcPr>
          <w:p w14:paraId="564EEFA9" w14:textId="77777777" w:rsidR="00A2272C" w:rsidRPr="007728C3" w:rsidRDefault="00A2272C" w:rsidP="00A2272C">
            <w:pPr>
              <w:pStyle w:val="TAH"/>
              <w:rPr>
                <w:rFonts w:cs="Arial"/>
                <w:lang w:eastAsia="en-US"/>
              </w:rPr>
            </w:pPr>
            <w:r w:rsidRPr="007728C3">
              <w:rPr>
                <w:rFonts w:cs="Arial"/>
                <w:lang w:eastAsia="en-US"/>
              </w:rPr>
              <w:t>1.4 MHz</w:t>
            </w:r>
          </w:p>
          <w:p w14:paraId="2D4CFF90" w14:textId="77777777" w:rsidR="00A2272C" w:rsidRPr="00272810" w:rsidRDefault="00A2272C" w:rsidP="00A2272C">
            <w:pPr>
              <w:pStyle w:val="TAH"/>
              <w:rPr>
                <w:rFonts w:eastAsia="MS Mincho" w:cs="Arial"/>
                <w:lang w:eastAsia="en-US"/>
              </w:rPr>
            </w:pPr>
            <w:r w:rsidRPr="007728C3">
              <w:rPr>
                <w:rFonts w:cs="Arial"/>
                <w:lang w:eastAsia="en-US"/>
              </w:rPr>
              <w:t>(dBm)</w:t>
            </w:r>
          </w:p>
        </w:tc>
        <w:tc>
          <w:tcPr>
            <w:tcW w:w="887" w:type="dxa"/>
            <w:shd w:val="clear" w:color="auto" w:fill="auto"/>
            <w:vAlign w:val="center"/>
          </w:tcPr>
          <w:p w14:paraId="7DF4F0A1" w14:textId="77777777" w:rsidR="00A2272C" w:rsidRPr="007728C3" w:rsidRDefault="00A2272C" w:rsidP="00A2272C">
            <w:pPr>
              <w:pStyle w:val="TAH"/>
              <w:rPr>
                <w:rFonts w:cs="Arial"/>
                <w:lang w:eastAsia="en-US"/>
              </w:rPr>
            </w:pPr>
            <w:r w:rsidRPr="007728C3">
              <w:rPr>
                <w:rFonts w:cs="Arial"/>
                <w:lang w:eastAsia="en-US"/>
              </w:rPr>
              <w:t>3 MHz</w:t>
            </w:r>
          </w:p>
          <w:p w14:paraId="38C04EF8" w14:textId="77777777" w:rsidR="00A2272C" w:rsidRPr="00272810" w:rsidRDefault="00A2272C" w:rsidP="00A2272C">
            <w:pPr>
              <w:pStyle w:val="TAH"/>
              <w:rPr>
                <w:rFonts w:eastAsia="MS Mincho" w:cs="Arial"/>
                <w:lang w:eastAsia="en-US"/>
              </w:rPr>
            </w:pPr>
            <w:r w:rsidRPr="007728C3">
              <w:rPr>
                <w:rFonts w:cs="Arial"/>
                <w:lang w:eastAsia="en-US"/>
              </w:rPr>
              <w:t>(dBm)</w:t>
            </w:r>
          </w:p>
        </w:tc>
        <w:tc>
          <w:tcPr>
            <w:tcW w:w="768" w:type="dxa"/>
            <w:shd w:val="clear" w:color="auto" w:fill="auto"/>
            <w:vAlign w:val="center"/>
          </w:tcPr>
          <w:p w14:paraId="44A24AF2" w14:textId="77777777" w:rsidR="00A2272C" w:rsidRPr="007728C3" w:rsidRDefault="00A2272C" w:rsidP="00A2272C">
            <w:pPr>
              <w:pStyle w:val="TAH"/>
              <w:rPr>
                <w:rFonts w:cs="Arial"/>
                <w:lang w:eastAsia="en-US"/>
              </w:rPr>
            </w:pPr>
            <w:r w:rsidRPr="007728C3">
              <w:rPr>
                <w:rFonts w:cs="Arial"/>
                <w:lang w:eastAsia="en-US"/>
              </w:rPr>
              <w:t>5 MHz</w:t>
            </w:r>
          </w:p>
          <w:p w14:paraId="2122115D" w14:textId="77777777" w:rsidR="00A2272C" w:rsidRPr="00272810" w:rsidRDefault="00A2272C" w:rsidP="00A2272C">
            <w:pPr>
              <w:pStyle w:val="TAH"/>
              <w:rPr>
                <w:rFonts w:eastAsia="MS Mincho" w:cs="Arial"/>
                <w:lang w:eastAsia="en-US"/>
              </w:rPr>
            </w:pPr>
            <w:r w:rsidRPr="007728C3">
              <w:rPr>
                <w:rFonts w:cs="Arial"/>
                <w:lang w:eastAsia="en-US"/>
              </w:rPr>
              <w:t>(dBm)</w:t>
            </w:r>
          </w:p>
        </w:tc>
        <w:tc>
          <w:tcPr>
            <w:tcW w:w="885" w:type="dxa"/>
            <w:shd w:val="clear" w:color="auto" w:fill="auto"/>
            <w:vAlign w:val="center"/>
          </w:tcPr>
          <w:p w14:paraId="3300E265" w14:textId="77777777" w:rsidR="00A2272C" w:rsidRPr="007728C3" w:rsidRDefault="00A2272C" w:rsidP="00A2272C">
            <w:pPr>
              <w:pStyle w:val="TAH"/>
              <w:rPr>
                <w:rFonts w:cs="Arial"/>
                <w:lang w:eastAsia="en-US"/>
              </w:rPr>
            </w:pPr>
            <w:r w:rsidRPr="007728C3">
              <w:rPr>
                <w:rFonts w:cs="Arial"/>
                <w:lang w:eastAsia="en-US"/>
              </w:rPr>
              <w:t>10 MHz</w:t>
            </w:r>
          </w:p>
          <w:p w14:paraId="43FA0CB7" w14:textId="77777777" w:rsidR="00A2272C" w:rsidRPr="00272810" w:rsidRDefault="00A2272C" w:rsidP="00A2272C">
            <w:pPr>
              <w:pStyle w:val="TAH"/>
              <w:rPr>
                <w:rFonts w:eastAsia="MS Mincho" w:cs="Arial"/>
                <w:lang w:eastAsia="en-US"/>
              </w:rPr>
            </w:pPr>
            <w:r w:rsidRPr="007728C3">
              <w:rPr>
                <w:rFonts w:cs="Arial"/>
                <w:lang w:eastAsia="en-US"/>
              </w:rPr>
              <w:t>(dBm)</w:t>
            </w:r>
          </w:p>
        </w:tc>
        <w:tc>
          <w:tcPr>
            <w:tcW w:w="859" w:type="dxa"/>
            <w:shd w:val="clear" w:color="auto" w:fill="auto"/>
            <w:vAlign w:val="center"/>
          </w:tcPr>
          <w:p w14:paraId="6AC6A204" w14:textId="77777777" w:rsidR="00A2272C" w:rsidRPr="007728C3" w:rsidRDefault="00A2272C" w:rsidP="00A2272C">
            <w:pPr>
              <w:pStyle w:val="TAH"/>
              <w:rPr>
                <w:rFonts w:cs="Arial"/>
                <w:lang w:eastAsia="en-US"/>
              </w:rPr>
            </w:pPr>
            <w:r w:rsidRPr="007728C3">
              <w:rPr>
                <w:rFonts w:cs="Arial"/>
                <w:lang w:eastAsia="en-US"/>
              </w:rPr>
              <w:t>15 MHz</w:t>
            </w:r>
          </w:p>
          <w:p w14:paraId="614275FA" w14:textId="77777777" w:rsidR="00A2272C" w:rsidRPr="00272810" w:rsidRDefault="00A2272C" w:rsidP="00A2272C">
            <w:pPr>
              <w:pStyle w:val="TAH"/>
              <w:rPr>
                <w:rFonts w:eastAsia="MS Mincho" w:cs="Arial"/>
                <w:lang w:eastAsia="en-US"/>
              </w:rPr>
            </w:pPr>
            <w:r w:rsidRPr="007728C3">
              <w:rPr>
                <w:rFonts w:cs="Arial"/>
                <w:lang w:eastAsia="en-US"/>
              </w:rPr>
              <w:t>(dBm)</w:t>
            </w:r>
          </w:p>
        </w:tc>
        <w:tc>
          <w:tcPr>
            <w:tcW w:w="900" w:type="dxa"/>
            <w:shd w:val="clear" w:color="auto" w:fill="auto"/>
            <w:vAlign w:val="center"/>
          </w:tcPr>
          <w:p w14:paraId="4DB4E1D8" w14:textId="77777777" w:rsidR="00A2272C" w:rsidRPr="007728C3" w:rsidRDefault="00A2272C" w:rsidP="00A2272C">
            <w:pPr>
              <w:pStyle w:val="TAH"/>
              <w:rPr>
                <w:rFonts w:cs="Arial"/>
                <w:lang w:eastAsia="en-US"/>
              </w:rPr>
            </w:pPr>
            <w:r w:rsidRPr="007728C3">
              <w:rPr>
                <w:rFonts w:cs="Arial"/>
                <w:lang w:eastAsia="en-US"/>
              </w:rPr>
              <w:t>20 MHz</w:t>
            </w:r>
          </w:p>
          <w:p w14:paraId="2F48F622" w14:textId="77777777" w:rsidR="00A2272C" w:rsidRPr="00272810" w:rsidRDefault="00A2272C" w:rsidP="00A2272C">
            <w:pPr>
              <w:pStyle w:val="TAH"/>
              <w:rPr>
                <w:rFonts w:eastAsia="MS Mincho" w:cs="Arial"/>
                <w:lang w:eastAsia="en-US"/>
              </w:rPr>
            </w:pPr>
            <w:r w:rsidRPr="007728C3">
              <w:rPr>
                <w:rFonts w:cs="Arial"/>
                <w:lang w:eastAsia="en-US"/>
              </w:rPr>
              <w:t>(dBm)</w:t>
            </w:r>
          </w:p>
        </w:tc>
        <w:tc>
          <w:tcPr>
            <w:tcW w:w="839" w:type="dxa"/>
            <w:shd w:val="clear" w:color="auto" w:fill="auto"/>
            <w:vAlign w:val="center"/>
          </w:tcPr>
          <w:p w14:paraId="1D1747F3" w14:textId="77777777" w:rsidR="00A2272C" w:rsidRPr="00272810" w:rsidRDefault="00A2272C" w:rsidP="00A2272C">
            <w:pPr>
              <w:pStyle w:val="TAH"/>
              <w:rPr>
                <w:rFonts w:eastAsia="MS Mincho" w:cs="Arial"/>
                <w:lang w:eastAsia="en-US"/>
              </w:rPr>
            </w:pPr>
            <w:r w:rsidRPr="007728C3">
              <w:rPr>
                <w:rFonts w:cs="Arial"/>
                <w:lang w:eastAsia="en-US"/>
              </w:rPr>
              <w:t>Duplex mode</w:t>
            </w:r>
          </w:p>
        </w:tc>
      </w:tr>
      <w:tr w:rsidR="00233F1C" w:rsidRPr="00AE4A95" w14:paraId="5AA78C88" w14:textId="77777777">
        <w:trPr>
          <w:trHeight w:val="255"/>
        </w:trPr>
        <w:tc>
          <w:tcPr>
            <w:tcW w:w="1417" w:type="dxa"/>
            <w:vMerge w:val="restart"/>
            <w:shd w:val="clear" w:color="auto" w:fill="auto"/>
            <w:vAlign w:val="center"/>
          </w:tcPr>
          <w:p w14:paraId="4AA43060" w14:textId="77777777" w:rsidR="00233F1C" w:rsidRPr="00272810" w:rsidRDefault="00233F1C" w:rsidP="00233F1C">
            <w:pPr>
              <w:pStyle w:val="TAC"/>
              <w:rPr>
                <w:rFonts w:eastAsia="MS Mincho" w:cs="Arial"/>
                <w:lang w:eastAsia="en-US"/>
              </w:rPr>
            </w:pPr>
            <w:r w:rsidRPr="00272810">
              <w:rPr>
                <w:rFonts w:eastAsia="MS Mincho" w:cs="Arial"/>
                <w:lang w:eastAsia="en-US"/>
              </w:rPr>
              <w:t>CA_2A-29A</w:t>
            </w:r>
          </w:p>
        </w:tc>
        <w:tc>
          <w:tcPr>
            <w:tcW w:w="1004" w:type="dxa"/>
            <w:shd w:val="clear" w:color="auto" w:fill="auto"/>
            <w:vAlign w:val="center"/>
          </w:tcPr>
          <w:p w14:paraId="17E09E41" w14:textId="77777777" w:rsidR="00233F1C" w:rsidRPr="00272810" w:rsidRDefault="00233F1C" w:rsidP="00233F1C">
            <w:pPr>
              <w:pStyle w:val="TAC"/>
              <w:rPr>
                <w:rFonts w:eastAsia="MS Mincho" w:cs="Arial"/>
                <w:lang w:eastAsia="en-US"/>
              </w:rPr>
            </w:pPr>
            <w:r w:rsidRPr="00272810">
              <w:rPr>
                <w:rFonts w:eastAsia="MS Mincho" w:cs="Arial"/>
                <w:lang w:eastAsia="en-US"/>
              </w:rPr>
              <w:t>2</w:t>
            </w:r>
          </w:p>
        </w:tc>
        <w:tc>
          <w:tcPr>
            <w:tcW w:w="1134" w:type="dxa"/>
            <w:shd w:val="clear" w:color="auto" w:fill="auto"/>
            <w:vAlign w:val="center"/>
          </w:tcPr>
          <w:p w14:paraId="1F23F31D" w14:textId="77777777" w:rsidR="00233F1C" w:rsidRPr="00272810" w:rsidRDefault="00233F1C" w:rsidP="00233F1C">
            <w:pPr>
              <w:pStyle w:val="TAC"/>
              <w:rPr>
                <w:rFonts w:eastAsia="MS Mincho" w:cs="Arial"/>
                <w:lang w:eastAsia="en-US"/>
              </w:rPr>
            </w:pPr>
          </w:p>
        </w:tc>
        <w:tc>
          <w:tcPr>
            <w:tcW w:w="887" w:type="dxa"/>
            <w:shd w:val="clear" w:color="auto" w:fill="auto"/>
            <w:vAlign w:val="center"/>
          </w:tcPr>
          <w:p w14:paraId="41326EA9" w14:textId="77777777" w:rsidR="00233F1C" w:rsidRPr="00272810" w:rsidRDefault="00233F1C" w:rsidP="00233F1C">
            <w:pPr>
              <w:pStyle w:val="TAC"/>
              <w:rPr>
                <w:rFonts w:eastAsia="MS Mincho" w:cs="Arial"/>
                <w:lang w:eastAsia="en-US"/>
              </w:rPr>
            </w:pPr>
          </w:p>
        </w:tc>
        <w:tc>
          <w:tcPr>
            <w:tcW w:w="768" w:type="dxa"/>
            <w:shd w:val="clear" w:color="auto" w:fill="auto"/>
            <w:vAlign w:val="center"/>
          </w:tcPr>
          <w:p w14:paraId="46CC1C0A" w14:textId="77777777" w:rsidR="00233F1C" w:rsidRPr="00272810" w:rsidRDefault="00233F1C" w:rsidP="00233F1C">
            <w:pPr>
              <w:pStyle w:val="TAC"/>
              <w:rPr>
                <w:rFonts w:eastAsia="MS Mincho" w:cs="Arial"/>
                <w:lang w:eastAsia="en-US"/>
              </w:rPr>
            </w:pPr>
            <w:r w:rsidRPr="00272810">
              <w:rPr>
                <w:rFonts w:eastAsia="MS Mincho" w:cs="Arial"/>
                <w:lang w:eastAsia="en-US"/>
              </w:rPr>
              <w:t>25</w:t>
            </w:r>
          </w:p>
        </w:tc>
        <w:tc>
          <w:tcPr>
            <w:tcW w:w="885" w:type="dxa"/>
            <w:shd w:val="clear" w:color="auto" w:fill="auto"/>
            <w:vAlign w:val="center"/>
          </w:tcPr>
          <w:p w14:paraId="1F5C92E3" w14:textId="77777777" w:rsidR="00233F1C" w:rsidRPr="00272810" w:rsidRDefault="00233F1C" w:rsidP="00233F1C">
            <w:pPr>
              <w:pStyle w:val="TAC"/>
              <w:rPr>
                <w:rFonts w:eastAsia="MS Mincho" w:cs="Arial"/>
                <w:lang w:eastAsia="en-US"/>
              </w:rPr>
            </w:pPr>
            <w:r w:rsidRPr="00272810">
              <w:rPr>
                <w:rFonts w:eastAsia="MS Mincho" w:cs="Arial"/>
                <w:lang w:eastAsia="en-US"/>
              </w:rPr>
              <w:t>50</w:t>
            </w:r>
          </w:p>
        </w:tc>
        <w:tc>
          <w:tcPr>
            <w:tcW w:w="859" w:type="dxa"/>
            <w:shd w:val="clear" w:color="auto" w:fill="auto"/>
            <w:vAlign w:val="center"/>
          </w:tcPr>
          <w:p w14:paraId="3D7BCD7B" w14:textId="77777777" w:rsidR="00233F1C" w:rsidRPr="00272810" w:rsidRDefault="00233F1C" w:rsidP="00233F1C">
            <w:pPr>
              <w:pStyle w:val="TAC"/>
              <w:rPr>
                <w:rFonts w:eastAsia="MS Mincho" w:cs="Arial"/>
                <w:lang w:eastAsia="en-US"/>
              </w:rPr>
            </w:pPr>
          </w:p>
        </w:tc>
        <w:tc>
          <w:tcPr>
            <w:tcW w:w="900" w:type="dxa"/>
            <w:shd w:val="clear" w:color="auto" w:fill="auto"/>
            <w:vAlign w:val="center"/>
          </w:tcPr>
          <w:p w14:paraId="5186B84E" w14:textId="77777777" w:rsidR="00233F1C" w:rsidRPr="00272810" w:rsidRDefault="00233F1C" w:rsidP="00233F1C">
            <w:pPr>
              <w:pStyle w:val="TAC"/>
              <w:rPr>
                <w:rFonts w:eastAsia="MS Mincho" w:cs="Arial"/>
                <w:lang w:eastAsia="en-US"/>
              </w:rPr>
            </w:pPr>
          </w:p>
        </w:tc>
        <w:tc>
          <w:tcPr>
            <w:tcW w:w="839" w:type="dxa"/>
            <w:vMerge w:val="restart"/>
            <w:shd w:val="clear" w:color="auto" w:fill="auto"/>
            <w:vAlign w:val="center"/>
          </w:tcPr>
          <w:p w14:paraId="38597342" w14:textId="77777777" w:rsidR="00233F1C" w:rsidRPr="00272810" w:rsidRDefault="00233F1C" w:rsidP="00233F1C">
            <w:pPr>
              <w:pStyle w:val="TAC"/>
              <w:rPr>
                <w:rFonts w:eastAsia="MS Mincho" w:cs="Arial"/>
                <w:lang w:eastAsia="en-US"/>
              </w:rPr>
            </w:pPr>
            <w:r w:rsidRPr="00272810">
              <w:rPr>
                <w:rFonts w:eastAsia="MS Mincho" w:cs="Arial"/>
                <w:lang w:eastAsia="en-US"/>
              </w:rPr>
              <w:t>FDD</w:t>
            </w:r>
          </w:p>
        </w:tc>
      </w:tr>
      <w:tr w:rsidR="00233F1C" w:rsidRPr="00AE4A95" w14:paraId="172BF732" w14:textId="77777777">
        <w:trPr>
          <w:trHeight w:val="255"/>
        </w:trPr>
        <w:tc>
          <w:tcPr>
            <w:tcW w:w="1417" w:type="dxa"/>
            <w:vMerge/>
            <w:shd w:val="clear" w:color="auto" w:fill="auto"/>
            <w:vAlign w:val="center"/>
          </w:tcPr>
          <w:p w14:paraId="68C72A46" w14:textId="77777777" w:rsidR="00233F1C" w:rsidRPr="00272810" w:rsidRDefault="00233F1C" w:rsidP="00233F1C">
            <w:pPr>
              <w:pStyle w:val="TAC"/>
              <w:rPr>
                <w:rFonts w:eastAsia="MS Mincho" w:cs="Arial"/>
                <w:lang w:eastAsia="en-US"/>
              </w:rPr>
            </w:pPr>
          </w:p>
        </w:tc>
        <w:tc>
          <w:tcPr>
            <w:tcW w:w="1004" w:type="dxa"/>
            <w:shd w:val="clear" w:color="auto" w:fill="auto"/>
            <w:vAlign w:val="center"/>
          </w:tcPr>
          <w:p w14:paraId="3BADBCB6" w14:textId="77777777" w:rsidR="00233F1C" w:rsidRPr="00272810" w:rsidRDefault="00233F1C" w:rsidP="00233F1C">
            <w:pPr>
              <w:pStyle w:val="TAC"/>
              <w:rPr>
                <w:rFonts w:eastAsia="MS Mincho" w:cs="Arial"/>
                <w:lang w:eastAsia="en-US"/>
              </w:rPr>
            </w:pPr>
            <w:r w:rsidRPr="00272810">
              <w:rPr>
                <w:rFonts w:eastAsia="MS Mincho" w:cs="Arial"/>
                <w:lang w:eastAsia="en-US"/>
              </w:rPr>
              <w:t>29</w:t>
            </w:r>
          </w:p>
        </w:tc>
        <w:tc>
          <w:tcPr>
            <w:tcW w:w="1134" w:type="dxa"/>
            <w:shd w:val="clear" w:color="auto" w:fill="auto"/>
            <w:vAlign w:val="center"/>
          </w:tcPr>
          <w:p w14:paraId="132D6092" w14:textId="77777777" w:rsidR="00233F1C" w:rsidRPr="00272810" w:rsidRDefault="00233F1C" w:rsidP="00233F1C">
            <w:pPr>
              <w:pStyle w:val="TAC"/>
              <w:rPr>
                <w:rFonts w:eastAsia="MS Mincho" w:cs="Arial"/>
                <w:lang w:eastAsia="en-US"/>
              </w:rPr>
            </w:pPr>
          </w:p>
        </w:tc>
        <w:tc>
          <w:tcPr>
            <w:tcW w:w="887" w:type="dxa"/>
            <w:shd w:val="clear" w:color="auto" w:fill="auto"/>
            <w:vAlign w:val="center"/>
          </w:tcPr>
          <w:p w14:paraId="4EDE7B55" w14:textId="77777777" w:rsidR="00233F1C" w:rsidRPr="00272810" w:rsidRDefault="00233F1C" w:rsidP="00233F1C">
            <w:pPr>
              <w:pStyle w:val="TAC"/>
              <w:rPr>
                <w:rFonts w:eastAsia="MS Mincho" w:cs="Arial"/>
                <w:lang w:eastAsia="en-US"/>
              </w:rPr>
            </w:pPr>
            <w:r w:rsidRPr="00272810">
              <w:rPr>
                <w:rFonts w:eastAsia="MS Mincho" w:cs="Arial"/>
                <w:lang w:eastAsia="en-US"/>
              </w:rPr>
              <w:t>N/A</w:t>
            </w:r>
          </w:p>
        </w:tc>
        <w:tc>
          <w:tcPr>
            <w:tcW w:w="768" w:type="dxa"/>
            <w:shd w:val="clear" w:color="auto" w:fill="auto"/>
            <w:vAlign w:val="center"/>
          </w:tcPr>
          <w:p w14:paraId="482E51DB" w14:textId="77777777" w:rsidR="00233F1C" w:rsidRPr="00272810" w:rsidRDefault="00233F1C" w:rsidP="00233F1C">
            <w:pPr>
              <w:pStyle w:val="TAC"/>
              <w:rPr>
                <w:rFonts w:eastAsia="MS Mincho" w:cs="Arial"/>
                <w:lang w:eastAsia="en-US"/>
              </w:rPr>
            </w:pPr>
            <w:r w:rsidRPr="00272810">
              <w:rPr>
                <w:rFonts w:eastAsia="MS Mincho" w:cs="Arial"/>
                <w:lang w:eastAsia="en-US"/>
              </w:rPr>
              <w:t>N/A</w:t>
            </w:r>
          </w:p>
        </w:tc>
        <w:tc>
          <w:tcPr>
            <w:tcW w:w="885" w:type="dxa"/>
            <w:shd w:val="clear" w:color="auto" w:fill="auto"/>
            <w:vAlign w:val="center"/>
          </w:tcPr>
          <w:p w14:paraId="34072091" w14:textId="77777777" w:rsidR="00233F1C" w:rsidRPr="00272810" w:rsidRDefault="00233F1C" w:rsidP="00233F1C">
            <w:pPr>
              <w:pStyle w:val="TAC"/>
              <w:rPr>
                <w:rFonts w:eastAsia="MS Mincho" w:cs="Arial"/>
                <w:lang w:eastAsia="en-US"/>
              </w:rPr>
            </w:pPr>
            <w:r w:rsidRPr="00272810">
              <w:rPr>
                <w:rFonts w:eastAsia="MS Mincho" w:cs="Arial"/>
                <w:lang w:eastAsia="en-US"/>
              </w:rPr>
              <w:t>N/A</w:t>
            </w:r>
          </w:p>
        </w:tc>
        <w:tc>
          <w:tcPr>
            <w:tcW w:w="859" w:type="dxa"/>
            <w:shd w:val="clear" w:color="auto" w:fill="auto"/>
            <w:vAlign w:val="center"/>
          </w:tcPr>
          <w:p w14:paraId="107924A2" w14:textId="77777777" w:rsidR="00233F1C" w:rsidRPr="00272810" w:rsidRDefault="00233F1C" w:rsidP="00233F1C">
            <w:pPr>
              <w:pStyle w:val="TAC"/>
              <w:rPr>
                <w:rFonts w:eastAsia="MS Mincho" w:cs="Arial"/>
                <w:lang w:eastAsia="en-US"/>
              </w:rPr>
            </w:pPr>
          </w:p>
        </w:tc>
        <w:tc>
          <w:tcPr>
            <w:tcW w:w="900" w:type="dxa"/>
            <w:shd w:val="clear" w:color="auto" w:fill="auto"/>
            <w:vAlign w:val="center"/>
          </w:tcPr>
          <w:p w14:paraId="127F190C" w14:textId="77777777" w:rsidR="00233F1C" w:rsidRPr="00272810" w:rsidRDefault="00233F1C" w:rsidP="00233F1C">
            <w:pPr>
              <w:pStyle w:val="TAC"/>
              <w:rPr>
                <w:rFonts w:eastAsia="MS Mincho" w:cs="Arial"/>
                <w:lang w:eastAsia="en-US"/>
              </w:rPr>
            </w:pPr>
          </w:p>
        </w:tc>
        <w:tc>
          <w:tcPr>
            <w:tcW w:w="839" w:type="dxa"/>
            <w:vMerge/>
            <w:shd w:val="clear" w:color="auto" w:fill="auto"/>
            <w:vAlign w:val="center"/>
          </w:tcPr>
          <w:p w14:paraId="30F08BB2" w14:textId="77777777" w:rsidR="00233F1C" w:rsidRPr="00272810" w:rsidRDefault="00233F1C" w:rsidP="00233F1C">
            <w:pPr>
              <w:pStyle w:val="TAC"/>
              <w:rPr>
                <w:rFonts w:eastAsia="MS Mincho" w:cs="Arial"/>
                <w:lang w:eastAsia="en-US"/>
              </w:rPr>
            </w:pPr>
          </w:p>
        </w:tc>
      </w:tr>
      <w:tr w:rsidR="00233F1C" w:rsidRPr="00AE4A95" w14:paraId="63339793" w14:textId="77777777">
        <w:trPr>
          <w:trHeight w:val="255"/>
        </w:trPr>
        <w:tc>
          <w:tcPr>
            <w:tcW w:w="1417" w:type="dxa"/>
            <w:vMerge w:val="restart"/>
            <w:shd w:val="clear" w:color="auto" w:fill="auto"/>
            <w:vAlign w:val="center"/>
          </w:tcPr>
          <w:p w14:paraId="0CB6F03D" w14:textId="77777777" w:rsidR="00233F1C" w:rsidRPr="00272810" w:rsidRDefault="00233F1C" w:rsidP="00233F1C">
            <w:pPr>
              <w:pStyle w:val="TAC"/>
              <w:rPr>
                <w:rFonts w:eastAsia="MS Mincho" w:cs="Arial"/>
                <w:lang w:eastAsia="en-US"/>
              </w:rPr>
            </w:pPr>
            <w:r w:rsidRPr="00272810">
              <w:rPr>
                <w:rFonts w:eastAsia="MS Mincho" w:cs="Arial"/>
                <w:lang w:eastAsia="en-US"/>
              </w:rPr>
              <w:t>CA_4A-29A</w:t>
            </w:r>
          </w:p>
        </w:tc>
        <w:tc>
          <w:tcPr>
            <w:tcW w:w="1004" w:type="dxa"/>
            <w:shd w:val="clear" w:color="auto" w:fill="auto"/>
            <w:vAlign w:val="center"/>
          </w:tcPr>
          <w:p w14:paraId="612B1B0A" w14:textId="77777777" w:rsidR="00233F1C" w:rsidRPr="00272810" w:rsidRDefault="00233F1C" w:rsidP="00233F1C">
            <w:pPr>
              <w:pStyle w:val="TAC"/>
              <w:rPr>
                <w:rFonts w:eastAsia="MS Mincho" w:cs="Arial"/>
                <w:lang w:eastAsia="en-US"/>
              </w:rPr>
            </w:pPr>
            <w:r w:rsidRPr="00272810">
              <w:rPr>
                <w:rFonts w:eastAsia="MS Mincho" w:cs="Arial"/>
                <w:lang w:eastAsia="en-US"/>
              </w:rPr>
              <w:t>4</w:t>
            </w:r>
          </w:p>
        </w:tc>
        <w:tc>
          <w:tcPr>
            <w:tcW w:w="1134" w:type="dxa"/>
            <w:shd w:val="clear" w:color="auto" w:fill="auto"/>
            <w:vAlign w:val="center"/>
          </w:tcPr>
          <w:p w14:paraId="4DB94864" w14:textId="77777777" w:rsidR="00233F1C" w:rsidRPr="00272810" w:rsidRDefault="00233F1C" w:rsidP="00233F1C">
            <w:pPr>
              <w:pStyle w:val="TAC"/>
              <w:rPr>
                <w:rFonts w:eastAsia="MS Mincho" w:cs="Arial"/>
                <w:lang w:eastAsia="en-US"/>
              </w:rPr>
            </w:pPr>
          </w:p>
        </w:tc>
        <w:tc>
          <w:tcPr>
            <w:tcW w:w="887" w:type="dxa"/>
            <w:shd w:val="clear" w:color="auto" w:fill="auto"/>
            <w:vAlign w:val="center"/>
          </w:tcPr>
          <w:p w14:paraId="581B0489" w14:textId="77777777" w:rsidR="00233F1C" w:rsidRPr="00272810" w:rsidRDefault="00233F1C" w:rsidP="00233F1C">
            <w:pPr>
              <w:pStyle w:val="TAC"/>
              <w:rPr>
                <w:rFonts w:eastAsia="MS Mincho" w:cs="Arial"/>
                <w:lang w:eastAsia="en-US"/>
              </w:rPr>
            </w:pPr>
          </w:p>
        </w:tc>
        <w:tc>
          <w:tcPr>
            <w:tcW w:w="768" w:type="dxa"/>
            <w:shd w:val="clear" w:color="auto" w:fill="auto"/>
            <w:vAlign w:val="center"/>
          </w:tcPr>
          <w:p w14:paraId="1F89DE4D" w14:textId="77777777" w:rsidR="00233F1C" w:rsidRPr="00272810" w:rsidRDefault="00233F1C" w:rsidP="00233F1C">
            <w:pPr>
              <w:pStyle w:val="TAC"/>
              <w:rPr>
                <w:rFonts w:eastAsia="MS Mincho" w:cs="Arial"/>
                <w:lang w:eastAsia="en-US"/>
              </w:rPr>
            </w:pPr>
            <w:r w:rsidRPr="00272810">
              <w:rPr>
                <w:rFonts w:eastAsia="MS Mincho" w:cs="Arial"/>
                <w:lang w:eastAsia="en-US"/>
              </w:rPr>
              <w:t>25</w:t>
            </w:r>
          </w:p>
        </w:tc>
        <w:tc>
          <w:tcPr>
            <w:tcW w:w="885" w:type="dxa"/>
            <w:shd w:val="clear" w:color="auto" w:fill="auto"/>
            <w:vAlign w:val="center"/>
          </w:tcPr>
          <w:p w14:paraId="07220459" w14:textId="77777777" w:rsidR="00233F1C" w:rsidRPr="00272810" w:rsidRDefault="00233F1C" w:rsidP="00233F1C">
            <w:pPr>
              <w:pStyle w:val="TAC"/>
              <w:rPr>
                <w:rFonts w:eastAsia="MS Mincho" w:cs="Arial"/>
                <w:lang w:eastAsia="en-US"/>
              </w:rPr>
            </w:pPr>
            <w:r w:rsidRPr="00272810">
              <w:rPr>
                <w:rFonts w:eastAsia="MS Mincho" w:cs="Arial"/>
                <w:lang w:eastAsia="en-US"/>
              </w:rPr>
              <w:t>50</w:t>
            </w:r>
          </w:p>
        </w:tc>
        <w:tc>
          <w:tcPr>
            <w:tcW w:w="859" w:type="dxa"/>
            <w:shd w:val="clear" w:color="auto" w:fill="auto"/>
            <w:vAlign w:val="center"/>
          </w:tcPr>
          <w:p w14:paraId="3F0D6BAD" w14:textId="77777777" w:rsidR="00233F1C" w:rsidRPr="00272810" w:rsidRDefault="00233F1C" w:rsidP="00233F1C">
            <w:pPr>
              <w:pStyle w:val="TAC"/>
              <w:rPr>
                <w:rFonts w:eastAsia="MS Mincho" w:cs="Arial"/>
                <w:lang w:eastAsia="en-US"/>
              </w:rPr>
            </w:pPr>
          </w:p>
        </w:tc>
        <w:tc>
          <w:tcPr>
            <w:tcW w:w="900" w:type="dxa"/>
            <w:shd w:val="clear" w:color="auto" w:fill="auto"/>
            <w:vAlign w:val="center"/>
          </w:tcPr>
          <w:p w14:paraId="00E89F2C" w14:textId="77777777" w:rsidR="00233F1C" w:rsidRPr="00272810" w:rsidRDefault="00233F1C" w:rsidP="00233F1C">
            <w:pPr>
              <w:pStyle w:val="TAC"/>
              <w:rPr>
                <w:rFonts w:eastAsia="MS Mincho" w:cs="Arial"/>
                <w:lang w:eastAsia="en-US"/>
              </w:rPr>
            </w:pPr>
          </w:p>
        </w:tc>
        <w:tc>
          <w:tcPr>
            <w:tcW w:w="839" w:type="dxa"/>
            <w:vMerge w:val="restart"/>
            <w:shd w:val="clear" w:color="auto" w:fill="auto"/>
            <w:vAlign w:val="center"/>
          </w:tcPr>
          <w:p w14:paraId="772F0DDC" w14:textId="77777777" w:rsidR="00233F1C" w:rsidRPr="00272810" w:rsidRDefault="00233F1C" w:rsidP="00233F1C">
            <w:pPr>
              <w:pStyle w:val="TAC"/>
              <w:rPr>
                <w:rFonts w:eastAsia="MS Mincho" w:cs="Arial"/>
                <w:lang w:eastAsia="en-US"/>
              </w:rPr>
            </w:pPr>
            <w:r w:rsidRPr="00272810">
              <w:rPr>
                <w:rFonts w:eastAsia="MS Mincho" w:cs="Arial"/>
                <w:lang w:eastAsia="en-US"/>
              </w:rPr>
              <w:t>FDD</w:t>
            </w:r>
          </w:p>
        </w:tc>
      </w:tr>
      <w:tr w:rsidR="00233F1C" w:rsidRPr="00AE4A95" w14:paraId="72122CF8" w14:textId="77777777">
        <w:trPr>
          <w:trHeight w:val="255"/>
        </w:trPr>
        <w:tc>
          <w:tcPr>
            <w:tcW w:w="1417" w:type="dxa"/>
            <w:vMerge/>
            <w:shd w:val="clear" w:color="auto" w:fill="auto"/>
            <w:vAlign w:val="center"/>
          </w:tcPr>
          <w:p w14:paraId="4D4AC1EF" w14:textId="77777777" w:rsidR="00233F1C" w:rsidRPr="00272810" w:rsidRDefault="00233F1C" w:rsidP="00233F1C">
            <w:pPr>
              <w:pStyle w:val="TAC"/>
              <w:rPr>
                <w:rFonts w:eastAsia="MS Mincho" w:cs="Arial"/>
                <w:lang w:eastAsia="en-US"/>
              </w:rPr>
            </w:pPr>
          </w:p>
        </w:tc>
        <w:tc>
          <w:tcPr>
            <w:tcW w:w="1004" w:type="dxa"/>
            <w:shd w:val="clear" w:color="auto" w:fill="auto"/>
            <w:vAlign w:val="center"/>
          </w:tcPr>
          <w:p w14:paraId="47FEDE5E" w14:textId="77777777" w:rsidR="00233F1C" w:rsidRPr="00272810" w:rsidRDefault="00233F1C" w:rsidP="00233F1C">
            <w:pPr>
              <w:pStyle w:val="TAC"/>
              <w:rPr>
                <w:rFonts w:eastAsia="MS Mincho" w:cs="Arial"/>
                <w:lang w:eastAsia="en-US"/>
              </w:rPr>
            </w:pPr>
            <w:r w:rsidRPr="00272810">
              <w:rPr>
                <w:rFonts w:eastAsia="MS Mincho" w:cs="Arial"/>
                <w:lang w:eastAsia="en-US"/>
              </w:rPr>
              <w:t>29</w:t>
            </w:r>
          </w:p>
        </w:tc>
        <w:tc>
          <w:tcPr>
            <w:tcW w:w="1134" w:type="dxa"/>
            <w:shd w:val="clear" w:color="auto" w:fill="auto"/>
            <w:vAlign w:val="center"/>
          </w:tcPr>
          <w:p w14:paraId="17A58F3F" w14:textId="77777777" w:rsidR="00233F1C" w:rsidRPr="00272810" w:rsidRDefault="00233F1C" w:rsidP="00233F1C">
            <w:pPr>
              <w:pStyle w:val="TAC"/>
              <w:rPr>
                <w:rFonts w:eastAsia="MS Mincho" w:cs="Arial"/>
                <w:lang w:eastAsia="en-US"/>
              </w:rPr>
            </w:pPr>
          </w:p>
        </w:tc>
        <w:tc>
          <w:tcPr>
            <w:tcW w:w="887" w:type="dxa"/>
            <w:shd w:val="clear" w:color="auto" w:fill="auto"/>
            <w:vAlign w:val="center"/>
          </w:tcPr>
          <w:p w14:paraId="45752839" w14:textId="77777777" w:rsidR="00233F1C" w:rsidRPr="00272810" w:rsidRDefault="00233F1C" w:rsidP="00233F1C">
            <w:pPr>
              <w:pStyle w:val="TAC"/>
              <w:rPr>
                <w:rFonts w:eastAsia="MS Mincho" w:cs="Arial"/>
                <w:lang w:eastAsia="en-US"/>
              </w:rPr>
            </w:pPr>
            <w:r w:rsidRPr="00272810">
              <w:rPr>
                <w:rFonts w:eastAsia="MS Mincho" w:cs="Arial"/>
                <w:lang w:eastAsia="en-US"/>
              </w:rPr>
              <w:t>N/A</w:t>
            </w:r>
          </w:p>
        </w:tc>
        <w:tc>
          <w:tcPr>
            <w:tcW w:w="768" w:type="dxa"/>
            <w:shd w:val="clear" w:color="auto" w:fill="auto"/>
            <w:vAlign w:val="center"/>
          </w:tcPr>
          <w:p w14:paraId="3A94DF5C" w14:textId="77777777" w:rsidR="00233F1C" w:rsidRPr="00272810" w:rsidRDefault="00233F1C" w:rsidP="00233F1C">
            <w:pPr>
              <w:pStyle w:val="TAC"/>
              <w:rPr>
                <w:rFonts w:eastAsia="MS Mincho" w:cs="Arial"/>
                <w:lang w:eastAsia="en-US"/>
              </w:rPr>
            </w:pPr>
            <w:r w:rsidRPr="00272810">
              <w:rPr>
                <w:rFonts w:eastAsia="MS Mincho" w:cs="Arial"/>
                <w:lang w:eastAsia="en-US"/>
              </w:rPr>
              <w:t>N/A</w:t>
            </w:r>
          </w:p>
        </w:tc>
        <w:tc>
          <w:tcPr>
            <w:tcW w:w="885" w:type="dxa"/>
            <w:shd w:val="clear" w:color="auto" w:fill="auto"/>
            <w:vAlign w:val="center"/>
          </w:tcPr>
          <w:p w14:paraId="7C499F4A" w14:textId="77777777" w:rsidR="00233F1C" w:rsidRPr="00272810" w:rsidRDefault="00233F1C" w:rsidP="00233F1C">
            <w:pPr>
              <w:pStyle w:val="TAC"/>
              <w:rPr>
                <w:rFonts w:eastAsia="MS Mincho" w:cs="Arial"/>
                <w:lang w:eastAsia="en-US"/>
              </w:rPr>
            </w:pPr>
            <w:r w:rsidRPr="00272810">
              <w:rPr>
                <w:rFonts w:eastAsia="MS Mincho" w:cs="Arial"/>
                <w:lang w:eastAsia="en-US"/>
              </w:rPr>
              <w:t>N/A</w:t>
            </w:r>
          </w:p>
        </w:tc>
        <w:tc>
          <w:tcPr>
            <w:tcW w:w="859" w:type="dxa"/>
            <w:shd w:val="clear" w:color="auto" w:fill="auto"/>
            <w:vAlign w:val="center"/>
          </w:tcPr>
          <w:p w14:paraId="2F70D60A" w14:textId="77777777" w:rsidR="00233F1C" w:rsidRPr="00272810" w:rsidRDefault="00233F1C" w:rsidP="00233F1C">
            <w:pPr>
              <w:pStyle w:val="TAC"/>
              <w:rPr>
                <w:rFonts w:eastAsia="MS Mincho" w:cs="Arial"/>
                <w:lang w:eastAsia="en-US"/>
              </w:rPr>
            </w:pPr>
          </w:p>
        </w:tc>
        <w:tc>
          <w:tcPr>
            <w:tcW w:w="900" w:type="dxa"/>
            <w:shd w:val="clear" w:color="auto" w:fill="auto"/>
            <w:vAlign w:val="center"/>
          </w:tcPr>
          <w:p w14:paraId="16D016BA" w14:textId="77777777" w:rsidR="00233F1C" w:rsidRPr="00272810" w:rsidRDefault="00233F1C" w:rsidP="00233F1C">
            <w:pPr>
              <w:pStyle w:val="TAC"/>
              <w:rPr>
                <w:rFonts w:eastAsia="MS Mincho" w:cs="Arial"/>
                <w:lang w:eastAsia="en-US"/>
              </w:rPr>
            </w:pPr>
          </w:p>
        </w:tc>
        <w:tc>
          <w:tcPr>
            <w:tcW w:w="839" w:type="dxa"/>
            <w:vMerge/>
            <w:shd w:val="clear" w:color="auto" w:fill="auto"/>
            <w:vAlign w:val="center"/>
          </w:tcPr>
          <w:p w14:paraId="48048FEC" w14:textId="77777777" w:rsidR="00233F1C" w:rsidRPr="00272810" w:rsidRDefault="00233F1C" w:rsidP="00233F1C">
            <w:pPr>
              <w:pStyle w:val="TAC"/>
              <w:rPr>
                <w:rFonts w:eastAsia="MS Mincho" w:cs="Arial"/>
                <w:lang w:eastAsia="en-US"/>
              </w:rPr>
            </w:pPr>
          </w:p>
        </w:tc>
      </w:tr>
    </w:tbl>
    <w:p w14:paraId="3E5416F0" w14:textId="77777777" w:rsidR="00233F1C" w:rsidRPr="00AE4A95" w:rsidRDefault="00233F1C" w:rsidP="00233F1C"/>
    <w:p w14:paraId="3B00BDF2" w14:textId="77777777" w:rsidR="00CA567F" w:rsidRPr="00AE4A95" w:rsidRDefault="00CA567F" w:rsidP="00C73C9C">
      <w:r w:rsidRPr="00AE4A95">
        <w:t>In all cases for single uplink inter-band CA, unless given by Table 7.3.1-3 for the band with the active uplink carrier, the applicable reference sensitivity requirements shall be verified with the network signalling value NS_01 (Table 6.2.4-1) configured.</w:t>
      </w:r>
    </w:p>
    <w:p w14:paraId="2683AEB4" w14:textId="77777777" w:rsidR="00F111F6" w:rsidRPr="00AE4A95" w:rsidRDefault="0077288B" w:rsidP="00600D36">
      <w:r w:rsidRPr="00AE4A95">
        <w:t xml:space="preserve">For intra-band contiguous carrier aggregation </w:t>
      </w:r>
      <w:r w:rsidR="00600D36" w:rsidRPr="00AE4A95">
        <w:t xml:space="preserve">the throughput of each component carrier shall be ≥ 95% of the maximum throughput of the reference measurement channels as specified in Annexes A.2.2, A.2.3 and A.3.2 (with one sided dynamic OCNG Pattern OP.1 FDD/TDD for the DL-signal as described in Annex A.5.1.1/A.5.2.1) with parameters specified in Table 7.3.1-1 and </w:t>
      </w:r>
      <w:r w:rsidR="00630023" w:rsidRPr="00AE4A95">
        <w:t>T</w:t>
      </w:r>
      <w:r w:rsidR="00600D36" w:rsidRPr="00AE4A95">
        <w:t>able 7.3.1A-1.</w:t>
      </w:r>
      <w:r w:rsidR="008B5B75" w:rsidRPr="00AE4A95">
        <w:t xml:space="preserve"> </w:t>
      </w:r>
      <w:r w:rsidR="00600D36" w:rsidRPr="00AE4A95">
        <w:t xml:space="preserve">Table 7.3.1A-1 specifies the maximum number of allocated uplink resource blocks for which the intra-band </w:t>
      </w:r>
      <w:r w:rsidR="00F111F6" w:rsidRPr="00AE4A95">
        <w:t xml:space="preserve">contiguous </w:t>
      </w:r>
      <w:r w:rsidRPr="00AE4A95">
        <w:t xml:space="preserve">carrier aggregation </w:t>
      </w:r>
      <w:r w:rsidR="00600D36" w:rsidRPr="00AE4A95">
        <w:t xml:space="preserve">reference sensitivity requirement </w:t>
      </w:r>
      <w:r w:rsidRPr="00AE4A95">
        <w:t xml:space="preserve">shall </w:t>
      </w:r>
      <w:r w:rsidR="00600D36" w:rsidRPr="00AE4A95">
        <w:t xml:space="preserve">be met. The PCC </w:t>
      </w:r>
      <w:r w:rsidRPr="00AE4A95">
        <w:t xml:space="preserve">and SCC </w:t>
      </w:r>
      <w:r w:rsidR="00600D36" w:rsidRPr="00AE4A95">
        <w:t>allocation</w:t>
      </w:r>
      <w:r w:rsidRPr="00AE4A95">
        <w:t>s</w:t>
      </w:r>
      <w:r w:rsidR="00600D36" w:rsidRPr="00AE4A95">
        <w:t xml:space="preserve"> </w:t>
      </w:r>
      <w:r w:rsidR="00740B60" w:rsidRPr="00AE4A95">
        <w:t xml:space="preserve">as defined in </w:t>
      </w:r>
      <w:r w:rsidR="00630023" w:rsidRPr="00AE4A95">
        <w:t>T</w:t>
      </w:r>
      <w:r w:rsidR="00600D36" w:rsidRPr="00AE4A95">
        <w:t xml:space="preserve">able </w:t>
      </w:r>
      <w:r w:rsidR="00DD7821" w:rsidRPr="00AE4A95">
        <w:t>7.3.1A-1</w:t>
      </w:r>
      <w:r w:rsidRPr="00AE4A95">
        <w:t xml:space="preserve"> </w:t>
      </w:r>
      <w:r w:rsidR="00600D36" w:rsidRPr="00AE4A95">
        <w:t xml:space="preserve">form a contiguous allocation </w:t>
      </w:r>
      <w:r w:rsidRPr="00AE4A95">
        <w:t>where</w:t>
      </w:r>
      <w:r w:rsidR="00600D36" w:rsidRPr="00AE4A95">
        <w:t xml:space="preserve"> TX–RX frequency separations </w:t>
      </w:r>
      <w:r w:rsidR="00740B60" w:rsidRPr="00AE4A95">
        <w:t xml:space="preserve">of the component carriers </w:t>
      </w:r>
      <w:r w:rsidR="00600D36" w:rsidRPr="00AE4A95">
        <w:t>are as defined in Table 5.7.4-1.</w:t>
      </w:r>
      <w:r w:rsidRPr="00AE4A95">
        <w:t xml:space="preserve"> For UE(s) supporting one uplink carrier, the uplink configuration of the PCC shall be </w:t>
      </w:r>
      <w:r w:rsidR="00DD7821" w:rsidRPr="00AE4A95">
        <w:t>in accordance with Table 7.3.1-2</w:t>
      </w:r>
      <w:r w:rsidR="00A81319" w:rsidRPr="00AE4A95">
        <w:t xml:space="preserve"> and the downlink PCC carrier center frequency shall be configured closer to uplink operating band than the downlink SCC center frequency</w:t>
      </w:r>
      <w:r w:rsidR="00DD7821" w:rsidRPr="00AE4A95">
        <w:rPr>
          <w:rFonts w:hint="eastAsia"/>
          <w:lang w:eastAsia="zh-CN"/>
        </w:rPr>
        <w:t>.</w:t>
      </w:r>
      <w:r w:rsidR="00C73C9C" w:rsidRPr="00AE4A95">
        <w:t xml:space="preserve"> Unless given by Table 7.3.1-3, the reference sensitivity requirements shall be verified with the network signalling value NS_01 (Table 6.2.4-1) configured.</w:t>
      </w:r>
    </w:p>
    <w:p w14:paraId="24D1F54D" w14:textId="77777777" w:rsidR="000A398A" w:rsidRPr="00AE4A95" w:rsidRDefault="000A398A" w:rsidP="000A398A">
      <w:pPr>
        <w:pStyle w:val="TH"/>
      </w:pPr>
      <w:r w:rsidRPr="00AE4A95">
        <w:t xml:space="preserve">Table 7.3.1A-1: </w:t>
      </w:r>
      <w:smartTag w:uri="urn:schemas-microsoft-com:office:smarttags" w:element="City">
        <w:r w:rsidRPr="00AE4A95">
          <w:t>Intra-band</w:t>
        </w:r>
      </w:smartTag>
      <w:r w:rsidRPr="00AE4A95">
        <w:t xml:space="preserve"> </w:t>
      </w:r>
      <w:r w:rsidR="00132F1F" w:rsidRPr="00AE4A95">
        <w:t xml:space="preserve">contiguous </w:t>
      </w:r>
      <w:r w:rsidRPr="00AE4A95">
        <w:t>CA uplink configuration for reference sensitivity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8"/>
        <w:gridCol w:w="805"/>
        <w:gridCol w:w="804"/>
        <w:gridCol w:w="744"/>
        <w:gridCol w:w="744"/>
        <w:gridCol w:w="804"/>
        <w:gridCol w:w="804"/>
        <w:gridCol w:w="864"/>
        <w:gridCol w:w="864"/>
        <w:gridCol w:w="1190"/>
      </w:tblGrid>
      <w:tr w:rsidR="000A398A" w:rsidRPr="00AE4A95" w14:paraId="44695448" w14:textId="77777777">
        <w:trPr>
          <w:trHeight w:val="255"/>
          <w:jc w:val="center"/>
        </w:trPr>
        <w:tc>
          <w:tcPr>
            <w:tcW w:w="0" w:type="auto"/>
            <w:gridSpan w:val="10"/>
            <w:shd w:val="clear" w:color="auto" w:fill="auto"/>
            <w:vAlign w:val="center"/>
          </w:tcPr>
          <w:p w14:paraId="25BC5082" w14:textId="77777777" w:rsidR="000A398A" w:rsidRPr="00AE4A95" w:rsidRDefault="000A398A" w:rsidP="000A398A">
            <w:pPr>
              <w:pStyle w:val="TAH"/>
              <w:rPr>
                <w:rFonts w:eastAsia="MS Mincho" w:cs="Arial"/>
                <w:lang w:val="fr-FR" w:eastAsia="en-US"/>
              </w:rPr>
            </w:pPr>
            <w:r w:rsidRPr="007728C3">
              <w:rPr>
                <w:rFonts w:cs="Arial"/>
                <w:lang w:val="fr-FR" w:eastAsia="en-US"/>
              </w:rPr>
              <w:t>CA configuration / CC combination / N</w:t>
            </w:r>
            <w:r w:rsidRPr="007728C3">
              <w:rPr>
                <w:rFonts w:cs="Arial"/>
                <w:vertAlign w:val="subscript"/>
                <w:lang w:val="fr-FR" w:eastAsia="en-US"/>
              </w:rPr>
              <w:t>RB_agg</w:t>
            </w:r>
            <w:r w:rsidRPr="007728C3">
              <w:rPr>
                <w:rFonts w:cs="Arial"/>
                <w:lang w:val="fr-FR" w:eastAsia="en-US"/>
              </w:rPr>
              <w:t xml:space="preserve"> / Duplex mode</w:t>
            </w:r>
          </w:p>
        </w:tc>
      </w:tr>
      <w:tr w:rsidR="00C95EE8" w:rsidRPr="00AE4A95" w14:paraId="108E6807" w14:textId="77777777">
        <w:trPr>
          <w:trHeight w:val="420"/>
          <w:jc w:val="center"/>
        </w:trPr>
        <w:tc>
          <w:tcPr>
            <w:tcW w:w="0" w:type="auto"/>
            <w:vMerge w:val="restart"/>
            <w:shd w:val="clear" w:color="auto" w:fill="auto"/>
            <w:vAlign w:val="center"/>
          </w:tcPr>
          <w:p w14:paraId="17D32BD2" w14:textId="77777777" w:rsidR="000A398A" w:rsidRPr="007728C3" w:rsidRDefault="00740B60" w:rsidP="000A398A">
            <w:pPr>
              <w:pStyle w:val="TAH"/>
              <w:rPr>
                <w:rFonts w:cs="Arial"/>
                <w:lang w:eastAsia="en-US"/>
              </w:rPr>
            </w:pPr>
            <w:r w:rsidRPr="007728C3">
              <w:rPr>
                <w:rFonts w:cs="Arial"/>
                <w:lang w:eastAsia="en-US"/>
              </w:rPr>
              <w:t xml:space="preserve">Uplink </w:t>
            </w:r>
            <w:r w:rsidR="000A398A" w:rsidRPr="007728C3">
              <w:rPr>
                <w:rFonts w:cs="Arial"/>
                <w:lang w:eastAsia="en-US"/>
              </w:rPr>
              <w:t>CA configuration</w:t>
            </w:r>
          </w:p>
        </w:tc>
        <w:tc>
          <w:tcPr>
            <w:tcW w:w="0" w:type="auto"/>
            <w:gridSpan w:val="2"/>
            <w:shd w:val="clear" w:color="auto" w:fill="auto"/>
            <w:vAlign w:val="center"/>
          </w:tcPr>
          <w:p w14:paraId="1B44CCB7" w14:textId="77777777" w:rsidR="000A398A" w:rsidRPr="00272810" w:rsidRDefault="000A398A" w:rsidP="000A398A">
            <w:pPr>
              <w:pStyle w:val="TAH"/>
              <w:rPr>
                <w:rFonts w:eastAsia="MS Mincho" w:cs="Arial"/>
                <w:lang w:eastAsia="en-US"/>
              </w:rPr>
            </w:pPr>
            <w:r w:rsidRPr="007728C3">
              <w:rPr>
                <w:rFonts w:cs="Arial"/>
                <w:lang w:eastAsia="en-US"/>
              </w:rPr>
              <w:t>100RB+50RB</w:t>
            </w:r>
          </w:p>
        </w:tc>
        <w:tc>
          <w:tcPr>
            <w:tcW w:w="0" w:type="auto"/>
            <w:gridSpan w:val="2"/>
            <w:shd w:val="clear" w:color="auto" w:fill="auto"/>
            <w:vAlign w:val="center"/>
          </w:tcPr>
          <w:p w14:paraId="396E4F83" w14:textId="77777777" w:rsidR="000A398A" w:rsidRPr="00272810" w:rsidRDefault="000A398A" w:rsidP="000A398A">
            <w:pPr>
              <w:pStyle w:val="TAH"/>
              <w:rPr>
                <w:rFonts w:eastAsia="MS Mincho" w:cs="Arial"/>
                <w:lang w:eastAsia="en-US"/>
              </w:rPr>
            </w:pPr>
            <w:r w:rsidRPr="007728C3">
              <w:rPr>
                <w:rFonts w:cs="Arial"/>
                <w:lang w:eastAsia="en-US"/>
              </w:rPr>
              <w:t>75RB+75RB</w:t>
            </w:r>
          </w:p>
        </w:tc>
        <w:tc>
          <w:tcPr>
            <w:tcW w:w="0" w:type="auto"/>
            <w:gridSpan w:val="2"/>
            <w:shd w:val="clear" w:color="auto" w:fill="auto"/>
            <w:vAlign w:val="center"/>
          </w:tcPr>
          <w:p w14:paraId="57ED35EC" w14:textId="77777777" w:rsidR="000A398A" w:rsidRPr="00272810" w:rsidRDefault="000A398A" w:rsidP="000A398A">
            <w:pPr>
              <w:pStyle w:val="TAH"/>
              <w:rPr>
                <w:rFonts w:eastAsia="MS Mincho" w:cs="Arial"/>
                <w:lang w:eastAsia="en-US"/>
              </w:rPr>
            </w:pPr>
            <w:r w:rsidRPr="007728C3">
              <w:rPr>
                <w:rFonts w:cs="Arial"/>
                <w:lang w:eastAsia="en-US"/>
              </w:rPr>
              <w:t>100RB+75RB</w:t>
            </w:r>
          </w:p>
        </w:tc>
        <w:tc>
          <w:tcPr>
            <w:tcW w:w="0" w:type="auto"/>
            <w:gridSpan w:val="2"/>
            <w:shd w:val="clear" w:color="auto" w:fill="auto"/>
            <w:vAlign w:val="center"/>
          </w:tcPr>
          <w:p w14:paraId="423A76B3" w14:textId="77777777" w:rsidR="000A398A" w:rsidRPr="00272810" w:rsidRDefault="000A398A" w:rsidP="000A398A">
            <w:pPr>
              <w:pStyle w:val="TAH"/>
              <w:rPr>
                <w:rFonts w:eastAsia="MS Mincho" w:cs="Arial"/>
                <w:lang w:eastAsia="en-US"/>
              </w:rPr>
            </w:pPr>
            <w:r w:rsidRPr="007728C3">
              <w:rPr>
                <w:rFonts w:cs="Arial"/>
                <w:lang w:eastAsia="en-US"/>
              </w:rPr>
              <w:t>100RB+100RB</w:t>
            </w:r>
          </w:p>
        </w:tc>
        <w:tc>
          <w:tcPr>
            <w:tcW w:w="0" w:type="auto"/>
            <w:vMerge w:val="restart"/>
            <w:shd w:val="clear" w:color="auto" w:fill="auto"/>
            <w:vAlign w:val="center"/>
          </w:tcPr>
          <w:p w14:paraId="57E8944E" w14:textId="77777777" w:rsidR="000A398A" w:rsidRPr="007728C3" w:rsidRDefault="000A398A" w:rsidP="000A398A">
            <w:pPr>
              <w:pStyle w:val="TAH"/>
              <w:rPr>
                <w:rFonts w:cs="Arial"/>
                <w:lang w:eastAsia="en-US"/>
              </w:rPr>
            </w:pPr>
            <w:r w:rsidRPr="007728C3">
              <w:rPr>
                <w:rFonts w:cs="Arial"/>
                <w:lang w:eastAsia="en-US"/>
              </w:rPr>
              <w:t>Duplex Mode</w:t>
            </w:r>
          </w:p>
        </w:tc>
      </w:tr>
      <w:tr w:rsidR="00A2272C" w:rsidRPr="00AE4A95" w14:paraId="7ED97D4F" w14:textId="77777777">
        <w:trPr>
          <w:trHeight w:val="520"/>
          <w:jc w:val="center"/>
        </w:trPr>
        <w:tc>
          <w:tcPr>
            <w:tcW w:w="0" w:type="auto"/>
            <w:vMerge/>
            <w:shd w:val="clear" w:color="auto" w:fill="auto"/>
            <w:vAlign w:val="center"/>
          </w:tcPr>
          <w:p w14:paraId="42399967" w14:textId="77777777" w:rsidR="00A2272C" w:rsidRPr="00272810" w:rsidRDefault="00A2272C" w:rsidP="000A398A">
            <w:pPr>
              <w:pStyle w:val="TAC"/>
              <w:rPr>
                <w:rFonts w:eastAsia="MS Mincho" w:cs="Arial"/>
                <w:lang w:eastAsia="en-US"/>
              </w:rPr>
            </w:pPr>
          </w:p>
        </w:tc>
        <w:tc>
          <w:tcPr>
            <w:tcW w:w="0" w:type="auto"/>
            <w:shd w:val="clear" w:color="auto" w:fill="auto"/>
          </w:tcPr>
          <w:p w14:paraId="36BEDB7C" w14:textId="77777777" w:rsidR="00A2272C" w:rsidRPr="007728C3" w:rsidRDefault="00A2272C" w:rsidP="00A2272C">
            <w:pPr>
              <w:pStyle w:val="TAH"/>
              <w:rPr>
                <w:rFonts w:cs="Arial"/>
                <w:lang w:eastAsia="en-US"/>
              </w:rPr>
            </w:pPr>
            <w:r w:rsidRPr="007728C3">
              <w:rPr>
                <w:rFonts w:cs="Arial"/>
                <w:lang w:eastAsia="en-US"/>
              </w:rPr>
              <w:t>PCC</w:t>
            </w:r>
          </w:p>
        </w:tc>
        <w:tc>
          <w:tcPr>
            <w:tcW w:w="0" w:type="auto"/>
            <w:shd w:val="clear" w:color="auto" w:fill="auto"/>
          </w:tcPr>
          <w:p w14:paraId="52F7006F" w14:textId="77777777" w:rsidR="00A2272C" w:rsidRPr="007728C3" w:rsidRDefault="00A2272C" w:rsidP="00A2272C">
            <w:pPr>
              <w:pStyle w:val="TAH"/>
              <w:rPr>
                <w:rFonts w:cs="Arial"/>
                <w:lang w:eastAsia="en-US"/>
              </w:rPr>
            </w:pPr>
            <w:r w:rsidRPr="007728C3">
              <w:rPr>
                <w:rFonts w:cs="Arial"/>
                <w:lang w:eastAsia="en-US"/>
              </w:rPr>
              <w:t>SCC</w:t>
            </w:r>
          </w:p>
        </w:tc>
        <w:tc>
          <w:tcPr>
            <w:tcW w:w="0" w:type="auto"/>
            <w:shd w:val="clear" w:color="auto" w:fill="auto"/>
          </w:tcPr>
          <w:p w14:paraId="68D87ABD" w14:textId="77777777" w:rsidR="00A2272C" w:rsidRPr="007728C3" w:rsidRDefault="00A2272C" w:rsidP="00A2272C">
            <w:pPr>
              <w:pStyle w:val="TAH"/>
              <w:rPr>
                <w:rFonts w:cs="Arial"/>
                <w:lang w:eastAsia="en-US"/>
              </w:rPr>
            </w:pPr>
            <w:r w:rsidRPr="007728C3">
              <w:rPr>
                <w:rFonts w:cs="Arial"/>
                <w:lang w:eastAsia="en-US"/>
              </w:rPr>
              <w:t>PCC</w:t>
            </w:r>
          </w:p>
        </w:tc>
        <w:tc>
          <w:tcPr>
            <w:tcW w:w="0" w:type="auto"/>
            <w:shd w:val="clear" w:color="auto" w:fill="auto"/>
          </w:tcPr>
          <w:p w14:paraId="53E98B63" w14:textId="77777777" w:rsidR="00A2272C" w:rsidRPr="007728C3" w:rsidRDefault="00A2272C" w:rsidP="00A2272C">
            <w:pPr>
              <w:pStyle w:val="TAH"/>
              <w:rPr>
                <w:rFonts w:cs="Arial"/>
                <w:lang w:eastAsia="en-US"/>
              </w:rPr>
            </w:pPr>
            <w:r w:rsidRPr="007728C3">
              <w:rPr>
                <w:rFonts w:cs="Arial"/>
                <w:lang w:eastAsia="en-US"/>
              </w:rPr>
              <w:t>SCC</w:t>
            </w:r>
          </w:p>
        </w:tc>
        <w:tc>
          <w:tcPr>
            <w:tcW w:w="0" w:type="auto"/>
            <w:shd w:val="clear" w:color="auto" w:fill="auto"/>
          </w:tcPr>
          <w:p w14:paraId="41952FEE" w14:textId="77777777" w:rsidR="00A2272C" w:rsidRPr="007728C3" w:rsidRDefault="00A2272C" w:rsidP="00A2272C">
            <w:pPr>
              <w:pStyle w:val="TAH"/>
              <w:rPr>
                <w:rFonts w:cs="Arial"/>
                <w:lang w:eastAsia="en-US"/>
              </w:rPr>
            </w:pPr>
            <w:r w:rsidRPr="007728C3">
              <w:rPr>
                <w:rFonts w:cs="Arial"/>
                <w:lang w:eastAsia="en-US"/>
              </w:rPr>
              <w:t>PCC</w:t>
            </w:r>
          </w:p>
        </w:tc>
        <w:tc>
          <w:tcPr>
            <w:tcW w:w="0" w:type="auto"/>
            <w:shd w:val="clear" w:color="auto" w:fill="auto"/>
          </w:tcPr>
          <w:p w14:paraId="135C8492" w14:textId="77777777" w:rsidR="00A2272C" w:rsidRPr="007728C3" w:rsidRDefault="00A2272C" w:rsidP="00A2272C">
            <w:pPr>
              <w:pStyle w:val="TAH"/>
              <w:rPr>
                <w:rFonts w:cs="Arial"/>
                <w:lang w:eastAsia="en-US"/>
              </w:rPr>
            </w:pPr>
            <w:r w:rsidRPr="007728C3">
              <w:rPr>
                <w:rFonts w:cs="Arial"/>
                <w:lang w:eastAsia="en-US"/>
              </w:rPr>
              <w:t>SCC</w:t>
            </w:r>
          </w:p>
        </w:tc>
        <w:tc>
          <w:tcPr>
            <w:tcW w:w="0" w:type="auto"/>
            <w:shd w:val="clear" w:color="auto" w:fill="auto"/>
          </w:tcPr>
          <w:p w14:paraId="5F5696F9" w14:textId="77777777" w:rsidR="00A2272C" w:rsidRPr="007728C3" w:rsidRDefault="00A2272C" w:rsidP="00A2272C">
            <w:pPr>
              <w:pStyle w:val="TAH"/>
              <w:rPr>
                <w:rFonts w:cs="Arial"/>
                <w:lang w:eastAsia="en-US"/>
              </w:rPr>
            </w:pPr>
            <w:r w:rsidRPr="007728C3">
              <w:rPr>
                <w:rFonts w:cs="Arial"/>
                <w:lang w:eastAsia="en-US"/>
              </w:rPr>
              <w:t>PCC</w:t>
            </w:r>
          </w:p>
        </w:tc>
        <w:tc>
          <w:tcPr>
            <w:tcW w:w="0" w:type="auto"/>
            <w:shd w:val="clear" w:color="auto" w:fill="auto"/>
          </w:tcPr>
          <w:p w14:paraId="17EAC8AB" w14:textId="77777777" w:rsidR="00A2272C" w:rsidRPr="007728C3" w:rsidRDefault="00A2272C" w:rsidP="00A2272C">
            <w:pPr>
              <w:pStyle w:val="TAH"/>
              <w:rPr>
                <w:rFonts w:cs="Arial"/>
                <w:lang w:eastAsia="en-US"/>
              </w:rPr>
            </w:pPr>
            <w:r w:rsidRPr="007728C3">
              <w:rPr>
                <w:rFonts w:cs="Arial"/>
                <w:lang w:eastAsia="en-US"/>
              </w:rPr>
              <w:t>SCC</w:t>
            </w:r>
          </w:p>
        </w:tc>
        <w:tc>
          <w:tcPr>
            <w:tcW w:w="0" w:type="auto"/>
            <w:vMerge/>
            <w:shd w:val="clear" w:color="auto" w:fill="auto"/>
            <w:vAlign w:val="center"/>
          </w:tcPr>
          <w:p w14:paraId="2521056A" w14:textId="77777777" w:rsidR="00A2272C" w:rsidRPr="00272810" w:rsidRDefault="00A2272C" w:rsidP="00DD7821">
            <w:pPr>
              <w:pStyle w:val="TAC"/>
              <w:rPr>
                <w:rFonts w:eastAsia="MS Mincho" w:cs="Arial"/>
                <w:lang w:eastAsia="en-US"/>
              </w:rPr>
            </w:pPr>
          </w:p>
        </w:tc>
      </w:tr>
      <w:tr w:rsidR="009414C8" w:rsidRPr="00AE4A95" w14:paraId="169BB81F" w14:textId="77777777">
        <w:trPr>
          <w:trHeight w:val="520"/>
          <w:jc w:val="center"/>
        </w:trPr>
        <w:tc>
          <w:tcPr>
            <w:tcW w:w="0" w:type="auto"/>
            <w:shd w:val="clear" w:color="auto" w:fill="auto"/>
            <w:vAlign w:val="center"/>
          </w:tcPr>
          <w:p w14:paraId="78A93CAD" w14:textId="77777777" w:rsidR="009414C8" w:rsidRPr="007728C3" w:rsidRDefault="009414C8" w:rsidP="00EE07A3">
            <w:pPr>
              <w:pStyle w:val="TAC"/>
              <w:rPr>
                <w:rFonts w:cs="Arial"/>
                <w:lang w:eastAsia="en-US"/>
              </w:rPr>
            </w:pPr>
            <w:r w:rsidRPr="007728C3">
              <w:rPr>
                <w:rFonts w:cs="Arial"/>
                <w:lang w:eastAsia="en-US"/>
              </w:rPr>
              <w:t>CA_1C</w:t>
            </w:r>
          </w:p>
        </w:tc>
        <w:tc>
          <w:tcPr>
            <w:tcW w:w="0" w:type="auto"/>
            <w:shd w:val="clear" w:color="auto" w:fill="auto"/>
            <w:vAlign w:val="center"/>
          </w:tcPr>
          <w:p w14:paraId="0F89B827" w14:textId="77777777" w:rsidR="009414C8" w:rsidRPr="007728C3" w:rsidRDefault="009414C8" w:rsidP="00EE07A3">
            <w:pPr>
              <w:pStyle w:val="TAC"/>
              <w:rPr>
                <w:rFonts w:cs="Arial"/>
                <w:lang w:eastAsia="en-US"/>
              </w:rPr>
            </w:pPr>
            <w:r w:rsidRPr="007728C3">
              <w:rPr>
                <w:rFonts w:cs="Arial"/>
                <w:lang w:eastAsia="en-US"/>
              </w:rPr>
              <w:t>N/A</w:t>
            </w:r>
          </w:p>
        </w:tc>
        <w:tc>
          <w:tcPr>
            <w:tcW w:w="0" w:type="auto"/>
            <w:shd w:val="clear" w:color="auto" w:fill="auto"/>
            <w:vAlign w:val="center"/>
          </w:tcPr>
          <w:p w14:paraId="316A7B06" w14:textId="77777777" w:rsidR="009414C8" w:rsidRPr="007728C3" w:rsidRDefault="009414C8" w:rsidP="00EE07A3">
            <w:pPr>
              <w:pStyle w:val="TAC"/>
              <w:rPr>
                <w:rFonts w:cs="Arial"/>
                <w:lang w:eastAsia="en-US"/>
              </w:rPr>
            </w:pPr>
            <w:r w:rsidRPr="007728C3">
              <w:rPr>
                <w:rFonts w:cs="Arial"/>
                <w:lang w:eastAsia="en-US"/>
              </w:rPr>
              <w:t>N/A</w:t>
            </w:r>
          </w:p>
        </w:tc>
        <w:tc>
          <w:tcPr>
            <w:tcW w:w="0" w:type="auto"/>
            <w:shd w:val="clear" w:color="auto" w:fill="auto"/>
            <w:vAlign w:val="center"/>
          </w:tcPr>
          <w:p w14:paraId="5CFE5A43" w14:textId="77777777" w:rsidR="009414C8" w:rsidRPr="007728C3" w:rsidRDefault="009414C8" w:rsidP="00EE07A3">
            <w:pPr>
              <w:pStyle w:val="TAC"/>
              <w:rPr>
                <w:rFonts w:cs="Arial"/>
                <w:lang w:eastAsia="en-US"/>
              </w:rPr>
            </w:pPr>
            <w:r w:rsidRPr="007728C3">
              <w:rPr>
                <w:rFonts w:cs="Arial"/>
                <w:lang w:eastAsia="en-US"/>
              </w:rPr>
              <w:t>75</w:t>
            </w:r>
          </w:p>
        </w:tc>
        <w:tc>
          <w:tcPr>
            <w:tcW w:w="0" w:type="auto"/>
            <w:shd w:val="clear" w:color="auto" w:fill="auto"/>
            <w:vAlign w:val="center"/>
          </w:tcPr>
          <w:p w14:paraId="24D9A850" w14:textId="77777777" w:rsidR="009414C8" w:rsidRPr="007728C3" w:rsidRDefault="009414C8" w:rsidP="00EE07A3">
            <w:pPr>
              <w:pStyle w:val="TAC"/>
              <w:rPr>
                <w:rFonts w:cs="Arial"/>
                <w:lang w:eastAsia="en-US"/>
              </w:rPr>
            </w:pPr>
            <w:r w:rsidRPr="007728C3">
              <w:rPr>
                <w:rFonts w:cs="Arial"/>
                <w:lang w:eastAsia="en-US"/>
              </w:rPr>
              <w:t>5</w:t>
            </w:r>
            <w:r w:rsidR="00A81319" w:rsidRPr="007728C3">
              <w:rPr>
                <w:rFonts w:cs="Arial"/>
                <w:lang w:eastAsia="en-US"/>
              </w:rPr>
              <w:t>4</w:t>
            </w:r>
          </w:p>
        </w:tc>
        <w:tc>
          <w:tcPr>
            <w:tcW w:w="0" w:type="auto"/>
            <w:shd w:val="clear" w:color="auto" w:fill="auto"/>
            <w:vAlign w:val="center"/>
          </w:tcPr>
          <w:p w14:paraId="4D1AD516" w14:textId="77777777" w:rsidR="009414C8" w:rsidRPr="007728C3" w:rsidRDefault="009414C8" w:rsidP="00EE07A3">
            <w:pPr>
              <w:pStyle w:val="TAC"/>
              <w:rPr>
                <w:rFonts w:cs="Arial"/>
                <w:lang w:eastAsia="en-US"/>
              </w:rPr>
            </w:pPr>
            <w:r w:rsidRPr="007728C3">
              <w:rPr>
                <w:rFonts w:cs="Arial"/>
                <w:lang w:eastAsia="en-US"/>
              </w:rPr>
              <w:t>N/A</w:t>
            </w:r>
          </w:p>
        </w:tc>
        <w:tc>
          <w:tcPr>
            <w:tcW w:w="0" w:type="auto"/>
            <w:shd w:val="clear" w:color="auto" w:fill="auto"/>
            <w:vAlign w:val="center"/>
          </w:tcPr>
          <w:p w14:paraId="196D8689" w14:textId="77777777" w:rsidR="009414C8" w:rsidRPr="007728C3" w:rsidRDefault="009414C8" w:rsidP="00EE07A3">
            <w:pPr>
              <w:pStyle w:val="TAC"/>
              <w:rPr>
                <w:rFonts w:cs="Arial"/>
                <w:lang w:eastAsia="en-US"/>
              </w:rPr>
            </w:pPr>
            <w:r w:rsidRPr="007728C3">
              <w:rPr>
                <w:rFonts w:cs="Arial"/>
                <w:lang w:eastAsia="en-US"/>
              </w:rPr>
              <w:t>N/A</w:t>
            </w:r>
          </w:p>
        </w:tc>
        <w:tc>
          <w:tcPr>
            <w:tcW w:w="0" w:type="auto"/>
            <w:shd w:val="clear" w:color="auto" w:fill="auto"/>
            <w:vAlign w:val="center"/>
          </w:tcPr>
          <w:p w14:paraId="19CEEB92" w14:textId="77777777" w:rsidR="009414C8" w:rsidRPr="007728C3" w:rsidRDefault="009414C8" w:rsidP="00EE07A3">
            <w:pPr>
              <w:pStyle w:val="TAC"/>
              <w:rPr>
                <w:rFonts w:cs="Arial"/>
                <w:lang w:eastAsia="en-US"/>
              </w:rPr>
            </w:pPr>
            <w:r w:rsidRPr="007728C3">
              <w:rPr>
                <w:rFonts w:cs="Arial"/>
                <w:lang w:eastAsia="en-US"/>
              </w:rPr>
              <w:t>100</w:t>
            </w:r>
          </w:p>
        </w:tc>
        <w:tc>
          <w:tcPr>
            <w:tcW w:w="0" w:type="auto"/>
            <w:shd w:val="clear" w:color="auto" w:fill="auto"/>
            <w:vAlign w:val="center"/>
          </w:tcPr>
          <w:p w14:paraId="3230038D" w14:textId="77777777" w:rsidR="009414C8" w:rsidRPr="007728C3" w:rsidRDefault="009414C8" w:rsidP="00EE07A3">
            <w:pPr>
              <w:pStyle w:val="TAC"/>
              <w:rPr>
                <w:rFonts w:cs="Arial"/>
                <w:lang w:eastAsia="en-US"/>
              </w:rPr>
            </w:pPr>
            <w:r w:rsidRPr="007728C3">
              <w:rPr>
                <w:rFonts w:cs="Arial"/>
                <w:lang w:eastAsia="en-US"/>
              </w:rPr>
              <w:t>30</w:t>
            </w:r>
          </w:p>
        </w:tc>
        <w:tc>
          <w:tcPr>
            <w:tcW w:w="0" w:type="auto"/>
            <w:shd w:val="clear" w:color="auto" w:fill="auto"/>
            <w:vAlign w:val="center"/>
          </w:tcPr>
          <w:p w14:paraId="770504F2" w14:textId="77777777" w:rsidR="009414C8" w:rsidRPr="007728C3" w:rsidRDefault="009414C8" w:rsidP="00EE07A3">
            <w:pPr>
              <w:pStyle w:val="TAC"/>
              <w:rPr>
                <w:rFonts w:cs="Arial"/>
                <w:lang w:eastAsia="en-US"/>
              </w:rPr>
            </w:pPr>
            <w:r w:rsidRPr="007728C3">
              <w:rPr>
                <w:rFonts w:cs="Arial"/>
                <w:lang w:eastAsia="en-US"/>
              </w:rPr>
              <w:t>FDD</w:t>
            </w:r>
          </w:p>
        </w:tc>
      </w:tr>
      <w:tr w:rsidR="009414C8" w:rsidRPr="00AE4A95" w14:paraId="0C4A41C3" w14:textId="77777777">
        <w:trPr>
          <w:trHeight w:val="520"/>
          <w:jc w:val="center"/>
        </w:trPr>
        <w:tc>
          <w:tcPr>
            <w:tcW w:w="0" w:type="auto"/>
            <w:shd w:val="clear" w:color="auto" w:fill="auto"/>
            <w:vAlign w:val="center"/>
          </w:tcPr>
          <w:p w14:paraId="6EF328A5" w14:textId="77777777" w:rsidR="009414C8" w:rsidRPr="007728C3" w:rsidRDefault="009414C8" w:rsidP="00EE07A3">
            <w:pPr>
              <w:pStyle w:val="TAC"/>
              <w:rPr>
                <w:rFonts w:cs="Arial"/>
                <w:lang w:eastAsia="en-US"/>
              </w:rPr>
            </w:pPr>
            <w:r w:rsidRPr="007728C3">
              <w:rPr>
                <w:rFonts w:cs="Arial" w:hint="eastAsia"/>
                <w:lang w:eastAsia="en-US"/>
              </w:rPr>
              <w:t>CA_7C</w:t>
            </w:r>
          </w:p>
        </w:tc>
        <w:tc>
          <w:tcPr>
            <w:tcW w:w="0" w:type="auto"/>
            <w:shd w:val="clear" w:color="auto" w:fill="auto"/>
            <w:vAlign w:val="center"/>
          </w:tcPr>
          <w:p w14:paraId="016B224E" w14:textId="77777777" w:rsidR="009414C8" w:rsidRPr="007728C3" w:rsidRDefault="009414C8" w:rsidP="00EE07A3">
            <w:pPr>
              <w:pStyle w:val="TAC"/>
              <w:rPr>
                <w:rFonts w:cs="Arial"/>
                <w:lang w:eastAsia="en-US"/>
              </w:rPr>
            </w:pPr>
            <w:r w:rsidRPr="007728C3">
              <w:rPr>
                <w:rFonts w:cs="Arial"/>
                <w:lang w:eastAsia="en-US"/>
              </w:rPr>
              <w:t>N/A</w:t>
            </w:r>
          </w:p>
        </w:tc>
        <w:tc>
          <w:tcPr>
            <w:tcW w:w="0" w:type="auto"/>
            <w:shd w:val="clear" w:color="auto" w:fill="auto"/>
            <w:vAlign w:val="center"/>
          </w:tcPr>
          <w:p w14:paraId="060FAE3B" w14:textId="77777777" w:rsidR="009414C8" w:rsidRPr="007728C3" w:rsidRDefault="009414C8" w:rsidP="00EE07A3">
            <w:pPr>
              <w:pStyle w:val="TAC"/>
              <w:rPr>
                <w:rFonts w:cs="Arial"/>
                <w:lang w:eastAsia="en-US"/>
              </w:rPr>
            </w:pPr>
            <w:r w:rsidRPr="007728C3">
              <w:rPr>
                <w:rFonts w:cs="Arial"/>
                <w:lang w:eastAsia="en-US"/>
              </w:rPr>
              <w:t>N/A</w:t>
            </w:r>
          </w:p>
        </w:tc>
        <w:tc>
          <w:tcPr>
            <w:tcW w:w="0" w:type="auto"/>
            <w:shd w:val="clear" w:color="auto" w:fill="auto"/>
            <w:vAlign w:val="center"/>
          </w:tcPr>
          <w:p w14:paraId="229BC123" w14:textId="77777777" w:rsidR="009414C8" w:rsidRPr="007728C3" w:rsidRDefault="009414C8" w:rsidP="00EE07A3">
            <w:pPr>
              <w:pStyle w:val="TAC"/>
              <w:rPr>
                <w:rFonts w:cs="Arial"/>
                <w:lang w:eastAsia="en-US"/>
              </w:rPr>
            </w:pPr>
            <w:r w:rsidRPr="007728C3">
              <w:rPr>
                <w:rFonts w:cs="Arial"/>
                <w:lang w:eastAsia="en-US"/>
              </w:rPr>
              <w:t>75</w:t>
            </w:r>
          </w:p>
        </w:tc>
        <w:tc>
          <w:tcPr>
            <w:tcW w:w="0" w:type="auto"/>
            <w:shd w:val="clear" w:color="auto" w:fill="auto"/>
            <w:vAlign w:val="center"/>
          </w:tcPr>
          <w:p w14:paraId="4C4D276D" w14:textId="77777777" w:rsidR="009414C8" w:rsidRPr="007728C3" w:rsidRDefault="009414C8" w:rsidP="00EE07A3">
            <w:pPr>
              <w:pStyle w:val="TAC"/>
              <w:rPr>
                <w:rFonts w:cs="Arial"/>
                <w:lang w:eastAsia="en-US"/>
              </w:rPr>
            </w:pPr>
            <w:r w:rsidRPr="007728C3">
              <w:rPr>
                <w:rFonts w:cs="Arial"/>
                <w:lang w:eastAsia="en-US"/>
              </w:rPr>
              <w:t>0</w:t>
            </w:r>
          </w:p>
        </w:tc>
        <w:tc>
          <w:tcPr>
            <w:tcW w:w="0" w:type="auto"/>
            <w:shd w:val="clear" w:color="auto" w:fill="auto"/>
            <w:vAlign w:val="center"/>
          </w:tcPr>
          <w:p w14:paraId="46EE54A1" w14:textId="77777777" w:rsidR="009414C8" w:rsidRPr="007728C3" w:rsidRDefault="009414C8" w:rsidP="00EE07A3">
            <w:pPr>
              <w:pStyle w:val="TAC"/>
              <w:rPr>
                <w:rFonts w:cs="Arial"/>
                <w:lang w:eastAsia="en-US"/>
              </w:rPr>
            </w:pPr>
            <w:r w:rsidRPr="007728C3">
              <w:rPr>
                <w:rFonts w:cs="Arial"/>
                <w:lang w:eastAsia="en-US"/>
              </w:rPr>
              <w:t>N/A</w:t>
            </w:r>
          </w:p>
        </w:tc>
        <w:tc>
          <w:tcPr>
            <w:tcW w:w="0" w:type="auto"/>
            <w:shd w:val="clear" w:color="auto" w:fill="auto"/>
            <w:vAlign w:val="center"/>
          </w:tcPr>
          <w:p w14:paraId="40318658" w14:textId="77777777" w:rsidR="009414C8" w:rsidRPr="007728C3" w:rsidRDefault="009414C8" w:rsidP="00EE07A3">
            <w:pPr>
              <w:pStyle w:val="TAC"/>
              <w:rPr>
                <w:rFonts w:cs="Arial"/>
                <w:lang w:eastAsia="en-US"/>
              </w:rPr>
            </w:pPr>
            <w:r w:rsidRPr="007728C3">
              <w:rPr>
                <w:rFonts w:cs="Arial"/>
                <w:lang w:eastAsia="en-US"/>
              </w:rPr>
              <w:t>N/A</w:t>
            </w:r>
          </w:p>
        </w:tc>
        <w:tc>
          <w:tcPr>
            <w:tcW w:w="0" w:type="auto"/>
            <w:shd w:val="clear" w:color="auto" w:fill="auto"/>
            <w:vAlign w:val="center"/>
          </w:tcPr>
          <w:p w14:paraId="46FBC059" w14:textId="77777777" w:rsidR="009414C8" w:rsidRPr="007728C3" w:rsidRDefault="009414C8" w:rsidP="00EE07A3">
            <w:pPr>
              <w:pStyle w:val="TAC"/>
              <w:rPr>
                <w:rFonts w:cs="Arial"/>
                <w:lang w:eastAsia="en-US"/>
              </w:rPr>
            </w:pPr>
            <w:r w:rsidRPr="007728C3">
              <w:rPr>
                <w:rFonts w:cs="Arial"/>
                <w:lang w:eastAsia="en-US"/>
              </w:rPr>
              <w:t>75</w:t>
            </w:r>
          </w:p>
        </w:tc>
        <w:tc>
          <w:tcPr>
            <w:tcW w:w="0" w:type="auto"/>
            <w:shd w:val="clear" w:color="auto" w:fill="auto"/>
            <w:vAlign w:val="center"/>
          </w:tcPr>
          <w:p w14:paraId="430F0321" w14:textId="77777777" w:rsidR="009414C8" w:rsidRPr="007728C3" w:rsidRDefault="009414C8" w:rsidP="00EE07A3">
            <w:pPr>
              <w:pStyle w:val="TAC"/>
              <w:rPr>
                <w:rFonts w:cs="Arial"/>
                <w:lang w:eastAsia="en-US"/>
              </w:rPr>
            </w:pPr>
            <w:r w:rsidRPr="007728C3">
              <w:rPr>
                <w:rFonts w:cs="Arial"/>
                <w:lang w:eastAsia="en-US"/>
              </w:rPr>
              <w:t>0</w:t>
            </w:r>
          </w:p>
        </w:tc>
        <w:tc>
          <w:tcPr>
            <w:tcW w:w="0" w:type="auto"/>
            <w:shd w:val="clear" w:color="auto" w:fill="auto"/>
            <w:vAlign w:val="center"/>
          </w:tcPr>
          <w:p w14:paraId="31F7D8F0" w14:textId="77777777" w:rsidR="009414C8" w:rsidRPr="007728C3" w:rsidRDefault="009414C8" w:rsidP="00EE07A3">
            <w:pPr>
              <w:pStyle w:val="TAC"/>
              <w:rPr>
                <w:rFonts w:cs="Arial"/>
                <w:lang w:eastAsia="en-US"/>
              </w:rPr>
            </w:pPr>
            <w:r w:rsidRPr="007728C3">
              <w:rPr>
                <w:rFonts w:cs="Arial"/>
                <w:lang w:eastAsia="en-US"/>
              </w:rPr>
              <w:t>FDD</w:t>
            </w:r>
          </w:p>
        </w:tc>
      </w:tr>
      <w:tr w:rsidR="00C95EE8" w:rsidRPr="00AE4A95" w14:paraId="62893A5E" w14:textId="77777777">
        <w:trPr>
          <w:trHeight w:val="520"/>
          <w:jc w:val="center"/>
        </w:trPr>
        <w:tc>
          <w:tcPr>
            <w:tcW w:w="0" w:type="auto"/>
            <w:shd w:val="clear" w:color="auto" w:fill="auto"/>
            <w:vAlign w:val="center"/>
          </w:tcPr>
          <w:p w14:paraId="17C98FC3" w14:textId="77777777" w:rsidR="00DD7821" w:rsidRPr="00272810" w:rsidRDefault="00DD7821" w:rsidP="00EE07A3">
            <w:pPr>
              <w:pStyle w:val="TAC"/>
              <w:rPr>
                <w:rFonts w:eastAsia="SimSun" w:cs="Arial"/>
                <w:lang w:eastAsia="en-US"/>
              </w:rPr>
            </w:pPr>
            <w:r w:rsidRPr="007728C3">
              <w:rPr>
                <w:rFonts w:cs="Arial"/>
                <w:lang w:eastAsia="en-US"/>
              </w:rPr>
              <w:t>CA_</w:t>
            </w:r>
            <w:r w:rsidRPr="007728C3">
              <w:rPr>
                <w:rFonts w:cs="Arial" w:hint="eastAsia"/>
                <w:lang w:eastAsia="en-US"/>
              </w:rPr>
              <w:t>38</w:t>
            </w:r>
            <w:r w:rsidRPr="007728C3">
              <w:rPr>
                <w:rFonts w:cs="Arial"/>
                <w:lang w:eastAsia="en-US"/>
              </w:rPr>
              <w:t>C</w:t>
            </w:r>
          </w:p>
        </w:tc>
        <w:tc>
          <w:tcPr>
            <w:tcW w:w="0" w:type="auto"/>
            <w:shd w:val="clear" w:color="auto" w:fill="auto"/>
            <w:vAlign w:val="center"/>
          </w:tcPr>
          <w:p w14:paraId="2A9CEEFA" w14:textId="77777777" w:rsidR="00DD7821" w:rsidRPr="00272810" w:rsidRDefault="00740B60" w:rsidP="00EE07A3">
            <w:pPr>
              <w:pStyle w:val="TAC"/>
              <w:rPr>
                <w:rFonts w:eastAsia="MS Mincho" w:cs="Arial"/>
                <w:lang w:eastAsia="en-US"/>
              </w:rPr>
            </w:pPr>
            <w:r w:rsidRPr="007728C3">
              <w:rPr>
                <w:rFonts w:cs="Arial"/>
                <w:lang w:eastAsia="en-US"/>
              </w:rPr>
              <w:t>N/A</w:t>
            </w:r>
          </w:p>
        </w:tc>
        <w:tc>
          <w:tcPr>
            <w:tcW w:w="0" w:type="auto"/>
            <w:shd w:val="clear" w:color="auto" w:fill="auto"/>
            <w:vAlign w:val="center"/>
          </w:tcPr>
          <w:p w14:paraId="6188BD11" w14:textId="77777777" w:rsidR="00DD7821" w:rsidRPr="00272810" w:rsidRDefault="00740B60" w:rsidP="00EE07A3">
            <w:pPr>
              <w:pStyle w:val="TAC"/>
              <w:rPr>
                <w:rFonts w:eastAsia="MS Mincho" w:cs="Arial"/>
                <w:lang w:eastAsia="en-US"/>
              </w:rPr>
            </w:pPr>
            <w:r w:rsidRPr="007728C3">
              <w:rPr>
                <w:rFonts w:cs="Arial"/>
                <w:lang w:eastAsia="en-US"/>
              </w:rPr>
              <w:t>N/A</w:t>
            </w:r>
          </w:p>
        </w:tc>
        <w:tc>
          <w:tcPr>
            <w:tcW w:w="0" w:type="auto"/>
            <w:shd w:val="clear" w:color="auto" w:fill="auto"/>
            <w:vAlign w:val="center"/>
          </w:tcPr>
          <w:p w14:paraId="55CA239E" w14:textId="77777777" w:rsidR="00DD7821" w:rsidRPr="00272810" w:rsidRDefault="00DD7821" w:rsidP="00EE07A3">
            <w:pPr>
              <w:pStyle w:val="TAC"/>
              <w:rPr>
                <w:rFonts w:eastAsia="MS Mincho" w:cs="Arial"/>
                <w:lang w:eastAsia="en-US"/>
              </w:rPr>
            </w:pPr>
            <w:r w:rsidRPr="00272810">
              <w:rPr>
                <w:rFonts w:eastAsia="MS Mincho" w:cs="Arial"/>
                <w:lang w:eastAsia="en-US"/>
              </w:rPr>
              <w:t>75</w:t>
            </w:r>
          </w:p>
        </w:tc>
        <w:tc>
          <w:tcPr>
            <w:tcW w:w="0" w:type="auto"/>
            <w:shd w:val="clear" w:color="auto" w:fill="auto"/>
            <w:vAlign w:val="center"/>
          </w:tcPr>
          <w:p w14:paraId="46C55A8F" w14:textId="77777777" w:rsidR="00DD7821" w:rsidRPr="00272810" w:rsidRDefault="00DD7821" w:rsidP="00EE07A3">
            <w:pPr>
              <w:pStyle w:val="TAC"/>
              <w:rPr>
                <w:rFonts w:eastAsia="MS Mincho" w:cs="Arial"/>
                <w:lang w:eastAsia="en-US"/>
              </w:rPr>
            </w:pPr>
            <w:r w:rsidRPr="00272810">
              <w:rPr>
                <w:rFonts w:eastAsia="MS Mincho" w:cs="Arial"/>
                <w:lang w:eastAsia="en-US"/>
              </w:rPr>
              <w:t>75</w:t>
            </w:r>
          </w:p>
        </w:tc>
        <w:tc>
          <w:tcPr>
            <w:tcW w:w="0" w:type="auto"/>
            <w:shd w:val="clear" w:color="auto" w:fill="auto"/>
            <w:vAlign w:val="center"/>
          </w:tcPr>
          <w:p w14:paraId="1C300AF3" w14:textId="77777777" w:rsidR="00DD7821" w:rsidRPr="00272810" w:rsidRDefault="00740B60" w:rsidP="00EE07A3">
            <w:pPr>
              <w:pStyle w:val="TAC"/>
              <w:rPr>
                <w:rFonts w:eastAsia="MS Mincho" w:cs="Arial"/>
                <w:lang w:eastAsia="en-US"/>
              </w:rPr>
            </w:pPr>
            <w:r w:rsidRPr="007728C3">
              <w:rPr>
                <w:rFonts w:cs="Arial"/>
                <w:lang w:eastAsia="en-US"/>
              </w:rPr>
              <w:t>N/A</w:t>
            </w:r>
          </w:p>
        </w:tc>
        <w:tc>
          <w:tcPr>
            <w:tcW w:w="0" w:type="auto"/>
            <w:shd w:val="clear" w:color="auto" w:fill="auto"/>
            <w:vAlign w:val="center"/>
          </w:tcPr>
          <w:p w14:paraId="7A20CE70" w14:textId="77777777" w:rsidR="00DD7821" w:rsidRPr="00272810" w:rsidRDefault="00740B60" w:rsidP="00EE07A3">
            <w:pPr>
              <w:pStyle w:val="TAC"/>
              <w:rPr>
                <w:rFonts w:eastAsia="MS Mincho" w:cs="Arial"/>
                <w:lang w:eastAsia="en-US"/>
              </w:rPr>
            </w:pPr>
            <w:r w:rsidRPr="007728C3">
              <w:rPr>
                <w:rFonts w:cs="Arial"/>
                <w:lang w:eastAsia="en-US"/>
              </w:rPr>
              <w:t>N/A</w:t>
            </w:r>
          </w:p>
        </w:tc>
        <w:tc>
          <w:tcPr>
            <w:tcW w:w="0" w:type="auto"/>
            <w:shd w:val="clear" w:color="auto" w:fill="auto"/>
            <w:vAlign w:val="center"/>
          </w:tcPr>
          <w:p w14:paraId="579C8770" w14:textId="77777777" w:rsidR="00DD7821" w:rsidRPr="00272810" w:rsidRDefault="00DD7821" w:rsidP="00EE07A3">
            <w:pPr>
              <w:pStyle w:val="TAC"/>
              <w:rPr>
                <w:rFonts w:eastAsia="MS Mincho" w:cs="Arial"/>
                <w:lang w:eastAsia="en-US"/>
              </w:rPr>
            </w:pPr>
            <w:r w:rsidRPr="00272810">
              <w:rPr>
                <w:rFonts w:eastAsia="MS Mincho" w:cs="Arial"/>
                <w:lang w:eastAsia="en-US"/>
              </w:rPr>
              <w:t>100</w:t>
            </w:r>
          </w:p>
        </w:tc>
        <w:tc>
          <w:tcPr>
            <w:tcW w:w="0" w:type="auto"/>
            <w:shd w:val="clear" w:color="auto" w:fill="auto"/>
            <w:vAlign w:val="center"/>
          </w:tcPr>
          <w:p w14:paraId="2B04AB21" w14:textId="77777777" w:rsidR="00DD7821" w:rsidRPr="00272810" w:rsidRDefault="00DD7821" w:rsidP="00EE07A3">
            <w:pPr>
              <w:pStyle w:val="TAC"/>
              <w:rPr>
                <w:rFonts w:eastAsia="MS Mincho" w:cs="Arial"/>
                <w:lang w:eastAsia="en-US"/>
              </w:rPr>
            </w:pPr>
            <w:r w:rsidRPr="00272810">
              <w:rPr>
                <w:rFonts w:eastAsia="MS Mincho" w:cs="Arial"/>
                <w:lang w:eastAsia="en-US"/>
              </w:rPr>
              <w:t>100</w:t>
            </w:r>
          </w:p>
        </w:tc>
        <w:tc>
          <w:tcPr>
            <w:tcW w:w="0" w:type="auto"/>
            <w:shd w:val="clear" w:color="auto" w:fill="auto"/>
            <w:vAlign w:val="center"/>
          </w:tcPr>
          <w:p w14:paraId="6D25E9DA" w14:textId="77777777" w:rsidR="00DD7821" w:rsidRPr="00272810" w:rsidRDefault="00DD7821" w:rsidP="00EE07A3">
            <w:pPr>
              <w:pStyle w:val="TAC"/>
              <w:rPr>
                <w:rFonts w:eastAsia="MS Mincho" w:cs="Arial"/>
                <w:lang w:eastAsia="en-US"/>
              </w:rPr>
            </w:pPr>
            <w:r w:rsidRPr="007728C3">
              <w:rPr>
                <w:rFonts w:cs="Arial" w:hint="eastAsia"/>
                <w:lang w:eastAsia="en-US"/>
              </w:rPr>
              <w:t>TDD</w:t>
            </w:r>
          </w:p>
        </w:tc>
      </w:tr>
      <w:tr w:rsidR="00C95EE8" w:rsidRPr="00AE4A95" w14:paraId="64EF19D2" w14:textId="77777777">
        <w:trPr>
          <w:trHeight w:val="520"/>
          <w:jc w:val="center"/>
        </w:trPr>
        <w:tc>
          <w:tcPr>
            <w:tcW w:w="0" w:type="auto"/>
            <w:shd w:val="clear" w:color="auto" w:fill="auto"/>
            <w:vAlign w:val="center"/>
          </w:tcPr>
          <w:p w14:paraId="459110D3" w14:textId="77777777" w:rsidR="000A398A" w:rsidRPr="007728C3" w:rsidRDefault="000A398A" w:rsidP="00EE07A3">
            <w:pPr>
              <w:pStyle w:val="TAC"/>
              <w:rPr>
                <w:rFonts w:cs="Arial"/>
                <w:lang w:eastAsia="en-US"/>
              </w:rPr>
            </w:pPr>
            <w:r w:rsidRPr="007728C3">
              <w:rPr>
                <w:rFonts w:cs="Arial"/>
                <w:lang w:eastAsia="en-US"/>
              </w:rPr>
              <w:t>CA_40C</w:t>
            </w:r>
          </w:p>
        </w:tc>
        <w:tc>
          <w:tcPr>
            <w:tcW w:w="0" w:type="auto"/>
            <w:shd w:val="clear" w:color="auto" w:fill="auto"/>
            <w:vAlign w:val="center"/>
          </w:tcPr>
          <w:p w14:paraId="693F3EF9" w14:textId="77777777" w:rsidR="000A398A" w:rsidRPr="00272810" w:rsidRDefault="000A398A" w:rsidP="00EE07A3">
            <w:pPr>
              <w:pStyle w:val="TAC"/>
              <w:rPr>
                <w:rFonts w:eastAsia="MS Mincho" w:cs="Arial"/>
                <w:lang w:eastAsia="en-US"/>
              </w:rPr>
            </w:pPr>
            <w:r w:rsidRPr="00272810">
              <w:rPr>
                <w:rFonts w:eastAsia="MS Mincho" w:cs="Arial"/>
                <w:lang w:eastAsia="en-US"/>
              </w:rPr>
              <w:t>100</w:t>
            </w:r>
          </w:p>
        </w:tc>
        <w:tc>
          <w:tcPr>
            <w:tcW w:w="0" w:type="auto"/>
            <w:shd w:val="clear" w:color="auto" w:fill="auto"/>
            <w:vAlign w:val="center"/>
          </w:tcPr>
          <w:p w14:paraId="3A5FCBDF" w14:textId="77777777" w:rsidR="000A398A" w:rsidRPr="00272810" w:rsidRDefault="000A398A" w:rsidP="00EE07A3">
            <w:pPr>
              <w:pStyle w:val="TAC"/>
              <w:rPr>
                <w:rFonts w:eastAsia="MS Mincho" w:cs="Arial"/>
                <w:lang w:eastAsia="en-US"/>
              </w:rPr>
            </w:pPr>
            <w:r w:rsidRPr="00272810">
              <w:rPr>
                <w:rFonts w:eastAsia="MS Mincho" w:cs="Arial"/>
                <w:lang w:eastAsia="en-US"/>
              </w:rPr>
              <w:t>50</w:t>
            </w:r>
          </w:p>
        </w:tc>
        <w:tc>
          <w:tcPr>
            <w:tcW w:w="0" w:type="auto"/>
            <w:shd w:val="clear" w:color="auto" w:fill="auto"/>
            <w:vAlign w:val="center"/>
          </w:tcPr>
          <w:p w14:paraId="081CF5B1" w14:textId="77777777" w:rsidR="000A398A" w:rsidRPr="00272810" w:rsidRDefault="000A398A" w:rsidP="00EE07A3">
            <w:pPr>
              <w:pStyle w:val="TAC"/>
              <w:rPr>
                <w:rFonts w:eastAsia="MS Mincho" w:cs="Arial"/>
                <w:lang w:eastAsia="en-US"/>
              </w:rPr>
            </w:pPr>
            <w:r w:rsidRPr="00272810">
              <w:rPr>
                <w:rFonts w:eastAsia="MS Mincho" w:cs="Arial"/>
                <w:lang w:eastAsia="en-US"/>
              </w:rPr>
              <w:t>75</w:t>
            </w:r>
          </w:p>
        </w:tc>
        <w:tc>
          <w:tcPr>
            <w:tcW w:w="0" w:type="auto"/>
            <w:shd w:val="clear" w:color="auto" w:fill="auto"/>
            <w:vAlign w:val="center"/>
          </w:tcPr>
          <w:p w14:paraId="5A0A4C4F" w14:textId="77777777" w:rsidR="000A398A" w:rsidRPr="00272810" w:rsidRDefault="000A398A" w:rsidP="00EE07A3">
            <w:pPr>
              <w:pStyle w:val="TAC"/>
              <w:rPr>
                <w:rFonts w:eastAsia="MS Mincho" w:cs="Arial"/>
                <w:lang w:eastAsia="en-US"/>
              </w:rPr>
            </w:pPr>
            <w:r w:rsidRPr="00272810">
              <w:rPr>
                <w:rFonts w:eastAsia="MS Mincho" w:cs="Arial"/>
                <w:lang w:eastAsia="en-US"/>
              </w:rPr>
              <w:t>75</w:t>
            </w:r>
          </w:p>
        </w:tc>
        <w:tc>
          <w:tcPr>
            <w:tcW w:w="0" w:type="auto"/>
            <w:shd w:val="clear" w:color="auto" w:fill="auto"/>
            <w:vAlign w:val="center"/>
          </w:tcPr>
          <w:p w14:paraId="581E57B4" w14:textId="77777777" w:rsidR="000A398A" w:rsidRPr="00272810" w:rsidRDefault="00C95EE8" w:rsidP="00EE07A3">
            <w:pPr>
              <w:pStyle w:val="TAC"/>
              <w:rPr>
                <w:rFonts w:eastAsia="MS Mincho" w:cs="Arial"/>
                <w:lang w:eastAsia="en-US"/>
              </w:rPr>
            </w:pPr>
            <w:r w:rsidRPr="007728C3">
              <w:rPr>
                <w:rFonts w:cs="Arial"/>
                <w:lang w:eastAsia="en-US"/>
              </w:rPr>
              <w:t>N/A</w:t>
            </w:r>
          </w:p>
        </w:tc>
        <w:tc>
          <w:tcPr>
            <w:tcW w:w="0" w:type="auto"/>
            <w:shd w:val="clear" w:color="auto" w:fill="auto"/>
            <w:vAlign w:val="center"/>
          </w:tcPr>
          <w:p w14:paraId="1F17688A" w14:textId="77777777" w:rsidR="000A398A" w:rsidRPr="00272810" w:rsidRDefault="00C95EE8" w:rsidP="00EE07A3">
            <w:pPr>
              <w:pStyle w:val="TAC"/>
              <w:rPr>
                <w:rFonts w:eastAsia="MS Mincho" w:cs="Arial"/>
                <w:lang w:eastAsia="en-US"/>
              </w:rPr>
            </w:pPr>
            <w:r w:rsidRPr="00272810">
              <w:rPr>
                <w:rFonts w:eastAsia="MS Mincho" w:cs="Arial"/>
                <w:lang w:eastAsia="en-US"/>
              </w:rPr>
              <w:t>N/A</w:t>
            </w:r>
          </w:p>
        </w:tc>
        <w:tc>
          <w:tcPr>
            <w:tcW w:w="0" w:type="auto"/>
            <w:shd w:val="clear" w:color="auto" w:fill="auto"/>
            <w:vAlign w:val="center"/>
          </w:tcPr>
          <w:p w14:paraId="601228EF" w14:textId="77777777" w:rsidR="000A398A" w:rsidRPr="00272810" w:rsidRDefault="000A398A" w:rsidP="00EE07A3">
            <w:pPr>
              <w:pStyle w:val="TAC"/>
              <w:rPr>
                <w:rFonts w:eastAsia="MS Mincho" w:cs="Arial"/>
                <w:lang w:eastAsia="en-US"/>
              </w:rPr>
            </w:pPr>
            <w:r w:rsidRPr="00272810">
              <w:rPr>
                <w:rFonts w:eastAsia="MS Mincho" w:cs="Arial"/>
                <w:lang w:eastAsia="en-US"/>
              </w:rPr>
              <w:t>100</w:t>
            </w:r>
          </w:p>
        </w:tc>
        <w:tc>
          <w:tcPr>
            <w:tcW w:w="0" w:type="auto"/>
            <w:shd w:val="clear" w:color="auto" w:fill="auto"/>
            <w:vAlign w:val="center"/>
          </w:tcPr>
          <w:p w14:paraId="33B93882" w14:textId="77777777" w:rsidR="000A398A" w:rsidRPr="00272810" w:rsidRDefault="000A398A" w:rsidP="00EE07A3">
            <w:pPr>
              <w:pStyle w:val="TAC"/>
              <w:rPr>
                <w:rFonts w:eastAsia="MS Mincho" w:cs="Arial"/>
                <w:lang w:eastAsia="en-US"/>
              </w:rPr>
            </w:pPr>
            <w:r w:rsidRPr="00272810">
              <w:rPr>
                <w:rFonts w:eastAsia="MS Mincho" w:cs="Arial"/>
                <w:lang w:eastAsia="en-US"/>
              </w:rPr>
              <w:t>100</w:t>
            </w:r>
          </w:p>
        </w:tc>
        <w:tc>
          <w:tcPr>
            <w:tcW w:w="0" w:type="auto"/>
            <w:shd w:val="clear" w:color="auto" w:fill="auto"/>
            <w:vAlign w:val="center"/>
          </w:tcPr>
          <w:p w14:paraId="63B9AB57" w14:textId="77777777" w:rsidR="000A398A" w:rsidRPr="00272810" w:rsidRDefault="000A398A" w:rsidP="00EE07A3">
            <w:pPr>
              <w:pStyle w:val="TAC"/>
              <w:rPr>
                <w:rFonts w:eastAsia="MS Mincho" w:cs="Arial"/>
                <w:lang w:eastAsia="en-US"/>
              </w:rPr>
            </w:pPr>
            <w:r w:rsidRPr="00272810">
              <w:rPr>
                <w:rFonts w:eastAsia="MS Mincho" w:cs="Arial"/>
                <w:lang w:eastAsia="en-US"/>
              </w:rPr>
              <w:t>TDD</w:t>
            </w:r>
          </w:p>
        </w:tc>
      </w:tr>
      <w:tr w:rsidR="00C95EE8" w:rsidRPr="00AE4A95" w14:paraId="412724B4" w14:textId="77777777">
        <w:trPr>
          <w:trHeight w:val="520"/>
          <w:jc w:val="center"/>
        </w:trPr>
        <w:tc>
          <w:tcPr>
            <w:tcW w:w="0" w:type="auto"/>
            <w:shd w:val="clear" w:color="auto" w:fill="auto"/>
            <w:vAlign w:val="center"/>
          </w:tcPr>
          <w:p w14:paraId="43BE78BD" w14:textId="77777777" w:rsidR="000A398A" w:rsidRPr="007728C3" w:rsidRDefault="000A398A" w:rsidP="00EE07A3">
            <w:pPr>
              <w:pStyle w:val="TAC"/>
              <w:rPr>
                <w:rFonts w:cs="Arial"/>
                <w:lang w:eastAsia="en-US"/>
              </w:rPr>
            </w:pPr>
            <w:r w:rsidRPr="007728C3">
              <w:rPr>
                <w:rFonts w:cs="Arial"/>
                <w:lang w:eastAsia="en-US"/>
              </w:rPr>
              <w:t>CA_41C</w:t>
            </w:r>
          </w:p>
        </w:tc>
        <w:tc>
          <w:tcPr>
            <w:tcW w:w="0" w:type="auto"/>
            <w:shd w:val="clear" w:color="auto" w:fill="auto"/>
            <w:vAlign w:val="center"/>
          </w:tcPr>
          <w:p w14:paraId="7D2AB044" w14:textId="77777777" w:rsidR="000A398A" w:rsidRPr="00272810" w:rsidRDefault="000A398A" w:rsidP="00EE07A3">
            <w:pPr>
              <w:pStyle w:val="TAC"/>
              <w:rPr>
                <w:rFonts w:eastAsia="MS Mincho" w:cs="Arial"/>
                <w:lang w:eastAsia="en-US"/>
              </w:rPr>
            </w:pPr>
            <w:r w:rsidRPr="00272810">
              <w:rPr>
                <w:rFonts w:eastAsia="MS Mincho" w:cs="Arial"/>
                <w:lang w:eastAsia="en-US"/>
              </w:rPr>
              <w:t>100</w:t>
            </w:r>
          </w:p>
        </w:tc>
        <w:tc>
          <w:tcPr>
            <w:tcW w:w="0" w:type="auto"/>
            <w:shd w:val="clear" w:color="auto" w:fill="auto"/>
            <w:vAlign w:val="center"/>
          </w:tcPr>
          <w:p w14:paraId="69B91716" w14:textId="77777777" w:rsidR="000A398A" w:rsidRPr="00272810" w:rsidRDefault="000A398A" w:rsidP="00EE07A3">
            <w:pPr>
              <w:pStyle w:val="TAC"/>
              <w:rPr>
                <w:rFonts w:eastAsia="MS Mincho" w:cs="Arial"/>
                <w:lang w:eastAsia="en-US"/>
              </w:rPr>
            </w:pPr>
            <w:r w:rsidRPr="00272810">
              <w:rPr>
                <w:rFonts w:eastAsia="MS Mincho" w:cs="Arial"/>
                <w:lang w:eastAsia="en-US"/>
              </w:rPr>
              <w:t>50</w:t>
            </w:r>
          </w:p>
        </w:tc>
        <w:tc>
          <w:tcPr>
            <w:tcW w:w="0" w:type="auto"/>
            <w:shd w:val="clear" w:color="auto" w:fill="auto"/>
            <w:vAlign w:val="center"/>
          </w:tcPr>
          <w:p w14:paraId="7CB7A6E4" w14:textId="77777777" w:rsidR="000A398A" w:rsidRPr="00272810" w:rsidRDefault="000A398A" w:rsidP="00EE07A3">
            <w:pPr>
              <w:pStyle w:val="TAC"/>
              <w:rPr>
                <w:rFonts w:eastAsia="MS Mincho" w:cs="Arial"/>
                <w:lang w:eastAsia="en-US"/>
              </w:rPr>
            </w:pPr>
            <w:r w:rsidRPr="00272810">
              <w:rPr>
                <w:rFonts w:eastAsia="MS Mincho" w:cs="Arial"/>
                <w:lang w:eastAsia="en-US"/>
              </w:rPr>
              <w:t>75</w:t>
            </w:r>
          </w:p>
        </w:tc>
        <w:tc>
          <w:tcPr>
            <w:tcW w:w="0" w:type="auto"/>
            <w:shd w:val="clear" w:color="auto" w:fill="auto"/>
            <w:vAlign w:val="center"/>
          </w:tcPr>
          <w:p w14:paraId="2C8A7B5B" w14:textId="77777777" w:rsidR="000A398A" w:rsidRPr="00272810" w:rsidRDefault="000A398A" w:rsidP="00EE07A3">
            <w:pPr>
              <w:pStyle w:val="TAC"/>
              <w:rPr>
                <w:rFonts w:eastAsia="MS Mincho" w:cs="Arial"/>
                <w:lang w:eastAsia="en-US"/>
              </w:rPr>
            </w:pPr>
            <w:r w:rsidRPr="00272810">
              <w:rPr>
                <w:rFonts w:eastAsia="MS Mincho" w:cs="Arial"/>
                <w:lang w:eastAsia="en-US"/>
              </w:rPr>
              <w:t>75</w:t>
            </w:r>
          </w:p>
        </w:tc>
        <w:tc>
          <w:tcPr>
            <w:tcW w:w="0" w:type="auto"/>
            <w:shd w:val="clear" w:color="auto" w:fill="auto"/>
            <w:vAlign w:val="center"/>
          </w:tcPr>
          <w:p w14:paraId="57AB15B8" w14:textId="77777777" w:rsidR="000A398A" w:rsidRPr="00272810" w:rsidRDefault="000A398A" w:rsidP="00EE07A3">
            <w:pPr>
              <w:pStyle w:val="TAC"/>
              <w:rPr>
                <w:rFonts w:eastAsia="MS Mincho" w:cs="Arial"/>
                <w:lang w:eastAsia="en-US"/>
              </w:rPr>
            </w:pPr>
            <w:r w:rsidRPr="00272810">
              <w:rPr>
                <w:rFonts w:eastAsia="MS Mincho" w:cs="Arial"/>
                <w:lang w:eastAsia="en-US"/>
              </w:rPr>
              <w:t>100</w:t>
            </w:r>
          </w:p>
        </w:tc>
        <w:tc>
          <w:tcPr>
            <w:tcW w:w="0" w:type="auto"/>
            <w:shd w:val="clear" w:color="auto" w:fill="auto"/>
            <w:vAlign w:val="center"/>
          </w:tcPr>
          <w:p w14:paraId="596D0E81" w14:textId="77777777" w:rsidR="000A398A" w:rsidRPr="00272810" w:rsidRDefault="000A398A" w:rsidP="00EE07A3">
            <w:pPr>
              <w:pStyle w:val="TAC"/>
              <w:rPr>
                <w:rFonts w:eastAsia="MS Mincho" w:cs="Arial"/>
                <w:lang w:eastAsia="en-US"/>
              </w:rPr>
            </w:pPr>
            <w:r w:rsidRPr="00272810">
              <w:rPr>
                <w:rFonts w:eastAsia="MS Mincho" w:cs="Arial"/>
                <w:lang w:eastAsia="en-US"/>
              </w:rPr>
              <w:t>75</w:t>
            </w:r>
          </w:p>
        </w:tc>
        <w:tc>
          <w:tcPr>
            <w:tcW w:w="0" w:type="auto"/>
            <w:shd w:val="clear" w:color="auto" w:fill="auto"/>
            <w:vAlign w:val="center"/>
          </w:tcPr>
          <w:p w14:paraId="47D262D3" w14:textId="77777777" w:rsidR="000A398A" w:rsidRPr="00272810" w:rsidRDefault="000A398A" w:rsidP="00EE07A3">
            <w:pPr>
              <w:pStyle w:val="TAC"/>
              <w:rPr>
                <w:rFonts w:eastAsia="MS Mincho" w:cs="Arial"/>
                <w:lang w:eastAsia="en-US"/>
              </w:rPr>
            </w:pPr>
            <w:r w:rsidRPr="00272810">
              <w:rPr>
                <w:rFonts w:eastAsia="MS Mincho" w:cs="Arial"/>
                <w:lang w:eastAsia="en-US"/>
              </w:rPr>
              <w:t>100</w:t>
            </w:r>
          </w:p>
        </w:tc>
        <w:tc>
          <w:tcPr>
            <w:tcW w:w="0" w:type="auto"/>
            <w:shd w:val="clear" w:color="auto" w:fill="auto"/>
            <w:vAlign w:val="center"/>
          </w:tcPr>
          <w:p w14:paraId="6D260B12" w14:textId="77777777" w:rsidR="000A398A" w:rsidRPr="00272810" w:rsidRDefault="000A398A" w:rsidP="00EE07A3">
            <w:pPr>
              <w:pStyle w:val="TAC"/>
              <w:rPr>
                <w:rFonts w:eastAsia="MS Mincho" w:cs="Arial"/>
                <w:lang w:eastAsia="en-US"/>
              </w:rPr>
            </w:pPr>
            <w:r w:rsidRPr="00272810">
              <w:rPr>
                <w:rFonts w:eastAsia="MS Mincho" w:cs="Arial"/>
                <w:lang w:eastAsia="en-US"/>
              </w:rPr>
              <w:t>100</w:t>
            </w:r>
          </w:p>
        </w:tc>
        <w:tc>
          <w:tcPr>
            <w:tcW w:w="0" w:type="auto"/>
            <w:shd w:val="clear" w:color="auto" w:fill="auto"/>
            <w:vAlign w:val="center"/>
          </w:tcPr>
          <w:p w14:paraId="6783AA3F" w14:textId="77777777" w:rsidR="000A398A" w:rsidRPr="00272810" w:rsidRDefault="000A398A" w:rsidP="00EE07A3">
            <w:pPr>
              <w:pStyle w:val="TAC"/>
              <w:rPr>
                <w:rFonts w:eastAsia="MS Mincho" w:cs="Arial"/>
                <w:lang w:eastAsia="en-US"/>
              </w:rPr>
            </w:pPr>
            <w:r w:rsidRPr="00272810">
              <w:rPr>
                <w:rFonts w:eastAsia="MS Mincho" w:cs="Arial"/>
                <w:lang w:eastAsia="en-US"/>
              </w:rPr>
              <w:t>TDD</w:t>
            </w:r>
          </w:p>
        </w:tc>
      </w:tr>
      <w:tr w:rsidR="000A398A" w:rsidRPr="00AE4A95" w14:paraId="3C1AF756" w14:textId="77777777">
        <w:trPr>
          <w:trHeight w:val="520"/>
          <w:jc w:val="center"/>
        </w:trPr>
        <w:tc>
          <w:tcPr>
            <w:tcW w:w="0" w:type="auto"/>
            <w:gridSpan w:val="10"/>
            <w:shd w:val="clear" w:color="auto" w:fill="auto"/>
            <w:vAlign w:val="center"/>
          </w:tcPr>
          <w:p w14:paraId="15B7E3DC" w14:textId="77777777" w:rsidR="000A398A" w:rsidRPr="007728C3" w:rsidRDefault="000A398A" w:rsidP="000A398A">
            <w:pPr>
              <w:pStyle w:val="TAN"/>
              <w:rPr>
                <w:rFonts w:cs="Arial"/>
                <w:lang w:eastAsia="en-US"/>
              </w:rPr>
            </w:pPr>
            <w:r w:rsidRPr="007728C3">
              <w:rPr>
                <w:rFonts w:cs="Arial" w:hint="eastAsia"/>
                <w:lang w:eastAsia="zh-CN"/>
              </w:rPr>
              <w:t>NOTE 1</w:t>
            </w:r>
            <w:r w:rsidRPr="007728C3">
              <w:rPr>
                <w:rFonts w:cs="Arial"/>
                <w:lang w:eastAsia="zh-CN"/>
              </w:rPr>
              <w:t>:</w:t>
            </w:r>
            <w:r w:rsidRPr="007728C3">
              <w:rPr>
                <w:rFonts w:cs="Arial"/>
                <w:lang w:eastAsia="zh-CN"/>
              </w:rPr>
              <w:tab/>
            </w:r>
            <w:r w:rsidRPr="007728C3">
              <w:rPr>
                <w:rFonts w:cs="Arial" w:hint="eastAsia"/>
                <w:lang w:eastAsia="zh-CN"/>
              </w:rPr>
              <w:t>The carrier centre frequency of S</w:t>
            </w:r>
            <w:r w:rsidRPr="007728C3">
              <w:rPr>
                <w:rFonts w:cs="Arial" w:hint="eastAsia"/>
                <w:lang w:val="en-US" w:eastAsia="zh-CN"/>
              </w:rPr>
              <w:t>CC in the UL operating band is configured closer to the DL operating band.</w:t>
            </w:r>
          </w:p>
          <w:p w14:paraId="4AAD39ED" w14:textId="77777777" w:rsidR="000A398A" w:rsidRPr="007728C3" w:rsidRDefault="000A398A" w:rsidP="000A398A">
            <w:pPr>
              <w:pStyle w:val="TAN"/>
              <w:rPr>
                <w:rFonts w:cs="Arial"/>
                <w:lang w:eastAsia="en-US"/>
              </w:rPr>
            </w:pPr>
            <w:r w:rsidRPr="007728C3">
              <w:rPr>
                <w:rFonts w:cs="Arial" w:hint="eastAsia"/>
                <w:lang w:eastAsia="zh-CN"/>
              </w:rPr>
              <w:t>NOTE 2</w:t>
            </w:r>
            <w:r w:rsidRPr="007728C3">
              <w:rPr>
                <w:rFonts w:cs="Arial"/>
                <w:lang w:eastAsia="zh-CN"/>
              </w:rPr>
              <w:t>:</w:t>
            </w:r>
            <w:r w:rsidR="00BE178C" w:rsidRPr="007728C3">
              <w:rPr>
                <w:rFonts w:cs="Arial"/>
                <w:lang w:eastAsia="zh-CN"/>
              </w:rPr>
              <w:tab/>
            </w:r>
            <w:r w:rsidRPr="007728C3">
              <w:rPr>
                <w:rFonts w:cs="Arial"/>
                <w:lang w:eastAsia="en-US"/>
              </w:rPr>
              <w:t>The transmi</w:t>
            </w:r>
            <w:r w:rsidRPr="007728C3">
              <w:rPr>
                <w:rFonts w:cs="Arial" w:hint="eastAsia"/>
                <w:lang w:eastAsia="zh-CN"/>
              </w:rPr>
              <w:t>tted power over both PCC and SCC</w:t>
            </w:r>
            <w:r w:rsidRPr="007728C3">
              <w:rPr>
                <w:rFonts w:cs="Arial"/>
                <w:lang w:eastAsia="en-US"/>
              </w:rPr>
              <w:t xml:space="preserve"> shall be set to P</w:t>
            </w:r>
            <w:r w:rsidRPr="007728C3">
              <w:rPr>
                <w:rFonts w:cs="Arial"/>
                <w:vertAlign w:val="subscript"/>
                <w:lang w:eastAsia="en-US"/>
              </w:rPr>
              <w:t>UMAX</w:t>
            </w:r>
            <w:r w:rsidRPr="007728C3">
              <w:rPr>
                <w:rFonts w:cs="Arial"/>
                <w:lang w:eastAsia="en-US"/>
              </w:rPr>
              <w:t xml:space="preserve"> as defined in subclause 6.2.5</w:t>
            </w:r>
            <w:r w:rsidR="00DD7821" w:rsidRPr="007728C3">
              <w:rPr>
                <w:rFonts w:cs="Arial"/>
                <w:lang w:eastAsia="en-US"/>
              </w:rPr>
              <w:t>A</w:t>
            </w:r>
            <w:r w:rsidRPr="007728C3">
              <w:rPr>
                <w:rFonts w:cs="Arial" w:hint="eastAsia"/>
                <w:lang w:eastAsia="zh-CN"/>
              </w:rPr>
              <w:t>.</w:t>
            </w:r>
          </w:p>
          <w:p w14:paraId="72940C1E" w14:textId="77777777" w:rsidR="000A398A" w:rsidRPr="007728C3" w:rsidRDefault="000A398A" w:rsidP="000A398A">
            <w:pPr>
              <w:pStyle w:val="TAN"/>
              <w:rPr>
                <w:rFonts w:cs="Arial"/>
                <w:lang w:val="en-US" w:eastAsia="en-US"/>
              </w:rPr>
            </w:pPr>
            <w:r w:rsidRPr="007728C3">
              <w:rPr>
                <w:rFonts w:cs="Arial" w:hint="eastAsia"/>
                <w:lang w:eastAsia="zh-CN"/>
              </w:rPr>
              <w:t>NOTE</w:t>
            </w:r>
            <w:r w:rsidRPr="007728C3">
              <w:rPr>
                <w:rFonts w:cs="Arial" w:hint="eastAsia"/>
                <w:lang w:val="en-US" w:eastAsia="zh-CN"/>
              </w:rPr>
              <w:t xml:space="preserve"> 3</w:t>
            </w:r>
            <w:r w:rsidRPr="007728C3">
              <w:rPr>
                <w:rFonts w:cs="Arial"/>
                <w:lang w:val="en-US" w:eastAsia="zh-CN"/>
              </w:rPr>
              <w:t>:</w:t>
            </w:r>
            <w:r w:rsidRPr="007728C3">
              <w:rPr>
                <w:rFonts w:cs="Arial" w:hint="eastAsia"/>
                <w:lang w:val="en-US" w:eastAsia="zh-CN"/>
              </w:rPr>
              <w:t xml:space="preserve"> </w:t>
            </w:r>
            <w:r w:rsidRPr="007728C3">
              <w:rPr>
                <w:rFonts w:cs="Arial"/>
                <w:lang w:val="en-US" w:eastAsia="zh-CN"/>
              </w:rPr>
              <w:tab/>
            </w:r>
            <w:r w:rsidRPr="007728C3">
              <w:rPr>
                <w:rFonts w:cs="Arial" w:hint="eastAsia"/>
                <w:lang w:val="en-US" w:eastAsia="zh-CN"/>
              </w:rPr>
              <w:t>T</w:t>
            </w:r>
            <w:r w:rsidRPr="007728C3">
              <w:rPr>
                <w:rFonts w:cs="Arial"/>
                <w:lang w:val="en-US" w:eastAsia="en-US"/>
              </w:rPr>
              <w:t xml:space="preserve">he UL resource blocks </w:t>
            </w:r>
            <w:r w:rsidRPr="007728C3">
              <w:rPr>
                <w:rFonts w:cs="Arial" w:hint="eastAsia"/>
                <w:lang w:val="en-US" w:eastAsia="zh-CN"/>
              </w:rPr>
              <w:t xml:space="preserve">in both PCC and SCC shall be </w:t>
            </w:r>
            <w:r w:rsidRPr="007728C3">
              <w:rPr>
                <w:rFonts w:cs="Arial"/>
                <w:lang w:val="en-US" w:eastAsia="en-US"/>
              </w:rPr>
              <w:t>confine</w:t>
            </w:r>
            <w:r w:rsidRPr="007728C3">
              <w:rPr>
                <w:rFonts w:cs="Arial" w:hint="eastAsia"/>
                <w:lang w:val="en-US" w:eastAsia="zh-CN"/>
              </w:rPr>
              <w:t>d</w:t>
            </w:r>
            <w:r w:rsidRPr="007728C3">
              <w:rPr>
                <w:rFonts w:cs="Arial"/>
                <w:lang w:val="en-US" w:eastAsia="en-US"/>
              </w:rPr>
              <w:t xml:space="preserve"> within the transmission bandwidth configuration for the channel bandwidth (Table 5.6-1).</w:t>
            </w:r>
          </w:p>
          <w:p w14:paraId="34A1BEA1" w14:textId="77777777" w:rsidR="00BC3808" w:rsidRPr="00AE4A95" w:rsidRDefault="00D555E1" w:rsidP="000A398A">
            <w:pPr>
              <w:pStyle w:val="TAN"/>
              <w:rPr>
                <w:rFonts w:eastAsia="MS Mincho" w:cs="Arial"/>
                <w:lang w:val="en-US" w:eastAsia="en-US"/>
              </w:rPr>
            </w:pPr>
            <w:r w:rsidRPr="007728C3">
              <w:rPr>
                <w:rFonts w:cs="Arial" w:hint="eastAsia"/>
                <w:lang w:val="en-US" w:eastAsia="zh-CN"/>
              </w:rPr>
              <w:t>NOTE 4</w:t>
            </w:r>
            <w:r w:rsidRPr="007728C3">
              <w:rPr>
                <w:rFonts w:cs="Arial"/>
                <w:lang w:val="en-US" w:eastAsia="zh-CN"/>
              </w:rPr>
              <w:t>:</w:t>
            </w:r>
            <w:r w:rsidRPr="007728C3">
              <w:rPr>
                <w:rFonts w:cs="Arial"/>
                <w:lang w:val="en-US" w:eastAsia="zh-CN"/>
              </w:rPr>
              <w:tab/>
            </w:r>
            <w:r w:rsidR="00BC3808" w:rsidRPr="007728C3">
              <w:rPr>
                <w:rFonts w:cs="Arial"/>
                <w:lang w:eastAsia="en-US"/>
              </w:rPr>
              <w:t>The UL resource blocks</w:t>
            </w:r>
            <w:r w:rsidR="00BC3808" w:rsidRPr="007728C3">
              <w:rPr>
                <w:rFonts w:cs="Arial" w:hint="eastAsia"/>
                <w:lang w:eastAsia="zh-CN"/>
              </w:rPr>
              <w:t xml:space="preserve"> in PCC</w:t>
            </w:r>
            <w:r w:rsidR="00BC3808" w:rsidRPr="007728C3">
              <w:rPr>
                <w:rFonts w:cs="Arial"/>
                <w:lang w:eastAsia="en-US"/>
              </w:rPr>
              <w:t xml:space="preserve"> shall be located as close as possible to the downlink operating band, </w:t>
            </w:r>
            <w:r w:rsidR="00BC3808" w:rsidRPr="007728C3">
              <w:rPr>
                <w:rFonts w:cs="Arial" w:hint="eastAsia"/>
                <w:lang w:eastAsia="zh-CN"/>
              </w:rPr>
              <w:t xml:space="preserve">while the </w:t>
            </w:r>
            <w:r w:rsidR="00BC3808" w:rsidRPr="007728C3">
              <w:rPr>
                <w:rFonts w:cs="Arial"/>
                <w:lang w:eastAsia="en-US"/>
              </w:rPr>
              <w:t>UL resource blocks</w:t>
            </w:r>
            <w:r w:rsidR="00BC3808" w:rsidRPr="007728C3">
              <w:rPr>
                <w:rFonts w:cs="Arial" w:hint="eastAsia"/>
                <w:lang w:eastAsia="zh-CN"/>
              </w:rPr>
              <w:t xml:space="preserve"> in SCC </w:t>
            </w:r>
            <w:r w:rsidR="00BC3808" w:rsidRPr="007728C3">
              <w:rPr>
                <w:rFonts w:cs="Arial"/>
                <w:lang w:eastAsia="en-US"/>
              </w:rPr>
              <w:t xml:space="preserve">shall be located as </w:t>
            </w:r>
            <w:r w:rsidR="00BC3808" w:rsidRPr="007728C3">
              <w:rPr>
                <w:rFonts w:cs="Arial" w:hint="eastAsia"/>
                <w:lang w:eastAsia="zh-CN"/>
              </w:rPr>
              <w:t>far</w:t>
            </w:r>
            <w:r w:rsidR="00BC3808" w:rsidRPr="007728C3">
              <w:rPr>
                <w:rFonts w:cs="Arial"/>
                <w:lang w:eastAsia="en-US"/>
              </w:rPr>
              <w:t xml:space="preserve"> as possible </w:t>
            </w:r>
            <w:r w:rsidR="00BC3808" w:rsidRPr="007728C3">
              <w:rPr>
                <w:rFonts w:cs="Arial" w:hint="eastAsia"/>
                <w:lang w:eastAsia="zh-CN"/>
              </w:rPr>
              <w:t>from</w:t>
            </w:r>
            <w:r w:rsidR="00BC3808" w:rsidRPr="007728C3">
              <w:rPr>
                <w:rFonts w:cs="Arial"/>
                <w:lang w:eastAsia="en-US"/>
              </w:rPr>
              <w:t xml:space="preserve"> the downlink operating band</w:t>
            </w:r>
            <w:r w:rsidR="00BC3808" w:rsidRPr="007728C3">
              <w:rPr>
                <w:rFonts w:cs="Arial" w:hint="eastAsia"/>
                <w:lang w:eastAsia="zh-CN"/>
              </w:rPr>
              <w:t>.</w:t>
            </w:r>
          </w:p>
        </w:tc>
      </w:tr>
    </w:tbl>
    <w:p w14:paraId="718F77B4" w14:textId="77777777" w:rsidR="000A398A" w:rsidRPr="00AE4A95" w:rsidRDefault="000A398A" w:rsidP="00600D36"/>
    <w:p w14:paraId="27F02FF3" w14:textId="77777777" w:rsidR="00962304" w:rsidRPr="00AE4A95" w:rsidRDefault="00962304" w:rsidP="00962304">
      <w:r w:rsidRPr="00AE4A95">
        <w:t xml:space="preserve">For intra-band non-contiguous carrier aggregation with one uplink carrier </w:t>
      </w:r>
      <w:r w:rsidR="00CB4705" w:rsidRPr="00AE4A95">
        <w:t>and two downlink carriers</w:t>
      </w:r>
      <w:r w:rsidRPr="00AE4A95">
        <w:t xml:space="preserve">, the throughput of each downlink component carrier shall be ≥ 95% of the maximum throughput of the reference measurement channels as specified in Annexes A.2.2, A.2.3 and A.3.2 (with one sided dynamic OCNG Pattern OP.1 FDD/TDD for the DL-signal as described in Annex A.5.1.1/A.5.2.1) with </w:t>
      </w:r>
      <w:r w:rsidR="00CB4705" w:rsidRPr="00AE4A95">
        <w:t xml:space="preserve">both downlink carriers active and </w:t>
      </w:r>
      <w:r w:rsidRPr="00AE4A95">
        <w:t>parameters specified in Table 7.3.1-1</w:t>
      </w:r>
      <w:r w:rsidR="00CB4705" w:rsidRPr="00AE4A95">
        <w:t xml:space="preserve"> and Table 7.3.1A-3 with the power level</w:t>
      </w:r>
      <w:r w:rsidRPr="00AE4A95">
        <w:t xml:space="preserve"> in Table 7.3.1-1 increased by </w:t>
      </w:r>
      <w:r w:rsidR="00CB4705" w:rsidRPr="00AE4A95">
        <w:rPr>
          <w:rFonts w:ascii="Symbol" w:hAnsi="Symbol"/>
        </w:rPr>
        <w:t></w:t>
      </w:r>
      <w:r w:rsidRPr="00AE4A95">
        <w:rPr>
          <w:vertAlign w:val="subscript"/>
        </w:rPr>
        <w:t>IBNC</w:t>
      </w:r>
      <w:r w:rsidRPr="00AE4A95">
        <w:t xml:space="preserve"> </w:t>
      </w:r>
      <w:r w:rsidR="00CB4705" w:rsidRPr="00AE4A95">
        <w:t xml:space="preserve">given </w:t>
      </w:r>
      <w:r w:rsidRPr="00AE4A95">
        <w:t>in Table 7.3.1A-3 for the SCC.</w:t>
      </w:r>
      <w:r w:rsidR="00C73C9C" w:rsidRPr="00AE4A95">
        <w:t xml:space="preserve"> Unless given by Table 7.3.1-3, the reference sensitivity requirements shall be verified with the network signalling value NS_01 (Table 6.2.4-1) configured.</w:t>
      </w:r>
    </w:p>
    <w:p w14:paraId="446C44FC" w14:textId="77777777" w:rsidR="00962304" w:rsidRPr="00AE4A95" w:rsidRDefault="00962304" w:rsidP="00962304">
      <w:pPr>
        <w:pStyle w:val="TH"/>
      </w:pPr>
      <w:r w:rsidRPr="00AE4A95">
        <w:t>Table 7.3.1A-3: Intra-band non-contiguous CA uplink configuration for reference sensitivity</w:t>
      </w:r>
      <w:r w:rsidR="00132F1F" w:rsidRPr="00AE4A95">
        <w:t xml:space="preserve"> with one uplink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5"/>
        <w:gridCol w:w="1430"/>
        <w:gridCol w:w="2410"/>
        <w:gridCol w:w="1134"/>
        <w:gridCol w:w="992"/>
        <w:gridCol w:w="992"/>
      </w:tblGrid>
      <w:tr w:rsidR="00962304" w:rsidRPr="007728C3" w14:paraId="4DE41D7A" w14:textId="77777777">
        <w:trPr>
          <w:trHeight w:val="690"/>
          <w:jc w:val="center"/>
        </w:trPr>
        <w:tc>
          <w:tcPr>
            <w:tcW w:w="1475" w:type="dxa"/>
            <w:tcBorders>
              <w:top w:val="single" w:sz="4" w:space="0" w:color="auto"/>
              <w:left w:val="single" w:sz="4" w:space="0" w:color="auto"/>
              <w:bottom w:val="single" w:sz="4" w:space="0" w:color="auto"/>
              <w:right w:val="single" w:sz="4" w:space="0" w:color="auto"/>
            </w:tcBorders>
            <w:vAlign w:val="center"/>
          </w:tcPr>
          <w:p w14:paraId="089F4ADF" w14:textId="77777777" w:rsidR="00962304" w:rsidRPr="007728C3" w:rsidRDefault="00962304" w:rsidP="00962304">
            <w:pPr>
              <w:pStyle w:val="TAH"/>
              <w:rPr>
                <w:rFonts w:cs="Arial"/>
                <w:lang w:eastAsia="en-US"/>
              </w:rPr>
            </w:pPr>
            <w:r w:rsidRPr="007728C3">
              <w:rPr>
                <w:rFonts w:cs="Arial"/>
                <w:lang w:eastAsia="en-US"/>
              </w:rPr>
              <w:t>CA configuration</w:t>
            </w:r>
          </w:p>
        </w:tc>
        <w:tc>
          <w:tcPr>
            <w:tcW w:w="1430" w:type="dxa"/>
            <w:tcBorders>
              <w:top w:val="single" w:sz="4" w:space="0" w:color="auto"/>
              <w:left w:val="single" w:sz="4" w:space="0" w:color="auto"/>
              <w:bottom w:val="single" w:sz="4" w:space="0" w:color="auto"/>
              <w:right w:val="single" w:sz="4" w:space="0" w:color="auto"/>
            </w:tcBorders>
            <w:vAlign w:val="center"/>
          </w:tcPr>
          <w:p w14:paraId="6207FFE3" w14:textId="77777777" w:rsidR="00962304" w:rsidRPr="007728C3" w:rsidRDefault="00962304" w:rsidP="00962304">
            <w:pPr>
              <w:pStyle w:val="TAH"/>
              <w:rPr>
                <w:rFonts w:cs="Arial"/>
                <w:lang w:eastAsia="en-US"/>
              </w:rPr>
            </w:pPr>
            <w:r w:rsidRPr="007728C3">
              <w:rPr>
                <w:rFonts w:cs="Arial"/>
                <w:lang w:eastAsia="en-US"/>
              </w:rPr>
              <w:t>Aggregated channel bandwidth (PCC+SCC)</w:t>
            </w:r>
          </w:p>
        </w:tc>
        <w:tc>
          <w:tcPr>
            <w:tcW w:w="2410" w:type="dxa"/>
            <w:tcBorders>
              <w:top w:val="single" w:sz="4" w:space="0" w:color="auto"/>
              <w:left w:val="single" w:sz="4" w:space="0" w:color="auto"/>
              <w:bottom w:val="single" w:sz="4" w:space="0" w:color="auto"/>
              <w:right w:val="single" w:sz="4" w:space="0" w:color="auto"/>
            </w:tcBorders>
            <w:vAlign w:val="center"/>
          </w:tcPr>
          <w:p w14:paraId="67F08E1D" w14:textId="77777777" w:rsidR="00962304" w:rsidRPr="007728C3" w:rsidRDefault="00962304" w:rsidP="00962304">
            <w:pPr>
              <w:pStyle w:val="TAH"/>
              <w:rPr>
                <w:rFonts w:cs="Arial"/>
                <w:lang w:eastAsia="en-US"/>
              </w:rPr>
            </w:pPr>
            <w:r w:rsidRPr="007728C3">
              <w:rPr>
                <w:rFonts w:cs="Arial"/>
                <w:lang w:eastAsia="en-US"/>
              </w:rPr>
              <w:t>W</w:t>
            </w:r>
            <w:r w:rsidRPr="007728C3">
              <w:rPr>
                <w:rFonts w:cs="Arial"/>
                <w:vertAlign w:val="subscript"/>
                <w:lang w:eastAsia="en-US"/>
              </w:rPr>
              <w:t xml:space="preserve">gap </w:t>
            </w:r>
            <w:r w:rsidRPr="007728C3">
              <w:rPr>
                <w:rFonts w:cs="Arial"/>
                <w:lang w:eastAsia="en-US"/>
              </w:rPr>
              <w:t>/ [MHz]</w:t>
            </w:r>
          </w:p>
        </w:tc>
        <w:tc>
          <w:tcPr>
            <w:tcW w:w="1134" w:type="dxa"/>
            <w:tcBorders>
              <w:top w:val="single" w:sz="4" w:space="0" w:color="auto"/>
              <w:left w:val="single" w:sz="4" w:space="0" w:color="auto"/>
              <w:bottom w:val="single" w:sz="4" w:space="0" w:color="auto"/>
              <w:right w:val="single" w:sz="4" w:space="0" w:color="auto"/>
            </w:tcBorders>
            <w:vAlign w:val="center"/>
          </w:tcPr>
          <w:p w14:paraId="1288E8E5" w14:textId="77777777" w:rsidR="00962304" w:rsidRPr="007728C3" w:rsidRDefault="00134336" w:rsidP="00962304">
            <w:pPr>
              <w:pStyle w:val="TAH"/>
              <w:rPr>
                <w:rFonts w:cs="Arial"/>
                <w:lang w:eastAsia="en-US"/>
              </w:rPr>
            </w:pPr>
            <w:r w:rsidRPr="007728C3">
              <w:rPr>
                <w:rFonts w:cs="Arial"/>
                <w:lang w:eastAsia="en-US"/>
              </w:rPr>
              <w:t xml:space="preserve">UL </w:t>
            </w:r>
            <w:r w:rsidR="00962304" w:rsidRPr="007728C3">
              <w:rPr>
                <w:rFonts w:cs="Arial"/>
                <w:lang w:eastAsia="en-US"/>
              </w:rPr>
              <w:t>PCC allocation</w:t>
            </w:r>
          </w:p>
        </w:tc>
        <w:tc>
          <w:tcPr>
            <w:tcW w:w="992" w:type="dxa"/>
            <w:tcBorders>
              <w:top w:val="single" w:sz="4" w:space="0" w:color="auto"/>
              <w:left w:val="single" w:sz="4" w:space="0" w:color="auto"/>
              <w:bottom w:val="single" w:sz="4" w:space="0" w:color="auto"/>
              <w:right w:val="single" w:sz="4" w:space="0" w:color="auto"/>
            </w:tcBorders>
            <w:vAlign w:val="center"/>
          </w:tcPr>
          <w:p w14:paraId="295B646C" w14:textId="77777777" w:rsidR="00962304" w:rsidRPr="007728C3" w:rsidRDefault="00962304" w:rsidP="00962304">
            <w:pPr>
              <w:pStyle w:val="TAH"/>
              <w:rPr>
                <w:rFonts w:cs="Arial"/>
                <w:lang w:eastAsia="en-US"/>
              </w:rPr>
            </w:pPr>
            <w:r w:rsidRPr="007728C3">
              <w:rPr>
                <w:rFonts w:cs="Arial"/>
                <w:lang w:eastAsia="en-US"/>
              </w:rPr>
              <w:t>ΔR</w:t>
            </w:r>
            <w:r w:rsidRPr="007728C3">
              <w:rPr>
                <w:rFonts w:cs="Arial"/>
                <w:vertAlign w:val="subscript"/>
                <w:lang w:eastAsia="en-US"/>
              </w:rPr>
              <w:t>IBNC</w:t>
            </w:r>
            <w:r w:rsidRPr="007728C3">
              <w:rPr>
                <w:rFonts w:cs="Arial"/>
                <w:lang w:eastAsia="en-US"/>
              </w:rPr>
              <w:t xml:space="preserve"> (dB)</w:t>
            </w:r>
          </w:p>
        </w:tc>
        <w:tc>
          <w:tcPr>
            <w:tcW w:w="992" w:type="dxa"/>
            <w:tcBorders>
              <w:top w:val="single" w:sz="4" w:space="0" w:color="auto"/>
              <w:left w:val="single" w:sz="4" w:space="0" w:color="auto"/>
              <w:bottom w:val="single" w:sz="4" w:space="0" w:color="auto"/>
              <w:right w:val="single" w:sz="4" w:space="0" w:color="auto"/>
            </w:tcBorders>
            <w:vAlign w:val="center"/>
          </w:tcPr>
          <w:p w14:paraId="322844CC" w14:textId="77777777" w:rsidR="00962304" w:rsidRPr="007728C3" w:rsidRDefault="00962304" w:rsidP="00962304">
            <w:pPr>
              <w:pStyle w:val="TAH"/>
              <w:rPr>
                <w:rFonts w:cs="Arial"/>
                <w:lang w:eastAsia="en-US"/>
              </w:rPr>
            </w:pPr>
            <w:r w:rsidRPr="007728C3">
              <w:rPr>
                <w:rFonts w:cs="Arial"/>
                <w:lang w:eastAsia="en-US"/>
              </w:rPr>
              <w:t>Duplex mode</w:t>
            </w:r>
          </w:p>
        </w:tc>
      </w:tr>
      <w:tr w:rsidR="00962304" w:rsidRPr="007728C3" w14:paraId="5AFD7EE0" w14:textId="77777777">
        <w:trPr>
          <w:trHeight w:val="271"/>
          <w:jc w:val="center"/>
        </w:trPr>
        <w:tc>
          <w:tcPr>
            <w:tcW w:w="1475" w:type="dxa"/>
            <w:vMerge w:val="restart"/>
            <w:tcBorders>
              <w:top w:val="single" w:sz="4" w:space="0" w:color="auto"/>
              <w:left w:val="single" w:sz="4" w:space="0" w:color="auto"/>
              <w:bottom w:val="single" w:sz="4" w:space="0" w:color="auto"/>
              <w:right w:val="single" w:sz="4" w:space="0" w:color="auto"/>
            </w:tcBorders>
            <w:vAlign w:val="center"/>
          </w:tcPr>
          <w:p w14:paraId="434BA338" w14:textId="77777777" w:rsidR="00962304" w:rsidRPr="00272810" w:rsidRDefault="00962304" w:rsidP="00C95EE8">
            <w:pPr>
              <w:pStyle w:val="TAC"/>
              <w:rPr>
                <w:rFonts w:eastAsia="MS Mincho" w:cs="Arial"/>
                <w:lang w:eastAsia="en-US"/>
              </w:rPr>
            </w:pPr>
            <w:r w:rsidRPr="00272810">
              <w:rPr>
                <w:rFonts w:eastAsia="MS Mincho" w:cs="Arial"/>
                <w:lang w:eastAsia="en-US"/>
              </w:rPr>
              <w:t>CA_25A-25A</w:t>
            </w:r>
          </w:p>
        </w:tc>
        <w:tc>
          <w:tcPr>
            <w:tcW w:w="1430" w:type="dxa"/>
            <w:vMerge w:val="restart"/>
            <w:tcBorders>
              <w:top w:val="single" w:sz="4" w:space="0" w:color="auto"/>
              <w:left w:val="single" w:sz="4" w:space="0" w:color="auto"/>
              <w:bottom w:val="single" w:sz="4" w:space="0" w:color="auto"/>
              <w:right w:val="single" w:sz="4" w:space="0" w:color="auto"/>
            </w:tcBorders>
            <w:vAlign w:val="center"/>
          </w:tcPr>
          <w:p w14:paraId="47C16346" w14:textId="77777777" w:rsidR="00962304" w:rsidRPr="00272810" w:rsidRDefault="00962304" w:rsidP="00C95EE8">
            <w:pPr>
              <w:pStyle w:val="TAC"/>
              <w:rPr>
                <w:rFonts w:eastAsia="MS Mincho" w:cs="Arial"/>
                <w:lang w:eastAsia="en-US"/>
              </w:rPr>
            </w:pPr>
            <w:r w:rsidRPr="00272810">
              <w:rPr>
                <w:rFonts w:eastAsia="MS Mincho" w:cs="Arial"/>
                <w:lang w:eastAsia="en-US"/>
              </w:rPr>
              <w:t>25RB+25RB</w:t>
            </w:r>
          </w:p>
        </w:tc>
        <w:tc>
          <w:tcPr>
            <w:tcW w:w="2410" w:type="dxa"/>
            <w:tcBorders>
              <w:top w:val="single" w:sz="4" w:space="0" w:color="auto"/>
              <w:left w:val="single" w:sz="4" w:space="0" w:color="auto"/>
              <w:bottom w:val="single" w:sz="4" w:space="0" w:color="auto"/>
              <w:right w:val="single" w:sz="4" w:space="0" w:color="auto"/>
            </w:tcBorders>
            <w:vAlign w:val="center"/>
          </w:tcPr>
          <w:p w14:paraId="610A5CA7" w14:textId="77777777" w:rsidR="00962304" w:rsidRPr="00272810" w:rsidRDefault="00962304" w:rsidP="00C95EE8">
            <w:pPr>
              <w:pStyle w:val="TAC"/>
              <w:rPr>
                <w:rFonts w:eastAsia="MS Mincho" w:cs="Arial"/>
                <w:lang w:eastAsia="en-US"/>
              </w:rPr>
            </w:pPr>
            <w:r w:rsidRPr="00272810">
              <w:rPr>
                <w:rFonts w:eastAsia="MS Mincho" w:cs="Arial"/>
                <w:lang w:eastAsia="en-US"/>
              </w:rPr>
              <w:t>30.0 &lt; W</w:t>
            </w:r>
            <w:r w:rsidRPr="00272810">
              <w:rPr>
                <w:rFonts w:eastAsia="MS Mincho" w:cs="Arial"/>
                <w:vertAlign w:val="subscript"/>
                <w:lang w:eastAsia="en-US"/>
              </w:rPr>
              <w:t>gap</w:t>
            </w:r>
            <w:r w:rsidRPr="00272810">
              <w:rPr>
                <w:rFonts w:eastAsia="MS Mincho" w:cs="Arial"/>
                <w:lang w:eastAsia="en-US"/>
              </w:rPr>
              <w:t xml:space="preserve"> ≤ 55.0</w:t>
            </w:r>
          </w:p>
        </w:tc>
        <w:tc>
          <w:tcPr>
            <w:tcW w:w="1134" w:type="dxa"/>
            <w:tcBorders>
              <w:top w:val="single" w:sz="4" w:space="0" w:color="auto"/>
              <w:left w:val="single" w:sz="4" w:space="0" w:color="auto"/>
              <w:bottom w:val="single" w:sz="4" w:space="0" w:color="auto"/>
              <w:right w:val="single" w:sz="4" w:space="0" w:color="auto"/>
            </w:tcBorders>
            <w:vAlign w:val="center"/>
          </w:tcPr>
          <w:p w14:paraId="659165E8" w14:textId="77777777" w:rsidR="00962304" w:rsidRPr="00272810" w:rsidRDefault="00962304" w:rsidP="00C95EE8">
            <w:pPr>
              <w:pStyle w:val="TAC"/>
              <w:rPr>
                <w:rFonts w:eastAsia="MS Mincho" w:cs="Arial"/>
                <w:vertAlign w:val="superscript"/>
                <w:lang w:eastAsia="en-US"/>
              </w:rPr>
            </w:pPr>
            <w:r w:rsidRPr="00272810">
              <w:rPr>
                <w:rFonts w:eastAsia="MS Mincho" w:cs="Arial"/>
                <w:lang w:eastAsia="en-US"/>
              </w:rPr>
              <w:t>10</w:t>
            </w:r>
            <w:r w:rsidRPr="00272810">
              <w:rPr>
                <w:rFonts w:eastAsia="MS Mincho" w:cs="Arial"/>
                <w:vertAlign w:val="superscript"/>
                <w:lang w:eastAsia="en-US"/>
              </w:rPr>
              <w:t>1</w:t>
            </w:r>
          </w:p>
        </w:tc>
        <w:tc>
          <w:tcPr>
            <w:tcW w:w="992" w:type="dxa"/>
            <w:tcBorders>
              <w:top w:val="single" w:sz="4" w:space="0" w:color="auto"/>
              <w:left w:val="single" w:sz="4" w:space="0" w:color="auto"/>
              <w:bottom w:val="single" w:sz="4" w:space="0" w:color="auto"/>
              <w:right w:val="single" w:sz="4" w:space="0" w:color="auto"/>
            </w:tcBorders>
            <w:vAlign w:val="center"/>
          </w:tcPr>
          <w:p w14:paraId="15FF5D0F" w14:textId="77777777" w:rsidR="00962304" w:rsidRPr="00272810" w:rsidRDefault="00962304" w:rsidP="00C95EE8">
            <w:pPr>
              <w:pStyle w:val="TAC"/>
              <w:rPr>
                <w:rFonts w:eastAsia="MS Mincho" w:cs="Arial"/>
                <w:lang w:eastAsia="en-US"/>
              </w:rPr>
            </w:pPr>
            <w:r w:rsidRPr="00272810">
              <w:rPr>
                <w:rFonts w:eastAsia="MS Mincho" w:cs="Arial"/>
                <w:lang w:eastAsia="en-US"/>
              </w:rPr>
              <w:t>5.0</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14:paraId="00A1D1E2" w14:textId="77777777" w:rsidR="00962304" w:rsidRPr="00272810" w:rsidRDefault="00962304" w:rsidP="00C95EE8">
            <w:pPr>
              <w:pStyle w:val="TAC"/>
              <w:rPr>
                <w:rFonts w:eastAsia="MS Mincho" w:cs="Arial"/>
                <w:lang w:eastAsia="en-US"/>
              </w:rPr>
            </w:pPr>
            <w:r w:rsidRPr="00272810">
              <w:rPr>
                <w:rFonts w:eastAsia="MS Mincho" w:cs="Arial"/>
                <w:lang w:eastAsia="en-US"/>
              </w:rPr>
              <w:t>FDD</w:t>
            </w:r>
          </w:p>
        </w:tc>
      </w:tr>
      <w:tr w:rsidR="00962304" w:rsidRPr="007728C3" w14:paraId="6BBAA604" w14:textId="77777777">
        <w:trPr>
          <w:trHeight w:val="272"/>
          <w:jc w:val="center"/>
        </w:trPr>
        <w:tc>
          <w:tcPr>
            <w:tcW w:w="1475" w:type="dxa"/>
            <w:vMerge/>
            <w:tcBorders>
              <w:top w:val="single" w:sz="4" w:space="0" w:color="auto"/>
              <w:left w:val="single" w:sz="4" w:space="0" w:color="auto"/>
              <w:bottom w:val="single" w:sz="4" w:space="0" w:color="auto"/>
              <w:right w:val="single" w:sz="4" w:space="0" w:color="auto"/>
            </w:tcBorders>
            <w:vAlign w:val="center"/>
          </w:tcPr>
          <w:p w14:paraId="49F944EC" w14:textId="77777777" w:rsidR="00962304" w:rsidRPr="00272810" w:rsidRDefault="00962304" w:rsidP="00C95EE8">
            <w:pPr>
              <w:pStyle w:val="TAC"/>
              <w:rPr>
                <w:rFonts w:eastAsia="MS Mincho" w:cs="Arial"/>
                <w:lang w:eastAsia="en-US"/>
              </w:rPr>
            </w:pPr>
          </w:p>
        </w:tc>
        <w:tc>
          <w:tcPr>
            <w:tcW w:w="1430" w:type="dxa"/>
            <w:vMerge/>
            <w:tcBorders>
              <w:top w:val="single" w:sz="4" w:space="0" w:color="auto"/>
              <w:left w:val="single" w:sz="4" w:space="0" w:color="auto"/>
              <w:bottom w:val="single" w:sz="4" w:space="0" w:color="auto"/>
              <w:right w:val="single" w:sz="4" w:space="0" w:color="auto"/>
            </w:tcBorders>
            <w:vAlign w:val="center"/>
          </w:tcPr>
          <w:p w14:paraId="7AD5E61A" w14:textId="77777777" w:rsidR="00962304" w:rsidRPr="00272810" w:rsidRDefault="00962304" w:rsidP="00C95EE8">
            <w:pPr>
              <w:pStyle w:val="TAC"/>
              <w:rPr>
                <w:rFonts w:eastAsia="MS Mincho" w:cs="Arial"/>
                <w:lang w:eastAsia="en-US"/>
              </w:rPr>
            </w:pPr>
          </w:p>
        </w:tc>
        <w:tc>
          <w:tcPr>
            <w:tcW w:w="2410" w:type="dxa"/>
            <w:tcBorders>
              <w:top w:val="single" w:sz="4" w:space="0" w:color="auto"/>
              <w:left w:val="single" w:sz="4" w:space="0" w:color="auto"/>
              <w:bottom w:val="single" w:sz="4" w:space="0" w:color="auto"/>
              <w:right w:val="single" w:sz="4" w:space="0" w:color="auto"/>
            </w:tcBorders>
            <w:vAlign w:val="center"/>
          </w:tcPr>
          <w:p w14:paraId="7AE96183" w14:textId="77777777" w:rsidR="00962304" w:rsidRPr="00272810" w:rsidRDefault="00962304" w:rsidP="00C95EE8">
            <w:pPr>
              <w:pStyle w:val="TAC"/>
              <w:rPr>
                <w:rFonts w:eastAsia="MS Mincho" w:cs="Arial"/>
                <w:lang w:eastAsia="en-US"/>
              </w:rPr>
            </w:pPr>
            <w:r w:rsidRPr="00272810">
              <w:rPr>
                <w:rFonts w:eastAsia="MS Mincho" w:cs="Arial"/>
                <w:lang w:eastAsia="en-US"/>
              </w:rPr>
              <w:t>0.0 &lt; W</w:t>
            </w:r>
            <w:r w:rsidRPr="00272810">
              <w:rPr>
                <w:rFonts w:eastAsia="MS Mincho" w:cs="Arial"/>
                <w:vertAlign w:val="subscript"/>
                <w:lang w:eastAsia="en-US"/>
              </w:rPr>
              <w:t>gap</w:t>
            </w:r>
            <w:r w:rsidRPr="00272810">
              <w:rPr>
                <w:rFonts w:eastAsia="MS Mincho" w:cs="Arial"/>
                <w:lang w:eastAsia="en-US"/>
              </w:rPr>
              <w:t xml:space="preserve"> ≤ 30.0</w:t>
            </w:r>
          </w:p>
        </w:tc>
        <w:tc>
          <w:tcPr>
            <w:tcW w:w="1134" w:type="dxa"/>
            <w:tcBorders>
              <w:top w:val="single" w:sz="4" w:space="0" w:color="auto"/>
              <w:left w:val="single" w:sz="4" w:space="0" w:color="auto"/>
              <w:bottom w:val="single" w:sz="4" w:space="0" w:color="auto"/>
              <w:right w:val="single" w:sz="4" w:space="0" w:color="auto"/>
            </w:tcBorders>
            <w:vAlign w:val="center"/>
          </w:tcPr>
          <w:p w14:paraId="664ED859" w14:textId="77777777" w:rsidR="00962304" w:rsidRPr="00272810" w:rsidRDefault="00962304" w:rsidP="00C95EE8">
            <w:pPr>
              <w:pStyle w:val="TAC"/>
              <w:rPr>
                <w:rFonts w:eastAsia="MS Mincho" w:cs="Arial"/>
                <w:vertAlign w:val="superscript"/>
                <w:lang w:eastAsia="en-US"/>
              </w:rPr>
            </w:pPr>
            <w:r w:rsidRPr="00272810">
              <w:rPr>
                <w:rFonts w:eastAsia="MS Mincho" w:cs="Arial"/>
                <w:lang w:eastAsia="en-US"/>
              </w:rPr>
              <w:t>25</w:t>
            </w:r>
            <w:r w:rsidRPr="00272810">
              <w:rPr>
                <w:rFonts w:eastAsia="MS Mincho" w:cs="Arial"/>
                <w:vertAlign w:val="superscript"/>
                <w:lang w:eastAsia="en-US"/>
              </w:rPr>
              <w:t>1</w:t>
            </w:r>
          </w:p>
        </w:tc>
        <w:tc>
          <w:tcPr>
            <w:tcW w:w="992" w:type="dxa"/>
            <w:tcBorders>
              <w:top w:val="single" w:sz="4" w:space="0" w:color="auto"/>
              <w:left w:val="single" w:sz="4" w:space="0" w:color="auto"/>
              <w:bottom w:val="single" w:sz="4" w:space="0" w:color="auto"/>
              <w:right w:val="single" w:sz="4" w:space="0" w:color="auto"/>
            </w:tcBorders>
            <w:vAlign w:val="center"/>
          </w:tcPr>
          <w:p w14:paraId="79CEAE9D" w14:textId="77777777" w:rsidR="00962304" w:rsidRPr="00272810" w:rsidRDefault="00962304" w:rsidP="00C95EE8">
            <w:pPr>
              <w:pStyle w:val="TAC"/>
              <w:rPr>
                <w:rFonts w:eastAsia="MS Mincho" w:cs="Arial"/>
                <w:lang w:eastAsia="en-US"/>
              </w:rPr>
            </w:pPr>
            <w:r w:rsidRPr="00272810">
              <w:rPr>
                <w:rFonts w:eastAsia="MS Mincho" w:cs="Arial"/>
                <w:lang w:eastAsia="en-US"/>
              </w:rPr>
              <w:t>0.0</w:t>
            </w:r>
          </w:p>
        </w:tc>
        <w:tc>
          <w:tcPr>
            <w:tcW w:w="992" w:type="dxa"/>
            <w:vMerge/>
            <w:tcBorders>
              <w:top w:val="single" w:sz="4" w:space="0" w:color="auto"/>
              <w:left w:val="single" w:sz="4" w:space="0" w:color="auto"/>
              <w:bottom w:val="single" w:sz="4" w:space="0" w:color="auto"/>
              <w:right w:val="single" w:sz="4" w:space="0" w:color="auto"/>
            </w:tcBorders>
            <w:vAlign w:val="center"/>
          </w:tcPr>
          <w:p w14:paraId="090DA68A" w14:textId="77777777" w:rsidR="00962304" w:rsidRPr="00AE4A95" w:rsidRDefault="00962304" w:rsidP="00962304">
            <w:pPr>
              <w:spacing w:after="0"/>
              <w:rPr>
                <w:rFonts w:ascii="Arial" w:eastAsia="MS Mincho" w:hAnsi="Arial"/>
                <w:sz w:val="18"/>
              </w:rPr>
            </w:pPr>
          </w:p>
        </w:tc>
      </w:tr>
      <w:tr w:rsidR="00962304" w:rsidRPr="007728C3" w14:paraId="2608A03B" w14:textId="77777777">
        <w:trPr>
          <w:trHeight w:val="271"/>
          <w:jc w:val="center"/>
        </w:trPr>
        <w:tc>
          <w:tcPr>
            <w:tcW w:w="1475" w:type="dxa"/>
            <w:vMerge/>
            <w:tcBorders>
              <w:top w:val="single" w:sz="4" w:space="0" w:color="auto"/>
              <w:left w:val="single" w:sz="4" w:space="0" w:color="auto"/>
              <w:bottom w:val="single" w:sz="4" w:space="0" w:color="auto"/>
              <w:right w:val="single" w:sz="4" w:space="0" w:color="auto"/>
            </w:tcBorders>
            <w:vAlign w:val="center"/>
          </w:tcPr>
          <w:p w14:paraId="727FD5E5" w14:textId="77777777" w:rsidR="00962304" w:rsidRPr="00272810" w:rsidRDefault="00962304" w:rsidP="00C95EE8">
            <w:pPr>
              <w:pStyle w:val="TAC"/>
              <w:rPr>
                <w:rFonts w:eastAsia="MS Mincho" w:cs="Arial"/>
                <w:lang w:eastAsia="en-US"/>
              </w:rPr>
            </w:pPr>
          </w:p>
        </w:tc>
        <w:tc>
          <w:tcPr>
            <w:tcW w:w="1430" w:type="dxa"/>
            <w:vMerge w:val="restart"/>
            <w:tcBorders>
              <w:top w:val="single" w:sz="4" w:space="0" w:color="auto"/>
              <w:left w:val="single" w:sz="4" w:space="0" w:color="auto"/>
              <w:bottom w:val="single" w:sz="4" w:space="0" w:color="auto"/>
              <w:right w:val="single" w:sz="4" w:space="0" w:color="auto"/>
            </w:tcBorders>
            <w:vAlign w:val="center"/>
          </w:tcPr>
          <w:p w14:paraId="2D3DA881" w14:textId="77777777" w:rsidR="00962304" w:rsidRPr="00272810" w:rsidRDefault="00962304" w:rsidP="00C95EE8">
            <w:pPr>
              <w:pStyle w:val="TAC"/>
              <w:rPr>
                <w:rFonts w:eastAsia="MS Mincho" w:cs="Arial"/>
                <w:lang w:eastAsia="en-US"/>
              </w:rPr>
            </w:pPr>
            <w:r w:rsidRPr="00272810">
              <w:rPr>
                <w:rFonts w:eastAsia="MS Mincho" w:cs="Arial"/>
                <w:lang w:eastAsia="en-US"/>
              </w:rPr>
              <w:t>25RB+50RB</w:t>
            </w:r>
          </w:p>
        </w:tc>
        <w:tc>
          <w:tcPr>
            <w:tcW w:w="2410" w:type="dxa"/>
            <w:tcBorders>
              <w:top w:val="single" w:sz="4" w:space="0" w:color="auto"/>
              <w:left w:val="single" w:sz="4" w:space="0" w:color="auto"/>
              <w:bottom w:val="single" w:sz="4" w:space="0" w:color="auto"/>
              <w:right w:val="single" w:sz="4" w:space="0" w:color="auto"/>
            </w:tcBorders>
            <w:vAlign w:val="center"/>
          </w:tcPr>
          <w:p w14:paraId="31762F83" w14:textId="77777777" w:rsidR="00962304" w:rsidRPr="00272810" w:rsidRDefault="00962304" w:rsidP="00C95EE8">
            <w:pPr>
              <w:pStyle w:val="TAC"/>
              <w:rPr>
                <w:rFonts w:eastAsia="MS Mincho" w:cs="Arial"/>
                <w:lang w:eastAsia="en-US"/>
              </w:rPr>
            </w:pPr>
            <w:r w:rsidRPr="00272810">
              <w:rPr>
                <w:rFonts w:eastAsia="MS Mincho" w:cs="Arial"/>
                <w:lang w:eastAsia="en-US"/>
              </w:rPr>
              <w:t>25.0 &lt; W</w:t>
            </w:r>
            <w:r w:rsidRPr="00272810">
              <w:rPr>
                <w:rFonts w:eastAsia="MS Mincho" w:cs="Arial"/>
                <w:vertAlign w:val="subscript"/>
                <w:lang w:eastAsia="en-US"/>
              </w:rPr>
              <w:t>gap</w:t>
            </w:r>
            <w:r w:rsidRPr="00272810">
              <w:rPr>
                <w:rFonts w:eastAsia="MS Mincho" w:cs="Arial"/>
                <w:lang w:eastAsia="en-US"/>
              </w:rPr>
              <w:t xml:space="preserve"> ≤ 50.0</w:t>
            </w:r>
          </w:p>
        </w:tc>
        <w:tc>
          <w:tcPr>
            <w:tcW w:w="1134" w:type="dxa"/>
            <w:tcBorders>
              <w:top w:val="single" w:sz="4" w:space="0" w:color="auto"/>
              <w:left w:val="single" w:sz="4" w:space="0" w:color="auto"/>
              <w:bottom w:val="single" w:sz="4" w:space="0" w:color="auto"/>
              <w:right w:val="single" w:sz="4" w:space="0" w:color="auto"/>
            </w:tcBorders>
            <w:vAlign w:val="center"/>
          </w:tcPr>
          <w:p w14:paraId="1E09757B" w14:textId="77777777" w:rsidR="00962304" w:rsidRPr="00272810" w:rsidRDefault="00962304" w:rsidP="00C95EE8">
            <w:pPr>
              <w:pStyle w:val="TAC"/>
              <w:rPr>
                <w:rFonts w:eastAsia="MS Mincho" w:cs="Arial"/>
                <w:lang w:eastAsia="en-US"/>
              </w:rPr>
            </w:pPr>
            <w:r w:rsidRPr="00272810">
              <w:rPr>
                <w:rFonts w:eastAsia="MS Mincho" w:cs="Arial"/>
                <w:lang w:eastAsia="en-US"/>
              </w:rPr>
              <w:t>10</w:t>
            </w:r>
            <w:r w:rsidRPr="007728C3">
              <w:rPr>
                <w:rFonts w:cs="Arial"/>
                <w:vertAlign w:val="superscript"/>
                <w:lang w:eastAsia="en-US"/>
              </w:rPr>
              <w:t>1</w:t>
            </w:r>
          </w:p>
        </w:tc>
        <w:tc>
          <w:tcPr>
            <w:tcW w:w="992" w:type="dxa"/>
            <w:tcBorders>
              <w:top w:val="single" w:sz="4" w:space="0" w:color="auto"/>
              <w:left w:val="single" w:sz="4" w:space="0" w:color="auto"/>
              <w:bottom w:val="single" w:sz="4" w:space="0" w:color="auto"/>
              <w:right w:val="single" w:sz="4" w:space="0" w:color="auto"/>
            </w:tcBorders>
            <w:vAlign w:val="center"/>
          </w:tcPr>
          <w:p w14:paraId="6BECAEB2" w14:textId="77777777" w:rsidR="00962304" w:rsidRPr="00272810" w:rsidRDefault="00962304" w:rsidP="00C95EE8">
            <w:pPr>
              <w:pStyle w:val="TAC"/>
              <w:rPr>
                <w:rFonts w:eastAsia="MS Mincho" w:cs="Arial"/>
                <w:lang w:eastAsia="en-US"/>
              </w:rPr>
            </w:pPr>
            <w:r w:rsidRPr="00272810">
              <w:rPr>
                <w:rFonts w:eastAsia="MS Mincho" w:cs="Arial"/>
                <w:lang w:eastAsia="en-US"/>
              </w:rPr>
              <w:t>4.5</w:t>
            </w:r>
          </w:p>
        </w:tc>
        <w:tc>
          <w:tcPr>
            <w:tcW w:w="992" w:type="dxa"/>
            <w:vMerge/>
            <w:tcBorders>
              <w:top w:val="single" w:sz="4" w:space="0" w:color="auto"/>
              <w:left w:val="single" w:sz="4" w:space="0" w:color="auto"/>
              <w:bottom w:val="single" w:sz="4" w:space="0" w:color="auto"/>
              <w:right w:val="single" w:sz="4" w:space="0" w:color="auto"/>
            </w:tcBorders>
            <w:vAlign w:val="center"/>
          </w:tcPr>
          <w:p w14:paraId="71F6D9A6" w14:textId="77777777" w:rsidR="00962304" w:rsidRPr="00AE4A95" w:rsidRDefault="00962304" w:rsidP="00962304">
            <w:pPr>
              <w:spacing w:after="0"/>
              <w:rPr>
                <w:rFonts w:ascii="Arial" w:eastAsia="MS Mincho" w:hAnsi="Arial"/>
                <w:sz w:val="18"/>
              </w:rPr>
            </w:pPr>
          </w:p>
        </w:tc>
      </w:tr>
      <w:tr w:rsidR="00962304" w:rsidRPr="007728C3" w14:paraId="715DF8EE" w14:textId="77777777">
        <w:trPr>
          <w:trHeight w:val="272"/>
          <w:jc w:val="center"/>
        </w:trPr>
        <w:tc>
          <w:tcPr>
            <w:tcW w:w="1475" w:type="dxa"/>
            <w:vMerge/>
            <w:tcBorders>
              <w:top w:val="single" w:sz="4" w:space="0" w:color="auto"/>
              <w:left w:val="single" w:sz="4" w:space="0" w:color="auto"/>
              <w:bottom w:val="single" w:sz="4" w:space="0" w:color="auto"/>
              <w:right w:val="single" w:sz="4" w:space="0" w:color="auto"/>
            </w:tcBorders>
            <w:vAlign w:val="center"/>
          </w:tcPr>
          <w:p w14:paraId="33F7B2B4" w14:textId="77777777" w:rsidR="00962304" w:rsidRPr="00272810" w:rsidRDefault="00962304" w:rsidP="00C95EE8">
            <w:pPr>
              <w:pStyle w:val="TAC"/>
              <w:rPr>
                <w:rFonts w:eastAsia="MS Mincho" w:cs="Arial"/>
                <w:lang w:eastAsia="en-US"/>
              </w:rPr>
            </w:pPr>
          </w:p>
        </w:tc>
        <w:tc>
          <w:tcPr>
            <w:tcW w:w="1430" w:type="dxa"/>
            <w:vMerge/>
            <w:tcBorders>
              <w:top w:val="single" w:sz="4" w:space="0" w:color="auto"/>
              <w:left w:val="single" w:sz="4" w:space="0" w:color="auto"/>
              <w:bottom w:val="single" w:sz="4" w:space="0" w:color="auto"/>
              <w:right w:val="single" w:sz="4" w:space="0" w:color="auto"/>
            </w:tcBorders>
            <w:vAlign w:val="center"/>
          </w:tcPr>
          <w:p w14:paraId="408F70DE" w14:textId="77777777" w:rsidR="00962304" w:rsidRPr="00272810" w:rsidRDefault="00962304" w:rsidP="00C95EE8">
            <w:pPr>
              <w:pStyle w:val="TAC"/>
              <w:rPr>
                <w:rFonts w:eastAsia="MS Mincho" w:cs="Arial"/>
                <w:lang w:eastAsia="en-US"/>
              </w:rPr>
            </w:pPr>
          </w:p>
        </w:tc>
        <w:tc>
          <w:tcPr>
            <w:tcW w:w="2410" w:type="dxa"/>
            <w:tcBorders>
              <w:top w:val="single" w:sz="4" w:space="0" w:color="auto"/>
              <w:left w:val="single" w:sz="4" w:space="0" w:color="auto"/>
              <w:bottom w:val="single" w:sz="4" w:space="0" w:color="auto"/>
              <w:right w:val="single" w:sz="4" w:space="0" w:color="auto"/>
            </w:tcBorders>
            <w:vAlign w:val="center"/>
          </w:tcPr>
          <w:p w14:paraId="59E9C771" w14:textId="77777777" w:rsidR="00962304" w:rsidRPr="00272810" w:rsidRDefault="00962304" w:rsidP="00C95EE8">
            <w:pPr>
              <w:pStyle w:val="TAC"/>
              <w:rPr>
                <w:rFonts w:eastAsia="MS Mincho" w:cs="Arial"/>
                <w:lang w:eastAsia="en-US"/>
              </w:rPr>
            </w:pPr>
            <w:r w:rsidRPr="00272810">
              <w:rPr>
                <w:rFonts w:eastAsia="MS Mincho" w:cs="Arial"/>
                <w:lang w:eastAsia="en-US"/>
              </w:rPr>
              <w:t>0.0 &lt; W</w:t>
            </w:r>
            <w:r w:rsidRPr="00272810">
              <w:rPr>
                <w:rFonts w:eastAsia="MS Mincho" w:cs="Arial"/>
                <w:vertAlign w:val="subscript"/>
                <w:lang w:eastAsia="en-US"/>
              </w:rPr>
              <w:t>gap</w:t>
            </w:r>
            <w:r w:rsidRPr="00272810">
              <w:rPr>
                <w:rFonts w:eastAsia="MS Mincho" w:cs="Arial"/>
                <w:lang w:eastAsia="en-US"/>
              </w:rPr>
              <w:t xml:space="preserve"> ≤ 25.0</w:t>
            </w:r>
          </w:p>
        </w:tc>
        <w:tc>
          <w:tcPr>
            <w:tcW w:w="1134" w:type="dxa"/>
            <w:tcBorders>
              <w:top w:val="single" w:sz="4" w:space="0" w:color="auto"/>
              <w:left w:val="single" w:sz="4" w:space="0" w:color="auto"/>
              <w:bottom w:val="single" w:sz="4" w:space="0" w:color="auto"/>
              <w:right w:val="single" w:sz="4" w:space="0" w:color="auto"/>
            </w:tcBorders>
            <w:vAlign w:val="center"/>
          </w:tcPr>
          <w:p w14:paraId="78952F3C" w14:textId="77777777" w:rsidR="00962304" w:rsidRPr="00272810" w:rsidRDefault="00962304" w:rsidP="00C95EE8">
            <w:pPr>
              <w:pStyle w:val="TAC"/>
              <w:rPr>
                <w:rFonts w:eastAsia="MS Mincho" w:cs="Arial"/>
                <w:vertAlign w:val="superscript"/>
                <w:lang w:eastAsia="en-US"/>
              </w:rPr>
            </w:pPr>
            <w:r w:rsidRPr="00272810">
              <w:rPr>
                <w:rFonts w:eastAsia="MS Mincho" w:cs="Arial"/>
                <w:lang w:eastAsia="en-US"/>
              </w:rPr>
              <w:t>25</w:t>
            </w:r>
            <w:r w:rsidRPr="00272810">
              <w:rPr>
                <w:rFonts w:eastAsia="MS Mincho" w:cs="Arial"/>
                <w:vertAlign w:val="superscript"/>
                <w:lang w:eastAsia="en-US"/>
              </w:rPr>
              <w:t>1</w:t>
            </w:r>
          </w:p>
        </w:tc>
        <w:tc>
          <w:tcPr>
            <w:tcW w:w="992" w:type="dxa"/>
            <w:tcBorders>
              <w:top w:val="single" w:sz="4" w:space="0" w:color="auto"/>
              <w:left w:val="single" w:sz="4" w:space="0" w:color="auto"/>
              <w:bottom w:val="single" w:sz="4" w:space="0" w:color="auto"/>
              <w:right w:val="single" w:sz="4" w:space="0" w:color="auto"/>
            </w:tcBorders>
            <w:vAlign w:val="center"/>
          </w:tcPr>
          <w:p w14:paraId="0E42144D" w14:textId="77777777" w:rsidR="00962304" w:rsidRPr="00272810" w:rsidRDefault="00962304" w:rsidP="00C95EE8">
            <w:pPr>
              <w:pStyle w:val="TAC"/>
              <w:rPr>
                <w:rFonts w:eastAsia="MS Mincho" w:cs="Arial"/>
                <w:lang w:eastAsia="en-US"/>
              </w:rPr>
            </w:pPr>
            <w:r w:rsidRPr="00272810">
              <w:rPr>
                <w:rFonts w:eastAsia="MS Mincho" w:cs="Arial"/>
                <w:lang w:eastAsia="en-US"/>
              </w:rPr>
              <w:t>0.0</w:t>
            </w:r>
          </w:p>
        </w:tc>
        <w:tc>
          <w:tcPr>
            <w:tcW w:w="992" w:type="dxa"/>
            <w:vMerge/>
            <w:tcBorders>
              <w:top w:val="single" w:sz="4" w:space="0" w:color="auto"/>
              <w:left w:val="single" w:sz="4" w:space="0" w:color="auto"/>
              <w:bottom w:val="single" w:sz="4" w:space="0" w:color="auto"/>
              <w:right w:val="single" w:sz="4" w:space="0" w:color="auto"/>
            </w:tcBorders>
            <w:vAlign w:val="center"/>
          </w:tcPr>
          <w:p w14:paraId="1811790F" w14:textId="77777777" w:rsidR="00962304" w:rsidRPr="00AE4A95" w:rsidRDefault="00962304" w:rsidP="00962304">
            <w:pPr>
              <w:spacing w:after="0"/>
              <w:rPr>
                <w:rFonts w:ascii="Arial" w:eastAsia="MS Mincho" w:hAnsi="Arial"/>
                <w:sz w:val="18"/>
              </w:rPr>
            </w:pPr>
          </w:p>
        </w:tc>
      </w:tr>
      <w:tr w:rsidR="00962304" w:rsidRPr="007728C3" w14:paraId="6408AF0A" w14:textId="77777777">
        <w:trPr>
          <w:trHeight w:val="271"/>
          <w:jc w:val="center"/>
        </w:trPr>
        <w:tc>
          <w:tcPr>
            <w:tcW w:w="1475" w:type="dxa"/>
            <w:vMerge/>
            <w:tcBorders>
              <w:top w:val="single" w:sz="4" w:space="0" w:color="auto"/>
              <w:left w:val="single" w:sz="4" w:space="0" w:color="auto"/>
              <w:bottom w:val="single" w:sz="4" w:space="0" w:color="auto"/>
              <w:right w:val="single" w:sz="4" w:space="0" w:color="auto"/>
            </w:tcBorders>
            <w:vAlign w:val="center"/>
          </w:tcPr>
          <w:p w14:paraId="3D23C36A" w14:textId="77777777" w:rsidR="00962304" w:rsidRPr="00272810" w:rsidRDefault="00962304" w:rsidP="00C95EE8">
            <w:pPr>
              <w:pStyle w:val="TAC"/>
              <w:rPr>
                <w:rFonts w:eastAsia="MS Mincho" w:cs="Arial"/>
                <w:lang w:eastAsia="en-US"/>
              </w:rPr>
            </w:pPr>
          </w:p>
        </w:tc>
        <w:tc>
          <w:tcPr>
            <w:tcW w:w="1430" w:type="dxa"/>
            <w:vMerge w:val="restart"/>
            <w:tcBorders>
              <w:top w:val="single" w:sz="4" w:space="0" w:color="auto"/>
              <w:left w:val="single" w:sz="4" w:space="0" w:color="auto"/>
              <w:bottom w:val="single" w:sz="4" w:space="0" w:color="auto"/>
              <w:right w:val="single" w:sz="4" w:space="0" w:color="auto"/>
            </w:tcBorders>
            <w:vAlign w:val="center"/>
          </w:tcPr>
          <w:p w14:paraId="200C8437" w14:textId="77777777" w:rsidR="00962304" w:rsidRPr="00272810" w:rsidRDefault="00962304" w:rsidP="00C95EE8">
            <w:pPr>
              <w:pStyle w:val="TAC"/>
              <w:rPr>
                <w:rFonts w:eastAsia="MS Mincho" w:cs="Arial"/>
                <w:lang w:eastAsia="en-US"/>
              </w:rPr>
            </w:pPr>
            <w:r w:rsidRPr="00272810">
              <w:rPr>
                <w:rFonts w:eastAsia="MS Mincho" w:cs="Arial"/>
                <w:lang w:eastAsia="en-US"/>
              </w:rPr>
              <w:t>50RB+25RB</w:t>
            </w:r>
          </w:p>
        </w:tc>
        <w:tc>
          <w:tcPr>
            <w:tcW w:w="2410" w:type="dxa"/>
            <w:tcBorders>
              <w:top w:val="single" w:sz="4" w:space="0" w:color="auto"/>
              <w:left w:val="single" w:sz="4" w:space="0" w:color="auto"/>
              <w:bottom w:val="single" w:sz="4" w:space="0" w:color="auto"/>
              <w:right w:val="single" w:sz="4" w:space="0" w:color="auto"/>
            </w:tcBorders>
            <w:vAlign w:val="center"/>
          </w:tcPr>
          <w:p w14:paraId="1B38E921" w14:textId="77777777" w:rsidR="00962304" w:rsidRPr="00272810" w:rsidRDefault="00962304" w:rsidP="00C95EE8">
            <w:pPr>
              <w:pStyle w:val="TAC"/>
              <w:rPr>
                <w:rFonts w:eastAsia="MS Mincho" w:cs="Arial"/>
                <w:lang w:eastAsia="en-US"/>
              </w:rPr>
            </w:pPr>
            <w:r w:rsidRPr="00272810">
              <w:rPr>
                <w:rFonts w:eastAsia="MS Mincho" w:cs="Arial"/>
                <w:lang w:eastAsia="en-US"/>
              </w:rPr>
              <w:t>15.0 &lt; W</w:t>
            </w:r>
            <w:r w:rsidRPr="00272810">
              <w:rPr>
                <w:rFonts w:eastAsia="MS Mincho" w:cs="Arial"/>
                <w:vertAlign w:val="subscript"/>
                <w:lang w:eastAsia="en-US"/>
              </w:rPr>
              <w:t>gap</w:t>
            </w:r>
            <w:r w:rsidRPr="00272810">
              <w:rPr>
                <w:rFonts w:eastAsia="MS Mincho" w:cs="Arial"/>
                <w:lang w:eastAsia="en-US"/>
              </w:rPr>
              <w:t xml:space="preserve"> ≤ 50.0</w:t>
            </w:r>
          </w:p>
        </w:tc>
        <w:tc>
          <w:tcPr>
            <w:tcW w:w="1134" w:type="dxa"/>
            <w:tcBorders>
              <w:top w:val="single" w:sz="4" w:space="0" w:color="auto"/>
              <w:left w:val="single" w:sz="4" w:space="0" w:color="auto"/>
              <w:bottom w:val="single" w:sz="4" w:space="0" w:color="auto"/>
              <w:right w:val="single" w:sz="4" w:space="0" w:color="auto"/>
            </w:tcBorders>
            <w:vAlign w:val="center"/>
          </w:tcPr>
          <w:p w14:paraId="715464D6" w14:textId="77777777" w:rsidR="00962304" w:rsidRPr="00272810" w:rsidRDefault="00962304" w:rsidP="00C95EE8">
            <w:pPr>
              <w:pStyle w:val="TAC"/>
              <w:rPr>
                <w:rFonts w:eastAsia="MS Mincho" w:cs="Arial"/>
                <w:lang w:eastAsia="en-US"/>
              </w:rPr>
            </w:pPr>
            <w:r w:rsidRPr="00272810">
              <w:rPr>
                <w:rFonts w:eastAsia="MS Mincho" w:cs="Arial"/>
                <w:lang w:eastAsia="en-US"/>
              </w:rPr>
              <w:t>10</w:t>
            </w:r>
            <w:r w:rsidRPr="007728C3">
              <w:rPr>
                <w:rFonts w:cs="Arial"/>
                <w:vertAlign w:val="superscript"/>
                <w:lang w:eastAsia="en-US"/>
              </w:rPr>
              <w:t>4</w:t>
            </w:r>
          </w:p>
        </w:tc>
        <w:tc>
          <w:tcPr>
            <w:tcW w:w="992" w:type="dxa"/>
            <w:tcBorders>
              <w:top w:val="single" w:sz="4" w:space="0" w:color="auto"/>
              <w:left w:val="single" w:sz="4" w:space="0" w:color="auto"/>
              <w:bottom w:val="single" w:sz="4" w:space="0" w:color="auto"/>
              <w:right w:val="single" w:sz="4" w:space="0" w:color="auto"/>
            </w:tcBorders>
            <w:vAlign w:val="center"/>
          </w:tcPr>
          <w:p w14:paraId="4DAD5B61" w14:textId="77777777" w:rsidR="00962304" w:rsidRPr="00272810" w:rsidRDefault="00962304" w:rsidP="00C95EE8">
            <w:pPr>
              <w:pStyle w:val="TAC"/>
              <w:rPr>
                <w:rFonts w:eastAsia="MS Mincho" w:cs="Arial"/>
                <w:lang w:eastAsia="en-US"/>
              </w:rPr>
            </w:pPr>
            <w:r w:rsidRPr="00272810">
              <w:rPr>
                <w:rFonts w:eastAsia="MS Mincho" w:cs="Arial"/>
                <w:lang w:eastAsia="en-US"/>
              </w:rPr>
              <w:t>5.5</w:t>
            </w:r>
          </w:p>
        </w:tc>
        <w:tc>
          <w:tcPr>
            <w:tcW w:w="992" w:type="dxa"/>
            <w:vMerge/>
            <w:tcBorders>
              <w:top w:val="single" w:sz="4" w:space="0" w:color="auto"/>
              <w:left w:val="single" w:sz="4" w:space="0" w:color="auto"/>
              <w:bottom w:val="single" w:sz="4" w:space="0" w:color="auto"/>
              <w:right w:val="single" w:sz="4" w:space="0" w:color="auto"/>
            </w:tcBorders>
            <w:vAlign w:val="center"/>
          </w:tcPr>
          <w:p w14:paraId="0E9778F9" w14:textId="77777777" w:rsidR="00962304" w:rsidRPr="00AE4A95" w:rsidRDefault="00962304" w:rsidP="00962304">
            <w:pPr>
              <w:spacing w:after="0"/>
              <w:rPr>
                <w:rFonts w:ascii="Arial" w:eastAsia="MS Mincho" w:hAnsi="Arial"/>
                <w:sz w:val="18"/>
              </w:rPr>
            </w:pPr>
          </w:p>
        </w:tc>
      </w:tr>
      <w:tr w:rsidR="00962304" w:rsidRPr="007728C3" w14:paraId="39E0F867" w14:textId="77777777">
        <w:trPr>
          <w:trHeight w:val="272"/>
          <w:jc w:val="center"/>
        </w:trPr>
        <w:tc>
          <w:tcPr>
            <w:tcW w:w="1475" w:type="dxa"/>
            <w:vMerge/>
            <w:tcBorders>
              <w:top w:val="single" w:sz="4" w:space="0" w:color="auto"/>
              <w:left w:val="single" w:sz="4" w:space="0" w:color="auto"/>
              <w:bottom w:val="single" w:sz="4" w:space="0" w:color="auto"/>
              <w:right w:val="single" w:sz="4" w:space="0" w:color="auto"/>
            </w:tcBorders>
            <w:vAlign w:val="center"/>
          </w:tcPr>
          <w:p w14:paraId="3C2FF085" w14:textId="77777777" w:rsidR="00962304" w:rsidRPr="00272810" w:rsidRDefault="00962304" w:rsidP="00C95EE8">
            <w:pPr>
              <w:pStyle w:val="TAC"/>
              <w:rPr>
                <w:rFonts w:eastAsia="MS Mincho" w:cs="Arial"/>
                <w:lang w:eastAsia="en-US"/>
              </w:rPr>
            </w:pPr>
          </w:p>
        </w:tc>
        <w:tc>
          <w:tcPr>
            <w:tcW w:w="1430" w:type="dxa"/>
            <w:vMerge/>
            <w:tcBorders>
              <w:top w:val="single" w:sz="4" w:space="0" w:color="auto"/>
              <w:left w:val="single" w:sz="4" w:space="0" w:color="auto"/>
              <w:bottom w:val="single" w:sz="4" w:space="0" w:color="auto"/>
              <w:right w:val="single" w:sz="4" w:space="0" w:color="auto"/>
            </w:tcBorders>
            <w:vAlign w:val="center"/>
          </w:tcPr>
          <w:p w14:paraId="162AE8A6" w14:textId="77777777" w:rsidR="00962304" w:rsidRPr="00272810" w:rsidRDefault="00962304" w:rsidP="00C95EE8">
            <w:pPr>
              <w:pStyle w:val="TAC"/>
              <w:rPr>
                <w:rFonts w:eastAsia="MS Mincho" w:cs="Arial"/>
                <w:lang w:eastAsia="en-US"/>
              </w:rPr>
            </w:pPr>
          </w:p>
        </w:tc>
        <w:tc>
          <w:tcPr>
            <w:tcW w:w="2410" w:type="dxa"/>
            <w:tcBorders>
              <w:top w:val="single" w:sz="4" w:space="0" w:color="auto"/>
              <w:left w:val="single" w:sz="4" w:space="0" w:color="auto"/>
              <w:bottom w:val="single" w:sz="4" w:space="0" w:color="auto"/>
              <w:right w:val="single" w:sz="4" w:space="0" w:color="auto"/>
            </w:tcBorders>
            <w:vAlign w:val="center"/>
          </w:tcPr>
          <w:p w14:paraId="072BE2FA" w14:textId="77777777" w:rsidR="00962304" w:rsidRPr="00272810" w:rsidRDefault="00962304" w:rsidP="00C95EE8">
            <w:pPr>
              <w:pStyle w:val="TAC"/>
              <w:rPr>
                <w:rFonts w:eastAsia="MS Mincho" w:cs="Arial"/>
                <w:lang w:eastAsia="en-US"/>
              </w:rPr>
            </w:pPr>
            <w:r w:rsidRPr="00272810">
              <w:rPr>
                <w:rFonts w:eastAsia="MS Mincho" w:cs="Arial"/>
                <w:lang w:eastAsia="en-US"/>
              </w:rPr>
              <w:t>0.0 &lt; W</w:t>
            </w:r>
            <w:r w:rsidRPr="00272810">
              <w:rPr>
                <w:rFonts w:eastAsia="MS Mincho" w:cs="Arial"/>
                <w:vertAlign w:val="subscript"/>
                <w:lang w:eastAsia="en-US"/>
              </w:rPr>
              <w:t>gap</w:t>
            </w:r>
            <w:r w:rsidRPr="00272810">
              <w:rPr>
                <w:rFonts w:eastAsia="MS Mincho" w:cs="Arial"/>
                <w:lang w:eastAsia="en-US"/>
              </w:rPr>
              <w:t xml:space="preserve"> ≤ 15.0</w:t>
            </w:r>
          </w:p>
        </w:tc>
        <w:tc>
          <w:tcPr>
            <w:tcW w:w="1134" w:type="dxa"/>
            <w:tcBorders>
              <w:top w:val="single" w:sz="4" w:space="0" w:color="auto"/>
              <w:left w:val="single" w:sz="4" w:space="0" w:color="auto"/>
              <w:bottom w:val="single" w:sz="4" w:space="0" w:color="auto"/>
              <w:right w:val="single" w:sz="4" w:space="0" w:color="auto"/>
            </w:tcBorders>
            <w:vAlign w:val="center"/>
          </w:tcPr>
          <w:p w14:paraId="39AF4CEA" w14:textId="77777777" w:rsidR="00962304" w:rsidRPr="00272810" w:rsidRDefault="00962304" w:rsidP="00C95EE8">
            <w:pPr>
              <w:pStyle w:val="TAC"/>
              <w:rPr>
                <w:rFonts w:eastAsia="MS Mincho" w:cs="Arial"/>
                <w:vertAlign w:val="superscript"/>
                <w:lang w:eastAsia="en-US"/>
              </w:rPr>
            </w:pPr>
            <w:r w:rsidRPr="00272810">
              <w:rPr>
                <w:rFonts w:eastAsia="MS Mincho" w:cs="Arial"/>
                <w:lang w:eastAsia="en-US"/>
              </w:rPr>
              <w:t>32</w:t>
            </w:r>
            <w:r w:rsidRPr="00272810">
              <w:rPr>
                <w:rFonts w:eastAsia="MS Mincho" w:cs="Arial"/>
                <w:vertAlign w:val="superscript"/>
                <w:lang w:eastAsia="en-US"/>
              </w:rPr>
              <w:t>1</w:t>
            </w:r>
          </w:p>
        </w:tc>
        <w:tc>
          <w:tcPr>
            <w:tcW w:w="992" w:type="dxa"/>
            <w:tcBorders>
              <w:top w:val="single" w:sz="4" w:space="0" w:color="auto"/>
              <w:left w:val="single" w:sz="4" w:space="0" w:color="auto"/>
              <w:bottom w:val="single" w:sz="4" w:space="0" w:color="auto"/>
              <w:right w:val="single" w:sz="4" w:space="0" w:color="auto"/>
            </w:tcBorders>
            <w:vAlign w:val="center"/>
          </w:tcPr>
          <w:p w14:paraId="15267A69" w14:textId="77777777" w:rsidR="00962304" w:rsidRPr="00272810" w:rsidRDefault="00962304" w:rsidP="00C95EE8">
            <w:pPr>
              <w:pStyle w:val="TAC"/>
              <w:rPr>
                <w:rFonts w:eastAsia="MS Mincho" w:cs="Arial"/>
                <w:lang w:eastAsia="en-US"/>
              </w:rPr>
            </w:pPr>
            <w:r w:rsidRPr="00272810">
              <w:rPr>
                <w:rFonts w:eastAsia="MS Mincho" w:cs="Arial"/>
                <w:lang w:eastAsia="en-US"/>
              </w:rPr>
              <w:t>0.0</w:t>
            </w:r>
          </w:p>
        </w:tc>
        <w:tc>
          <w:tcPr>
            <w:tcW w:w="992" w:type="dxa"/>
            <w:vMerge/>
            <w:tcBorders>
              <w:top w:val="single" w:sz="4" w:space="0" w:color="auto"/>
              <w:left w:val="single" w:sz="4" w:space="0" w:color="auto"/>
              <w:bottom w:val="single" w:sz="4" w:space="0" w:color="auto"/>
              <w:right w:val="single" w:sz="4" w:space="0" w:color="auto"/>
            </w:tcBorders>
            <w:vAlign w:val="center"/>
          </w:tcPr>
          <w:p w14:paraId="0032D9FA" w14:textId="77777777" w:rsidR="00962304" w:rsidRPr="00AE4A95" w:rsidRDefault="00962304" w:rsidP="00962304">
            <w:pPr>
              <w:spacing w:after="0"/>
              <w:rPr>
                <w:rFonts w:ascii="Arial" w:eastAsia="MS Mincho" w:hAnsi="Arial"/>
                <w:sz w:val="18"/>
              </w:rPr>
            </w:pPr>
          </w:p>
        </w:tc>
      </w:tr>
      <w:tr w:rsidR="00962304" w:rsidRPr="007728C3" w14:paraId="2D3D9BD4" w14:textId="77777777">
        <w:trPr>
          <w:trHeight w:val="271"/>
          <w:jc w:val="center"/>
        </w:trPr>
        <w:tc>
          <w:tcPr>
            <w:tcW w:w="1475" w:type="dxa"/>
            <w:vMerge/>
            <w:tcBorders>
              <w:top w:val="single" w:sz="4" w:space="0" w:color="auto"/>
              <w:left w:val="single" w:sz="4" w:space="0" w:color="auto"/>
              <w:bottom w:val="single" w:sz="4" w:space="0" w:color="auto"/>
              <w:right w:val="single" w:sz="4" w:space="0" w:color="auto"/>
            </w:tcBorders>
            <w:vAlign w:val="center"/>
          </w:tcPr>
          <w:p w14:paraId="06A6642F" w14:textId="77777777" w:rsidR="00962304" w:rsidRPr="00272810" w:rsidRDefault="00962304" w:rsidP="00C95EE8">
            <w:pPr>
              <w:pStyle w:val="TAC"/>
              <w:rPr>
                <w:rFonts w:eastAsia="MS Mincho" w:cs="Arial"/>
                <w:lang w:eastAsia="en-US"/>
              </w:rPr>
            </w:pPr>
          </w:p>
        </w:tc>
        <w:tc>
          <w:tcPr>
            <w:tcW w:w="1430" w:type="dxa"/>
            <w:vMerge w:val="restart"/>
            <w:tcBorders>
              <w:top w:val="single" w:sz="4" w:space="0" w:color="auto"/>
              <w:left w:val="single" w:sz="4" w:space="0" w:color="auto"/>
              <w:bottom w:val="single" w:sz="4" w:space="0" w:color="auto"/>
              <w:right w:val="single" w:sz="4" w:space="0" w:color="auto"/>
            </w:tcBorders>
            <w:vAlign w:val="center"/>
          </w:tcPr>
          <w:p w14:paraId="385E1BFE" w14:textId="77777777" w:rsidR="00962304" w:rsidRPr="00272810" w:rsidRDefault="00962304" w:rsidP="00C95EE8">
            <w:pPr>
              <w:pStyle w:val="TAC"/>
              <w:rPr>
                <w:rFonts w:eastAsia="MS Mincho" w:cs="Arial"/>
                <w:lang w:eastAsia="en-US"/>
              </w:rPr>
            </w:pPr>
            <w:r w:rsidRPr="00272810">
              <w:rPr>
                <w:rFonts w:eastAsia="MS Mincho" w:cs="Arial"/>
                <w:lang w:eastAsia="en-US"/>
              </w:rPr>
              <w:t>50RB+50RB</w:t>
            </w:r>
          </w:p>
        </w:tc>
        <w:tc>
          <w:tcPr>
            <w:tcW w:w="2410" w:type="dxa"/>
            <w:tcBorders>
              <w:top w:val="single" w:sz="4" w:space="0" w:color="auto"/>
              <w:left w:val="single" w:sz="4" w:space="0" w:color="auto"/>
              <w:bottom w:val="single" w:sz="4" w:space="0" w:color="auto"/>
              <w:right w:val="single" w:sz="4" w:space="0" w:color="auto"/>
            </w:tcBorders>
            <w:vAlign w:val="center"/>
          </w:tcPr>
          <w:p w14:paraId="0D64AC9A" w14:textId="77777777" w:rsidR="00962304" w:rsidRPr="00272810" w:rsidRDefault="00962304" w:rsidP="00C95EE8">
            <w:pPr>
              <w:pStyle w:val="TAC"/>
              <w:rPr>
                <w:rFonts w:eastAsia="MS Mincho" w:cs="Arial"/>
                <w:lang w:eastAsia="en-US"/>
              </w:rPr>
            </w:pPr>
            <w:r w:rsidRPr="00272810">
              <w:rPr>
                <w:rFonts w:eastAsia="MS Mincho" w:cs="Arial"/>
                <w:lang w:eastAsia="en-US"/>
              </w:rPr>
              <w:t>10.0 &lt; W</w:t>
            </w:r>
            <w:r w:rsidRPr="00272810">
              <w:rPr>
                <w:rFonts w:eastAsia="MS Mincho" w:cs="Arial"/>
                <w:vertAlign w:val="subscript"/>
                <w:lang w:eastAsia="en-US"/>
              </w:rPr>
              <w:t>gap</w:t>
            </w:r>
            <w:r w:rsidRPr="00272810">
              <w:rPr>
                <w:rFonts w:eastAsia="MS Mincho" w:cs="Arial"/>
                <w:lang w:eastAsia="en-US"/>
              </w:rPr>
              <w:t xml:space="preserve"> ≤ 45.0</w:t>
            </w:r>
          </w:p>
        </w:tc>
        <w:tc>
          <w:tcPr>
            <w:tcW w:w="1134" w:type="dxa"/>
            <w:tcBorders>
              <w:top w:val="single" w:sz="4" w:space="0" w:color="auto"/>
              <w:left w:val="single" w:sz="4" w:space="0" w:color="auto"/>
              <w:bottom w:val="single" w:sz="4" w:space="0" w:color="auto"/>
              <w:right w:val="single" w:sz="4" w:space="0" w:color="auto"/>
            </w:tcBorders>
            <w:vAlign w:val="center"/>
          </w:tcPr>
          <w:p w14:paraId="6A3E54CD" w14:textId="77777777" w:rsidR="00962304" w:rsidRPr="00272810" w:rsidRDefault="00962304" w:rsidP="00C95EE8">
            <w:pPr>
              <w:pStyle w:val="TAC"/>
              <w:rPr>
                <w:rFonts w:eastAsia="MS Mincho" w:cs="Arial"/>
                <w:lang w:eastAsia="en-US"/>
              </w:rPr>
            </w:pPr>
            <w:r w:rsidRPr="00272810">
              <w:rPr>
                <w:rFonts w:eastAsia="MS Mincho" w:cs="Arial"/>
                <w:lang w:eastAsia="en-US"/>
              </w:rPr>
              <w:t>10</w:t>
            </w:r>
            <w:r w:rsidRPr="007728C3">
              <w:rPr>
                <w:rFonts w:cs="Arial"/>
                <w:vertAlign w:val="superscript"/>
                <w:lang w:eastAsia="en-US"/>
              </w:rPr>
              <w:t>4</w:t>
            </w:r>
          </w:p>
        </w:tc>
        <w:tc>
          <w:tcPr>
            <w:tcW w:w="992" w:type="dxa"/>
            <w:tcBorders>
              <w:top w:val="single" w:sz="4" w:space="0" w:color="auto"/>
              <w:left w:val="single" w:sz="4" w:space="0" w:color="auto"/>
              <w:bottom w:val="single" w:sz="4" w:space="0" w:color="auto"/>
              <w:right w:val="single" w:sz="4" w:space="0" w:color="auto"/>
            </w:tcBorders>
            <w:vAlign w:val="center"/>
          </w:tcPr>
          <w:p w14:paraId="744839E6" w14:textId="77777777" w:rsidR="00962304" w:rsidRPr="00272810" w:rsidRDefault="00962304" w:rsidP="00C95EE8">
            <w:pPr>
              <w:pStyle w:val="TAC"/>
              <w:rPr>
                <w:rFonts w:eastAsia="MS Mincho" w:cs="Arial"/>
                <w:lang w:eastAsia="en-US"/>
              </w:rPr>
            </w:pPr>
            <w:r w:rsidRPr="00272810">
              <w:rPr>
                <w:rFonts w:eastAsia="MS Mincho" w:cs="Arial"/>
                <w:lang w:eastAsia="en-US"/>
              </w:rPr>
              <w:t>5.0</w:t>
            </w:r>
          </w:p>
        </w:tc>
        <w:tc>
          <w:tcPr>
            <w:tcW w:w="992" w:type="dxa"/>
            <w:vMerge/>
            <w:tcBorders>
              <w:top w:val="single" w:sz="4" w:space="0" w:color="auto"/>
              <w:left w:val="single" w:sz="4" w:space="0" w:color="auto"/>
              <w:bottom w:val="single" w:sz="4" w:space="0" w:color="auto"/>
              <w:right w:val="single" w:sz="4" w:space="0" w:color="auto"/>
            </w:tcBorders>
            <w:vAlign w:val="center"/>
          </w:tcPr>
          <w:p w14:paraId="11E22F4F" w14:textId="77777777" w:rsidR="00962304" w:rsidRPr="00AE4A95" w:rsidRDefault="00962304" w:rsidP="00962304">
            <w:pPr>
              <w:spacing w:after="0"/>
              <w:rPr>
                <w:rFonts w:ascii="Arial" w:eastAsia="MS Mincho" w:hAnsi="Arial"/>
                <w:sz w:val="18"/>
              </w:rPr>
            </w:pPr>
          </w:p>
        </w:tc>
      </w:tr>
      <w:tr w:rsidR="00962304" w:rsidRPr="007728C3" w14:paraId="17E4CC7C" w14:textId="77777777">
        <w:trPr>
          <w:trHeight w:val="272"/>
          <w:jc w:val="center"/>
        </w:trPr>
        <w:tc>
          <w:tcPr>
            <w:tcW w:w="1475" w:type="dxa"/>
            <w:vMerge/>
            <w:tcBorders>
              <w:top w:val="single" w:sz="4" w:space="0" w:color="auto"/>
              <w:left w:val="single" w:sz="4" w:space="0" w:color="auto"/>
              <w:bottom w:val="single" w:sz="4" w:space="0" w:color="auto"/>
              <w:right w:val="single" w:sz="4" w:space="0" w:color="auto"/>
            </w:tcBorders>
            <w:vAlign w:val="center"/>
          </w:tcPr>
          <w:p w14:paraId="2F8FDB59" w14:textId="77777777" w:rsidR="00962304" w:rsidRPr="00272810" w:rsidRDefault="00962304" w:rsidP="00C95EE8">
            <w:pPr>
              <w:pStyle w:val="TAC"/>
              <w:rPr>
                <w:rFonts w:eastAsia="MS Mincho" w:cs="Arial"/>
                <w:lang w:eastAsia="en-US"/>
              </w:rPr>
            </w:pPr>
          </w:p>
        </w:tc>
        <w:tc>
          <w:tcPr>
            <w:tcW w:w="1430" w:type="dxa"/>
            <w:vMerge/>
            <w:tcBorders>
              <w:top w:val="single" w:sz="4" w:space="0" w:color="auto"/>
              <w:left w:val="single" w:sz="4" w:space="0" w:color="auto"/>
              <w:bottom w:val="single" w:sz="4" w:space="0" w:color="auto"/>
              <w:right w:val="single" w:sz="4" w:space="0" w:color="auto"/>
            </w:tcBorders>
            <w:vAlign w:val="center"/>
          </w:tcPr>
          <w:p w14:paraId="3CDEBC2D" w14:textId="77777777" w:rsidR="00962304" w:rsidRPr="00272810" w:rsidRDefault="00962304" w:rsidP="00C95EE8">
            <w:pPr>
              <w:pStyle w:val="TAC"/>
              <w:rPr>
                <w:rFonts w:eastAsia="MS Mincho" w:cs="Arial"/>
                <w:lang w:eastAsia="en-US"/>
              </w:rPr>
            </w:pPr>
          </w:p>
        </w:tc>
        <w:tc>
          <w:tcPr>
            <w:tcW w:w="2410" w:type="dxa"/>
            <w:tcBorders>
              <w:top w:val="single" w:sz="4" w:space="0" w:color="auto"/>
              <w:left w:val="single" w:sz="4" w:space="0" w:color="auto"/>
              <w:bottom w:val="single" w:sz="4" w:space="0" w:color="auto"/>
              <w:right w:val="single" w:sz="4" w:space="0" w:color="auto"/>
            </w:tcBorders>
            <w:vAlign w:val="center"/>
          </w:tcPr>
          <w:p w14:paraId="47E5D1D4" w14:textId="77777777" w:rsidR="00962304" w:rsidRPr="00272810" w:rsidRDefault="00962304" w:rsidP="00C95EE8">
            <w:pPr>
              <w:pStyle w:val="TAC"/>
              <w:rPr>
                <w:rFonts w:eastAsia="MS Mincho" w:cs="Arial"/>
                <w:lang w:eastAsia="en-US"/>
              </w:rPr>
            </w:pPr>
            <w:r w:rsidRPr="00272810">
              <w:rPr>
                <w:rFonts w:eastAsia="MS Mincho" w:cs="Arial"/>
                <w:lang w:eastAsia="en-US"/>
              </w:rPr>
              <w:t>0.0 &lt; W</w:t>
            </w:r>
            <w:r w:rsidRPr="00272810">
              <w:rPr>
                <w:rFonts w:eastAsia="MS Mincho" w:cs="Arial"/>
                <w:vertAlign w:val="subscript"/>
                <w:lang w:eastAsia="en-US"/>
              </w:rPr>
              <w:t>gap</w:t>
            </w:r>
            <w:r w:rsidRPr="00272810">
              <w:rPr>
                <w:rFonts w:eastAsia="MS Mincho" w:cs="Arial"/>
                <w:lang w:eastAsia="en-US"/>
              </w:rPr>
              <w:t xml:space="preserve"> ≤ 10.0</w:t>
            </w:r>
          </w:p>
        </w:tc>
        <w:tc>
          <w:tcPr>
            <w:tcW w:w="1134" w:type="dxa"/>
            <w:tcBorders>
              <w:top w:val="single" w:sz="4" w:space="0" w:color="auto"/>
              <w:left w:val="single" w:sz="4" w:space="0" w:color="auto"/>
              <w:bottom w:val="single" w:sz="4" w:space="0" w:color="auto"/>
              <w:right w:val="single" w:sz="4" w:space="0" w:color="auto"/>
            </w:tcBorders>
            <w:vAlign w:val="center"/>
          </w:tcPr>
          <w:p w14:paraId="56AF96CB" w14:textId="77777777" w:rsidR="00962304" w:rsidRPr="00272810" w:rsidRDefault="00962304" w:rsidP="00C95EE8">
            <w:pPr>
              <w:pStyle w:val="TAC"/>
              <w:rPr>
                <w:rFonts w:eastAsia="MS Mincho" w:cs="Arial"/>
                <w:vertAlign w:val="superscript"/>
                <w:lang w:eastAsia="en-US"/>
              </w:rPr>
            </w:pPr>
            <w:r w:rsidRPr="00272810">
              <w:rPr>
                <w:rFonts w:eastAsia="MS Mincho" w:cs="Arial"/>
                <w:lang w:eastAsia="en-US"/>
              </w:rPr>
              <w:t>32</w:t>
            </w:r>
            <w:r w:rsidRPr="00272810">
              <w:rPr>
                <w:rFonts w:eastAsia="MS Mincho" w:cs="Arial"/>
                <w:vertAlign w:val="superscript"/>
                <w:lang w:eastAsia="en-US"/>
              </w:rPr>
              <w:t>1</w:t>
            </w:r>
          </w:p>
        </w:tc>
        <w:tc>
          <w:tcPr>
            <w:tcW w:w="992" w:type="dxa"/>
            <w:tcBorders>
              <w:top w:val="single" w:sz="4" w:space="0" w:color="auto"/>
              <w:left w:val="single" w:sz="4" w:space="0" w:color="auto"/>
              <w:bottom w:val="single" w:sz="4" w:space="0" w:color="auto"/>
              <w:right w:val="single" w:sz="4" w:space="0" w:color="auto"/>
            </w:tcBorders>
            <w:vAlign w:val="center"/>
          </w:tcPr>
          <w:p w14:paraId="2938CF5A" w14:textId="77777777" w:rsidR="00962304" w:rsidRPr="00272810" w:rsidRDefault="00962304" w:rsidP="00C95EE8">
            <w:pPr>
              <w:pStyle w:val="TAC"/>
              <w:rPr>
                <w:rFonts w:eastAsia="MS Mincho" w:cs="Arial"/>
                <w:lang w:eastAsia="en-US"/>
              </w:rPr>
            </w:pPr>
            <w:r w:rsidRPr="00272810">
              <w:rPr>
                <w:rFonts w:eastAsia="MS Mincho" w:cs="Arial"/>
                <w:lang w:eastAsia="en-US"/>
              </w:rPr>
              <w:t>0.0</w:t>
            </w:r>
          </w:p>
        </w:tc>
        <w:tc>
          <w:tcPr>
            <w:tcW w:w="992" w:type="dxa"/>
            <w:vMerge/>
            <w:tcBorders>
              <w:top w:val="single" w:sz="4" w:space="0" w:color="auto"/>
              <w:left w:val="single" w:sz="4" w:space="0" w:color="auto"/>
              <w:bottom w:val="single" w:sz="4" w:space="0" w:color="auto"/>
              <w:right w:val="single" w:sz="4" w:space="0" w:color="auto"/>
            </w:tcBorders>
            <w:vAlign w:val="center"/>
          </w:tcPr>
          <w:p w14:paraId="03776EDD" w14:textId="77777777" w:rsidR="00962304" w:rsidRPr="00AE4A95" w:rsidRDefault="00962304" w:rsidP="00962304">
            <w:pPr>
              <w:spacing w:after="0"/>
              <w:rPr>
                <w:rFonts w:ascii="Arial" w:eastAsia="MS Mincho" w:hAnsi="Arial"/>
                <w:sz w:val="18"/>
              </w:rPr>
            </w:pPr>
          </w:p>
        </w:tc>
      </w:tr>
      <w:tr w:rsidR="00134336" w:rsidRPr="007728C3" w14:paraId="02075B81" w14:textId="77777777">
        <w:trPr>
          <w:trHeight w:val="272"/>
          <w:jc w:val="center"/>
        </w:trPr>
        <w:tc>
          <w:tcPr>
            <w:tcW w:w="1475" w:type="dxa"/>
            <w:tcBorders>
              <w:top w:val="single" w:sz="4" w:space="0" w:color="auto"/>
              <w:left w:val="single" w:sz="4" w:space="0" w:color="auto"/>
              <w:bottom w:val="single" w:sz="4" w:space="0" w:color="auto"/>
              <w:right w:val="single" w:sz="4" w:space="0" w:color="auto"/>
            </w:tcBorders>
            <w:vAlign w:val="center"/>
          </w:tcPr>
          <w:p w14:paraId="3F856D5D" w14:textId="77777777" w:rsidR="00134336" w:rsidRPr="00272810" w:rsidRDefault="00134336" w:rsidP="00C95EE8">
            <w:pPr>
              <w:pStyle w:val="TAC"/>
              <w:rPr>
                <w:rFonts w:eastAsia="MS Mincho" w:cs="Arial"/>
                <w:lang w:eastAsia="en-US"/>
              </w:rPr>
            </w:pPr>
            <w:r w:rsidRPr="00272810">
              <w:rPr>
                <w:rFonts w:eastAsia="MS Mincho" w:cs="Arial"/>
                <w:lang w:eastAsia="en-US"/>
              </w:rPr>
              <w:t>CA_41A-41A</w:t>
            </w:r>
          </w:p>
        </w:tc>
        <w:tc>
          <w:tcPr>
            <w:tcW w:w="1430" w:type="dxa"/>
            <w:tcBorders>
              <w:top w:val="single" w:sz="4" w:space="0" w:color="auto"/>
              <w:left w:val="single" w:sz="4" w:space="0" w:color="auto"/>
              <w:bottom w:val="single" w:sz="4" w:space="0" w:color="auto"/>
              <w:right w:val="single" w:sz="4" w:space="0" w:color="auto"/>
            </w:tcBorders>
            <w:vAlign w:val="center"/>
          </w:tcPr>
          <w:p w14:paraId="7CC16B16" w14:textId="77777777" w:rsidR="00134336" w:rsidRPr="00272810" w:rsidRDefault="00134336" w:rsidP="004B77AC">
            <w:pPr>
              <w:pStyle w:val="TAC"/>
              <w:rPr>
                <w:rFonts w:eastAsia="MS Mincho" w:cs="Arial"/>
                <w:lang w:eastAsia="en-US"/>
              </w:rPr>
            </w:pPr>
            <w:r w:rsidRPr="00272810">
              <w:rPr>
                <w:rFonts w:eastAsia="MS Mincho" w:cs="Arial"/>
                <w:lang w:eastAsia="en-US"/>
              </w:rPr>
              <w:t>NOTE 6</w:t>
            </w:r>
          </w:p>
        </w:tc>
        <w:tc>
          <w:tcPr>
            <w:tcW w:w="2410" w:type="dxa"/>
            <w:tcBorders>
              <w:top w:val="single" w:sz="4" w:space="0" w:color="auto"/>
              <w:left w:val="single" w:sz="4" w:space="0" w:color="auto"/>
              <w:bottom w:val="single" w:sz="4" w:space="0" w:color="auto"/>
              <w:right w:val="single" w:sz="4" w:space="0" w:color="auto"/>
            </w:tcBorders>
            <w:vAlign w:val="center"/>
          </w:tcPr>
          <w:p w14:paraId="2336372F" w14:textId="77777777" w:rsidR="00134336" w:rsidRPr="00272810" w:rsidRDefault="00134336" w:rsidP="004B77AC">
            <w:pPr>
              <w:pStyle w:val="TAC"/>
              <w:rPr>
                <w:rFonts w:eastAsia="MS Mincho" w:cs="Arial"/>
                <w:lang w:eastAsia="en-US"/>
              </w:rPr>
            </w:pPr>
            <w:r w:rsidRPr="00272810">
              <w:rPr>
                <w:rFonts w:eastAsia="MS Mincho" w:cs="Arial"/>
                <w:lang w:eastAsia="en-US"/>
              </w:rPr>
              <w:t>NOTE</w:t>
            </w:r>
            <w:r w:rsidR="004B77AC" w:rsidRPr="00272810">
              <w:rPr>
                <w:rFonts w:eastAsia="MS Mincho" w:cs="Arial"/>
                <w:lang w:eastAsia="en-US"/>
              </w:rPr>
              <w:t xml:space="preserve"> </w:t>
            </w:r>
            <w:r w:rsidRPr="00272810">
              <w:rPr>
                <w:rFonts w:eastAsia="MS Mincho" w:cs="Arial"/>
                <w:lang w:eastAsia="en-US"/>
              </w:rPr>
              <w:t>7</w:t>
            </w:r>
          </w:p>
        </w:tc>
        <w:tc>
          <w:tcPr>
            <w:tcW w:w="1134" w:type="dxa"/>
            <w:tcBorders>
              <w:top w:val="single" w:sz="4" w:space="0" w:color="auto"/>
              <w:left w:val="single" w:sz="4" w:space="0" w:color="auto"/>
              <w:bottom w:val="single" w:sz="4" w:space="0" w:color="auto"/>
              <w:right w:val="single" w:sz="4" w:space="0" w:color="auto"/>
            </w:tcBorders>
            <w:vAlign w:val="center"/>
          </w:tcPr>
          <w:p w14:paraId="71EFDA37" w14:textId="77777777" w:rsidR="00134336" w:rsidRPr="00272810" w:rsidRDefault="00134336" w:rsidP="004B77AC">
            <w:pPr>
              <w:pStyle w:val="TAC"/>
              <w:rPr>
                <w:rFonts w:eastAsia="MS Mincho" w:cs="Arial"/>
                <w:lang w:eastAsia="en-US"/>
              </w:rPr>
            </w:pPr>
            <w:r w:rsidRPr="00272810">
              <w:rPr>
                <w:rFonts w:eastAsia="MS Mincho" w:cs="Arial"/>
                <w:lang w:eastAsia="en-US"/>
              </w:rPr>
              <w:t>NOTE</w:t>
            </w:r>
            <w:r w:rsidR="004B77AC" w:rsidRPr="00272810">
              <w:rPr>
                <w:rFonts w:eastAsia="MS Mincho" w:cs="Arial"/>
                <w:lang w:eastAsia="en-US"/>
              </w:rPr>
              <w:t xml:space="preserve"> </w:t>
            </w:r>
            <w:r w:rsidRPr="00272810">
              <w:rPr>
                <w:rFonts w:eastAsia="MS Mincho" w:cs="Arial"/>
                <w:lang w:eastAsia="en-US"/>
              </w:rPr>
              <w:t>8</w:t>
            </w:r>
          </w:p>
        </w:tc>
        <w:tc>
          <w:tcPr>
            <w:tcW w:w="992" w:type="dxa"/>
            <w:tcBorders>
              <w:top w:val="single" w:sz="4" w:space="0" w:color="auto"/>
              <w:left w:val="single" w:sz="4" w:space="0" w:color="auto"/>
              <w:bottom w:val="single" w:sz="4" w:space="0" w:color="auto"/>
              <w:right w:val="single" w:sz="4" w:space="0" w:color="auto"/>
            </w:tcBorders>
            <w:vAlign w:val="center"/>
          </w:tcPr>
          <w:p w14:paraId="19936F83" w14:textId="77777777" w:rsidR="00134336" w:rsidRPr="00272810" w:rsidRDefault="00134336" w:rsidP="004B77AC">
            <w:pPr>
              <w:pStyle w:val="TAC"/>
              <w:rPr>
                <w:rFonts w:eastAsia="MS Mincho" w:cs="Arial"/>
                <w:lang w:eastAsia="en-US"/>
              </w:rPr>
            </w:pPr>
            <w:r w:rsidRPr="00272810">
              <w:rPr>
                <w:rFonts w:eastAsia="MS Mincho" w:cs="Arial"/>
                <w:lang w:eastAsia="en-US"/>
              </w:rPr>
              <w:t>0.0</w:t>
            </w:r>
          </w:p>
        </w:tc>
        <w:tc>
          <w:tcPr>
            <w:tcW w:w="992" w:type="dxa"/>
            <w:tcBorders>
              <w:top w:val="single" w:sz="4" w:space="0" w:color="auto"/>
              <w:left w:val="single" w:sz="4" w:space="0" w:color="auto"/>
              <w:bottom w:val="single" w:sz="4" w:space="0" w:color="auto"/>
              <w:right w:val="single" w:sz="4" w:space="0" w:color="auto"/>
            </w:tcBorders>
            <w:vAlign w:val="center"/>
          </w:tcPr>
          <w:p w14:paraId="4829AE0F" w14:textId="77777777" w:rsidR="00134336" w:rsidRPr="00272810" w:rsidRDefault="00134336" w:rsidP="004B77AC">
            <w:pPr>
              <w:pStyle w:val="TAC"/>
              <w:rPr>
                <w:rFonts w:eastAsia="MS Mincho" w:cs="Arial"/>
                <w:lang w:eastAsia="en-US"/>
              </w:rPr>
            </w:pPr>
            <w:r w:rsidRPr="00272810">
              <w:rPr>
                <w:rFonts w:eastAsia="MS Mincho" w:cs="Arial"/>
                <w:lang w:eastAsia="en-US"/>
              </w:rPr>
              <w:t>TDD</w:t>
            </w:r>
          </w:p>
        </w:tc>
      </w:tr>
      <w:tr w:rsidR="00962304" w:rsidRPr="007728C3" w14:paraId="3AE08B20" w14:textId="77777777">
        <w:trPr>
          <w:trHeight w:val="352"/>
          <w:jc w:val="center"/>
        </w:trPr>
        <w:tc>
          <w:tcPr>
            <w:tcW w:w="8433" w:type="dxa"/>
            <w:gridSpan w:val="6"/>
            <w:tcBorders>
              <w:top w:val="single" w:sz="4" w:space="0" w:color="auto"/>
              <w:left w:val="single" w:sz="4" w:space="0" w:color="auto"/>
              <w:bottom w:val="single" w:sz="4" w:space="0" w:color="auto"/>
              <w:right w:val="single" w:sz="4" w:space="0" w:color="auto"/>
            </w:tcBorders>
          </w:tcPr>
          <w:p w14:paraId="6F4E2679" w14:textId="77777777" w:rsidR="00962304" w:rsidRPr="007728C3" w:rsidRDefault="00962304" w:rsidP="00962304">
            <w:pPr>
              <w:pStyle w:val="TAN"/>
              <w:rPr>
                <w:rFonts w:cs="Arial"/>
                <w:lang w:eastAsia="en-US"/>
              </w:rPr>
            </w:pPr>
            <w:r w:rsidRPr="007728C3">
              <w:rPr>
                <w:rFonts w:cs="Arial"/>
                <w:lang w:eastAsia="en-US"/>
              </w:rPr>
              <w:t>NOTE 1:</w:t>
            </w:r>
            <w:r w:rsidR="00C95EE8" w:rsidRPr="007728C3">
              <w:rPr>
                <w:rFonts w:cs="Arial"/>
                <w:lang w:eastAsia="en-US"/>
              </w:rPr>
              <w:tab/>
            </w:r>
            <w:r w:rsidRPr="007728C3">
              <w:rPr>
                <w:rFonts w:cs="Arial"/>
                <w:vertAlign w:val="superscript"/>
                <w:lang w:eastAsia="en-US"/>
              </w:rPr>
              <w:t>1</w:t>
            </w:r>
            <w:r w:rsidRPr="007728C3">
              <w:rPr>
                <w:rFonts w:cs="Arial"/>
                <w:lang w:eastAsia="en-US"/>
              </w:rPr>
              <w:t xml:space="preserve"> refers to the UL resource blocks shall be located as close as possible to the downlink operating band but confined within the transmission.</w:t>
            </w:r>
          </w:p>
          <w:p w14:paraId="2426DC28" w14:textId="77777777" w:rsidR="00962304" w:rsidRPr="007728C3" w:rsidRDefault="00962304" w:rsidP="00962304">
            <w:pPr>
              <w:pStyle w:val="TAN"/>
              <w:rPr>
                <w:rFonts w:cs="Arial"/>
                <w:lang w:eastAsia="en-US"/>
              </w:rPr>
            </w:pPr>
            <w:r w:rsidRPr="007728C3">
              <w:rPr>
                <w:rFonts w:cs="Arial"/>
                <w:lang w:eastAsia="en-US"/>
              </w:rPr>
              <w:t>NOTE 2:</w:t>
            </w:r>
            <w:r w:rsidRPr="007728C3">
              <w:rPr>
                <w:rFonts w:cs="Arial"/>
                <w:lang w:eastAsia="en-US"/>
              </w:rPr>
              <w:tab/>
              <w:t>W</w:t>
            </w:r>
            <w:r w:rsidRPr="007728C3">
              <w:rPr>
                <w:rFonts w:cs="Arial"/>
                <w:vertAlign w:val="subscript"/>
                <w:lang w:eastAsia="en-US"/>
              </w:rPr>
              <w:t>gap</w:t>
            </w:r>
            <w:r w:rsidRPr="007728C3">
              <w:rPr>
                <w:rFonts w:cs="Arial"/>
                <w:lang w:eastAsia="en-US"/>
              </w:rPr>
              <w:t xml:space="preserve"> is the sub-block gap between the two sub-blocks.</w:t>
            </w:r>
          </w:p>
          <w:p w14:paraId="01D8C02E" w14:textId="77777777" w:rsidR="00962304" w:rsidRPr="007728C3" w:rsidRDefault="00962304" w:rsidP="00962304">
            <w:pPr>
              <w:pStyle w:val="TAN"/>
              <w:rPr>
                <w:rFonts w:cs="Arial"/>
                <w:lang w:eastAsia="en-US"/>
              </w:rPr>
            </w:pPr>
            <w:r w:rsidRPr="007728C3">
              <w:rPr>
                <w:rFonts w:cs="Arial"/>
                <w:lang w:eastAsia="en-US"/>
              </w:rPr>
              <w:t>NOTE 3:</w:t>
            </w:r>
            <w:r w:rsidRPr="007728C3">
              <w:rPr>
                <w:rFonts w:cs="Arial"/>
                <w:lang w:eastAsia="en-US"/>
              </w:rPr>
              <w:tab/>
              <w:t>The carrier center frequency of PCC in the UL operating band is configured closer to the DL operating band.</w:t>
            </w:r>
          </w:p>
          <w:p w14:paraId="7351496C" w14:textId="77777777" w:rsidR="00962304" w:rsidRPr="007728C3" w:rsidRDefault="00962304" w:rsidP="00962304">
            <w:pPr>
              <w:pStyle w:val="TAN"/>
              <w:rPr>
                <w:rFonts w:cs="Arial"/>
                <w:lang w:eastAsia="en-US"/>
              </w:rPr>
            </w:pPr>
            <w:r w:rsidRPr="007728C3">
              <w:rPr>
                <w:rFonts w:cs="Arial"/>
                <w:lang w:eastAsia="en-US"/>
              </w:rPr>
              <w:t>NOTE 4:</w:t>
            </w:r>
            <w:r w:rsidRPr="007728C3">
              <w:rPr>
                <w:rFonts w:cs="Arial"/>
                <w:lang w:eastAsia="en-US"/>
              </w:rPr>
              <w:tab/>
            </w:r>
            <w:r w:rsidRPr="007728C3">
              <w:rPr>
                <w:rFonts w:cs="Arial"/>
                <w:vertAlign w:val="superscript"/>
                <w:lang w:eastAsia="en-US"/>
              </w:rPr>
              <w:t>4</w:t>
            </w:r>
            <w:r w:rsidRPr="007728C3">
              <w:rPr>
                <w:rFonts w:cs="Arial"/>
                <w:lang w:eastAsia="en-US"/>
              </w:rPr>
              <w:t xml:space="preserve"> refers to the UL resource blocks shall be located at RB</w:t>
            </w:r>
            <w:r w:rsidRPr="007728C3">
              <w:rPr>
                <w:rFonts w:cs="Arial"/>
                <w:vertAlign w:val="subscript"/>
                <w:lang w:eastAsia="en-US"/>
              </w:rPr>
              <w:t>start</w:t>
            </w:r>
            <w:r w:rsidRPr="007728C3">
              <w:rPr>
                <w:rFonts w:cs="Arial"/>
                <w:lang w:eastAsia="en-US"/>
              </w:rPr>
              <w:t>=33.</w:t>
            </w:r>
          </w:p>
          <w:p w14:paraId="107AB498" w14:textId="77777777" w:rsidR="00134336" w:rsidRPr="007728C3" w:rsidRDefault="00134336" w:rsidP="00134336">
            <w:pPr>
              <w:pStyle w:val="TAN"/>
              <w:rPr>
                <w:rFonts w:cs="Arial"/>
                <w:lang w:eastAsia="en-US"/>
              </w:rPr>
            </w:pPr>
            <w:r w:rsidRPr="007728C3">
              <w:rPr>
                <w:rFonts w:cs="Arial"/>
                <w:lang w:eastAsia="en-US"/>
              </w:rPr>
              <w:t>NOTE 5:</w:t>
            </w:r>
            <w:r w:rsidRPr="007728C3">
              <w:rPr>
                <w:rFonts w:cs="Arial"/>
                <w:lang w:eastAsia="en-US"/>
              </w:rPr>
              <w:tab/>
              <w:t>For the TDD intra-band non-contiguous CA configurations, the minimum requirements apply only in synchronized operation between all component carriers.</w:t>
            </w:r>
          </w:p>
          <w:p w14:paraId="4E6ED51A" w14:textId="77777777" w:rsidR="00134336" w:rsidRPr="007728C3" w:rsidRDefault="00134336" w:rsidP="00134336">
            <w:pPr>
              <w:pStyle w:val="TAN"/>
              <w:rPr>
                <w:rFonts w:cs="Arial"/>
                <w:lang w:eastAsia="en-US"/>
              </w:rPr>
            </w:pPr>
            <w:r w:rsidRPr="007728C3">
              <w:rPr>
                <w:rFonts w:cs="Arial"/>
                <w:lang w:eastAsia="en-US"/>
              </w:rPr>
              <w:t>NOTE 6:</w:t>
            </w:r>
            <w:r w:rsidRPr="007728C3">
              <w:rPr>
                <w:rFonts w:cs="Arial"/>
                <w:lang w:eastAsia="en-US"/>
              </w:rPr>
              <w:tab/>
              <w:t>All combinations of channel bandwidths defined in Table 5.6A.1-3.</w:t>
            </w:r>
          </w:p>
          <w:p w14:paraId="0CF234E5" w14:textId="77777777" w:rsidR="00134336" w:rsidRPr="007728C3" w:rsidRDefault="00134336" w:rsidP="00134336">
            <w:pPr>
              <w:pStyle w:val="TAN"/>
              <w:rPr>
                <w:rFonts w:cs="Arial"/>
                <w:lang w:eastAsia="en-US"/>
              </w:rPr>
            </w:pPr>
            <w:r w:rsidRPr="007728C3">
              <w:rPr>
                <w:rFonts w:cs="Arial"/>
                <w:lang w:eastAsia="en-US"/>
              </w:rPr>
              <w:t>NOTE 7:</w:t>
            </w:r>
            <w:r w:rsidRPr="007728C3">
              <w:rPr>
                <w:rFonts w:cs="Arial"/>
                <w:lang w:eastAsia="en-US"/>
              </w:rPr>
              <w:tab/>
              <w:t>All applicable sub-block gap sizes.</w:t>
            </w:r>
          </w:p>
          <w:p w14:paraId="42E3DEA0" w14:textId="77777777" w:rsidR="00134336" w:rsidRPr="007728C3" w:rsidRDefault="00134336" w:rsidP="00134336">
            <w:pPr>
              <w:pStyle w:val="TAN"/>
              <w:rPr>
                <w:rFonts w:cs="Arial"/>
                <w:lang w:eastAsia="en-US"/>
              </w:rPr>
            </w:pPr>
            <w:r w:rsidRPr="007728C3">
              <w:rPr>
                <w:rFonts w:cs="Arial"/>
                <w:lang w:eastAsia="en-US"/>
              </w:rPr>
              <w:t>NOTE 8:</w:t>
            </w:r>
            <w:r w:rsidRPr="007728C3">
              <w:rPr>
                <w:rFonts w:cs="Arial"/>
                <w:lang w:eastAsia="en-US"/>
              </w:rPr>
              <w:tab/>
              <w:t>The PCC allocation is same as Transmission bandwidth configuration N</w:t>
            </w:r>
            <w:r w:rsidRPr="007728C3">
              <w:rPr>
                <w:rFonts w:cs="Arial"/>
                <w:vertAlign w:val="subscript"/>
                <w:lang w:eastAsia="en-US"/>
              </w:rPr>
              <w:t>RB</w:t>
            </w:r>
            <w:r w:rsidRPr="007728C3">
              <w:rPr>
                <w:rFonts w:cs="Arial"/>
                <w:lang w:eastAsia="en-US"/>
              </w:rPr>
              <w:t xml:space="preserve"> as defined in Table 5.6-1.</w:t>
            </w:r>
          </w:p>
        </w:tc>
      </w:tr>
    </w:tbl>
    <w:p w14:paraId="53460CC9" w14:textId="77777777" w:rsidR="00600D36" w:rsidRPr="00AE4A95" w:rsidRDefault="00600D36" w:rsidP="00600D36"/>
    <w:p w14:paraId="416563C5" w14:textId="77777777" w:rsidR="00600D36" w:rsidRPr="00AE4A95" w:rsidDel="00E16CAA" w:rsidRDefault="00600D36" w:rsidP="001348E2">
      <w:pPr>
        <w:pStyle w:val="Heading3"/>
        <w:rPr>
          <w:lang w:eastAsia="zh-CN"/>
        </w:rPr>
      </w:pPr>
      <w:bookmarkStart w:id="191" w:name="_Toc368025775"/>
      <w:r w:rsidRPr="00AE4A95">
        <w:t>7.3.1</w:t>
      </w:r>
      <w:r w:rsidR="00977235" w:rsidRPr="00AE4A95">
        <w:t>B</w:t>
      </w:r>
      <w:r w:rsidR="00977235" w:rsidRPr="00AE4A95">
        <w:tab/>
      </w:r>
      <w:r w:rsidRPr="00AE4A95">
        <w:t xml:space="preserve">Minimum requirements (QPSK) for </w:t>
      </w:r>
      <w:r w:rsidR="00F111F6" w:rsidRPr="00AE4A95">
        <w:t>UL-</w:t>
      </w:r>
      <w:r w:rsidRPr="00AE4A95">
        <w:t>MIMO</w:t>
      </w:r>
      <w:bookmarkEnd w:id="191"/>
    </w:p>
    <w:p w14:paraId="69B153DB" w14:textId="77777777" w:rsidR="00600D36" w:rsidRPr="00AE4A95" w:rsidRDefault="002E13CC" w:rsidP="00600D36">
      <w:r w:rsidRPr="00AE4A95">
        <w:t xml:space="preserve">For UE with two transmitter antenna connectors in closed-loop spatial multiplexing scheme, the minimum requirements in Clause 7.3.1 shall be met with the UL-MIMO configurations specified in Table 6.2.2B-2. For UL-MIMO, the </w:t>
      </w:r>
      <w:r w:rsidR="00F111F6" w:rsidRPr="00AE4A95">
        <w:t>parameter P</w:t>
      </w:r>
      <w:r w:rsidR="00F111F6" w:rsidRPr="00AE4A95">
        <w:rPr>
          <w:vertAlign w:val="subscript"/>
        </w:rPr>
        <w:t>UMAX</w:t>
      </w:r>
      <w:r w:rsidR="00F111F6" w:rsidRPr="00AE4A95">
        <w:t xml:space="preserve"> is</w:t>
      </w:r>
      <w:r w:rsidRPr="00AE4A95">
        <w:t xml:space="preserve"> the total transmitter power over the two transmit antenna connectors.</w:t>
      </w:r>
    </w:p>
    <w:p w14:paraId="52EAE9D9" w14:textId="77777777" w:rsidR="00B5566C" w:rsidRPr="00AE4A95" w:rsidRDefault="00B5566C" w:rsidP="00B5566C">
      <w:pPr>
        <w:pStyle w:val="Heading3"/>
      </w:pPr>
      <w:bookmarkStart w:id="192" w:name="_Toc368025776"/>
      <w:r w:rsidRPr="00AE4A95">
        <w:t>7.3.2</w:t>
      </w:r>
      <w:r w:rsidRPr="00AE4A95">
        <w:tab/>
      </w:r>
      <w:r w:rsidR="00630023" w:rsidRPr="00AE4A95">
        <w:t>Void</w:t>
      </w:r>
      <w:bookmarkEnd w:id="192"/>
      <w:r w:rsidRPr="00AE4A95">
        <w:t xml:space="preserve"> </w:t>
      </w:r>
    </w:p>
    <w:p w14:paraId="191A1C40" w14:textId="77777777" w:rsidR="001F449B" w:rsidRPr="00AE4A95" w:rsidRDefault="001F449B" w:rsidP="001F449B">
      <w:pPr>
        <w:pStyle w:val="Heading2"/>
      </w:pPr>
      <w:bookmarkStart w:id="193" w:name="_Toc368025777"/>
      <w:r w:rsidRPr="00AE4A95">
        <w:t>7.4</w:t>
      </w:r>
      <w:r w:rsidRPr="00AE4A95">
        <w:tab/>
        <w:t>Maximum input level</w:t>
      </w:r>
      <w:bookmarkEnd w:id="193"/>
    </w:p>
    <w:p w14:paraId="19BA84BD" w14:textId="77777777" w:rsidR="001F449B" w:rsidRPr="00AE4A95" w:rsidRDefault="001F449B" w:rsidP="001F449B">
      <w:pPr>
        <w:rPr>
          <w:rFonts w:cs="v5.0.0"/>
        </w:rPr>
      </w:pPr>
      <w:r w:rsidRPr="00AE4A95">
        <w:rPr>
          <w:rFonts w:cs="v5.0.0"/>
        </w:rPr>
        <w:t xml:space="preserve">This is defined as the maximum mean power received at the UE antenna port, at which the specified relative throughput shall </w:t>
      </w:r>
      <w:r w:rsidRPr="00AE4A95">
        <w:t>meet or exceed the minimum requirements for the specified reference measurement channel</w:t>
      </w:r>
      <w:r w:rsidRPr="00AE4A95">
        <w:rPr>
          <w:rFonts w:cs="v5.0.0"/>
        </w:rPr>
        <w:t>.</w:t>
      </w:r>
    </w:p>
    <w:p w14:paraId="2383170F" w14:textId="77777777" w:rsidR="001F449B" w:rsidRPr="00AE4A95" w:rsidRDefault="001F449B" w:rsidP="001F449B">
      <w:pPr>
        <w:pStyle w:val="Heading3"/>
      </w:pPr>
      <w:bookmarkStart w:id="194" w:name="_Toc368025778"/>
      <w:r w:rsidRPr="00AE4A95">
        <w:t>7.4.1</w:t>
      </w:r>
      <w:r w:rsidRPr="00AE4A95">
        <w:tab/>
        <w:t>Minimum requirements</w:t>
      </w:r>
      <w:bookmarkEnd w:id="194"/>
    </w:p>
    <w:p w14:paraId="77187077" w14:textId="77777777" w:rsidR="001F449B" w:rsidRPr="00AE4A95" w:rsidRDefault="001F449B" w:rsidP="001F449B">
      <w:r w:rsidRPr="00AE4A95">
        <w:t xml:space="preserve">The throughput shall be ≥ 95% of the maximum throughput of the reference measurement channels as specified in </w:t>
      </w:r>
      <w:r w:rsidR="00881A61" w:rsidRPr="00AE4A95">
        <w:t>Annexes A.2.2, A.2.3 and A.3.2</w:t>
      </w:r>
      <w:r w:rsidRPr="00AE4A95">
        <w:t xml:space="preserve"> </w:t>
      </w:r>
      <w:r w:rsidR="00941459" w:rsidRPr="00AE4A95">
        <w:t xml:space="preserve">(with one sided dynamic OCNG Pattern OP.1 FDD/TDD as described in Annex A.5.1.1/A.5.2.1) </w:t>
      </w:r>
      <w:r w:rsidRPr="00AE4A95">
        <w:t>with parameters specified in Table 7.4.1</w:t>
      </w:r>
      <w:r w:rsidR="00630023" w:rsidRPr="00AE4A95">
        <w:t>-1</w:t>
      </w:r>
    </w:p>
    <w:p w14:paraId="7F9F7326" w14:textId="77777777" w:rsidR="001F449B" w:rsidRPr="00AE4A95" w:rsidRDefault="001F449B" w:rsidP="001F449B">
      <w:pPr>
        <w:pStyle w:val="TH"/>
        <w:rPr>
          <w:rFonts w:eastAsia="Osaka"/>
        </w:rPr>
      </w:pPr>
      <w:r w:rsidRPr="00AE4A95">
        <w:rPr>
          <w:rFonts w:eastAsia="Osaka"/>
        </w:rPr>
        <w:t>Table 7.4.1-1: Maximum input level</w:t>
      </w:r>
    </w:p>
    <w:tbl>
      <w:tblPr>
        <w:tblW w:w="807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1"/>
        <w:gridCol w:w="851"/>
        <w:gridCol w:w="708"/>
        <w:gridCol w:w="868"/>
        <w:gridCol w:w="778"/>
        <w:gridCol w:w="779"/>
        <w:gridCol w:w="778"/>
        <w:gridCol w:w="766"/>
      </w:tblGrid>
      <w:tr w:rsidR="001F449B" w:rsidRPr="007728C3" w14:paraId="6DE55B86" w14:textId="77777777">
        <w:tc>
          <w:tcPr>
            <w:tcW w:w="2551" w:type="dxa"/>
            <w:vMerge w:val="restart"/>
          </w:tcPr>
          <w:p w14:paraId="231164A1" w14:textId="77777777" w:rsidR="001F449B" w:rsidRPr="007728C3" w:rsidRDefault="001F449B" w:rsidP="00941459">
            <w:pPr>
              <w:pStyle w:val="TAH"/>
              <w:rPr>
                <w:rFonts w:cs="Arial"/>
                <w:lang w:eastAsia="en-US"/>
              </w:rPr>
            </w:pPr>
            <w:r w:rsidRPr="007728C3">
              <w:rPr>
                <w:rFonts w:cs="Arial"/>
                <w:lang w:eastAsia="en-US"/>
              </w:rPr>
              <w:t>Rx Parameter</w:t>
            </w:r>
          </w:p>
        </w:tc>
        <w:tc>
          <w:tcPr>
            <w:tcW w:w="851" w:type="dxa"/>
            <w:vMerge w:val="restart"/>
          </w:tcPr>
          <w:p w14:paraId="6D4E36A6" w14:textId="77777777" w:rsidR="001F449B" w:rsidRPr="007728C3" w:rsidRDefault="001F449B" w:rsidP="00941459">
            <w:pPr>
              <w:pStyle w:val="TAH"/>
              <w:rPr>
                <w:rFonts w:cs="Arial"/>
                <w:lang w:eastAsia="en-US"/>
              </w:rPr>
            </w:pPr>
            <w:r w:rsidRPr="007728C3">
              <w:rPr>
                <w:rFonts w:cs="Arial"/>
                <w:lang w:eastAsia="en-US"/>
              </w:rPr>
              <w:t xml:space="preserve">Units </w:t>
            </w:r>
          </w:p>
        </w:tc>
        <w:tc>
          <w:tcPr>
            <w:tcW w:w="4677" w:type="dxa"/>
            <w:gridSpan w:val="6"/>
          </w:tcPr>
          <w:p w14:paraId="6C93670D" w14:textId="77777777" w:rsidR="001F449B" w:rsidRPr="007728C3" w:rsidRDefault="001F449B" w:rsidP="00941459">
            <w:pPr>
              <w:pStyle w:val="TAH"/>
              <w:rPr>
                <w:rFonts w:cs="Arial"/>
                <w:lang w:eastAsia="en-US"/>
              </w:rPr>
            </w:pPr>
            <w:r w:rsidRPr="007728C3">
              <w:rPr>
                <w:rFonts w:cs="Arial"/>
                <w:lang w:eastAsia="en-US"/>
              </w:rPr>
              <w:t>Channel bandwidth</w:t>
            </w:r>
          </w:p>
        </w:tc>
      </w:tr>
      <w:tr w:rsidR="001F449B" w:rsidRPr="007728C3" w14:paraId="2EC3ECFC" w14:textId="77777777">
        <w:trPr>
          <w:trHeight w:val="443"/>
        </w:trPr>
        <w:tc>
          <w:tcPr>
            <w:tcW w:w="2551" w:type="dxa"/>
            <w:vMerge/>
          </w:tcPr>
          <w:p w14:paraId="12F522FC" w14:textId="77777777" w:rsidR="001F449B" w:rsidRPr="007728C3" w:rsidRDefault="001F449B" w:rsidP="00941459">
            <w:pPr>
              <w:pStyle w:val="TAH"/>
              <w:rPr>
                <w:rFonts w:cs="Arial"/>
                <w:lang w:eastAsia="en-US"/>
              </w:rPr>
            </w:pPr>
          </w:p>
        </w:tc>
        <w:tc>
          <w:tcPr>
            <w:tcW w:w="851" w:type="dxa"/>
            <w:vMerge/>
          </w:tcPr>
          <w:p w14:paraId="614BE866" w14:textId="77777777" w:rsidR="001F449B" w:rsidRPr="007728C3" w:rsidRDefault="001F449B" w:rsidP="00941459">
            <w:pPr>
              <w:pStyle w:val="TAH"/>
              <w:rPr>
                <w:rFonts w:cs="Arial"/>
                <w:lang w:eastAsia="en-US"/>
              </w:rPr>
            </w:pPr>
          </w:p>
        </w:tc>
        <w:tc>
          <w:tcPr>
            <w:tcW w:w="708" w:type="dxa"/>
          </w:tcPr>
          <w:p w14:paraId="381F7C81" w14:textId="77777777" w:rsidR="001F449B" w:rsidRPr="007728C3" w:rsidRDefault="0062195D" w:rsidP="00941459">
            <w:pPr>
              <w:pStyle w:val="TAH"/>
              <w:rPr>
                <w:rFonts w:cs="Arial"/>
                <w:lang w:eastAsia="en-US"/>
              </w:rPr>
            </w:pPr>
            <w:r w:rsidRPr="007728C3">
              <w:rPr>
                <w:rFonts w:cs="Arial"/>
                <w:lang w:eastAsia="en-US"/>
              </w:rPr>
              <w:t>1.4</w:t>
            </w:r>
            <w:r w:rsidRPr="007728C3">
              <w:rPr>
                <w:rFonts w:cs="Arial"/>
                <w:lang w:eastAsia="en-US"/>
              </w:rPr>
              <w:br/>
            </w:r>
            <w:r w:rsidR="001F449B" w:rsidRPr="007728C3">
              <w:rPr>
                <w:rFonts w:cs="Arial"/>
                <w:lang w:eastAsia="en-US"/>
              </w:rPr>
              <w:t xml:space="preserve">MHz </w:t>
            </w:r>
          </w:p>
        </w:tc>
        <w:tc>
          <w:tcPr>
            <w:tcW w:w="868" w:type="dxa"/>
          </w:tcPr>
          <w:p w14:paraId="2AF82679" w14:textId="77777777" w:rsidR="001F449B" w:rsidRPr="007728C3" w:rsidRDefault="001F449B" w:rsidP="00941459">
            <w:pPr>
              <w:pStyle w:val="TAH"/>
              <w:rPr>
                <w:rFonts w:cs="Arial"/>
                <w:lang w:eastAsia="en-US"/>
              </w:rPr>
            </w:pPr>
            <w:r w:rsidRPr="007728C3">
              <w:rPr>
                <w:rFonts w:cs="Arial"/>
                <w:lang w:eastAsia="en-US"/>
              </w:rPr>
              <w:t>3</w:t>
            </w:r>
            <w:r w:rsidR="00393FCC" w:rsidRPr="007728C3">
              <w:rPr>
                <w:rFonts w:cs="Arial"/>
                <w:lang w:eastAsia="en-US"/>
              </w:rPr>
              <w:br/>
            </w:r>
            <w:r w:rsidRPr="007728C3">
              <w:rPr>
                <w:rFonts w:cs="Arial"/>
                <w:lang w:eastAsia="en-US"/>
              </w:rPr>
              <w:t>MHz</w:t>
            </w:r>
          </w:p>
        </w:tc>
        <w:tc>
          <w:tcPr>
            <w:tcW w:w="778" w:type="dxa"/>
          </w:tcPr>
          <w:p w14:paraId="0CE8BFFC" w14:textId="77777777" w:rsidR="001F449B" w:rsidRPr="007728C3" w:rsidRDefault="001F449B" w:rsidP="00941459">
            <w:pPr>
              <w:pStyle w:val="TAH"/>
              <w:rPr>
                <w:rFonts w:cs="Arial"/>
                <w:lang w:eastAsia="en-US"/>
              </w:rPr>
            </w:pPr>
            <w:r w:rsidRPr="007728C3">
              <w:rPr>
                <w:rFonts w:cs="Arial"/>
                <w:lang w:eastAsia="en-US"/>
              </w:rPr>
              <w:t>5</w:t>
            </w:r>
            <w:r w:rsidR="00393FCC" w:rsidRPr="007728C3">
              <w:rPr>
                <w:rFonts w:cs="Arial"/>
                <w:lang w:eastAsia="en-US"/>
              </w:rPr>
              <w:br/>
            </w:r>
            <w:r w:rsidRPr="007728C3">
              <w:rPr>
                <w:rFonts w:cs="Arial"/>
                <w:lang w:eastAsia="en-US"/>
              </w:rPr>
              <w:t>MHz</w:t>
            </w:r>
          </w:p>
        </w:tc>
        <w:tc>
          <w:tcPr>
            <w:tcW w:w="779" w:type="dxa"/>
          </w:tcPr>
          <w:p w14:paraId="5819D9B9" w14:textId="77777777" w:rsidR="001F449B" w:rsidRPr="007728C3" w:rsidRDefault="0062195D" w:rsidP="00941459">
            <w:pPr>
              <w:pStyle w:val="TAH"/>
              <w:rPr>
                <w:rFonts w:cs="Arial"/>
                <w:lang w:eastAsia="en-US"/>
              </w:rPr>
            </w:pPr>
            <w:r w:rsidRPr="007728C3">
              <w:rPr>
                <w:rFonts w:cs="Arial"/>
                <w:lang w:eastAsia="en-US"/>
              </w:rPr>
              <w:t>10</w:t>
            </w:r>
            <w:r w:rsidRPr="007728C3">
              <w:rPr>
                <w:rFonts w:cs="Arial"/>
                <w:lang w:eastAsia="en-US"/>
              </w:rPr>
              <w:br/>
            </w:r>
            <w:r w:rsidR="001F449B" w:rsidRPr="007728C3">
              <w:rPr>
                <w:rFonts w:cs="Arial"/>
                <w:lang w:eastAsia="en-US"/>
              </w:rPr>
              <w:t>MHz</w:t>
            </w:r>
          </w:p>
        </w:tc>
        <w:tc>
          <w:tcPr>
            <w:tcW w:w="778" w:type="dxa"/>
          </w:tcPr>
          <w:p w14:paraId="72C26A5E" w14:textId="77777777" w:rsidR="001F449B" w:rsidRPr="007728C3" w:rsidRDefault="0062195D" w:rsidP="00941459">
            <w:pPr>
              <w:pStyle w:val="TAH"/>
              <w:rPr>
                <w:rFonts w:cs="Arial"/>
                <w:lang w:eastAsia="en-US"/>
              </w:rPr>
            </w:pPr>
            <w:r w:rsidRPr="007728C3">
              <w:rPr>
                <w:rFonts w:cs="Arial"/>
                <w:lang w:eastAsia="en-US"/>
              </w:rPr>
              <w:t>15</w:t>
            </w:r>
            <w:r w:rsidRPr="007728C3">
              <w:rPr>
                <w:rFonts w:cs="Arial"/>
                <w:lang w:eastAsia="en-US"/>
              </w:rPr>
              <w:br/>
            </w:r>
            <w:r w:rsidR="001F449B" w:rsidRPr="007728C3">
              <w:rPr>
                <w:rFonts w:cs="Arial"/>
                <w:lang w:eastAsia="en-US"/>
              </w:rPr>
              <w:t>MHz</w:t>
            </w:r>
          </w:p>
        </w:tc>
        <w:tc>
          <w:tcPr>
            <w:tcW w:w="766" w:type="dxa"/>
          </w:tcPr>
          <w:p w14:paraId="27778206" w14:textId="77777777" w:rsidR="001F449B" w:rsidRPr="007728C3" w:rsidRDefault="0062195D" w:rsidP="00941459">
            <w:pPr>
              <w:pStyle w:val="TAH"/>
              <w:rPr>
                <w:rFonts w:cs="Arial"/>
                <w:lang w:eastAsia="en-US"/>
              </w:rPr>
            </w:pPr>
            <w:r w:rsidRPr="007728C3">
              <w:rPr>
                <w:rFonts w:cs="Arial"/>
                <w:lang w:eastAsia="en-US"/>
              </w:rPr>
              <w:t>20</w:t>
            </w:r>
            <w:r w:rsidRPr="007728C3">
              <w:rPr>
                <w:rFonts w:cs="Arial"/>
                <w:lang w:eastAsia="en-US"/>
              </w:rPr>
              <w:br/>
            </w:r>
            <w:r w:rsidR="001F449B" w:rsidRPr="007728C3">
              <w:rPr>
                <w:rFonts w:cs="Arial"/>
                <w:lang w:eastAsia="en-US"/>
              </w:rPr>
              <w:t>MHz</w:t>
            </w:r>
          </w:p>
        </w:tc>
      </w:tr>
      <w:tr w:rsidR="001F449B" w:rsidRPr="007728C3" w14:paraId="61B90DB9" w14:textId="77777777">
        <w:tc>
          <w:tcPr>
            <w:tcW w:w="2551" w:type="dxa"/>
          </w:tcPr>
          <w:p w14:paraId="2D6739FE" w14:textId="77777777" w:rsidR="001F449B" w:rsidRPr="007728C3" w:rsidRDefault="00632E18" w:rsidP="00941459">
            <w:pPr>
              <w:pStyle w:val="TAL"/>
              <w:rPr>
                <w:rFonts w:cs="Arial"/>
                <w:lang w:eastAsia="en-US"/>
              </w:rPr>
            </w:pPr>
            <w:r w:rsidRPr="007728C3">
              <w:rPr>
                <w:rFonts w:cs="Arial"/>
                <w:lang w:eastAsia="en-US"/>
              </w:rPr>
              <w:t>Power in Transmission Bandwidth Configuration</w:t>
            </w:r>
          </w:p>
        </w:tc>
        <w:tc>
          <w:tcPr>
            <w:tcW w:w="851" w:type="dxa"/>
            <w:vAlign w:val="center"/>
          </w:tcPr>
          <w:p w14:paraId="6C2892D2" w14:textId="77777777" w:rsidR="001F449B" w:rsidRPr="007728C3" w:rsidRDefault="001F449B" w:rsidP="00A31E76">
            <w:pPr>
              <w:pStyle w:val="TAC"/>
              <w:rPr>
                <w:rFonts w:cs="Arial"/>
                <w:lang w:eastAsia="en-US"/>
              </w:rPr>
            </w:pPr>
            <w:r w:rsidRPr="007728C3">
              <w:rPr>
                <w:rFonts w:cs="Arial"/>
                <w:lang w:eastAsia="en-US"/>
              </w:rPr>
              <w:t>dBm</w:t>
            </w:r>
          </w:p>
        </w:tc>
        <w:tc>
          <w:tcPr>
            <w:tcW w:w="4677" w:type="dxa"/>
            <w:gridSpan w:val="6"/>
            <w:vAlign w:val="center"/>
          </w:tcPr>
          <w:p w14:paraId="6B95826A" w14:textId="77777777" w:rsidR="001F449B" w:rsidRPr="007728C3" w:rsidRDefault="001F449B" w:rsidP="00A31E76">
            <w:pPr>
              <w:pStyle w:val="TAC"/>
              <w:rPr>
                <w:rFonts w:cs="Arial"/>
                <w:lang w:eastAsia="en-US"/>
              </w:rPr>
            </w:pPr>
            <w:r w:rsidRPr="00272810">
              <w:rPr>
                <w:rFonts w:eastAsia="MS Mincho" w:cs="Arial"/>
                <w:lang w:eastAsia="en-US"/>
              </w:rPr>
              <w:t>-25</w:t>
            </w:r>
          </w:p>
        </w:tc>
      </w:tr>
      <w:tr w:rsidR="001F449B" w:rsidRPr="007728C3" w14:paraId="69E2BC7D" w14:textId="77777777">
        <w:trPr>
          <w:trHeight w:val="398"/>
        </w:trPr>
        <w:tc>
          <w:tcPr>
            <w:tcW w:w="8079" w:type="dxa"/>
            <w:gridSpan w:val="8"/>
          </w:tcPr>
          <w:p w14:paraId="13505DBB" w14:textId="77777777" w:rsidR="001F449B" w:rsidRPr="00272810" w:rsidRDefault="00630023" w:rsidP="00FB4B6C">
            <w:pPr>
              <w:pStyle w:val="TAN"/>
              <w:rPr>
                <w:rFonts w:eastAsia="MS Mincho" w:cs="Arial"/>
                <w:lang w:eastAsia="en-US"/>
              </w:rPr>
            </w:pPr>
            <w:r w:rsidRPr="00272810">
              <w:rPr>
                <w:rFonts w:eastAsia="MS Mincho" w:cs="Arial"/>
                <w:lang w:eastAsia="en-US"/>
              </w:rPr>
              <w:t>NOTE 1:</w:t>
            </w:r>
            <w:r w:rsidRPr="00272810">
              <w:rPr>
                <w:rFonts w:eastAsia="MS Mincho" w:cs="Arial"/>
                <w:lang w:eastAsia="en-US"/>
              </w:rPr>
              <w:tab/>
            </w:r>
            <w:r w:rsidR="001F449B" w:rsidRPr="00272810">
              <w:rPr>
                <w:rFonts w:eastAsia="MS Mincho" w:cs="Arial"/>
                <w:lang w:eastAsia="en-US"/>
              </w:rPr>
              <w:t xml:space="preserve">The transmitter shall be set to 4dB below </w:t>
            </w:r>
            <w:r w:rsidR="003A0F28" w:rsidRPr="007728C3">
              <w:rPr>
                <w:rFonts w:cs="Arial"/>
                <w:lang w:eastAsia="en-US"/>
              </w:rPr>
              <w:t>P</w:t>
            </w:r>
            <w:r w:rsidR="003A0F28" w:rsidRPr="007728C3">
              <w:rPr>
                <w:rFonts w:cs="Arial"/>
                <w:sz w:val="12"/>
                <w:szCs w:val="12"/>
                <w:lang w:eastAsia="en-US"/>
              </w:rPr>
              <w:t>CMAX_L</w:t>
            </w:r>
            <w:r w:rsidR="00881A61" w:rsidRPr="00272810">
              <w:rPr>
                <w:rFonts w:eastAsia="MS Mincho" w:cs="Arial"/>
                <w:lang w:eastAsia="en-US"/>
              </w:rPr>
              <w:t xml:space="preserve"> at the minimum uplink configuration specified in Table 7.3.1-2</w:t>
            </w:r>
            <w:r w:rsidR="003A0F28" w:rsidRPr="00272810">
              <w:rPr>
                <w:rFonts w:eastAsia="MS Mincho" w:cs="Arial"/>
                <w:lang w:eastAsia="en-US"/>
              </w:rPr>
              <w:t xml:space="preserve"> with </w:t>
            </w:r>
            <w:r w:rsidR="003A0F28" w:rsidRPr="007728C3">
              <w:rPr>
                <w:rFonts w:cs="Arial"/>
                <w:lang w:eastAsia="en-US"/>
              </w:rPr>
              <w:t>P</w:t>
            </w:r>
            <w:r w:rsidR="003A0F28" w:rsidRPr="007728C3">
              <w:rPr>
                <w:rFonts w:cs="Arial"/>
                <w:sz w:val="12"/>
                <w:szCs w:val="12"/>
                <w:lang w:eastAsia="en-US"/>
              </w:rPr>
              <w:t>CMAX_L</w:t>
            </w:r>
            <w:r w:rsidR="003A0F28" w:rsidRPr="00272810">
              <w:rPr>
                <w:rFonts w:eastAsia="MS Mincho" w:cs="Arial"/>
                <w:lang w:eastAsia="en-US"/>
              </w:rPr>
              <w:t xml:space="preserve"> as defined in </w:t>
            </w:r>
            <w:r w:rsidRPr="00272810">
              <w:rPr>
                <w:rFonts w:eastAsia="MS Mincho" w:cs="Arial"/>
                <w:lang w:eastAsia="en-US"/>
              </w:rPr>
              <w:t>sub</w:t>
            </w:r>
            <w:r w:rsidR="003A0F28" w:rsidRPr="00272810">
              <w:rPr>
                <w:rFonts w:eastAsia="MS Mincho" w:cs="Arial"/>
                <w:lang w:eastAsia="en-US"/>
              </w:rPr>
              <w:t>clause 6.2.5</w:t>
            </w:r>
            <w:r w:rsidR="001F449B" w:rsidRPr="00272810">
              <w:rPr>
                <w:rFonts w:eastAsia="MS Mincho" w:cs="Arial"/>
                <w:lang w:eastAsia="en-US"/>
              </w:rPr>
              <w:t>.</w:t>
            </w:r>
          </w:p>
          <w:p w14:paraId="0D289B84" w14:textId="77777777" w:rsidR="001F449B" w:rsidRPr="00272810" w:rsidRDefault="00630023" w:rsidP="00393FCC">
            <w:pPr>
              <w:pStyle w:val="TAN"/>
              <w:rPr>
                <w:rFonts w:eastAsia="MS Mincho" w:cs="Arial"/>
                <w:lang w:eastAsia="en-US"/>
              </w:rPr>
            </w:pPr>
            <w:r w:rsidRPr="00272810">
              <w:rPr>
                <w:rFonts w:eastAsia="MS Mincho" w:cs="Arial"/>
                <w:lang w:eastAsia="en-US"/>
              </w:rPr>
              <w:t>NOTE 2:</w:t>
            </w:r>
            <w:r w:rsidRPr="00272810">
              <w:rPr>
                <w:rFonts w:eastAsia="MS Mincho" w:cs="Arial"/>
                <w:lang w:eastAsia="en-US"/>
              </w:rPr>
              <w:tab/>
            </w:r>
            <w:r w:rsidR="00C705F3" w:rsidRPr="00272810">
              <w:rPr>
                <w:rFonts w:eastAsia="MS Mincho" w:cs="Arial"/>
                <w:lang w:eastAsia="en-US"/>
              </w:rPr>
              <w:t>Reference measurement channel is Annex A.3.2: 64QAM, R=3/4 variant</w:t>
            </w:r>
            <w:r w:rsidR="00941459" w:rsidRPr="00272810">
              <w:rPr>
                <w:rFonts w:eastAsia="MS Mincho" w:cs="Arial"/>
                <w:lang w:eastAsia="en-US"/>
              </w:rPr>
              <w:t xml:space="preserve"> with </w:t>
            </w:r>
            <w:r w:rsidR="00941459" w:rsidRPr="007728C3">
              <w:rPr>
                <w:rFonts w:cs="Arial"/>
                <w:lang w:eastAsia="en-US"/>
              </w:rPr>
              <w:t>one sided dynamic OCNG Pattern OP.1 FDD/TDD as described in Annex A.5.1.1/A.5.2.1</w:t>
            </w:r>
            <w:r w:rsidR="00C705F3" w:rsidRPr="00272810">
              <w:rPr>
                <w:rFonts w:eastAsia="MS Mincho" w:cs="Arial"/>
                <w:lang w:eastAsia="en-US"/>
              </w:rPr>
              <w:t>.</w:t>
            </w:r>
          </w:p>
        </w:tc>
      </w:tr>
    </w:tbl>
    <w:p w14:paraId="3A6607B0" w14:textId="77777777" w:rsidR="001939F4" w:rsidRPr="00AE4A95" w:rsidRDefault="001939F4" w:rsidP="0051770D"/>
    <w:p w14:paraId="7741C393" w14:textId="77777777" w:rsidR="00F111F6" w:rsidRPr="00AE4A95" w:rsidRDefault="00F111F6" w:rsidP="0077288B">
      <w:pPr>
        <w:pStyle w:val="Heading3"/>
        <w:rPr>
          <w:lang w:eastAsia="zh-CN"/>
        </w:rPr>
      </w:pPr>
      <w:bookmarkStart w:id="195" w:name="_Toc368025779"/>
      <w:r w:rsidRPr="00AE4A95">
        <w:rPr>
          <w:rFonts w:hint="eastAsia"/>
          <w:lang w:eastAsia="zh-CN"/>
        </w:rPr>
        <w:t>7.4.1A</w:t>
      </w:r>
      <w:r w:rsidRPr="00AE4A95">
        <w:rPr>
          <w:lang w:eastAsia="zh-CN"/>
        </w:rPr>
        <w:tab/>
      </w:r>
      <w:r w:rsidR="0077288B" w:rsidRPr="00AE4A95">
        <w:t>Minimum requirements</w:t>
      </w:r>
      <w:r w:rsidR="0077288B" w:rsidRPr="00AE4A95">
        <w:rPr>
          <w:sz w:val="32"/>
        </w:rPr>
        <w:t xml:space="preserve"> </w:t>
      </w:r>
      <w:r w:rsidR="0077288B" w:rsidRPr="00AE4A95">
        <w:t>for CA</w:t>
      </w:r>
      <w:bookmarkEnd w:id="195"/>
    </w:p>
    <w:p w14:paraId="30F8DA09" w14:textId="77777777" w:rsidR="0099240A" w:rsidRPr="00AE4A95" w:rsidRDefault="0099240A" w:rsidP="0099240A">
      <w:r w:rsidRPr="00AE4A95">
        <w:t>For inter-band carrier aggregation with uplink assigned to one E-UTRA band the maximum input level is defined with the uplink active on the band other than the band whose downlink is being tested.</w:t>
      </w:r>
      <w:r w:rsidR="005A54E0" w:rsidRPr="00AE4A95">
        <w:t xml:space="preserve"> </w:t>
      </w:r>
      <w:r w:rsidRPr="00AE4A95">
        <w:t>The UE shall meet the requirements specified in subclause 7.4.1 for each component carrier while both downlink carriers are active.</w:t>
      </w:r>
    </w:p>
    <w:p w14:paraId="55D15A05" w14:textId="77777777" w:rsidR="0077288B" w:rsidRPr="00AE4A95" w:rsidRDefault="0077288B" w:rsidP="0077288B">
      <w:r w:rsidRPr="00AE4A95">
        <w:t xml:space="preserve">For intra-band contiguous carrier aggregation maximum input level is defined as </w:t>
      </w:r>
      <w:r w:rsidR="007103FC" w:rsidRPr="00AE4A95">
        <w:t xml:space="preserve"> the powers received at the UE antenna port over the Transmission bandwidth configuration of each CC,</w:t>
      </w:r>
      <w:r w:rsidRPr="00AE4A95">
        <w:t xml:space="preserve"> at which the specified relative throughput shall meet or exceed the minimum requirements for the specified reference measurement channel over each component carrier.</w:t>
      </w:r>
    </w:p>
    <w:p w14:paraId="5B7747FC" w14:textId="77777777" w:rsidR="0099240A" w:rsidRPr="00AE4A95" w:rsidRDefault="0099240A" w:rsidP="0099240A">
      <w:r w:rsidRPr="00AE4A95">
        <w:t>The downlink SCC shall be configured at nominal channel spacing to the PCC with the PCC configured closest to the uplink band. Downlink PCC and SCC are both activated. The uplink output power shall be set as specified in Table 7.4</w:t>
      </w:r>
      <w:r w:rsidR="00C95EE8" w:rsidRPr="00AE4A95">
        <w:t>.1</w:t>
      </w:r>
      <w:r w:rsidRPr="00AE4A95">
        <w:t>A-1 with the uplink configuration set according to Table 7.3.1A-1 for the applicable carrier aggregation configuration. For UE(s) supporting one uplink carrier, the uplink configuration of the PCC shall be in accordance with Table 7.3.1-2.</w:t>
      </w:r>
    </w:p>
    <w:p w14:paraId="0A11640B" w14:textId="77777777" w:rsidR="0077288B" w:rsidRPr="00AE4A95" w:rsidRDefault="0077288B" w:rsidP="0077288B">
      <w:r w:rsidRPr="00AE4A95">
        <w:t>The throughput shall be ≥ 95% of the maximum throughput of the reference measurement channels over each component carrier as specified in Annexes A.2.2, A.2.3 and A.3.2 (with one sided dynamic OCNG Pattern OP.1 FDD/TDD as described in Annex A.5.1.1/A.5.2.1) with parameters specified in Table 7.4</w:t>
      </w:r>
      <w:r w:rsidR="00C95EE8" w:rsidRPr="00AE4A95">
        <w:t>.1</w:t>
      </w:r>
      <w:r w:rsidRPr="00AE4A95">
        <w:t xml:space="preserve">A-1. </w:t>
      </w:r>
    </w:p>
    <w:p w14:paraId="5837B723" w14:textId="77777777" w:rsidR="001F39EE" w:rsidRPr="00AE4A95" w:rsidRDefault="00962304" w:rsidP="00962304">
      <w:pPr>
        <w:rPr>
          <w:lang w:eastAsia="zh-CN"/>
        </w:rPr>
      </w:pPr>
      <w:r w:rsidRPr="00AE4A95">
        <w:rPr>
          <w:rFonts w:hint="eastAsia"/>
          <w:lang w:eastAsia="zh-CN"/>
        </w:rPr>
        <w:t>F</w:t>
      </w:r>
      <w:r w:rsidRPr="00AE4A95">
        <w:t xml:space="preserve">or intra-band </w:t>
      </w:r>
      <w:r w:rsidRPr="00AE4A95">
        <w:rPr>
          <w:rFonts w:hint="eastAsia"/>
          <w:lang w:eastAsia="zh-CN"/>
        </w:rPr>
        <w:t>non-</w:t>
      </w:r>
      <w:r w:rsidRPr="00AE4A95">
        <w:t>contiguous carrier aggregation</w:t>
      </w:r>
      <w:r w:rsidRPr="00AE4A95">
        <w:rPr>
          <w:lang w:eastAsia="zh-CN"/>
        </w:rPr>
        <w:t xml:space="preserve"> with two downlink carriers </w:t>
      </w:r>
      <w:r w:rsidR="001F39EE" w:rsidRPr="00AE4A95">
        <w:rPr>
          <w:lang w:eastAsia="zh-CN"/>
        </w:rPr>
        <w:t xml:space="preserve">each carrier </w:t>
      </w:r>
      <w:r w:rsidR="001F39EE" w:rsidRPr="00AE4A95">
        <w:rPr>
          <w:rFonts w:hint="eastAsia"/>
          <w:lang w:eastAsia="zh-CN"/>
        </w:rPr>
        <w:t xml:space="preserve">shall </w:t>
      </w:r>
      <w:r w:rsidR="001F39EE" w:rsidRPr="00AE4A95">
        <w:t xml:space="preserve">meet the requirements specified in Table 7.4.1-1 while </w:t>
      </w:r>
      <w:r w:rsidR="001F39EE" w:rsidRPr="00AE4A95">
        <w:rPr>
          <w:rFonts w:hint="eastAsia"/>
          <w:lang w:eastAsia="zh-CN"/>
        </w:rPr>
        <w:t>all</w:t>
      </w:r>
      <w:r w:rsidR="001F39EE" w:rsidRPr="00AE4A95">
        <w:t xml:space="preserve"> downlink carriers are active</w:t>
      </w:r>
      <w:r w:rsidRPr="00AE4A95">
        <w:rPr>
          <w:lang w:eastAsia="zh-CN"/>
        </w:rPr>
        <w:t>.</w:t>
      </w:r>
    </w:p>
    <w:p w14:paraId="6C799BF2" w14:textId="77777777" w:rsidR="00962304" w:rsidRPr="00AE4A95" w:rsidRDefault="00962304" w:rsidP="00962304">
      <w:r w:rsidRPr="00AE4A95">
        <w:t>The throughput shall be ≥ 95% of the maximum throughput of the specified reference measurement channel as specified in Annexes A.2.2, A.2.3 and A.3.2 (with one sided dynamic OCNG Pattern OP.1 FDD/TDD as described in Annex A.5.1.1/A.5.2.1) over each carrier.</w:t>
      </w:r>
      <w:r w:rsidRPr="00AE4A95">
        <w:rPr>
          <w:lang w:eastAsia="zh-CN"/>
        </w:rPr>
        <w:t xml:space="preserve"> </w:t>
      </w:r>
      <w:r w:rsidRPr="00AE4A95">
        <w:t>For UE(s) supporting one uplink carrier, the uplink configuration of the PCC shall be in accordance with Table 7.3.1</w:t>
      </w:r>
      <w:r w:rsidRPr="00AE4A95">
        <w:rPr>
          <w:rFonts w:hint="eastAsia"/>
          <w:lang w:eastAsia="zh-CN"/>
        </w:rPr>
        <w:t>A</w:t>
      </w:r>
      <w:r w:rsidRPr="00AE4A95">
        <w:t>-3.</w:t>
      </w:r>
    </w:p>
    <w:p w14:paraId="106071C7" w14:textId="77777777" w:rsidR="0077288B" w:rsidRPr="00AE4A95" w:rsidRDefault="0077288B" w:rsidP="0077288B">
      <w:pPr>
        <w:pStyle w:val="TH"/>
        <w:rPr>
          <w:rFonts w:eastAsia="Osaka"/>
        </w:rPr>
      </w:pPr>
      <w:r w:rsidRPr="00AE4A95">
        <w:rPr>
          <w:rFonts w:eastAsia="Osaka"/>
        </w:rPr>
        <w:t>Table 7.4</w:t>
      </w:r>
      <w:r w:rsidR="00C95EE8" w:rsidRPr="00AE4A95">
        <w:rPr>
          <w:rFonts w:eastAsia="Osaka"/>
        </w:rPr>
        <w:t>.1</w:t>
      </w:r>
      <w:r w:rsidRPr="00AE4A95">
        <w:rPr>
          <w:rFonts w:eastAsia="Osaka"/>
        </w:rPr>
        <w:t>A-1: Maximum input level for intra-band contiguous CA</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1"/>
        <w:gridCol w:w="851"/>
        <w:gridCol w:w="850"/>
        <w:gridCol w:w="851"/>
        <w:gridCol w:w="850"/>
        <w:gridCol w:w="709"/>
        <w:gridCol w:w="709"/>
        <w:gridCol w:w="709"/>
      </w:tblGrid>
      <w:tr w:rsidR="0077288B" w:rsidRPr="007728C3" w14:paraId="1E1FBD65" w14:textId="77777777" w:rsidTr="007103FC">
        <w:tc>
          <w:tcPr>
            <w:tcW w:w="2551" w:type="dxa"/>
            <w:vMerge w:val="restart"/>
          </w:tcPr>
          <w:p w14:paraId="5EF99145" w14:textId="77777777" w:rsidR="0077288B" w:rsidRPr="007728C3" w:rsidRDefault="0077288B" w:rsidP="0077288B">
            <w:pPr>
              <w:pStyle w:val="TAH"/>
              <w:rPr>
                <w:rFonts w:cs="Arial"/>
                <w:lang w:eastAsia="en-US"/>
              </w:rPr>
            </w:pPr>
            <w:r w:rsidRPr="007728C3">
              <w:rPr>
                <w:rFonts w:cs="Arial"/>
                <w:lang w:eastAsia="en-US"/>
              </w:rPr>
              <w:t>Rx Parameter</w:t>
            </w:r>
          </w:p>
        </w:tc>
        <w:tc>
          <w:tcPr>
            <w:tcW w:w="851" w:type="dxa"/>
            <w:vMerge w:val="restart"/>
          </w:tcPr>
          <w:p w14:paraId="2746E3D4" w14:textId="77777777" w:rsidR="0077288B" w:rsidRPr="007728C3" w:rsidRDefault="0077288B" w:rsidP="0077288B">
            <w:pPr>
              <w:pStyle w:val="TAH"/>
              <w:rPr>
                <w:rFonts w:cs="Arial"/>
                <w:lang w:eastAsia="en-US"/>
              </w:rPr>
            </w:pPr>
            <w:r w:rsidRPr="007728C3">
              <w:rPr>
                <w:rFonts w:cs="Arial"/>
                <w:lang w:eastAsia="en-US"/>
              </w:rPr>
              <w:t xml:space="preserve">Units </w:t>
            </w:r>
          </w:p>
        </w:tc>
        <w:tc>
          <w:tcPr>
            <w:tcW w:w="4678" w:type="dxa"/>
            <w:gridSpan w:val="6"/>
          </w:tcPr>
          <w:p w14:paraId="659EF4BC" w14:textId="77777777" w:rsidR="0077288B" w:rsidRPr="007728C3" w:rsidRDefault="0077288B" w:rsidP="0077288B">
            <w:pPr>
              <w:pStyle w:val="TAH"/>
              <w:rPr>
                <w:rFonts w:cs="Arial"/>
                <w:lang w:eastAsia="en-US"/>
              </w:rPr>
            </w:pPr>
            <w:r w:rsidRPr="007728C3">
              <w:rPr>
                <w:rFonts w:cs="Arial"/>
                <w:lang w:eastAsia="en-US"/>
              </w:rPr>
              <w:t>CA Bandwidth Class</w:t>
            </w:r>
          </w:p>
        </w:tc>
      </w:tr>
      <w:tr w:rsidR="0077288B" w:rsidRPr="007728C3" w14:paraId="650275F2" w14:textId="77777777" w:rsidTr="007103FC">
        <w:trPr>
          <w:trHeight w:val="443"/>
        </w:trPr>
        <w:tc>
          <w:tcPr>
            <w:tcW w:w="2551" w:type="dxa"/>
            <w:vMerge/>
          </w:tcPr>
          <w:p w14:paraId="42B19126" w14:textId="77777777" w:rsidR="0077288B" w:rsidRPr="007728C3" w:rsidRDefault="0077288B" w:rsidP="0077288B">
            <w:pPr>
              <w:pStyle w:val="TAH"/>
              <w:rPr>
                <w:rFonts w:cs="Arial"/>
                <w:lang w:eastAsia="en-US"/>
              </w:rPr>
            </w:pPr>
          </w:p>
        </w:tc>
        <w:tc>
          <w:tcPr>
            <w:tcW w:w="851" w:type="dxa"/>
            <w:vMerge/>
          </w:tcPr>
          <w:p w14:paraId="311A4742" w14:textId="77777777" w:rsidR="0077288B" w:rsidRPr="007728C3" w:rsidRDefault="0077288B" w:rsidP="0077288B">
            <w:pPr>
              <w:pStyle w:val="TAH"/>
              <w:rPr>
                <w:rFonts w:cs="Arial"/>
                <w:lang w:eastAsia="en-US"/>
              </w:rPr>
            </w:pPr>
          </w:p>
        </w:tc>
        <w:tc>
          <w:tcPr>
            <w:tcW w:w="850" w:type="dxa"/>
          </w:tcPr>
          <w:p w14:paraId="582C6A65" w14:textId="77777777" w:rsidR="0077288B" w:rsidRPr="007728C3" w:rsidRDefault="0077288B" w:rsidP="0077288B">
            <w:pPr>
              <w:pStyle w:val="TAH"/>
              <w:rPr>
                <w:rFonts w:cs="Arial"/>
                <w:lang w:eastAsia="en-US"/>
              </w:rPr>
            </w:pPr>
            <w:r w:rsidRPr="007728C3">
              <w:rPr>
                <w:rFonts w:cs="Arial"/>
                <w:lang w:eastAsia="en-US"/>
              </w:rPr>
              <w:t>A</w:t>
            </w:r>
          </w:p>
        </w:tc>
        <w:tc>
          <w:tcPr>
            <w:tcW w:w="851" w:type="dxa"/>
          </w:tcPr>
          <w:p w14:paraId="3AFA801B" w14:textId="77777777" w:rsidR="0077288B" w:rsidRPr="007728C3" w:rsidRDefault="0077288B" w:rsidP="0077288B">
            <w:pPr>
              <w:pStyle w:val="TAH"/>
              <w:rPr>
                <w:rFonts w:cs="Arial"/>
                <w:lang w:eastAsia="en-US"/>
              </w:rPr>
            </w:pPr>
            <w:r w:rsidRPr="007728C3">
              <w:rPr>
                <w:rFonts w:cs="Arial"/>
                <w:lang w:eastAsia="en-US"/>
              </w:rPr>
              <w:t>B</w:t>
            </w:r>
          </w:p>
        </w:tc>
        <w:tc>
          <w:tcPr>
            <w:tcW w:w="850" w:type="dxa"/>
          </w:tcPr>
          <w:p w14:paraId="3711565D" w14:textId="77777777" w:rsidR="0077288B" w:rsidRPr="007728C3" w:rsidRDefault="0077288B" w:rsidP="0077288B">
            <w:pPr>
              <w:pStyle w:val="TAH"/>
              <w:rPr>
                <w:rFonts w:cs="Arial"/>
                <w:lang w:eastAsia="en-US"/>
              </w:rPr>
            </w:pPr>
            <w:r w:rsidRPr="007728C3">
              <w:rPr>
                <w:rFonts w:cs="Arial"/>
                <w:lang w:eastAsia="en-US"/>
              </w:rPr>
              <w:t>C</w:t>
            </w:r>
          </w:p>
        </w:tc>
        <w:tc>
          <w:tcPr>
            <w:tcW w:w="709" w:type="dxa"/>
          </w:tcPr>
          <w:p w14:paraId="2F2AFD5C" w14:textId="77777777" w:rsidR="0077288B" w:rsidRPr="007728C3" w:rsidRDefault="0077288B" w:rsidP="0077288B">
            <w:pPr>
              <w:pStyle w:val="TAH"/>
              <w:rPr>
                <w:rFonts w:cs="Arial"/>
                <w:lang w:eastAsia="en-US"/>
              </w:rPr>
            </w:pPr>
            <w:r w:rsidRPr="007728C3">
              <w:rPr>
                <w:rFonts w:cs="Arial"/>
                <w:lang w:eastAsia="en-US"/>
              </w:rPr>
              <w:t>D</w:t>
            </w:r>
          </w:p>
        </w:tc>
        <w:tc>
          <w:tcPr>
            <w:tcW w:w="709" w:type="dxa"/>
          </w:tcPr>
          <w:p w14:paraId="1F468884" w14:textId="77777777" w:rsidR="0077288B" w:rsidRPr="007728C3" w:rsidRDefault="0077288B" w:rsidP="0077288B">
            <w:pPr>
              <w:pStyle w:val="TAH"/>
              <w:rPr>
                <w:rFonts w:cs="Arial"/>
                <w:lang w:eastAsia="en-US"/>
              </w:rPr>
            </w:pPr>
            <w:r w:rsidRPr="007728C3">
              <w:rPr>
                <w:rFonts w:cs="Arial"/>
                <w:lang w:eastAsia="en-US"/>
              </w:rPr>
              <w:t>E</w:t>
            </w:r>
          </w:p>
        </w:tc>
        <w:tc>
          <w:tcPr>
            <w:tcW w:w="709" w:type="dxa"/>
          </w:tcPr>
          <w:p w14:paraId="6FEFFE7A" w14:textId="77777777" w:rsidR="0077288B" w:rsidRPr="007728C3" w:rsidRDefault="0077288B" w:rsidP="0077288B">
            <w:pPr>
              <w:pStyle w:val="TAH"/>
              <w:rPr>
                <w:rFonts w:cs="Arial"/>
                <w:lang w:eastAsia="en-US"/>
              </w:rPr>
            </w:pPr>
            <w:r w:rsidRPr="007728C3">
              <w:rPr>
                <w:rFonts w:cs="Arial"/>
                <w:lang w:eastAsia="en-US"/>
              </w:rPr>
              <w:t>F</w:t>
            </w:r>
          </w:p>
        </w:tc>
      </w:tr>
      <w:tr w:rsidR="007103FC" w:rsidRPr="007728C3" w14:paraId="05FE65F9" w14:textId="77777777" w:rsidTr="007103FC">
        <w:tc>
          <w:tcPr>
            <w:tcW w:w="2551" w:type="dxa"/>
          </w:tcPr>
          <w:p w14:paraId="2A73A6D9" w14:textId="77777777" w:rsidR="007103FC" w:rsidRPr="007728C3" w:rsidRDefault="007103FC" w:rsidP="0077288B">
            <w:pPr>
              <w:pStyle w:val="TAL"/>
              <w:rPr>
                <w:rFonts w:cs="Arial"/>
                <w:lang w:eastAsia="en-US"/>
              </w:rPr>
            </w:pPr>
            <w:r w:rsidRPr="007728C3">
              <w:rPr>
                <w:rFonts w:cs="Arial"/>
                <w:lang w:eastAsia="en-US"/>
              </w:rPr>
              <w:t>Power in largest Transmission Bandwidth Configuration CC</w:t>
            </w:r>
          </w:p>
        </w:tc>
        <w:tc>
          <w:tcPr>
            <w:tcW w:w="851" w:type="dxa"/>
            <w:vAlign w:val="center"/>
          </w:tcPr>
          <w:p w14:paraId="31D495D2" w14:textId="77777777" w:rsidR="007103FC" w:rsidRPr="007728C3" w:rsidRDefault="007103FC" w:rsidP="00A31E76">
            <w:pPr>
              <w:pStyle w:val="TAC"/>
              <w:rPr>
                <w:rFonts w:cs="Arial"/>
                <w:lang w:eastAsia="en-US"/>
              </w:rPr>
            </w:pPr>
            <w:r w:rsidRPr="007728C3">
              <w:rPr>
                <w:rFonts w:cs="Arial"/>
                <w:lang w:eastAsia="en-US"/>
              </w:rPr>
              <w:t>dBm</w:t>
            </w:r>
          </w:p>
        </w:tc>
        <w:tc>
          <w:tcPr>
            <w:tcW w:w="850" w:type="dxa"/>
            <w:vAlign w:val="center"/>
          </w:tcPr>
          <w:p w14:paraId="43845B9A" w14:textId="77777777" w:rsidR="007103FC" w:rsidRPr="007728C3" w:rsidRDefault="007103FC" w:rsidP="00A31E76">
            <w:pPr>
              <w:pStyle w:val="TAC"/>
              <w:rPr>
                <w:rFonts w:cs="Arial"/>
                <w:lang w:eastAsia="en-US"/>
              </w:rPr>
            </w:pPr>
          </w:p>
        </w:tc>
        <w:tc>
          <w:tcPr>
            <w:tcW w:w="851" w:type="dxa"/>
            <w:vAlign w:val="center"/>
          </w:tcPr>
          <w:p w14:paraId="47BAF345" w14:textId="77777777" w:rsidR="007103FC" w:rsidRPr="007728C3" w:rsidRDefault="007103FC" w:rsidP="00A31E76">
            <w:pPr>
              <w:pStyle w:val="TAC"/>
              <w:rPr>
                <w:rFonts w:cs="Arial"/>
                <w:lang w:eastAsia="en-US"/>
              </w:rPr>
            </w:pPr>
          </w:p>
        </w:tc>
        <w:tc>
          <w:tcPr>
            <w:tcW w:w="850" w:type="dxa"/>
            <w:vAlign w:val="center"/>
          </w:tcPr>
          <w:p w14:paraId="6A136D1D" w14:textId="77777777" w:rsidR="007103FC" w:rsidRPr="007728C3" w:rsidRDefault="007103FC" w:rsidP="00A31E76">
            <w:pPr>
              <w:pStyle w:val="TAC"/>
              <w:rPr>
                <w:rFonts w:cs="Arial"/>
                <w:lang w:eastAsia="en-US"/>
              </w:rPr>
            </w:pPr>
            <w:r w:rsidRPr="007728C3">
              <w:rPr>
                <w:rFonts w:cs="Arial"/>
                <w:lang w:eastAsia="en-US"/>
              </w:rPr>
              <w:t>-25</w:t>
            </w:r>
          </w:p>
        </w:tc>
        <w:tc>
          <w:tcPr>
            <w:tcW w:w="709" w:type="dxa"/>
            <w:vAlign w:val="center"/>
          </w:tcPr>
          <w:p w14:paraId="064DE394" w14:textId="77777777" w:rsidR="007103FC" w:rsidRPr="007728C3" w:rsidRDefault="007103FC" w:rsidP="00A31E76">
            <w:pPr>
              <w:pStyle w:val="TAC"/>
              <w:rPr>
                <w:rFonts w:cs="Arial"/>
                <w:lang w:eastAsia="en-US"/>
              </w:rPr>
            </w:pPr>
          </w:p>
        </w:tc>
        <w:tc>
          <w:tcPr>
            <w:tcW w:w="709" w:type="dxa"/>
            <w:vAlign w:val="center"/>
          </w:tcPr>
          <w:p w14:paraId="752069C6" w14:textId="77777777" w:rsidR="007103FC" w:rsidRPr="007728C3" w:rsidRDefault="007103FC" w:rsidP="00A31E76">
            <w:pPr>
              <w:pStyle w:val="TAC"/>
              <w:rPr>
                <w:rFonts w:cs="Arial"/>
                <w:lang w:eastAsia="en-US"/>
              </w:rPr>
            </w:pPr>
          </w:p>
        </w:tc>
        <w:tc>
          <w:tcPr>
            <w:tcW w:w="709" w:type="dxa"/>
            <w:vAlign w:val="center"/>
          </w:tcPr>
          <w:p w14:paraId="7786B5EE" w14:textId="77777777" w:rsidR="007103FC" w:rsidRPr="007728C3" w:rsidRDefault="007103FC" w:rsidP="00A31E76">
            <w:pPr>
              <w:pStyle w:val="TAC"/>
              <w:rPr>
                <w:rFonts w:cs="Arial"/>
                <w:lang w:eastAsia="en-US"/>
              </w:rPr>
            </w:pPr>
          </w:p>
        </w:tc>
      </w:tr>
      <w:tr w:rsidR="007103FC" w:rsidRPr="007728C3" w14:paraId="58300859" w14:textId="77777777" w:rsidTr="007103FC">
        <w:tc>
          <w:tcPr>
            <w:tcW w:w="2551" w:type="dxa"/>
          </w:tcPr>
          <w:p w14:paraId="0B9AB456" w14:textId="77777777" w:rsidR="007103FC" w:rsidRPr="007728C3" w:rsidRDefault="007103FC" w:rsidP="0077288B">
            <w:pPr>
              <w:pStyle w:val="TAL"/>
              <w:rPr>
                <w:rFonts w:cs="Arial"/>
                <w:lang w:eastAsia="en-US"/>
              </w:rPr>
            </w:pPr>
            <w:r w:rsidRPr="007728C3">
              <w:rPr>
                <w:rFonts w:cs="Arial"/>
                <w:lang w:eastAsia="en-US"/>
              </w:rPr>
              <w:t>Power in each other CC</w:t>
            </w:r>
          </w:p>
        </w:tc>
        <w:tc>
          <w:tcPr>
            <w:tcW w:w="851" w:type="dxa"/>
            <w:vAlign w:val="center"/>
          </w:tcPr>
          <w:p w14:paraId="49050788" w14:textId="77777777" w:rsidR="007103FC" w:rsidRPr="007728C3" w:rsidRDefault="007103FC" w:rsidP="00A31E76">
            <w:pPr>
              <w:pStyle w:val="TAC"/>
              <w:rPr>
                <w:rFonts w:cs="Arial"/>
                <w:lang w:eastAsia="en-US"/>
              </w:rPr>
            </w:pPr>
            <w:r w:rsidRPr="007728C3">
              <w:rPr>
                <w:rFonts w:cs="Arial"/>
                <w:lang w:eastAsia="en-US"/>
              </w:rPr>
              <w:t>dBm</w:t>
            </w:r>
          </w:p>
        </w:tc>
        <w:tc>
          <w:tcPr>
            <w:tcW w:w="850" w:type="dxa"/>
            <w:vAlign w:val="center"/>
          </w:tcPr>
          <w:p w14:paraId="60FEC066" w14:textId="77777777" w:rsidR="007103FC" w:rsidRPr="007728C3" w:rsidRDefault="007103FC" w:rsidP="00A31E76">
            <w:pPr>
              <w:pStyle w:val="TAC"/>
              <w:rPr>
                <w:rFonts w:cs="Arial"/>
                <w:lang w:eastAsia="en-US"/>
              </w:rPr>
            </w:pPr>
          </w:p>
        </w:tc>
        <w:tc>
          <w:tcPr>
            <w:tcW w:w="851" w:type="dxa"/>
            <w:vAlign w:val="center"/>
          </w:tcPr>
          <w:p w14:paraId="2827FAA6" w14:textId="77777777" w:rsidR="007103FC" w:rsidRPr="007728C3" w:rsidRDefault="007103FC" w:rsidP="00A31E76">
            <w:pPr>
              <w:pStyle w:val="TAC"/>
              <w:rPr>
                <w:rFonts w:cs="Arial"/>
                <w:lang w:eastAsia="en-US"/>
              </w:rPr>
            </w:pPr>
          </w:p>
        </w:tc>
        <w:tc>
          <w:tcPr>
            <w:tcW w:w="850" w:type="dxa"/>
            <w:vAlign w:val="center"/>
          </w:tcPr>
          <w:p w14:paraId="20C773DF" w14:textId="77777777" w:rsidR="007103FC" w:rsidRPr="007728C3" w:rsidRDefault="007103FC" w:rsidP="00A31E76">
            <w:pPr>
              <w:pStyle w:val="TAC"/>
              <w:rPr>
                <w:rFonts w:cs="Arial"/>
                <w:lang w:eastAsia="en-US"/>
              </w:rPr>
            </w:pPr>
            <w:r w:rsidRPr="007728C3">
              <w:rPr>
                <w:rFonts w:cs="Arial"/>
                <w:lang w:val="fr-FR" w:eastAsia="en-US"/>
              </w:rPr>
              <w:t>-25 + 10log(N</w:t>
            </w:r>
            <w:r w:rsidRPr="007728C3">
              <w:rPr>
                <w:rFonts w:cs="Arial"/>
                <w:vertAlign w:val="subscript"/>
                <w:lang w:val="fr-FR" w:eastAsia="en-US"/>
              </w:rPr>
              <w:t>RB,c</w:t>
            </w:r>
            <w:r w:rsidRPr="007728C3">
              <w:rPr>
                <w:rFonts w:cs="Arial"/>
                <w:lang w:val="fr-FR" w:eastAsia="en-US"/>
              </w:rPr>
              <w:t xml:space="preserve"> /N</w:t>
            </w:r>
            <w:r w:rsidRPr="007728C3">
              <w:rPr>
                <w:rFonts w:cs="Arial"/>
                <w:vertAlign w:val="subscript"/>
                <w:lang w:val="fr-FR" w:eastAsia="en-US"/>
              </w:rPr>
              <w:t>RB,largest BW</w:t>
            </w:r>
            <w:r w:rsidRPr="007728C3">
              <w:rPr>
                <w:rFonts w:cs="Arial"/>
                <w:lang w:val="fr-FR" w:eastAsia="en-US"/>
              </w:rPr>
              <w:t>)</w:t>
            </w:r>
          </w:p>
        </w:tc>
        <w:tc>
          <w:tcPr>
            <w:tcW w:w="709" w:type="dxa"/>
            <w:vAlign w:val="center"/>
          </w:tcPr>
          <w:p w14:paraId="1EB4E304" w14:textId="77777777" w:rsidR="007103FC" w:rsidRPr="007728C3" w:rsidRDefault="007103FC" w:rsidP="00A31E76">
            <w:pPr>
              <w:pStyle w:val="TAC"/>
              <w:rPr>
                <w:rFonts w:cs="Arial"/>
                <w:lang w:eastAsia="en-US"/>
              </w:rPr>
            </w:pPr>
          </w:p>
        </w:tc>
        <w:tc>
          <w:tcPr>
            <w:tcW w:w="709" w:type="dxa"/>
            <w:vAlign w:val="center"/>
          </w:tcPr>
          <w:p w14:paraId="1C75E25A" w14:textId="77777777" w:rsidR="007103FC" w:rsidRPr="007728C3" w:rsidRDefault="007103FC" w:rsidP="00A31E76">
            <w:pPr>
              <w:pStyle w:val="TAC"/>
              <w:rPr>
                <w:rFonts w:cs="Arial"/>
                <w:lang w:eastAsia="en-US"/>
              </w:rPr>
            </w:pPr>
          </w:p>
        </w:tc>
        <w:tc>
          <w:tcPr>
            <w:tcW w:w="709" w:type="dxa"/>
            <w:vAlign w:val="center"/>
          </w:tcPr>
          <w:p w14:paraId="71795EA0" w14:textId="77777777" w:rsidR="007103FC" w:rsidRPr="007728C3" w:rsidRDefault="007103FC" w:rsidP="00A31E76">
            <w:pPr>
              <w:pStyle w:val="TAC"/>
              <w:rPr>
                <w:rFonts w:cs="Arial"/>
                <w:lang w:eastAsia="en-US"/>
              </w:rPr>
            </w:pPr>
          </w:p>
        </w:tc>
      </w:tr>
      <w:tr w:rsidR="0077288B" w:rsidRPr="007728C3" w14:paraId="0C7DA640" w14:textId="77777777" w:rsidTr="007103FC">
        <w:trPr>
          <w:trHeight w:val="398"/>
        </w:trPr>
        <w:tc>
          <w:tcPr>
            <w:tcW w:w="8080" w:type="dxa"/>
            <w:gridSpan w:val="8"/>
          </w:tcPr>
          <w:p w14:paraId="45BD31A6" w14:textId="77777777" w:rsidR="0077288B" w:rsidRPr="007728C3" w:rsidRDefault="002957EF" w:rsidP="0077288B">
            <w:pPr>
              <w:pStyle w:val="TAN"/>
              <w:rPr>
                <w:rFonts w:cs="Arial"/>
                <w:lang w:eastAsia="en-US"/>
              </w:rPr>
            </w:pPr>
            <w:r w:rsidRPr="007728C3">
              <w:rPr>
                <w:rFonts w:cs="Arial"/>
                <w:lang w:eastAsia="en-US"/>
              </w:rPr>
              <w:t xml:space="preserve">NOTE </w:t>
            </w:r>
            <w:r w:rsidR="0077288B" w:rsidRPr="007728C3">
              <w:rPr>
                <w:rFonts w:cs="Arial"/>
                <w:lang w:eastAsia="en-US"/>
              </w:rPr>
              <w:t>1:</w:t>
            </w:r>
            <w:r w:rsidR="0077288B" w:rsidRPr="007728C3">
              <w:rPr>
                <w:rFonts w:cs="Arial"/>
                <w:lang w:eastAsia="en-US"/>
              </w:rPr>
              <w:tab/>
              <w:t>The transmitter shall be set to 4dB below P</w:t>
            </w:r>
            <w:r w:rsidR="0077288B" w:rsidRPr="007728C3">
              <w:rPr>
                <w:rFonts w:cs="Arial"/>
                <w:sz w:val="12"/>
                <w:szCs w:val="12"/>
                <w:lang w:eastAsia="en-US"/>
              </w:rPr>
              <w:t>CMAX_L</w:t>
            </w:r>
            <w:r w:rsidR="00B9569C" w:rsidRPr="007728C3">
              <w:rPr>
                <w:rFonts w:cs="Arial"/>
                <w:sz w:val="12"/>
                <w:szCs w:val="12"/>
                <w:lang w:eastAsia="en-US"/>
              </w:rPr>
              <w:t>,c</w:t>
            </w:r>
            <w:r w:rsidR="0077288B" w:rsidRPr="007728C3">
              <w:rPr>
                <w:rFonts w:cs="Arial"/>
                <w:lang w:eastAsia="en-US"/>
              </w:rPr>
              <w:t xml:space="preserve"> </w:t>
            </w:r>
            <w:r w:rsidR="0099240A" w:rsidRPr="007728C3">
              <w:rPr>
                <w:rFonts w:cs="Arial" w:hint="eastAsia"/>
                <w:kern w:val="2"/>
                <w:lang w:eastAsia="zh-CN"/>
              </w:rPr>
              <w:t xml:space="preserve">or </w:t>
            </w:r>
            <w:r w:rsidR="00B9569C" w:rsidRPr="007728C3">
              <w:rPr>
                <w:rFonts w:cs="Arial"/>
                <w:kern w:val="2"/>
                <w:lang w:eastAsia="ja-JP"/>
              </w:rPr>
              <w:t>P</w:t>
            </w:r>
            <w:r w:rsidR="00B9569C" w:rsidRPr="007728C3">
              <w:rPr>
                <w:rFonts w:cs="Arial"/>
                <w:kern w:val="2"/>
                <w:sz w:val="12"/>
                <w:szCs w:val="12"/>
                <w:lang w:eastAsia="ja-JP"/>
              </w:rPr>
              <w:t>CMAX_L</w:t>
            </w:r>
            <w:r w:rsidR="0099240A" w:rsidRPr="007728C3">
              <w:rPr>
                <w:rFonts w:cs="Arial"/>
                <w:lang w:eastAsia="en-US"/>
              </w:rPr>
              <w:t xml:space="preserve"> </w:t>
            </w:r>
            <w:r w:rsidR="0077288B" w:rsidRPr="007728C3">
              <w:rPr>
                <w:rFonts w:cs="Arial"/>
                <w:lang w:eastAsia="en-US"/>
              </w:rPr>
              <w:t xml:space="preserve">as defined in </w:t>
            </w:r>
            <w:r w:rsidR="00C95EE8" w:rsidRPr="007728C3">
              <w:rPr>
                <w:rFonts w:cs="Arial"/>
                <w:lang w:eastAsia="en-US"/>
              </w:rPr>
              <w:t>sub</w:t>
            </w:r>
            <w:r w:rsidR="0077288B" w:rsidRPr="007728C3">
              <w:rPr>
                <w:rFonts w:cs="Arial"/>
                <w:lang w:eastAsia="en-US"/>
              </w:rPr>
              <w:t>clause 6.2.5</w:t>
            </w:r>
            <w:r w:rsidR="0099240A" w:rsidRPr="007728C3">
              <w:rPr>
                <w:rFonts w:cs="Arial"/>
                <w:lang w:eastAsia="en-US"/>
              </w:rPr>
              <w:t>A</w:t>
            </w:r>
            <w:r w:rsidR="0077288B" w:rsidRPr="007728C3">
              <w:rPr>
                <w:rFonts w:cs="Arial"/>
                <w:lang w:eastAsia="en-US"/>
              </w:rPr>
              <w:t>.</w:t>
            </w:r>
          </w:p>
          <w:p w14:paraId="062675B0" w14:textId="77777777" w:rsidR="0077288B" w:rsidRPr="007728C3" w:rsidRDefault="002957EF" w:rsidP="0077288B">
            <w:pPr>
              <w:pStyle w:val="TAN"/>
              <w:rPr>
                <w:rFonts w:cs="Arial"/>
                <w:lang w:eastAsia="en-US"/>
              </w:rPr>
            </w:pPr>
            <w:r w:rsidRPr="007728C3">
              <w:rPr>
                <w:rFonts w:cs="Arial"/>
                <w:lang w:eastAsia="en-US"/>
              </w:rPr>
              <w:t>NOTE</w:t>
            </w:r>
            <w:r w:rsidR="0077288B" w:rsidRPr="007728C3">
              <w:rPr>
                <w:rFonts w:cs="Arial"/>
                <w:lang w:eastAsia="en-US"/>
              </w:rPr>
              <w:t xml:space="preserve"> 2:</w:t>
            </w:r>
            <w:r w:rsidR="0077288B" w:rsidRPr="007728C3">
              <w:rPr>
                <w:rFonts w:cs="Arial"/>
                <w:lang w:eastAsia="en-US"/>
              </w:rPr>
              <w:tab/>
              <w:t>Reference measurement channel is Annex A.3.2: 64QAM, R=3/4 variant with one sided dynamic OCNG Pattern OP.1 FDD/TDD as described in Annex A.5.1.1/A.5.2.1.</w:t>
            </w:r>
          </w:p>
        </w:tc>
      </w:tr>
    </w:tbl>
    <w:p w14:paraId="4B5F9966" w14:textId="77777777" w:rsidR="0077288B" w:rsidRPr="00AE4A95" w:rsidRDefault="0077288B" w:rsidP="0077288B"/>
    <w:p w14:paraId="2D8CC814" w14:textId="77777777" w:rsidR="00F111F6" w:rsidRPr="00AE4A95" w:rsidDel="00E16CAA" w:rsidRDefault="00F111F6" w:rsidP="0077288B">
      <w:pPr>
        <w:pStyle w:val="Heading3"/>
      </w:pPr>
      <w:bookmarkStart w:id="196" w:name="_Toc368025780"/>
      <w:r w:rsidRPr="00AE4A95">
        <w:t>7</w:t>
      </w:r>
      <w:r w:rsidRPr="00AE4A95">
        <w:rPr>
          <w:rFonts w:eastAsia="SimSun" w:hint="eastAsia"/>
          <w:lang w:eastAsia="zh-CN"/>
        </w:rPr>
        <w:t>.4.1</w:t>
      </w:r>
      <w:r w:rsidRPr="00AE4A95">
        <w:t>B</w:t>
      </w:r>
      <w:r w:rsidRPr="00AE4A95">
        <w:tab/>
      </w:r>
      <w:r w:rsidRPr="00AE4A95">
        <w:rPr>
          <w:rFonts w:eastAsia="SimSun" w:hint="eastAsia"/>
          <w:lang w:eastAsia="zh-CN"/>
        </w:rPr>
        <w:t>Minimum requirements for UL-</w:t>
      </w:r>
      <w:r w:rsidRPr="00AE4A95">
        <w:t>MIMO</w:t>
      </w:r>
      <w:bookmarkEnd w:id="196"/>
    </w:p>
    <w:p w14:paraId="0CE481EF" w14:textId="77777777" w:rsidR="00F111F6" w:rsidRPr="00AE4A95" w:rsidRDefault="00F111F6" w:rsidP="00F111F6">
      <w:r w:rsidRPr="00AE4A95">
        <w:t xml:space="preserve">For UE with two </w:t>
      </w:r>
      <w:r w:rsidRPr="00AE4A95">
        <w:rPr>
          <w:rFonts w:eastAsia="SimSun"/>
          <w:lang w:eastAsia="zh-CN"/>
        </w:rPr>
        <w:t xml:space="preserve">transmitter </w:t>
      </w:r>
      <w:r w:rsidRPr="00AE4A95">
        <w:t xml:space="preserve">antenna connectors </w:t>
      </w:r>
      <w:r w:rsidRPr="00AE4A95">
        <w:rPr>
          <w:rFonts w:eastAsia="SimSun" w:hint="eastAsia"/>
          <w:lang w:eastAsia="zh-CN"/>
        </w:rPr>
        <w:t>in closed-loop spatial multiplexing</w:t>
      </w:r>
      <w:r w:rsidRPr="00AE4A95">
        <w:t>, the minimum requirements in Clause 7.</w:t>
      </w:r>
      <w:r w:rsidRPr="00AE4A95">
        <w:rPr>
          <w:rFonts w:eastAsia="SimSun" w:hint="eastAsia"/>
          <w:lang w:eastAsia="zh-CN"/>
        </w:rPr>
        <w:t>4</w:t>
      </w:r>
      <w:r w:rsidRPr="00AE4A95">
        <w:t xml:space="preserve">.1 shall be met with </w:t>
      </w:r>
      <w:r w:rsidRPr="00AE4A95">
        <w:rPr>
          <w:rFonts w:eastAsia="SimSun"/>
          <w:lang w:eastAsia="zh-CN"/>
        </w:rPr>
        <w:t xml:space="preserve">the </w:t>
      </w:r>
      <w:r w:rsidRPr="00AE4A95">
        <w:rPr>
          <w:rFonts w:eastAsia="SimSun" w:hint="eastAsia"/>
          <w:lang w:eastAsia="zh-CN"/>
        </w:rPr>
        <w:t>UL-</w:t>
      </w:r>
      <w:r w:rsidRPr="00AE4A95">
        <w:rPr>
          <w:rFonts w:eastAsia="SimSun"/>
          <w:lang w:eastAsia="zh-CN"/>
        </w:rPr>
        <w:t xml:space="preserve">MIMO configurations specified in Table 6.2.2B-2. For UL-MIMO, </w:t>
      </w:r>
      <w:r w:rsidRPr="00AE4A95">
        <w:rPr>
          <w:rFonts w:eastAsia="MS Mincho"/>
        </w:rPr>
        <w:t xml:space="preserve">the parameter </w:t>
      </w:r>
      <w:r w:rsidRPr="00AE4A95">
        <w:t>P</w:t>
      </w:r>
      <w:r w:rsidRPr="00AE4A95">
        <w:rPr>
          <w:sz w:val="12"/>
          <w:szCs w:val="12"/>
        </w:rPr>
        <w:t>CMAX_L</w:t>
      </w:r>
      <w:r w:rsidRPr="00AE4A95">
        <w:rPr>
          <w:rFonts w:eastAsia="MS Mincho"/>
        </w:rPr>
        <w:t xml:space="preserve"> is </w:t>
      </w:r>
      <w:r w:rsidRPr="00AE4A95">
        <w:rPr>
          <w:rFonts w:eastAsia="SimSun"/>
          <w:lang w:eastAsia="zh-CN"/>
        </w:rPr>
        <w:t xml:space="preserve">defined </w:t>
      </w:r>
      <w:r w:rsidRPr="00AE4A95">
        <w:rPr>
          <w:rFonts w:eastAsia="SimSun" w:hint="eastAsia"/>
          <w:lang w:eastAsia="zh-CN"/>
        </w:rPr>
        <w:t>as the total transmitter power over the two transmit antenna connectors.</w:t>
      </w:r>
    </w:p>
    <w:p w14:paraId="3559590F" w14:textId="77777777" w:rsidR="001939F4" w:rsidRPr="00AE4A95" w:rsidRDefault="001939F4" w:rsidP="0077288B">
      <w:pPr>
        <w:pStyle w:val="Heading2"/>
      </w:pPr>
      <w:bookmarkStart w:id="197" w:name="_Toc368025781"/>
      <w:r w:rsidRPr="00AE4A95">
        <w:t>7.4A</w:t>
      </w:r>
      <w:r w:rsidRPr="00AE4A95">
        <w:tab/>
      </w:r>
      <w:r w:rsidR="0077288B" w:rsidRPr="00AE4A95">
        <w:t>Void</w:t>
      </w:r>
      <w:bookmarkEnd w:id="197"/>
    </w:p>
    <w:p w14:paraId="3FBA66DF" w14:textId="77777777" w:rsidR="001939F4" w:rsidRPr="00AE4A95" w:rsidRDefault="001939F4" w:rsidP="0077288B">
      <w:pPr>
        <w:pStyle w:val="Heading3"/>
      </w:pPr>
      <w:bookmarkStart w:id="198" w:name="_Toc368025782"/>
      <w:r w:rsidRPr="00AE4A95">
        <w:t>7.4A.1</w:t>
      </w:r>
      <w:r w:rsidRPr="00AE4A95">
        <w:tab/>
      </w:r>
      <w:r w:rsidR="0077288B" w:rsidRPr="00AE4A95">
        <w:t>Void</w:t>
      </w:r>
      <w:bookmarkEnd w:id="198"/>
    </w:p>
    <w:p w14:paraId="6D094B5B" w14:textId="77777777" w:rsidR="001F449B" w:rsidRPr="00AE4A95" w:rsidRDefault="001F449B" w:rsidP="001F449B">
      <w:pPr>
        <w:pStyle w:val="Heading2"/>
      </w:pPr>
      <w:bookmarkStart w:id="199" w:name="_Toc368025783"/>
      <w:r w:rsidRPr="00AE4A95">
        <w:t>7.5</w:t>
      </w:r>
      <w:r w:rsidRPr="00AE4A95">
        <w:tab/>
        <w:t>Adjacent Channel Selectivity (ACS)</w:t>
      </w:r>
      <w:bookmarkEnd w:id="199"/>
    </w:p>
    <w:p w14:paraId="189CD3CD" w14:textId="77777777" w:rsidR="001F6DEB" w:rsidRPr="00AE4A95" w:rsidRDefault="001F6DEB" w:rsidP="001F6DEB">
      <w:r w:rsidRPr="00AE4A95">
        <w:t>Adjacent Channel Selectivity (ACS) is a measure of a receiver's ability to receive a E-UTRA signal at its assigned channel frequency in the presence of an adjacent channel signal at a given frequency offset from the centre frequency of the assigned channel. ACS is the ratio of the receive filter attenuation on the assigned channel frequency to the receive filter attenuation on the adjacent channel(s).</w:t>
      </w:r>
    </w:p>
    <w:p w14:paraId="53762F1F" w14:textId="77777777" w:rsidR="001F449B" w:rsidRPr="00AE4A95" w:rsidRDefault="001F449B" w:rsidP="001F449B">
      <w:pPr>
        <w:pStyle w:val="Heading3"/>
      </w:pPr>
      <w:bookmarkStart w:id="200" w:name="_Toc368025784"/>
      <w:r w:rsidRPr="00AE4A95">
        <w:t>7.5.1</w:t>
      </w:r>
      <w:r w:rsidRPr="00AE4A95">
        <w:tab/>
        <w:t>Minimum requirements</w:t>
      </w:r>
      <w:bookmarkEnd w:id="200"/>
    </w:p>
    <w:p w14:paraId="77FA9552" w14:textId="77777777" w:rsidR="001F449B" w:rsidRPr="00AE4A95" w:rsidRDefault="001F449B" w:rsidP="00336C7B">
      <w:pPr>
        <w:rPr>
          <w:rFonts w:eastAsia="Osaka" w:cs="v5.0.0"/>
        </w:rPr>
      </w:pPr>
      <w:r w:rsidRPr="00AE4A95">
        <w:t xml:space="preserve">The UE shall fulfil the minimum requirement specified in Table 7.5.1-1 for all values of an adjacent channel interferer up to </w:t>
      </w:r>
      <w:r w:rsidRPr="00AE4A95">
        <w:rPr>
          <w:rFonts w:eastAsia="MS Mincho"/>
        </w:rPr>
        <w:t>–</w:t>
      </w:r>
      <w:r w:rsidRPr="00AE4A95">
        <w:t xml:space="preserve">25 dBm. However it is not possible to directly measure the ACS, instead the lower and upper range of test parameters are chosen in Table 7.5.1-2 and Table 7.5.1-3 where the </w:t>
      </w:r>
      <w:r w:rsidRPr="00AE4A95">
        <w:rPr>
          <w:rFonts w:eastAsia="Osaka" w:cs="v5.0.0"/>
        </w:rPr>
        <w:t xml:space="preserve">throughput </w:t>
      </w:r>
      <w:r w:rsidRPr="00AE4A95">
        <w:t xml:space="preserve">shall be ≥ 95% of the maximum throughput of the reference measurement channels as specified in </w:t>
      </w:r>
      <w:r w:rsidR="00881A61" w:rsidRPr="00AE4A95">
        <w:t>Annexes A.2.2, A.2.3 and A.3.2</w:t>
      </w:r>
      <w:r w:rsidR="00C5251F" w:rsidRPr="00AE4A95">
        <w:t xml:space="preserve"> (with one sided dynamic OCNG Pattern OP.1 FDD/TDD for the DL-signal as described in Annex A.5.1.1/A.5.2.1)</w:t>
      </w:r>
      <w:r w:rsidR="00881A61" w:rsidRPr="00AE4A95">
        <w:rPr>
          <w:rFonts w:eastAsia="Osaka" w:cs="v5.0.0"/>
        </w:rPr>
        <w:t>.</w:t>
      </w:r>
      <w:r w:rsidR="00393FCC" w:rsidRPr="00AE4A95">
        <w:rPr>
          <w:rFonts w:eastAsia="Osaka" w:cs="v5.0.0"/>
        </w:rPr>
        <w:t xml:space="preserve"> </w:t>
      </w:r>
    </w:p>
    <w:p w14:paraId="633F5B8E" w14:textId="77777777" w:rsidR="001F449B" w:rsidRPr="00AE4A95" w:rsidRDefault="001F449B" w:rsidP="001F449B">
      <w:pPr>
        <w:pStyle w:val="TH"/>
      </w:pPr>
      <w:r w:rsidRPr="00AE4A95">
        <w:t xml:space="preserve">Table </w:t>
      </w:r>
      <w:r w:rsidRPr="00AE4A95">
        <w:rPr>
          <w:rFonts w:eastAsia="MS Mincho"/>
        </w:rPr>
        <w:t>7.5.1-1</w:t>
      </w:r>
      <w:r w:rsidRPr="00AE4A95">
        <w:t>: Adjacent channel selectivity</w:t>
      </w:r>
    </w:p>
    <w:tbl>
      <w:tblPr>
        <w:tblW w:w="729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910"/>
        <w:gridCol w:w="882"/>
        <w:gridCol w:w="778"/>
        <w:gridCol w:w="778"/>
        <w:gridCol w:w="779"/>
        <w:gridCol w:w="778"/>
        <w:gridCol w:w="826"/>
      </w:tblGrid>
      <w:tr w:rsidR="001F449B" w:rsidRPr="007728C3" w14:paraId="07C5DC42" w14:textId="77777777">
        <w:tc>
          <w:tcPr>
            <w:tcW w:w="1559" w:type="dxa"/>
          </w:tcPr>
          <w:p w14:paraId="10A83EAA" w14:textId="77777777" w:rsidR="001F449B" w:rsidRPr="007728C3" w:rsidRDefault="001F449B" w:rsidP="00583386">
            <w:pPr>
              <w:pStyle w:val="TAH"/>
              <w:rPr>
                <w:rFonts w:cs="Arial"/>
                <w:lang w:eastAsia="en-US"/>
              </w:rPr>
            </w:pPr>
          </w:p>
        </w:tc>
        <w:tc>
          <w:tcPr>
            <w:tcW w:w="910" w:type="dxa"/>
          </w:tcPr>
          <w:p w14:paraId="2178BEB3" w14:textId="77777777" w:rsidR="001F449B" w:rsidRPr="007728C3" w:rsidRDefault="001F449B" w:rsidP="00583386">
            <w:pPr>
              <w:pStyle w:val="TAH"/>
              <w:rPr>
                <w:rFonts w:cs="Arial"/>
                <w:lang w:eastAsia="en-US"/>
              </w:rPr>
            </w:pPr>
          </w:p>
        </w:tc>
        <w:tc>
          <w:tcPr>
            <w:tcW w:w="4821" w:type="dxa"/>
            <w:gridSpan w:val="6"/>
          </w:tcPr>
          <w:p w14:paraId="3038A2AF" w14:textId="77777777" w:rsidR="001F449B" w:rsidRPr="007728C3" w:rsidDel="00A30704" w:rsidRDefault="001F449B" w:rsidP="00583386">
            <w:pPr>
              <w:pStyle w:val="TAH"/>
              <w:rPr>
                <w:rFonts w:cs="Arial"/>
                <w:lang w:eastAsia="en-US"/>
              </w:rPr>
            </w:pPr>
            <w:r w:rsidRPr="007728C3">
              <w:rPr>
                <w:rFonts w:cs="Arial"/>
                <w:lang w:eastAsia="en-US"/>
              </w:rPr>
              <w:t>Channel bandwidth</w:t>
            </w:r>
          </w:p>
        </w:tc>
      </w:tr>
      <w:tr w:rsidR="001F449B" w:rsidRPr="007728C3" w14:paraId="39BFE288" w14:textId="77777777">
        <w:tc>
          <w:tcPr>
            <w:tcW w:w="1559" w:type="dxa"/>
          </w:tcPr>
          <w:p w14:paraId="4C9F8ACB" w14:textId="77777777" w:rsidR="001F449B" w:rsidRPr="007728C3" w:rsidRDefault="001F449B" w:rsidP="00583386">
            <w:pPr>
              <w:pStyle w:val="TAH"/>
              <w:rPr>
                <w:rFonts w:cs="Arial"/>
                <w:lang w:eastAsia="en-US"/>
              </w:rPr>
            </w:pPr>
            <w:r w:rsidRPr="007728C3">
              <w:rPr>
                <w:rFonts w:cs="Arial"/>
                <w:lang w:eastAsia="en-US"/>
              </w:rPr>
              <w:t>Rx Parameter</w:t>
            </w:r>
          </w:p>
        </w:tc>
        <w:tc>
          <w:tcPr>
            <w:tcW w:w="910" w:type="dxa"/>
          </w:tcPr>
          <w:p w14:paraId="1F9C7E24" w14:textId="77777777" w:rsidR="001F449B" w:rsidRPr="007728C3" w:rsidRDefault="001F449B" w:rsidP="00583386">
            <w:pPr>
              <w:pStyle w:val="TAH"/>
              <w:rPr>
                <w:rFonts w:cs="Arial"/>
                <w:lang w:eastAsia="en-US"/>
              </w:rPr>
            </w:pPr>
            <w:r w:rsidRPr="007728C3">
              <w:rPr>
                <w:rFonts w:cs="Arial"/>
                <w:lang w:eastAsia="en-US"/>
              </w:rPr>
              <w:t>Units</w:t>
            </w:r>
          </w:p>
        </w:tc>
        <w:tc>
          <w:tcPr>
            <w:tcW w:w="882" w:type="dxa"/>
          </w:tcPr>
          <w:p w14:paraId="519FF03C" w14:textId="77777777" w:rsidR="001F449B" w:rsidRPr="007728C3" w:rsidRDefault="00A90E71" w:rsidP="00583386">
            <w:pPr>
              <w:pStyle w:val="TAH"/>
              <w:rPr>
                <w:rFonts w:cs="Arial"/>
                <w:lang w:eastAsia="en-US"/>
              </w:rPr>
            </w:pPr>
            <w:r w:rsidRPr="007728C3">
              <w:rPr>
                <w:rFonts w:cs="Arial"/>
                <w:lang w:eastAsia="en-US"/>
              </w:rPr>
              <w:t>1.4</w:t>
            </w:r>
            <w:r w:rsidR="00C95EE8" w:rsidRPr="007728C3">
              <w:rPr>
                <w:rFonts w:cs="Arial"/>
                <w:lang w:eastAsia="en-US"/>
              </w:rPr>
              <w:br/>
            </w:r>
            <w:r w:rsidR="001F449B" w:rsidRPr="007728C3">
              <w:rPr>
                <w:rFonts w:cs="Arial"/>
                <w:lang w:eastAsia="en-US"/>
              </w:rPr>
              <w:t xml:space="preserve">MHz </w:t>
            </w:r>
          </w:p>
        </w:tc>
        <w:tc>
          <w:tcPr>
            <w:tcW w:w="778" w:type="dxa"/>
          </w:tcPr>
          <w:p w14:paraId="7FD020BC" w14:textId="77777777" w:rsidR="001F449B" w:rsidRPr="007728C3" w:rsidRDefault="001F449B" w:rsidP="00583386">
            <w:pPr>
              <w:pStyle w:val="TAH"/>
              <w:rPr>
                <w:rFonts w:cs="Arial"/>
                <w:lang w:eastAsia="en-US"/>
              </w:rPr>
            </w:pPr>
            <w:r w:rsidRPr="007728C3">
              <w:rPr>
                <w:rFonts w:cs="Arial"/>
                <w:lang w:eastAsia="en-US"/>
              </w:rPr>
              <w:t>3</w:t>
            </w:r>
            <w:r w:rsidR="00393FCC" w:rsidRPr="007728C3">
              <w:rPr>
                <w:rFonts w:cs="Arial"/>
                <w:lang w:eastAsia="en-US"/>
              </w:rPr>
              <w:br/>
            </w:r>
            <w:r w:rsidRPr="007728C3">
              <w:rPr>
                <w:rFonts w:cs="Arial"/>
                <w:lang w:eastAsia="en-US"/>
              </w:rPr>
              <w:t>MHz</w:t>
            </w:r>
          </w:p>
        </w:tc>
        <w:tc>
          <w:tcPr>
            <w:tcW w:w="778" w:type="dxa"/>
          </w:tcPr>
          <w:p w14:paraId="6E84BE8F" w14:textId="77777777" w:rsidR="001F449B" w:rsidRPr="007728C3" w:rsidRDefault="001F449B" w:rsidP="00583386">
            <w:pPr>
              <w:pStyle w:val="TAH"/>
              <w:rPr>
                <w:rFonts w:cs="Arial"/>
                <w:lang w:eastAsia="en-US"/>
              </w:rPr>
            </w:pPr>
            <w:r w:rsidRPr="007728C3">
              <w:rPr>
                <w:rFonts w:cs="Arial"/>
                <w:lang w:eastAsia="en-US"/>
              </w:rPr>
              <w:t>5</w:t>
            </w:r>
            <w:r w:rsidR="00393FCC" w:rsidRPr="007728C3">
              <w:rPr>
                <w:rFonts w:cs="Arial"/>
                <w:lang w:eastAsia="en-US"/>
              </w:rPr>
              <w:br/>
            </w:r>
            <w:r w:rsidRPr="007728C3">
              <w:rPr>
                <w:rFonts w:cs="Arial"/>
                <w:lang w:eastAsia="en-US"/>
              </w:rPr>
              <w:t>MHz</w:t>
            </w:r>
          </w:p>
        </w:tc>
        <w:tc>
          <w:tcPr>
            <w:tcW w:w="779" w:type="dxa"/>
          </w:tcPr>
          <w:p w14:paraId="758F744C" w14:textId="77777777" w:rsidR="001F449B" w:rsidRPr="007728C3" w:rsidRDefault="00A90E71" w:rsidP="00583386">
            <w:pPr>
              <w:pStyle w:val="TAH"/>
              <w:rPr>
                <w:rFonts w:cs="Arial"/>
                <w:lang w:eastAsia="en-US"/>
              </w:rPr>
            </w:pPr>
            <w:r w:rsidRPr="007728C3">
              <w:rPr>
                <w:rFonts w:cs="Arial"/>
                <w:lang w:eastAsia="en-US"/>
              </w:rPr>
              <w:t>10</w:t>
            </w:r>
            <w:r w:rsidRPr="007728C3">
              <w:rPr>
                <w:rFonts w:cs="Arial"/>
                <w:lang w:eastAsia="en-US"/>
              </w:rPr>
              <w:br/>
            </w:r>
            <w:r w:rsidR="001F449B" w:rsidRPr="007728C3">
              <w:rPr>
                <w:rFonts w:cs="Arial"/>
                <w:lang w:eastAsia="en-US"/>
              </w:rPr>
              <w:t>MHz</w:t>
            </w:r>
          </w:p>
        </w:tc>
        <w:tc>
          <w:tcPr>
            <w:tcW w:w="778" w:type="dxa"/>
          </w:tcPr>
          <w:p w14:paraId="1B6D8DA9" w14:textId="77777777" w:rsidR="001F449B" w:rsidRPr="007728C3" w:rsidRDefault="00A90E71" w:rsidP="00583386">
            <w:pPr>
              <w:pStyle w:val="TAH"/>
              <w:rPr>
                <w:rFonts w:cs="Arial"/>
                <w:lang w:eastAsia="en-US"/>
              </w:rPr>
            </w:pPr>
            <w:r w:rsidRPr="007728C3">
              <w:rPr>
                <w:rFonts w:cs="Arial"/>
                <w:lang w:eastAsia="en-US"/>
              </w:rPr>
              <w:t>15</w:t>
            </w:r>
            <w:r w:rsidRPr="007728C3">
              <w:rPr>
                <w:rFonts w:cs="Arial"/>
                <w:lang w:eastAsia="en-US"/>
              </w:rPr>
              <w:br/>
            </w:r>
            <w:r w:rsidR="001F449B" w:rsidRPr="007728C3">
              <w:rPr>
                <w:rFonts w:cs="Arial"/>
                <w:lang w:eastAsia="en-US"/>
              </w:rPr>
              <w:t>MHz</w:t>
            </w:r>
          </w:p>
        </w:tc>
        <w:tc>
          <w:tcPr>
            <w:tcW w:w="826" w:type="dxa"/>
          </w:tcPr>
          <w:p w14:paraId="54E03E39" w14:textId="77777777" w:rsidR="001F449B" w:rsidRPr="007728C3" w:rsidRDefault="00A90E71" w:rsidP="00583386">
            <w:pPr>
              <w:pStyle w:val="TAH"/>
              <w:rPr>
                <w:rFonts w:cs="Arial"/>
                <w:lang w:eastAsia="en-US"/>
              </w:rPr>
            </w:pPr>
            <w:r w:rsidRPr="007728C3">
              <w:rPr>
                <w:rFonts w:cs="Arial"/>
                <w:lang w:eastAsia="en-US"/>
              </w:rPr>
              <w:t>20</w:t>
            </w:r>
            <w:r w:rsidRPr="007728C3">
              <w:rPr>
                <w:rFonts w:cs="Arial"/>
                <w:lang w:eastAsia="en-US"/>
              </w:rPr>
              <w:br/>
            </w:r>
            <w:r w:rsidR="001F449B" w:rsidRPr="007728C3">
              <w:rPr>
                <w:rFonts w:cs="Arial"/>
                <w:lang w:eastAsia="en-US"/>
              </w:rPr>
              <w:t>MHz</w:t>
            </w:r>
          </w:p>
        </w:tc>
      </w:tr>
      <w:tr w:rsidR="001F449B" w:rsidRPr="007728C3" w14:paraId="64A3A583" w14:textId="77777777">
        <w:tc>
          <w:tcPr>
            <w:tcW w:w="1559" w:type="dxa"/>
            <w:vAlign w:val="center"/>
          </w:tcPr>
          <w:p w14:paraId="11623C5F" w14:textId="77777777" w:rsidR="001F449B" w:rsidRPr="007728C3" w:rsidRDefault="001F449B" w:rsidP="00583386">
            <w:pPr>
              <w:pStyle w:val="TAC"/>
              <w:rPr>
                <w:rFonts w:cs="Arial"/>
                <w:lang w:eastAsia="en-US"/>
              </w:rPr>
            </w:pPr>
            <w:r w:rsidRPr="00272810">
              <w:rPr>
                <w:rFonts w:eastAsia="MS Mincho" w:cs="Arial"/>
                <w:lang w:eastAsia="en-US"/>
              </w:rPr>
              <w:t>ACS</w:t>
            </w:r>
          </w:p>
        </w:tc>
        <w:tc>
          <w:tcPr>
            <w:tcW w:w="910" w:type="dxa"/>
            <w:vAlign w:val="center"/>
          </w:tcPr>
          <w:p w14:paraId="00B2CE80" w14:textId="77777777" w:rsidR="001F449B" w:rsidRPr="007728C3" w:rsidRDefault="001F449B" w:rsidP="00583386">
            <w:pPr>
              <w:pStyle w:val="TAC"/>
              <w:rPr>
                <w:rFonts w:cs="Arial"/>
                <w:lang w:eastAsia="en-US"/>
              </w:rPr>
            </w:pPr>
            <w:r w:rsidRPr="007728C3">
              <w:rPr>
                <w:rFonts w:cs="Arial"/>
                <w:lang w:eastAsia="en-US"/>
              </w:rPr>
              <w:t>dB</w:t>
            </w:r>
          </w:p>
        </w:tc>
        <w:tc>
          <w:tcPr>
            <w:tcW w:w="882" w:type="dxa"/>
            <w:vAlign w:val="center"/>
          </w:tcPr>
          <w:p w14:paraId="66A8AAA3" w14:textId="77777777" w:rsidR="001F449B" w:rsidRPr="007728C3" w:rsidRDefault="001F449B" w:rsidP="00583386">
            <w:pPr>
              <w:pStyle w:val="TAC"/>
              <w:rPr>
                <w:rFonts w:cs="Arial"/>
                <w:lang w:eastAsia="en-US"/>
              </w:rPr>
            </w:pPr>
            <w:r w:rsidRPr="00272810">
              <w:rPr>
                <w:rFonts w:eastAsia="MS Mincho" w:cs="Arial"/>
                <w:lang w:eastAsia="en-US"/>
              </w:rPr>
              <w:t>33.0</w:t>
            </w:r>
          </w:p>
        </w:tc>
        <w:tc>
          <w:tcPr>
            <w:tcW w:w="778" w:type="dxa"/>
            <w:vAlign w:val="center"/>
          </w:tcPr>
          <w:p w14:paraId="6FA71A83" w14:textId="77777777" w:rsidR="001F449B" w:rsidRPr="007728C3" w:rsidRDefault="001F449B" w:rsidP="00583386">
            <w:pPr>
              <w:pStyle w:val="TAC"/>
              <w:rPr>
                <w:rFonts w:cs="Arial"/>
                <w:lang w:eastAsia="en-US"/>
              </w:rPr>
            </w:pPr>
            <w:r w:rsidRPr="00272810">
              <w:rPr>
                <w:rFonts w:eastAsia="MS Mincho" w:cs="Arial"/>
                <w:lang w:eastAsia="en-US"/>
              </w:rPr>
              <w:t>33.0</w:t>
            </w:r>
          </w:p>
        </w:tc>
        <w:tc>
          <w:tcPr>
            <w:tcW w:w="778" w:type="dxa"/>
            <w:vAlign w:val="center"/>
          </w:tcPr>
          <w:p w14:paraId="78B0FD16" w14:textId="77777777" w:rsidR="001F449B" w:rsidRPr="007728C3" w:rsidRDefault="001F449B" w:rsidP="00583386">
            <w:pPr>
              <w:pStyle w:val="TAC"/>
              <w:rPr>
                <w:rFonts w:cs="Arial"/>
                <w:lang w:eastAsia="en-US"/>
              </w:rPr>
            </w:pPr>
            <w:r w:rsidRPr="00272810">
              <w:rPr>
                <w:rFonts w:eastAsia="MS Mincho" w:cs="Arial"/>
                <w:lang w:eastAsia="en-US"/>
              </w:rPr>
              <w:t>33.0</w:t>
            </w:r>
          </w:p>
        </w:tc>
        <w:tc>
          <w:tcPr>
            <w:tcW w:w="779" w:type="dxa"/>
            <w:vAlign w:val="center"/>
          </w:tcPr>
          <w:p w14:paraId="38EA2B9B" w14:textId="77777777" w:rsidR="001F449B" w:rsidRPr="007728C3" w:rsidRDefault="001F449B" w:rsidP="00583386">
            <w:pPr>
              <w:pStyle w:val="TAC"/>
              <w:rPr>
                <w:rFonts w:cs="Arial"/>
                <w:lang w:eastAsia="en-US"/>
              </w:rPr>
            </w:pPr>
            <w:r w:rsidRPr="00272810">
              <w:rPr>
                <w:rFonts w:eastAsia="MS Mincho" w:cs="Arial"/>
                <w:lang w:eastAsia="en-US"/>
              </w:rPr>
              <w:t>33.0</w:t>
            </w:r>
          </w:p>
        </w:tc>
        <w:tc>
          <w:tcPr>
            <w:tcW w:w="778" w:type="dxa"/>
            <w:vAlign w:val="center"/>
          </w:tcPr>
          <w:p w14:paraId="0A97A178" w14:textId="77777777" w:rsidR="001F449B" w:rsidRPr="007728C3" w:rsidRDefault="001F449B" w:rsidP="00583386">
            <w:pPr>
              <w:pStyle w:val="TAC"/>
              <w:rPr>
                <w:rFonts w:cs="Arial"/>
                <w:lang w:eastAsia="en-US"/>
              </w:rPr>
            </w:pPr>
            <w:r w:rsidRPr="007728C3">
              <w:rPr>
                <w:rFonts w:cs="Arial"/>
                <w:lang w:eastAsia="en-US"/>
              </w:rPr>
              <w:t>30</w:t>
            </w:r>
          </w:p>
        </w:tc>
        <w:tc>
          <w:tcPr>
            <w:tcW w:w="826" w:type="dxa"/>
            <w:vAlign w:val="center"/>
          </w:tcPr>
          <w:p w14:paraId="761A28FF" w14:textId="77777777" w:rsidR="001F449B" w:rsidRPr="007728C3" w:rsidRDefault="001F449B" w:rsidP="00583386">
            <w:pPr>
              <w:pStyle w:val="TAC"/>
              <w:rPr>
                <w:rFonts w:cs="Arial"/>
                <w:lang w:eastAsia="en-US"/>
              </w:rPr>
            </w:pPr>
            <w:r w:rsidRPr="00272810">
              <w:rPr>
                <w:rFonts w:eastAsia="MS Mincho" w:cs="Arial"/>
                <w:lang w:eastAsia="en-US"/>
              </w:rPr>
              <w:t>27</w:t>
            </w:r>
          </w:p>
        </w:tc>
      </w:tr>
    </w:tbl>
    <w:p w14:paraId="75117B90" w14:textId="77777777" w:rsidR="001F449B" w:rsidRPr="00AE4A95" w:rsidRDefault="001F449B" w:rsidP="00336C7B">
      <w:pPr>
        <w:rPr>
          <w:rFonts w:eastAsia="MS Mincho"/>
        </w:rPr>
      </w:pPr>
    </w:p>
    <w:p w14:paraId="3ABE2F82" w14:textId="77777777" w:rsidR="001F449B" w:rsidRPr="00AE4A95" w:rsidRDefault="001F449B" w:rsidP="001F449B">
      <w:pPr>
        <w:pStyle w:val="TH"/>
      </w:pPr>
      <w:r w:rsidRPr="00AE4A95">
        <w:t xml:space="preserve">Table </w:t>
      </w:r>
      <w:r w:rsidRPr="00AE4A95">
        <w:rPr>
          <w:rFonts w:eastAsia="MS Mincho"/>
        </w:rPr>
        <w:t>7.5.1-2</w:t>
      </w:r>
      <w:r w:rsidRPr="00AE4A95">
        <w:t>: Test parameters for Adjacent channel selectivity, Case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750"/>
        <w:gridCol w:w="1261"/>
        <w:gridCol w:w="1141"/>
        <w:gridCol w:w="1351"/>
        <w:gridCol w:w="1201"/>
        <w:gridCol w:w="1202"/>
        <w:gridCol w:w="1222"/>
      </w:tblGrid>
      <w:tr w:rsidR="001F449B" w:rsidRPr="007728C3" w14:paraId="4B92E9F1" w14:textId="77777777">
        <w:trPr>
          <w:jc w:val="center"/>
        </w:trPr>
        <w:tc>
          <w:tcPr>
            <w:tcW w:w="782" w:type="pct"/>
            <w:vMerge w:val="restart"/>
          </w:tcPr>
          <w:p w14:paraId="2D317328" w14:textId="77777777" w:rsidR="001F449B" w:rsidRPr="007728C3" w:rsidRDefault="001F449B" w:rsidP="00583386">
            <w:pPr>
              <w:pStyle w:val="TAH"/>
              <w:rPr>
                <w:rFonts w:cs="Arial"/>
                <w:lang w:eastAsia="en-US"/>
              </w:rPr>
            </w:pPr>
            <w:r w:rsidRPr="007728C3">
              <w:rPr>
                <w:rFonts w:cs="Arial"/>
                <w:lang w:eastAsia="en-US"/>
              </w:rPr>
              <w:t>Rx Parameter</w:t>
            </w:r>
          </w:p>
        </w:tc>
        <w:tc>
          <w:tcPr>
            <w:tcW w:w="391" w:type="pct"/>
            <w:vMerge w:val="restart"/>
          </w:tcPr>
          <w:p w14:paraId="5D1B92B5" w14:textId="77777777" w:rsidR="001F449B" w:rsidRPr="007728C3" w:rsidRDefault="001F449B" w:rsidP="00583386">
            <w:pPr>
              <w:pStyle w:val="TAH"/>
              <w:rPr>
                <w:rFonts w:cs="Arial"/>
                <w:lang w:eastAsia="en-US"/>
              </w:rPr>
            </w:pPr>
            <w:r w:rsidRPr="007728C3">
              <w:rPr>
                <w:rFonts w:cs="Arial"/>
                <w:lang w:eastAsia="en-US"/>
              </w:rPr>
              <w:t xml:space="preserve">Units </w:t>
            </w:r>
          </w:p>
        </w:tc>
        <w:tc>
          <w:tcPr>
            <w:tcW w:w="3828" w:type="pct"/>
            <w:gridSpan w:val="6"/>
          </w:tcPr>
          <w:p w14:paraId="05D8070B" w14:textId="77777777" w:rsidR="001F449B" w:rsidRPr="007728C3" w:rsidRDefault="001F449B" w:rsidP="00583386">
            <w:pPr>
              <w:pStyle w:val="TAH"/>
              <w:rPr>
                <w:rFonts w:cs="Arial"/>
                <w:lang w:eastAsia="en-US"/>
              </w:rPr>
            </w:pPr>
            <w:r w:rsidRPr="007728C3">
              <w:rPr>
                <w:rFonts w:cs="Arial"/>
                <w:lang w:eastAsia="en-US"/>
              </w:rPr>
              <w:t>Channel bandwidth</w:t>
            </w:r>
          </w:p>
        </w:tc>
      </w:tr>
      <w:tr w:rsidR="001F449B" w:rsidRPr="007728C3" w14:paraId="266C5AAB" w14:textId="77777777">
        <w:trPr>
          <w:jc w:val="center"/>
        </w:trPr>
        <w:tc>
          <w:tcPr>
            <w:tcW w:w="782" w:type="pct"/>
            <w:vMerge/>
          </w:tcPr>
          <w:p w14:paraId="5E259E30" w14:textId="77777777" w:rsidR="001F449B" w:rsidRPr="007728C3" w:rsidRDefault="001F449B" w:rsidP="00583386">
            <w:pPr>
              <w:pStyle w:val="TAH"/>
              <w:rPr>
                <w:rFonts w:cs="Arial"/>
                <w:lang w:eastAsia="en-US"/>
              </w:rPr>
            </w:pPr>
          </w:p>
        </w:tc>
        <w:tc>
          <w:tcPr>
            <w:tcW w:w="391" w:type="pct"/>
            <w:vMerge/>
          </w:tcPr>
          <w:p w14:paraId="643276E5" w14:textId="77777777" w:rsidR="001F449B" w:rsidRPr="007728C3" w:rsidRDefault="001F449B" w:rsidP="00583386">
            <w:pPr>
              <w:pStyle w:val="TAH"/>
              <w:rPr>
                <w:rFonts w:cs="Arial"/>
                <w:lang w:eastAsia="en-US"/>
              </w:rPr>
            </w:pPr>
          </w:p>
        </w:tc>
        <w:tc>
          <w:tcPr>
            <w:tcW w:w="656" w:type="pct"/>
          </w:tcPr>
          <w:p w14:paraId="7F0818C3" w14:textId="77777777" w:rsidR="001F449B" w:rsidRPr="007728C3" w:rsidRDefault="001F449B" w:rsidP="00583386">
            <w:pPr>
              <w:pStyle w:val="TAH"/>
              <w:rPr>
                <w:rFonts w:cs="Arial"/>
                <w:lang w:eastAsia="en-US"/>
              </w:rPr>
            </w:pPr>
            <w:r w:rsidRPr="007728C3">
              <w:rPr>
                <w:rFonts w:cs="Arial"/>
                <w:lang w:eastAsia="en-US"/>
              </w:rPr>
              <w:t xml:space="preserve">1.4 MHz </w:t>
            </w:r>
          </w:p>
        </w:tc>
        <w:tc>
          <w:tcPr>
            <w:tcW w:w="594" w:type="pct"/>
          </w:tcPr>
          <w:p w14:paraId="74AAEE6B" w14:textId="77777777" w:rsidR="001F449B" w:rsidRPr="007728C3" w:rsidRDefault="001F449B" w:rsidP="00583386">
            <w:pPr>
              <w:pStyle w:val="TAH"/>
              <w:rPr>
                <w:rFonts w:cs="Arial"/>
                <w:lang w:eastAsia="en-US"/>
              </w:rPr>
            </w:pPr>
            <w:r w:rsidRPr="007728C3">
              <w:rPr>
                <w:rFonts w:cs="Arial"/>
                <w:lang w:eastAsia="en-US"/>
              </w:rPr>
              <w:t>3</w:t>
            </w:r>
            <w:r w:rsidR="00393FCC" w:rsidRPr="007728C3">
              <w:rPr>
                <w:rFonts w:cs="Arial"/>
                <w:lang w:eastAsia="en-US"/>
              </w:rPr>
              <w:t xml:space="preserve"> </w:t>
            </w:r>
            <w:r w:rsidRPr="007728C3">
              <w:rPr>
                <w:rFonts w:cs="Arial"/>
                <w:lang w:eastAsia="en-US"/>
              </w:rPr>
              <w:t>MHz</w:t>
            </w:r>
          </w:p>
        </w:tc>
        <w:tc>
          <w:tcPr>
            <w:tcW w:w="703" w:type="pct"/>
          </w:tcPr>
          <w:p w14:paraId="5C896931" w14:textId="77777777" w:rsidR="001F449B" w:rsidRPr="007728C3" w:rsidRDefault="001F449B" w:rsidP="00583386">
            <w:pPr>
              <w:pStyle w:val="TAH"/>
              <w:rPr>
                <w:rFonts w:cs="Arial"/>
                <w:lang w:eastAsia="en-US"/>
              </w:rPr>
            </w:pPr>
            <w:r w:rsidRPr="007728C3">
              <w:rPr>
                <w:rFonts w:cs="Arial"/>
                <w:lang w:eastAsia="en-US"/>
              </w:rPr>
              <w:t>5</w:t>
            </w:r>
            <w:r w:rsidR="00393FCC" w:rsidRPr="007728C3">
              <w:rPr>
                <w:rFonts w:cs="Arial"/>
                <w:lang w:eastAsia="en-US"/>
              </w:rPr>
              <w:t xml:space="preserve"> </w:t>
            </w:r>
            <w:r w:rsidRPr="007728C3">
              <w:rPr>
                <w:rFonts w:cs="Arial"/>
                <w:lang w:eastAsia="en-US"/>
              </w:rPr>
              <w:t>MHz</w:t>
            </w:r>
          </w:p>
        </w:tc>
        <w:tc>
          <w:tcPr>
            <w:tcW w:w="625" w:type="pct"/>
          </w:tcPr>
          <w:p w14:paraId="1E95736A" w14:textId="77777777" w:rsidR="001F449B" w:rsidRPr="007728C3" w:rsidRDefault="001F449B" w:rsidP="00583386">
            <w:pPr>
              <w:pStyle w:val="TAH"/>
              <w:rPr>
                <w:rFonts w:cs="Arial"/>
                <w:lang w:eastAsia="en-US"/>
              </w:rPr>
            </w:pPr>
            <w:r w:rsidRPr="007728C3">
              <w:rPr>
                <w:rFonts w:cs="Arial"/>
                <w:lang w:eastAsia="en-US"/>
              </w:rPr>
              <w:t>10 MHz</w:t>
            </w:r>
          </w:p>
        </w:tc>
        <w:tc>
          <w:tcPr>
            <w:tcW w:w="625" w:type="pct"/>
          </w:tcPr>
          <w:p w14:paraId="66797196" w14:textId="77777777" w:rsidR="001F449B" w:rsidRPr="007728C3" w:rsidRDefault="001F449B" w:rsidP="00583386">
            <w:pPr>
              <w:pStyle w:val="TAH"/>
              <w:rPr>
                <w:rFonts w:cs="Arial"/>
                <w:lang w:eastAsia="en-US"/>
              </w:rPr>
            </w:pPr>
            <w:r w:rsidRPr="007728C3">
              <w:rPr>
                <w:rFonts w:cs="Arial"/>
                <w:lang w:eastAsia="en-US"/>
              </w:rPr>
              <w:t>15 MHz</w:t>
            </w:r>
          </w:p>
        </w:tc>
        <w:tc>
          <w:tcPr>
            <w:tcW w:w="625" w:type="pct"/>
          </w:tcPr>
          <w:p w14:paraId="5C077DA7" w14:textId="77777777" w:rsidR="001F449B" w:rsidRPr="007728C3" w:rsidRDefault="001F449B" w:rsidP="00583386">
            <w:pPr>
              <w:pStyle w:val="TAH"/>
              <w:rPr>
                <w:rFonts w:cs="Arial"/>
                <w:lang w:eastAsia="en-US"/>
              </w:rPr>
            </w:pPr>
            <w:r w:rsidRPr="007728C3">
              <w:rPr>
                <w:rFonts w:cs="Arial"/>
                <w:lang w:eastAsia="en-US"/>
              </w:rPr>
              <w:t>20 MHz</w:t>
            </w:r>
          </w:p>
        </w:tc>
      </w:tr>
      <w:tr w:rsidR="001F449B" w:rsidRPr="007728C3" w14:paraId="1F704768" w14:textId="77777777">
        <w:trPr>
          <w:jc w:val="center"/>
        </w:trPr>
        <w:tc>
          <w:tcPr>
            <w:tcW w:w="782" w:type="pct"/>
          </w:tcPr>
          <w:p w14:paraId="25DF1449" w14:textId="77777777" w:rsidR="001F449B" w:rsidRPr="007728C3" w:rsidRDefault="000C39E0" w:rsidP="00583386">
            <w:pPr>
              <w:pStyle w:val="TAL"/>
              <w:rPr>
                <w:rFonts w:cs="Arial"/>
                <w:lang w:eastAsia="en-US"/>
              </w:rPr>
            </w:pPr>
            <w:r w:rsidRPr="007728C3">
              <w:rPr>
                <w:rFonts w:cs="Arial"/>
                <w:lang w:eastAsia="en-US"/>
              </w:rPr>
              <w:t>Power in Transmission Bandwidth Configuration</w:t>
            </w:r>
          </w:p>
        </w:tc>
        <w:tc>
          <w:tcPr>
            <w:tcW w:w="391" w:type="pct"/>
          </w:tcPr>
          <w:p w14:paraId="7A19F6E7" w14:textId="77777777" w:rsidR="001F449B" w:rsidRPr="007728C3" w:rsidRDefault="001F449B" w:rsidP="00583386">
            <w:pPr>
              <w:pStyle w:val="TAC"/>
              <w:rPr>
                <w:rFonts w:cs="Arial"/>
                <w:lang w:eastAsia="en-US"/>
              </w:rPr>
            </w:pPr>
            <w:r w:rsidRPr="007728C3">
              <w:rPr>
                <w:rFonts w:cs="Arial"/>
                <w:lang w:eastAsia="en-US"/>
              </w:rPr>
              <w:t>dBm</w:t>
            </w:r>
          </w:p>
        </w:tc>
        <w:tc>
          <w:tcPr>
            <w:tcW w:w="3828" w:type="pct"/>
            <w:gridSpan w:val="6"/>
            <w:vAlign w:val="center"/>
          </w:tcPr>
          <w:p w14:paraId="5121F992" w14:textId="77777777" w:rsidR="001F449B" w:rsidRPr="007728C3" w:rsidRDefault="001F449B" w:rsidP="00583386">
            <w:pPr>
              <w:pStyle w:val="TAC"/>
              <w:rPr>
                <w:rFonts w:cs="Arial"/>
                <w:lang w:eastAsia="en-US"/>
              </w:rPr>
            </w:pPr>
            <w:r w:rsidRPr="007728C3">
              <w:rPr>
                <w:rFonts w:cs="Arial"/>
                <w:lang w:eastAsia="en-US"/>
              </w:rPr>
              <w:t>REFSENS + 14 dB</w:t>
            </w:r>
          </w:p>
        </w:tc>
      </w:tr>
      <w:tr w:rsidR="001F449B" w:rsidRPr="007728C3" w14:paraId="30571AD2" w14:textId="77777777">
        <w:trPr>
          <w:jc w:val="center"/>
        </w:trPr>
        <w:tc>
          <w:tcPr>
            <w:tcW w:w="782" w:type="pct"/>
            <w:vAlign w:val="bottom"/>
          </w:tcPr>
          <w:p w14:paraId="317033CE" w14:textId="77777777" w:rsidR="001F449B" w:rsidRPr="007728C3" w:rsidRDefault="001F449B" w:rsidP="00583386">
            <w:pPr>
              <w:pStyle w:val="TAL"/>
              <w:rPr>
                <w:rFonts w:cs="Arial"/>
                <w:lang w:eastAsia="en-US"/>
              </w:rPr>
            </w:pPr>
            <w:r w:rsidRPr="00272810">
              <w:rPr>
                <w:rFonts w:eastAsia="MS Mincho" w:cs="Arial"/>
                <w:bCs/>
                <w:lang w:eastAsia="en-US"/>
              </w:rPr>
              <w:t>P</w:t>
            </w:r>
            <w:r w:rsidRPr="00272810">
              <w:rPr>
                <w:rFonts w:eastAsia="MS Mincho" w:cs="Arial"/>
                <w:bCs/>
                <w:vertAlign w:val="subscript"/>
                <w:lang w:eastAsia="en-US"/>
              </w:rPr>
              <w:t>Interferer</w:t>
            </w:r>
          </w:p>
        </w:tc>
        <w:tc>
          <w:tcPr>
            <w:tcW w:w="391" w:type="pct"/>
          </w:tcPr>
          <w:p w14:paraId="38802334" w14:textId="77777777" w:rsidR="001F449B" w:rsidRPr="007728C3" w:rsidRDefault="001F449B" w:rsidP="00583386">
            <w:pPr>
              <w:pStyle w:val="TAC"/>
              <w:rPr>
                <w:rFonts w:cs="Arial"/>
                <w:lang w:eastAsia="en-US"/>
              </w:rPr>
            </w:pPr>
            <w:r w:rsidRPr="007728C3">
              <w:rPr>
                <w:rFonts w:cs="Arial"/>
                <w:lang w:eastAsia="en-US"/>
              </w:rPr>
              <w:t>dBm</w:t>
            </w:r>
          </w:p>
        </w:tc>
        <w:tc>
          <w:tcPr>
            <w:tcW w:w="656" w:type="pct"/>
          </w:tcPr>
          <w:p w14:paraId="26D352AA" w14:textId="77777777" w:rsidR="001F449B" w:rsidRPr="007728C3" w:rsidRDefault="001F449B" w:rsidP="00583386">
            <w:pPr>
              <w:pStyle w:val="TAC"/>
              <w:rPr>
                <w:rFonts w:cs="Arial"/>
                <w:lang w:eastAsia="en-US"/>
              </w:rPr>
            </w:pPr>
            <w:r w:rsidRPr="00272810">
              <w:rPr>
                <w:rFonts w:eastAsia="MS Mincho" w:cs="Arial"/>
                <w:lang w:eastAsia="en-US"/>
              </w:rPr>
              <w:t>REFSENS +45</w:t>
            </w:r>
            <w:r w:rsidR="00485BAF" w:rsidRPr="00272810">
              <w:rPr>
                <w:rFonts w:eastAsia="MS Mincho" w:cs="Arial"/>
                <w:lang w:eastAsia="en-US"/>
              </w:rPr>
              <w:t>.</w:t>
            </w:r>
            <w:r w:rsidR="0054066C" w:rsidRPr="00272810">
              <w:rPr>
                <w:rFonts w:eastAsia="MS Mincho" w:cs="Arial"/>
                <w:lang w:eastAsia="en-US"/>
              </w:rPr>
              <w:t>5</w:t>
            </w:r>
            <w:r w:rsidRPr="00272810">
              <w:rPr>
                <w:rFonts w:eastAsia="MS Mincho" w:cs="Arial"/>
                <w:lang w:eastAsia="en-US"/>
              </w:rPr>
              <w:t>dB</w:t>
            </w:r>
          </w:p>
        </w:tc>
        <w:tc>
          <w:tcPr>
            <w:tcW w:w="594" w:type="pct"/>
          </w:tcPr>
          <w:p w14:paraId="14171642" w14:textId="77777777" w:rsidR="001F449B" w:rsidRPr="007728C3" w:rsidRDefault="001F449B" w:rsidP="00583386">
            <w:pPr>
              <w:pStyle w:val="TAC"/>
              <w:rPr>
                <w:rFonts w:cs="Arial"/>
                <w:lang w:eastAsia="en-US"/>
              </w:rPr>
            </w:pPr>
            <w:r w:rsidRPr="00272810">
              <w:rPr>
                <w:rFonts w:eastAsia="MS Mincho" w:cs="Arial"/>
                <w:lang w:eastAsia="en-US"/>
              </w:rPr>
              <w:t>REFSENS +45</w:t>
            </w:r>
            <w:r w:rsidR="00485BAF" w:rsidRPr="00272810">
              <w:rPr>
                <w:rFonts w:eastAsia="MS Mincho" w:cs="Arial"/>
                <w:lang w:eastAsia="en-US"/>
              </w:rPr>
              <w:t>.5</w:t>
            </w:r>
            <w:r w:rsidRPr="00272810">
              <w:rPr>
                <w:rFonts w:eastAsia="MS Mincho" w:cs="Arial"/>
                <w:lang w:eastAsia="en-US"/>
              </w:rPr>
              <w:t>dB</w:t>
            </w:r>
          </w:p>
        </w:tc>
        <w:tc>
          <w:tcPr>
            <w:tcW w:w="703" w:type="pct"/>
          </w:tcPr>
          <w:p w14:paraId="54BD94ED" w14:textId="77777777" w:rsidR="001F449B" w:rsidRPr="007728C3" w:rsidRDefault="001F449B" w:rsidP="00583386">
            <w:pPr>
              <w:pStyle w:val="TAC"/>
              <w:rPr>
                <w:rFonts w:cs="Arial"/>
                <w:lang w:eastAsia="en-US"/>
              </w:rPr>
            </w:pPr>
            <w:r w:rsidRPr="00272810">
              <w:rPr>
                <w:rFonts w:eastAsia="MS Mincho" w:cs="Arial"/>
                <w:lang w:eastAsia="en-US"/>
              </w:rPr>
              <w:t>REFSENS +45</w:t>
            </w:r>
            <w:r w:rsidR="00485BAF" w:rsidRPr="00272810">
              <w:rPr>
                <w:rFonts w:eastAsia="MS Mincho" w:cs="Arial"/>
                <w:lang w:eastAsia="en-US"/>
              </w:rPr>
              <w:t>.5</w:t>
            </w:r>
            <w:r w:rsidRPr="00272810">
              <w:rPr>
                <w:rFonts w:eastAsia="MS Mincho" w:cs="Arial"/>
                <w:lang w:eastAsia="en-US"/>
              </w:rPr>
              <w:t>dB</w:t>
            </w:r>
          </w:p>
        </w:tc>
        <w:tc>
          <w:tcPr>
            <w:tcW w:w="625" w:type="pct"/>
          </w:tcPr>
          <w:p w14:paraId="080735B9" w14:textId="77777777" w:rsidR="001F449B" w:rsidRPr="007728C3" w:rsidRDefault="001F449B" w:rsidP="00583386">
            <w:pPr>
              <w:pStyle w:val="TAC"/>
              <w:rPr>
                <w:rFonts w:cs="Arial"/>
                <w:lang w:eastAsia="en-US"/>
              </w:rPr>
            </w:pPr>
            <w:r w:rsidRPr="00272810">
              <w:rPr>
                <w:rFonts w:eastAsia="MS Mincho" w:cs="Arial"/>
                <w:lang w:eastAsia="en-US"/>
              </w:rPr>
              <w:t>REFSENS +45</w:t>
            </w:r>
            <w:r w:rsidR="00485BAF" w:rsidRPr="00272810">
              <w:rPr>
                <w:rFonts w:eastAsia="MS Mincho" w:cs="Arial"/>
                <w:lang w:eastAsia="en-US"/>
              </w:rPr>
              <w:t>.5</w:t>
            </w:r>
            <w:r w:rsidRPr="00272810">
              <w:rPr>
                <w:rFonts w:eastAsia="MS Mincho" w:cs="Arial"/>
                <w:lang w:eastAsia="en-US"/>
              </w:rPr>
              <w:t>dB</w:t>
            </w:r>
          </w:p>
        </w:tc>
        <w:tc>
          <w:tcPr>
            <w:tcW w:w="625" w:type="pct"/>
          </w:tcPr>
          <w:p w14:paraId="17A4A3B8" w14:textId="77777777" w:rsidR="001F449B" w:rsidRPr="007728C3" w:rsidRDefault="001F449B" w:rsidP="00583386">
            <w:pPr>
              <w:pStyle w:val="TAC"/>
              <w:rPr>
                <w:rFonts w:cs="Arial"/>
                <w:lang w:eastAsia="en-US"/>
              </w:rPr>
            </w:pPr>
            <w:r w:rsidRPr="00272810">
              <w:rPr>
                <w:rFonts w:eastAsia="MS Mincho" w:cs="Arial"/>
                <w:lang w:eastAsia="en-US"/>
              </w:rPr>
              <w:t>REFSENS +42</w:t>
            </w:r>
            <w:r w:rsidR="00485BAF" w:rsidRPr="00272810">
              <w:rPr>
                <w:rFonts w:eastAsia="MS Mincho" w:cs="Arial"/>
                <w:lang w:eastAsia="en-US"/>
              </w:rPr>
              <w:t>.5</w:t>
            </w:r>
            <w:r w:rsidRPr="00272810">
              <w:rPr>
                <w:rFonts w:eastAsia="MS Mincho" w:cs="Arial"/>
                <w:lang w:eastAsia="en-US"/>
              </w:rPr>
              <w:t>dB</w:t>
            </w:r>
          </w:p>
        </w:tc>
        <w:tc>
          <w:tcPr>
            <w:tcW w:w="625" w:type="pct"/>
          </w:tcPr>
          <w:p w14:paraId="22299573" w14:textId="77777777" w:rsidR="001F449B" w:rsidRPr="007728C3" w:rsidRDefault="001F449B" w:rsidP="00583386">
            <w:pPr>
              <w:pStyle w:val="TAC"/>
              <w:rPr>
                <w:rFonts w:cs="Arial"/>
                <w:lang w:eastAsia="en-US"/>
              </w:rPr>
            </w:pPr>
            <w:r w:rsidRPr="00272810">
              <w:rPr>
                <w:rFonts w:eastAsia="MS Mincho" w:cs="Arial"/>
                <w:lang w:eastAsia="en-US"/>
              </w:rPr>
              <w:t>REFSENS +39</w:t>
            </w:r>
            <w:r w:rsidR="00485BAF" w:rsidRPr="00272810">
              <w:rPr>
                <w:rFonts w:eastAsia="MS Mincho" w:cs="Arial"/>
                <w:lang w:eastAsia="en-US"/>
              </w:rPr>
              <w:t>.5</w:t>
            </w:r>
            <w:r w:rsidRPr="00272810">
              <w:rPr>
                <w:rFonts w:eastAsia="MS Mincho" w:cs="Arial"/>
                <w:lang w:eastAsia="en-US"/>
              </w:rPr>
              <w:t>dB</w:t>
            </w:r>
          </w:p>
        </w:tc>
      </w:tr>
      <w:tr w:rsidR="001F449B" w:rsidRPr="007728C3" w14:paraId="736F4F3A" w14:textId="77777777">
        <w:trPr>
          <w:jc w:val="center"/>
        </w:trPr>
        <w:tc>
          <w:tcPr>
            <w:tcW w:w="782" w:type="pct"/>
          </w:tcPr>
          <w:p w14:paraId="18ACAD0E" w14:textId="77777777" w:rsidR="001F449B" w:rsidRPr="007728C3" w:rsidRDefault="001F449B" w:rsidP="00583386">
            <w:pPr>
              <w:pStyle w:val="TAL"/>
              <w:rPr>
                <w:rFonts w:cs="Arial"/>
                <w:i/>
                <w:lang w:eastAsia="en-US"/>
              </w:rPr>
            </w:pPr>
            <w:r w:rsidRPr="00272810">
              <w:rPr>
                <w:rFonts w:eastAsia="MS Mincho" w:cs="Arial"/>
                <w:bCs/>
                <w:lang w:eastAsia="en-US"/>
              </w:rPr>
              <w:t>BW</w:t>
            </w:r>
            <w:r w:rsidRPr="00272810">
              <w:rPr>
                <w:rFonts w:eastAsia="MS Mincho" w:cs="Arial"/>
                <w:bCs/>
                <w:vertAlign w:val="subscript"/>
                <w:lang w:eastAsia="en-US"/>
              </w:rPr>
              <w:t>Interferer</w:t>
            </w:r>
            <w:r w:rsidR="00393FCC" w:rsidRPr="00272810">
              <w:rPr>
                <w:rFonts w:eastAsia="MS Mincho" w:cs="Arial"/>
                <w:bCs/>
                <w:vertAlign w:val="subscript"/>
                <w:lang w:eastAsia="en-US"/>
              </w:rPr>
              <w:t xml:space="preserve"> </w:t>
            </w:r>
          </w:p>
        </w:tc>
        <w:tc>
          <w:tcPr>
            <w:tcW w:w="391" w:type="pct"/>
          </w:tcPr>
          <w:p w14:paraId="33779F7E" w14:textId="77777777" w:rsidR="001F449B" w:rsidRPr="007728C3" w:rsidRDefault="001F449B" w:rsidP="00583386">
            <w:pPr>
              <w:pStyle w:val="TAC"/>
              <w:rPr>
                <w:rFonts w:cs="Arial"/>
                <w:lang w:eastAsia="en-US"/>
              </w:rPr>
            </w:pPr>
            <w:r w:rsidRPr="007728C3">
              <w:rPr>
                <w:rFonts w:cs="Arial"/>
                <w:lang w:eastAsia="en-US"/>
              </w:rPr>
              <w:t>MHz</w:t>
            </w:r>
          </w:p>
        </w:tc>
        <w:tc>
          <w:tcPr>
            <w:tcW w:w="656" w:type="pct"/>
          </w:tcPr>
          <w:p w14:paraId="0F2E8177" w14:textId="77777777" w:rsidR="001F449B" w:rsidRPr="007728C3" w:rsidRDefault="001F449B" w:rsidP="00583386">
            <w:pPr>
              <w:pStyle w:val="TAC"/>
              <w:rPr>
                <w:rFonts w:cs="Arial"/>
                <w:lang w:eastAsia="en-US"/>
              </w:rPr>
            </w:pPr>
            <w:r w:rsidRPr="00272810">
              <w:rPr>
                <w:rFonts w:eastAsia="MS Mincho" w:cs="Arial"/>
                <w:lang w:eastAsia="en-US"/>
              </w:rPr>
              <w:t>1.4</w:t>
            </w:r>
          </w:p>
        </w:tc>
        <w:tc>
          <w:tcPr>
            <w:tcW w:w="594" w:type="pct"/>
          </w:tcPr>
          <w:p w14:paraId="062959CC" w14:textId="77777777" w:rsidR="001F449B" w:rsidRPr="007728C3" w:rsidRDefault="001F449B" w:rsidP="00583386">
            <w:pPr>
              <w:pStyle w:val="TAC"/>
              <w:rPr>
                <w:rFonts w:cs="Arial"/>
                <w:lang w:eastAsia="en-US"/>
              </w:rPr>
            </w:pPr>
            <w:r w:rsidRPr="00272810">
              <w:rPr>
                <w:rFonts w:eastAsia="MS Mincho" w:cs="Arial"/>
                <w:lang w:eastAsia="en-US"/>
              </w:rPr>
              <w:t>3</w:t>
            </w:r>
          </w:p>
        </w:tc>
        <w:tc>
          <w:tcPr>
            <w:tcW w:w="703" w:type="pct"/>
            <w:vAlign w:val="bottom"/>
          </w:tcPr>
          <w:p w14:paraId="7B6696FC" w14:textId="77777777" w:rsidR="001F449B" w:rsidRPr="007728C3" w:rsidRDefault="001F449B" w:rsidP="00583386">
            <w:pPr>
              <w:pStyle w:val="TAC"/>
              <w:rPr>
                <w:rFonts w:cs="Arial"/>
                <w:lang w:eastAsia="en-US"/>
              </w:rPr>
            </w:pPr>
            <w:r w:rsidRPr="00272810">
              <w:rPr>
                <w:rFonts w:eastAsia="MS Mincho" w:cs="Arial"/>
                <w:lang w:eastAsia="en-US"/>
              </w:rPr>
              <w:t>5</w:t>
            </w:r>
          </w:p>
        </w:tc>
        <w:tc>
          <w:tcPr>
            <w:tcW w:w="625" w:type="pct"/>
            <w:vAlign w:val="bottom"/>
          </w:tcPr>
          <w:p w14:paraId="29BB4460" w14:textId="77777777" w:rsidR="001F449B" w:rsidRPr="007728C3" w:rsidRDefault="001F449B" w:rsidP="00583386">
            <w:pPr>
              <w:pStyle w:val="TAC"/>
              <w:rPr>
                <w:rFonts w:cs="Arial"/>
                <w:lang w:eastAsia="en-US"/>
              </w:rPr>
            </w:pPr>
            <w:r w:rsidRPr="00272810">
              <w:rPr>
                <w:rFonts w:eastAsia="MS Mincho" w:cs="Arial"/>
                <w:lang w:eastAsia="en-US"/>
              </w:rPr>
              <w:t>5</w:t>
            </w:r>
          </w:p>
        </w:tc>
        <w:tc>
          <w:tcPr>
            <w:tcW w:w="625" w:type="pct"/>
            <w:vAlign w:val="bottom"/>
          </w:tcPr>
          <w:p w14:paraId="103AD00C" w14:textId="77777777" w:rsidR="001F449B" w:rsidRPr="007728C3" w:rsidRDefault="001F449B" w:rsidP="00583386">
            <w:pPr>
              <w:pStyle w:val="TAC"/>
              <w:rPr>
                <w:rFonts w:cs="Arial"/>
                <w:lang w:eastAsia="en-US"/>
              </w:rPr>
            </w:pPr>
            <w:r w:rsidRPr="00272810">
              <w:rPr>
                <w:rFonts w:eastAsia="MS Mincho" w:cs="Arial"/>
                <w:lang w:eastAsia="en-US"/>
              </w:rPr>
              <w:t>5</w:t>
            </w:r>
          </w:p>
        </w:tc>
        <w:tc>
          <w:tcPr>
            <w:tcW w:w="625" w:type="pct"/>
            <w:vAlign w:val="bottom"/>
          </w:tcPr>
          <w:p w14:paraId="3B4C268A" w14:textId="77777777" w:rsidR="001F449B" w:rsidRPr="007728C3" w:rsidRDefault="001F449B" w:rsidP="00583386">
            <w:pPr>
              <w:pStyle w:val="TAC"/>
              <w:rPr>
                <w:rFonts w:cs="Arial"/>
                <w:lang w:eastAsia="en-US"/>
              </w:rPr>
            </w:pPr>
            <w:r w:rsidRPr="00272810">
              <w:rPr>
                <w:rFonts w:eastAsia="MS Mincho" w:cs="Arial"/>
                <w:lang w:eastAsia="en-US"/>
              </w:rPr>
              <w:t>5</w:t>
            </w:r>
          </w:p>
        </w:tc>
      </w:tr>
      <w:tr w:rsidR="00562887" w:rsidRPr="007728C3" w14:paraId="4B96FE1F" w14:textId="77777777">
        <w:trPr>
          <w:jc w:val="center"/>
        </w:trPr>
        <w:tc>
          <w:tcPr>
            <w:tcW w:w="782" w:type="pct"/>
          </w:tcPr>
          <w:p w14:paraId="103F4EC5" w14:textId="77777777" w:rsidR="00562887" w:rsidRPr="007728C3" w:rsidRDefault="00562887" w:rsidP="00583386">
            <w:pPr>
              <w:pStyle w:val="TAL"/>
              <w:rPr>
                <w:rFonts w:cs="Arial"/>
                <w:i/>
                <w:lang w:eastAsia="en-US"/>
              </w:rPr>
            </w:pPr>
            <w:r w:rsidRPr="00272810">
              <w:rPr>
                <w:rFonts w:eastAsia="MS Mincho" w:cs="Arial"/>
                <w:bCs/>
                <w:lang w:eastAsia="en-US"/>
              </w:rPr>
              <w:t>F</w:t>
            </w:r>
            <w:r w:rsidRPr="00272810">
              <w:rPr>
                <w:rFonts w:eastAsia="MS Mincho" w:cs="Arial"/>
                <w:bCs/>
                <w:vertAlign w:val="subscript"/>
                <w:lang w:eastAsia="en-US"/>
              </w:rPr>
              <w:t>Interferer</w:t>
            </w:r>
            <w:r w:rsidRPr="00272810">
              <w:rPr>
                <w:rFonts w:eastAsia="MS Mincho" w:cs="Arial"/>
                <w:bCs/>
                <w:lang w:eastAsia="en-US"/>
              </w:rPr>
              <w:t xml:space="preserve"> (offset)</w:t>
            </w:r>
          </w:p>
        </w:tc>
        <w:tc>
          <w:tcPr>
            <w:tcW w:w="391" w:type="pct"/>
          </w:tcPr>
          <w:p w14:paraId="67BDA837" w14:textId="77777777" w:rsidR="00562887" w:rsidRPr="007728C3" w:rsidRDefault="00562887" w:rsidP="00583386">
            <w:pPr>
              <w:pStyle w:val="TAC"/>
              <w:rPr>
                <w:rFonts w:cs="Arial"/>
                <w:lang w:eastAsia="en-US"/>
              </w:rPr>
            </w:pPr>
            <w:r w:rsidRPr="007728C3">
              <w:rPr>
                <w:rFonts w:cs="Arial"/>
                <w:lang w:eastAsia="en-US"/>
              </w:rPr>
              <w:t>MHz</w:t>
            </w:r>
          </w:p>
        </w:tc>
        <w:tc>
          <w:tcPr>
            <w:tcW w:w="656" w:type="pct"/>
          </w:tcPr>
          <w:p w14:paraId="71EB3F36" w14:textId="77777777" w:rsidR="00562887" w:rsidRPr="007728C3" w:rsidRDefault="00562887" w:rsidP="00583386">
            <w:pPr>
              <w:pStyle w:val="TAC"/>
              <w:rPr>
                <w:rFonts w:cs="Arial"/>
                <w:lang w:eastAsia="en-US"/>
              </w:rPr>
            </w:pPr>
            <w:r w:rsidRPr="007728C3">
              <w:rPr>
                <w:rFonts w:cs="Arial"/>
                <w:lang w:eastAsia="en-US"/>
              </w:rPr>
              <w:t>1.4+0.0025</w:t>
            </w:r>
          </w:p>
          <w:p w14:paraId="68E4F6C5" w14:textId="77777777" w:rsidR="00562887" w:rsidRPr="007728C3" w:rsidRDefault="00562887" w:rsidP="00583386">
            <w:pPr>
              <w:pStyle w:val="TAC"/>
              <w:rPr>
                <w:rFonts w:cs="Arial"/>
                <w:lang w:eastAsia="en-US"/>
              </w:rPr>
            </w:pPr>
            <w:r w:rsidRPr="007728C3">
              <w:rPr>
                <w:rFonts w:cs="Arial"/>
                <w:lang w:eastAsia="en-US"/>
              </w:rPr>
              <w:t>/</w:t>
            </w:r>
          </w:p>
          <w:p w14:paraId="32DBE305" w14:textId="77777777" w:rsidR="00562887" w:rsidRPr="007728C3" w:rsidRDefault="00562887" w:rsidP="00583386">
            <w:pPr>
              <w:pStyle w:val="TAC"/>
              <w:rPr>
                <w:rFonts w:cs="Arial"/>
                <w:lang w:eastAsia="en-US"/>
              </w:rPr>
            </w:pPr>
            <w:r w:rsidRPr="007728C3">
              <w:rPr>
                <w:rFonts w:cs="Arial"/>
                <w:lang w:eastAsia="en-US"/>
              </w:rPr>
              <w:t>-1.4-0.0025</w:t>
            </w:r>
          </w:p>
        </w:tc>
        <w:tc>
          <w:tcPr>
            <w:tcW w:w="594" w:type="pct"/>
          </w:tcPr>
          <w:p w14:paraId="38A10F88" w14:textId="77777777" w:rsidR="00562887" w:rsidRPr="007728C3" w:rsidRDefault="00562887" w:rsidP="00583386">
            <w:pPr>
              <w:pStyle w:val="TAC"/>
              <w:rPr>
                <w:rFonts w:cs="Arial"/>
                <w:lang w:eastAsia="en-US"/>
              </w:rPr>
            </w:pPr>
            <w:r w:rsidRPr="007728C3">
              <w:rPr>
                <w:rFonts w:cs="Arial"/>
                <w:lang w:eastAsia="en-US"/>
              </w:rPr>
              <w:t>3+0.0075</w:t>
            </w:r>
          </w:p>
          <w:p w14:paraId="15DDB0A5" w14:textId="77777777" w:rsidR="00562887" w:rsidRPr="007728C3" w:rsidRDefault="00562887" w:rsidP="00583386">
            <w:pPr>
              <w:pStyle w:val="TAC"/>
              <w:rPr>
                <w:rFonts w:cs="Arial"/>
                <w:lang w:eastAsia="en-US"/>
              </w:rPr>
            </w:pPr>
            <w:r w:rsidRPr="007728C3">
              <w:rPr>
                <w:rFonts w:cs="Arial"/>
                <w:lang w:eastAsia="en-US"/>
              </w:rPr>
              <w:t>/</w:t>
            </w:r>
          </w:p>
          <w:p w14:paraId="74CE746B" w14:textId="77777777" w:rsidR="00562887" w:rsidRPr="007728C3" w:rsidRDefault="00562887" w:rsidP="00583386">
            <w:pPr>
              <w:pStyle w:val="TAC"/>
              <w:rPr>
                <w:rFonts w:cs="Arial"/>
                <w:lang w:eastAsia="en-US"/>
              </w:rPr>
            </w:pPr>
            <w:r w:rsidRPr="007728C3">
              <w:rPr>
                <w:rFonts w:cs="Arial"/>
                <w:lang w:eastAsia="en-US"/>
              </w:rPr>
              <w:t>-3-0.0075</w:t>
            </w:r>
          </w:p>
        </w:tc>
        <w:tc>
          <w:tcPr>
            <w:tcW w:w="703" w:type="pct"/>
          </w:tcPr>
          <w:p w14:paraId="2F551BD7" w14:textId="77777777" w:rsidR="00562887" w:rsidRPr="007728C3" w:rsidRDefault="00562887" w:rsidP="00583386">
            <w:pPr>
              <w:pStyle w:val="TAC"/>
              <w:rPr>
                <w:rFonts w:cs="Arial"/>
                <w:lang w:eastAsia="en-US"/>
              </w:rPr>
            </w:pPr>
            <w:r w:rsidRPr="007728C3">
              <w:rPr>
                <w:rFonts w:cs="Arial"/>
                <w:lang w:eastAsia="en-US"/>
              </w:rPr>
              <w:t>5+0.0025</w:t>
            </w:r>
          </w:p>
          <w:p w14:paraId="6F19E164" w14:textId="77777777" w:rsidR="00562887" w:rsidRPr="007728C3" w:rsidRDefault="00562887" w:rsidP="00583386">
            <w:pPr>
              <w:pStyle w:val="TAC"/>
              <w:rPr>
                <w:rFonts w:cs="Arial"/>
                <w:lang w:eastAsia="en-US"/>
              </w:rPr>
            </w:pPr>
            <w:r w:rsidRPr="007728C3">
              <w:rPr>
                <w:rFonts w:cs="Arial"/>
                <w:lang w:eastAsia="en-US"/>
              </w:rPr>
              <w:t>/</w:t>
            </w:r>
          </w:p>
          <w:p w14:paraId="4EE8B4CF" w14:textId="77777777" w:rsidR="00562887" w:rsidRPr="007728C3" w:rsidRDefault="00562887" w:rsidP="00583386">
            <w:pPr>
              <w:pStyle w:val="TAC"/>
              <w:rPr>
                <w:rFonts w:cs="Arial"/>
                <w:lang w:eastAsia="en-US"/>
              </w:rPr>
            </w:pPr>
            <w:r w:rsidRPr="007728C3">
              <w:rPr>
                <w:rFonts w:cs="Arial"/>
                <w:lang w:eastAsia="en-US"/>
              </w:rPr>
              <w:t>-5-0.0025</w:t>
            </w:r>
          </w:p>
        </w:tc>
        <w:tc>
          <w:tcPr>
            <w:tcW w:w="625" w:type="pct"/>
          </w:tcPr>
          <w:p w14:paraId="506D503A" w14:textId="77777777" w:rsidR="00562887" w:rsidRPr="007728C3" w:rsidRDefault="00562887" w:rsidP="00583386">
            <w:pPr>
              <w:pStyle w:val="TAC"/>
              <w:rPr>
                <w:rFonts w:cs="Arial"/>
                <w:lang w:eastAsia="en-US"/>
              </w:rPr>
            </w:pPr>
            <w:r w:rsidRPr="007728C3">
              <w:rPr>
                <w:rFonts w:cs="Arial"/>
                <w:lang w:eastAsia="en-US"/>
              </w:rPr>
              <w:t>7.5+0.0075</w:t>
            </w:r>
          </w:p>
          <w:p w14:paraId="0CAB918C" w14:textId="77777777" w:rsidR="00562887" w:rsidRPr="007728C3" w:rsidRDefault="00562887" w:rsidP="00583386">
            <w:pPr>
              <w:pStyle w:val="TAC"/>
              <w:rPr>
                <w:rFonts w:cs="Arial"/>
                <w:lang w:eastAsia="en-US"/>
              </w:rPr>
            </w:pPr>
            <w:r w:rsidRPr="007728C3">
              <w:rPr>
                <w:rFonts w:cs="Arial"/>
                <w:lang w:eastAsia="en-US"/>
              </w:rPr>
              <w:t>/</w:t>
            </w:r>
          </w:p>
          <w:p w14:paraId="2CFB5E7C" w14:textId="77777777" w:rsidR="00562887" w:rsidRPr="007728C3" w:rsidRDefault="00562887" w:rsidP="00583386">
            <w:pPr>
              <w:pStyle w:val="TAC"/>
              <w:rPr>
                <w:rFonts w:cs="Arial"/>
                <w:lang w:eastAsia="en-US"/>
              </w:rPr>
            </w:pPr>
            <w:r w:rsidRPr="007728C3">
              <w:rPr>
                <w:rFonts w:cs="Arial"/>
                <w:lang w:eastAsia="en-US"/>
              </w:rPr>
              <w:t>-7.5-0.0075</w:t>
            </w:r>
          </w:p>
        </w:tc>
        <w:tc>
          <w:tcPr>
            <w:tcW w:w="625" w:type="pct"/>
          </w:tcPr>
          <w:p w14:paraId="42647E7C" w14:textId="77777777" w:rsidR="00562887" w:rsidRPr="007728C3" w:rsidRDefault="00562887" w:rsidP="00583386">
            <w:pPr>
              <w:pStyle w:val="TAC"/>
              <w:rPr>
                <w:rFonts w:cs="Arial"/>
                <w:lang w:eastAsia="en-US"/>
              </w:rPr>
            </w:pPr>
            <w:r w:rsidRPr="007728C3">
              <w:rPr>
                <w:rFonts w:cs="Arial"/>
                <w:lang w:eastAsia="en-US"/>
              </w:rPr>
              <w:t>10+0.0125</w:t>
            </w:r>
          </w:p>
          <w:p w14:paraId="245520CF" w14:textId="77777777" w:rsidR="00562887" w:rsidRPr="007728C3" w:rsidRDefault="00562887" w:rsidP="00583386">
            <w:pPr>
              <w:pStyle w:val="TAC"/>
              <w:rPr>
                <w:rFonts w:cs="Arial"/>
                <w:lang w:eastAsia="en-US"/>
              </w:rPr>
            </w:pPr>
            <w:r w:rsidRPr="007728C3">
              <w:rPr>
                <w:rFonts w:cs="Arial"/>
                <w:lang w:eastAsia="en-US"/>
              </w:rPr>
              <w:t>/</w:t>
            </w:r>
          </w:p>
          <w:p w14:paraId="70D85CCB" w14:textId="77777777" w:rsidR="00562887" w:rsidRPr="007728C3" w:rsidRDefault="00562887" w:rsidP="00583386">
            <w:pPr>
              <w:pStyle w:val="TAC"/>
              <w:rPr>
                <w:rFonts w:cs="Arial"/>
                <w:lang w:eastAsia="en-US"/>
              </w:rPr>
            </w:pPr>
            <w:r w:rsidRPr="007728C3">
              <w:rPr>
                <w:rFonts w:cs="Arial"/>
                <w:lang w:eastAsia="en-US"/>
              </w:rPr>
              <w:t>-10-0.0125</w:t>
            </w:r>
          </w:p>
        </w:tc>
        <w:tc>
          <w:tcPr>
            <w:tcW w:w="625" w:type="pct"/>
          </w:tcPr>
          <w:p w14:paraId="376CCF68" w14:textId="77777777" w:rsidR="00562887" w:rsidRPr="007728C3" w:rsidRDefault="00562887" w:rsidP="00583386">
            <w:pPr>
              <w:pStyle w:val="TAC"/>
              <w:rPr>
                <w:rFonts w:cs="Arial"/>
                <w:lang w:eastAsia="en-US"/>
              </w:rPr>
            </w:pPr>
            <w:r w:rsidRPr="007728C3">
              <w:rPr>
                <w:rFonts w:cs="Arial"/>
                <w:lang w:eastAsia="en-US"/>
              </w:rPr>
              <w:t>12.5+0.0025</w:t>
            </w:r>
          </w:p>
          <w:p w14:paraId="645DA5C4" w14:textId="77777777" w:rsidR="00562887" w:rsidRPr="007728C3" w:rsidRDefault="00562887" w:rsidP="00583386">
            <w:pPr>
              <w:pStyle w:val="TAC"/>
              <w:rPr>
                <w:rFonts w:cs="Arial"/>
                <w:lang w:eastAsia="en-US"/>
              </w:rPr>
            </w:pPr>
            <w:r w:rsidRPr="007728C3">
              <w:rPr>
                <w:rFonts w:cs="Arial"/>
                <w:lang w:eastAsia="en-US"/>
              </w:rPr>
              <w:t>/</w:t>
            </w:r>
          </w:p>
          <w:p w14:paraId="77AD3A00" w14:textId="77777777" w:rsidR="00562887" w:rsidRPr="007728C3" w:rsidRDefault="00562887" w:rsidP="00583386">
            <w:pPr>
              <w:pStyle w:val="TAC"/>
              <w:rPr>
                <w:rFonts w:cs="Arial"/>
                <w:lang w:eastAsia="en-US"/>
              </w:rPr>
            </w:pPr>
            <w:r w:rsidRPr="007728C3">
              <w:rPr>
                <w:rFonts w:cs="Arial"/>
                <w:lang w:eastAsia="en-US"/>
              </w:rPr>
              <w:t>-12.5-0.0025</w:t>
            </w:r>
          </w:p>
        </w:tc>
      </w:tr>
      <w:tr w:rsidR="001F449B" w:rsidRPr="00AE4A95" w14:paraId="4197AA51" w14:textId="77777777">
        <w:trPr>
          <w:trHeight w:val="398"/>
          <w:jc w:val="center"/>
        </w:trPr>
        <w:tc>
          <w:tcPr>
            <w:tcW w:w="5000" w:type="pct"/>
            <w:gridSpan w:val="8"/>
          </w:tcPr>
          <w:p w14:paraId="7A9FC94B" w14:textId="77777777" w:rsidR="001F449B" w:rsidRPr="00272810" w:rsidRDefault="00630023" w:rsidP="00630023">
            <w:pPr>
              <w:pStyle w:val="TAN"/>
              <w:rPr>
                <w:rFonts w:eastAsia="MS Mincho" w:cs="Arial"/>
                <w:lang w:eastAsia="en-US"/>
              </w:rPr>
            </w:pPr>
            <w:r w:rsidRPr="00272810">
              <w:rPr>
                <w:rFonts w:eastAsia="MS Mincho" w:cs="Arial"/>
                <w:lang w:eastAsia="en-US"/>
              </w:rPr>
              <w:t>NOTE 1:</w:t>
            </w:r>
            <w:r w:rsidRPr="00272810">
              <w:rPr>
                <w:rFonts w:eastAsia="MS Mincho" w:cs="Arial"/>
                <w:lang w:eastAsia="en-US"/>
              </w:rPr>
              <w:tab/>
            </w:r>
            <w:r w:rsidR="001F449B" w:rsidRPr="00272810">
              <w:rPr>
                <w:rFonts w:eastAsia="MS Mincho" w:cs="Arial"/>
                <w:lang w:eastAsia="en-US"/>
              </w:rPr>
              <w:t xml:space="preserve">The transmitter shall be set to 4dB below </w:t>
            </w:r>
            <w:r w:rsidR="003A0F28" w:rsidRPr="007728C3">
              <w:rPr>
                <w:rFonts w:cs="Arial"/>
                <w:lang w:eastAsia="en-US"/>
              </w:rPr>
              <w:t>P</w:t>
            </w:r>
            <w:r w:rsidR="003A0F28" w:rsidRPr="007728C3">
              <w:rPr>
                <w:rFonts w:cs="Arial"/>
                <w:sz w:val="12"/>
                <w:szCs w:val="12"/>
                <w:lang w:eastAsia="en-US"/>
              </w:rPr>
              <w:t>CMAX_L</w:t>
            </w:r>
            <w:r w:rsidR="00881A61" w:rsidRPr="00272810">
              <w:rPr>
                <w:rFonts w:eastAsia="MS Mincho" w:cs="Arial"/>
                <w:lang w:eastAsia="en-US"/>
              </w:rPr>
              <w:t xml:space="preserve"> at the minimum uplink configuration specified in Table 7.3.1-2</w:t>
            </w:r>
            <w:r w:rsidR="003A0F28" w:rsidRPr="00272810">
              <w:rPr>
                <w:rFonts w:eastAsia="MS Mincho" w:cs="Arial"/>
                <w:lang w:eastAsia="en-US"/>
              </w:rPr>
              <w:t xml:space="preserve"> with </w:t>
            </w:r>
            <w:r w:rsidR="003A0F28" w:rsidRPr="007728C3">
              <w:rPr>
                <w:rFonts w:cs="Arial"/>
                <w:lang w:eastAsia="en-US"/>
              </w:rPr>
              <w:t>P</w:t>
            </w:r>
            <w:r w:rsidR="003A0F28" w:rsidRPr="007728C3">
              <w:rPr>
                <w:rFonts w:cs="Arial"/>
                <w:sz w:val="12"/>
                <w:szCs w:val="12"/>
                <w:lang w:eastAsia="en-US"/>
              </w:rPr>
              <w:t>CMAX_L</w:t>
            </w:r>
            <w:r w:rsidR="003A0F28" w:rsidRPr="00272810">
              <w:rPr>
                <w:rFonts w:eastAsia="MS Mincho" w:cs="Arial"/>
                <w:lang w:eastAsia="en-US"/>
              </w:rPr>
              <w:t xml:space="preserve"> as defined in </w:t>
            </w:r>
            <w:r w:rsidRPr="00272810">
              <w:rPr>
                <w:rFonts w:ascii="Times New Roman" w:eastAsia="MS Mincho" w:hAnsi="Times New Roman" w:cs="Arial"/>
                <w:lang w:eastAsia="en-US"/>
              </w:rPr>
              <w:t>sub</w:t>
            </w:r>
            <w:r w:rsidR="003A0F28" w:rsidRPr="00272810">
              <w:rPr>
                <w:rFonts w:eastAsia="MS Mincho" w:cs="Arial"/>
                <w:lang w:eastAsia="en-US"/>
              </w:rPr>
              <w:t>clause 6.2.5.</w:t>
            </w:r>
          </w:p>
          <w:p w14:paraId="5EFA40E0" w14:textId="77777777" w:rsidR="001F449B" w:rsidRPr="00272810" w:rsidRDefault="00630023" w:rsidP="00630023">
            <w:pPr>
              <w:pStyle w:val="TAN"/>
              <w:rPr>
                <w:rFonts w:eastAsia="MS Mincho" w:cs="Arial"/>
                <w:lang w:eastAsia="en-US"/>
              </w:rPr>
            </w:pPr>
            <w:r w:rsidRPr="00272810">
              <w:rPr>
                <w:rFonts w:eastAsia="MS Mincho" w:cs="Arial"/>
                <w:lang w:eastAsia="en-US"/>
              </w:rPr>
              <w:t>NOTE 2:</w:t>
            </w:r>
            <w:r w:rsidRPr="00272810">
              <w:rPr>
                <w:rFonts w:eastAsia="MS Mincho" w:cs="Arial"/>
                <w:lang w:eastAsia="en-US"/>
              </w:rPr>
              <w:tab/>
            </w:r>
            <w:r w:rsidR="001F449B" w:rsidRPr="00272810">
              <w:rPr>
                <w:rFonts w:eastAsia="MS Mincho" w:cs="Arial"/>
                <w:lang w:eastAsia="en-US"/>
              </w:rPr>
              <w:t xml:space="preserve">The interferer consists of the Reference measurement channel specified in Annex A.3.2 with </w:t>
            </w:r>
            <w:r w:rsidR="00C5251F" w:rsidRPr="00272810">
              <w:rPr>
                <w:rFonts w:eastAsia="MS Mincho" w:cs="Arial"/>
                <w:lang w:eastAsia="en-US"/>
              </w:rPr>
              <w:t xml:space="preserve">one sided dynamic OCNG Pattern OP.1 FDD/TDD as described in Annex A.5.1.1/A.5.2.1 and </w:t>
            </w:r>
            <w:r w:rsidR="001F449B" w:rsidRPr="00272810">
              <w:rPr>
                <w:rFonts w:eastAsia="MS Mincho" w:cs="Arial"/>
                <w:lang w:eastAsia="en-US"/>
              </w:rPr>
              <w:t xml:space="preserve">set-up according to Annex C.3.1 </w:t>
            </w:r>
          </w:p>
        </w:tc>
      </w:tr>
    </w:tbl>
    <w:p w14:paraId="726DB034" w14:textId="77777777" w:rsidR="001F449B" w:rsidRPr="00AE4A95" w:rsidRDefault="001F449B" w:rsidP="001F449B"/>
    <w:p w14:paraId="750D9F5E" w14:textId="77777777" w:rsidR="001F449B" w:rsidRPr="00AE4A95" w:rsidRDefault="001F449B" w:rsidP="001F449B">
      <w:pPr>
        <w:pStyle w:val="TH"/>
      </w:pPr>
      <w:r w:rsidRPr="00AE4A95">
        <w:t xml:space="preserve">Table </w:t>
      </w:r>
      <w:r w:rsidRPr="00AE4A95">
        <w:rPr>
          <w:rFonts w:eastAsia="MS Mincho"/>
        </w:rPr>
        <w:t>7.5.1-3</w:t>
      </w:r>
      <w:r w:rsidRPr="00AE4A95">
        <w:t>: Test parameters for Adjacent channel selectivity, Case 2</w:t>
      </w:r>
    </w:p>
    <w:tbl>
      <w:tblPr>
        <w:tblW w:w="5000" w:type="pct"/>
        <w:tblLook w:val="01E0" w:firstRow="1" w:lastRow="1" w:firstColumn="1" w:lastColumn="1" w:noHBand="0" w:noVBand="0"/>
      </w:tblPr>
      <w:tblGrid>
        <w:gridCol w:w="1503"/>
        <w:gridCol w:w="750"/>
        <w:gridCol w:w="1201"/>
        <w:gridCol w:w="1201"/>
        <w:gridCol w:w="1351"/>
        <w:gridCol w:w="1201"/>
        <w:gridCol w:w="1202"/>
        <w:gridCol w:w="1222"/>
      </w:tblGrid>
      <w:tr w:rsidR="001F449B" w:rsidRPr="007728C3" w14:paraId="42EC28DB" w14:textId="77777777">
        <w:tc>
          <w:tcPr>
            <w:tcW w:w="782" w:type="pct"/>
            <w:vMerge w:val="restart"/>
            <w:tcBorders>
              <w:top w:val="single" w:sz="4" w:space="0" w:color="auto"/>
              <w:left w:val="single" w:sz="4" w:space="0" w:color="auto"/>
              <w:bottom w:val="single" w:sz="4" w:space="0" w:color="auto"/>
              <w:right w:val="single" w:sz="4" w:space="0" w:color="auto"/>
            </w:tcBorders>
          </w:tcPr>
          <w:p w14:paraId="26A7C951" w14:textId="77777777" w:rsidR="001F449B" w:rsidRPr="007728C3" w:rsidRDefault="001F449B" w:rsidP="00583386">
            <w:pPr>
              <w:pStyle w:val="TAH"/>
              <w:rPr>
                <w:rFonts w:cs="Arial"/>
                <w:lang w:eastAsia="en-US"/>
              </w:rPr>
            </w:pPr>
            <w:r w:rsidRPr="007728C3">
              <w:rPr>
                <w:rFonts w:cs="Arial"/>
                <w:lang w:eastAsia="en-US"/>
              </w:rPr>
              <w:t>Rx Parameter</w:t>
            </w:r>
          </w:p>
        </w:tc>
        <w:tc>
          <w:tcPr>
            <w:tcW w:w="391" w:type="pct"/>
            <w:vMerge w:val="restart"/>
            <w:tcBorders>
              <w:top w:val="single" w:sz="4" w:space="0" w:color="auto"/>
              <w:left w:val="single" w:sz="4" w:space="0" w:color="auto"/>
              <w:bottom w:val="single" w:sz="4" w:space="0" w:color="auto"/>
              <w:right w:val="single" w:sz="4" w:space="0" w:color="auto"/>
            </w:tcBorders>
          </w:tcPr>
          <w:p w14:paraId="0DE2FF1F" w14:textId="77777777" w:rsidR="001F449B" w:rsidRPr="007728C3" w:rsidRDefault="001F449B" w:rsidP="00583386">
            <w:pPr>
              <w:pStyle w:val="TAH"/>
              <w:rPr>
                <w:rFonts w:cs="Arial"/>
                <w:lang w:eastAsia="en-US"/>
              </w:rPr>
            </w:pPr>
            <w:r w:rsidRPr="007728C3">
              <w:rPr>
                <w:rFonts w:cs="Arial"/>
                <w:lang w:eastAsia="en-US"/>
              </w:rPr>
              <w:t xml:space="preserve">Units </w:t>
            </w:r>
          </w:p>
        </w:tc>
        <w:tc>
          <w:tcPr>
            <w:tcW w:w="3827" w:type="pct"/>
            <w:gridSpan w:val="6"/>
            <w:tcBorders>
              <w:top w:val="single" w:sz="4" w:space="0" w:color="auto"/>
              <w:left w:val="single" w:sz="4" w:space="0" w:color="auto"/>
              <w:bottom w:val="single" w:sz="4" w:space="0" w:color="auto"/>
              <w:right w:val="single" w:sz="4" w:space="0" w:color="auto"/>
            </w:tcBorders>
          </w:tcPr>
          <w:p w14:paraId="586201CE" w14:textId="77777777" w:rsidR="001F449B" w:rsidRPr="007728C3" w:rsidRDefault="001F449B" w:rsidP="00583386">
            <w:pPr>
              <w:pStyle w:val="TAH"/>
              <w:rPr>
                <w:rFonts w:cs="Arial"/>
                <w:lang w:eastAsia="en-US"/>
              </w:rPr>
            </w:pPr>
            <w:r w:rsidRPr="007728C3">
              <w:rPr>
                <w:rFonts w:cs="Arial"/>
                <w:lang w:eastAsia="en-US"/>
              </w:rPr>
              <w:t>Channel bandwidth</w:t>
            </w:r>
          </w:p>
        </w:tc>
      </w:tr>
      <w:tr w:rsidR="001F449B" w:rsidRPr="007728C3" w14:paraId="0A749378" w14:textId="77777777">
        <w:tc>
          <w:tcPr>
            <w:tcW w:w="782" w:type="pct"/>
            <w:vMerge/>
            <w:tcBorders>
              <w:top w:val="single" w:sz="4" w:space="0" w:color="auto"/>
              <w:left w:val="single" w:sz="4" w:space="0" w:color="auto"/>
              <w:bottom w:val="single" w:sz="4" w:space="0" w:color="auto"/>
              <w:right w:val="single" w:sz="4" w:space="0" w:color="auto"/>
            </w:tcBorders>
          </w:tcPr>
          <w:p w14:paraId="78E83E69" w14:textId="77777777" w:rsidR="001F449B" w:rsidRPr="007728C3" w:rsidRDefault="001F449B" w:rsidP="00583386">
            <w:pPr>
              <w:pStyle w:val="TAH"/>
              <w:rPr>
                <w:rFonts w:cs="Arial"/>
                <w:lang w:eastAsia="en-US"/>
              </w:rPr>
            </w:pPr>
          </w:p>
        </w:tc>
        <w:tc>
          <w:tcPr>
            <w:tcW w:w="391" w:type="pct"/>
            <w:vMerge/>
            <w:tcBorders>
              <w:top w:val="single" w:sz="4" w:space="0" w:color="auto"/>
              <w:left w:val="single" w:sz="4" w:space="0" w:color="auto"/>
              <w:bottom w:val="single" w:sz="4" w:space="0" w:color="auto"/>
              <w:right w:val="single" w:sz="4" w:space="0" w:color="auto"/>
            </w:tcBorders>
          </w:tcPr>
          <w:p w14:paraId="00AF2EB8" w14:textId="77777777" w:rsidR="001F449B" w:rsidRPr="007728C3" w:rsidRDefault="001F449B" w:rsidP="00583386">
            <w:pPr>
              <w:pStyle w:val="TAH"/>
              <w:rPr>
                <w:rFonts w:cs="Arial"/>
                <w:lang w:eastAsia="en-US"/>
              </w:rPr>
            </w:pPr>
          </w:p>
        </w:tc>
        <w:tc>
          <w:tcPr>
            <w:tcW w:w="625" w:type="pct"/>
            <w:tcBorders>
              <w:top w:val="single" w:sz="4" w:space="0" w:color="auto"/>
              <w:left w:val="single" w:sz="4" w:space="0" w:color="auto"/>
              <w:bottom w:val="single" w:sz="4" w:space="0" w:color="auto"/>
              <w:right w:val="single" w:sz="4" w:space="0" w:color="auto"/>
            </w:tcBorders>
          </w:tcPr>
          <w:p w14:paraId="5BA003F6" w14:textId="77777777" w:rsidR="001F449B" w:rsidRPr="007728C3" w:rsidRDefault="001F449B" w:rsidP="00583386">
            <w:pPr>
              <w:pStyle w:val="TAH"/>
              <w:rPr>
                <w:rFonts w:cs="Arial"/>
                <w:lang w:eastAsia="en-US"/>
              </w:rPr>
            </w:pPr>
            <w:r w:rsidRPr="007728C3">
              <w:rPr>
                <w:rFonts w:cs="Arial"/>
                <w:lang w:eastAsia="en-US"/>
              </w:rPr>
              <w:t xml:space="preserve">1.4 MHz </w:t>
            </w:r>
          </w:p>
        </w:tc>
        <w:tc>
          <w:tcPr>
            <w:tcW w:w="625" w:type="pct"/>
            <w:tcBorders>
              <w:top w:val="single" w:sz="4" w:space="0" w:color="auto"/>
              <w:left w:val="single" w:sz="4" w:space="0" w:color="auto"/>
              <w:bottom w:val="single" w:sz="4" w:space="0" w:color="auto"/>
              <w:right w:val="single" w:sz="4" w:space="0" w:color="auto"/>
            </w:tcBorders>
          </w:tcPr>
          <w:p w14:paraId="24C4DA46" w14:textId="77777777" w:rsidR="001F449B" w:rsidRPr="007728C3" w:rsidRDefault="001F449B" w:rsidP="00583386">
            <w:pPr>
              <w:pStyle w:val="TAH"/>
              <w:rPr>
                <w:rFonts w:cs="Arial"/>
                <w:lang w:eastAsia="en-US"/>
              </w:rPr>
            </w:pPr>
            <w:r w:rsidRPr="007728C3">
              <w:rPr>
                <w:rFonts w:cs="Arial"/>
                <w:lang w:eastAsia="en-US"/>
              </w:rPr>
              <w:t>3 MHz</w:t>
            </w:r>
          </w:p>
        </w:tc>
        <w:tc>
          <w:tcPr>
            <w:tcW w:w="703" w:type="pct"/>
            <w:tcBorders>
              <w:top w:val="single" w:sz="4" w:space="0" w:color="auto"/>
              <w:left w:val="single" w:sz="4" w:space="0" w:color="auto"/>
              <w:bottom w:val="single" w:sz="4" w:space="0" w:color="auto"/>
              <w:right w:val="single" w:sz="4" w:space="0" w:color="auto"/>
            </w:tcBorders>
          </w:tcPr>
          <w:p w14:paraId="2EF66F92" w14:textId="77777777" w:rsidR="001F449B" w:rsidRPr="007728C3" w:rsidRDefault="001F449B" w:rsidP="00583386">
            <w:pPr>
              <w:pStyle w:val="TAH"/>
              <w:rPr>
                <w:rFonts w:cs="Arial"/>
                <w:lang w:eastAsia="en-US"/>
              </w:rPr>
            </w:pPr>
            <w:r w:rsidRPr="007728C3">
              <w:rPr>
                <w:rFonts w:cs="Arial"/>
                <w:lang w:eastAsia="en-US"/>
              </w:rPr>
              <w:t>5</w:t>
            </w:r>
            <w:r w:rsidR="00393FCC" w:rsidRPr="007728C3">
              <w:rPr>
                <w:rFonts w:cs="Arial"/>
                <w:lang w:eastAsia="en-US"/>
              </w:rPr>
              <w:t xml:space="preserve"> </w:t>
            </w:r>
            <w:r w:rsidRPr="007728C3">
              <w:rPr>
                <w:rFonts w:cs="Arial"/>
                <w:lang w:eastAsia="en-US"/>
              </w:rPr>
              <w:t>MHz</w:t>
            </w:r>
          </w:p>
        </w:tc>
        <w:tc>
          <w:tcPr>
            <w:tcW w:w="625" w:type="pct"/>
            <w:tcBorders>
              <w:top w:val="single" w:sz="4" w:space="0" w:color="auto"/>
              <w:left w:val="single" w:sz="4" w:space="0" w:color="auto"/>
              <w:bottom w:val="single" w:sz="4" w:space="0" w:color="auto"/>
              <w:right w:val="single" w:sz="4" w:space="0" w:color="auto"/>
            </w:tcBorders>
          </w:tcPr>
          <w:p w14:paraId="3F22FA19" w14:textId="77777777" w:rsidR="001F449B" w:rsidRPr="007728C3" w:rsidRDefault="001F449B" w:rsidP="00583386">
            <w:pPr>
              <w:pStyle w:val="TAH"/>
              <w:rPr>
                <w:rFonts w:cs="Arial"/>
                <w:lang w:eastAsia="en-US"/>
              </w:rPr>
            </w:pPr>
            <w:r w:rsidRPr="007728C3">
              <w:rPr>
                <w:rFonts w:cs="Arial"/>
                <w:lang w:eastAsia="en-US"/>
              </w:rPr>
              <w:t>10 MHz</w:t>
            </w:r>
          </w:p>
        </w:tc>
        <w:tc>
          <w:tcPr>
            <w:tcW w:w="625" w:type="pct"/>
            <w:tcBorders>
              <w:top w:val="single" w:sz="4" w:space="0" w:color="auto"/>
              <w:left w:val="single" w:sz="4" w:space="0" w:color="auto"/>
              <w:bottom w:val="single" w:sz="4" w:space="0" w:color="auto"/>
              <w:right w:val="single" w:sz="4" w:space="0" w:color="auto"/>
            </w:tcBorders>
          </w:tcPr>
          <w:p w14:paraId="3BE1648D" w14:textId="77777777" w:rsidR="001F449B" w:rsidRPr="007728C3" w:rsidRDefault="001F449B" w:rsidP="00583386">
            <w:pPr>
              <w:pStyle w:val="TAH"/>
              <w:rPr>
                <w:rFonts w:cs="Arial"/>
                <w:lang w:eastAsia="en-US"/>
              </w:rPr>
            </w:pPr>
            <w:r w:rsidRPr="007728C3">
              <w:rPr>
                <w:rFonts w:cs="Arial"/>
                <w:lang w:eastAsia="en-US"/>
              </w:rPr>
              <w:t>15 MHz</w:t>
            </w:r>
          </w:p>
        </w:tc>
        <w:tc>
          <w:tcPr>
            <w:tcW w:w="624" w:type="pct"/>
            <w:tcBorders>
              <w:top w:val="single" w:sz="4" w:space="0" w:color="auto"/>
              <w:left w:val="single" w:sz="4" w:space="0" w:color="auto"/>
              <w:bottom w:val="single" w:sz="4" w:space="0" w:color="auto"/>
              <w:right w:val="single" w:sz="4" w:space="0" w:color="auto"/>
            </w:tcBorders>
          </w:tcPr>
          <w:p w14:paraId="50DB5C66" w14:textId="77777777" w:rsidR="001F449B" w:rsidRPr="007728C3" w:rsidRDefault="001F449B" w:rsidP="00583386">
            <w:pPr>
              <w:pStyle w:val="TAH"/>
              <w:rPr>
                <w:rFonts w:cs="Arial"/>
                <w:lang w:eastAsia="en-US"/>
              </w:rPr>
            </w:pPr>
            <w:r w:rsidRPr="007728C3">
              <w:rPr>
                <w:rFonts w:cs="Arial"/>
                <w:lang w:eastAsia="en-US"/>
              </w:rPr>
              <w:t>20 MHz</w:t>
            </w:r>
          </w:p>
        </w:tc>
      </w:tr>
      <w:tr w:rsidR="001F449B" w:rsidRPr="007728C3" w14:paraId="1E3D0E67" w14:textId="77777777">
        <w:tc>
          <w:tcPr>
            <w:tcW w:w="782" w:type="pct"/>
            <w:tcBorders>
              <w:top w:val="single" w:sz="4" w:space="0" w:color="auto"/>
              <w:left w:val="single" w:sz="4" w:space="0" w:color="auto"/>
              <w:bottom w:val="single" w:sz="4" w:space="0" w:color="auto"/>
              <w:right w:val="single" w:sz="4" w:space="0" w:color="auto"/>
            </w:tcBorders>
            <w:vAlign w:val="center"/>
          </w:tcPr>
          <w:p w14:paraId="354A10FA" w14:textId="77777777" w:rsidR="001F449B" w:rsidRPr="007728C3" w:rsidRDefault="000C39E0" w:rsidP="00583386">
            <w:pPr>
              <w:pStyle w:val="TAL"/>
              <w:rPr>
                <w:rFonts w:cs="Arial"/>
                <w:i/>
                <w:lang w:eastAsia="en-US"/>
              </w:rPr>
            </w:pPr>
            <w:r w:rsidRPr="007728C3">
              <w:rPr>
                <w:rFonts w:cs="Arial"/>
                <w:lang w:eastAsia="en-US"/>
              </w:rPr>
              <w:t>Power in Transmission Bandwidth Configuration</w:t>
            </w:r>
          </w:p>
        </w:tc>
        <w:tc>
          <w:tcPr>
            <w:tcW w:w="391" w:type="pct"/>
            <w:tcBorders>
              <w:top w:val="single" w:sz="4" w:space="0" w:color="auto"/>
              <w:left w:val="single" w:sz="4" w:space="0" w:color="auto"/>
              <w:bottom w:val="single" w:sz="4" w:space="0" w:color="auto"/>
              <w:right w:val="single" w:sz="4" w:space="0" w:color="auto"/>
            </w:tcBorders>
            <w:vAlign w:val="center"/>
          </w:tcPr>
          <w:p w14:paraId="757A0B01" w14:textId="77777777" w:rsidR="001F449B" w:rsidRPr="007728C3" w:rsidRDefault="001F449B" w:rsidP="00583386">
            <w:pPr>
              <w:pStyle w:val="TAC"/>
              <w:rPr>
                <w:rFonts w:cs="Arial"/>
                <w:lang w:eastAsia="en-US"/>
              </w:rPr>
            </w:pPr>
            <w:r w:rsidRPr="007728C3">
              <w:rPr>
                <w:rFonts w:cs="Arial"/>
                <w:lang w:eastAsia="en-US"/>
              </w:rPr>
              <w:t>dBm</w:t>
            </w:r>
          </w:p>
        </w:tc>
        <w:tc>
          <w:tcPr>
            <w:tcW w:w="625" w:type="pct"/>
            <w:tcBorders>
              <w:top w:val="single" w:sz="4" w:space="0" w:color="auto"/>
              <w:left w:val="single" w:sz="4" w:space="0" w:color="auto"/>
              <w:bottom w:val="single" w:sz="4" w:space="0" w:color="auto"/>
              <w:right w:val="single" w:sz="4" w:space="0" w:color="auto"/>
            </w:tcBorders>
            <w:vAlign w:val="center"/>
          </w:tcPr>
          <w:p w14:paraId="66050A71" w14:textId="77777777" w:rsidR="001F449B" w:rsidRPr="007728C3" w:rsidRDefault="00485BAF" w:rsidP="00583386">
            <w:pPr>
              <w:pStyle w:val="TAC"/>
              <w:rPr>
                <w:rFonts w:cs="Arial"/>
                <w:lang w:eastAsia="en-US"/>
              </w:rPr>
            </w:pPr>
            <w:r w:rsidRPr="00272810">
              <w:rPr>
                <w:rFonts w:eastAsia="MS Mincho" w:cs="Arial"/>
                <w:lang w:eastAsia="en-US"/>
              </w:rPr>
              <w:t>-56.5</w:t>
            </w:r>
          </w:p>
        </w:tc>
        <w:tc>
          <w:tcPr>
            <w:tcW w:w="625" w:type="pct"/>
            <w:tcBorders>
              <w:top w:val="single" w:sz="4" w:space="0" w:color="auto"/>
              <w:left w:val="single" w:sz="4" w:space="0" w:color="auto"/>
              <w:bottom w:val="single" w:sz="4" w:space="0" w:color="auto"/>
              <w:right w:val="single" w:sz="4" w:space="0" w:color="auto"/>
            </w:tcBorders>
            <w:vAlign w:val="center"/>
          </w:tcPr>
          <w:p w14:paraId="6A6E6C3C" w14:textId="77777777" w:rsidR="001F449B" w:rsidRPr="007728C3" w:rsidRDefault="00485BAF" w:rsidP="00583386">
            <w:pPr>
              <w:pStyle w:val="TAC"/>
              <w:rPr>
                <w:rFonts w:cs="Arial"/>
                <w:lang w:eastAsia="en-US"/>
              </w:rPr>
            </w:pPr>
            <w:r w:rsidRPr="00272810">
              <w:rPr>
                <w:rFonts w:eastAsia="MS Mincho" w:cs="Arial"/>
                <w:lang w:eastAsia="en-US"/>
              </w:rPr>
              <w:t>-56.5</w:t>
            </w:r>
          </w:p>
        </w:tc>
        <w:tc>
          <w:tcPr>
            <w:tcW w:w="703" w:type="pct"/>
            <w:tcBorders>
              <w:top w:val="single" w:sz="4" w:space="0" w:color="auto"/>
              <w:left w:val="single" w:sz="4" w:space="0" w:color="auto"/>
              <w:bottom w:val="single" w:sz="4" w:space="0" w:color="auto"/>
              <w:right w:val="single" w:sz="4" w:space="0" w:color="auto"/>
            </w:tcBorders>
            <w:vAlign w:val="center"/>
          </w:tcPr>
          <w:p w14:paraId="293B3C2C" w14:textId="77777777" w:rsidR="001F449B" w:rsidRPr="007728C3" w:rsidRDefault="00485BAF" w:rsidP="00583386">
            <w:pPr>
              <w:pStyle w:val="TAC"/>
              <w:rPr>
                <w:rFonts w:cs="Arial"/>
                <w:lang w:eastAsia="en-US"/>
              </w:rPr>
            </w:pPr>
            <w:r w:rsidRPr="00272810">
              <w:rPr>
                <w:rFonts w:eastAsia="MS Mincho" w:cs="Arial"/>
                <w:lang w:eastAsia="en-US"/>
              </w:rPr>
              <w:t>-56.5</w:t>
            </w:r>
          </w:p>
        </w:tc>
        <w:tc>
          <w:tcPr>
            <w:tcW w:w="625" w:type="pct"/>
            <w:tcBorders>
              <w:top w:val="single" w:sz="4" w:space="0" w:color="auto"/>
              <w:left w:val="single" w:sz="4" w:space="0" w:color="auto"/>
              <w:bottom w:val="single" w:sz="4" w:space="0" w:color="auto"/>
              <w:right w:val="single" w:sz="4" w:space="0" w:color="auto"/>
            </w:tcBorders>
            <w:vAlign w:val="center"/>
          </w:tcPr>
          <w:p w14:paraId="60803FEB" w14:textId="77777777" w:rsidR="001F449B" w:rsidRPr="007728C3" w:rsidRDefault="00485BAF" w:rsidP="00583386">
            <w:pPr>
              <w:pStyle w:val="TAC"/>
              <w:rPr>
                <w:rFonts w:cs="Arial"/>
                <w:lang w:eastAsia="en-US"/>
              </w:rPr>
            </w:pPr>
            <w:r w:rsidRPr="00272810">
              <w:rPr>
                <w:rFonts w:eastAsia="MS Mincho" w:cs="Arial"/>
                <w:lang w:eastAsia="en-US"/>
              </w:rPr>
              <w:t>-56.5</w:t>
            </w:r>
          </w:p>
        </w:tc>
        <w:tc>
          <w:tcPr>
            <w:tcW w:w="625" w:type="pct"/>
            <w:tcBorders>
              <w:top w:val="single" w:sz="4" w:space="0" w:color="auto"/>
              <w:left w:val="single" w:sz="4" w:space="0" w:color="auto"/>
              <w:bottom w:val="single" w:sz="4" w:space="0" w:color="auto"/>
              <w:right w:val="single" w:sz="4" w:space="0" w:color="auto"/>
            </w:tcBorders>
            <w:vAlign w:val="center"/>
          </w:tcPr>
          <w:p w14:paraId="332115B4" w14:textId="77777777" w:rsidR="001F449B" w:rsidRPr="007728C3" w:rsidRDefault="00485BAF" w:rsidP="00583386">
            <w:pPr>
              <w:pStyle w:val="TAC"/>
              <w:rPr>
                <w:rFonts w:cs="Arial"/>
                <w:lang w:eastAsia="en-US"/>
              </w:rPr>
            </w:pPr>
            <w:r w:rsidRPr="00272810">
              <w:rPr>
                <w:rFonts w:eastAsia="MS Mincho" w:cs="Arial"/>
                <w:lang w:eastAsia="en-US"/>
              </w:rPr>
              <w:t>-53.5</w:t>
            </w:r>
          </w:p>
        </w:tc>
        <w:tc>
          <w:tcPr>
            <w:tcW w:w="624" w:type="pct"/>
            <w:tcBorders>
              <w:top w:val="single" w:sz="4" w:space="0" w:color="auto"/>
              <w:left w:val="single" w:sz="4" w:space="0" w:color="auto"/>
              <w:bottom w:val="single" w:sz="4" w:space="0" w:color="auto"/>
              <w:right w:val="single" w:sz="4" w:space="0" w:color="auto"/>
            </w:tcBorders>
            <w:vAlign w:val="center"/>
          </w:tcPr>
          <w:p w14:paraId="174A737C" w14:textId="77777777" w:rsidR="001F449B" w:rsidRPr="007728C3" w:rsidRDefault="00485BAF" w:rsidP="00583386">
            <w:pPr>
              <w:pStyle w:val="TAC"/>
              <w:rPr>
                <w:rFonts w:cs="Arial"/>
                <w:lang w:eastAsia="en-US"/>
              </w:rPr>
            </w:pPr>
            <w:r w:rsidRPr="00272810">
              <w:rPr>
                <w:rFonts w:eastAsia="MS Mincho" w:cs="Arial"/>
                <w:lang w:eastAsia="en-US"/>
              </w:rPr>
              <w:t>-50.5</w:t>
            </w:r>
          </w:p>
        </w:tc>
      </w:tr>
      <w:tr w:rsidR="001F449B" w:rsidRPr="007728C3" w14:paraId="41C04690" w14:textId="77777777">
        <w:tc>
          <w:tcPr>
            <w:tcW w:w="782" w:type="pct"/>
            <w:tcBorders>
              <w:top w:val="single" w:sz="4" w:space="0" w:color="auto"/>
              <w:left w:val="single" w:sz="4" w:space="0" w:color="auto"/>
              <w:bottom w:val="single" w:sz="4" w:space="0" w:color="auto"/>
              <w:right w:val="single" w:sz="4" w:space="0" w:color="auto"/>
            </w:tcBorders>
            <w:vAlign w:val="bottom"/>
          </w:tcPr>
          <w:p w14:paraId="275E3B4B" w14:textId="77777777" w:rsidR="001F449B" w:rsidRPr="00272810" w:rsidRDefault="001F449B" w:rsidP="00583386">
            <w:pPr>
              <w:pStyle w:val="TAL"/>
              <w:rPr>
                <w:rFonts w:eastAsia="MS Mincho" w:cs="Arial"/>
                <w:bCs/>
                <w:lang w:eastAsia="en-US"/>
              </w:rPr>
            </w:pPr>
            <w:r w:rsidRPr="00272810">
              <w:rPr>
                <w:rFonts w:eastAsia="MS Mincho" w:cs="Arial"/>
                <w:bCs/>
                <w:lang w:eastAsia="en-US"/>
              </w:rPr>
              <w:t>P</w:t>
            </w:r>
            <w:r w:rsidRPr="00272810">
              <w:rPr>
                <w:rFonts w:eastAsia="MS Mincho" w:cs="Arial"/>
                <w:bCs/>
                <w:vertAlign w:val="subscript"/>
                <w:lang w:eastAsia="en-US"/>
              </w:rPr>
              <w:t>Interferer</w:t>
            </w:r>
          </w:p>
        </w:tc>
        <w:tc>
          <w:tcPr>
            <w:tcW w:w="391" w:type="pct"/>
            <w:tcBorders>
              <w:top w:val="single" w:sz="4" w:space="0" w:color="auto"/>
              <w:left w:val="single" w:sz="4" w:space="0" w:color="auto"/>
              <w:bottom w:val="single" w:sz="4" w:space="0" w:color="auto"/>
              <w:right w:val="single" w:sz="4" w:space="0" w:color="auto"/>
            </w:tcBorders>
          </w:tcPr>
          <w:p w14:paraId="651576B9" w14:textId="77777777" w:rsidR="001F449B" w:rsidRPr="007728C3" w:rsidRDefault="001F449B" w:rsidP="00583386">
            <w:pPr>
              <w:pStyle w:val="TAC"/>
              <w:rPr>
                <w:rFonts w:cs="Arial"/>
                <w:lang w:eastAsia="en-US"/>
              </w:rPr>
            </w:pPr>
            <w:r w:rsidRPr="007728C3">
              <w:rPr>
                <w:rFonts w:cs="Arial"/>
                <w:lang w:eastAsia="en-US"/>
              </w:rPr>
              <w:t>dBm</w:t>
            </w:r>
          </w:p>
        </w:tc>
        <w:tc>
          <w:tcPr>
            <w:tcW w:w="3827" w:type="pct"/>
            <w:gridSpan w:val="6"/>
            <w:tcBorders>
              <w:top w:val="single" w:sz="4" w:space="0" w:color="auto"/>
              <w:left w:val="single" w:sz="4" w:space="0" w:color="auto"/>
              <w:bottom w:val="single" w:sz="4" w:space="0" w:color="auto"/>
              <w:right w:val="single" w:sz="4" w:space="0" w:color="auto"/>
            </w:tcBorders>
            <w:vAlign w:val="center"/>
          </w:tcPr>
          <w:p w14:paraId="0378862E" w14:textId="77777777" w:rsidR="001F449B" w:rsidRPr="007728C3" w:rsidRDefault="001F449B" w:rsidP="00583386">
            <w:pPr>
              <w:pStyle w:val="TAC"/>
              <w:rPr>
                <w:rFonts w:cs="Arial"/>
                <w:lang w:eastAsia="en-US"/>
              </w:rPr>
            </w:pPr>
            <w:r w:rsidRPr="00272810">
              <w:rPr>
                <w:rFonts w:eastAsia="MS Mincho" w:cs="Arial"/>
                <w:lang w:eastAsia="en-US"/>
              </w:rPr>
              <w:t>-25</w:t>
            </w:r>
          </w:p>
        </w:tc>
      </w:tr>
      <w:tr w:rsidR="001F449B" w:rsidRPr="007728C3" w14:paraId="7E0AF85C" w14:textId="77777777">
        <w:tc>
          <w:tcPr>
            <w:tcW w:w="782" w:type="pct"/>
            <w:tcBorders>
              <w:top w:val="single" w:sz="4" w:space="0" w:color="auto"/>
              <w:left w:val="single" w:sz="4" w:space="0" w:color="auto"/>
              <w:bottom w:val="single" w:sz="4" w:space="0" w:color="auto"/>
              <w:right w:val="single" w:sz="4" w:space="0" w:color="auto"/>
            </w:tcBorders>
          </w:tcPr>
          <w:p w14:paraId="085FD077" w14:textId="77777777" w:rsidR="001F449B" w:rsidRPr="00272810" w:rsidRDefault="001F449B" w:rsidP="00583386">
            <w:pPr>
              <w:pStyle w:val="TAL"/>
              <w:rPr>
                <w:rFonts w:eastAsia="MS Mincho" w:cs="Arial"/>
                <w:bCs/>
                <w:lang w:eastAsia="en-US"/>
              </w:rPr>
            </w:pPr>
            <w:r w:rsidRPr="00272810">
              <w:rPr>
                <w:rFonts w:eastAsia="MS Mincho" w:cs="Arial"/>
                <w:bCs/>
                <w:lang w:eastAsia="en-US"/>
              </w:rPr>
              <w:t>BW</w:t>
            </w:r>
            <w:r w:rsidRPr="00272810">
              <w:rPr>
                <w:rFonts w:eastAsia="MS Mincho" w:cs="Arial"/>
                <w:bCs/>
                <w:vertAlign w:val="subscript"/>
                <w:lang w:eastAsia="en-US"/>
              </w:rPr>
              <w:t>Interferer</w:t>
            </w:r>
            <w:r w:rsidR="00393FCC" w:rsidRPr="00272810">
              <w:rPr>
                <w:rFonts w:eastAsia="MS Mincho" w:cs="Arial"/>
                <w:bCs/>
                <w:vertAlign w:val="subscript"/>
                <w:lang w:eastAsia="en-US"/>
              </w:rPr>
              <w:t xml:space="preserve"> </w:t>
            </w:r>
          </w:p>
        </w:tc>
        <w:tc>
          <w:tcPr>
            <w:tcW w:w="391" w:type="pct"/>
            <w:tcBorders>
              <w:top w:val="single" w:sz="4" w:space="0" w:color="auto"/>
              <w:left w:val="single" w:sz="4" w:space="0" w:color="auto"/>
              <w:bottom w:val="single" w:sz="4" w:space="0" w:color="auto"/>
              <w:right w:val="single" w:sz="4" w:space="0" w:color="auto"/>
            </w:tcBorders>
          </w:tcPr>
          <w:p w14:paraId="5ECD2A03" w14:textId="77777777" w:rsidR="001F449B" w:rsidRPr="007728C3" w:rsidRDefault="001F449B" w:rsidP="00583386">
            <w:pPr>
              <w:pStyle w:val="TAC"/>
              <w:rPr>
                <w:rFonts w:cs="Arial"/>
                <w:lang w:eastAsia="en-US"/>
              </w:rPr>
            </w:pPr>
            <w:r w:rsidRPr="007728C3">
              <w:rPr>
                <w:rFonts w:cs="Arial"/>
                <w:lang w:eastAsia="en-US"/>
              </w:rPr>
              <w:t>MHz</w:t>
            </w:r>
          </w:p>
        </w:tc>
        <w:tc>
          <w:tcPr>
            <w:tcW w:w="625" w:type="pct"/>
            <w:tcBorders>
              <w:top w:val="single" w:sz="4" w:space="0" w:color="auto"/>
              <w:left w:val="single" w:sz="4" w:space="0" w:color="auto"/>
              <w:bottom w:val="single" w:sz="4" w:space="0" w:color="auto"/>
              <w:right w:val="single" w:sz="4" w:space="0" w:color="auto"/>
            </w:tcBorders>
            <w:vAlign w:val="center"/>
          </w:tcPr>
          <w:p w14:paraId="7FD1AB8C" w14:textId="77777777" w:rsidR="001F449B" w:rsidRPr="007728C3" w:rsidRDefault="001F449B" w:rsidP="00583386">
            <w:pPr>
              <w:pStyle w:val="TAC"/>
              <w:rPr>
                <w:rFonts w:cs="Arial"/>
                <w:lang w:eastAsia="en-US"/>
              </w:rPr>
            </w:pPr>
            <w:r w:rsidRPr="007728C3">
              <w:rPr>
                <w:rFonts w:cs="Arial"/>
                <w:lang w:eastAsia="en-US"/>
              </w:rPr>
              <w:t>1.4</w:t>
            </w:r>
          </w:p>
        </w:tc>
        <w:tc>
          <w:tcPr>
            <w:tcW w:w="625" w:type="pct"/>
            <w:tcBorders>
              <w:top w:val="single" w:sz="4" w:space="0" w:color="auto"/>
              <w:left w:val="single" w:sz="4" w:space="0" w:color="auto"/>
              <w:bottom w:val="single" w:sz="4" w:space="0" w:color="auto"/>
              <w:right w:val="single" w:sz="4" w:space="0" w:color="auto"/>
            </w:tcBorders>
            <w:vAlign w:val="center"/>
          </w:tcPr>
          <w:p w14:paraId="29AF20BB" w14:textId="77777777" w:rsidR="001F449B" w:rsidRPr="007728C3" w:rsidRDefault="001F449B" w:rsidP="00583386">
            <w:pPr>
              <w:pStyle w:val="TAC"/>
              <w:rPr>
                <w:rFonts w:cs="Arial"/>
                <w:lang w:eastAsia="en-US"/>
              </w:rPr>
            </w:pPr>
            <w:r w:rsidRPr="007728C3">
              <w:rPr>
                <w:rFonts w:cs="Arial"/>
                <w:lang w:eastAsia="en-US"/>
              </w:rPr>
              <w:t>3</w:t>
            </w:r>
          </w:p>
        </w:tc>
        <w:tc>
          <w:tcPr>
            <w:tcW w:w="703" w:type="pct"/>
            <w:tcBorders>
              <w:top w:val="single" w:sz="4" w:space="0" w:color="auto"/>
              <w:left w:val="single" w:sz="4" w:space="0" w:color="auto"/>
              <w:bottom w:val="single" w:sz="4" w:space="0" w:color="auto"/>
              <w:right w:val="single" w:sz="4" w:space="0" w:color="auto"/>
            </w:tcBorders>
            <w:vAlign w:val="center"/>
          </w:tcPr>
          <w:p w14:paraId="3E877DFA" w14:textId="77777777" w:rsidR="001F449B" w:rsidRPr="007728C3" w:rsidRDefault="001F449B" w:rsidP="00583386">
            <w:pPr>
              <w:pStyle w:val="TAC"/>
              <w:rPr>
                <w:rFonts w:cs="Arial"/>
                <w:lang w:eastAsia="en-US"/>
              </w:rPr>
            </w:pPr>
            <w:r w:rsidRPr="007728C3">
              <w:rPr>
                <w:rFonts w:cs="Arial"/>
                <w:lang w:eastAsia="en-US"/>
              </w:rPr>
              <w:t>5</w:t>
            </w:r>
          </w:p>
        </w:tc>
        <w:tc>
          <w:tcPr>
            <w:tcW w:w="625" w:type="pct"/>
            <w:tcBorders>
              <w:top w:val="single" w:sz="4" w:space="0" w:color="auto"/>
              <w:left w:val="single" w:sz="4" w:space="0" w:color="auto"/>
              <w:bottom w:val="single" w:sz="4" w:space="0" w:color="auto"/>
              <w:right w:val="single" w:sz="4" w:space="0" w:color="auto"/>
            </w:tcBorders>
            <w:vAlign w:val="center"/>
          </w:tcPr>
          <w:p w14:paraId="6EF8A3B4" w14:textId="77777777" w:rsidR="001F449B" w:rsidRPr="007728C3" w:rsidRDefault="001F449B" w:rsidP="00583386">
            <w:pPr>
              <w:pStyle w:val="TAC"/>
              <w:rPr>
                <w:rFonts w:cs="Arial"/>
                <w:lang w:eastAsia="en-US"/>
              </w:rPr>
            </w:pPr>
            <w:r w:rsidRPr="007728C3">
              <w:rPr>
                <w:rFonts w:cs="Arial"/>
                <w:lang w:eastAsia="en-US"/>
              </w:rPr>
              <w:t>5</w:t>
            </w:r>
          </w:p>
        </w:tc>
        <w:tc>
          <w:tcPr>
            <w:tcW w:w="625" w:type="pct"/>
            <w:tcBorders>
              <w:top w:val="single" w:sz="4" w:space="0" w:color="auto"/>
              <w:left w:val="single" w:sz="4" w:space="0" w:color="auto"/>
              <w:bottom w:val="single" w:sz="4" w:space="0" w:color="auto"/>
              <w:right w:val="single" w:sz="4" w:space="0" w:color="auto"/>
            </w:tcBorders>
            <w:vAlign w:val="center"/>
          </w:tcPr>
          <w:p w14:paraId="53AD1FF5" w14:textId="77777777" w:rsidR="001F449B" w:rsidRPr="007728C3" w:rsidRDefault="001F449B" w:rsidP="00583386">
            <w:pPr>
              <w:pStyle w:val="TAC"/>
              <w:rPr>
                <w:rFonts w:cs="Arial"/>
                <w:lang w:eastAsia="en-US"/>
              </w:rPr>
            </w:pPr>
            <w:r w:rsidRPr="007728C3">
              <w:rPr>
                <w:rFonts w:cs="Arial"/>
                <w:lang w:eastAsia="en-US"/>
              </w:rPr>
              <w:t>5</w:t>
            </w:r>
          </w:p>
        </w:tc>
        <w:tc>
          <w:tcPr>
            <w:tcW w:w="624" w:type="pct"/>
            <w:tcBorders>
              <w:top w:val="single" w:sz="4" w:space="0" w:color="auto"/>
              <w:left w:val="single" w:sz="4" w:space="0" w:color="auto"/>
              <w:bottom w:val="single" w:sz="4" w:space="0" w:color="auto"/>
              <w:right w:val="single" w:sz="4" w:space="0" w:color="auto"/>
            </w:tcBorders>
            <w:vAlign w:val="center"/>
          </w:tcPr>
          <w:p w14:paraId="33AFE5AD" w14:textId="77777777" w:rsidR="001F449B" w:rsidRPr="007728C3" w:rsidRDefault="001F449B" w:rsidP="00583386">
            <w:pPr>
              <w:pStyle w:val="TAC"/>
              <w:rPr>
                <w:rFonts w:cs="Arial"/>
                <w:lang w:eastAsia="en-US"/>
              </w:rPr>
            </w:pPr>
            <w:r w:rsidRPr="007728C3">
              <w:rPr>
                <w:rFonts w:cs="Arial"/>
                <w:lang w:eastAsia="en-US"/>
              </w:rPr>
              <w:t>5</w:t>
            </w:r>
          </w:p>
        </w:tc>
      </w:tr>
      <w:tr w:rsidR="00562887" w:rsidRPr="007728C3" w14:paraId="5C5DCD43" w14:textId="77777777">
        <w:tc>
          <w:tcPr>
            <w:tcW w:w="782" w:type="pct"/>
            <w:tcBorders>
              <w:top w:val="single" w:sz="4" w:space="0" w:color="auto"/>
              <w:left w:val="single" w:sz="4" w:space="0" w:color="auto"/>
              <w:bottom w:val="single" w:sz="4" w:space="0" w:color="auto"/>
              <w:right w:val="single" w:sz="4" w:space="0" w:color="auto"/>
            </w:tcBorders>
          </w:tcPr>
          <w:p w14:paraId="05E6CB73" w14:textId="77777777" w:rsidR="00562887" w:rsidRPr="007728C3" w:rsidRDefault="00562887" w:rsidP="00583386">
            <w:pPr>
              <w:pStyle w:val="TAL"/>
              <w:rPr>
                <w:rFonts w:cs="Arial"/>
                <w:i/>
                <w:lang w:eastAsia="en-US"/>
              </w:rPr>
            </w:pPr>
            <w:r w:rsidRPr="00272810">
              <w:rPr>
                <w:rFonts w:eastAsia="MS Mincho" w:cs="Arial"/>
                <w:bCs/>
                <w:lang w:eastAsia="en-US"/>
              </w:rPr>
              <w:t>F</w:t>
            </w:r>
            <w:r w:rsidRPr="00272810">
              <w:rPr>
                <w:rFonts w:eastAsia="MS Mincho" w:cs="Arial"/>
                <w:bCs/>
                <w:vertAlign w:val="subscript"/>
                <w:lang w:eastAsia="en-US"/>
              </w:rPr>
              <w:t>Interferer</w:t>
            </w:r>
            <w:r w:rsidRPr="00272810">
              <w:rPr>
                <w:rFonts w:eastAsia="MS Mincho" w:cs="Arial"/>
                <w:bCs/>
                <w:lang w:eastAsia="en-US"/>
              </w:rPr>
              <w:t xml:space="preserve"> (offset)</w:t>
            </w:r>
          </w:p>
        </w:tc>
        <w:tc>
          <w:tcPr>
            <w:tcW w:w="391" w:type="pct"/>
            <w:tcBorders>
              <w:top w:val="single" w:sz="4" w:space="0" w:color="auto"/>
              <w:left w:val="single" w:sz="4" w:space="0" w:color="auto"/>
              <w:bottom w:val="single" w:sz="4" w:space="0" w:color="auto"/>
              <w:right w:val="single" w:sz="4" w:space="0" w:color="auto"/>
            </w:tcBorders>
          </w:tcPr>
          <w:p w14:paraId="0217AF28" w14:textId="77777777" w:rsidR="00562887" w:rsidRPr="007728C3" w:rsidRDefault="00562887" w:rsidP="00583386">
            <w:pPr>
              <w:pStyle w:val="TAC"/>
              <w:rPr>
                <w:rFonts w:cs="Arial"/>
                <w:lang w:eastAsia="en-US"/>
              </w:rPr>
            </w:pPr>
            <w:r w:rsidRPr="007728C3">
              <w:rPr>
                <w:rFonts w:cs="Arial"/>
                <w:lang w:eastAsia="en-US"/>
              </w:rPr>
              <w:t>MHz</w:t>
            </w:r>
          </w:p>
        </w:tc>
        <w:tc>
          <w:tcPr>
            <w:tcW w:w="625" w:type="pct"/>
            <w:tcBorders>
              <w:top w:val="single" w:sz="4" w:space="0" w:color="auto"/>
              <w:left w:val="single" w:sz="4" w:space="0" w:color="auto"/>
              <w:bottom w:val="single" w:sz="4" w:space="0" w:color="auto"/>
              <w:right w:val="single" w:sz="4" w:space="0" w:color="auto"/>
            </w:tcBorders>
          </w:tcPr>
          <w:p w14:paraId="61A743BB" w14:textId="77777777" w:rsidR="00562887" w:rsidRPr="007728C3" w:rsidRDefault="00562887" w:rsidP="00583386">
            <w:pPr>
              <w:pStyle w:val="TAC"/>
              <w:rPr>
                <w:rFonts w:cs="Arial"/>
                <w:lang w:eastAsia="en-US"/>
              </w:rPr>
            </w:pPr>
            <w:r w:rsidRPr="007728C3">
              <w:rPr>
                <w:rFonts w:cs="Arial"/>
                <w:lang w:eastAsia="en-US"/>
              </w:rPr>
              <w:t>1.4+0.0025</w:t>
            </w:r>
          </w:p>
          <w:p w14:paraId="68DE5199" w14:textId="77777777" w:rsidR="00562887" w:rsidRPr="007728C3" w:rsidRDefault="00562887" w:rsidP="00583386">
            <w:pPr>
              <w:pStyle w:val="TAC"/>
              <w:rPr>
                <w:rFonts w:cs="Arial"/>
                <w:lang w:eastAsia="en-US"/>
              </w:rPr>
            </w:pPr>
            <w:r w:rsidRPr="007728C3">
              <w:rPr>
                <w:rFonts w:cs="Arial"/>
                <w:lang w:eastAsia="en-US"/>
              </w:rPr>
              <w:t>/</w:t>
            </w:r>
          </w:p>
          <w:p w14:paraId="33ED444F" w14:textId="77777777" w:rsidR="00562887" w:rsidRPr="007728C3" w:rsidRDefault="00562887" w:rsidP="00583386">
            <w:pPr>
              <w:pStyle w:val="TAC"/>
              <w:rPr>
                <w:rFonts w:cs="Arial"/>
                <w:lang w:eastAsia="en-US"/>
              </w:rPr>
            </w:pPr>
            <w:r w:rsidRPr="007728C3">
              <w:rPr>
                <w:rFonts w:cs="Arial"/>
                <w:lang w:eastAsia="en-US"/>
              </w:rPr>
              <w:t>-1.4-0.0025</w:t>
            </w:r>
          </w:p>
        </w:tc>
        <w:tc>
          <w:tcPr>
            <w:tcW w:w="625" w:type="pct"/>
            <w:tcBorders>
              <w:top w:val="single" w:sz="4" w:space="0" w:color="auto"/>
              <w:left w:val="single" w:sz="4" w:space="0" w:color="auto"/>
              <w:bottom w:val="single" w:sz="4" w:space="0" w:color="auto"/>
              <w:right w:val="single" w:sz="4" w:space="0" w:color="auto"/>
            </w:tcBorders>
          </w:tcPr>
          <w:p w14:paraId="3062497E" w14:textId="77777777" w:rsidR="00562887" w:rsidRPr="007728C3" w:rsidRDefault="00562887" w:rsidP="00583386">
            <w:pPr>
              <w:pStyle w:val="TAC"/>
              <w:rPr>
                <w:rFonts w:cs="Arial"/>
                <w:lang w:eastAsia="en-US"/>
              </w:rPr>
            </w:pPr>
            <w:r w:rsidRPr="007728C3">
              <w:rPr>
                <w:rFonts w:cs="Arial"/>
                <w:lang w:eastAsia="en-US"/>
              </w:rPr>
              <w:t xml:space="preserve"> 3+0.0075</w:t>
            </w:r>
          </w:p>
          <w:p w14:paraId="45AA227E" w14:textId="77777777" w:rsidR="00562887" w:rsidRPr="007728C3" w:rsidRDefault="00562887" w:rsidP="00583386">
            <w:pPr>
              <w:pStyle w:val="TAC"/>
              <w:rPr>
                <w:rFonts w:cs="Arial"/>
                <w:lang w:eastAsia="en-US"/>
              </w:rPr>
            </w:pPr>
            <w:r w:rsidRPr="007728C3">
              <w:rPr>
                <w:rFonts w:cs="Arial"/>
                <w:lang w:eastAsia="en-US"/>
              </w:rPr>
              <w:t>/</w:t>
            </w:r>
          </w:p>
          <w:p w14:paraId="2AFA0CB3" w14:textId="77777777" w:rsidR="00562887" w:rsidRPr="007728C3" w:rsidRDefault="00562887" w:rsidP="00583386">
            <w:pPr>
              <w:pStyle w:val="TAC"/>
              <w:rPr>
                <w:rFonts w:cs="Arial"/>
                <w:lang w:eastAsia="en-US"/>
              </w:rPr>
            </w:pPr>
            <w:r w:rsidRPr="007728C3">
              <w:rPr>
                <w:rFonts w:cs="Arial"/>
                <w:lang w:eastAsia="en-US"/>
              </w:rPr>
              <w:t>-3-0.0075</w:t>
            </w:r>
          </w:p>
        </w:tc>
        <w:tc>
          <w:tcPr>
            <w:tcW w:w="703" w:type="pct"/>
            <w:tcBorders>
              <w:top w:val="single" w:sz="4" w:space="0" w:color="auto"/>
              <w:left w:val="single" w:sz="4" w:space="0" w:color="auto"/>
              <w:bottom w:val="single" w:sz="4" w:space="0" w:color="auto"/>
              <w:right w:val="single" w:sz="4" w:space="0" w:color="auto"/>
            </w:tcBorders>
          </w:tcPr>
          <w:p w14:paraId="55C5E919" w14:textId="77777777" w:rsidR="00562887" w:rsidRPr="007728C3" w:rsidRDefault="00562887" w:rsidP="00583386">
            <w:pPr>
              <w:pStyle w:val="TAC"/>
              <w:rPr>
                <w:rFonts w:cs="Arial"/>
                <w:lang w:eastAsia="en-US"/>
              </w:rPr>
            </w:pPr>
            <w:r w:rsidRPr="007728C3">
              <w:rPr>
                <w:rFonts w:cs="Arial"/>
                <w:lang w:eastAsia="en-US"/>
              </w:rPr>
              <w:t>5+0.0025</w:t>
            </w:r>
          </w:p>
          <w:p w14:paraId="248C3528" w14:textId="77777777" w:rsidR="00562887" w:rsidRPr="007728C3" w:rsidRDefault="00562887" w:rsidP="00583386">
            <w:pPr>
              <w:pStyle w:val="TAC"/>
              <w:rPr>
                <w:rFonts w:cs="Arial"/>
                <w:lang w:eastAsia="en-US"/>
              </w:rPr>
            </w:pPr>
            <w:r w:rsidRPr="007728C3">
              <w:rPr>
                <w:rFonts w:cs="Arial"/>
                <w:lang w:eastAsia="en-US"/>
              </w:rPr>
              <w:t>/</w:t>
            </w:r>
          </w:p>
          <w:p w14:paraId="31E0078A" w14:textId="77777777" w:rsidR="00562887" w:rsidRPr="007728C3" w:rsidRDefault="00562887" w:rsidP="00583386">
            <w:pPr>
              <w:pStyle w:val="TAC"/>
              <w:rPr>
                <w:rFonts w:cs="Arial"/>
                <w:lang w:eastAsia="en-US"/>
              </w:rPr>
            </w:pPr>
            <w:r w:rsidRPr="007728C3">
              <w:rPr>
                <w:rFonts w:cs="Arial"/>
                <w:lang w:eastAsia="en-US"/>
              </w:rPr>
              <w:t>-5-0.0025</w:t>
            </w:r>
          </w:p>
        </w:tc>
        <w:tc>
          <w:tcPr>
            <w:tcW w:w="625" w:type="pct"/>
            <w:tcBorders>
              <w:top w:val="single" w:sz="4" w:space="0" w:color="auto"/>
              <w:left w:val="single" w:sz="4" w:space="0" w:color="auto"/>
              <w:bottom w:val="single" w:sz="4" w:space="0" w:color="auto"/>
              <w:right w:val="single" w:sz="4" w:space="0" w:color="auto"/>
            </w:tcBorders>
          </w:tcPr>
          <w:p w14:paraId="7A8E01F6" w14:textId="77777777" w:rsidR="00562887" w:rsidRPr="007728C3" w:rsidRDefault="00562887" w:rsidP="00583386">
            <w:pPr>
              <w:pStyle w:val="TAC"/>
              <w:rPr>
                <w:rFonts w:cs="Arial"/>
                <w:lang w:eastAsia="en-US"/>
              </w:rPr>
            </w:pPr>
            <w:r w:rsidRPr="007728C3">
              <w:rPr>
                <w:rFonts w:cs="Arial"/>
                <w:lang w:eastAsia="en-US"/>
              </w:rPr>
              <w:t>7.5+0.0075</w:t>
            </w:r>
          </w:p>
          <w:p w14:paraId="34EE297D" w14:textId="77777777" w:rsidR="00562887" w:rsidRPr="007728C3" w:rsidRDefault="00562887" w:rsidP="00583386">
            <w:pPr>
              <w:pStyle w:val="TAC"/>
              <w:rPr>
                <w:rFonts w:cs="Arial"/>
                <w:lang w:eastAsia="en-US"/>
              </w:rPr>
            </w:pPr>
            <w:r w:rsidRPr="007728C3">
              <w:rPr>
                <w:rFonts w:cs="Arial"/>
                <w:lang w:eastAsia="en-US"/>
              </w:rPr>
              <w:t>/</w:t>
            </w:r>
          </w:p>
          <w:p w14:paraId="2FBA6246" w14:textId="77777777" w:rsidR="00562887" w:rsidRPr="007728C3" w:rsidRDefault="00562887" w:rsidP="00583386">
            <w:pPr>
              <w:pStyle w:val="TAC"/>
              <w:rPr>
                <w:rFonts w:cs="Arial"/>
                <w:lang w:eastAsia="en-US"/>
              </w:rPr>
            </w:pPr>
            <w:r w:rsidRPr="007728C3">
              <w:rPr>
                <w:rFonts w:cs="Arial"/>
                <w:lang w:eastAsia="en-US"/>
              </w:rPr>
              <w:t>-7.5-0.0075</w:t>
            </w:r>
          </w:p>
        </w:tc>
        <w:tc>
          <w:tcPr>
            <w:tcW w:w="625" w:type="pct"/>
            <w:tcBorders>
              <w:top w:val="single" w:sz="4" w:space="0" w:color="auto"/>
              <w:left w:val="single" w:sz="4" w:space="0" w:color="auto"/>
              <w:bottom w:val="single" w:sz="4" w:space="0" w:color="auto"/>
              <w:right w:val="single" w:sz="4" w:space="0" w:color="auto"/>
            </w:tcBorders>
          </w:tcPr>
          <w:p w14:paraId="1C58E44F" w14:textId="77777777" w:rsidR="00562887" w:rsidRPr="007728C3" w:rsidRDefault="00562887" w:rsidP="00583386">
            <w:pPr>
              <w:pStyle w:val="TAC"/>
              <w:rPr>
                <w:rFonts w:cs="Arial"/>
                <w:lang w:eastAsia="en-US"/>
              </w:rPr>
            </w:pPr>
            <w:r w:rsidRPr="007728C3">
              <w:rPr>
                <w:rFonts w:cs="Arial"/>
                <w:lang w:eastAsia="en-US"/>
              </w:rPr>
              <w:t>10+0.0125</w:t>
            </w:r>
          </w:p>
          <w:p w14:paraId="193B6C1D" w14:textId="77777777" w:rsidR="00562887" w:rsidRPr="007728C3" w:rsidRDefault="00562887" w:rsidP="00583386">
            <w:pPr>
              <w:pStyle w:val="TAC"/>
              <w:rPr>
                <w:rFonts w:cs="Arial"/>
                <w:lang w:eastAsia="en-US"/>
              </w:rPr>
            </w:pPr>
            <w:r w:rsidRPr="007728C3">
              <w:rPr>
                <w:rFonts w:cs="Arial"/>
                <w:lang w:eastAsia="en-US"/>
              </w:rPr>
              <w:t>/</w:t>
            </w:r>
          </w:p>
          <w:p w14:paraId="17AF5DF8" w14:textId="77777777" w:rsidR="00562887" w:rsidRPr="007728C3" w:rsidRDefault="00562887" w:rsidP="00583386">
            <w:pPr>
              <w:pStyle w:val="TAC"/>
              <w:rPr>
                <w:rFonts w:cs="Arial"/>
                <w:lang w:eastAsia="en-US"/>
              </w:rPr>
            </w:pPr>
            <w:r w:rsidRPr="007728C3">
              <w:rPr>
                <w:rFonts w:cs="Arial"/>
                <w:lang w:eastAsia="en-US"/>
              </w:rPr>
              <w:t>-10-0.0125</w:t>
            </w:r>
          </w:p>
        </w:tc>
        <w:tc>
          <w:tcPr>
            <w:tcW w:w="624" w:type="pct"/>
            <w:tcBorders>
              <w:top w:val="single" w:sz="4" w:space="0" w:color="auto"/>
              <w:left w:val="single" w:sz="4" w:space="0" w:color="auto"/>
              <w:bottom w:val="single" w:sz="4" w:space="0" w:color="auto"/>
              <w:right w:val="single" w:sz="4" w:space="0" w:color="auto"/>
            </w:tcBorders>
          </w:tcPr>
          <w:p w14:paraId="3DB4A6DF" w14:textId="77777777" w:rsidR="00562887" w:rsidRPr="007728C3" w:rsidRDefault="00562887" w:rsidP="00583386">
            <w:pPr>
              <w:pStyle w:val="TAC"/>
              <w:rPr>
                <w:rFonts w:cs="Arial"/>
                <w:lang w:eastAsia="en-US"/>
              </w:rPr>
            </w:pPr>
            <w:r w:rsidRPr="007728C3">
              <w:rPr>
                <w:rFonts w:cs="Arial"/>
                <w:lang w:eastAsia="en-US"/>
              </w:rPr>
              <w:t>12.5+0.0025</w:t>
            </w:r>
          </w:p>
          <w:p w14:paraId="56728031" w14:textId="77777777" w:rsidR="00562887" w:rsidRPr="007728C3" w:rsidRDefault="00562887" w:rsidP="00583386">
            <w:pPr>
              <w:pStyle w:val="TAC"/>
              <w:rPr>
                <w:rFonts w:cs="Arial"/>
                <w:lang w:eastAsia="en-US"/>
              </w:rPr>
            </w:pPr>
            <w:r w:rsidRPr="007728C3">
              <w:rPr>
                <w:rFonts w:cs="Arial"/>
                <w:lang w:eastAsia="en-US"/>
              </w:rPr>
              <w:t>/</w:t>
            </w:r>
          </w:p>
          <w:p w14:paraId="01ACC713" w14:textId="77777777" w:rsidR="00562887" w:rsidRPr="007728C3" w:rsidRDefault="00562887" w:rsidP="00583386">
            <w:pPr>
              <w:pStyle w:val="TAC"/>
              <w:rPr>
                <w:rFonts w:cs="Arial"/>
                <w:lang w:eastAsia="en-US"/>
              </w:rPr>
            </w:pPr>
            <w:r w:rsidRPr="007728C3">
              <w:rPr>
                <w:rFonts w:cs="Arial"/>
                <w:lang w:eastAsia="en-US"/>
              </w:rPr>
              <w:t>-12.5-0.0025</w:t>
            </w:r>
          </w:p>
        </w:tc>
      </w:tr>
      <w:tr w:rsidR="001F449B" w:rsidRPr="00AE4A95" w14:paraId="4B6D656B" w14:textId="77777777">
        <w:trPr>
          <w:trHeight w:val="398"/>
        </w:trPr>
        <w:tc>
          <w:tcPr>
            <w:tcW w:w="5000" w:type="pct"/>
            <w:gridSpan w:val="8"/>
            <w:tcBorders>
              <w:top w:val="single" w:sz="4" w:space="0" w:color="auto"/>
              <w:left w:val="single" w:sz="4" w:space="0" w:color="auto"/>
              <w:bottom w:val="single" w:sz="4" w:space="0" w:color="auto"/>
              <w:right w:val="single" w:sz="4" w:space="0" w:color="auto"/>
            </w:tcBorders>
          </w:tcPr>
          <w:p w14:paraId="15986760" w14:textId="77777777" w:rsidR="001F449B" w:rsidRPr="00272810" w:rsidRDefault="00630023" w:rsidP="00630023">
            <w:pPr>
              <w:pStyle w:val="TAN"/>
              <w:rPr>
                <w:rFonts w:eastAsia="MS Mincho" w:cs="Arial"/>
                <w:lang w:eastAsia="en-US"/>
              </w:rPr>
            </w:pPr>
            <w:r w:rsidRPr="00272810">
              <w:rPr>
                <w:rFonts w:eastAsia="MS Mincho" w:cs="Arial"/>
                <w:lang w:eastAsia="en-US"/>
              </w:rPr>
              <w:t>NOTE 1:</w:t>
            </w:r>
            <w:r w:rsidRPr="00272810">
              <w:rPr>
                <w:rFonts w:eastAsia="MS Mincho" w:cs="Arial"/>
                <w:lang w:eastAsia="en-US"/>
              </w:rPr>
              <w:tab/>
            </w:r>
            <w:r w:rsidR="001F449B" w:rsidRPr="00272810">
              <w:rPr>
                <w:rFonts w:eastAsia="MS Mincho" w:cs="Arial"/>
                <w:lang w:eastAsia="en-US"/>
              </w:rPr>
              <w:t xml:space="preserve">The transmitter shall be set to 24dB below </w:t>
            </w:r>
            <w:r w:rsidR="003A0F28" w:rsidRPr="007728C3">
              <w:rPr>
                <w:rFonts w:cs="Arial"/>
                <w:lang w:eastAsia="en-US"/>
              </w:rPr>
              <w:t>P</w:t>
            </w:r>
            <w:r w:rsidR="003A0F28" w:rsidRPr="007728C3">
              <w:rPr>
                <w:rFonts w:cs="Arial"/>
                <w:sz w:val="12"/>
                <w:szCs w:val="12"/>
                <w:lang w:eastAsia="en-US"/>
              </w:rPr>
              <w:t>CMAX_L</w:t>
            </w:r>
            <w:r w:rsidR="00881A61" w:rsidRPr="00272810">
              <w:rPr>
                <w:rFonts w:eastAsia="MS Mincho" w:cs="Arial"/>
                <w:lang w:eastAsia="en-US"/>
              </w:rPr>
              <w:t xml:space="preserve"> at the minimum uplink configuration specified in Table 7.3.1-2</w:t>
            </w:r>
            <w:r w:rsidR="003A0F28" w:rsidRPr="00272810">
              <w:rPr>
                <w:rFonts w:eastAsia="MS Mincho" w:cs="Arial"/>
                <w:lang w:eastAsia="en-US"/>
              </w:rPr>
              <w:t xml:space="preserve"> with </w:t>
            </w:r>
            <w:r w:rsidR="003A0F28" w:rsidRPr="007728C3">
              <w:rPr>
                <w:rFonts w:cs="Arial"/>
                <w:lang w:eastAsia="en-US"/>
              </w:rPr>
              <w:t>P</w:t>
            </w:r>
            <w:r w:rsidR="003A0F28" w:rsidRPr="007728C3">
              <w:rPr>
                <w:rFonts w:cs="Arial"/>
                <w:sz w:val="12"/>
                <w:szCs w:val="12"/>
                <w:lang w:eastAsia="en-US"/>
              </w:rPr>
              <w:t>CMAX_L</w:t>
            </w:r>
            <w:r w:rsidR="003A0F28" w:rsidRPr="00272810">
              <w:rPr>
                <w:rFonts w:eastAsia="MS Mincho" w:cs="Arial"/>
                <w:lang w:eastAsia="en-US"/>
              </w:rPr>
              <w:t xml:space="preserve"> as defined in </w:t>
            </w:r>
            <w:r w:rsidRPr="00272810">
              <w:rPr>
                <w:rFonts w:ascii="Times New Roman" w:eastAsia="MS Mincho" w:hAnsi="Times New Roman" w:cs="Arial"/>
                <w:lang w:eastAsia="en-US"/>
              </w:rPr>
              <w:t>sub</w:t>
            </w:r>
            <w:r w:rsidR="003A0F28" w:rsidRPr="00272810">
              <w:rPr>
                <w:rFonts w:eastAsia="MS Mincho" w:cs="Arial"/>
                <w:lang w:eastAsia="en-US"/>
              </w:rPr>
              <w:t>clause 6.2.5.</w:t>
            </w:r>
          </w:p>
          <w:p w14:paraId="12C284CD" w14:textId="77777777" w:rsidR="001F449B" w:rsidRPr="00272810" w:rsidRDefault="00630023" w:rsidP="00A31E76">
            <w:pPr>
              <w:pStyle w:val="TAN"/>
              <w:rPr>
                <w:rFonts w:eastAsia="MS Mincho" w:cs="Arial"/>
                <w:lang w:eastAsia="en-US"/>
              </w:rPr>
            </w:pPr>
            <w:r w:rsidRPr="00272810">
              <w:rPr>
                <w:rFonts w:eastAsia="MS Mincho" w:cs="Arial"/>
                <w:lang w:eastAsia="en-US"/>
              </w:rPr>
              <w:t>NOTE 2:</w:t>
            </w:r>
            <w:r w:rsidRPr="00272810">
              <w:rPr>
                <w:rFonts w:eastAsia="MS Mincho" w:cs="Arial"/>
                <w:lang w:eastAsia="en-US"/>
              </w:rPr>
              <w:tab/>
            </w:r>
            <w:r w:rsidR="001F449B" w:rsidRPr="00272810">
              <w:rPr>
                <w:rFonts w:eastAsia="MS Mincho" w:cs="Arial"/>
                <w:lang w:eastAsia="en-US"/>
              </w:rPr>
              <w:t xml:space="preserve">The interferer consists of the Reference measurement channel specified in Annex 3.2 with </w:t>
            </w:r>
            <w:r w:rsidR="00C5251F" w:rsidRPr="00272810">
              <w:rPr>
                <w:rFonts w:eastAsia="MS Mincho" w:cs="Arial"/>
                <w:lang w:eastAsia="en-US"/>
              </w:rPr>
              <w:t xml:space="preserve">one sided dynamic OCNG Pattern OP.1 FDD/TDD as described in Annex A.5.1.1/A.5.2.1 and </w:t>
            </w:r>
            <w:r w:rsidR="00A31E76" w:rsidRPr="00272810">
              <w:rPr>
                <w:rFonts w:eastAsia="MS Mincho" w:cs="Arial"/>
                <w:lang w:eastAsia="en-US"/>
              </w:rPr>
              <w:t>set-up according to Annex C.3.1.</w:t>
            </w:r>
          </w:p>
        </w:tc>
      </w:tr>
    </w:tbl>
    <w:p w14:paraId="3ED89582" w14:textId="77777777" w:rsidR="00C01B8E" w:rsidRPr="00AE4A95" w:rsidRDefault="00C01B8E" w:rsidP="00C01B8E"/>
    <w:p w14:paraId="15EC7BB0" w14:textId="77777777" w:rsidR="00600D36" w:rsidRPr="00AE4A95" w:rsidRDefault="00600D36" w:rsidP="0089714F">
      <w:pPr>
        <w:pStyle w:val="Heading3"/>
      </w:pPr>
      <w:bookmarkStart w:id="201" w:name="_Toc368025785"/>
      <w:r w:rsidRPr="00AE4A95">
        <w:t>7.5.1A</w:t>
      </w:r>
      <w:r w:rsidRPr="00AE4A95">
        <w:tab/>
      </w:r>
      <w:r w:rsidR="0089714F" w:rsidRPr="00AE4A95">
        <w:t>Minimum requirements for CA</w:t>
      </w:r>
      <w:bookmarkEnd w:id="201"/>
    </w:p>
    <w:p w14:paraId="2C51D226" w14:textId="77777777" w:rsidR="0077288B" w:rsidRPr="00AE4A95" w:rsidRDefault="0077288B" w:rsidP="0089714F">
      <w:r w:rsidRPr="00AE4A95">
        <w:t>For inter-band carrier aggregation with uplink assigned to one E-UTRA band, the adjacent channel requirements are defined with the uplink active on the band other than the band whose downlink is being tested. The UE shall meet the requirements specified in subclause 7.5.1 for each component carrier while both downlink carriers are active.</w:t>
      </w:r>
      <w:r w:rsidR="00233F1C" w:rsidRPr="00AE4A95">
        <w:t xml:space="preserve"> For </w:t>
      </w:r>
      <w:smartTag w:uri="urn:schemas-microsoft-com:office:smarttags" w:element="place">
        <w:smartTag w:uri="urn:schemas-microsoft-com:office:smarttags" w:element="City">
          <w:r w:rsidR="00164116" w:rsidRPr="00AE4A95">
            <w:t>E-UTRA</w:t>
          </w:r>
        </w:smartTag>
        <w:r w:rsidR="00164116" w:rsidRPr="00AE4A95">
          <w:t xml:space="preserve"> </w:t>
        </w:r>
        <w:smartTag w:uri="urn:schemas-microsoft-com:office:smarttags" w:element="State">
          <w:r w:rsidR="00164116" w:rsidRPr="00AE4A95">
            <w:t>CA</w:t>
          </w:r>
        </w:smartTag>
      </w:smartTag>
      <w:r w:rsidR="00164116" w:rsidRPr="00AE4A95">
        <w:t xml:space="preserve"> configurations</w:t>
      </w:r>
      <w:r w:rsidR="00233F1C" w:rsidRPr="00AE4A95">
        <w:t xml:space="preserve"> including an operating band without uplink band (as noted in Table 5.5-1), the requirements for both downlinks shall be met with the uplink active in the band capable of UL operation.</w:t>
      </w:r>
      <w:r w:rsidR="00164116" w:rsidRPr="00AE4A95">
        <w:t xml:space="preserve"> For </w:t>
      </w:r>
      <w:smartTag w:uri="urn:schemas-microsoft-com:office:smarttags" w:element="place">
        <w:smartTag w:uri="urn:schemas-microsoft-com:office:smarttags" w:element="City">
          <w:r w:rsidR="00164116" w:rsidRPr="00AE4A95">
            <w:t>E-UTRA</w:t>
          </w:r>
        </w:smartTag>
        <w:r w:rsidR="00164116" w:rsidRPr="00AE4A95">
          <w:t xml:space="preserve"> </w:t>
        </w:r>
        <w:smartTag w:uri="urn:schemas-microsoft-com:office:smarttags" w:element="State">
          <w:r w:rsidR="00164116" w:rsidRPr="00AE4A95">
            <w:t>CA</w:t>
          </w:r>
        </w:smartTag>
      </w:smartTag>
      <w:r w:rsidR="00164116" w:rsidRPr="00AE4A95">
        <w:t xml:space="preserve"> configurations listed in Table 7.3.1A-0a under conditions for which reference sensitivity for the operating band being tested is N/A, the adjacent channel requirements of subclause 7.5.1A do not apply</w:t>
      </w:r>
      <w:r w:rsidR="00233F1C" w:rsidRPr="00AE4A95">
        <w:t>.</w:t>
      </w:r>
    </w:p>
    <w:p w14:paraId="59F7D305" w14:textId="77777777" w:rsidR="00962304" w:rsidRPr="00AE4A95" w:rsidRDefault="0089714F" w:rsidP="0089714F">
      <w:r w:rsidRPr="00AE4A95">
        <w:t xml:space="preserve">For intra-band contiguous </w:t>
      </w:r>
      <w:r w:rsidR="0077288B" w:rsidRPr="00AE4A95">
        <w:t xml:space="preserve">carrier aggregation the </w:t>
      </w:r>
      <w:r w:rsidRPr="00AE4A95">
        <w:t xml:space="preserve">downlink SCC shall be configured at nominal channel spacing to the PCC with the PCC configured closest </w:t>
      </w:r>
      <w:r w:rsidR="00234C01" w:rsidRPr="00AE4A95">
        <w:t xml:space="preserve">to </w:t>
      </w:r>
      <w:r w:rsidRPr="00AE4A95">
        <w:t xml:space="preserve">the uplink band. Downlink PCC and SCC are both activated. The uplink output power shall be </w:t>
      </w:r>
      <w:r w:rsidRPr="00AE4A95">
        <w:rPr>
          <w:rFonts w:eastAsia="MS Mincho"/>
        </w:rPr>
        <w:t xml:space="preserve">set as specified in Table </w:t>
      </w:r>
      <w:r w:rsidRPr="00AE4A95">
        <w:t>7.5.1A-</w:t>
      </w:r>
      <w:r w:rsidR="0009185B" w:rsidRPr="00AE4A95">
        <w:t xml:space="preserve">2 </w:t>
      </w:r>
      <w:r w:rsidR="00150E3F" w:rsidRPr="00AE4A95">
        <w:rPr>
          <w:rFonts w:hint="eastAsia"/>
          <w:lang w:eastAsia="zh-CN"/>
        </w:rPr>
        <w:t>and</w:t>
      </w:r>
      <w:r w:rsidR="0009185B" w:rsidRPr="00AE4A95">
        <w:t xml:space="preserve"> </w:t>
      </w:r>
      <w:r w:rsidR="0009185B" w:rsidRPr="00AE4A95">
        <w:rPr>
          <w:rFonts w:eastAsia="MS Mincho"/>
        </w:rPr>
        <w:t xml:space="preserve">Table </w:t>
      </w:r>
      <w:smartTag w:uri="urn:schemas-microsoft-com:office:smarttags" w:element="chsdate">
        <w:smartTagPr>
          <w:attr w:name="IsROCDate" w:val="False"/>
          <w:attr w:name="IsLunarDate" w:val="False"/>
          <w:attr w:name="Day" w:val="30"/>
          <w:attr w:name="Month" w:val="12"/>
          <w:attr w:name="Year" w:val="1899"/>
        </w:smartTagPr>
        <w:r w:rsidR="0009185B" w:rsidRPr="00AE4A95">
          <w:t>7.</w:t>
        </w:r>
        <w:smartTag w:uri="urn:schemas-microsoft-com:office:smarttags" w:element="chmetcnv">
          <w:smartTagPr>
            <w:attr w:name="TCSC" w:val="0"/>
            <w:attr w:name="NumberType" w:val="1"/>
            <w:attr w:name="Negative" w:val="False"/>
            <w:attr w:name="HasSpace" w:val="False"/>
            <w:attr w:name="SourceValue" w:val="5.1"/>
            <w:attr w:name="UnitName" w:val="a"/>
          </w:smartTagPr>
          <w:r w:rsidR="0009185B" w:rsidRPr="00AE4A95">
            <w:t>5.1A</w:t>
          </w:r>
        </w:smartTag>
      </w:smartTag>
      <w:r w:rsidR="0009185B" w:rsidRPr="00AE4A95">
        <w:t>-</w:t>
      </w:r>
      <w:r w:rsidR="00150E3F" w:rsidRPr="00AE4A95">
        <w:rPr>
          <w:rFonts w:hint="eastAsia"/>
          <w:lang w:eastAsia="zh-CN"/>
        </w:rPr>
        <w:t>3</w:t>
      </w:r>
      <w:r w:rsidR="0009185B" w:rsidRPr="00AE4A95">
        <w:t xml:space="preserve"> </w:t>
      </w:r>
      <w:r w:rsidRPr="00AE4A95">
        <w:t xml:space="preserve">with the uplink configuration </w:t>
      </w:r>
      <w:r w:rsidR="00234C01" w:rsidRPr="00AE4A95">
        <w:t xml:space="preserve">set </w:t>
      </w:r>
      <w:r w:rsidRPr="00AE4A95">
        <w:t>according to Table 7.</w:t>
      </w:r>
      <w:smartTag w:uri="urn:schemas-microsoft-com:office:smarttags" w:element="chmetcnv">
        <w:smartTagPr>
          <w:attr w:name="UnitName" w:val="a"/>
          <w:attr w:name="SourceValue" w:val="3.1"/>
          <w:attr w:name="HasSpace" w:val="False"/>
          <w:attr w:name="Negative" w:val="False"/>
          <w:attr w:name="NumberType" w:val="1"/>
          <w:attr w:name="TCSC" w:val="0"/>
        </w:smartTagPr>
        <w:r w:rsidRPr="00AE4A95">
          <w:t>3.1A</w:t>
        </w:r>
      </w:smartTag>
      <w:r w:rsidRPr="00AE4A95">
        <w:t xml:space="preserve">-1 for the applicable </w:t>
      </w:r>
      <w:r w:rsidR="0077288B" w:rsidRPr="00AE4A95">
        <w:t>carrier aggregation</w:t>
      </w:r>
      <w:r w:rsidRPr="00AE4A95">
        <w:t xml:space="preserve"> </w:t>
      </w:r>
      <w:r w:rsidR="0077288B" w:rsidRPr="00AE4A95">
        <w:t>configuration</w:t>
      </w:r>
      <w:r w:rsidRPr="00AE4A95">
        <w:t>. For UE(s) supporting one uplink</w:t>
      </w:r>
      <w:r w:rsidR="0077288B" w:rsidRPr="00AE4A95">
        <w:t xml:space="preserve"> carrier</w:t>
      </w:r>
      <w:r w:rsidRPr="00AE4A95">
        <w:t>, the uplink configuration of the PCC shall be in accordance with Table 7.3.1</w:t>
      </w:r>
      <w:r w:rsidR="008B5B75" w:rsidRPr="00AE4A95">
        <w:t>-2</w:t>
      </w:r>
      <w:r w:rsidRPr="00AE4A95">
        <w:t xml:space="preserve">. The UE shall fulfil the minimum requirement specified in Table </w:t>
      </w:r>
      <w:smartTag w:uri="urn:schemas-microsoft-com:office:smarttags" w:element="chsdate">
        <w:smartTagPr>
          <w:attr w:name="Year" w:val="1899"/>
          <w:attr w:name="Month" w:val="12"/>
          <w:attr w:name="Day" w:val="30"/>
          <w:attr w:name="IsLunarDate" w:val="False"/>
          <w:attr w:name="IsROCDate" w:val="False"/>
        </w:smartTagPr>
        <w:r w:rsidRPr="00AE4A95">
          <w:t>7.</w:t>
        </w:r>
        <w:smartTag w:uri="urn:schemas-microsoft-com:office:smarttags" w:element="chmetcnv">
          <w:smartTagPr>
            <w:attr w:name="UnitName" w:val="a"/>
            <w:attr w:name="SourceValue" w:val="5.1"/>
            <w:attr w:name="HasSpace" w:val="False"/>
            <w:attr w:name="Negative" w:val="False"/>
            <w:attr w:name="NumberType" w:val="1"/>
            <w:attr w:name="TCSC" w:val="0"/>
          </w:smartTagPr>
          <w:r w:rsidRPr="00AE4A95">
            <w:t>5.1A</w:t>
          </w:r>
        </w:smartTag>
      </w:smartTag>
      <w:r w:rsidRPr="00AE4A95">
        <w:t xml:space="preserve">-1 for an adjacent channel interferer on either side of the aggregated downlink signal at a specified frequency offset and for an interferer power up to </w:t>
      </w:r>
      <w:r w:rsidRPr="00AE4A95">
        <w:rPr>
          <w:rFonts w:eastAsia="MS Mincho"/>
        </w:rPr>
        <w:t>-</w:t>
      </w:r>
      <w:r w:rsidRPr="00AE4A95">
        <w:t>25 dBm.</w:t>
      </w:r>
      <w:r w:rsidR="0077288B" w:rsidRPr="00AE4A95">
        <w:t xml:space="preserve"> </w:t>
      </w:r>
      <w:r w:rsidRPr="00AE4A95">
        <w:t xml:space="preserve">The throughput of each carrier shall be ≥ 95% of the maximum throughput of the reference measurement channels as specified in Annexes </w:t>
      </w:r>
      <w:smartTag w:uri="urn:schemas-microsoft-com:office:smarttags" w:element="chsdate">
        <w:smartTagPr>
          <w:attr w:name="Year" w:val="1899"/>
          <w:attr w:name="Month" w:val="12"/>
          <w:attr w:name="Day" w:val="30"/>
          <w:attr w:name="IsLunarDate" w:val="False"/>
          <w:attr w:name="IsROCDate" w:val="False"/>
        </w:smartTagPr>
        <w:r w:rsidRPr="00AE4A95">
          <w:t>A.2.2</w:t>
        </w:r>
      </w:smartTag>
      <w:r w:rsidRPr="00AE4A95">
        <w:t xml:space="preserve">, A.2.3 and A.3.2 (with one sided dynamic OCNG Pattern OP.1 FDD/TDD for the DL-signal as described in Annex </w:t>
      </w:r>
      <w:smartTag w:uri="urn:schemas-microsoft-com:office:smarttags" w:element="chsdate">
        <w:smartTagPr>
          <w:attr w:name="Year" w:val="1899"/>
          <w:attr w:name="Month" w:val="12"/>
          <w:attr w:name="Day" w:val="30"/>
          <w:attr w:name="IsLunarDate" w:val="False"/>
          <w:attr w:name="IsROCDate" w:val="False"/>
        </w:smartTagPr>
        <w:r w:rsidRPr="00AE4A95">
          <w:t>A.5.1.1</w:t>
        </w:r>
      </w:smartTag>
      <w:r w:rsidRPr="00AE4A95">
        <w:t>/A.5.2.1) with parameters specified in Tables 7.</w:t>
      </w:r>
      <w:r w:rsidR="0009185B" w:rsidRPr="00AE4A95">
        <w:t>5.</w:t>
      </w:r>
      <w:r w:rsidRPr="00AE4A95">
        <w:t>1A-</w:t>
      </w:r>
      <w:r w:rsidR="0009185B" w:rsidRPr="00AE4A95">
        <w:t>2</w:t>
      </w:r>
      <w:r w:rsidRPr="00AE4A95">
        <w:t xml:space="preserve"> and 7.</w:t>
      </w:r>
      <w:r w:rsidR="0009185B" w:rsidRPr="00AE4A95">
        <w:t>5</w:t>
      </w:r>
      <w:r w:rsidRPr="00AE4A95">
        <w:t>.1A-</w:t>
      </w:r>
      <w:r w:rsidR="0009185B" w:rsidRPr="00AE4A95">
        <w:t>3</w:t>
      </w:r>
      <w:r w:rsidRPr="00AE4A95">
        <w:t>.</w:t>
      </w:r>
    </w:p>
    <w:p w14:paraId="13675125" w14:textId="77777777" w:rsidR="0089714F" w:rsidRPr="00AE4A95" w:rsidRDefault="00962304" w:rsidP="00962304">
      <w:r w:rsidRPr="00AE4A95">
        <w:t xml:space="preserve">For intra-band non-contiguous carrier aggregation with one uplink carrier </w:t>
      </w:r>
      <w:r w:rsidRPr="00AE4A95">
        <w:rPr>
          <w:rFonts w:eastAsia="MS Mincho" w:cs="Arial"/>
        </w:rPr>
        <w:t>and two downlink carriers, each larger than or equal to 5 MHz</w:t>
      </w:r>
      <w:r w:rsidRPr="00AE4A95">
        <w:t xml:space="preserve">, the adjacent channel selectivity requirements are defined with the uplink configuration in accordance with Table 7.3.1A-3. </w:t>
      </w:r>
      <w:r w:rsidR="00CB4705" w:rsidRPr="00AE4A95">
        <w:t>For this uplink configuration, t</w:t>
      </w:r>
      <w:r w:rsidRPr="00AE4A95">
        <w:t>he UE shall meet the requirements specified in subclause 7.5.1 for each component carrier</w:t>
      </w:r>
      <w:r w:rsidR="00CB4705" w:rsidRPr="00AE4A95">
        <w:t xml:space="preserve"> subject to in-gap and out-of-gap interferers</w:t>
      </w:r>
      <w:r w:rsidRPr="00AE4A95">
        <w:t xml:space="preserve"> while both downlink carriers are active. The interferer power</w:t>
      </w:r>
      <w:r w:rsidR="00CB4705" w:rsidRPr="00AE4A95">
        <w:t>P</w:t>
      </w:r>
      <w:r w:rsidR="00CB4705" w:rsidRPr="00AE4A95">
        <w:rPr>
          <w:vertAlign w:val="subscript"/>
        </w:rPr>
        <w:t>interferer</w:t>
      </w:r>
      <w:r w:rsidR="00CB4705" w:rsidRPr="00AE4A95">
        <w:t xml:space="preserve"> for Case 1 in Table 7.5.1-2 shall be</w:t>
      </w:r>
      <w:r w:rsidRPr="00AE4A95">
        <w:t xml:space="preserve"> set to the </w:t>
      </w:r>
      <w:r w:rsidR="00CB4705" w:rsidRPr="00AE4A95">
        <w:t>maximum of the levels given by the two downlink carriers</w:t>
      </w:r>
      <w:r w:rsidRPr="00AE4A95">
        <w:t xml:space="preserve">. </w:t>
      </w:r>
      <w:r w:rsidR="00CB4705" w:rsidRPr="00AE4A95">
        <w:t>For both Case 1 and Case 2 (Table 7.5.1-3), the wanted signal power level of each carrier shall be set in accordance with the ACS requirement (Clause 7.5.1) relative to the interferer power P</w:t>
      </w:r>
      <w:r w:rsidR="00CB4705" w:rsidRPr="00AE4A95">
        <w:rPr>
          <w:vertAlign w:val="subscript"/>
        </w:rPr>
        <w:t>interferer</w:t>
      </w:r>
      <w:r w:rsidR="00CB4705" w:rsidRPr="00AE4A95">
        <w:t>.</w:t>
      </w:r>
    </w:p>
    <w:p w14:paraId="7DA0A23F" w14:textId="77777777" w:rsidR="0089714F" w:rsidRPr="00AE4A95" w:rsidRDefault="0089714F" w:rsidP="0089714F">
      <w:pPr>
        <w:pStyle w:val="TH"/>
      </w:pPr>
      <w:r w:rsidRPr="00AE4A95">
        <w:t xml:space="preserve">Table </w:t>
      </w:r>
      <w:smartTag w:uri="urn:schemas-microsoft-com:office:smarttags" w:element="chsdate">
        <w:smartTagPr>
          <w:attr w:name="Year" w:val="1899"/>
          <w:attr w:name="Month" w:val="12"/>
          <w:attr w:name="Day" w:val="30"/>
          <w:attr w:name="IsLunarDate" w:val="False"/>
          <w:attr w:name="IsROCDate" w:val="False"/>
        </w:smartTagPr>
        <w:r w:rsidRPr="00AE4A95">
          <w:rPr>
            <w:rFonts w:eastAsia="MS Mincho"/>
          </w:rPr>
          <w:t>7.</w:t>
        </w:r>
        <w:smartTag w:uri="urn:schemas-microsoft-com:office:smarttags" w:element="chmetcnv">
          <w:smartTagPr>
            <w:attr w:name="UnitName" w:val="a"/>
            <w:attr w:name="SourceValue" w:val="5.1"/>
            <w:attr w:name="HasSpace" w:val="False"/>
            <w:attr w:name="Negative" w:val="False"/>
            <w:attr w:name="NumberType" w:val="1"/>
            <w:attr w:name="TCSC" w:val="0"/>
          </w:smartTagPr>
          <w:r w:rsidRPr="00AE4A95">
            <w:rPr>
              <w:rFonts w:eastAsia="MS Mincho"/>
            </w:rPr>
            <w:t>5.1A</w:t>
          </w:r>
        </w:smartTag>
      </w:smartTag>
      <w:r w:rsidRPr="00AE4A95">
        <w:rPr>
          <w:rFonts w:eastAsia="MS Mincho"/>
        </w:rPr>
        <w:t>-1</w:t>
      </w:r>
      <w:r w:rsidRPr="00AE4A95">
        <w:t>: Adjacent channel selectivity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7"/>
        <w:gridCol w:w="999"/>
        <w:gridCol w:w="1134"/>
        <w:gridCol w:w="1134"/>
        <w:gridCol w:w="1134"/>
        <w:gridCol w:w="1134"/>
        <w:gridCol w:w="1134"/>
      </w:tblGrid>
      <w:tr w:rsidR="0089714F" w:rsidRPr="007728C3" w14:paraId="67C619D7" w14:textId="77777777">
        <w:trPr>
          <w:jc w:val="center"/>
        </w:trPr>
        <w:tc>
          <w:tcPr>
            <w:tcW w:w="1377" w:type="dxa"/>
          </w:tcPr>
          <w:p w14:paraId="167D58BB" w14:textId="77777777" w:rsidR="0089714F" w:rsidRPr="007728C3" w:rsidRDefault="0089714F" w:rsidP="00583386">
            <w:pPr>
              <w:pStyle w:val="TAH"/>
              <w:rPr>
                <w:rFonts w:cs="Arial"/>
                <w:lang w:eastAsia="en-US"/>
              </w:rPr>
            </w:pPr>
          </w:p>
        </w:tc>
        <w:tc>
          <w:tcPr>
            <w:tcW w:w="999" w:type="dxa"/>
          </w:tcPr>
          <w:p w14:paraId="61C1AB90" w14:textId="77777777" w:rsidR="0089714F" w:rsidRPr="007728C3" w:rsidRDefault="0089714F" w:rsidP="00583386">
            <w:pPr>
              <w:pStyle w:val="TAH"/>
              <w:rPr>
                <w:rFonts w:cs="Arial"/>
                <w:lang w:eastAsia="en-US"/>
              </w:rPr>
            </w:pPr>
          </w:p>
        </w:tc>
        <w:tc>
          <w:tcPr>
            <w:tcW w:w="5670" w:type="dxa"/>
            <w:gridSpan w:val="5"/>
          </w:tcPr>
          <w:p w14:paraId="5DDFA4E7" w14:textId="77777777" w:rsidR="0089714F" w:rsidRPr="007728C3" w:rsidDel="00A30704" w:rsidRDefault="0089714F" w:rsidP="00583386">
            <w:pPr>
              <w:pStyle w:val="TAH"/>
              <w:rPr>
                <w:rFonts w:cs="Arial"/>
                <w:lang w:eastAsia="en-US"/>
              </w:rPr>
            </w:pPr>
            <w:r w:rsidRPr="007728C3">
              <w:rPr>
                <w:rFonts w:cs="Arial"/>
                <w:lang w:eastAsia="en-US"/>
              </w:rPr>
              <w:t>CA Bandwidth Class</w:t>
            </w:r>
          </w:p>
        </w:tc>
      </w:tr>
      <w:tr w:rsidR="0089714F" w:rsidRPr="007728C3" w14:paraId="20BB6F35" w14:textId="77777777">
        <w:trPr>
          <w:trHeight w:val="387"/>
          <w:jc w:val="center"/>
        </w:trPr>
        <w:tc>
          <w:tcPr>
            <w:tcW w:w="1377" w:type="dxa"/>
          </w:tcPr>
          <w:p w14:paraId="35DA4AD6" w14:textId="77777777" w:rsidR="0089714F" w:rsidRPr="007728C3" w:rsidRDefault="0089714F" w:rsidP="00583386">
            <w:pPr>
              <w:pStyle w:val="TAH"/>
              <w:rPr>
                <w:rFonts w:cs="Arial"/>
                <w:lang w:eastAsia="en-US"/>
              </w:rPr>
            </w:pPr>
            <w:r w:rsidRPr="007728C3">
              <w:rPr>
                <w:rFonts w:cs="Arial"/>
                <w:lang w:eastAsia="en-US"/>
              </w:rPr>
              <w:t>Rx Parameter</w:t>
            </w:r>
          </w:p>
        </w:tc>
        <w:tc>
          <w:tcPr>
            <w:tcW w:w="999" w:type="dxa"/>
          </w:tcPr>
          <w:p w14:paraId="1275C5A4" w14:textId="77777777" w:rsidR="0089714F" w:rsidRPr="007728C3" w:rsidRDefault="0089714F" w:rsidP="00583386">
            <w:pPr>
              <w:pStyle w:val="TAH"/>
              <w:rPr>
                <w:rFonts w:cs="Arial"/>
                <w:lang w:eastAsia="en-US"/>
              </w:rPr>
            </w:pPr>
            <w:r w:rsidRPr="007728C3">
              <w:rPr>
                <w:rFonts w:cs="Arial"/>
                <w:lang w:eastAsia="en-US"/>
              </w:rPr>
              <w:t>Units</w:t>
            </w:r>
          </w:p>
        </w:tc>
        <w:tc>
          <w:tcPr>
            <w:tcW w:w="1134" w:type="dxa"/>
          </w:tcPr>
          <w:p w14:paraId="4B2BEC82" w14:textId="77777777" w:rsidR="0089714F" w:rsidRPr="007728C3" w:rsidRDefault="0089714F" w:rsidP="00583386">
            <w:pPr>
              <w:pStyle w:val="TAH"/>
              <w:rPr>
                <w:rFonts w:cs="Arial"/>
                <w:lang w:eastAsia="en-US"/>
              </w:rPr>
            </w:pPr>
            <w:r w:rsidRPr="007728C3">
              <w:rPr>
                <w:rFonts w:cs="Arial"/>
                <w:lang w:eastAsia="en-US"/>
              </w:rPr>
              <w:t>B</w:t>
            </w:r>
          </w:p>
        </w:tc>
        <w:tc>
          <w:tcPr>
            <w:tcW w:w="1134" w:type="dxa"/>
          </w:tcPr>
          <w:p w14:paraId="6F1D1F73" w14:textId="77777777" w:rsidR="0089714F" w:rsidRPr="007728C3" w:rsidRDefault="0089714F" w:rsidP="00583386">
            <w:pPr>
              <w:pStyle w:val="TAH"/>
              <w:rPr>
                <w:rFonts w:cs="Arial"/>
                <w:lang w:eastAsia="en-US"/>
              </w:rPr>
            </w:pPr>
            <w:r w:rsidRPr="007728C3">
              <w:rPr>
                <w:rFonts w:cs="Arial"/>
                <w:lang w:eastAsia="en-US"/>
              </w:rPr>
              <w:t>C</w:t>
            </w:r>
          </w:p>
        </w:tc>
        <w:tc>
          <w:tcPr>
            <w:tcW w:w="1134" w:type="dxa"/>
          </w:tcPr>
          <w:p w14:paraId="4B4C7204" w14:textId="77777777" w:rsidR="0089714F" w:rsidRPr="007728C3" w:rsidRDefault="0089714F" w:rsidP="00583386">
            <w:pPr>
              <w:pStyle w:val="TAH"/>
              <w:rPr>
                <w:rFonts w:cs="Arial"/>
                <w:lang w:eastAsia="en-US"/>
              </w:rPr>
            </w:pPr>
            <w:r w:rsidRPr="007728C3">
              <w:rPr>
                <w:rFonts w:cs="Arial"/>
                <w:lang w:eastAsia="en-US"/>
              </w:rPr>
              <w:t>D</w:t>
            </w:r>
          </w:p>
        </w:tc>
        <w:tc>
          <w:tcPr>
            <w:tcW w:w="1134" w:type="dxa"/>
          </w:tcPr>
          <w:p w14:paraId="4EBEEB61" w14:textId="77777777" w:rsidR="0089714F" w:rsidRPr="007728C3" w:rsidRDefault="0089714F" w:rsidP="00583386">
            <w:pPr>
              <w:pStyle w:val="TAH"/>
              <w:rPr>
                <w:rFonts w:cs="Arial"/>
                <w:lang w:eastAsia="en-US"/>
              </w:rPr>
            </w:pPr>
            <w:r w:rsidRPr="007728C3">
              <w:rPr>
                <w:rFonts w:cs="Arial"/>
                <w:lang w:eastAsia="en-US"/>
              </w:rPr>
              <w:t>E</w:t>
            </w:r>
          </w:p>
        </w:tc>
        <w:tc>
          <w:tcPr>
            <w:tcW w:w="1134" w:type="dxa"/>
          </w:tcPr>
          <w:p w14:paraId="0D58BF9C" w14:textId="77777777" w:rsidR="0089714F" w:rsidRPr="007728C3" w:rsidRDefault="0089714F" w:rsidP="00583386">
            <w:pPr>
              <w:pStyle w:val="TAH"/>
              <w:rPr>
                <w:rFonts w:cs="Arial"/>
                <w:lang w:eastAsia="en-US"/>
              </w:rPr>
            </w:pPr>
            <w:r w:rsidRPr="007728C3">
              <w:rPr>
                <w:rFonts w:cs="Arial"/>
                <w:lang w:eastAsia="en-US"/>
              </w:rPr>
              <w:t>F</w:t>
            </w:r>
          </w:p>
        </w:tc>
      </w:tr>
      <w:tr w:rsidR="0089714F" w:rsidRPr="007728C3" w14:paraId="203A7CA0" w14:textId="77777777">
        <w:trPr>
          <w:trHeight w:val="387"/>
          <w:jc w:val="center"/>
        </w:trPr>
        <w:tc>
          <w:tcPr>
            <w:tcW w:w="1377" w:type="dxa"/>
            <w:vAlign w:val="center"/>
          </w:tcPr>
          <w:p w14:paraId="51A60C2F" w14:textId="77777777" w:rsidR="0089714F" w:rsidRPr="007728C3" w:rsidRDefault="0089714F" w:rsidP="00583386">
            <w:pPr>
              <w:pStyle w:val="TAC"/>
              <w:rPr>
                <w:rFonts w:cs="Arial"/>
                <w:lang w:eastAsia="en-US"/>
              </w:rPr>
            </w:pPr>
            <w:r w:rsidRPr="00272810">
              <w:rPr>
                <w:rFonts w:eastAsia="MS Mincho" w:cs="Arial"/>
                <w:lang w:eastAsia="en-US"/>
              </w:rPr>
              <w:t>ACS</w:t>
            </w:r>
          </w:p>
        </w:tc>
        <w:tc>
          <w:tcPr>
            <w:tcW w:w="999" w:type="dxa"/>
            <w:vAlign w:val="center"/>
          </w:tcPr>
          <w:p w14:paraId="6A2E4F4C" w14:textId="77777777" w:rsidR="0089714F" w:rsidRPr="007728C3" w:rsidRDefault="0089714F" w:rsidP="00583386">
            <w:pPr>
              <w:pStyle w:val="TAC"/>
              <w:rPr>
                <w:rFonts w:cs="Arial"/>
                <w:lang w:eastAsia="en-US"/>
              </w:rPr>
            </w:pPr>
            <w:r w:rsidRPr="007728C3">
              <w:rPr>
                <w:rFonts w:cs="Arial"/>
                <w:lang w:eastAsia="en-US"/>
              </w:rPr>
              <w:t>dB</w:t>
            </w:r>
          </w:p>
        </w:tc>
        <w:tc>
          <w:tcPr>
            <w:tcW w:w="1134" w:type="dxa"/>
            <w:vAlign w:val="center"/>
          </w:tcPr>
          <w:p w14:paraId="0DA509DA" w14:textId="77777777" w:rsidR="0089714F" w:rsidRPr="007728C3" w:rsidRDefault="0089714F" w:rsidP="00583386">
            <w:pPr>
              <w:pStyle w:val="TAC"/>
              <w:rPr>
                <w:rFonts w:cs="Arial"/>
                <w:lang w:eastAsia="en-US"/>
              </w:rPr>
            </w:pPr>
          </w:p>
        </w:tc>
        <w:tc>
          <w:tcPr>
            <w:tcW w:w="1134" w:type="dxa"/>
            <w:vAlign w:val="center"/>
          </w:tcPr>
          <w:p w14:paraId="0F77B19C" w14:textId="77777777" w:rsidR="0089714F" w:rsidRPr="007728C3" w:rsidRDefault="0089714F" w:rsidP="00583386">
            <w:pPr>
              <w:pStyle w:val="TAC"/>
              <w:rPr>
                <w:rFonts w:cs="Arial"/>
                <w:lang w:eastAsia="en-US"/>
              </w:rPr>
            </w:pPr>
            <w:r w:rsidRPr="007728C3">
              <w:rPr>
                <w:rFonts w:cs="Arial"/>
                <w:lang w:eastAsia="en-US"/>
              </w:rPr>
              <w:t>24</w:t>
            </w:r>
          </w:p>
        </w:tc>
        <w:tc>
          <w:tcPr>
            <w:tcW w:w="1134" w:type="dxa"/>
            <w:vAlign w:val="center"/>
          </w:tcPr>
          <w:p w14:paraId="7DE57719" w14:textId="77777777" w:rsidR="0089714F" w:rsidRPr="007728C3" w:rsidRDefault="0089714F" w:rsidP="00583386">
            <w:pPr>
              <w:pStyle w:val="TAC"/>
              <w:rPr>
                <w:rFonts w:cs="Arial"/>
                <w:lang w:eastAsia="en-US"/>
              </w:rPr>
            </w:pPr>
          </w:p>
        </w:tc>
        <w:tc>
          <w:tcPr>
            <w:tcW w:w="1134" w:type="dxa"/>
            <w:vAlign w:val="center"/>
          </w:tcPr>
          <w:p w14:paraId="6716FA95" w14:textId="77777777" w:rsidR="0089714F" w:rsidRPr="007728C3" w:rsidRDefault="0089714F" w:rsidP="00583386">
            <w:pPr>
              <w:pStyle w:val="TAC"/>
              <w:rPr>
                <w:rFonts w:cs="Arial"/>
                <w:lang w:eastAsia="en-US"/>
              </w:rPr>
            </w:pPr>
          </w:p>
        </w:tc>
        <w:tc>
          <w:tcPr>
            <w:tcW w:w="1134" w:type="dxa"/>
            <w:vAlign w:val="center"/>
          </w:tcPr>
          <w:p w14:paraId="779813BF" w14:textId="77777777" w:rsidR="0089714F" w:rsidRPr="007728C3" w:rsidRDefault="0089714F" w:rsidP="00583386">
            <w:pPr>
              <w:pStyle w:val="TAC"/>
              <w:rPr>
                <w:rFonts w:cs="Arial"/>
                <w:lang w:eastAsia="en-US"/>
              </w:rPr>
            </w:pPr>
          </w:p>
        </w:tc>
      </w:tr>
    </w:tbl>
    <w:p w14:paraId="7ECBD1E0" w14:textId="77777777" w:rsidR="0089714F" w:rsidRPr="00AE4A95" w:rsidRDefault="0089714F" w:rsidP="00150E3F">
      <w:pPr>
        <w:rPr>
          <w:rFonts w:eastAsia="MS Mincho"/>
        </w:rPr>
      </w:pPr>
    </w:p>
    <w:p w14:paraId="6C3F70B7" w14:textId="77777777" w:rsidR="0089714F" w:rsidRPr="00AE4A95" w:rsidRDefault="0089714F" w:rsidP="0089714F">
      <w:pPr>
        <w:pStyle w:val="TH"/>
      </w:pPr>
      <w:r w:rsidRPr="00AE4A95">
        <w:t xml:space="preserve">Table </w:t>
      </w:r>
      <w:smartTag w:uri="urn:schemas-microsoft-com:office:smarttags" w:element="chsdate">
        <w:smartTagPr>
          <w:attr w:name="Year" w:val="1899"/>
          <w:attr w:name="Month" w:val="12"/>
          <w:attr w:name="Day" w:val="30"/>
          <w:attr w:name="IsLunarDate" w:val="False"/>
          <w:attr w:name="IsROCDate" w:val="False"/>
        </w:smartTagPr>
        <w:r w:rsidRPr="00AE4A95">
          <w:rPr>
            <w:rFonts w:eastAsia="MS Mincho"/>
          </w:rPr>
          <w:t>7.</w:t>
        </w:r>
        <w:smartTag w:uri="urn:schemas-microsoft-com:office:smarttags" w:element="chmetcnv">
          <w:smartTagPr>
            <w:attr w:name="UnitName" w:val="a"/>
            <w:attr w:name="SourceValue" w:val="5.1"/>
            <w:attr w:name="HasSpace" w:val="False"/>
            <w:attr w:name="Negative" w:val="False"/>
            <w:attr w:name="NumberType" w:val="1"/>
            <w:attr w:name="TCSC" w:val="0"/>
          </w:smartTagPr>
          <w:r w:rsidRPr="00AE4A95">
            <w:rPr>
              <w:rFonts w:eastAsia="MS Mincho"/>
            </w:rPr>
            <w:t>5.1A</w:t>
          </w:r>
        </w:smartTag>
      </w:smartTag>
      <w:r w:rsidRPr="00AE4A95">
        <w:rPr>
          <w:rFonts w:eastAsia="MS Mincho"/>
        </w:rPr>
        <w:t>-2</w:t>
      </w:r>
      <w:r w:rsidRPr="00AE4A95">
        <w:t>: Test parameters for Adjacent channel selectivity, Case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32"/>
        <w:gridCol w:w="709"/>
        <w:gridCol w:w="903"/>
        <w:gridCol w:w="1276"/>
        <w:gridCol w:w="1134"/>
        <w:gridCol w:w="1134"/>
        <w:gridCol w:w="1276"/>
      </w:tblGrid>
      <w:tr w:rsidR="0089714F" w:rsidRPr="007728C3" w14:paraId="333B988F" w14:textId="77777777">
        <w:trPr>
          <w:jc w:val="center"/>
        </w:trPr>
        <w:tc>
          <w:tcPr>
            <w:tcW w:w="3032" w:type="dxa"/>
            <w:vMerge w:val="restart"/>
          </w:tcPr>
          <w:p w14:paraId="58D3FD83" w14:textId="77777777" w:rsidR="0089714F" w:rsidRPr="007728C3" w:rsidRDefault="0089714F" w:rsidP="0089714F">
            <w:pPr>
              <w:pStyle w:val="TAH"/>
              <w:rPr>
                <w:rFonts w:cs="Arial"/>
                <w:lang w:eastAsia="en-US"/>
              </w:rPr>
            </w:pPr>
            <w:r w:rsidRPr="007728C3">
              <w:rPr>
                <w:rFonts w:cs="Arial"/>
                <w:lang w:eastAsia="en-US"/>
              </w:rPr>
              <w:t>Rx Parameter</w:t>
            </w:r>
          </w:p>
        </w:tc>
        <w:tc>
          <w:tcPr>
            <w:tcW w:w="709" w:type="dxa"/>
            <w:vMerge w:val="restart"/>
          </w:tcPr>
          <w:p w14:paraId="57B16D1F" w14:textId="77777777" w:rsidR="0089714F" w:rsidRPr="007728C3" w:rsidRDefault="0089714F" w:rsidP="0089714F">
            <w:pPr>
              <w:pStyle w:val="TAH"/>
              <w:rPr>
                <w:rFonts w:cs="Arial"/>
                <w:lang w:eastAsia="en-US"/>
              </w:rPr>
            </w:pPr>
            <w:r w:rsidRPr="007728C3">
              <w:rPr>
                <w:rFonts w:cs="Arial"/>
                <w:lang w:eastAsia="en-US"/>
              </w:rPr>
              <w:t xml:space="preserve">Units </w:t>
            </w:r>
          </w:p>
        </w:tc>
        <w:tc>
          <w:tcPr>
            <w:tcW w:w="5723" w:type="dxa"/>
            <w:gridSpan w:val="5"/>
          </w:tcPr>
          <w:p w14:paraId="4CB412A1" w14:textId="77777777" w:rsidR="0089714F" w:rsidRPr="007728C3" w:rsidRDefault="0089714F" w:rsidP="0089714F">
            <w:pPr>
              <w:pStyle w:val="TAH"/>
              <w:rPr>
                <w:rFonts w:cs="Arial"/>
                <w:lang w:eastAsia="en-US"/>
              </w:rPr>
            </w:pPr>
            <w:r w:rsidRPr="007728C3">
              <w:rPr>
                <w:rFonts w:cs="Arial"/>
                <w:lang w:eastAsia="en-US"/>
              </w:rPr>
              <w:t>CA Bandwidth Class</w:t>
            </w:r>
          </w:p>
        </w:tc>
      </w:tr>
      <w:tr w:rsidR="0089714F" w:rsidRPr="007728C3" w14:paraId="3D4E3AAB" w14:textId="77777777">
        <w:trPr>
          <w:jc w:val="center"/>
        </w:trPr>
        <w:tc>
          <w:tcPr>
            <w:tcW w:w="3032" w:type="dxa"/>
            <w:vMerge/>
          </w:tcPr>
          <w:p w14:paraId="10587946" w14:textId="77777777" w:rsidR="0089714F" w:rsidRPr="007728C3" w:rsidRDefault="0089714F" w:rsidP="0089714F">
            <w:pPr>
              <w:pStyle w:val="TAH"/>
              <w:rPr>
                <w:rFonts w:cs="Arial"/>
                <w:lang w:eastAsia="en-US"/>
              </w:rPr>
            </w:pPr>
          </w:p>
        </w:tc>
        <w:tc>
          <w:tcPr>
            <w:tcW w:w="709" w:type="dxa"/>
            <w:vMerge/>
          </w:tcPr>
          <w:p w14:paraId="2D31254F" w14:textId="77777777" w:rsidR="0089714F" w:rsidRPr="007728C3" w:rsidRDefault="0089714F" w:rsidP="0089714F">
            <w:pPr>
              <w:pStyle w:val="TAH"/>
              <w:rPr>
                <w:rFonts w:cs="Arial"/>
                <w:lang w:eastAsia="en-US"/>
              </w:rPr>
            </w:pPr>
          </w:p>
        </w:tc>
        <w:tc>
          <w:tcPr>
            <w:tcW w:w="903" w:type="dxa"/>
          </w:tcPr>
          <w:p w14:paraId="517107FD" w14:textId="77777777" w:rsidR="0089714F" w:rsidRPr="007728C3" w:rsidRDefault="0089714F" w:rsidP="0089714F">
            <w:pPr>
              <w:pStyle w:val="TAH"/>
              <w:rPr>
                <w:rFonts w:cs="Arial"/>
                <w:lang w:eastAsia="en-US"/>
              </w:rPr>
            </w:pPr>
            <w:r w:rsidRPr="007728C3">
              <w:rPr>
                <w:rFonts w:cs="Arial"/>
                <w:lang w:eastAsia="en-US"/>
              </w:rPr>
              <w:t>B</w:t>
            </w:r>
          </w:p>
        </w:tc>
        <w:tc>
          <w:tcPr>
            <w:tcW w:w="1276" w:type="dxa"/>
          </w:tcPr>
          <w:p w14:paraId="784C48E7" w14:textId="77777777" w:rsidR="0089714F" w:rsidRPr="007728C3" w:rsidRDefault="0089714F" w:rsidP="0089714F">
            <w:pPr>
              <w:pStyle w:val="TAH"/>
              <w:rPr>
                <w:rFonts w:cs="Arial"/>
                <w:lang w:eastAsia="en-US"/>
              </w:rPr>
            </w:pPr>
            <w:r w:rsidRPr="007728C3">
              <w:rPr>
                <w:rFonts w:cs="Arial"/>
                <w:lang w:eastAsia="en-US"/>
              </w:rPr>
              <w:t>C</w:t>
            </w:r>
          </w:p>
        </w:tc>
        <w:tc>
          <w:tcPr>
            <w:tcW w:w="1134" w:type="dxa"/>
          </w:tcPr>
          <w:p w14:paraId="2195B783" w14:textId="77777777" w:rsidR="0089714F" w:rsidRPr="007728C3" w:rsidRDefault="0089714F" w:rsidP="0089714F">
            <w:pPr>
              <w:pStyle w:val="TAH"/>
              <w:rPr>
                <w:rFonts w:cs="Arial"/>
                <w:lang w:eastAsia="en-US"/>
              </w:rPr>
            </w:pPr>
            <w:r w:rsidRPr="007728C3">
              <w:rPr>
                <w:rFonts w:cs="Arial"/>
                <w:lang w:eastAsia="en-US"/>
              </w:rPr>
              <w:t>D</w:t>
            </w:r>
          </w:p>
        </w:tc>
        <w:tc>
          <w:tcPr>
            <w:tcW w:w="1134" w:type="dxa"/>
          </w:tcPr>
          <w:p w14:paraId="07ADDE28" w14:textId="77777777" w:rsidR="0089714F" w:rsidRPr="007728C3" w:rsidRDefault="0089714F" w:rsidP="0089714F">
            <w:pPr>
              <w:pStyle w:val="TAH"/>
              <w:rPr>
                <w:rFonts w:cs="Arial"/>
                <w:lang w:eastAsia="en-US"/>
              </w:rPr>
            </w:pPr>
            <w:r w:rsidRPr="007728C3">
              <w:rPr>
                <w:rFonts w:cs="Arial"/>
                <w:lang w:eastAsia="en-US"/>
              </w:rPr>
              <w:t>E</w:t>
            </w:r>
          </w:p>
        </w:tc>
        <w:tc>
          <w:tcPr>
            <w:tcW w:w="1276" w:type="dxa"/>
          </w:tcPr>
          <w:p w14:paraId="34305589" w14:textId="77777777" w:rsidR="0089714F" w:rsidRPr="007728C3" w:rsidRDefault="0089714F" w:rsidP="0089714F">
            <w:pPr>
              <w:pStyle w:val="TAH"/>
              <w:rPr>
                <w:rFonts w:cs="Arial"/>
                <w:lang w:eastAsia="en-US"/>
              </w:rPr>
            </w:pPr>
            <w:r w:rsidRPr="007728C3">
              <w:rPr>
                <w:rFonts w:cs="Arial"/>
                <w:lang w:eastAsia="en-US"/>
              </w:rPr>
              <w:t>F</w:t>
            </w:r>
          </w:p>
        </w:tc>
      </w:tr>
      <w:tr w:rsidR="0089714F" w:rsidRPr="007728C3" w14:paraId="42A164DF" w14:textId="77777777">
        <w:trPr>
          <w:jc w:val="center"/>
        </w:trPr>
        <w:tc>
          <w:tcPr>
            <w:tcW w:w="3032" w:type="dxa"/>
          </w:tcPr>
          <w:p w14:paraId="7D2D7A0D" w14:textId="77777777" w:rsidR="0089714F" w:rsidRPr="007728C3" w:rsidRDefault="0089714F" w:rsidP="00B070C0">
            <w:pPr>
              <w:pStyle w:val="TAL"/>
              <w:rPr>
                <w:rFonts w:cs="Arial"/>
                <w:b/>
                <w:lang w:eastAsia="en-US"/>
              </w:rPr>
            </w:pPr>
            <w:r w:rsidRPr="007728C3">
              <w:rPr>
                <w:rFonts w:cs="Arial"/>
                <w:lang w:eastAsia="en-US"/>
              </w:rPr>
              <w:t xml:space="preserve">Pw </w:t>
            </w:r>
            <w:r w:rsidR="00B070C0" w:rsidRPr="007728C3">
              <w:rPr>
                <w:rFonts w:cs="Arial"/>
                <w:lang w:eastAsia="en-US"/>
              </w:rPr>
              <w:t xml:space="preserve">in Transmission Bandwidth Configuration, </w:t>
            </w:r>
            <w:r w:rsidRPr="007728C3">
              <w:rPr>
                <w:rFonts w:cs="Arial"/>
                <w:lang w:eastAsia="en-US"/>
              </w:rPr>
              <w:t>per CC</w:t>
            </w:r>
          </w:p>
        </w:tc>
        <w:tc>
          <w:tcPr>
            <w:tcW w:w="709" w:type="dxa"/>
          </w:tcPr>
          <w:p w14:paraId="54B02CF2" w14:textId="77777777" w:rsidR="0089714F" w:rsidRPr="007728C3" w:rsidRDefault="0089714F" w:rsidP="0089714F">
            <w:pPr>
              <w:pStyle w:val="TAC"/>
              <w:rPr>
                <w:rFonts w:cs="Arial"/>
                <w:lang w:eastAsia="en-US"/>
              </w:rPr>
            </w:pPr>
          </w:p>
        </w:tc>
        <w:tc>
          <w:tcPr>
            <w:tcW w:w="903" w:type="dxa"/>
          </w:tcPr>
          <w:p w14:paraId="05B9333C" w14:textId="77777777" w:rsidR="0089714F" w:rsidRPr="007728C3" w:rsidRDefault="0089714F" w:rsidP="0089714F">
            <w:pPr>
              <w:pStyle w:val="TAC"/>
              <w:rPr>
                <w:rFonts w:cs="Arial"/>
                <w:lang w:eastAsia="en-US"/>
              </w:rPr>
            </w:pPr>
          </w:p>
        </w:tc>
        <w:tc>
          <w:tcPr>
            <w:tcW w:w="1276" w:type="dxa"/>
            <w:vAlign w:val="center"/>
          </w:tcPr>
          <w:p w14:paraId="2CEF26D1" w14:textId="77777777" w:rsidR="0089714F" w:rsidRPr="007728C3" w:rsidRDefault="0089714F" w:rsidP="004B77AC">
            <w:pPr>
              <w:pStyle w:val="TAC"/>
              <w:rPr>
                <w:rFonts w:cs="Arial"/>
                <w:b/>
                <w:lang w:eastAsia="en-US"/>
              </w:rPr>
            </w:pPr>
            <w:r w:rsidRPr="007728C3">
              <w:rPr>
                <w:rFonts w:cs="Arial"/>
                <w:lang w:eastAsia="en-US"/>
              </w:rPr>
              <w:t>REFSENS + 14 dB</w:t>
            </w:r>
          </w:p>
        </w:tc>
        <w:tc>
          <w:tcPr>
            <w:tcW w:w="1134" w:type="dxa"/>
          </w:tcPr>
          <w:p w14:paraId="6DB0E53B" w14:textId="77777777" w:rsidR="0089714F" w:rsidRPr="007728C3" w:rsidRDefault="0089714F" w:rsidP="0089714F">
            <w:pPr>
              <w:pStyle w:val="TAC"/>
              <w:rPr>
                <w:rFonts w:cs="Arial"/>
                <w:lang w:eastAsia="en-US"/>
              </w:rPr>
            </w:pPr>
          </w:p>
        </w:tc>
        <w:tc>
          <w:tcPr>
            <w:tcW w:w="1134" w:type="dxa"/>
          </w:tcPr>
          <w:p w14:paraId="36570950" w14:textId="77777777" w:rsidR="0089714F" w:rsidRPr="007728C3" w:rsidRDefault="0089714F" w:rsidP="0089714F">
            <w:pPr>
              <w:pStyle w:val="TAC"/>
              <w:rPr>
                <w:rFonts w:cs="Arial"/>
                <w:lang w:eastAsia="en-US"/>
              </w:rPr>
            </w:pPr>
          </w:p>
        </w:tc>
        <w:tc>
          <w:tcPr>
            <w:tcW w:w="1276" w:type="dxa"/>
          </w:tcPr>
          <w:p w14:paraId="440D05B9" w14:textId="77777777" w:rsidR="0089714F" w:rsidRPr="007728C3" w:rsidRDefault="0089714F" w:rsidP="0089714F">
            <w:pPr>
              <w:pStyle w:val="TAC"/>
              <w:rPr>
                <w:rFonts w:cs="Arial"/>
                <w:lang w:eastAsia="en-US"/>
              </w:rPr>
            </w:pPr>
          </w:p>
        </w:tc>
      </w:tr>
      <w:tr w:rsidR="0089714F" w:rsidRPr="007728C3" w14:paraId="50BF871E" w14:textId="77777777">
        <w:trPr>
          <w:jc w:val="center"/>
        </w:trPr>
        <w:tc>
          <w:tcPr>
            <w:tcW w:w="3032" w:type="dxa"/>
            <w:vAlign w:val="bottom"/>
          </w:tcPr>
          <w:p w14:paraId="44A7909C" w14:textId="77777777" w:rsidR="0089714F" w:rsidRPr="007728C3" w:rsidRDefault="0089714F" w:rsidP="0089714F">
            <w:pPr>
              <w:pStyle w:val="TAL"/>
              <w:rPr>
                <w:rFonts w:cs="Arial"/>
                <w:lang w:eastAsia="en-US"/>
              </w:rPr>
            </w:pPr>
            <w:r w:rsidRPr="00272810">
              <w:rPr>
                <w:rFonts w:eastAsia="MS Mincho" w:cs="Arial"/>
                <w:bCs/>
                <w:lang w:eastAsia="en-US"/>
              </w:rPr>
              <w:t>P</w:t>
            </w:r>
            <w:r w:rsidRPr="00272810">
              <w:rPr>
                <w:rFonts w:eastAsia="MS Mincho" w:cs="Arial"/>
                <w:bCs/>
                <w:vertAlign w:val="subscript"/>
                <w:lang w:eastAsia="en-US"/>
              </w:rPr>
              <w:t>Interferer</w:t>
            </w:r>
          </w:p>
        </w:tc>
        <w:tc>
          <w:tcPr>
            <w:tcW w:w="709" w:type="dxa"/>
          </w:tcPr>
          <w:p w14:paraId="6B638317" w14:textId="77777777" w:rsidR="0089714F" w:rsidRPr="007728C3" w:rsidRDefault="0089714F" w:rsidP="0089714F">
            <w:pPr>
              <w:pStyle w:val="TAC"/>
              <w:rPr>
                <w:rFonts w:cs="Arial"/>
                <w:lang w:eastAsia="en-US"/>
              </w:rPr>
            </w:pPr>
            <w:r w:rsidRPr="007728C3">
              <w:rPr>
                <w:rFonts w:cs="Arial"/>
                <w:lang w:eastAsia="en-US"/>
              </w:rPr>
              <w:t>dBm</w:t>
            </w:r>
          </w:p>
        </w:tc>
        <w:tc>
          <w:tcPr>
            <w:tcW w:w="903" w:type="dxa"/>
          </w:tcPr>
          <w:p w14:paraId="63A90210" w14:textId="77777777" w:rsidR="0089714F" w:rsidRPr="007728C3" w:rsidRDefault="0089714F" w:rsidP="0089714F">
            <w:pPr>
              <w:pStyle w:val="TAC"/>
              <w:rPr>
                <w:rFonts w:cs="Arial"/>
                <w:lang w:eastAsia="en-US"/>
              </w:rPr>
            </w:pPr>
          </w:p>
        </w:tc>
        <w:tc>
          <w:tcPr>
            <w:tcW w:w="1276" w:type="dxa"/>
            <w:vAlign w:val="center"/>
          </w:tcPr>
          <w:p w14:paraId="65C111A0" w14:textId="77777777" w:rsidR="0089714F" w:rsidRPr="00272810" w:rsidRDefault="004B77AC" w:rsidP="004B77AC">
            <w:pPr>
              <w:pStyle w:val="TAC"/>
              <w:rPr>
                <w:rFonts w:eastAsia="MS Mincho" w:cs="Arial"/>
                <w:lang w:eastAsia="en-US"/>
              </w:rPr>
            </w:pPr>
            <w:r w:rsidRPr="00272810">
              <w:rPr>
                <w:rFonts w:eastAsia="MS Mincho" w:cs="Arial"/>
                <w:lang w:eastAsia="en-US"/>
              </w:rPr>
              <w:t>Aggregated power + 22.5 dB</w:t>
            </w:r>
          </w:p>
        </w:tc>
        <w:tc>
          <w:tcPr>
            <w:tcW w:w="1134" w:type="dxa"/>
          </w:tcPr>
          <w:p w14:paraId="3ACE23F5" w14:textId="77777777" w:rsidR="0089714F" w:rsidRPr="007728C3" w:rsidRDefault="0089714F" w:rsidP="0089714F">
            <w:pPr>
              <w:pStyle w:val="TAC"/>
              <w:rPr>
                <w:rFonts w:cs="Arial"/>
                <w:lang w:eastAsia="en-US"/>
              </w:rPr>
            </w:pPr>
          </w:p>
        </w:tc>
        <w:tc>
          <w:tcPr>
            <w:tcW w:w="1134" w:type="dxa"/>
          </w:tcPr>
          <w:p w14:paraId="11463903" w14:textId="77777777" w:rsidR="0089714F" w:rsidRPr="007728C3" w:rsidRDefault="0089714F" w:rsidP="0089714F">
            <w:pPr>
              <w:pStyle w:val="TAC"/>
              <w:rPr>
                <w:rFonts w:cs="Arial"/>
                <w:lang w:eastAsia="en-US"/>
              </w:rPr>
            </w:pPr>
          </w:p>
        </w:tc>
        <w:tc>
          <w:tcPr>
            <w:tcW w:w="1276" w:type="dxa"/>
          </w:tcPr>
          <w:p w14:paraId="4E05D4BF" w14:textId="77777777" w:rsidR="0089714F" w:rsidRPr="007728C3" w:rsidRDefault="0089714F" w:rsidP="0089714F">
            <w:pPr>
              <w:pStyle w:val="TAC"/>
              <w:rPr>
                <w:rFonts w:cs="Arial"/>
                <w:lang w:eastAsia="en-US"/>
              </w:rPr>
            </w:pPr>
          </w:p>
        </w:tc>
      </w:tr>
      <w:tr w:rsidR="0089714F" w:rsidRPr="007728C3" w14:paraId="6731F336" w14:textId="77777777">
        <w:trPr>
          <w:jc w:val="center"/>
        </w:trPr>
        <w:tc>
          <w:tcPr>
            <w:tcW w:w="3032" w:type="dxa"/>
          </w:tcPr>
          <w:p w14:paraId="5EAF5AAB" w14:textId="77777777" w:rsidR="0089714F" w:rsidRPr="007728C3" w:rsidRDefault="0089714F" w:rsidP="0089714F">
            <w:pPr>
              <w:pStyle w:val="TAL"/>
              <w:rPr>
                <w:rFonts w:cs="Arial"/>
                <w:i/>
                <w:lang w:eastAsia="en-US"/>
              </w:rPr>
            </w:pPr>
            <w:r w:rsidRPr="00272810">
              <w:rPr>
                <w:rFonts w:eastAsia="MS Mincho" w:cs="Arial"/>
                <w:bCs/>
                <w:lang w:eastAsia="en-US"/>
              </w:rPr>
              <w:t>BW</w:t>
            </w:r>
            <w:r w:rsidRPr="00272810">
              <w:rPr>
                <w:rFonts w:eastAsia="MS Mincho" w:cs="Arial"/>
                <w:bCs/>
                <w:vertAlign w:val="subscript"/>
                <w:lang w:eastAsia="en-US"/>
              </w:rPr>
              <w:t xml:space="preserve">Interferer </w:t>
            </w:r>
          </w:p>
        </w:tc>
        <w:tc>
          <w:tcPr>
            <w:tcW w:w="709" w:type="dxa"/>
          </w:tcPr>
          <w:p w14:paraId="08364AFC" w14:textId="77777777" w:rsidR="0089714F" w:rsidRPr="007728C3" w:rsidRDefault="0089714F" w:rsidP="0089714F">
            <w:pPr>
              <w:pStyle w:val="TAC"/>
              <w:rPr>
                <w:rFonts w:cs="Arial"/>
                <w:lang w:eastAsia="en-US"/>
              </w:rPr>
            </w:pPr>
            <w:r w:rsidRPr="007728C3">
              <w:rPr>
                <w:rFonts w:cs="Arial"/>
                <w:lang w:eastAsia="en-US"/>
              </w:rPr>
              <w:t>MHz</w:t>
            </w:r>
          </w:p>
        </w:tc>
        <w:tc>
          <w:tcPr>
            <w:tcW w:w="903" w:type="dxa"/>
          </w:tcPr>
          <w:p w14:paraId="25E75880" w14:textId="77777777" w:rsidR="0089714F" w:rsidRPr="007728C3" w:rsidRDefault="0089714F" w:rsidP="0089714F">
            <w:pPr>
              <w:pStyle w:val="TAC"/>
              <w:rPr>
                <w:rFonts w:cs="Arial"/>
                <w:lang w:eastAsia="en-US"/>
              </w:rPr>
            </w:pPr>
          </w:p>
        </w:tc>
        <w:tc>
          <w:tcPr>
            <w:tcW w:w="1276" w:type="dxa"/>
            <w:vAlign w:val="bottom"/>
          </w:tcPr>
          <w:p w14:paraId="373AEDC2" w14:textId="77777777" w:rsidR="0089714F" w:rsidRPr="007728C3" w:rsidRDefault="0089714F" w:rsidP="0089714F">
            <w:pPr>
              <w:pStyle w:val="TAC"/>
              <w:rPr>
                <w:rFonts w:cs="Arial"/>
                <w:lang w:eastAsia="en-US"/>
              </w:rPr>
            </w:pPr>
            <w:r w:rsidRPr="00272810">
              <w:rPr>
                <w:rFonts w:eastAsia="MS Mincho" w:cs="Arial"/>
                <w:lang w:eastAsia="en-US"/>
              </w:rPr>
              <w:t>5</w:t>
            </w:r>
          </w:p>
        </w:tc>
        <w:tc>
          <w:tcPr>
            <w:tcW w:w="1134" w:type="dxa"/>
            <w:vAlign w:val="bottom"/>
          </w:tcPr>
          <w:p w14:paraId="6ABFFB59" w14:textId="77777777" w:rsidR="0089714F" w:rsidRPr="007728C3" w:rsidRDefault="0089714F" w:rsidP="0089714F">
            <w:pPr>
              <w:pStyle w:val="TAC"/>
              <w:rPr>
                <w:rFonts w:cs="Arial"/>
                <w:lang w:eastAsia="en-US"/>
              </w:rPr>
            </w:pPr>
          </w:p>
        </w:tc>
        <w:tc>
          <w:tcPr>
            <w:tcW w:w="1134" w:type="dxa"/>
            <w:vAlign w:val="bottom"/>
          </w:tcPr>
          <w:p w14:paraId="621A774C" w14:textId="77777777" w:rsidR="0089714F" w:rsidRPr="007728C3" w:rsidRDefault="0089714F" w:rsidP="0089714F">
            <w:pPr>
              <w:pStyle w:val="TAC"/>
              <w:rPr>
                <w:rFonts w:cs="Arial"/>
                <w:lang w:eastAsia="en-US"/>
              </w:rPr>
            </w:pPr>
          </w:p>
        </w:tc>
        <w:tc>
          <w:tcPr>
            <w:tcW w:w="1276" w:type="dxa"/>
            <w:vAlign w:val="bottom"/>
          </w:tcPr>
          <w:p w14:paraId="2C5F8304" w14:textId="77777777" w:rsidR="0089714F" w:rsidRPr="007728C3" w:rsidRDefault="0089714F" w:rsidP="0089714F">
            <w:pPr>
              <w:pStyle w:val="TAC"/>
              <w:rPr>
                <w:rFonts w:cs="Arial"/>
                <w:lang w:eastAsia="en-US"/>
              </w:rPr>
            </w:pPr>
          </w:p>
        </w:tc>
      </w:tr>
      <w:tr w:rsidR="0089714F" w:rsidRPr="007728C3" w14:paraId="71024B2D" w14:textId="77777777">
        <w:trPr>
          <w:jc w:val="center"/>
        </w:trPr>
        <w:tc>
          <w:tcPr>
            <w:tcW w:w="3032" w:type="dxa"/>
          </w:tcPr>
          <w:p w14:paraId="024C58C1" w14:textId="77777777" w:rsidR="0089714F" w:rsidRPr="00272810" w:rsidRDefault="0089714F" w:rsidP="0089714F">
            <w:pPr>
              <w:pStyle w:val="TAL"/>
              <w:rPr>
                <w:rFonts w:eastAsia="MS Mincho" w:cs="Arial"/>
                <w:bCs/>
                <w:lang w:eastAsia="en-US"/>
              </w:rPr>
            </w:pPr>
            <w:r w:rsidRPr="00272810">
              <w:rPr>
                <w:rFonts w:eastAsia="MS Mincho" w:cs="Arial"/>
                <w:bCs/>
                <w:lang w:eastAsia="en-US"/>
              </w:rPr>
              <w:t>F</w:t>
            </w:r>
            <w:r w:rsidRPr="00272810">
              <w:rPr>
                <w:rFonts w:eastAsia="MS Mincho" w:cs="Arial"/>
                <w:bCs/>
                <w:vertAlign w:val="subscript"/>
                <w:lang w:eastAsia="en-US"/>
              </w:rPr>
              <w:t>Interferer</w:t>
            </w:r>
            <w:r w:rsidR="00A31E76" w:rsidRPr="00272810">
              <w:rPr>
                <w:rFonts w:eastAsia="MS Mincho" w:cs="Arial"/>
                <w:bCs/>
                <w:lang w:eastAsia="en-US"/>
              </w:rPr>
              <w:t xml:space="preserve"> (offset)</w:t>
            </w:r>
          </w:p>
        </w:tc>
        <w:tc>
          <w:tcPr>
            <w:tcW w:w="709" w:type="dxa"/>
          </w:tcPr>
          <w:p w14:paraId="45F59A70" w14:textId="77777777" w:rsidR="0089714F" w:rsidRPr="007728C3" w:rsidRDefault="0089714F" w:rsidP="0089714F">
            <w:pPr>
              <w:pStyle w:val="TAC"/>
              <w:rPr>
                <w:rFonts w:cs="Arial"/>
                <w:lang w:eastAsia="en-US"/>
              </w:rPr>
            </w:pPr>
            <w:r w:rsidRPr="007728C3">
              <w:rPr>
                <w:rFonts w:cs="Arial"/>
                <w:lang w:eastAsia="en-US"/>
              </w:rPr>
              <w:t>MHz</w:t>
            </w:r>
          </w:p>
        </w:tc>
        <w:tc>
          <w:tcPr>
            <w:tcW w:w="903" w:type="dxa"/>
          </w:tcPr>
          <w:p w14:paraId="7A32889D" w14:textId="77777777" w:rsidR="0089714F" w:rsidRPr="007728C3" w:rsidRDefault="0089714F" w:rsidP="0089714F">
            <w:pPr>
              <w:pStyle w:val="TAC"/>
              <w:rPr>
                <w:rFonts w:cs="Arial"/>
                <w:lang w:eastAsia="en-US"/>
              </w:rPr>
            </w:pPr>
          </w:p>
        </w:tc>
        <w:tc>
          <w:tcPr>
            <w:tcW w:w="1276" w:type="dxa"/>
          </w:tcPr>
          <w:p w14:paraId="7FAFDC47" w14:textId="77777777" w:rsidR="0089714F" w:rsidRPr="007728C3" w:rsidRDefault="0089714F" w:rsidP="0089714F">
            <w:pPr>
              <w:pStyle w:val="TAC"/>
              <w:rPr>
                <w:rFonts w:cs="Arial"/>
                <w:lang w:eastAsia="en-US"/>
              </w:rPr>
            </w:pPr>
            <w:r w:rsidRPr="007728C3">
              <w:rPr>
                <w:rFonts w:cs="Arial"/>
                <w:lang w:eastAsia="en-US"/>
              </w:rPr>
              <w:t>2.5 +</w:t>
            </w:r>
            <w:r w:rsidRPr="007728C3">
              <w:rPr>
                <w:rFonts w:cs="Arial" w:hint="eastAsia"/>
                <w:lang w:eastAsia="en-US"/>
              </w:rPr>
              <w:t xml:space="preserve"> F</w:t>
            </w:r>
            <w:r w:rsidRPr="007728C3">
              <w:rPr>
                <w:rFonts w:cs="Arial" w:hint="eastAsia"/>
                <w:vertAlign w:val="subscript"/>
                <w:lang w:eastAsia="en-US"/>
              </w:rPr>
              <w:t>offset</w:t>
            </w:r>
          </w:p>
          <w:p w14:paraId="18A289B4" w14:textId="77777777" w:rsidR="0089714F" w:rsidRPr="007728C3" w:rsidRDefault="0089714F" w:rsidP="0089714F">
            <w:pPr>
              <w:pStyle w:val="TAC"/>
              <w:rPr>
                <w:rFonts w:cs="Arial"/>
                <w:lang w:eastAsia="en-US"/>
              </w:rPr>
            </w:pPr>
            <w:r w:rsidRPr="007728C3">
              <w:rPr>
                <w:rFonts w:cs="Arial"/>
                <w:lang w:eastAsia="en-US"/>
              </w:rPr>
              <w:t>/</w:t>
            </w:r>
          </w:p>
          <w:p w14:paraId="2E898640" w14:textId="77777777" w:rsidR="0089714F" w:rsidRPr="007728C3" w:rsidRDefault="0089714F" w:rsidP="0089714F">
            <w:pPr>
              <w:pStyle w:val="TAC"/>
              <w:rPr>
                <w:rFonts w:cs="Arial"/>
                <w:lang w:eastAsia="en-US"/>
              </w:rPr>
            </w:pPr>
            <w:r w:rsidRPr="007728C3">
              <w:rPr>
                <w:rFonts w:cs="Arial"/>
                <w:lang w:eastAsia="en-US"/>
              </w:rPr>
              <w:t xml:space="preserve">-2.5 - </w:t>
            </w:r>
            <w:r w:rsidRPr="007728C3">
              <w:rPr>
                <w:rFonts w:cs="Arial" w:hint="eastAsia"/>
                <w:lang w:eastAsia="en-US"/>
              </w:rPr>
              <w:t>F</w:t>
            </w:r>
            <w:r w:rsidRPr="007728C3">
              <w:rPr>
                <w:rFonts w:cs="Arial" w:hint="eastAsia"/>
                <w:vertAlign w:val="subscript"/>
                <w:lang w:eastAsia="en-US"/>
              </w:rPr>
              <w:t>offset</w:t>
            </w:r>
          </w:p>
        </w:tc>
        <w:tc>
          <w:tcPr>
            <w:tcW w:w="1134" w:type="dxa"/>
          </w:tcPr>
          <w:p w14:paraId="6CF00024" w14:textId="77777777" w:rsidR="0089714F" w:rsidRPr="007728C3" w:rsidRDefault="0089714F" w:rsidP="0089714F">
            <w:pPr>
              <w:pStyle w:val="TAC"/>
              <w:rPr>
                <w:rFonts w:cs="Arial"/>
                <w:lang w:eastAsia="en-US"/>
              </w:rPr>
            </w:pPr>
          </w:p>
        </w:tc>
        <w:tc>
          <w:tcPr>
            <w:tcW w:w="1134" w:type="dxa"/>
          </w:tcPr>
          <w:p w14:paraId="4E425C70" w14:textId="77777777" w:rsidR="0089714F" w:rsidRPr="007728C3" w:rsidRDefault="0089714F" w:rsidP="0089714F">
            <w:pPr>
              <w:pStyle w:val="TAC"/>
              <w:rPr>
                <w:rFonts w:cs="Arial"/>
                <w:lang w:eastAsia="en-US"/>
              </w:rPr>
            </w:pPr>
          </w:p>
        </w:tc>
        <w:tc>
          <w:tcPr>
            <w:tcW w:w="1276" w:type="dxa"/>
          </w:tcPr>
          <w:p w14:paraId="62E11C29" w14:textId="77777777" w:rsidR="0089714F" w:rsidRPr="007728C3" w:rsidRDefault="0089714F" w:rsidP="0089714F">
            <w:pPr>
              <w:pStyle w:val="TAC"/>
              <w:rPr>
                <w:rFonts w:cs="Arial"/>
                <w:lang w:eastAsia="en-US"/>
              </w:rPr>
            </w:pPr>
          </w:p>
        </w:tc>
      </w:tr>
      <w:tr w:rsidR="0089714F" w:rsidRPr="00AE4A95" w14:paraId="3C1D947C" w14:textId="77777777">
        <w:trPr>
          <w:trHeight w:val="398"/>
          <w:jc w:val="center"/>
        </w:trPr>
        <w:tc>
          <w:tcPr>
            <w:tcW w:w="9464" w:type="dxa"/>
            <w:gridSpan w:val="7"/>
          </w:tcPr>
          <w:p w14:paraId="000AE7FA" w14:textId="77777777" w:rsidR="0089714F" w:rsidRPr="00272810" w:rsidRDefault="00630023" w:rsidP="0089714F">
            <w:pPr>
              <w:pStyle w:val="TAN"/>
              <w:rPr>
                <w:rFonts w:eastAsia="MS Mincho" w:cs="Arial"/>
                <w:lang w:eastAsia="en-US"/>
              </w:rPr>
            </w:pPr>
            <w:r w:rsidRPr="00272810">
              <w:rPr>
                <w:rFonts w:eastAsia="MS Mincho" w:cs="Arial"/>
                <w:lang w:eastAsia="en-US"/>
              </w:rPr>
              <w:t xml:space="preserve">NOTE </w:t>
            </w:r>
            <w:r w:rsidR="0089714F" w:rsidRPr="00272810">
              <w:rPr>
                <w:rFonts w:eastAsia="MS Mincho" w:cs="Arial"/>
                <w:lang w:eastAsia="en-US"/>
              </w:rPr>
              <w:t>1:</w:t>
            </w:r>
            <w:r w:rsidR="0089714F" w:rsidRPr="00272810">
              <w:rPr>
                <w:rFonts w:eastAsia="MS Mincho" w:cs="Arial"/>
                <w:lang w:eastAsia="en-US"/>
              </w:rPr>
              <w:tab/>
              <w:t>The transmitter shall be set to 4dB below P</w:t>
            </w:r>
            <w:r w:rsidR="0089714F" w:rsidRPr="00272810">
              <w:rPr>
                <w:rFonts w:eastAsia="MS Mincho" w:cs="Arial"/>
                <w:vertAlign w:val="subscript"/>
                <w:lang w:eastAsia="en-US"/>
              </w:rPr>
              <w:t>CMAX</w:t>
            </w:r>
            <w:r w:rsidR="0009185B" w:rsidRPr="00272810">
              <w:rPr>
                <w:rFonts w:eastAsia="MS Mincho" w:cs="Arial"/>
                <w:vertAlign w:val="subscript"/>
                <w:lang w:eastAsia="en-US"/>
              </w:rPr>
              <w:t>_</w:t>
            </w:r>
            <w:r w:rsidR="0089714F" w:rsidRPr="00272810">
              <w:rPr>
                <w:rFonts w:eastAsia="MS Mincho" w:cs="Arial"/>
                <w:vertAlign w:val="subscript"/>
                <w:lang w:eastAsia="en-US"/>
              </w:rPr>
              <w:t>L</w:t>
            </w:r>
            <w:r w:rsidR="00F5291F" w:rsidRPr="00272810">
              <w:rPr>
                <w:rFonts w:eastAsia="MS Mincho" w:cs="Arial"/>
                <w:vertAlign w:val="subscript"/>
                <w:lang w:eastAsia="en-US"/>
              </w:rPr>
              <w:t>,c</w:t>
            </w:r>
            <w:r w:rsidR="0089714F" w:rsidRPr="00272810">
              <w:rPr>
                <w:rFonts w:eastAsia="MS Mincho" w:cs="Arial"/>
                <w:vertAlign w:val="subscript"/>
                <w:lang w:eastAsia="en-US"/>
              </w:rPr>
              <w:t xml:space="preserve"> </w:t>
            </w:r>
            <w:r w:rsidR="0099240A" w:rsidRPr="007728C3">
              <w:rPr>
                <w:rFonts w:cs="Arial" w:hint="eastAsia"/>
                <w:kern w:val="2"/>
                <w:lang w:eastAsia="zh-CN"/>
              </w:rPr>
              <w:t xml:space="preserve">or </w:t>
            </w:r>
            <w:r w:rsidR="0099240A" w:rsidRPr="007728C3">
              <w:rPr>
                <w:rFonts w:cs="Arial"/>
                <w:kern w:val="2"/>
                <w:lang w:eastAsia="en-US"/>
              </w:rPr>
              <w:t>P</w:t>
            </w:r>
            <w:r w:rsidR="0099240A" w:rsidRPr="007728C3">
              <w:rPr>
                <w:rFonts w:cs="Arial"/>
                <w:kern w:val="2"/>
                <w:sz w:val="12"/>
                <w:szCs w:val="12"/>
                <w:lang w:eastAsia="en-US"/>
              </w:rPr>
              <w:t>CMAX_L</w:t>
            </w:r>
            <w:r w:rsidR="0099240A" w:rsidRPr="00272810">
              <w:rPr>
                <w:rFonts w:eastAsia="MS Mincho" w:cs="Arial"/>
                <w:lang w:eastAsia="en-US"/>
              </w:rPr>
              <w:t xml:space="preserve"> </w:t>
            </w:r>
            <w:r w:rsidR="0089714F" w:rsidRPr="00272810">
              <w:rPr>
                <w:rFonts w:eastAsia="MS Mincho" w:cs="Arial"/>
                <w:lang w:eastAsia="en-US"/>
              </w:rPr>
              <w:t xml:space="preserve">as defined in </w:t>
            </w:r>
            <w:r w:rsidRPr="00272810">
              <w:rPr>
                <w:rFonts w:eastAsia="MS Mincho" w:cs="Arial"/>
                <w:lang w:eastAsia="en-US"/>
              </w:rPr>
              <w:t>sub</w:t>
            </w:r>
            <w:r w:rsidR="0089714F" w:rsidRPr="00272810">
              <w:rPr>
                <w:rFonts w:eastAsia="MS Mincho" w:cs="Arial"/>
                <w:lang w:eastAsia="en-US"/>
              </w:rPr>
              <w:t>clause 6.</w:t>
            </w:r>
            <w:smartTag w:uri="urn:schemas-microsoft-com:office:smarttags" w:element="chmetcnv">
              <w:smartTagPr>
                <w:attr w:name="UnitName" w:val="a"/>
                <w:attr w:name="SourceValue" w:val="2.5"/>
                <w:attr w:name="HasSpace" w:val="False"/>
                <w:attr w:name="Negative" w:val="False"/>
                <w:attr w:name="NumberType" w:val="1"/>
                <w:attr w:name="TCSC" w:val="0"/>
              </w:smartTagPr>
              <w:r w:rsidR="0089714F" w:rsidRPr="00272810">
                <w:rPr>
                  <w:rFonts w:eastAsia="MS Mincho" w:cs="Arial"/>
                  <w:lang w:eastAsia="en-US"/>
                </w:rPr>
                <w:t>2.5</w:t>
              </w:r>
              <w:r w:rsidR="0089714F" w:rsidRPr="00272810">
                <w:rPr>
                  <w:rFonts w:eastAsia="MS Mincho" w:cs="Arial" w:hint="eastAsia"/>
                  <w:lang w:eastAsia="en-US"/>
                </w:rPr>
                <w:t>A</w:t>
              </w:r>
            </w:smartTag>
            <w:r w:rsidR="0089714F" w:rsidRPr="00272810">
              <w:rPr>
                <w:rFonts w:eastAsia="MS Mincho" w:cs="Arial"/>
                <w:lang w:eastAsia="en-US"/>
              </w:rPr>
              <w:t>.</w:t>
            </w:r>
          </w:p>
          <w:p w14:paraId="3D720137" w14:textId="77777777" w:rsidR="0089714F" w:rsidRPr="00272810" w:rsidRDefault="00630023" w:rsidP="0089714F">
            <w:pPr>
              <w:pStyle w:val="TAN"/>
              <w:rPr>
                <w:rFonts w:eastAsia="MS Mincho" w:cs="Arial"/>
                <w:lang w:eastAsia="en-US"/>
              </w:rPr>
            </w:pPr>
            <w:r w:rsidRPr="00272810">
              <w:rPr>
                <w:rFonts w:eastAsia="MS Mincho" w:cs="Arial"/>
                <w:lang w:eastAsia="en-US"/>
              </w:rPr>
              <w:t xml:space="preserve">NOTE </w:t>
            </w:r>
            <w:r w:rsidR="0089714F" w:rsidRPr="00272810">
              <w:rPr>
                <w:rFonts w:eastAsia="MS Mincho" w:cs="Arial"/>
                <w:lang w:eastAsia="en-US"/>
              </w:rPr>
              <w:t>2:</w:t>
            </w:r>
            <w:r w:rsidR="0089714F" w:rsidRPr="00272810">
              <w:rPr>
                <w:rFonts w:eastAsia="MS Mincho" w:cs="Arial"/>
                <w:lang w:eastAsia="en-US"/>
              </w:rPr>
              <w:tab/>
              <w:t xml:space="preserve">The interferer consists of the Reference measurement channel specified in Annex </w:t>
            </w:r>
            <w:smartTag w:uri="urn:schemas-microsoft-com:office:smarttags" w:element="chsdate">
              <w:smartTagPr>
                <w:attr w:name="Year" w:val="1899"/>
                <w:attr w:name="Month" w:val="12"/>
                <w:attr w:name="Day" w:val="30"/>
                <w:attr w:name="IsLunarDate" w:val="False"/>
                <w:attr w:name="IsROCDate" w:val="False"/>
              </w:smartTagPr>
              <w:r w:rsidR="0089714F" w:rsidRPr="00272810">
                <w:rPr>
                  <w:rFonts w:eastAsia="MS Mincho" w:cs="Arial"/>
                  <w:lang w:eastAsia="en-US"/>
                </w:rPr>
                <w:t>A.3.2</w:t>
              </w:r>
            </w:smartTag>
            <w:r w:rsidR="0089714F" w:rsidRPr="00272810">
              <w:rPr>
                <w:rFonts w:eastAsia="MS Mincho" w:cs="Arial"/>
                <w:lang w:eastAsia="en-US"/>
              </w:rPr>
              <w:t xml:space="preserve"> with one sided dynamic OCNG Pattern OP.1 FDD/TDD as described in Annex </w:t>
            </w:r>
            <w:smartTag w:uri="urn:schemas-microsoft-com:office:smarttags" w:element="chsdate">
              <w:smartTagPr>
                <w:attr w:name="Year" w:val="1899"/>
                <w:attr w:name="Month" w:val="12"/>
                <w:attr w:name="Day" w:val="30"/>
                <w:attr w:name="IsLunarDate" w:val="False"/>
                <w:attr w:name="IsROCDate" w:val="False"/>
              </w:smartTagPr>
              <w:r w:rsidR="0089714F" w:rsidRPr="00272810">
                <w:rPr>
                  <w:rFonts w:eastAsia="MS Mincho" w:cs="Arial"/>
                  <w:lang w:eastAsia="en-US"/>
                </w:rPr>
                <w:t>A.5.1.1</w:t>
              </w:r>
            </w:smartTag>
            <w:r w:rsidR="0089714F" w:rsidRPr="00272810">
              <w:rPr>
                <w:rFonts w:eastAsia="MS Mincho" w:cs="Arial"/>
                <w:lang w:eastAsia="en-US"/>
              </w:rPr>
              <w:t xml:space="preserve">/A.5.2.1 and set-up according to Annex C.3.1 </w:t>
            </w:r>
          </w:p>
          <w:p w14:paraId="59A578F1" w14:textId="77777777" w:rsidR="0089714F" w:rsidRPr="00272810" w:rsidRDefault="00630023" w:rsidP="0089714F">
            <w:pPr>
              <w:pStyle w:val="TAN"/>
              <w:rPr>
                <w:rFonts w:eastAsia="MS Mincho" w:cs="Arial"/>
                <w:lang w:eastAsia="en-US"/>
              </w:rPr>
            </w:pPr>
            <w:r w:rsidRPr="00272810">
              <w:rPr>
                <w:rFonts w:eastAsia="MS Mincho" w:cs="Arial"/>
                <w:lang w:eastAsia="en-US"/>
              </w:rPr>
              <w:t xml:space="preserve">NOTE </w:t>
            </w:r>
            <w:r w:rsidR="0089714F" w:rsidRPr="00272810">
              <w:rPr>
                <w:rFonts w:eastAsia="MS Mincho" w:cs="Arial"/>
                <w:lang w:eastAsia="en-US"/>
              </w:rPr>
              <w:t>3:</w:t>
            </w:r>
            <w:r w:rsidR="0089714F" w:rsidRPr="00272810">
              <w:rPr>
                <w:rFonts w:eastAsia="MS Mincho" w:cs="Arial"/>
                <w:lang w:eastAsia="en-US"/>
              </w:rPr>
              <w:tab/>
            </w:r>
            <w:r w:rsidR="00F5291F" w:rsidRPr="007728C3">
              <w:rPr>
                <w:rFonts w:cs="Arial"/>
                <w:lang w:eastAsia="en-US"/>
              </w:rPr>
              <w:t>The F</w:t>
            </w:r>
            <w:r w:rsidR="00F5291F" w:rsidRPr="007728C3">
              <w:rPr>
                <w:rFonts w:cs="Arial"/>
                <w:vertAlign w:val="subscript"/>
                <w:lang w:eastAsia="en-US"/>
              </w:rPr>
              <w:t>interferer</w:t>
            </w:r>
            <w:r w:rsidR="00F5291F" w:rsidRPr="007728C3">
              <w:rPr>
                <w:rFonts w:cs="Arial"/>
                <w:lang w:eastAsia="en-US"/>
              </w:rPr>
              <w:t xml:space="preserve"> (offset) is the frequency separation of the center frequency of the carrier closest to the interferer and the center frequency of the adjacent channel interferer </w:t>
            </w:r>
            <w:r w:rsidR="0089714F" w:rsidRPr="007728C3">
              <w:rPr>
                <w:rFonts w:cs="Arial" w:hint="eastAsia"/>
                <w:lang w:eastAsia="en-US"/>
              </w:rPr>
              <w:t>and</w:t>
            </w:r>
            <w:r w:rsidR="005A54E0" w:rsidRPr="007728C3">
              <w:rPr>
                <w:rFonts w:cs="Arial" w:hint="eastAsia"/>
                <w:lang w:eastAsia="en-US"/>
              </w:rPr>
              <w:t xml:space="preserve"> </w:t>
            </w:r>
            <w:r w:rsidR="0089714F" w:rsidRPr="007728C3">
              <w:rPr>
                <w:rFonts w:cs="Arial" w:hint="eastAsia"/>
                <w:lang w:eastAsia="en-US"/>
              </w:rPr>
              <w:t xml:space="preserve">shall be </w:t>
            </w:r>
            <w:r w:rsidR="0089714F" w:rsidRPr="007728C3">
              <w:rPr>
                <w:rFonts w:cs="Arial"/>
                <w:lang w:eastAsia="en-US"/>
              </w:rPr>
              <w:t xml:space="preserve">further adjusted to </w:t>
            </w:r>
            <w:r w:rsidR="0089714F" w:rsidRPr="007728C3">
              <w:rPr>
                <w:rFonts w:cs="Arial"/>
                <w:position w:val="-12"/>
                <w:lang w:eastAsia="en-US"/>
              </w:rPr>
              <w:object w:dxaOrig="3500" w:dyaOrig="360" w14:anchorId="14B284BC">
                <v:shape id="_x0000_i1071" type="#_x0000_t75" style="width:146pt;height:15pt" o:ole="">
                  <v:imagedata r:id="rId102" o:title=""/>
                </v:shape>
                <o:OLEObject Type="Embed" ProgID="Equation.3" ShapeID="_x0000_i1071" DrawAspect="Content" ObjectID="_1725719794" r:id="rId103"/>
              </w:object>
            </w:r>
            <w:r w:rsidR="0089714F" w:rsidRPr="007728C3">
              <w:rPr>
                <w:rFonts w:cs="Arial"/>
                <w:lang w:eastAsia="en-US"/>
              </w:rPr>
              <w:t>MHz to be offset from the sub-carrier raster</w:t>
            </w:r>
            <w:r w:rsidR="0089714F" w:rsidRPr="007728C3">
              <w:rPr>
                <w:rFonts w:cs="Arial" w:hint="eastAsia"/>
                <w:lang w:eastAsia="en-US"/>
              </w:rPr>
              <w:t>.</w:t>
            </w:r>
          </w:p>
        </w:tc>
      </w:tr>
    </w:tbl>
    <w:p w14:paraId="55D63834" w14:textId="77777777" w:rsidR="0089714F" w:rsidRPr="00AE4A95" w:rsidRDefault="0089714F" w:rsidP="00150E3F"/>
    <w:p w14:paraId="163716F5" w14:textId="77777777" w:rsidR="0089714F" w:rsidRPr="00AE4A95" w:rsidRDefault="0089714F" w:rsidP="0089714F">
      <w:pPr>
        <w:pStyle w:val="TH"/>
      </w:pPr>
      <w:r w:rsidRPr="00AE4A95">
        <w:t xml:space="preserve">Table </w:t>
      </w:r>
      <w:r w:rsidR="004B77AC" w:rsidRPr="00AE4A95">
        <w:rPr>
          <w:rFonts w:eastAsia="MS Mincho"/>
        </w:rPr>
        <w:t>7.5.1</w:t>
      </w:r>
      <w:r w:rsidRPr="00AE4A95">
        <w:rPr>
          <w:rFonts w:eastAsia="MS Mincho"/>
        </w:rPr>
        <w:t>A-3</w:t>
      </w:r>
      <w:r w:rsidRPr="00AE4A95">
        <w:t>: Test parameters for Adjacent channel selectivity, Case 2</w:t>
      </w:r>
    </w:p>
    <w:tbl>
      <w:tblPr>
        <w:tblW w:w="0" w:type="auto"/>
        <w:jc w:val="center"/>
        <w:tblLayout w:type="fixed"/>
        <w:tblLook w:val="01E0" w:firstRow="1" w:lastRow="1" w:firstColumn="1" w:lastColumn="1" w:noHBand="0" w:noVBand="0"/>
      </w:tblPr>
      <w:tblGrid>
        <w:gridCol w:w="2943"/>
        <w:gridCol w:w="709"/>
        <w:gridCol w:w="1134"/>
        <w:gridCol w:w="1276"/>
        <w:gridCol w:w="1134"/>
        <w:gridCol w:w="1134"/>
        <w:gridCol w:w="1276"/>
      </w:tblGrid>
      <w:tr w:rsidR="0089714F" w:rsidRPr="007728C3" w14:paraId="6FAE5383" w14:textId="77777777">
        <w:trPr>
          <w:jc w:val="center"/>
        </w:trPr>
        <w:tc>
          <w:tcPr>
            <w:tcW w:w="2943" w:type="dxa"/>
            <w:vMerge w:val="restart"/>
            <w:tcBorders>
              <w:top w:val="single" w:sz="4" w:space="0" w:color="auto"/>
              <w:left w:val="single" w:sz="4" w:space="0" w:color="auto"/>
              <w:bottom w:val="single" w:sz="4" w:space="0" w:color="auto"/>
              <w:right w:val="single" w:sz="4" w:space="0" w:color="auto"/>
            </w:tcBorders>
          </w:tcPr>
          <w:p w14:paraId="5A787657" w14:textId="77777777" w:rsidR="0089714F" w:rsidRPr="007728C3" w:rsidRDefault="0089714F" w:rsidP="0089714F">
            <w:pPr>
              <w:pStyle w:val="TAH"/>
              <w:rPr>
                <w:rFonts w:cs="Arial"/>
                <w:lang w:eastAsia="en-US"/>
              </w:rPr>
            </w:pPr>
            <w:r w:rsidRPr="007728C3">
              <w:rPr>
                <w:rFonts w:cs="Arial"/>
                <w:lang w:eastAsia="en-US"/>
              </w:rPr>
              <w:t>Rx Parameter</w:t>
            </w:r>
          </w:p>
        </w:tc>
        <w:tc>
          <w:tcPr>
            <w:tcW w:w="709" w:type="dxa"/>
            <w:vMerge w:val="restart"/>
            <w:tcBorders>
              <w:top w:val="single" w:sz="4" w:space="0" w:color="auto"/>
              <w:left w:val="single" w:sz="4" w:space="0" w:color="auto"/>
              <w:bottom w:val="single" w:sz="4" w:space="0" w:color="auto"/>
              <w:right w:val="single" w:sz="4" w:space="0" w:color="auto"/>
            </w:tcBorders>
          </w:tcPr>
          <w:p w14:paraId="5A60D06E" w14:textId="77777777" w:rsidR="0089714F" w:rsidRPr="007728C3" w:rsidRDefault="0089714F" w:rsidP="0089714F">
            <w:pPr>
              <w:pStyle w:val="TAH"/>
              <w:rPr>
                <w:rFonts w:cs="Arial"/>
                <w:lang w:eastAsia="en-US"/>
              </w:rPr>
            </w:pPr>
            <w:r w:rsidRPr="007728C3">
              <w:rPr>
                <w:rFonts w:cs="Arial"/>
                <w:lang w:eastAsia="en-US"/>
              </w:rPr>
              <w:t xml:space="preserve">Units </w:t>
            </w:r>
          </w:p>
        </w:tc>
        <w:tc>
          <w:tcPr>
            <w:tcW w:w="5954" w:type="dxa"/>
            <w:gridSpan w:val="5"/>
            <w:tcBorders>
              <w:top w:val="single" w:sz="4" w:space="0" w:color="auto"/>
              <w:left w:val="single" w:sz="4" w:space="0" w:color="auto"/>
              <w:bottom w:val="single" w:sz="4" w:space="0" w:color="auto"/>
              <w:right w:val="single" w:sz="4" w:space="0" w:color="auto"/>
            </w:tcBorders>
          </w:tcPr>
          <w:p w14:paraId="4F28EA38" w14:textId="77777777" w:rsidR="0089714F" w:rsidRPr="007728C3" w:rsidRDefault="0089714F" w:rsidP="0089714F">
            <w:pPr>
              <w:pStyle w:val="TAH"/>
              <w:rPr>
                <w:rFonts w:cs="Arial"/>
                <w:lang w:eastAsia="en-US"/>
              </w:rPr>
            </w:pPr>
            <w:r w:rsidRPr="007728C3">
              <w:rPr>
                <w:rFonts w:cs="Arial"/>
                <w:lang w:eastAsia="en-US"/>
              </w:rPr>
              <w:t>CA Bandwidth Class</w:t>
            </w:r>
          </w:p>
        </w:tc>
      </w:tr>
      <w:tr w:rsidR="0089714F" w:rsidRPr="007728C3" w14:paraId="3FBF61F9" w14:textId="77777777">
        <w:trPr>
          <w:jc w:val="center"/>
        </w:trPr>
        <w:tc>
          <w:tcPr>
            <w:tcW w:w="2943" w:type="dxa"/>
            <w:vMerge/>
            <w:tcBorders>
              <w:top w:val="single" w:sz="4" w:space="0" w:color="auto"/>
              <w:left w:val="single" w:sz="4" w:space="0" w:color="auto"/>
              <w:bottom w:val="single" w:sz="4" w:space="0" w:color="auto"/>
              <w:right w:val="single" w:sz="4" w:space="0" w:color="auto"/>
            </w:tcBorders>
          </w:tcPr>
          <w:p w14:paraId="0DC6BB62" w14:textId="77777777" w:rsidR="0089714F" w:rsidRPr="007728C3" w:rsidRDefault="0089714F" w:rsidP="0089714F">
            <w:pPr>
              <w:pStyle w:val="TAH"/>
              <w:rPr>
                <w:rFonts w:cs="Arial"/>
                <w:lang w:eastAsia="en-US"/>
              </w:rPr>
            </w:pPr>
          </w:p>
        </w:tc>
        <w:tc>
          <w:tcPr>
            <w:tcW w:w="709" w:type="dxa"/>
            <w:vMerge/>
            <w:tcBorders>
              <w:top w:val="single" w:sz="4" w:space="0" w:color="auto"/>
              <w:left w:val="single" w:sz="4" w:space="0" w:color="auto"/>
              <w:bottom w:val="single" w:sz="4" w:space="0" w:color="auto"/>
              <w:right w:val="single" w:sz="4" w:space="0" w:color="auto"/>
            </w:tcBorders>
          </w:tcPr>
          <w:p w14:paraId="1C0F5C92" w14:textId="77777777" w:rsidR="0089714F" w:rsidRPr="007728C3" w:rsidRDefault="0089714F" w:rsidP="0089714F">
            <w:pPr>
              <w:pStyle w:val="TAH"/>
              <w:rPr>
                <w:rFonts w:cs="Arial"/>
                <w:lang w:eastAsia="en-US"/>
              </w:rPr>
            </w:pPr>
          </w:p>
        </w:tc>
        <w:tc>
          <w:tcPr>
            <w:tcW w:w="1134" w:type="dxa"/>
            <w:tcBorders>
              <w:top w:val="single" w:sz="4" w:space="0" w:color="auto"/>
              <w:left w:val="single" w:sz="4" w:space="0" w:color="auto"/>
              <w:bottom w:val="single" w:sz="4" w:space="0" w:color="auto"/>
              <w:right w:val="single" w:sz="4" w:space="0" w:color="auto"/>
            </w:tcBorders>
          </w:tcPr>
          <w:p w14:paraId="145F08D6" w14:textId="77777777" w:rsidR="0089714F" w:rsidRPr="007728C3" w:rsidRDefault="0089714F" w:rsidP="0089714F">
            <w:pPr>
              <w:pStyle w:val="TAH"/>
              <w:rPr>
                <w:rFonts w:cs="Arial"/>
                <w:lang w:eastAsia="en-US"/>
              </w:rPr>
            </w:pPr>
            <w:r w:rsidRPr="007728C3">
              <w:rPr>
                <w:rFonts w:cs="Arial"/>
                <w:lang w:eastAsia="en-US"/>
              </w:rPr>
              <w:t>B</w:t>
            </w:r>
          </w:p>
        </w:tc>
        <w:tc>
          <w:tcPr>
            <w:tcW w:w="1276" w:type="dxa"/>
            <w:tcBorders>
              <w:top w:val="single" w:sz="4" w:space="0" w:color="auto"/>
              <w:left w:val="single" w:sz="4" w:space="0" w:color="auto"/>
              <w:bottom w:val="single" w:sz="4" w:space="0" w:color="auto"/>
              <w:right w:val="single" w:sz="4" w:space="0" w:color="auto"/>
            </w:tcBorders>
          </w:tcPr>
          <w:p w14:paraId="1CE2AB46" w14:textId="77777777" w:rsidR="0089714F" w:rsidRPr="007728C3" w:rsidRDefault="0089714F" w:rsidP="0089714F">
            <w:pPr>
              <w:pStyle w:val="TAH"/>
              <w:rPr>
                <w:rFonts w:cs="Arial"/>
                <w:lang w:eastAsia="en-US"/>
              </w:rPr>
            </w:pPr>
            <w:r w:rsidRPr="007728C3">
              <w:rPr>
                <w:rFonts w:cs="Arial"/>
                <w:lang w:eastAsia="en-US"/>
              </w:rPr>
              <w:t>C</w:t>
            </w:r>
          </w:p>
        </w:tc>
        <w:tc>
          <w:tcPr>
            <w:tcW w:w="1134" w:type="dxa"/>
            <w:tcBorders>
              <w:top w:val="single" w:sz="4" w:space="0" w:color="auto"/>
              <w:left w:val="single" w:sz="4" w:space="0" w:color="auto"/>
              <w:bottom w:val="single" w:sz="4" w:space="0" w:color="auto"/>
              <w:right w:val="single" w:sz="4" w:space="0" w:color="auto"/>
            </w:tcBorders>
          </w:tcPr>
          <w:p w14:paraId="3ED15261" w14:textId="77777777" w:rsidR="0089714F" w:rsidRPr="007728C3" w:rsidRDefault="0089714F" w:rsidP="0089714F">
            <w:pPr>
              <w:pStyle w:val="TAH"/>
              <w:rPr>
                <w:rFonts w:cs="Arial"/>
                <w:lang w:eastAsia="en-US"/>
              </w:rPr>
            </w:pPr>
            <w:r w:rsidRPr="007728C3">
              <w:rPr>
                <w:rFonts w:cs="Arial"/>
                <w:lang w:eastAsia="en-US"/>
              </w:rPr>
              <w:t>D</w:t>
            </w:r>
          </w:p>
        </w:tc>
        <w:tc>
          <w:tcPr>
            <w:tcW w:w="1134" w:type="dxa"/>
            <w:tcBorders>
              <w:top w:val="single" w:sz="4" w:space="0" w:color="auto"/>
              <w:left w:val="single" w:sz="4" w:space="0" w:color="auto"/>
              <w:bottom w:val="single" w:sz="4" w:space="0" w:color="auto"/>
              <w:right w:val="single" w:sz="4" w:space="0" w:color="auto"/>
            </w:tcBorders>
          </w:tcPr>
          <w:p w14:paraId="7F5224AF" w14:textId="77777777" w:rsidR="0089714F" w:rsidRPr="007728C3" w:rsidRDefault="0089714F" w:rsidP="0089714F">
            <w:pPr>
              <w:pStyle w:val="TAH"/>
              <w:rPr>
                <w:rFonts w:cs="Arial"/>
                <w:lang w:eastAsia="en-US"/>
              </w:rPr>
            </w:pPr>
            <w:r w:rsidRPr="007728C3">
              <w:rPr>
                <w:rFonts w:cs="Arial"/>
                <w:lang w:eastAsia="en-US"/>
              </w:rPr>
              <w:t>E</w:t>
            </w:r>
          </w:p>
        </w:tc>
        <w:tc>
          <w:tcPr>
            <w:tcW w:w="1276" w:type="dxa"/>
            <w:tcBorders>
              <w:top w:val="single" w:sz="4" w:space="0" w:color="auto"/>
              <w:left w:val="single" w:sz="4" w:space="0" w:color="auto"/>
              <w:bottom w:val="single" w:sz="4" w:space="0" w:color="auto"/>
              <w:right w:val="single" w:sz="4" w:space="0" w:color="auto"/>
            </w:tcBorders>
          </w:tcPr>
          <w:p w14:paraId="0D56386D" w14:textId="77777777" w:rsidR="0089714F" w:rsidRPr="007728C3" w:rsidRDefault="0089714F" w:rsidP="0089714F">
            <w:pPr>
              <w:pStyle w:val="TAH"/>
              <w:rPr>
                <w:rFonts w:cs="Arial"/>
                <w:lang w:eastAsia="en-US"/>
              </w:rPr>
            </w:pPr>
            <w:r w:rsidRPr="007728C3">
              <w:rPr>
                <w:rFonts w:cs="Arial"/>
                <w:lang w:eastAsia="en-US"/>
              </w:rPr>
              <w:t>F</w:t>
            </w:r>
          </w:p>
        </w:tc>
      </w:tr>
      <w:tr w:rsidR="0089714F" w:rsidRPr="007728C3" w14:paraId="0CD172BB" w14:textId="77777777">
        <w:trPr>
          <w:jc w:val="center"/>
        </w:trPr>
        <w:tc>
          <w:tcPr>
            <w:tcW w:w="2943" w:type="dxa"/>
            <w:tcBorders>
              <w:top w:val="single" w:sz="4" w:space="0" w:color="auto"/>
              <w:left w:val="single" w:sz="4" w:space="0" w:color="auto"/>
              <w:bottom w:val="single" w:sz="4" w:space="0" w:color="auto"/>
              <w:right w:val="single" w:sz="4" w:space="0" w:color="auto"/>
            </w:tcBorders>
            <w:vAlign w:val="center"/>
          </w:tcPr>
          <w:p w14:paraId="2C1E6606" w14:textId="77777777" w:rsidR="0089714F" w:rsidRPr="007728C3" w:rsidRDefault="0089714F" w:rsidP="00B070C0">
            <w:pPr>
              <w:pStyle w:val="TAL"/>
              <w:rPr>
                <w:rFonts w:cs="Arial"/>
                <w:i/>
                <w:kern w:val="2"/>
                <w:lang w:eastAsia="en-US"/>
              </w:rPr>
            </w:pPr>
            <w:r w:rsidRPr="007728C3">
              <w:rPr>
                <w:rFonts w:cs="Arial"/>
                <w:kern w:val="2"/>
                <w:lang w:eastAsia="en-US"/>
              </w:rPr>
              <w:t xml:space="preserve">Pw </w:t>
            </w:r>
            <w:r w:rsidR="00B070C0" w:rsidRPr="007728C3">
              <w:rPr>
                <w:rFonts w:cs="Arial"/>
                <w:kern w:val="2"/>
                <w:lang w:eastAsia="en-US"/>
              </w:rPr>
              <w:t xml:space="preserve">in Transmission Bandwidth Configuration, </w:t>
            </w:r>
            <w:r w:rsidRPr="007728C3">
              <w:rPr>
                <w:rFonts w:cs="Arial"/>
                <w:kern w:val="2"/>
                <w:lang w:eastAsia="en-US"/>
              </w:rPr>
              <w:t>per CC</w:t>
            </w:r>
          </w:p>
        </w:tc>
        <w:tc>
          <w:tcPr>
            <w:tcW w:w="709" w:type="dxa"/>
            <w:tcBorders>
              <w:top w:val="single" w:sz="4" w:space="0" w:color="auto"/>
              <w:left w:val="single" w:sz="4" w:space="0" w:color="auto"/>
              <w:bottom w:val="single" w:sz="4" w:space="0" w:color="auto"/>
              <w:right w:val="single" w:sz="4" w:space="0" w:color="auto"/>
            </w:tcBorders>
            <w:vAlign w:val="center"/>
          </w:tcPr>
          <w:p w14:paraId="253CC27B" w14:textId="77777777" w:rsidR="0089714F" w:rsidRPr="007728C3" w:rsidRDefault="0089714F" w:rsidP="0089714F">
            <w:pPr>
              <w:pStyle w:val="TAC"/>
              <w:rPr>
                <w:rFonts w:cs="Arial"/>
                <w:lang w:eastAsia="en-US"/>
              </w:rPr>
            </w:pPr>
            <w:r w:rsidRPr="007728C3">
              <w:rPr>
                <w:rFonts w:cs="Arial"/>
                <w:lang w:eastAsia="en-US"/>
              </w:rPr>
              <w:t>dBm</w:t>
            </w:r>
          </w:p>
        </w:tc>
        <w:tc>
          <w:tcPr>
            <w:tcW w:w="1134" w:type="dxa"/>
            <w:tcBorders>
              <w:top w:val="single" w:sz="4" w:space="0" w:color="auto"/>
              <w:left w:val="single" w:sz="4" w:space="0" w:color="auto"/>
              <w:bottom w:val="single" w:sz="4" w:space="0" w:color="auto"/>
              <w:right w:val="single" w:sz="4" w:space="0" w:color="auto"/>
            </w:tcBorders>
            <w:vAlign w:val="center"/>
          </w:tcPr>
          <w:p w14:paraId="26FDBB68" w14:textId="77777777" w:rsidR="0089714F" w:rsidRPr="007728C3" w:rsidRDefault="0089714F" w:rsidP="0089714F">
            <w:pPr>
              <w:pStyle w:val="TAC"/>
              <w:rPr>
                <w:rFonts w:cs="Arial"/>
                <w:lang w:eastAsia="en-US"/>
              </w:rPr>
            </w:pPr>
          </w:p>
        </w:tc>
        <w:tc>
          <w:tcPr>
            <w:tcW w:w="1276" w:type="dxa"/>
            <w:tcBorders>
              <w:top w:val="single" w:sz="4" w:space="0" w:color="auto"/>
              <w:left w:val="single" w:sz="4" w:space="0" w:color="auto"/>
              <w:bottom w:val="single" w:sz="4" w:space="0" w:color="auto"/>
              <w:right w:val="single" w:sz="4" w:space="0" w:color="auto"/>
            </w:tcBorders>
            <w:vAlign w:val="center"/>
          </w:tcPr>
          <w:p w14:paraId="6F0B4CA3" w14:textId="77777777" w:rsidR="0089714F" w:rsidRPr="007728C3" w:rsidRDefault="001150E9" w:rsidP="0013031C">
            <w:pPr>
              <w:pStyle w:val="TAC"/>
              <w:rPr>
                <w:rFonts w:cs="Arial"/>
                <w:lang w:eastAsia="en-US"/>
              </w:rPr>
            </w:pPr>
            <w:r w:rsidRPr="00272810">
              <w:rPr>
                <w:rFonts w:eastAsia="MS Mincho" w:cs="Arial"/>
                <w:snapToGrid w:val="0"/>
                <w:kern w:val="2"/>
                <w:lang w:eastAsia="en-US"/>
              </w:rPr>
              <w:t>-</w:t>
            </w:r>
            <w:r w:rsidRPr="00272810">
              <w:rPr>
                <w:rFonts w:eastAsia="MS Mincho" w:cs="Arial" w:hint="eastAsia"/>
                <w:snapToGrid w:val="0"/>
                <w:kern w:val="2"/>
                <w:lang w:eastAsia="en-US"/>
              </w:rPr>
              <w:t>47.5+</w:t>
            </w:r>
            <w:r w:rsidRPr="00272810">
              <w:rPr>
                <w:rFonts w:eastAsia="MS Mincho" w:cs="Arial"/>
                <w:snapToGrid w:val="0"/>
                <w:kern w:val="2"/>
                <w:lang w:eastAsia="en-US"/>
              </w:rPr>
              <w:t>10</w:t>
            </w:r>
            <w:r w:rsidRPr="00272810">
              <w:rPr>
                <w:rFonts w:eastAsia="MS Mincho" w:cs="Arial" w:hint="eastAsia"/>
                <w:snapToGrid w:val="0"/>
                <w:kern w:val="2"/>
                <w:lang w:eastAsia="en-US"/>
              </w:rPr>
              <w:t xml:space="preserve"> </w:t>
            </w:r>
            <w:r w:rsidRPr="00272810">
              <w:rPr>
                <w:rFonts w:eastAsia="MS Mincho" w:cs="Arial"/>
                <w:snapToGrid w:val="0"/>
                <w:kern w:val="2"/>
                <w:lang w:eastAsia="en-US"/>
              </w:rPr>
              <w:t>log</w:t>
            </w:r>
            <w:r w:rsidRPr="00272810">
              <w:rPr>
                <w:rFonts w:eastAsia="MS Mincho" w:cs="Arial"/>
                <w:snapToGrid w:val="0"/>
                <w:kern w:val="2"/>
                <w:vertAlign w:val="subscript"/>
                <w:lang w:eastAsia="en-US"/>
              </w:rPr>
              <w:t>10</w:t>
            </w:r>
            <w:r w:rsidRPr="00272810">
              <w:rPr>
                <w:rFonts w:eastAsia="MS Mincho" w:cs="Arial"/>
                <w:snapToGrid w:val="0"/>
                <w:kern w:val="2"/>
                <w:lang w:eastAsia="en-US"/>
              </w:rPr>
              <w:t>(</w:t>
            </w:r>
            <w:r w:rsidRPr="00272810">
              <w:rPr>
                <w:rFonts w:eastAsia="MS Mincho" w:cs="Arial"/>
                <w:iCs/>
                <w:snapToGrid w:val="0"/>
                <w:kern w:val="2"/>
                <w:lang w:eastAsia="en-US"/>
              </w:rPr>
              <w:t>N</w:t>
            </w:r>
            <w:r w:rsidRPr="00272810">
              <w:rPr>
                <w:rFonts w:eastAsia="MS Mincho" w:cs="Arial"/>
                <w:snapToGrid w:val="0"/>
                <w:kern w:val="2"/>
                <w:vertAlign w:val="subscript"/>
                <w:lang w:eastAsia="en-US"/>
              </w:rPr>
              <w:t>RB,c</w:t>
            </w:r>
            <w:r w:rsidRPr="00272810">
              <w:rPr>
                <w:rFonts w:eastAsia="MS Mincho" w:cs="Arial"/>
                <w:snapToGrid w:val="0"/>
                <w:kern w:val="2"/>
                <w:lang w:eastAsia="en-US"/>
              </w:rPr>
              <w:t xml:space="preserve">/ </w:t>
            </w:r>
            <w:r w:rsidRPr="00272810">
              <w:rPr>
                <w:rFonts w:eastAsia="MS Mincho" w:cs="Arial"/>
                <w:iCs/>
                <w:snapToGrid w:val="0"/>
                <w:kern w:val="2"/>
                <w:lang w:eastAsia="en-US"/>
              </w:rPr>
              <w:t>N</w:t>
            </w:r>
            <w:r w:rsidRPr="00272810">
              <w:rPr>
                <w:rFonts w:eastAsia="MS Mincho" w:cs="Arial"/>
                <w:snapToGrid w:val="0"/>
                <w:kern w:val="2"/>
                <w:vertAlign w:val="subscript"/>
                <w:lang w:eastAsia="en-US"/>
              </w:rPr>
              <w:t>RB agg</w:t>
            </w:r>
            <w:r w:rsidRPr="00272810">
              <w:rPr>
                <w:rFonts w:eastAsia="MS Mincho" w:cs="Arial"/>
                <w:snapToGrid w:val="0"/>
                <w:kern w:val="2"/>
                <w:lang w:eastAsia="en-US"/>
              </w:rPr>
              <w:t>)</w:t>
            </w:r>
          </w:p>
        </w:tc>
        <w:tc>
          <w:tcPr>
            <w:tcW w:w="1134" w:type="dxa"/>
            <w:tcBorders>
              <w:top w:val="single" w:sz="4" w:space="0" w:color="auto"/>
              <w:left w:val="single" w:sz="4" w:space="0" w:color="auto"/>
              <w:bottom w:val="single" w:sz="4" w:space="0" w:color="auto"/>
              <w:right w:val="single" w:sz="4" w:space="0" w:color="auto"/>
            </w:tcBorders>
            <w:vAlign w:val="center"/>
          </w:tcPr>
          <w:p w14:paraId="1F87EA79" w14:textId="77777777" w:rsidR="0089714F" w:rsidRPr="007728C3" w:rsidRDefault="0089714F" w:rsidP="0089714F">
            <w:pPr>
              <w:pStyle w:val="TAC"/>
              <w:rPr>
                <w:rFonts w:cs="Arial"/>
                <w:lang w:eastAsia="en-US"/>
              </w:rPr>
            </w:pPr>
          </w:p>
        </w:tc>
        <w:tc>
          <w:tcPr>
            <w:tcW w:w="1134" w:type="dxa"/>
            <w:tcBorders>
              <w:top w:val="single" w:sz="4" w:space="0" w:color="auto"/>
              <w:left w:val="single" w:sz="4" w:space="0" w:color="auto"/>
              <w:bottom w:val="single" w:sz="4" w:space="0" w:color="auto"/>
              <w:right w:val="single" w:sz="4" w:space="0" w:color="auto"/>
            </w:tcBorders>
            <w:vAlign w:val="center"/>
          </w:tcPr>
          <w:p w14:paraId="3C3AF51B" w14:textId="77777777" w:rsidR="0089714F" w:rsidRPr="007728C3" w:rsidRDefault="0089714F" w:rsidP="0089714F">
            <w:pPr>
              <w:pStyle w:val="TAC"/>
              <w:rPr>
                <w:rFonts w:cs="Arial"/>
                <w:lang w:eastAsia="en-US"/>
              </w:rPr>
            </w:pPr>
          </w:p>
        </w:tc>
        <w:tc>
          <w:tcPr>
            <w:tcW w:w="1276" w:type="dxa"/>
            <w:tcBorders>
              <w:top w:val="single" w:sz="4" w:space="0" w:color="auto"/>
              <w:left w:val="single" w:sz="4" w:space="0" w:color="auto"/>
              <w:bottom w:val="single" w:sz="4" w:space="0" w:color="auto"/>
              <w:right w:val="single" w:sz="4" w:space="0" w:color="auto"/>
            </w:tcBorders>
            <w:vAlign w:val="center"/>
          </w:tcPr>
          <w:p w14:paraId="3CD9DBC9" w14:textId="77777777" w:rsidR="0089714F" w:rsidRPr="007728C3" w:rsidRDefault="0089714F" w:rsidP="0089714F">
            <w:pPr>
              <w:pStyle w:val="TAC"/>
              <w:rPr>
                <w:rFonts w:cs="Arial"/>
                <w:lang w:eastAsia="en-US"/>
              </w:rPr>
            </w:pPr>
          </w:p>
        </w:tc>
      </w:tr>
      <w:tr w:rsidR="0089714F" w:rsidRPr="007728C3" w14:paraId="21607F41" w14:textId="77777777">
        <w:trPr>
          <w:jc w:val="center"/>
        </w:trPr>
        <w:tc>
          <w:tcPr>
            <w:tcW w:w="2943" w:type="dxa"/>
            <w:tcBorders>
              <w:top w:val="single" w:sz="4" w:space="0" w:color="auto"/>
              <w:left w:val="single" w:sz="4" w:space="0" w:color="auto"/>
              <w:bottom w:val="single" w:sz="4" w:space="0" w:color="auto"/>
              <w:right w:val="single" w:sz="4" w:space="0" w:color="auto"/>
            </w:tcBorders>
            <w:vAlign w:val="bottom"/>
          </w:tcPr>
          <w:p w14:paraId="5A2B3910" w14:textId="77777777" w:rsidR="0089714F" w:rsidRPr="00272810" w:rsidRDefault="0089714F" w:rsidP="0089714F">
            <w:pPr>
              <w:pStyle w:val="TAL"/>
              <w:rPr>
                <w:rFonts w:eastAsia="MS Mincho" w:cs="Arial"/>
                <w:bCs/>
                <w:lang w:eastAsia="en-US"/>
              </w:rPr>
            </w:pPr>
            <w:r w:rsidRPr="00272810">
              <w:rPr>
                <w:rFonts w:eastAsia="MS Mincho" w:cs="Arial"/>
                <w:bCs/>
                <w:lang w:eastAsia="en-US"/>
              </w:rPr>
              <w:t>P</w:t>
            </w:r>
            <w:r w:rsidRPr="00272810">
              <w:rPr>
                <w:rFonts w:eastAsia="MS Mincho" w:cs="Arial"/>
                <w:bCs/>
                <w:vertAlign w:val="subscript"/>
                <w:lang w:eastAsia="en-US"/>
              </w:rPr>
              <w:t>Interferer</w:t>
            </w:r>
          </w:p>
        </w:tc>
        <w:tc>
          <w:tcPr>
            <w:tcW w:w="709" w:type="dxa"/>
            <w:tcBorders>
              <w:top w:val="single" w:sz="4" w:space="0" w:color="auto"/>
              <w:left w:val="single" w:sz="4" w:space="0" w:color="auto"/>
              <w:bottom w:val="single" w:sz="4" w:space="0" w:color="auto"/>
              <w:right w:val="single" w:sz="4" w:space="0" w:color="auto"/>
            </w:tcBorders>
          </w:tcPr>
          <w:p w14:paraId="4738FF71" w14:textId="77777777" w:rsidR="0089714F" w:rsidRPr="007728C3" w:rsidRDefault="0089714F" w:rsidP="0089714F">
            <w:pPr>
              <w:pStyle w:val="TAC"/>
              <w:rPr>
                <w:rFonts w:cs="Arial"/>
                <w:lang w:eastAsia="en-US"/>
              </w:rPr>
            </w:pPr>
            <w:r w:rsidRPr="007728C3">
              <w:rPr>
                <w:rFonts w:cs="Arial"/>
                <w:lang w:eastAsia="en-US"/>
              </w:rPr>
              <w:t>dBm</w:t>
            </w:r>
          </w:p>
        </w:tc>
        <w:tc>
          <w:tcPr>
            <w:tcW w:w="5954" w:type="dxa"/>
            <w:gridSpan w:val="5"/>
            <w:tcBorders>
              <w:top w:val="single" w:sz="4" w:space="0" w:color="auto"/>
              <w:left w:val="single" w:sz="4" w:space="0" w:color="auto"/>
              <w:bottom w:val="single" w:sz="4" w:space="0" w:color="auto"/>
              <w:right w:val="single" w:sz="4" w:space="0" w:color="auto"/>
            </w:tcBorders>
            <w:vAlign w:val="center"/>
          </w:tcPr>
          <w:p w14:paraId="70AC69B7" w14:textId="77777777" w:rsidR="0089714F" w:rsidRPr="007728C3" w:rsidRDefault="0089714F" w:rsidP="0089714F">
            <w:pPr>
              <w:pStyle w:val="TAC"/>
              <w:rPr>
                <w:rFonts w:cs="Arial"/>
                <w:lang w:eastAsia="en-US"/>
              </w:rPr>
            </w:pPr>
            <w:r w:rsidRPr="00272810">
              <w:rPr>
                <w:rFonts w:eastAsia="MS Mincho" w:cs="Arial"/>
                <w:lang w:eastAsia="en-US"/>
              </w:rPr>
              <w:t>-25</w:t>
            </w:r>
          </w:p>
        </w:tc>
      </w:tr>
      <w:tr w:rsidR="0089714F" w:rsidRPr="007728C3" w14:paraId="29410DCA" w14:textId="77777777">
        <w:trPr>
          <w:jc w:val="center"/>
        </w:trPr>
        <w:tc>
          <w:tcPr>
            <w:tcW w:w="2943" w:type="dxa"/>
            <w:tcBorders>
              <w:top w:val="single" w:sz="4" w:space="0" w:color="auto"/>
              <w:left w:val="single" w:sz="4" w:space="0" w:color="auto"/>
              <w:bottom w:val="single" w:sz="4" w:space="0" w:color="auto"/>
              <w:right w:val="single" w:sz="4" w:space="0" w:color="auto"/>
            </w:tcBorders>
          </w:tcPr>
          <w:p w14:paraId="0DFE9823" w14:textId="77777777" w:rsidR="0089714F" w:rsidRPr="00272810" w:rsidRDefault="0089714F" w:rsidP="0089714F">
            <w:pPr>
              <w:pStyle w:val="TAL"/>
              <w:rPr>
                <w:rFonts w:eastAsia="MS Mincho" w:cs="Arial"/>
                <w:bCs/>
                <w:lang w:eastAsia="en-US"/>
              </w:rPr>
            </w:pPr>
            <w:r w:rsidRPr="00272810">
              <w:rPr>
                <w:rFonts w:eastAsia="MS Mincho" w:cs="Arial"/>
                <w:bCs/>
                <w:lang w:eastAsia="en-US"/>
              </w:rPr>
              <w:t>BW</w:t>
            </w:r>
            <w:r w:rsidRPr="00272810">
              <w:rPr>
                <w:rFonts w:eastAsia="MS Mincho" w:cs="Arial"/>
                <w:bCs/>
                <w:vertAlign w:val="subscript"/>
                <w:lang w:eastAsia="en-US"/>
              </w:rPr>
              <w:t xml:space="preserve">Interferer </w:t>
            </w:r>
          </w:p>
        </w:tc>
        <w:tc>
          <w:tcPr>
            <w:tcW w:w="709" w:type="dxa"/>
            <w:tcBorders>
              <w:top w:val="single" w:sz="4" w:space="0" w:color="auto"/>
              <w:left w:val="single" w:sz="4" w:space="0" w:color="auto"/>
              <w:bottom w:val="single" w:sz="4" w:space="0" w:color="auto"/>
              <w:right w:val="single" w:sz="4" w:space="0" w:color="auto"/>
            </w:tcBorders>
          </w:tcPr>
          <w:p w14:paraId="7B1F410A" w14:textId="77777777" w:rsidR="0089714F" w:rsidRPr="007728C3" w:rsidRDefault="0089714F" w:rsidP="0089714F">
            <w:pPr>
              <w:pStyle w:val="TAC"/>
              <w:rPr>
                <w:rFonts w:cs="Arial"/>
                <w:lang w:eastAsia="en-US"/>
              </w:rPr>
            </w:pPr>
            <w:r w:rsidRPr="007728C3">
              <w:rPr>
                <w:rFonts w:cs="Arial"/>
                <w:lang w:eastAsia="en-US"/>
              </w:rPr>
              <w:t>MHz</w:t>
            </w:r>
          </w:p>
        </w:tc>
        <w:tc>
          <w:tcPr>
            <w:tcW w:w="1134" w:type="dxa"/>
            <w:tcBorders>
              <w:top w:val="single" w:sz="4" w:space="0" w:color="auto"/>
              <w:left w:val="single" w:sz="4" w:space="0" w:color="auto"/>
              <w:bottom w:val="single" w:sz="4" w:space="0" w:color="auto"/>
              <w:right w:val="single" w:sz="4" w:space="0" w:color="auto"/>
            </w:tcBorders>
            <w:vAlign w:val="center"/>
          </w:tcPr>
          <w:p w14:paraId="790F2406" w14:textId="77777777" w:rsidR="0089714F" w:rsidRPr="007728C3" w:rsidRDefault="0089714F" w:rsidP="0089714F">
            <w:pPr>
              <w:pStyle w:val="TAC"/>
              <w:rPr>
                <w:rFonts w:cs="Arial"/>
                <w:lang w:eastAsia="en-US"/>
              </w:rPr>
            </w:pPr>
          </w:p>
        </w:tc>
        <w:tc>
          <w:tcPr>
            <w:tcW w:w="1276" w:type="dxa"/>
            <w:tcBorders>
              <w:top w:val="single" w:sz="4" w:space="0" w:color="auto"/>
              <w:left w:val="single" w:sz="4" w:space="0" w:color="auto"/>
              <w:bottom w:val="single" w:sz="4" w:space="0" w:color="auto"/>
              <w:right w:val="single" w:sz="4" w:space="0" w:color="auto"/>
            </w:tcBorders>
            <w:vAlign w:val="center"/>
          </w:tcPr>
          <w:p w14:paraId="54E60313" w14:textId="77777777" w:rsidR="0089714F" w:rsidRPr="007728C3" w:rsidRDefault="0089714F" w:rsidP="0089714F">
            <w:pPr>
              <w:pStyle w:val="TAC"/>
              <w:rPr>
                <w:rFonts w:cs="Arial"/>
                <w:lang w:eastAsia="en-US"/>
              </w:rPr>
            </w:pPr>
            <w:r w:rsidRPr="007728C3">
              <w:rPr>
                <w:rFonts w:cs="Arial"/>
                <w:lang w:eastAsia="en-US"/>
              </w:rPr>
              <w:t>5</w:t>
            </w:r>
          </w:p>
        </w:tc>
        <w:tc>
          <w:tcPr>
            <w:tcW w:w="1134" w:type="dxa"/>
            <w:tcBorders>
              <w:top w:val="single" w:sz="4" w:space="0" w:color="auto"/>
              <w:left w:val="single" w:sz="4" w:space="0" w:color="auto"/>
              <w:bottom w:val="single" w:sz="4" w:space="0" w:color="auto"/>
              <w:right w:val="single" w:sz="4" w:space="0" w:color="auto"/>
            </w:tcBorders>
            <w:vAlign w:val="center"/>
          </w:tcPr>
          <w:p w14:paraId="1710C459" w14:textId="77777777" w:rsidR="0089714F" w:rsidRPr="007728C3" w:rsidRDefault="0089714F" w:rsidP="0089714F">
            <w:pPr>
              <w:pStyle w:val="TAC"/>
              <w:rPr>
                <w:rFonts w:cs="Arial"/>
                <w:lang w:eastAsia="en-US"/>
              </w:rPr>
            </w:pPr>
          </w:p>
        </w:tc>
        <w:tc>
          <w:tcPr>
            <w:tcW w:w="1134" w:type="dxa"/>
            <w:tcBorders>
              <w:top w:val="single" w:sz="4" w:space="0" w:color="auto"/>
              <w:left w:val="single" w:sz="4" w:space="0" w:color="auto"/>
              <w:bottom w:val="single" w:sz="4" w:space="0" w:color="auto"/>
              <w:right w:val="single" w:sz="4" w:space="0" w:color="auto"/>
            </w:tcBorders>
            <w:vAlign w:val="center"/>
          </w:tcPr>
          <w:p w14:paraId="79495901" w14:textId="77777777" w:rsidR="0089714F" w:rsidRPr="007728C3" w:rsidRDefault="0089714F" w:rsidP="0089714F">
            <w:pPr>
              <w:pStyle w:val="TAC"/>
              <w:rPr>
                <w:rFonts w:cs="Arial"/>
                <w:lang w:eastAsia="en-US"/>
              </w:rPr>
            </w:pPr>
          </w:p>
        </w:tc>
        <w:tc>
          <w:tcPr>
            <w:tcW w:w="1276" w:type="dxa"/>
            <w:tcBorders>
              <w:top w:val="single" w:sz="4" w:space="0" w:color="auto"/>
              <w:left w:val="single" w:sz="4" w:space="0" w:color="auto"/>
              <w:bottom w:val="single" w:sz="4" w:space="0" w:color="auto"/>
              <w:right w:val="single" w:sz="4" w:space="0" w:color="auto"/>
            </w:tcBorders>
            <w:vAlign w:val="center"/>
          </w:tcPr>
          <w:p w14:paraId="0DE870EE" w14:textId="77777777" w:rsidR="0089714F" w:rsidRPr="007728C3" w:rsidRDefault="0089714F" w:rsidP="0089714F">
            <w:pPr>
              <w:pStyle w:val="TAC"/>
              <w:rPr>
                <w:rFonts w:cs="Arial"/>
                <w:lang w:eastAsia="en-US"/>
              </w:rPr>
            </w:pPr>
          </w:p>
        </w:tc>
      </w:tr>
      <w:tr w:rsidR="0089714F" w:rsidRPr="007728C3" w14:paraId="664FDE3F" w14:textId="77777777">
        <w:trPr>
          <w:jc w:val="center"/>
        </w:trPr>
        <w:tc>
          <w:tcPr>
            <w:tcW w:w="2943" w:type="dxa"/>
            <w:tcBorders>
              <w:top w:val="single" w:sz="4" w:space="0" w:color="auto"/>
              <w:left w:val="single" w:sz="4" w:space="0" w:color="auto"/>
              <w:bottom w:val="single" w:sz="4" w:space="0" w:color="auto"/>
              <w:right w:val="single" w:sz="4" w:space="0" w:color="auto"/>
            </w:tcBorders>
          </w:tcPr>
          <w:p w14:paraId="3FBAC21E" w14:textId="77777777" w:rsidR="0089714F" w:rsidRPr="00272810" w:rsidRDefault="0089714F" w:rsidP="0089714F">
            <w:pPr>
              <w:pStyle w:val="TAL"/>
              <w:rPr>
                <w:rFonts w:eastAsia="MS Mincho" w:cs="Arial"/>
                <w:bCs/>
                <w:lang w:eastAsia="en-US"/>
              </w:rPr>
            </w:pPr>
            <w:r w:rsidRPr="00272810">
              <w:rPr>
                <w:rFonts w:eastAsia="MS Mincho" w:cs="Arial"/>
                <w:bCs/>
                <w:lang w:eastAsia="en-US"/>
              </w:rPr>
              <w:t>F</w:t>
            </w:r>
            <w:r w:rsidRPr="00272810">
              <w:rPr>
                <w:rFonts w:eastAsia="MS Mincho" w:cs="Arial"/>
                <w:bCs/>
                <w:vertAlign w:val="subscript"/>
                <w:lang w:eastAsia="en-US"/>
              </w:rPr>
              <w:t>Interferer</w:t>
            </w:r>
            <w:r w:rsidRPr="00272810">
              <w:rPr>
                <w:rFonts w:eastAsia="MS Mincho" w:cs="Arial"/>
                <w:bCs/>
                <w:lang w:eastAsia="en-US"/>
              </w:rPr>
              <w:t xml:space="preserve"> (offset)</w:t>
            </w:r>
          </w:p>
          <w:p w14:paraId="7AB5DA87" w14:textId="77777777" w:rsidR="0089714F" w:rsidRPr="007728C3" w:rsidRDefault="0089714F" w:rsidP="0089714F">
            <w:pPr>
              <w:pStyle w:val="TAL"/>
              <w:rPr>
                <w:rFonts w:cs="Arial"/>
                <w:i/>
                <w:lang w:eastAsia="en-US"/>
              </w:rPr>
            </w:pPr>
          </w:p>
        </w:tc>
        <w:tc>
          <w:tcPr>
            <w:tcW w:w="709" w:type="dxa"/>
            <w:tcBorders>
              <w:top w:val="single" w:sz="4" w:space="0" w:color="auto"/>
              <w:left w:val="single" w:sz="4" w:space="0" w:color="auto"/>
              <w:bottom w:val="single" w:sz="4" w:space="0" w:color="auto"/>
              <w:right w:val="single" w:sz="4" w:space="0" w:color="auto"/>
            </w:tcBorders>
          </w:tcPr>
          <w:p w14:paraId="2D8D60E2" w14:textId="77777777" w:rsidR="0089714F" w:rsidRPr="007728C3" w:rsidRDefault="0089714F" w:rsidP="0089714F">
            <w:pPr>
              <w:pStyle w:val="TAC"/>
              <w:rPr>
                <w:rFonts w:cs="Arial"/>
                <w:lang w:eastAsia="en-US"/>
              </w:rPr>
            </w:pPr>
            <w:r w:rsidRPr="007728C3">
              <w:rPr>
                <w:rFonts w:cs="Arial"/>
                <w:lang w:eastAsia="en-US"/>
              </w:rPr>
              <w:t>MHz</w:t>
            </w:r>
          </w:p>
        </w:tc>
        <w:tc>
          <w:tcPr>
            <w:tcW w:w="1134" w:type="dxa"/>
            <w:tcBorders>
              <w:top w:val="single" w:sz="4" w:space="0" w:color="auto"/>
              <w:left w:val="single" w:sz="4" w:space="0" w:color="auto"/>
              <w:bottom w:val="single" w:sz="4" w:space="0" w:color="auto"/>
              <w:right w:val="single" w:sz="4" w:space="0" w:color="auto"/>
            </w:tcBorders>
          </w:tcPr>
          <w:p w14:paraId="23CA910D" w14:textId="77777777" w:rsidR="0089714F" w:rsidRPr="007728C3" w:rsidRDefault="0089714F" w:rsidP="0089714F">
            <w:pPr>
              <w:pStyle w:val="TAC"/>
              <w:rPr>
                <w:rFonts w:cs="Arial"/>
                <w:lang w:eastAsia="en-US"/>
              </w:rPr>
            </w:pPr>
          </w:p>
        </w:tc>
        <w:tc>
          <w:tcPr>
            <w:tcW w:w="1276" w:type="dxa"/>
            <w:tcBorders>
              <w:top w:val="single" w:sz="4" w:space="0" w:color="auto"/>
              <w:left w:val="single" w:sz="4" w:space="0" w:color="auto"/>
              <w:bottom w:val="single" w:sz="4" w:space="0" w:color="auto"/>
              <w:right w:val="single" w:sz="4" w:space="0" w:color="auto"/>
            </w:tcBorders>
          </w:tcPr>
          <w:p w14:paraId="2D2B561F" w14:textId="77777777" w:rsidR="0089714F" w:rsidRPr="007728C3" w:rsidRDefault="0089714F" w:rsidP="0089714F">
            <w:pPr>
              <w:pStyle w:val="TAC"/>
              <w:rPr>
                <w:rFonts w:cs="Arial"/>
                <w:vertAlign w:val="subscript"/>
                <w:lang w:eastAsia="en-US"/>
              </w:rPr>
            </w:pPr>
            <w:r w:rsidRPr="007728C3">
              <w:rPr>
                <w:rFonts w:cs="Arial"/>
                <w:lang w:eastAsia="en-US"/>
              </w:rPr>
              <w:t>2.5+</w:t>
            </w:r>
            <w:r w:rsidRPr="007728C3">
              <w:rPr>
                <w:rFonts w:cs="Arial" w:hint="eastAsia"/>
                <w:lang w:eastAsia="en-US"/>
              </w:rPr>
              <w:t xml:space="preserve"> F</w:t>
            </w:r>
            <w:r w:rsidR="004B77AC" w:rsidRPr="007728C3">
              <w:rPr>
                <w:rFonts w:cs="Arial" w:hint="eastAsia"/>
                <w:vertAlign w:val="subscript"/>
                <w:lang w:eastAsia="en-US"/>
              </w:rPr>
              <w:t>offset</w:t>
            </w:r>
          </w:p>
          <w:p w14:paraId="7293B827" w14:textId="77777777" w:rsidR="0089714F" w:rsidRPr="007728C3" w:rsidRDefault="0089714F" w:rsidP="0089714F">
            <w:pPr>
              <w:pStyle w:val="TAC"/>
              <w:rPr>
                <w:rFonts w:cs="Arial"/>
                <w:lang w:eastAsia="en-US"/>
              </w:rPr>
            </w:pPr>
            <w:r w:rsidRPr="007728C3">
              <w:rPr>
                <w:rFonts w:cs="Arial"/>
                <w:lang w:eastAsia="en-US"/>
              </w:rPr>
              <w:t>/</w:t>
            </w:r>
          </w:p>
          <w:p w14:paraId="280CA8A8" w14:textId="77777777" w:rsidR="0089714F" w:rsidRPr="007728C3" w:rsidRDefault="0089714F" w:rsidP="0089714F">
            <w:pPr>
              <w:pStyle w:val="TAC"/>
              <w:rPr>
                <w:rFonts w:cs="Arial"/>
                <w:vertAlign w:val="subscript"/>
                <w:lang w:eastAsia="en-US"/>
              </w:rPr>
            </w:pPr>
            <w:r w:rsidRPr="007728C3">
              <w:rPr>
                <w:rFonts w:cs="Arial"/>
                <w:lang w:eastAsia="en-US"/>
              </w:rPr>
              <w:t>-2.5-</w:t>
            </w:r>
            <w:r w:rsidRPr="007728C3">
              <w:rPr>
                <w:rFonts w:cs="Arial" w:hint="eastAsia"/>
                <w:lang w:eastAsia="en-US"/>
              </w:rPr>
              <w:t xml:space="preserve"> F</w:t>
            </w:r>
            <w:r w:rsidR="004B77AC" w:rsidRPr="007728C3">
              <w:rPr>
                <w:rFonts w:cs="Arial" w:hint="eastAsia"/>
                <w:vertAlign w:val="subscript"/>
                <w:lang w:eastAsia="en-US"/>
              </w:rPr>
              <w:t>offset</w:t>
            </w:r>
          </w:p>
        </w:tc>
        <w:tc>
          <w:tcPr>
            <w:tcW w:w="1134" w:type="dxa"/>
            <w:tcBorders>
              <w:top w:val="single" w:sz="4" w:space="0" w:color="auto"/>
              <w:left w:val="single" w:sz="4" w:space="0" w:color="auto"/>
              <w:bottom w:val="single" w:sz="4" w:space="0" w:color="auto"/>
              <w:right w:val="single" w:sz="4" w:space="0" w:color="auto"/>
            </w:tcBorders>
          </w:tcPr>
          <w:p w14:paraId="08AEEB82" w14:textId="77777777" w:rsidR="0089714F" w:rsidRPr="007728C3" w:rsidRDefault="0089714F" w:rsidP="0089714F">
            <w:pPr>
              <w:pStyle w:val="TAC"/>
              <w:rPr>
                <w:rFonts w:cs="Arial"/>
                <w:lang w:eastAsia="en-US"/>
              </w:rPr>
            </w:pPr>
          </w:p>
        </w:tc>
        <w:tc>
          <w:tcPr>
            <w:tcW w:w="1134" w:type="dxa"/>
            <w:tcBorders>
              <w:top w:val="single" w:sz="4" w:space="0" w:color="auto"/>
              <w:left w:val="single" w:sz="4" w:space="0" w:color="auto"/>
              <w:bottom w:val="single" w:sz="4" w:space="0" w:color="auto"/>
              <w:right w:val="single" w:sz="4" w:space="0" w:color="auto"/>
            </w:tcBorders>
          </w:tcPr>
          <w:p w14:paraId="398D8FBA" w14:textId="77777777" w:rsidR="0089714F" w:rsidRPr="007728C3" w:rsidRDefault="0089714F" w:rsidP="0089714F">
            <w:pPr>
              <w:pStyle w:val="TAC"/>
              <w:rPr>
                <w:rFonts w:cs="Arial"/>
                <w:lang w:eastAsia="en-US"/>
              </w:rPr>
            </w:pPr>
          </w:p>
        </w:tc>
        <w:tc>
          <w:tcPr>
            <w:tcW w:w="1276" w:type="dxa"/>
            <w:tcBorders>
              <w:top w:val="single" w:sz="4" w:space="0" w:color="auto"/>
              <w:left w:val="single" w:sz="4" w:space="0" w:color="auto"/>
              <w:bottom w:val="single" w:sz="4" w:space="0" w:color="auto"/>
              <w:right w:val="single" w:sz="4" w:space="0" w:color="auto"/>
            </w:tcBorders>
          </w:tcPr>
          <w:p w14:paraId="06CFA093" w14:textId="77777777" w:rsidR="0089714F" w:rsidRPr="007728C3" w:rsidRDefault="0089714F" w:rsidP="0089714F">
            <w:pPr>
              <w:pStyle w:val="TAC"/>
              <w:rPr>
                <w:rFonts w:cs="Arial"/>
                <w:lang w:eastAsia="en-US"/>
              </w:rPr>
            </w:pPr>
          </w:p>
        </w:tc>
      </w:tr>
      <w:tr w:rsidR="0089714F" w:rsidRPr="00AE4A95" w14:paraId="577C62FE" w14:textId="77777777">
        <w:trPr>
          <w:trHeight w:val="398"/>
          <w:jc w:val="center"/>
        </w:trPr>
        <w:tc>
          <w:tcPr>
            <w:tcW w:w="9606" w:type="dxa"/>
            <w:gridSpan w:val="7"/>
            <w:tcBorders>
              <w:top w:val="single" w:sz="4" w:space="0" w:color="auto"/>
              <w:left w:val="single" w:sz="4" w:space="0" w:color="auto"/>
              <w:bottom w:val="single" w:sz="4" w:space="0" w:color="auto"/>
              <w:right w:val="single" w:sz="4" w:space="0" w:color="auto"/>
            </w:tcBorders>
          </w:tcPr>
          <w:p w14:paraId="210E1598" w14:textId="77777777" w:rsidR="0089714F" w:rsidRPr="00272810" w:rsidRDefault="00630023" w:rsidP="0089714F">
            <w:pPr>
              <w:pStyle w:val="TAN"/>
              <w:rPr>
                <w:rFonts w:eastAsia="MS Mincho" w:cs="Arial"/>
                <w:lang w:eastAsia="en-US"/>
              </w:rPr>
            </w:pPr>
            <w:r w:rsidRPr="00272810">
              <w:rPr>
                <w:rFonts w:eastAsia="MS Mincho" w:cs="Arial"/>
                <w:lang w:eastAsia="en-US"/>
              </w:rPr>
              <w:t xml:space="preserve">NOTE </w:t>
            </w:r>
            <w:r w:rsidR="0089714F" w:rsidRPr="00272810">
              <w:rPr>
                <w:rFonts w:eastAsia="MS Mincho" w:cs="Arial"/>
                <w:lang w:eastAsia="en-US"/>
              </w:rPr>
              <w:t>1:</w:t>
            </w:r>
            <w:r w:rsidR="0089714F" w:rsidRPr="00272810">
              <w:rPr>
                <w:rFonts w:eastAsia="MS Mincho" w:cs="Arial"/>
                <w:lang w:eastAsia="en-US"/>
              </w:rPr>
              <w:tab/>
              <w:t xml:space="preserve">The transmitter shall be set to 24dB below </w:t>
            </w:r>
            <w:r w:rsidR="0089714F" w:rsidRPr="007728C3">
              <w:rPr>
                <w:rFonts w:cs="Arial"/>
                <w:lang w:eastAsia="en-US"/>
              </w:rPr>
              <w:t>P</w:t>
            </w:r>
            <w:r w:rsidR="0089714F" w:rsidRPr="007728C3">
              <w:rPr>
                <w:rFonts w:cs="Arial"/>
                <w:sz w:val="12"/>
                <w:szCs w:val="12"/>
                <w:lang w:eastAsia="en-US"/>
              </w:rPr>
              <w:t>CMAX_L</w:t>
            </w:r>
            <w:r w:rsidR="00B9569C" w:rsidRPr="007728C3">
              <w:rPr>
                <w:rFonts w:cs="Arial"/>
                <w:sz w:val="12"/>
                <w:szCs w:val="12"/>
                <w:lang w:eastAsia="en-US"/>
              </w:rPr>
              <w:t>,c</w:t>
            </w:r>
            <w:r w:rsidR="0089714F" w:rsidRPr="00272810">
              <w:rPr>
                <w:rFonts w:eastAsia="MS Mincho" w:cs="Arial"/>
                <w:lang w:eastAsia="en-US"/>
              </w:rPr>
              <w:t xml:space="preserve"> </w:t>
            </w:r>
            <w:r w:rsidR="0099240A" w:rsidRPr="007728C3">
              <w:rPr>
                <w:rFonts w:cs="Arial" w:hint="eastAsia"/>
                <w:kern w:val="2"/>
                <w:lang w:eastAsia="zh-CN"/>
              </w:rPr>
              <w:t xml:space="preserve">or </w:t>
            </w:r>
            <w:r w:rsidR="00B9569C" w:rsidRPr="007728C3">
              <w:rPr>
                <w:rFonts w:cs="Arial"/>
                <w:kern w:val="2"/>
                <w:lang w:eastAsia="ja-JP"/>
              </w:rPr>
              <w:t>P</w:t>
            </w:r>
            <w:r w:rsidR="00B9569C" w:rsidRPr="007728C3">
              <w:rPr>
                <w:rFonts w:cs="Arial"/>
                <w:kern w:val="2"/>
                <w:sz w:val="12"/>
                <w:szCs w:val="12"/>
                <w:lang w:eastAsia="ja-JP"/>
              </w:rPr>
              <w:t>CMAX_L</w:t>
            </w:r>
            <w:r w:rsidR="0099240A" w:rsidRPr="00272810">
              <w:rPr>
                <w:rFonts w:eastAsia="MS Mincho" w:cs="Arial"/>
                <w:lang w:eastAsia="en-US"/>
              </w:rPr>
              <w:t xml:space="preserve"> </w:t>
            </w:r>
            <w:r w:rsidR="0089714F" w:rsidRPr="00272810">
              <w:rPr>
                <w:rFonts w:eastAsia="MS Mincho" w:cs="Arial"/>
                <w:lang w:eastAsia="en-US"/>
              </w:rPr>
              <w:t xml:space="preserve">as defined in </w:t>
            </w:r>
            <w:r w:rsidRPr="00272810">
              <w:rPr>
                <w:rFonts w:eastAsia="MS Mincho" w:cs="Arial"/>
                <w:lang w:eastAsia="en-US"/>
              </w:rPr>
              <w:t>sub</w:t>
            </w:r>
            <w:r w:rsidR="0089714F" w:rsidRPr="00272810">
              <w:rPr>
                <w:rFonts w:eastAsia="MS Mincho" w:cs="Arial"/>
                <w:lang w:eastAsia="en-US"/>
              </w:rPr>
              <w:t>clause 6.</w:t>
            </w:r>
            <w:smartTag w:uri="urn:schemas-microsoft-com:office:smarttags" w:element="chmetcnv">
              <w:smartTagPr>
                <w:attr w:name="UnitName" w:val="a"/>
                <w:attr w:name="SourceValue" w:val="2.5"/>
                <w:attr w:name="HasSpace" w:val="False"/>
                <w:attr w:name="Negative" w:val="False"/>
                <w:attr w:name="NumberType" w:val="1"/>
                <w:attr w:name="TCSC" w:val="0"/>
              </w:smartTagPr>
              <w:r w:rsidR="0089714F" w:rsidRPr="00272810">
                <w:rPr>
                  <w:rFonts w:eastAsia="MS Mincho" w:cs="Arial"/>
                  <w:lang w:eastAsia="en-US"/>
                </w:rPr>
                <w:t>2.5</w:t>
              </w:r>
              <w:r w:rsidR="0089714F" w:rsidRPr="007728C3">
                <w:rPr>
                  <w:rFonts w:cs="Arial" w:hint="eastAsia"/>
                  <w:lang w:eastAsia="en-US"/>
                </w:rPr>
                <w:t>A</w:t>
              </w:r>
            </w:smartTag>
            <w:r w:rsidR="0089714F" w:rsidRPr="00272810">
              <w:rPr>
                <w:rFonts w:eastAsia="MS Mincho" w:cs="Arial"/>
                <w:lang w:eastAsia="en-US"/>
              </w:rPr>
              <w:t>.</w:t>
            </w:r>
          </w:p>
          <w:p w14:paraId="345F219D" w14:textId="77777777" w:rsidR="0089714F" w:rsidRPr="00272810" w:rsidRDefault="00630023" w:rsidP="0089714F">
            <w:pPr>
              <w:pStyle w:val="TAN"/>
              <w:rPr>
                <w:rFonts w:eastAsia="MS Mincho" w:cs="Arial"/>
                <w:lang w:eastAsia="en-US"/>
              </w:rPr>
            </w:pPr>
            <w:r w:rsidRPr="00272810">
              <w:rPr>
                <w:rFonts w:eastAsia="MS Mincho" w:cs="Arial"/>
                <w:lang w:eastAsia="en-US"/>
              </w:rPr>
              <w:t>NOTE 2</w:t>
            </w:r>
            <w:r w:rsidR="0089714F" w:rsidRPr="00272810">
              <w:rPr>
                <w:rFonts w:eastAsia="MS Mincho" w:cs="Arial"/>
                <w:lang w:eastAsia="en-US"/>
              </w:rPr>
              <w:t>:</w:t>
            </w:r>
            <w:r w:rsidR="0089714F" w:rsidRPr="00272810">
              <w:rPr>
                <w:rFonts w:eastAsia="MS Mincho" w:cs="Arial"/>
                <w:lang w:eastAsia="en-US"/>
              </w:rPr>
              <w:tab/>
              <w:t xml:space="preserve">The interferer consists of the Reference measurement channel specified in Annex 3.2 with one sided dynamic OCNG Pattern OP.1 FDD/TDD as described in Annex </w:t>
            </w:r>
            <w:smartTag w:uri="urn:schemas-microsoft-com:office:smarttags" w:element="chsdate">
              <w:smartTagPr>
                <w:attr w:name="Year" w:val="1899"/>
                <w:attr w:name="Month" w:val="12"/>
                <w:attr w:name="Day" w:val="30"/>
                <w:attr w:name="IsLunarDate" w:val="False"/>
                <w:attr w:name="IsROCDate" w:val="False"/>
              </w:smartTagPr>
              <w:r w:rsidR="0089714F" w:rsidRPr="00272810">
                <w:rPr>
                  <w:rFonts w:eastAsia="MS Mincho" w:cs="Arial"/>
                  <w:lang w:eastAsia="en-US"/>
                </w:rPr>
                <w:t>A.5.1.1</w:t>
              </w:r>
            </w:smartTag>
            <w:r w:rsidR="0089714F" w:rsidRPr="00272810">
              <w:rPr>
                <w:rFonts w:eastAsia="MS Mincho" w:cs="Arial"/>
                <w:lang w:eastAsia="en-US"/>
              </w:rPr>
              <w:t>/A.5.2.1 and set-up according to Annex C.3.1</w:t>
            </w:r>
          </w:p>
          <w:p w14:paraId="4099631F" w14:textId="77777777" w:rsidR="0089714F" w:rsidRPr="007728C3" w:rsidRDefault="0089714F" w:rsidP="0089714F">
            <w:pPr>
              <w:pStyle w:val="TAN"/>
              <w:rPr>
                <w:rFonts w:cs="Arial"/>
                <w:lang w:eastAsia="en-US"/>
              </w:rPr>
            </w:pPr>
            <w:r w:rsidRPr="00272810">
              <w:rPr>
                <w:rFonts w:eastAsia="MS Mincho" w:cs="Arial"/>
                <w:lang w:eastAsia="en-US"/>
              </w:rPr>
              <w:t>N</w:t>
            </w:r>
            <w:r w:rsidR="00630023" w:rsidRPr="00272810">
              <w:rPr>
                <w:rFonts w:eastAsia="MS Mincho" w:cs="Arial"/>
                <w:lang w:eastAsia="en-US"/>
              </w:rPr>
              <w:t>OTE 3</w:t>
            </w:r>
            <w:r w:rsidRPr="00272810">
              <w:rPr>
                <w:rFonts w:eastAsia="MS Mincho" w:cs="Arial"/>
                <w:lang w:eastAsia="en-US"/>
              </w:rPr>
              <w:t>:</w:t>
            </w:r>
            <w:r w:rsidRPr="00272810">
              <w:rPr>
                <w:rFonts w:eastAsia="MS Mincho" w:cs="Arial"/>
                <w:lang w:eastAsia="en-US"/>
              </w:rPr>
              <w:tab/>
            </w:r>
            <w:r w:rsidR="00F5291F" w:rsidRPr="007728C3">
              <w:rPr>
                <w:rFonts w:cs="Arial"/>
                <w:lang w:eastAsia="en-US"/>
              </w:rPr>
              <w:t>The F</w:t>
            </w:r>
            <w:r w:rsidR="00F5291F" w:rsidRPr="007728C3">
              <w:rPr>
                <w:rFonts w:cs="Arial"/>
                <w:vertAlign w:val="subscript"/>
                <w:lang w:eastAsia="en-US"/>
              </w:rPr>
              <w:t>interferer</w:t>
            </w:r>
            <w:r w:rsidR="00F5291F" w:rsidRPr="007728C3">
              <w:rPr>
                <w:rFonts w:cs="Arial"/>
                <w:lang w:eastAsia="en-US"/>
              </w:rPr>
              <w:t xml:space="preserve"> (offset) is the frequency separation of the center frequency of the carrier closest to the interferer and the center frequency of the adjacent channel interferer </w:t>
            </w:r>
            <w:r w:rsidRPr="007728C3">
              <w:rPr>
                <w:rFonts w:cs="Arial" w:hint="eastAsia"/>
                <w:lang w:eastAsia="en-US"/>
              </w:rPr>
              <w:t>and</w:t>
            </w:r>
            <w:r w:rsidR="005A54E0" w:rsidRPr="007728C3">
              <w:rPr>
                <w:rFonts w:cs="Arial" w:hint="eastAsia"/>
                <w:lang w:eastAsia="en-US"/>
              </w:rPr>
              <w:t xml:space="preserve"> </w:t>
            </w:r>
            <w:r w:rsidRPr="007728C3">
              <w:rPr>
                <w:rFonts w:cs="Arial" w:hint="eastAsia"/>
                <w:lang w:eastAsia="en-US"/>
              </w:rPr>
              <w:t xml:space="preserve">shall be </w:t>
            </w:r>
            <w:r w:rsidRPr="007728C3">
              <w:rPr>
                <w:rFonts w:cs="Arial"/>
                <w:lang w:eastAsia="en-US"/>
              </w:rPr>
              <w:t xml:space="preserve">further adjusted to </w:t>
            </w:r>
            <w:r w:rsidRPr="007728C3">
              <w:rPr>
                <w:rFonts w:cs="Arial"/>
                <w:position w:val="-12"/>
                <w:lang w:eastAsia="en-US"/>
              </w:rPr>
              <w:object w:dxaOrig="3500" w:dyaOrig="360" w14:anchorId="1F9AD845">
                <v:shape id="_x0000_i1072" type="#_x0000_t75" style="width:146pt;height:15pt" o:ole="">
                  <v:imagedata r:id="rId104" o:title=""/>
                </v:shape>
                <o:OLEObject Type="Embed" ProgID="Equation.3" ShapeID="_x0000_i1072" DrawAspect="Content" ObjectID="_1725719795" r:id="rId105"/>
              </w:object>
            </w:r>
            <w:r w:rsidRPr="007728C3">
              <w:rPr>
                <w:rFonts w:cs="Arial"/>
                <w:lang w:eastAsia="en-US"/>
              </w:rPr>
              <w:t>MHz to be offset from the sub-carrier raster</w:t>
            </w:r>
            <w:r w:rsidRPr="007728C3">
              <w:rPr>
                <w:rFonts w:cs="Arial" w:hint="eastAsia"/>
                <w:lang w:eastAsia="en-US"/>
              </w:rPr>
              <w:t>.</w:t>
            </w:r>
          </w:p>
        </w:tc>
      </w:tr>
    </w:tbl>
    <w:p w14:paraId="59EE9618" w14:textId="77777777" w:rsidR="0089714F" w:rsidRPr="00AE4A95" w:rsidRDefault="0089714F" w:rsidP="00150E3F"/>
    <w:p w14:paraId="3100FF2C" w14:textId="77777777" w:rsidR="001939F4" w:rsidRPr="00AE4A95" w:rsidRDefault="00600D36" w:rsidP="001348E2">
      <w:pPr>
        <w:pStyle w:val="Heading3"/>
      </w:pPr>
      <w:bookmarkStart w:id="202" w:name="_Toc368025786"/>
      <w:r w:rsidRPr="00AE4A95">
        <w:t>7.5.1B</w:t>
      </w:r>
      <w:r w:rsidR="001939F4" w:rsidRPr="00AE4A95">
        <w:tab/>
        <w:t xml:space="preserve">Minimum requirements for </w:t>
      </w:r>
      <w:r w:rsidR="00EF3C1F" w:rsidRPr="00AE4A95">
        <w:t>UL-</w:t>
      </w:r>
      <w:r w:rsidR="001939F4" w:rsidRPr="00AE4A95">
        <w:t>MIMO</w:t>
      </w:r>
      <w:bookmarkEnd w:id="202"/>
    </w:p>
    <w:p w14:paraId="0E49F668" w14:textId="77777777" w:rsidR="001F449B" w:rsidRPr="00AE4A95" w:rsidRDefault="00EF3C1F" w:rsidP="001939F4">
      <w:r w:rsidRPr="00AE4A95">
        <w:t xml:space="preserve">For UE(s) with two </w:t>
      </w:r>
      <w:r w:rsidRPr="00AE4A95">
        <w:rPr>
          <w:rFonts w:eastAsia="SimSun" w:hint="eastAsia"/>
          <w:lang w:eastAsia="zh-CN"/>
        </w:rPr>
        <w:t xml:space="preserve">transmitter </w:t>
      </w:r>
      <w:r w:rsidRPr="00AE4A95">
        <w:t>antenna connectors</w:t>
      </w:r>
      <w:r w:rsidRPr="00AE4A95">
        <w:rPr>
          <w:rFonts w:eastAsia="SimSun" w:hint="eastAsia"/>
          <w:lang w:eastAsia="zh-CN"/>
        </w:rPr>
        <w:t xml:space="preserve"> in closed-loop spatial multiplexing scheme</w:t>
      </w:r>
      <w:r w:rsidRPr="00AE4A95">
        <w:t>, the minimum requirements in Clause 7.</w:t>
      </w:r>
      <w:r w:rsidRPr="00AE4A95">
        <w:rPr>
          <w:rFonts w:eastAsia="SimSun" w:hint="eastAsia"/>
          <w:lang w:eastAsia="zh-CN"/>
        </w:rPr>
        <w:t>5</w:t>
      </w:r>
      <w:r w:rsidRPr="00AE4A95">
        <w:t xml:space="preserve">.1 shall be met with </w:t>
      </w:r>
      <w:r w:rsidRPr="00AE4A95">
        <w:rPr>
          <w:rFonts w:eastAsia="SimSun" w:hint="eastAsia"/>
          <w:lang w:eastAsia="zh-CN"/>
        </w:rPr>
        <w:t xml:space="preserve">the UL-MIMO configurations specified in Table 6.2.2B-2. </w:t>
      </w:r>
      <w:r w:rsidRPr="00AE4A95">
        <w:rPr>
          <w:rFonts w:eastAsia="SimSun"/>
          <w:lang w:eastAsia="zh-CN"/>
        </w:rPr>
        <w:t xml:space="preserve">For UL-MIMO, </w:t>
      </w:r>
      <w:r w:rsidRPr="00AE4A95">
        <w:rPr>
          <w:rFonts w:eastAsia="MS Mincho"/>
        </w:rPr>
        <w:t xml:space="preserve">the parameter </w:t>
      </w:r>
      <w:r w:rsidRPr="00AE4A95">
        <w:t>P</w:t>
      </w:r>
      <w:r w:rsidRPr="00AE4A95">
        <w:rPr>
          <w:sz w:val="12"/>
          <w:szCs w:val="12"/>
        </w:rPr>
        <w:t>CMAX_L</w:t>
      </w:r>
      <w:r w:rsidRPr="00AE4A95">
        <w:rPr>
          <w:rFonts w:eastAsia="MS Mincho"/>
        </w:rPr>
        <w:t xml:space="preserve"> is </w:t>
      </w:r>
      <w:r w:rsidRPr="00AE4A95">
        <w:rPr>
          <w:rFonts w:eastAsia="SimSun"/>
          <w:lang w:eastAsia="zh-CN"/>
        </w:rPr>
        <w:t xml:space="preserve">defined </w:t>
      </w:r>
      <w:r w:rsidRPr="00AE4A95">
        <w:rPr>
          <w:rFonts w:eastAsia="SimSun" w:hint="eastAsia"/>
          <w:lang w:eastAsia="zh-CN"/>
        </w:rPr>
        <w:t>as the total transmitter power over the two transmit antenna connectors.</w:t>
      </w:r>
    </w:p>
    <w:p w14:paraId="467EA8D5" w14:textId="77777777" w:rsidR="001F449B" w:rsidRPr="00AE4A95" w:rsidRDefault="001F449B" w:rsidP="001F449B">
      <w:pPr>
        <w:pStyle w:val="Heading2"/>
      </w:pPr>
      <w:bookmarkStart w:id="203" w:name="_Toc368025787"/>
      <w:r w:rsidRPr="00AE4A95">
        <w:t>7.6</w:t>
      </w:r>
      <w:r w:rsidRPr="00AE4A95">
        <w:tab/>
        <w:t>Blocking characteristics</w:t>
      </w:r>
      <w:bookmarkEnd w:id="203"/>
    </w:p>
    <w:p w14:paraId="041FBDF0" w14:textId="77777777" w:rsidR="001F449B" w:rsidRPr="00AE4A95" w:rsidRDefault="001F449B" w:rsidP="001F449B">
      <w:r w:rsidRPr="00AE4A95">
        <w:rPr>
          <w:rFonts w:cs="v5.0.0"/>
        </w:rPr>
        <w:t xml:space="preserve">The blocking characteristic is a measure of the receiver's ability to receive a wanted signal at its assigned channel </w:t>
      </w:r>
      <w:r w:rsidRPr="00AE4A95">
        <w:t>frequency in the presence of an unwanted interferer on frequencies other than those of the spurious response or the adjacent channels, without this unwanted input signal causing a degradation of the performance of the receiver beyond a specified limit. The blocking performance shall apply at all frequencies except those at which a spurious response occur.</w:t>
      </w:r>
    </w:p>
    <w:p w14:paraId="50C64966" w14:textId="77777777" w:rsidR="001F449B" w:rsidRPr="00AE4A95" w:rsidRDefault="001F449B" w:rsidP="001F449B">
      <w:pPr>
        <w:pStyle w:val="Heading3"/>
      </w:pPr>
      <w:bookmarkStart w:id="204" w:name="_Toc368025788"/>
      <w:r w:rsidRPr="00AE4A95">
        <w:t>7.6.1</w:t>
      </w:r>
      <w:r w:rsidRPr="00AE4A95">
        <w:tab/>
        <w:t>In-band blocking</w:t>
      </w:r>
      <w:bookmarkEnd w:id="204"/>
    </w:p>
    <w:p w14:paraId="61FAA425" w14:textId="77777777" w:rsidR="001F449B" w:rsidRPr="00AE4A95" w:rsidRDefault="001F449B" w:rsidP="001F449B">
      <w:pPr>
        <w:rPr>
          <w:rFonts w:eastAsia="??"/>
        </w:rPr>
      </w:pPr>
      <w:r w:rsidRPr="00AE4A95">
        <w:rPr>
          <w:rFonts w:eastAsia="Osaka"/>
        </w:rPr>
        <w:t>In-band blocking is defined for an</w:t>
      </w:r>
      <w:r w:rsidRPr="00AE4A95">
        <w:t xml:space="preserve"> unwanted interfering signal falling into the UE receive band or into the first 15 MHz below or above the UE receive band </w:t>
      </w:r>
      <w:r w:rsidRPr="00AE4A95">
        <w:rPr>
          <w:rFonts w:cs="v5.0.0"/>
        </w:rPr>
        <w:t xml:space="preserve">at which the relative throughput shall </w:t>
      </w:r>
      <w:r w:rsidRPr="00AE4A95">
        <w:t>meet or exceed the minimum requirement for the specified measurement channels</w:t>
      </w:r>
      <w:r w:rsidRPr="00AE4A95">
        <w:rPr>
          <w:rFonts w:cs="v5.0.0"/>
        </w:rPr>
        <w:t xml:space="preserve">.. </w:t>
      </w:r>
    </w:p>
    <w:p w14:paraId="67781454" w14:textId="77777777" w:rsidR="001F449B" w:rsidRPr="00AE4A95" w:rsidRDefault="001F449B" w:rsidP="001F449B">
      <w:pPr>
        <w:pStyle w:val="Heading4"/>
        <w:rPr>
          <w:rFonts w:eastAsia="MS Mincho"/>
        </w:rPr>
      </w:pPr>
      <w:bookmarkStart w:id="205" w:name="_Toc368025789"/>
      <w:r w:rsidRPr="00AE4A95">
        <w:rPr>
          <w:rFonts w:eastAsia="MS Mincho"/>
        </w:rPr>
        <w:t>7.6.1.1</w:t>
      </w:r>
      <w:r w:rsidRPr="00AE4A95">
        <w:rPr>
          <w:rFonts w:eastAsia="MS Mincho"/>
        </w:rPr>
        <w:tab/>
        <w:t>Minimum requirements</w:t>
      </w:r>
      <w:bookmarkEnd w:id="205"/>
    </w:p>
    <w:p w14:paraId="04B0C225" w14:textId="77777777" w:rsidR="001F449B" w:rsidRPr="00AE4A95" w:rsidRDefault="001F449B" w:rsidP="001F449B">
      <w:r w:rsidRPr="00AE4A95">
        <w:t xml:space="preserve">The throughput shall be ≥ 95% of the maximum throughput of the reference measurement channels as specified in </w:t>
      </w:r>
      <w:r w:rsidR="00881A61" w:rsidRPr="00AE4A95">
        <w:t>Annexes A.2.2, A.2.3 and A.3.2</w:t>
      </w:r>
      <w:r w:rsidRPr="00AE4A95">
        <w:t xml:space="preserve"> </w:t>
      </w:r>
      <w:r w:rsidR="00C5251F" w:rsidRPr="00AE4A95">
        <w:t xml:space="preserve">(with one sided dynamic OCNG Pattern OP.1 FDD/TDD for the DL-signal as described in Annex A.5.1.1/A.5.2.1) </w:t>
      </w:r>
      <w:r w:rsidRPr="00AE4A95">
        <w:t>with parameters specified in Tables</w:t>
      </w:r>
      <w:r w:rsidR="00393FCC" w:rsidRPr="00AE4A95">
        <w:t xml:space="preserve"> </w:t>
      </w:r>
      <w:r w:rsidRPr="00AE4A95">
        <w:t>7.6.1.1-1 and 7.6.1.1-2.</w:t>
      </w:r>
    </w:p>
    <w:p w14:paraId="0C14C0F0" w14:textId="77777777" w:rsidR="001F449B" w:rsidRPr="00AE4A95" w:rsidRDefault="001F449B" w:rsidP="001F449B">
      <w:pPr>
        <w:pStyle w:val="TH"/>
      </w:pPr>
      <w:r w:rsidRPr="00AE4A95">
        <w:t xml:space="preserve">Table </w:t>
      </w:r>
      <w:r w:rsidRPr="00AE4A95">
        <w:rPr>
          <w:rFonts w:eastAsia="MS Mincho"/>
        </w:rPr>
        <w:t>7.6.1.1-1</w:t>
      </w:r>
      <w:r w:rsidRPr="00AE4A95">
        <w:t>: In band blocking parameters</w:t>
      </w:r>
    </w:p>
    <w:tbl>
      <w:tblPr>
        <w:tblW w:w="9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3"/>
        <w:gridCol w:w="708"/>
        <w:gridCol w:w="1131"/>
        <w:gridCol w:w="1132"/>
        <w:gridCol w:w="1273"/>
        <w:gridCol w:w="1144"/>
        <w:gridCol w:w="1138"/>
        <w:gridCol w:w="1134"/>
      </w:tblGrid>
      <w:tr w:rsidR="001F449B" w:rsidRPr="007728C3" w14:paraId="33BFD809" w14:textId="77777777">
        <w:trPr>
          <w:jc w:val="center"/>
        </w:trPr>
        <w:tc>
          <w:tcPr>
            <w:tcW w:w="1553" w:type="dxa"/>
            <w:vMerge w:val="restart"/>
          </w:tcPr>
          <w:p w14:paraId="133A7335" w14:textId="77777777" w:rsidR="001F449B" w:rsidRPr="007728C3" w:rsidRDefault="001F449B" w:rsidP="00583386">
            <w:pPr>
              <w:pStyle w:val="TAH"/>
              <w:rPr>
                <w:rFonts w:cs="Arial"/>
                <w:lang w:eastAsia="en-US"/>
              </w:rPr>
            </w:pPr>
            <w:r w:rsidRPr="007728C3">
              <w:rPr>
                <w:rFonts w:cs="Arial"/>
                <w:lang w:eastAsia="en-US"/>
              </w:rPr>
              <w:t xml:space="preserve">Rx </w:t>
            </w:r>
            <w:r w:rsidR="00630023" w:rsidRPr="007728C3">
              <w:rPr>
                <w:rFonts w:cs="Arial"/>
                <w:lang w:eastAsia="en-US"/>
              </w:rPr>
              <w:t>p</w:t>
            </w:r>
            <w:r w:rsidRPr="007728C3">
              <w:rPr>
                <w:rFonts w:cs="Arial"/>
                <w:lang w:eastAsia="en-US"/>
              </w:rPr>
              <w:t>arameter</w:t>
            </w:r>
          </w:p>
        </w:tc>
        <w:tc>
          <w:tcPr>
            <w:tcW w:w="708" w:type="dxa"/>
            <w:vMerge w:val="restart"/>
          </w:tcPr>
          <w:p w14:paraId="44627EB0" w14:textId="77777777" w:rsidR="001F449B" w:rsidRPr="007728C3" w:rsidRDefault="001F449B" w:rsidP="00583386">
            <w:pPr>
              <w:pStyle w:val="TAH"/>
              <w:rPr>
                <w:rFonts w:cs="Arial"/>
                <w:lang w:eastAsia="en-US"/>
              </w:rPr>
            </w:pPr>
            <w:r w:rsidRPr="007728C3">
              <w:rPr>
                <w:rFonts w:cs="Arial"/>
                <w:lang w:eastAsia="en-US"/>
              </w:rPr>
              <w:t xml:space="preserve">Units </w:t>
            </w:r>
          </w:p>
        </w:tc>
        <w:tc>
          <w:tcPr>
            <w:tcW w:w="6952" w:type="dxa"/>
            <w:gridSpan w:val="6"/>
          </w:tcPr>
          <w:p w14:paraId="11A2F5E4" w14:textId="77777777" w:rsidR="001F449B" w:rsidRPr="007728C3" w:rsidRDefault="001F449B" w:rsidP="00583386">
            <w:pPr>
              <w:pStyle w:val="TAH"/>
              <w:rPr>
                <w:rFonts w:cs="Arial"/>
                <w:lang w:eastAsia="en-US"/>
              </w:rPr>
            </w:pPr>
            <w:r w:rsidRPr="007728C3">
              <w:rPr>
                <w:rFonts w:cs="Arial"/>
                <w:lang w:eastAsia="en-US"/>
              </w:rPr>
              <w:t>Channel bandwidth</w:t>
            </w:r>
          </w:p>
        </w:tc>
      </w:tr>
      <w:tr w:rsidR="001F449B" w:rsidRPr="007728C3" w14:paraId="08F516F6" w14:textId="77777777">
        <w:trPr>
          <w:jc w:val="center"/>
        </w:trPr>
        <w:tc>
          <w:tcPr>
            <w:tcW w:w="1553" w:type="dxa"/>
            <w:vMerge/>
          </w:tcPr>
          <w:p w14:paraId="61CFB18D" w14:textId="77777777" w:rsidR="001F449B" w:rsidRPr="007728C3" w:rsidRDefault="001F449B" w:rsidP="00583386">
            <w:pPr>
              <w:pStyle w:val="TAH"/>
              <w:rPr>
                <w:rFonts w:cs="Arial"/>
                <w:lang w:eastAsia="en-US"/>
              </w:rPr>
            </w:pPr>
          </w:p>
        </w:tc>
        <w:tc>
          <w:tcPr>
            <w:tcW w:w="708" w:type="dxa"/>
            <w:vMerge/>
          </w:tcPr>
          <w:p w14:paraId="77DB57B8" w14:textId="77777777" w:rsidR="001F449B" w:rsidRPr="007728C3" w:rsidRDefault="001F449B" w:rsidP="00583386">
            <w:pPr>
              <w:pStyle w:val="TAH"/>
              <w:rPr>
                <w:rFonts w:cs="Arial"/>
                <w:lang w:eastAsia="en-US"/>
              </w:rPr>
            </w:pPr>
          </w:p>
        </w:tc>
        <w:tc>
          <w:tcPr>
            <w:tcW w:w="1131" w:type="dxa"/>
          </w:tcPr>
          <w:p w14:paraId="34C12475" w14:textId="77777777" w:rsidR="001F449B" w:rsidRPr="007728C3" w:rsidRDefault="001F449B" w:rsidP="00583386">
            <w:pPr>
              <w:pStyle w:val="TAH"/>
              <w:rPr>
                <w:rFonts w:cs="Arial"/>
                <w:lang w:eastAsia="en-US"/>
              </w:rPr>
            </w:pPr>
            <w:r w:rsidRPr="007728C3">
              <w:rPr>
                <w:rFonts w:cs="Arial"/>
                <w:lang w:eastAsia="en-US"/>
              </w:rPr>
              <w:t xml:space="preserve">1.4 MHz </w:t>
            </w:r>
          </w:p>
        </w:tc>
        <w:tc>
          <w:tcPr>
            <w:tcW w:w="1132" w:type="dxa"/>
          </w:tcPr>
          <w:p w14:paraId="70A064A8" w14:textId="77777777" w:rsidR="001F449B" w:rsidRPr="007728C3" w:rsidRDefault="001F449B" w:rsidP="00583386">
            <w:pPr>
              <w:pStyle w:val="TAH"/>
              <w:rPr>
                <w:rFonts w:cs="Arial"/>
                <w:lang w:eastAsia="en-US"/>
              </w:rPr>
            </w:pPr>
            <w:r w:rsidRPr="007728C3">
              <w:rPr>
                <w:rFonts w:cs="Arial"/>
                <w:lang w:eastAsia="en-US"/>
              </w:rPr>
              <w:t>3</w:t>
            </w:r>
            <w:r w:rsidR="00393FCC" w:rsidRPr="007728C3">
              <w:rPr>
                <w:rFonts w:cs="Arial"/>
                <w:lang w:eastAsia="en-US"/>
              </w:rPr>
              <w:t xml:space="preserve"> </w:t>
            </w:r>
            <w:r w:rsidRPr="007728C3">
              <w:rPr>
                <w:rFonts w:cs="Arial"/>
                <w:lang w:eastAsia="en-US"/>
              </w:rPr>
              <w:t>MHz</w:t>
            </w:r>
          </w:p>
        </w:tc>
        <w:tc>
          <w:tcPr>
            <w:tcW w:w="1273" w:type="dxa"/>
          </w:tcPr>
          <w:p w14:paraId="54427E29" w14:textId="77777777" w:rsidR="001F449B" w:rsidRPr="007728C3" w:rsidRDefault="001F449B" w:rsidP="00583386">
            <w:pPr>
              <w:pStyle w:val="TAH"/>
              <w:rPr>
                <w:rFonts w:cs="Arial"/>
                <w:lang w:eastAsia="en-US"/>
              </w:rPr>
            </w:pPr>
            <w:r w:rsidRPr="007728C3">
              <w:rPr>
                <w:rFonts w:cs="Arial"/>
                <w:lang w:eastAsia="en-US"/>
              </w:rPr>
              <w:t>5</w:t>
            </w:r>
            <w:r w:rsidR="00393FCC" w:rsidRPr="007728C3">
              <w:rPr>
                <w:rFonts w:cs="Arial"/>
                <w:lang w:eastAsia="en-US"/>
              </w:rPr>
              <w:t xml:space="preserve"> </w:t>
            </w:r>
            <w:r w:rsidRPr="007728C3">
              <w:rPr>
                <w:rFonts w:cs="Arial"/>
                <w:lang w:eastAsia="en-US"/>
              </w:rPr>
              <w:t>MHz</w:t>
            </w:r>
          </w:p>
        </w:tc>
        <w:tc>
          <w:tcPr>
            <w:tcW w:w="1144" w:type="dxa"/>
          </w:tcPr>
          <w:p w14:paraId="15EED1EC" w14:textId="77777777" w:rsidR="001F449B" w:rsidRPr="007728C3" w:rsidRDefault="001F449B" w:rsidP="00583386">
            <w:pPr>
              <w:pStyle w:val="TAH"/>
              <w:rPr>
                <w:rFonts w:cs="Arial"/>
                <w:lang w:eastAsia="en-US"/>
              </w:rPr>
            </w:pPr>
            <w:r w:rsidRPr="007728C3">
              <w:rPr>
                <w:rFonts w:cs="Arial"/>
                <w:lang w:eastAsia="en-US"/>
              </w:rPr>
              <w:t>10 MHz</w:t>
            </w:r>
          </w:p>
        </w:tc>
        <w:tc>
          <w:tcPr>
            <w:tcW w:w="1138" w:type="dxa"/>
          </w:tcPr>
          <w:p w14:paraId="05F81B36" w14:textId="77777777" w:rsidR="001F449B" w:rsidRPr="007728C3" w:rsidRDefault="001F449B" w:rsidP="00583386">
            <w:pPr>
              <w:pStyle w:val="TAH"/>
              <w:rPr>
                <w:rFonts w:cs="Arial"/>
                <w:lang w:eastAsia="en-US"/>
              </w:rPr>
            </w:pPr>
            <w:r w:rsidRPr="007728C3">
              <w:rPr>
                <w:rFonts w:cs="Arial"/>
                <w:lang w:eastAsia="en-US"/>
              </w:rPr>
              <w:t>15 MHz</w:t>
            </w:r>
          </w:p>
        </w:tc>
        <w:tc>
          <w:tcPr>
            <w:tcW w:w="1134" w:type="dxa"/>
          </w:tcPr>
          <w:p w14:paraId="1A389D3E" w14:textId="77777777" w:rsidR="001F449B" w:rsidRPr="007728C3" w:rsidRDefault="001F449B" w:rsidP="00583386">
            <w:pPr>
              <w:pStyle w:val="TAH"/>
              <w:rPr>
                <w:rFonts w:cs="Arial"/>
                <w:lang w:eastAsia="en-US"/>
              </w:rPr>
            </w:pPr>
            <w:r w:rsidRPr="007728C3">
              <w:rPr>
                <w:rFonts w:cs="Arial"/>
                <w:lang w:eastAsia="en-US"/>
              </w:rPr>
              <w:t>20 MHz</w:t>
            </w:r>
          </w:p>
        </w:tc>
      </w:tr>
      <w:tr w:rsidR="001F449B" w:rsidRPr="007728C3" w14:paraId="6A03374B" w14:textId="77777777">
        <w:trPr>
          <w:jc w:val="center"/>
        </w:trPr>
        <w:tc>
          <w:tcPr>
            <w:tcW w:w="1553" w:type="dxa"/>
            <w:vMerge w:val="restart"/>
            <w:vAlign w:val="center"/>
          </w:tcPr>
          <w:p w14:paraId="3D7EA120" w14:textId="77777777" w:rsidR="001F449B" w:rsidRPr="007728C3" w:rsidRDefault="000C39E0" w:rsidP="00583386">
            <w:pPr>
              <w:pStyle w:val="TAL"/>
              <w:rPr>
                <w:rFonts w:cs="Arial"/>
                <w:lang w:eastAsia="en-US"/>
              </w:rPr>
            </w:pPr>
            <w:r w:rsidRPr="007728C3">
              <w:rPr>
                <w:rFonts w:cs="Arial"/>
                <w:lang w:eastAsia="en-US"/>
              </w:rPr>
              <w:t>Power in Transmission Bandwidth Configuration</w:t>
            </w:r>
          </w:p>
        </w:tc>
        <w:tc>
          <w:tcPr>
            <w:tcW w:w="708" w:type="dxa"/>
            <w:vMerge w:val="restart"/>
            <w:vAlign w:val="center"/>
          </w:tcPr>
          <w:p w14:paraId="3DF82696" w14:textId="77777777" w:rsidR="001F449B" w:rsidRPr="007728C3" w:rsidRDefault="00A31E76" w:rsidP="00583386">
            <w:pPr>
              <w:pStyle w:val="TAC"/>
              <w:rPr>
                <w:rFonts w:cs="Arial"/>
                <w:lang w:eastAsia="en-US"/>
              </w:rPr>
            </w:pPr>
            <w:r w:rsidRPr="007728C3">
              <w:rPr>
                <w:rFonts w:cs="Arial"/>
                <w:lang w:eastAsia="en-US"/>
              </w:rPr>
              <w:t>dBm</w:t>
            </w:r>
          </w:p>
        </w:tc>
        <w:tc>
          <w:tcPr>
            <w:tcW w:w="6952" w:type="dxa"/>
            <w:gridSpan w:val="6"/>
            <w:vAlign w:val="center"/>
          </w:tcPr>
          <w:p w14:paraId="73ED19C9" w14:textId="77777777" w:rsidR="001F449B" w:rsidRPr="007728C3" w:rsidRDefault="001F449B" w:rsidP="00583386">
            <w:pPr>
              <w:pStyle w:val="TAC"/>
              <w:rPr>
                <w:rFonts w:cs="Arial"/>
                <w:lang w:eastAsia="en-US"/>
              </w:rPr>
            </w:pPr>
            <w:r w:rsidRPr="007728C3">
              <w:rPr>
                <w:rFonts w:cs="Arial"/>
                <w:lang w:eastAsia="en-US"/>
              </w:rPr>
              <w:t>REFSENS + channel bandwidth specific value below</w:t>
            </w:r>
          </w:p>
        </w:tc>
      </w:tr>
      <w:tr w:rsidR="001F449B" w:rsidRPr="007728C3" w14:paraId="5DCED253" w14:textId="77777777">
        <w:trPr>
          <w:jc w:val="center"/>
        </w:trPr>
        <w:tc>
          <w:tcPr>
            <w:tcW w:w="1553" w:type="dxa"/>
            <w:vMerge/>
          </w:tcPr>
          <w:p w14:paraId="186D1B14" w14:textId="77777777" w:rsidR="001F449B" w:rsidRPr="00272810" w:rsidRDefault="001F449B" w:rsidP="00583386">
            <w:pPr>
              <w:pStyle w:val="TAL"/>
              <w:rPr>
                <w:rFonts w:eastAsia="MS Mincho" w:cs="Arial"/>
                <w:bCs/>
                <w:lang w:eastAsia="en-US"/>
              </w:rPr>
            </w:pPr>
          </w:p>
        </w:tc>
        <w:tc>
          <w:tcPr>
            <w:tcW w:w="708" w:type="dxa"/>
            <w:vMerge/>
          </w:tcPr>
          <w:p w14:paraId="2CB49825" w14:textId="77777777" w:rsidR="001F449B" w:rsidRPr="007728C3" w:rsidRDefault="001F449B" w:rsidP="00583386">
            <w:pPr>
              <w:pStyle w:val="TAC"/>
              <w:rPr>
                <w:rFonts w:cs="Arial"/>
                <w:lang w:eastAsia="en-US"/>
              </w:rPr>
            </w:pPr>
          </w:p>
        </w:tc>
        <w:tc>
          <w:tcPr>
            <w:tcW w:w="1131" w:type="dxa"/>
            <w:vAlign w:val="center"/>
          </w:tcPr>
          <w:p w14:paraId="273DA107" w14:textId="77777777" w:rsidR="001F449B" w:rsidRPr="007728C3" w:rsidRDefault="001F449B" w:rsidP="00583386">
            <w:pPr>
              <w:pStyle w:val="TAC"/>
              <w:rPr>
                <w:rFonts w:cs="Arial"/>
                <w:lang w:eastAsia="en-US"/>
              </w:rPr>
            </w:pPr>
            <w:r w:rsidRPr="007728C3">
              <w:rPr>
                <w:rFonts w:cs="Arial"/>
                <w:lang w:eastAsia="en-US"/>
              </w:rPr>
              <w:t>6</w:t>
            </w:r>
          </w:p>
        </w:tc>
        <w:tc>
          <w:tcPr>
            <w:tcW w:w="1132" w:type="dxa"/>
            <w:vAlign w:val="center"/>
          </w:tcPr>
          <w:p w14:paraId="02575E5E" w14:textId="77777777" w:rsidR="001F449B" w:rsidRPr="007728C3" w:rsidRDefault="001F449B" w:rsidP="00583386">
            <w:pPr>
              <w:pStyle w:val="TAC"/>
              <w:rPr>
                <w:rFonts w:cs="Arial"/>
                <w:lang w:eastAsia="en-US"/>
              </w:rPr>
            </w:pPr>
            <w:r w:rsidRPr="007728C3">
              <w:rPr>
                <w:rFonts w:cs="Arial"/>
                <w:lang w:eastAsia="en-US"/>
              </w:rPr>
              <w:t>6</w:t>
            </w:r>
          </w:p>
        </w:tc>
        <w:tc>
          <w:tcPr>
            <w:tcW w:w="1273" w:type="dxa"/>
            <w:vAlign w:val="center"/>
          </w:tcPr>
          <w:p w14:paraId="6CCBE0F0" w14:textId="77777777" w:rsidR="001F449B" w:rsidRPr="007728C3" w:rsidRDefault="001F449B" w:rsidP="00583386">
            <w:pPr>
              <w:pStyle w:val="TAC"/>
              <w:rPr>
                <w:rFonts w:cs="Arial"/>
                <w:lang w:eastAsia="en-US"/>
              </w:rPr>
            </w:pPr>
            <w:r w:rsidRPr="007728C3">
              <w:rPr>
                <w:rFonts w:cs="Arial"/>
                <w:lang w:eastAsia="en-US"/>
              </w:rPr>
              <w:t>6</w:t>
            </w:r>
          </w:p>
        </w:tc>
        <w:tc>
          <w:tcPr>
            <w:tcW w:w="1144" w:type="dxa"/>
            <w:vAlign w:val="center"/>
          </w:tcPr>
          <w:p w14:paraId="64813825" w14:textId="77777777" w:rsidR="001F449B" w:rsidRPr="007728C3" w:rsidRDefault="001F449B" w:rsidP="00583386">
            <w:pPr>
              <w:pStyle w:val="TAC"/>
              <w:rPr>
                <w:rFonts w:cs="Arial"/>
                <w:lang w:eastAsia="en-US"/>
              </w:rPr>
            </w:pPr>
            <w:r w:rsidRPr="007728C3">
              <w:rPr>
                <w:rFonts w:cs="Arial"/>
                <w:lang w:eastAsia="en-US"/>
              </w:rPr>
              <w:t>6</w:t>
            </w:r>
          </w:p>
        </w:tc>
        <w:tc>
          <w:tcPr>
            <w:tcW w:w="1138" w:type="dxa"/>
            <w:vAlign w:val="center"/>
          </w:tcPr>
          <w:p w14:paraId="4C53D602" w14:textId="77777777" w:rsidR="001F449B" w:rsidRPr="007728C3" w:rsidRDefault="001F449B" w:rsidP="00583386">
            <w:pPr>
              <w:pStyle w:val="TAC"/>
              <w:rPr>
                <w:rFonts w:cs="Arial"/>
                <w:lang w:eastAsia="en-US"/>
              </w:rPr>
            </w:pPr>
            <w:r w:rsidRPr="007728C3">
              <w:rPr>
                <w:rFonts w:cs="Arial"/>
                <w:lang w:eastAsia="en-US"/>
              </w:rPr>
              <w:t>7</w:t>
            </w:r>
          </w:p>
        </w:tc>
        <w:tc>
          <w:tcPr>
            <w:tcW w:w="1134" w:type="dxa"/>
            <w:vAlign w:val="center"/>
          </w:tcPr>
          <w:p w14:paraId="4745DA27" w14:textId="77777777" w:rsidR="001F449B" w:rsidRPr="007728C3" w:rsidRDefault="001F449B" w:rsidP="00583386">
            <w:pPr>
              <w:pStyle w:val="TAC"/>
              <w:rPr>
                <w:rFonts w:cs="Arial"/>
                <w:lang w:eastAsia="en-US"/>
              </w:rPr>
            </w:pPr>
            <w:r w:rsidRPr="007728C3">
              <w:rPr>
                <w:rFonts w:cs="Arial"/>
                <w:lang w:eastAsia="en-US"/>
              </w:rPr>
              <w:t>9</w:t>
            </w:r>
          </w:p>
        </w:tc>
      </w:tr>
      <w:tr w:rsidR="001F449B" w:rsidRPr="007728C3" w14:paraId="047A5976" w14:textId="77777777">
        <w:trPr>
          <w:jc w:val="center"/>
        </w:trPr>
        <w:tc>
          <w:tcPr>
            <w:tcW w:w="1553" w:type="dxa"/>
          </w:tcPr>
          <w:p w14:paraId="626790EB" w14:textId="77777777" w:rsidR="001F449B" w:rsidRPr="00272810" w:rsidRDefault="001F449B" w:rsidP="00583386">
            <w:pPr>
              <w:pStyle w:val="TAL"/>
              <w:rPr>
                <w:rFonts w:eastAsia="MS Mincho" w:cs="Arial"/>
                <w:bCs/>
                <w:lang w:eastAsia="en-US"/>
              </w:rPr>
            </w:pPr>
            <w:r w:rsidRPr="00272810">
              <w:rPr>
                <w:rFonts w:eastAsia="MS Mincho" w:cs="Arial"/>
                <w:bCs/>
                <w:lang w:eastAsia="en-US"/>
              </w:rPr>
              <w:t>BW</w:t>
            </w:r>
            <w:r w:rsidRPr="00272810">
              <w:rPr>
                <w:rFonts w:eastAsia="MS Mincho" w:cs="Arial"/>
                <w:bCs/>
                <w:vertAlign w:val="subscript"/>
                <w:lang w:eastAsia="en-US"/>
              </w:rPr>
              <w:t>Interferer</w:t>
            </w:r>
            <w:r w:rsidR="00393FCC" w:rsidRPr="00272810">
              <w:rPr>
                <w:rFonts w:eastAsia="MS Mincho" w:cs="Arial"/>
                <w:bCs/>
                <w:vertAlign w:val="subscript"/>
                <w:lang w:eastAsia="en-US"/>
              </w:rPr>
              <w:t xml:space="preserve"> </w:t>
            </w:r>
          </w:p>
        </w:tc>
        <w:tc>
          <w:tcPr>
            <w:tcW w:w="708" w:type="dxa"/>
          </w:tcPr>
          <w:p w14:paraId="3A2F6E40" w14:textId="77777777" w:rsidR="001F449B" w:rsidRPr="007728C3" w:rsidRDefault="001F449B" w:rsidP="00583386">
            <w:pPr>
              <w:pStyle w:val="TAC"/>
              <w:rPr>
                <w:rFonts w:cs="Arial"/>
                <w:lang w:eastAsia="en-US"/>
              </w:rPr>
            </w:pPr>
            <w:r w:rsidRPr="007728C3">
              <w:rPr>
                <w:rFonts w:cs="Arial"/>
                <w:lang w:eastAsia="en-US"/>
              </w:rPr>
              <w:t>MHz</w:t>
            </w:r>
          </w:p>
        </w:tc>
        <w:tc>
          <w:tcPr>
            <w:tcW w:w="1131" w:type="dxa"/>
            <w:vAlign w:val="center"/>
          </w:tcPr>
          <w:p w14:paraId="48A54FC9" w14:textId="77777777" w:rsidR="001F449B" w:rsidRPr="007728C3" w:rsidRDefault="001F449B" w:rsidP="00583386">
            <w:pPr>
              <w:pStyle w:val="TAC"/>
              <w:rPr>
                <w:rFonts w:cs="Arial"/>
                <w:lang w:eastAsia="en-US"/>
              </w:rPr>
            </w:pPr>
            <w:r w:rsidRPr="007728C3">
              <w:rPr>
                <w:rFonts w:cs="Arial"/>
                <w:lang w:eastAsia="en-US"/>
              </w:rPr>
              <w:t>1.4</w:t>
            </w:r>
          </w:p>
        </w:tc>
        <w:tc>
          <w:tcPr>
            <w:tcW w:w="1132" w:type="dxa"/>
            <w:vAlign w:val="center"/>
          </w:tcPr>
          <w:p w14:paraId="08F2B740" w14:textId="77777777" w:rsidR="001F449B" w:rsidRPr="007728C3" w:rsidRDefault="001F449B" w:rsidP="00583386">
            <w:pPr>
              <w:pStyle w:val="TAC"/>
              <w:rPr>
                <w:rFonts w:cs="Arial"/>
                <w:lang w:eastAsia="en-US"/>
              </w:rPr>
            </w:pPr>
            <w:r w:rsidRPr="007728C3">
              <w:rPr>
                <w:rFonts w:cs="Arial"/>
                <w:lang w:eastAsia="en-US"/>
              </w:rPr>
              <w:t>3</w:t>
            </w:r>
          </w:p>
        </w:tc>
        <w:tc>
          <w:tcPr>
            <w:tcW w:w="1273" w:type="dxa"/>
            <w:vAlign w:val="center"/>
          </w:tcPr>
          <w:p w14:paraId="626CD4EF" w14:textId="77777777" w:rsidR="001F449B" w:rsidRPr="007728C3" w:rsidRDefault="001F449B" w:rsidP="00583386">
            <w:pPr>
              <w:pStyle w:val="TAC"/>
              <w:rPr>
                <w:rFonts w:cs="Arial"/>
                <w:lang w:eastAsia="en-US"/>
              </w:rPr>
            </w:pPr>
            <w:r w:rsidRPr="007728C3">
              <w:rPr>
                <w:rFonts w:cs="Arial"/>
                <w:lang w:eastAsia="en-US"/>
              </w:rPr>
              <w:t>5</w:t>
            </w:r>
          </w:p>
        </w:tc>
        <w:tc>
          <w:tcPr>
            <w:tcW w:w="1144" w:type="dxa"/>
            <w:vAlign w:val="center"/>
          </w:tcPr>
          <w:p w14:paraId="0431C7FE" w14:textId="77777777" w:rsidR="001F449B" w:rsidRPr="007728C3" w:rsidRDefault="001F449B" w:rsidP="00583386">
            <w:pPr>
              <w:pStyle w:val="TAC"/>
              <w:rPr>
                <w:rFonts w:cs="Arial"/>
                <w:lang w:eastAsia="en-US"/>
              </w:rPr>
            </w:pPr>
            <w:r w:rsidRPr="007728C3">
              <w:rPr>
                <w:rFonts w:cs="Arial"/>
                <w:lang w:eastAsia="en-US"/>
              </w:rPr>
              <w:t>5</w:t>
            </w:r>
          </w:p>
        </w:tc>
        <w:tc>
          <w:tcPr>
            <w:tcW w:w="1138" w:type="dxa"/>
            <w:vAlign w:val="center"/>
          </w:tcPr>
          <w:p w14:paraId="04D215B9" w14:textId="77777777" w:rsidR="001F449B" w:rsidRPr="007728C3" w:rsidRDefault="001F449B" w:rsidP="00583386">
            <w:pPr>
              <w:pStyle w:val="TAC"/>
              <w:rPr>
                <w:rFonts w:cs="Arial"/>
                <w:lang w:eastAsia="en-US"/>
              </w:rPr>
            </w:pPr>
            <w:r w:rsidRPr="007728C3">
              <w:rPr>
                <w:rFonts w:cs="Arial"/>
                <w:lang w:eastAsia="en-US"/>
              </w:rPr>
              <w:t>5</w:t>
            </w:r>
          </w:p>
        </w:tc>
        <w:tc>
          <w:tcPr>
            <w:tcW w:w="1134" w:type="dxa"/>
            <w:vAlign w:val="center"/>
          </w:tcPr>
          <w:p w14:paraId="0A980166" w14:textId="77777777" w:rsidR="001F449B" w:rsidRPr="007728C3" w:rsidRDefault="001F449B" w:rsidP="00583386">
            <w:pPr>
              <w:pStyle w:val="TAC"/>
              <w:rPr>
                <w:rFonts w:cs="Arial"/>
                <w:lang w:eastAsia="en-US"/>
              </w:rPr>
            </w:pPr>
            <w:r w:rsidRPr="007728C3">
              <w:rPr>
                <w:rFonts w:cs="Arial"/>
                <w:lang w:eastAsia="en-US"/>
              </w:rPr>
              <w:t>5</w:t>
            </w:r>
          </w:p>
        </w:tc>
      </w:tr>
      <w:tr w:rsidR="00050528" w:rsidRPr="007728C3" w14:paraId="2603DF7B" w14:textId="77777777">
        <w:trPr>
          <w:jc w:val="center"/>
        </w:trPr>
        <w:tc>
          <w:tcPr>
            <w:tcW w:w="1553" w:type="dxa"/>
          </w:tcPr>
          <w:p w14:paraId="64C6A835" w14:textId="77777777" w:rsidR="00050528" w:rsidRPr="007728C3" w:rsidRDefault="00050528" w:rsidP="00583386">
            <w:pPr>
              <w:pStyle w:val="TAL"/>
              <w:rPr>
                <w:rFonts w:cs="Arial"/>
                <w:i/>
                <w:lang w:eastAsia="en-US"/>
              </w:rPr>
            </w:pPr>
            <w:r w:rsidRPr="00272810">
              <w:rPr>
                <w:rFonts w:eastAsia="MS Mincho" w:cs="Arial"/>
                <w:bCs/>
                <w:lang w:eastAsia="en-US"/>
              </w:rPr>
              <w:t>F</w:t>
            </w:r>
            <w:r w:rsidRPr="00272810">
              <w:rPr>
                <w:rFonts w:eastAsia="MS Mincho" w:cs="Arial"/>
                <w:bCs/>
                <w:vertAlign w:val="subscript"/>
                <w:lang w:eastAsia="en-US"/>
              </w:rPr>
              <w:t xml:space="preserve">Ioffset, case 1 </w:t>
            </w:r>
          </w:p>
        </w:tc>
        <w:tc>
          <w:tcPr>
            <w:tcW w:w="708" w:type="dxa"/>
          </w:tcPr>
          <w:p w14:paraId="342FD6C4" w14:textId="77777777" w:rsidR="00050528" w:rsidRPr="007728C3" w:rsidRDefault="00050528" w:rsidP="00583386">
            <w:pPr>
              <w:pStyle w:val="TAC"/>
              <w:rPr>
                <w:rFonts w:cs="Arial"/>
                <w:lang w:eastAsia="en-US"/>
              </w:rPr>
            </w:pPr>
            <w:r w:rsidRPr="007728C3">
              <w:rPr>
                <w:rFonts w:cs="Arial"/>
                <w:lang w:eastAsia="en-US"/>
              </w:rPr>
              <w:t>MHz</w:t>
            </w:r>
          </w:p>
        </w:tc>
        <w:tc>
          <w:tcPr>
            <w:tcW w:w="1131" w:type="dxa"/>
          </w:tcPr>
          <w:p w14:paraId="2A4EEB0E" w14:textId="77777777" w:rsidR="00050528" w:rsidRPr="007728C3" w:rsidRDefault="00050528" w:rsidP="00583386">
            <w:pPr>
              <w:pStyle w:val="TAC"/>
              <w:rPr>
                <w:rFonts w:cs="Arial"/>
                <w:lang w:eastAsia="en-US"/>
              </w:rPr>
            </w:pPr>
            <w:r w:rsidRPr="007728C3">
              <w:rPr>
                <w:rFonts w:cs="Arial"/>
                <w:lang w:eastAsia="en-US"/>
              </w:rPr>
              <w:t>2.1+0.0125</w:t>
            </w:r>
          </w:p>
        </w:tc>
        <w:tc>
          <w:tcPr>
            <w:tcW w:w="1132" w:type="dxa"/>
          </w:tcPr>
          <w:p w14:paraId="309C475D" w14:textId="77777777" w:rsidR="00050528" w:rsidRPr="007728C3" w:rsidRDefault="00050528" w:rsidP="00583386">
            <w:pPr>
              <w:pStyle w:val="TAC"/>
              <w:rPr>
                <w:rFonts w:cs="Arial"/>
                <w:lang w:eastAsia="en-US"/>
              </w:rPr>
            </w:pPr>
            <w:r w:rsidRPr="007728C3">
              <w:rPr>
                <w:rFonts w:cs="Arial"/>
                <w:lang w:eastAsia="en-US"/>
              </w:rPr>
              <w:t>4.5+0.0075</w:t>
            </w:r>
          </w:p>
        </w:tc>
        <w:tc>
          <w:tcPr>
            <w:tcW w:w="1273" w:type="dxa"/>
          </w:tcPr>
          <w:p w14:paraId="766A7500" w14:textId="77777777" w:rsidR="00050528" w:rsidRPr="007728C3" w:rsidRDefault="00050528" w:rsidP="00583386">
            <w:pPr>
              <w:pStyle w:val="TAC"/>
              <w:rPr>
                <w:rFonts w:cs="Arial"/>
                <w:lang w:eastAsia="en-US"/>
              </w:rPr>
            </w:pPr>
            <w:r w:rsidRPr="007728C3">
              <w:rPr>
                <w:rFonts w:cs="Arial"/>
                <w:lang w:eastAsia="en-US"/>
              </w:rPr>
              <w:t>7.5+0.0125</w:t>
            </w:r>
          </w:p>
        </w:tc>
        <w:tc>
          <w:tcPr>
            <w:tcW w:w="1144" w:type="dxa"/>
          </w:tcPr>
          <w:p w14:paraId="6D17865F" w14:textId="77777777" w:rsidR="00050528" w:rsidRPr="007728C3" w:rsidRDefault="00050528" w:rsidP="00583386">
            <w:pPr>
              <w:pStyle w:val="TAC"/>
              <w:rPr>
                <w:rFonts w:cs="Arial"/>
                <w:lang w:eastAsia="en-US"/>
              </w:rPr>
            </w:pPr>
            <w:r w:rsidRPr="007728C3">
              <w:rPr>
                <w:rFonts w:cs="Arial"/>
                <w:lang w:eastAsia="en-US"/>
              </w:rPr>
              <w:t>7.5+0.0025</w:t>
            </w:r>
          </w:p>
        </w:tc>
        <w:tc>
          <w:tcPr>
            <w:tcW w:w="1138" w:type="dxa"/>
          </w:tcPr>
          <w:p w14:paraId="3A8AD0A4" w14:textId="77777777" w:rsidR="00050528" w:rsidRPr="007728C3" w:rsidRDefault="00050528" w:rsidP="00583386">
            <w:pPr>
              <w:pStyle w:val="TAC"/>
              <w:rPr>
                <w:rFonts w:cs="Arial"/>
                <w:lang w:eastAsia="en-US"/>
              </w:rPr>
            </w:pPr>
            <w:r w:rsidRPr="007728C3">
              <w:rPr>
                <w:rFonts w:cs="Arial"/>
                <w:lang w:eastAsia="en-US"/>
              </w:rPr>
              <w:t>7.5+0.0075</w:t>
            </w:r>
          </w:p>
        </w:tc>
        <w:tc>
          <w:tcPr>
            <w:tcW w:w="1134" w:type="dxa"/>
          </w:tcPr>
          <w:p w14:paraId="7A72ED3B" w14:textId="77777777" w:rsidR="00050528" w:rsidRPr="007728C3" w:rsidRDefault="00050528" w:rsidP="00583386">
            <w:pPr>
              <w:pStyle w:val="TAC"/>
              <w:rPr>
                <w:rFonts w:cs="Arial"/>
                <w:lang w:eastAsia="en-US"/>
              </w:rPr>
            </w:pPr>
            <w:r w:rsidRPr="007728C3">
              <w:rPr>
                <w:rFonts w:cs="Arial"/>
                <w:lang w:eastAsia="en-US"/>
              </w:rPr>
              <w:t>7.5+0.0125</w:t>
            </w:r>
          </w:p>
        </w:tc>
      </w:tr>
      <w:tr w:rsidR="00050528" w:rsidRPr="007728C3" w14:paraId="4474DF3F" w14:textId="77777777">
        <w:trPr>
          <w:jc w:val="center"/>
        </w:trPr>
        <w:tc>
          <w:tcPr>
            <w:tcW w:w="1553" w:type="dxa"/>
          </w:tcPr>
          <w:p w14:paraId="7DA12CA6" w14:textId="77777777" w:rsidR="00050528" w:rsidRPr="00272810" w:rsidRDefault="00050528" w:rsidP="00583386">
            <w:pPr>
              <w:pStyle w:val="TAL"/>
              <w:rPr>
                <w:rFonts w:eastAsia="MS Mincho" w:cs="Arial"/>
                <w:bCs/>
                <w:lang w:eastAsia="en-US"/>
              </w:rPr>
            </w:pPr>
            <w:r w:rsidRPr="00272810">
              <w:rPr>
                <w:rFonts w:eastAsia="MS Mincho" w:cs="Arial"/>
                <w:bCs/>
                <w:lang w:eastAsia="en-US"/>
              </w:rPr>
              <w:t>F</w:t>
            </w:r>
            <w:r w:rsidRPr="00272810">
              <w:rPr>
                <w:rFonts w:eastAsia="MS Mincho" w:cs="Arial"/>
                <w:bCs/>
                <w:vertAlign w:val="subscript"/>
                <w:lang w:eastAsia="en-US"/>
              </w:rPr>
              <w:t xml:space="preserve">Ioffset, case 2 </w:t>
            </w:r>
          </w:p>
        </w:tc>
        <w:tc>
          <w:tcPr>
            <w:tcW w:w="708" w:type="dxa"/>
          </w:tcPr>
          <w:p w14:paraId="2B3ADAA3" w14:textId="77777777" w:rsidR="00050528" w:rsidRPr="007728C3" w:rsidRDefault="00050528" w:rsidP="00583386">
            <w:pPr>
              <w:pStyle w:val="TAC"/>
              <w:rPr>
                <w:rFonts w:cs="Arial"/>
                <w:lang w:eastAsia="en-US"/>
              </w:rPr>
            </w:pPr>
            <w:r w:rsidRPr="007728C3">
              <w:rPr>
                <w:rFonts w:cs="Arial"/>
                <w:lang w:eastAsia="en-US"/>
              </w:rPr>
              <w:t>MHz</w:t>
            </w:r>
          </w:p>
        </w:tc>
        <w:tc>
          <w:tcPr>
            <w:tcW w:w="1131" w:type="dxa"/>
          </w:tcPr>
          <w:p w14:paraId="0BE25C49" w14:textId="77777777" w:rsidR="00050528" w:rsidRPr="007728C3" w:rsidRDefault="00050528" w:rsidP="00583386">
            <w:pPr>
              <w:pStyle w:val="TAC"/>
              <w:rPr>
                <w:rFonts w:cs="Arial"/>
                <w:lang w:eastAsia="en-US"/>
              </w:rPr>
            </w:pPr>
            <w:r w:rsidRPr="007728C3">
              <w:rPr>
                <w:rFonts w:cs="Arial"/>
                <w:lang w:eastAsia="en-US"/>
              </w:rPr>
              <w:t>3.5+0.0075</w:t>
            </w:r>
          </w:p>
        </w:tc>
        <w:tc>
          <w:tcPr>
            <w:tcW w:w="1132" w:type="dxa"/>
          </w:tcPr>
          <w:p w14:paraId="05FB116C" w14:textId="77777777" w:rsidR="00050528" w:rsidRPr="007728C3" w:rsidRDefault="00050528" w:rsidP="00583386">
            <w:pPr>
              <w:pStyle w:val="TAC"/>
              <w:rPr>
                <w:rFonts w:cs="Arial"/>
                <w:lang w:eastAsia="en-US"/>
              </w:rPr>
            </w:pPr>
            <w:r w:rsidRPr="007728C3">
              <w:rPr>
                <w:rFonts w:cs="Arial"/>
                <w:lang w:eastAsia="en-US"/>
              </w:rPr>
              <w:t>7.5+0.0075</w:t>
            </w:r>
          </w:p>
        </w:tc>
        <w:tc>
          <w:tcPr>
            <w:tcW w:w="1273" w:type="dxa"/>
          </w:tcPr>
          <w:p w14:paraId="0BD818DB" w14:textId="77777777" w:rsidR="00050528" w:rsidRPr="007728C3" w:rsidRDefault="00050528" w:rsidP="00583386">
            <w:pPr>
              <w:pStyle w:val="TAC"/>
              <w:rPr>
                <w:rFonts w:cs="Arial"/>
                <w:lang w:eastAsia="en-US"/>
              </w:rPr>
            </w:pPr>
            <w:r w:rsidRPr="007728C3">
              <w:rPr>
                <w:rFonts w:cs="Arial"/>
                <w:lang w:eastAsia="en-US"/>
              </w:rPr>
              <w:t>12.5+0.0075</w:t>
            </w:r>
          </w:p>
        </w:tc>
        <w:tc>
          <w:tcPr>
            <w:tcW w:w="1144" w:type="dxa"/>
          </w:tcPr>
          <w:p w14:paraId="7C3E3B02" w14:textId="77777777" w:rsidR="00050528" w:rsidRPr="007728C3" w:rsidRDefault="00050528" w:rsidP="00583386">
            <w:pPr>
              <w:pStyle w:val="TAC"/>
              <w:rPr>
                <w:rFonts w:cs="Arial"/>
                <w:lang w:eastAsia="en-US"/>
              </w:rPr>
            </w:pPr>
            <w:r w:rsidRPr="007728C3">
              <w:rPr>
                <w:rFonts w:cs="Arial"/>
                <w:lang w:eastAsia="en-US"/>
              </w:rPr>
              <w:t>12.5+0.0125</w:t>
            </w:r>
          </w:p>
        </w:tc>
        <w:tc>
          <w:tcPr>
            <w:tcW w:w="1138" w:type="dxa"/>
          </w:tcPr>
          <w:p w14:paraId="7A6AB76E" w14:textId="77777777" w:rsidR="00050528" w:rsidRPr="007728C3" w:rsidRDefault="00050528" w:rsidP="00583386">
            <w:pPr>
              <w:pStyle w:val="TAC"/>
              <w:rPr>
                <w:rFonts w:cs="Arial"/>
                <w:lang w:eastAsia="en-US"/>
              </w:rPr>
            </w:pPr>
            <w:r w:rsidRPr="007728C3">
              <w:rPr>
                <w:rFonts w:cs="Arial"/>
                <w:lang w:eastAsia="en-US"/>
              </w:rPr>
              <w:t>12.5+0.0025</w:t>
            </w:r>
          </w:p>
        </w:tc>
        <w:tc>
          <w:tcPr>
            <w:tcW w:w="1134" w:type="dxa"/>
          </w:tcPr>
          <w:p w14:paraId="6B0BF2F7" w14:textId="77777777" w:rsidR="00050528" w:rsidRPr="007728C3" w:rsidRDefault="00050528" w:rsidP="00583386">
            <w:pPr>
              <w:pStyle w:val="TAC"/>
              <w:rPr>
                <w:rFonts w:cs="Arial"/>
                <w:lang w:eastAsia="en-US"/>
              </w:rPr>
            </w:pPr>
            <w:r w:rsidRPr="007728C3">
              <w:rPr>
                <w:rFonts w:cs="Arial"/>
                <w:lang w:eastAsia="en-US"/>
              </w:rPr>
              <w:t>12.5+0.0075</w:t>
            </w:r>
          </w:p>
        </w:tc>
      </w:tr>
      <w:tr w:rsidR="001F449B" w:rsidRPr="00AE4A95" w14:paraId="3E2E9B6B" w14:textId="77777777">
        <w:trPr>
          <w:trHeight w:val="398"/>
          <w:jc w:val="center"/>
        </w:trPr>
        <w:tc>
          <w:tcPr>
            <w:tcW w:w="9213" w:type="dxa"/>
            <w:gridSpan w:val="8"/>
          </w:tcPr>
          <w:p w14:paraId="52A554EB" w14:textId="77777777" w:rsidR="001F449B" w:rsidRPr="00272810" w:rsidRDefault="00630023" w:rsidP="00EC0EA2">
            <w:pPr>
              <w:pStyle w:val="TAN"/>
              <w:rPr>
                <w:rFonts w:eastAsia="MS Mincho" w:cs="Arial"/>
                <w:lang w:eastAsia="en-US"/>
              </w:rPr>
            </w:pPr>
            <w:r w:rsidRPr="00272810">
              <w:rPr>
                <w:rFonts w:eastAsia="MS Mincho" w:cs="Arial"/>
                <w:lang w:eastAsia="en-US"/>
              </w:rPr>
              <w:t xml:space="preserve">NOTE </w:t>
            </w:r>
            <w:r w:rsidR="00EC0EA2" w:rsidRPr="00272810">
              <w:rPr>
                <w:rFonts w:eastAsia="MS Mincho" w:cs="Arial"/>
                <w:lang w:eastAsia="en-US"/>
              </w:rPr>
              <w:t xml:space="preserve">1: </w:t>
            </w:r>
            <w:r w:rsidR="00EC0EA2" w:rsidRPr="00272810">
              <w:rPr>
                <w:rFonts w:eastAsia="MS Mincho" w:cs="Arial"/>
                <w:lang w:eastAsia="en-US"/>
              </w:rPr>
              <w:tab/>
            </w:r>
            <w:r w:rsidR="001F449B" w:rsidRPr="00272810">
              <w:rPr>
                <w:rFonts w:eastAsia="MS Mincho" w:cs="Arial"/>
                <w:lang w:eastAsia="en-US"/>
              </w:rPr>
              <w:t xml:space="preserve">The transmitter shall be set to 4dB below </w:t>
            </w:r>
            <w:r w:rsidR="003A0F28" w:rsidRPr="007728C3">
              <w:rPr>
                <w:rFonts w:cs="Arial"/>
                <w:lang w:eastAsia="en-US"/>
              </w:rPr>
              <w:t>P</w:t>
            </w:r>
            <w:r w:rsidR="003A0F28" w:rsidRPr="007728C3">
              <w:rPr>
                <w:rFonts w:cs="Arial"/>
                <w:sz w:val="12"/>
                <w:szCs w:val="12"/>
                <w:lang w:eastAsia="en-US"/>
              </w:rPr>
              <w:t>CMAX_L</w:t>
            </w:r>
            <w:r w:rsidR="00881A61" w:rsidRPr="00272810">
              <w:rPr>
                <w:rFonts w:eastAsia="MS Mincho" w:cs="Arial"/>
                <w:lang w:eastAsia="en-US"/>
              </w:rPr>
              <w:t xml:space="preserve"> at the minimum uplink configuration specified in Table 7.3.1-2</w:t>
            </w:r>
            <w:r w:rsidR="003A0F28" w:rsidRPr="00272810">
              <w:rPr>
                <w:rFonts w:eastAsia="MS Mincho" w:cs="Arial"/>
                <w:lang w:eastAsia="en-US"/>
              </w:rPr>
              <w:t xml:space="preserve"> with </w:t>
            </w:r>
            <w:r w:rsidR="003A0F28" w:rsidRPr="007728C3">
              <w:rPr>
                <w:rFonts w:cs="Arial"/>
                <w:lang w:eastAsia="en-US"/>
              </w:rPr>
              <w:t>P</w:t>
            </w:r>
            <w:r w:rsidR="003A0F28" w:rsidRPr="007728C3">
              <w:rPr>
                <w:rFonts w:cs="Arial"/>
                <w:sz w:val="12"/>
                <w:szCs w:val="12"/>
                <w:lang w:eastAsia="en-US"/>
              </w:rPr>
              <w:t>CMAX_L</w:t>
            </w:r>
            <w:r w:rsidR="003A0F28" w:rsidRPr="00272810">
              <w:rPr>
                <w:rFonts w:eastAsia="MS Mincho" w:cs="Arial"/>
                <w:lang w:eastAsia="en-US"/>
              </w:rPr>
              <w:t xml:space="preserve"> as defined in </w:t>
            </w:r>
            <w:r w:rsidRPr="00272810">
              <w:rPr>
                <w:rFonts w:eastAsia="MS Mincho" w:cs="Arial"/>
                <w:lang w:eastAsia="en-US"/>
              </w:rPr>
              <w:t>sub</w:t>
            </w:r>
            <w:r w:rsidR="003A0F28" w:rsidRPr="00272810">
              <w:rPr>
                <w:rFonts w:eastAsia="MS Mincho" w:cs="Arial"/>
                <w:lang w:eastAsia="en-US"/>
              </w:rPr>
              <w:t>clause 6.2.5</w:t>
            </w:r>
            <w:r w:rsidR="00881A61" w:rsidRPr="00272810">
              <w:rPr>
                <w:rFonts w:eastAsia="MS Mincho" w:cs="Arial"/>
                <w:lang w:eastAsia="en-US"/>
              </w:rPr>
              <w:t>.</w:t>
            </w:r>
          </w:p>
          <w:p w14:paraId="2BB79DD4" w14:textId="77777777" w:rsidR="001F449B" w:rsidRPr="00272810" w:rsidRDefault="00630023" w:rsidP="002A48CA">
            <w:pPr>
              <w:pStyle w:val="TAN"/>
              <w:rPr>
                <w:rFonts w:eastAsia="MS Mincho" w:cs="Arial"/>
                <w:lang w:eastAsia="en-US"/>
              </w:rPr>
            </w:pPr>
            <w:r w:rsidRPr="00272810">
              <w:rPr>
                <w:rFonts w:eastAsia="MS Mincho" w:cs="Arial"/>
                <w:lang w:eastAsia="en-US"/>
              </w:rPr>
              <w:t xml:space="preserve">NOTE </w:t>
            </w:r>
            <w:r w:rsidR="00EC0EA2" w:rsidRPr="00272810">
              <w:rPr>
                <w:rFonts w:eastAsia="MS Mincho" w:cs="Arial"/>
                <w:lang w:eastAsia="en-US"/>
              </w:rPr>
              <w:t>2:</w:t>
            </w:r>
            <w:r w:rsidR="00EC0EA2" w:rsidRPr="00272810">
              <w:rPr>
                <w:rFonts w:eastAsia="MS Mincho" w:cs="Arial"/>
                <w:lang w:eastAsia="en-US"/>
              </w:rPr>
              <w:tab/>
            </w:r>
            <w:r w:rsidR="001F449B" w:rsidRPr="00272810">
              <w:rPr>
                <w:rFonts w:eastAsia="MS Mincho" w:cs="Arial"/>
                <w:lang w:eastAsia="en-US"/>
              </w:rPr>
              <w:t xml:space="preserve">The interferer consists of the Reference measurement channel specified in Annex A.3.2 with </w:t>
            </w:r>
            <w:r w:rsidR="00C5251F" w:rsidRPr="007728C3">
              <w:rPr>
                <w:rFonts w:cs="Arial"/>
                <w:lang w:eastAsia="en-US"/>
              </w:rPr>
              <w:t xml:space="preserve">one sided dynamic OCNG Pattern OP.1 FDD/TDD as described in Annex A.5.1.1/A.5.2.1 and </w:t>
            </w:r>
            <w:r w:rsidR="001F449B" w:rsidRPr="00272810">
              <w:rPr>
                <w:rFonts w:eastAsia="MS Mincho" w:cs="Arial"/>
                <w:lang w:eastAsia="en-US"/>
              </w:rPr>
              <w:t>set-up according to Annex C.3.1</w:t>
            </w:r>
          </w:p>
        </w:tc>
      </w:tr>
    </w:tbl>
    <w:p w14:paraId="1D0D23B3" w14:textId="77777777" w:rsidR="001F449B" w:rsidRPr="00AE4A95" w:rsidRDefault="001F449B" w:rsidP="00F57517"/>
    <w:p w14:paraId="1C1F5CFA" w14:textId="77777777" w:rsidR="00CA567F" w:rsidRPr="00AE4A95" w:rsidRDefault="001F449B" w:rsidP="00CA567F">
      <w:pPr>
        <w:pStyle w:val="TH"/>
      </w:pPr>
      <w:r w:rsidRPr="00AE4A95">
        <w:t>Table 7.6.1.1-2: In-band blocking</w:t>
      </w:r>
    </w:p>
    <w:tbl>
      <w:tblPr>
        <w:tblW w:w="1008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99"/>
        <w:gridCol w:w="1134"/>
        <w:gridCol w:w="725"/>
        <w:gridCol w:w="1783"/>
        <w:gridCol w:w="1842"/>
        <w:gridCol w:w="1134"/>
        <w:gridCol w:w="1134"/>
        <w:gridCol w:w="1134"/>
      </w:tblGrid>
      <w:tr w:rsidR="00CA567F" w:rsidRPr="007728C3" w14:paraId="43E20C5D" w14:textId="77777777" w:rsidTr="003C14A2">
        <w:trPr>
          <w:jc w:val="center"/>
        </w:trPr>
        <w:tc>
          <w:tcPr>
            <w:tcW w:w="1199" w:type="dxa"/>
            <w:vMerge w:val="restart"/>
          </w:tcPr>
          <w:p w14:paraId="7A3E9937" w14:textId="77777777" w:rsidR="00CA567F" w:rsidRPr="007728C3" w:rsidRDefault="00CA567F" w:rsidP="003C14A2">
            <w:pPr>
              <w:pStyle w:val="TAH"/>
              <w:rPr>
                <w:rFonts w:cs="Arial"/>
                <w:lang w:eastAsia="zh-CN"/>
              </w:rPr>
            </w:pPr>
            <w:r w:rsidRPr="007728C3">
              <w:rPr>
                <w:rFonts w:cs="Arial"/>
                <w:lang w:eastAsia="zh-CN"/>
              </w:rPr>
              <w:t>E-UTRA band</w:t>
            </w:r>
          </w:p>
        </w:tc>
        <w:tc>
          <w:tcPr>
            <w:tcW w:w="1134" w:type="dxa"/>
          </w:tcPr>
          <w:p w14:paraId="4E88CE3D" w14:textId="77777777" w:rsidR="00CA567F" w:rsidRPr="007728C3" w:rsidRDefault="00CA567F" w:rsidP="003C14A2">
            <w:pPr>
              <w:pStyle w:val="TAH"/>
              <w:rPr>
                <w:rFonts w:cs="Arial"/>
                <w:lang w:eastAsia="zh-CN"/>
              </w:rPr>
            </w:pPr>
            <w:r w:rsidRPr="007728C3">
              <w:rPr>
                <w:rFonts w:cs="Arial"/>
                <w:lang w:eastAsia="zh-CN"/>
              </w:rPr>
              <w:t>Parameter</w:t>
            </w:r>
          </w:p>
        </w:tc>
        <w:tc>
          <w:tcPr>
            <w:tcW w:w="725" w:type="dxa"/>
          </w:tcPr>
          <w:p w14:paraId="715CCC5B" w14:textId="77777777" w:rsidR="00CA567F" w:rsidRPr="007728C3" w:rsidRDefault="00CA567F" w:rsidP="003C14A2">
            <w:pPr>
              <w:pStyle w:val="TAH"/>
              <w:rPr>
                <w:rFonts w:cs="Arial"/>
                <w:lang w:eastAsia="zh-CN"/>
              </w:rPr>
            </w:pPr>
            <w:r w:rsidRPr="007728C3">
              <w:rPr>
                <w:rFonts w:cs="Arial"/>
                <w:lang w:eastAsia="zh-CN"/>
              </w:rPr>
              <w:t>Unit</w:t>
            </w:r>
          </w:p>
        </w:tc>
        <w:tc>
          <w:tcPr>
            <w:tcW w:w="1783" w:type="dxa"/>
          </w:tcPr>
          <w:p w14:paraId="1018A2DE" w14:textId="77777777" w:rsidR="00CA567F" w:rsidRPr="007728C3" w:rsidRDefault="00CA567F" w:rsidP="003C14A2">
            <w:pPr>
              <w:pStyle w:val="TAH"/>
              <w:rPr>
                <w:rFonts w:cs="Arial"/>
                <w:lang w:eastAsia="zh-CN"/>
              </w:rPr>
            </w:pPr>
            <w:r w:rsidRPr="007728C3">
              <w:rPr>
                <w:rFonts w:cs="Arial"/>
                <w:lang w:eastAsia="zh-CN"/>
              </w:rPr>
              <w:t>Case 1</w:t>
            </w:r>
          </w:p>
        </w:tc>
        <w:tc>
          <w:tcPr>
            <w:tcW w:w="1842" w:type="dxa"/>
          </w:tcPr>
          <w:p w14:paraId="1C2CD007" w14:textId="77777777" w:rsidR="00CA567F" w:rsidRPr="007728C3" w:rsidRDefault="00CA567F" w:rsidP="003C14A2">
            <w:pPr>
              <w:pStyle w:val="TAH"/>
              <w:rPr>
                <w:rFonts w:cs="Arial"/>
                <w:lang w:eastAsia="zh-CN"/>
              </w:rPr>
            </w:pPr>
            <w:r w:rsidRPr="007728C3">
              <w:rPr>
                <w:rFonts w:cs="Arial"/>
                <w:lang w:eastAsia="zh-CN"/>
              </w:rPr>
              <w:t>Case 2</w:t>
            </w:r>
          </w:p>
        </w:tc>
        <w:tc>
          <w:tcPr>
            <w:tcW w:w="1134" w:type="dxa"/>
          </w:tcPr>
          <w:p w14:paraId="7E356AEA" w14:textId="77777777" w:rsidR="00CA567F" w:rsidRPr="007728C3" w:rsidRDefault="00CA567F" w:rsidP="003C14A2">
            <w:pPr>
              <w:pStyle w:val="TAH"/>
              <w:rPr>
                <w:rFonts w:cs="Arial"/>
                <w:lang w:eastAsia="zh-CN"/>
              </w:rPr>
            </w:pPr>
            <w:r w:rsidRPr="007728C3">
              <w:rPr>
                <w:rFonts w:cs="Arial"/>
                <w:lang w:eastAsia="zh-CN"/>
              </w:rPr>
              <w:t>Case 3</w:t>
            </w:r>
          </w:p>
        </w:tc>
        <w:tc>
          <w:tcPr>
            <w:tcW w:w="1134" w:type="dxa"/>
          </w:tcPr>
          <w:p w14:paraId="6253930F" w14:textId="77777777" w:rsidR="00CA567F" w:rsidRPr="007728C3" w:rsidRDefault="00CA567F" w:rsidP="003C14A2">
            <w:pPr>
              <w:pStyle w:val="TAH"/>
              <w:rPr>
                <w:rFonts w:cs="Arial"/>
                <w:lang w:eastAsia="zh-CN"/>
              </w:rPr>
            </w:pPr>
            <w:r w:rsidRPr="007728C3">
              <w:rPr>
                <w:rFonts w:cs="Arial"/>
                <w:lang w:eastAsia="zh-CN"/>
              </w:rPr>
              <w:t>Case 4</w:t>
            </w:r>
          </w:p>
        </w:tc>
        <w:tc>
          <w:tcPr>
            <w:tcW w:w="1134" w:type="dxa"/>
          </w:tcPr>
          <w:p w14:paraId="3B3D90A0" w14:textId="77777777" w:rsidR="00CA567F" w:rsidRPr="007728C3" w:rsidRDefault="00CA567F" w:rsidP="003C14A2">
            <w:pPr>
              <w:pStyle w:val="TAH"/>
              <w:rPr>
                <w:rFonts w:cs="Arial"/>
                <w:lang w:eastAsia="zh-CN"/>
              </w:rPr>
            </w:pPr>
            <w:r w:rsidRPr="007728C3">
              <w:rPr>
                <w:rFonts w:cs="Arial"/>
                <w:lang w:eastAsia="zh-CN"/>
              </w:rPr>
              <w:t>Case 5</w:t>
            </w:r>
          </w:p>
        </w:tc>
      </w:tr>
      <w:tr w:rsidR="00CA567F" w:rsidRPr="007728C3" w14:paraId="3BBDEEF6" w14:textId="77777777" w:rsidTr="003C14A2">
        <w:trPr>
          <w:jc w:val="center"/>
        </w:trPr>
        <w:tc>
          <w:tcPr>
            <w:tcW w:w="1199" w:type="dxa"/>
            <w:vMerge/>
          </w:tcPr>
          <w:p w14:paraId="52011524" w14:textId="77777777" w:rsidR="00CA567F" w:rsidRPr="007728C3" w:rsidRDefault="00CA567F" w:rsidP="003C14A2">
            <w:pPr>
              <w:pStyle w:val="TAC"/>
              <w:rPr>
                <w:rFonts w:cs="Arial"/>
                <w:lang w:eastAsia="zh-CN"/>
              </w:rPr>
            </w:pPr>
          </w:p>
        </w:tc>
        <w:tc>
          <w:tcPr>
            <w:tcW w:w="1134" w:type="dxa"/>
            <w:vAlign w:val="center"/>
          </w:tcPr>
          <w:p w14:paraId="0E94D940" w14:textId="77777777" w:rsidR="00CA567F" w:rsidRPr="007728C3" w:rsidRDefault="00CA567F" w:rsidP="003C14A2">
            <w:pPr>
              <w:pStyle w:val="TAC"/>
              <w:rPr>
                <w:rFonts w:cs="Arial"/>
                <w:lang w:eastAsia="zh-CN"/>
              </w:rPr>
            </w:pPr>
            <w:r w:rsidRPr="007728C3">
              <w:rPr>
                <w:rFonts w:cs="Arial"/>
                <w:lang w:eastAsia="zh-CN"/>
              </w:rPr>
              <w:t>P</w:t>
            </w:r>
            <w:r w:rsidRPr="007728C3">
              <w:rPr>
                <w:rFonts w:cs="Arial"/>
                <w:vertAlign w:val="subscript"/>
                <w:lang w:eastAsia="zh-CN"/>
              </w:rPr>
              <w:t>Interferer</w:t>
            </w:r>
          </w:p>
        </w:tc>
        <w:tc>
          <w:tcPr>
            <w:tcW w:w="725" w:type="dxa"/>
            <w:vAlign w:val="center"/>
          </w:tcPr>
          <w:p w14:paraId="7F5F378D" w14:textId="77777777" w:rsidR="00CA567F" w:rsidRPr="007728C3" w:rsidRDefault="00CA567F" w:rsidP="003C14A2">
            <w:pPr>
              <w:pStyle w:val="TAC"/>
              <w:rPr>
                <w:rFonts w:cs="Arial"/>
                <w:lang w:eastAsia="zh-CN"/>
              </w:rPr>
            </w:pPr>
            <w:r w:rsidRPr="007728C3">
              <w:rPr>
                <w:rFonts w:cs="Arial"/>
                <w:lang w:eastAsia="zh-CN"/>
              </w:rPr>
              <w:t>dBm</w:t>
            </w:r>
          </w:p>
        </w:tc>
        <w:tc>
          <w:tcPr>
            <w:tcW w:w="1783" w:type="dxa"/>
            <w:vAlign w:val="center"/>
          </w:tcPr>
          <w:p w14:paraId="02E30B1F" w14:textId="77777777" w:rsidR="00CA567F" w:rsidRPr="007728C3" w:rsidRDefault="00CA567F" w:rsidP="003C14A2">
            <w:pPr>
              <w:pStyle w:val="TAC"/>
              <w:rPr>
                <w:rFonts w:cs="Arial"/>
                <w:lang w:eastAsia="zh-CN"/>
              </w:rPr>
            </w:pPr>
            <w:r w:rsidRPr="007728C3">
              <w:rPr>
                <w:rFonts w:cs="Arial"/>
                <w:lang w:eastAsia="zh-CN"/>
              </w:rPr>
              <w:t>-56</w:t>
            </w:r>
          </w:p>
        </w:tc>
        <w:tc>
          <w:tcPr>
            <w:tcW w:w="1842" w:type="dxa"/>
            <w:vAlign w:val="center"/>
          </w:tcPr>
          <w:p w14:paraId="5B2E5124" w14:textId="77777777" w:rsidR="00CA567F" w:rsidRPr="007728C3" w:rsidRDefault="00CA567F" w:rsidP="003C14A2">
            <w:pPr>
              <w:pStyle w:val="TAC"/>
              <w:rPr>
                <w:rFonts w:cs="Arial"/>
                <w:lang w:eastAsia="zh-CN"/>
              </w:rPr>
            </w:pPr>
            <w:r w:rsidRPr="007728C3">
              <w:rPr>
                <w:rFonts w:cs="Arial"/>
                <w:lang w:eastAsia="zh-CN"/>
              </w:rPr>
              <w:t>-44</w:t>
            </w:r>
          </w:p>
        </w:tc>
        <w:tc>
          <w:tcPr>
            <w:tcW w:w="1134" w:type="dxa"/>
            <w:vMerge w:val="restart"/>
            <w:vAlign w:val="center"/>
          </w:tcPr>
          <w:p w14:paraId="1AEBCAB8" w14:textId="77777777" w:rsidR="00CA567F" w:rsidRPr="007728C3" w:rsidRDefault="00CA567F" w:rsidP="003C14A2">
            <w:pPr>
              <w:pStyle w:val="TAC"/>
              <w:rPr>
                <w:rFonts w:cs="Arial"/>
                <w:lang w:eastAsia="zh-CN"/>
              </w:rPr>
            </w:pPr>
            <w:r w:rsidRPr="007728C3">
              <w:rPr>
                <w:rFonts w:cs="Arial"/>
                <w:lang w:eastAsia="zh-CN"/>
              </w:rPr>
              <w:t>Void</w:t>
            </w:r>
          </w:p>
        </w:tc>
        <w:tc>
          <w:tcPr>
            <w:tcW w:w="1134" w:type="dxa"/>
            <w:vMerge w:val="restart"/>
            <w:vAlign w:val="center"/>
          </w:tcPr>
          <w:p w14:paraId="62CCA9E4" w14:textId="77777777" w:rsidR="00CA567F" w:rsidRPr="007728C3" w:rsidRDefault="00CA567F" w:rsidP="003C14A2">
            <w:pPr>
              <w:pStyle w:val="TAC"/>
              <w:rPr>
                <w:rFonts w:cs="Arial"/>
                <w:lang w:eastAsia="zh-CN"/>
              </w:rPr>
            </w:pPr>
            <w:r w:rsidRPr="007728C3">
              <w:rPr>
                <w:rFonts w:cs="Arial"/>
                <w:lang w:eastAsia="zh-CN"/>
              </w:rPr>
              <w:t>Void</w:t>
            </w:r>
          </w:p>
        </w:tc>
        <w:tc>
          <w:tcPr>
            <w:tcW w:w="1134" w:type="dxa"/>
            <w:vAlign w:val="center"/>
          </w:tcPr>
          <w:p w14:paraId="609E80BE" w14:textId="77777777" w:rsidR="00CA567F" w:rsidRPr="007728C3" w:rsidRDefault="00CA567F" w:rsidP="003C14A2">
            <w:pPr>
              <w:pStyle w:val="TAC"/>
              <w:rPr>
                <w:rFonts w:cs="Arial"/>
                <w:lang w:eastAsia="zh-CN"/>
              </w:rPr>
            </w:pPr>
            <w:r w:rsidRPr="007728C3">
              <w:rPr>
                <w:rFonts w:cs="Arial"/>
                <w:lang w:eastAsia="zh-CN"/>
              </w:rPr>
              <w:t>-38</w:t>
            </w:r>
          </w:p>
        </w:tc>
      </w:tr>
      <w:tr w:rsidR="00CA567F" w:rsidRPr="007728C3" w14:paraId="507DBEAE" w14:textId="77777777" w:rsidTr="003C14A2">
        <w:trPr>
          <w:jc w:val="center"/>
        </w:trPr>
        <w:tc>
          <w:tcPr>
            <w:tcW w:w="1199" w:type="dxa"/>
            <w:vMerge/>
          </w:tcPr>
          <w:p w14:paraId="00852977" w14:textId="77777777" w:rsidR="00CA567F" w:rsidRPr="007728C3" w:rsidRDefault="00CA567F" w:rsidP="003C14A2">
            <w:pPr>
              <w:pStyle w:val="TAC"/>
              <w:rPr>
                <w:rFonts w:cs="Arial"/>
                <w:lang w:eastAsia="zh-CN"/>
              </w:rPr>
            </w:pPr>
          </w:p>
        </w:tc>
        <w:tc>
          <w:tcPr>
            <w:tcW w:w="1134" w:type="dxa"/>
            <w:vAlign w:val="center"/>
          </w:tcPr>
          <w:p w14:paraId="0F946265" w14:textId="77777777" w:rsidR="00CA567F" w:rsidRPr="007728C3" w:rsidRDefault="00CA567F" w:rsidP="003C14A2">
            <w:pPr>
              <w:pStyle w:val="TAC"/>
              <w:rPr>
                <w:rFonts w:cs="Arial"/>
                <w:lang w:eastAsia="zh-CN"/>
              </w:rPr>
            </w:pPr>
            <w:r w:rsidRPr="007728C3">
              <w:rPr>
                <w:rFonts w:cs="Arial"/>
                <w:lang w:eastAsia="zh-CN"/>
              </w:rPr>
              <w:t>F</w:t>
            </w:r>
            <w:r w:rsidRPr="007728C3">
              <w:rPr>
                <w:rFonts w:cs="Arial"/>
                <w:vertAlign w:val="subscript"/>
                <w:lang w:eastAsia="zh-CN"/>
              </w:rPr>
              <w:t>Interferer</w:t>
            </w:r>
            <w:r w:rsidRPr="007728C3">
              <w:rPr>
                <w:rFonts w:cs="Arial"/>
                <w:lang w:eastAsia="zh-CN"/>
              </w:rPr>
              <w:t xml:space="preserve"> (offset)</w:t>
            </w:r>
          </w:p>
        </w:tc>
        <w:tc>
          <w:tcPr>
            <w:tcW w:w="725" w:type="dxa"/>
            <w:vAlign w:val="center"/>
          </w:tcPr>
          <w:p w14:paraId="4A8F7DF4" w14:textId="77777777" w:rsidR="00CA567F" w:rsidRPr="007728C3" w:rsidRDefault="00CA567F" w:rsidP="003C14A2">
            <w:pPr>
              <w:pStyle w:val="TAC"/>
              <w:rPr>
                <w:rFonts w:cs="Arial"/>
                <w:lang w:eastAsia="zh-CN"/>
              </w:rPr>
            </w:pPr>
            <w:r w:rsidRPr="007728C3">
              <w:rPr>
                <w:rFonts w:cs="Arial"/>
                <w:lang w:eastAsia="zh-CN"/>
              </w:rPr>
              <w:t>MHz</w:t>
            </w:r>
          </w:p>
        </w:tc>
        <w:tc>
          <w:tcPr>
            <w:tcW w:w="1783" w:type="dxa"/>
            <w:vAlign w:val="center"/>
          </w:tcPr>
          <w:p w14:paraId="7DDFE6FF" w14:textId="77777777" w:rsidR="00CA567F" w:rsidRPr="007728C3" w:rsidRDefault="00CA567F" w:rsidP="003C14A2">
            <w:pPr>
              <w:pStyle w:val="TAC"/>
              <w:ind w:left="-130"/>
              <w:rPr>
                <w:rFonts w:cs="Arial"/>
                <w:lang w:eastAsia="en-US"/>
              </w:rPr>
            </w:pPr>
            <w:r w:rsidRPr="007728C3">
              <w:rPr>
                <w:rFonts w:cs="Arial"/>
                <w:lang w:eastAsia="en-US"/>
              </w:rPr>
              <w:t>=-BW/2 – F</w:t>
            </w:r>
            <w:r w:rsidRPr="007728C3">
              <w:rPr>
                <w:rFonts w:cs="Arial"/>
                <w:vertAlign w:val="subscript"/>
                <w:lang w:eastAsia="en-US"/>
              </w:rPr>
              <w:t>Ioffset,case 1</w:t>
            </w:r>
          </w:p>
          <w:p w14:paraId="11ADB5A2" w14:textId="77777777" w:rsidR="00CA567F" w:rsidRPr="007728C3" w:rsidRDefault="00CA567F" w:rsidP="003C14A2">
            <w:pPr>
              <w:pStyle w:val="TAC"/>
              <w:rPr>
                <w:rFonts w:cs="Arial"/>
                <w:lang w:eastAsia="en-US"/>
              </w:rPr>
            </w:pPr>
            <w:r w:rsidRPr="007728C3">
              <w:rPr>
                <w:rFonts w:cs="Arial"/>
                <w:lang w:eastAsia="en-US"/>
              </w:rPr>
              <w:t>&amp;</w:t>
            </w:r>
          </w:p>
          <w:p w14:paraId="501DB808" w14:textId="77777777" w:rsidR="00CA567F" w:rsidRPr="007728C3" w:rsidRDefault="00CA567F" w:rsidP="003C14A2">
            <w:pPr>
              <w:pStyle w:val="TAC"/>
              <w:ind w:left="-130"/>
              <w:rPr>
                <w:rFonts w:cs="Arial"/>
                <w:vertAlign w:val="subscript"/>
                <w:lang w:eastAsia="zh-CN"/>
              </w:rPr>
            </w:pPr>
            <w:r w:rsidRPr="007728C3">
              <w:rPr>
                <w:rFonts w:cs="Arial"/>
                <w:lang w:eastAsia="en-US"/>
              </w:rPr>
              <w:t xml:space="preserve">=+BW/2 </w:t>
            </w:r>
            <w:r w:rsidRPr="007728C3">
              <w:rPr>
                <w:rFonts w:cs="Arial" w:hint="eastAsia"/>
                <w:lang w:eastAsia="zh-CN"/>
              </w:rPr>
              <w:t>+</w:t>
            </w:r>
            <w:r w:rsidRPr="007728C3">
              <w:rPr>
                <w:rFonts w:cs="Arial"/>
                <w:lang w:eastAsia="en-US"/>
              </w:rPr>
              <w:t xml:space="preserve"> F</w:t>
            </w:r>
            <w:r w:rsidRPr="007728C3">
              <w:rPr>
                <w:rFonts w:cs="Arial"/>
                <w:vertAlign w:val="subscript"/>
                <w:lang w:eastAsia="en-US"/>
              </w:rPr>
              <w:t>Ioffset,case 1</w:t>
            </w:r>
          </w:p>
        </w:tc>
        <w:tc>
          <w:tcPr>
            <w:tcW w:w="1842" w:type="dxa"/>
            <w:vAlign w:val="center"/>
          </w:tcPr>
          <w:p w14:paraId="1F29DCE1" w14:textId="77777777" w:rsidR="00CA567F" w:rsidRPr="007728C3" w:rsidRDefault="00CA567F" w:rsidP="003C14A2">
            <w:pPr>
              <w:pStyle w:val="TAC"/>
              <w:ind w:left="-108"/>
              <w:rPr>
                <w:rFonts w:cs="Arial"/>
                <w:lang w:eastAsia="en-US"/>
              </w:rPr>
            </w:pPr>
            <w:r w:rsidRPr="007728C3">
              <w:rPr>
                <w:rFonts w:cs="Arial"/>
                <w:lang w:eastAsia="en-US"/>
              </w:rPr>
              <w:t>≤-BW/2 – F</w:t>
            </w:r>
            <w:r w:rsidRPr="007728C3">
              <w:rPr>
                <w:rFonts w:cs="Arial"/>
                <w:vertAlign w:val="subscript"/>
                <w:lang w:eastAsia="en-US"/>
              </w:rPr>
              <w:t>Ioffset,case 2</w:t>
            </w:r>
          </w:p>
          <w:p w14:paraId="240B72A4" w14:textId="77777777" w:rsidR="00CA567F" w:rsidRPr="007728C3" w:rsidRDefault="00CA567F" w:rsidP="003C14A2">
            <w:pPr>
              <w:pStyle w:val="TAC"/>
              <w:ind w:left="-108"/>
              <w:rPr>
                <w:rFonts w:cs="Arial"/>
                <w:lang w:eastAsia="en-US"/>
              </w:rPr>
            </w:pPr>
            <w:r w:rsidRPr="007728C3">
              <w:rPr>
                <w:rFonts w:cs="Arial"/>
                <w:lang w:eastAsia="en-US"/>
              </w:rPr>
              <w:t>&amp;</w:t>
            </w:r>
          </w:p>
          <w:p w14:paraId="6639BB51" w14:textId="77777777" w:rsidR="00CA567F" w:rsidRPr="007728C3" w:rsidRDefault="00CA567F" w:rsidP="003C14A2">
            <w:pPr>
              <w:pStyle w:val="TAC"/>
              <w:ind w:left="-108"/>
              <w:rPr>
                <w:rFonts w:cs="Arial"/>
                <w:lang w:eastAsia="zh-CN"/>
              </w:rPr>
            </w:pPr>
            <w:r w:rsidRPr="007728C3">
              <w:rPr>
                <w:rFonts w:cs="Arial"/>
                <w:lang w:eastAsia="en-US"/>
              </w:rPr>
              <w:t xml:space="preserve">≥+BW/2 </w:t>
            </w:r>
            <w:r w:rsidRPr="007728C3">
              <w:rPr>
                <w:rFonts w:cs="Arial" w:hint="eastAsia"/>
                <w:lang w:eastAsia="zh-CN"/>
              </w:rPr>
              <w:t>+</w:t>
            </w:r>
            <w:r w:rsidRPr="007728C3">
              <w:rPr>
                <w:rFonts w:cs="Arial"/>
                <w:lang w:eastAsia="en-US"/>
              </w:rPr>
              <w:t xml:space="preserve"> F</w:t>
            </w:r>
            <w:r w:rsidRPr="007728C3">
              <w:rPr>
                <w:rFonts w:cs="Arial"/>
                <w:vertAlign w:val="subscript"/>
                <w:lang w:eastAsia="en-US"/>
              </w:rPr>
              <w:t>Ioffset,case 2</w:t>
            </w:r>
          </w:p>
        </w:tc>
        <w:tc>
          <w:tcPr>
            <w:tcW w:w="1134" w:type="dxa"/>
            <w:vMerge/>
            <w:vAlign w:val="center"/>
          </w:tcPr>
          <w:p w14:paraId="4FD4060A" w14:textId="77777777" w:rsidR="00CA567F" w:rsidRPr="007728C3" w:rsidRDefault="00CA567F" w:rsidP="003C14A2">
            <w:pPr>
              <w:pStyle w:val="TAC"/>
              <w:rPr>
                <w:rFonts w:cs="Arial"/>
                <w:lang w:eastAsia="zh-CN"/>
              </w:rPr>
            </w:pPr>
          </w:p>
        </w:tc>
        <w:tc>
          <w:tcPr>
            <w:tcW w:w="1134" w:type="dxa"/>
            <w:vMerge/>
            <w:vAlign w:val="center"/>
          </w:tcPr>
          <w:p w14:paraId="13F891E4" w14:textId="77777777" w:rsidR="00CA567F" w:rsidRPr="007728C3" w:rsidRDefault="00CA567F" w:rsidP="003C14A2">
            <w:pPr>
              <w:pStyle w:val="TAC"/>
              <w:rPr>
                <w:rFonts w:cs="Arial"/>
                <w:lang w:eastAsia="zh-CN"/>
              </w:rPr>
            </w:pPr>
          </w:p>
        </w:tc>
        <w:tc>
          <w:tcPr>
            <w:tcW w:w="1134" w:type="dxa"/>
            <w:vAlign w:val="center"/>
          </w:tcPr>
          <w:p w14:paraId="42018CA7" w14:textId="77777777" w:rsidR="00CA567F" w:rsidRPr="007728C3" w:rsidRDefault="00CA567F" w:rsidP="003C14A2">
            <w:pPr>
              <w:pStyle w:val="TAC"/>
              <w:rPr>
                <w:rFonts w:cs="Arial"/>
                <w:lang w:eastAsia="zh-CN"/>
              </w:rPr>
            </w:pPr>
            <w:r w:rsidRPr="007728C3">
              <w:rPr>
                <w:rFonts w:cs="Arial"/>
                <w:lang w:eastAsia="zh-CN"/>
              </w:rPr>
              <w:t>-BW/2 - 11</w:t>
            </w:r>
          </w:p>
        </w:tc>
      </w:tr>
      <w:tr w:rsidR="00CA567F" w:rsidRPr="007728C3" w14:paraId="532AC366" w14:textId="77777777" w:rsidTr="003C14A2">
        <w:trPr>
          <w:jc w:val="center"/>
        </w:trPr>
        <w:tc>
          <w:tcPr>
            <w:tcW w:w="1199" w:type="dxa"/>
            <w:vAlign w:val="center"/>
          </w:tcPr>
          <w:p w14:paraId="0308F527" w14:textId="77777777" w:rsidR="00CA567F" w:rsidRPr="007728C3" w:rsidRDefault="00CA567F" w:rsidP="003C14A2">
            <w:pPr>
              <w:pStyle w:val="TAC"/>
              <w:rPr>
                <w:rFonts w:cs="Arial"/>
                <w:lang w:eastAsia="en-US"/>
              </w:rPr>
            </w:pPr>
            <w:r w:rsidRPr="007728C3">
              <w:rPr>
                <w:rFonts w:cs="Arial"/>
                <w:lang w:eastAsia="en-US"/>
              </w:rPr>
              <w:t xml:space="preserve">1, 2, 3, 4, 5, 6, 7, 8, 9, 10, 11, 12, 13, 14, 17, 18, 19, 20, 21, </w:t>
            </w:r>
            <w:r w:rsidRPr="00272810">
              <w:rPr>
                <w:rFonts w:eastAsia="MS Mincho" w:cs="Arial" w:hint="eastAsia"/>
                <w:lang w:eastAsia="en-US"/>
              </w:rPr>
              <w:t xml:space="preserve">22, </w:t>
            </w:r>
            <w:r w:rsidRPr="007728C3">
              <w:rPr>
                <w:rFonts w:cs="Arial"/>
                <w:lang w:eastAsia="en-US"/>
              </w:rPr>
              <w:t>23,</w:t>
            </w:r>
          </w:p>
          <w:p w14:paraId="09B187C7" w14:textId="77777777" w:rsidR="00CA567F" w:rsidRPr="007728C3" w:rsidRDefault="00CA567F" w:rsidP="003C14A2">
            <w:pPr>
              <w:pStyle w:val="TAC"/>
              <w:rPr>
                <w:rFonts w:cs="Arial"/>
                <w:lang w:eastAsia="zh-CN"/>
              </w:rPr>
            </w:pPr>
            <w:r w:rsidRPr="007728C3">
              <w:rPr>
                <w:rFonts w:cs="Arial"/>
                <w:lang w:eastAsia="en-US"/>
              </w:rPr>
              <w:t xml:space="preserve">25, 26, 27, </w:t>
            </w:r>
            <w:r w:rsidRPr="007728C3">
              <w:rPr>
                <w:rFonts w:cs="Arial" w:hint="eastAsia"/>
                <w:lang w:eastAsia="en-US"/>
              </w:rPr>
              <w:t xml:space="preserve">28, </w:t>
            </w:r>
            <w:r w:rsidRPr="007728C3">
              <w:rPr>
                <w:rFonts w:cs="Arial"/>
                <w:lang w:eastAsia="en-US"/>
              </w:rPr>
              <w:t xml:space="preserve">31, </w:t>
            </w:r>
            <w:r w:rsidRPr="007728C3">
              <w:rPr>
                <w:rFonts w:cs="Arial"/>
                <w:lang w:eastAsia="zh-CN"/>
              </w:rPr>
              <w:t>33, 34, 35, 36, 37, 38, 39, 40, 41, 42, 43, 44</w:t>
            </w:r>
          </w:p>
        </w:tc>
        <w:tc>
          <w:tcPr>
            <w:tcW w:w="1134" w:type="dxa"/>
            <w:vAlign w:val="center"/>
          </w:tcPr>
          <w:p w14:paraId="7AB29005" w14:textId="77777777" w:rsidR="00CA567F" w:rsidRPr="007728C3" w:rsidRDefault="00CA567F" w:rsidP="003C14A2">
            <w:pPr>
              <w:pStyle w:val="TAC"/>
              <w:rPr>
                <w:rFonts w:cs="Arial"/>
                <w:lang w:eastAsia="zh-CN"/>
              </w:rPr>
            </w:pPr>
            <w:r w:rsidRPr="007728C3">
              <w:rPr>
                <w:rFonts w:cs="Arial"/>
                <w:lang w:eastAsia="zh-CN"/>
              </w:rPr>
              <w:t>F</w:t>
            </w:r>
            <w:r w:rsidRPr="007728C3">
              <w:rPr>
                <w:rFonts w:cs="Arial"/>
                <w:vertAlign w:val="subscript"/>
                <w:lang w:eastAsia="zh-CN"/>
              </w:rPr>
              <w:t>Interferer</w:t>
            </w:r>
          </w:p>
        </w:tc>
        <w:tc>
          <w:tcPr>
            <w:tcW w:w="725" w:type="dxa"/>
            <w:vAlign w:val="center"/>
          </w:tcPr>
          <w:p w14:paraId="2F4BFF87" w14:textId="77777777" w:rsidR="00CA567F" w:rsidRPr="007728C3" w:rsidRDefault="00CA567F" w:rsidP="003C14A2">
            <w:pPr>
              <w:pStyle w:val="TAC"/>
              <w:rPr>
                <w:rFonts w:cs="Arial"/>
                <w:lang w:eastAsia="zh-CN"/>
              </w:rPr>
            </w:pPr>
            <w:r w:rsidRPr="007728C3">
              <w:rPr>
                <w:rFonts w:cs="Arial"/>
                <w:lang w:eastAsia="zh-CN"/>
              </w:rPr>
              <w:t>MHz</w:t>
            </w:r>
          </w:p>
        </w:tc>
        <w:tc>
          <w:tcPr>
            <w:tcW w:w="1783" w:type="dxa"/>
            <w:vAlign w:val="center"/>
          </w:tcPr>
          <w:p w14:paraId="1196A202" w14:textId="77777777" w:rsidR="00CA567F" w:rsidRPr="007728C3" w:rsidRDefault="00CA567F" w:rsidP="003C14A2">
            <w:pPr>
              <w:pStyle w:val="TAC"/>
              <w:rPr>
                <w:rFonts w:cs="Arial"/>
                <w:lang w:eastAsia="zh-CN"/>
              </w:rPr>
            </w:pPr>
            <w:r w:rsidRPr="007728C3">
              <w:rPr>
                <w:rFonts w:cs="Arial"/>
                <w:lang w:eastAsia="zh-CN"/>
              </w:rPr>
              <w:t>(Note 2)</w:t>
            </w:r>
          </w:p>
        </w:tc>
        <w:tc>
          <w:tcPr>
            <w:tcW w:w="1842" w:type="dxa"/>
            <w:vAlign w:val="center"/>
          </w:tcPr>
          <w:p w14:paraId="5AD1D089" w14:textId="77777777" w:rsidR="00CA567F" w:rsidRPr="007728C3" w:rsidRDefault="00CA567F" w:rsidP="003C14A2">
            <w:pPr>
              <w:pStyle w:val="TAC"/>
              <w:rPr>
                <w:rFonts w:cs="Arial"/>
                <w:lang w:eastAsia="zh-CN"/>
              </w:rPr>
            </w:pPr>
            <w:r w:rsidRPr="007728C3">
              <w:rPr>
                <w:rFonts w:cs="Arial"/>
                <w:lang w:eastAsia="zh-CN"/>
              </w:rPr>
              <w:t>F</w:t>
            </w:r>
            <w:r w:rsidRPr="007728C3">
              <w:rPr>
                <w:rFonts w:cs="Arial"/>
                <w:vertAlign w:val="subscript"/>
                <w:lang w:eastAsia="zh-CN"/>
              </w:rPr>
              <w:t xml:space="preserve">DL_low </w:t>
            </w:r>
            <w:r w:rsidRPr="007728C3">
              <w:rPr>
                <w:rFonts w:cs="Arial"/>
                <w:lang w:eastAsia="zh-CN"/>
              </w:rPr>
              <w:t>– 15</w:t>
            </w:r>
          </w:p>
          <w:p w14:paraId="3E39FF3F" w14:textId="77777777" w:rsidR="00CA567F" w:rsidRPr="007728C3" w:rsidRDefault="00CA567F" w:rsidP="003C14A2">
            <w:pPr>
              <w:pStyle w:val="TAC"/>
              <w:rPr>
                <w:rFonts w:cs="Arial"/>
                <w:lang w:eastAsia="zh-CN"/>
              </w:rPr>
            </w:pPr>
            <w:r w:rsidRPr="007728C3">
              <w:rPr>
                <w:rFonts w:cs="Arial"/>
                <w:lang w:eastAsia="zh-CN"/>
              </w:rPr>
              <w:t>to</w:t>
            </w:r>
          </w:p>
          <w:p w14:paraId="5201E7CE" w14:textId="77777777" w:rsidR="00CA567F" w:rsidRPr="007728C3" w:rsidRDefault="00CA567F" w:rsidP="003C14A2">
            <w:pPr>
              <w:pStyle w:val="TAC"/>
              <w:rPr>
                <w:rFonts w:cs="Arial"/>
                <w:lang w:eastAsia="zh-CN"/>
              </w:rPr>
            </w:pPr>
            <w:r w:rsidRPr="007728C3">
              <w:rPr>
                <w:rFonts w:cs="Arial"/>
                <w:lang w:eastAsia="zh-CN"/>
              </w:rPr>
              <w:t>F</w:t>
            </w:r>
            <w:r w:rsidRPr="007728C3">
              <w:rPr>
                <w:rFonts w:cs="Arial"/>
                <w:vertAlign w:val="subscript"/>
                <w:lang w:eastAsia="zh-CN"/>
              </w:rPr>
              <w:t xml:space="preserve">DL_high </w:t>
            </w:r>
            <w:r w:rsidRPr="007728C3">
              <w:rPr>
                <w:rFonts w:cs="Arial"/>
                <w:lang w:eastAsia="zh-CN"/>
              </w:rPr>
              <w:t>+ 15</w:t>
            </w:r>
          </w:p>
        </w:tc>
        <w:tc>
          <w:tcPr>
            <w:tcW w:w="1134" w:type="dxa"/>
            <w:vMerge/>
            <w:vAlign w:val="center"/>
          </w:tcPr>
          <w:p w14:paraId="2E26B476" w14:textId="77777777" w:rsidR="00CA567F" w:rsidRPr="007728C3" w:rsidRDefault="00CA567F" w:rsidP="003C14A2">
            <w:pPr>
              <w:pStyle w:val="TAC"/>
              <w:rPr>
                <w:rFonts w:cs="Arial"/>
                <w:lang w:eastAsia="zh-CN"/>
              </w:rPr>
            </w:pPr>
          </w:p>
        </w:tc>
        <w:tc>
          <w:tcPr>
            <w:tcW w:w="1134" w:type="dxa"/>
            <w:vMerge/>
            <w:vAlign w:val="center"/>
          </w:tcPr>
          <w:p w14:paraId="1DE5D88E" w14:textId="77777777" w:rsidR="00CA567F" w:rsidRPr="007728C3" w:rsidRDefault="00CA567F" w:rsidP="003C14A2">
            <w:pPr>
              <w:pStyle w:val="TAC"/>
              <w:rPr>
                <w:rFonts w:cs="Arial"/>
                <w:lang w:eastAsia="zh-CN"/>
              </w:rPr>
            </w:pPr>
          </w:p>
        </w:tc>
        <w:tc>
          <w:tcPr>
            <w:tcW w:w="1134" w:type="dxa"/>
            <w:vAlign w:val="center"/>
          </w:tcPr>
          <w:p w14:paraId="15B17038" w14:textId="77777777" w:rsidR="00CA567F" w:rsidRPr="007728C3" w:rsidRDefault="00CA567F" w:rsidP="003C14A2">
            <w:pPr>
              <w:pStyle w:val="TAC"/>
              <w:rPr>
                <w:rFonts w:cs="Arial"/>
                <w:lang w:eastAsia="zh-CN"/>
              </w:rPr>
            </w:pPr>
          </w:p>
        </w:tc>
      </w:tr>
      <w:tr w:rsidR="00CA567F" w:rsidRPr="007728C3" w14:paraId="050459FC" w14:textId="77777777" w:rsidTr="003C14A2">
        <w:trPr>
          <w:jc w:val="center"/>
        </w:trPr>
        <w:tc>
          <w:tcPr>
            <w:tcW w:w="1199" w:type="dxa"/>
            <w:vAlign w:val="center"/>
          </w:tcPr>
          <w:p w14:paraId="2A96FC98" w14:textId="77777777" w:rsidR="00CA567F" w:rsidRPr="007728C3" w:rsidRDefault="00CA567F" w:rsidP="003C14A2">
            <w:pPr>
              <w:pStyle w:val="TAC"/>
              <w:rPr>
                <w:rFonts w:cs="Arial"/>
                <w:lang w:eastAsia="zh-CN"/>
              </w:rPr>
            </w:pPr>
            <w:r w:rsidRPr="007728C3">
              <w:rPr>
                <w:rFonts w:cs="Arial"/>
                <w:lang w:eastAsia="zh-CN"/>
              </w:rPr>
              <w:t>30</w:t>
            </w:r>
          </w:p>
        </w:tc>
        <w:tc>
          <w:tcPr>
            <w:tcW w:w="1134" w:type="dxa"/>
            <w:vAlign w:val="center"/>
          </w:tcPr>
          <w:p w14:paraId="7D651334" w14:textId="77777777" w:rsidR="00CA567F" w:rsidRPr="007728C3" w:rsidRDefault="00CA567F" w:rsidP="003C14A2">
            <w:pPr>
              <w:pStyle w:val="TAC"/>
              <w:rPr>
                <w:rFonts w:cs="Arial"/>
                <w:lang w:eastAsia="zh-CN"/>
              </w:rPr>
            </w:pPr>
            <w:r w:rsidRPr="007728C3">
              <w:rPr>
                <w:rFonts w:cs="Arial"/>
                <w:lang w:eastAsia="zh-CN"/>
              </w:rPr>
              <w:t>F</w:t>
            </w:r>
            <w:r w:rsidRPr="007728C3">
              <w:rPr>
                <w:rFonts w:cs="Arial"/>
                <w:vertAlign w:val="subscript"/>
                <w:lang w:eastAsia="zh-CN"/>
              </w:rPr>
              <w:t>Interferer</w:t>
            </w:r>
          </w:p>
        </w:tc>
        <w:tc>
          <w:tcPr>
            <w:tcW w:w="725" w:type="dxa"/>
            <w:vAlign w:val="center"/>
          </w:tcPr>
          <w:p w14:paraId="299EB6BD" w14:textId="77777777" w:rsidR="00CA567F" w:rsidRPr="007728C3" w:rsidRDefault="00CA567F" w:rsidP="003C14A2">
            <w:pPr>
              <w:pStyle w:val="TAC"/>
              <w:rPr>
                <w:rFonts w:cs="Arial"/>
                <w:lang w:eastAsia="zh-CN"/>
              </w:rPr>
            </w:pPr>
            <w:r w:rsidRPr="007728C3">
              <w:rPr>
                <w:rFonts w:cs="Arial"/>
                <w:lang w:eastAsia="zh-CN"/>
              </w:rPr>
              <w:t>MHz</w:t>
            </w:r>
          </w:p>
        </w:tc>
        <w:tc>
          <w:tcPr>
            <w:tcW w:w="1783" w:type="dxa"/>
            <w:vAlign w:val="center"/>
          </w:tcPr>
          <w:p w14:paraId="48D54C72" w14:textId="77777777" w:rsidR="00CA567F" w:rsidRPr="007728C3" w:rsidRDefault="00CA567F" w:rsidP="003C14A2">
            <w:pPr>
              <w:pStyle w:val="TAC"/>
              <w:rPr>
                <w:rFonts w:cs="Arial"/>
                <w:lang w:eastAsia="zh-CN"/>
              </w:rPr>
            </w:pPr>
            <w:r w:rsidRPr="007728C3">
              <w:rPr>
                <w:rFonts w:cs="Arial"/>
                <w:lang w:eastAsia="zh-CN"/>
              </w:rPr>
              <w:t>(Note 2)</w:t>
            </w:r>
          </w:p>
        </w:tc>
        <w:tc>
          <w:tcPr>
            <w:tcW w:w="1842" w:type="dxa"/>
            <w:vAlign w:val="center"/>
          </w:tcPr>
          <w:p w14:paraId="39E29ECF" w14:textId="77777777" w:rsidR="00CA567F" w:rsidRPr="007728C3" w:rsidRDefault="00CA567F" w:rsidP="003C14A2">
            <w:pPr>
              <w:pStyle w:val="TAC"/>
              <w:rPr>
                <w:rFonts w:cs="Arial"/>
                <w:lang w:eastAsia="zh-CN"/>
              </w:rPr>
            </w:pPr>
            <w:r w:rsidRPr="007728C3">
              <w:rPr>
                <w:rFonts w:cs="Arial"/>
                <w:lang w:eastAsia="zh-CN"/>
              </w:rPr>
              <w:t>F</w:t>
            </w:r>
            <w:r w:rsidRPr="007728C3">
              <w:rPr>
                <w:rFonts w:cs="Arial"/>
                <w:vertAlign w:val="subscript"/>
                <w:lang w:eastAsia="zh-CN"/>
              </w:rPr>
              <w:t xml:space="preserve">DL_low </w:t>
            </w:r>
            <w:r w:rsidRPr="007728C3">
              <w:rPr>
                <w:rFonts w:cs="Arial"/>
                <w:lang w:eastAsia="zh-CN"/>
              </w:rPr>
              <w:t>– 15</w:t>
            </w:r>
          </w:p>
          <w:p w14:paraId="45F34C88" w14:textId="77777777" w:rsidR="00CA567F" w:rsidRPr="007728C3" w:rsidRDefault="00CA567F" w:rsidP="003C14A2">
            <w:pPr>
              <w:pStyle w:val="TAC"/>
              <w:rPr>
                <w:rFonts w:cs="Arial"/>
                <w:lang w:eastAsia="zh-CN"/>
              </w:rPr>
            </w:pPr>
            <w:r w:rsidRPr="007728C3">
              <w:rPr>
                <w:rFonts w:cs="Arial"/>
                <w:lang w:eastAsia="zh-CN"/>
              </w:rPr>
              <w:t>to</w:t>
            </w:r>
          </w:p>
          <w:p w14:paraId="21CBD560" w14:textId="77777777" w:rsidR="00CA567F" w:rsidRPr="007728C3" w:rsidRDefault="00CA567F" w:rsidP="003C14A2">
            <w:pPr>
              <w:pStyle w:val="TAC"/>
              <w:rPr>
                <w:rFonts w:cs="Arial"/>
                <w:lang w:eastAsia="zh-CN"/>
              </w:rPr>
            </w:pPr>
            <w:r w:rsidRPr="007728C3">
              <w:rPr>
                <w:rFonts w:cs="Arial"/>
                <w:lang w:eastAsia="zh-CN"/>
              </w:rPr>
              <w:t>F</w:t>
            </w:r>
            <w:r w:rsidRPr="007728C3">
              <w:rPr>
                <w:rFonts w:cs="Arial"/>
                <w:vertAlign w:val="subscript"/>
                <w:lang w:eastAsia="zh-CN"/>
              </w:rPr>
              <w:t xml:space="preserve">DL_high </w:t>
            </w:r>
            <w:r w:rsidRPr="007728C3">
              <w:rPr>
                <w:rFonts w:cs="Arial"/>
                <w:lang w:eastAsia="zh-CN"/>
              </w:rPr>
              <w:t>+ 15</w:t>
            </w:r>
          </w:p>
        </w:tc>
        <w:tc>
          <w:tcPr>
            <w:tcW w:w="1134" w:type="dxa"/>
            <w:vMerge/>
            <w:vAlign w:val="center"/>
          </w:tcPr>
          <w:p w14:paraId="23C580CB" w14:textId="77777777" w:rsidR="00CA567F" w:rsidRPr="007728C3" w:rsidRDefault="00CA567F" w:rsidP="003C14A2">
            <w:pPr>
              <w:pStyle w:val="TAC"/>
              <w:rPr>
                <w:rFonts w:cs="Arial"/>
                <w:lang w:eastAsia="zh-CN"/>
              </w:rPr>
            </w:pPr>
          </w:p>
        </w:tc>
        <w:tc>
          <w:tcPr>
            <w:tcW w:w="1134" w:type="dxa"/>
            <w:vMerge/>
            <w:vAlign w:val="center"/>
          </w:tcPr>
          <w:p w14:paraId="6AEAB912" w14:textId="77777777" w:rsidR="00CA567F" w:rsidRPr="007728C3" w:rsidRDefault="00CA567F" w:rsidP="003C14A2">
            <w:pPr>
              <w:pStyle w:val="TAC"/>
              <w:rPr>
                <w:rFonts w:cs="Arial"/>
                <w:lang w:eastAsia="zh-CN"/>
              </w:rPr>
            </w:pPr>
          </w:p>
        </w:tc>
        <w:tc>
          <w:tcPr>
            <w:tcW w:w="1134" w:type="dxa"/>
            <w:vAlign w:val="center"/>
          </w:tcPr>
          <w:p w14:paraId="49CAD2C3" w14:textId="77777777" w:rsidR="00CA567F" w:rsidRPr="007728C3" w:rsidRDefault="00CA567F" w:rsidP="003C14A2">
            <w:pPr>
              <w:pStyle w:val="TAC"/>
              <w:rPr>
                <w:rFonts w:cs="Arial"/>
                <w:lang w:eastAsia="zh-CN"/>
              </w:rPr>
            </w:pPr>
            <w:r w:rsidRPr="007728C3">
              <w:rPr>
                <w:rFonts w:cs="Arial"/>
                <w:lang w:eastAsia="zh-CN"/>
              </w:rPr>
              <w:t>F</w:t>
            </w:r>
            <w:r w:rsidRPr="007728C3">
              <w:rPr>
                <w:rFonts w:cs="Arial"/>
                <w:vertAlign w:val="subscript"/>
                <w:lang w:eastAsia="zh-CN"/>
              </w:rPr>
              <w:t xml:space="preserve">DL_low </w:t>
            </w:r>
            <w:r w:rsidRPr="007728C3">
              <w:rPr>
                <w:rFonts w:cs="Arial"/>
                <w:lang w:eastAsia="zh-CN"/>
              </w:rPr>
              <w:t>– 11</w:t>
            </w:r>
          </w:p>
        </w:tc>
      </w:tr>
      <w:tr w:rsidR="00CA567F" w:rsidRPr="007728C3" w14:paraId="340B4F8D" w14:textId="77777777" w:rsidTr="003C14A2">
        <w:trPr>
          <w:jc w:val="center"/>
        </w:trPr>
        <w:tc>
          <w:tcPr>
            <w:tcW w:w="10085" w:type="dxa"/>
            <w:gridSpan w:val="8"/>
            <w:vAlign w:val="center"/>
          </w:tcPr>
          <w:p w14:paraId="12FCD58B" w14:textId="77777777" w:rsidR="00CA567F" w:rsidRPr="00272810" w:rsidRDefault="00CA567F" w:rsidP="003C14A2">
            <w:pPr>
              <w:pStyle w:val="TAN"/>
              <w:rPr>
                <w:rFonts w:eastAsia="MS Mincho" w:cs="Arial"/>
                <w:lang w:eastAsia="en-US"/>
              </w:rPr>
            </w:pPr>
            <w:r w:rsidRPr="007728C3">
              <w:rPr>
                <w:rFonts w:cs="Arial"/>
                <w:lang w:eastAsia="en-US"/>
              </w:rPr>
              <w:t>NOTE 1:</w:t>
            </w:r>
            <w:r w:rsidRPr="007728C3">
              <w:rPr>
                <w:rFonts w:cs="Arial"/>
                <w:lang w:eastAsia="en-US"/>
              </w:rPr>
              <w:tab/>
            </w:r>
            <w:r w:rsidRPr="00272810">
              <w:rPr>
                <w:rFonts w:eastAsia="MS Mincho" w:cs="Arial"/>
                <w:lang w:eastAsia="en-US"/>
              </w:rPr>
              <w:t xml:space="preserve">For certain bands, the unwanted modulated interfering signal may not fall inside the UE receive band, but within the first 15 MHz below or above the UE receive band </w:t>
            </w:r>
          </w:p>
          <w:p w14:paraId="0898E36E" w14:textId="77777777" w:rsidR="00CA567F" w:rsidRPr="00272810" w:rsidRDefault="00CA567F" w:rsidP="003C14A2">
            <w:pPr>
              <w:pStyle w:val="TAN"/>
              <w:rPr>
                <w:rFonts w:eastAsia="MS Mincho" w:cs="Arial"/>
                <w:lang w:eastAsia="en-US"/>
              </w:rPr>
            </w:pPr>
            <w:r w:rsidRPr="007728C3">
              <w:rPr>
                <w:rFonts w:cs="Arial"/>
                <w:lang w:eastAsia="en-US"/>
              </w:rPr>
              <w:t>NOTE 2:</w:t>
            </w:r>
            <w:r w:rsidRPr="007728C3">
              <w:rPr>
                <w:rFonts w:cs="Arial"/>
                <w:lang w:eastAsia="en-US"/>
              </w:rPr>
              <w:tab/>
            </w:r>
            <w:r w:rsidRPr="00272810">
              <w:rPr>
                <w:rFonts w:eastAsia="MS Mincho" w:cs="Arial"/>
                <w:lang w:eastAsia="en-US"/>
              </w:rPr>
              <w:t>For each carrier frequency the requirement is valid for two frequencies:</w:t>
            </w:r>
          </w:p>
          <w:p w14:paraId="6C59B3B2" w14:textId="77777777" w:rsidR="00CA567F" w:rsidRPr="00272810" w:rsidRDefault="00CA567F" w:rsidP="003C14A2">
            <w:pPr>
              <w:pStyle w:val="TAN"/>
              <w:ind w:left="1987"/>
              <w:rPr>
                <w:rFonts w:eastAsia="MS Mincho" w:cs="Arial"/>
                <w:lang w:eastAsia="en-US"/>
              </w:rPr>
            </w:pPr>
            <w:r w:rsidRPr="00272810">
              <w:rPr>
                <w:rFonts w:eastAsia="MS Mincho" w:cs="Arial"/>
                <w:lang w:eastAsia="en-US"/>
              </w:rPr>
              <w:t>a. the carrier frequency -BW/2 - F</w:t>
            </w:r>
            <w:r w:rsidRPr="00272810">
              <w:rPr>
                <w:rFonts w:eastAsia="MS Mincho" w:cs="Arial"/>
                <w:vertAlign w:val="subscript"/>
                <w:lang w:eastAsia="en-US"/>
              </w:rPr>
              <w:t xml:space="preserve">Ioffset, case 1 </w:t>
            </w:r>
            <w:r w:rsidRPr="00272810">
              <w:rPr>
                <w:rFonts w:eastAsia="MS Mincho" w:cs="Arial"/>
                <w:lang w:eastAsia="en-US"/>
              </w:rPr>
              <w:t>and</w:t>
            </w:r>
          </w:p>
          <w:p w14:paraId="484FB178" w14:textId="77777777" w:rsidR="00CA567F" w:rsidRPr="00272810" w:rsidRDefault="00CA567F" w:rsidP="003C14A2">
            <w:pPr>
              <w:pStyle w:val="TAN"/>
              <w:ind w:left="1987"/>
              <w:rPr>
                <w:rFonts w:eastAsia="MS Mincho" w:cs="Arial"/>
                <w:lang w:eastAsia="en-US"/>
              </w:rPr>
            </w:pPr>
            <w:r w:rsidRPr="00272810">
              <w:rPr>
                <w:rFonts w:eastAsia="MS Mincho" w:cs="Arial"/>
                <w:lang w:eastAsia="en-US"/>
              </w:rPr>
              <w:t>b. the carrier frequency +BW/2 + F</w:t>
            </w:r>
            <w:r w:rsidRPr="00272810">
              <w:rPr>
                <w:rFonts w:eastAsia="MS Mincho" w:cs="Arial"/>
                <w:vertAlign w:val="subscript"/>
                <w:lang w:eastAsia="en-US"/>
              </w:rPr>
              <w:t>Ioffset, case 1</w:t>
            </w:r>
          </w:p>
          <w:p w14:paraId="34582189" w14:textId="77777777" w:rsidR="00CA567F" w:rsidRPr="007728C3" w:rsidRDefault="00CA567F" w:rsidP="003C14A2">
            <w:pPr>
              <w:pStyle w:val="TAN"/>
              <w:rPr>
                <w:rFonts w:cs="Arial"/>
                <w:lang w:eastAsia="zh-CN"/>
              </w:rPr>
            </w:pPr>
            <w:r w:rsidRPr="007728C3">
              <w:rPr>
                <w:rFonts w:cs="Arial"/>
                <w:lang w:eastAsia="en-US"/>
              </w:rPr>
              <w:t>NOTE 3:</w:t>
            </w:r>
            <w:r w:rsidRPr="007728C3">
              <w:rPr>
                <w:rFonts w:cs="Arial"/>
                <w:lang w:eastAsia="en-US"/>
              </w:rPr>
              <w:tab/>
            </w:r>
            <w:r w:rsidRPr="007728C3">
              <w:rPr>
                <w:rFonts w:cs="Arial"/>
                <w:lang w:eastAsia="zh-CN"/>
              </w:rPr>
              <w:t>F</w:t>
            </w:r>
            <w:r w:rsidRPr="007728C3">
              <w:rPr>
                <w:rFonts w:cs="Arial"/>
                <w:vertAlign w:val="subscript"/>
                <w:lang w:eastAsia="zh-CN"/>
              </w:rPr>
              <w:t>Interferer</w:t>
            </w:r>
            <w:r w:rsidRPr="007728C3">
              <w:rPr>
                <w:rFonts w:cs="Arial"/>
                <w:lang w:eastAsia="en-US"/>
              </w:rPr>
              <w:t xml:space="preserve"> range values for unwanted modulated interfering signal are interferer center frequencies </w:t>
            </w:r>
          </w:p>
        </w:tc>
      </w:tr>
    </w:tbl>
    <w:p w14:paraId="30F79257" w14:textId="77777777" w:rsidR="00B74EA8" w:rsidRPr="00AE4A95" w:rsidRDefault="00B74EA8" w:rsidP="00CA567F">
      <w:pPr>
        <w:rPr>
          <w:rFonts w:eastAsia="MS Mincho"/>
        </w:rPr>
      </w:pPr>
    </w:p>
    <w:p w14:paraId="24B5DD56" w14:textId="77777777" w:rsidR="00EF3C1F" w:rsidRPr="00AE4A95" w:rsidRDefault="00EF3C1F" w:rsidP="00EF3C1F">
      <w:r w:rsidRPr="00AE4A95">
        <w:t>For the UE which supports inter band CA</w:t>
      </w:r>
      <w:r w:rsidRPr="00AE4A95">
        <w:rPr>
          <w:rFonts w:hint="eastAsia"/>
        </w:rPr>
        <w:t xml:space="preserve"> configuration in Table </w:t>
      </w:r>
      <w:r w:rsidR="00676A4D" w:rsidRPr="00AE4A95">
        <w:t>7.3.1-1A</w:t>
      </w:r>
      <w:r w:rsidRPr="00AE4A95">
        <w:t>, P</w:t>
      </w:r>
      <w:r w:rsidRPr="00AE4A95">
        <w:rPr>
          <w:vertAlign w:val="subscript"/>
        </w:rPr>
        <w:t>Interferer</w:t>
      </w:r>
      <w:r w:rsidRPr="00AE4A95">
        <w:t xml:space="preserve"> power defined in </w:t>
      </w:r>
      <w:r w:rsidR="00630023" w:rsidRPr="00AE4A95">
        <w:t>T</w:t>
      </w:r>
      <w:r w:rsidRPr="00AE4A95">
        <w:t xml:space="preserve">able 7.6.1.1-2 </w:t>
      </w:r>
      <w:r w:rsidRPr="00AE4A95">
        <w:rPr>
          <w:rFonts w:hint="eastAsia"/>
        </w:rPr>
        <w:t>is</w:t>
      </w:r>
      <w:r w:rsidRPr="00AE4A95">
        <w:t xml:space="preserve"> increased by the amount given by ΔR</w:t>
      </w:r>
      <w:r w:rsidRPr="00AE4A95">
        <w:rPr>
          <w:vertAlign w:val="subscript"/>
        </w:rPr>
        <w:t>IB</w:t>
      </w:r>
      <w:r w:rsidR="00A52E4D" w:rsidRPr="00AE4A95">
        <w:rPr>
          <w:vertAlign w:val="subscript"/>
        </w:rPr>
        <w:t>,c</w:t>
      </w:r>
      <w:r w:rsidRPr="00AE4A95">
        <w:t xml:space="preserve"> in Table </w:t>
      </w:r>
      <w:r w:rsidR="00676A4D" w:rsidRPr="00AE4A95">
        <w:t>7.3.1-1A</w:t>
      </w:r>
      <w:r w:rsidRPr="00AE4A95">
        <w:t>.</w:t>
      </w:r>
    </w:p>
    <w:p w14:paraId="6FF8FBE3" w14:textId="77777777" w:rsidR="00EF3C1F" w:rsidRPr="00AE4A95" w:rsidRDefault="00EF3C1F" w:rsidP="00EF3C1F">
      <w:pPr>
        <w:pStyle w:val="Heading4"/>
      </w:pPr>
      <w:bookmarkStart w:id="206" w:name="_Toc368025790"/>
      <w:smartTag w:uri="urn:schemas-microsoft-com:office:smarttags" w:element="chsdate">
        <w:smartTagPr>
          <w:attr w:name="Year" w:val="1899"/>
          <w:attr w:name="Month" w:val="12"/>
          <w:attr w:name="Day" w:val="30"/>
          <w:attr w:name="IsLunarDate" w:val="False"/>
          <w:attr w:name="IsROCDate" w:val="False"/>
        </w:smartTagPr>
        <w:r w:rsidRPr="00AE4A95">
          <w:t>7.6.1</w:t>
        </w:r>
      </w:smartTag>
      <w:r w:rsidRPr="00AE4A95">
        <w:t>.1A</w:t>
      </w:r>
      <w:r w:rsidRPr="00AE4A95">
        <w:tab/>
        <w:t>Minimum requirements for CA</w:t>
      </w:r>
      <w:bookmarkEnd w:id="206"/>
    </w:p>
    <w:p w14:paraId="3DE436E4" w14:textId="77777777" w:rsidR="001501D3" w:rsidRPr="00AE4A95" w:rsidRDefault="001501D3" w:rsidP="00EF3C1F">
      <w:r w:rsidRPr="00AE4A95">
        <w:t>For inter-band carrier aggregation with uplink assigned to one E-UTRA band the in-band blocking requirements are defined with the uplink active on the band other than the band whose downlink is being tested.</w:t>
      </w:r>
      <w:r w:rsidR="005A54E0" w:rsidRPr="00AE4A95">
        <w:t xml:space="preserve"> </w:t>
      </w:r>
      <w:r w:rsidRPr="00AE4A95">
        <w:t>The UE shall meet the requirements specified in subclause 7.6.1.1 for each component carrier while both downlink carriers are active. For the UE which supports inter band CA</w:t>
      </w:r>
      <w:r w:rsidRPr="00AE4A95">
        <w:rPr>
          <w:rFonts w:hint="eastAsia"/>
        </w:rPr>
        <w:t xml:space="preserve"> configuration in Table </w:t>
      </w:r>
      <w:r w:rsidR="00A52E4D" w:rsidRPr="00AE4A95">
        <w:rPr>
          <w:rFonts w:hint="eastAsia"/>
        </w:rPr>
        <w:t>7.3.1-1A</w:t>
      </w:r>
      <w:r w:rsidRPr="00AE4A95">
        <w:t>, P</w:t>
      </w:r>
      <w:r w:rsidRPr="00AE4A95">
        <w:rPr>
          <w:vertAlign w:val="subscript"/>
        </w:rPr>
        <w:t>Interferer</w:t>
      </w:r>
      <w:r w:rsidRPr="00AE4A95">
        <w:t xml:space="preserve"> power defined in Table 7.6.1.1-2 </w:t>
      </w:r>
      <w:r w:rsidRPr="00AE4A95">
        <w:rPr>
          <w:rFonts w:hint="eastAsia"/>
        </w:rPr>
        <w:t>is</w:t>
      </w:r>
      <w:r w:rsidRPr="00AE4A95">
        <w:t xml:space="preserve"> increased by the amount given by ΔR</w:t>
      </w:r>
      <w:r w:rsidRPr="00AE4A95">
        <w:rPr>
          <w:vertAlign w:val="subscript"/>
        </w:rPr>
        <w:t>IB,c</w:t>
      </w:r>
      <w:r w:rsidRPr="00AE4A95">
        <w:t xml:space="preserve"> in Table </w:t>
      </w:r>
      <w:r w:rsidR="00A52E4D" w:rsidRPr="00AE4A95">
        <w:rPr>
          <w:rFonts w:hint="eastAsia"/>
        </w:rPr>
        <w:t>7.3.1-1A</w:t>
      </w:r>
      <w:r w:rsidRPr="00AE4A95">
        <w:t>.</w:t>
      </w:r>
      <w:r w:rsidR="00233F1C" w:rsidRPr="00AE4A95">
        <w:t xml:space="preserve"> For </w:t>
      </w:r>
      <w:smartTag w:uri="urn:schemas-microsoft-com:office:smarttags" w:element="place">
        <w:smartTag w:uri="urn:schemas-microsoft-com:office:smarttags" w:element="City">
          <w:r w:rsidR="00164116" w:rsidRPr="00AE4A95">
            <w:t>E-UTRA</w:t>
          </w:r>
        </w:smartTag>
        <w:r w:rsidR="00164116" w:rsidRPr="00AE4A95">
          <w:t xml:space="preserve"> </w:t>
        </w:r>
        <w:smartTag w:uri="urn:schemas-microsoft-com:office:smarttags" w:element="State">
          <w:r w:rsidR="00164116" w:rsidRPr="00AE4A95">
            <w:t>CA</w:t>
          </w:r>
        </w:smartTag>
      </w:smartTag>
      <w:r w:rsidR="00164116" w:rsidRPr="00AE4A95">
        <w:t xml:space="preserve"> configurations</w:t>
      </w:r>
      <w:r w:rsidR="00233F1C" w:rsidRPr="00AE4A95">
        <w:t xml:space="preserve"> including an operating band without uplink band (as noted in Table 5.5-1), the requirements for both downlinks shall be met with the uplink in the band capable of UL operation.. The requirements for the component carrier configured in the operating band without uplink band are specified in Table 7.6.1.1-1 and Table 7.6.1.1A-0.</w:t>
      </w:r>
    </w:p>
    <w:p w14:paraId="771A9361" w14:textId="77777777" w:rsidR="00233F1C" w:rsidRPr="00AE4A95" w:rsidRDefault="00233F1C" w:rsidP="00233F1C">
      <w:pPr>
        <w:pStyle w:val="TH"/>
      </w:pPr>
      <w:r w:rsidRPr="00AE4A95">
        <w:t>Table 7.6.1.1A-0: In-band blocking for additional operating bands for carrier aggregation</w:t>
      </w:r>
    </w:p>
    <w:tbl>
      <w:tblPr>
        <w:tblW w:w="79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31"/>
        <w:gridCol w:w="1381"/>
        <w:gridCol w:w="920"/>
        <w:gridCol w:w="2072"/>
        <w:gridCol w:w="2034"/>
      </w:tblGrid>
      <w:tr w:rsidR="00233F1C" w:rsidRPr="007728C3" w14:paraId="312A4A0C" w14:textId="77777777">
        <w:trPr>
          <w:jc w:val="center"/>
        </w:trPr>
        <w:tc>
          <w:tcPr>
            <w:tcW w:w="1415" w:type="dxa"/>
            <w:vMerge w:val="restart"/>
          </w:tcPr>
          <w:p w14:paraId="5194E62D" w14:textId="77777777" w:rsidR="00233F1C" w:rsidRPr="007728C3" w:rsidRDefault="00233F1C" w:rsidP="00233F1C">
            <w:pPr>
              <w:pStyle w:val="TAH"/>
              <w:rPr>
                <w:rFonts w:cs="Arial"/>
                <w:lang w:eastAsia="zh-CN"/>
              </w:rPr>
            </w:pPr>
            <w:r w:rsidRPr="007728C3">
              <w:rPr>
                <w:rFonts w:cs="Arial"/>
                <w:lang w:eastAsia="zh-CN"/>
              </w:rPr>
              <w:t>E-UTRA band</w:t>
            </w:r>
          </w:p>
        </w:tc>
        <w:tc>
          <w:tcPr>
            <w:tcW w:w="1276" w:type="dxa"/>
          </w:tcPr>
          <w:p w14:paraId="584F2297" w14:textId="77777777" w:rsidR="00233F1C" w:rsidRPr="007728C3" w:rsidRDefault="00233F1C" w:rsidP="00233F1C">
            <w:pPr>
              <w:pStyle w:val="TAH"/>
              <w:rPr>
                <w:rFonts w:cs="Arial"/>
                <w:lang w:eastAsia="zh-CN"/>
              </w:rPr>
            </w:pPr>
            <w:r w:rsidRPr="007728C3">
              <w:rPr>
                <w:rFonts w:cs="Arial"/>
                <w:lang w:eastAsia="zh-CN"/>
              </w:rPr>
              <w:t>Parameter</w:t>
            </w:r>
          </w:p>
        </w:tc>
        <w:tc>
          <w:tcPr>
            <w:tcW w:w="850" w:type="dxa"/>
          </w:tcPr>
          <w:p w14:paraId="6EEED750" w14:textId="77777777" w:rsidR="00233F1C" w:rsidRPr="007728C3" w:rsidRDefault="00233F1C" w:rsidP="00233F1C">
            <w:pPr>
              <w:pStyle w:val="TAH"/>
              <w:rPr>
                <w:rFonts w:cs="Arial"/>
                <w:lang w:eastAsia="zh-CN"/>
              </w:rPr>
            </w:pPr>
            <w:r w:rsidRPr="007728C3">
              <w:rPr>
                <w:rFonts w:cs="Arial"/>
                <w:lang w:eastAsia="zh-CN"/>
              </w:rPr>
              <w:t xml:space="preserve"> Unit</w:t>
            </w:r>
          </w:p>
        </w:tc>
        <w:tc>
          <w:tcPr>
            <w:tcW w:w="1915" w:type="dxa"/>
          </w:tcPr>
          <w:p w14:paraId="5BC71DCF" w14:textId="77777777" w:rsidR="00233F1C" w:rsidRPr="007728C3" w:rsidRDefault="00233F1C" w:rsidP="00233F1C">
            <w:pPr>
              <w:pStyle w:val="TAH"/>
              <w:rPr>
                <w:rFonts w:cs="Arial"/>
                <w:lang w:eastAsia="zh-CN"/>
              </w:rPr>
            </w:pPr>
            <w:r w:rsidRPr="007728C3">
              <w:rPr>
                <w:rFonts w:cs="Arial"/>
                <w:lang w:eastAsia="zh-CN"/>
              </w:rPr>
              <w:t>Case 1</w:t>
            </w:r>
          </w:p>
        </w:tc>
        <w:tc>
          <w:tcPr>
            <w:tcW w:w="1880" w:type="dxa"/>
          </w:tcPr>
          <w:p w14:paraId="00CF70E2" w14:textId="77777777" w:rsidR="00233F1C" w:rsidRPr="007728C3" w:rsidRDefault="00233F1C" w:rsidP="00233F1C">
            <w:pPr>
              <w:pStyle w:val="TAH"/>
              <w:rPr>
                <w:rFonts w:cs="Arial"/>
                <w:lang w:eastAsia="zh-CN"/>
              </w:rPr>
            </w:pPr>
            <w:r w:rsidRPr="007728C3">
              <w:rPr>
                <w:rFonts w:cs="Arial"/>
                <w:lang w:eastAsia="zh-CN"/>
              </w:rPr>
              <w:t>Case 2</w:t>
            </w:r>
          </w:p>
        </w:tc>
      </w:tr>
      <w:tr w:rsidR="00233F1C" w:rsidRPr="007728C3" w14:paraId="5C137C31" w14:textId="77777777">
        <w:trPr>
          <w:jc w:val="center"/>
        </w:trPr>
        <w:tc>
          <w:tcPr>
            <w:tcW w:w="1415" w:type="dxa"/>
            <w:vMerge/>
          </w:tcPr>
          <w:p w14:paraId="3E676DD3" w14:textId="77777777" w:rsidR="00233F1C" w:rsidRPr="007728C3" w:rsidRDefault="00233F1C" w:rsidP="00233F1C">
            <w:pPr>
              <w:pStyle w:val="TAC"/>
              <w:rPr>
                <w:rFonts w:cs="Arial"/>
                <w:lang w:eastAsia="zh-CN"/>
              </w:rPr>
            </w:pPr>
          </w:p>
        </w:tc>
        <w:tc>
          <w:tcPr>
            <w:tcW w:w="1276" w:type="dxa"/>
          </w:tcPr>
          <w:p w14:paraId="20ED173A" w14:textId="77777777" w:rsidR="00233F1C" w:rsidRPr="007728C3" w:rsidRDefault="00233F1C" w:rsidP="00233F1C">
            <w:pPr>
              <w:pStyle w:val="TAC"/>
              <w:rPr>
                <w:rFonts w:cs="Arial"/>
                <w:lang w:eastAsia="zh-CN"/>
              </w:rPr>
            </w:pPr>
            <w:r w:rsidRPr="007728C3">
              <w:rPr>
                <w:rFonts w:cs="Arial"/>
                <w:lang w:eastAsia="zh-CN"/>
              </w:rPr>
              <w:t>P</w:t>
            </w:r>
            <w:r w:rsidRPr="007728C3">
              <w:rPr>
                <w:rFonts w:cs="Arial"/>
                <w:vertAlign w:val="subscript"/>
                <w:lang w:eastAsia="zh-CN"/>
              </w:rPr>
              <w:t>Interferer</w:t>
            </w:r>
          </w:p>
        </w:tc>
        <w:tc>
          <w:tcPr>
            <w:tcW w:w="850" w:type="dxa"/>
          </w:tcPr>
          <w:p w14:paraId="42A0C684" w14:textId="77777777" w:rsidR="00233F1C" w:rsidRPr="007728C3" w:rsidRDefault="00233F1C" w:rsidP="00233F1C">
            <w:pPr>
              <w:pStyle w:val="TAC"/>
              <w:rPr>
                <w:rFonts w:cs="Arial"/>
                <w:lang w:eastAsia="zh-CN"/>
              </w:rPr>
            </w:pPr>
            <w:r w:rsidRPr="007728C3">
              <w:rPr>
                <w:rFonts w:cs="Arial"/>
                <w:lang w:eastAsia="zh-CN"/>
              </w:rPr>
              <w:t xml:space="preserve"> dBm</w:t>
            </w:r>
          </w:p>
        </w:tc>
        <w:tc>
          <w:tcPr>
            <w:tcW w:w="1915" w:type="dxa"/>
          </w:tcPr>
          <w:p w14:paraId="2CEC8381" w14:textId="77777777" w:rsidR="00233F1C" w:rsidRPr="007728C3" w:rsidRDefault="00233F1C" w:rsidP="00233F1C">
            <w:pPr>
              <w:pStyle w:val="TAC"/>
              <w:rPr>
                <w:rFonts w:cs="Arial"/>
                <w:lang w:eastAsia="zh-CN"/>
              </w:rPr>
            </w:pPr>
            <w:r w:rsidRPr="007728C3">
              <w:rPr>
                <w:rFonts w:cs="Arial"/>
                <w:lang w:eastAsia="zh-CN"/>
              </w:rPr>
              <w:t>-56</w:t>
            </w:r>
          </w:p>
        </w:tc>
        <w:tc>
          <w:tcPr>
            <w:tcW w:w="1880" w:type="dxa"/>
          </w:tcPr>
          <w:p w14:paraId="087DC5A2" w14:textId="77777777" w:rsidR="00233F1C" w:rsidRPr="007728C3" w:rsidRDefault="00233F1C" w:rsidP="00233F1C">
            <w:pPr>
              <w:pStyle w:val="TAC"/>
              <w:rPr>
                <w:rFonts w:cs="Arial"/>
                <w:lang w:eastAsia="zh-CN"/>
              </w:rPr>
            </w:pPr>
            <w:r w:rsidRPr="007728C3">
              <w:rPr>
                <w:rFonts w:cs="Arial"/>
                <w:lang w:eastAsia="zh-CN"/>
              </w:rPr>
              <w:t>-44</w:t>
            </w:r>
          </w:p>
        </w:tc>
      </w:tr>
      <w:tr w:rsidR="00233F1C" w:rsidRPr="007728C3" w14:paraId="50539E0C" w14:textId="77777777">
        <w:trPr>
          <w:jc w:val="center"/>
        </w:trPr>
        <w:tc>
          <w:tcPr>
            <w:tcW w:w="1415" w:type="dxa"/>
            <w:vMerge/>
          </w:tcPr>
          <w:p w14:paraId="7290414F" w14:textId="77777777" w:rsidR="00233F1C" w:rsidRPr="007728C3" w:rsidRDefault="00233F1C" w:rsidP="00233F1C">
            <w:pPr>
              <w:pStyle w:val="TAC"/>
              <w:rPr>
                <w:rFonts w:cs="Arial"/>
                <w:lang w:eastAsia="zh-CN"/>
              </w:rPr>
            </w:pPr>
          </w:p>
        </w:tc>
        <w:tc>
          <w:tcPr>
            <w:tcW w:w="1276" w:type="dxa"/>
            <w:vAlign w:val="center"/>
          </w:tcPr>
          <w:p w14:paraId="232667EA" w14:textId="77777777" w:rsidR="00233F1C" w:rsidRPr="007728C3" w:rsidRDefault="00233F1C" w:rsidP="00233F1C">
            <w:pPr>
              <w:pStyle w:val="TAC"/>
              <w:rPr>
                <w:rFonts w:cs="Arial"/>
                <w:lang w:eastAsia="zh-CN"/>
              </w:rPr>
            </w:pPr>
            <w:r w:rsidRPr="007728C3">
              <w:rPr>
                <w:rFonts w:cs="Arial"/>
                <w:lang w:eastAsia="zh-CN"/>
              </w:rPr>
              <w:t>F</w:t>
            </w:r>
            <w:r w:rsidRPr="007728C3">
              <w:rPr>
                <w:rFonts w:cs="Arial"/>
                <w:vertAlign w:val="subscript"/>
                <w:lang w:eastAsia="zh-CN"/>
              </w:rPr>
              <w:t>Interferer</w:t>
            </w:r>
            <w:r w:rsidRPr="007728C3">
              <w:rPr>
                <w:rFonts w:cs="Arial"/>
                <w:lang w:eastAsia="zh-CN"/>
              </w:rPr>
              <w:t xml:space="preserve"> (offset)</w:t>
            </w:r>
          </w:p>
        </w:tc>
        <w:tc>
          <w:tcPr>
            <w:tcW w:w="850" w:type="dxa"/>
            <w:vAlign w:val="center"/>
          </w:tcPr>
          <w:p w14:paraId="136D4B5C" w14:textId="77777777" w:rsidR="00233F1C" w:rsidRPr="007728C3" w:rsidRDefault="00233F1C" w:rsidP="00233F1C">
            <w:pPr>
              <w:pStyle w:val="TAC"/>
              <w:rPr>
                <w:rFonts w:cs="Arial"/>
                <w:lang w:eastAsia="zh-CN"/>
              </w:rPr>
            </w:pPr>
            <w:r w:rsidRPr="007728C3">
              <w:rPr>
                <w:rFonts w:cs="Arial"/>
                <w:lang w:eastAsia="zh-CN"/>
              </w:rPr>
              <w:t>MHz</w:t>
            </w:r>
          </w:p>
        </w:tc>
        <w:tc>
          <w:tcPr>
            <w:tcW w:w="1915" w:type="dxa"/>
            <w:vAlign w:val="center"/>
          </w:tcPr>
          <w:p w14:paraId="62F0C99C" w14:textId="77777777" w:rsidR="00233F1C" w:rsidRPr="007728C3" w:rsidRDefault="00233F1C" w:rsidP="00233F1C">
            <w:pPr>
              <w:pStyle w:val="TAC"/>
              <w:rPr>
                <w:rFonts w:cs="Arial"/>
                <w:lang w:eastAsia="en-US"/>
              </w:rPr>
            </w:pPr>
            <w:r w:rsidRPr="007728C3">
              <w:rPr>
                <w:rFonts w:cs="Arial"/>
                <w:lang w:eastAsia="en-US"/>
              </w:rPr>
              <w:t>=-BW/2 – F</w:t>
            </w:r>
            <w:r w:rsidRPr="007728C3">
              <w:rPr>
                <w:rFonts w:cs="Arial"/>
                <w:vertAlign w:val="subscript"/>
                <w:lang w:eastAsia="en-US"/>
              </w:rPr>
              <w:t>Ioffset,case 1</w:t>
            </w:r>
          </w:p>
          <w:p w14:paraId="4A73408F" w14:textId="77777777" w:rsidR="00233F1C" w:rsidRPr="007728C3" w:rsidRDefault="00233F1C" w:rsidP="00233F1C">
            <w:pPr>
              <w:pStyle w:val="TAC"/>
              <w:rPr>
                <w:rFonts w:cs="Arial"/>
                <w:lang w:eastAsia="en-US"/>
              </w:rPr>
            </w:pPr>
            <w:r w:rsidRPr="007728C3">
              <w:rPr>
                <w:rFonts w:cs="Arial"/>
                <w:lang w:eastAsia="en-US"/>
              </w:rPr>
              <w:t>&amp;</w:t>
            </w:r>
          </w:p>
          <w:p w14:paraId="42809474" w14:textId="77777777" w:rsidR="00233F1C" w:rsidRPr="007728C3" w:rsidRDefault="00233F1C" w:rsidP="00233F1C">
            <w:pPr>
              <w:pStyle w:val="TAC"/>
              <w:rPr>
                <w:rFonts w:cs="Arial"/>
                <w:vertAlign w:val="subscript"/>
                <w:lang w:eastAsia="zh-CN"/>
              </w:rPr>
            </w:pPr>
            <w:r w:rsidRPr="007728C3">
              <w:rPr>
                <w:rFonts w:cs="Arial"/>
                <w:lang w:eastAsia="en-US"/>
              </w:rPr>
              <w:t xml:space="preserve">=+BW/2 </w:t>
            </w:r>
            <w:r w:rsidRPr="007728C3">
              <w:rPr>
                <w:rFonts w:cs="Arial" w:hint="eastAsia"/>
                <w:lang w:eastAsia="zh-CN"/>
              </w:rPr>
              <w:t>+</w:t>
            </w:r>
            <w:r w:rsidRPr="007728C3">
              <w:rPr>
                <w:rFonts w:cs="Arial"/>
                <w:lang w:eastAsia="en-US"/>
              </w:rPr>
              <w:t xml:space="preserve"> F</w:t>
            </w:r>
            <w:r w:rsidRPr="007728C3">
              <w:rPr>
                <w:rFonts w:cs="Arial"/>
                <w:vertAlign w:val="subscript"/>
                <w:lang w:eastAsia="en-US"/>
              </w:rPr>
              <w:t>Ioffset,case 1</w:t>
            </w:r>
          </w:p>
        </w:tc>
        <w:tc>
          <w:tcPr>
            <w:tcW w:w="1880" w:type="dxa"/>
            <w:vAlign w:val="center"/>
          </w:tcPr>
          <w:p w14:paraId="59CBEC33" w14:textId="77777777" w:rsidR="00233F1C" w:rsidRPr="007728C3" w:rsidRDefault="00233F1C" w:rsidP="00233F1C">
            <w:pPr>
              <w:pStyle w:val="TAC"/>
              <w:rPr>
                <w:rFonts w:cs="Arial"/>
                <w:lang w:eastAsia="en-US"/>
              </w:rPr>
            </w:pPr>
            <w:r w:rsidRPr="007728C3">
              <w:rPr>
                <w:rFonts w:cs="Arial"/>
                <w:lang w:eastAsia="en-US"/>
              </w:rPr>
              <w:t>≤-BW/2 – F</w:t>
            </w:r>
            <w:r w:rsidRPr="007728C3">
              <w:rPr>
                <w:rFonts w:cs="Arial"/>
                <w:vertAlign w:val="subscript"/>
                <w:lang w:eastAsia="en-US"/>
              </w:rPr>
              <w:t>Ioffset,case 2</w:t>
            </w:r>
          </w:p>
          <w:p w14:paraId="7F3133FE" w14:textId="77777777" w:rsidR="00233F1C" w:rsidRPr="007728C3" w:rsidRDefault="00233F1C" w:rsidP="00233F1C">
            <w:pPr>
              <w:pStyle w:val="TAC"/>
              <w:rPr>
                <w:rFonts w:cs="Arial"/>
                <w:lang w:eastAsia="en-US"/>
              </w:rPr>
            </w:pPr>
            <w:r w:rsidRPr="007728C3">
              <w:rPr>
                <w:rFonts w:cs="Arial"/>
                <w:lang w:eastAsia="en-US"/>
              </w:rPr>
              <w:t>&amp;</w:t>
            </w:r>
          </w:p>
          <w:p w14:paraId="1DA4A4D1" w14:textId="77777777" w:rsidR="00233F1C" w:rsidRPr="007728C3" w:rsidRDefault="00233F1C" w:rsidP="00233F1C">
            <w:pPr>
              <w:pStyle w:val="TAC"/>
              <w:rPr>
                <w:rFonts w:cs="Arial"/>
                <w:lang w:eastAsia="zh-CN"/>
              </w:rPr>
            </w:pPr>
            <w:r w:rsidRPr="007728C3">
              <w:rPr>
                <w:rFonts w:cs="Arial"/>
                <w:lang w:eastAsia="en-US"/>
              </w:rPr>
              <w:t xml:space="preserve">≥+BW/2 </w:t>
            </w:r>
            <w:r w:rsidRPr="007728C3">
              <w:rPr>
                <w:rFonts w:cs="Arial" w:hint="eastAsia"/>
                <w:lang w:eastAsia="zh-CN"/>
              </w:rPr>
              <w:t>+</w:t>
            </w:r>
            <w:r w:rsidRPr="007728C3">
              <w:rPr>
                <w:rFonts w:cs="Arial"/>
                <w:lang w:eastAsia="en-US"/>
              </w:rPr>
              <w:t xml:space="preserve"> F</w:t>
            </w:r>
            <w:r w:rsidRPr="007728C3">
              <w:rPr>
                <w:rFonts w:cs="Arial"/>
                <w:vertAlign w:val="subscript"/>
                <w:lang w:eastAsia="en-US"/>
              </w:rPr>
              <w:t>Ioffset,case 2</w:t>
            </w:r>
          </w:p>
        </w:tc>
      </w:tr>
      <w:tr w:rsidR="00233F1C" w:rsidRPr="007728C3" w14:paraId="305BCDAB" w14:textId="77777777">
        <w:trPr>
          <w:jc w:val="center"/>
        </w:trPr>
        <w:tc>
          <w:tcPr>
            <w:tcW w:w="1415" w:type="dxa"/>
            <w:vAlign w:val="center"/>
          </w:tcPr>
          <w:p w14:paraId="32E30E13" w14:textId="77777777" w:rsidR="00233F1C" w:rsidRPr="007728C3" w:rsidRDefault="00233F1C" w:rsidP="00233F1C">
            <w:pPr>
              <w:pStyle w:val="TAC"/>
              <w:rPr>
                <w:rFonts w:cs="Arial"/>
                <w:lang w:eastAsia="zh-CN"/>
              </w:rPr>
            </w:pPr>
            <w:r w:rsidRPr="007728C3">
              <w:rPr>
                <w:rFonts w:cs="Arial"/>
                <w:lang w:eastAsia="zh-CN"/>
              </w:rPr>
              <w:t>29</w:t>
            </w:r>
          </w:p>
        </w:tc>
        <w:tc>
          <w:tcPr>
            <w:tcW w:w="1276" w:type="dxa"/>
            <w:vAlign w:val="center"/>
          </w:tcPr>
          <w:p w14:paraId="4B9FAEF7" w14:textId="77777777" w:rsidR="00233F1C" w:rsidRPr="007728C3" w:rsidRDefault="00233F1C" w:rsidP="00233F1C">
            <w:pPr>
              <w:pStyle w:val="TAC"/>
              <w:rPr>
                <w:rFonts w:cs="Arial"/>
                <w:lang w:eastAsia="zh-CN"/>
              </w:rPr>
            </w:pPr>
            <w:r w:rsidRPr="007728C3">
              <w:rPr>
                <w:rFonts w:cs="Arial"/>
                <w:lang w:eastAsia="zh-CN"/>
              </w:rPr>
              <w:t>F</w:t>
            </w:r>
            <w:r w:rsidRPr="007728C3">
              <w:rPr>
                <w:rFonts w:cs="Arial"/>
                <w:vertAlign w:val="subscript"/>
                <w:lang w:eastAsia="zh-CN"/>
              </w:rPr>
              <w:t>Interferer</w:t>
            </w:r>
          </w:p>
        </w:tc>
        <w:tc>
          <w:tcPr>
            <w:tcW w:w="850" w:type="dxa"/>
            <w:vAlign w:val="center"/>
          </w:tcPr>
          <w:p w14:paraId="48081F2F" w14:textId="77777777" w:rsidR="00233F1C" w:rsidRPr="007728C3" w:rsidRDefault="00233F1C" w:rsidP="00233F1C">
            <w:pPr>
              <w:pStyle w:val="TAC"/>
              <w:rPr>
                <w:rFonts w:cs="Arial"/>
                <w:lang w:eastAsia="zh-CN"/>
              </w:rPr>
            </w:pPr>
            <w:r w:rsidRPr="007728C3">
              <w:rPr>
                <w:rFonts w:cs="Arial"/>
                <w:lang w:eastAsia="zh-CN"/>
              </w:rPr>
              <w:t>MHz</w:t>
            </w:r>
          </w:p>
        </w:tc>
        <w:tc>
          <w:tcPr>
            <w:tcW w:w="1915" w:type="dxa"/>
            <w:vAlign w:val="center"/>
          </w:tcPr>
          <w:p w14:paraId="7AA125AA" w14:textId="77777777" w:rsidR="00233F1C" w:rsidRPr="007728C3" w:rsidRDefault="00233F1C" w:rsidP="00233F1C">
            <w:pPr>
              <w:pStyle w:val="TAC"/>
              <w:rPr>
                <w:rFonts w:cs="Arial"/>
                <w:lang w:eastAsia="zh-CN"/>
              </w:rPr>
            </w:pPr>
            <w:r w:rsidRPr="007728C3">
              <w:rPr>
                <w:rFonts w:cs="Arial"/>
                <w:lang w:eastAsia="zh-CN"/>
              </w:rPr>
              <w:t>(Note 2)</w:t>
            </w:r>
          </w:p>
        </w:tc>
        <w:tc>
          <w:tcPr>
            <w:tcW w:w="1880" w:type="dxa"/>
            <w:vAlign w:val="center"/>
          </w:tcPr>
          <w:p w14:paraId="132ED190" w14:textId="77777777" w:rsidR="00233F1C" w:rsidRPr="007728C3" w:rsidRDefault="00233F1C" w:rsidP="00233F1C">
            <w:pPr>
              <w:pStyle w:val="TAC"/>
              <w:rPr>
                <w:rFonts w:cs="Arial"/>
                <w:lang w:eastAsia="zh-CN"/>
              </w:rPr>
            </w:pPr>
            <w:r w:rsidRPr="007728C3">
              <w:rPr>
                <w:rFonts w:cs="Arial"/>
                <w:lang w:eastAsia="zh-CN"/>
              </w:rPr>
              <w:t>F</w:t>
            </w:r>
            <w:r w:rsidRPr="007728C3">
              <w:rPr>
                <w:rFonts w:cs="Arial"/>
                <w:vertAlign w:val="subscript"/>
                <w:lang w:eastAsia="zh-CN"/>
              </w:rPr>
              <w:t xml:space="preserve">DL_low </w:t>
            </w:r>
            <w:r w:rsidRPr="007728C3">
              <w:rPr>
                <w:rFonts w:cs="Arial"/>
                <w:lang w:eastAsia="zh-CN"/>
              </w:rPr>
              <w:t xml:space="preserve">– </w:t>
            </w:r>
            <w:r w:rsidR="00D80336" w:rsidRPr="007728C3">
              <w:rPr>
                <w:rFonts w:cs="Arial"/>
                <w:lang w:eastAsia="zh-CN"/>
              </w:rPr>
              <w:t>15</w:t>
            </w:r>
          </w:p>
          <w:p w14:paraId="062A3CE2" w14:textId="77777777" w:rsidR="00233F1C" w:rsidRPr="007728C3" w:rsidRDefault="00233F1C" w:rsidP="00233F1C">
            <w:pPr>
              <w:pStyle w:val="TAC"/>
              <w:rPr>
                <w:rFonts w:cs="Arial"/>
                <w:lang w:eastAsia="zh-CN"/>
              </w:rPr>
            </w:pPr>
            <w:r w:rsidRPr="007728C3">
              <w:rPr>
                <w:rFonts w:cs="Arial"/>
                <w:lang w:eastAsia="zh-CN"/>
              </w:rPr>
              <w:t>to</w:t>
            </w:r>
          </w:p>
          <w:p w14:paraId="1D6E6D17" w14:textId="77777777" w:rsidR="00233F1C" w:rsidRPr="007728C3" w:rsidRDefault="00233F1C" w:rsidP="00233F1C">
            <w:pPr>
              <w:pStyle w:val="TAC"/>
              <w:rPr>
                <w:rFonts w:cs="Arial"/>
                <w:lang w:eastAsia="zh-CN"/>
              </w:rPr>
            </w:pPr>
            <w:r w:rsidRPr="007728C3">
              <w:rPr>
                <w:rFonts w:cs="Arial"/>
                <w:lang w:eastAsia="zh-CN"/>
              </w:rPr>
              <w:t>F</w:t>
            </w:r>
            <w:r w:rsidRPr="007728C3">
              <w:rPr>
                <w:rFonts w:cs="Arial"/>
                <w:vertAlign w:val="subscript"/>
                <w:lang w:eastAsia="zh-CN"/>
              </w:rPr>
              <w:t xml:space="preserve">DL_high </w:t>
            </w:r>
            <w:r w:rsidRPr="007728C3">
              <w:rPr>
                <w:rFonts w:cs="Arial"/>
                <w:lang w:eastAsia="zh-CN"/>
              </w:rPr>
              <w:t>+ 15</w:t>
            </w:r>
          </w:p>
        </w:tc>
      </w:tr>
      <w:tr w:rsidR="00233F1C" w:rsidRPr="007728C3" w14:paraId="028B59A2" w14:textId="77777777">
        <w:trPr>
          <w:jc w:val="center"/>
        </w:trPr>
        <w:tc>
          <w:tcPr>
            <w:tcW w:w="7336" w:type="dxa"/>
            <w:gridSpan w:val="5"/>
            <w:vAlign w:val="center"/>
          </w:tcPr>
          <w:p w14:paraId="4CEDE972" w14:textId="77777777" w:rsidR="00233F1C" w:rsidRPr="00272810" w:rsidRDefault="00233F1C" w:rsidP="00233F1C">
            <w:pPr>
              <w:pStyle w:val="TAN"/>
              <w:rPr>
                <w:rFonts w:eastAsia="MS Mincho" w:cs="Arial"/>
                <w:lang w:eastAsia="en-US"/>
              </w:rPr>
            </w:pPr>
            <w:r w:rsidRPr="007728C3">
              <w:rPr>
                <w:rFonts w:cs="Arial"/>
                <w:lang w:eastAsia="en-US"/>
              </w:rPr>
              <w:t>NOTE 1:</w:t>
            </w:r>
            <w:r w:rsidRPr="007728C3">
              <w:rPr>
                <w:rFonts w:cs="Arial"/>
                <w:lang w:eastAsia="en-US"/>
              </w:rPr>
              <w:tab/>
            </w:r>
            <w:r w:rsidRPr="00272810">
              <w:rPr>
                <w:rFonts w:eastAsia="MS Mincho" w:cs="Arial"/>
                <w:lang w:eastAsia="en-US"/>
              </w:rPr>
              <w:t xml:space="preserve">For certain bands, the unwanted modulated interfering signal may not fall inside the UE receive band, but within the first 15 MHz below or above the UE receive band </w:t>
            </w:r>
          </w:p>
          <w:p w14:paraId="5E218976" w14:textId="77777777" w:rsidR="00233F1C" w:rsidRPr="00272810" w:rsidRDefault="00233F1C" w:rsidP="00233F1C">
            <w:pPr>
              <w:pStyle w:val="TAN"/>
              <w:rPr>
                <w:rFonts w:eastAsia="MS Mincho" w:cs="Arial"/>
                <w:lang w:eastAsia="en-US"/>
              </w:rPr>
            </w:pPr>
            <w:r w:rsidRPr="007728C3">
              <w:rPr>
                <w:rFonts w:cs="Arial"/>
                <w:lang w:eastAsia="en-US"/>
              </w:rPr>
              <w:t>NOTE 2:</w:t>
            </w:r>
            <w:r w:rsidRPr="007728C3">
              <w:rPr>
                <w:rFonts w:cs="Arial"/>
                <w:lang w:eastAsia="en-US"/>
              </w:rPr>
              <w:tab/>
            </w:r>
            <w:r w:rsidRPr="00272810">
              <w:rPr>
                <w:rFonts w:eastAsia="MS Mincho" w:cs="Arial"/>
                <w:lang w:eastAsia="en-US"/>
              </w:rPr>
              <w:t xml:space="preserve">For each carrier frequency the requirement is valid for two frequencies: </w:t>
            </w:r>
          </w:p>
          <w:p w14:paraId="47A365E8" w14:textId="77777777" w:rsidR="00233F1C" w:rsidRPr="00272810" w:rsidRDefault="00233F1C" w:rsidP="00233F1C">
            <w:pPr>
              <w:pStyle w:val="TAN"/>
              <w:ind w:left="1987"/>
              <w:rPr>
                <w:rFonts w:eastAsia="MS Mincho" w:cs="Arial"/>
                <w:lang w:eastAsia="en-US"/>
              </w:rPr>
            </w:pPr>
            <w:r w:rsidRPr="00272810">
              <w:rPr>
                <w:rFonts w:eastAsia="MS Mincho" w:cs="Arial"/>
                <w:lang w:eastAsia="en-US"/>
              </w:rPr>
              <w:t>a. the carrier frequency -BW/2 - F</w:t>
            </w:r>
            <w:r w:rsidRPr="00272810">
              <w:rPr>
                <w:rFonts w:eastAsia="MS Mincho" w:cs="Arial"/>
                <w:vertAlign w:val="subscript"/>
                <w:lang w:eastAsia="en-US"/>
              </w:rPr>
              <w:t xml:space="preserve">Ioffset, case 1 </w:t>
            </w:r>
            <w:r w:rsidRPr="00272810">
              <w:rPr>
                <w:rFonts w:eastAsia="MS Mincho" w:cs="Arial"/>
                <w:lang w:eastAsia="en-US"/>
              </w:rPr>
              <w:t>and</w:t>
            </w:r>
          </w:p>
          <w:p w14:paraId="628960A7" w14:textId="77777777" w:rsidR="00233F1C" w:rsidRPr="00272810" w:rsidRDefault="00233F1C" w:rsidP="00233F1C">
            <w:pPr>
              <w:pStyle w:val="TAN"/>
              <w:ind w:left="1987"/>
              <w:rPr>
                <w:rFonts w:eastAsia="MS Mincho" w:cs="Arial"/>
                <w:lang w:eastAsia="en-US"/>
              </w:rPr>
            </w:pPr>
            <w:r w:rsidRPr="00272810">
              <w:rPr>
                <w:rFonts w:eastAsia="MS Mincho" w:cs="Arial"/>
                <w:lang w:eastAsia="en-US"/>
              </w:rPr>
              <w:t>b. the carrier frequency +BW/2 + F</w:t>
            </w:r>
            <w:r w:rsidRPr="00272810">
              <w:rPr>
                <w:rFonts w:eastAsia="MS Mincho" w:cs="Arial"/>
                <w:vertAlign w:val="subscript"/>
                <w:lang w:eastAsia="en-US"/>
              </w:rPr>
              <w:t>Ioffset, case 1</w:t>
            </w:r>
          </w:p>
          <w:p w14:paraId="4B4DCBAC" w14:textId="77777777" w:rsidR="00233F1C" w:rsidRPr="007728C3" w:rsidRDefault="00233F1C" w:rsidP="00233F1C">
            <w:pPr>
              <w:pStyle w:val="TAN"/>
              <w:rPr>
                <w:rFonts w:cs="Arial"/>
                <w:lang w:eastAsia="en-US"/>
              </w:rPr>
            </w:pPr>
            <w:r w:rsidRPr="007728C3">
              <w:rPr>
                <w:rFonts w:cs="Arial"/>
                <w:lang w:eastAsia="en-US"/>
              </w:rPr>
              <w:t>NOTE 3:</w:t>
            </w:r>
            <w:r w:rsidRPr="007728C3">
              <w:rPr>
                <w:rFonts w:cs="Arial"/>
                <w:lang w:eastAsia="en-US"/>
              </w:rPr>
              <w:tab/>
            </w:r>
            <w:r w:rsidRPr="007728C3">
              <w:rPr>
                <w:rFonts w:cs="Arial"/>
                <w:lang w:eastAsia="zh-CN"/>
              </w:rPr>
              <w:t>F</w:t>
            </w:r>
            <w:r w:rsidRPr="007728C3">
              <w:rPr>
                <w:rFonts w:cs="Arial"/>
                <w:vertAlign w:val="subscript"/>
                <w:lang w:eastAsia="zh-CN"/>
              </w:rPr>
              <w:t>Interferer</w:t>
            </w:r>
            <w:r w:rsidRPr="007728C3">
              <w:rPr>
                <w:rFonts w:cs="Arial"/>
                <w:lang w:eastAsia="en-US"/>
              </w:rPr>
              <w:t xml:space="preserve"> range values for unwanted modulated interfering signal are interferer center frequencies </w:t>
            </w:r>
          </w:p>
        </w:tc>
      </w:tr>
    </w:tbl>
    <w:p w14:paraId="36FA4EA7" w14:textId="77777777" w:rsidR="00233F1C" w:rsidRPr="00AE4A95" w:rsidRDefault="00233F1C" w:rsidP="00EF3C1F"/>
    <w:p w14:paraId="3BA83C5B" w14:textId="77777777" w:rsidR="00164116" w:rsidRPr="00AE4A95" w:rsidRDefault="00164116" w:rsidP="00EF3C1F">
      <w:r w:rsidRPr="00AE4A95">
        <w:t xml:space="preserve">For </w:t>
      </w:r>
      <w:smartTag w:uri="urn:schemas-microsoft-com:office:smarttags" w:element="place">
        <w:smartTag w:uri="urn:schemas-microsoft-com:office:smarttags" w:element="City">
          <w:r w:rsidRPr="00AE4A95">
            <w:t>E-UTRA</w:t>
          </w:r>
        </w:smartTag>
        <w:r w:rsidRPr="00AE4A95">
          <w:t xml:space="preserve"> </w:t>
        </w:r>
        <w:smartTag w:uri="urn:schemas-microsoft-com:office:smarttags" w:element="State">
          <w:r w:rsidRPr="00AE4A95">
            <w:t>CA</w:t>
          </w:r>
        </w:smartTag>
      </w:smartTag>
      <w:r w:rsidRPr="00AE4A95">
        <w:t xml:space="preserve"> configurations listed in Table 7.3.1A-0a under conditions for which reference sensitivity for the operating band being tested is N/A, the in-band blocking requirements of subclause 7.6.1.1A do not apply.</w:t>
      </w:r>
    </w:p>
    <w:p w14:paraId="402037D0" w14:textId="77777777" w:rsidR="00962304" w:rsidRPr="00AE4A95" w:rsidRDefault="00EF3C1F" w:rsidP="00EF3C1F">
      <w:r w:rsidRPr="00AE4A95">
        <w:t xml:space="preserve">For intra-band contiguous </w:t>
      </w:r>
      <w:r w:rsidR="001501D3" w:rsidRPr="00AE4A95">
        <w:t xml:space="preserve">carrier aggregation the </w:t>
      </w:r>
      <w:r w:rsidRPr="00AE4A95">
        <w:t xml:space="preserve">downlink SCC shall be configured at nominal channel spacing to the PCC with the PCC configured closest </w:t>
      </w:r>
      <w:r w:rsidR="00234C01" w:rsidRPr="00AE4A95">
        <w:t xml:space="preserve">to </w:t>
      </w:r>
      <w:r w:rsidRPr="00AE4A95">
        <w:t xml:space="preserve">the uplink band. Downlink PCC and SCC are both activated. The uplink output power shall be </w:t>
      </w:r>
      <w:r w:rsidRPr="00AE4A95">
        <w:rPr>
          <w:rFonts w:eastAsia="MS Mincho"/>
        </w:rPr>
        <w:t xml:space="preserve">set as specified in Table </w:t>
      </w:r>
      <w:smartTag w:uri="urn:schemas-microsoft-com:office:smarttags" w:element="chsdate">
        <w:smartTagPr>
          <w:attr w:name="Year" w:val="1899"/>
          <w:attr w:name="Month" w:val="12"/>
          <w:attr w:name="Day" w:val="30"/>
          <w:attr w:name="IsLunarDate" w:val="False"/>
          <w:attr w:name="IsROCDate" w:val="False"/>
        </w:smartTagPr>
        <w:r w:rsidRPr="00AE4A95">
          <w:t>7.6.</w:t>
        </w:r>
        <w:smartTag w:uri="urn:schemas-microsoft-com:office:smarttags" w:element="chmetcnv">
          <w:smartTagPr>
            <w:attr w:name="UnitName" w:val="a"/>
            <w:attr w:name="SourceValue" w:val="1.1"/>
            <w:attr w:name="HasSpace" w:val="False"/>
            <w:attr w:name="Negative" w:val="False"/>
            <w:attr w:name="NumberType" w:val="1"/>
            <w:attr w:name="TCSC" w:val="0"/>
          </w:smartTagPr>
          <w:r w:rsidRPr="00AE4A95">
            <w:t>1</w:t>
          </w:r>
        </w:smartTag>
      </w:smartTag>
      <w:r w:rsidRPr="00AE4A95">
        <w:t xml:space="preserve">.1A-1 with the uplink configuration </w:t>
      </w:r>
      <w:r w:rsidR="00234C01" w:rsidRPr="00AE4A95">
        <w:t xml:space="preserve">set </w:t>
      </w:r>
      <w:r w:rsidRPr="00AE4A95">
        <w:t>according to Table 7.</w:t>
      </w:r>
      <w:smartTag w:uri="urn:schemas-microsoft-com:office:smarttags" w:element="chmetcnv">
        <w:smartTagPr>
          <w:attr w:name="UnitName" w:val="a"/>
          <w:attr w:name="SourceValue" w:val="3.1"/>
          <w:attr w:name="HasSpace" w:val="False"/>
          <w:attr w:name="Negative" w:val="False"/>
          <w:attr w:name="NumberType" w:val="1"/>
          <w:attr w:name="TCSC" w:val="0"/>
        </w:smartTagPr>
        <w:r w:rsidRPr="00AE4A95">
          <w:t>3.1A</w:t>
        </w:r>
      </w:smartTag>
      <w:r w:rsidRPr="00AE4A95">
        <w:t xml:space="preserve">-1 for the applicable </w:t>
      </w:r>
      <w:r w:rsidR="001501D3" w:rsidRPr="00AE4A95">
        <w:t>carrier aggregation</w:t>
      </w:r>
      <w:r w:rsidRPr="00AE4A95">
        <w:t xml:space="preserve"> </w:t>
      </w:r>
      <w:r w:rsidR="001501D3" w:rsidRPr="00AE4A95">
        <w:t>configuration</w:t>
      </w:r>
      <w:r w:rsidRPr="00AE4A95">
        <w:t>. For UE(s) supporting one uplink</w:t>
      </w:r>
      <w:r w:rsidR="001501D3" w:rsidRPr="00AE4A95">
        <w:t xml:space="preserve"> carrier</w:t>
      </w:r>
      <w:r w:rsidRPr="00AE4A95">
        <w:t>, the uplink configuration of the PCC shall be in accordance with Table 7.3.1</w:t>
      </w:r>
      <w:r w:rsidR="008B5B75" w:rsidRPr="00AE4A95">
        <w:t>-2</w:t>
      </w:r>
      <w:r w:rsidRPr="00AE4A95">
        <w:t xml:space="preserve">. The UE shall fulfil the minimum requirement in presence of an interfering signal specified in Tables </w:t>
      </w:r>
      <w:smartTag w:uri="urn:schemas-microsoft-com:office:smarttags" w:element="chsdate">
        <w:smartTagPr>
          <w:attr w:name="Year" w:val="1899"/>
          <w:attr w:name="Month" w:val="12"/>
          <w:attr w:name="Day" w:val="30"/>
          <w:attr w:name="IsLunarDate" w:val="False"/>
          <w:attr w:name="IsROCDate" w:val="False"/>
        </w:smartTagPr>
        <w:r w:rsidRPr="00AE4A95">
          <w:t>7.6.</w:t>
        </w:r>
        <w:smartTag w:uri="urn:schemas-microsoft-com:office:smarttags" w:element="chmetcnv">
          <w:smartTagPr>
            <w:attr w:name="UnitName" w:val="a"/>
            <w:attr w:name="SourceValue" w:val="1.1"/>
            <w:attr w:name="HasSpace" w:val="False"/>
            <w:attr w:name="Negative" w:val="False"/>
            <w:attr w:name="NumberType" w:val="1"/>
            <w:attr w:name="TCSC" w:val="0"/>
          </w:smartTagPr>
          <w:r w:rsidRPr="00AE4A95">
            <w:t>1</w:t>
          </w:r>
        </w:smartTag>
      </w:smartTag>
      <w:r w:rsidRPr="00AE4A95">
        <w:t>.1A-1 and Tables 7.6.</w:t>
      </w:r>
      <w:smartTag w:uri="urn:schemas-microsoft-com:office:smarttags" w:element="chmetcnv">
        <w:smartTagPr>
          <w:attr w:name="UnitName" w:val="a"/>
          <w:attr w:name="SourceValue" w:val="1.1"/>
          <w:attr w:name="HasSpace" w:val="False"/>
          <w:attr w:name="Negative" w:val="False"/>
          <w:attr w:name="NumberType" w:val="1"/>
          <w:attr w:name="TCSC" w:val="0"/>
        </w:smartTagPr>
        <w:r w:rsidRPr="00AE4A95">
          <w:t>1.1A</w:t>
        </w:r>
      </w:smartTag>
      <w:r w:rsidRPr="00AE4A95">
        <w:t xml:space="preserve">-2 being on either side of the aggregated signal. The throughput of each carrier shall be ≥ 95% of the maximum throughput of the reference measurement channels as specified in Annexes </w:t>
      </w:r>
      <w:smartTag w:uri="urn:schemas-microsoft-com:office:smarttags" w:element="chsdate">
        <w:smartTagPr>
          <w:attr w:name="Year" w:val="1899"/>
          <w:attr w:name="Month" w:val="12"/>
          <w:attr w:name="Day" w:val="30"/>
          <w:attr w:name="IsLunarDate" w:val="False"/>
          <w:attr w:name="IsROCDate" w:val="False"/>
        </w:smartTagPr>
        <w:r w:rsidRPr="00AE4A95">
          <w:t>A.2.2</w:t>
        </w:r>
      </w:smartTag>
      <w:r w:rsidRPr="00AE4A95">
        <w:t xml:space="preserve">, A.2.3 and A.3.2 (with one sided dynamic OCNG Pattern OP.1 FDD/TDD for the DL-signal as described in Annex </w:t>
      </w:r>
      <w:smartTag w:uri="urn:schemas-microsoft-com:office:smarttags" w:element="chsdate">
        <w:smartTagPr>
          <w:attr w:name="Year" w:val="1899"/>
          <w:attr w:name="Month" w:val="12"/>
          <w:attr w:name="Day" w:val="30"/>
          <w:attr w:name="IsLunarDate" w:val="False"/>
          <w:attr w:name="IsROCDate" w:val="False"/>
        </w:smartTagPr>
        <w:r w:rsidRPr="00AE4A95">
          <w:t>A.5.1.1</w:t>
        </w:r>
      </w:smartTag>
      <w:r w:rsidRPr="00AE4A95">
        <w:t>/A.5.2.1) with parameters specified in Tables 7.6.</w:t>
      </w:r>
      <w:smartTag w:uri="urn:schemas-microsoft-com:office:smarttags" w:element="chmetcnv">
        <w:smartTagPr>
          <w:attr w:name="UnitName" w:val="a"/>
          <w:attr w:name="SourceValue" w:val="1.1"/>
          <w:attr w:name="HasSpace" w:val="False"/>
          <w:attr w:name="Negative" w:val="False"/>
          <w:attr w:name="NumberType" w:val="1"/>
          <w:attr w:name="TCSC" w:val="0"/>
        </w:smartTagPr>
        <w:r w:rsidRPr="00AE4A95">
          <w:t>1.1A</w:t>
        </w:r>
      </w:smartTag>
      <w:r w:rsidRPr="00AE4A95">
        <w:t>-1 and 7.6.1.1A-2.</w:t>
      </w:r>
    </w:p>
    <w:p w14:paraId="2F0A0EB7" w14:textId="77777777" w:rsidR="00EF3C1F" w:rsidRPr="00AE4A95" w:rsidRDefault="00962304" w:rsidP="00962304">
      <w:r w:rsidRPr="00AE4A95">
        <w:t>For intra-band non-contiguous carrier aggregation with one uplink carrier</w:t>
      </w:r>
      <w:r w:rsidRPr="00AE4A95">
        <w:rPr>
          <w:rFonts w:eastAsia="MS Mincho" w:cs="Arial"/>
        </w:rPr>
        <w:t xml:space="preserve"> and two downlink carriers, each larger than or equal to 5 MHz</w:t>
      </w:r>
      <w:r w:rsidRPr="00AE4A95">
        <w:t xml:space="preserve">, the in-band blocking requirements are defined with the uplink configuration in accordance with Table 7.3.1A-3. </w:t>
      </w:r>
      <w:r w:rsidR="00CB4705" w:rsidRPr="00AE4A95">
        <w:t>For this uplink configuration, t</w:t>
      </w:r>
      <w:r w:rsidRPr="00AE4A95">
        <w:t xml:space="preserve">he UE shall meet the requirements specified in subclause 7.6.1.1 for each component carrier </w:t>
      </w:r>
      <w:r w:rsidR="00CB4705" w:rsidRPr="00AE4A95">
        <w:t xml:space="preserve">subject to in-gap and out-of-gap interferers </w:t>
      </w:r>
      <w:r w:rsidRPr="00AE4A95">
        <w:t>while both downlink carriers are active.</w:t>
      </w:r>
    </w:p>
    <w:p w14:paraId="2FE34864" w14:textId="77777777" w:rsidR="00EF3C1F" w:rsidRPr="00AE4A95" w:rsidRDefault="00EF3C1F" w:rsidP="00EF3C1F">
      <w:pPr>
        <w:pStyle w:val="TH"/>
      </w:pPr>
      <w:r w:rsidRPr="00AE4A95">
        <w:t xml:space="preserve">Table </w:t>
      </w:r>
      <w:smartTag w:uri="urn:schemas-microsoft-com:office:smarttags" w:element="chsdate">
        <w:smartTagPr>
          <w:attr w:name="Year" w:val="1899"/>
          <w:attr w:name="Month" w:val="12"/>
          <w:attr w:name="Day" w:val="30"/>
          <w:attr w:name="IsLunarDate" w:val="False"/>
          <w:attr w:name="IsROCDate" w:val="False"/>
        </w:smartTagPr>
        <w:r w:rsidRPr="00AE4A95">
          <w:rPr>
            <w:rFonts w:eastAsia="MS Mincho"/>
          </w:rPr>
          <w:t>7.6.</w:t>
        </w:r>
        <w:smartTag w:uri="urn:schemas-microsoft-com:office:smarttags" w:element="chmetcnv">
          <w:smartTagPr>
            <w:attr w:name="UnitName" w:val="a"/>
            <w:attr w:name="SourceValue" w:val="1.1"/>
            <w:attr w:name="HasSpace" w:val="False"/>
            <w:attr w:name="Negative" w:val="False"/>
            <w:attr w:name="NumberType" w:val="1"/>
            <w:attr w:name="TCSC" w:val="0"/>
          </w:smartTagPr>
          <w:r w:rsidRPr="00AE4A95">
            <w:rPr>
              <w:rFonts w:eastAsia="MS Mincho"/>
            </w:rPr>
            <w:t>1</w:t>
          </w:r>
        </w:smartTag>
      </w:smartTag>
      <w:r w:rsidRPr="00AE4A95">
        <w:rPr>
          <w:rFonts w:eastAsia="MS Mincho"/>
        </w:rPr>
        <w:t>.1A-1</w:t>
      </w:r>
      <w:r w:rsidRPr="00AE4A95">
        <w:t>: In band blocking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8"/>
        <w:gridCol w:w="718"/>
        <w:gridCol w:w="1327"/>
        <w:gridCol w:w="1327"/>
        <w:gridCol w:w="1327"/>
        <w:gridCol w:w="1327"/>
        <w:gridCol w:w="1327"/>
      </w:tblGrid>
      <w:tr w:rsidR="00EF3C1F" w:rsidRPr="007728C3" w14:paraId="3337E37E" w14:textId="77777777">
        <w:trPr>
          <w:jc w:val="center"/>
        </w:trPr>
        <w:tc>
          <w:tcPr>
            <w:tcW w:w="1968" w:type="dxa"/>
            <w:vMerge w:val="restart"/>
          </w:tcPr>
          <w:p w14:paraId="3D5CE9DD" w14:textId="77777777" w:rsidR="00EF3C1F" w:rsidRPr="007728C3" w:rsidRDefault="00EF3C1F" w:rsidP="00EF3C1F">
            <w:pPr>
              <w:pStyle w:val="TAH"/>
              <w:rPr>
                <w:rFonts w:cs="Arial"/>
                <w:lang w:eastAsia="en-US"/>
              </w:rPr>
            </w:pPr>
            <w:r w:rsidRPr="007728C3">
              <w:rPr>
                <w:rFonts w:cs="Arial"/>
                <w:lang w:eastAsia="en-US"/>
              </w:rPr>
              <w:t>Rx Parameter</w:t>
            </w:r>
          </w:p>
        </w:tc>
        <w:tc>
          <w:tcPr>
            <w:tcW w:w="718" w:type="dxa"/>
            <w:vMerge w:val="restart"/>
          </w:tcPr>
          <w:p w14:paraId="30848C57" w14:textId="77777777" w:rsidR="00EF3C1F" w:rsidRPr="007728C3" w:rsidRDefault="00EF3C1F" w:rsidP="00EF3C1F">
            <w:pPr>
              <w:pStyle w:val="TAH"/>
              <w:rPr>
                <w:rFonts w:cs="Arial"/>
                <w:lang w:eastAsia="en-US"/>
              </w:rPr>
            </w:pPr>
            <w:r w:rsidRPr="007728C3">
              <w:rPr>
                <w:rFonts w:cs="Arial"/>
                <w:lang w:eastAsia="en-US"/>
              </w:rPr>
              <w:t xml:space="preserve">Units </w:t>
            </w:r>
          </w:p>
        </w:tc>
        <w:tc>
          <w:tcPr>
            <w:tcW w:w="6635" w:type="dxa"/>
            <w:gridSpan w:val="5"/>
          </w:tcPr>
          <w:p w14:paraId="6808C344" w14:textId="77777777" w:rsidR="00EF3C1F" w:rsidRPr="007728C3" w:rsidRDefault="00EF3C1F" w:rsidP="00EF3C1F">
            <w:pPr>
              <w:pStyle w:val="TAH"/>
              <w:rPr>
                <w:rFonts w:cs="Arial"/>
                <w:lang w:eastAsia="en-US"/>
              </w:rPr>
            </w:pPr>
            <w:r w:rsidRPr="007728C3">
              <w:rPr>
                <w:rFonts w:cs="Arial"/>
                <w:lang w:eastAsia="en-US"/>
              </w:rPr>
              <w:t>CA Bandwidth Class</w:t>
            </w:r>
          </w:p>
        </w:tc>
      </w:tr>
      <w:tr w:rsidR="00EF3C1F" w:rsidRPr="007728C3" w14:paraId="7BC2593C" w14:textId="77777777">
        <w:trPr>
          <w:jc w:val="center"/>
        </w:trPr>
        <w:tc>
          <w:tcPr>
            <w:tcW w:w="1968" w:type="dxa"/>
            <w:vMerge/>
          </w:tcPr>
          <w:p w14:paraId="021F1FCF" w14:textId="77777777" w:rsidR="00EF3C1F" w:rsidRPr="007728C3" w:rsidRDefault="00EF3C1F" w:rsidP="00EF3C1F">
            <w:pPr>
              <w:pStyle w:val="TAH"/>
              <w:rPr>
                <w:rFonts w:cs="Arial"/>
                <w:lang w:eastAsia="en-US"/>
              </w:rPr>
            </w:pPr>
          </w:p>
        </w:tc>
        <w:tc>
          <w:tcPr>
            <w:tcW w:w="718" w:type="dxa"/>
            <w:vMerge/>
          </w:tcPr>
          <w:p w14:paraId="7F14032A" w14:textId="77777777" w:rsidR="00EF3C1F" w:rsidRPr="007728C3" w:rsidRDefault="00EF3C1F" w:rsidP="00EF3C1F">
            <w:pPr>
              <w:pStyle w:val="TAH"/>
              <w:rPr>
                <w:rFonts w:cs="Arial"/>
                <w:lang w:eastAsia="en-US"/>
              </w:rPr>
            </w:pPr>
          </w:p>
        </w:tc>
        <w:tc>
          <w:tcPr>
            <w:tcW w:w="1327" w:type="dxa"/>
          </w:tcPr>
          <w:p w14:paraId="3DCA6097" w14:textId="77777777" w:rsidR="00EF3C1F" w:rsidRPr="007728C3" w:rsidRDefault="00EF3C1F" w:rsidP="00EF3C1F">
            <w:pPr>
              <w:pStyle w:val="TAH"/>
              <w:rPr>
                <w:rFonts w:cs="Arial"/>
                <w:lang w:eastAsia="en-US"/>
              </w:rPr>
            </w:pPr>
            <w:r w:rsidRPr="007728C3">
              <w:rPr>
                <w:rFonts w:cs="Arial"/>
                <w:lang w:eastAsia="en-US"/>
              </w:rPr>
              <w:t>B</w:t>
            </w:r>
          </w:p>
        </w:tc>
        <w:tc>
          <w:tcPr>
            <w:tcW w:w="1327" w:type="dxa"/>
          </w:tcPr>
          <w:p w14:paraId="17E854DA" w14:textId="77777777" w:rsidR="00EF3C1F" w:rsidRPr="007728C3" w:rsidRDefault="00EF3C1F" w:rsidP="00EF3C1F">
            <w:pPr>
              <w:pStyle w:val="TAH"/>
              <w:rPr>
                <w:rFonts w:cs="Arial"/>
                <w:lang w:eastAsia="en-US"/>
              </w:rPr>
            </w:pPr>
            <w:r w:rsidRPr="007728C3">
              <w:rPr>
                <w:rFonts w:cs="Arial"/>
                <w:lang w:eastAsia="en-US"/>
              </w:rPr>
              <w:t>C</w:t>
            </w:r>
          </w:p>
        </w:tc>
        <w:tc>
          <w:tcPr>
            <w:tcW w:w="1327" w:type="dxa"/>
          </w:tcPr>
          <w:p w14:paraId="470BFA6C" w14:textId="77777777" w:rsidR="00EF3C1F" w:rsidRPr="007728C3" w:rsidRDefault="00EF3C1F" w:rsidP="00EF3C1F">
            <w:pPr>
              <w:pStyle w:val="TAH"/>
              <w:rPr>
                <w:rFonts w:cs="Arial"/>
                <w:lang w:eastAsia="en-US"/>
              </w:rPr>
            </w:pPr>
            <w:r w:rsidRPr="007728C3">
              <w:rPr>
                <w:rFonts w:cs="Arial"/>
                <w:lang w:eastAsia="en-US"/>
              </w:rPr>
              <w:t>D</w:t>
            </w:r>
          </w:p>
        </w:tc>
        <w:tc>
          <w:tcPr>
            <w:tcW w:w="1327" w:type="dxa"/>
          </w:tcPr>
          <w:p w14:paraId="3192E929" w14:textId="77777777" w:rsidR="00EF3C1F" w:rsidRPr="007728C3" w:rsidRDefault="00EF3C1F" w:rsidP="00EF3C1F">
            <w:pPr>
              <w:pStyle w:val="TAH"/>
              <w:rPr>
                <w:rFonts w:cs="Arial"/>
                <w:lang w:eastAsia="en-US"/>
              </w:rPr>
            </w:pPr>
            <w:r w:rsidRPr="007728C3">
              <w:rPr>
                <w:rFonts w:cs="Arial"/>
                <w:lang w:eastAsia="en-US"/>
              </w:rPr>
              <w:t>E</w:t>
            </w:r>
          </w:p>
        </w:tc>
        <w:tc>
          <w:tcPr>
            <w:tcW w:w="1327" w:type="dxa"/>
          </w:tcPr>
          <w:p w14:paraId="6C07A142" w14:textId="77777777" w:rsidR="00EF3C1F" w:rsidRPr="007728C3" w:rsidRDefault="00EF3C1F" w:rsidP="00EF3C1F">
            <w:pPr>
              <w:pStyle w:val="TAH"/>
              <w:rPr>
                <w:rFonts w:cs="Arial"/>
                <w:lang w:eastAsia="en-US"/>
              </w:rPr>
            </w:pPr>
            <w:r w:rsidRPr="007728C3">
              <w:rPr>
                <w:rFonts w:cs="Arial"/>
                <w:lang w:eastAsia="en-US"/>
              </w:rPr>
              <w:t>F</w:t>
            </w:r>
          </w:p>
        </w:tc>
      </w:tr>
      <w:tr w:rsidR="00EF3C1F" w:rsidRPr="007728C3" w14:paraId="1ED8B43C" w14:textId="77777777">
        <w:trPr>
          <w:jc w:val="center"/>
        </w:trPr>
        <w:tc>
          <w:tcPr>
            <w:tcW w:w="1968" w:type="dxa"/>
            <w:vMerge w:val="restart"/>
            <w:vAlign w:val="center"/>
          </w:tcPr>
          <w:p w14:paraId="69E6412A" w14:textId="77777777" w:rsidR="00EF3C1F" w:rsidRPr="007728C3" w:rsidRDefault="00EF3C1F" w:rsidP="00B070C0">
            <w:pPr>
              <w:pStyle w:val="TAL"/>
              <w:rPr>
                <w:rFonts w:cs="Arial"/>
                <w:kern w:val="2"/>
                <w:lang w:eastAsia="en-US"/>
              </w:rPr>
            </w:pPr>
            <w:r w:rsidRPr="007728C3">
              <w:rPr>
                <w:rFonts w:cs="Arial"/>
                <w:kern w:val="2"/>
                <w:lang w:eastAsia="en-US"/>
              </w:rPr>
              <w:t xml:space="preserve">Pw </w:t>
            </w:r>
            <w:r w:rsidR="00B070C0" w:rsidRPr="007728C3">
              <w:rPr>
                <w:rFonts w:cs="Arial"/>
                <w:kern w:val="2"/>
                <w:lang w:eastAsia="en-US"/>
              </w:rPr>
              <w:t xml:space="preserve">in Transmission Bandwidth Configuration, </w:t>
            </w:r>
            <w:r w:rsidRPr="007728C3">
              <w:rPr>
                <w:rFonts w:cs="Arial"/>
                <w:kern w:val="2"/>
                <w:lang w:eastAsia="en-US"/>
              </w:rPr>
              <w:t>per CC</w:t>
            </w:r>
          </w:p>
        </w:tc>
        <w:tc>
          <w:tcPr>
            <w:tcW w:w="718" w:type="dxa"/>
            <w:vMerge w:val="restart"/>
            <w:vAlign w:val="center"/>
          </w:tcPr>
          <w:p w14:paraId="415ED787" w14:textId="77777777" w:rsidR="00EF3C1F" w:rsidRPr="007728C3" w:rsidRDefault="00A31E76" w:rsidP="00EF3C1F">
            <w:pPr>
              <w:pStyle w:val="TAC"/>
              <w:rPr>
                <w:rFonts w:cs="Arial"/>
                <w:lang w:eastAsia="en-US"/>
              </w:rPr>
            </w:pPr>
            <w:r w:rsidRPr="007728C3">
              <w:rPr>
                <w:rFonts w:cs="Arial"/>
                <w:lang w:eastAsia="en-US"/>
              </w:rPr>
              <w:t>dBm</w:t>
            </w:r>
          </w:p>
        </w:tc>
        <w:tc>
          <w:tcPr>
            <w:tcW w:w="6635" w:type="dxa"/>
            <w:gridSpan w:val="5"/>
            <w:vAlign w:val="center"/>
          </w:tcPr>
          <w:p w14:paraId="6E7F25C4" w14:textId="77777777" w:rsidR="00EF3C1F" w:rsidRPr="007728C3" w:rsidRDefault="00EF3C1F" w:rsidP="00EF3C1F">
            <w:pPr>
              <w:pStyle w:val="TAC"/>
              <w:rPr>
                <w:rFonts w:cs="Arial"/>
                <w:lang w:eastAsia="en-US"/>
              </w:rPr>
            </w:pPr>
            <w:r w:rsidRPr="007728C3">
              <w:rPr>
                <w:rFonts w:cs="Arial"/>
                <w:lang w:eastAsia="en-US"/>
              </w:rPr>
              <w:t>REFSENS + CA Bandwidth Class specific value below</w:t>
            </w:r>
          </w:p>
        </w:tc>
      </w:tr>
      <w:tr w:rsidR="00EF3C1F" w:rsidRPr="007728C3" w14:paraId="63D04495" w14:textId="77777777">
        <w:trPr>
          <w:jc w:val="center"/>
        </w:trPr>
        <w:tc>
          <w:tcPr>
            <w:tcW w:w="1968" w:type="dxa"/>
            <w:vMerge/>
          </w:tcPr>
          <w:p w14:paraId="7A872827" w14:textId="77777777" w:rsidR="00EF3C1F" w:rsidRPr="00272810" w:rsidRDefault="00EF3C1F" w:rsidP="00EF3C1F">
            <w:pPr>
              <w:pStyle w:val="TAL"/>
              <w:rPr>
                <w:rFonts w:eastAsia="MS Mincho" w:cs="Arial"/>
                <w:bCs/>
                <w:kern w:val="2"/>
                <w:lang w:eastAsia="zh-CN"/>
              </w:rPr>
            </w:pPr>
          </w:p>
        </w:tc>
        <w:tc>
          <w:tcPr>
            <w:tcW w:w="718" w:type="dxa"/>
            <w:vMerge/>
          </w:tcPr>
          <w:p w14:paraId="2E1C4F83" w14:textId="77777777" w:rsidR="00EF3C1F" w:rsidRPr="007728C3" w:rsidRDefault="00EF3C1F" w:rsidP="00EF3C1F">
            <w:pPr>
              <w:pStyle w:val="TAC"/>
              <w:rPr>
                <w:rFonts w:cs="Arial"/>
                <w:kern w:val="2"/>
                <w:lang w:eastAsia="zh-CN"/>
              </w:rPr>
            </w:pPr>
          </w:p>
        </w:tc>
        <w:tc>
          <w:tcPr>
            <w:tcW w:w="1327" w:type="dxa"/>
            <w:vAlign w:val="center"/>
          </w:tcPr>
          <w:p w14:paraId="0F232B6F" w14:textId="77777777" w:rsidR="00EF3C1F" w:rsidRPr="007728C3" w:rsidRDefault="00EF3C1F" w:rsidP="00EF3C1F">
            <w:pPr>
              <w:pStyle w:val="TAC"/>
              <w:rPr>
                <w:rFonts w:cs="Arial"/>
                <w:kern w:val="2"/>
                <w:lang w:eastAsia="zh-CN"/>
              </w:rPr>
            </w:pPr>
          </w:p>
        </w:tc>
        <w:tc>
          <w:tcPr>
            <w:tcW w:w="1327" w:type="dxa"/>
            <w:vAlign w:val="center"/>
          </w:tcPr>
          <w:p w14:paraId="534608CE" w14:textId="77777777" w:rsidR="00EF3C1F" w:rsidRPr="007728C3" w:rsidRDefault="00EF3C1F" w:rsidP="00EF3C1F">
            <w:pPr>
              <w:pStyle w:val="TAC"/>
              <w:rPr>
                <w:rFonts w:cs="Arial"/>
                <w:kern w:val="2"/>
                <w:lang w:eastAsia="zh-CN"/>
              </w:rPr>
            </w:pPr>
            <w:r w:rsidRPr="007728C3">
              <w:rPr>
                <w:rFonts w:cs="Arial"/>
                <w:kern w:val="2"/>
                <w:lang w:eastAsia="zh-CN"/>
              </w:rPr>
              <w:t>12</w:t>
            </w:r>
          </w:p>
        </w:tc>
        <w:tc>
          <w:tcPr>
            <w:tcW w:w="1327" w:type="dxa"/>
            <w:vAlign w:val="center"/>
          </w:tcPr>
          <w:p w14:paraId="40CCAB9D" w14:textId="77777777" w:rsidR="00EF3C1F" w:rsidRPr="007728C3" w:rsidRDefault="00EF3C1F" w:rsidP="00EF3C1F">
            <w:pPr>
              <w:pStyle w:val="TAC"/>
              <w:rPr>
                <w:rFonts w:cs="Arial"/>
                <w:kern w:val="2"/>
                <w:lang w:eastAsia="zh-CN"/>
              </w:rPr>
            </w:pPr>
          </w:p>
        </w:tc>
        <w:tc>
          <w:tcPr>
            <w:tcW w:w="1327" w:type="dxa"/>
            <w:vAlign w:val="center"/>
          </w:tcPr>
          <w:p w14:paraId="06E08BA4" w14:textId="77777777" w:rsidR="00EF3C1F" w:rsidRPr="007728C3" w:rsidRDefault="00EF3C1F" w:rsidP="00EF3C1F">
            <w:pPr>
              <w:pStyle w:val="TAC"/>
              <w:rPr>
                <w:rFonts w:cs="Arial"/>
                <w:kern w:val="2"/>
                <w:lang w:eastAsia="zh-CN"/>
              </w:rPr>
            </w:pPr>
          </w:p>
        </w:tc>
        <w:tc>
          <w:tcPr>
            <w:tcW w:w="1327" w:type="dxa"/>
            <w:vAlign w:val="center"/>
          </w:tcPr>
          <w:p w14:paraId="6F59D1BD" w14:textId="77777777" w:rsidR="00EF3C1F" w:rsidRPr="007728C3" w:rsidRDefault="00EF3C1F" w:rsidP="00EF3C1F">
            <w:pPr>
              <w:pStyle w:val="TAC"/>
              <w:rPr>
                <w:rFonts w:cs="Arial"/>
                <w:kern w:val="2"/>
                <w:lang w:eastAsia="zh-CN"/>
              </w:rPr>
            </w:pPr>
          </w:p>
        </w:tc>
      </w:tr>
      <w:tr w:rsidR="00EF3C1F" w:rsidRPr="007728C3" w14:paraId="75B64D85" w14:textId="77777777">
        <w:trPr>
          <w:jc w:val="center"/>
        </w:trPr>
        <w:tc>
          <w:tcPr>
            <w:tcW w:w="1968" w:type="dxa"/>
          </w:tcPr>
          <w:p w14:paraId="47E3EAF6" w14:textId="77777777" w:rsidR="00EF3C1F" w:rsidRPr="00272810" w:rsidRDefault="00EF3C1F" w:rsidP="00EF3C1F">
            <w:pPr>
              <w:pStyle w:val="TAL"/>
              <w:rPr>
                <w:rFonts w:eastAsia="MS Mincho" w:cs="Arial"/>
                <w:bCs/>
                <w:lang w:eastAsia="en-US"/>
              </w:rPr>
            </w:pPr>
            <w:r w:rsidRPr="00272810">
              <w:rPr>
                <w:rFonts w:eastAsia="MS Mincho" w:cs="Arial"/>
                <w:bCs/>
                <w:lang w:eastAsia="en-US"/>
              </w:rPr>
              <w:t>BW</w:t>
            </w:r>
            <w:r w:rsidRPr="00272810">
              <w:rPr>
                <w:rFonts w:eastAsia="MS Mincho" w:cs="Arial"/>
                <w:bCs/>
                <w:vertAlign w:val="subscript"/>
                <w:lang w:eastAsia="en-US"/>
              </w:rPr>
              <w:t xml:space="preserve">Interferer </w:t>
            </w:r>
          </w:p>
        </w:tc>
        <w:tc>
          <w:tcPr>
            <w:tcW w:w="718" w:type="dxa"/>
          </w:tcPr>
          <w:p w14:paraId="0DB9A940" w14:textId="77777777" w:rsidR="00EF3C1F" w:rsidRPr="007728C3" w:rsidRDefault="00EF3C1F" w:rsidP="00EF3C1F">
            <w:pPr>
              <w:pStyle w:val="TAC"/>
              <w:rPr>
                <w:rFonts w:cs="Arial"/>
                <w:lang w:eastAsia="en-US"/>
              </w:rPr>
            </w:pPr>
            <w:r w:rsidRPr="007728C3">
              <w:rPr>
                <w:rFonts w:cs="Arial"/>
                <w:lang w:eastAsia="en-US"/>
              </w:rPr>
              <w:t>MHz</w:t>
            </w:r>
          </w:p>
        </w:tc>
        <w:tc>
          <w:tcPr>
            <w:tcW w:w="1327" w:type="dxa"/>
            <w:vAlign w:val="center"/>
          </w:tcPr>
          <w:p w14:paraId="269EB379" w14:textId="77777777" w:rsidR="00EF3C1F" w:rsidRPr="007728C3" w:rsidRDefault="00EF3C1F" w:rsidP="00EF3C1F">
            <w:pPr>
              <w:pStyle w:val="TAC"/>
              <w:rPr>
                <w:rFonts w:cs="Arial"/>
                <w:lang w:eastAsia="en-US"/>
              </w:rPr>
            </w:pPr>
          </w:p>
        </w:tc>
        <w:tc>
          <w:tcPr>
            <w:tcW w:w="1327" w:type="dxa"/>
            <w:vAlign w:val="center"/>
          </w:tcPr>
          <w:p w14:paraId="3157FDC7" w14:textId="77777777" w:rsidR="00EF3C1F" w:rsidRPr="007728C3" w:rsidRDefault="00EF3C1F" w:rsidP="00EF3C1F">
            <w:pPr>
              <w:pStyle w:val="TAC"/>
              <w:rPr>
                <w:rFonts w:cs="Arial"/>
                <w:lang w:eastAsia="en-US"/>
              </w:rPr>
            </w:pPr>
            <w:r w:rsidRPr="007728C3">
              <w:rPr>
                <w:rFonts w:cs="Arial"/>
                <w:lang w:eastAsia="en-US"/>
              </w:rPr>
              <w:t>5</w:t>
            </w:r>
          </w:p>
        </w:tc>
        <w:tc>
          <w:tcPr>
            <w:tcW w:w="1327" w:type="dxa"/>
            <w:vAlign w:val="center"/>
          </w:tcPr>
          <w:p w14:paraId="17AF8673" w14:textId="77777777" w:rsidR="00EF3C1F" w:rsidRPr="007728C3" w:rsidRDefault="00EF3C1F" w:rsidP="00EF3C1F">
            <w:pPr>
              <w:pStyle w:val="TAC"/>
              <w:rPr>
                <w:rFonts w:cs="Arial"/>
                <w:lang w:eastAsia="en-US"/>
              </w:rPr>
            </w:pPr>
          </w:p>
        </w:tc>
        <w:tc>
          <w:tcPr>
            <w:tcW w:w="1327" w:type="dxa"/>
            <w:vAlign w:val="center"/>
          </w:tcPr>
          <w:p w14:paraId="43C5A45F" w14:textId="77777777" w:rsidR="00EF3C1F" w:rsidRPr="007728C3" w:rsidRDefault="00EF3C1F" w:rsidP="00EF3C1F">
            <w:pPr>
              <w:pStyle w:val="TAC"/>
              <w:rPr>
                <w:rFonts w:cs="Arial"/>
                <w:lang w:eastAsia="en-US"/>
              </w:rPr>
            </w:pPr>
          </w:p>
        </w:tc>
        <w:tc>
          <w:tcPr>
            <w:tcW w:w="1327" w:type="dxa"/>
            <w:vAlign w:val="center"/>
          </w:tcPr>
          <w:p w14:paraId="103FAC01" w14:textId="77777777" w:rsidR="00EF3C1F" w:rsidRPr="007728C3" w:rsidRDefault="00EF3C1F" w:rsidP="00EF3C1F">
            <w:pPr>
              <w:pStyle w:val="TAC"/>
              <w:rPr>
                <w:rFonts w:cs="Arial"/>
                <w:lang w:eastAsia="en-US"/>
              </w:rPr>
            </w:pPr>
          </w:p>
        </w:tc>
      </w:tr>
      <w:tr w:rsidR="00EF3C1F" w:rsidRPr="007728C3" w14:paraId="56F59270" w14:textId="77777777">
        <w:trPr>
          <w:jc w:val="center"/>
        </w:trPr>
        <w:tc>
          <w:tcPr>
            <w:tcW w:w="1968" w:type="dxa"/>
          </w:tcPr>
          <w:p w14:paraId="6DC8D921" w14:textId="77777777" w:rsidR="00EF3C1F" w:rsidRPr="007728C3" w:rsidRDefault="00EF3C1F" w:rsidP="00EF3C1F">
            <w:pPr>
              <w:pStyle w:val="TAL"/>
              <w:rPr>
                <w:rFonts w:cs="Arial"/>
                <w:i/>
                <w:kern w:val="2"/>
                <w:lang w:eastAsia="zh-CN"/>
              </w:rPr>
            </w:pPr>
            <w:r w:rsidRPr="00272810">
              <w:rPr>
                <w:rFonts w:eastAsia="MS Mincho" w:cs="Arial"/>
                <w:bCs/>
                <w:kern w:val="2"/>
                <w:lang w:eastAsia="zh-CN"/>
              </w:rPr>
              <w:t>F</w:t>
            </w:r>
            <w:r w:rsidRPr="00272810">
              <w:rPr>
                <w:rFonts w:eastAsia="MS Mincho" w:cs="Arial"/>
                <w:bCs/>
                <w:kern w:val="2"/>
                <w:vertAlign w:val="subscript"/>
                <w:lang w:eastAsia="zh-CN"/>
              </w:rPr>
              <w:t xml:space="preserve">Ioffset, case 1 </w:t>
            </w:r>
          </w:p>
        </w:tc>
        <w:tc>
          <w:tcPr>
            <w:tcW w:w="718" w:type="dxa"/>
          </w:tcPr>
          <w:p w14:paraId="4D3EC3E5" w14:textId="77777777" w:rsidR="00EF3C1F" w:rsidRPr="007728C3" w:rsidRDefault="00EF3C1F" w:rsidP="00EF3C1F">
            <w:pPr>
              <w:pStyle w:val="TAC"/>
              <w:rPr>
                <w:rFonts w:cs="Arial"/>
                <w:kern w:val="2"/>
                <w:lang w:eastAsia="zh-CN"/>
              </w:rPr>
            </w:pPr>
            <w:r w:rsidRPr="007728C3">
              <w:rPr>
                <w:rFonts w:cs="Arial"/>
                <w:kern w:val="2"/>
                <w:lang w:eastAsia="zh-CN"/>
              </w:rPr>
              <w:t>MHz</w:t>
            </w:r>
          </w:p>
        </w:tc>
        <w:tc>
          <w:tcPr>
            <w:tcW w:w="1327" w:type="dxa"/>
          </w:tcPr>
          <w:p w14:paraId="7BEDFA3C" w14:textId="77777777" w:rsidR="00EF3C1F" w:rsidRPr="007728C3" w:rsidRDefault="00EF3C1F" w:rsidP="00EF3C1F">
            <w:pPr>
              <w:pStyle w:val="TAC"/>
              <w:rPr>
                <w:rFonts w:cs="Arial"/>
                <w:kern w:val="2"/>
                <w:lang w:eastAsia="zh-CN"/>
              </w:rPr>
            </w:pPr>
          </w:p>
        </w:tc>
        <w:tc>
          <w:tcPr>
            <w:tcW w:w="1327" w:type="dxa"/>
          </w:tcPr>
          <w:p w14:paraId="73A5CC06" w14:textId="77777777" w:rsidR="00EF3C1F" w:rsidRPr="007728C3" w:rsidRDefault="00EF3C1F" w:rsidP="00EF3C1F">
            <w:pPr>
              <w:pStyle w:val="TAC"/>
              <w:rPr>
                <w:rFonts w:cs="Arial"/>
                <w:kern w:val="2"/>
                <w:lang w:eastAsia="zh-CN"/>
              </w:rPr>
            </w:pPr>
            <w:r w:rsidRPr="007728C3">
              <w:rPr>
                <w:rFonts w:cs="Arial"/>
                <w:kern w:val="2"/>
                <w:lang w:eastAsia="zh-CN"/>
              </w:rPr>
              <w:t>7.5</w:t>
            </w:r>
          </w:p>
        </w:tc>
        <w:tc>
          <w:tcPr>
            <w:tcW w:w="1327" w:type="dxa"/>
          </w:tcPr>
          <w:p w14:paraId="3A9108AD" w14:textId="77777777" w:rsidR="00EF3C1F" w:rsidRPr="007728C3" w:rsidRDefault="00EF3C1F" w:rsidP="00EF3C1F">
            <w:pPr>
              <w:pStyle w:val="TAC"/>
              <w:rPr>
                <w:rFonts w:cs="Arial"/>
                <w:kern w:val="2"/>
                <w:lang w:eastAsia="zh-CN"/>
              </w:rPr>
            </w:pPr>
          </w:p>
        </w:tc>
        <w:tc>
          <w:tcPr>
            <w:tcW w:w="1327" w:type="dxa"/>
          </w:tcPr>
          <w:p w14:paraId="6906B07C" w14:textId="77777777" w:rsidR="00EF3C1F" w:rsidRPr="007728C3" w:rsidRDefault="00EF3C1F" w:rsidP="00EF3C1F">
            <w:pPr>
              <w:pStyle w:val="TAC"/>
              <w:rPr>
                <w:rFonts w:cs="Arial"/>
                <w:kern w:val="2"/>
                <w:lang w:eastAsia="zh-CN"/>
              </w:rPr>
            </w:pPr>
          </w:p>
        </w:tc>
        <w:tc>
          <w:tcPr>
            <w:tcW w:w="1327" w:type="dxa"/>
          </w:tcPr>
          <w:p w14:paraId="40AD6481" w14:textId="77777777" w:rsidR="00EF3C1F" w:rsidRPr="007728C3" w:rsidRDefault="00EF3C1F" w:rsidP="00EF3C1F">
            <w:pPr>
              <w:pStyle w:val="TAC"/>
              <w:rPr>
                <w:rFonts w:cs="Arial"/>
                <w:kern w:val="2"/>
                <w:lang w:eastAsia="zh-CN"/>
              </w:rPr>
            </w:pPr>
          </w:p>
        </w:tc>
      </w:tr>
      <w:tr w:rsidR="00EF3C1F" w:rsidRPr="007728C3" w14:paraId="7D825951" w14:textId="77777777">
        <w:trPr>
          <w:jc w:val="center"/>
        </w:trPr>
        <w:tc>
          <w:tcPr>
            <w:tcW w:w="1968" w:type="dxa"/>
          </w:tcPr>
          <w:p w14:paraId="25FFA9E8" w14:textId="77777777" w:rsidR="00EF3C1F" w:rsidRPr="00272810" w:rsidRDefault="00EF3C1F" w:rsidP="00EF3C1F">
            <w:pPr>
              <w:pStyle w:val="TAL"/>
              <w:rPr>
                <w:rFonts w:eastAsia="MS Mincho" w:cs="Arial"/>
                <w:bCs/>
                <w:kern w:val="2"/>
                <w:lang w:eastAsia="zh-CN"/>
              </w:rPr>
            </w:pPr>
            <w:r w:rsidRPr="00272810">
              <w:rPr>
                <w:rFonts w:eastAsia="MS Mincho" w:cs="Arial"/>
                <w:bCs/>
                <w:kern w:val="2"/>
                <w:lang w:eastAsia="zh-CN"/>
              </w:rPr>
              <w:t>F</w:t>
            </w:r>
            <w:r w:rsidRPr="00272810">
              <w:rPr>
                <w:rFonts w:eastAsia="MS Mincho" w:cs="Arial"/>
                <w:bCs/>
                <w:kern w:val="2"/>
                <w:vertAlign w:val="subscript"/>
                <w:lang w:eastAsia="zh-CN"/>
              </w:rPr>
              <w:t xml:space="preserve">Ioffset, case 2 </w:t>
            </w:r>
          </w:p>
        </w:tc>
        <w:tc>
          <w:tcPr>
            <w:tcW w:w="718" w:type="dxa"/>
          </w:tcPr>
          <w:p w14:paraId="5C25ED3D" w14:textId="77777777" w:rsidR="00EF3C1F" w:rsidRPr="007728C3" w:rsidRDefault="00EF3C1F" w:rsidP="00EF3C1F">
            <w:pPr>
              <w:pStyle w:val="TAC"/>
              <w:rPr>
                <w:rFonts w:cs="Arial"/>
                <w:kern w:val="2"/>
                <w:lang w:eastAsia="zh-CN"/>
              </w:rPr>
            </w:pPr>
            <w:r w:rsidRPr="007728C3">
              <w:rPr>
                <w:rFonts w:cs="Arial"/>
                <w:kern w:val="2"/>
                <w:lang w:eastAsia="zh-CN"/>
              </w:rPr>
              <w:t>MHz</w:t>
            </w:r>
          </w:p>
        </w:tc>
        <w:tc>
          <w:tcPr>
            <w:tcW w:w="1327" w:type="dxa"/>
          </w:tcPr>
          <w:p w14:paraId="360B33B3" w14:textId="77777777" w:rsidR="00EF3C1F" w:rsidRPr="007728C3" w:rsidRDefault="00EF3C1F" w:rsidP="00EF3C1F">
            <w:pPr>
              <w:pStyle w:val="TAC"/>
              <w:rPr>
                <w:rFonts w:cs="Arial"/>
                <w:kern w:val="2"/>
                <w:lang w:eastAsia="zh-CN"/>
              </w:rPr>
            </w:pPr>
          </w:p>
        </w:tc>
        <w:tc>
          <w:tcPr>
            <w:tcW w:w="1327" w:type="dxa"/>
          </w:tcPr>
          <w:p w14:paraId="66CB1B23" w14:textId="77777777" w:rsidR="00EF3C1F" w:rsidRPr="007728C3" w:rsidRDefault="00EF3C1F" w:rsidP="00EF3C1F">
            <w:pPr>
              <w:pStyle w:val="TAC"/>
              <w:rPr>
                <w:rFonts w:cs="Arial"/>
                <w:kern w:val="2"/>
                <w:lang w:eastAsia="zh-CN"/>
              </w:rPr>
            </w:pPr>
            <w:r w:rsidRPr="007728C3">
              <w:rPr>
                <w:rFonts w:cs="Arial"/>
                <w:kern w:val="2"/>
                <w:lang w:eastAsia="zh-CN"/>
              </w:rPr>
              <w:t>12.5</w:t>
            </w:r>
          </w:p>
        </w:tc>
        <w:tc>
          <w:tcPr>
            <w:tcW w:w="1327" w:type="dxa"/>
          </w:tcPr>
          <w:p w14:paraId="18DD0800" w14:textId="77777777" w:rsidR="00EF3C1F" w:rsidRPr="007728C3" w:rsidRDefault="00EF3C1F" w:rsidP="00EF3C1F">
            <w:pPr>
              <w:pStyle w:val="TAC"/>
              <w:rPr>
                <w:rFonts w:cs="Arial"/>
                <w:kern w:val="2"/>
                <w:lang w:eastAsia="zh-CN"/>
              </w:rPr>
            </w:pPr>
          </w:p>
        </w:tc>
        <w:tc>
          <w:tcPr>
            <w:tcW w:w="1327" w:type="dxa"/>
          </w:tcPr>
          <w:p w14:paraId="7288AC42" w14:textId="77777777" w:rsidR="00EF3C1F" w:rsidRPr="007728C3" w:rsidRDefault="00EF3C1F" w:rsidP="00EF3C1F">
            <w:pPr>
              <w:pStyle w:val="TAC"/>
              <w:rPr>
                <w:rFonts w:cs="Arial"/>
                <w:kern w:val="2"/>
                <w:lang w:eastAsia="zh-CN"/>
              </w:rPr>
            </w:pPr>
          </w:p>
        </w:tc>
        <w:tc>
          <w:tcPr>
            <w:tcW w:w="1327" w:type="dxa"/>
          </w:tcPr>
          <w:p w14:paraId="00454C07" w14:textId="77777777" w:rsidR="00EF3C1F" w:rsidRPr="007728C3" w:rsidRDefault="00EF3C1F" w:rsidP="00EF3C1F">
            <w:pPr>
              <w:pStyle w:val="TAC"/>
              <w:rPr>
                <w:rFonts w:cs="Arial"/>
                <w:kern w:val="2"/>
                <w:lang w:eastAsia="zh-CN"/>
              </w:rPr>
            </w:pPr>
          </w:p>
        </w:tc>
      </w:tr>
      <w:tr w:rsidR="00EF3C1F" w:rsidRPr="00AE4A95" w14:paraId="41288F91" w14:textId="77777777">
        <w:trPr>
          <w:trHeight w:val="398"/>
          <w:jc w:val="center"/>
        </w:trPr>
        <w:tc>
          <w:tcPr>
            <w:tcW w:w="9321" w:type="dxa"/>
            <w:gridSpan w:val="7"/>
          </w:tcPr>
          <w:p w14:paraId="0CA98226" w14:textId="77777777" w:rsidR="00EF3C1F" w:rsidRPr="007728C3" w:rsidRDefault="00630023" w:rsidP="00630023">
            <w:pPr>
              <w:pStyle w:val="TAN"/>
              <w:rPr>
                <w:rFonts w:cs="Arial"/>
                <w:kern w:val="2"/>
                <w:lang w:eastAsia="en-US"/>
              </w:rPr>
            </w:pPr>
            <w:r w:rsidRPr="00272810">
              <w:rPr>
                <w:rFonts w:eastAsia="MS Mincho" w:cs="Arial"/>
                <w:kern w:val="2"/>
                <w:lang w:eastAsia="en-US"/>
              </w:rPr>
              <w:t xml:space="preserve">NOTE </w:t>
            </w:r>
            <w:r w:rsidR="00EF3C1F" w:rsidRPr="00272810">
              <w:rPr>
                <w:rFonts w:eastAsia="MS Mincho" w:cs="Arial"/>
                <w:kern w:val="2"/>
                <w:lang w:eastAsia="en-US"/>
              </w:rPr>
              <w:t xml:space="preserve">1: </w:t>
            </w:r>
            <w:r w:rsidR="00EF3C1F" w:rsidRPr="00272810">
              <w:rPr>
                <w:rFonts w:eastAsia="MS Mincho" w:cs="Arial"/>
                <w:kern w:val="2"/>
                <w:lang w:eastAsia="en-US"/>
              </w:rPr>
              <w:tab/>
              <w:t xml:space="preserve">The transmitter shall be set to 4dB below </w:t>
            </w:r>
            <w:r w:rsidR="00EF3C1F" w:rsidRPr="007728C3">
              <w:rPr>
                <w:rFonts w:cs="Arial"/>
                <w:kern w:val="2"/>
                <w:lang w:eastAsia="en-US"/>
              </w:rPr>
              <w:t>P</w:t>
            </w:r>
            <w:r w:rsidR="00EF3C1F" w:rsidRPr="007728C3">
              <w:rPr>
                <w:rFonts w:cs="Arial"/>
                <w:kern w:val="2"/>
                <w:sz w:val="12"/>
                <w:szCs w:val="12"/>
                <w:lang w:eastAsia="en-US"/>
              </w:rPr>
              <w:t>CMAX_L</w:t>
            </w:r>
            <w:r w:rsidR="00B9569C" w:rsidRPr="007728C3">
              <w:rPr>
                <w:rFonts w:cs="Arial"/>
                <w:kern w:val="2"/>
                <w:sz w:val="12"/>
                <w:szCs w:val="12"/>
                <w:lang w:eastAsia="en-US"/>
              </w:rPr>
              <w:t>,c</w:t>
            </w:r>
            <w:r w:rsidR="00EF3C1F" w:rsidRPr="00272810">
              <w:rPr>
                <w:rFonts w:eastAsia="MS Mincho" w:cs="Arial"/>
                <w:kern w:val="2"/>
                <w:lang w:eastAsia="en-US"/>
              </w:rPr>
              <w:t xml:space="preserve"> </w:t>
            </w:r>
            <w:r w:rsidR="0099240A" w:rsidRPr="007728C3">
              <w:rPr>
                <w:rFonts w:cs="Arial" w:hint="eastAsia"/>
                <w:kern w:val="2"/>
                <w:lang w:eastAsia="zh-CN"/>
              </w:rPr>
              <w:t xml:space="preserve">or </w:t>
            </w:r>
            <w:r w:rsidR="00B9569C" w:rsidRPr="007728C3">
              <w:rPr>
                <w:rFonts w:cs="Arial"/>
                <w:kern w:val="2"/>
                <w:lang w:eastAsia="ja-JP"/>
              </w:rPr>
              <w:t>P</w:t>
            </w:r>
            <w:r w:rsidR="00B9569C" w:rsidRPr="007728C3">
              <w:rPr>
                <w:rFonts w:cs="Arial"/>
                <w:kern w:val="2"/>
                <w:sz w:val="12"/>
                <w:szCs w:val="12"/>
                <w:lang w:eastAsia="ja-JP"/>
              </w:rPr>
              <w:t>CMAX_L</w:t>
            </w:r>
            <w:r w:rsidR="0099240A" w:rsidRPr="00272810">
              <w:rPr>
                <w:rFonts w:eastAsia="MS Mincho" w:cs="Arial"/>
                <w:kern w:val="2"/>
                <w:lang w:eastAsia="en-US"/>
              </w:rPr>
              <w:t xml:space="preserve"> </w:t>
            </w:r>
            <w:r w:rsidR="00EF3C1F" w:rsidRPr="00272810">
              <w:rPr>
                <w:rFonts w:eastAsia="MS Mincho" w:cs="Arial"/>
                <w:kern w:val="2"/>
                <w:lang w:eastAsia="en-US"/>
              </w:rPr>
              <w:t xml:space="preserve">as defined in </w:t>
            </w:r>
            <w:r w:rsidRPr="00272810">
              <w:rPr>
                <w:rFonts w:eastAsia="MS Mincho" w:cs="Arial"/>
                <w:kern w:val="2"/>
                <w:lang w:eastAsia="en-US"/>
              </w:rPr>
              <w:t>sub</w:t>
            </w:r>
            <w:r w:rsidR="00EF3C1F" w:rsidRPr="00272810">
              <w:rPr>
                <w:rFonts w:eastAsia="MS Mincho" w:cs="Arial"/>
                <w:kern w:val="2"/>
                <w:lang w:eastAsia="en-US"/>
              </w:rPr>
              <w:t>clause 6.2.5A</w:t>
            </w:r>
          </w:p>
          <w:p w14:paraId="5DF2A81F" w14:textId="77777777" w:rsidR="00EF3C1F" w:rsidRPr="00272810" w:rsidRDefault="00630023" w:rsidP="00630023">
            <w:pPr>
              <w:pStyle w:val="TAN"/>
              <w:rPr>
                <w:rFonts w:eastAsia="MS Mincho" w:cs="Arial"/>
                <w:kern w:val="2"/>
                <w:lang w:eastAsia="en-US"/>
              </w:rPr>
            </w:pPr>
            <w:r w:rsidRPr="00272810">
              <w:rPr>
                <w:rFonts w:eastAsia="MS Mincho" w:cs="Arial"/>
                <w:kern w:val="2"/>
                <w:lang w:eastAsia="en-US"/>
              </w:rPr>
              <w:t xml:space="preserve">NOTE </w:t>
            </w:r>
            <w:r w:rsidR="00EF3C1F" w:rsidRPr="00272810">
              <w:rPr>
                <w:rFonts w:eastAsia="MS Mincho" w:cs="Arial"/>
                <w:kern w:val="2"/>
                <w:lang w:eastAsia="en-US"/>
              </w:rPr>
              <w:t>2:</w:t>
            </w:r>
            <w:r w:rsidR="00EF3C1F" w:rsidRPr="00272810">
              <w:rPr>
                <w:rFonts w:eastAsia="MS Mincho" w:cs="Arial"/>
                <w:kern w:val="2"/>
                <w:lang w:eastAsia="en-US"/>
              </w:rPr>
              <w:tab/>
              <w:t xml:space="preserve">The interferer consists of the Reference measurement channel specified in Annex </w:t>
            </w:r>
            <w:smartTag w:uri="urn:schemas-microsoft-com:office:smarttags" w:element="chsdate">
              <w:smartTagPr>
                <w:attr w:name="Year" w:val="1899"/>
                <w:attr w:name="Month" w:val="12"/>
                <w:attr w:name="Day" w:val="30"/>
                <w:attr w:name="IsLunarDate" w:val="False"/>
                <w:attr w:name="IsROCDate" w:val="False"/>
              </w:smartTagPr>
              <w:r w:rsidR="00EF3C1F" w:rsidRPr="00272810">
                <w:rPr>
                  <w:rFonts w:eastAsia="MS Mincho" w:cs="Arial"/>
                  <w:kern w:val="2"/>
                  <w:lang w:eastAsia="en-US"/>
                </w:rPr>
                <w:t>A.3.2</w:t>
              </w:r>
            </w:smartTag>
            <w:r w:rsidR="00EF3C1F" w:rsidRPr="00272810">
              <w:rPr>
                <w:rFonts w:eastAsia="MS Mincho" w:cs="Arial"/>
                <w:kern w:val="2"/>
                <w:lang w:eastAsia="en-US"/>
              </w:rPr>
              <w:t xml:space="preserve"> with </w:t>
            </w:r>
            <w:r w:rsidR="00EF3C1F" w:rsidRPr="007728C3">
              <w:rPr>
                <w:rFonts w:cs="Arial"/>
                <w:kern w:val="2"/>
                <w:lang w:eastAsia="en-US"/>
              </w:rPr>
              <w:t xml:space="preserve">one sided dynamic OCNG Pattern OP.1 FDD/TDD as described in Annex </w:t>
            </w:r>
            <w:smartTag w:uri="urn:schemas-microsoft-com:office:smarttags" w:element="chsdate">
              <w:smartTagPr>
                <w:attr w:name="Year" w:val="1899"/>
                <w:attr w:name="Month" w:val="12"/>
                <w:attr w:name="Day" w:val="30"/>
                <w:attr w:name="IsLunarDate" w:val="False"/>
                <w:attr w:name="IsROCDate" w:val="False"/>
              </w:smartTagPr>
              <w:r w:rsidR="00EF3C1F" w:rsidRPr="007728C3">
                <w:rPr>
                  <w:rFonts w:cs="Arial"/>
                  <w:kern w:val="2"/>
                  <w:lang w:eastAsia="en-US"/>
                </w:rPr>
                <w:t>A.5.1.1</w:t>
              </w:r>
            </w:smartTag>
            <w:r w:rsidR="00EF3C1F" w:rsidRPr="007728C3">
              <w:rPr>
                <w:rFonts w:cs="Arial"/>
                <w:kern w:val="2"/>
                <w:lang w:eastAsia="en-US"/>
              </w:rPr>
              <w:t xml:space="preserve">/A.5.2.1 and </w:t>
            </w:r>
            <w:r w:rsidR="00EF3C1F" w:rsidRPr="00272810">
              <w:rPr>
                <w:rFonts w:eastAsia="MS Mincho" w:cs="Arial"/>
                <w:kern w:val="2"/>
                <w:lang w:eastAsia="en-US"/>
              </w:rPr>
              <w:t>set-up according to Annex C.3.1</w:t>
            </w:r>
          </w:p>
        </w:tc>
      </w:tr>
    </w:tbl>
    <w:p w14:paraId="4C189381" w14:textId="77777777" w:rsidR="00EF3C1F" w:rsidRPr="00AE4A95" w:rsidRDefault="00EF3C1F" w:rsidP="00EF3C1F">
      <w:pPr>
        <w:rPr>
          <w:rFonts w:ascii="Arial" w:hAnsi="Arial" w:cs="Arial"/>
        </w:rPr>
      </w:pPr>
    </w:p>
    <w:p w14:paraId="65DF8FEE" w14:textId="77777777" w:rsidR="00EF3C1F" w:rsidRPr="00AE4A95" w:rsidRDefault="00EF3C1F" w:rsidP="00EF3C1F">
      <w:pPr>
        <w:pStyle w:val="TH"/>
      </w:pPr>
      <w:r w:rsidRPr="00AE4A95">
        <w:t xml:space="preserve">Table </w:t>
      </w:r>
      <w:smartTag w:uri="urn:schemas-microsoft-com:office:smarttags" w:element="chsdate">
        <w:smartTagPr>
          <w:attr w:name="Year" w:val="1899"/>
          <w:attr w:name="Month" w:val="12"/>
          <w:attr w:name="Day" w:val="30"/>
          <w:attr w:name="IsLunarDate" w:val="False"/>
          <w:attr w:name="IsROCDate" w:val="False"/>
        </w:smartTagPr>
        <w:r w:rsidRPr="00AE4A95">
          <w:t>7.6.</w:t>
        </w:r>
        <w:smartTag w:uri="urn:schemas-microsoft-com:office:smarttags" w:element="chmetcnv">
          <w:smartTagPr>
            <w:attr w:name="UnitName" w:val="a"/>
            <w:attr w:name="SourceValue" w:val="1.1"/>
            <w:attr w:name="HasSpace" w:val="False"/>
            <w:attr w:name="Negative" w:val="False"/>
            <w:attr w:name="NumberType" w:val="1"/>
            <w:attr w:name="TCSC" w:val="0"/>
          </w:smartTagPr>
          <w:r w:rsidRPr="00AE4A95">
            <w:t>1</w:t>
          </w:r>
        </w:smartTag>
      </w:smartTag>
      <w:r w:rsidRPr="00AE4A95">
        <w:t>.1A-2: In-band blocking</w:t>
      </w:r>
    </w:p>
    <w:tbl>
      <w:tblPr>
        <w:tblW w:w="1175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55"/>
        <w:gridCol w:w="222"/>
        <w:gridCol w:w="1054"/>
        <w:gridCol w:w="850"/>
        <w:gridCol w:w="1915"/>
        <w:gridCol w:w="1985"/>
        <w:gridCol w:w="2977"/>
      </w:tblGrid>
      <w:tr w:rsidR="00EF3C1F" w:rsidRPr="007728C3" w14:paraId="67D784D2" w14:textId="77777777">
        <w:trPr>
          <w:gridAfter w:val="1"/>
          <w:wAfter w:w="2977" w:type="dxa"/>
          <w:jc w:val="center"/>
        </w:trPr>
        <w:tc>
          <w:tcPr>
            <w:tcW w:w="2755" w:type="dxa"/>
            <w:vMerge w:val="restart"/>
          </w:tcPr>
          <w:p w14:paraId="4CA19605" w14:textId="77777777" w:rsidR="00EF3C1F" w:rsidRPr="007728C3" w:rsidRDefault="00EF3C1F" w:rsidP="00EF3C1F">
            <w:pPr>
              <w:pStyle w:val="TAH"/>
              <w:rPr>
                <w:rFonts w:cs="Arial"/>
                <w:kern w:val="2"/>
                <w:lang w:eastAsia="en-US"/>
              </w:rPr>
            </w:pPr>
            <w:r w:rsidRPr="007728C3">
              <w:rPr>
                <w:rFonts w:cs="Arial"/>
                <w:kern w:val="2"/>
                <w:lang w:eastAsia="en-US"/>
              </w:rPr>
              <w:t xml:space="preserve">CA </w:t>
            </w:r>
            <w:r w:rsidR="001501D3" w:rsidRPr="007728C3">
              <w:rPr>
                <w:rFonts w:cs="Arial"/>
                <w:kern w:val="2"/>
                <w:lang w:eastAsia="en-US"/>
              </w:rPr>
              <w:t>configuration</w:t>
            </w:r>
          </w:p>
        </w:tc>
        <w:tc>
          <w:tcPr>
            <w:tcW w:w="1276" w:type="dxa"/>
            <w:gridSpan w:val="2"/>
          </w:tcPr>
          <w:p w14:paraId="6E05219E" w14:textId="77777777" w:rsidR="00EF3C1F" w:rsidRPr="007728C3" w:rsidRDefault="00EF3C1F" w:rsidP="00EF3C1F">
            <w:pPr>
              <w:pStyle w:val="TAH"/>
              <w:rPr>
                <w:rFonts w:cs="Arial"/>
                <w:kern w:val="2"/>
                <w:lang w:eastAsia="en-US"/>
              </w:rPr>
            </w:pPr>
            <w:r w:rsidRPr="007728C3">
              <w:rPr>
                <w:rFonts w:cs="Arial"/>
                <w:kern w:val="2"/>
                <w:lang w:eastAsia="en-US"/>
              </w:rPr>
              <w:t>Parameter</w:t>
            </w:r>
          </w:p>
        </w:tc>
        <w:tc>
          <w:tcPr>
            <w:tcW w:w="850" w:type="dxa"/>
          </w:tcPr>
          <w:p w14:paraId="55E7A880" w14:textId="77777777" w:rsidR="00EF3C1F" w:rsidRPr="007728C3" w:rsidRDefault="00EF3C1F" w:rsidP="00EF3C1F">
            <w:pPr>
              <w:pStyle w:val="TAH"/>
              <w:rPr>
                <w:rFonts w:cs="Arial"/>
                <w:kern w:val="2"/>
                <w:lang w:eastAsia="en-US"/>
              </w:rPr>
            </w:pPr>
            <w:r w:rsidRPr="007728C3">
              <w:rPr>
                <w:rFonts w:cs="Arial"/>
                <w:kern w:val="2"/>
                <w:lang w:eastAsia="en-US"/>
              </w:rPr>
              <w:t xml:space="preserve"> Unit</w:t>
            </w:r>
          </w:p>
        </w:tc>
        <w:tc>
          <w:tcPr>
            <w:tcW w:w="1915" w:type="dxa"/>
          </w:tcPr>
          <w:p w14:paraId="33382B50" w14:textId="77777777" w:rsidR="00EF3C1F" w:rsidRPr="007728C3" w:rsidRDefault="00EF3C1F" w:rsidP="00EF3C1F">
            <w:pPr>
              <w:pStyle w:val="TAH"/>
              <w:rPr>
                <w:rFonts w:cs="Arial"/>
                <w:kern w:val="2"/>
                <w:lang w:eastAsia="en-US"/>
              </w:rPr>
            </w:pPr>
            <w:r w:rsidRPr="007728C3">
              <w:rPr>
                <w:rFonts w:cs="Arial"/>
                <w:kern w:val="2"/>
                <w:lang w:eastAsia="en-US"/>
              </w:rPr>
              <w:t>Case 1</w:t>
            </w:r>
          </w:p>
        </w:tc>
        <w:tc>
          <w:tcPr>
            <w:tcW w:w="1985" w:type="dxa"/>
          </w:tcPr>
          <w:p w14:paraId="0CE27CB9" w14:textId="77777777" w:rsidR="00EF3C1F" w:rsidRPr="007728C3" w:rsidRDefault="00EF3C1F" w:rsidP="00EF3C1F">
            <w:pPr>
              <w:pStyle w:val="TAH"/>
              <w:rPr>
                <w:rFonts w:cs="Arial"/>
                <w:kern w:val="2"/>
                <w:lang w:eastAsia="en-US"/>
              </w:rPr>
            </w:pPr>
            <w:r w:rsidRPr="007728C3">
              <w:rPr>
                <w:rFonts w:cs="Arial"/>
                <w:kern w:val="2"/>
                <w:lang w:eastAsia="en-US"/>
              </w:rPr>
              <w:t>Case 2</w:t>
            </w:r>
          </w:p>
        </w:tc>
      </w:tr>
      <w:tr w:rsidR="00EF3C1F" w:rsidRPr="007728C3" w14:paraId="6BFB7A3A" w14:textId="77777777">
        <w:trPr>
          <w:gridAfter w:val="1"/>
          <w:wAfter w:w="2977" w:type="dxa"/>
          <w:jc w:val="center"/>
        </w:trPr>
        <w:tc>
          <w:tcPr>
            <w:tcW w:w="2755" w:type="dxa"/>
            <w:vMerge/>
          </w:tcPr>
          <w:p w14:paraId="520F4E4B" w14:textId="77777777" w:rsidR="00EF3C1F" w:rsidRPr="007728C3" w:rsidRDefault="00EF3C1F" w:rsidP="00EF3C1F">
            <w:pPr>
              <w:pStyle w:val="TAC"/>
              <w:rPr>
                <w:rFonts w:cs="Arial"/>
                <w:kern w:val="2"/>
                <w:lang w:eastAsia="en-US"/>
              </w:rPr>
            </w:pPr>
          </w:p>
        </w:tc>
        <w:tc>
          <w:tcPr>
            <w:tcW w:w="1276" w:type="dxa"/>
            <w:gridSpan w:val="2"/>
          </w:tcPr>
          <w:p w14:paraId="303B8391" w14:textId="77777777" w:rsidR="00EF3C1F" w:rsidRPr="007728C3" w:rsidRDefault="00EF3C1F" w:rsidP="00EF3C1F">
            <w:pPr>
              <w:pStyle w:val="TAC"/>
              <w:rPr>
                <w:rFonts w:cs="Arial"/>
                <w:kern w:val="2"/>
                <w:lang w:eastAsia="en-US"/>
              </w:rPr>
            </w:pPr>
            <w:r w:rsidRPr="007728C3">
              <w:rPr>
                <w:rFonts w:cs="Arial"/>
                <w:kern w:val="2"/>
                <w:lang w:eastAsia="en-US"/>
              </w:rPr>
              <w:t>P</w:t>
            </w:r>
            <w:r w:rsidRPr="007728C3">
              <w:rPr>
                <w:rFonts w:cs="Arial"/>
                <w:kern w:val="2"/>
                <w:vertAlign w:val="subscript"/>
                <w:lang w:eastAsia="en-US"/>
              </w:rPr>
              <w:t>Interferer</w:t>
            </w:r>
          </w:p>
        </w:tc>
        <w:tc>
          <w:tcPr>
            <w:tcW w:w="850" w:type="dxa"/>
          </w:tcPr>
          <w:p w14:paraId="76330FDD" w14:textId="77777777" w:rsidR="00EF3C1F" w:rsidRPr="007728C3" w:rsidRDefault="00EF3C1F" w:rsidP="00EF3C1F">
            <w:pPr>
              <w:pStyle w:val="TAC"/>
              <w:rPr>
                <w:rFonts w:cs="Arial"/>
                <w:kern w:val="2"/>
                <w:lang w:eastAsia="en-US"/>
              </w:rPr>
            </w:pPr>
            <w:r w:rsidRPr="007728C3">
              <w:rPr>
                <w:rFonts w:cs="Arial"/>
                <w:kern w:val="2"/>
                <w:lang w:eastAsia="en-US"/>
              </w:rPr>
              <w:t xml:space="preserve"> dBm</w:t>
            </w:r>
          </w:p>
        </w:tc>
        <w:tc>
          <w:tcPr>
            <w:tcW w:w="1915" w:type="dxa"/>
          </w:tcPr>
          <w:p w14:paraId="1FF48859" w14:textId="77777777" w:rsidR="00EF3C1F" w:rsidRPr="007728C3" w:rsidRDefault="00EF3C1F" w:rsidP="00EF3C1F">
            <w:pPr>
              <w:pStyle w:val="TAC"/>
              <w:rPr>
                <w:rFonts w:cs="Arial"/>
                <w:kern w:val="2"/>
                <w:lang w:eastAsia="en-US"/>
              </w:rPr>
            </w:pPr>
            <w:r w:rsidRPr="007728C3">
              <w:rPr>
                <w:rFonts w:cs="Arial"/>
                <w:kern w:val="2"/>
                <w:lang w:eastAsia="en-US"/>
              </w:rPr>
              <w:t>-56</w:t>
            </w:r>
          </w:p>
        </w:tc>
        <w:tc>
          <w:tcPr>
            <w:tcW w:w="1985" w:type="dxa"/>
          </w:tcPr>
          <w:p w14:paraId="031F89F0" w14:textId="77777777" w:rsidR="00EF3C1F" w:rsidRPr="007728C3" w:rsidRDefault="00EF3C1F" w:rsidP="00EF3C1F">
            <w:pPr>
              <w:pStyle w:val="TAC"/>
              <w:rPr>
                <w:rFonts w:cs="Arial"/>
                <w:kern w:val="2"/>
                <w:lang w:eastAsia="en-US"/>
              </w:rPr>
            </w:pPr>
            <w:r w:rsidRPr="007728C3">
              <w:rPr>
                <w:rFonts w:cs="Arial"/>
                <w:kern w:val="2"/>
                <w:lang w:eastAsia="en-US"/>
              </w:rPr>
              <w:t>-44</w:t>
            </w:r>
          </w:p>
        </w:tc>
      </w:tr>
      <w:tr w:rsidR="00EF3C1F" w:rsidRPr="007728C3" w14:paraId="13F4349C" w14:textId="77777777">
        <w:trPr>
          <w:gridAfter w:val="1"/>
          <w:wAfter w:w="2977" w:type="dxa"/>
          <w:jc w:val="center"/>
        </w:trPr>
        <w:tc>
          <w:tcPr>
            <w:tcW w:w="2755" w:type="dxa"/>
            <w:vMerge/>
          </w:tcPr>
          <w:p w14:paraId="298CEC33" w14:textId="77777777" w:rsidR="00EF3C1F" w:rsidRPr="007728C3" w:rsidRDefault="00EF3C1F" w:rsidP="00EF3C1F">
            <w:pPr>
              <w:pStyle w:val="TAC"/>
              <w:rPr>
                <w:rFonts w:cs="Arial"/>
                <w:kern w:val="2"/>
                <w:lang w:eastAsia="en-US"/>
              </w:rPr>
            </w:pPr>
          </w:p>
        </w:tc>
        <w:tc>
          <w:tcPr>
            <w:tcW w:w="1276" w:type="dxa"/>
            <w:gridSpan w:val="2"/>
            <w:vAlign w:val="center"/>
          </w:tcPr>
          <w:p w14:paraId="1E4E24F0" w14:textId="77777777" w:rsidR="00F5291F" w:rsidRPr="007728C3" w:rsidRDefault="00EF3C1F" w:rsidP="00F5291F">
            <w:pPr>
              <w:pStyle w:val="TAC"/>
              <w:rPr>
                <w:rFonts w:cs="Arial"/>
                <w:kern w:val="2"/>
                <w:vertAlign w:val="subscript"/>
                <w:lang w:eastAsia="en-US"/>
              </w:rPr>
            </w:pPr>
            <w:r w:rsidRPr="007728C3">
              <w:rPr>
                <w:rFonts w:cs="Arial"/>
                <w:kern w:val="2"/>
                <w:lang w:eastAsia="en-US"/>
              </w:rPr>
              <w:t>F</w:t>
            </w:r>
            <w:r w:rsidR="002C5695" w:rsidRPr="007728C3">
              <w:rPr>
                <w:rFonts w:cs="Arial"/>
                <w:kern w:val="2"/>
                <w:vertAlign w:val="subscript"/>
                <w:lang w:eastAsia="en-US"/>
              </w:rPr>
              <w:t>Interferer</w:t>
            </w:r>
          </w:p>
          <w:p w14:paraId="36EBDECF" w14:textId="77777777" w:rsidR="00EF3C1F" w:rsidRPr="007728C3" w:rsidRDefault="00F5291F" w:rsidP="00F5291F">
            <w:pPr>
              <w:pStyle w:val="TAC"/>
              <w:rPr>
                <w:rFonts w:cs="Arial"/>
                <w:kern w:val="2"/>
                <w:vertAlign w:val="subscript"/>
                <w:lang w:eastAsia="en-US"/>
              </w:rPr>
            </w:pPr>
            <w:r w:rsidRPr="007728C3">
              <w:rPr>
                <w:rFonts w:cs="Arial"/>
                <w:kern w:val="2"/>
                <w:lang w:eastAsia="en-US"/>
              </w:rPr>
              <w:t>(offset)</w:t>
            </w:r>
          </w:p>
        </w:tc>
        <w:tc>
          <w:tcPr>
            <w:tcW w:w="850" w:type="dxa"/>
            <w:vAlign w:val="center"/>
          </w:tcPr>
          <w:p w14:paraId="11CF79F4" w14:textId="77777777" w:rsidR="00EF3C1F" w:rsidRPr="007728C3" w:rsidRDefault="00EF3C1F" w:rsidP="00EF3C1F">
            <w:pPr>
              <w:pStyle w:val="TAC"/>
              <w:rPr>
                <w:rFonts w:cs="Arial"/>
                <w:kern w:val="2"/>
                <w:lang w:eastAsia="en-US"/>
              </w:rPr>
            </w:pPr>
            <w:r w:rsidRPr="007728C3">
              <w:rPr>
                <w:rFonts w:cs="Arial"/>
                <w:kern w:val="2"/>
                <w:lang w:eastAsia="en-US"/>
              </w:rPr>
              <w:t>MHz</w:t>
            </w:r>
          </w:p>
        </w:tc>
        <w:tc>
          <w:tcPr>
            <w:tcW w:w="1915" w:type="dxa"/>
            <w:vAlign w:val="center"/>
          </w:tcPr>
          <w:p w14:paraId="5F863571" w14:textId="77777777" w:rsidR="00EF3C1F" w:rsidRPr="007728C3" w:rsidRDefault="00EF3C1F" w:rsidP="00EF3C1F">
            <w:pPr>
              <w:pStyle w:val="TAC"/>
              <w:rPr>
                <w:rFonts w:cs="Arial"/>
                <w:kern w:val="2"/>
                <w:lang w:eastAsia="en-US"/>
              </w:rPr>
            </w:pPr>
            <w:r w:rsidRPr="007728C3">
              <w:rPr>
                <w:rFonts w:cs="Arial"/>
                <w:kern w:val="2"/>
                <w:lang w:eastAsia="en-US"/>
              </w:rPr>
              <w:t>=</w:t>
            </w:r>
            <w:r w:rsidRPr="007728C3">
              <w:rPr>
                <w:rFonts w:cs="Arial" w:hint="eastAsia"/>
                <w:kern w:val="2"/>
                <w:lang w:eastAsia="en-US"/>
              </w:rPr>
              <w:t>-F</w:t>
            </w:r>
            <w:r w:rsidRPr="007728C3">
              <w:rPr>
                <w:rFonts w:cs="Arial" w:hint="eastAsia"/>
                <w:kern w:val="2"/>
                <w:vertAlign w:val="subscript"/>
                <w:lang w:eastAsia="en-US"/>
              </w:rPr>
              <w:t>offset</w:t>
            </w:r>
            <w:r w:rsidRPr="007728C3">
              <w:rPr>
                <w:rFonts w:cs="Arial"/>
                <w:kern w:val="2"/>
                <w:lang w:eastAsia="en-US"/>
              </w:rPr>
              <w:t>– F</w:t>
            </w:r>
            <w:r w:rsidRPr="007728C3">
              <w:rPr>
                <w:rFonts w:cs="Arial"/>
                <w:kern w:val="2"/>
                <w:vertAlign w:val="subscript"/>
                <w:lang w:eastAsia="en-US"/>
              </w:rPr>
              <w:t>Ioffset,case 1</w:t>
            </w:r>
          </w:p>
          <w:p w14:paraId="3ABD2BE8" w14:textId="77777777" w:rsidR="00EF3C1F" w:rsidRPr="007728C3" w:rsidRDefault="00EF3C1F" w:rsidP="00EF3C1F">
            <w:pPr>
              <w:pStyle w:val="TAC"/>
              <w:rPr>
                <w:rFonts w:cs="Arial"/>
                <w:kern w:val="2"/>
                <w:lang w:eastAsia="en-US"/>
              </w:rPr>
            </w:pPr>
            <w:r w:rsidRPr="007728C3">
              <w:rPr>
                <w:rFonts w:cs="Arial"/>
                <w:kern w:val="2"/>
                <w:lang w:eastAsia="en-US"/>
              </w:rPr>
              <w:t>&amp;</w:t>
            </w:r>
          </w:p>
          <w:p w14:paraId="064A46CA" w14:textId="77777777" w:rsidR="00EF3C1F" w:rsidRPr="007728C3" w:rsidRDefault="00EF3C1F" w:rsidP="00EF3C1F">
            <w:pPr>
              <w:pStyle w:val="TAC"/>
              <w:rPr>
                <w:rFonts w:cs="Arial"/>
                <w:kern w:val="2"/>
                <w:vertAlign w:val="subscript"/>
                <w:lang w:eastAsia="en-US"/>
              </w:rPr>
            </w:pPr>
            <w:r w:rsidRPr="007728C3">
              <w:rPr>
                <w:rFonts w:cs="Arial"/>
                <w:kern w:val="2"/>
                <w:lang w:eastAsia="en-US"/>
              </w:rPr>
              <w:t>=</w:t>
            </w:r>
            <w:r w:rsidRPr="007728C3">
              <w:rPr>
                <w:rFonts w:cs="Arial" w:hint="eastAsia"/>
                <w:kern w:val="2"/>
                <w:lang w:eastAsia="en-US"/>
              </w:rPr>
              <w:t>+F</w:t>
            </w:r>
            <w:r w:rsidRPr="007728C3">
              <w:rPr>
                <w:rFonts w:cs="Arial" w:hint="eastAsia"/>
                <w:kern w:val="2"/>
                <w:vertAlign w:val="subscript"/>
                <w:lang w:eastAsia="en-US"/>
              </w:rPr>
              <w:t>offset</w:t>
            </w:r>
            <w:r w:rsidRPr="007728C3">
              <w:rPr>
                <w:rFonts w:cs="Arial"/>
                <w:kern w:val="2"/>
                <w:lang w:eastAsia="en-US"/>
              </w:rPr>
              <w:t xml:space="preserve"> + F</w:t>
            </w:r>
            <w:r w:rsidRPr="007728C3">
              <w:rPr>
                <w:rFonts w:cs="Arial"/>
                <w:kern w:val="2"/>
                <w:vertAlign w:val="subscript"/>
                <w:lang w:eastAsia="en-US"/>
              </w:rPr>
              <w:t>Ioffset,case 1</w:t>
            </w:r>
          </w:p>
        </w:tc>
        <w:tc>
          <w:tcPr>
            <w:tcW w:w="1985" w:type="dxa"/>
            <w:vAlign w:val="center"/>
          </w:tcPr>
          <w:p w14:paraId="6A8A6F40" w14:textId="77777777" w:rsidR="00EF3C1F" w:rsidRPr="007728C3" w:rsidRDefault="00EF3C1F" w:rsidP="00EF3C1F">
            <w:pPr>
              <w:pStyle w:val="TAC"/>
              <w:rPr>
                <w:rFonts w:cs="Arial"/>
                <w:kern w:val="2"/>
                <w:lang w:eastAsia="en-US"/>
              </w:rPr>
            </w:pPr>
            <w:r w:rsidRPr="007728C3">
              <w:rPr>
                <w:rFonts w:cs="Arial"/>
                <w:kern w:val="2"/>
                <w:lang w:eastAsia="en-US"/>
              </w:rPr>
              <w:t>≤</w:t>
            </w:r>
            <w:r w:rsidRPr="007728C3">
              <w:rPr>
                <w:rFonts w:cs="Arial" w:hint="eastAsia"/>
                <w:kern w:val="2"/>
                <w:lang w:eastAsia="en-US"/>
              </w:rPr>
              <w:t>-F</w:t>
            </w:r>
            <w:r w:rsidRPr="007728C3">
              <w:rPr>
                <w:rFonts w:cs="Arial" w:hint="eastAsia"/>
                <w:kern w:val="2"/>
                <w:vertAlign w:val="subscript"/>
                <w:lang w:eastAsia="en-US"/>
              </w:rPr>
              <w:t>offset</w:t>
            </w:r>
            <w:r w:rsidRPr="007728C3">
              <w:rPr>
                <w:rFonts w:cs="Arial"/>
                <w:kern w:val="2"/>
                <w:lang w:eastAsia="en-US"/>
              </w:rPr>
              <w:t>– F</w:t>
            </w:r>
            <w:r w:rsidRPr="007728C3">
              <w:rPr>
                <w:rFonts w:cs="Arial"/>
                <w:kern w:val="2"/>
                <w:vertAlign w:val="subscript"/>
                <w:lang w:eastAsia="en-US"/>
              </w:rPr>
              <w:t>Ioffset,case 2</w:t>
            </w:r>
          </w:p>
          <w:p w14:paraId="5BDAC91C" w14:textId="77777777" w:rsidR="00EF3C1F" w:rsidRPr="007728C3" w:rsidRDefault="00EF3C1F" w:rsidP="00EF3C1F">
            <w:pPr>
              <w:pStyle w:val="TAC"/>
              <w:rPr>
                <w:rFonts w:cs="Arial"/>
                <w:kern w:val="2"/>
                <w:lang w:eastAsia="en-US"/>
              </w:rPr>
            </w:pPr>
            <w:r w:rsidRPr="007728C3">
              <w:rPr>
                <w:rFonts w:cs="Arial"/>
                <w:kern w:val="2"/>
                <w:lang w:eastAsia="en-US"/>
              </w:rPr>
              <w:t>&amp;</w:t>
            </w:r>
          </w:p>
          <w:p w14:paraId="73620F5C" w14:textId="77777777" w:rsidR="00EF3C1F" w:rsidRPr="007728C3" w:rsidRDefault="00EF3C1F" w:rsidP="00EF3C1F">
            <w:pPr>
              <w:pStyle w:val="TAC"/>
              <w:rPr>
                <w:rFonts w:cs="Arial"/>
                <w:kern w:val="2"/>
                <w:lang w:eastAsia="en-US"/>
              </w:rPr>
            </w:pPr>
            <w:r w:rsidRPr="007728C3">
              <w:rPr>
                <w:rFonts w:cs="Arial"/>
                <w:kern w:val="2"/>
                <w:lang w:eastAsia="en-US"/>
              </w:rPr>
              <w:t>≥</w:t>
            </w:r>
            <w:r w:rsidRPr="007728C3">
              <w:rPr>
                <w:rFonts w:cs="Arial" w:hint="eastAsia"/>
                <w:kern w:val="2"/>
                <w:lang w:eastAsia="en-US"/>
              </w:rPr>
              <w:t>+F</w:t>
            </w:r>
            <w:r w:rsidRPr="007728C3">
              <w:rPr>
                <w:rFonts w:cs="Arial" w:hint="eastAsia"/>
                <w:kern w:val="2"/>
                <w:vertAlign w:val="subscript"/>
                <w:lang w:eastAsia="en-US"/>
              </w:rPr>
              <w:t>offset</w:t>
            </w:r>
            <w:r w:rsidRPr="007728C3">
              <w:rPr>
                <w:rFonts w:cs="Arial"/>
                <w:kern w:val="2"/>
                <w:lang w:eastAsia="en-US"/>
              </w:rPr>
              <w:t xml:space="preserve"> + F</w:t>
            </w:r>
            <w:r w:rsidRPr="007728C3">
              <w:rPr>
                <w:rFonts w:cs="Arial"/>
                <w:kern w:val="2"/>
                <w:vertAlign w:val="subscript"/>
                <w:lang w:eastAsia="en-US"/>
              </w:rPr>
              <w:t>Ioffset,case 2</w:t>
            </w:r>
          </w:p>
        </w:tc>
      </w:tr>
      <w:tr w:rsidR="00EF3C1F" w:rsidRPr="007728C3" w14:paraId="5297D8AE" w14:textId="77777777">
        <w:trPr>
          <w:gridAfter w:val="1"/>
          <w:wAfter w:w="2977" w:type="dxa"/>
          <w:jc w:val="center"/>
        </w:trPr>
        <w:tc>
          <w:tcPr>
            <w:tcW w:w="2755" w:type="dxa"/>
            <w:vAlign w:val="center"/>
          </w:tcPr>
          <w:p w14:paraId="1A9305A3" w14:textId="77777777" w:rsidR="00EF3C1F" w:rsidRPr="007728C3" w:rsidRDefault="00EF3C1F" w:rsidP="00EF3C1F">
            <w:pPr>
              <w:pStyle w:val="TAC"/>
              <w:rPr>
                <w:rFonts w:cs="Arial"/>
                <w:kern w:val="2"/>
                <w:lang w:val="it-IT" w:eastAsia="en-US"/>
              </w:rPr>
            </w:pPr>
            <w:r w:rsidRPr="007728C3">
              <w:rPr>
                <w:rFonts w:cs="Arial"/>
                <w:kern w:val="2"/>
                <w:lang w:val="it-IT" w:eastAsia="en-US"/>
              </w:rPr>
              <w:t>CA_</w:t>
            </w:r>
            <w:smartTag w:uri="urn:schemas-microsoft-com:office:smarttags" w:element="chmetcnv">
              <w:smartTagPr>
                <w:attr w:name="UnitName" w:val="C"/>
                <w:attr w:name="SourceValue" w:val="1"/>
                <w:attr w:name="HasSpace" w:val="False"/>
                <w:attr w:name="Negative" w:val="False"/>
                <w:attr w:name="NumberType" w:val="1"/>
                <w:attr w:name="TCSC" w:val="0"/>
              </w:smartTagPr>
              <w:r w:rsidRPr="007728C3">
                <w:rPr>
                  <w:rFonts w:cs="Arial"/>
                  <w:kern w:val="2"/>
                  <w:lang w:val="it-IT" w:eastAsia="en-US"/>
                </w:rPr>
                <w:t>1C</w:t>
              </w:r>
            </w:smartTag>
            <w:r w:rsidRPr="007728C3">
              <w:rPr>
                <w:rFonts w:cs="Arial"/>
                <w:kern w:val="2"/>
                <w:lang w:val="it-IT" w:eastAsia="en-US"/>
              </w:rPr>
              <w:t>,</w:t>
            </w:r>
            <w:r w:rsidR="00BC3808" w:rsidRPr="007728C3">
              <w:rPr>
                <w:rFonts w:cs="Arial"/>
                <w:kern w:val="2"/>
                <w:lang w:val="it-IT" w:eastAsia="en-US"/>
              </w:rPr>
              <w:t xml:space="preserve"> CA_</w:t>
            </w:r>
            <w:r w:rsidR="00BC3808" w:rsidRPr="007728C3">
              <w:rPr>
                <w:rFonts w:cs="Arial" w:hint="eastAsia"/>
                <w:kern w:val="2"/>
                <w:lang w:val="it-IT" w:eastAsia="zh-CN"/>
              </w:rPr>
              <w:t>7</w:t>
            </w:r>
            <w:r w:rsidR="00BC3808" w:rsidRPr="007728C3">
              <w:rPr>
                <w:rFonts w:cs="Arial"/>
                <w:kern w:val="2"/>
                <w:lang w:val="it-IT" w:eastAsia="en-US"/>
              </w:rPr>
              <w:t>C</w:t>
            </w:r>
            <w:r w:rsidR="00BC3808" w:rsidRPr="00AE4A95">
              <w:rPr>
                <w:rFonts w:eastAsia="SimSun" w:cs="Arial" w:hint="eastAsia"/>
                <w:kern w:val="2"/>
                <w:lang w:val="it-IT" w:eastAsia="zh-CN"/>
              </w:rPr>
              <w:t>,</w:t>
            </w:r>
            <w:r w:rsidRPr="007728C3">
              <w:rPr>
                <w:rFonts w:cs="Arial"/>
                <w:kern w:val="2"/>
                <w:lang w:val="it-IT" w:eastAsia="en-US"/>
              </w:rPr>
              <w:t xml:space="preserve"> </w:t>
            </w:r>
            <w:r w:rsidR="00254C76" w:rsidRPr="007728C3">
              <w:rPr>
                <w:rFonts w:cs="Arial" w:hint="eastAsia"/>
                <w:kern w:val="2"/>
                <w:lang w:val="it-IT" w:eastAsia="zh-CN"/>
              </w:rPr>
              <w:t>CA_</w:t>
            </w:r>
            <w:smartTag w:uri="urn:schemas-microsoft-com:office:smarttags" w:element="chmetcnv">
              <w:smartTagPr>
                <w:attr w:name="TCSC" w:val="0"/>
                <w:attr w:name="NumberType" w:val="1"/>
                <w:attr w:name="Negative" w:val="False"/>
                <w:attr w:name="HasSpace" w:val="False"/>
                <w:attr w:name="SourceValue" w:val="38"/>
                <w:attr w:name="UnitName" w:val="C"/>
              </w:smartTagPr>
              <w:r w:rsidR="00254C76" w:rsidRPr="007728C3">
                <w:rPr>
                  <w:rFonts w:cs="Arial" w:hint="eastAsia"/>
                  <w:kern w:val="2"/>
                  <w:lang w:val="it-IT" w:eastAsia="zh-CN"/>
                </w:rPr>
                <w:t>38C</w:t>
              </w:r>
            </w:smartTag>
            <w:r w:rsidR="00254C76" w:rsidRPr="007728C3">
              <w:rPr>
                <w:rFonts w:cs="Arial" w:hint="eastAsia"/>
                <w:kern w:val="2"/>
                <w:lang w:val="it-IT" w:eastAsia="zh-CN"/>
              </w:rPr>
              <w:t xml:space="preserve">, </w:t>
            </w:r>
            <w:r w:rsidRPr="007728C3">
              <w:rPr>
                <w:rFonts w:cs="Arial"/>
                <w:kern w:val="2"/>
                <w:lang w:val="it-IT" w:eastAsia="en-US"/>
              </w:rPr>
              <w:t>CA_40C</w:t>
            </w:r>
            <w:r w:rsidR="00A96932" w:rsidRPr="007728C3">
              <w:rPr>
                <w:rFonts w:cs="Arial"/>
                <w:kern w:val="2"/>
                <w:lang w:val="it-IT" w:eastAsia="en-US"/>
              </w:rPr>
              <w:t>, CA_41C</w:t>
            </w:r>
          </w:p>
        </w:tc>
        <w:tc>
          <w:tcPr>
            <w:tcW w:w="1276" w:type="dxa"/>
            <w:gridSpan w:val="2"/>
            <w:vAlign w:val="center"/>
          </w:tcPr>
          <w:p w14:paraId="154C0433" w14:textId="77777777" w:rsidR="00EF3C1F" w:rsidRPr="007728C3" w:rsidRDefault="00EF3C1F" w:rsidP="00EF3C1F">
            <w:pPr>
              <w:pStyle w:val="TAC"/>
              <w:rPr>
                <w:rFonts w:cs="Arial"/>
                <w:kern w:val="2"/>
                <w:lang w:eastAsia="en-US"/>
              </w:rPr>
            </w:pPr>
            <w:r w:rsidRPr="007728C3">
              <w:rPr>
                <w:rFonts w:cs="Arial"/>
                <w:kern w:val="2"/>
                <w:lang w:eastAsia="en-US"/>
              </w:rPr>
              <w:t>F</w:t>
            </w:r>
            <w:r w:rsidRPr="007728C3">
              <w:rPr>
                <w:rFonts w:cs="Arial"/>
                <w:kern w:val="2"/>
                <w:vertAlign w:val="subscript"/>
                <w:lang w:eastAsia="en-US"/>
              </w:rPr>
              <w:t>Interferer</w:t>
            </w:r>
            <w:r w:rsidRPr="007728C3">
              <w:rPr>
                <w:rFonts w:cs="Arial"/>
                <w:kern w:val="2"/>
                <w:lang w:eastAsia="en-US"/>
              </w:rPr>
              <w:t xml:space="preserve"> (Range)</w:t>
            </w:r>
          </w:p>
        </w:tc>
        <w:tc>
          <w:tcPr>
            <w:tcW w:w="850" w:type="dxa"/>
            <w:vAlign w:val="center"/>
          </w:tcPr>
          <w:p w14:paraId="2049E508" w14:textId="77777777" w:rsidR="00EF3C1F" w:rsidRPr="007728C3" w:rsidRDefault="00EF3C1F" w:rsidP="00EF3C1F">
            <w:pPr>
              <w:pStyle w:val="TAC"/>
              <w:rPr>
                <w:rFonts w:cs="Arial"/>
                <w:kern w:val="2"/>
                <w:lang w:eastAsia="en-US"/>
              </w:rPr>
            </w:pPr>
            <w:r w:rsidRPr="007728C3">
              <w:rPr>
                <w:rFonts w:cs="Arial"/>
                <w:kern w:val="2"/>
                <w:lang w:eastAsia="en-US"/>
              </w:rPr>
              <w:t>MHz</w:t>
            </w:r>
          </w:p>
        </w:tc>
        <w:tc>
          <w:tcPr>
            <w:tcW w:w="1915" w:type="dxa"/>
            <w:vAlign w:val="center"/>
          </w:tcPr>
          <w:p w14:paraId="4DE428D7" w14:textId="77777777" w:rsidR="00EF3C1F" w:rsidRPr="007728C3" w:rsidRDefault="00EF3C1F" w:rsidP="00EF3C1F">
            <w:pPr>
              <w:pStyle w:val="TAC"/>
              <w:rPr>
                <w:rFonts w:cs="Arial"/>
                <w:kern w:val="2"/>
                <w:lang w:eastAsia="en-US"/>
              </w:rPr>
            </w:pPr>
            <w:r w:rsidRPr="007728C3">
              <w:rPr>
                <w:rFonts w:cs="Arial"/>
                <w:kern w:val="2"/>
                <w:lang w:eastAsia="en-US"/>
              </w:rPr>
              <w:t>(Note 2)</w:t>
            </w:r>
          </w:p>
        </w:tc>
        <w:tc>
          <w:tcPr>
            <w:tcW w:w="1985" w:type="dxa"/>
            <w:vAlign w:val="center"/>
          </w:tcPr>
          <w:p w14:paraId="44FF9E24" w14:textId="77777777" w:rsidR="00EF3C1F" w:rsidRPr="007728C3" w:rsidRDefault="00EF3C1F" w:rsidP="00EF3C1F">
            <w:pPr>
              <w:pStyle w:val="TAC"/>
              <w:rPr>
                <w:rFonts w:cs="Arial"/>
                <w:kern w:val="2"/>
                <w:lang w:eastAsia="en-US"/>
              </w:rPr>
            </w:pPr>
            <w:r w:rsidRPr="007728C3">
              <w:rPr>
                <w:rFonts w:cs="Arial"/>
                <w:kern w:val="2"/>
                <w:lang w:eastAsia="en-US"/>
              </w:rPr>
              <w:t>F</w:t>
            </w:r>
            <w:r w:rsidRPr="007728C3">
              <w:rPr>
                <w:rFonts w:cs="Arial"/>
                <w:kern w:val="2"/>
                <w:vertAlign w:val="subscript"/>
                <w:lang w:eastAsia="en-US"/>
              </w:rPr>
              <w:t xml:space="preserve">DL_low </w:t>
            </w:r>
            <w:r w:rsidRPr="007728C3">
              <w:rPr>
                <w:rFonts w:cs="Arial"/>
                <w:kern w:val="2"/>
                <w:lang w:eastAsia="en-US"/>
              </w:rPr>
              <w:t>– 15</w:t>
            </w:r>
          </w:p>
          <w:p w14:paraId="1D62A359" w14:textId="77777777" w:rsidR="00EF3C1F" w:rsidRPr="007728C3" w:rsidRDefault="00EF3C1F" w:rsidP="00EF3C1F">
            <w:pPr>
              <w:pStyle w:val="TAC"/>
              <w:rPr>
                <w:rFonts w:cs="Arial"/>
                <w:kern w:val="2"/>
                <w:lang w:eastAsia="en-US"/>
              </w:rPr>
            </w:pPr>
            <w:r w:rsidRPr="007728C3">
              <w:rPr>
                <w:rFonts w:cs="Arial"/>
                <w:kern w:val="2"/>
                <w:lang w:eastAsia="en-US"/>
              </w:rPr>
              <w:t>to</w:t>
            </w:r>
          </w:p>
          <w:p w14:paraId="6C213FC2" w14:textId="77777777" w:rsidR="00EF3C1F" w:rsidRPr="007728C3" w:rsidRDefault="00EF3C1F" w:rsidP="00EF3C1F">
            <w:pPr>
              <w:pStyle w:val="TAC"/>
              <w:rPr>
                <w:rFonts w:cs="Arial"/>
                <w:kern w:val="2"/>
                <w:lang w:eastAsia="en-US"/>
              </w:rPr>
            </w:pPr>
            <w:r w:rsidRPr="007728C3">
              <w:rPr>
                <w:rFonts w:cs="Arial"/>
                <w:kern w:val="2"/>
                <w:lang w:eastAsia="en-US"/>
              </w:rPr>
              <w:t>F</w:t>
            </w:r>
            <w:r w:rsidRPr="007728C3">
              <w:rPr>
                <w:rFonts w:cs="Arial"/>
                <w:kern w:val="2"/>
                <w:vertAlign w:val="subscript"/>
                <w:lang w:eastAsia="en-US"/>
              </w:rPr>
              <w:t xml:space="preserve">DL_high </w:t>
            </w:r>
            <w:r w:rsidRPr="007728C3">
              <w:rPr>
                <w:rFonts w:cs="Arial"/>
                <w:kern w:val="2"/>
                <w:lang w:eastAsia="en-US"/>
              </w:rPr>
              <w:t>+ 15</w:t>
            </w:r>
          </w:p>
        </w:tc>
      </w:tr>
      <w:tr w:rsidR="00EF3C1F" w:rsidRPr="007728C3" w14:paraId="41859D70" w14:textId="77777777">
        <w:trPr>
          <w:gridBefore w:val="2"/>
          <w:wBefore w:w="2977" w:type="dxa"/>
          <w:jc w:val="center"/>
        </w:trPr>
        <w:tc>
          <w:tcPr>
            <w:tcW w:w="8781" w:type="dxa"/>
            <w:gridSpan w:val="5"/>
          </w:tcPr>
          <w:p w14:paraId="266077EF" w14:textId="77777777" w:rsidR="00EF3C1F" w:rsidRPr="007728C3" w:rsidRDefault="00630023" w:rsidP="00583386">
            <w:pPr>
              <w:pStyle w:val="TAN"/>
              <w:rPr>
                <w:rFonts w:cs="Arial"/>
                <w:kern w:val="2"/>
                <w:lang w:eastAsia="en-US"/>
              </w:rPr>
            </w:pPr>
            <w:r w:rsidRPr="007728C3">
              <w:rPr>
                <w:rFonts w:cs="Arial"/>
                <w:kern w:val="2"/>
                <w:lang w:eastAsia="en-US"/>
              </w:rPr>
              <w:t xml:space="preserve">NOTE </w:t>
            </w:r>
            <w:r w:rsidR="00EF3C1F" w:rsidRPr="007728C3">
              <w:rPr>
                <w:rFonts w:cs="Arial"/>
                <w:kern w:val="2"/>
                <w:lang w:eastAsia="en-US"/>
              </w:rPr>
              <w:t>1:</w:t>
            </w:r>
            <w:r w:rsidR="00EF3C1F" w:rsidRPr="007728C3">
              <w:rPr>
                <w:rFonts w:cs="Arial"/>
                <w:kern w:val="2"/>
                <w:lang w:eastAsia="en-US"/>
              </w:rPr>
              <w:tab/>
            </w:r>
            <w:r w:rsidR="00EF3C1F" w:rsidRPr="00272810">
              <w:rPr>
                <w:rFonts w:eastAsia="MS Mincho" w:cs="Arial"/>
                <w:kern w:val="2"/>
                <w:lang w:eastAsia="en-US"/>
              </w:rPr>
              <w:t xml:space="preserve">For certain bands, the unwanted modulated interfering signal may not fall inside the UE receive band, but within the first 15 MHz below or above the UE receive band </w:t>
            </w:r>
          </w:p>
          <w:p w14:paraId="5DE5D4CE" w14:textId="77777777" w:rsidR="002957EF" w:rsidRPr="007728C3" w:rsidRDefault="00630023" w:rsidP="00583386">
            <w:pPr>
              <w:pStyle w:val="TAN"/>
              <w:rPr>
                <w:rFonts w:cs="Arial"/>
                <w:lang w:val="en-US" w:eastAsia="en-US"/>
              </w:rPr>
            </w:pPr>
            <w:r w:rsidRPr="007728C3">
              <w:rPr>
                <w:rFonts w:cs="Arial"/>
                <w:kern w:val="2"/>
                <w:lang w:eastAsia="en-US"/>
              </w:rPr>
              <w:t xml:space="preserve">NOTE </w:t>
            </w:r>
            <w:r w:rsidR="00EF3C1F" w:rsidRPr="007728C3">
              <w:rPr>
                <w:rFonts w:cs="Arial"/>
                <w:kern w:val="2"/>
                <w:lang w:eastAsia="en-US"/>
              </w:rPr>
              <w:t>2:</w:t>
            </w:r>
            <w:r w:rsidR="00EF3C1F" w:rsidRPr="007728C3">
              <w:rPr>
                <w:rFonts w:cs="Arial"/>
                <w:kern w:val="2"/>
                <w:lang w:eastAsia="en-US"/>
              </w:rPr>
              <w:tab/>
            </w:r>
            <w:r w:rsidR="00EF3C1F" w:rsidRPr="007728C3">
              <w:rPr>
                <w:rFonts w:cs="Arial"/>
                <w:lang w:eastAsia="en-US"/>
              </w:rPr>
              <w:t>For each carrier frequency the requirement is valid for two frequencies</w:t>
            </w:r>
            <w:r w:rsidR="002957EF" w:rsidRPr="007728C3">
              <w:rPr>
                <w:rFonts w:cs="Arial"/>
                <w:lang w:val="en-US" w:eastAsia="en-US"/>
              </w:rPr>
              <w:t xml:space="preserve">: </w:t>
            </w:r>
          </w:p>
          <w:p w14:paraId="5521B987" w14:textId="77777777" w:rsidR="002957EF" w:rsidRPr="00AE4A95" w:rsidRDefault="002957EF" w:rsidP="00583386">
            <w:pPr>
              <w:pStyle w:val="TAN"/>
              <w:rPr>
                <w:rFonts w:eastAsia="MS Mincho" w:cs="Arial"/>
                <w:kern w:val="2"/>
                <w:lang w:val="en-US" w:eastAsia="en-US"/>
              </w:rPr>
            </w:pPr>
            <w:r w:rsidRPr="00AE4A95">
              <w:rPr>
                <w:rFonts w:eastAsia="MS Mincho" w:cs="Arial"/>
                <w:kern w:val="2"/>
                <w:lang w:val="en-US" w:eastAsia="en-US"/>
              </w:rPr>
              <w:tab/>
            </w:r>
            <w:r w:rsidRPr="00AE4A95">
              <w:rPr>
                <w:rFonts w:eastAsia="MS Mincho" w:cs="Arial"/>
                <w:kern w:val="2"/>
                <w:lang w:val="en-US" w:eastAsia="en-US"/>
              </w:rPr>
              <w:tab/>
            </w:r>
            <w:r w:rsidRPr="00AE4A95">
              <w:rPr>
                <w:rFonts w:eastAsia="MS Mincho" w:cs="Arial"/>
                <w:kern w:val="2"/>
                <w:lang w:val="en-US" w:eastAsia="en-US"/>
              </w:rPr>
              <w:tab/>
              <w:t xml:space="preserve">a. the carrier frequency </w:t>
            </w:r>
            <w:r w:rsidR="00C95EE8" w:rsidRPr="007728C3">
              <w:rPr>
                <w:rFonts w:cs="Arial" w:hint="eastAsia"/>
                <w:kern w:val="2"/>
                <w:lang w:eastAsia="en-US"/>
              </w:rPr>
              <w:t>-F</w:t>
            </w:r>
            <w:r w:rsidR="00C95EE8" w:rsidRPr="007728C3">
              <w:rPr>
                <w:rFonts w:cs="Arial" w:hint="eastAsia"/>
                <w:kern w:val="2"/>
                <w:vertAlign w:val="subscript"/>
                <w:lang w:eastAsia="en-US"/>
              </w:rPr>
              <w:t>offset</w:t>
            </w:r>
            <w:r w:rsidR="00C95EE8" w:rsidRPr="00AE4A95" w:rsidDel="00324221">
              <w:rPr>
                <w:rFonts w:eastAsia="MS Mincho" w:cs="Arial"/>
                <w:kern w:val="2"/>
                <w:lang w:val="en-US" w:eastAsia="en-US"/>
              </w:rPr>
              <w:t xml:space="preserve"> </w:t>
            </w:r>
            <w:r w:rsidRPr="00AE4A95">
              <w:rPr>
                <w:rFonts w:eastAsia="MS Mincho" w:cs="Arial"/>
                <w:kern w:val="2"/>
                <w:lang w:val="en-US" w:eastAsia="en-US"/>
              </w:rPr>
              <w:t>- F</w:t>
            </w:r>
            <w:r w:rsidRPr="00AE4A95">
              <w:rPr>
                <w:rFonts w:eastAsia="MS Mincho" w:cs="Arial"/>
                <w:kern w:val="2"/>
                <w:vertAlign w:val="subscript"/>
                <w:lang w:val="en-US" w:eastAsia="en-US"/>
              </w:rPr>
              <w:t xml:space="preserve">Ioffset, case 1 </w:t>
            </w:r>
            <w:r w:rsidRPr="00AE4A95">
              <w:rPr>
                <w:rFonts w:eastAsia="MS Mincho" w:cs="Arial"/>
                <w:kern w:val="2"/>
                <w:lang w:val="en-US" w:eastAsia="en-US"/>
              </w:rPr>
              <w:t>and</w:t>
            </w:r>
          </w:p>
          <w:p w14:paraId="09D74FF4" w14:textId="77777777" w:rsidR="002957EF" w:rsidRPr="00AE4A95" w:rsidRDefault="002957EF" w:rsidP="00583386">
            <w:pPr>
              <w:pStyle w:val="TAN"/>
              <w:rPr>
                <w:rFonts w:eastAsia="MS Mincho" w:cs="Arial"/>
                <w:kern w:val="2"/>
                <w:lang w:val="en-US" w:eastAsia="en-US"/>
              </w:rPr>
            </w:pPr>
            <w:r w:rsidRPr="00AE4A95">
              <w:rPr>
                <w:rFonts w:eastAsia="MS Mincho" w:cs="Arial"/>
                <w:kern w:val="2"/>
                <w:lang w:val="en-US" w:eastAsia="en-US"/>
              </w:rPr>
              <w:tab/>
            </w:r>
            <w:r w:rsidRPr="00AE4A95">
              <w:rPr>
                <w:rFonts w:eastAsia="MS Mincho" w:cs="Arial"/>
                <w:kern w:val="2"/>
                <w:lang w:val="en-US" w:eastAsia="en-US"/>
              </w:rPr>
              <w:tab/>
            </w:r>
            <w:r w:rsidRPr="00AE4A95">
              <w:rPr>
                <w:rFonts w:eastAsia="MS Mincho" w:cs="Arial"/>
                <w:kern w:val="2"/>
                <w:lang w:val="en-US" w:eastAsia="en-US"/>
              </w:rPr>
              <w:tab/>
              <w:t xml:space="preserve">b. the carrier frequency </w:t>
            </w:r>
            <w:r w:rsidR="00C95EE8" w:rsidRPr="007728C3">
              <w:rPr>
                <w:rFonts w:cs="Arial" w:hint="eastAsia"/>
                <w:kern w:val="2"/>
                <w:lang w:eastAsia="en-US"/>
              </w:rPr>
              <w:t>+F</w:t>
            </w:r>
            <w:r w:rsidR="00C95EE8" w:rsidRPr="007728C3">
              <w:rPr>
                <w:rFonts w:cs="Arial" w:hint="eastAsia"/>
                <w:kern w:val="2"/>
                <w:vertAlign w:val="subscript"/>
                <w:lang w:eastAsia="en-US"/>
              </w:rPr>
              <w:t>offset</w:t>
            </w:r>
            <w:r w:rsidR="00C95EE8" w:rsidRPr="007728C3">
              <w:rPr>
                <w:rFonts w:cs="Arial"/>
                <w:kern w:val="2"/>
                <w:lang w:eastAsia="en-US"/>
              </w:rPr>
              <w:t xml:space="preserve"> </w:t>
            </w:r>
            <w:r w:rsidRPr="00AE4A95">
              <w:rPr>
                <w:rFonts w:eastAsia="MS Mincho" w:cs="Arial"/>
                <w:kern w:val="2"/>
                <w:lang w:val="en-US" w:eastAsia="en-US"/>
              </w:rPr>
              <w:t>+ F</w:t>
            </w:r>
            <w:r w:rsidRPr="00AE4A95">
              <w:rPr>
                <w:rFonts w:eastAsia="MS Mincho" w:cs="Arial"/>
                <w:kern w:val="2"/>
                <w:vertAlign w:val="subscript"/>
                <w:lang w:val="en-US" w:eastAsia="en-US"/>
              </w:rPr>
              <w:t>Ioffset, case 1</w:t>
            </w:r>
          </w:p>
          <w:p w14:paraId="24230A4D" w14:textId="77777777" w:rsidR="00EF3C1F" w:rsidRPr="00272810" w:rsidRDefault="00630023" w:rsidP="00583386">
            <w:pPr>
              <w:pStyle w:val="TAN"/>
              <w:rPr>
                <w:rFonts w:eastAsia="MS Mincho" w:cs="Arial"/>
                <w:kern w:val="2"/>
                <w:lang w:eastAsia="en-US"/>
              </w:rPr>
            </w:pPr>
            <w:r w:rsidRPr="007728C3">
              <w:rPr>
                <w:rFonts w:cs="Arial"/>
                <w:kern w:val="2"/>
                <w:lang w:eastAsia="en-US"/>
              </w:rPr>
              <w:t>NOTE</w:t>
            </w:r>
            <w:r w:rsidR="002957EF" w:rsidRPr="007728C3">
              <w:rPr>
                <w:rFonts w:cs="Arial"/>
                <w:kern w:val="2"/>
                <w:lang w:eastAsia="en-US"/>
              </w:rPr>
              <w:t xml:space="preserve"> 3</w:t>
            </w:r>
            <w:r w:rsidR="00EF3C1F" w:rsidRPr="007728C3">
              <w:rPr>
                <w:rFonts w:cs="Arial"/>
                <w:kern w:val="2"/>
                <w:lang w:eastAsia="en-US"/>
              </w:rPr>
              <w:t>:</w:t>
            </w:r>
            <w:r w:rsidR="00EF3C1F" w:rsidRPr="007728C3">
              <w:rPr>
                <w:rFonts w:cs="Arial"/>
                <w:kern w:val="2"/>
                <w:lang w:eastAsia="en-US"/>
              </w:rPr>
              <w:tab/>
            </w:r>
            <w:r w:rsidR="00EF3C1F" w:rsidRPr="007728C3">
              <w:rPr>
                <w:rFonts w:cs="Arial" w:hint="eastAsia"/>
                <w:kern w:val="2"/>
                <w:lang w:eastAsia="en-US"/>
              </w:rPr>
              <w:t>F</w:t>
            </w:r>
            <w:r w:rsidR="00EF3C1F" w:rsidRPr="007728C3">
              <w:rPr>
                <w:rFonts w:cs="Arial" w:hint="eastAsia"/>
                <w:kern w:val="2"/>
                <w:vertAlign w:val="subscript"/>
                <w:lang w:eastAsia="en-US"/>
              </w:rPr>
              <w:t>offset</w:t>
            </w:r>
            <w:r w:rsidR="00EF3C1F" w:rsidRPr="00272810">
              <w:rPr>
                <w:rFonts w:eastAsia="MS Mincho" w:cs="Arial"/>
                <w:kern w:val="2"/>
                <w:lang w:eastAsia="en-US"/>
              </w:rPr>
              <w:t xml:space="preserve"> </w:t>
            </w:r>
            <w:r w:rsidR="00EF3C1F" w:rsidRPr="00272810">
              <w:rPr>
                <w:rFonts w:eastAsia="MS Mincho" w:cs="Arial" w:hint="eastAsia"/>
                <w:kern w:val="2"/>
                <w:lang w:eastAsia="en-US"/>
              </w:rPr>
              <w:t>is the f</w:t>
            </w:r>
            <w:r w:rsidR="00EF3C1F" w:rsidRPr="00272810">
              <w:rPr>
                <w:rFonts w:eastAsia="MS Mincho" w:cs="Arial"/>
                <w:kern w:val="2"/>
                <w:lang w:eastAsia="en-US"/>
              </w:rPr>
              <w:t xml:space="preserve">requency offset from </w:t>
            </w:r>
            <w:r w:rsidR="00EF3C1F" w:rsidRPr="00272810">
              <w:rPr>
                <w:rFonts w:eastAsia="MS Mincho" w:cs="Arial" w:hint="eastAsia"/>
                <w:kern w:val="2"/>
                <w:lang w:eastAsia="en-US"/>
              </w:rPr>
              <w:t xml:space="preserve">the </w:t>
            </w:r>
            <w:r w:rsidR="00EF3C1F" w:rsidRPr="00272810">
              <w:rPr>
                <w:rFonts w:eastAsia="MS Mincho" w:cs="Arial"/>
                <w:kern w:val="2"/>
                <w:lang w:eastAsia="en-US"/>
              </w:rPr>
              <w:t>cent</w:t>
            </w:r>
            <w:r w:rsidR="00EF3C1F" w:rsidRPr="00272810">
              <w:rPr>
                <w:rFonts w:eastAsia="MS Mincho" w:cs="Arial" w:hint="eastAsia"/>
                <w:kern w:val="2"/>
                <w:lang w:eastAsia="en-US"/>
              </w:rPr>
              <w:t>er frequency of the CC being tested</w:t>
            </w:r>
            <w:r w:rsidR="00EF3C1F" w:rsidRPr="00272810">
              <w:rPr>
                <w:rFonts w:eastAsia="MS Mincho" w:cs="Arial"/>
                <w:kern w:val="2"/>
                <w:lang w:eastAsia="en-US"/>
              </w:rPr>
              <w:t xml:space="preserve"> to the </w:t>
            </w:r>
            <w:r w:rsidR="00EF3C1F" w:rsidRPr="00272810">
              <w:rPr>
                <w:rFonts w:eastAsia="MS Mincho" w:cs="Arial" w:hint="eastAsia"/>
                <w:kern w:val="2"/>
                <w:lang w:eastAsia="en-US"/>
              </w:rPr>
              <w:t>edge of aggregated channel bandwidth.</w:t>
            </w:r>
          </w:p>
          <w:p w14:paraId="6F4EEA76" w14:textId="77777777" w:rsidR="00EF3C1F" w:rsidRPr="00272810" w:rsidRDefault="00630023" w:rsidP="00583386">
            <w:pPr>
              <w:pStyle w:val="TAN"/>
              <w:rPr>
                <w:rFonts w:eastAsia="MS Mincho" w:cs="Arial"/>
                <w:kern w:val="2"/>
                <w:lang w:eastAsia="en-US"/>
              </w:rPr>
            </w:pPr>
            <w:r w:rsidRPr="007728C3">
              <w:rPr>
                <w:rFonts w:cs="Arial"/>
                <w:kern w:val="2"/>
                <w:lang w:eastAsia="en-US"/>
              </w:rPr>
              <w:t xml:space="preserve">NOTE </w:t>
            </w:r>
            <w:r w:rsidR="00EF3C1F" w:rsidRPr="007728C3">
              <w:rPr>
                <w:rFonts w:cs="Arial"/>
                <w:kern w:val="2"/>
                <w:lang w:eastAsia="en-US"/>
              </w:rPr>
              <w:t>4:</w:t>
            </w:r>
            <w:r w:rsidR="00EF3C1F" w:rsidRPr="007728C3">
              <w:rPr>
                <w:rFonts w:cs="Arial"/>
                <w:kern w:val="2"/>
                <w:lang w:eastAsia="en-US"/>
              </w:rPr>
              <w:tab/>
            </w:r>
            <w:r w:rsidR="00F5291F" w:rsidRPr="007728C3">
              <w:rPr>
                <w:rFonts w:cs="Arial"/>
                <w:lang w:eastAsia="en-US"/>
              </w:rPr>
              <w:t>The F</w:t>
            </w:r>
            <w:r w:rsidR="00F5291F" w:rsidRPr="007728C3">
              <w:rPr>
                <w:rFonts w:cs="Arial"/>
                <w:vertAlign w:val="subscript"/>
                <w:lang w:eastAsia="en-US"/>
              </w:rPr>
              <w:t>interferer</w:t>
            </w:r>
            <w:r w:rsidR="00F5291F" w:rsidRPr="007728C3">
              <w:rPr>
                <w:rFonts w:cs="Arial"/>
                <w:lang w:eastAsia="en-US"/>
              </w:rPr>
              <w:t xml:space="preserve"> (offset) is the frequency separation of the center frequency of the carrier closest to the interferer and the center frequency of the interferer </w:t>
            </w:r>
            <w:r w:rsidR="00EF3C1F" w:rsidRPr="007728C3">
              <w:rPr>
                <w:rFonts w:cs="Arial" w:hint="eastAsia"/>
                <w:kern w:val="2"/>
                <w:lang w:eastAsia="en-US"/>
              </w:rPr>
              <w:t>tested and</w:t>
            </w:r>
            <w:r w:rsidR="005A54E0" w:rsidRPr="007728C3">
              <w:rPr>
                <w:rFonts w:cs="Arial" w:hint="eastAsia"/>
                <w:kern w:val="2"/>
                <w:lang w:eastAsia="en-US"/>
              </w:rPr>
              <w:t xml:space="preserve"> </w:t>
            </w:r>
            <w:r w:rsidR="00EF3C1F" w:rsidRPr="007728C3">
              <w:rPr>
                <w:rFonts w:cs="Arial" w:hint="eastAsia"/>
                <w:kern w:val="2"/>
                <w:lang w:eastAsia="en-US"/>
              </w:rPr>
              <w:t xml:space="preserve">shall be </w:t>
            </w:r>
            <w:r w:rsidR="00EF3C1F" w:rsidRPr="007728C3">
              <w:rPr>
                <w:rFonts w:cs="Arial"/>
                <w:kern w:val="2"/>
                <w:lang w:eastAsia="en-US"/>
              </w:rPr>
              <w:t xml:space="preserve">further adjusted to </w:t>
            </w:r>
            <w:r w:rsidR="00EF3C1F" w:rsidRPr="007728C3">
              <w:rPr>
                <w:rFonts w:cs="Arial"/>
                <w:kern w:val="2"/>
                <w:position w:val="-12"/>
                <w:lang w:eastAsia="en-US"/>
              </w:rPr>
              <w:object w:dxaOrig="3500" w:dyaOrig="360" w14:anchorId="12679CD8">
                <v:shape id="_x0000_i1073" type="#_x0000_t75" style="width:146pt;height:15pt" o:ole="">
                  <v:imagedata r:id="rId106" o:title=""/>
                </v:shape>
                <o:OLEObject Type="Embed" ProgID="Equation.3" ShapeID="_x0000_i1073" DrawAspect="Content" ObjectID="_1725719796" r:id="rId107"/>
              </w:object>
            </w:r>
            <w:r w:rsidR="00EF3C1F" w:rsidRPr="007728C3">
              <w:rPr>
                <w:rFonts w:cs="Arial"/>
                <w:kern w:val="2"/>
                <w:lang w:eastAsia="en-US"/>
              </w:rPr>
              <w:t>MHz to be offset from the sub-carrier raster</w:t>
            </w:r>
            <w:r w:rsidR="00EF3C1F" w:rsidRPr="007728C3">
              <w:rPr>
                <w:rFonts w:cs="Arial" w:hint="eastAsia"/>
                <w:kern w:val="2"/>
                <w:lang w:eastAsia="en-US"/>
              </w:rPr>
              <w:t>.</w:t>
            </w:r>
          </w:p>
        </w:tc>
      </w:tr>
    </w:tbl>
    <w:p w14:paraId="3DF5B32B" w14:textId="77777777" w:rsidR="00EF3C1F" w:rsidRPr="00AE4A95" w:rsidRDefault="00EF3C1F" w:rsidP="00EF3C1F"/>
    <w:p w14:paraId="15E75E87" w14:textId="77777777" w:rsidR="001F449B" w:rsidRPr="00AE4A95" w:rsidRDefault="001F449B" w:rsidP="001F449B">
      <w:pPr>
        <w:pStyle w:val="Heading3"/>
      </w:pPr>
      <w:bookmarkStart w:id="207" w:name="_Toc368025791"/>
      <w:r w:rsidRPr="00AE4A95">
        <w:t>7.6.2</w:t>
      </w:r>
      <w:r w:rsidRPr="00AE4A95">
        <w:tab/>
        <w:t>Out</w:t>
      </w:r>
      <w:r w:rsidR="00495CB6" w:rsidRPr="00AE4A95">
        <w:t>-</w:t>
      </w:r>
      <w:r w:rsidRPr="00AE4A95">
        <w:t>of-band blocking</w:t>
      </w:r>
      <w:bookmarkEnd w:id="207"/>
    </w:p>
    <w:p w14:paraId="682215B7" w14:textId="77777777" w:rsidR="001F449B" w:rsidRPr="00AE4A95" w:rsidRDefault="001F449B" w:rsidP="001F449B">
      <w:r w:rsidRPr="00AE4A95">
        <w:rPr>
          <w:rFonts w:eastAsia="Osaka"/>
        </w:rPr>
        <w:t>Out-of-band band blocking is defined for an</w:t>
      </w:r>
      <w:r w:rsidRPr="00AE4A95">
        <w:t xml:space="preserve"> unwanted CW interfering signal falling more than 15 MHz below or above the UE receive band.</w:t>
      </w:r>
      <w:r w:rsidR="00393FCC" w:rsidRPr="00AE4A95">
        <w:t xml:space="preserve"> </w:t>
      </w:r>
      <w:r w:rsidRPr="00AE4A95">
        <w:t xml:space="preserve">For the first 15 MHz below or above the UE receive band </w:t>
      </w:r>
      <w:r w:rsidRPr="00AE4A95">
        <w:rPr>
          <w:rFonts w:cs="v5.0.0"/>
        </w:rPr>
        <w:t xml:space="preserve">the </w:t>
      </w:r>
      <w:r w:rsidRPr="00AE4A95">
        <w:t>appropriate in-band blocking or adjacent channel selectivity in subclause 7.5.1 and subclause 7.6.1 shall be applied.</w:t>
      </w:r>
    </w:p>
    <w:p w14:paraId="7EA801EA" w14:textId="77777777" w:rsidR="001F449B" w:rsidRPr="00AE4A95" w:rsidRDefault="001F449B" w:rsidP="001F449B">
      <w:pPr>
        <w:pStyle w:val="Heading4"/>
        <w:rPr>
          <w:rFonts w:eastAsia="MS Mincho"/>
        </w:rPr>
      </w:pPr>
      <w:bookmarkStart w:id="208" w:name="_Toc368025792"/>
      <w:r w:rsidRPr="00AE4A95">
        <w:rPr>
          <w:rFonts w:eastAsia="MS Mincho"/>
        </w:rPr>
        <w:t>7.6.2.1</w:t>
      </w:r>
      <w:r w:rsidRPr="00AE4A95">
        <w:rPr>
          <w:rFonts w:eastAsia="MS Mincho"/>
        </w:rPr>
        <w:tab/>
        <w:t>Minimum requirements</w:t>
      </w:r>
      <w:bookmarkEnd w:id="208"/>
    </w:p>
    <w:p w14:paraId="0E5E788E" w14:textId="77777777" w:rsidR="001F449B" w:rsidRPr="00AE4A95" w:rsidRDefault="001F449B" w:rsidP="001F449B">
      <w:r w:rsidRPr="00AE4A95">
        <w:t xml:space="preserve">The throughput shall be ≥ 95% of the maximum throughput of the reference measurement channels as specified in </w:t>
      </w:r>
      <w:r w:rsidR="00881A61" w:rsidRPr="00AE4A95">
        <w:t>Annexes A.2.2, A.2.3 and A.3.2</w:t>
      </w:r>
      <w:r w:rsidRPr="00AE4A95">
        <w:t xml:space="preserve"> </w:t>
      </w:r>
      <w:r w:rsidR="00C5251F" w:rsidRPr="00AE4A95">
        <w:t xml:space="preserve">(with one sided dynamic OCNG Pattern OP.1 FDD/TDD for the DL-signal as described in Annex A.5.1.1/A.5.2.1) </w:t>
      </w:r>
      <w:r w:rsidRPr="00AE4A95">
        <w:t>with parameters specified in Tables</w:t>
      </w:r>
      <w:r w:rsidR="00393FCC" w:rsidRPr="00AE4A95">
        <w:t xml:space="preserve"> </w:t>
      </w:r>
      <w:r w:rsidRPr="00AE4A95">
        <w:t>7.6.2.1-1 and 7.6.2.1-2.</w:t>
      </w:r>
    </w:p>
    <w:p w14:paraId="59438D84" w14:textId="77777777" w:rsidR="001F449B" w:rsidRPr="00AE4A95" w:rsidRDefault="001F449B" w:rsidP="001F449B">
      <w:r w:rsidRPr="00AE4A95">
        <w:rPr>
          <w:rFonts w:eastAsia="Osaka"/>
        </w:rPr>
        <w:t xml:space="preserve">For Table 7.6.2.1-2 in frequency range 1, 2 and 3, up to </w:t>
      </w:r>
      <w:r w:rsidR="00495CB6" w:rsidRPr="00AE4A95">
        <w:rPr>
          <w:rFonts w:eastAsia="Osaka"/>
          <w:position w:val="-16"/>
        </w:rPr>
        <w:object w:dxaOrig="2220" w:dyaOrig="440" w14:anchorId="2BF8D2C7">
          <v:shape id="_x0000_i1074" type="#_x0000_t75" style="width:111pt;height:22pt" o:ole="">
            <v:imagedata r:id="rId108" o:title=""/>
          </v:shape>
          <o:OLEObject Type="Embed" ProgID="Equation.3" ShapeID="_x0000_i1074" DrawAspect="Content" ObjectID="_1725719797" r:id="rId109"/>
        </w:object>
      </w:r>
      <w:r w:rsidRPr="00AE4A95">
        <w:rPr>
          <w:rFonts w:eastAsia="Osaka"/>
        </w:rPr>
        <w:t>exceptions are allowed for spurious response frequencies in each assigned frequency channel when measured using a 1MHz step size</w:t>
      </w:r>
      <w:r w:rsidR="00495CB6" w:rsidRPr="00AE4A95">
        <w:rPr>
          <w:rFonts w:eastAsia="Osaka"/>
        </w:rPr>
        <w:t xml:space="preserve">, where </w:t>
      </w:r>
      <w:r w:rsidR="00495CB6" w:rsidRPr="00AE4A95">
        <w:rPr>
          <w:rFonts w:eastAsia="Osaka"/>
          <w:position w:val="-10"/>
        </w:rPr>
        <w:object w:dxaOrig="460" w:dyaOrig="340" w14:anchorId="03BADAA3">
          <v:shape id="_x0000_i1075" type="#_x0000_t75" style="width:23.5pt;height:17pt" o:ole="">
            <v:imagedata r:id="rId110" o:title=""/>
          </v:shape>
          <o:OLEObject Type="Embed" ProgID="Equation.3" ShapeID="_x0000_i1075" DrawAspect="Content" ObjectID="_1725719798" r:id="rId111"/>
        </w:object>
      </w:r>
      <w:r w:rsidR="00495CB6" w:rsidRPr="00AE4A95">
        <w:rPr>
          <w:rFonts w:eastAsia="Osaka"/>
        </w:rPr>
        <w:t xml:space="preserve"> is the number of resource blocks in the downlink transmission bandwidth configuration (see Figure 5.</w:t>
      </w:r>
      <w:r w:rsidR="00630023" w:rsidRPr="00AE4A95">
        <w:rPr>
          <w:rFonts w:eastAsia="Osaka"/>
        </w:rPr>
        <w:t>6-1</w:t>
      </w:r>
      <w:r w:rsidR="00495CB6" w:rsidRPr="00AE4A95">
        <w:rPr>
          <w:rFonts w:eastAsia="Osaka"/>
        </w:rPr>
        <w:t>)</w:t>
      </w:r>
      <w:r w:rsidRPr="00AE4A95">
        <w:rPr>
          <w:rFonts w:eastAsia="Osaka"/>
        </w:rPr>
        <w:t xml:space="preserve">. </w:t>
      </w:r>
      <w:r w:rsidRPr="00AE4A95">
        <w:t xml:space="preserve">For these exceptions the requirements of </w:t>
      </w:r>
      <w:r w:rsidR="00630023" w:rsidRPr="00AE4A95">
        <w:t>sub</w:t>
      </w:r>
      <w:r w:rsidRPr="00AE4A95">
        <w:t>clause 7.7 Spurious response are applicable.</w:t>
      </w:r>
    </w:p>
    <w:p w14:paraId="0F98E80F" w14:textId="77777777" w:rsidR="004D322A" w:rsidRPr="00AE4A95" w:rsidRDefault="001F449B" w:rsidP="001F449B">
      <w:r w:rsidRPr="00AE4A95">
        <w:rPr>
          <w:rFonts w:eastAsia="Osaka"/>
        </w:rPr>
        <w:t xml:space="preserve">For Table 7.6.2.1-2 in frequency range 4, up to </w:t>
      </w:r>
      <w:r w:rsidR="00495CB6" w:rsidRPr="00AE4A95">
        <w:rPr>
          <w:rFonts w:eastAsia="Osaka"/>
          <w:position w:val="-16"/>
        </w:rPr>
        <w:object w:dxaOrig="2940" w:dyaOrig="440" w14:anchorId="3262577D">
          <v:shape id="_x0000_i1076" type="#_x0000_t75" style="width:146.5pt;height:22pt" o:ole="">
            <v:imagedata r:id="rId112" o:title=""/>
          </v:shape>
          <o:OLEObject Type="Embed" ProgID="Equation.3" ShapeID="_x0000_i1076" DrawAspect="Content" ObjectID="_1725719799" r:id="rId113"/>
        </w:object>
      </w:r>
      <w:r w:rsidRPr="00AE4A95">
        <w:rPr>
          <w:rFonts w:eastAsia="Osaka"/>
        </w:rPr>
        <w:t>exceptions are allowed for spurious response frequencies in each assigned frequency channel when measured using a 1MHz step size</w:t>
      </w:r>
      <w:r w:rsidR="00495CB6" w:rsidRPr="00AE4A95">
        <w:rPr>
          <w:rFonts w:eastAsia="Osaka"/>
        </w:rPr>
        <w:t xml:space="preserve">, where </w:t>
      </w:r>
      <w:r w:rsidR="00495CB6" w:rsidRPr="00AE4A95">
        <w:rPr>
          <w:rFonts w:eastAsia="Osaka"/>
          <w:position w:val="-10"/>
        </w:rPr>
        <w:object w:dxaOrig="460" w:dyaOrig="340" w14:anchorId="01C319B3">
          <v:shape id="_x0000_i1077" type="#_x0000_t75" style="width:23.5pt;height:17pt" o:ole="">
            <v:imagedata r:id="rId114" o:title=""/>
          </v:shape>
          <o:OLEObject Type="Embed" ProgID="Equation.3" ShapeID="_x0000_i1077" DrawAspect="Content" ObjectID="_1725719800" r:id="rId115"/>
        </w:object>
      </w:r>
      <w:r w:rsidR="00495CB6" w:rsidRPr="00AE4A95">
        <w:rPr>
          <w:rFonts w:eastAsia="Osaka"/>
        </w:rPr>
        <w:t xml:space="preserve"> is the number of resource blocks in the downlink transmission bandwidth configurations (see Figure 5.</w:t>
      </w:r>
      <w:r w:rsidR="00630023" w:rsidRPr="00AE4A95">
        <w:rPr>
          <w:rFonts w:eastAsia="Osaka"/>
        </w:rPr>
        <w:t>6-1</w:t>
      </w:r>
      <w:r w:rsidR="00495CB6" w:rsidRPr="00AE4A95">
        <w:rPr>
          <w:rFonts w:eastAsia="Osaka"/>
        </w:rPr>
        <w:t xml:space="preserve">) and </w:t>
      </w:r>
      <w:r w:rsidR="00495CB6" w:rsidRPr="00AE4A95">
        <w:rPr>
          <w:rFonts w:eastAsia="Osaka"/>
          <w:position w:val="-12"/>
        </w:rPr>
        <w:object w:dxaOrig="540" w:dyaOrig="360" w14:anchorId="34BD9FDA">
          <v:shape id="_x0000_i1078" type="#_x0000_t75" style="width:27pt;height:18.5pt" o:ole="">
            <v:imagedata r:id="rId116" o:title=""/>
          </v:shape>
          <o:OLEObject Type="Embed" ProgID="Equation.3" ShapeID="_x0000_i1078" DrawAspect="Content" ObjectID="_1725719801" r:id="rId117"/>
        </w:object>
      </w:r>
      <w:r w:rsidR="00495CB6" w:rsidRPr="00AE4A95">
        <w:rPr>
          <w:rFonts w:eastAsia="Osaka"/>
        </w:rPr>
        <w:t xml:space="preserve"> is the number of resource blocks allocated in the uplink.</w:t>
      </w:r>
      <w:r w:rsidRPr="00AE4A95">
        <w:rPr>
          <w:rFonts w:eastAsia="Osaka"/>
        </w:rPr>
        <w:t xml:space="preserve"> </w:t>
      </w:r>
      <w:r w:rsidRPr="00AE4A95">
        <w:t xml:space="preserve">For these exceptions the requirements of clause 7.7 </w:t>
      </w:r>
      <w:r w:rsidR="00495CB6" w:rsidRPr="00AE4A95">
        <w:t>s</w:t>
      </w:r>
      <w:r w:rsidRPr="00AE4A95">
        <w:t>purious response are applicable.</w:t>
      </w:r>
    </w:p>
    <w:p w14:paraId="780B3886" w14:textId="77777777" w:rsidR="001F449B" w:rsidRPr="00AE4A95" w:rsidRDefault="001F449B" w:rsidP="001F449B">
      <w:pPr>
        <w:pStyle w:val="TH"/>
      </w:pPr>
      <w:r w:rsidRPr="00AE4A95">
        <w:t xml:space="preserve">Table </w:t>
      </w:r>
      <w:r w:rsidRPr="00AE4A95">
        <w:rPr>
          <w:rFonts w:eastAsia="MS Mincho"/>
        </w:rPr>
        <w:t>7.6.2.1-1</w:t>
      </w:r>
      <w:r w:rsidRPr="00AE4A95">
        <w:t>: Out-of-band blocking parameters</w:t>
      </w:r>
    </w:p>
    <w:tbl>
      <w:tblPr>
        <w:tblW w:w="7474"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851"/>
        <w:gridCol w:w="709"/>
        <w:gridCol w:w="769"/>
        <w:gridCol w:w="778"/>
        <w:gridCol w:w="779"/>
        <w:gridCol w:w="778"/>
        <w:gridCol w:w="826"/>
      </w:tblGrid>
      <w:tr w:rsidR="001F449B" w:rsidRPr="007728C3" w14:paraId="3AC6AD29" w14:textId="77777777">
        <w:tc>
          <w:tcPr>
            <w:tcW w:w="1984" w:type="dxa"/>
            <w:vMerge w:val="restart"/>
          </w:tcPr>
          <w:p w14:paraId="61846BE8" w14:textId="77777777" w:rsidR="001F449B" w:rsidRPr="007728C3" w:rsidRDefault="001F449B" w:rsidP="00583386">
            <w:pPr>
              <w:pStyle w:val="TAH"/>
              <w:rPr>
                <w:rFonts w:cs="Arial"/>
                <w:lang w:eastAsia="en-US"/>
              </w:rPr>
            </w:pPr>
            <w:r w:rsidRPr="007728C3">
              <w:rPr>
                <w:rFonts w:cs="Arial"/>
                <w:lang w:eastAsia="en-US"/>
              </w:rPr>
              <w:t>Rx Parameter</w:t>
            </w:r>
          </w:p>
        </w:tc>
        <w:tc>
          <w:tcPr>
            <w:tcW w:w="851" w:type="dxa"/>
            <w:vMerge w:val="restart"/>
          </w:tcPr>
          <w:p w14:paraId="302C8D9B" w14:textId="77777777" w:rsidR="001F449B" w:rsidRPr="007728C3" w:rsidRDefault="001F449B" w:rsidP="00583386">
            <w:pPr>
              <w:pStyle w:val="TAH"/>
              <w:rPr>
                <w:rFonts w:cs="Arial"/>
                <w:lang w:eastAsia="en-US"/>
              </w:rPr>
            </w:pPr>
            <w:r w:rsidRPr="007728C3">
              <w:rPr>
                <w:rFonts w:cs="Arial"/>
                <w:lang w:eastAsia="en-US"/>
              </w:rPr>
              <w:t xml:space="preserve">Units </w:t>
            </w:r>
          </w:p>
        </w:tc>
        <w:tc>
          <w:tcPr>
            <w:tcW w:w="4639" w:type="dxa"/>
            <w:gridSpan w:val="6"/>
          </w:tcPr>
          <w:p w14:paraId="3841437C" w14:textId="77777777" w:rsidR="001F449B" w:rsidRPr="007728C3" w:rsidRDefault="001F449B" w:rsidP="00583386">
            <w:pPr>
              <w:pStyle w:val="TAH"/>
              <w:rPr>
                <w:rFonts w:cs="Arial"/>
                <w:lang w:eastAsia="en-US"/>
              </w:rPr>
            </w:pPr>
            <w:r w:rsidRPr="007728C3">
              <w:rPr>
                <w:rFonts w:cs="Arial"/>
                <w:lang w:eastAsia="en-US"/>
              </w:rPr>
              <w:t>Channel bandwidth</w:t>
            </w:r>
          </w:p>
        </w:tc>
      </w:tr>
      <w:tr w:rsidR="001F449B" w:rsidRPr="007728C3" w14:paraId="74CA7AD1" w14:textId="77777777">
        <w:tc>
          <w:tcPr>
            <w:tcW w:w="1984" w:type="dxa"/>
            <w:vMerge/>
          </w:tcPr>
          <w:p w14:paraId="72EDD1D0" w14:textId="77777777" w:rsidR="001F449B" w:rsidRPr="007728C3" w:rsidRDefault="001F449B" w:rsidP="00583386">
            <w:pPr>
              <w:pStyle w:val="TAH"/>
              <w:rPr>
                <w:rFonts w:cs="Arial"/>
                <w:lang w:eastAsia="en-US"/>
              </w:rPr>
            </w:pPr>
          </w:p>
        </w:tc>
        <w:tc>
          <w:tcPr>
            <w:tcW w:w="851" w:type="dxa"/>
            <w:vMerge/>
          </w:tcPr>
          <w:p w14:paraId="28970330" w14:textId="77777777" w:rsidR="001F449B" w:rsidRPr="007728C3" w:rsidRDefault="001F449B" w:rsidP="00583386">
            <w:pPr>
              <w:pStyle w:val="TAH"/>
              <w:rPr>
                <w:rFonts w:cs="Arial"/>
                <w:lang w:eastAsia="en-US"/>
              </w:rPr>
            </w:pPr>
          </w:p>
        </w:tc>
        <w:tc>
          <w:tcPr>
            <w:tcW w:w="709" w:type="dxa"/>
          </w:tcPr>
          <w:p w14:paraId="44620E32" w14:textId="77777777" w:rsidR="001F449B" w:rsidRPr="007728C3" w:rsidRDefault="001F449B" w:rsidP="00583386">
            <w:pPr>
              <w:pStyle w:val="TAH"/>
              <w:rPr>
                <w:rFonts w:cs="Arial"/>
                <w:lang w:eastAsia="en-US"/>
              </w:rPr>
            </w:pPr>
            <w:r w:rsidRPr="007728C3">
              <w:rPr>
                <w:rFonts w:cs="Arial"/>
                <w:lang w:eastAsia="en-US"/>
              </w:rPr>
              <w:t xml:space="preserve">1.4 MHz </w:t>
            </w:r>
          </w:p>
        </w:tc>
        <w:tc>
          <w:tcPr>
            <w:tcW w:w="769" w:type="dxa"/>
          </w:tcPr>
          <w:p w14:paraId="00C77221" w14:textId="77777777" w:rsidR="001F449B" w:rsidRPr="007728C3" w:rsidRDefault="001F449B" w:rsidP="00583386">
            <w:pPr>
              <w:pStyle w:val="TAH"/>
              <w:rPr>
                <w:rFonts w:cs="Arial"/>
                <w:lang w:eastAsia="en-US"/>
              </w:rPr>
            </w:pPr>
            <w:r w:rsidRPr="007728C3">
              <w:rPr>
                <w:rFonts w:cs="Arial"/>
                <w:lang w:eastAsia="en-US"/>
              </w:rPr>
              <w:t>3</w:t>
            </w:r>
            <w:r w:rsidR="005A54E0" w:rsidRPr="007728C3">
              <w:rPr>
                <w:rFonts w:cs="Arial"/>
                <w:lang w:eastAsia="en-US"/>
              </w:rPr>
              <w:t xml:space="preserve"> </w:t>
            </w:r>
            <w:r w:rsidRPr="007728C3">
              <w:rPr>
                <w:rFonts w:cs="Arial"/>
                <w:lang w:eastAsia="en-US"/>
              </w:rPr>
              <w:t>MHz</w:t>
            </w:r>
          </w:p>
        </w:tc>
        <w:tc>
          <w:tcPr>
            <w:tcW w:w="778" w:type="dxa"/>
          </w:tcPr>
          <w:p w14:paraId="7E7206EB" w14:textId="77777777" w:rsidR="001F449B" w:rsidRPr="007728C3" w:rsidRDefault="001F449B" w:rsidP="00583386">
            <w:pPr>
              <w:pStyle w:val="TAH"/>
              <w:rPr>
                <w:rFonts w:cs="Arial"/>
                <w:lang w:eastAsia="en-US"/>
              </w:rPr>
            </w:pPr>
            <w:r w:rsidRPr="007728C3">
              <w:rPr>
                <w:rFonts w:cs="Arial"/>
                <w:lang w:eastAsia="en-US"/>
              </w:rPr>
              <w:t>5</w:t>
            </w:r>
            <w:r w:rsidR="005A54E0" w:rsidRPr="007728C3">
              <w:rPr>
                <w:rFonts w:cs="Arial"/>
                <w:lang w:eastAsia="en-US"/>
              </w:rPr>
              <w:t xml:space="preserve"> </w:t>
            </w:r>
            <w:r w:rsidRPr="007728C3">
              <w:rPr>
                <w:rFonts w:cs="Arial"/>
                <w:lang w:eastAsia="en-US"/>
              </w:rPr>
              <w:t>MHz</w:t>
            </w:r>
          </w:p>
        </w:tc>
        <w:tc>
          <w:tcPr>
            <w:tcW w:w="779" w:type="dxa"/>
          </w:tcPr>
          <w:p w14:paraId="778068A5" w14:textId="77777777" w:rsidR="001F449B" w:rsidRPr="007728C3" w:rsidRDefault="001F449B" w:rsidP="00583386">
            <w:pPr>
              <w:pStyle w:val="TAH"/>
              <w:rPr>
                <w:rFonts w:cs="Arial"/>
                <w:lang w:eastAsia="en-US"/>
              </w:rPr>
            </w:pPr>
            <w:r w:rsidRPr="007728C3">
              <w:rPr>
                <w:rFonts w:cs="Arial"/>
                <w:lang w:eastAsia="en-US"/>
              </w:rPr>
              <w:t>10 MHz</w:t>
            </w:r>
          </w:p>
        </w:tc>
        <w:tc>
          <w:tcPr>
            <w:tcW w:w="778" w:type="dxa"/>
          </w:tcPr>
          <w:p w14:paraId="143B7050" w14:textId="77777777" w:rsidR="001F449B" w:rsidRPr="007728C3" w:rsidRDefault="001F449B" w:rsidP="00583386">
            <w:pPr>
              <w:pStyle w:val="TAH"/>
              <w:rPr>
                <w:rFonts w:cs="Arial"/>
                <w:lang w:eastAsia="en-US"/>
              </w:rPr>
            </w:pPr>
            <w:r w:rsidRPr="007728C3">
              <w:rPr>
                <w:rFonts w:cs="Arial"/>
                <w:lang w:eastAsia="en-US"/>
              </w:rPr>
              <w:t>15 MHz</w:t>
            </w:r>
          </w:p>
        </w:tc>
        <w:tc>
          <w:tcPr>
            <w:tcW w:w="826" w:type="dxa"/>
          </w:tcPr>
          <w:p w14:paraId="475075F8" w14:textId="77777777" w:rsidR="001F449B" w:rsidRPr="007728C3" w:rsidRDefault="001F449B" w:rsidP="00583386">
            <w:pPr>
              <w:pStyle w:val="TAH"/>
              <w:rPr>
                <w:rFonts w:cs="Arial"/>
                <w:lang w:eastAsia="en-US"/>
              </w:rPr>
            </w:pPr>
            <w:r w:rsidRPr="007728C3">
              <w:rPr>
                <w:rFonts w:cs="Arial"/>
                <w:lang w:eastAsia="en-US"/>
              </w:rPr>
              <w:t>20 MHz</w:t>
            </w:r>
          </w:p>
        </w:tc>
      </w:tr>
      <w:tr w:rsidR="001F449B" w:rsidRPr="007728C3" w14:paraId="61FBD5E5" w14:textId="77777777">
        <w:tc>
          <w:tcPr>
            <w:tcW w:w="1984" w:type="dxa"/>
            <w:vMerge w:val="restart"/>
            <w:vAlign w:val="center"/>
          </w:tcPr>
          <w:p w14:paraId="16D687F5" w14:textId="77777777" w:rsidR="001F449B" w:rsidRPr="007728C3" w:rsidRDefault="000C39E0" w:rsidP="00583386">
            <w:pPr>
              <w:pStyle w:val="TAL"/>
              <w:rPr>
                <w:rFonts w:cs="Arial"/>
                <w:b/>
                <w:lang w:eastAsia="en-US"/>
              </w:rPr>
            </w:pPr>
            <w:r w:rsidRPr="007728C3">
              <w:rPr>
                <w:rFonts w:cs="Arial"/>
                <w:lang w:eastAsia="en-US"/>
              </w:rPr>
              <w:t>Power in Transmission Bandwidth Configuration</w:t>
            </w:r>
          </w:p>
        </w:tc>
        <w:tc>
          <w:tcPr>
            <w:tcW w:w="851" w:type="dxa"/>
            <w:vMerge w:val="restart"/>
            <w:vAlign w:val="center"/>
          </w:tcPr>
          <w:p w14:paraId="3F2A885D" w14:textId="77777777" w:rsidR="001F449B" w:rsidRPr="007728C3" w:rsidRDefault="001F449B" w:rsidP="000C39E0">
            <w:pPr>
              <w:pStyle w:val="TAC"/>
              <w:rPr>
                <w:rFonts w:cs="Arial"/>
                <w:b/>
                <w:lang w:eastAsia="en-US"/>
              </w:rPr>
            </w:pPr>
            <w:r w:rsidRPr="007728C3">
              <w:rPr>
                <w:rFonts w:cs="Arial"/>
                <w:lang w:eastAsia="en-US"/>
              </w:rPr>
              <w:t>dBm</w:t>
            </w:r>
          </w:p>
        </w:tc>
        <w:tc>
          <w:tcPr>
            <w:tcW w:w="4639" w:type="dxa"/>
            <w:gridSpan w:val="6"/>
            <w:vAlign w:val="center"/>
          </w:tcPr>
          <w:p w14:paraId="5DBE20C4" w14:textId="77777777" w:rsidR="001F449B" w:rsidRPr="007728C3" w:rsidRDefault="001F449B" w:rsidP="000C39E0">
            <w:pPr>
              <w:pStyle w:val="TAC"/>
              <w:rPr>
                <w:rFonts w:cs="Arial"/>
                <w:b/>
                <w:lang w:eastAsia="en-US"/>
              </w:rPr>
            </w:pPr>
            <w:r w:rsidRPr="007728C3">
              <w:rPr>
                <w:rFonts w:cs="Arial"/>
                <w:lang w:eastAsia="en-US"/>
              </w:rPr>
              <w:t>REFSENS + channel bandwidth specific value below</w:t>
            </w:r>
          </w:p>
        </w:tc>
      </w:tr>
      <w:tr w:rsidR="001F449B" w:rsidRPr="007728C3" w14:paraId="29E5B4F9" w14:textId="77777777">
        <w:tc>
          <w:tcPr>
            <w:tcW w:w="1984" w:type="dxa"/>
            <w:vMerge/>
            <w:vAlign w:val="center"/>
          </w:tcPr>
          <w:p w14:paraId="1549921A" w14:textId="77777777" w:rsidR="001F449B" w:rsidRPr="005B5589" w:rsidRDefault="001F449B" w:rsidP="008F4882">
            <w:pPr>
              <w:pStyle w:val="BodyText"/>
              <w:spacing w:after="0"/>
              <w:rPr>
                <w:rFonts w:eastAsia="Times New Roman" w:cs="Arial"/>
                <w:i/>
                <w:sz w:val="18"/>
                <w:szCs w:val="18"/>
                <w:lang w:eastAsia="en-US"/>
              </w:rPr>
            </w:pPr>
          </w:p>
        </w:tc>
        <w:tc>
          <w:tcPr>
            <w:tcW w:w="851" w:type="dxa"/>
            <w:vMerge/>
            <w:vAlign w:val="center"/>
          </w:tcPr>
          <w:p w14:paraId="4276B61A" w14:textId="77777777" w:rsidR="001F449B" w:rsidRPr="007728C3" w:rsidRDefault="001F449B" w:rsidP="000C39E0">
            <w:pPr>
              <w:pStyle w:val="TAC"/>
              <w:rPr>
                <w:rFonts w:cs="Arial"/>
                <w:lang w:eastAsia="en-US"/>
              </w:rPr>
            </w:pPr>
          </w:p>
        </w:tc>
        <w:tc>
          <w:tcPr>
            <w:tcW w:w="709" w:type="dxa"/>
            <w:vAlign w:val="center"/>
          </w:tcPr>
          <w:p w14:paraId="5F34E84C" w14:textId="77777777" w:rsidR="001F449B" w:rsidRPr="007728C3" w:rsidRDefault="001F449B" w:rsidP="000C39E0">
            <w:pPr>
              <w:pStyle w:val="TAC"/>
              <w:rPr>
                <w:rFonts w:cs="Arial"/>
                <w:lang w:eastAsia="en-US"/>
              </w:rPr>
            </w:pPr>
            <w:r w:rsidRPr="007728C3">
              <w:rPr>
                <w:rFonts w:cs="Arial"/>
                <w:lang w:eastAsia="en-US"/>
              </w:rPr>
              <w:t>6</w:t>
            </w:r>
          </w:p>
        </w:tc>
        <w:tc>
          <w:tcPr>
            <w:tcW w:w="769" w:type="dxa"/>
            <w:vAlign w:val="center"/>
          </w:tcPr>
          <w:p w14:paraId="0BC0982F" w14:textId="77777777" w:rsidR="001F449B" w:rsidRPr="007728C3" w:rsidRDefault="001F449B" w:rsidP="000C39E0">
            <w:pPr>
              <w:pStyle w:val="TAC"/>
              <w:rPr>
                <w:rFonts w:cs="Arial"/>
                <w:lang w:eastAsia="en-US"/>
              </w:rPr>
            </w:pPr>
            <w:r w:rsidRPr="007728C3">
              <w:rPr>
                <w:rFonts w:cs="Arial"/>
                <w:lang w:eastAsia="en-US"/>
              </w:rPr>
              <w:t>6</w:t>
            </w:r>
          </w:p>
        </w:tc>
        <w:tc>
          <w:tcPr>
            <w:tcW w:w="778" w:type="dxa"/>
            <w:vAlign w:val="center"/>
          </w:tcPr>
          <w:p w14:paraId="769AFE1D" w14:textId="77777777" w:rsidR="001F449B" w:rsidRPr="007728C3" w:rsidRDefault="001F449B" w:rsidP="000C39E0">
            <w:pPr>
              <w:pStyle w:val="TAC"/>
              <w:rPr>
                <w:rFonts w:cs="Arial"/>
                <w:lang w:eastAsia="en-US"/>
              </w:rPr>
            </w:pPr>
            <w:r w:rsidRPr="007728C3">
              <w:rPr>
                <w:rFonts w:cs="Arial"/>
                <w:lang w:eastAsia="en-US"/>
              </w:rPr>
              <w:t>6</w:t>
            </w:r>
          </w:p>
        </w:tc>
        <w:tc>
          <w:tcPr>
            <w:tcW w:w="779" w:type="dxa"/>
            <w:vAlign w:val="center"/>
          </w:tcPr>
          <w:p w14:paraId="3313A3D5" w14:textId="77777777" w:rsidR="001F449B" w:rsidRPr="007728C3" w:rsidRDefault="001F449B" w:rsidP="000C39E0">
            <w:pPr>
              <w:pStyle w:val="TAC"/>
              <w:rPr>
                <w:rFonts w:cs="Arial"/>
                <w:lang w:eastAsia="en-US"/>
              </w:rPr>
            </w:pPr>
            <w:r w:rsidRPr="007728C3">
              <w:rPr>
                <w:rFonts w:cs="Arial"/>
                <w:lang w:eastAsia="en-US"/>
              </w:rPr>
              <w:t>6</w:t>
            </w:r>
          </w:p>
        </w:tc>
        <w:tc>
          <w:tcPr>
            <w:tcW w:w="778" w:type="dxa"/>
            <w:vAlign w:val="center"/>
          </w:tcPr>
          <w:p w14:paraId="1381019E" w14:textId="77777777" w:rsidR="001F449B" w:rsidRPr="007728C3" w:rsidRDefault="001F449B" w:rsidP="000C39E0">
            <w:pPr>
              <w:pStyle w:val="TAC"/>
              <w:rPr>
                <w:rFonts w:cs="Arial"/>
                <w:lang w:eastAsia="en-US"/>
              </w:rPr>
            </w:pPr>
            <w:r w:rsidRPr="007728C3">
              <w:rPr>
                <w:rFonts w:cs="Arial"/>
                <w:lang w:eastAsia="en-US"/>
              </w:rPr>
              <w:t>7</w:t>
            </w:r>
          </w:p>
        </w:tc>
        <w:tc>
          <w:tcPr>
            <w:tcW w:w="826" w:type="dxa"/>
            <w:vAlign w:val="center"/>
          </w:tcPr>
          <w:p w14:paraId="5727B8B4" w14:textId="77777777" w:rsidR="001F449B" w:rsidRPr="007728C3" w:rsidRDefault="001F449B" w:rsidP="000C39E0">
            <w:pPr>
              <w:pStyle w:val="TAC"/>
              <w:rPr>
                <w:rFonts w:cs="Arial"/>
                <w:lang w:eastAsia="en-US"/>
              </w:rPr>
            </w:pPr>
            <w:r w:rsidRPr="007728C3">
              <w:rPr>
                <w:rFonts w:cs="Arial"/>
                <w:lang w:eastAsia="en-US"/>
              </w:rPr>
              <w:t>9</w:t>
            </w:r>
          </w:p>
        </w:tc>
      </w:tr>
      <w:tr w:rsidR="001F449B" w:rsidRPr="00AE4A95" w14:paraId="27D16630" w14:textId="77777777">
        <w:trPr>
          <w:trHeight w:val="398"/>
        </w:trPr>
        <w:tc>
          <w:tcPr>
            <w:tcW w:w="7474" w:type="dxa"/>
            <w:gridSpan w:val="8"/>
          </w:tcPr>
          <w:p w14:paraId="6C5C774A" w14:textId="77777777" w:rsidR="001F449B" w:rsidRPr="00272810" w:rsidRDefault="00630023" w:rsidP="00EC0EA2">
            <w:pPr>
              <w:pStyle w:val="TAN"/>
              <w:rPr>
                <w:rFonts w:eastAsia="MS Mincho" w:cs="Arial"/>
                <w:lang w:eastAsia="en-US"/>
              </w:rPr>
            </w:pPr>
            <w:r w:rsidRPr="00272810">
              <w:rPr>
                <w:rFonts w:eastAsia="MS Mincho" w:cs="Arial"/>
                <w:lang w:eastAsia="en-US"/>
              </w:rPr>
              <w:t xml:space="preserve">NOTE </w:t>
            </w:r>
            <w:r w:rsidR="00EC0EA2" w:rsidRPr="00272810">
              <w:rPr>
                <w:rFonts w:eastAsia="MS Mincho" w:cs="Arial"/>
                <w:lang w:eastAsia="en-US"/>
              </w:rPr>
              <w:t>1:</w:t>
            </w:r>
            <w:r w:rsidR="00EC0EA2" w:rsidRPr="00272810">
              <w:rPr>
                <w:rFonts w:eastAsia="MS Mincho" w:cs="Arial"/>
                <w:lang w:eastAsia="en-US"/>
              </w:rPr>
              <w:tab/>
            </w:r>
            <w:r w:rsidR="001F449B" w:rsidRPr="00272810">
              <w:rPr>
                <w:rFonts w:eastAsia="MS Mincho" w:cs="Arial"/>
                <w:lang w:eastAsia="en-US"/>
              </w:rPr>
              <w:t xml:space="preserve">The transmitter shall be set to 4dB below </w:t>
            </w:r>
            <w:r w:rsidR="003A0F28" w:rsidRPr="007728C3">
              <w:rPr>
                <w:rFonts w:cs="Arial"/>
                <w:lang w:eastAsia="en-US"/>
              </w:rPr>
              <w:t>P</w:t>
            </w:r>
            <w:r w:rsidR="003A0F28" w:rsidRPr="007728C3">
              <w:rPr>
                <w:rFonts w:cs="Arial"/>
                <w:sz w:val="12"/>
                <w:szCs w:val="12"/>
                <w:lang w:eastAsia="en-US"/>
              </w:rPr>
              <w:t>CMAX_L</w:t>
            </w:r>
            <w:r w:rsidR="00881A61" w:rsidRPr="00272810">
              <w:rPr>
                <w:rFonts w:eastAsia="MS Mincho" w:cs="Arial"/>
                <w:lang w:eastAsia="en-US"/>
              </w:rPr>
              <w:t xml:space="preserve"> at the minimum uplink configuration specified in Table 7.3.1-2</w:t>
            </w:r>
            <w:r w:rsidR="003A0F28" w:rsidRPr="00272810">
              <w:rPr>
                <w:rFonts w:eastAsia="MS Mincho" w:cs="Arial"/>
                <w:lang w:eastAsia="en-US"/>
              </w:rPr>
              <w:t xml:space="preserve"> with </w:t>
            </w:r>
            <w:r w:rsidR="003A0F28" w:rsidRPr="007728C3">
              <w:rPr>
                <w:rFonts w:cs="Arial"/>
                <w:lang w:eastAsia="en-US"/>
              </w:rPr>
              <w:t>P</w:t>
            </w:r>
            <w:r w:rsidR="003A0F28" w:rsidRPr="007728C3">
              <w:rPr>
                <w:rFonts w:cs="Arial"/>
                <w:sz w:val="12"/>
                <w:szCs w:val="12"/>
                <w:lang w:eastAsia="en-US"/>
              </w:rPr>
              <w:t>CMAX_L</w:t>
            </w:r>
            <w:r w:rsidR="003A0F28" w:rsidRPr="00272810">
              <w:rPr>
                <w:rFonts w:eastAsia="MS Mincho" w:cs="Arial"/>
                <w:lang w:eastAsia="en-US"/>
              </w:rPr>
              <w:t xml:space="preserve"> as defined in </w:t>
            </w:r>
            <w:r w:rsidRPr="00272810">
              <w:rPr>
                <w:rFonts w:eastAsia="MS Mincho" w:cs="Arial"/>
                <w:lang w:eastAsia="en-US"/>
              </w:rPr>
              <w:t>sub</w:t>
            </w:r>
            <w:r w:rsidR="003A0F28" w:rsidRPr="00272810">
              <w:rPr>
                <w:rFonts w:eastAsia="MS Mincho" w:cs="Arial"/>
                <w:lang w:eastAsia="en-US"/>
              </w:rPr>
              <w:t>clause 6.2.5</w:t>
            </w:r>
            <w:r w:rsidR="001F449B" w:rsidRPr="00272810">
              <w:rPr>
                <w:rFonts w:eastAsia="MS Mincho" w:cs="Arial"/>
                <w:lang w:eastAsia="en-US"/>
              </w:rPr>
              <w:t>.</w:t>
            </w:r>
          </w:p>
          <w:p w14:paraId="325952FC" w14:textId="77777777" w:rsidR="001F449B" w:rsidRPr="00272810" w:rsidRDefault="00630023" w:rsidP="00DF6668">
            <w:pPr>
              <w:pStyle w:val="TAN"/>
              <w:rPr>
                <w:rFonts w:eastAsia="MS Mincho" w:cs="Arial"/>
                <w:lang w:eastAsia="en-US"/>
              </w:rPr>
            </w:pPr>
            <w:r w:rsidRPr="00272810">
              <w:rPr>
                <w:rFonts w:eastAsia="MS Mincho" w:cs="Arial"/>
                <w:lang w:eastAsia="en-US"/>
              </w:rPr>
              <w:t xml:space="preserve">NOTE </w:t>
            </w:r>
            <w:r w:rsidR="00EC0EA2" w:rsidRPr="00272810">
              <w:rPr>
                <w:rFonts w:eastAsia="MS Mincho" w:cs="Arial"/>
                <w:lang w:eastAsia="en-US"/>
              </w:rPr>
              <w:t>2:</w:t>
            </w:r>
            <w:r w:rsidR="00EC0EA2" w:rsidRPr="00272810">
              <w:rPr>
                <w:rFonts w:eastAsia="MS Mincho" w:cs="Arial"/>
                <w:lang w:eastAsia="en-US"/>
              </w:rPr>
              <w:tab/>
            </w:r>
            <w:r w:rsidR="001F449B" w:rsidRPr="00272810">
              <w:rPr>
                <w:rFonts w:eastAsia="MS Mincho" w:cs="Arial"/>
                <w:lang w:eastAsia="en-US"/>
              </w:rPr>
              <w:t xml:space="preserve">Reference measurement channel is </w:t>
            </w:r>
            <w:r w:rsidR="0054066C" w:rsidRPr="00272810">
              <w:rPr>
                <w:rFonts w:eastAsia="MS Mincho" w:cs="Arial"/>
                <w:lang w:eastAsia="en-US"/>
              </w:rPr>
              <w:t>specified in Annex A.3.2</w:t>
            </w:r>
            <w:r w:rsidR="00C5251F" w:rsidRPr="00272810">
              <w:rPr>
                <w:rFonts w:eastAsia="MS Mincho" w:cs="Arial"/>
                <w:lang w:eastAsia="en-US"/>
              </w:rPr>
              <w:t xml:space="preserve"> with </w:t>
            </w:r>
            <w:r w:rsidR="00C5251F" w:rsidRPr="007728C3">
              <w:rPr>
                <w:rFonts w:cs="Arial"/>
                <w:lang w:eastAsia="en-US"/>
              </w:rPr>
              <w:t>one sided dynamic OCNG Pattern OP.1 FDD/TDD as described in Annex A.5.1.1/A.5.2</w:t>
            </w:r>
            <w:r w:rsidR="0054066C" w:rsidRPr="00272810">
              <w:rPr>
                <w:rFonts w:eastAsia="MS Mincho" w:cs="Arial"/>
                <w:lang w:eastAsia="en-US"/>
              </w:rPr>
              <w:t>.</w:t>
            </w:r>
          </w:p>
        </w:tc>
      </w:tr>
    </w:tbl>
    <w:p w14:paraId="274A14B5" w14:textId="77777777" w:rsidR="001F449B" w:rsidRPr="00AE4A95" w:rsidRDefault="001F449B" w:rsidP="001F449B"/>
    <w:p w14:paraId="6009325A" w14:textId="77777777" w:rsidR="001F449B" w:rsidRPr="00AE4A95" w:rsidRDefault="001F449B" w:rsidP="001F449B">
      <w:pPr>
        <w:pStyle w:val="TH"/>
      </w:pPr>
      <w:r w:rsidRPr="00AE4A95">
        <w:t>Table 7.6.2.1-2: Out of band blocking</w:t>
      </w:r>
    </w:p>
    <w:tbl>
      <w:tblPr>
        <w:tblW w:w="946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197"/>
        <w:gridCol w:w="812"/>
        <w:gridCol w:w="1450"/>
        <w:gridCol w:w="1450"/>
        <w:gridCol w:w="1611"/>
        <w:gridCol w:w="1528"/>
      </w:tblGrid>
      <w:tr w:rsidR="001F449B" w:rsidRPr="007728C3" w14:paraId="188A66C3" w14:textId="77777777">
        <w:tc>
          <w:tcPr>
            <w:tcW w:w="1418" w:type="dxa"/>
            <w:vMerge w:val="restart"/>
            <w:shd w:val="clear" w:color="auto" w:fill="auto"/>
          </w:tcPr>
          <w:p w14:paraId="5BDD954A" w14:textId="77777777" w:rsidR="001F449B" w:rsidRPr="007728C3" w:rsidRDefault="001F449B" w:rsidP="00583386">
            <w:pPr>
              <w:pStyle w:val="TAH"/>
              <w:rPr>
                <w:rFonts w:cs="Arial"/>
                <w:lang w:eastAsia="en-US"/>
              </w:rPr>
            </w:pPr>
            <w:r w:rsidRPr="007728C3">
              <w:rPr>
                <w:rFonts w:cs="Arial"/>
                <w:lang w:eastAsia="en-US"/>
              </w:rPr>
              <w:t>E-UTRA band</w:t>
            </w:r>
          </w:p>
        </w:tc>
        <w:tc>
          <w:tcPr>
            <w:tcW w:w="1197" w:type="dxa"/>
            <w:vMerge w:val="restart"/>
          </w:tcPr>
          <w:p w14:paraId="5EB5159E" w14:textId="77777777" w:rsidR="001F449B" w:rsidRPr="007728C3" w:rsidRDefault="001F449B" w:rsidP="00583386">
            <w:pPr>
              <w:pStyle w:val="TAH"/>
              <w:rPr>
                <w:rFonts w:cs="Arial"/>
                <w:lang w:eastAsia="en-US"/>
              </w:rPr>
            </w:pPr>
            <w:r w:rsidRPr="007728C3">
              <w:rPr>
                <w:rFonts w:cs="Arial"/>
                <w:lang w:eastAsia="en-US"/>
              </w:rPr>
              <w:t>Parameter</w:t>
            </w:r>
          </w:p>
        </w:tc>
        <w:tc>
          <w:tcPr>
            <w:tcW w:w="812" w:type="dxa"/>
            <w:vMerge w:val="restart"/>
          </w:tcPr>
          <w:p w14:paraId="640B3127" w14:textId="77777777" w:rsidR="001F449B" w:rsidRPr="007728C3" w:rsidRDefault="001F449B" w:rsidP="00583386">
            <w:pPr>
              <w:pStyle w:val="TAH"/>
              <w:rPr>
                <w:rFonts w:cs="Arial"/>
                <w:lang w:eastAsia="en-US"/>
              </w:rPr>
            </w:pPr>
            <w:r w:rsidRPr="007728C3">
              <w:rPr>
                <w:rFonts w:cs="Arial"/>
                <w:lang w:eastAsia="en-US"/>
              </w:rPr>
              <w:t xml:space="preserve">Units </w:t>
            </w:r>
          </w:p>
        </w:tc>
        <w:tc>
          <w:tcPr>
            <w:tcW w:w="6039" w:type="dxa"/>
            <w:gridSpan w:val="4"/>
          </w:tcPr>
          <w:p w14:paraId="1C698E72" w14:textId="77777777" w:rsidR="001F449B" w:rsidRPr="007728C3" w:rsidRDefault="001F449B" w:rsidP="00583386">
            <w:pPr>
              <w:pStyle w:val="TAH"/>
              <w:rPr>
                <w:rFonts w:cs="Arial"/>
                <w:lang w:eastAsia="en-US"/>
              </w:rPr>
            </w:pPr>
            <w:r w:rsidRPr="007728C3">
              <w:rPr>
                <w:rFonts w:cs="Arial"/>
                <w:lang w:eastAsia="en-US"/>
              </w:rPr>
              <w:t>Frequency</w:t>
            </w:r>
            <w:r w:rsidR="00393FCC" w:rsidRPr="007728C3">
              <w:rPr>
                <w:rFonts w:cs="Arial"/>
                <w:lang w:eastAsia="en-US"/>
              </w:rPr>
              <w:t xml:space="preserve"> </w:t>
            </w:r>
          </w:p>
        </w:tc>
      </w:tr>
      <w:tr w:rsidR="001F449B" w:rsidRPr="007728C3" w14:paraId="347F12AA" w14:textId="77777777">
        <w:tc>
          <w:tcPr>
            <w:tcW w:w="1418" w:type="dxa"/>
            <w:vMerge/>
            <w:shd w:val="clear" w:color="auto" w:fill="auto"/>
          </w:tcPr>
          <w:p w14:paraId="1094F4ED" w14:textId="77777777" w:rsidR="001F449B" w:rsidRPr="007728C3" w:rsidRDefault="001F449B" w:rsidP="00583386">
            <w:pPr>
              <w:pStyle w:val="TAH"/>
              <w:rPr>
                <w:rFonts w:cs="Arial"/>
                <w:lang w:eastAsia="en-US"/>
              </w:rPr>
            </w:pPr>
          </w:p>
        </w:tc>
        <w:tc>
          <w:tcPr>
            <w:tcW w:w="1197" w:type="dxa"/>
            <w:vMerge/>
          </w:tcPr>
          <w:p w14:paraId="3D84D069" w14:textId="77777777" w:rsidR="001F449B" w:rsidRPr="007728C3" w:rsidRDefault="001F449B" w:rsidP="00583386">
            <w:pPr>
              <w:pStyle w:val="TAH"/>
              <w:rPr>
                <w:rFonts w:cs="Arial"/>
                <w:lang w:eastAsia="en-US"/>
              </w:rPr>
            </w:pPr>
          </w:p>
        </w:tc>
        <w:tc>
          <w:tcPr>
            <w:tcW w:w="812" w:type="dxa"/>
            <w:vMerge/>
          </w:tcPr>
          <w:p w14:paraId="2B3C1B58" w14:textId="77777777" w:rsidR="001F449B" w:rsidRPr="007728C3" w:rsidRDefault="001F449B" w:rsidP="00583386">
            <w:pPr>
              <w:pStyle w:val="TAH"/>
              <w:rPr>
                <w:rFonts w:cs="Arial"/>
                <w:lang w:eastAsia="en-US"/>
              </w:rPr>
            </w:pPr>
          </w:p>
        </w:tc>
        <w:tc>
          <w:tcPr>
            <w:tcW w:w="1450" w:type="dxa"/>
          </w:tcPr>
          <w:p w14:paraId="3BF1D895" w14:textId="77777777" w:rsidR="001F449B" w:rsidRPr="007728C3" w:rsidRDefault="00393BEC" w:rsidP="00583386">
            <w:pPr>
              <w:pStyle w:val="TAH"/>
              <w:rPr>
                <w:rFonts w:cs="Arial"/>
                <w:lang w:eastAsia="en-US"/>
              </w:rPr>
            </w:pPr>
            <w:r w:rsidRPr="007728C3">
              <w:rPr>
                <w:rFonts w:cs="Arial"/>
                <w:lang w:eastAsia="en-US"/>
              </w:rPr>
              <w:t>R</w:t>
            </w:r>
            <w:r w:rsidR="001F449B" w:rsidRPr="007728C3">
              <w:rPr>
                <w:rFonts w:cs="Arial"/>
                <w:lang w:eastAsia="en-US"/>
              </w:rPr>
              <w:t>ange 1</w:t>
            </w:r>
          </w:p>
        </w:tc>
        <w:tc>
          <w:tcPr>
            <w:tcW w:w="1450" w:type="dxa"/>
          </w:tcPr>
          <w:p w14:paraId="480EAF42" w14:textId="77777777" w:rsidR="001F449B" w:rsidRPr="007728C3" w:rsidRDefault="00393BEC" w:rsidP="00583386">
            <w:pPr>
              <w:pStyle w:val="TAH"/>
              <w:rPr>
                <w:rFonts w:cs="Arial"/>
                <w:lang w:eastAsia="en-US"/>
              </w:rPr>
            </w:pPr>
            <w:r w:rsidRPr="007728C3">
              <w:rPr>
                <w:rFonts w:cs="Arial"/>
                <w:lang w:eastAsia="en-US"/>
              </w:rPr>
              <w:t>R</w:t>
            </w:r>
            <w:r w:rsidR="001F449B" w:rsidRPr="007728C3">
              <w:rPr>
                <w:rFonts w:cs="Arial"/>
                <w:lang w:eastAsia="en-US"/>
              </w:rPr>
              <w:t>ange 2</w:t>
            </w:r>
          </w:p>
        </w:tc>
        <w:tc>
          <w:tcPr>
            <w:tcW w:w="1611" w:type="dxa"/>
          </w:tcPr>
          <w:p w14:paraId="76665CBA" w14:textId="77777777" w:rsidR="001F449B" w:rsidRPr="007728C3" w:rsidRDefault="00393BEC" w:rsidP="00583386">
            <w:pPr>
              <w:pStyle w:val="TAH"/>
              <w:rPr>
                <w:rFonts w:cs="Arial"/>
                <w:lang w:eastAsia="en-US"/>
              </w:rPr>
            </w:pPr>
            <w:r w:rsidRPr="007728C3">
              <w:rPr>
                <w:rFonts w:cs="Arial"/>
                <w:lang w:eastAsia="en-US"/>
              </w:rPr>
              <w:t>R</w:t>
            </w:r>
            <w:r w:rsidR="001F449B" w:rsidRPr="007728C3">
              <w:rPr>
                <w:rFonts w:cs="Arial"/>
                <w:lang w:eastAsia="en-US"/>
              </w:rPr>
              <w:t>ange 3</w:t>
            </w:r>
          </w:p>
        </w:tc>
        <w:tc>
          <w:tcPr>
            <w:tcW w:w="1528" w:type="dxa"/>
          </w:tcPr>
          <w:p w14:paraId="50003F09" w14:textId="77777777" w:rsidR="001F449B" w:rsidRPr="007728C3" w:rsidRDefault="00393BEC" w:rsidP="00583386">
            <w:pPr>
              <w:pStyle w:val="TAH"/>
              <w:rPr>
                <w:rFonts w:cs="Arial"/>
                <w:lang w:eastAsia="en-US"/>
              </w:rPr>
            </w:pPr>
            <w:r w:rsidRPr="007728C3">
              <w:rPr>
                <w:rFonts w:cs="Arial"/>
                <w:lang w:eastAsia="en-US"/>
              </w:rPr>
              <w:t>R</w:t>
            </w:r>
            <w:r w:rsidR="001F449B" w:rsidRPr="007728C3">
              <w:rPr>
                <w:rFonts w:cs="Arial"/>
                <w:lang w:eastAsia="en-US"/>
              </w:rPr>
              <w:t>ange 4</w:t>
            </w:r>
          </w:p>
        </w:tc>
      </w:tr>
      <w:tr w:rsidR="001F449B" w:rsidRPr="007728C3" w14:paraId="5FACE134" w14:textId="77777777">
        <w:tc>
          <w:tcPr>
            <w:tcW w:w="1418" w:type="dxa"/>
            <w:vMerge/>
            <w:shd w:val="clear" w:color="auto" w:fill="auto"/>
          </w:tcPr>
          <w:p w14:paraId="09FBC7CC" w14:textId="77777777" w:rsidR="001F449B" w:rsidRPr="007728C3" w:rsidRDefault="001F449B" w:rsidP="00A31E76">
            <w:pPr>
              <w:pStyle w:val="TAL"/>
              <w:rPr>
                <w:rFonts w:cs="Arial"/>
                <w:lang w:eastAsia="en-US"/>
              </w:rPr>
            </w:pPr>
          </w:p>
        </w:tc>
        <w:tc>
          <w:tcPr>
            <w:tcW w:w="1197" w:type="dxa"/>
            <w:vAlign w:val="center"/>
          </w:tcPr>
          <w:p w14:paraId="1B2C8DE4" w14:textId="77777777" w:rsidR="001F449B" w:rsidRPr="007728C3" w:rsidRDefault="001F449B" w:rsidP="00A31E76">
            <w:pPr>
              <w:pStyle w:val="TAL"/>
              <w:rPr>
                <w:rFonts w:cs="Arial"/>
                <w:lang w:eastAsia="en-US"/>
              </w:rPr>
            </w:pPr>
            <w:r w:rsidRPr="007728C3">
              <w:rPr>
                <w:rFonts w:cs="Arial"/>
                <w:lang w:eastAsia="en-US"/>
              </w:rPr>
              <w:t>P</w:t>
            </w:r>
            <w:r w:rsidRPr="007728C3">
              <w:rPr>
                <w:rFonts w:cs="Arial"/>
                <w:vertAlign w:val="subscript"/>
                <w:lang w:eastAsia="en-US"/>
              </w:rPr>
              <w:t>Interferer</w:t>
            </w:r>
          </w:p>
        </w:tc>
        <w:tc>
          <w:tcPr>
            <w:tcW w:w="812" w:type="dxa"/>
            <w:vAlign w:val="center"/>
          </w:tcPr>
          <w:p w14:paraId="174C20D3" w14:textId="77777777" w:rsidR="001F449B" w:rsidRPr="007728C3" w:rsidRDefault="001F449B" w:rsidP="00A31E76">
            <w:pPr>
              <w:pStyle w:val="TAC"/>
              <w:rPr>
                <w:rFonts w:cs="Arial"/>
                <w:b/>
                <w:lang w:eastAsia="en-US"/>
              </w:rPr>
            </w:pPr>
            <w:r w:rsidRPr="007728C3">
              <w:rPr>
                <w:rFonts w:cs="Arial"/>
                <w:lang w:eastAsia="en-US"/>
              </w:rPr>
              <w:t>dBm</w:t>
            </w:r>
          </w:p>
        </w:tc>
        <w:tc>
          <w:tcPr>
            <w:tcW w:w="1450" w:type="dxa"/>
          </w:tcPr>
          <w:p w14:paraId="5E93EC95" w14:textId="77777777" w:rsidR="001F449B" w:rsidRPr="007728C3" w:rsidRDefault="001F449B" w:rsidP="00A31E76">
            <w:pPr>
              <w:pStyle w:val="TAC"/>
              <w:rPr>
                <w:rFonts w:cs="Arial"/>
                <w:b/>
                <w:lang w:eastAsia="en-US"/>
              </w:rPr>
            </w:pPr>
            <w:r w:rsidRPr="007728C3">
              <w:rPr>
                <w:rFonts w:cs="Arial"/>
                <w:lang w:eastAsia="en-US"/>
              </w:rPr>
              <w:t>-44</w:t>
            </w:r>
          </w:p>
        </w:tc>
        <w:tc>
          <w:tcPr>
            <w:tcW w:w="1450" w:type="dxa"/>
          </w:tcPr>
          <w:p w14:paraId="6BE7F73A" w14:textId="77777777" w:rsidR="001F449B" w:rsidRPr="007728C3" w:rsidRDefault="001F449B" w:rsidP="00A31E76">
            <w:pPr>
              <w:pStyle w:val="TAC"/>
              <w:rPr>
                <w:rFonts w:cs="Arial"/>
                <w:b/>
                <w:lang w:eastAsia="en-US"/>
              </w:rPr>
            </w:pPr>
            <w:r w:rsidRPr="007728C3">
              <w:rPr>
                <w:rFonts w:cs="Arial"/>
                <w:lang w:eastAsia="en-US"/>
              </w:rPr>
              <w:t>-30</w:t>
            </w:r>
          </w:p>
        </w:tc>
        <w:tc>
          <w:tcPr>
            <w:tcW w:w="1611" w:type="dxa"/>
          </w:tcPr>
          <w:p w14:paraId="3D0469E0" w14:textId="77777777" w:rsidR="001F449B" w:rsidRPr="007728C3" w:rsidRDefault="001F449B" w:rsidP="00A31E76">
            <w:pPr>
              <w:pStyle w:val="TAC"/>
              <w:rPr>
                <w:rFonts w:cs="Arial"/>
                <w:lang w:eastAsia="en-US"/>
              </w:rPr>
            </w:pPr>
            <w:r w:rsidRPr="007728C3">
              <w:rPr>
                <w:rFonts w:cs="Arial"/>
                <w:lang w:eastAsia="en-US"/>
              </w:rPr>
              <w:t>-15</w:t>
            </w:r>
          </w:p>
        </w:tc>
        <w:tc>
          <w:tcPr>
            <w:tcW w:w="1528" w:type="dxa"/>
          </w:tcPr>
          <w:p w14:paraId="6D5E8F50" w14:textId="77777777" w:rsidR="001F449B" w:rsidRPr="007728C3" w:rsidRDefault="001F449B" w:rsidP="00A31E76">
            <w:pPr>
              <w:pStyle w:val="TAC"/>
              <w:rPr>
                <w:rFonts w:cs="Arial"/>
                <w:lang w:eastAsia="en-US"/>
              </w:rPr>
            </w:pPr>
            <w:r w:rsidRPr="007728C3">
              <w:rPr>
                <w:rFonts w:cs="Arial"/>
                <w:lang w:eastAsia="en-US"/>
              </w:rPr>
              <w:t>-15</w:t>
            </w:r>
          </w:p>
        </w:tc>
      </w:tr>
      <w:tr w:rsidR="001F449B" w:rsidRPr="007728C3" w14:paraId="694E429F" w14:textId="77777777">
        <w:tc>
          <w:tcPr>
            <w:tcW w:w="1418" w:type="dxa"/>
            <w:vMerge w:val="restart"/>
            <w:vAlign w:val="center"/>
          </w:tcPr>
          <w:p w14:paraId="06486C86" w14:textId="77777777" w:rsidR="001F449B" w:rsidRPr="007728C3" w:rsidRDefault="001F449B" w:rsidP="00A31E76">
            <w:pPr>
              <w:pStyle w:val="TAL"/>
              <w:rPr>
                <w:rFonts w:cs="Arial"/>
                <w:lang w:eastAsia="en-US"/>
              </w:rPr>
            </w:pPr>
            <w:r w:rsidRPr="007728C3">
              <w:rPr>
                <w:rFonts w:cs="Arial"/>
                <w:lang w:eastAsia="en-US"/>
              </w:rPr>
              <w:t>1, 2, 3, 4, 5</w:t>
            </w:r>
            <w:r w:rsidR="00583386" w:rsidRPr="007728C3">
              <w:rPr>
                <w:rFonts w:cs="Arial"/>
                <w:lang w:eastAsia="en-US"/>
              </w:rPr>
              <w:t xml:space="preserve">, </w:t>
            </w:r>
            <w:r w:rsidRPr="007728C3">
              <w:rPr>
                <w:rFonts w:cs="Arial"/>
                <w:lang w:eastAsia="en-US"/>
              </w:rPr>
              <w:t>6,</w:t>
            </w:r>
            <w:r w:rsidR="009628B5" w:rsidRPr="007728C3">
              <w:rPr>
                <w:rFonts w:cs="Arial"/>
                <w:lang w:eastAsia="en-US"/>
              </w:rPr>
              <w:t xml:space="preserve"> </w:t>
            </w:r>
            <w:r w:rsidRPr="007728C3">
              <w:rPr>
                <w:rFonts w:cs="Arial"/>
                <w:lang w:eastAsia="en-US"/>
              </w:rPr>
              <w:t>7, 8, 9,</w:t>
            </w:r>
            <w:r w:rsidR="009628B5" w:rsidRPr="007728C3">
              <w:rPr>
                <w:rFonts w:cs="Arial"/>
                <w:lang w:eastAsia="en-US"/>
              </w:rPr>
              <w:t xml:space="preserve"> </w:t>
            </w:r>
            <w:r w:rsidRPr="007728C3">
              <w:rPr>
                <w:rFonts w:cs="Arial"/>
                <w:lang w:eastAsia="en-US"/>
              </w:rPr>
              <w:t>10,</w:t>
            </w:r>
            <w:r w:rsidR="00F53DFB" w:rsidRPr="007728C3">
              <w:rPr>
                <w:rFonts w:cs="Arial"/>
                <w:lang w:eastAsia="en-US"/>
              </w:rPr>
              <w:t xml:space="preserve"> </w:t>
            </w:r>
            <w:r w:rsidRPr="007728C3">
              <w:rPr>
                <w:rFonts w:cs="Arial"/>
                <w:lang w:eastAsia="en-US"/>
              </w:rPr>
              <w:t>11,</w:t>
            </w:r>
            <w:r w:rsidR="00F53DFB" w:rsidRPr="007728C3">
              <w:rPr>
                <w:rFonts w:cs="Arial"/>
                <w:lang w:eastAsia="en-US"/>
              </w:rPr>
              <w:t xml:space="preserve"> </w:t>
            </w:r>
            <w:r w:rsidR="00253276" w:rsidRPr="007728C3">
              <w:rPr>
                <w:rFonts w:cs="Arial"/>
                <w:lang w:eastAsia="en-US"/>
              </w:rPr>
              <w:t xml:space="preserve">12, </w:t>
            </w:r>
            <w:r w:rsidRPr="007728C3">
              <w:rPr>
                <w:rFonts w:cs="Arial"/>
                <w:lang w:eastAsia="en-US"/>
              </w:rPr>
              <w:t>13</w:t>
            </w:r>
            <w:r w:rsidR="00253276" w:rsidRPr="007728C3">
              <w:rPr>
                <w:rFonts w:cs="Arial"/>
                <w:lang w:eastAsia="en-US"/>
              </w:rPr>
              <w:t>,</w:t>
            </w:r>
            <w:r w:rsidR="00E82580" w:rsidRPr="007728C3">
              <w:rPr>
                <w:rFonts w:cs="Arial"/>
                <w:lang w:eastAsia="en-US"/>
              </w:rPr>
              <w:t xml:space="preserve"> 14,</w:t>
            </w:r>
            <w:r w:rsidR="00253276" w:rsidRPr="007728C3">
              <w:rPr>
                <w:rFonts w:cs="Arial"/>
                <w:lang w:eastAsia="en-US"/>
              </w:rPr>
              <w:t xml:space="preserve"> 17</w:t>
            </w:r>
            <w:r w:rsidR="009628B5" w:rsidRPr="007728C3">
              <w:rPr>
                <w:rFonts w:cs="Arial"/>
                <w:lang w:eastAsia="en-US"/>
              </w:rPr>
              <w:t>,</w:t>
            </w:r>
            <w:r w:rsidR="00EC0EA2" w:rsidRPr="007728C3">
              <w:rPr>
                <w:rFonts w:cs="Arial"/>
                <w:lang w:eastAsia="en-US"/>
              </w:rPr>
              <w:t xml:space="preserve"> 18, 19</w:t>
            </w:r>
            <w:r w:rsidR="00CA556A" w:rsidRPr="007728C3">
              <w:rPr>
                <w:rFonts w:cs="Arial"/>
                <w:lang w:eastAsia="en-US"/>
              </w:rPr>
              <w:t>, 20</w:t>
            </w:r>
            <w:r w:rsidR="00EC0EA2" w:rsidRPr="007728C3">
              <w:rPr>
                <w:rFonts w:cs="Arial"/>
                <w:lang w:eastAsia="en-US"/>
              </w:rPr>
              <w:t>,</w:t>
            </w:r>
            <w:r w:rsidR="00E8002E" w:rsidRPr="007728C3">
              <w:rPr>
                <w:rFonts w:cs="Arial"/>
                <w:lang w:eastAsia="en-US"/>
              </w:rPr>
              <w:t xml:space="preserve"> 21, </w:t>
            </w:r>
            <w:r w:rsidR="00A0334D" w:rsidRPr="00272810">
              <w:rPr>
                <w:rFonts w:eastAsia="MS Mincho" w:cs="Arial" w:hint="eastAsia"/>
                <w:lang w:eastAsia="en-US"/>
              </w:rPr>
              <w:t xml:space="preserve">22, </w:t>
            </w:r>
            <w:r w:rsidR="00AA09F3" w:rsidRPr="007728C3">
              <w:rPr>
                <w:rFonts w:cs="Arial"/>
                <w:lang w:eastAsia="en-US"/>
              </w:rPr>
              <w:t xml:space="preserve">23, </w:t>
            </w:r>
            <w:r w:rsidR="00C11A7D" w:rsidRPr="007728C3">
              <w:rPr>
                <w:rFonts w:ascii="Tahoma" w:hAnsi="Tahoma" w:cs="Arial"/>
                <w:lang w:eastAsia="en-US"/>
              </w:rPr>
              <w:t>24,</w:t>
            </w:r>
            <w:r w:rsidR="00EC0EA2" w:rsidRPr="007728C3">
              <w:rPr>
                <w:rFonts w:cs="Arial"/>
                <w:lang w:eastAsia="en-US"/>
              </w:rPr>
              <w:t xml:space="preserve"> </w:t>
            </w:r>
            <w:r w:rsidR="00F53DFB" w:rsidRPr="007728C3">
              <w:rPr>
                <w:rFonts w:cs="Arial"/>
                <w:lang w:eastAsia="en-US"/>
              </w:rPr>
              <w:t xml:space="preserve">25, </w:t>
            </w:r>
            <w:r w:rsidR="00AC4707" w:rsidRPr="007728C3">
              <w:rPr>
                <w:rFonts w:cs="Arial"/>
                <w:lang w:eastAsia="en-US"/>
              </w:rPr>
              <w:t xml:space="preserve">26, </w:t>
            </w:r>
            <w:r w:rsidR="00AB1E8F" w:rsidRPr="007728C3">
              <w:rPr>
                <w:rFonts w:cs="Arial"/>
                <w:lang w:eastAsia="en-US"/>
              </w:rPr>
              <w:t xml:space="preserve">27, </w:t>
            </w:r>
            <w:r w:rsidR="00896710" w:rsidRPr="007728C3">
              <w:rPr>
                <w:rFonts w:cs="Arial" w:hint="eastAsia"/>
                <w:lang w:eastAsia="en-US"/>
              </w:rPr>
              <w:t xml:space="preserve">28, </w:t>
            </w:r>
            <w:r w:rsidRPr="007728C3">
              <w:rPr>
                <w:rFonts w:cs="Arial"/>
                <w:lang w:eastAsia="zh-CN"/>
              </w:rPr>
              <w:t>33,</w:t>
            </w:r>
            <w:r w:rsidR="00630023" w:rsidRPr="007728C3">
              <w:rPr>
                <w:rFonts w:cs="Arial"/>
                <w:lang w:eastAsia="zh-CN"/>
              </w:rPr>
              <w:t xml:space="preserve"> </w:t>
            </w:r>
            <w:r w:rsidRPr="007728C3">
              <w:rPr>
                <w:rFonts w:cs="Arial"/>
                <w:lang w:eastAsia="zh-CN"/>
              </w:rPr>
              <w:t>34,</w:t>
            </w:r>
            <w:r w:rsidR="009628B5" w:rsidRPr="007728C3">
              <w:rPr>
                <w:rFonts w:cs="Arial"/>
                <w:lang w:eastAsia="zh-CN"/>
              </w:rPr>
              <w:t xml:space="preserve"> </w:t>
            </w:r>
            <w:r w:rsidRPr="007728C3">
              <w:rPr>
                <w:rFonts w:cs="Arial"/>
                <w:lang w:eastAsia="zh-CN"/>
              </w:rPr>
              <w:t>35,</w:t>
            </w:r>
            <w:r w:rsidR="009628B5" w:rsidRPr="007728C3">
              <w:rPr>
                <w:rFonts w:cs="Arial"/>
                <w:lang w:eastAsia="zh-CN"/>
              </w:rPr>
              <w:t xml:space="preserve"> </w:t>
            </w:r>
            <w:r w:rsidRPr="007728C3">
              <w:rPr>
                <w:rFonts w:cs="Arial"/>
                <w:lang w:eastAsia="zh-CN"/>
              </w:rPr>
              <w:t>36,</w:t>
            </w:r>
            <w:r w:rsidR="009628B5" w:rsidRPr="007728C3">
              <w:rPr>
                <w:rFonts w:cs="Arial"/>
                <w:lang w:eastAsia="zh-CN"/>
              </w:rPr>
              <w:t xml:space="preserve"> </w:t>
            </w:r>
            <w:r w:rsidRPr="007728C3">
              <w:rPr>
                <w:rFonts w:cs="Arial"/>
                <w:lang w:eastAsia="zh-CN"/>
              </w:rPr>
              <w:t>37,</w:t>
            </w:r>
            <w:r w:rsidR="009628B5" w:rsidRPr="007728C3">
              <w:rPr>
                <w:rFonts w:cs="Arial"/>
                <w:lang w:eastAsia="zh-CN"/>
              </w:rPr>
              <w:t xml:space="preserve"> </w:t>
            </w:r>
            <w:r w:rsidRPr="007728C3">
              <w:rPr>
                <w:rFonts w:cs="Arial"/>
                <w:lang w:eastAsia="zh-CN"/>
              </w:rPr>
              <w:t>38,</w:t>
            </w:r>
            <w:r w:rsidR="009628B5" w:rsidRPr="007728C3">
              <w:rPr>
                <w:rFonts w:cs="Arial"/>
                <w:lang w:eastAsia="zh-CN"/>
              </w:rPr>
              <w:t xml:space="preserve"> </w:t>
            </w:r>
            <w:r w:rsidRPr="007728C3">
              <w:rPr>
                <w:rFonts w:cs="Arial"/>
                <w:lang w:eastAsia="zh-CN"/>
              </w:rPr>
              <w:t>39,</w:t>
            </w:r>
            <w:r w:rsidR="009628B5" w:rsidRPr="007728C3">
              <w:rPr>
                <w:rFonts w:cs="Arial"/>
                <w:lang w:eastAsia="zh-CN"/>
              </w:rPr>
              <w:t xml:space="preserve"> </w:t>
            </w:r>
            <w:r w:rsidRPr="007728C3">
              <w:rPr>
                <w:rFonts w:cs="Arial"/>
                <w:lang w:eastAsia="zh-CN"/>
              </w:rPr>
              <w:t>40</w:t>
            </w:r>
            <w:r w:rsidR="00146690" w:rsidRPr="007728C3">
              <w:rPr>
                <w:rFonts w:cs="Arial"/>
                <w:lang w:eastAsia="zh-CN"/>
              </w:rPr>
              <w:t>,</w:t>
            </w:r>
            <w:r w:rsidR="00F53DFB" w:rsidRPr="007728C3">
              <w:rPr>
                <w:rFonts w:cs="Arial"/>
                <w:lang w:eastAsia="zh-CN"/>
              </w:rPr>
              <w:t xml:space="preserve"> </w:t>
            </w:r>
            <w:r w:rsidR="00146690" w:rsidRPr="007728C3">
              <w:rPr>
                <w:rFonts w:cs="Arial"/>
                <w:lang w:eastAsia="zh-CN"/>
              </w:rPr>
              <w:t>41</w:t>
            </w:r>
            <w:r w:rsidR="00C11A7D" w:rsidRPr="007728C3">
              <w:rPr>
                <w:rFonts w:cs="Arial"/>
                <w:lang w:eastAsia="zh-CN"/>
              </w:rPr>
              <w:t>, 42</w:t>
            </w:r>
            <w:r w:rsidR="00B9569C" w:rsidRPr="007728C3">
              <w:rPr>
                <w:rFonts w:cs="Arial"/>
                <w:lang w:eastAsia="zh-CN"/>
              </w:rPr>
              <w:t xml:space="preserve"> (NOTE 2)</w:t>
            </w:r>
            <w:r w:rsidR="00C11A7D" w:rsidRPr="007728C3">
              <w:rPr>
                <w:rFonts w:cs="Arial"/>
                <w:lang w:eastAsia="zh-CN"/>
              </w:rPr>
              <w:t>, 43</w:t>
            </w:r>
            <w:r w:rsidR="00D843A0" w:rsidRPr="007728C3">
              <w:rPr>
                <w:rFonts w:cs="Arial"/>
                <w:lang w:eastAsia="zh-CN"/>
              </w:rPr>
              <w:t xml:space="preserve"> (NOTE 2)</w:t>
            </w:r>
            <w:r w:rsidR="00071193" w:rsidRPr="007728C3">
              <w:rPr>
                <w:rFonts w:cs="Arial"/>
                <w:lang w:eastAsia="zh-CN"/>
              </w:rPr>
              <w:t>, 44</w:t>
            </w:r>
          </w:p>
        </w:tc>
        <w:tc>
          <w:tcPr>
            <w:tcW w:w="1197" w:type="dxa"/>
            <w:vMerge w:val="restart"/>
            <w:vAlign w:val="center"/>
          </w:tcPr>
          <w:p w14:paraId="237801FC" w14:textId="77777777" w:rsidR="001F449B" w:rsidRPr="007728C3" w:rsidRDefault="001F449B" w:rsidP="00A31E76">
            <w:pPr>
              <w:pStyle w:val="TAL"/>
              <w:rPr>
                <w:rFonts w:cs="Arial"/>
                <w:vertAlign w:val="subscript"/>
                <w:lang w:eastAsia="en-US"/>
              </w:rPr>
            </w:pPr>
            <w:r w:rsidRPr="007728C3">
              <w:rPr>
                <w:rFonts w:cs="Arial"/>
                <w:lang w:eastAsia="en-US"/>
              </w:rPr>
              <w:t>F</w:t>
            </w:r>
            <w:r w:rsidRPr="007728C3">
              <w:rPr>
                <w:rFonts w:cs="Arial"/>
                <w:vertAlign w:val="subscript"/>
                <w:lang w:eastAsia="en-US"/>
              </w:rPr>
              <w:t xml:space="preserve">Interferer </w:t>
            </w:r>
            <w:r w:rsidRPr="007728C3">
              <w:rPr>
                <w:rFonts w:cs="Arial"/>
                <w:lang w:eastAsia="en-US"/>
              </w:rPr>
              <w:t>(CW)</w:t>
            </w:r>
          </w:p>
        </w:tc>
        <w:tc>
          <w:tcPr>
            <w:tcW w:w="812" w:type="dxa"/>
            <w:vMerge w:val="restart"/>
            <w:vAlign w:val="center"/>
          </w:tcPr>
          <w:p w14:paraId="4DF0E7F4" w14:textId="77777777" w:rsidR="001F449B" w:rsidRPr="007728C3" w:rsidRDefault="00393BEC" w:rsidP="00A31E76">
            <w:pPr>
              <w:pStyle w:val="TAC"/>
              <w:rPr>
                <w:rFonts w:cs="Arial"/>
                <w:lang w:eastAsia="en-US"/>
              </w:rPr>
            </w:pPr>
            <w:r w:rsidRPr="007728C3">
              <w:rPr>
                <w:rFonts w:cs="Arial"/>
                <w:lang w:eastAsia="en-US"/>
              </w:rPr>
              <w:t>MHz</w:t>
            </w:r>
          </w:p>
        </w:tc>
        <w:tc>
          <w:tcPr>
            <w:tcW w:w="1450" w:type="dxa"/>
            <w:vAlign w:val="center"/>
          </w:tcPr>
          <w:p w14:paraId="2DFF5974" w14:textId="77777777" w:rsidR="001F449B" w:rsidRPr="007728C3" w:rsidRDefault="001F449B" w:rsidP="00A31E76">
            <w:pPr>
              <w:pStyle w:val="TAC"/>
              <w:rPr>
                <w:rFonts w:cs="Arial"/>
                <w:lang w:eastAsia="en-US"/>
              </w:rPr>
            </w:pPr>
            <w:r w:rsidRPr="007728C3">
              <w:rPr>
                <w:rFonts w:cs="Arial"/>
                <w:lang w:eastAsia="en-US"/>
              </w:rPr>
              <w:t>F</w:t>
            </w:r>
            <w:r w:rsidRPr="007728C3">
              <w:rPr>
                <w:rFonts w:cs="Arial"/>
                <w:vertAlign w:val="subscript"/>
                <w:lang w:eastAsia="en-US"/>
              </w:rPr>
              <w:t>DL_low</w:t>
            </w:r>
            <w:r w:rsidR="005A54E0" w:rsidRPr="007728C3">
              <w:rPr>
                <w:rFonts w:cs="Arial"/>
                <w:vertAlign w:val="subscript"/>
                <w:lang w:eastAsia="en-US"/>
              </w:rPr>
              <w:t xml:space="preserve"> </w:t>
            </w:r>
            <w:r w:rsidRPr="007728C3">
              <w:rPr>
                <w:rFonts w:cs="Arial"/>
                <w:lang w:eastAsia="en-US"/>
              </w:rPr>
              <w:t>-15 to</w:t>
            </w:r>
          </w:p>
          <w:p w14:paraId="38177A81" w14:textId="77777777" w:rsidR="001F449B" w:rsidRPr="007728C3" w:rsidRDefault="001F449B" w:rsidP="00A31E76">
            <w:pPr>
              <w:pStyle w:val="TAC"/>
              <w:rPr>
                <w:rFonts w:cs="Arial"/>
                <w:lang w:eastAsia="en-US"/>
              </w:rPr>
            </w:pPr>
            <w:r w:rsidRPr="007728C3">
              <w:rPr>
                <w:rFonts w:cs="Arial"/>
                <w:lang w:eastAsia="en-US"/>
              </w:rPr>
              <w:t>F</w:t>
            </w:r>
            <w:r w:rsidRPr="007728C3">
              <w:rPr>
                <w:rFonts w:cs="Arial"/>
                <w:vertAlign w:val="subscript"/>
                <w:lang w:eastAsia="en-US"/>
              </w:rPr>
              <w:t>DL_low</w:t>
            </w:r>
            <w:r w:rsidR="005A54E0" w:rsidRPr="007728C3">
              <w:rPr>
                <w:rFonts w:cs="Arial"/>
                <w:vertAlign w:val="subscript"/>
                <w:lang w:eastAsia="en-US"/>
              </w:rPr>
              <w:t xml:space="preserve"> </w:t>
            </w:r>
            <w:r w:rsidRPr="007728C3">
              <w:rPr>
                <w:rFonts w:cs="Arial"/>
                <w:lang w:eastAsia="en-US"/>
              </w:rPr>
              <w:t xml:space="preserve">-60 </w:t>
            </w:r>
          </w:p>
        </w:tc>
        <w:tc>
          <w:tcPr>
            <w:tcW w:w="1450" w:type="dxa"/>
            <w:vAlign w:val="center"/>
          </w:tcPr>
          <w:p w14:paraId="77C365A6" w14:textId="77777777" w:rsidR="001F449B" w:rsidRPr="007728C3" w:rsidRDefault="001F449B" w:rsidP="00A31E76">
            <w:pPr>
              <w:pStyle w:val="TAC"/>
              <w:rPr>
                <w:rFonts w:cs="Arial"/>
                <w:lang w:eastAsia="en-US"/>
              </w:rPr>
            </w:pPr>
            <w:r w:rsidRPr="007728C3">
              <w:rPr>
                <w:rFonts w:cs="Arial"/>
                <w:lang w:eastAsia="en-US"/>
              </w:rPr>
              <w:t>F</w:t>
            </w:r>
            <w:r w:rsidRPr="007728C3">
              <w:rPr>
                <w:rFonts w:cs="Arial"/>
                <w:vertAlign w:val="subscript"/>
                <w:lang w:eastAsia="en-US"/>
              </w:rPr>
              <w:t>DL_low</w:t>
            </w:r>
            <w:r w:rsidR="005A54E0" w:rsidRPr="007728C3">
              <w:rPr>
                <w:rFonts w:cs="Arial"/>
                <w:vertAlign w:val="subscript"/>
                <w:lang w:eastAsia="en-US"/>
              </w:rPr>
              <w:t xml:space="preserve"> </w:t>
            </w:r>
            <w:r w:rsidRPr="007728C3">
              <w:rPr>
                <w:rFonts w:cs="Arial"/>
                <w:lang w:eastAsia="en-US"/>
              </w:rPr>
              <w:t>-60 to</w:t>
            </w:r>
          </w:p>
          <w:p w14:paraId="1E1F99C0" w14:textId="77777777" w:rsidR="001F449B" w:rsidRPr="007728C3" w:rsidRDefault="001F449B" w:rsidP="00A31E76">
            <w:pPr>
              <w:pStyle w:val="TAC"/>
              <w:rPr>
                <w:rFonts w:cs="Arial"/>
                <w:lang w:eastAsia="en-US"/>
              </w:rPr>
            </w:pPr>
            <w:r w:rsidRPr="007728C3">
              <w:rPr>
                <w:rFonts w:cs="Arial"/>
                <w:lang w:eastAsia="en-US"/>
              </w:rPr>
              <w:t>F</w:t>
            </w:r>
            <w:r w:rsidRPr="007728C3">
              <w:rPr>
                <w:rFonts w:cs="Arial"/>
                <w:vertAlign w:val="subscript"/>
                <w:lang w:eastAsia="en-US"/>
              </w:rPr>
              <w:t>DL_low</w:t>
            </w:r>
            <w:r w:rsidR="005A54E0" w:rsidRPr="007728C3">
              <w:rPr>
                <w:rFonts w:cs="Arial"/>
                <w:vertAlign w:val="subscript"/>
                <w:lang w:eastAsia="en-US"/>
              </w:rPr>
              <w:t xml:space="preserve"> </w:t>
            </w:r>
            <w:r w:rsidRPr="007728C3">
              <w:rPr>
                <w:rFonts w:cs="Arial"/>
                <w:lang w:eastAsia="en-US"/>
              </w:rPr>
              <w:t xml:space="preserve">-85 </w:t>
            </w:r>
          </w:p>
        </w:tc>
        <w:tc>
          <w:tcPr>
            <w:tcW w:w="1611" w:type="dxa"/>
            <w:vAlign w:val="center"/>
          </w:tcPr>
          <w:p w14:paraId="3D5A2BBF" w14:textId="77777777" w:rsidR="001F449B" w:rsidRPr="007728C3" w:rsidRDefault="001F449B" w:rsidP="00A31E76">
            <w:pPr>
              <w:pStyle w:val="TAC"/>
              <w:rPr>
                <w:rFonts w:cs="Arial"/>
                <w:lang w:eastAsia="en-US"/>
              </w:rPr>
            </w:pPr>
            <w:r w:rsidRPr="007728C3">
              <w:rPr>
                <w:rFonts w:cs="Arial"/>
                <w:lang w:eastAsia="en-US"/>
              </w:rPr>
              <w:t>F</w:t>
            </w:r>
            <w:r w:rsidRPr="007728C3">
              <w:rPr>
                <w:rFonts w:cs="Arial"/>
                <w:vertAlign w:val="subscript"/>
                <w:lang w:eastAsia="en-US"/>
              </w:rPr>
              <w:t>DL_low</w:t>
            </w:r>
            <w:r w:rsidR="005A54E0" w:rsidRPr="007728C3">
              <w:rPr>
                <w:rFonts w:cs="Arial"/>
                <w:vertAlign w:val="subscript"/>
                <w:lang w:eastAsia="en-US"/>
              </w:rPr>
              <w:t xml:space="preserve"> </w:t>
            </w:r>
            <w:r w:rsidRPr="007728C3">
              <w:rPr>
                <w:rFonts w:cs="Arial"/>
                <w:lang w:eastAsia="en-US"/>
              </w:rPr>
              <w:t>-85 to</w:t>
            </w:r>
            <w:r w:rsidR="00393FCC" w:rsidRPr="007728C3">
              <w:rPr>
                <w:rFonts w:cs="Arial"/>
                <w:lang w:eastAsia="en-US"/>
              </w:rPr>
              <w:t xml:space="preserve"> </w:t>
            </w:r>
          </w:p>
          <w:p w14:paraId="474D25CA" w14:textId="77777777" w:rsidR="001F449B" w:rsidRPr="007728C3" w:rsidRDefault="001F449B" w:rsidP="00A31E76">
            <w:pPr>
              <w:pStyle w:val="TAC"/>
              <w:rPr>
                <w:rFonts w:cs="Arial"/>
                <w:lang w:eastAsia="en-US"/>
              </w:rPr>
            </w:pPr>
            <w:r w:rsidRPr="007728C3">
              <w:rPr>
                <w:rFonts w:cs="Arial"/>
                <w:lang w:eastAsia="en-US"/>
              </w:rPr>
              <w:t>1 MHz</w:t>
            </w:r>
          </w:p>
        </w:tc>
        <w:tc>
          <w:tcPr>
            <w:tcW w:w="1528" w:type="dxa"/>
            <w:vAlign w:val="center"/>
          </w:tcPr>
          <w:p w14:paraId="75AF8355" w14:textId="77777777" w:rsidR="001F449B" w:rsidRPr="007728C3" w:rsidRDefault="001F449B" w:rsidP="00A31E76">
            <w:pPr>
              <w:pStyle w:val="TAC"/>
              <w:rPr>
                <w:rFonts w:cs="Arial"/>
                <w:lang w:eastAsia="en-US"/>
              </w:rPr>
            </w:pPr>
            <w:r w:rsidRPr="007728C3">
              <w:rPr>
                <w:rFonts w:cs="Arial"/>
                <w:lang w:eastAsia="en-US"/>
              </w:rPr>
              <w:t>-</w:t>
            </w:r>
          </w:p>
        </w:tc>
      </w:tr>
      <w:tr w:rsidR="001F449B" w:rsidRPr="007728C3" w14:paraId="70DD5403" w14:textId="77777777">
        <w:tc>
          <w:tcPr>
            <w:tcW w:w="1418" w:type="dxa"/>
            <w:vMerge/>
            <w:vAlign w:val="center"/>
          </w:tcPr>
          <w:p w14:paraId="7A5EB995" w14:textId="77777777" w:rsidR="001F449B" w:rsidRPr="007728C3" w:rsidRDefault="001F449B" w:rsidP="008F4882">
            <w:pPr>
              <w:pStyle w:val="TableText"/>
              <w:spacing w:after="0"/>
              <w:jc w:val="left"/>
              <w:rPr>
                <w:rFonts w:cs="Arial"/>
                <w:b/>
                <w:sz w:val="18"/>
                <w:szCs w:val="18"/>
              </w:rPr>
            </w:pPr>
          </w:p>
        </w:tc>
        <w:tc>
          <w:tcPr>
            <w:tcW w:w="1197" w:type="dxa"/>
            <w:vMerge/>
            <w:vAlign w:val="center"/>
          </w:tcPr>
          <w:p w14:paraId="1F027195" w14:textId="77777777" w:rsidR="001F449B" w:rsidRPr="007728C3" w:rsidRDefault="001F449B" w:rsidP="00A31E76">
            <w:pPr>
              <w:pStyle w:val="TAC"/>
              <w:rPr>
                <w:rFonts w:cs="Arial"/>
                <w:b/>
                <w:lang w:eastAsia="en-US"/>
              </w:rPr>
            </w:pPr>
          </w:p>
        </w:tc>
        <w:tc>
          <w:tcPr>
            <w:tcW w:w="812" w:type="dxa"/>
            <w:vMerge/>
            <w:vAlign w:val="center"/>
          </w:tcPr>
          <w:p w14:paraId="3BCC1CB3" w14:textId="77777777" w:rsidR="001F449B" w:rsidRPr="007728C3" w:rsidRDefault="001F449B" w:rsidP="00A31E76">
            <w:pPr>
              <w:pStyle w:val="TAC"/>
              <w:rPr>
                <w:rFonts w:cs="Arial"/>
                <w:b/>
                <w:lang w:eastAsia="en-US"/>
              </w:rPr>
            </w:pPr>
          </w:p>
        </w:tc>
        <w:tc>
          <w:tcPr>
            <w:tcW w:w="1450" w:type="dxa"/>
            <w:vAlign w:val="center"/>
          </w:tcPr>
          <w:p w14:paraId="2075C204" w14:textId="77777777" w:rsidR="001F449B" w:rsidRPr="007728C3" w:rsidRDefault="001F449B" w:rsidP="00A31E76">
            <w:pPr>
              <w:pStyle w:val="TAC"/>
              <w:rPr>
                <w:rFonts w:cs="Arial"/>
                <w:lang w:eastAsia="en-US"/>
              </w:rPr>
            </w:pPr>
            <w:r w:rsidRPr="007728C3">
              <w:rPr>
                <w:rFonts w:cs="Arial"/>
                <w:lang w:eastAsia="en-US"/>
              </w:rPr>
              <w:t>F</w:t>
            </w:r>
            <w:r w:rsidRPr="007728C3">
              <w:rPr>
                <w:rFonts w:cs="Arial"/>
                <w:vertAlign w:val="subscript"/>
                <w:lang w:eastAsia="en-US"/>
              </w:rPr>
              <w:t>DL_high</w:t>
            </w:r>
            <w:r w:rsidR="00393FCC" w:rsidRPr="007728C3">
              <w:rPr>
                <w:rFonts w:cs="Arial"/>
                <w:vertAlign w:val="subscript"/>
                <w:lang w:eastAsia="en-US"/>
              </w:rPr>
              <w:t xml:space="preserve"> </w:t>
            </w:r>
            <w:r w:rsidRPr="007728C3">
              <w:rPr>
                <w:rFonts w:cs="Arial"/>
                <w:lang w:eastAsia="en-US"/>
              </w:rPr>
              <w:t>+15 to</w:t>
            </w:r>
          </w:p>
          <w:p w14:paraId="60A0D5C3" w14:textId="77777777" w:rsidR="001F449B" w:rsidRPr="007728C3" w:rsidRDefault="001F449B" w:rsidP="00A31E76">
            <w:pPr>
              <w:pStyle w:val="TAC"/>
              <w:rPr>
                <w:rFonts w:cs="Arial"/>
                <w:b/>
                <w:lang w:eastAsia="en-US"/>
              </w:rPr>
            </w:pPr>
            <w:r w:rsidRPr="007728C3">
              <w:rPr>
                <w:rFonts w:cs="Arial"/>
                <w:lang w:eastAsia="en-US"/>
              </w:rPr>
              <w:t>F</w:t>
            </w:r>
            <w:r w:rsidRPr="007728C3">
              <w:rPr>
                <w:rFonts w:cs="Arial"/>
                <w:vertAlign w:val="subscript"/>
                <w:lang w:eastAsia="en-US"/>
              </w:rPr>
              <w:t>DL_high</w:t>
            </w:r>
            <w:r w:rsidR="00393FCC" w:rsidRPr="007728C3">
              <w:rPr>
                <w:rFonts w:cs="Arial"/>
                <w:vertAlign w:val="subscript"/>
                <w:lang w:eastAsia="en-US"/>
              </w:rPr>
              <w:t xml:space="preserve"> </w:t>
            </w:r>
            <w:r w:rsidRPr="007728C3">
              <w:rPr>
                <w:rFonts w:cs="Arial"/>
                <w:lang w:eastAsia="en-US"/>
              </w:rPr>
              <w:t xml:space="preserve">+ 60 </w:t>
            </w:r>
          </w:p>
        </w:tc>
        <w:tc>
          <w:tcPr>
            <w:tcW w:w="1450" w:type="dxa"/>
            <w:vAlign w:val="center"/>
          </w:tcPr>
          <w:p w14:paraId="15359087" w14:textId="77777777" w:rsidR="001F449B" w:rsidRPr="007728C3" w:rsidRDefault="001F449B" w:rsidP="00A31E76">
            <w:pPr>
              <w:pStyle w:val="TAC"/>
              <w:rPr>
                <w:rFonts w:cs="Arial"/>
                <w:lang w:eastAsia="en-US"/>
              </w:rPr>
            </w:pPr>
            <w:r w:rsidRPr="007728C3">
              <w:rPr>
                <w:rFonts w:cs="Arial"/>
                <w:lang w:eastAsia="en-US"/>
              </w:rPr>
              <w:t>F</w:t>
            </w:r>
            <w:r w:rsidRPr="007728C3">
              <w:rPr>
                <w:rFonts w:cs="Arial"/>
                <w:vertAlign w:val="subscript"/>
                <w:lang w:eastAsia="en-US"/>
              </w:rPr>
              <w:t>DL_high</w:t>
            </w:r>
            <w:r w:rsidR="00393FCC" w:rsidRPr="007728C3">
              <w:rPr>
                <w:rFonts w:cs="Arial"/>
                <w:vertAlign w:val="subscript"/>
                <w:lang w:eastAsia="en-US"/>
              </w:rPr>
              <w:t xml:space="preserve"> </w:t>
            </w:r>
            <w:r w:rsidRPr="007728C3">
              <w:rPr>
                <w:rFonts w:cs="Arial"/>
                <w:lang w:eastAsia="en-US"/>
              </w:rPr>
              <w:t>+60 to</w:t>
            </w:r>
          </w:p>
          <w:p w14:paraId="42F65A18" w14:textId="77777777" w:rsidR="001F449B" w:rsidRPr="007728C3" w:rsidRDefault="001F449B" w:rsidP="00A31E76">
            <w:pPr>
              <w:pStyle w:val="TAC"/>
              <w:rPr>
                <w:rFonts w:cs="Arial"/>
                <w:b/>
                <w:lang w:eastAsia="en-US"/>
              </w:rPr>
            </w:pPr>
            <w:r w:rsidRPr="007728C3">
              <w:rPr>
                <w:rFonts w:cs="Arial"/>
                <w:lang w:eastAsia="en-US"/>
              </w:rPr>
              <w:t>F</w:t>
            </w:r>
            <w:r w:rsidRPr="007728C3">
              <w:rPr>
                <w:rFonts w:cs="Arial"/>
                <w:vertAlign w:val="subscript"/>
                <w:lang w:eastAsia="en-US"/>
              </w:rPr>
              <w:t>DL_high</w:t>
            </w:r>
            <w:r w:rsidR="00393FCC" w:rsidRPr="007728C3">
              <w:rPr>
                <w:rFonts w:cs="Arial"/>
                <w:vertAlign w:val="subscript"/>
                <w:lang w:eastAsia="en-US"/>
              </w:rPr>
              <w:t xml:space="preserve"> </w:t>
            </w:r>
            <w:r w:rsidRPr="007728C3">
              <w:rPr>
                <w:rFonts w:cs="Arial"/>
                <w:lang w:eastAsia="en-US"/>
              </w:rPr>
              <w:t xml:space="preserve">+85 </w:t>
            </w:r>
          </w:p>
        </w:tc>
        <w:tc>
          <w:tcPr>
            <w:tcW w:w="1611" w:type="dxa"/>
            <w:vAlign w:val="center"/>
          </w:tcPr>
          <w:p w14:paraId="7FEB1665" w14:textId="77777777" w:rsidR="001F449B" w:rsidRPr="007728C3" w:rsidRDefault="001F449B" w:rsidP="00A31E76">
            <w:pPr>
              <w:pStyle w:val="TAC"/>
              <w:rPr>
                <w:rFonts w:cs="Arial"/>
                <w:lang w:eastAsia="en-US"/>
              </w:rPr>
            </w:pPr>
            <w:r w:rsidRPr="007728C3">
              <w:rPr>
                <w:rFonts w:cs="Arial"/>
                <w:lang w:eastAsia="en-US"/>
              </w:rPr>
              <w:t>F</w:t>
            </w:r>
            <w:r w:rsidRPr="007728C3">
              <w:rPr>
                <w:rFonts w:cs="Arial"/>
                <w:vertAlign w:val="subscript"/>
                <w:lang w:eastAsia="en-US"/>
              </w:rPr>
              <w:t>DL_high</w:t>
            </w:r>
            <w:r w:rsidR="00393FCC" w:rsidRPr="007728C3">
              <w:rPr>
                <w:rFonts w:cs="Arial"/>
                <w:vertAlign w:val="subscript"/>
                <w:lang w:eastAsia="en-US"/>
              </w:rPr>
              <w:t xml:space="preserve"> </w:t>
            </w:r>
            <w:r w:rsidRPr="007728C3">
              <w:rPr>
                <w:rFonts w:cs="Arial"/>
                <w:lang w:eastAsia="en-US"/>
              </w:rPr>
              <w:t>+85 to</w:t>
            </w:r>
          </w:p>
          <w:p w14:paraId="78C70C0F" w14:textId="77777777" w:rsidR="001F449B" w:rsidRPr="007728C3" w:rsidRDefault="001F449B" w:rsidP="00A31E76">
            <w:pPr>
              <w:pStyle w:val="TAC"/>
              <w:rPr>
                <w:rFonts w:cs="Arial"/>
                <w:lang w:eastAsia="en-US"/>
              </w:rPr>
            </w:pPr>
            <w:r w:rsidRPr="007728C3">
              <w:rPr>
                <w:rFonts w:cs="Arial"/>
                <w:lang w:eastAsia="en-US"/>
              </w:rPr>
              <w:t>+12750 MHz</w:t>
            </w:r>
          </w:p>
        </w:tc>
        <w:tc>
          <w:tcPr>
            <w:tcW w:w="1528" w:type="dxa"/>
            <w:vAlign w:val="center"/>
          </w:tcPr>
          <w:p w14:paraId="0726A6E5" w14:textId="77777777" w:rsidR="001F449B" w:rsidRPr="007728C3" w:rsidRDefault="001F449B" w:rsidP="00A31E76">
            <w:pPr>
              <w:pStyle w:val="TAC"/>
              <w:rPr>
                <w:rFonts w:cs="Arial"/>
                <w:lang w:eastAsia="en-US"/>
              </w:rPr>
            </w:pPr>
            <w:r w:rsidRPr="007728C3">
              <w:rPr>
                <w:rFonts w:cs="Arial"/>
                <w:lang w:eastAsia="en-US"/>
              </w:rPr>
              <w:t>-</w:t>
            </w:r>
          </w:p>
        </w:tc>
      </w:tr>
      <w:tr w:rsidR="001F449B" w:rsidRPr="007728C3" w14:paraId="06A3DF21" w14:textId="77777777">
        <w:tc>
          <w:tcPr>
            <w:tcW w:w="1418" w:type="dxa"/>
          </w:tcPr>
          <w:p w14:paraId="75ECF976" w14:textId="77777777" w:rsidR="001F449B" w:rsidRPr="007728C3" w:rsidRDefault="001F449B" w:rsidP="00583386">
            <w:pPr>
              <w:pStyle w:val="TAL"/>
              <w:rPr>
                <w:rFonts w:cs="Arial"/>
                <w:lang w:eastAsia="en-US"/>
              </w:rPr>
            </w:pPr>
            <w:r w:rsidRPr="007728C3">
              <w:rPr>
                <w:rFonts w:cs="Arial"/>
                <w:lang w:eastAsia="en-US"/>
              </w:rPr>
              <w:t>2, 5</w:t>
            </w:r>
            <w:r w:rsidR="00253276" w:rsidRPr="007728C3">
              <w:rPr>
                <w:rFonts w:cs="Arial"/>
                <w:lang w:eastAsia="en-US"/>
              </w:rPr>
              <w:t>, 12, 17</w:t>
            </w:r>
          </w:p>
        </w:tc>
        <w:tc>
          <w:tcPr>
            <w:tcW w:w="1197" w:type="dxa"/>
            <w:vAlign w:val="center"/>
          </w:tcPr>
          <w:p w14:paraId="1F2B262B" w14:textId="77777777" w:rsidR="001F449B" w:rsidRPr="007728C3" w:rsidRDefault="001F449B" w:rsidP="00583386">
            <w:pPr>
              <w:pStyle w:val="TAL"/>
              <w:rPr>
                <w:rFonts w:cs="Arial"/>
                <w:b/>
                <w:lang w:eastAsia="en-US"/>
              </w:rPr>
            </w:pPr>
            <w:r w:rsidRPr="007728C3">
              <w:rPr>
                <w:rFonts w:cs="Arial"/>
                <w:lang w:eastAsia="en-US"/>
              </w:rPr>
              <w:t>F</w:t>
            </w:r>
            <w:r w:rsidRPr="007728C3">
              <w:rPr>
                <w:rFonts w:cs="Arial"/>
                <w:vertAlign w:val="subscript"/>
                <w:lang w:eastAsia="en-US"/>
              </w:rPr>
              <w:t>Interferer</w:t>
            </w:r>
          </w:p>
        </w:tc>
        <w:tc>
          <w:tcPr>
            <w:tcW w:w="812" w:type="dxa"/>
            <w:vAlign w:val="center"/>
          </w:tcPr>
          <w:p w14:paraId="556414AA" w14:textId="77777777" w:rsidR="001F449B" w:rsidRPr="007728C3" w:rsidRDefault="001F449B" w:rsidP="00583386">
            <w:pPr>
              <w:pStyle w:val="TAC"/>
              <w:rPr>
                <w:rFonts w:cs="Arial"/>
                <w:b/>
                <w:lang w:eastAsia="en-US"/>
              </w:rPr>
            </w:pPr>
            <w:r w:rsidRPr="007728C3">
              <w:rPr>
                <w:rFonts w:cs="Arial"/>
                <w:lang w:eastAsia="en-US"/>
              </w:rPr>
              <w:t>MHz</w:t>
            </w:r>
          </w:p>
        </w:tc>
        <w:tc>
          <w:tcPr>
            <w:tcW w:w="1450" w:type="dxa"/>
            <w:vAlign w:val="center"/>
          </w:tcPr>
          <w:p w14:paraId="7B799DD0" w14:textId="77777777" w:rsidR="001F449B" w:rsidRPr="007728C3" w:rsidRDefault="001F449B" w:rsidP="00583386">
            <w:pPr>
              <w:pStyle w:val="TAC"/>
              <w:rPr>
                <w:rFonts w:cs="Arial"/>
                <w:lang w:eastAsia="en-US"/>
              </w:rPr>
            </w:pPr>
            <w:r w:rsidRPr="007728C3">
              <w:rPr>
                <w:rFonts w:cs="Arial"/>
                <w:lang w:eastAsia="en-US"/>
              </w:rPr>
              <w:t>-</w:t>
            </w:r>
          </w:p>
        </w:tc>
        <w:tc>
          <w:tcPr>
            <w:tcW w:w="1450" w:type="dxa"/>
            <w:vAlign w:val="center"/>
          </w:tcPr>
          <w:p w14:paraId="03A82F86" w14:textId="77777777" w:rsidR="001F449B" w:rsidRPr="007728C3" w:rsidRDefault="001F449B" w:rsidP="00583386">
            <w:pPr>
              <w:pStyle w:val="TAC"/>
              <w:rPr>
                <w:rFonts w:cs="Arial"/>
                <w:lang w:eastAsia="en-US"/>
              </w:rPr>
            </w:pPr>
            <w:r w:rsidRPr="007728C3">
              <w:rPr>
                <w:rFonts w:cs="Arial"/>
                <w:lang w:eastAsia="en-US"/>
              </w:rPr>
              <w:t>-</w:t>
            </w:r>
          </w:p>
        </w:tc>
        <w:tc>
          <w:tcPr>
            <w:tcW w:w="1611" w:type="dxa"/>
            <w:vAlign w:val="center"/>
          </w:tcPr>
          <w:p w14:paraId="6633DE00" w14:textId="77777777" w:rsidR="001F449B" w:rsidRPr="007728C3" w:rsidRDefault="001F449B" w:rsidP="00583386">
            <w:pPr>
              <w:pStyle w:val="TAC"/>
              <w:rPr>
                <w:rFonts w:cs="Arial"/>
                <w:lang w:eastAsia="en-US"/>
              </w:rPr>
            </w:pPr>
            <w:r w:rsidRPr="007728C3">
              <w:rPr>
                <w:rFonts w:cs="Arial"/>
                <w:lang w:eastAsia="en-US"/>
              </w:rPr>
              <w:t>-</w:t>
            </w:r>
          </w:p>
        </w:tc>
        <w:tc>
          <w:tcPr>
            <w:tcW w:w="1528" w:type="dxa"/>
          </w:tcPr>
          <w:p w14:paraId="6ED89A49" w14:textId="77777777" w:rsidR="001F449B" w:rsidRPr="007728C3" w:rsidRDefault="001F449B" w:rsidP="00583386">
            <w:pPr>
              <w:pStyle w:val="TAC"/>
              <w:rPr>
                <w:rFonts w:cs="Arial"/>
                <w:lang w:eastAsia="en-US"/>
              </w:rPr>
            </w:pPr>
            <w:r w:rsidRPr="007728C3">
              <w:rPr>
                <w:rFonts w:cs="Arial"/>
                <w:lang w:eastAsia="en-US"/>
              </w:rPr>
              <w:t>F</w:t>
            </w:r>
            <w:r w:rsidRPr="007728C3">
              <w:rPr>
                <w:rFonts w:cs="Arial"/>
                <w:vertAlign w:val="subscript"/>
                <w:lang w:eastAsia="en-US"/>
              </w:rPr>
              <w:t>UL_low</w:t>
            </w:r>
            <w:r w:rsidRPr="007728C3">
              <w:rPr>
                <w:rFonts w:cs="Arial"/>
                <w:b/>
                <w:i/>
                <w:vertAlign w:val="subscript"/>
                <w:lang w:eastAsia="en-US"/>
              </w:rPr>
              <w:t xml:space="preserve"> </w:t>
            </w:r>
            <w:r w:rsidRPr="007728C3">
              <w:rPr>
                <w:rFonts w:cs="Arial"/>
                <w:b/>
                <w:vertAlign w:val="subscript"/>
                <w:lang w:eastAsia="en-US"/>
              </w:rPr>
              <w:t>-</w:t>
            </w:r>
            <w:r w:rsidRPr="007728C3">
              <w:rPr>
                <w:rFonts w:cs="Arial"/>
                <w:b/>
                <w:lang w:eastAsia="en-US"/>
              </w:rPr>
              <w:t xml:space="preserve"> </w:t>
            </w:r>
            <w:r w:rsidRPr="007728C3">
              <w:rPr>
                <w:rFonts w:cs="Arial"/>
                <w:lang w:eastAsia="en-US"/>
              </w:rPr>
              <w:t>F</w:t>
            </w:r>
            <w:r w:rsidRPr="007728C3">
              <w:rPr>
                <w:rFonts w:cs="Arial"/>
                <w:vertAlign w:val="subscript"/>
                <w:lang w:eastAsia="en-US"/>
              </w:rPr>
              <w:t>UL_high</w:t>
            </w:r>
          </w:p>
        </w:tc>
      </w:tr>
      <w:tr w:rsidR="001F449B" w:rsidRPr="00AE4A95" w14:paraId="5AF3915F" w14:textId="77777777">
        <w:tc>
          <w:tcPr>
            <w:tcW w:w="9466" w:type="dxa"/>
            <w:gridSpan w:val="7"/>
          </w:tcPr>
          <w:p w14:paraId="57B3AB29" w14:textId="77777777" w:rsidR="00D843A0" w:rsidRPr="007728C3" w:rsidRDefault="00630023" w:rsidP="00D843A0">
            <w:pPr>
              <w:pStyle w:val="TAN"/>
              <w:rPr>
                <w:rFonts w:cs="Arial"/>
                <w:lang w:eastAsia="en-US"/>
              </w:rPr>
            </w:pPr>
            <w:r w:rsidRPr="00272810">
              <w:rPr>
                <w:rFonts w:eastAsia="MS Mincho" w:cs="Arial"/>
                <w:lang w:eastAsia="en-US"/>
              </w:rPr>
              <w:t>NOTE 1</w:t>
            </w:r>
            <w:r w:rsidR="001F449B" w:rsidRPr="00272810">
              <w:rPr>
                <w:rFonts w:eastAsia="MS Mincho" w:cs="Arial"/>
                <w:lang w:eastAsia="en-US"/>
              </w:rPr>
              <w:t>:</w:t>
            </w:r>
            <w:r w:rsidRPr="00272810">
              <w:rPr>
                <w:rFonts w:eastAsia="MS Mincho" w:cs="Arial"/>
                <w:lang w:eastAsia="en-US"/>
              </w:rPr>
              <w:tab/>
            </w:r>
            <w:r w:rsidR="00E8002E" w:rsidRPr="007728C3">
              <w:rPr>
                <w:rFonts w:cs="Arial"/>
                <w:lang w:eastAsia="en-US"/>
              </w:rPr>
              <w:t>For the UE which supports both Band 11 and Band 21 the out of blocking is FFS.</w:t>
            </w:r>
          </w:p>
          <w:p w14:paraId="22BA2A40" w14:textId="77777777" w:rsidR="001F449B" w:rsidRPr="00272810" w:rsidRDefault="00D843A0" w:rsidP="00D843A0">
            <w:pPr>
              <w:pStyle w:val="TAN"/>
              <w:rPr>
                <w:rFonts w:eastAsia="MS Mincho" w:cs="Arial"/>
                <w:lang w:eastAsia="en-US"/>
              </w:rPr>
            </w:pPr>
            <w:r w:rsidRPr="007728C3">
              <w:rPr>
                <w:rFonts w:cs="Arial"/>
                <w:lang w:eastAsia="en-US"/>
              </w:rPr>
              <w:t>NOTE 2:</w:t>
            </w:r>
            <w:r w:rsidRPr="007728C3">
              <w:rPr>
                <w:rFonts w:cs="Arial"/>
                <w:lang w:eastAsia="en-US"/>
              </w:rPr>
              <w:tab/>
              <w:t>The power level of the interferer (P</w:t>
            </w:r>
            <w:r w:rsidRPr="007728C3">
              <w:rPr>
                <w:rFonts w:cs="Arial"/>
                <w:vertAlign w:val="subscript"/>
                <w:lang w:eastAsia="en-US"/>
              </w:rPr>
              <w:t>Interferer</w:t>
            </w:r>
            <w:r w:rsidRPr="007728C3">
              <w:rPr>
                <w:rFonts w:cs="Arial"/>
                <w:lang w:eastAsia="en-US"/>
              </w:rPr>
              <w:t>) for Range 3 shall be modified to -20 dBm for F</w:t>
            </w:r>
            <w:r w:rsidRPr="007728C3">
              <w:rPr>
                <w:rFonts w:cs="Arial"/>
                <w:vertAlign w:val="subscript"/>
                <w:lang w:eastAsia="en-US"/>
              </w:rPr>
              <w:t>Interferer</w:t>
            </w:r>
            <w:r w:rsidRPr="007728C3">
              <w:rPr>
                <w:rFonts w:cs="Arial"/>
                <w:lang w:eastAsia="en-US"/>
              </w:rPr>
              <w:t xml:space="preserve"> &gt; 2800 MHz and F</w:t>
            </w:r>
            <w:r w:rsidRPr="007728C3">
              <w:rPr>
                <w:rFonts w:cs="Arial"/>
                <w:vertAlign w:val="subscript"/>
                <w:lang w:eastAsia="en-US"/>
              </w:rPr>
              <w:t>Interferer</w:t>
            </w:r>
            <w:r w:rsidRPr="007728C3">
              <w:rPr>
                <w:rFonts w:cs="Arial"/>
                <w:lang w:eastAsia="en-US"/>
              </w:rPr>
              <w:t xml:space="preserve"> &lt; 4400 MHz.</w:t>
            </w:r>
          </w:p>
        </w:tc>
      </w:tr>
    </w:tbl>
    <w:p w14:paraId="4D1CC539" w14:textId="77777777" w:rsidR="001F449B" w:rsidRPr="00AE4A95" w:rsidRDefault="001F449B" w:rsidP="001F449B">
      <w:pPr>
        <w:rPr>
          <w:rFonts w:eastAsia="MS Mincho"/>
        </w:rPr>
      </w:pPr>
    </w:p>
    <w:p w14:paraId="63C70222" w14:textId="77777777" w:rsidR="00EF3C1F" w:rsidRPr="00AE4A95" w:rsidRDefault="00EF3C1F" w:rsidP="00EF3C1F">
      <w:pPr>
        <w:pStyle w:val="Heading4"/>
      </w:pPr>
      <w:bookmarkStart w:id="209" w:name="_Toc368025793"/>
      <w:r w:rsidRPr="00AE4A95">
        <w:t>7.6.2.1A</w:t>
      </w:r>
      <w:r w:rsidRPr="00AE4A95">
        <w:tab/>
        <w:t>Minimum requirements for CA</w:t>
      </w:r>
      <w:bookmarkEnd w:id="209"/>
    </w:p>
    <w:p w14:paraId="64A9B7CD" w14:textId="77777777" w:rsidR="001501D3" w:rsidRPr="00AE4A95" w:rsidRDefault="001501D3" w:rsidP="001501D3">
      <w:r w:rsidRPr="00AE4A95">
        <w:t xml:space="preserve">For inter-band carrier aggregation with </w:t>
      </w:r>
      <w:r w:rsidR="0015030C" w:rsidRPr="00AE4A95">
        <w:t xml:space="preserve">the </w:t>
      </w:r>
      <w:r w:rsidRPr="00AE4A95">
        <w:t>uplink assigned to one E-UTRA band, the out-of-ban</w:t>
      </w:r>
      <w:r w:rsidR="0015030C" w:rsidRPr="00AE4A95">
        <w:t>d</w:t>
      </w:r>
      <w:r w:rsidRPr="00AE4A95">
        <w:t xml:space="preserve"> blocking requirements are </w:t>
      </w:r>
      <w:r w:rsidR="0015030C" w:rsidRPr="00AE4A95">
        <w:t>defined with the uplink active on the band other than the band whose downlink is being tested</w:t>
      </w:r>
      <w:r w:rsidR="0015030C" w:rsidRPr="00AE4A95">
        <w:rPr>
          <w:rFonts w:eastAsia="SimSun"/>
        </w:rPr>
        <w:t xml:space="preserve">. </w:t>
      </w:r>
      <w:r w:rsidR="00D20254" w:rsidRPr="00AE4A95">
        <w:t xml:space="preserve">The throughput in the downlink measured shall be ≥ 95% of the maximum throughput of the reference measurement channels as specified in Annexes A.2.2, A.2.3 and A.3.2 (with one sided dynamic OCNG Pattern OP.1 FDD/TDD for the DL-signal as described in Annex A.5.1.1/A.5.2.1) with parameters specified in Tables 7.6.2.1-1 and 7.6.2.1A-0. </w:t>
      </w:r>
      <w:r w:rsidR="0015030C" w:rsidRPr="00AE4A95">
        <w:rPr>
          <w:rFonts w:eastAsia="SimSun"/>
        </w:rPr>
        <w:t>The UE shall meet the</w:t>
      </w:r>
      <w:r w:rsidR="00D20254" w:rsidRPr="00AE4A95">
        <w:rPr>
          <w:rFonts w:eastAsia="SimSun"/>
        </w:rPr>
        <w:t>se</w:t>
      </w:r>
      <w:r w:rsidR="0015030C" w:rsidRPr="00AE4A95">
        <w:rPr>
          <w:rFonts w:eastAsia="SimSun"/>
        </w:rPr>
        <w:t xml:space="preserve"> requirements for each component carrier while both downlink carriers are active</w:t>
      </w:r>
      <w:r w:rsidRPr="00AE4A95">
        <w:t>.</w:t>
      </w:r>
      <w:r w:rsidR="00A52E4D" w:rsidRPr="00AE4A95">
        <w:t xml:space="preserve"> For </w:t>
      </w:r>
      <w:smartTag w:uri="urn:schemas-microsoft-com:office:smarttags" w:element="place">
        <w:smartTag w:uri="urn:schemas-microsoft-com:office:smarttags" w:element="City">
          <w:r w:rsidR="00A52E4D" w:rsidRPr="00AE4A95">
            <w:t>E-UTRA</w:t>
          </w:r>
        </w:smartTag>
        <w:r w:rsidR="00A52E4D" w:rsidRPr="00AE4A95">
          <w:t xml:space="preserve"> </w:t>
        </w:r>
        <w:smartTag w:uri="urn:schemas-microsoft-com:office:smarttags" w:element="State">
          <w:r w:rsidR="00A52E4D" w:rsidRPr="00AE4A95">
            <w:t>CA</w:t>
          </w:r>
        </w:smartTag>
      </w:smartTag>
      <w:r w:rsidR="00A52E4D" w:rsidRPr="00AE4A95">
        <w:t xml:space="preserve"> configurations including an operating band without uplink band (as noted in Table 5.5-1), the requirements for both downlinks shall be met with the uplink active in the band capable of UL operation.</w:t>
      </w:r>
      <w:r w:rsidR="00164116" w:rsidRPr="00AE4A95">
        <w:t xml:space="preserve"> For </w:t>
      </w:r>
      <w:smartTag w:uri="urn:schemas-microsoft-com:office:smarttags" w:element="place">
        <w:smartTag w:uri="urn:schemas-microsoft-com:office:smarttags" w:element="City">
          <w:r w:rsidR="00164116" w:rsidRPr="00AE4A95">
            <w:t>E-UTRA</w:t>
          </w:r>
        </w:smartTag>
        <w:r w:rsidR="00164116" w:rsidRPr="00AE4A95">
          <w:t xml:space="preserve"> </w:t>
        </w:r>
        <w:smartTag w:uri="urn:schemas-microsoft-com:office:smarttags" w:element="State">
          <w:r w:rsidR="00164116" w:rsidRPr="00AE4A95">
            <w:t>CA</w:t>
          </w:r>
        </w:smartTag>
      </w:smartTag>
      <w:r w:rsidR="00164116" w:rsidRPr="00AE4A95">
        <w:t xml:space="preserve"> configurations listed in Table 7.3.1A-0a under conditions for which reference sensitivity for the operating band being tested is N/A, the out-of-band blocking requirements of subclause 7.6.2.1A do not apply.</w:t>
      </w:r>
    </w:p>
    <w:p w14:paraId="5DFD316D" w14:textId="77777777" w:rsidR="00D20254" w:rsidRPr="00AE4A95" w:rsidRDefault="00D20254" w:rsidP="00D20254">
      <w:pPr>
        <w:pStyle w:val="TH"/>
        <w:rPr>
          <w:rFonts w:eastAsia="Osaka"/>
        </w:rPr>
      </w:pPr>
      <w:r w:rsidRPr="00AE4A95">
        <w:rPr>
          <w:rFonts w:eastAsia="Osaka"/>
        </w:rPr>
        <w:t>Table 7.6.2.1A-0: out-of-band blocking for inter-band carrier aggregation with one active uplink</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4"/>
        <w:gridCol w:w="628"/>
        <w:gridCol w:w="2410"/>
        <w:gridCol w:w="2126"/>
        <w:gridCol w:w="2127"/>
      </w:tblGrid>
      <w:tr w:rsidR="00D20254" w:rsidRPr="00AE4A95" w14:paraId="5BFC1F81" w14:textId="77777777" w:rsidTr="00BC3529">
        <w:trPr>
          <w:jc w:val="center"/>
        </w:trPr>
        <w:tc>
          <w:tcPr>
            <w:tcW w:w="1214" w:type="dxa"/>
          </w:tcPr>
          <w:p w14:paraId="555E0966" w14:textId="77777777" w:rsidR="00D20254" w:rsidRPr="00272810" w:rsidRDefault="00D20254" w:rsidP="00D20254">
            <w:pPr>
              <w:pStyle w:val="TAH"/>
              <w:rPr>
                <w:rFonts w:eastAsia="Osaka" w:cs="Arial"/>
                <w:lang w:eastAsia="en-US"/>
              </w:rPr>
            </w:pPr>
            <w:r w:rsidRPr="007728C3">
              <w:rPr>
                <w:rFonts w:cs="Arial"/>
                <w:lang w:eastAsia="en-US"/>
              </w:rPr>
              <w:t>Parameter</w:t>
            </w:r>
          </w:p>
        </w:tc>
        <w:tc>
          <w:tcPr>
            <w:tcW w:w="628" w:type="dxa"/>
          </w:tcPr>
          <w:p w14:paraId="139B6FFD" w14:textId="77777777" w:rsidR="00D20254" w:rsidRPr="00272810" w:rsidRDefault="00D20254" w:rsidP="00D20254">
            <w:pPr>
              <w:pStyle w:val="TAH"/>
              <w:rPr>
                <w:rFonts w:eastAsia="Osaka" w:cs="Arial"/>
                <w:lang w:eastAsia="en-US"/>
              </w:rPr>
            </w:pPr>
            <w:r w:rsidRPr="007728C3">
              <w:rPr>
                <w:rFonts w:cs="Arial"/>
                <w:lang w:eastAsia="en-US"/>
              </w:rPr>
              <w:t>Unit</w:t>
            </w:r>
          </w:p>
        </w:tc>
        <w:tc>
          <w:tcPr>
            <w:tcW w:w="2410" w:type="dxa"/>
          </w:tcPr>
          <w:p w14:paraId="4D23FFE5" w14:textId="77777777" w:rsidR="00D20254" w:rsidRPr="00272810" w:rsidRDefault="00D20254" w:rsidP="00D20254">
            <w:pPr>
              <w:pStyle w:val="TAH"/>
              <w:rPr>
                <w:rFonts w:eastAsia="Osaka" w:cs="Arial"/>
                <w:lang w:eastAsia="en-US"/>
              </w:rPr>
            </w:pPr>
            <w:r w:rsidRPr="007728C3">
              <w:rPr>
                <w:rFonts w:cs="Arial"/>
                <w:lang w:eastAsia="en-US"/>
              </w:rPr>
              <w:t>Range 1</w:t>
            </w:r>
          </w:p>
        </w:tc>
        <w:tc>
          <w:tcPr>
            <w:tcW w:w="2126" w:type="dxa"/>
          </w:tcPr>
          <w:p w14:paraId="791CDCDD" w14:textId="77777777" w:rsidR="00D20254" w:rsidRPr="00272810" w:rsidRDefault="00D20254" w:rsidP="00D20254">
            <w:pPr>
              <w:pStyle w:val="TAH"/>
              <w:rPr>
                <w:rFonts w:eastAsia="Osaka" w:cs="Arial"/>
                <w:lang w:eastAsia="en-US"/>
              </w:rPr>
            </w:pPr>
            <w:r w:rsidRPr="007728C3">
              <w:rPr>
                <w:rFonts w:cs="Arial"/>
                <w:lang w:eastAsia="en-US"/>
              </w:rPr>
              <w:t>Range 2</w:t>
            </w:r>
          </w:p>
        </w:tc>
        <w:tc>
          <w:tcPr>
            <w:tcW w:w="2127" w:type="dxa"/>
          </w:tcPr>
          <w:p w14:paraId="635200F8" w14:textId="77777777" w:rsidR="00D20254" w:rsidRPr="00272810" w:rsidRDefault="00D20254" w:rsidP="00D20254">
            <w:pPr>
              <w:pStyle w:val="TAH"/>
              <w:rPr>
                <w:rFonts w:eastAsia="Osaka" w:cs="Arial"/>
                <w:lang w:eastAsia="en-US"/>
              </w:rPr>
            </w:pPr>
            <w:r w:rsidRPr="007728C3">
              <w:rPr>
                <w:rFonts w:cs="Arial"/>
                <w:lang w:eastAsia="en-US"/>
              </w:rPr>
              <w:t>Range 3</w:t>
            </w:r>
          </w:p>
        </w:tc>
      </w:tr>
      <w:tr w:rsidR="00D20254" w:rsidRPr="00AE4A95" w14:paraId="0341257C" w14:textId="77777777" w:rsidTr="00BC3529">
        <w:trPr>
          <w:jc w:val="center"/>
        </w:trPr>
        <w:tc>
          <w:tcPr>
            <w:tcW w:w="1214" w:type="dxa"/>
          </w:tcPr>
          <w:p w14:paraId="725189E7" w14:textId="77777777" w:rsidR="00D20254" w:rsidRPr="00272810" w:rsidRDefault="00D20254" w:rsidP="00D20254">
            <w:pPr>
              <w:pStyle w:val="TAL"/>
              <w:rPr>
                <w:rFonts w:eastAsia="Osaka" w:cs="Arial"/>
                <w:lang w:eastAsia="en-US"/>
              </w:rPr>
            </w:pPr>
            <w:r w:rsidRPr="007728C3">
              <w:rPr>
                <w:rFonts w:cs="Arial"/>
                <w:lang w:eastAsia="en-US"/>
              </w:rPr>
              <w:t>P</w:t>
            </w:r>
            <w:r w:rsidRPr="007728C3">
              <w:rPr>
                <w:rFonts w:cs="Arial"/>
                <w:vertAlign w:val="subscript"/>
                <w:lang w:eastAsia="en-US"/>
              </w:rPr>
              <w:t>w</w:t>
            </w:r>
          </w:p>
        </w:tc>
        <w:tc>
          <w:tcPr>
            <w:tcW w:w="628" w:type="dxa"/>
          </w:tcPr>
          <w:p w14:paraId="3D244E4A" w14:textId="77777777" w:rsidR="00D20254" w:rsidRPr="00272810" w:rsidRDefault="00D20254" w:rsidP="00D20254">
            <w:pPr>
              <w:pStyle w:val="TAC"/>
              <w:rPr>
                <w:rFonts w:eastAsia="Osaka" w:cs="Arial"/>
                <w:lang w:eastAsia="en-US"/>
              </w:rPr>
            </w:pPr>
            <w:r w:rsidRPr="007728C3">
              <w:rPr>
                <w:rFonts w:cs="Arial"/>
                <w:lang w:eastAsia="en-US"/>
              </w:rPr>
              <w:t>dBm</w:t>
            </w:r>
          </w:p>
        </w:tc>
        <w:tc>
          <w:tcPr>
            <w:tcW w:w="6663" w:type="dxa"/>
            <w:gridSpan w:val="3"/>
          </w:tcPr>
          <w:p w14:paraId="34DC51F6" w14:textId="77777777" w:rsidR="00D20254" w:rsidRPr="00272810" w:rsidRDefault="00D20254" w:rsidP="00D20254">
            <w:pPr>
              <w:pStyle w:val="TAC"/>
              <w:rPr>
                <w:rFonts w:eastAsia="Osaka" w:cs="Arial"/>
                <w:lang w:eastAsia="en-US"/>
              </w:rPr>
            </w:pPr>
            <w:r w:rsidRPr="00272810">
              <w:rPr>
                <w:rFonts w:eastAsia="Osaka" w:cs="Arial"/>
                <w:lang w:eastAsia="en-US"/>
              </w:rPr>
              <w:t>Table 7.6.2.1-1 for both component carriers</w:t>
            </w:r>
          </w:p>
        </w:tc>
      </w:tr>
      <w:tr w:rsidR="00D20254" w:rsidRPr="00AE4A95" w14:paraId="1A54E280" w14:textId="77777777" w:rsidTr="00BC3529">
        <w:trPr>
          <w:jc w:val="center"/>
        </w:trPr>
        <w:tc>
          <w:tcPr>
            <w:tcW w:w="1214" w:type="dxa"/>
          </w:tcPr>
          <w:p w14:paraId="7547B4B9" w14:textId="77777777" w:rsidR="00D20254" w:rsidRPr="00272810" w:rsidRDefault="00D20254" w:rsidP="00D20254">
            <w:pPr>
              <w:pStyle w:val="TAL"/>
              <w:rPr>
                <w:rFonts w:eastAsia="Osaka" w:cs="Arial"/>
                <w:lang w:eastAsia="en-US"/>
              </w:rPr>
            </w:pPr>
            <w:r w:rsidRPr="007728C3">
              <w:rPr>
                <w:rFonts w:cs="Arial"/>
                <w:lang w:eastAsia="en-US"/>
              </w:rPr>
              <w:t>P</w:t>
            </w:r>
            <w:r w:rsidRPr="007728C3">
              <w:rPr>
                <w:rFonts w:cs="Arial"/>
                <w:vertAlign w:val="subscript"/>
                <w:lang w:eastAsia="en-US"/>
              </w:rPr>
              <w:t>interferer</w:t>
            </w:r>
          </w:p>
        </w:tc>
        <w:tc>
          <w:tcPr>
            <w:tcW w:w="628" w:type="dxa"/>
          </w:tcPr>
          <w:p w14:paraId="5AED23A1" w14:textId="77777777" w:rsidR="00D20254" w:rsidRPr="00272810" w:rsidRDefault="00D20254" w:rsidP="00D20254">
            <w:pPr>
              <w:pStyle w:val="TAC"/>
              <w:rPr>
                <w:rFonts w:eastAsia="Osaka" w:cs="Arial"/>
                <w:lang w:eastAsia="en-US"/>
              </w:rPr>
            </w:pPr>
            <w:r w:rsidRPr="007728C3">
              <w:rPr>
                <w:rFonts w:cs="Arial"/>
                <w:lang w:eastAsia="en-US"/>
              </w:rPr>
              <w:t>dBm</w:t>
            </w:r>
          </w:p>
        </w:tc>
        <w:tc>
          <w:tcPr>
            <w:tcW w:w="2410" w:type="dxa"/>
          </w:tcPr>
          <w:p w14:paraId="567CC329" w14:textId="77777777" w:rsidR="00D20254" w:rsidRPr="00272810" w:rsidRDefault="00D20254" w:rsidP="00D20254">
            <w:pPr>
              <w:pStyle w:val="TAC"/>
              <w:rPr>
                <w:rFonts w:eastAsia="Osaka" w:cs="Arial"/>
                <w:lang w:eastAsia="en-US"/>
              </w:rPr>
            </w:pPr>
            <w:r w:rsidRPr="007728C3">
              <w:rPr>
                <w:rFonts w:cs="Arial"/>
                <w:lang w:eastAsia="en-US"/>
              </w:rPr>
              <w:t xml:space="preserve">-44 + </w:t>
            </w:r>
            <w:r w:rsidRPr="007728C3">
              <w:rPr>
                <w:rFonts w:ascii="Symbol" w:hAnsi="Symbol" w:cs="Arial"/>
                <w:lang w:eastAsia="en-US"/>
              </w:rPr>
              <w:t></w:t>
            </w:r>
            <w:r w:rsidRPr="007728C3">
              <w:rPr>
                <w:rFonts w:cs="Arial"/>
                <w:lang w:eastAsia="en-US"/>
              </w:rPr>
              <w:t>R</w:t>
            </w:r>
            <w:r w:rsidRPr="007728C3">
              <w:rPr>
                <w:rFonts w:cs="Arial"/>
                <w:vertAlign w:val="subscript"/>
                <w:lang w:eastAsia="en-US"/>
              </w:rPr>
              <w:t>IB,c</w:t>
            </w:r>
          </w:p>
        </w:tc>
        <w:tc>
          <w:tcPr>
            <w:tcW w:w="2126" w:type="dxa"/>
          </w:tcPr>
          <w:p w14:paraId="0B57D669" w14:textId="77777777" w:rsidR="00D20254" w:rsidRPr="00272810" w:rsidRDefault="00D20254" w:rsidP="00D20254">
            <w:pPr>
              <w:pStyle w:val="TAC"/>
              <w:rPr>
                <w:rFonts w:eastAsia="Osaka" w:cs="Arial"/>
                <w:lang w:eastAsia="en-US"/>
              </w:rPr>
            </w:pPr>
            <w:r w:rsidRPr="007728C3">
              <w:rPr>
                <w:rFonts w:cs="Arial"/>
                <w:lang w:eastAsia="en-US"/>
              </w:rPr>
              <w:t xml:space="preserve">-30 + </w:t>
            </w:r>
            <w:r w:rsidRPr="007728C3">
              <w:rPr>
                <w:rFonts w:ascii="Symbol" w:hAnsi="Symbol" w:cs="Arial"/>
                <w:lang w:eastAsia="en-US"/>
              </w:rPr>
              <w:t></w:t>
            </w:r>
            <w:r w:rsidRPr="007728C3">
              <w:rPr>
                <w:rFonts w:cs="Arial"/>
                <w:lang w:eastAsia="en-US"/>
              </w:rPr>
              <w:t>R</w:t>
            </w:r>
            <w:r w:rsidRPr="007728C3">
              <w:rPr>
                <w:rFonts w:cs="Arial"/>
                <w:vertAlign w:val="subscript"/>
                <w:lang w:eastAsia="en-US"/>
              </w:rPr>
              <w:t>IB,c</w:t>
            </w:r>
          </w:p>
        </w:tc>
        <w:tc>
          <w:tcPr>
            <w:tcW w:w="2127" w:type="dxa"/>
          </w:tcPr>
          <w:p w14:paraId="43C93DCE" w14:textId="77777777" w:rsidR="00D20254" w:rsidRPr="00272810" w:rsidRDefault="00D20254" w:rsidP="00D20254">
            <w:pPr>
              <w:pStyle w:val="TAC"/>
              <w:rPr>
                <w:rFonts w:eastAsia="Osaka" w:cs="Arial"/>
                <w:lang w:eastAsia="en-US"/>
              </w:rPr>
            </w:pPr>
            <w:r w:rsidRPr="007728C3">
              <w:rPr>
                <w:rFonts w:cs="Arial"/>
                <w:lang w:eastAsia="en-US"/>
              </w:rPr>
              <w:t xml:space="preserve">-15 + </w:t>
            </w:r>
            <w:r w:rsidRPr="007728C3">
              <w:rPr>
                <w:rFonts w:ascii="Symbol" w:hAnsi="Symbol" w:cs="Arial"/>
                <w:lang w:eastAsia="en-US"/>
              </w:rPr>
              <w:t></w:t>
            </w:r>
            <w:r w:rsidRPr="007728C3">
              <w:rPr>
                <w:rFonts w:cs="Arial"/>
                <w:lang w:eastAsia="en-US"/>
              </w:rPr>
              <w:t>R</w:t>
            </w:r>
            <w:r w:rsidRPr="007728C3">
              <w:rPr>
                <w:rFonts w:cs="Arial"/>
                <w:vertAlign w:val="subscript"/>
                <w:lang w:eastAsia="en-US"/>
              </w:rPr>
              <w:t>IB,c</w:t>
            </w:r>
          </w:p>
        </w:tc>
      </w:tr>
      <w:tr w:rsidR="00D20254" w:rsidRPr="00AE4A95" w14:paraId="2F44CD29" w14:textId="77777777" w:rsidTr="00BC3529">
        <w:trPr>
          <w:jc w:val="center"/>
        </w:trPr>
        <w:tc>
          <w:tcPr>
            <w:tcW w:w="1214" w:type="dxa"/>
          </w:tcPr>
          <w:p w14:paraId="45821A19" w14:textId="77777777" w:rsidR="00D20254" w:rsidRPr="007728C3" w:rsidRDefault="00D20254" w:rsidP="00D20254">
            <w:pPr>
              <w:pStyle w:val="TAL"/>
              <w:rPr>
                <w:rFonts w:cs="Arial"/>
                <w:lang w:eastAsia="en-US"/>
              </w:rPr>
            </w:pPr>
            <w:r w:rsidRPr="007728C3">
              <w:rPr>
                <w:rFonts w:cs="Arial"/>
                <w:lang w:eastAsia="en-US"/>
              </w:rPr>
              <w:t>F</w:t>
            </w:r>
            <w:r w:rsidRPr="007728C3">
              <w:rPr>
                <w:rFonts w:cs="Arial"/>
                <w:vertAlign w:val="subscript"/>
                <w:lang w:eastAsia="en-US"/>
              </w:rPr>
              <w:t>interferer</w:t>
            </w:r>
          </w:p>
          <w:p w14:paraId="2B300381" w14:textId="77777777" w:rsidR="00D20254" w:rsidRPr="00272810" w:rsidRDefault="00D20254" w:rsidP="00D20254">
            <w:pPr>
              <w:pStyle w:val="TAL"/>
              <w:rPr>
                <w:rFonts w:eastAsia="Osaka" w:cs="Arial"/>
                <w:lang w:eastAsia="en-US"/>
              </w:rPr>
            </w:pPr>
            <w:r w:rsidRPr="007728C3">
              <w:rPr>
                <w:rFonts w:cs="Arial"/>
                <w:lang w:eastAsia="en-US"/>
              </w:rPr>
              <w:t>(CW)</w:t>
            </w:r>
          </w:p>
        </w:tc>
        <w:tc>
          <w:tcPr>
            <w:tcW w:w="628" w:type="dxa"/>
          </w:tcPr>
          <w:p w14:paraId="6C033E35" w14:textId="77777777" w:rsidR="00D20254" w:rsidRPr="00272810" w:rsidRDefault="00D20254" w:rsidP="00D20254">
            <w:pPr>
              <w:pStyle w:val="TAC"/>
              <w:rPr>
                <w:rFonts w:eastAsia="Osaka" w:cs="Arial"/>
                <w:lang w:eastAsia="en-US"/>
              </w:rPr>
            </w:pPr>
            <w:r w:rsidRPr="007728C3">
              <w:rPr>
                <w:rFonts w:cs="Arial"/>
                <w:lang w:eastAsia="en-US"/>
              </w:rPr>
              <w:t>MHz</w:t>
            </w:r>
          </w:p>
        </w:tc>
        <w:tc>
          <w:tcPr>
            <w:tcW w:w="2410" w:type="dxa"/>
          </w:tcPr>
          <w:p w14:paraId="537668FF" w14:textId="77777777" w:rsidR="00D20254" w:rsidRPr="007728C3" w:rsidRDefault="00D20254" w:rsidP="00D20254">
            <w:pPr>
              <w:pStyle w:val="TAC"/>
              <w:rPr>
                <w:rFonts w:cs="Arial"/>
                <w:lang w:eastAsia="en-US"/>
              </w:rPr>
            </w:pPr>
            <w:r w:rsidRPr="007728C3">
              <w:rPr>
                <w:rFonts w:cs="Arial"/>
                <w:lang w:eastAsia="en-US"/>
              </w:rPr>
              <w:t xml:space="preserve">-60 </w:t>
            </w:r>
            <w:r w:rsidRPr="00272810">
              <w:rPr>
                <w:rFonts w:eastAsia="MS Mincho" w:cs="Arial"/>
                <w:lang w:eastAsia="en-US"/>
              </w:rPr>
              <w:t>&lt;</w:t>
            </w:r>
            <w:r w:rsidRPr="007728C3">
              <w:rPr>
                <w:rFonts w:cs="Arial"/>
                <w:lang w:eastAsia="en-US"/>
              </w:rPr>
              <w:t xml:space="preserve"> f – F</w:t>
            </w:r>
            <w:r w:rsidRPr="007728C3">
              <w:rPr>
                <w:rFonts w:cs="Arial"/>
                <w:vertAlign w:val="subscript"/>
                <w:lang w:eastAsia="en-US"/>
              </w:rPr>
              <w:t>DL_Low(1)</w:t>
            </w:r>
            <w:r w:rsidRPr="007728C3">
              <w:rPr>
                <w:rFonts w:cs="Arial"/>
                <w:lang w:eastAsia="en-US"/>
              </w:rPr>
              <w:t xml:space="preserve"> &lt; -15</w:t>
            </w:r>
          </w:p>
          <w:p w14:paraId="00A6CE4A" w14:textId="77777777" w:rsidR="00D20254" w:rsidRPr="007728C3" w:rsidRDefault="00D20254" w:rsidP="00D20254">
            <w:pPr>
              <w:pStyle w:val="TAC"/>
              <w:rPr>
                <w:rFonts w:cs="Arial"/>
                <w:lang w:eastAsia="en-US"/>
              </w:rPr>
            </w:pPr>
            <w:r w:rsidRPr="007728C3">
              <w:rPr>
                <w:rFonts w:cs="Arial"/>
                <w:lang w:eastAsia="en-US"/>
              </w:rPr>
              <w:t>or</w:t>
            </w:r>
          </w:p>
          <w:p w14:paraId="1A44A395" w14:textId="77777777" w:rsidR="00D20254" w:rsidRPr="007728C3" w:rsidRDefault="00D20254" w:rsidP="00D20254">
            <w:pPr>
              <w:pStyle w:val="TAC"/>
              <w:rPr>
                <w:rFonts w:cs="Arial"/>
                <w:lang w:eastAsia="en-US"/>
              </w:rPr>
            </w:pPr>
            <w:r w:rsidRPr="007728C3">
              <w:rPr>
                <w:rFonts w:cs="Arial"/>
                <w:lang w:eastAsia="en-US"/>
              </w:rPr>
              <w:t>-60 &lt; f – F</w:t>
            </w:r>
            <w:r w:rsidRPr="007728C3">
              <w:rPr>
                <w:rFonts w:cs="Arial"/>
                <w:vertAlign w:val="subscript"/>
                <w:lang w:eastAsia="en-US"/>
              </w:rPr>
              <w:t>DL_Low(2)</w:t>
            </w:r>
            <w:r w:rsidRPr="007728C3">
              <w:rPr>
                <w:rFonts w:cs="Arial"/>
                <w:lang w:eastAsia="en-US"/>
              </w:rPr>
              <w:t xml:space="preserve"> &lt; -15</w:t>
            </w:r>
          </w:p>
          <w:p w14:paraId="56445588" w14:textId="77777777" w:rsidR="00D20254" w:rsidRPr="007728C3" w:rsidRDefault="00D20254" w:rsidP="00D20254">
            <w:pPr>
              <w:pStyle w:val="TAC"/>
              <w:rPr>
                <w:rFonts w:cs="Arial"/>
                <w:lang w:eastAsia="en-US"/>
              </w:rPr>
            </w:pPr>
            <w:r w:rsidRPr="007728C3">
              <w:rPr>
                <w:rFonts w:cs="Arial"/>
                <w:lang w:eastAsia="en-US"/>
              </w:rPr>
              <w:t>or</w:t>
            </w:r>
          </w:p>
          <w:p w14:paraId="169235E9" w14:textId="77777777" w:rsidR="00D20254" w:rsidRPr="007728C3" w:rsidRDefault="00D20254" w:rsidP="00D20254">
            <w:pPr>
              <w:pStyle w:val="TAC"/>
              <w:rPr>
                <w:rFonts w:cs="Arial"/>
                <w:lang w:eastAsia="en-US"/>
              </w:rPr>
            </w:pPr>
            <w:r w:rsidRPr="007728C3">
              <w:rPr>
                <w:rFonts w:cs="Arial"/>
                <w:lang w:eastAsia="en-US"/>
              </w:rPr>
              <w:t>15 &lt; f – F</w:t>
            </w:r>
            <w:r w:rsidRPr="007728C3">
              <w:rPr>
                <w:rFonts w:cs="Arial"/>
                <w:vertAlign w:val="subscript"/>
                <w:lang w:eastAsia="en-US"/>
              </w:rPr>
              <w:t>DL_High(1)</w:t>
            </w:r>
            <w:r w:rsidRPr="007728C3">
              <w:rPr>
                <w:rFonts w:cs="Arial"/>
                <w:lang w:eastAsia="en-US"/>
              </w:rPr>
              <w:t xml:space="preserve"> &lt; 60</w:t>
            </w:r>
          </w:p>
          <w:p w14:paraId="022AF23B" w14:textId="77777777" w:rsidR="00D20254" w:rsidRPr="007728C3" w:rsidRDefault="00D20254" w:rsidP="00D20254">
            <w:pPr>
              <w:pStyle w:val="TAC"/>
              <w:rPr>
                <w:rFonts w:cs="Arial"/>
                <w:lang w:eastAsia="en-US"/>
              </w:rPr>
            </w:pPr>
            <w:r w:rsidRPr="007728C3">
              <w:rPr>
                <w:rFonts w:cs="Arial"/>
                <w:lang w:eastAsia="en-US"/>
              </w:rPr>
              <w:t>or</w:t>
            </w:r>
          </w:p>
          <w:p w14:paraId="449B78F5" w14:textId="77777777" w:rsidR="00D20254" w:rsidRPr="00272810" w:rsidRDefault="00D20254" w:rsidP="00D20254">
            <w:pPr>
              <w:pStyle w:val="TAC"/>
              <w:rPr>
                <w:rFonts w:eastAsia="Osaka" w:cs="Arial"/>
                <w:lang w:eastAsia="en-US"/>
              </w:rPr>
            </w:pPr>
            <w:r w:rsidRPr="007728C3">
              <w:rPr>
                <w:rFonts w:cs="Arial"/>
                <w:lang w:eastAsia="en-US"/>
              </w:rPr>
              <w:t>15 &lt; f – F</w:t>
            </w:r>
            <w:r w:rsidRPr="007728C3">
              <w:rPr>
                <w:rFonts w:cs="Arial"/>
                <w:vertAlign w:val="subscript"/>
                <w:lang w:eastAsia="en-US"/>
              </w:rPr>
              <w:t>DL_High(2)</w:t>
            </w:r>
            <w:r w:rsidRPr="007728C3">
              <w:rPr>
                <w:rFonts w:cs="Arial"/>
                <w:lang w:eastAsia="en-US"/>
              </w:rPr>
              <w:t xml:space="preserve"> &lt; 60</w:t>
            </w:r>
          </w:p>
        </w:tc>
        <w:tc>
          <w:tcPr>
            <w:tcW w:w="2126" w:type="dxa"/>
          </w:tcPr>
          <w:p w14:paraId="1B7C1956" w14:textId="77777777" w:rsidR="00D20254" w:rsidRPr="007728C3" w:rsidRDefault="00D20254" w:rsidP="00D20254">
            <w:pPr>
              <w:pStyle w:val="TAC"/>
              <w:rPr>
                <w:rFonts w:cs="Arial"/>
                <w:lang w:eastAsia="en-US"/>
              </w:rPr>
            </w:pPr>
            <w:r w:rsidRPr="007728C3">
              <w:rPr>
                <w:rFonts w:cs="Arial"/>
                <w:lang w:eastAsia="en-US"/>
              </w:rPr>
              <w:t xml:space="preserve">-85 </w:t>
            </w:r>
            <w:r w:rsidRPr="00272810">
              <w:rPr>
                <w:rFonts w:eastAsia="MS Mincho" w:cs="Arial"/>
                <w:lang w:eastAsia="en-US"/>
              </w:rPr>
              <w:t>&lt;</w:t>
            </w:r>
            <w:r w:rsidRPr="007728C3">
              <w:rPr>
                <w:rFonts w:cs="Arial"/>
                <w:lang w:eastAsia="en-US"/>
              </w:rPr>
              <w:t xml:space="preserve"> f – F</w:t>
            </w:r>
            <w:r w:rsidRPr="007728C3">
              <w:rPr>
                <w:rFonts w:cs="Arial"/>
                <w:vertAlign w:val="subscript"/>
                <w:lang w:eastAsia="en-US"/>
              </w:rPr>
              <w:t>DL_Low(1)</w:t>
            </w:r>
            <w:r w:rsidRPr="007728C3">
              <w:rPr>
                <w:rFonts w:cs="Arial"/>
                <w:lang w:eastAsia="en-US"/>
              </w:rPr>
              <w:t xml:space="preserve"> </w:t>
            </w:r>
            <w:r w:rsidRPr="00272810">
              <w:rPr>
                <w:rFonts w:eastAsia="MS Mincho" w:cs="Arial"/>
                <w:lang w:eastAsia="en-US"/>
              </w:rPr>
              <w:t>≤</w:t>
            </w:r>
            <w:r w:rsidRPr="007728C3">
              <w:rPr>
                <w:rFonts w:cs="Arial"/>
                <w:lang w:eastAsia="en-US"/>
              </w:rPr>
              <w:t xml:space="preserve"> -60</w:t>
            </w:r>
          </w:p>
          <w:p w14:paraId="02E4C9EB" w14:textId="77777777" w:rsidR="00D20254" w:rsidRPr="007728C3" w:rsidRDefault="00D20254" w:rsidP="00D20254">
            <w:pPr>
              <w:pStyle w:val="TAC"/>
              <w:rPr>
                <w:rFonts w:cs="Arial"/>
                <w:lang w:eastAsia="en-US"/>
              </w:rPr>
            </w:pPr>
            <w:r w:rsidRPr="007728C3">
              <w:rPr>
                <w:rFonts w:cs="Arial"/>
                <w:lang w:eastAsia="en-US"/>
              </w:rPr>
              <w:t>or</w:t>
            </w:r>
          </w:p>
          <w:p w14:paraId="1E22EF66" w14:textId="77777777" w:rsidR="00D20254" w:rsidRPr="007728C3" w:rsidRDefault="00D20254" w:rsidP="00D20254">
            <w:pPr>
              <w:pStyle w:val="TAC"/>
              <w:rPr>
                <w:rFonts w:cs="Arial"/>
                <w:lang w:eastAsia="en-US"/>
              </w:rPr>
            </w:pPr>
            <w:r w:rsidRPr="007728C3">
              <w:rPr>
                <w:rFonts w:cs="Arial"/>
                <w:lang w:eastAsia="en-US"/>
              </w:rPr>
              <w:t>-85 &lt; f – F</w:t>
            </w:r>
            <w:r w:rsidRPr="007728C3">
              <w:rPr>
                <w:rFonts w:cs="Arial"/>
                <w:vertAlign w:val="subscript"/>
                <w:lang w:eastAsia="en-US"/>
              </w:rPr>
              <w:t>DL_Low(2)</w:t>
            </w:r>
            <w:r w:rsidRPr="007728C3">
              <w:rPr>
                <w:rFonts w:cs="Arial"/>
                <w:lang w:eastAsia="en-US"/>
              </w:rPr>
              <w:t xml:space="preserve"> </w:t>
            </w:r>
            <w:r w:rsidRPr="00272810">
              <w:rPr>
                <w:rFonts w:eastAsia="MS Mincho" w:cs="Arial"/>
                <w:lang w:eastAsia="en-US"/>
              </w:rPr>
              <w:t>≤</w:t>
            </w:r>
            <w:r w:rsidRPr="007728C3">
              <w:rPr>
                <w:rFonts w:cs="Arial"/>
                <w:lang w:eastAsia="en-US"/>
              </w:rPr>
              <w:t xml:space="preserve"> -60</w:t>
            </w:r>
          </w:p>
          <w:p w14:paraId="3D46EA48" w14:textId="77777777" w:rsidR="00D20254" w:rsidRPr="007728C3" w:rsidRDefault="00D20254" w:rsidP="00D20254">
            <w:pPr>
              <w:pStyle w:val="TAC"/>
              <w:rPr>
                <w:rFonts w:cs="Arial"/>
                <w:lang w:eastAsia="en-US"/>
              </w:rPr>
            </w:pPr>
            <w:r w:rsidRPr="007728C3">
              <w:rPr>
                <w:rFonts w:cs="Arial"/>
                <w:lang w:eastAsia="en-US"/>
              </w:rPr>
              <w:t>or</w:t>
            </w:r>
          </w:p>
          <w:p w14:paraId="6496AEE9" w14:textId="77777777" w:rsidR="00D20254" w:rsidRPr="007728C3" w:rsidRDefault="00D20254" w:rsidP="00D20254">
            <w:pPr>
              <w:pStyle w:val="TAC"/>
              <w:rPr>
                <w:rFonts w:cs="Arial"/>
                <w:lang w:eastAsia="en-US"/>
              </w:rPr>
            </w:pPr>
            <w:r w:rsidRPr="007728C3">
              <w:rPr>
                <w:rFonts w:cs="Arial"/>
                <w:lang w:eastAsia="en-US"/>
              </w:rPr>
              <w:t xml:space="preserve">60 </w:t>
            </w:r>
            <w:r w:rsidRPr="00272810">
              <w:rPr>
                <w:rFonts w:eastAsia="MS Mincho" w:cs="Arial"/>
                <w:lang w:eastAsia="en-US"/>
              </w:rPr>
              <w:t>≤</w:t>
            </w:r>
            <w:r w:rsidRPr="007728C3">
              <w:rPr>
                <w:rFonts w:cs="Arial"/>
                <w:lang w:eastAsia="en-US"/>
              </w:rPr>
              <w:t xml:space="preserve"> f – F</w:t>
            </w:r>
            <w:r w:rsidRPr="007728C3">
              <w:rPr>
                <w:rFonts w:cs="Arial"/>
                <w:vertAlign w:val="subscript"/>
                <w:lang w:eastAsia="en-US"/>
              </w:rPr>
              <w:t>DL_High(1)</w:t>
            </w:r>
            <w:r w:rsidRPr="007728C3">
              <w:rPr>
                <w:rFonts w:cs="Arial"/>
                <w:lang w:eastAsia="en-US"/>
              </w:rPr>
              <w:t xml:space="preserve"> &lt; 85</w:t>
            </w:r>
          </w:p>
          <w:p w14:paraId="03C109EC" w14:textId="77777777" w:rsidR="00D20254" w:rsidRPr="007728C3" w:rsidRDefault="00D20254" w:rsidP="00D20254">
            <w:pPr>
              <w:pStyle w:val="TAC"/>
              <w:rPr>
                <w:rFonts w:cs="Arial"/>
                <w:lang w:eastAsia="en-US"/>
              </w:rPr>
            </w:pPr>
            <w:r w:rsidRPr="007728C3">
              <w:rPr>
                <w:rFonts w:cs="Arial"/>
                <w:lang w:eastAsia="en-US"/>
              </w:rPr>
              <w:t>or</w:t>
            </w:r>
          </w:p>
          <w:p w14:paraId="1FA65E14" w14:textId="77777777" w:rsidR="00D20254" w:rsidRPr="00272810" w:rsidRDefault="00D20254" w:rsidP="00D20254">
            <w:pPr>
              <w:pStyle w:val="TAC"/>
              <w:rPr>
                <w:rFonts w:eastAsia="Osaka" w:cs="Arial"/>
                <w:lang w:eastAsia="en-US"/>
              </w:rPr>
            </w:pPr>
            <w:r w:rsidRPr="007728C3">
              <w:rPr>
                <w:rFonts w:cs="Arial"/>
                <w:lang w:eastAsia="en-US"/>
              </w:rPr>
              <w:t xml:space="preserve">60 </w:t>
            </w:r>
            <w:r w:rsidRPr="00272810">
              <w:rPr>
                <w:rFonts w:eastAsia="MS Mincho" w:cs="Arial"/>
                <w:lang w:eastAsia="en-US"/>
              </w:rPr>
              <w:t>≤</w:t>
            </w:r>
            <w:r w:rsidRPr="007728C3">
              <w:rPr>
                <w:rFonts w:cs="Arial"/>
                <w:lang w:eastAsia="en-US"/>
              </w:rPr>
              <w:t xml:space="preserve"> f – F</w:t>
            </w:r>
            <w:r w:rsidRPr="007728C3">
              <w:rPr>
                <w:rFonts w:cs="Arial"/>
                <w:vertAlign w:val="subscript"/>
                <w:lang w:eastAsia="en-US"/>
              </w:rPr>
              <w:t>DL_High(2)</w:t>
            </w:r>
            <w:r w:rsidRPr="007728C3">
              <w:rPr>
                <w:rFonts w:cs="Arial"/>
                <w:lang w:eastAsia="en-US"/>
              </w:rPr>
              <w:t xml:space="preserve"> &lt; 85</w:t>
            </w:r>
          </w:p>
        </w:tc>
        <w:tc>
          <w:tcPr>
            <w:tcW w:w="2127" w:type="dxa"/>
          </w:tcPr>
          <w:p w14:paraId="4C73F9B6" w14:textId="77777777" w:rsidR="00D20254" w:rsidRPr="007728C3" w:rsidRDefault="00D20254" w:rsidP="00D20254">
            <w:pPr>
              <w:pStyle w:val="TAC"/>
              <w:rPr>
                <w:rFonts w:cs="Arial"/>
                <w:lang w:eastAsia="en-US"/>
              </w:rPr>
            </w:pPr>
            <w:r w:rsidRPr="007728C3">
              <w:rPr>
                <w:rFonts w:cs="Arial"/>
                <w:lang w:eastAsia="en-US"/>
              </w:rPr>
              <w:t xml:space="preserve">1 </w:t>
            </w:r>
            <w:r w:rsidRPr="00272810">
              <w:rPr>
                <w:rFonts w:eastAsia="MS Mincho" w:cs="Arial"/>
                <w:lang w:eastAsia="en-US"/>
              </w:rPr>
              <w:t>≤</w:t>
            </w:r>
            <w:r w:rsidRPr="007728C3">
              <w:rPr>
                <w:rFonts w:cs="Arial"/>
                <w:lang w:eastAsia="en-US"/>
              </w:rPr>
              <w:t xml:space="preserve"> f </w:t>
            </w:r>
            <w:r w:rsidRPr="00272810">
              <w:rPr>
                <w:rFonts w:eastAsia="MS Mincho" w:cs="Arial"/>
                <w:lang w:eastAsia="en-US"/>
              </w:rPr>
              <w:t>≤</w:t>
            </w:r>
            <w:r w:rsidRPr="007728C3">
              <w:rPr>
                <w:rFonts w:cs="Arial"/>
                <w:lang w:eastAsia="en-US"/>
              </w:rPr>
              <w:t xml:space="preserve"> F</w:t>
            </w:r>
            <w:r w:rsidRPr="007728C3">
              <w:rPr>
                <w:rFonts w:cs="Arial"/>
                <w:vertAlign w:val="subscript"/>
                <w:lang w:eastAsia="en-US"/>
              </w:rPr>
              <w:t>DL_Low(1)</w:t>
            </w:r>
            <w:r w:rsidRPr="007728C3">
              <w:rPr>
                <w:rFonts w:cs="Arial"/>
                <w:lang w:eastAsia="en-US"/>
              </w:rPr>
              <w:t xml:space="preserve"> – 85</w:t>
            </w:r>
          </w:p>
          <w:p w14:paraId="183F89CB" w14:textId="77777777" w:rsidR="00D20254" w:rsidRPr="007728C3" w:rsidRDefault="00D20254" w:rsidP="00D20254">
            <w:pPr>
              <w:pStyle w:val="TAC"/>
              <w:rPr>
                <w:rFonts w:cs="Arial"/>
                <w:lang w:eastAsia="en-US"/>
              </w:rPr>
            </w:pPr>
            <w:r w:rsidRPr="007728C3">
              <w:rPr>
                <w:rFonts w:cs="Arial"/>
                <w:lang w:eastAsia="en-US"/>
              </w:rPr>
              <w:t>or</w:t>
            </w:r>
          </w:p>
          <w:p w14:paraId="5895FFF2" w14:textId="77777777" w:rsidR="00D20254" w:rsidRPr="007728C3" w:rsidRDefault="00D20254" w:rsidP="00D20254">
            <w:pPr>
              <w:pStyle w:val="TAC"/>
              <w:rPr>
                <w:rFonts w:cs="Arial"/>
                <w:lang w:eastAsia="en-US"/>
              </w:rPr>
            </w:pPr>
            <w:r w:rsidRPr="007728C3">
              <w:rPr>
                <w:rFonts w:cs="Arial"/>
                <w:lang w:eastAsia="en-US"/>
              </w:rPr>
              <w:t>F</w:t>
            </w:r>
            <w:r w:rsidRPr="007728C3">
              <w:rPr>
                <w:rFonts w:cs="Arial"/>
                <w:vertAlign w:val="subscript"/>
                <w:lang w:eastAsia="en-US"/>
              </w:rPr>
              <w:t>DL_High(1)</w:t>
            </w:r>
            <w:r w:rsidRPr="007728C3">
              <w:rPr>
                <w:rFonts w:cs="Arial"/>
                <w:lang w:eastAsia="en-US"/>
              </w:rPr>
              <w:t xml:space="preserve"> + 85 </w:t>
            </w:r>
            <w:r w:rsidRPr="00272810">
              <w:rPr>
                <w:rFonts w:eastAsia="MS Mincho" w:cs="Arial"/>
                <w:lang w:eastAsia="en-US"/>
              </w:rPr>
              <w:t>≤</w:t>
            </w:r>
            <w:r w:rsidRPr="007728C3">
              <w:rPr>
                <w:rFonts w:cs="Arial"/>
                <w:lang w:eastAsia="en-US"/>
              </w:rPr>
              <w:t xml:space="preserve"> f</w:t>
            </w:r>
          </w:p>
          <w:p w14:paraId="0D88C088" w14:textId="77777777" w:rsidR="00D20254" w:rsidRPr="007728C3" w:rsidRDefault="00D20254" w:rsidP="00D20254">
            <w:pPr>
              <w:pStyle w:val="TAC"/>
              <w:rPr>
                <w:rFonts w:cs="Arial"/>
                <w:lang w:eastAsia="en-US"/>
              </w:rPr>
            </w:pPr>
            <w:r w:rsidRPr="00272810">
              <w:rPr>
                <w:rFonts w:eastAsia="MS Mincho" w:cs="Arial"/>
                <w:lang w:eastAsia="en-US"/>
              </w:rPr>
              <w:t>≤</w:t>
            </w:r>
            <w:r w:rsidRPr="007728C3">
              <w:rPr>
                <w:rFonts w:cs="Arial"/>
                <w:lang w:eastAsia="en-US"/>
              </w:rPr>
              <w:t xml:space="preserve"> F</w:t>
            </w:r>
            <w:r w:rsidRPr="007728C3">
              <w:rPr>
                <w:rFonts w:cs="Arial"/>
                <w:vertAlign w:val="subscript"/>
                <w:lang w:eastAsia="en-US"/>
              </w:rPr>
              <w:t>DL_Low(2)</w:t>
            </w:r>
            <w:r w:rsidRPr="007728C3">
              <w:rPr>
                <w:rFonts w:cs="Arial"/>
                <w:lang w:eastAsia="en-US"/>
              </w:rPr>
              <w:t xml:space="preserve"> – 85</w:t>
            </w:r>
          </w:p>
          <w:p w14:paraId="524EDE2C" w14:textId="77777777" w:rsidR="00D20254" w:rsidRPr="007728C3" w:rsidRDefault="00D20254" w:rsidP="00D20254">
            <w:pPr>
              <w:pStyle w:val="TAC"/>
              <w:rPr>
                <w:rFonts w:cs="Arial"/>
                <w:lang w:eastAsia="en-US"/>
              </w:rPr>
            </w:pPr>
            <w:r w:rsidRPr="007728C3">
              <w:rPr>
                <w:rFonts w:cs="Arial"/>
                <w:lang w:eastAsia="en-US"/>
              </w:rPr>
              <w:t xml:space="preserve">or </w:t>
            </w:r>
          </w:p>
          <w:p w14:paraId="36AE23BD" w14:textId="77777777" w:rsidR="00D20254" w:rsidRPr="007728C3" w:rsidRDefault="00D20254" w:rsidP="00D20254">
            <w:pPr>
              <w:pStyle w:val="TAC"/>
              <w:rPr>
                <w:rFonts w:cs="Arial"/>
                <w:lang w:eastAsia="en-US"/>
              </w:rPr>
            </w:pPr>
            <w:r w:rsidRPr="007728C3">
              <w:rPr>
                <w:rFonts w:cs="Arial"/>
                <w:lang w:eastAsia="en-US"/>
              </w:rPr>
              <w:t>F</w:t>
            </w:r>
            <w:r w:rsidRPr="007728C3">
              <w:rPr>
                <w:rFonts w:cs="Arial"/>
                <w:vertAlign w:val="subscript"/>
                <w:lang w:eastAsia="en-US"/>
              </w:rPr>
              <w:t>DL_High(2)</w:t>
            </w:r>
            <w:r w:rsidRPr="007728C3">
              <w:rPr>
                <w:rFonts w:cs="Arial"/>
                <w:lang w:eastAsia="en-US"/>
              </w:rPr>
              <w:t xml:space="preserve"> + 85 </w:t>
            </w:r>
            <w:r w:rsidRPr="00272810">
              <w:rPr>
                <w:rFonts w:eastAsia="MS Mincho" w:cs="Arial"/>
                <w:lang w:eastAsia="en-US"/>
              </w:rPr>
              <w:t>≤</w:t>
            </w:r>
            <w:r w:rsidRPr="007728C3">
              <w:rPr>
                <w:rFonts w:cs="Arial"/>
                <w:lang w:eastAsia="en-US"/>
              </w:rPr>
              <w:t xml:space="preserve"> f</w:t>
            </w:r>
          </w:p>
          <w:p w14:paraId="519DD6C3" w14:textId="77777777" w:rsidR="00D20254" w:rsidRPr="007728C3" w:rsidRDefault="00D20254" w:rsidP="00D20254">
            <w:pPr>
              <w:pStyle w:val="TAC"/>
              <w:rPr>
                <w:rFonts w:cs="Arial"/>
                <w:lang w:eastAsia="en-US"/>
              </w:rPr>
            </w:pPr>
            <w:r w:rsidRPr="00272810">
              <w:rPr>
                <w:rFonts w:eastAsia="MS Mincho" w:cs="Arial"/>
                <w:lang w:eastAsia="en-US"/>
              </w:rPr>
              <w:t>≤</w:t>
            </w:r>
            <w:r w:rsidRPr="007728C3">
              <w:rPr>
                <w:rFonts w:cs="Arial"/>
                <w:lang w:eastAsia="en-US"/>
              </w:rPr>
              <w:t xml:space="preserve"> 12750</w:t>
            </w:r>
          </w:p>
        </w:tc>
      </w:tr>
      <w:tr w:rsidR="00D20254" w:rsidRPr="00AE4A95" w14:paraId="3F5B7945" w14:textId="77777777" w:rsidTr="00BC3529">
        <w:trPr>
          <w:jc w:val="center"/>
        </w:trPr>
        <w:tc>
          <w:tcPr>
            <w:tcW w:w="8505" w:type="dxa"/>
            <w:gridSpan w:val="5"/>
          </w:tcPr>
          <w:p w14:paraId="7D7F5AF5" w14:textId="77777777" w:rsidR="00D20254" w:rsidRPr="00272810" w:rsidRDefault="00D20254" w:rsidP="00D20254">
            <w:pPr>
              <w:pStyle w:val="TAN"/>
              <w:rPr>
                <w:rFonts w:eastAsia="MS Mincho" w:cs="Arial"/>
                <w:lang w:eastAsia="en-US"/>
              </w:rPr>
            </w:pPr>
            <w:r w:rsidRPr="007728C3">
              <w:rPr>
                <w:rFonts w:cs="Arial"/>
                <w:lang w:eastAsia="en-US"/>
              </w:rPr>
              <w:t>NOTE 1:</w:t>
            </w:r>
            <w:r w:rsidRPr="007728C3">
              <w:rPr>
                <w:rFonts w:cs="Arial"/>
                <w:lang w:eastAsia="en-US"/>
              </w:rPr>
              <w:tab/>
              <w:t>F</w:t>
            </w:r>
            <w:r w:rsidRPr="007728C3">
              <w:rPr>
                <w:rFonts w:cs="Arial"/>
                <w:vertAlign w:val="subscript"/>
                <w:lang w:eastAsia="en-US"/>
              </w:rPr>
              <w:t>DL_Low(1)</w:t>
            </w:r>
            <w:r w:rsidRPr="00272810">
              <w:rPr>
                <w:rFonts w:eastAsia="MS Mincho" w:cs="Arial"/>
                <w:lang w:eastAsia="en-US"/>
              </w:rPr>
              <w:t xml:space="preserve"> and </w:t>
            </w:r>
            <w:r w:rsidRPr="007728C3">
              <w:rPr>
                <w:rFonts w:cs="Arial"/>
                <w:lang w:eastAsia="en-US"/>
              </w:rPr>
              <w:t>F</w:t>
            </w:r>
            <w:r w:rsidRPr="007728C3">
              <w:rPr>
                <w:rFonts w:cs="Arial"/>
                <w:vertAlign w:val="subscript"/>
                <w:lang w:eastAsia="en-US"/>
              </w:rPr>
              <w:t>DL_High(1)</w:t>
            </w:r>
            <w:r w:rsidRPr="00272810">
              <w:rPr>
                <w:rFonts w:eastAsia="MS Mincho" w:cs="Arial"/>
                <w:lang w:eastAsia="en-US"/>
              </w:rPr>
              <w:t xml:space="preserve"> denote the respective lower and upper frequency limits of the lower operating band, </w:t>
            </w:r>
            <w:r w:rsidRPr="007728C3">
              <w:rPr>
                <w:rFonts w:cs="Arial"/>
                <w:lang w:eastAsia="en-US"/>
              </w:rPr>
              <w:t>F</w:t>
            </w:r>
            <w:r w:rsidRPr="007728C3">
              <w:rPr>
                <w:rFonts w:cs="Arial"/>
                <w:vertAlign w:val="subscript"/>
                <w:lang w:eastAsia="en-US"/>
              </w:rPr>
              <w:t>DL_Low(2)</w:t>
            </w:r>
            <w:r w:rsidRPr="00272810">
              <w:rPr>
                <w:rFonts w:eastAsia="MS Mincho" w:cs="Arial"/>
                <w:lang w:eastAsia="en-US"/>
              </w:rPr>
              <w:t xml:space="preserve"> and </w:t>
            </w:r>
            <w:r w:rsidRPr="007728C3">
              <w:rPr>
                <w:rFonts w:cs="Arial"/>
                <w:lang w:eastAsia="en-US"/>
              </w:rPr>
              <w:t>F</w:t>
            </w:r>
            <w:r w:rsidRPr="007728C3">
              <w:rPr>
                <w:rFonts w:cs="Arial"/>
                <w:vertAlign w:val="subscript"/>
                <w:lang w:eastAsia="en-US"/>
              </w:rPr>
              <w:t>DL_High(2)</w:t>
            </w:r>
            <w:r w:rsidRPr="007728C3">
              <w:rPr>
                <w:rFonts w:cs="Arial"/>
                <w:lang w:eastAsia="en-US"/>
              </w:rPr>
              <w:t xml:space="preserve"> </w:t>
            </w:r>
            <w:r w:rsidRPr="00272810">
              <w:rPr>
                <w:rFonts w:eastAsia="MS Mincho" w:cs="Arial"/>
                <w:lang w:eastAsia="en-US"/>
              </w:rPr>
              <w:t>the respective lower and upper frequency limits of the upper operating band.</w:t>
            </w:r>
          </w:p>
          <w:p w14:paraId="19D16AA2" w14:textId="77777777" w:rsidR="00D20254" w:rsidRPr="00272810" w:rsidRDefault="00D20254" w:rsidP="00D20254">
            <w:pPr>
              <w:pStyle w:val="TAN"/>
              <w:rPr>
                <w:rFonts w:eastAsia="MS Mincho" w:cs="Arial"/>
                <w:lang w:eastAsia="en-US"/>
              </w:rPr>
            </w:pPr>
            <w:r w:rsidRPr="007728C3">
              <w:rPr>
                <w:rFonts w:cs="Arial"/>
                <w:lang w:eastAsia="en-US"/>
              </w:rPr>
              <w:t>NOTE 2:</w:t>
            </w:r>
            <w:r w:rsidRPr="007728C3">
              <w:rPr>
                <w:rFonts w:cs="Arial"/>
                <w:lang w:eastAsia="en-US"/>
              </w:rPr>
              <w:tab/>
              <w:t>For F</w:t>
            </w:r>
            <w:r w:rsidRPr="007728C3">
              <w:rPr>
                <w:rFonts w:cs="Arial"/>
                <w:vertAlign w:val="subscript"/>
                <w:lang w:eastAsia="en-US"/>
              </w:rPr>
              <w:t>DL_Low(2)</w:t>
            </w:r>
            <w:r w:rsidRPr="00272810">
              <w:rPr>
                <w:rFonts w:eastAsia="MS Mincho" w:cs="Arial"/>
                <w:lang w:eastAsia="en-US"/>
              </w:rPr>
              <w:t xml:space="preserve"> </w:t>
            </w:r>
            <w:r w:rsidRPr="007728C3">
              <w:rPr>
                <w:rFonts w:cs="Arial"/>
                <w:lang w:eastAsia="en-US"/>
              </w:rPr>
              <w:t>–</w:t>
            </w:r>
            <w:r w:rsidRPr="00272810">
              <w:rPr>
                <w:rFonts w:eastAsia="MS Mincho" w:cs="Arial"/>
                <w:lang w:eastAsia="en-US"/>
              </w:rPr>
              <w:t xml:space="preserve"> </w:t>
            </w:r>
            <w:r w:rsidRPr="007728C3">
              <w:rPr>
                <w:rFonts w:cs="Arial"/>
                <w:lang w:eastAsia="en-US"/>
              </w:rPr>
              <w:t>F</w:t>
            </w:r>
            <w:r w:rsidRPr="007728C3">
              <w:rPr>
                <w:rFonts w:cs="Arial"/>
                <w:vertAlign w:val="subscript"/>
                <w:lang w:eastAsia="en-US"/>
              </w:rPr>
              <w:t>DL_High(1)</w:t>
            </w:r>
            <w:r w:rsidRPr="00272810">
              <w:rPr>
                <w:rFonts w:eastAsia="MS Mincho" w:cs="Arial"/>
                <w:lang w:eastAsia="en-US"/>
              </w:rPr>
              <w:t xml:space="preserve"> &lt; 145 MHz and F</w:t>
            </w:r>
            <w:r w:rsidRPr="007728C3">
              <w:rPr>
                <w:rFonts w:cs="Arial"/>
                <w:vertAlign w:val="subscript"/>
                <w:lang w:eastAsia="en-US"/>
              </w:rPr>
              <w:t>Interferer</w:t>
            </w:r>
            <w:r w:rsidRPr="00272810">
              <w:rPr>
                <w:rFonts w:eastAsia="MS Mincho" w:cs="Arial"/>
                <w:lang w:eastAsia="en-US"/>
              </w:rPr>
              <w:t xml:space="preserve"> in </w:t>
            </w:r>
            <w:r w:rsidRPr="007728C3">
              <w:rPr>
                <w:rFonts w:cs="Arial"/>
                <w:lang w:eastAsia="en-US"/>
              </w:rPr>
              <w:t>F</w:t>
            </w:r>
            <w:r w:rsidRPr="007728C3">
              <w:rPr>
                <w:rFonts w:cs="Arial"/>
                <w:vertAlign w:val="subscript"/>
                <w:lang w:eastAsia="en-US"/>
              </w:rPr>
              <w:t>DL_High(1)</w:t>
            </w:r>
            <w:r w:rsidRPr="00272810">
              <w:rPr>
                <w:rFonts w:eastAsia="MS Mincho" w:cs="Arial"/>
                <w:lang w:eastAsia="en-US"/>
              </w:rPr>
              <w:t xml:space="preserve"> </w:t>
            </w:r>
            <w:r w:rsidRPr="007728C3">
              <w:rPr>
                <w:rFonts w:cs="Arial"/>
                <w:lang w:eastAsia="en-US"/>
              </w:rPr>
              <w:t>&lt; f &lt;</w:t>
            </w:r>
            <w:r w:rsidRPr="00272810">
              <w:rPr>
                <w:rFonts w:eastAsia="MS Mincho" w:cs="Arial"/>
                <w:lang w:eastAsia="en-US"/>
              </w:rPr>
              <w:t xml:space="preserve"> </w:t>
            </w:r>
            <w:r w:rsidRPr="007728C3">
              <w:rPr>
                <w:rFonts w:cs="Arial"/>
                <w:lang w:eastAsia="en-US"/>
              </w:rPr>
              <w:t>F</w:t>
            </w:r>
            <w:r w:rsidRPr="007728C3">
              <w:rPr>
                <w:rFonts w:cs="Arial"/>
                <w:vertAlign w:val="subscript"/>
                <w:lang w:eastAsia="en-US"/>
              </w:rPr>
              <w:t>DL_Low(2)</w:t>
            </w:r>
            <w:r w:rsidRPr="00272810">
              <w:rPr>
                <w:rFonts w:eastAsia="MS Mincho" w:cs="Arial"/>
                <w:lang w:eastAsia="en-US"/>
              </w:rPr>
              <w:t>, F</w:t>
            </w:r>
            <w:r w:rsidRPr="007728C3">
              <w:rPr>
                <w:rFonts w:cs="Arial"/>
                <w:vertAlign w:val="subscript"/>
                <w:lang w:eastAsia="en-US"/>
              </w:rPr>
              <w:t>Interferer</w:t>
            </w:r>
            <w:r w:rsidRPr="00272810">
              <w:rPr>
                <w:rFonts w:eastAsia="MS Mincho" w:cs="Arial"/>
                <w:lang w:eastAsia="en-US"/>
              </w:rPr>
              <w:t xml:space="preserve"> can be in both Range 1 and Range 2. Then the lower of the P</w:t>
            </w:r>
            <w:r w:rsidRPr="007728C3">
              <w:rPr>
                <w:rFonts w:cs="Arial"/>
                <w:vertAlign w:val="subscript"/>
                <w:lang w:eastAsia="en-US"/>
              </w:rPr>
              <w:t>Interferer</w:t>
            </w:r>
            <w:r w:rsidRPr="00272810">
              <w:rPr>
                <w:rFonts w:eastAsia="MS Mincho" w:cs="Arial"/>
                <w:lang w:eastAsia="en-US"/>
              </w:rPr>
              <w:t xml:space="preserve"> applies.</w:t>
            </w:r>
          </w:p>
          <w:p w14:paraId="11F4859F" w14:textId="77777777" w:rsidR="00D20254" w:rsidRPr="007728C3" w:rsidRDefault="00D20254" w:rsidP="00D20254">
            <w:pPr>
              <w:pStyle w:val="TAN"/>
              <w:rPr>
                <w:rFonts w:cs="Arial"/>
                <w:lang w:eastAsia="en-US"/>
              </w:rPr>
            </w:pPr>
            <w:r w:rsidRPr="007728C3">
              <w:rPr>
                <w:rFonts w:cs="Arial"/>
                <w:lang w:eastAsia="en-US"/>
              </w:rPr>
              <w:t>NOTE 3:</w:t>
            </w:r>
            <w:r w:rsidRPr="00272810">
              <w:rPr>
                <w:rFonts w:eastAsia="MS Mincho" w:cs="Arial"/>
                <w:lang w:eastAsia="en-US"/>
              </w:rPr>
              <w:tab/>
              <w:t xml:space="preserve">For </w:t>
            </w:r>
            <w:r w:rsidRPr="007728C3">
              <w:rPr>
                <w:rFonts w:cs="Arial"/>
                <w:lang w:eastAsia="en-US"/>
              </w:rPr>
              <w:t>F</w:t>
            </w:r>
            <w:r w:rsidRPr="007728C3">
              <w:rPr>
                <w:rFonts w:cs="Arial"/>
                <w:vertAlign w:val="subscript"/>
                <w:lang w:eastAsia="en-US"/>
              </w:rPr>
              <w:t>DL_Low(1)</w:t>
            </w:r>
            <w:r w:rsidRPr="00272810">
              <w:rPr>
                <w:rFonts w:eastAsia="MS Mincho" w:cs="Arial"/>
                <w:lang w:eastAsia="en-US"/>
              </w:rPr>
              <w:t xml:space="preserve"> </w:t>
            </w:r>
            <w:r w:rsidRPr="007728C3">
              <w:rPr>
                <w:rFonts w:cs="Arial"/>
                <w:lang w:eastAsia="en-US"/>
              </w:rPr>
              <w:t>–</w:t>
            </w:r>
            <w:r w:rsidRPr="00272810">
              <w:rPr>
                <w:rFonts w:eastAsia="MS Mincho" w:cs="Arial"/>
                <w:lang w:eastAsia="en-US"/>
              </w:rPr>
              <w:t xml:space="preserve"> 15 MHz ≤ f ≤ </w:t>
            </w:r>
            <w:r w:rsidRPr="007728C3">
              <w:rPr>
                <w:rFonts w:cs="Arial"/>
                <w:lang w:eastAsia="en-US"/>
              </w:rPr>
              <w:t>F</w:t>
            </w:r>
            <w:r w:rsidRPr="007728C3">
              <w:rPr>
                <w:rFonts w:cs="Arial"/>
                <w:vertAlign w:val="subscript"/>
                <w:lang w:eastAsia="en-US"/>
              </w:rPr>
              <w:t>DL_High(1)</w:t>
            </w:r>
            <w:r w:rsidR="005A54E0" w:rsidRPr="007728C3">
              <w:rPr>
                <w:rFonts w:cs="Arial"/>
                <w:vertAlign w:val="subscript"/>
                <w:lang w:eastAsia="en-US"/>
              </w:rPr>
              <w:t xml:space="preserve"> </w:t>
            </w:r>
            <w:r w:rsidRPr="00272810">
              <w:rPr>
                <w:rFonts w:eastAsia="MS Mincho" w:cs="Arial"/>
                <w:lang w:eastAsia="en-US"/>
              </w:rPr>
              <w:t xml:space="preserve">+ 15 MHz and </w:t>
            </w:r>
            <w:r w:rsidRPr="007728C3">
              <w:rPr>
                <w:rFonts w:cs="Arial"/>
                <w:lang w:eastAsia="en-US"/>
              </w:rPr>
              <w:t>F</w:t>
            </w:r>
            <w:r w:rsidRPr="007728C3">
              <w:rPr>
                <w:rFonts w:cs="Arial"/>
                <w:vertAlign w:val="subscript"/>
                <w:lang w:eastAsia="en-US"/>
              </w:rPr>
              <w:t>DL_Low(2)</w:t>
            </w:r>
            <w:r w:rsidRPr="00272810">
              <w:rPr>
                <w:rFonts w:eastAsia="MS Mincho" w:cs="Arial"/>
                <w:lang w:eastAsia="en-US"/>
              </w:rPr>
              <w:t xml:space="preserve"> </w:t>
            </w:r>
            <w:r w:rsidRPr="007728C3">
              <w:rPr>
                <w:rFonts w:cs="Arial"/>
                <w:lang w:eastAsia="en-US"/>
              </w:rPr>
              <w:t>–</w:t>
            </w:r>
            <w:r w:rsidRPr="00272810">
              <w:rPr>
                <w:rFonts w:eastAsia="MS Mincho" w:cs="Arial"/>
                <w:lang w:eastAsia="en-US"/>
              </w:rPr>
              <w:t xml:space="preserve"> 15 MHz ≤ f ≤ </w:t>
            </w:r>
            <w:r w:rsidRPr="007728C3">
              <w:rPr>
                <w:rFonts w:cs="Arial"/>
                <w:lang w:eastAsia="en-US"/>
              </w:rPr>
              <w:t>F</w:t>
            </w:r>
            <w:r w:rsidRPr="007728C3">
              <w:rPr>
                <w:rFonts w:cs="Arial"/>
                <w:vertAlign w:val="subscript"/>
                <w:lang w:eastAsia="en-US"/>
              </w:rPr>
              <w:t>DL_High(2)</w:t>
            </w:r>
            <w:r w:rsidRPr="00272810">
              <w:rPr>
                <w:rFonts w:eastAsia="MS Mincho" w:cs="Arial"/>
                <w:lang w:eastAsia="en-US"/>
              </w:rPr>
              <w:t xml:space="preserve"> + 15 MHz </w:t>
            </w:r>
            <w:r w:rsidRPr="007728C3">
              <w:rPr>
                <w:rFonts w:cs="Arial"/>
                <w:lang w:eastAsia="en-US"/>
              </w:rPr>
              <w:t>the appropriate adjacent channel selectivity and in-band blocking in the respective subclauses 7.5.1A and 7.6.1.1A shall be applied.</w:t>
            </w:r>
          </w:p>
          <w:p w14:paraId="6CB6E426" w14:textId="77777777" w:rsidR="00D20254" w:rsidRPr="00272810" w:rsidRDefault="00D20254" w:rsidP="00D20254">
            <w:pPr>
              <w:pStyle w:val="TAN"/>
              <w:rPr>
                <w:rFonts w:eastAsia="Osaka" w:cs="Arial"/>
                <w:lang w:eastAsia="en-US"/>
              </w:rPr>
            </w:pPr>
            <w:r w:rsidRPr="007728C3">
              <w:rPr>
                <w:rFonts w:cs="Arial"/>
                <w:lang w:eastAsia="en-US"/>
              </w:rPr>
              <w:t>NOTE 4:</w:t>
            </w:r>
            <w:r w:rsidRPr="00272810">
              <w:rPr>
                <w:rFonts w:eastAsia="MS Mincho" w:cs="Arial"/>
                <w:lang w:eastAsia="en-US"/>
              </w:rPr>
              <w:tab/>
            </w:r>
            <w:r w:rsidRPr="00272810">
              <w:rPr>
                <w:rFonts w:ascii="Symbol" w:eastAsia="MS Mincho" w:hAnsi="Symbol" w:cs="Arial"/>
                <w:lang w:eastAsia="en-US"/>
              </w:rPr>
              <w:t></w:t>
            </w:r>
            <w:r w:rsidRPr="00272810">
              <w:rPr>
                <w:rFonts w:eastAsia="MS Mincho" w:cs="Arial"/>
                <w:lang w:eastAsia="en-US"/>
              </w:rPr>
              <w:t>R</w:t>
            </w:r>
            <w:r w:rsidRPr="00272810">
              <w:rPr>
                <w:rFonts w:eastAsia="MS Mincho" w:cs="Arial"/>
                <w:vertAlign w:val="subscript"/>
                <w:lang w:eastAsia="en-US"/>
              </w:rPr>
              <w:t>IB,c</w:t>
            </w:r>
            <w:r w:rsidRPr="00272810">
              <w:rPr>
                <w:rFonts w:eastAsia="MS Mincho" w:cs="Arial"/>
                <w:lang w:eastAsia="en-US"/>
              </w:rPr>
              <w:t xml:space="preserve"> according to Table 7.3.1-1A applies when serving cell </w:t>
            </w:r>
            <w:r w:rsidRPr="00272810">
              <w:rPr>
                <w:rFonts w:eastAsia="MS Mincho" w:cs="Arial"/>
                <w:i/>
                <w:lang w:eastAsia="en-US"/>
              </w:rPr>
              <w:t>c</w:t>
            </w:r>
            <w:r w:rsidRPr="00272810">
              <w:rPr>
                <w:rFonts w:eastAsia="MS Mincho" w:cs="Arial"/>
                <w:lang w:eastAsia="en-US"/>
              </w:rPr>
              <w:t xml:space="preserve"> is measured</w:t>
            </w:r>
            <w:r w:rsidRPr="007728C3">
              <w:rPr>
                <w:rFonts w:cs="Arial"/>
                <w:lang w:eastAsia="en-US"/>
              </w:rPr>
              <w:t>.</w:t>
            </w:r>
          </w:p>
        </w:tc>
      </w:tr>
    </w:tbl>
    <w:p w14:paraId="33482276" w14:textId="77777777" w:rsidR="00D20254" w:rsidRPr="00AE4A95" w:rsidRDefault="00D20254" w:rsidP="00D20254">
      <w:pPr>
        <w:rPr>
          <w:rFonts w:eastAsia="Osaka"/>
        </w:rPr>
      </w:pPr>
    </w:p>
    <w:p w14:paraId="715ECCE6" w14:textId="77777777" w:rsidR="0015030C" w:rsidRPr="00AE4A95" w:rsidRDefault="0015030C" w:rsidP="0015030C">
      <w:r w:rsidRPr="00AE4A95">
        <w:rPr>
          <w:rFonts w:eastAsia="Osaka"/>
        </w:rPr>
        <w:t>For Table 7.6.2.1</w:t>
      </w:r>
      <w:r w:rsidR="00D20254" w:rsidRPr="00AE4A95">
        <w:rPr>
          <w:rFonts w:eastAsia="Osaka"/>
        </w:rPr>
        <w:t>A</w:t>
      </w:r>
      <w:r w:rsidRPr="00AE4A95">
        <w:rPr>
          <w:rFonts w:eastAsia="Osaka"/>
        </w:rPr>
        <w:t>-</w:t>
      </w:r>
      <w:r w:rsidR="00D20254" w:rsidRPr="00AE4A95">
        <w:rPr>
          <w:rFonts w:eastAsia="Osaka"/>
        </w:rPr>
        <w:t>0</w:t>
      </w:r>
      <w:r w:rsidRPr="00AE4A95">
        <w:rPr>
          <w:rFonts w:eastAsia="Osaka"/>
        </w:rPr>
        <w:t xml:space="preserve"> in frequency ranges 1, 2 and 3, up to </w:t>
      </w:r>
      <w:r w:rsidR="00D20254" w:rsidRPr="00AE4A95">
        <w:rPr>
          <w:position w:val="-10"/>
        </w:rPr>
        <w:object w:dxaOrig="1800" w:dyaOrig="300" w14:anchorId="69AA2E09">
          <v:shape id="_x0000_i1079" type="#_x0000_t75" style="width:83.5pt;height:14pt" o:ole="">
            <v:imagedata r:id="rId118" o:title=""/>
          </v:shape>
          <o:OLEObject Type="Embed" ProgID="Equation.3" ShapeID="_x0000_i1079" DrawAspect="Content" ObjectID="_1725719802" r:id="rId119"/>
        </w:object>
      </w:r>
      <w:r w:rsidRPr="00AE4A95">
        <w:rPr>
          <w:rFonts w:eastAsia="Osaka"/>
        </w:rPr>
        <w:t xml:space="preserve"> exceptions per </w:t>
      </w:r>
      <w:r w:rsidR="00D20254" w:rsidRPr="00AE4A95">
        <w:rPr>
          <w:rFonts w:eastAsia="Osaka"/>
        </w:rPr>
        <w:t>downlink</w:t>
      </w:r>
      <w:r w:rsidRPr="00AE4A95">
        <w:rPr>
          <w:rFonts w:eastAsia="Osaka"/>
        </w:rPr>
        <w:t xml:space="preserve"> are allowed for spurious response frequencies when measured using a step size of </w:t>
      </w:r>
      <w:r w:rsidR="00D20254" w:rsidRPr="00AE4A95">
        <w:rPr>
          <w:rFonts w:eastAsia="SimSun"/>
          <w:lang w:val="en-US"/>
        </w:rPr>
        <w:t>1 MHz</w:t>
      </w:r>
      <w:r w:rsidRPr="00AE4A95">
        <w:rPr>
          <w:rFonts w:eastAsia="SimSun"/>
          <w:lang w:val="en-US"/>
        </w:rPr>
        <w:t>. For</w:t>
      </w:r>
      <w:r w:rsidRPr="00AE4A95">
        <w:rPr>
          <w:rFonts w:eastAsia="SimSun"/>
        </w:rPr>
        <w:t xml:space="preserve"> these exceptions the requirements in clause 7.7</w:t>
      </w:r>
      <w:r w:rsidR="00D20254" w:rsidRPr="00AE4A95">
        <w:rPr>
          <w:rFonts w:eastAsia="SimSun"/>
        </w:rPr>
        <w:t>.1A</w:t>
      </w:r>
      <w:r w:rsidRPr="00AE4A95">
        <w:rPr>
          <w:rFonts w:eastAsia="SimSun"/>
        </w:rPr>
        <w:t xml:space="preserve"> apply.</w:t>
      </w:r>
    </w:p>
    <w:p w14:paraId="5CE7910F" w14:textId="77777777" w:rsidR="00EF3C1F" w:rsidRPr="00AE4A95" w:rsidRDefault="00EF3C1F" w:rsidP="00EF3C1F">
      <w:r w:rsidRPr="00AE4A95">
        <w:t xml:space="preserve">For intra-band contiguous </w:t>
      </w:r>
      <w:r w:rsidR="001501D3" w:rsidRPr="00AE4A95">
        <w:t>carrier aggreagations</w:t>
      </w:r>
      <w:r w:rsidRPr="00AE4A95">
        <w:t xml:space="preserve"> the downlink SCC shall be configured at nominal channel spacing to the PCC with the PCC configured closest </w:t>
      </w:r>
      <w:r w:rsidR="00234C01" w:rsidRPr="00AE4A95">
        <w:t xml:space="preserve">to </w:t>
      </w:r>
      <w:r w:rsidRPr="00AE4A95">
        <w:t>the uplink band. Downlink PCC and SCC are both activated.</w:t>
      </w:r>
      <w:r w:rsidR="00234C01" w:rsidRPr="00AE4A95">
        <w:t xml:space="preserve"> </w:t>
      </w:r>
      <w:r w:rsidRPr="00AE4A95">
        <w:t xml:space="preserve">The uplink output power shall be </w:t>
      </w:r>
      <w:r w:rsidRPr="00AE4A95">
        <w:rPr>
          <w:rFonts w:eastAsia="MS Mincho"/>
        </w:rPr>
        <w:t xml:space="preserve">set as specified in Table </w:t>
      </w:r>
      <w:smartTag w:uri="urn:schemas-microsoft-com:office:smarttags" w:element="chsdate">
        <w:smartTagPr>
          <w:attr w:name="Year" w:val="1899"/>
          <w:attr w:name="Month" w:val="12"/>
          <w:attr w:name="Day" w:val="30"/>
          <w:attr w:name="IsLunarDate" w:val="False"/>
          <w:attr w:name="IsROCDate" w:val="False"/>
        </w:smartTagPr>
        <w:r w:rsidRPr="00AE4A95">
          <w:t>7.6.</w:t>
        </w:r>
        <w:smartTag w:uri="urn:schemas-microsoft-com:office:smarttags" w:element="chmetcnv">
          <w:smartTagPr>
            <w:attr w:name="UnitName" w:val="a"/>
            <w:attr w:name="SourceValue" w:val="2.1"/>
            <w:attr w:name="HasSpace" w:val="False"/>
            <w:attr w:name="Negative" w:val="False"/>
            <w:attr w:name="NumberType" w:val="1"/>
            <w:attr w:name="TCSC" w:val="0"/>
          </w:smartTagPr>
          <w:r w:rsidRPr="00AE4A95">
            <w:t>2</w:t>
          </w:r>
        </w:smartTag>
      </w:smartTag>
      <w:r w:rsidRPr="00AE4A95">
        <w:t xml:space="preserve">.1A-1 with the uplink configuration </w:t>
      </w:r>
      <w:r w:rsidR="00234C01" w:rsidRPr="00AE4A95">
        <w:t xml:space="preserve">set </w:t>
      </w:r>
      <w:r w:rsidRPr="00AE4A95">
        <w:t>according to Table 7.</w:t>
      </w:r>
      <w:smartTag w:uri="urn:schemas-microsoft-com:office:smarttags" w:element="chmetcnv">
        <w:smartTagPr>
          <w:attr w:name="UnitName" w:val="a"/>
          <w:attr w:name="SourceValue" w:val="3.1"/>
          <w:attr w:name="HasSpace" w:val="False"/>
          <w:attr w:name="Negative" w:val="False"/>
          <w:attr w:name="NumberType" w:val="1"/>
          <w:attr w:name="TCSC" w:val="0"/>
        </w:smartTagPr>
        <w:r w:rsidRPr="00AE4A95">
          <w:t>3.1A</w:t>
        </w:r>
      </w:smartTag>
      <w:r w:rsidRPr="00AE4A95">
        <w:t xml:space="preserve">-1 for the applicable </w:t>
      </w:r>
      <w:r w:rsidR="001501D3" w:rsidRPr="00AE4A95">
        <w:t>carrier aggregation</w:t>
      </w:r>
      <w:r w:rsidRPr="00AE4A95">
        <w:t xml:space="preserve"> </w:t>
      </w:r>
      <w:r w:rsidR="001501D3" w:rsidRPr="00AE4A95">
        <w:t>configuration</w:t>
      </w:r>
      <w:r w:rsidRPr="00AE4A95">
        <w:t>. For UE(s) supporting one uplink</w:t>
      </w:r>
      <w:r w:rsidR="001501D3" w:rsidRPr="00AE4A95">
        <w:t xml:space="preserve"> carrier</w:t>
      </w:r>
      <w:r w:rsidRPr="00AE4A95">
        <w:t>, the uplink configuration of the PCC shall be in accordance with Table 7.3.1</w:t>
      </w:r>
      <w:r w:rsidR="008B5B75" w:rsidRPr="00AE4A95">
        <w:t>-2</w:t>
      </w:r>
      <w:r w:rsidRPr="00AE4A95">
        <w:t xml:space="preserve">. </w:t>
      </w:r>
    </w:p>
    <w:p w14:paraId="3AB4CFE1" w14:textId="77777777" w:rsidR="00EF3C1F" w:rsidRPr="00AE4A95" w:rsidRDefault="00EF3C1F" w:rsidP="00EF3C1F">
      <w:r w:rsidRPr="00AE4A95">
        <w:t xml:space="preserve">The UE shall fulfil the minimum requirement in presence of an interfering signal specified in Tables </w:t>
      </w:r>
      <w:smartTag w:uri="urn:schemas-microsoft-com:office:smarttags" w:element="chsdate">
        <w:smartTagPr>
          <w:attr w:name="Year" w:val="1899"/>
          <w:attr w:name="Month" w:val="12"/>
          <w:attr w:name="Day" w:val="30"/>
          <w:attr w:name="IsLunarDate" w:val="False"/>
          <w:attr w:name="IsROCDate" w:val="False"/>
        </w:smartTagPr>
        <w:r w:rsidRPr="00AE4A95">
          <w:t>7.6.</w:t>
        </w:r>
        <w:smartTag w:uri="urn:schemas-microsoft-com:office:smarttags" w:element="chmetcnv">
          <w:smartTagPr>
            <w:attr w:name="UnitName" w:val="a"/>
            <w:attr w:name="SourceValue" w:val="2.1"/>
            <w:attr w:name="HasSpace" w:val="False"/>
            <w:attr w:name="Negative" w:val="False"/>
            <w:attr w:name="NumberType" w:val="1"/>
            <w:attr w:name="TCSC" w:val="0"/>
          </w:smartTagPr>
          <w:r w:rsidRPr="00AE4A95">
            <w:t>2</w:t>
          </w:r>
        </w:smartTag>
      </w:smartTag>
      <w:r w:rsidRPr="00AE4A95">
        <w:t>.1A-1 and Tables 7.6.</w:t>
      </w:r>
      <w:smartTag w:uri="urn:schemas-microsoft-com:office:smarttags" w:element="chmetcnv">
        <w:smartTagPr>
          <w:attr w:name="UnitName" w:val="a"/>
          <w:attr w:name="SourceValue" w:val="2.1"/>
          <w:attr w:name="HasSpace" w:val="False"/>
          <w:attr w:name="Negative" w:val="False"/>
          <w:attr w:name="NumberType" w:val="1"/>
          <w:attr w:name="TCSC" w:val="0"/>
        </w:smartTagPr>
        <w:r w:rsidRPr="00AE4A95">
          <w:t>2.1A</w:t>
        </w:r>
      </w:smartTag>
      <w:r w:rsidRPr="00AE4A95">
        <w:t xml:space="preserve">-2 being on either side of the aggregated signal. The throughput of each carrier shall be ≥ 95% of the maximum throughput of the reference measurement channels as specified in Annexes </w:t>
      </w:r>
      <w:smartTag w:uri="urn:schemas-microsoft-com:office:smarttags" w:element="chsdate">
        <w:smartTagPr>
          <w:attr w:name="Year" w:val="1899"/>
          <w:attr w:name="Month" w:val="12"/>
          <w:attr w:name="Day" w:val="30"/>
          <w:attr w:name="IsLunarDate" w:val="False"/>
          <w:attr w:name="IsROCDate" w:val="False"/>
        </w:smartTagPr>
        <w:r w:rsidRPr="00AE4A95">
          <w:t>A.2.2</w:t>
        </w:r>
      </w:smartTag>
      <w:r w:rsidRPr="00AE4A95">
        <w:t xml:space="preserve">, A.2.3 and A.3.2 (with one sided dynamic OCNG Pattern OP.1 FDD/TDD for the DL-signal as described in Annex </w:t>
      </w:r>
      <w:smartTag w:uri="urn:schemas-microsoft-com:office:smarttags" w:element="chsdate">
        <w:smartTagPr>
          <w:attr w:name="Year" w:val="1899"/>
          <w:attr w:name="Month" w:val="12"/>
          <w:attr w:name="Day" w:val="30"/>
          <w:attr w:name="IsLunarDate" w:val="False"/>
          <w:attr w:name="IsROCDate" w:val="False"/>
        </w:smartTagPr>
        <w:r w:rsidRPr="00AE4A95">
          <w:t>A.5.1.1</w:t>
        </w:r>
      </w:smartTag>
      <w:r w:rsidRPr="00AE4A95">
        <w:t>/A.5.2.1) with parameters specified in Tables 7.6.</w:t>
      </w:r>
      <w:r w:rsidR="0009185B" w:rsidRPr="00AE4A95">
        <w:t>2</w:t>
      </w:r>
      <w:r w:rsidRPr="00AE4A95">
        <w:t>.1A-1 and 7.6.</w:t>
      </w:r>
      <w:r w:rsidR="0009185B" w:rsidRPr="00AE4A95">
        <w:t>2</w:t>
      </w:r>
      <w:r w:rsidRPr="00AE4A95">
        <w:t xml:space="preserve">.1A-2. </w:t>
      </w:r>
    </w:p>
    <w:p w14:paraId="4597C600" w14:textId="77777777" w:rsidR="00B64EFD" w:rsidRPr="00AE4A95" w:rsidRDefault="00EF3C1F" w:rsidP="00B64EFD">
      <w:pPr>
        <w:rPr>
          <w:lang w:eastAsia="zh-CN"/>
        </w:rPr>
      </w:pPr>
      <w:r w:rsidRPr="00AE4A95">
        <w:rPr>
          <w:rFonts w:eastAsia="Osaka"/>
        </w:rPr>
        <w:t xml:space="preserve">For Table </w:t>
      </w:r>
      <w:smartTag w:uri="urn:schemas-microsoft-com:office:smarttags" w:element="chsdate">
        <w:smartTagPr>
          <w:attr w:name="Year" w:val="1899"/>
          <w:attr w:name="Month" w:val="12"/>
          <w:attr w:name="Day" w:val="30"/>
          <w:attr w:name="IsLunarDate" w:val="False"/>
          <w:attr w:name="IsROCDate" w:val="False"/>
        </w:smartTagPr>
        <w:r w:rsidRPr="00AE4A95">
          <w:rPr>
            <w:rFonts w:eastAsia="Osaka"/>
          </w:rPr>
          <w:t>7.6.</w:t>
        </w:r>
        <w:smartTag w:uri="urn:schemas-microsoft-com:office:smarttags" w:element="chmetcnv">
          <w:smartTagPr>
            <w:attr w:name="UnitName" w:val="a"/>
            <w:attr w:name="SourceValue" w:val="2.1"/>
            <w:attr w:name="HasSpace" w:val="False"/>
            <w:attr w:name="Negative" w:val="False"/>
            <w:attr w:name="NumberType" w:val="1"/>
            <w:attr w:name="TCSC" w:val="0"/>
          </w:smartTagPr>
          <w:r w:rsidRPr="00AE4A95">
            <w:rPr>
              <w:rFonts w:eastAsia="Osaka"/>
            </w:rPr>
            <w:t>2</w:t>
          </w:r>
        </w:smartTag>
      </w:smartTag>
      <w:r w:rsidRPr="00AE4A95">
        <w:rPr>
          <w:rFonts w:eastAsia="Osaka"/>
        </w:rPr>
        <w:t>.1A</w:t>
      </w:r>
      <w:smartTag w:uri="urn:schemas-microsoft-com:office:smarttags" w:element="chmetcnv">
        <w:smartTagPr>
          <w:attr w:name="UnitName" w:val="in"/>
          <w:attr w:name="SourceValue" w:val="2"/>
          <w:attr w:name="HasSpace" w:val="True"/>
          <w:attr w:name="Negative" w:val="True"/>
          <w:attr w:name="NumberType" w:val="1"/>
          <w:attr w:name="TCSC" w:val="0"/>
        </w:smartTagPr>
        <w:r w:rsidRPr="00AE4A95">
          <w:rPr>
            <w:rFonts w:eastAsia="Osaka"/>
          </w:rPr>
          <w:t>-2 in</w:t>
        </w:r>
      </w:smartTag>
      <w:r w:rsidRPr="00AE4A95">
        <w:rPr>
          <w:rFonts w:eastAsia="Osaka"/>
        </w:rPr>
        <w:t xml:space="preserve"> frequency range 1, 2 and 3, up to </w:t>
      </w:r>
      <w:r w:rsidR="00B64EFD" w:rsidRPr="00AE4A95">
        <w:rPr>
          <w:position w:val="-10"/>
        </w:rPr>
        <w:object w:dxaOrig="1800" w:dyaOrig="300" w14:anchorId="40B4F6D2">
          <v:shape id="_x0000_i1080" type="#_x0000_t75" style="width:83.5pt;height:14pt" o:ole="">
            <v:imagedata r:id="rId118" o:title=""/>
          </v:shape>
          <o:OLEObject Type="Embed" ProgID="Equation.3" ShapeID="_x0000_i1080" DrawAspect="Content" ObjectID="_1725719803" r:id="rId120"/>
        </w:object>
      </w:r>
      <w:r w:rsidRPr="00AE4A95">
        <w:rPr>
          <w:rFonts w:eastAsia="Osaka"/>
        </w:rPr>
        <w:t xml:space="preserve">exceptions are allowed for spurious response frequencies in each assigned frequency channel when measured using a 1MHz step size. </w:t>
      </w:r>
      <w:r w:rsidRPr="00AE4A95">
        <w:t xml:space="preserve">For these exceptions the requirements of </w:t>
      </w:r>
      <w:r w:rsidR="00630023" w:rsidRPr="00AE4A95">
        <w:t>sub</w:t>
      </w:r>
      <w:r w:rsidRPr="00AE4A95">
        <w:t>clause 7.7 Spurious response are applicable.</w:t>
      </w:r>
    </w:p>
    <w:p w14:paraId="6A93D0FA" w14:textId="77777777" w:rsidR="00B64EFD" w:rsidRPr="00AE4A95" w:rsidRDefault="00B64EFD" w:rsidP="00B64EFD">
      <w:pPr>
        <w:pStyle w:val="TH"/>
      </w:pPr>
      <w:r w:rsidRPr="00AE4A95">
        <w:t xml:space="preserve">Table </w:t>
      </w:r>
      <w:smartTag w:uri="urn:schemas-microsoft-com:office:smarttags" w:element="chsdate">
        <w:smartTagPr>
          <w:attr w:name="Year" w:val="1899"/>
          <w:attr w:name="Month" w:val="12"/>
          <w:attr w:name="Day" w:val="30"/>
          <w:attr w:name="IsLunarDate" w:val="False"/>
          <w:attr w:name="IsROCDate" w:val="False"/>
        </w:smartTagPr>
        <w:r w:rsidRPr="00AE4A95">
          <w:rPr>
            <w:rFonts w:eastAsia="MS Mincho"/>
          </w:rPr>
          <w:t>7.6.</w:t>
        </w:r>
        <w:smartTag w:uri="urn:schemas-microsoft-com:office:smarttags" w:element="chmetcnv">
          <w:smartTagPr>
            <w:attr w:name="UnitName" w:val="a"/>
            <w:attr w:name="SourceValue" w:val="2.1"/>
            <w:attr w:name="HasSpace" w:val="False"/>
            <w:attr w:name="Negative" w:val="False"/>
            <w:attr w:name="NumberType" w:val="1"/>
            <w:attr w:name="TCSC" w:val="0"/>
          </w:smartTagPr>
          <w:r w:rsidRPr="00AE4A95">
            <w:rPr>
              <w:rFonts w:eastAsia="MS Mincho"/>
            </w:rPr>
            <w:t>2</w:t>
          </w:r>
        </w:smartTag>
      </w:smartTag>
      <w:r w:rsidRPr="00AE4A95">
        <w:rPr>
          <w:rFonts w:eastAsia="MS Mincho"/>
        </w:rPr>
        <w:t>.1A-1</w:t>
      </w:r>
      <w:r w:rsidRPr="00AE4A95">
        <w:t>: Out-of-band blocking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3"/>
        <w:gridCol w:w="818"/>
        <w:gridCol w:w="919"/>
        <w:gridCol w:w="919"/>
        <w:gridCol w:w="919"/>
        <w:gridCol w:w="896"/>
        <w:gridCol w:w="867"/>
      </w:tblGrid>
      <w:tr w:rsidR="00B64EFD" w:rsidRPr="007728C3" w14:paraId="4F689964" w14:textId="77777777" w:rsidTr="003C14A2">
        <w:trPr>
          <w:jc w:val="center"/>
        </w:trPr>
        <w:tc>
          <w:tcPr>
            <w:tcW w:w="0" w:type="auto"/>
            <w:vMerge w:val="restart"/>
          </w:tcPr>
          <w:p w14:paraId="43C50500" w14:textId="77777777" w:rsidR="00B64EFD" w:rsidRPr="007728C3" w:rsidRDefault="00B64EFD" w:rsidP="003C14A2">
            <w:pPr>
              <w:pStyle w:val="TAH"/>
              <w:rPr>
                <w:rFonts w:cs="Arial"/>
                <w:lang w:eastAsia="en-US"/>
              </w:rPr>
            </w:pPr>
            <w:r w:rsidRPr="007728C3">
              <w:rPr>
                <w:rFonts w:cs="Arial"/>
                <w:lang w:eastAsia="en-US"/>
              </w:rPr>
              <w:t>Rx Parameter</w:t>
            </w:r>
          </w:p>
        </w:tc>
        <w:tc>
          <w:tcPr>
            <w:tcW w:w="0" w:type="auto"/>
            <w:vMerge w:val="restart"/>
          </w:tcPr>
          <w:p w14:paraId="785DA657" w14:textId="77777777" w:rsidR="00B64EFD" w:rsidRPr="007728C3" w:rsidRDefault="00B64EFD" w:rsidP="003C14A2">
            <w:pPr>
              <w:pStyle w:val="TAH"/>
              <w:rPr>
                <w:rFonts w:cs="Arial"/>
                <w:lang w:eastAsia="en-US"/>
              </w:rPr>
            </w:pPr>
            <w:r w:rsidRPr="007728C3">
              <w:rPr>
                <w:rFonts w:cs="Arial"/>
                <w:lang w:eastAsia="en-US"/>
              </w:rPr>
              <w:t xml:space="preserve">Units </w:t>
            </w:r>
          </w:p>
        </w:tc>
        <w:tc>
          <w:tcPr>
            <w:tcW w:w="0" w:type="auto"/>
            <w:gridSpan w:val="5"/>
          </w:tcPr>
          <w:p w14:paraId="3BC3538A" w14:textId="77777777" w:rsidR="00B64EFD" w:rsidRPr="007728C3" w:rsidRDefault="00B64EFD" w:rsidP="003C14A2">
            <w:pPr>
              <w:pStyle w:val="TAH"/>
              <w:rPr>
                <w:rFonts w:cs="Arial"/>
                <w:lang w:eastAsia="en-US"/>
              </w:rPr>
            </w:pPr>
            <w:r w:rsidRPr="007728C3">
              <w:rPr>
                <w:rFonts w:cs="Arial"/>
                <w:lang w:eastAsia="en-US"/>
              </w:rPr>
              <w:t>CA Bandwidth Class</w:t>
            </w:r>
          </w:p>
        </w:tc>
      </w:tr>
      <w:tr w:rsidR="00B64EFD" w:rsidRPr="007728C3" w14:paraId="0DF7A428" w14:textId="77777777" w:rsidTr="003C14A2">
        <w:trPr>
          <w:jc w:val="center"/>
        </w:trPr>
        <w:tc>
          <w:tcPr>
            <w:tcW w:w="0" w:type="auto"/>
            <w:vMerge/>
          </w:tcPr>
          <w:p w14:paraId="7AD17D5F" w14:textId="77777777" w:rsidR="00B64EFD" w:rsidRPr="007728C3" w:rsidRDefault="00B64EFD" w:rsidP="003C14A2">
            <w:pPr>
              <w:pStyle w:val="TAH"/>
              <w:rPr>
                <w:rFonts w:cs="Arial"/>
                <w:lang w:eastAsia="en-US"/>
              </w:rPr>
            </w:pPr>
          </w:p>
        </w:tc>
        <w:tc>
          <w:tcPr>
            <w:tcW w:w="0" w:type="auto"/>
            <w:vMerge/>
          </w:tcPr>
          <w:p w14:paraId="51C3A2DE" w14:textId="77777777" w:rsidR="00B64EFD" w:rsidRPr="007728C3" w:rsidRDefault="00B64EFD" w:rsidP="003C14A2">
            <w:pPr>
              <w:pStyle w:val="TAH"/>
              <w:rPr>
                <w:rFonts w:cs="Arial"/>
                <w:lang w:eastAsia="en-US"/>
              </w:rPr>
            </w:pPr>
          </w:p>
        </w:tc>
        <w:tc>
          <w:tcPr>
            <w:tcW w:w="0" w:type="auto"/>
          </w:tcPr>
          <w:p w14:paraId="594BF424" w14:textId="77777777" w:rsidR="00B64EFD" w:rsidRPr="007728C3" w:rsidRDefault="00B64EFD" w:rsidP="003C14A2">
            <w:pPr>
              <w:pStyle w:val="TAH"/>
              <w:rPr>
                <w:rFonts w:cs="Arial"/>
                <w:lang w:eastAsia="en-US"/>
              </w:rPr>
            </w:pPr>
            <w:r w:rsidRPr="007728C3">
              <w:rPr>
                <w:rFonts w:cs="Arial"/>
                <w:lang w:eastAsia="en-US"/>
              </w:rPr>
              <w:t>B</w:t>
            </w:r>
          </w:p>
        </w:tc>
        <w:tc>
          <w:tcPr>
            <w:tcW w:w="0" w:type="auto"/>
          </w:tcPr>
          <w:p w14:paraId="51E1EC95" w14:textId="77777777" w:rsidR="00B64EFD" w:rsidRPr="007728C3" w:rsidRDefault="00B64EFD" w:rsidP="003C14A2">
            <w:pPr>
              <w:pStyle w:val="TAH"/>
              <w:rPr>
                <w:rFonts w:cs="Arial"/>
                <w:lang w:eastAsia="en-US"/>
              </w:rPr>
            </w:pPr>
            <w:r w:rsidRPr="007728C3">
              <w:rPr>
                <w:rFonts w:cs="Arial"/>
                <w:lang w:eastAsia="en-US"/>
              </w:rPr>
              <w:t>C</w:t>
            </w:r>
          </w:p>
        </w:tc>
        <w:tc>
          <w:tcPr>
            <w:tcW w:w="0" w:type="auto"/>
          </w:tcPr>
          <w:p w14:paraId="633DF25C" w14:textId="77777777" w:rsidR="00B64EFD" w:rsidRPr="007728C3" w:rsidRDefault="00B64EFD" w:rsidP="003C14A2">
            <w:pPr>
              <w:pStyle w:val="TAH"/>
              <w:rPr>
                <w:rFonts w:cs="Arial"/>
                <w:lang w:eastAsia="en-US"/>
              </w:rPr>
            </w:pPr>
            <w:r w:rsidRPr="007728C3">
              <w:rPr>
                <w:rFonts w:cs="Arial"/>
                <w:lang w:eastAsia="en-US"/>
              </w:rPr>
              <w:t>D</w:t>
            </w:r>
          </w:p>
        </w:tc>
        <w:tc>
          <w:tcPr>
            <w:tcW w:w="0" w:type="auto"/>
          </w:tcPr>
          <w:p w14:paraId="5A879248" w14:textId="77777777" w:rsidR="00B64EFD" w:rsidRPr="007728C3" w:rsidRDefault="00B64EFD" w:rsidP="003C14A2">
            <w:pPr>
              <w:pStyle w:val="TAH"/>
              <w:rPr>
                <w:rFonts w:cs="Arial"/>
                <w:lang w:eastAsia="en-US"/>
              </w:rPr>
            </w:pPr>
            <w:r w:rsidRPr="007728C3">
              <w:rPr>
                <w:rFonts w:cs="Arial"/>
                <w:lang w:eastAsia="en-US"/>
              </w:rPr>
              <w:t>E</w:t>
            </w:r>
          </w:p>
        </w:tc>
        <w:tc>
          <w:tcPr>
            <w:tcW w:w="0" w:type="auto"/>
          </w:tcPr>
          <w:p w14:paraId="1E03AC59" w14:textId="77777777" w:rsidR="00B64EFD" w:rsidRPr="007728C3" w:rsidRDefault="00B64EFD" w:rsidP="003C14A2">
            <w:pPr>
              <w:pStyle w:val="TAH"/>
              <w:rPr>
                <w:rFonts w:cs="Arial"/>
                <w:lang w:eastAsia="en-US"/>
              </w:rPr>
            </w:pPr>
            <w:r w:rsidRPr="007728C3">
              <w:rPr>
                <w:rFonts w:cs="Arial"/>
                <w:lang w:eastAsia="en-US"/>
              </w:rPr>
              <w:t>F</w:t>
            </w:r>
          </w:p>
        </w:tc>
      </w:tr>
      <w:tr w:rsidR="00B64EFD" w:rsidRPr="007728C3" w14:paraId="24194DE1" w14:textId="77777777" w:rsidTr="003C14A2">
        <w:trPr>
          <w:jc w:val="center"/>
        </w:trPr>
        <w:tc>
          <w:tcPr>
            <w:tcW w:w="0" w:type="auto"/>
            <w:vMerge w:val="restart"/>
            <w:vAlign w:val="center"/>
          </w:tcPr>
          <w:p w14:paraId="7061537E" w14:textId="77777777" w:rsidR="00B64EFD" w:rsidRPr="007728C3" w:rsidRDefault="00B64EFD" w:rsidP="00B070C0">
            <w:pPr>
              <w:pStyle w:val="TAL"/>
              <w:rPr>
                <w:rFonts w:cs="Arial"/>
                <w:b/>
                <w:kern w:val="2"/>
                <w:lang w:eastAsia="en-US"/>
              </w:rPr>
            </w:pPr>
            <w:r w:rsidRPr="007728C3">
              <w:rPr>
                <w:rFonts w:cs="Arial"/>
                <w:kern w:val="2"/>
                <w:lang w:eastAsia="en-US"/>
              </w:rPr>
              <w:t xml:space="preserve">Pw </w:t>
            </w:r>
            <w:r w:rsidR="00B070C0" w:rsidRPr="007728C3">
              <w:rPr>
                <w:rFonts w:cs="Arial"/>
                <w:kern w:val="2"/>
                <w:lang w:eastAsia="en-US"/>
              </w:rPr>
              <w:t xml:space="preserve">in Transmission Bandwidth Configuration, </w:t>
            </w:r>
            <w:r w:rsidRPr="007728C3">
              <w:rPr>
                <w:rFonts w:cs="Arial"/>
                <w:kern w:val="2"/>
                <w:lang w:eastAsia="en-US"/>
              </w:rPr>
              <w:t>per CC</w:t>
            </w:r>
          </w:p>
        </w:tc>
        <w:tc>
          <w:tcPr>
            <w:tcW w:w="0" w:type="auto"/>
            <w:vMerge w:val="restart"/>
            <w:vAlign w:val="center"/>
          </w:tcPr>
          <w:p w14:paraId="60CCF51E" w14:textId="77777777" w:rsidR="00B64EFD" w:rsidRPr="007728C3" w:rsidRDefault="00B64EFD" w:rsidP="003C14A2">
            <w:pPr>
              <w:pStyle w:val="TAC"/>
              <w:rPr>
                <w:rFonts w:cs="Arial"/>
                <w:b/>
                <w:kern w:val="2"/>
                <w:lang w:eastAsia="en-US"/>
              </w:rPr>
            </w:pPr>
            <w:r w:rsidRPr="007728C3">
              <w:rPr>
                <w:rFonts w:cs="Arial"/>
                <w:kern w:val="2"/>
                <w:lang w:eastAsia="en-US"/>
              </w:rPr>
              <w:t>dBm</w:t>
            </w:r>
          </w:p>
        </w:tc>
        <w:tc>
          <w:tcPr>
            <w:tcW w:w="0" w:type="auto"/>
            <w:gridSpan w:val="5"/>
            <w:vAlign w:val="center"/>
          </w:tcPr>
          <w:p w14:paraId="31E472EA" w14:textId="77777777" w:rsidR="00B64EFD" w:rsidRPr="007728C3" w:rsidRDefault="00B64EFD" w:rsidP="003C14A2">
            <w:pPr>
              <w:pStyle w:val="TAC"/>
              <w:rPr>
                <w:rFonts w:cs="Arial"/>
                <w:b/>
                <w:kern w:val="2"/>
                <w:lang w:eastAsia="en-US"/>
              </w:rPr>
            </w:pPr>
            <w:r w:rsidRPr="007728C3">
              <w:rPr>
                <w:rFonts w:cs="Arial"/>
                <w:kern w:val="2"/>
                <w:lang w:eastAsia="en-US"/>
              </w:rPr>
              <w:t>REFSENS + CA Bandwidth Class specific value below</w:t>
            </w:r>
          </w:p>
        </w:tc>
      </w:tr>
      <w:tr w:rsidR="00B64EFD" w:rsidRPr="007728C3" w14:paraId="6E41BDB2" w14:textId="77777777" w:rsidTr="003C14A2">
        <w:trPr>
          <w:jc w:val="center"/>
        </w:trPr>
        <w:tc>
          <w:tcPr>
            <w:tcW w:w="0" w:type="auto"/>
            <w:vMerge/>
            <w:vAlign w:val="center"/>
          </w:tcPr>
          <w:p w14:paraId="79CD8687" w14:textId="77777777" w:rsidR="00B64EFD" w:rsidRPr="005B5589" w:rsidRDefault="00B64EFD" w:rsidP="003C14A2">
            <w:pPr>
              <w:pStyle w:val="BodyText"/>
              <w:rPr>
                <w:rFonts w:ascii="Arial" w:eastAsia="Times New Roman" w:hAnsi="Arial" w:cs="Arial"/>
                <w:i/>
                <w:kern w:val="2"/>
                <w:sz w:val="18"/>
                <w:szCs w:val="18"/>
                <w:lang w:eastAsia="zh-CN"/>
              </w:rPr>
            </w:pPr>
          </w:p>
        </w:tc>
        <w:tc>
          <w:tcPr>
            <w:tcW w:w="0" w:type="auto"/>
            <w:vMerge/>
            <w:vAlign w:val="center"/>
          </w:tcPr>
          <w:p w14:paraId="5CAEE86B" w14:textId="77777777" w:rsidR="00B64EFD" w:rsidRPr="007728C3" w:rsidRDefault="00B64EFD" w:rsidP="003C14A2">
            <w:pPr>
              <w:pStyle w:val="TAC"/>
              <w:rPr>
                <w:rFonts w:cs="Arial"/>
                <w:kern w:val="2"/>
                <w:lang w:eastAsia="en-US"/>
              </w:rPr>
            </w:pPr>
          </w:p>
        </w:tc>
        <w:tc>
          <w:tcPr>
            <w:tcW w:w="0" w:type="auto"/>
            <w:vAlign w:val="center"/>
          </w:tcPr>
          <w:p w14:paraId="3D1748FB" w14:textId="77777777" w:rsidR="00B64EFD" w:rsidRPr="007728C3" w:rsidRDefault="00B64EFD" w:rsidP="003C14A2">
            <w:pPr>
              <w:pStyle w:val="TAC"/>
              <w:rPr>
                <w:rFonts w:cs="Arial"/>
                <w:kern w:val="2"/>
                <w:lang w:eastAsia="en-US"/>
              </w:rPr>
            </w:pPr>
          </w:p>
        </w:tc>
        <w:tc>
          <w:tcPr>
            <w:tcW w:w="0" w:type="auto"/>
            <w:vAlign w:val="center"/>
          </w:tcPr>
          <w:p w14:paraId="4157A58B" w14:textId="77777777" w:rsidR="00B64EFD" w:rsidRPr="007728C3" w:rsidRDefault="00B64EFD" w:rsidP="003C14A2">
            <w:pPr>
              <w:pStyle w:val="TAC"/>
              <w:rPr>
                <w:rFonts w:cs="Arial"/>
                <w:kern w:val="2"/>
                <w:lang w:eastAsia="en-US"/>
              </w:rPr>
            </w:pPr>
            <w:r w:rsidRPr="007728C3">
              <w:rPr>
                <w:rFonts w:cs="Arial"/>
                <w:kern w:val="2"/>
                <w:lang w:eastAsia="en-US"/>
              </w:rPr>
              <w:t>9</w:t>
            </w:r>
          </w:p>
        </w:tc>
        <w:tc>
          <w:tcPr>
            <w:tcW w:w="0" w:type="auto"/>
            <w:vAlign w:val="center"/>
          </w:tcPr>
          <w:p w14:paraId="5A768F99" w14:textId="77777777" w:rsidR="00B64EFD" w:rsidRPr="007728C3" w:rsidRDefault="00B64EFD" w:rsidP="003C14A2">
            <w:pPr>
              <w:pStyle w:val="TAC"/>
              <w:rPr>
                <w:rFonts w:cs="Arial"/>
                <w:kern w:val="2"/>
                <w:lang w:eastAsia="en-US"/>
              </w:rPr>
            </w:pPr>
          </w:p>
        </w:tc>
        <w:tc>
          <w:tcPr>
            <w:tcW w:w="0" w:type="auto"/>
            <w:vAlign w:val="center"/>
          </w:tcPr>
          <w:p w14:paraId="116FD313" w14:textId="77777777" w:rsidR="00B64EFD" w:rsidRPr="007728C3" w:rsidRDefault="00B64EFD" w:rsidP="003C14A2">
            <w:pPr>
              <w:pStyle w:val="TAC"/>
              <w:rPr>
                <w:rFonts w:cs="Arial"/>
                <w:kern w:val="2"/>
                <w:lang w:eastAsia="en-US"/>
              </w:rPr>
            </w:pPr>
          </w:p>
        </w:tc>
        <w:tc>
          <w:tcPr>
            <w:tcW w:w="0" w:type="auto"/>
            <w:vAlign w:val="center"/>
          </w:tcPr>
          <w:p w14:paraId="0A01485D" w14:textId="77777777" w:rsidR="00B64EFD" w:rsidRPr="007728C3" w:rsidRDefault="00B64EFD" w:rsidP="003C14A2">
            <w:pPr>
              <w:pStyle w:val="TAC"/>
              <w:rPr>
                <w:rFonts w:cs="Arial"/>
                <w:kern w:val="2"/>
                <w:lang w:eastAsia="en-US"/>
              </w:rPr>
            </w:pPr>
          </w:p>
        </w:tc>
      </w:tr>
      <w:tr w:rsidR="00B64EFD" w:rsidRPr="00AE4A95" w14:paraId="3B89B727" w14:textId="77777777" w:rsidTr="003C14A2">
        <w:trPr>
          <w:trHeight w:val="398"/>
          <w:jc w:val="center"/>
        </w:trPr>
        <w:tc>
          <w:tcPr>
            <w:tcW w:w="0" w:type="auto"/>
            <w:gridSpan w:val="7"/>
          </w:tcPr>
          <w:p w14:paraId="6B17526B" w14:textId="77777777" w:rsidR="00B64EFD" w:rsidRPr="007728C3" w:rsidRDefault="00B64EFD" w:rsidP="003C14A2">
            <w:pPr>
              <w:pStyle w:val="TAN"/>
              <w:rPr>
                <w:rFonts w:cs="Arial"/>
                <w:lang w:eastAsia="zh-CN"/>
              </w:rPr>
            </w:pPr>
            <w:r w:rsidRPr="007728C3">
              <w:rPr>
                <w:rFonts w:cs="Arial"/>
                <w:lang w:eastAsia="en-US"/>
              </w:rPr>
              <w:t>NOTE 1:</w:t>
            </w:r>
            <w:r w:rsidRPr="007728C3">
              <w:rPr>
                <w:rFonts w:cs="Arial"/>
                <w:lang w:eastAsia="en-US"/>
              </w:rPr>
              <w:tab/>
              <w:t>The transmitter shall be set to 4dB below P</w:t>
            </w:r>
            <w:r w:rsidRPr="007728C3">
              <w:rPr>
                <w:rFonts w:cs="Arial"/>
                <w:sz w:val="12"/>
                <w:szCs w:val="12"/>
                <w:lang w:eastAsia="en-US"/>
              </w:rPr>
              <w:t>CMAX_L</w:t>
            </w:r>
            <w:r w:rsidR="00F5291F" w:rsidRPr="007728C3">
              <w:rPr>
                <w:rFonts w:cs="Arial"/>
                <w:sz w:val="12"/>
                <w:szCs w:val="12"/>
                <w:lang w:eastAsia="en-US"/>
              </w:rPr>
              <w:t>,c</w:t>
            </w:r>
            <w:r w:rsidRPr="007728C3">
              <w:rPr>
                <w:rFonts w:cs="Arial"/>
                <w:lang w:eastAsia="en-US"/>
              </w:rPr>
              <w:t xml:space="preserve"> </w:t>
            </w:r>
            <w:r w:rsidRPr="007728C3">
              <w:rPr>
                <w:rFonts w:cs="Arial" w:hint="eastAsia"/>
                <w:kern w:val="2"/>
                <w:lang w:eastAsia="zh-CN"/>
              </w:rPr>
              <w:t xml:space="preserve">or </w:t>
            </w:r>
            <w:r w:rsidRPr="007728C3">
              <w:rPr>
                <w:rFonts w:cs="Arial"/>
                <w:kern w:val="2"/>
                <w:lang w:eastAsia="en-US"/>
              </w:rPr>
              <w:t>P</w:t>
            </w:r>
            <w:r w:rsidRPr="007728C3">
              <w:rPr>
                <w:rFonts w:cs="Arial"/>
                <w:kern w:val="2"/>
                <w:sz w:val="12"/>
                <w:szCs w:val="12"/>
                <w:lang w:eastAsia="en-US"/>
              </w:rPr>
              <w:t>CMAX_L</w:t>
            </w:r>
            <w:r w:rsidRPr="007728C3">
              <w:rPr>
                <w:rFonts w:cs="Arial"/>
                <w:lang w:eastAsia="en-US"/>
              </w:rPr>
              <w:t xml:space="preserve"> as defined in subclause 6.</w:t>
            </w:r>
            <w:smartTag w:uri="urn:schemas-microsoft-com:office:smarttags" w:element="chmetcnv">
              <w:smartTagPr>
                <w:attr w:name="UnitName" w:val="a"/>
                <w:attr w:name="SourceValue" w:val="2.5"/>
                <w:attr w:name="HasSpace" w:val="False"/>
                <w:attr w:name="Negative" w:val="False"/>
                <w:attr w:name="NumberType" w:val="1"/>
                <w:attr w:name="TCSC" w:val="0"/>
              </w:smartTagPr>
              <w:r w:rsidRPr="007728C3">
                <w:rPr>
                  <w:rFonts w:cs="Arial"/>
                  <w:lang w:eastAsia="en-US"/>
                </w:rPr>
                <w:t>2.5</w:t>
              </w:r>
              <w:r w:rsidRPr="007728C3">
                <w:rPr>
                  <w:rFonts w:cs="Arial" w:hint="eastAsia"/>
                  <w:lang w:eastAsia="zh-CN"/>
                </w:rPr>
                <w:t>A</w:t>
              </w:r>
            </w:smartTag>
            <w:r w:rsidRPr="007728C3">
              <w:rPr>
                <w:rFonts w:cs="Arial"/>
                <w:lang w:eastAsia="en-US"/>
              </w:rPr>
              <w:t>.</w:t>
            </w:r>
          </w:p>
          <w:p w14:paraId="78C1BD57" w14:textId="77777777" w:rsidR="00B64EFD" w:rsidRPr="00272810" w:rsidRDefault="00B64EFD" w:rsidP="003C14A2">
            <w:pPr>
              <w:pStyle w:val="TAN"/>
              <w:rPr>
                <w:rFonts w:eastAsia="MS Mincho" w:cs="Arial"/>
                <w:kern w:val="2"/>
                <w:lang w:eastAsia="en-US"/>
              </w:rPr>
            </w:pPr>
            <w:r w:rsidRPr="00272810">
              <w:rPr>
                <w:rFonts w:eastAsia="MS Mincho" w:cs="Arial"/>
                <w:kern w:val="2"/>
                <w:lang w:eastAsia="en-US"/>
              </w:rPr>
              <w:t>NOTE 2:</w:t>
            </w:r>
            <w:r w:rsidRPr="00272810">
              <w:rPr>
                <w:rFonts w:eastAsia="MS Mincho" w:cs="Arial"/>
                <w:kern w:val="2"/>
                <w:lang w:eastAsia="en-US"/>
              </w:rPr>
              <w:tab/>
              <w:t xml:space="preserve">Reference measurement channel is specified in Annex </w:t>
            </w:r>
            <w:smartTag w:uri="urn:schemas-microsoft-com:office:smarttags" w:element="chsdate">
              <w:smartTagPr>
                <w:attr w:name="Year" w:val="1899"/>
                <w:attr w:name="Month" w:val="12"/>
                <w:attr w:name="Day" w:val="30"/>
                <w:attr w:name="IsLunarDate" w:val="False"/>
                <w:attr w:name="IsROCDate" w:val="False"/>
              </w:smartTagPr>
              <w:r w:rsidRPr="00272810">
                <w:rPr>
                  <w:rFonts w:eastAsia="MS Mincho" w:cs="Arial"/>
                  <w:kern w:val="2"/>
                  <w:lang w:eastAsia="en-US"/>
                </w:rPr>
                <w:t>A.3.2</w:t>
              </w:r>
            </w:smartTag>
            <w:r w:rsidRPr="00272810">
              <w:rPr>
                <w:rFonts w:eastAsia="MS Mincho" w:cs="Arial"/>
                <w:kern w:val="2"/>
                <w:lang w:eastAsia="en-US"/>
              </w:rPr>
              <w:t xml:space="preserve"> with </w:t>
            </w:r>
            <w:r w:rsidRPr="007728C3">
              <w:rPr>
                <w:rFonts w:cs="Arial"/>
                <w:kern w:val="2"/>
                <w:lang w:eastAsia="en-US"/>
              </w:rPr>
              <w:t xml:space="preserve">one sided dynamic OCNG Pattern OP.1 FDD/TDD as described in Annex </w:t>
            </w:r>
            <w:smartTag w:uri="urn:schemas-microsoft-com:office:smarttags" w:element="chsdate">
              <w:smartTagPr>
                <w:attr w:name="Year" w:val="1899"/>
                <w:attr w:name="Month" w:val="12"/>
                <w:attr w:name="Day" w:val="30"/>
                <w:attr w:name="IsLunarDate" w:val="False"/>
                <w:attr w:name="IsROCDate" w:val="False"/>
              </w:smartTagPr>
              <w:r w:rsidRPr="007728C3">
                <w:rPr>
                  <w:rFonts w:cs="Arial"/>
                  <w:kern w:val="2"/>
                  <w:lang w:eastAsia="en-US"/>
                </w:rPr>
                <w:t>A.5.1.1</w:t>
              </w:r>
            </w:smartTag>
            <w:r w:rsidRPr="007728C3">
              <w:rPr>
                <w:rFonts w:cs="Arial"/>
                <w:kern w:val="2"/>
                <w:lang w:eastAsia="en-US"/>
              </w:rPr>
              <w:t>/A.5.2</w:t>
            </w:r>
            <w:r w:rsidRPr="00272810">
              <w:rPr>
                <w:rFonts w:eastAsia="MS Mincho" w:cs="Arial"/>
                <w:kern w:val="2"/>
                <w:lang w:eastAsia="en-US"/>
              </w:rPr>
              <w:t>.</w:t>
            </w:r>
          </w:p>
        </w:tc>
      </w:tr>
    </w:tbl>
    <w:p w14:paraId="2D443972" w14:textId="77777777" w:rsidR="00B64EFD" w:rsidRPr="00AE4A95" w:rsidRDefault="00B64EFD" w:rsidP="00B64EFD"/>
    <w:p w14:paraId="2D5CA1EF" w14:textId="77777777" w:rsidR="00B64EFD" w:rsidRPr="00AE4A95" w:rsidRDefault="00B64EFD" w:rsidP="00B64EFD">
      <w:pPr>
        <w:pStyle w:val="TH"/>
      </w:pPr>
      <w:r w:rsidRPr="00AE4A95">
        <w:t xml:space="preserve">Table </w:t>
      </w:r>
      <w:smartTag w:uri="urn:schemas-microsoft-com:office:smarttags" w:element="chsdate">
        <w:smartTagPr>
          <w:attr w:name="Year" w:val="1899"/>
          <w:attr w:name="Month" w:val="12"/>
          <w:attr w:name="Day" w:val="30"/>
          <w:attr w:name="IsLunarDate" w:val="False"/>
          <w:attr w:name="IsROCDate" w:val="False"/>
        </w:smartTagPr>
        <w:r w:rsidRPr="00AE4A95">
          <w:t>7.6.</w:t>
        </w:r>
        <w:smartTag w:uri="urn:schemas-microsoft-com:office:smarttags" w:element="chmetcnv">
          <w:smartTagPr>
            <w:attr w:name="UnitName" w:val="a"/>
            <w:attr w:name="SourceValue" w:val="2.1"/>
            <w:attr w:name="HasSpace" w:val="False"/>
            <w:attr w:name="Negative" w:val="False"/>
            <w:attr w:name="NumberType" w:val="1"/>
            <w:attr w:name="TCSC" w:val="0"/>
          </w:smartTagPr>
          <w:r w:rsidRPr="00AE4A95">
            <w:t>2</w:t>
          </w:r>
        </w:smartTag>
      </w:smartTag>
      <w:r w:rsidRPr="00AE4A95">
        <w:t>.1A-2: Out of band blocking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0"/>
        <w:gridCol w:w="1239"/>
        <w:gridCol w:w="666"/>
        <w:gridCol w:w="1226"/>
        <w:gridCol w:w="1226"/>
        <w:gridCol w:w="1234"/>
      </w:tblGrid>
      <w:tr w:rsidR="00B64EFD" w:rsidRPr="007728C3" w14:paraId="458BA715" w14:textId="77777777" w:rsidTr="003C14A2">
        <w:trPr>
          <w:jc w:val="center"/>
        </w:trPr>
        <w:tc>
          <w:tcPr>
            <w:tcW w:w="0" w:type="auto"/>
            <w:vMerge w:val="restart"/>
            <w:shd w:val="clear" w:color="auto" w:fill="auto"/>
          </w:tcPr>
          <w:p w14:paraId="55BD074B" w14:textId="77777777" w:rsidR="00B64EFD" w:rsidRPr="007728C3" w:rsidRDefault="00B64EFD" w:rsidP="003C14A2">
            <w:pPr>
              <w:pStyle w:val="TAH"/>
              <w:rPr>
                <w:rFonts w:cs="Arial"/>
                <w:lang w:eastAsia="en-US"/>
              </w:rPr>
            </w:pPr>
            <w:r w:rsidRPr="007728C3">
              <w:rPr>
                <w:rFonts w:cs="Arial"/>
                <w:lang w:eastAsia="en-US"/>
              </w:rPr>
              <w:t>CA configuration</w:t>
            </w:r>
          </w:p>
        </w:tc>
        <w:tc>
          <w:tcPr>
            <w:tcW w:w="0" w:type="auto"/>
            <w:vMerge w:val="restart"/>
          </w:tcPr>
          <w:p w14:paraId="4FCDAE4C" w14:textId="77777777" w:rsidR="00B64EFD" w:rsidRPr="007728C3" w:rsidRDefault="00B64EFD" w:rsidP="003C14A2">
            <w:pPr>
              <w:pStyle w:val="TAH"/>
              <w:rPr>
                <w:rFonts w:cs="Arial"/>
                <w:lang w:eastAsia="en-US"/>
              </w:rPr>
            </w:pPr>
            <w:r w:rsidRPr="007728C3">
              <w:rPr>
                <w:rFonts w:cs="Arial"/>
                <w:lang w:eastAsia="en-US"/>
              </w:rPr>
              <w:t>Parameter</w:t>
            </w:r>
          </w:p>
        </w:tc>
        <w:tc>
          <w:tcPr>
            <w:tcW w:w="0" w:type="auto"/>
            <w:vMerge w:val="restart"/>
          </w:tcPr>
          <w:p w14:paraId="20A48296" w14:textId="77777777" w:rsidR="00B64EFD" w:rsidRPr="007728C3" w:rsidRDefault="00B64EFD" w:rsidP="003C14A2">
            <w:pPr>
              <w:pStyle w:val="TAH"/>
              <w:rPr>
                <w:rFonts w:cs="Arial"/>
                <w:lang w:eastAsia="en-US"/>
              </w:rPr>
            </w:pPr>
            <w:r w:rsidRPr="007728C3">
              <w:rPr>
                <w:rFonts w:cs="Arial"/>
                <w:lang w:eastAsia="en-US"/>
              </w:rPr>
              <w:t xml:space="preserve">Units </w:t>
            </w:r>
          </w:p>
        </w:tc>
        <w:tc>
          <w:tcPr>
            <w:tcW w:w="0" w:type="auto"/>
            <w:gridSpan w:val="3"/>
          </w:tcPr>
          <w:p w14:paraId="62327A53" w14:textId="77777777" w:rsidR="00B64EFD" w:rsidRPr="007728C3" w:rsidRDefault="00B64EFD" w:rsidP="003C14A2">
            <w:pPr>
              <w:pStyle w:val="TAH"/>
              <w:rPr>
                <w:rFonts w:cs="Arial"/>
                <w:lang w:eastAsia="en-US"/>
              </w:rPr>
            </w:pPr>
            <w:r w:rsidRPr="007728C3">
              <w:rPr>
                <w:rFonts w:cs="Arial"/>
                <w:lang w:eastAsia="en-US"/>
              </w:rPr>
              <w:t xml:space="preserve">Frequency </w:t>
            </w:r>
          </w:p>
        </w:tc>
      </w:tr>
      <w:tr w:rsidR="00B64EFD" w:rsidRPr="007728C3" w14:paraId="359753DD" w14:textId="77777777" w:rsidTr="003C14A2">
        <w:trPr>
          <w:jc w:val="center"/>
        </w:trPr>
        <w:tc>
          <w:tcPr>
            <w:tcW w:w="0" w:type="auto"/>
            <w:vMerge/>
            <w:shd w:val="clear" w:color="auto" w:fill="auto"/>
          </w:tcPr>
          <w:p w14:paraId="19959DCF" w14:textId="77777777" w:rsidR="00B64EFD" w:rsidRPr="007728C3" w:rsidRDefault="00B64EFD" w:rsidP="003C14A2">
            <w:pPr>
              <w:pStyle w:val="TAH"/>
              <w:rPr>
                <w:rFonts w:cs="Arial"/>
                <w:lang w:eastAsia="en-US"/>
              </w:rPr>
            </w:pPr>
          </w:p>
        </w:tc>
        <w:tc>
          <w:tcPr>
            <w:tcW w:w="0" w:type="auto"/>
            <w:vMerge/>
          </w:tcPr>
          <w:p w14:paraId="1BD3C520" w14:textId="77777777" w:rsidR="00B64EFD" w:rsidRPr="007728C3" w:rsidRDefault="00B64EFD" w:rsidP="003C14A2">
            <w:pPr>
              <w:pStyle w:val="TAH"/>
              <w:rPr>
                <w:rFonts w:cs="Arial"/>
                <w:lang w:eastAsia="en-US"/>
              </w:rPr>
            </w:pPr>
          </w:p>
        </w:tc>
        <w:tc>
          <w:tcPr>
            <w:tcW w:w="0" w:type="auto"/>
            <w:vMerge/>
          </w:tcPr>
          <w:p w14:paraId="263E1593" w14:textId="77777777" w:rsidR="00B64EFD" w:rsidRPr="007728C3" w:rsidRDefault="00B64EFD" w:rsidP="003C14A2">
            <w:pPr>
              <w:pStyle w:val="TAH"/>
              <w:rPr>
                <w:rFonts w:cs="Arial"/>
                <w:lang w:eastAsia="en-US"/>
              </w:rPr>
            </w:pPr>
          </w:p>
        </w:tc>
        <w:tc>
          <w:tcPr>
            <w:tcW w:w="0" w:type="auto"/>
          </w:tcPr>
          <w:p w14:paraId="36CE5DAD" w14:textId="77777777" w:rsidR="00B64EFD" w:rsidRPr="007728C3" w:rsidRDefault="00B64EFD" w:rsidP="003C14A2">
            <w:pPr>
              <w:pStyle w:val="TAH"/>
              <w:rPr>
                <w:rFonts w:cs="Arial"/>
                <w:lang w:eastAsia="en-US"/>
              </w:rPr>
            </w:pPr>
            <w:r w:rsidRPr="007728C3">
              <w:rPr>
                <w:rFonts w:cs="Arial"/>
                <w:lang w:eastAsia="en-US"/>
              </w:rPr>
              <w:t>Range 1</w:t>
            </w:r>
          </w:p>
        </w:tc>
        <w:tc>
          <w:tcPr>
            <w:tcW w:w="0" w:type="auto"/>
          </w:tcPr>
          <w:p w14:paraId="25EC954F" w14:textId="77777777" w:rsidR="00B64EFD" w:rsidRPr="007728C3" w:rsidRDefault="00B64EFD" w:rsidP="003C14A2">
            <w:pPr>
              <w:pStyle w:val="TAH"/>
              <w:rPr>
                <w:rFonts w:cs="Arial"/>
                <w:lang w:eastAsia="en-US"/>
              </w:rPr>
            </w:pPr>
            <w:r w:rsidRPr="007728C3">
              <w:rPr>
                <w:rFonts w:cs="Arial"/>
                <w:lang w:eastAsia="en-US"/>
              </w:rPr>
              <w:t>Range 2</w:t>
            </w:r>
          </w:p>
        </w:tc>
        <w:tc>
          <w:tcPr>
            <w:tcW w:w="0" w:type="auto"/>
          </w:tcPr>
          <w:p w14:paraId="0028BAEA" w14:textId="77777777" w:rsidR="00B64EFD" w:rsidRPr="007728C3" w:rsidRDefault="00B64EFD" w:rsidP="003C14A2">
            <w:pPr>
              <w:pStyle w:val="TAH"/>
              <w:rPr>
                <w:rFonts w:cs="Arial"/>
                <w:lang w:eastAsia="en-US"/>
              </w:rPr>
            </w:pPr>
            <w:r w:rsidRPr="007728C3">
              <w:rPr>
                <w:rFonts w:cs="Arial"/>
                <w:lang w:eastAsia="en-US"/>
              </w:rPr>
              <w:t>Range 3</w:t>
            </w:r>
          </w:p>
        </w:tc>
      </w:tr>
      <w:tr w:rsidR="00B64EFD" w:rsidRPr="007728C3" w14:paraId="16981375" w14:textId="77777777" w:rsidTr="003C14A2">
        <w:trPr>
          <w:jc w:val="center"/>
        </w:trPr>
        <w:tc>
          <w:tcPr>
            <w:tcW w:w="0" w:type="auto"/>
            <w:vMerge/>
            <w:shd w:val="clear" w:color="auto" w:fill="auto"/>
          </w:tcPr>
          <w:p w14:paraId="09790940" w14:textId="77777777" w:rsidR="00B64EFD" w:rsidRPr="007728C3" w:rsidRDefault="00B64EFD" w:rsidP="003C14A2">
            <w:pPr>
              <w:pStyle w:val="TableText"/>
              <w:spacing w:after="0"/>
              <w:rPr>
                <w:rFonts w:ascii="Arial" w:hAnsi="Arial" w:cs="Arial"/>
                <w:b/>
                <w:sz w:val="18"/>
                <w:szCs w:val="18"/>
              </w:rPr>
            </w:pPr>
          </w:p>
        </w:tc>
        <w:tc>
          <w:tcPr>
            <w:tcW w:w="0" w:type="auto"/>
            <w:vAlign w:val="center"/>
          </w:tcPr>
          <w:p w14:paraId="03649473" w14:textId="77777777" w:rsidR="00B64EFD" w:rsidRPr="007728C3" w:rsidRDefault="00B64EFD" w:rsidP="003C14A2">
            <w:pPr>
              <w:pStyle w:val="TAL"/>
              <w:rPr>
                <w:rFonts w:cs="Arial"/>
                <w:b/>
                <w:lang w:eastAsia="en-US"/>
              </w:rPr>
            </w:pPr>
            <w:r w:rsidRPr="007728C3">
              <w:rPr>
                <w:rFonts w:cs="Arial"/>
                <w:lang w:eastAsia="en-US"/>
              </w:rPr>
              <w:t>P</w:t>
            </w:r>
            <w:r w:rsidRPr="007728C3">
              <w:rPr>
                <w:rFonts w:cs="Arial"/>
                <w:vertAlign w:val="subscript"/>
                <w:lang w:eastAsia="en-US"/>
              </w:rPr>
              <w:t>Interferer</w:t>
            </w:r>
          </w:p>
        </w:tc>
        <w:tc>
          <w:tcPr>
            <w:tcW w:w="0" w:type="auto"/>
            <w:vAlign w:val="center"/>
          </w:tcPr>
          <w:p w14:paraId="449FBC18" w14:textId="77777777" w:rsidR="00B64EFD" w:rsidRPr="007728C3" w:rsidRDefault="00B64EFD" w:rsidP="003C14A2">
            <w:pPr>
              <w:pStyle w:val="TAC"/>
              <w:rPr>
                <w:rFonts w:cs="Arial"/>
                <w:b/>
                <w:lang w:eastAsia="en-US"/>
              </w:rPr>
            </w:pPr>
            <w:r w:rsidRPr="007728C3">
              <w:rPr>
                <w:rFonts w:cs="Arial"/>
                <w:lang w:eastAsia="en-US"/>
              </w:rPr>
              <w:t>dBm</w:t>
            </w:r>
          </w:p>
        </w:tc>
        <w:tc>
          <w:tcPr>
            <w:tcW w:w="0" w:type="auto"/>
          </w:tcPr>
          <w:p w14:paraId="3EFFC706" w14:textId="77777777" w:rsidR="00B64EFD" w:rsidRPr="007728C3" w:rsidRDefault="00B64EFD" w:rsidP="003C14A2">
            <w:pPr>
              <w:pStyle w:val="TAC"/>
              <w:rPr>
                <w:rFonts w:cs="Arial"/>
                <w:b/>
                <w:lang w:eastAsia="en-US"/>
              </w:rPr>
            </w:pPr>
            <w:r w:rsidRPr="007728C3">
              <w:rPr>
                <w:rFonts w:cs="Arial"/>
                <w:lang w:eastAsia="en-US"/>
              </w:rPr>
              <w:t>-44</w:t>
            </w:r>
          </w:p>
        </w:tc>
        <w:tc>
          <w:tcPr>
            <w:tcW w:w="0" w:type="auto"/>
          </w:tcPr>
          <w:p w14:paraId="75831701" w14:textId="77777777" w:rsidR="00B64EFD" w:rsidRPr="007728C3" w:rsidRDefault="00B64EFD" w:rsidP="003C14A2">
            <w:pPr>
              <w:pStyle w:val="TAC"/>
              <w:rPr>
                <w:rFonts w:cs="Arial"/>
                <w:b/>
                <w:lang w:eastAsia="en-US"/>
              </w:rPr>
            </w:pPr>
            <w:r w:rsidRPr="007728C3">
              <w:rPr>
                <w:rFonts w:cs="Arial"/>
                <w:lang w:eastAsia="en-US"/>
              </w:rPr>
              <w:t>-30</w:t>
            </w:r>
          </w:p>
        </w:tc>
        <w:tc>
          <w:tcPr>
            <w:tcW w:w="0" w:type="auto"/>
          </w:tcPr>
          <w:p w14:paraId="41167BCC" w14:textId="77777777" w:rsidR="00B64EFD" w:rsidRPr="007728C3" w:rsidRDefault="00B64EFD" w:rsidP="003C14A2">
            <w:pPr>
              <w:pStyle w:val="TAC"/>
              <w:rPr>
                <w:rFonts w:cs="Arial"/>
                <w:lang w:eastAsia="en-US"/>
              </w:rPr>
            </w:pPr>
            <w:r w:rsidRPr="007728C3">
              <w:rPr>
                <w:rFonts w:cs="Arial"/>
                <w:lang w:eastAsia="en-US"/>
              </w:rPr>
              <w:t>-15</w:t>
            </w:r>
          </w:p>
        </w:tc>
      </w:tr>
      <w:tr w:rsidR="00B64EFD" w:rsidRPr="007728C3" w14:paraId="3A6193C3" w14:textId="77777777" w:rsidTr="003C14A2">
        <w:trPr>
          <w:jc w:val="center"/>
        </w:trPr>
        <w:tc>
          <w:tcPr>
            <w:tcW w:w="0" w:type="auto"/>
            <w:vMerge w:val="restart"/>
            <w:vAlign w:val="center"/>
          </w:tcPr>
          <w:p w14:paraId="632F3AE1" w14:textId="77777777" w:rsidR="00B64EFD" w:rsidRPr="007728C3" w:rsidRDefault="00B64EFD" w:rsidP="003C14A2">
            <w:pPr>
              <w:pStyle w:val="TAL"/>
              <w:rPr>
                <w:rFonts w:cs="Arial"/>
                <w:lang w:eastAsia="en-US"/>
              </w:rPr>
            </w:pPr>
            <w:r w:rsidRPr="007728C3">
              <w:rPr>
                <w:rFonts w:cs="Arial"/>
                <w:lang w:eastAsia="en-US"/>
              </w:rPr>
              <w:t>CA_</w:t>
            </w:r>
            <w:smartTag w:uri="urn:schemas-microsoft-com:office:smarttags" w:element="chmetcnv">
              <w:smartTagPr>
                <w:attr w:name="UnitName" w:val="C"/>
                <w:attr w:name="SourceValue" w:val="1"/>
                <w:attr w:name="HasSpace" w:val="False"/>
                <w:attr w:name="Negative" w:val="False"/>
                <w:attr w:name="NumberType" w:val="1"/>
                <w:attr w:name="TCSC" w:val="0"/>
              </w:smartTagPr>
              <w:r w:rsidRPr="007728C3">
                <w:rPr>
                  <w:rFonts w:cs="Arial"/>
                  <w:lang w:eastAsia="en-US"/>
                </w:rPr>
                <w:t>1C</w:t>
              </w:r>
            </w:smartTag>
            <w:r w:rsidRPr="007728C3">
              <w:rPr>
                <w:rFonts w:cs="Arial"/>
                <w:lang w:eastAsia="en-US"/>
              </w:rPr>
              <w:t xml:space="preserve">, </w:t>
            </w:r>
            <w:r w:rsidRPr="007728C3">
              <w:rPr>
                <w:rFonts w:cs="Arial" w:hint="eastAsia"/>
                <w:u w:val="single"/>
                <w:lang w:eastAsia="zh-CN"/>
              </w:rPr>
              <w:t>CA_3C</w:t>
            </w:r>
            <w:r w:rsidRPr="007728C3">
              <w:rPr>
                <w:rFonts w:cs="Arial" w:hint="eastAsia"/>
                <w:kern w:val="2"/>
                <w:lang w:val="en-US" w:eastAsia="zh-CN"/>
              </w:rPr>
              <w:t xml:space="preserve">, </w:t>
            </w:r>
            <w:r w:rsidRPr="007728C3">
              <w:rPr>
                <w:rFonts w:cs="Arial"/>
                <w:kern w:val="2"/>
                <w:lang w:val="en-US" w:eastAsia="en-US"/>
              </w:rPr>
              <w:t>CA_</w:t>
            </w:r>
            <w:r w:rsidRPr="007728C3">
              <w:rPr>
                <w:rFonts w:cs="Arial" w:hint="eastAsia"/>
                <w:kern w:val="2"/>
                <w:lang w:val="en-US" w:eastAsia="zh-CN"/>
              </w:rPr>
              <w:t>7</w:t>
            </w:r>
            <w:r w:rsidRPr="007728C3">
              <w:rPr>
                <w:rFonts w:cs="Arial"/>
                <w:kern w:val="2"/>
                <w:lang w:val="en-US" w:eastAsia="en-US"/>
              </w:rPr>
              <w:t>C</w:t>
            </w:r>
            <w:r w:rsidRPr="007728C3">
              <w:rPr>
                <w:rFonts w:cs="Arial"/>
                <w:lang w:eastAsia="en-US"/>
              </w:rPr>
              <w:t xml:space="preserve"> </w:t>
            </w:r>
            <w:r w:rsidRPr="007728C3">
              <w:rPr>
                <w:rFonts w:cs="Arial" w:hint="eastAsia"/>
                <w:lang w:eastAsia="zh-CN"/>
              </w:rPr>
              <w:t>,</w:t>
            </w:r>
            <w:r w:rsidRPr="007728C3">
              <w:rPr>
                <w:rFonts w:cs="Arial"/>
                <w:lang w:eastAsia="zh-CN"/>
              </w:rPr>
              <w:t xml:space="preserve"> </w:t>
            </w:r>
            <w:r w:rsidRPr="007728C3">
              <w:rPr>
                <w:rFonts w:cs="Arial"/>
                <w:lang w:eastAsia="en-US"/>
              </w:rPr>
              <w:t>CA_</w:t>
            </w:r>
            <w:smartTag w:uri="urn:schemas-microsoft-com:office:smarttags" w:element="chmetcnv">
              <w:smartTagPr>
                <w:attr w:name="UnitName" w:val="C"/>
                <w:attr w:name="SourceValue" w:val="38"/>
                <w:attr w:name="HasSpace" w:val="False"/>
                <w:attr w:name="Negative" w:val="False"/>
                <w:attr w:name="NumberType" w:val="1"/>
                <w:attr w:name="TCSC" w:val="0"/>
              </w:smartTagPr>
              <w:r w:rsidRPr="007728C3">
                <w:rPr>
                  <w:rFonts w:cs="Arial" w:hint="eastAsia"/>
                  <w:lang w:eastAsia="zh-CN"/>
                </w:rPr>
                <w:t>38</w:t>
              </w:r>
              <w:r w:rsidRPr="007728C3">
                <w:rPr>
                  <w:rFonts w:cs="Arial"/>
                  <w:lang w:eastAsia="en-US"/>
                </w:rPr>
                <w:t>C</w:t>
              </w:r>
            </w:smartTag>
            <w:r w:rsidRPr="007728C3">
              <w:rPr>
                <w:rFonts w:cs="Arial"/>
                <w:lang w:eastAsia="en-US"/>
              </w:rPr>
              <w:t>, CA_40C, CA_41C</w:t>
            </w:r>
          </w:p>
        </w:tc>
        <w:tc>
          <w:tcPr>
            <w:tcW w:w="0" w:type="auto"/>
            <w:vMerge w:val="restart"/>
            <w:vAlign w:val="center"/>
          </w:tcPr>
          <w:p w14:paraId="25F2BF9A" w14:textId="77777777" w:rsidR="00B64EFD" w:rsidRPr="007728C3" w:rsidRDefault="00B64EFD" w:rsidP="003C14A2">
            <w:pPr>
              <w:pStyle w:val="TAL"/>
              <w:rPr>
                <w:rFonts w:cs="Arial"/>
                <w:lang w:eastAsia="en-US"/>
              </w:rPr>
            </w:pPr>
            <w:r w:rsidRPr="007728C3">
              <w:rPr>
                <w:rFonts w:cs="Arial"/>
                <w:lang w:eastAsia="en-US"/>
              </w:rPr>
              <w:t>F</w:t>
            </w:r>
            <w:r w:rsidRPr="007728C3">
              <w:rPr>
                <w:rFonts w:cs="Arial"/>
                <w:vertAlign w:val="subscript"/>
                <w:lang w:eastAsia="en-US"/>
              </w:rPr>
              <w:t xml:space="preserve">Interferer </w:t>
            </w:r>
            <w:r w:rsidRPr="007728C3">
              <w:rPr>
                <w:rFonts w:cs="Arial"/>
                <w:lang w:eastAsia="en-US"/>
              </w:rPr>
              <w:t>(CW)</w:t>
            </w:r>
          </w:p>
          <w:p w14:paraId="6CAD4611" w14:textId="77777777" w:rsidR="00B64EFD" w:rsidRPr="007728C3" w:rsidRDefault="00B64EFD" w:rsidP="003C14A2">
            <w:pPr>
              <w:pStyle w:val="TAL"/>
              <w:rPr>
                <w:rFonts w:cs="Arial"/>
                <w:vertAlign w:val="subscript"/>
                <w:lang w:eastAsia="en-US"/>
              </w:rPr>
            </w:pPr>
          </w:p>
        </w:tc>
        <w:tc>
          <w:tcPr>
            <w:tcW w:w="0" w:type="auto"/>
            <w:vMerge w:val="restart"/>
            <w:vAlign w:val="center"/>
          </w:tcPr>
          <w:p w14:paraId="4E65F32F" w14:textId="77777777" w:rsidR="00B64EFD" w:rsidRPr="007728C3" w:rsidRDefault="00B64EFD" w:rsidP="003C14A2">
            <w:pPr>
              <w:pStyle w:val="TAC"/>
              <w:rPr>
                <w:rFonts w:cs="Arial"/>
                <w:lang w:eastAsia="en-US"/>
              </w:rPr>
            </w:pPr>
            <w:r w:rsidRPr="007728C3">
              <w:rPr>
                <w:rFonts w:cs="Arial"/>
                <w:lang w:eastAsia="en-US"/>
              </w:rPr>
              <w:t>MHz</w:t>
            </w:r>
          </w:p>
          <w:p w14:paraId="382F3967" w14:textId="77777777" w:rsidR="00B64EFD" w:rsidRPr="007728C3" w:rsidRDefault="00B64EFD" w:rsidP="003C14A2">
            <w:pPr>
              <w:pStyle w:val="TAC"/>
              <w:rPr>
                <w:rFonts w:cs="Arial"/>
                <w:lang w:eastAsia="en-US"/>
              </w:rPr>
            </w:pPr>
          </w:p>
        </w:tc>
        <w:tc>
          <w:tcPr>
            <w:tcW w:w="0" w:type="auto"/>
            <w:vAlign w:val="center"/>
          </w:tcPr>
          <w:p w14:paraId="06B9EA68" w14:textId="77777777" w:rsidR="00B64EFD" w:rsidRPr="007728C3" w:rsidRDefault="00B64EFD" w:rsidP="003C14A2">
            <w:pPr>
              <w:pStyle w:val="TAL"/>
              <w:rPr>
                <w:rFonts w:cs="Arial"/>
                <w:kern w:val="2"/>
                <w:lang w:eastAsia="en-US"/>
              </w:rPr>
            </w:pPr>
            <w:r w:rsidRPr="007728C3">
              <w:rPr>
                <w:rFonts w:cs="Arial"/>
                <w:kern w:val="2"/>
                <w:lang w:eastAsia="en-US"/>
              </w:rPr>
              <w:t>F</w:t>
            </w:r>
            <w:r w:rsidRPr="007728C3">
              <w:rPr>
                <w:rFonts w:cs="Arial"/>
                <w:kern w:val="2"/>
                <w:vertAlign w:val="subscript"/>
                <w:lang w:eastAsia="en-US"/>
              </w:rPr>
              <w:t xml:space="preserve">DL_low </w:t>
            </w:r>
            <w:r w:rsidRPr="007728C3">
              <w:rPr>
                <w:rFonts w:cs="Arial"/>
                <w:kern w:val="2"/>
                <w:lang w:eastAsia="en-US"/>
              </w:rPr>
              <w:t>-15 to</w:t>
            </w:r>
          </w:p>
          <w:p w14:paraId="25623DEC" w14:textId="77777777" w:rsidR="00B64EFD" w:rsidRPr="007728C3" w:rsidRDefault="00B64EFD" w:rsidP="003C14A2">
            <w:pPr>
              <w:pStyle w:val="TAL"/>
              <w:rPr>
                <w:rFonts w:cs="Arial"/>
                <w:kern w:val="2"/>
                <w:lang w:eastAsia="en-US"/>
              </w:rPr>
            </w:pPr>
            <w:r w:rsidRPr="007728C3">
              <w:rPr>
                <w:rFonts w:cs="Arial"/>
                <w:kern w:val="2"/>
                <w:lang w:eastAsia="en-US"/>
              </w:rPr>
              <w:t>F</w:t>
            </w:r>
            <w:r w:rsidRPr="007728C3">
              <w:rPr>
                <w:rFonts w:cs="Arial"/>
                <w:kern w:val="2"/>
                <w:vertAlign w:val="subscript"/>
                <w:lang w:eastAsia="en-US"/>
              </w:rPr>
              <w:t xml:space="preserve">DL_low </w:t>
            </w:r>
            <w:r w:rsidRPr="007728C3">
              <w:rPr>
                <w:rFonts w:cs="Arial"/>
                <w:kern w:val="2"/>
                <w:lang w:eastAsia="en-US"/>
              </w:rPr>
              <w:t xml:space="preserve">-60 </w:t>
            </w:r>
          </w:p>
        </w:tc>
        <w:tc>
          <w:tcPr>
            <w:tcW w:w="0" w:type="auto"/>
            <w:vAlign w:val="center"/>
          </w:tcPr>
          <w:p w14:paraId="44EE4BAB" w14:textId="77777777" w:rsidR="00B64EFD" w:rsidRPr="007728C3" w:rsidRDefault="00B64EFD" w:rsidP="003C14A2">
            <w:pPr>
              <w:pStyle w:val="TAL"/>
              <w:rPr>
                <w:rFonts w:cs="Arial"/>
                <w:kern w:val="2"/>
                <w:lang w:eastAsia="en-US"/>
              </w:rPr>
            </w:pPr>
            <w:r w:rsidRPr="007728C3">
              <w:rPr>
                <w:rFonts w:cs="Arial"/>
                <w:kern w:val="2"/>
                <w:lang w:eastAsia="en-US"/>
              </w:rPr>
              <w:t>F</w:t>
            </w:r>
            <w:r w:rsidRPr="007728C3">
              <w:rPr>
                <w:rFonts w:cs="Arial"/>
                <w:kern w:val="2"/>
                <w:vertAlign w:val="subscript"/>
                <w:lang w:eastAsia="en-US"/>
              </w:rPr>
              <w:t xml:space="preserve">DL_low </w:t>
            </w:r>
            <w:r w:rsidRPr="007728C3">
              <w:rPr>
                <w:rFonts w:cs="Arial"/>
                <w:kern w:val="2"/>
                <w:lang w:eastAsia="en-US"/>
              </w:rPr>
              <w:t>-60 to</w:t>
            </w:r>
          </w:p>
          <w:p w14:paraId="04D9BD29" w14:textId="77777777" w:rsidR="00B64EFD" w:rsidRPr="007728C3" w:rsidRDefault="00B64EFD" w:rsidP="003C14A2">
            <w:pPr>
              <w:pStyle w:val="TAL"/>
              <w:rPr>
                <w:rFonts w:cs="Arial"/>
                <w:kern w:val="2"/>
                <w:lang w:eastAsia="en-US"/>
              </w:rPr>
            </w:pPr>
            <w:r w:rsidRPr="007728C3">
              <w:rPr>
                <w:rFonts w:cs="Arial"/>
                <w:kern w:val="2"/>
                <w:lang w:eastAsia="en-US"/>
              </w:rPr>
              <w:t>F</w:t>
            </w:r>
            <w:r w:rsidRPr="007728C3">
              <w:rPr>
                <w:rFonts w:cs="Arial"/>
                <w:kern w:val="2"/>
                <w:vertAlign w:val="subscript"/>
                <w:lang w:eastAsia="en-US"/>
              </w:rPr>
              <w:t xml:space="preserve">DL_low </w:t>
            </w:r>
            <w:r w:rsidRPr="007728C3">
              <w:rPr>
                <w:rFonts w:cs="Arial"/>
                <w:kern w:val="2"/>
                <w:lang w:eastAsia="en-US"/>
              </w:rPr>
              <w:t xml:space="preserve">-85 </w:t>
            </w:r>
          </w:p>
        </w:tc>
        <w:tc>
          <w:tcPr>
            <w:tcW w:w="0" w:type="auto"/>
            <w:vAlign w:val="center"/>
          </w:tcPr>
          <w:p w14:paraId="303A7FCC" w14:textId="77777777" w:rsidR="00B64EFD" w:rsidRPr="007728C3" w:rsidRDefault="00B64EFD" w:rsidP="003C14A2">
            <w:pPr>
              <w:pStyle w:val="TAL"/>
              <w:rPr>
                <w:rFonts w:cs="Arial"/>
                <w:kern w:val="2"/>
                <w:lang w:eastAsia="en-US"/>
              </w:rPr>
            </w:pPr>
            <w:r w:rsidRPr="007728C3">
              <w:rPr>
                <w:rFonts w:cs="Arial"/>
                <w:kern w:val="2"/>
                <w:lang w:eastAsia="en-US"/>
              </w:rPr>
              <w:t>F</w:t>
            </w:r>
            <w:r w:rsidRPr="007728C3">
              <w:rPr>
                <w:rFonts w:cs="Arial"/>
                <w:kern w:val="2"/>
                <w:vertAlign w:val="subscript"/>
                <w:lang w:eastAsia="en-US"/>
              </w:rPr>
              <w:t xml:space="preserve">DL_low </w:t>
            </w:r>
            <w:r w:rsidRPr="007728C3">
              <w:rPr>
                <w:rFonts w:cs="Arial"/>
                <w:kern w:val="2"/>
                <w:lang w:eastAsia="en-US"/>
              </w:rPr>
              <w:t xml:space="preserve">-85 to </w:t>
            </w:r>
          </w:p>
          <w:p w14:paraId="4F458DE6" w14:textId="77777777" w:rsidR="00B64EFD" w:rsidRPr="007728C3" w:rsidRDefault="00B64EFD" w:rsidP="003C14A2">
            <w:pPr>
              <w:pStyle w:val="TAL"/>
              <w:rPr>
                <w:rFonts w:cs="Arial"/>
                <w:kern w:val="2"/>
                <w:lang w:eastAsia="en-US"/>
              </w:rPr>
            </w:pPr>
            <w:r w:rsidRPr="007728C3">
              <w:rPr>
                <w:rFonts w:cs="Arial"/>
                <w:kern w:val="2"/>
                <w:lang w:eastAsia="en-US"/>
              </w:rPr>
              <w:t>1 MHz</w:t>
            </w:r>
          </w:p>
        </w:tc>
      </w:tr>
      <w:tr w:rsidR="00B64EFD" w:rsidRPr="007728C3" w14:paraId="680D6307" w14:textId="77777777" w:rsidTr="003C14A2">
        <w:trPr>
          <w:jc w:val="center"/>
        </w:trPr>
        <w:tc>
          <w:tcPr>
            <w:tcW w:w="0" w:type="auto"/>
            <w:vMerge/>
            <w:vAlign w:val="center"/>
          </w:tcPr>
          <w:p w14:paraId="4C6E6632" w14:textId="77777777" w:rsidR="00B64EFD" w:rsidRPr="007728C3" w:rsidRDefault="00B64EFD" w:rsidP="003C14A2">
            <w:pPr>
              <w:pStyle w:val="TableText"/>
              <w:spacing w:after="0"/>
              <w:jc w:val="left"/>
              <w:rPr>
                <w:rFonts w:ascii="Arial" w:hAnsi="Arial" w:cs="Arial"/>
                <w:b/>
                <w:sz w:val="18"/>
                <w:szCs w:val="18"/>
              </w:rPr>
            </w:pPr>
          </w:p>
        </w:tc>
        <w:tc>
          <w:tcPr>
            <w:tcW w:w="0" w:type="auto"/>
            <w:vMerge/>
            <w:vAlign w:val="center"/>
          </w:tcPr>
          <w:p w14:paraId="42537B82" w14:textId="77777777" w:rsidR="00B64EFD" w:rsidRPr="007728C3" w:rsidRDefault="00B64EFD" w:rsidP="003C14A2">
            <w:pPr>
              <w:pStyle w:val="TableText"/>
              <w:spacing w:after="0"/>
              <w:jc w:val="left"/>
              <w:rPr>
                <w:rFonts w:ascii="Arial" w:hAnsi="Arial" w:cs="Arial"/>
                <w:b/>
                <w:sz w:val="18"/>
                <w:szCs w:val="18"/>
              </w:rPr>
            </w:pPr>
          </w:p>
        </w:tc>
        <w:tc>
          <w:tcPr>
            <w:tcW w:w="0" w:type="auto"/>
            <w:vMerge/>
            <w:vAlign w:val="center"/>
          </w:tcPr>
          <w:p w14:paraId="17B600EC" w14:textId="77777777" w:rsidR="00B64EFD" w:rsidRPr="007728C3" w:rsidRDefault="00B64EFD" w:rsidP="003C14A2">
            <w:pPr>
              <w:pStyle w:val="TableText"/>
              <w:spacing w:after="0"/>
              <w:jc w:val="left"/>
              <w:rPr>
                <w:rFonts w:ascii="Arial" w:hAnsi="Arial" w:cs="Arial"/>
                <w:b/>
                <w:sz w:val="18"/>
                <w:szCs w:val="18"/>
              </w:rPr>
            </w:pPr>
          </w:p>
        </w:tc>
        <w:tc>
          <w:tcPr>
            <w:tcW w:w="0" w:type="auto"/>
            <w:vAlign w:val="center"/>
          </w:tcPr>
          <w:p w14:paraId="3C4E1748" w14:textId="77777777" w:rsidR="00B64EFD" w:rsidRPr="007728C3" w:rsidRDefault="00B64EFD" w:rsidP="003C14A2">
            <w:pPr>
              <w:pStyle w:val="TAL"/>
              <w:rPr>
                <w:rFonts w:cs="Arial"/>
                <w:kern w:val="2"/>
                <w:lang w:eastAsia="en-US"/>
              </w:rPr>
            </w:pPr>
            <w:r w:rsidRPr="007728C3">
              <w:rPr>
                <w:rFonts w:cs="Arial"/>
                <w:kern w:val="2"/>
                <w:lang w:eastAsia="en-US"/>
              </w:rPr>
              <w:t>F</w:t>
            </w:r>
            <w:r w:rsidRPr="007728C3">
              <w:rPr>
                <w:rFonts w:cs="Arial"/>
                <w:kern w:val="2"/>
                <w:vertAlign w:val="subscript"/>
                <w:lang w:eastAsia="en-US"/>
              </w:rPr>
              <w:t xml:space="preserve">DL_high </w:t>
            </w:r>
            <w:r w:rsidRPr="007728C3">
              <w:rPr>
                <w:rFonts w:cs="Arial"/>
                <w:kern w:val="2"/>
                <w:lang w:eastAsia="en-US"/>
              </w:rPr>
              <w:t>+15 to</w:t>
            </w:r>
          </w:p>
          <w:p w14:paraId="1ADFEBD1" w14:textId="77777777" w:rsidR="00B64EFD" w:rsidRPr="007728C3" w:rsidRDefault="00B64EFD" w:rsidP="003C14A2">
            <w:pPr>
              <w:pStyle w:val="TAL"/>
              <w:rPr>
                <w:rFonts w:cs="Arial"/>
                <w:b/>
                <w:lang w:eastAsia="en-US"/>
              </w:rPr>
            </w:pPr>
            <w:r w:rsidRPr="007728C3">
              <w:rPr>
                <w:rFonts w:cs="Arial"/>
                <w:lang w:eastAsia="en-US"/>
              </w:rPr>
              <w:t>F</w:t>
            </w:r>
            <w:r w:rsidRPr="007728C3">
              <w:rPr>
                <w:rFonts w:cs="Arial"/>
                <w:vertAlign w:val="subscript"/>
                <w:lang w:eastAsia="en-US"/>
              </w:rPr>
              <w:t xml:space="preserve">DL_high </w:t>
            </w:r>
            <w:r w:rsidRPr="007728C3">
              <w:rPr>
                <w:rFonts w:cs="Arial"/>
                <w:lang w:eastAsia="en-US"/>
              </w:rPr>
              <w:t xml:space="preserve">+ 60 </w:t>
            </w:r>
          </w:p>
        </w:tc>
        <w:tc>
          <w:tcPr>
            <w:tcW w:w="0" w:type="auto"/>
            <w:vAlign w:val="center"/>
          </w:tcPr>
          <w:p w14:paraId="1B666F6B" w14:textId="77777777" w:rsidR="00B64EFD" w:rsidRPr="007728C3" w:rsidRDefault="00B64EFD" w:rsidP="003C14A2">
            <w:pPr>
              <w:pStyle w:val="TAL"/>
              <w:rPr>
                <w:rFonts w:cs="Arial"/>
                <w:kern w:val="2"/>
                <w:lang w:eastAsia="en-US"/>
              </w:rPr>
            </w:pPr>
            <w:r w:rsidRPr="007728C3">
              <w:rPr>
                <w:rFonts w:cs="Arial"/>
                <w:kern w:val="2"/>
                <w:lang w:eastAsia="en-US"/>
              </w:rPr>
              <w:t>F</w:t>
            </w:r>
            <w:r w:rsidRPr="007728C3">
              <w:rPr>
                <w:rFonts w:cs="Arial"/>
                <w:kern w:val="2"/>
                <w:vertAlign w:val="subscript"/>
                <w:lang w:eastAsia="en-US"/>
              </w:rPr>
              <w:t xml:space="preserve">DL_high </w:t>
            </w:r>
            <w:r w:rsidRPr="007728C3">
              <w:rPr>
                <w:rFonts w:cs="Arial"/>
                <w:kern w:val="2"/>
                <w:lang w:eastAsia="en-US"/>
              </w:rPr>
              <w:t>+60 to</w:t>
            </w:r>
          </w:p>
          <w:p w14:paraId="43CD2214" w14:textId="77777777" w:rsidR="00B64EFD" w:rsidRPr="007728C3" w:rsidRDefault="00B64EFD" w:rsidP="003C14A2">
            <w:pPr>
              <w:pStyle w:val="TAL"/>
              <w:rPr>
                <w:rFonts w:cs="Arial"/>
                <w:b/>
                <w:lang w:eastAsia="en-US"/>
              </w:rPr>
            </w:pPr>
            <w:r w:rsidRPr="007728C3">
              <w:rPr>
                <w:rFonts w:cs="Arial"/>
                <w:lang w:eastAsia="en-US"/>
              </w:rPr>
              <w:t>F</w:t>
            </w:r>
            <w:r w:rsidRPr="007728C3">
              <w:rPr>
                <w:rFonts w:cs="Arial"/>
                <w:vertAlign w:val="subscript"/>
                <w:lang w:eastAsia="en-US"/>
              </w:rPr>
              <w:t xml:space="preserve">DL_high </w:t>
            </w:r>
            <w:r w:rsidRPr="007728C3">
              <w:rPr>
                <w:rFonts w:cs="Arial"/>
                <w:lang w:eastAsia="en-US"/>
              </w:rPr>
              <w:t xml:space="preserve">+85 </w:t>
            </w:r>
          </w:p>
        </w:tc>
        <w:tc>
          <w:tcPr>
            <w:tcW w:w="0" w:type="auto"/>
            <w:vAlign w:val="center"/>
          </w:tcPr>
          <w:p w14:paraId="2FA13AAC" w14:textId="77777777" w:rsidR="00B64EFD" w:rsidRPr="007728C3" w:rsidRDefault="00B64EFD" w:rsidP="003C14A2">
            <w:pPr>
              <w:pStyle w:val="TAL"/>
              <w:rPr>
                <w:rFonts w:cs="Arial"/>
                <w:kern w:val="2"/>
                <w:lang w:eastAsia="en-US"/>
              </w:rPr>
            </w:pPr>
            <w:r w:rsidRPr="007728C3">
              <w:rPr>
                <w:rFonts w:cs="Arial"/>
                <w:kern w:val="2"/>
                <w:lang w:eastAsia="en-US"/>
              </w:rPr>
              <w:t>F</w:t>
            </w:r>
            <w:r w:rsidRPr="007728C3">
              <w:rPr>
                <w:rFonts w:cs="Arial"/>
                <w:kern w:val="2"/>
                <w:vertAlign w:val="subscript"/>
                <w:lang w:eastAsia="en-US"/>
              </w:rPr>
              <w:t xml:space="preserve">DL_high </w:t>
            </w:r>
            <w:r w:rsidRPr="007728C3">
              <w:rPr>
                <w:rFonts w:cs="Arial"/>
                <w:kern w:val="2"/>
                <w:lang w:eastAsia="en-US"/>
              </w:rPr>
              <w:t>+85 to</w:t>
            </w:r>
          </w:p>
          <w:p w14:paraId="5754B76B" w14:textId="77777777" w:rsidR="00B64EFD" w:rsidRPr="007728C3" w:rsidRDefault="00B64EFD" w:rsidP="003C14A2">
            <w:pPr>
              <w:pStyle w:val="TAL"/>
              <w:rPr>
                <w:rFonts w:cs="Arial"/>
                <w:kern w:val="2"/>
                <w:lang w:eastAsia="en-US"/>
              </w:rPr>
            </w:pPr>
            <w:r w:rsidRPr="007728C3">
              <w:rPr>
                <w:rFonts w:cs="Arial"/>
                <w:kern w:val="2"/>
                <w:lang w:eastAsia="en-US"/>
              </w:rPr>
              <w:t>+12750 MHz</w:t>
            </w:r>
          </w:p>
        </w:tc>
      </w:tr>
    </w:tbl>
    <w:p w14:paraId="649CF79B" w14:textId="77777777" w:rsidR="00EF3C1F" w:rsidRPr="00AE4A95" w:rsidRDefault="00EF3C1F" w:rsidP="00EF3C1F"/>
    <w:p w14:paraId="74D3DD02" w14:textId="77777777" w:rsidR="00962304" w:rsidRPr="00AE4A95" w:rsidRDefault="00962304" w:rsidP="00962304">
      <w:pPr>
        <w:rPr>
          <w:lang w:eastAsia="zh-CN"/>
        </w:rPr>
      </w:pPr>
      <w:r w:rsidRPr="00AE4A95">
        <w:rPr>
          <w:rFonts w:hint="eastAsia"/>
          <w:lang w:eastAsia="zh-CN"/>
        </w:rPr>
        <w:t xml:space="preserve">For intra-band non-contiguous carrier aggregation with one uplink carrier and two downlink </w:t>
      </w:r>
      <w:r w:rsidRPr="00AE4A95">
        <w:rPr>
          <w:lang w:eastAsia="zh-CN"/>
        </w:rPr>
        <w:t>carriers, the</w:t>
      </w:r>
      <w:r w:rsidRPr="00AE4A95">
        <w:rPr>
          <w:rFonts w:hint="eastAsia"/>
          <w:lang w:eastAsia="zh-CN"/>
        </w:rPr>
        <w:t xml:space="preserve"> out-of-band blocking requirements are defined with the uplink configuration in accordance with table 7.3.1A-3.</w:t>
      </w:r>
      <w:r w:rsidR="00CB4705" w:rsidRPr="00AE4A95">
        <w:rPr>
          <w:lang w:eastAsia="zh-CN"/>
        </w:rPr>
        <w:t xml:space="preserve"> For this uplink configuration, t</w:t>
      </w:r>
      <w:r w:rsidRPr="00AE4A95">
        <w:rPr>
          <w:rFonts w:hint="eastAsia"/>
          <w:lang w:eastAsia="zh-CN"/>
        </w:rPr>
        <w:t xml:space="preserve">he UE shall meet the requirements specified in subclause 7.6.2.1 for each component carrier while both downlink carriers are </w:t>
      </w:r>
      <w:r w:rsidRPr="00AE4A95">
        <w:rPr>
          <w:lang w:eastAsia="zh-CN"/>
        </w:rPr>
        <w:t>active</w:t>
      </w:r>
      <w:r w:rsidRPr="00AE4A95">
        <w:rPr>
          <w:rFonts w:hint="eastAsia"/>
          <w:lang w:eastAsia="zh-CN"/>
        </w:rPr>
        <w:t>.</w:t>
      </w:r>
    </w:p>
    <w:p w14:paraId="7ED27E8C" w14:textId="77777777" w:rsidR="00962304" w:rsidRPr="00AE4A95" w:rsidRDefault="00962304" w:rsidP="00962304">
      <w:r w:rsidRPr="00AE4A95">
        <w:rPr>
          <w:rFonts w:eastAsia="Osaka"/>
        </w:rPr>
        <w:t xml:space="preserve">For Table 7.6.2.1-2 in frequency range 1, 2 and 3, up to </w:t>
      </w:r>
      <w:r w:rsidR="00B64EFD" w:rsidRPr="00AE4A95">
        <w:rPr>
          <w:position w:val="-10"/>
        </w:rPr>
        <w:object w:dxaOrig="1800" w:dyaOrig="300" w14:anchorId="796DB12D">
          <v:shape id="_x0000_i1081" type="#_x0000_t75" style="width:83.5pt;height:14pt" o:ole="">
            <v:imagedata r:id="rId118" o:title=""/>
          </v:shape>
          <o:OLEObject Type="Embed" ProgID="Equation.3" ShapeID="_x0000_i1081" DrawAspect="Content" ObjectID="_1725719804" r:id="rId121"/>
        </w:object>
      </w:r>
      <w:r w:rsidRPr="00AE4A95">
        <w:rPr>
          <w:rFonts w:eastAsia="Osaka"/>
        </w:rPr>
        <w:t xml:space="preserve">exceptions per assigned E-UTRA channel per sub-block of the E-UTRA CA configuration are allowed for spurious response frequencies when measured using a 1MHz step size. </w:t>
      </w:r>
      <w:r w:rsidRPr="00AE4A95">
        <w:t>For these exceptions the requirements of subclause 7.7 spurious response are applicable.</w:t>
      </w:r>
    </w:p>
    <w:p w14:paraId="6C4DC58E" w14:textId="77777777" w:rsidR="00962304" w:rsidRPr="00AE4A95" w:rsidRDefault="00962304" w:rsidP="00962304">
      <w:r w:rsidRPr="00AE4A95">
        <w:rPr>
          <w:rFonts w:eastAsia="Osaka"/>
        </w:rPr>
        <w:t xml:space="preserve">For Table 7.6.2.1-2 in frequency range 4, up to </w:t>
      </w:r>
      <w:r w:rsidR="00B64EFD" w:rsidRPr="00AE4A95">
        <w:rPr>
          <w:rFonts w:eastAsia="Osaka"/>
          <w:position w:val="-16"/>
        </w:rPr>
        <w:object w:dxaOrig="2940" w:dyaOrig="440" w14:anchorId="0032F1DB">
          <v:shape id="_x0000_i1082" type="#_x0000_t75" style="width:122pt;height:18.5pt" o:ole="">
            <v:imagedata r:id="rId112" o:title=""/>
          </v:shape>
          <o:OLEObject Type="Embed" ProgID="Equation.3" ShapeID="_x0000_i1082" DrawAspect="Content" ObjectID="_1725719805" r:id="rId122"/>
        </w:object>
      </w:r>
      <w:r w:rsidRPr="00AE4A95">
        <w:rPr>
          <w:rFonts w:eastAsia="Osaka"/>
        </w:rPr>
        <w:t xml:space="preserve">exceptions per assigned E-UTRA channel per sub-block of the E-UTRA CA configuration are allowed for spurious response frequencies when measured using a 1MHz step size. </w:t>
      </w:r>
      <w:r w:rsidRPr="00AE4A95">
        <w:t>For these exceptions the requirements of clause 7.7 spurious response are applicable.</w:t>
      </w:r>
    </w:p>
    <w:p w14:paraId="7EA0CCCC" w14:textId="77777777" w:rsidR="001F449B" w:rsidRPr="00AE4A95" w:rsidRDefault="001F449B" w:rsidP="001F449B">
      <w:pPr>
        <w:pStyle w:val="Heading3"/>
        <w:rPr>
          <w:rFonts w:eastAsia="MS Mincho"/>
        </w:rPr>
      </w:pPr>
      <w:bookmarkStart w:id="210" w:name="_Toc368025794"/>
      <w:r w:rsidRPr="00AE4A95">
        <w:rPr>
          <w:rFonts w:eastAsia="MS Mincho"/>
        </w:rPr>
        <w:t>7.6.3</w:t>
      </w:r>
      <w:r w:rsidRPr="00AE4A95">
        <w:rPr>
          <w:rFonts w:eastAsia="MS Mincho"/>
        </w:rPr>
        <w:tab/>
        <w:t>Narrow band blocking</w:t>
      </w:r>
      <w:bookmarkEnd w:id="210"/>
    </w:p>
    <w:p w14:paraId="79DDA3D2" w14:textId="77777777" w:rsidR="001F449B" w:rsidRPr="00AE4A95" w:rsidRDefault="001F449B" w:rsidP="001F449B">
      <w:r w:rsidRPr="00AE4A95">
        <w:rPr>
          <w:rFonts w:eastAsia="Osaka"/>
        </w:rPr>
        <w:t xml:space="preserve">This requirement is </w:t>
      </w:r>
      <w:r w:rsidRPr="00AE4A95">
        <w:t>measure of a receiver's ability to receive a E-UTRA signal at its assigned channel frequency in the presence of an unwanted narrow band CW interferer at a frequency, which is less than the nominal channel spacing.</w:t>
      </w:r>
    </w:p>
    <w:p w14:paraId="46E296EA" w14:textId="77777777" w:rsidR="001F449B" w:rsidRPr="00AE4A95" w:rsidRDefault="001F449B" w:rsidP="001F449B">
      <w:pPr>
        <w:pStyle w:val="Heading4"/>
      </w:pPr>
      <w:bookmarkStart w:id="211" w:name="_Toc368025795"/>
      <w:r w:rsidRPr="00AE4A95">
        <w:t>7.6.3.1</w:t>
      </w:r>
      <w:r w:rsidRPr="00AE4A95">
        <w:tab/>
        <w:t>Minimum requirements</w:t>
      </w:r>
      <w:bookmarkEnd w:id="211"/>
    </w:p>
    <w:p w14:paraId="7DC470F0" w14:textId="77777777" w:rsidR="001F449B" w:rsidRPr="00AE4A95" w:rsidRDefault="001F449B" w:rsidP="001F449B">
      <w:r w:rsidRPr="00AE4A95">
        <w:t xml:space="preserve">The relative throughput shall be ≥ 95% of the maximum throughput of the reference measurement channels as specified in </w:t>
      </w:r>
      <w:r w:rsidR="00881A61" w:rsidRPr="00AE4A95">
        <w:t>Annexes A.2.2, A.2.3 and A.3.2</w:t>
      </w:r>
      <w:r w:rsidRPr="00AE4A95">
        <w:t xml:space="preserve"> </w:t>
      </w:r>
      <w:r w:rsidR="00C5251F" w:rsidRPr="00AE4A95">
        <w:t xml:space="preserve">(with one sided dynamic OCNG Pattern OP.1 FDD/TDD for the DL-signal as described in Annex A.5.1.1/A.5.2.1) </w:t>
      </w:r>
      <w:r w:rsidRPr="00AE4A95">
        <w:t>with parameters specified in Table 7.6.3.1-1</w:t>
      </w:r>
    </w:p>
    <w:p w14:paraId="742D9089" w14:textId="77777777" w:rsidR="001F449B" w:rsidRPr="00AE4A95" w:rsidRDefault="001F449B" w:rsidP="001F449B">
      <w:pPr>
        <w:pStyle w:val="TH"/>
      </w:pPr>
      <w:r w:rsidRPr="00AE4A95">
        <w:t xml:space="preserve">Table </w:t>
      </w:r>
      <w:r w:rsidRPr="00AE4A95">
        <w:rPr>
          <w:rFonts w:eastAsia="MS Mincho"/>
        </w:rPr>
        <w:t>7.6.3.1-1</w:t>
      </w:r>
      <w:r w:rsidRPr="00AE4A95">
        <w:t>: Narrow-band blocking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1159"/>
        <w:gridCol w:w="993"/>
        <w:gridCol w:w="992"/>
        <w:gridCol w:w="992"/>
        <w:gridCol w:w="851"/>
        <w:gridCol w:w="850"/>
        <w:gridCol w:w="933"/>
      </w:tblGrid>
      <w:tr w:rsidR="001F449B" w:rsidRPr="007728C3" w14:paraId="65B1A617" w14:textId="77777777">
        <w:trPr>
          <w:jc w:val="center"/>
        </w:trPr>
        <w:tc>
          <w:tcPr>
            <w:tcW w:w="1559" w:type="dxa"/>
            <w:vMerge w:val="restart"/>
            <w:vAlign w:val="center"/>
          </w:tcPr>
          <w:p w14:paraId="130EC099" w14:textId="77777777" w:rsidR="001F449B" w:rsidRPr="007728C3" w:rsidRDefault="001F449B" w:rsidP="001D3EFF">
            <w:pPr>
              <w:pStyle w:val="TAH"/>
              <w:rPr>
                <w:rFonts w:cs="Arial"/>
                <w:lang w:eastAsia="en-US"/>
              </w:rPr>
            </w:pPr>
            <w:r w:rsidRPr="007728C3">
              <w:rPr>
                <w:rFonts w:cs="Arial"/>
                <w:lang w:eastAsia="en-US"/>
              </w:rPr>
              <w:t>Parameter</w:t>
            </w:r>
          </w:p>
        </w:tc>
        <w:tc>
          <w:tcPr>
            <w:tcW w:w="1159" w:type="dxa"/>
            <w:vMerge w:val="restart"/>
            <w:vAlign w:val="center"/>
          </w:tcPr>
          <w:p w14:paraId="37FF658E" w14:textId="77777777" w:rsidR="001F449B" w:rsidRPr="007728C3" w:rsidRDefault="001F449B" w:rsidP="001D3EFF">
            <w:pPr>
              <w:pStyle w:val="TAH"/>
              <w:rPr>
                <w:rFonts w:cs="Arial"/>
                <w:lang w:eastAsia="en-US"/>
              </w:rPr>
            </w:pPr>
            <w:r w:rsidRPr="007728C3">
              <w:rPr>
                <w:rFonts w:cs="Arial"/>
                <w:lang w:eastAsia="en-US"/>
              </w:rPr>
              <w:t>Unit</w:t>
            </w:r>
          </w:p>
        </w:tc>
        <w:tc>
          <w:tcPr>
            <w:tcW w:w="5611" w:type="dxa"/>
            <w:gridSpan w:val="6"/>
            <w:vAlign w:val="center"/>
          </w:tcPr>
          <w:p w14:paraId="5BE7C65C" w14:textId="77777777" w:rsidR="001F449B" w:rsidRPr="007728C3" w:rsidRDefault="001F449B" w:rsidP="001D3EFF">
            <w:pPr>
              <w:pStyle w:val="TAH"/>
              <w:rPr>
                <w:rFonts w:cs="Arial"/>
                <w:lang w:eastAsia="en-US"/>
              </w:rPr>
            </w:pPr>
            <w:r w:rsidRPr="007728C3">
              <w:rPr>
                <w:rFonts w:cs="Arial"/>
                <w:lang w:eastAsia="en-US"/>
              </w:rPr>
              <w:t>Channel Bandwidth</w:t>
            </w:r>
          </w:p>
        </w:tc>
      </w:tr>
      <w:tr w:rsidR="001F449B" w:rsidRPr="007728C3" w14:paraId="58398572" w14:textId="77777777">
        <w:trPr>
          <w:jc w:val="center"/>
        </w:trPr>
        <w:tc>
          <w:tcPr>
            <w:tcW w:w="1559" w:type="dxa"/>
            <w:vMerge/>
            <w:vAlign w:val="center"/>
          </w:tcPr>
          <w:p w14:paraId="6B3DA50F" w14:textId="77777777" w:rsidR="001F449B" w:rsidRPr="007728C3" w:rsidRDefault="001F449B" w:rsidP="001D3EFF">
            <w:pPr>
              <w:pStyle w:val="TAH"/>
              <w:rPr>
                <w:rFonts w:cs="Arial"/>
                <w:lang w:eastAsia="en-US"/>
              </w:rPr>
            </w:pPr>
          </w:p>
        </w:tc>
        <w:tc>
          <w:tcPr>
            <w:tcW w:w="1159" w:type="dxa"/>
            <w:vMerge/>
            <w:vAlign w:val="center"/>
          </w:tcPr>
          <w:p w14:paraId="36F20F16" w14:textId="77777777" w:rsidR="001F449B" w:rsidRPr="007728C3" w:rsidRDefault="001F449B" w:rsidP="001D3EFF">
            <w:pPr>
              <w:pStyle w:val="TAH"/>
              <w:rPr>
                <w:rFonts w:cs="Arial"/>
                <w:lang w:eastAsia="en-US"/>
              </w:rPr>
            </w:pPr>
          </w:p>
        </w:tc>
        <w:tc>
          <w:tcPr>
            <w:tcW w:w="993" w:type="dxa"/>
            <w:vAlign w:val="center"/>
          </w:tcPr>
          <w:p w14:paraId="7F398259" w14:textId="77777777" w:rsidR="001F449B" w:rsidRPr="007728C3" w:rsidRDefault="001F449B" w:rsidP="001D3EFF">
            <w:pPr>
              <w:pStyle w:val="TAH"/>
              <w:rPr>
                <w:rFonts w:cs="Arial"/>
                <w:lang w:eastAsia="en-US"/>
              </w:rPr>
            </w:pPr>
            <w:r w:rsidRPr="007728C3">
              <w:rPr>
                <w:rFonts w:cs="Arial"/>
                <w:lang w:eastAsia="en-US"/>
              </w:rPr>
              <w:t>1.4 MHz</w:t>
            </w:r>
          </w:p>
        </w:tc>
        <w:tc>
          <w:tcPr>
            <w:tcW w:w="992" w:type="dxa"/>
            <w:vAlign w:val="center"/>
          </w:tcPr>
          <w:p w14:paraId="5C4A9BD9" w14:textId="77777777" w:rsidR="001F449B" w:rsidRPr="007728C3" w:rsidRDefault="001F449B" w:rsidP="001D3EFF">
            <w:pPr>
              <w:pStyle w:val="TAH"/>
              <w:rPr>
                <w:rFonts w:cs="Arial"/>
                <w:lang w:eastAsia="en-US"/>
              </w:rPr>
            </w:pPr>
            <w:r w:rsidRPr="007728C3">
              <w:rPr>
                <w:rFonts w:cs="Arial"/>
                <w:lang w:eastAsia="en-US"/>
              </w:rPr>
              <w:t>3 MHz</w:t>
            </w:r>
          </w:p>
        </w:tc>
        <w:tc>
          <w:tcPr>
            <w:tcW w:w="992" w:type="dxa"/>
            <w:vAlign w:val="center"/>
          </w:tcPr>
          <w:p w14:paraId="3549B610" w14:textId="77777777" w:rsidR="001F449B" w:rsidRPr="007728C3" w:rsidRDefault="001F449B" w:rsidP="001D3EFF">
            <w:pPr>
              <w:pStyle w:val="TAH"/>
              <w:rPr>
                <w:rFonts w:cs="Arial"/>
                <w:lang w:eastAsia="en-US"/>
              </w:rPr>
            </w:pPr>
            <w:r w:rsidRPr="007728C3">
              <w:rPr>
                <w:rFonts w:cs="Arial"/>
                <w:lang w:eastAsia="en-US"/>
              </w:rPr>
              <w:t>5 MHz</w:t>
            </w:r>
          </w:p>
        </w:tc>
        <w:tc>
          <w:tcPr>
            <w:tcW w:w="851" w:type="dxa"/>
            <w:vAlign w:val="center"/>
          </w:tcPr>
          <w:p w14:paraId="67DA62AB" w14:textId="77777777" w:rsidR="001F449B" w:rsidRPr="007728C3" w:rsidRDefault="001F449B" w:rsidP="001D3EFF">
            <w:pPr>
              <w:pStyle w:val="TAH"/>
              <w:rPr>
                <w:rFonts w:cs="Arial"/>
                <w:lang w:eastAsia="en-US"/>
              </w:rPr>
            </w:pPr>
            <w:r w:rsidRPr="007728C3">
              <w:rPr>
                <w:rFonts w:cs="Arial"/>
                <w:lang w:eastAsia="en-US"/>
              </w:rPr>
              <w:t>10 MHz</w:t>
            </w:r>
          </w:p>
        </w:tc>
        <w:tc>
          <w:tcPr>
            <w:tcW w:w="850" w:type="dxa"/>
            <w:vAlign w:val="center"/>
          </w:tcPr>
          <w:p w14:paraId="400838AD" w14:textId="77777777" w:rsidR="001F449B" w:rsidRPr="007728C3" w:rsidRDefault="001F449B" w:rsidP="001D3EFF">
            <w:pPr>
              <w:pStyle w:val="TAH"/>
              <w:rPr>
                <w:rFonts w:cs="Arial"/>
                <w:lang w:eastAsia="en-US"/>
              </w:rPr>
            </w:pPr>
            <w:r w:rsidRPr="007728C3">
              <w:rPr>
                <w:rFonts w:cs="Arial"/>
                <w:lang w:eastAsia="en-US"/>
              </w:rPr>
              <w:t>15 MHz</w:t>
            </w:r>
          </w:p>
        </w:tc>
        <w:tc>
          <w:tcPr>
            <w:tcW w:w="933" w:type="dxa"/>
            <w:vAlign w:val="center"/>
          </w:tcPr>
          <w:p w14:paraId="167316AC" w14:textId="77777777" w:rsidR="001F449B" w:rsidRPr="007728C3" w:rsidRDefault="001F449B" w:rsidP="001D3EFF">
            <w:pPr>
              <w:pStyle w:val="TAH"/>
              <w:rPr>
                <w:rFonts w:cs="Arial"/>
                <w:lang w:eastAsia="en-US"/>
              </w:rPr>
            </w:pPr>
            <w:r w:rsidRPr="007728C3">
              <w:rPr>
                <w:rFonts w:cs="Arial"/>
                <w:lang w:eastAsia="en-US"/>
              </w:rPr>
              <w:t>20 MHz</w:t>
            </w:r>
          </w:p>
        </w:tc>
      </w:tr>
      <w:tr w:rsidR="001F449B" w:rsidRPr="007728C3" w14:paraId="795AA6F3" w14:textId="77777777">
        <w:trPr>
          <w:jc w:val="center"/>
        </w:trPr>
        <w:tc>
          <w:tcPr>
            <w:tcW w:w="1559" w:type="dxa"/>
            <w:vMerge w:val="restart"/>
            <w:vAlign w:val="center"/>
          </w:tcPr>
          <w:p w14:paraId="31C152C3" w14:textId="77777777" w:rsidR="001F449B" w:rsidRPr="007728C3" w:rsidRDefault="001F449B" w:rsidP="001D3EFF">
            <w:pPr>
              <w:pStyle w:val="TAC"/>
              <w:rPr>
                <w:rFonts w:cs="Arial"/>
                <w:lang w:eastAsia="en-US"/>
              </w:rPr>
            </w:pPr>
            <w:r w:rsidRPr="007728C3">
              <w:rPr>
                <w:rFonts w:cs="Arial"/>
                <w:lang w:eastAsia="en-US"/>
              </w:rPr>
              <w:t>P</w:t>
            </w:r>
            <w:r w:rsidRPr="007728C3">
              <w:rPr>
                <w:rFonts w:cs="Arial"/>
                <w:vertAlign w:val="subscript"/>
                <w:lang w:eastAsia="en-US"/>
              </w:rPr>
              <w:t>w</w:t>
            </w:r>
          </w:p>
        </w:tc>
        <w:tc>
          <w:tcPr>
            <w:tcW w:w="1159" w:type="dxa"/>
            <w:vMerge w:val="restart"/>
            <w:vAlign w:val="center"/>
          </w:tcPr>
          <w:p w14:paraId="6090CF57" w14:textId="77777777" w:rsidR="001F449B" w:rsidRPr="007728C3" w:rsidRDefault="001F449B" w:rsidP="001D3EFF">
            <w:pPr>
              <w:pStyle w:val="TAC"/>
              <w:rPr>
                <w:rFonts w:cs="Arial"/>
                <w:lang w:eastAsia="en-US"/>
              </w:rPr>
            </w:pPr>
            <w:r w:rsidRPr="007728C3">
              <w:rPr>
                <w:rFonts w:cs="Arial"/>
                <w:lang w:eastAsia="en-US"/>
              </w:rPr>
              <w:t>dBm</w:t>
            </w:r>
          </w:p>
        </w:tc>
        <w:tc>
          <w:tcPr>
            <w:tcW w:w="5611" w:type="dxa"/>
            <w:gridSpan w:val="6"/>
            <w:vAlign w:val="center"/>
          </w:tcPr>
          <w:p w14:paraId="2E6F27E7" w14:textId="77777777" w:rsidR="001F449B" w:rsidRPr="007728C3" w:rsidRDefault="001F449B" w:rsidP="001D3EFF">
            <w:pPr>
              <w:pStyle w:val="TAC"/>
              <w:rPr>
                <w:rFonts w:cs="Arial"/>
                <w:lang w:eastAsia="en-US"/>
              </w:rPr>
            </w:pPr>
            <w:r w:rsidRPr="007728C3">
              <w:rPr>
                <w:rFonts w:cs="Arial"/>
                <w:lang w:eastAsia="en-US"/>
              </w:rPr>
              <w:t>P</w:t>
            </w:r>
            <w:r w:rsidRPr="007728C3">
              <w:rPr>
                <w:rFonts w:cs="Arial"/>
                <w:vertAlign w:val="subscript"/>
                <w:lang w:eastAsia="en-US"/>
              </w:rPr>
              <w:t>REFSENS</w:t>
            </w:r>
            <w:r w:rsidRPr="007728C3">
              <w:rPr>
                <w:rFonts w:cs="Arial"/>
                <w:lang w:eastAsia="en-US"/>
              </w:rPr>
              <w:t xml:space="preserve"> + channel-bandwidth specific value below</w:t>
            </w:r>
          </w:p>
        </w:tc>
      </w:tr>
      <w:tr w:rsidR="001F449B" w:rsidRPr="007728C3" w14:paraId="76ADE93D" w14:textId="77777777">
        <w:trPr>
          <w:jc w:val="center"/>
        </w:trPr>
        <w:tc>
          <w:tcPr>
            <w:tcW w:w="1559" w:type="dxa"/>
            <w:vMerge/>
            <w:vAlign w:val="center"/>
          </w:tcPr>
          <w:p w14:paraId="25C3B6E8" w14:textId="77777777" w:rsidR="001F449B" w:rsidRPr="007728C3" w:rsidRDefault="001F449B" w:rsidP="001D3EFF">
            <w:pPr>
              <w:pStyle w:val="TAC"/>
              <w:rPr>
                <w:rFonts w:cs="Arial"/>
                <w:lang w:eastAsia="en-US"/>
              </w:rPr>
            </w:pPr>
          </w:p>
        </w:tc>
        <w:tc>
          <w:tcPr>
            <w:tcW w:w="1159" w:type="dxa"/>
            <w:vMerge/>
            <w:vAlign w:val="center"/>
          </w:tcPr>
          <w:p w14:paraId="604CBB38" w14:textId="77777777" w:rsidR="001F449B" w:rsidRPr="007728C3" w:rsidRDefault="001F449B" w:rsidP="001D3EFF">
            <w:pPr>
              <w:pStyle w:val="TAC"/>
              <w:rPr>
                <w:rFonts w:cs="Arial"/>
                <w:lang w:eastAsia="en-US"/>
              </w:rPr>
            </w:pPr>
          </w:p>
        </w:tc>
        <w:tc>
          <w:tcPr>
            <w:tcW w:w="993" w:type="dxa"/>
            <w:vAlign w:val="center"/>
          </w:tcPr>
          <w:p w14:paraId="7AB7447B" w14:textId="77777777" w:rsidR="001F449B" w:rsidRPr="007728C3" w:rsidRDefault="001F449B" w:rsidP="001D3EFF">
            <w:pPr>
              <w:pStyle w:val="TAC"/>
              <w:rPr>
                <w:rFonts w:cs="Arial"/>
                <w:lang w:eastAsia="en-US"/>
              </w:rPr>
            </w:pPr>
            <w:r w:rsidRPr="007728C3">
              <w:rPr>
                <w:rFonts w:cs="Arial"/>
                <w:lang w:eastAsia="en-US"/>
              </w:rPr>
              <w:t>22</w:t>
            </w:r>
          </w:p>
        </w:tc>
        <w:tc>
          <w:tcPr>
            <w:tcW w:w="992" w:type="dxa"/>
            <w:vAlign w:val="center"/>
          </w:tcPr>
          <w:p w14:paraId="63CB2D86" w14:textId="77777777" w:rsidR="001F449B" w:rsidRPr="007728C3" w:rsidRDefault="001F449B" w:rsidP="001D3EFF">
            <w:pPr>
              <w:pStyle w:val="TAC"/>
              <w:rPr>
                <w:rFonts w:cs="Arial"/>
                <w:lang w:eastAsia="en-US"/>
              </w:rPr>
            </w:pPr>
            <w:r w:rsidRPr="007728C3">
              <w:rPr>
                <w:rFonts w:cs="Arial"/>
                <w:lang w:eastAsia="en-US"/>
              </w:rPr>
              <w:t>18</w:t>
            </w:r>
          </w:p>
        </w:tc>
        <w:tc>
          <w:tcPr>
            <w:tcW w:w="992" w:type="dxa"/>
            <w:vAlign w:val="center"/>
          </w:tcPr>
          <w:p w14:paraId="049E5DDA" w14:textId="77777777" w:rsidR="001F449B" w:rsidRPr="007728C3" w:rsidRDefault="001F449B" w:rsidP="001D3EFF">
            <w:pPr>
              <w:pStyle w:val="TAC"/>
              <w:rPr>
                <w:rFonts w:cs="Arial"/>
                <w:lang w:eastAsia="en-US"/>
              </w:rPr>
            </w:pPr>
            <w:r w:rsidRPr="007728C3">
              <w:rPr>
                <w:rFonts w:cs="Arial"/>
                <w:lang w:eastAsia="en-US"/>
              </w:rPr>
              <w:t>16</w:t>
            </w:r>
          </w:p>
        </w:tc>
        <w:tc>
          <w:tcPr>
            <w:tcW w:w="851" w:type="dxa"/>
            <w:vAlign w:val="center"/>
          </w:tcPr>
          <w:p w14:paraId="4A832473" w14:textId="77777777" w:rsidR="001F449B" w:rsidRPr="007728C3" w:rsidRDefault="001F449B" w:rsidP="001D3EFF">
            <w:pPr>
              <w:pStyle w:val="TAC"/>
              <w:rPr>
                <w:rFonts w:cs="Arial"/>
                <w:lang w:eastAsia="en-US"/>
              </w:rPr>
            </w:pPr>
            <w:r w:rsidRPr="007728C3">
              <w:rPr>
                <w:rFonts w:cs="Arial"/>
                <w:lang w:eastAsia="en-US"/>
              </w:rPr>
              <w:t>13</w:t>
            </w:r>
          </w:p>
        </w:tc>
        <w:tc>
          <w:tcPr>
            <w:tcW w:w="850" w:type="dxa"/>
            <w:vAlign w:val="center"/>
          </w:tcPr>
          <w:p w14:paraId="241A28B8" w14:textId="77777777" w:rsidR="001F449B" w:rsidRPr="007728C3" w:rsidRDefault="001F449B" w:rsidP="001D3EFF">
            <w:pPr>
              <w:pStyle w:val="TAC"/>
              <w:rPr>
                <w:rFonts w:cs="Arial"/>
                <w:lang w:eastAsia="en-US"/>
              </w:rPr>
            </w:pPr>
            <w:r w:rsidRPr="007728C3">
              <w:rPr>
                <w:rFonts w:cs="Arial"/>
                <w:lang w:eastAsia="en-US"/>
              </w:rPr>
              <w:t>14</w:t>
            </w:r>
          </w:p>
        </w:tc>
        <w:tc>
          <w:tcPr>
            <w:tcW w:w="933" w:type="dxa"/>
            <w:vAlign w:val="center"/>
          </w:tcPr>
          <w:p w14:paraId="1A98E5A0" w14:textId="77777777" w:rsidR="001F449B" w:rsidRPr="007728C3" w:rsidRDefault="001F449B" w:rsidP="001D3EFF">
            <w:pPr>
              <w:pStyle w:val="TAC"/>
              <w:rPr>
                <w:rFonts w:cs="Arial"/>
                <w:lang w:eastAsia="en-US"/>
              </w:rPr>
            </w:pPr>
            <w:r w:rsidRPr="007728C3">
              <w:rPr>
                <w:rFonts w:cs="Arial"/>
                <w:lang w:eastAsia="en-US"/>
              </w:rPr>
              <w:t>16</w:t>
            </w:r>
          </w:p>
        </w:tc>
      </w:tr>
      <w:tr w:rsidR="001F449B" w:rsidRPr="007728C3" w14:paraId="6049E369" w14:textId="77777777">
        <w:trPr>
          <w:jc w:val="center"/>
        </w:trPr>
        <w:tc>
          <w:tcPr>
            <w:tcW w:w="1559" w:type="dxa"/>
            <w:vAlign w:val="center"/>
          </w:tcPr>
          <w:p w14:paraId="08D9B942" w14:textId="77777777" w:rsidR="001F449B" w:rsidRPr="007728C3" w:rsidRDefault="001F449B" w:rsidP="001D3EFF">
            <w:pPr>
              <w:pStyle w:val="TAC"/>
              <w:rPr>
                <w:rFonts w:cs="Arial"/>
                <w:lang w:eastAsia="en-US"/>
              </w:rPr>
            </w:pPr>
            <w:r w:rsidRPr="007728C3">
              <w:rPr>
                <w:rFonts w:cs="Arial"/>
                <w:lang w:eastAsia="en-US"/>
              </w:rPr>
              <w:t>P</w:t>
            </w:r>
            <w:r w:rsidRPr="007728C3">
              <w:rPr>
                <w:rFonts w:cs="Arial"/>
                <w:vertAlign w:val="subscript"/>
                <w:lang w:eastAsia="en-US"/>
              </w:rPr>
              <w:t>uw</w:t>
            </w:r>
            <w:r w:rsidRPr="007728C3">
              <w:rPr>
                <w:rFonts w:cs="Arial"/>
                <w:lang w:eastAsia="en-US"/>
              </w:rPr>
              <w:t xml:space="preserve"> (CW)</w:t>
            </w:r>
          </w:p>
        </w:tc>
        <w:tc>
          <w:tcPr>
            <w:tcW w:w="1159" w:type="dxa"/>
            <w:vAlign w:val="center"/>
          </w:tcPr>
          <w:p w14:paraId="23A4C244" w14:textId="77777777" w:rsidR="001F449B" w:rsidRPr="007728C3" w:rsidRDefault="001F449B" w:rsidP="001D3EFF">
            <w:pPr>
              <w:pStyle w:val="TAC"/>
              <w:rPr>
                <w:rFonts w:cs="Arial"/>
                <w:lang w:eastAsia="en-US"/>
              </w:rPr>
            </w:pPr>
            <w:r w:rsidRPr="007728C3">
              <w:rPr>
                <w:rFonts w:cs="Arial"/>
                <w:lang w:eastAsia="en-US"/>
              </w:rPr>
              <w:t>dBm</w:t>
            </w:r>
          </w:p>
        </w:tc>
        <w:tc>
          <w:tcPr>
            <w:tcW w:w="993" w:type="dxa"/>
            <w:vAlign w:val="center"/>
          </w:tcPr>
          <w:p w14:paraId="02BD6168" w14:textId="77777777" w:rsidR="001F449B" w:rsidRPr="007728C3" w:rsidRDefault="001F449B" w:rsidP="001D3EFF">
            <w:pPr>
              <w:pStyle w:val="TAC"/>
              <w:rPr>
                <w:rFonts w:cs="Arial"/>
                <w:lang w:eastAsia="en-US"/>
              </w:rPr>
            </w:pPr>
            <w:r w:rsidRPr="007728C3">
              <w:rPr>
                <w:rFonts w:cs="Arial"/>
                <w:lang w:eastAsia="en-US"/>
              </w:rPr>
              <w:t>-55</w:t>
            </w:r>
          </w:p>
        </w:tc>
        <w:tc>
          <w:tcPr>
            <w:tcW w:w="992" w:type="dxa"/>
            <w:vAlign w:val="center"/>
          </w:tcPr>
          <w:p w14:paraId="364E76D3" w14:textId="77777777" w:rsidR="001F449B" w:rsidRPr="007728C3" w:rsidRDefault="001F449B" w:rsidP="001D3EFF">
            <w:pPr>
              <w:pStyle w:val="TAC"/>
              <w:rPr>
                <w:rFonts w:cs="Arial"/>
                <w:lang w:eastAsia="en-US"/>
              </w:rPr>
            </w:pPr>
            <w:r w:rsidRPr="007728C3">
              <w:rPr>
                <w:rFonts w:cs="Arial"/>
                <w:lang w:eastAsia="en-US"/>
              </w:rPr>
              <w:t>-55</w:t>
            </w:r>
          </w:p>
        </w:tc>
        <w:tc>
          <w:tcPr>
            <w:tcW w:w="992" w:type="dxa"/>
            <w:vAlign w:val="center"/>
          </w:tcPr>
          <w:p w14:paraId="7B313E4A" w14:textId="77777777" w:rsidR="001F449B" w:rsidRPr="007728C3" w:rsidRDefault="001F449B" w:rsidP="001D3EFF">
            <w:pPr>
              <w:pStyle w:val="TAC"/>
              <w:rPr>
                <w:rFonts w:cs="Arial"/>
                <w:lang w:eastAsia="en-US"/>
              </w:rPr>
            </w:pPr>
            <w:r w:rsidRPr="007728C3">
              <w:rPr>
                <w:rFonts w:cs="Arial"/>
                <w:lang w:eastAsia="en-US"/>
              </w:rPr>
              <w:t>-55</w:t>
            </w:r>
          </w:p>
        </w:tc>
        <w:tc>
          <w:tcPr>
            <w:tcW w:w="851" w:type="dxa"/>
            <w:vAlign w:val="center"/>
          </w:tcPr>
          <w:p w14:paraId="2B2F9239" w14:textId="77777777" w:rsidR="001F449B" w:rsidRPr="007728C3" w:rsidRDefault="001F449B" w:rsidP="001D3EFF">
            <w:pPr>
              <w:pStyle w:val="TAC"/>
              <w:rPr>
                <w:rFonts w:cs="Arial"/>
                <w:lang w:eastAsia="en-US"/>
              </w:rPr>
            </w:pPr>
            <w:r w:rsidRPr="007728C3">
              <w:rPr>
                <w:rFonts w:cs="Arial"/>
                <w:lang w:eastAsia="en-US"/>
              </w:rPr>
              <w:t>-55</w:t>
            </w:r>
          </w:p>
        </w:tc>
        <w:tc>
          <w:tcPr>
            <w:tcW w:w="850" w:type="dxa"/>
            <w:vAlign w:val="center"/>
          </w:tcPr>
          <w:p w14:paraId="5B095991" w14:textId="77777777" w:rsidR="001F449B" w:rsidRPr="007728C3" w:rsidRDefault="001F449B" w:rsidP="001D3EFF">
            <w:pPr>
              <w:pStyle w:val="TAC"/>
              <w:rPr>
                <w:rFonts w:cs="Arial"/>
                <w:lang w:eastAsia="en-US"/>
              </w:rPr>
            </w:pPr>
            <w:r w:rsidRPr="007728C3">
              <w:rPr>
                <w:rFonts w:cs="Arial"/>
                <w:lang w:eastAsia="en-US"/>
              </w:rPr>
              <w:t>-55</w:t>
            </w:r>
          </w:p>
        </w:tc>
        <w:tc>
          <w:tcPr>
            <w:tcW w:w="933" w:type="dxa"/>
            <w:vAlign w:val="center"/>
          </w:tcPr>
          <w:p w14:paraId="10BDE6BF" w14:textId="77777777" w:rsidR="001F449B" w:rsidRPr="007728C3" w:rsidRDefault="001F449B" w:rsidP="001D3EFF">
            <w:pPr>
              <w:pStyle w:val="TAC"/>
              <w:rPr>
                <w:rFonts w:cs="Arial"/>
                <w:lang w:eastAsia="en-US"/>
              </w:rPr>
            </w:pPr>
            <w:r w:rsidRPr="007728C3">
              <w:rPr>
                <w:rFonts w:cs="Arial"/>
                <w:lang w:eastAsia="en-US"/>
              </w:rPr>
              <w:t>-55</w:t>
            </w:r>
          </w:p>
        </w:tc>
      </w:tr>
      <w:tr w:rsidR="001F449B" w:rsidRPr="007728C3" w14:paraId="2E6C1EB1" w14:textId="77777777">
        <w:trPr>
          <w:jc w:val="center"/>
        </w:trPr>
        <w:tc>
          <w:tcPr>
            <w:tcW w:w="1559" w:type="dxa"/>
            <w:vAlign w:val="center"/>
          </w:tcPr>
          <w:p w14:paraId="0DA60B90" w14:textId="77777777" w:rsidR="001F449B" w:rsidRPr="007728C3" w:rsidRDefault="001F449B" w:rsidP="001D3EFF">
            <w:pPr>
              <w:pStyle w:val="TAC"/>
              <w:rPr>
                <w:rFonts w:cs="Arial"/>
                <w:lang w:eastAsia="en-US"/>
              </w:rPr>
            </w:pPr>
            <w:r w:rsidRPr="007728C3">
              <w:rPr>
                <w:rFonts w:cs="Arial"/>
                <w:lang w:eastAsia="en-US"/>
              </w:rPr>
              <w:t>F</w:t>
            </w:r>
            <w:r w:rsidRPr="007728C3">
              <w:rPr>
                <w:rFonts w:cs="Arial"/>
                <w:vertAlign w:val="subscript"/>
                <w:lang w:eastAsia="en-US"/>
              </w:rPr>
              <w:t>uw</w:t>
            </w:r>
            <w:r w:rsidRPr="007728C3">
              <w:rPr>
                <w:rFonts w:cs="Arial"/>
                <w:lang w:eastAsia="en-US"/>
              </w:rPr>
              <w:t xml:space="preserve"> (offset for</w:t>
            </w:r>
          </w:p>
          <w:p w14:paraId="361653AD" w14:textId="77777777" w:rsidR="001F449B" w:rsidRPr="007728C3" w:rsidRDefault="001F449B" w:rsidP="001D3EFF">
            <w:pPr>
              <w:pStyle w:val="TAC"/>
              <w:rPr>
                <w:rFonts w:cs="Arial"/>
                <w:lang w:eastAsia="en-US"/>
              </w:rPr>
            </w:pPr>
            <w:r w:rsidRPr="007728C3">
              <w:rPr>
                <w:rFonts w:ascii="Symbol" w:hAnsi="Symbol" w:cs="Arial"/>
                <w:i/>
                <w:iCs/>
                <w:lang w:eastAsia="en-US"/>
              </w:rPr>
              <w:t></w:t>
            </w:r>
            <w:r w:rsidRPr="007728C3">
              <w:rPr>
                <w:rFonts w:cs="Arial"/>
                <w:i/>
                <w:iCs/>
                <w:lang w:eastAsia="en-US"/>
              </w:rPr>
              <w:t>f</w:t>
            </w:r>
            <w:r w:rsidRPr="007728C3">
              <w:rPr>
                <w:rFonts w:cs="Arial"/>
                <w:lang w:eastAsia="en-US"/>
              </w:rPr>
              <w:t xml:space="preserve"> = 15 kHz)</w:t>
            </w:r>
          </w:p>
        </w:tc>
        <w:tc>
          <w:tcPr>
            <w:tcW w:w="1159" w:type="dxa"/>
            <w:vAlign w:val="center"/>
          </w:tcPr>
          <w:p w14:paraId="1194EED0" w14:textId="77777777" w:rsidR="001F449B" w:rsidRPr="007728C3" w:rsidRDefault="001F449B" w:rsidP="001D3EFF">
            <w:pPr>
              <w:pStyle w:val="TAC"/>
              <w:rPr>
                <w:rFonts w:cs="Arial"/>
                <w:lang w:eastAsia="en-US"/>
              </w:rPr>
            </w:pPr>
            <w:r w:rsidRPr="007728C3">
              <w:rPr>
                <w:rFonts w:cs="Arial"/>
                <w:lang w:eastAsia="en-US"/>
              </w:rPr>
              <w:t>MHz</w:t>
            </w:r>
          </w:p>
        </w:tc>
        <w:tc>
          <w:tcPr>
            <w:tcW w:w="993" w:type="dxa"/>
            <w:vAlign w:val="center"/>
          </w:tcPr>
          <w:p w14:paraId="199A68AC" w14:textId="77777777" w:rsidR="001F449B" w:rsidRPr="007728C3" w:rsidRDefault="001F449B" w:rsidP="001D3EFF">
            <w:pPr>
              <w:pStyle w:val="TAC"/>
              <w:rPr>
                <w:rFonts w:cs="Arial"/>
                <w:lang w:eastAsia="en-US"/>
              </w:rPr>
            </w:pPr>
            <w:r w:rsidRPr="007728C3">
              <w:rPr>
                <w:rFonts w:cs="Arial"/>
                <w:lang w:eastAsia="en-US"/>
              </w:rPr>
              <w:t>0.9075</w:t>
            </w:r>
          </w:p>
        </w:tc>
        <w:tc>
          <w:tcPr>
            <w:tcW w:w="992" w:type="dxa"/>
            <w:vAlign w:val="center"/>
          </w:tcPr>
          <w:p w14:paraId="53AE506C" w14:textId="77777777" w:rsidR="001F449B" w:rsidRPr="007728C3" w:rsidRDefault="001F449B" w:rsidP="001D3EFF">
            <w:pPr>
              <w:pStyle w:val="TAC"/>
              <w:rPr>
                <w:rFonts w:cs="Arial"/>
                <w:lang w:eastAsia="en-US"/>
              </w:rPr>
            </w:pPr>
            <w:r w:rsidRPr="007728C3">
              <w:rPr>
                <w:rFonts w:cs="Arial"/>
                <w:lang w:eastAsia="en-US"/>
              </w:rPr>
              <w:t>1.7025</w:t>
            </w:r>
          </w:p>
        </w:tc>
        <w:tc>
          <w:tcPr>
            <w:tcW w:w="992" w:type="dxa"/>
            <w:vAlign w:val="center"/>
          </w:tcPr>
          <w:p w14:paraId="61501314" w14:textId="77777777" w:rsidR="001F449B" w:rsidRPr="007728C3" w:rsidRDefault="001F449B" w:rsidP="001D3EFF">
            <w:pPr>
              <w:pStyle w:val="TAC"/>
              <w:rPr>
                <w:rFonts w:cs="Arial"/>
                <w:lang w:eastAsia="en-US"/>
              </w:rPr>
            </w:pPr>
            <w:r w:rsidRPr="007728C3">
              <w:rPr>
                <w:rFonts w:cs="Arial"/>
                <w:lang w:eastAsia="en-US"/>
              </w:rPr>
              <w:t>2.7075</w:t>
            </w:r>
          </w:p>
        </w:tc>
        <w:tc>
          <w:tcPr>
            <w:tcW w:w="851" w:type="dxa"/>
            <w:vAlign w:val="center"/>
          </w:tcPr>
          <w:p w14:paraId="57F8C9EB" w14:textId="77777777" w:rsidR="001F449B" w:rsidRPr="007728C3" w:rsidRDefault="001F449B" w:rsidP="001D3EFF">
            <w:pPr>
              <w:pStyle w:val="TAC"/>
              <w:rPr>
                <w:rFonts w:cs="Arial"/>
                <w:lang w:eastAsia="en-US"/>
              </w:rPr>
            </w:pPr>
            <w:r w:rsidRPr="007728C3">
              <w:rPr>
                <w:rFonts w:cs="Arial"/>
                <w:lang w:eastAsia="en-US"/>
              </w:rPr>
              <w:t>5.2125</w:t>
            </w:r>
          </w:p>
        </w:tc>
        <w:tc>
          <w:tcPr>
            <w:tcW w:w="850" w:type="dxa"/>
            <w:vAlign w:val="center"/>
          </w:tcPr>
          <w:p w14:paraId="7E672C89" w14:textId="77777777" w:rsidR="001F449B" w:rsidRPr="007728C3" w:rsidRDefault="001F449B" w:rsidP="001D3EFF">
            <w:pPr>
              <w:pStyle w:val="TAC"/>
              <w:rPr>
                <w:rFonts w:cs="Arial"/>
                <w:lang w:eastAsia="en-US"/>
              </w:rPr>
            </w:pPr>
            <w:r w:rsidRPr="007728C3">
              <w:rPr>
                <w:rFonts w:cs="Arial"/>
                <w:lang w:eastAsia="en-US"/>
              </w:rPr>
              <w:t>7.7025</w:t>
            </w:r>
          </w:p>
        </w:tc>
        <w:tc>
          <w:tcPr>
            <w:tcW w:w="933" w:type="dxa"/>
            <w:vAlign w:val="center"/>
          </w:tcPr>
          <w:p w14:paraId="572480C0" w14:textId="77777777" w:rsidR="001F449B" w:rsidRPr="007728C3" w:rsidRDefault="001F449B" w:rsidP="001D3EFF">
            <w:pPr>
              <w:pStyle w:val="TAC"/>
              <w:rPr>
                <w:rFonts w:cs="Arial"/>
                <w:lang w:eastAsia="en-US"/>
              </w:rPr>
            </w:pPr>
            <w:r w:rsidRPr="007728C3">
              <w:rPr>
                <w:rFonts w:cs="Arial"/>
                <w:lang w:eastAsia="en-US"/>
              </w:rPr>
              <w:t>10.2075</w:t>
            </w:r>
          </w:p>
        </w:tc>
      </w:tr>
      <w:tr w:rsidR="001F449B" w:rsidRPr="007728C3" w14:paraId="653B48A4" w14:textId="77777777">
        <w:trPr>
          <w:jc w:val="center"/>
        </w:trPr>
        <w:tc>
          <w:tcPr>
            <w:tcW w:w="1559" w:type="dxa"/>
            <w:vAlign w:val="center"/>
          </w:tcPr>
          <w:p w14:paraId="04E23715" w14:textId="77777777" w:rsidR="001F449B" w:rsidRPr="007728C3" w:rsidRDefault="001F449B" w:rsidP="001D3EFF">
            <w:pPr>
              <w:pStyle w:val="TAC"/>
              <w:rPr>
                <w:rFonts w:ascii="Symbol" w:hAnsi="Symbol" w:cs="Arial"/>
                <w:i/>
                <w:iCs/>
                <w:lang w:eastAsia="en-US"/>
              </w:rPr>
            </w:pPr>
            <w:r w:rsidRPr="007728C3">
              <w:rPr>
                <w:rFonts w:cs="Arial"/>
                <w:lang w:eastAsia="en-US"/>
              </w:rPr>
              <w:t>F</w:t>
            </w:r>
            <w:r w:rsidRPr="007728C3">
              <w:rPr>
                <w:rFonts w:cs="Arial"/>
                <w:vertAlign w:val="subscript"/>
                <w:lang w:eastAsia="en-US"/>
              </w:rPr>
              <w:t>uw</w:t>
            </w:r>
            <w:r w:rsidRPr="007728C3">
              <w:rPr>
                <w:rFonts w:cs="Arial"/>
                <w:lang w:eastAsia="en-US"/>
              </w:rPr>
              <w:t xml:space="preserve"> (offset for</w:t>
            </w:r>
            <w:r w:rsidRPr="007728C3">
              <w:rPr>
                <w:rFonts w:ascii="Symbol" w:hAnsi="Symbol" w:cs="Arial"/>
                <w:i/>
                <w:iCs/>
                <w:lang w:eastAsia="en-US"/>
              </w:rPr>
              <w:t></w:t>
            </w:r>
          </w:p>
          <w:p w14:paraId="7567DEBE" w14:textId="77777777" w:rsidR="001F449B" w:rsidRPr="007728C3" w:rsidRDefault="001F449B" w:rsidP="001D3EFF">
            <w:pPr>
              <w:pStyle w:val="TAC"/>
              <w:rPr>
                <w:rFonts w:ascii="Symbol" w:hAnsi="Symbol" w:cs="Arial"/>
                <w:i/>
                <w:iCs/>
                <w:lang w:eastAsia="en-US"/>
              </w:rPr>
            </w:pPr>
            <w:r w:rsidRPr="007728C3">
              <w:rPr>
                <w:rFonts w:ascii="Symbol" w:hAnsi="Symbol" w:cs="Arial"/>
                <w:i/>
                <w:iCs/>
                <w:lang w:eastAsia="en-US"/>
              </w:rPr>
              <w:t></w:t>
            </w:r>
            <w:r w:rsidRPr="007728C3">
              <w:rPr>
                <w:rFonts w:cs="Arial"/>
                <w:i/>
                <w:iCs/>
                <w:lang w:eastAsia="en-US"/>
              </w:rPr>
              <w:t>f</w:t>
            </w:r>
            <w:r w:rsidRPr="007728C3">
              <w:rPr>
                <w:rFonts w:cs="Arial"/>
                <w:lang w:eastAsia="en-US"/>
              </w:rPr>
              <w:t xml:space="preserve"> = 7.5 kHz)</w:t>
            </w:r>
          </w:p>
        </w:tc>
        <w:tc>
          <w:tcPr>
            <w:tcW w:w="1159" w:type="dxa"/>
            <w:vAlign w:val="center"/>
          </w:tcPr>
          <w:p w14:paraId="2CD90F1E" w14:textId="77777777" w:rsidR="001F449B" w:rsidRPr="007728C3" w:rsidRDefault="001F449B" w:rsidP="001D3EFF">
            <w:pPr>
              <w:pStyle w:val="TAC"/>
              <w:rPr>
                <w:rFonts w:cs="Arial"/>
                <w:lang w:eastAsia="en-US"/>
              </w:rPr>
            </w:pPr>
            <w:r w:rsidRPr="007728C3">
              <w:rPr>
                <w:rFonts w:cs="Arial"/>
                <w:lang w:eastAsia="en-US"/>
              </w:rPr>
              <w:t>MHz</w:t>
            </w:r>
          </w:p>
        </w:tc>
        <w:tc>
          <w:tcPr>
            <w:tcW w:w="993" w:type="dxa"/>
            <w:vAlign w:val="center"/>
          </w:tcPr>
          <w:p w14:paraId="1E25C18D" w14:textId="77777777" w:rsidR="001F449B" w:rsidRPr="007728C3" w:rsidRDefault="001F449B" w:rsidP="001D3EFF">
            <w:pPr>
              <w:pStyle w:val="TAC"/>
              <w:rPr>
                <w:rFonts w:cs="Arial"/>
                <w:lang w:eastAsia="en-US"/>
              </w:rPr>
            </w:pPr>
          </w:p>
        </w:tc>
        <w:tc>
          <w:tcPr>
            <w:tcW w:w="992" w:type="dxa"/>
            <w:vAlign w:val="center"/>
          </w:tcPr>
          <w:p w14:paraId="297EF4EC" w14:textId="77777777" w:rsidR="001F449B" w:rsidRPr="007728C3" w:rsidRDefault="001F449B" w:rsidP="001D3EFF">
            <w:pPr>
              <w:pStyle w:val="TAC"/>
              <w:rPr>
                <w:rFonts w:cs="Arial"/>
                <w:lang w:eastAsia="en-US"/>
              </w:rPr>
            </w:pPr>
          </w:p>
        </w:tc>
        <w:tc>
          <w:tcPr>
            <w:tcW w:w="992" w:type="dxa"/>
            <w:vAlign w:val="center"/>
          </w:tcPr>
          <w:p w14:paraId="0686CC24" w14:textId="77777777" w:rsidR="001F449B" w:rsidRPr="007728C3" w:rsidRDefault="001F449B" w:rsidP="001D3EFF">
            <w:pPr>
              <w:pStyle w:val="TAC"/>
              <w:rPr>
                <w:rFonts w:cs="Arial"/>
                <w:lang w:eastAsia="en-US"/>
              </w:rPr>
            </w:pPr>
          </w:p>
        </w:tc>
        <w:tc>
          <w:tcPr>
            <w:tcW w:w="851" w:type="dxa"/>
            <w:vAlign w:val="center"/>
          </w:tcPr>
          <w:p w14:paraId="7C5242B6" w14:textId="77777777" w:rsidR="001F449B" w:rsidRPr="007728C3" w:rsidRDefault="001F449B" w:rsidP="001D3EFF">
            <w:pPr>
              <w:pStyle w:val="TAC"/>
              <w:rPr>
                <w:rFonts w:cs="Arial"/>
                <w:lang w:eastAsia="en-US"/>
              </w:rPr>
            </w:pPr>
          </w:p>
        </w:tc>
        <w:tc>
          <w:tcPr>
            <w:tcW w:w="850" w:type="dxa"/>
            <w:vAlign w:val="center"/>
          </w:tcPr>
          <w:p w14:paraId="7AD644D0" w14:textId="77777777" w:rsidR="001F449B" w:rsidRPr="007728C3" w:rsidRDefault="001F449B" w:rsidP="001D3EFF">
            <w:pPr>
              <w:pStyle w:val="TAC"/>
              <w:rPr>
                <w:rFonts w:cs="Arial"/>
                <w:lang w:eastAsia="en-US"/>
              </w:rPr>
            </w:pPr>
          </w:p>
        </w:tc>
        <w:tc>
          <w:tcPr>
            <w:tcW w:w="933" w:type="dxa"/>
            <w:vAlign w:val="center"/>
          </w:tcPr>
          <w:p w14:paraId="091AD3C8" w14:textId="77777777" w:rsidR="001F449B" w:rsidRPr="007728C3" w:rsidRDefault="001F449B" w:rsidP="001D3EFF">
            <w:pPr>
              <w:pStyle w:val="TAC"/>
              <w:rPr>
                <w:rFonts w:cs="Arial"/>
                <w:lang w:eastAsia="en-US"/>
              </w:rPr>
            </w:pPr>
          </w:p>
        </w:tc>
      </w:tr>
      <w:tr w:rsidR="001F449B" w:rsidRPr="00AE4A95" w14:paraId="78928EE0" w14:textId="77777777">
        <w:trPr>
          <w:jc w:val="center"/>
        </w:trPr>
        <w:tc>
          <w:tcPr>
            <w:tcW w:w="8329" w:type="dxa"/>
            <w:gridSpan w:val="8"/>
          </w:tcPr>
          <w:p w14:paraId="2E5EA321" w14:textId="77777777" w:rsidR="001F449B" w:rsidRPr="00272810" w:rsidRDefault="00630023" w:rsidP="001F449B">
            <w:pPr>
              <w:pStyle w:val="TAN"/>
              <w:rPr>
                <w:rFonts w:eastAsia="?? ??" w:cs="Arial"/>
                <w:lang w:eastAsia="en-US"/>
              </w:rPr>
            </w:pPr>
            <w:r w:rsidRPr="00272810">
              <w:rPr>
                <w:rFonts w:eastAsia="?? ??" w:cs="Arial"/>
                <w:lang w:eastAsia="en-US"/>
              </w:rPr>
              <w:t xml:space="preserve">NOTE </w:t>
            </w:r>
            <w:r w:rsidR="001F449B" w:rsidRPr="00272810">
              <w:rPr>
                <w:rFonts w:eastAsia="?? ??" w:cs="Arial"/>
                <w:lang w:eastAsia="en-US"/>
              </w:rPr>
              <w:t>1:</w:t>
            </w:r>
            <w:r w:rsidR="001F449B" w:rsidRPr="00272810">
              <w:rPr>
                <w:rFonts w:eastAsia="?? ??" w:cs="Arial"/>
                <w:lang w:eastAsia="en-US"/>
              </w:rPr>
              <w:tab/>
              <w:t xml:space="preserve">The transmitter shall be set a 4 dB below </w:t>
            </w:r>
            <w:r w:rsidR="003A0F28" w:rsidRPr="007728C3">
              <w:rPr>
                <w:rFonts w:cs="Arial"/>
                <w:lang w:eastAsia="en-US"/>
              </w:rPr>
              <w:t>P</w:t>
            </w:r>
            <w:r w:rsidR="003A0F28" w:rsidRPr="007728C3">
              <w:rPr>
                <w:rFonts w:cs="Arial"/>
                <w:sz w:val="12"/>
                <w:szCs w:val="12"/>
                <w:lang w:eastAsia="en-US"/>
              </w:rPr>
              <w:t>CMAX_L</w:t>
            </w:r>
            <w:r w:rsidR="00881A61" w:rsidRPr="00272810">
              <w:rPr>
                <w:rFonts w:eastAsia="MS Mincho" w:cs="Arial"/>
                <w:lang w:eastAsia="en-US"/>
              </w:rPr>
              <w:t xml:space="preserve"> at the minimum uplink configuration specified in Table 7.3.1-2</w:t>
            </w:r>
            <w:r w:rsidR="003A0F28" w:rsidRPr="00272810">
              <w:rPr>
                <w:rFonts w:eastAsia="MS Mincho" w:cs="Arial"/>
                <w:lang w:eastAsia="en-US"/>
              </w:rPr>
              <w:t xml:space="preserve"> with </w:t>
            </w:r>
            <w:r w:rsidR="003A0F28" w:rsidRPr="007728C3">
              <w:rPr>
                <w:rFonts w:cs="Arial"/>
                <w:lang w:eastAsia="en-US"/>
              </w:rPr>
              <w:t>P</w:t>
            </w:r>
            <w:r w:rsidR="003A0F28" w:rsidRPr="007728C3">
              <w:rPr>
                <w:rFonts w:cs="Arial"/>
                <w:sz w:val="12"/>
                <w:szCs w:val="12"/>
                <w:lang w:eastAsia="en-US"/>
              </w:rPr>
              <w:t>CMAX_L</w:t>
            </w:r>
            <w:r w:rsidR="003A0F28" w:rsidRPr="00272810">
              <w:rPr>
                <w:rFonts w:eastAsia="MS Mincho" w:cs="Arial"/>
                <w:lang w:eastAsia="en-US"/>
              </w:rPr>
              <w:t xml:space="preserve"> as defined in </w:t>
            </w:r>
            <w:r w:rsidRPr="00272810">
              <w:rPr>
                <w:rFonts w:eastAsia="MS Mincho" w:cs="Arial"/>
                <w:lang w:eastAsia="en-US"/>
              </w:rPr>
              <w:t>sub</w:t>
            </w:r>
            <w:r w:rsidR="003A0F28" w:rsidRPr="00272810">
              <w:rPr>
                <w:rFonts w:eastAsia="MS Mincho" w:cs="Arial"/>
                <w:lang w:eastAsia="en-US"/>
              </w:rPr>
              <w:t>clause 6.2.5</w:t>
            </w:r>
            <w:r w:rsidR="00881A61" w:rsidRPr="00272810">
              <w:rPr>
                <w:rFonts w:eastAsia="?? ??" w:cs="Arial"/>
                <w:lang w:eastAsia="en-US"/>
              </w:rPr>
              <w:t>.</w:t>
            </w:r>
          </w:p>
          <w:p w14:paraId="7FA503DF" w14:textId="77777777" w:rsidR="001F449B" w:rsidRPr="00272810" w:rsidRDefault="00630023" w:rsidP="00DF6668">
            <w:pPr>
              <w:pStyle w:val="TAN"/>
              <w:rPr>
                <w:rFonts w:eastAsia="?? ??" w:cs="Arial"/>
                <w:lang w:eastAsia="en-US"/>
              </w:rPr>
            </w:pPr>
            <w:r w:rsidRPr="00272810">
              <w:rPr>
                <w:rFonts w:eastAsia="?? ??" w:cs="Arial"/>
                <w:lang w:eastAsia="en-US"/>
              </w:rPr>
              <w:t xml:space="preserve">NOTE </w:t>
            </w:r>
            <w:r w:rsidR="001F449B" w:rsidRPr="00272810">
              <w:rPr>
                <w:rFonts w:eastAsia="?? ??" w:cs="Arial"/>
                <w:lang w:eastAsia="en-US"/>
              </w:rPr>
              <w:t>2:</w:t>
            </w:r>
            <w:r w:rsidR="001F449B" w:rsidRPr="00272810">
              <w:rPr>
                <w:rFonts w:eastAsia="?? ??" w:cs="Arial"/>
                <w:lang w:eastAsia="en-US"/>
              </w:rPr>
              <w:tab/>
              <w:t xml:space="preserve">Reference measurement channel is </w:t>
            </w:r>
            <w:r w:rsidR="0054066C" w:rsidRPr="00272810">
              <w:rPr>
                <w:rFonts w:eastAsia="MS Mincho" w:cs="Arial"/>
                <w:lang w:eastAsia="en-US"/>
              </w:rPr>
              <w:t>specified in Annex</w:t>
            </w:r>
            <w:r w:rsidR="0054066C" w:rsidRPr="00272810">
              <w:rPr>
                <w:rFonts w:eastAsia="?? ??" w:cs="Arial"/>
                <w:lang w:eastAsia="en-US"/>
              </w:rPr>
              <w:t xml:space="preserve"> A.3.2</w:t>
            </w:r>
            <w:r w:rsidR="00C5251F" w:rsidRPr="00272810">
              <w:rPr>
                <w:rFonts w:eastAsia="?? ??" w:cs="Arial"/>
                <w:lang w:eastAsia="en-US"/>
              </w:rPr>
              <w:t xml:space="preserve"> with </w:t>
            </w:r>
            <w:r w:rsidR="00C5251F" w:rsidRPr="007728C3">
              <w:rPr>
                <w:rFonts w:cs="Arial"/>
                <w:lang w:eastAsia="en-US"/>
              </w:rPr>
              <w:t>one sided dynamic OCNG Pattern OP.1 FDD/TDD as described in Annex A.5.1.1/A.5.2.1</w:t>
            </w:r>
            <w:r w:rsidR="0054066C" w:rsidRPr="00272810">
              <w:rPr>
                <w:rFonts w:eastAsia="?? ??" w:cs="Arial"/>
                <w:lang w:eastAsia="en-US"/>
              </w:rPr>
              <w:t>.</w:t>
            </w:r>
          </w:p>
        </w:tc>
      </w:tr>
    </w:tbl>
    <w:p w14:paraId="298013CC" w14:textId="77777777" w:rsidR="001F449B" w:rsidRPr="00AE4A95" w:rsidRDefault="001F449B" w:rsidP="001F449B"/>
    <w:p w14:paraId="31844CA8" w14:textId="77777777" w:rsidR="00EF3C1F" w:rsidRPr="00AE4A95" w:rsidRDefault="00EF3C1F" w:rsidP="00EF3C1F">
      <w:r w:rsidRPr="00AE4A95">
        <w:t>For the UE which supports inter-band CA</w:t>
      </w:r>
      <w:r w:rsidRPr="00AE4A95">
        <w:rPr>
          <w:rFonts w:hint="eastAsia"/>
        </w:rPr>
        <w:t xml:space="preserve"> configuration in Table </w:t>
      </w:r>
      <w:r w:rsidR="00676A4D" w:rsidRPr="00AE4A95">
        <w:t>7.3.1-1A</w:t>
      </w:r>
      <w:r w:rsidRPr="00AE4A95">
        <w:t>, P</w:t>
      </w:r>
      <w:r w:rsidRPr="00AE4A95">
        <w:rPr>
          <w:vertAlign w:val="subscript"/>
        </w:rPr>
        <w:t>UW</w:t>
      </w:r>
      <w:r w:rsidRPr="00AE4A95">
        <w:t xml:space="preserve"> power defined in </w:t>
      </w:r>
      <w:r w:rsidR="00630023" w:rsidRPr="00AE4A95">
        <w:t xml:space="preserve">Table </w:t>
      </w:r>
      <w:r w:rsidRPr="00AE4A95">
        <w:t xml:space="preserve">7.6.3.1-1 </w:t>
      </w:r>
      <w:r w:rsidRPr="00AE4A95">
        <w:rPr>
          <w:rFonts w:hint="eastAsia"/>
        </w:rPr>
        <w:t>is</w:t>
      </w:r>
      <w:r w:rsidRPr="00AE4A95">
        <w:t xml:space="preserve"> increased by the amount given by ΔR</w:t>
      </w:r>
      <w:r w:rsidRPr="00AE4A95">
        <w:rPr>
          <w:vertAlign w:val="subscript"/>
        </w:rPr>
        <w:t>IB</w:t>
      </w:r>
      <w:r w:rsidR="00A52E4D" w:rsidRPr="00AE4A95">
        <w:rPr>
          <w:vertAlign w:val="subscript"/>
        </w:rPr>
        <w:t>,c</w:t>
      </w:r>
      <w:r w:rsidRPr="00AE4A95">
        <w:t xml:space="preserve"> in Table </w:t>
      </w:r>
      <w:r w:rsidR="00676A4D" w:rsidRPr="00AE4A95">
        <w:t>7.3.1-1A</w:t>
      </w:r>
      <w:r w:rsidRPr="00AE4A95">
        <w:t>.</w:t>
      </w:r>
    </w:p>
    <w:p w14:paraId="3B7D90D0" w14:textId="77777777" w:rsidR="00EF3C1F" w:rsidRPr="00AE4A95" w:rsidRDefault="00EF3C1F" w:rsidP="00EF3C1F">
      <w:pPr>
        <w:pStyle w:val="Heading4"/>
      </w:pPr>
      <w:bookmarkStart w:id="212" w:name="_Toc368025796"/>
      <w:r w:rsidRPr="00AE4A95">
        <w:t>7.6.3.1A</w:t>
      </w:r>
      <w:r w:rsidRPr="00AE4A95">
        <w:tab/>
        <w:t>Minimum requirements for CA</w:t>
      </w:r>
      <w:bookmarkEnd w:id="212"/>
    </w:p>
    <w:p w14:paraId="5B2955DA" w14:textId="77777777" w:rsidR="001501D3" w:rsidRPr="00AE4A95" w:rsidRDefault="001501D3" w:rsidP="00233F1C">
      <w:r w:rsidRPr="00AE4A95">
        <w:t>For inter-band carrier aggregation with uplink assigned to one E-UTRA band the narrow-band blocking requirements are defined with the uplink active on the band other than the band whose downlink is being tested. The UE shall meet the requirements specified in subclause 7.6.3.1 for each component carrier while both downlink carriers are active.</w:t>
      </w:r>
      <w:r w:rsidR="00233F1C" w:rsidRPr="00AE4A95">
        <w:t xml:space="preserve"> For </w:t>
      </w:r>
      <w:smartTag w:uri="urn:schemas-microsoft-com:office:smarttags" w:element="place">
        <w:smartTag w:uri="urn:schemas-microsoft-com:office:smarttags" w:element="City">
          <w:r w:rsidR="00164116" w:rsidRPr="00AE4A95">
            <w:t>E-UTRA</w:t>
          </w:r>
        </w:smartTag>
        <w:r w:rsidR="00164116" w:rsidRPr="00AE4A95">
          <w:t xml:space="preserve"> </w:t>
        </w:r>
        <w:smartTag w:uri="urn:schemas-microsoft-com:office:smarttags" w:element="State">
          <w:r w:rsidR="00164116" w:rsidRPr="00AE4A95">
            <w:t>CA</w:t>
          </w:r>
        </w:smartTag>
      </w:smartTag>
      <w:r w:rsidR="00164116" w:rsidRPr="00AE4A95">
        <w:t xml:space="preserve"> configurations</w:t>
      </w:r>
      <w:r w:rsidR="00233F1C" w:rsidRPr="00AE4A95">
        <w:t xml:space="preserve"> including an operating band without uplink band (as noted in Table 5.5-1), the requirements for both downlinks shall be met with the uplink active in the band capable of UL operation.</w:t>
      </w:r>
      <w:r w:rsidR="00E409A1" w:rsidRPr="00AE4A95">
        <w:t xml:space="preserve"> For </w:t>
      </w:r>
      <w:smartTag w:uri="urn:schemas-microsoft-com:office:smarttags" w:element="place">
        <w:smartTag w:uri="urn:schemas-microsoft-com:office:smarttags" w:element="City">
          <w:r w:rsidR="00E409A1" w:rsidRPr="00AE4A95">
            <w:t>E-UTRA</w:t>
          </w:r>
        </w:smartTag>
        <w:r w:rsidR="00E409A1" w:rsidRPr="00AE4A95">
          <w:t xml:space="preserve"> </w:t>
        </w:r>
        <w:smartTag w:uri="urn:schemas-microsoft-com:office:smarttags" w:element="State">
          <w:r w:rsidR="00E409A1" w:rsidRPr="00AE4A95">
            <w:t>CA</w:t>
          </w:r>
        </w:smartTag>
      </w:smartTag>
      <w:r w:rsidR="00E409A1" w:rsidRPr="00AE4A95">
        <w:t xml:space="preserve"> configurations listed in Table 7.3.1A-0a under conditions for which reference sensitivity for the operating band being tested is N/A, the narrow-band blocking requirements of subclause 7.6.3.1A do not apply.</w:t>
      </w:r>
    </w:p>
    <w:p w14:paraId="5BCF6150" w14:textId="77777777" w:rsidR="00EF3C1F" w:rsidRPr="00AE4A95" w:rsidRDefault="00EF3C1F" w:rsidP="00EF3C1F">
      <w:r w:rsidRPr="00AE4A95">
        <w:t>For intra-band contiguous</w:t>
      </w:r>
      <w:r w:rsidR="001501D3" w:rsidRPr="00AE4A95">
        <w:t xml:space="preserve"> carrier aggregation</w:t>
      </w:r>
      <w:r w:rsidRPr="00AE4A95">
        <w:t xml:space="preserve"> the downlink SCC shall be configured at nominal channel spacing to the PCC with the PCC configured closest </w:t>
      </w:r>
      <w:r w:rsidR="00234C01" w:rsidRPr="00AE4A95">
        <w:t xml:space="preserve">to </w:t>
      </w:r>
      <w:r w:rsidRPr="00AE4A95">
        <w:t xml:space="preserve">the uplink band. Downlink PCC and SCC are both activated. The uplink output power shall be </w:t>
      </w:r>
      <w:r w:rsidRPr="00AE4A95">
        <w:rPr>
          <w:rFonts w:eastAsia="MS Mincho"/>
        </w:rPr>
        <w:t xml:space="preserve">set as specified in Table </w:t>
      </w:r>
      <w:smartTag w:uri="urn:schemas-microsoft-com:office:smarttags" w:element="chsdate">
        <w:smartTagPr>
          <w:attr w:name="Year" w:val="1899"/>
          <w:attr w:name="Month" w:val="12"/>
          <w:attr w:name="Day" w:val="30"/>
          <w:attr w:name="IsLunarDate" w:val="False"/>
          <w:attr w:name="IsROCDate" w:val="False"/>
        </w:smartTagPr>
        <w:r w:rsidRPr="00AE4A95">
          <w:t>7.6.</w:t>
        </w:r>
        <w:smartTag w:uri="urn:schemas-microsoft-com:office:smarttags" w:element="chmetcnv">
          <w:smartTagPr>
            <w:attr w:name="UnitName" w:val="a"/>
            <w:attr w:name="SourceValue" w:val="3.1"/>
            <w:attr w:name="HasSpace" w:val="False"/>
            <w:attr w:name="Negative" w:val="False"/>
            <w:attr w:name="NumberType" w:val="1"/>
            <w:attr w:name="TCSC" w:val="0"/>
          </w:smartTagPr>
          <w:r w:rsidRPr="00AE4A95">
            <w:t>3</w:t>
          </w:r>
        </w:smartTag>
      </w:smartTag>
      <w:r w:rsidRPr="00AE4A95">
        <w:t xml:space="preserve">.1A-1 with the uplink configuration </w:t>
      </w:r>
      <w:r w:rsidR="00234C01" w:rsidRPr="00AE4A95">
        <w:t xml:space="preserve">set </w:t>
      </w:r>
      <w:r w:rsidRPr="00AE4A95">
        <w:t>according to Table 7.</w:t>
      </w:r>
      <w:smartTag w:uri="urn:schemas-microsoft-com:office:smarttags" w:element="chmetcnv">
        <w:smartTagPr>
          <w:attr w:name="UnitName" w:val="a"/>
          <w:attr w:name="SourceValue" w:val="3.1"/>
          <w:attr w:name="HasSpace" w:val="False"/>
          <w:attr w:name="Negative" w:val="False"/>
          <w:attr w:name="NumberType" w:val="1"/>
          <w:attr w:name="TCSC" w:val="0"/>
        </w:smartTagPr>
        <w:r w:rsidRPr="00AE4A95">
          <w:t>3.1A</w:t>
        </w:r>
      </w:smartTag>
      <w:r w:rsidRPr="00AE4A95">
        <w:t xml:space="preserve">-1 for the applicable </w:t>
      </w:r>
      <w:r w:rsidR="001501D3" w:rsidRPr="00AE4A95">
        <w:t>carrier aggregation</w:t>
      </w:r>
      <w:r w:rsidRPr="00AE4A95">
        <w:t xml:space="preserve"> </w:t>
      </w:r>
      <w:r w:rsidR="001501D3" w:rsidRPr="00AE4A95">
        <w:t>configuration</w:t>
      </w:r>
      <w:r w:rsidRPr="00AE4A95">
        <w:t>. For UE(s) supporting one uplink, the uplink configuration of the PCC shall be in accordance with Table 7.3.1</w:t>
      </w:r>
      <w:r w:rsidR="008B5B75" w:rsidRPr="00AE4A95">
        <w:t>-2</w:t>
      </w:r>
      <w:r w:rsidRPr="00AE4A95">
        <w:t xml:space="preserve">. The UE shall fulfil the minimum requirement in presence of an interfering signal specified in Table </w:t>
      </w:r>
      <w:smartTag w:uri="urn:schemas-microsoft-com:office:smarttags" w:element="chsdate">
        <w:smartTagPr>
          <w:attr w:name="Year" w:val="1899"/>
          <w:attr w:name="Month" w:val="12"/>
          <w:attr w:name="Day" w:val="30"/>
          <w:attr w:name="IsLunarDate" w:val="False"/>
          <w:attr w:name="IsROCDate" w:val="False"/>
        </w:smartTagPr>
        <w:r w:rsidRPr="00AE4A95">
          <w:t>7.6.</w:t>
        </w:r>
        <w:smartTag w:uri="urn:schemas-microsoft-com:office:smarttags" w:element="chmetcnv">
          <w:smartTagPr>
            <w:attr w:name="UnitName" w:val="a"/>
            <w:attr w:name="SourceValue" w:val="3.1"/>
            <w:attr w:name="HasSpace" w:val="False"/>
            <w:attr w:name="Negative" w:val="False"/>
            <w:attr w:name="NumberType" w:val="1"/>
            <w:attr w:name="TCSC" w:val="0"/>
          </w:smartTagPr>
          <w:r w:rsidRPr="00AE4A95">
            <w:t>3</w:t>
          </w:r>
        </w:smartTag>
      </w:smartTag>
      <w:r w:rsidRPr="00AE4A95">
        <w:t xml:space="preserve">.1A-1 being on either side of the aggregated signal. The throughput of each carrier shall be ≥ 95% of the maximum throughput of the reference measurement channels as specified in Annexes </w:t>
      </w:r>
      <w:smartTag w:uri="urn:schemas-microsoft-com:office:smarttags" w:element="chsdate">
        <w:smartTagPr>
          <w:attr w:name="Year" w:val="1899"/>
          <w:attr w:name="Month" w:val="12"/>
          <w:attr w:name="Day" w:val="30"/>
          <w:attr w:name="IsLunarDate" w:val="False"/>
          <w:attr w:name="IsROCDate" w:val="False"/>
        </w:smartTagPr>
        <w:r w:rsidRPr="00AE4A95">
          <w:t>A.2.2</w:t>
        </w:r>
      </w:smartTag>
      <w:r w:rsidRPr="00AE4A95">
        <w:t xml:space="preserve">, A.2.3 and A.3.2 (with one sided dynamic OCNG Pattern OP.1 FDD/TDD for the DL-signal as described in Annex </w:t>
      </w:r>
      <w:smartTag w:uri="urn:schemas-microsoft-com:office:smarttags" w:element="chsdate">
        <w:smartTagPr>
          <w:attr w:name="Year" w:val="1899"/>
          <w:attr w:name="Month" w:val="12"/>
          <w:attr w:name="Day" w:val="30"/>
          <w:attr w:name="IsLunarDate" w:val="False"/>
          <w:attr w:name="IsROCDate" w:val="False"/>
        </w:smartTagPr>
        <w:r w:rsidRPr="00AE4A95">
          <w:t>A.5.1.1</w:t>
        </w:r>
      </w:smartTag>
      <w:r w:rsidRPr="00AE4A95">
        <w:t>/A.5.2.1) with parameters specified in Table 7.6.</w:t>
      </w:r>
      <w:r w:rsidR="0009185B" w:rsidRPr="00AE4A95">
        <w:t>3</w:t>
      </w:r>
      <w:r w:rsidRPr="00AE4A95">
        <w:t>.1A-</w:t>
      </w:r>
      <w:r w:rsidR="0009185B" w:rsidRPr="00AE4A95">
        <w:t>1</w:t>
      </w:r>
      <w:r w:rsidRPr="00AE4A95">
        <w:t>.</w:t>
      </w:r>
    </w:p>
    <w:p w14:paraId="3DD52117" w14:textId="77777777" w:rsidR="00962304" w:rsidRPr="00AE4A95" w:rsidRDefault="00962304" w:rsidP="00962304">
      <w:r w:rsidRPr="00AE4A95">
        <w:t xml:space="preserve">For intra-band non-contiguous carrier aggregation with one uplink carrier and two downlink carriers, the narrow band blocking requirements are defined with the uplink configuration in accordance with Table 7.3.1A-3. </w:t>
      </w:r>
      <w:r w:rsidR="00BB7D24" w:rsidRPr="00AE4A95">
        <w:t>For this uplink configuration, t</w:t>
      </w:r>
      <w:r w:rsidRPr="00AE4A95">
        <w:t xml:space="preserve">he UE shall meet the requirements specified in subclause 7.6.3.1 for each component carrier </w:t>
      </w:r>
      <w:r w:rsidR="00BB7D24" w:rsidRPr="00AE4A95">
        <w:t xml:space="preserve">subject to in-gap and out-of-gap interferers </w:t>
      </w:r>
      <w:r w:rsidRPr="00AE4A95">
        <w:t>while both downlink carriers are active.</w:t>
      </w:r>
    </w:p>
    <w:p w14:paraId="34633FD4" w14:textId="77777777" w:rsidR="00EF3C1F" w:rsidRPr="00AE4A95" w:rsidRDefault="00EF3C1F" w:rsidP="00EF3C1F">
      <w:pPr>
        <w:pStyle w:val="TH"/>
      </w:pPr>
      <w:r w:rsidRPr="00AE4A95">
        <w:t xml:space="preserve">Table </w:t>
      </w:r>
      <w:smartTag w:uri="urn:schemas-microsoft-com:office:smarttags" w:element="chsdate">
        <w:smartTagPr>
          <w:attr w:name="Year" w:val="1899"/>
          <w:attr w:name="Month" w:val="12"/>
          <w:attr w:name="Day" w:val="30"/>
          <w:attr w:name="IsLunarDate" w:val="False"/>
          <w:attr w:name="IsROCDate" w:val="False"/>
        </w:smartTagPr>
        <w:r w:rsidRPr="00AE4A95">
          <w:rPr>
            <w:rFonts w:eastAsia="MS Mincho"/>
          </w:rPr>
          <w:t>7.6.</w:t>
        </w:r>
        <w:smartTag w:uri="urn:schemas-microsoft-com:office:smarttags" w:element="chmetcnv">
          <w:smartTagPr>
            <w:attr w:name="UnitName" w:val="a"/>
            <w:attr w:name="SourceValue" w:val="3.1"/>
            <w:attr w:name="HasSpace" w:val="False"/>
            <w:attr w:name="Negative" w:val="False"/>
            <w:attr w:name="NumberType" w:val="1"/>
            <w:attr w:name="TCSC" w:val="0"/>
          </w:smartTagPr>
          <w:r w:rsidRPr="00AE4A95">
            <w:rPr>
              <w:rFonts w:eastAsia="MS Mincho"/>
            </w:rPr>
            <w:t>3</w:t>
          </w:r>
        </w:smartTag>
      </w:smartTag>
      <w:r w:rsidRPr="00AE4A95">
        <w:rPr>
          <w:rFonts w:eastAsia="MS Mincho"/>
        </w:rPr>
        <w:t>.1A-1</w:t>
      </w:r>
      <w:r w:rsidRPr="00AE4A95">
        <w:t>: Narrow-band blocking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9"/>
        <w:gridCol w:w="992"/>
        <w:gridCol w:w="992"/>
        <w:gridCol w:w="1418"/>
        <w:gridCol w:w="992"/>
        <w:gridCol w:w="992"/>
        <w:gridCol w:w="1100"/>
      </w:tblGrid>
      <w:tr w:rsidR="00EF3C1F" w:rsidRPr="007728C3" w14:paraId="0A8D0566" w14:textId="77777777">
        <w:trPr>
          <w:jc w:val="center"/>
        </w:trPr>
        <w:tc>
          <w:tcPr>
            <w:tcW w:w="3369" w:type="dxa"/>
            <w:vMerge w:val="restart"/>
            <w:vAlign w:val="center"/>
          </w:tcPr>
          <w:p w14:paraId="5E948500" w14:textId="77777777" w:rsidR="00EF3C1F" w:rsidRPr="007728C3" w:rsidRDefault="00EF3C1F" w:rsidP="00EF3C1F">
            <w:pPr>
              <w:pStyle w:val="TAH"/>
              <w:rPr>
                <w:rFonts w:cs="Arial"/>
                <w:kern w:val="2"/>
                <w:lang w:eastAsia="en-US"/>
              </w:rPr>
            </w:pPr>
            <w:r w:rsidRPr="007728C3">
              <w:rPr>
                <w:rFonts w:cs="Arial"/>
                <w:kern w:val="2"/>
                <w:lang w:eastAsia="en-US"/>
              </w:rPr>
              <w:t>Parameter</w:t>
            </w:r>
          </w:p>
        </w:tc>
        <w:tc>
          <w:tcPr>
            <w:tcW w:w="992" w:type="dxa"/>
            <w:vMerge w:val="restart"/>
            <w:vAlign w:val="center"/>
          </w:tcPr>
          <w:p w14:paraId="02BF3ACE" w14:textId="77777777" w:rsidR="00EF3C1F" w:rsidRPr="007728C3" w:rsidRDefault="00EF3C1F" w:rsidP="00EF3C1F">
            <w:pPr>
              <w:pStyle w:val="TAH"/>
              <w:rPr>
                <w:rFonts w:cs="Arial"/>
                <w:kern w:val="2"/>
                <w:lang w:eastAsia="en-US"/>
              </w:rPr>
            </w:pPr>
            <w:r w:rsidRPr="007728C3">
              <w:rPr>
                <w:rFonts w:cs="Arial"/>
                <w:kern w:val="2"/>
                <w:lang w:eastAsia="en-US"/>
              </w:rPr>
              <w:t>Unit</w:t>
            </w:r>
          </w:p>
        </w:tc>
        <w:tc>
          <w:tcPr>
            <w:tcW w:w="5494" w:type="dxa"/>
            <w:gridSpan w:val="5"/>
            <w:vAlign w:val="center"/>
          </w:tcPr>
          <w:p w14:paraId="7D3F903A" w14:textId="77777777" w:rsidR="00EF3C1F" w:rsidRPr="007728C3" w:rsidRDefault="00EF3C1F" w:rsidP="00EF3C1F">
            <w:pPr>
              <w:pStyle w:val="TAH"/>
              <w:rPr>
                <w:rFonts w:cs="Arial"/>
                <w:kern w:val="2"/>
                <w:lang w:eastAsia="en-US"/>
              </w:rPr>
            </w:pPr>
            <w:r w:rsidRPr="007728C3">
              <w:rPr>
                <w:rFonts w:cs="Arial"/>
                <w:kern w:val="2"/>
                <w:lang w:eastAsia="en-US"/>
              </w:rPr>
              <w:t>CA Bandwidth Class</w:t>
            </w:r>
          </w:p>
        </w:tc>
      </w:tr>
      <w:tr w:rsidR="00EF3C1F" w:rsidRPr="007728C3" w14:paraId="7FF30CA4" w14:textId="77777777">
        <w:trPr>
          <w:jc w:val="center"/>
        </w:trPr>
        <w:tc>
          <w:tcPr>
            <w:tcW w:w="3369" w:type="dxa"/>
            <w:vMerge/>
            <w:vAlign w:val="center"/>
          </w:tcPr>
          <w:p w14:paraId="5F14DC11" w14:textId="77777777" w:rsidR="00EF3C1F" w:rsidRPr="007728C3" w:rsidRDefault="00EF3C1F" w:rsidP="00EF3C1F">
            <w:pPr>
              <w:pStyle w:val="TAH"/>
              <w:rPr>
                <w:rFonts w:cs="Arial"/>
                <w:kern w:val="2"/>
                <w:lang w:eastAsia="en-US"/>
              </w:rPr>
            </w:pPr>
          </w:p>
        </w:tc>
        <w:tc>
          <w:tcPr>
            <w:tcW w:w="992" w:type="dxa"/>
            <w:vMerge/>
            <w:vAlign w:val="center"/>
          </w:tcPr>
          <w:p w14:paraId="3E4B52FD" w14:textId="77777777" w:rsidR="00EF3C1F" w:rsidRPr="007728C3" w:rsidRDefault="00EF3C1F" w:rsidP="00EF3C1F">
            <w:pPr>
              <w:pStyle w:val="TAH"/>
              <w:rPr>
                <w:rFonts w:cs="Arial"/>
                <w:kern w:val="2"/>
                <w:lang w:eastAsia="en-US"/>
              </w:rPr>
            </w:pPr>
          </w:p>
        </w:tc>
        <w:tc>
          <w:tcPr>
            <w:tcW w:w="992" w:type="dxa"/>
          </w:tcPr>
          <w:p w14:paraId="6ABB9371" w14:textId="77777777" w:rsidR="00EF3C1F" w:rsidRPr="007728C3" w:rsidRDefault="00EF3C1F" w:rsidP="00EF3C1F">
            <w:pPr>
              <w:pStyle w:val="TAH"/>
              <w:rPr>
                <w:rFonts w:cs="Arial"/>
                <w:kern w:val="2"/>
                <w:lang w:eastAsia="en-US"/>
              </w:rPr>
            </w:pPr>
            <w:r w:rsidRPr="007728C3">
              <w:rPr>
                <w:rFonts w:cs="Arial"/>
                <w:kern w:val="2"/>
                <w:lang w:eastAsia="en-US"/>
              </w:rPr>
              <w:t>B</w:t>
            </w:r>
          </w:p>
        </w:tc>
        <w:tc>
          <w:tcPr>
            <w:tcW w:w="1418" w:type="dxa"/>
          </w:tcPr>
          <w:p w14:paraId="39144698" w14:textId="77777777" w:rsidR="00EF3C1F" w:rsidRPr="007728C3" w:rsidRDefault="00EF3C1F" w:rsidP="00EF3C1F">
            <w:pPr>
              <w:pStyle w:val="TAH"/>
              <w:rPr>
                <w:rFonts w:cs="Arial"/>
                <w:kern w:val="2"/>
                <w:lang w:eastAsia="en-US"/>
              </w:rPr>
            </w:pPr>
            <w:r w:rsidRPr="007728C3">
              <w:rPr>
                <w:rFonts w:cs="Arial"/>
                <w:kern w:val="2"/>
                <w:lang w:eastAsia="en-US"/>
              </w:rPr>
              <w:t>C</w:t>
            </w:r>
          </w:p>
        </w:tc>
        <w:tc>
          <w:tcPr>
            <w:tcW w:w="992" w:type="dxa"/>
          </w:tcPr>
          <w:p w14:paraId="59E50850" w14:textId="77777777" w:rsidR="00EF3C1F" w:rsidRPr="007728C3" w:rsidRDefault="00EF3C1F" w:rsidP="00EF3C1F">
            <w:pPr>
              <w:pStyle w:val="TAH"/>
              <w:rPr>
                <w:rFonts w:cs="Arial"/>
                <w:kern w:val="2"/>
                <w:lang w:eastAsia="en-US"/>
              </w:rPr>
            </w:pPr>
            <w:r w:rsidRPr="007728C3">
              <w:rPr>
                <w:rFonts w:cs="Arial"/>
                <w:kern w:val="2"/>
                <w:lang w:eastAsia="en-US"/>
              </w:rPr>
              <w:t>D</w:t>
            </w:r>
          </w:p>
        </w:tc>
        <w:tc>
          <w:tcPr>
            <w:tcW w:w="992" w:type="dxa"/>
          </w:tcPr>
          <w:p w14:paraId="427CCFC3" w14:textId="77777777" w:rsidR="00EF3C1F" w:rsidRPr="007728C3" w:rsidRDefault="00EF3C1F" w:rsidP="00EF3C1F">
            <w:pPr>
              <w:pStyle w:val="TAH"/>
              <w:rPr>
                <w:rFonts w:cs="Arial"/>
                <w:kern w:val="2"/>
                <w:lang w:eastAsia="en-US"/>
              </w:rPr>
            </w:pPr>
            <w:r w:rsidRPr="007728C3">
              <w:rPr>
                <w:rFonts w:cs="Arial"/>
                <w:kern w:val="2"/>
                <w:lang w:eastAsia="en-US"/>
              </w:rPr>
              <w:t>E</w:t>
            </w:r>
          </w:p>
        </w:tc>
        <w:tc>
          <w:tcPr>
            <w:tcW w:w="1100" w:type="dxa"/>
          </w:tcPr>
          <w:p w14:paraId="493B387E" w14:textId="77777777" w:rsidR="00EF3C1F" w:rsidRPr="007728C3" w:rsidRDefault="00EF3C1F" w:rsidP="00EF3C1F">
            <w:pPr>
              <w:pStyle w:val="TAH"/>
              <w:rPr>
                <w:rFonts w:cs="Arial"/>
                <w:kern w:val="2"/>
                <w:lang w:eastAsia="en-US"/>
              </w:rPr>
            </w:pPr>
            <w:r w:rsidRPr="007728C3">
              <w:rPr>
                <w:rFonts w:cs="Arial"/>
                <w:kern w:val="2"/>
                <w:lang w:eastAsia="en-US"/>
              </w:rPr>
              <w:t>F</w:t>
            </w:r>
          </w:p>
        </w:tc>
      </w:tr>
      <w:tr w:rsidR="00EF3C1F" w:rsidRPr="007728C3" w14:paraId="62A3A972" w14:textId="77777777">
        <w:trPr>
          <w:jc w:val="center"/>
        </w:trPr>
        <w:tc>
          <w:tcPr>
            <w:tcW w:w="3369" w:type="dxa"/>
            <w:vMerge w:val="restart"/>
            <w:vAlign w:val="center"/>
          </w:tcPr>
          <w:p w14:paraId="2A38EBBC" w14:textId="77777777" w:rsidR="00EF3C1F" w:rsidRPr="007728C3" w:rsidRDefault="00EF3C1F" w:rsidP="00B070C0">
            <w:pPr>
              <w:pStyle w:val="TAL"/>
              <w:rPr>
                <w:rFonts w:cs="Arial"/>
                <w:kern w:val="2"/>
                <w:lang w:eastAsia="en-US"/>
              </w:rPr>
            </w:pPr>
            <w:r w:rsidRPr="007728C3">
              <w:rPr>
                <w:rFonts w:cs="Arial"/>
                <w:kern w:val="2"/>
                <w:lang w:eastAsia="en-US"/>
              </w:rPr>
              <w:t xml:space="preserve">Pw </w:t>
            </w:r>
            <w:r w:rsidR="00B070C0" w:rsidRPr="007728C3">
              <w:rPr>
                <w:rFonts w:cs="Arial"/>
                <w:kern w:val="2"/>
                <w:lang w:eastAsia="en-US"/>
              </w:rPr>
              <w:t xml:space="preserve">in Transmission Bandwidth Configuration, </w:t>
            </w:r>
            <w:r w:rsidRPr="007728C3">
              <w:rPr>
                <w:rFonts w:cs="Arial"/>
                <w:kern w:val="2"/>
                <w:lang w:eastAsia="en-US"/>
              </w:rPr>
              <w:t>per CC</w:t>
            </w:r>
          </w:p>
        </w:tc>
        <w:tc>
          <w:tcPr>
            <w:tcW w:w="992" w:type="dxa"/>
            <w:vMerge w:val="restart"/>
            <w:vAlign w:val="center"/>
          </w:tcPr>
          <w:p w14:paraId="64B86462" w14:textId="77777777" w:rsidR="00EF3C1F" w:rsidRPr="007728C3" w:rsidRDefault="00EF3C1F" w:rsidP="00EF3C1F">
            <w:pPr>
              <w:pStyle w:val="TAC"/>
              <w:rPr>
                <w:rFonts w:cs="Arial"/>
                <w:kern w:val="2"/>
                <w:lang w:eastAsia="en-US"/>
              </w:rPr>
            </w:pPr>
            <w:r w:rsidRPr="007728C3">
              <w:rPr>
                <w:rFonts w:cs="Arial"/>
                <w:kern w:val="2"/>
                <w:lang w:eastAsia="en-US"/>
              </w:rPr>
              <w:t>dBm</w:t>
            </w:r>
          </w:p>
        </w:tc>
        <w:tc>
          <w:tcPr>
            <w:tcW w:w="5494" w:type="dxa"/>
            <w:gridSpan w:val="5"/>
            <w:vAlign w:val="center"/>
          </w:tcPr>
          <w:p w14:paraId="10F002AF" w14:textId="77777777" w:rsidR="00EF3C1F" w:rsidRPr="007728C3" w:rsidRDefault="00EF3C1F" w:rsidP="00EF3C1F">
            <w:pPr>
              <w:pStyle w:val="TAC"/>
              <w:rPr>
                <w:rFonts w:cs="Arial"/>
                <w:kern w:val="2"/>
                <w:lang w:eastAsia="en-US"/>
              </w:rPr>
            </w:pPr>
            <w:r w:rsidRPr="007728C3">
              <w:rPr>
                <w:rFonts w:cs="Arial"/>
                <w:kern w:val="2"/>
                <w:lang w:eastAsia="en-US"/>
              </w:rPr>
              <w:t>REFSENS + CA Bandwidth Class specific value below</w:t>
            </w:r>
          </w:p>
        </w:tc>
      </w:tr>
      <w:tr w:rsidR="00EF3C1F" w:rsidRPr="007728C3" w14:paraId="1A9858EA" w14:textId="77777777">
        <w:trPr>
          <w:jc w:val="center"/>
        </w:trPr>
        <w:tc>
          <w:tcPr>
            <w:tcW w:w="3369" w:type="dxa"/>
            <w:vMerge/>
            <w:vAlign w:val="center"/>
          </w:tcPr>
          <w:p w14:paraId="3BA86B42" w14:textId="77777777" w:rsidR="00EF3C1F" w:rsidRPr="007728C3" w:rsidRDefault="00EF3C1F" w:rsidP="00EF3C1F">
            <w:pPr>
              <w:pStyle w:val="TAL"/>
              <w:rPr>
                <w:rFonts w:cs="Arial"/>
                <w:kern w:val="2"/>
                <w:lang w:eastAsia="en-US"/>
              </w:rPr>
            </w:pPr>
          </w:p>
        </w:tc>
        <w:tc>
          <w:tcPr>
            <w:tcW w:w="992" w:type="dxa"/>
            <w:vMerge/>
            <w:vAlign w:val="center"/>
          </w:tcPr>
          <w:p w14:paraId="47278B95" w14:textId="77777777" w:rsidR="00EF3C1F" w:rsidRPr="007728C3" w:rsidRDefault="00EF3C1F" w:rsidP="00EF3C1F">
            <w:pPr>
              <w:pStyle w:val="TAC"/>
              <w:rPr>
                <w:rFonts w:cs="Arial"/>
                <w:kern w:val="2"/>
                <w:lang w:eastAsia="en-US"/>
              </w:rPr>
            </w:pPr>
          </w:p>
        </w:tc>
        <w:tc>
          <w:tcPr>
            <w:tcW w:w="992" w:type="dxa"/>
          </w:tcPr>
          <w:p w14:paraId="5322AD57" w14:textId="77777777" w:rsidR="00EF3C1F" w:rsidRPr="007728C3" w:rsidRDefault="00EF3C1F" w:rsidP="00EF3C1F">
            <w:pPr>
              <w:pStyle w:val="TAC"/>
              <w:rPr>
                <w:rFonts w:cs="Arial"/>
                <w:kern w:val="2"/>
                <w:lang w:eastAsia="en-US"/>
              </w:rPr>
            </w:pPr>
          </w:p>
        </w:tc>
        <w:tc>
          <w:tcPr>
            <w:tcW w:w="1418" w:type="dxa"/>
          </w:tcPr>
          <w:p w14:paraId="7460D71E" w14:textId="77777777" w:rsidR="00EF3C1F" w:rsidRPr="007728C3" w:rsidRDefault="0013031C" w:rsidP="00EF3C1F">
            <w:pPr>
              <w:pStyle w:val="TAC"/>
              <w:rPr>
                <w:rFonts w:cs="Arial"/>
                <w:kern w:val="2"/>
                <w:lang w:eastAsia="en-US"/>
              </w:rPr>
            </w:pPr>
            <w:r w:rsidRPr="007728C3">
              <w:rPr>
                <w:rFonts w:cs="Arial"/>
                <w:kern w:val="2"/>
                <w:lang w:eastAsia="en-US"/>
              </w:rPr>
              <w:t>16</w:t>
            </w:r>
            <w:r w:rsidR="00344213" w:rsidRPr="007728C3">
              <w:rPr>
                <w:rFonts w:cs="Arial" w:hint="eastAsia"/>
                <w:kern w:val="2"/>
                <w:vertAlign w:val="superscript"/>
                <w:lang w:eastAsia="zh-CN"/>
              </w:rPr>
              <w:t>4</w:t>
            </w:r>
          </w:p>
        </w:tc>
        <w:tc>
          <w:tcPr>
            <w:tcW w:w="992" w:type="dxa"/>
          </w:tcPr>
          <w:p w14:paraId="4229850C" w14:textId="77777777" w:rsidR="00EF3C1F" w:rsidRPr="007728C3" w:rsidRDefault="00EF3C1F" w:rsidP="00EF3C1F">
            <w:pPr>
              <w:pStyle w:val="TAC"/>
              <w:rPr>
                <w:rFonts w:cs="Arial"/>
                <w:kern w:val="2"/>
                <w:lang w:eastAsia="en-US"/>
              </w:rPr>
            </w:pPr>
          </w:p>
        </w:tc>
        <w:tc>
          <w:tcPr>
            <w:tcW w:w="992" w:type="dxa"/>
          </w:tcPr>
          <w:p w14:paraId="4DE1ED9B" w14:textId="77777777" w:rsidR="00EF3C1F" w:rsidRPr="007728C3" w:rsidRDefault="00EF3C1F" w:rsidP="00EF3C1F">
            <w:pPr>
              <w:pStyle w:val="TAC"/>
              <w:rPr>
                <w:rFonts w:cs="Arial"/>
                <w:kern w:val="2"/>
                <w:lang w:eastAsia="en-US"/>
              </w:rPr>
            </w:pPr>
          </w:p>
        </w:tc>
        <w:tc>
          <w:tcPr>
            <w:tcW w:w="1100" w:type="dxa"/>
          </w:tcPr>
          <w:p w14:paraId="6F6541C0" w14:textId="77777777" w:rsidR="00EF3C1F" w:rsidRPr="007728C3" w:rsidRDefault="00EF3C1F" w:rsidP="00EF3C1F">
            <w:pPr>
              <w:pStyle w:val="TAC"/>
              <w:rPr>
                <w:rFonts w:cs="Arial"/>
                <w:kern w:val="2"/>
                <w:lang w:eastAsia="en-US"/>
              </w:rPr>
            </w:pPr>
          </w:p>
        </w:tc>
      </w:tr>
      <w:tr w:rsidR="00EF3C1F" w:rsidRPr="007728C3" w14:paraId="38A243E4" w14:textId="77777777">
        <w:trPr>
          <w:jc w:val="center"/>
        </w:trPr>
        <w:tc>
          <w:tcPr>
            <w:tcW w:w="3369" w:type="dxa"/>
            <w:vAlign w:val="center"/>
          </w:tcPr>
          <w:p w14:paraId="6197CDB7" w14:textId="77777777" w:rsidR="00EF3C1F" w:rsidRPr="007728C3" w:rsidRDefault="00EF3C1F" w:rsidP="00EF3C1F">
            <w:pPr>
              <w:pStyle w:val="TAL"/>
              <w:rPr>
                <w:rFonts w:cs="Arial"/>
                <w:kern w:val="2"/>
                <w:lang w:eastAsia="en-US"/>
              </w:rPr>
            </w:pPr>
            <w:r w:rsidRPr="007728C3">
              <w:rPr>
                <w:rFonts w:cs="Arial"/>
                <w:kern w:val="2"/>
                <w:lang w:eastAsia="en-US"/>
              </w:rPr>
              <w:t>P</w:t>
            </w:r>
            <w:r w:rsidRPr="007728C3">
              <w:rPr>
                <w:rFonts w:cs="Arial"/>
                <w:kern w:val="2"/>
                <w:vertAlign w:val="subscript"/>
                <w:lang w:eastAsia="en-US"/>
              </w:rPr>
              <w:t>uw</w:t>
            </w:r>
            <w:r w:rsidRPr="007728C3">
              <w:rPr>
                <w:rFonts w:cs="Arial"/>
                <w:kern w:val="2"/>
                <w:lang w:eastAsia="en-US"/>
              </w:rPr>
              <w:t xml:space="preserve"> (CW)</w:t>
            </w:r>
          </w:p>
        </w:tc>
        <w:tc>
          <w:tcPr>
            <w:tcW w:w="992" w:type="dxa"/>
            <w:vAlign w:val="center"/>
          </w:tcPr>
          <w:p w14:paraId="17BBD4FA" w14:textId="77777777" w:rsidR="00EF3C1F" w:rsidRPr="007728C3" w:rsidRDefault="00EF3C1F" w:rsidP="00EF3C1F">
            <w:pPr>
              <w:pStyle w:val="TAC"/>
              <w:rPr>
                <w:rFonts w:cs="Arial"/>
                <w:kern w:val="2"/>
                <w:lang w:eastAsia="en-US"/>
              </w:rPr>
            </w:pPr>
            <w:r w:rsidRPr="007728C3">
              <w:rPr>
                <w:rFonts w:cs="Arial"/>
                <w:kern w:val="2"/>
                <w:lang w:eastAsia="en-US"/>
              </w:rPr>
              <w:t>dBm</w:t>
            </w:r>
          </w:p>
        </w:tc>
        <w:tc>
          <w:tcPr>
            <w:tcW w:w="992" w:type="dxa"/>
            <w:vAlign w:val="center"/>
          </w:tcPr>
          <w:p w14:paraId="1BE63917" w14:textId="77777777" w:rsidR="00EF3C1F" w:rsidRPr="007728C3" w:rsidRDefault="00EF3C1F" w:rsidP="00EF3C1F">
            <w:pPr>
              <w:pStyle w:val="TAC"/>
              <w:rPr>
                <w:rFonts w:cs="Arial"/>
                <w:kern w:val="2"/>
                <w:lang w:eastAsia="en-US"/>
              </w:rPr>
            </w:pPr>
          </w:p>
        </w:tc>
        <w:tc>
          <w:tcPr>
            <w:tcW w:w="1418" w:type="dxa"/>
            <w:vAlign w:val="center"/>
          </w:tcPr>
          <w:p w14:paraId="6A28D8A8" w14:textId="77777777" w:rsidR="00EF3C1F" w:rsidRPr="007728C3" w:rsidRDefault="00EF3C1F" w:rsidP="00EF3C1F">
            <w:pPr>
              <w:pStyle w:val="TAC"/>
              <w:rPr>
                <w:rFonts w:cs="Arial"/>
                <w:kern w:val="2"/>
                <w:lang w:eastAsia="en-US"/>
              </w:rPr>
            </w:pPr>
            <w:r w:rsidRPr="007728C3">
              <w:rPr>
                <w:rFonts w:cs="Arial"/>
                <w:kern w:val="2"/>
                <w:lang w:eastAsia="en-US"/>
              </w:rPr>
              <w:t>-55</w:t>
            </w:r>
          </w:p>
        </w:tc>
        <w:tc>
          <w:tcPr>
            <w:tcW w:w="992" w:type="dxa"/>
            <w:vAlign w:val="center"/>
          </w:tcPr>
          <w:p w14:paraId="3C0C92CD" w14:textId="77777777" w:rsidR="00EF3C1F" w:rsidRPr="007728C3" w:rsidRDefault="00EF3C1F" w:rsidP="00EF3C1F">
            <w:pPr>
              <w:pStyle w:val="TAC"/>
              <w:rPr>
                <w:rFonts w:cs="Arial"/>
                <w:kern w:val="2"/>
                <w:lang w:eastAsia="en-US"/>
              </w:rPr>
            </w:pPr>
          </w:p>
        </w:tc>
        <w:tc>
          <w:tcPr>
            <w:tcW w:w="992" w:type="dxa"/>
            <w:vAlign w:val="center"/>
          </w:tcPr>
          <w:p w14:paraId="4968A048" w14:textId="77777777" w:rsidR="00EF3C1F" w:rsidRPr="007728C3" w:rsidRDefault="00EF3C1F" w:rsidP="00EF3C1F">
            <w:pPr>
              <w:pStyle w:val="TAC"/>
              <w:rPr>
                <w:rFonts w:cs="Arial"/>
                <w:kern w:val="2"/>
                <w:lang w:eastAsia="en-US"/>
              </w:rPr>
            </w:pPr>
          </w:p>
        </w:tc>
        <w:tc>
          <w:tcPr>
            <w:tcW w:w="1100" w:type="dxa"/>
            <w:vAlign w:val="center"/>
          </w:tcPr>
          <w:p w14:paraId="4DD9D3E1" w14:textId="77777777" w:rsidR="00EF3C1F" w:rsidRPr="007728C3" w:rsidRDefault="00EF3C1F" w:rsidP="00EF3C1F">
            <w:pPr>
              <w:pStyle w:val="TAC"/>
              <w:rPr>
                <w:rFonts w:cs="Arial"/>
                <w:kern w:val="2"/>
                <w:lang w:eastAsia="en-US"/>
              </w:rPr>
            </w:pPr>
          </w:p>
        </w:tc>
      </w:tr>
      <w:tr w:rsidR="00EF3C1F" w:rsidRPr="007728C3" w14:paraId="2E7BC3DA" w14:textId="77777777">
        <w:trPr>
          <w:jc w:val="center"/>
        </w:trPr>
        <w:tc>
          <w:tcPr>
            <w:tcW w:w="3369" w:type="dxa"/>
            <w:vAlign w:val="center"/>
          </w:tcPr>
          <w:p w14:paraId="441363E9" w14:textId="77777777" w:rsidR="00EF3C1F" w:rsidRPr="007728C3" w:rsidRDefault="00EF3C1F" w:rsidP="00EF3C1F">
            <w:pPr>
              <w:pStyle w:val="TAL"/>
              <w:rPr>
                <w:rFonts w:cs="Arial"/>
                <w:kern w:val="2"/>
                <w:lang w:eastAsia="en-US"/>
              </w:rPr>
            </w:pPr>
            <w:r w:rsidRPr="007728C3">
              <w:rPr>
                <w:rFonts w:cs="Arial"/>
                <w:kern w:val="2"/>
                <w:lang w:eastAsia="en-US"/>
              </w:rPr>
              <w:t>F</w:t>
            </w:r>
            <w:r w:rsidRPr="007728C3">
              <w:rPr>
                <w:rFonts w:cs="Arial"/>
                <w:kern w:val="2"/>
                <w:vertAlign w:val="subscript"/>
                <w:lang w:eastAsia="en-US"/>
              </w:rPr>
              <w:t>uw</w:t>
            </w:r>
            <w:r w:rsidRPr="007728C3">
              <w:rPr>
                <w:rFonts w:cs="Arial"/>
                <w:kern w:val="2"/>
                <w:lang w:eastAsia="en-US"/>
              </w:rPr>
              <w:t xml:space="preserve"> (offset for</w:t>
            </w:r>
          </w:p>
          <w:p w14:paraId="36ECB291" w14:textId="77777777" w:rsidR="00EF3C1F" w:rsidRPr="007728C3" w:rsidRDefault="00EF3C1F" w:rsidP="00EF3C1F">
            <w:pPr>
              <w:pStyle w:val="TAL"/>
              <w:rPr>
                <w:rFonts w:cs="Arial"/>
                <w:kern w:val="2"/>
                <w:lang w:eastAsia="en-US"/>
              </w:rPr>
            </w:pPr>
            <w:r w:rsidRPr="007728C3">
              <w:rPr>
                <w:rFonts w:ascii="Symbol" w:hAnsi="Symbol" w:cs="Arial"/>
                <w:i/>
                <w:iCs/>
                <w:kern w:val="2"/>
                <w:lang w:eastAsia="en-US"/>
              </w:rPr>
              <w:t></w:t>
            </w:r>
            <w:r w:rsidRPr="007728C3">
              <w:rPr>
                <w:rFonts w:cs="Arial"/>
                <w:i/>
                <w:iCs/>
                <w:kern w:val="2"/>
                <w:lang w:eastAsia="en-US"/>
              </w:rPr>
              <w:t>f</w:t>
            </w:r>
            <w:r w:rsidRPr="007728C3">
              <w:rPr>
                <w:rFonts w:cs="Arial"/>
                <w:kern w:val="2"/>
                <w:lang w:eastAsia="en-US"/>
              </w:rPr>
              <w:t xml:space="preserve"> = 15 kHz)</w:t>
            </w:r>
          </w:p>
        </w:tc>
        <w:tc>
          <w:tcPr>
            <w:tcW w:w="992" w:type="dxa"/>
            <w:vAlign w:val="center"/>
          </w:tcPr>
          <w:p w14:paraId="318B451C" w14:textId="77777777" w:rsidR="00EF3C1F" w:rsidRPr="007728C3" w:rsidRDefault="00EF3C1F" w:rsidP="00EF3C1F">
            <w:pPr>
              <w:pStyle w:val="TAC"/>
              <w:rPr>
                <w:rFonts w:cs="Arial"/>
                <w:kern w:val="2"/>
                <w:lang w:eastAsia="en-US"/>
              </w:rPr>
            </w:pPr>
            <w:r w:rsidRPr="007728C3">
              <w:rPr>
                <w:rFonts w:cs="Arial"/>
                <w:kern w:val="2"/>
                <w:lang w:eastAsia="en-US"/>
              </w:rPr>
              <w:t>MHz</w:t>
            </w:r>
          </w:p>
        </w:tc>
        <w:tc>
          <w:tcPr>
            <w:tcW w:w="992" w:type="dxa"/>
            <w:vAlign w:val="center"/>
          </w:tcPr>
          <w:p w14:paraId="46E7143F" w14:textId="77777777" w:rsidR="00EF3C1F" w:rsidRPr="007728C3" w:rsidRDefault="00EF3C1F" w:rsidP="00EF3C1F">
            <w:pPr>
              <w:pStyle w:val="TAC"/>
              <w:rPr>
                <w:rFonts w:cs="Arial"/>
                <w:kern w:val="2"/>
                <w:lang w:eastAsia="en-US"/>
              </w:rPr>
            </w:pPr>
          </w:p>
        </w:tc>
        <w:tc>
          <w:tcPr>
            <w:tcW w:w="1418" w:type="dxa"/>
            <w:vAlign w:val="center"/>
          </w:tcPr>
          <w:p w14:paraId="2A007CE5" w14:textId="77777777" w:rsidR="00EF3C1F" w:rsidRPr="007728C3" w:rsidRDefault="00EF3C1F" w:rsidP="00EF3C1F">
            <w:pPr>
              <w:pStyle w:val="TAC"/>
              <w:rPr>
                <w:rFonts w:cs="Arial"/>
                <w:lang w:eastAsia="en-US"/>
              </w:rPr>
            </w:pPr>
            <w:r w:rsidRPr="00272810">
              <w:rPr>
                <w:rFonts w:eastAsia="MS Mincho" w:cs="Arial"/>
                <w:lang w:eastAsia="en-US"/>
              </w:rPr>
              <w:t>-</w:t>
            </w:r>
            <w:r w:rsidRPr="007728C3">
              <w:rPr>
                <w:rFonts w:cs="Arial" w:hint="eastAsia"/>
                <w:lang w:eastAsia="en-US"/>
              </w:rPr>
              <w:t xml:space="preserve"> F</w:t>
            </w:r>
            <w:r w:rsidRPr="007728C3">
              <w:rPr>
                <w:rFonts w:cs="Arial" w:hint="eastAsia"/>
                <w:vertAlign w:val="subscript"/>
                <w:lang w:eastAsia="en-US"/>
              </w:rPr>
              <w:t>offset</w:t>
            </w:r>
            <w:r w:rsidRPr="00272810">
              <w:rPr>
                <w:rFonts w:eastAsia="MS Mincho" w:cs="Arial"/>
                <w:lang w:eastAsia="en-US"/>
              </w:rPr>
              <w:t xml:space="preserve"> – </w:t>
            </w:r>
            <w:r w:rsidRPr="007728C3">
              <w:rPr>
                <w:rFonts w:cs="Arial" w:hint="eastAsia"/>
                <w:lang w:eastAsia="en-US"/>
              </w:rPr>
              <w:t>0.2</w:t>
            </w:r>
          </w:p>
          <w:p w14:paraId="6FC42605" w14:textId="77777777" w:rsidR="00EF3C1F" w:rsidRPr="00272810" w:rsidRDefault="00EF3C1F" w:rsidP="00EF3C1F">
            <w:pPr>
              <w:pStyle w:val="TAC"/>
              <w:rPr>
                <w:rFonts w:eastAsia="MS Mincho" w:cs="Arial"/>
                <w:lang w:eastAsia="en-US"/>
              </w:rPr>
            </w:pPr>
            <w:r w:rsidRPr="00272810">
              <w:rPr>
                <w:rFonts w:eastAsia="MS Mincho" w:cs="Arial"/>
                <w:lang w:eastAsia="en-US"/>
              </w:rPr>
              <w:t>/</w:t>
            </w:r>
          </w:p>
          <w:p w14:paraId="52F37CEF" w14:textId="77777777" w:rsidR="00EF3C1F" w:rsidRPr="007728C3" w:rsidRDefault="00EF3C1F" w:rsidP="00EF3C1F">
            <w:pPr>
              <w:pStyle w:val="TAC"/>
              <w:rPr>
                <w:rFonts w:cs="Arial"/>
                <w:kern w:val="2"/>
                <w:lang w:eastAsia="en-US"/>
              </w:rPr>
            </w:pPr>
            <w:r w:rsidRPr="00272810">
              <w:rPr>
                <w:rFonts w:eastAsia="MS Mincho" w:cs="Arial"/>
                <w:kern w:val="2"/>
                <w:lang w:eastAsia="en-US"/>
              </w:rPr>
              <w:t>+</w:t>
            </w:r>
            <w:r w:rsidRPr="007728C3">
              <w:rPr>
                <w:rFonts w:cs="Arial" w:hint="eastAsia"/>
                <w:kern w:val="2"/>
                <w:lang w:eastAsia="en-US"/>
              </w:rPr>
              <w:t xml:space="preserve"> F</w:t>
            </w:r>
            <w:r w:rsidRPr="007728C3">
              <w:rPr>
                <w:rFonts w:cs="Arial" w:hint="eastAsia"/>
                <w:kern w:val="2"/>
                <w:vertAlign w:val="subscript"/>
                <w:lang w:eastAsia="en-US"/>
              </w:rPr>
              <w:t>offset</w:t>
            </w:r>
            <w:r w:rsidRPr="00272810">
              <w:rPr>
                <w:rFonts w:eastAsia="MS Mincho" w:cs="Arial"/>
                <w:kern w:val="2"/>
                <w:lang w:eastAsia="en-US"/>
              </w:rPr>
              <w:t xml:space="preserve"> + </w:t>
            </w:r>
            <w:r w:rsidRPr="007728C3">
              <w:rPr>
                <w:rFonts w:cs="Arial" w:hint="eastAsia"/>
                <w:kern w:val="2"/>
                <w:lang w:eastAsia="en-US"/>
              </w:rPr>
              <w:t>0.2</w:t>
            </w:r>
          </w:p>
        </w:tc>
        <w:tc>
          <w:tcPr>
            <w:tcW w:w="992" w:type="dxa"/>
            <w:vAlign w:val="center"/>
          </w:tcPr>
          <w:p w14:paraId="620CC50C" w14:textId="77777777" w:rsidR="00EF3C1F" w:rsidRPr="007728C3" w:rsidRDefault="00EF3C1F" w:rsidP="00EF3C1F">
            <w:pPr>
              <w:pStyle w:val="TAC"/>
              <w:rPr>
                <w:rFonts w:cs="Arial"/>
                <w:kern w:val="2"/>
                <w:lang w:eastAsia="en-US"/>
              </w:rPr>
            </w:pPr>
          </w:p>
        </w:tc>
        <w:tc>
          <w:tcPr>
            <w:tcW w:w="992" w:type="dxa"/>
            <w:vAlign w:val="center"/>
          </w:tcPr>
          <w:p w14:paraId="1EF0509A" w14:textId="77777777" w:rsidR="00EF3C1F" w:rsidRPr="007728C3" w:rsidRDefault="00EF3C1F" w:rsidP="00EF3C1F">
            <w:pPr>
              <w:pStyle w:val="TAC"/>
              <w:rPr>
                <w:rFonts w:cs="Arial"/>
                <w:kern w:val="2"/>
                <w:lang w:eastAsia="en-US"/>
              </w:rPr>
            </w:pPr>
          </w:p>
        </w:tc>
        <w:tc>
          <w:tcPr>
            <w:tcW w:w="1100" w:type="dxa"/>
            <w:vAlign w:val="center"/>
          </w:tcPr>
          <w:p w14:paraId="0450E55D" w14:textId="77777777" w:rsidR="00EF3C1F" w:rsidRPr="007728C3" w:rsidRDefault="00EF3C1F" w:rsidP="00EF3C1F">
            <w:pPr>
              <w:pStyle w:val="TAC"/>
              <w:rPr>
                <w:rFonts w:cs="Arial"/>
                <w:kern w:val="2"/>
                <w:lang w:eastAsia="en-US"/>
              </w:rPr>
            </w:pPr>
          </w:p>
        </w:tc>
      </w:tr>
      <w:tr w:rsidR="00EF3C1F" w:rsidRPr="007728C3" w14:paraId="75B5D546" w14:textId="77777777">
        <w:trPr>
          <w:jc w:val="center"/>
        </w:trPr>
        <w:tc>
          <w:tcPr>
            <w:tcW w:w="3369" w:type="dxa"/>
            <w:vAlign w:val="center"/>
          </w:tcPr>
          <w:p w14:paraId="5D155C55" w14:textId="77777777" w:rsidR="00EF3C1F" w:rsidRPr="007728C3" w:rsidRDefault="00EF3C1F" w:rsidP="00EF3C1F">
            <w:pPr>
              <w:pStyle w:val="TAL"/>
              <w:rPr>
                <w:rFonts w:ascii="Symbol" w:hAnsi="Symbol" w:cs="Arial"/>
                <w:i/>
                <w:iCs/>
                <w:kern w:val="2"/>
                <w:lang w:eastAsia="en-US"/>
              </w:rPr>
            </w:pPr>
            <w:r w:rsidRPr="007728C3">
              <w:rPr>
                <w:rFonts w:cs="Arial"/>
                <w:kern w:val="2"/>
                <w:lang w:eastAsia="en-US"/>
              </w:rPr>
              <w:t>F</w:t>
            </w:r>
            <w:r w:rsidRPr="007728C3">
              <w:rPr>
                <w:rFonts w:cs="Arial"/>
                <w:kern w:val="2"/>
                <w:vertAlign w:val="subscript"/>
                <w:lang w:eastAsia="en-US"/>
              </w:rPr>
              <w:t>uw</w:t>
            </w:r>
            <w:r w:rsidRPr="007728C3">
              <w:rPr>
                <w:rFonts w:cs="Arial"/>
                <w:kern w:val="2"/>
                <w:lang w:eastAsia="en-US"/>
              </w:rPr>
              <w:t xml:space="preserve"> (offset for</w:t>
            </w:r>
            <w:r w:rsidRPr="007728C3">
              <w:rPr>
                <w:rFonts w:ascii="Symbol" w:hAnsi="Symbol" w:cs="Arial"/>
                <w:i/>
                <w:iCs/>
                <w:kern w:val="2"/>
                <w:lang w:eastAsia="en-US"/>
              </w:rPr>
              <w:t></w:t>
            </w:r>
          </w:p>
          <w:p w14:paraId="1784166D" w14:textId="77777777" w:rsidR="00EF3C1F" w:rsidRPr="007728C3" w:rsidRDefault="00EF3C1F" w:rsidP="00EF3C1F">
            <w:pPr>
              <w:pStyle w:val="TAL"/>
              <w:rPr>
                <w:rFonts w:ascii="Symbol" w:hAnsi="Symbol" w:cs="Arial"/>
                <w:i/>
                <w:iCs/>
                <w:kern w:val="2"/>
                <w:lang w:eastAsia="en-US"/>
              </w:rPr>
            </w:pPr>
            <w:r w:rsidRPr="007728C3">
              <w:rPr>
                <w:rFonts w:ascii="Symbol" w:hAnsi="Symbol" w:cs="Arial"/>
                <w:i/>
                <w:iCs/>
                <w:kern w:val="2"/>
                <w:lang w:eastAsia="en-US"/>
              </w:rPr>
              <w:t></w:t>
            </w:r>
            <w:r w:rsidRPr="007728C3">
              <w:rPr>
                <w:rFonts w:cs="Arial"/>
                <w:i/>
                <w:iCs/>
                <w:kern w:val="2"/>
                <w:lang w:eastAsia="en-US"/>
              </w:rPr>
              <w:t>f</w:t>
            </w:r>
            <w:r w:rsidRPr="007728C3">
              <w:rPr>
                <w:rFonts w:cs="Arial"/>
                <w:kern w:val="2"/>
                <w:lang w:eastAsia="en-US"/>
              </w:rPr>
              <w:t xml:space="preserve"> = 7.5 kHz)</w:t>
            </w:r>
          </w:p>
        </w:tc>
        <w:tc>
          <w:tcPr>
            <w:tcW w:w="992" w:type="dxa"/>
            <w:vAlign w:val="center"/>
          </w:tcPr>
          <w:p w14:paraId="415D1C81" w14:textId="77777777" w:rsidR="00EF3C1F" w:rsidRPr="007728C3" w:rsidRDefault="00EF3C1F" w:rsidP="00EF3C1F">
            <w:pPr>
              <w:pStyle w:val="TAC"/>
              <w:rPr>
                <w:rFonts w:cs="Arial"/>
                <w:kern w:val="2"/>
                <w:lang w:eastAsia="en-US"/>
              </w:rPr>
            </w:pPr>
            <w:r w:rsidRPr="007728C3">
              <w:rPr>
                <w:rFonts w:cs="Arial"/>
                <w:kern w:val="2"/>
                <w:lang w:eastAsia="en-US"/>
              </w:rPr>
              <w:t>MHz</w:t>
            </w:r>
          </w:p>
        </w:tc>
        <w:tc>
          <w:tcPr>
            <w:tcW w:w="992" w:type="dxa"/>
            <w:vAlign w:val="center"/>
          </w:tcPr>
          <w:p w14:paraId="2C1B5097" w14:textId="77777777" w:rsidR="00EF3C1F" w:rsidRPr="007728C3" w:rsidRDefault="00EF3C1F" w:rsidP="00EF3C1F">
            <w:pPr>
              <w:pStyle w:val="TAC"/>
              <w:rPr>
                <w:rFonts w:cs="Arial"/>
                <w:kern w:val="2"/>
                <w:lang w:eastAsia="en-US"/>
              </w:rPr>
            </w:pPr>
          </w:p>
        </w:tc>
        <w:tc>
          <w:tcPr>
            <w:tcW w:w="1418" w:type="dxa"/>
            <w:vAlign w:val="center"/>
          </w:tcPr>
          <w:p w14:paraId="2EEF6E86" w14:textId="77777777" w:rsidR="00EF3C1F" w:rsidRPr="007728C3" w:rsidRDefault="00EF3C1F" w:rsidP="00EF3C1F">
            <w:pPr>
              <w:pStyle w:val="TAC"/>
              <w:rPr>
                <w:rFonts w:cs="Arial"/>
                <w:kern w:val="2"/>
                <w:lang w:eastAsia="en-US"/>
              </w:rPr>
            </w:pPr>
          </w:p>
        </w:tc>
        <w:tc>
          <w:tcPr>
            <w:tcW w:w="992" w:type="dxa"/>
            <w:vAlign w:val="center"/>
          </w:tcPr>
          <w:p w14:paraId="326FD0F7" w14:textId="77777777" w:rsidR="00EF3C1F" w:rsidRPr="007728C3" w:rsidRDefault="00EF3C1F" w:rsidP="00EF3C1F">
            <w:pPr>
              <w:pStyle w:val="TAC"/>
              <w:rPr>
                <w:rFonts w:cs="Arial"/>
                <w:kern w:val="2"/>
                <w:lang w:eastAsia="en-US"/>
              </w:rPr>
            </w:pPr>
          </w:p>
        </w:tc>
        <w:tc>
          <w:tcPr>
            <w:tcW w:w="992" w:type="dxa"/>
            <w:vAlign w:val="center"/>
          </w:tcPr>
          <w:p w14:paraId="06B055BF" w14:textId="77777777" w:rsidR="00EF3C1F" w:rsidRPr="007728C3" w:rsidRDefault="00EF3C1F" w:rsidP="00EF3C1F">
            <w:pPr>
              <w:pStyle w:val="TAC"/>
              <w:rPr>
                <w:rFonts w:cs="Arial"/>
                <w:kern w:val="2"/>
                <w:lang w:eastAsia="en-US"/>
              </w:rPr>
            </w:pPr>
          </w:p>
        </w:tc>
        <w:tc>
          <w:tcPr>
            <w:tcW w:w="1100" w:type="dxa"/>
            <w:vAlign w:val="center"/>
          </w:tcPr>
          <w:p w14:paraId="35D634D6" w14:textId="77777777" w:rsidR="00EF3C1F" w:rsidRPr="007728C3" w:rsidRDefault="00EF3C1F" w:rsidP="00EF3C1F">
            <w:pPr>
              <w:pStyle w:val="TAC"/>
              <w:rPr>
                <w:rFonts w:cs="Arial"/>
                <w:kern w:val="2"/>
                <w:lang w:eastAsia="en-US"/>
              </w:rPr>
            </w:pPr>
          </w:p>
        </w:tc>
      </w:tr>
      <w:tr w:rsidR="00EF3C1F" w:rsidRPr="00AE4A95" w14:paraId="4C59223E" w14:textId="77777777">
        <w:trPr>
          <w:jc w:val="center"/>
        </w:trPr>
        <w:tc>
          <w:tcPr>
            <w:tcW w:w="9855" w:type="dxa"/>
            <w:gridSpan w:val="7"/>
          </w:tcPr>
          <w:p w14:paraId="5BC3CEF8" w14:textId="77777777" w:rsidR="00EF3C1F" w:rsidRPr="00272810" w:rsidRDefault="00630023" w:rsidP="00EF3C1F">
            <w:pPr>
              <w:pStyle w:val="TAN"/>
              <w:rPr>
                <w:rFonts w:eastAsia="SimSun" w:cs="Arial"/>
                <w:lang w:eastAsia="zh-CN"/>
              </w:rPr>
            </w:pPr>
            <w:r w:rsidRPr="007728C3">
              <w:rPr>
                <w:rFonts w:cs="Arial"/>
                <w:lang w:eastAsia="en-US"/>
              </w:rPr>
              <w:t xml:space="preserve">NOTE </w:t>
            </w:r>
            <w:r w:rsidR="00EF3C1F" w:rsidRPr="007728C3">
              <w:rPr>
                <w:rFonts w:cs="Arial"/>
                <w:lang w:eastAsia="en-US"/>
              </w:rPr>
              <w:t>1:</w:t>
            </w:r>
            <w:r w:rsidR="00EF3C1F" w:rsidRPr="007728C3">
              <w:rPr>
                <w:rFonts w:cs="Arial"/>
                <w:lang w:eastAsia="en-US"/>
              </w:rPr>
              <w:tab/>
              <w:t>The transmitter shall be set to 4dB below P</w:t>
            </w:r>
            <w:r w:rsidR="00EF3C1F" w:rsidRPr="007728C3">
              <w:rPr>
                <w:rFonts w:cs="Arial"/>
                <w:sz w:val="12"/>
                <w:szCs w:val="12"/>
                <w:lang w:eastAsia="en-US"/>
              </w:rPr>
              <w:t>CMAX_L</w:t>
            </w:r>
            <w:r w:rsidR="00F5291F" w:rsidRPr="007728C3">
              <w:rPr>
                <w:rFonts w:cs="Arial"/>
                <w:sz w:val="12"/>
                <w:szCs w:val="12"/>
                <w:lang w:eastAsia="en-US"/>
              </w:rPr>
              <w:t>,c</w:t>
            </w:r>
            <w:r w:rsidR="00EF3C1F" w:rsidRPr="007728C3">
              <w:rPr>
                <w:rFonts w:cs="Arial"/>
                <w:lang w:eastAsia="en-US"/>
              </w:rPr>
              <w:t xml:space="preserve"> </w:t>
            </w:r>
            <w:r w:rsidR="0099240A" w:rsidRPr="007728C3">
              <w:rPr>
                <w:rFonts w:cs="Arial" w:hint="eastAsia"/>
                <w:kern w:val="2"/>
                <w:lang w:eastAsia="zh-CN"/>
              </w:rPr>
              <w:t xml:space="preserve">or </w:t>
            </w:r>
            <w:r w:rsidR="0099240A" w:rsidRPr="007728C3">
              <w:rPr>
                <w:rFonts w:cs="Arial"/>
                <w:kern w:val="2"/>
                <w:lang w:eastAsia="en-US"/>
              </w:rPr>
              <w:t>P</w:t>
            </w:r>
            <w:r w:rsidR="0099240A" w:rsidRPr="007728C3">
              <w:rPr>
                <w:rFonts w:cs="Arial"/>
                <w:kern w:val="2"/>
                <w:sz w:val="12"/>
                <w:szCs w:val="12"/>
                <w:lang w:eastAsia="en-US"/>
              </w:rPr>
              <w:t>CMAX_L</w:t>
            </w:r>
            <w:r w:rsidR="0099240A" w:rsidRPr="007728C3">
              <w:rPr>
                <w:rFonts w:cs="Arial"/>
                <w:lang w:eastAsia="en-US"/>
              </w:rPr>
              <w:t xml:space="preserve"> </w:t>
            </w:r>
            <w:r w:rsidR="00EF3C1F" w:rsidRPr="007728C3">
              <w:rPr>
                <w:rFonts w:cs="Arial"/>
                <w:lang w:eastAsia="en-US"/>
              </w:rPr>
              <w:t xml:space="preserve">as defined in </w:t>
            </w:r>
            <w:r w:rsidRPr="007728C3">
              <w:rPr>
                <w:rFonts w:cs="Arial"/>
                <w:lang w:eastAsia="en-US"/>
              </w:rPr>
              <w:t>sub</w:t>
            </w:r>
            <w:r w:rsidR="00EF3C1F" w:rsidRPr="007728C3">
              <w:rPr>
                <w:rFonts w:cs="Arial"/>
                <w:lang w:eastAsia="en-US"/>
              </w:rPr>
              <w:t>clause 6.</w:t>
            </w:r>
            <w:smartTag w:uri="urn:schemas-microsoft-com:office:smarttags" w:element="chmetcnv">
              <w:smartTagPr>
                <w:attr w:name="UnitName" w:val="a"/>
                <w:attr w:name="SourceValue" w:val="2.5"/>
                <w:attr w:name="HasSpace" w:val="False"/>
                <w:attr w:name="Negative" w:val="False"/>
                <w:attr w:name="NumberType" w:val="1"/>
                <w:attr w:name="TCSC" w:val="0"/>
              </w:smartTagPr>
              <w:r w:rsidR="00EF3C1F" w:rsidRPr="007728C3">
                <w:rPr>
                  <w:rFonts w:cs="Arial"/>
                  <w:lang w:eastAsia="en-US"/>
                </w:rPr>
                <w:t>2.5</w:t>
              </w:r>
              <w:r w:rsidR="00EF3C1F" w:rsidRPr="00272810">
                <w:rPr>
                  <w:rFonts w:eastAsia="SimSun" w:cs="Arial" w:hint="eastAsia"/>
                  <w:lang w:eastAsia="zh-CN"/>
                </w:rPr>
                <w:t>A</w:t>
              </w:r>
            </w:smartTag>
            <w:r w:rsidR="00EF3C1F" w:rsidRPr="007728C3">
              <w:rPr>
                <w:rFonts w:cs="Arial"/>
                <w:lang w:eastAsia="en-US"/>
              </w:rPr>
              <w:t>.</w:t>
            </w:r>
          </w:p>
          <w:p w14:paraId="01E7F9B5" w14:textId="77777777" w:rsidR="00EF3C1F" w:rsidRPr="00272810" w:rsidRDefault="00630023" w:rsidP="00EF3C1F">
            <w:pPr>
              <w:pStyle w:val="TAN"/>
              <w:rPr>
                <w:rFonts w:eastAsia="MS Mincho" w:cs="Arial"/>
                <w:kern w:val="2"/>
                <w:lang w:eastAsia="en-US"/>
              </w:rPr>
            </w:pPr>
            <w:r w:rsidRPr="007728C3">
              <w:rPr>
                <w:rFonts w:cs="Arial"/>
                <w:lang w:eastAsia="en-US"/>
              </w:rPr>
              <w:t xml:space="preserve">NOTE </w:t>
            </w:r>
            <w:r w:rsidR="00EF3C1F" w:rsidRPr="007728C3">
              <w:rPr>
                <w:rFonts w:cs="Arial"/>
                <w:lang w:eastAsia="en-US"/>
              </w:rPr>
              <w:t>2:</w:t>
            </w:r>
            <w:r w:rsidR="00EF3C1F" w:rsidRPr="007728C3">
              <w:rPr>
                <w:rFonts w:cs="Arial"/>
                <w:lang w:eastAsia="en-US"/>
              </w:rPr>
              <w:tab/>
            </w:r>
            <w:r w:rsidR="00EF3C1F" w:rsidRPr="00272810">
              <w:rPr>
                <w:rFonts w:eastAsia="?? ??" w:cs="Arial"/>
                <w:kern w:val="2"/>
                <w:lang w:eastAsia="en-US"/>
              </w:rPr>
              <w:t xml:space="preserve">Reference measurement channel is </w:t>
            </w:r>
            <w:r w:rsidR="00EF3C1F" w:rsidRPr="00272810">
              <w:rPr>
                <w:rFonts w:eastAsia="MS Mincho" w:cs="Arial"/>
                <w:kern w:val="2"/>
                <w:lang w:eastAsia="en-US"/>
              </w:rPr>
              <w:t>specified in Annex</w:t>
            </w:r>
            <w:r w:rsidR="00EF3C1F" w:rsidRPr="00272810">
              <w:rPr>
                <w:rFonts w:eastAsia="?? ??" w:cs="Arial"/>
                <w:kern w:val="2"/>
                <w:lang w:eastAsia="en-US"/>
              </w:rPr>
              <w:t xml:space="preserve"> </w:t>
            </w:r>
            <w:smartTag w:uri="urn:schemas-microsoft-com:office:smarttags" w:element="chsdate">
              <w:smartTagPr>
                <w:attr w:name="Year" w:val="1899"/>
                <w:attr w:name="Month" w:val="12"/>
                <w:attr w:name="Day" w:val="30"/>
                <w:attr w:name="IsLunarDate" w:val="False"/>
                <w:attr w:name="IsROCDate" w:val="False"/>
              </w:smartTagPr>
              <w:r w:rsidR="00EF3C1F" w:rsidRPr="00272810">
                <w:rPr>
                  <w:rFonts w:eastAsia="?? ??" w:cs="Arial"/>
                  <w:kern w:val="2"/>
                  <w:lang w:eastAsia="en-US"/>
                </w:rPr>
                <w:t>A.3.2</w:t>
              </w:r>
            </w:smartTag>
            <w:r w:rsidR="00EF3C1F" w:rsidRPr="00272810">
              <w:rPr>
                <w:rFonts w:eastAsia="?? ??" w:cs="Arial"/>
                <w:kern w:val="2"/>
                <w:lang w:eastAsia="en-US"/>
              </w:rPr>
              <w:t xml:space="preserve"> with </w:t>
            </w:r>
            <w:r w:rsidR="00EF3C1F" w:rsidRPr="007728C3">
              <w:rPr>
                <w:rFonts w:cs="Arial"/>
                <w:kern w:val="2"/>
                <w:lang w:eastAsia="en-US"/>
              </w:rPr>
              <w:t xml:space="preserve">one sided dynamic OCNG Pattern OP.1 FDD/TDD as described in Annex </w:t>
            </w:r>
            <w:smartTag w:uri="urn:schemas-microsoft-com:office:smarttags" w:element="chsdate">
              <w:smartTagPr>
                <w:attr w:name="Year" w:val="1899"/>
                <w:attr w:name="Month" w:val="12"/>
                <w:attr w:name="Day" w:val="30"/>
                <w:attr w:name="IsLunarDate" w:val="False"/>
                <w:attr w:name="IsROCDate" w:val="False"/>
              </w:smartTagPr>
              <w:r w:rsidR="00EF3C1F" w:rsidRPr="007728C3">
                <w:rPr>
                  <w:rFonts w:cs="Arial"/>
                  <w:kern w:val="2"/>
                  <w:lang w:eastAsia="en-US"/>
                </w:rPr>
                <w:t>A.5.1.1</w:t>
              </w:r>
            </w:smartTag>
            <w:r w:rsidR="00EF3C1F" w:rsidRPr="007728C3">
              <w:rPr>
                <w:rFonts w:cs="Arial"/>
                <w:kern w:val="2"/>
                <w:lang w:eastAsia="en-US"/>
              </w:rPr>
              <w:t>/A.5.2.1</w:t>
            </w:r>
            <w:r w:rsidR="00EF3C1F" w:rsidRPr="00272810">
              <w:rPr>
                <w:rFonts w:eastAsia="?? ??" w:cs="Arial"/>
                <w:kern w:val="2"/>
                <w:lang w:eastAsia="en-US"/>
              </w:rPr>
              <w:t>.</w:t>
            </w:r>
          </w:p>
          <w:p w14:paraId="3B6340AA" w14:textId="77777777" w:rsidR="00344213" w:rsidRPr="007728C3" w:rsidRDefault="00630023" w:rsidP="00344213">
            <w:pPr>
              <w:pStyle w:val="TAN"/>
              <w:rPr>
                <w:rFonts w:cs="Arial"/>
                <w:lang w:eastAsia="zh-CN"/>
              </w:rPr>
            </w:pPr>
            <w:r w:rsidRPr="007728C3">
              <w:rPr>
                <w:rFonts w:cs="Arial"/>
                <w:lang w:eastAsia="en-US"/>
              </w:rPr>
              <w:t xml:space="preserve">NOTE </w:t>
            </w:r>
            <w:r w:rsidR="00EF3C1F" w:rsidRPr="007728C3">
              <w:rPr>
                <w:rFonts w:cs="Arial"/>
                <w:lang w:eastAsia="en-US"/>
              </w:rPr>
              <w:t>3:</w:t>
            </w:r>
            <w:r w:rsidR="00EF3C1F" w:rsidRPr="007728C3">
              <w:rPr>
                <w:rFonts w:cs="Arial"/>
                <w:lang w:eastAsia="en-US"/>
              </w:rPr>
              <w:tab/>
            </w:r>
            <w:r w:rsidR="00EF3C1F" w:rsidRPr="007728C3">
              <w:rPr>
                <w:rFonts w:cs="Arial" w:hint="eastAsia"/>
                <w:lang w:eastAsia="en-US"/>
              </w:rPr>
              <w:t>The F</w:t>
            </w:r>
            <w:r w:rsidR="00F5291F" w:rsidRPr="007728C3">
              <w:rPr>
                <w:rFonts w:cs="Arial"/>
                <w:vertAlign w:val="subscript"/>
                <w:lang w:eastAsia="en-US"/>
              </w:rPr>
              <w:t>uw</w:t>
            </w:r>
            <w:r w:rsidR="00EF3C1F" w:rsidRPr="007728C3">
              <w:rPr>
                <w:rFonts w:cs="Arial"/>
                <w:lang w:eastAsia="en-US"/>
              </w:rPr>
              <w:t xml:space="preserve"> (offset</w:t>
            </w:r>
            <w:r w:rsidR="00F5291F" w:rsidRPr="007728C3">
              <w:rPr>
                <w:rFonts w:cs="Arial"/>
                <w:lang w:eastAsia="en-US"/>
              </w:rPr>
              <w:t>) is the frequency separation of the center frequency of the carrier closest to the interferer and the center frequency of the interferer</w:t>
            </w:r>
            <w:r w:rsidR="00EF3C1F" w:rsidRPr="007728C3">
              <w:rPr>
                <w:rFonts w:cs="Arial" w:hint="eastAsia"/>
                <w:lang w:eastAsia="en-US"/>
              </w:rPr>
              <w:t>and</w:t>
            </w:r>
            <w:r w:rsidR="005A54E0" w:rsidRPr="007728C3">
              <w:rPr>
                <w:rFonts w:cs="Arial" w:hint="eastAsia"/>
                <w:lang w:eastAsia="en-US"/>
              </w:rPr>
              <w:t xml:space="preserve"> </w:t>
            </w:r>
            <w:r w:rsidR="00EF3C1F" w:rsidRPr="007728C3">
              <w:rPr>
                <w:rFonts w:cs="Arial" w:hint="eastAsia"/>
                <w:lang w:eastAsia="en-US"/>
              </w:rPr>
              <w:t xml:space="preserve">shall be </w:t>
            </w:r>
            <w:r w:rsidR="00EF3C1F" w:rsidRPr="007728C3">
              <w:rPr>
                <w:rFonts w:cs="Arial"/>
                <w:lang w:eastAsia="en-US"/>
              </w:rPr>
              <w:t xml:space="preserve">further adjusted to </w:t>
            </w:r>
            <w:r w:rsidR="00EF3C1F" w:rsidRPr="007728C3">
              <w:rPr>
                <w:rFonts w:cs="Arial"/>
                <w:position w:val="-12"/>
                <w:lang w:eastAsia="en-US"/>
              </w:rPr>
              <w:object w:dxaOrig="3500" w:dyaOrig="360" w14:anchorId="3D74FE41">
                <v:shape id="_x0000_i1083" type="#_x0000_t75" style="width:146pt;height:15pt" o:ole="">
                  <v:imagedata r:id="rId123" o:title=""/>
                </v:shape>
                <o:OLEObject Type="Embed" ProgID="Equation.3" ShapeID="_x0000_i1083" DrawAspect="Content" ObjectID="_1725719806" r:id="rId124"/>
              </w:object>
            </w:r>
            <w:r w:rsidR="00EF3C1F" w:rsidRPr="007728C3">
              <w:rPr>
                <w:rFonts w:cs="Arial"/>
                <w:lang w:eastAsia="en-US"/>
              </w:rPr>
              <w:t>MHz to be offset from the sub-carrier raster</w:t>
            </w:r>
            <w:r w:rsidR="00EF3C1F" w:rsidRPr="007728C3">
              <w:rPr>
                <w:rFonts w:cs="Arial" w:hint="eastAsia"/>
                <w:lang w:eastAsia="en-US"/>
              </w:rPr>
              <w:t>.</w:t>
            </w:r>
            <w:r w:rsidR="00344213" w:rsidRPr="007728C3">
              <w:rPr>
                <w:rFonts w:cs="Arial" w:hint="eastAsia"/>
                <w:lang w:eastAsia="zh-CN"/>
              </w:rPr>
              <w:t xml:space="preserve"> </w:t>
            </w:r>
          </w:p>
          <w:p w14:paraId="69B47E2B" w14:textId="77777777" w:rsidR="00EF3C1F" w:rsidRPr="007728C3" w:rsidRDefault="00344213" w:rsidP="00344213">
            <w:pPr>
              <w:pStyle w:val="TAN"/>
              <w:rPr>
                <w:rFonts w:cs="Arial"/>
                <w:lang w:eastAsia="en-US"/>
              </w:rPr>
            </w:pPr>
            <w:r w:rsidRPr="007728C3">
              <w:rPr>
                <w:rFonts w:cs="Arial" w:hint="eastAsia"/>
                <w:lang w:eastAsia="zh-CN"/>
              </w:rPr>
              <w:t>NOTE 4:</w:t>
            </w:r>
            <w:r w:rsidRPr="007728C3">
              <w:rPr>
                <w:rFonts w:cs="Arial"/>
                <w:lang w:eastAsia="en-US"/>
              </w:rPr>
              <w:tab/>
            </w:r>
            <w:r w:rsidRPr="007728C3">
              <w:rPr>
                <w:rFonts w:cs="Arial" w:hint="eastAsia"/>
                <w:lang w:eastAsia="zh-CN"/>
              </w:rPr>
              <w:t xml:space="preserve">The requirement is applied for the band combinations whose component </w:t>
            </w:r>
            <w:r w:rsidRPr="007728C3">
              <w:rPr>
                <w:rFonts w:cs="Arial"/>
                <w:lang w:eastAsia="zh-CN"/>
              </w:rPr>
              <w:t>carriers’</w:t>
            </w:r>
            <w:r w:rsidRPr="007728C3">
              <w:rPr>
                <w:rFonts w:cs="Arial" w:hint="eastAsia"/>
                <w:lang w:eastAsia="zh-CN"/>
              </w:rPr>
              <w:t xml:space="preserve"> BW</w:t>
            </w:r>
            <w:r w:rsidRPr="007728C3">
              <w:rPr>
                <w:rFonts w:ascii="Times New Roman" w:hAnsi="Times New Roman" w:cs="Arial" w:hint="eastAsia"/>
                <w:lang w:eastAsia="zh-CN"/>
              </w:rPr>
              <w:t>≥</w:t>
            </w:r>
            <w:r w:rsidRPr="007728C3">
              <w:rPr>
                <w:rFonts w:cs="Arial" w:hint="eastAsia"/>
                <w:lang w:eastAsia="zh-CN"/>
              </w:rPr>
              <w:t>5 MHz.</w:t>
            </w:r>
          </w:p>
        </w:tc>
      </w:tr>
    </w:tbl>
    <w:p w14:paraId="12839093" w14:textId="77777777" w:rsidR="00EF3C1F" w:rsidRPr="00AE4A95" w:rsidRDefault="00EF3C1F" w:rsidP="00EF3C1F"/>
    <w:p w14:paraId="5C4E0808" w14:textId="77777777" w:rsidR="00EF3C1F" w:rsidRPr="00AE4A95" w:rsidRDefault="00EF3C1F" w:rsidP="00EF3C1F">
      <w:pPr>
        <w:pStyle w:val="Heading2"/>
        <w:rPr>
          <w:rFonts w:eastAsia="SimSun"/>
          <w:lang w:eastAsia="zh-CN"/>
        </w:rPr>
      </w:pPr>
      <w:bookmarkStart w:id="213" w:name="_Toc368025797"/>
      <w:r w:rsidRPr="00AE4A95">
        <w:rPr>
          <w:rFonts w:eastAsia="SimSun" w:hint="eastAsia"/>
          <w:lang w:eastAsia="zh-CN"/>
        </w:rPr>
        <w:t>7.6A</w:t>
      </w:r>
      <w:r w:rsidRPr="00AE4A95">
        <w:rPr>
          <w:rFonts w:eastAsia="SimSun"/>
          <w:lang w:eastAsia="zh-CN"/>
        </w:rPr>
        <w:tab/>
      </w:r>
      <w:r w:rsidRPr="00AE4A95">
        <w:rPr>
          <w:rFonts w:eastAsia="SimSun" w:hint="eastAsia"/>
          <w:lang w:eastAsia="zh-CN"/>
        </w:rPr>
        <w:t>Void</w:t>
      </w:r>
      <w:bookmarkEnd w:id="213"/>
    </w:p>
    <w:p w14:paraId="3896F053" w14:textId="77777777" w:rsidR="00EF3C1F" w:rsidRPr="00AE4A95" w:rsidRDefault="00EF3C1F" w:rsidP="00EF3C1F">
      <w:pPr>
        <w:rPr>
          <w:rFonts w:eastAsia="SimSun"/>
          <w:lang w:eastAsia="zh-CN"/>
        </w:rPr>
      </w:pPr>
      <w:r w:rsidRPr="00AE4A95">
        <w:rPr>
          <w:rFonts w:eastAsia="SimSun"/>
          <w:lang w:eastAsia="zh-CN"/>
        </w:rPr>
        <w:t>&lt;Reserved for future use&gt;</w:t>
      </w:r>
    </w:p>
    <w:p w14:paraId="118E7CB1" w14:textId="77777777" w:rsidR="00EF3C1F" w:rsidRPr="00AE4A95" w:rsidRDefault="00EF3C1F" w:rsidP="00EF3C1F">
      <w:pPr>
        <w:pStyle w:val="Heading2"/>
        <w:rPr>
          <w:rFonts w:eastAsia="SimSun"/>
          <w:lang w:eastAsia="zh-CN"/>
        </w:rPr>
      </w:pPr>
      <w:bookmarkStart w:id="214" w:name="_Toc368025798"/>
      <w:r w:rsidRPr="00AE4A95">
        <w:t>7.6</w:t>
      </w:r>
      <w:r w:rsidRPr="00AE4A95">
        <w:rPr>
          <w:rFonts w:eastAsia="SimSun" w:hint="eastAsia"/>
          <w:lang w:eastAsia="zh-CN"/>
        </w:rPr>
        <w:t>B</w:t>
      </w:r>
      <w:r w:rsidRPr="00AE4A95">
        <w:tab/>
        <w:t>Blocking characteristics</w:t>
      </w:r>
      <w:r w:rsidRPr="00AE4A95">
        <w:rPr>
          <w:rFonts w:eastAsia="SimSun" w:hint="eastAsia"/>
          <w:lang w:eastAsia="zh-CN"/>
        </w:rPr>
        <w:t xml:space="preserve"> for UL-MIMO</w:t>
      </w:r>
      <w:bookmarkEnd w:id="214"/>
    </w:p>
    <w:p w14:paraId="2252524B" w14:textId="77777777" w:rsidR="00EF3C1F" w:rsidRPr="00AE4A95" w:rsidRDefault="00EF3C1F" w:rsidP="00EF3C1F">
      <w:r w:rsidRPr="00AE4A95">
        <w:t xml:space="preserve">For UE with two </w:t>
      </w:r>
      <w:r w:rsidRPr="00AE4A95">
        <w:rPr>
          <w:rFonts w:eastAsia="SimSun"/>
          <w:lang w:eastAsia="zh-CN"/>
        </w:rPr>
        <w:t xml:space="preserve">transmitter </w:t>
      </w:r>
      <w:r w:rsidRPr="00AE4A95">
        <w:t>antenna connectors</w:t>
      </w:r>
      <w:r w:rsidRPr="00AE4A95">
        <w:rPr>
          <w:rFonts w:eastAsia="SimSun" w:hint="eastAsia"/>
          <w:lang w:eastAsia="zh-CN"/>
        </w:rPr>
        <w:t xml:space="preserve"> in closed-loop spatial multiplexing scheme</w:t>
      </w:r>
      <w:r w:rsidRPr="00AE4A95">
        <w:t xml:space="preserve">, the minimum requirements in </w:t>
      </w:r>
      <w:r w:rsidR="00630023" w:rsidRPr="00AE4A95">
        <w:t xml:space="preserve">subclause </w:t>
      </w:r>
      <w:r w:rsidRPr="00AE4A95">
        <w:t>7.</w:t>
      </w:r>
      <w:r w:rsidRPr="00AE4A95">
        <w:rPr>
          <w:rFonts w:eastAsia="SimSun" w:hint="eastAsia"/>
          <w:lang w:eastAsia="zh-CN"/>
        </w:rPr>
        <w:t>6</w:t>
      </w:r>
      <w:r w:rsidRPr="00AE4A95">
        <w:t xml:space="preserve"> shall be met with </w:t>
      </w:r>
      <w:r w:rsidRPr="00AE4A95">
        <w:rPr>
          <w:rFonts w:eastAsia="SimSun"/>
          <w:lang w:eastAsia="zh-CN"/>
        </w:rPr>
        <w:t xml:space="preserve">the </w:t>
      </w:r>
      <w:r w:rsidRPr="00AE4A95">
        <w:rPr>
          <w:rFonts w:eastAsia="SimSun" w:hint="eastAsia"/>
          <w:lang w:eastAsia="zh-CN"/>
        </w:rPr>
        <w:t>UL-</w:t>
      </w:r>
      <w:r w:rsidRPr="00AE4A95">
        <w:rPr>
          <w:rFonts w:eastAsia="SimSun"/>
          <w:lang w:eastAsia="zh-CN"/>
        </w:rPr>
        <w:t xml:space="preserve">MIMO configurations specified in Table </w:t>
      </w:r>
      <w:smartTag w:uri="urn:schemas-microsoft-com:office:smarttags" w:element="chsdate">
        <w:smartTagPr>
          <w:attr w:name="Year" w:val="1899"/>
          <w:attr w:name="Month" w:val="12"/>
          <w:attr w:name="Day" w:val="30"/>
          <w:attr w:name="IsLunarDate" w:val="False"/>
          <w:attr w:name="IsROCDate" w:val="False"/>
        </w:smartTagPr>
        <w:r w:rsidRPr="00AE4A95">
          <w:rPr>
            <w:rFonts w:eastAsia="SimSun"/>
            <w:lang w:eastAsia="zh-CN"/>
          </w:rPr>
          <w:t>6.2.2</w:t>
        </w:r>
      </w:smartTag>
      <w:r w:rsidRPr="00AE4A95">
        <w:rPr>
          <w:rFonts w:eastAsia="SimSun"/>
          <w:lang w:eastAsia="zh-CN"/>
        </w:rPr>
        <w:t xml:space="preserve">B-2. For UL-MIMO, </w:t>
      </w:r>
      <w:r w:rsidRPr="00AE4A95">
        <w:rPr>
          <w:rFonts w:eastAsia="MS Mincho"/>
        </w:rPr>
        <w:t xml:space="preserve">the parameter </w:t>
      </w:r>
      <w:r w:rsidRPr="00AE4A95">
        <w:t>P</w:t>
      </w:r>
      <w:r w:rsidRPr="00AE4A95">
        <w:rPr>
          <w:sz w:val="12"/>
          <w:szCs w:val="12"/>
        </w:rPr>
        <w:t>CMAX_L</w:t>
      </w:r>
      <w:r w:rsidRPr="00AE4A95">
        <w:rPr>
          <w:rFonts w:eastAsia="MS Mincho"/>
        </w:rPr>
        <w:t xml:space="preserve"> is </w:t>
      </w:r>
      <w:r w:rsidRPr="00AE4A95">
        <w:rPr>
          <w:rFonts w:eastAsia="SimSun"/>
          <w:lang w:eastAsia="zh-CN"/>
        </w:rPr>
        <w:t xml:space="preserve">defined </w:t>
      </w:r>
      <w:r w:rsidRPr="00AE4A95">
        <w:rPr>
          <w:rFonts w:eastAsia="SimSun" w:hint="eastAsia"/>
          <w:lang w:eastAsia="zh-CN"/>
        </w:rPr>
        <w:t>as the total transmitter power over the two transmit antenna connectors</w:t>
      </w:r>
      <w:r w:rsidRPr="00AE4A95">
        <w:rPr>
          <w:rFonts w:eastAsia="SimSun"/>
          <w:lang w:eastAsia="zh-CN"/>
        </w:rPr>
        <w:t>.</w:t>
      </w:r>
    </w:p>
    <w:p w14:paraId="4B2BBF5E" w14:textId="77777777" w:rsidR="001F449B" w:rsidRPr="00AE4A95" w:rsidRDefault="001F449B" w:rsidP="001F449B">
      <w:pPr>
        <w:pStyle w:val="Heading2"/>
      </w:pPr>
      <w:bookmarkStart w:id="215" w:name="_Toc368025799"/>
      <w:r w:rsidRPr="00AE4A95">
        <w:t>7.7</w:t>
      </w:r>
      <w:r w:rsidRPr="00AE4A95">
        <w:tab/>
        <w:t>Spurious response</w:t>
      </w:r>
      <w:bookmarkEnd w:id="215"/>
    </w:p>
    <w:p w14:paraId="685954DC" w14:textId="77777777" w:rsidR="001F449B" w:rsidRPr="00AE4A95" w:rsidRDefault="001F449B" w:rsidP="001F449B">
      <w:pPr>
        <w:keepNext/>
        <w:keepLines/>
        <w:rPr>
          <w:rFonts w:cs="v5.0.0"/>
        </w:rPr>
      </w:pPr>
      <w:r w:rsidRPr="00AE4A95">
        <w:rPr>
          <w:rFonts w:cs="v5.0.0"/>
        </w:rPr>
        <w:t xml:space="preserve">Spurious response is a measure of the receiver's ability to receive a wanted signal on its assigned channel frequency without exceeding a given degradation due to the presence of an unwanted CW interfering signal at any other frequency at which a response is obtained i.e. for which the out of band blocking limit </w:t>
      </w:r>
      <w:r w:rsidRPr="00AE4A95">
        <w:t xml:space="preserve">as specified in subclause 7.6.2 </w:t>
      </w:r>
      <w:r w:rsidRPr="00AE4A95">
        <w:rPr>
          <w:rFonts w:cs="v5.0.0"/>
        </w:rPr>
        <w:t>is not met.</w:t>
      </w:r>
    </w:p>
    <w:p w14:paraId="46196259" w14:textId="77777777" w:rsidR="001F449B" w:rsidRPr="00AE4A95" w:rsidRDefault="001F449B" w:rsidP="001F449B">
      <w:pPr>
        <w:pStyle w:val="Heading3"/>
      </w:pPr>
      <w:bookmarkStart w:id="216" w:name="_Toc368025800"/>
      <w:r w:rsidRPr="00AE4A95">
        <w:t>7.7.1</w:t>
      </w:r>
      <w:r w:rsidRPr="00AE4A95">
        <w:tab/>
        <w:t>Minimum requirements</w:t>
      </w:r>
      <w:bookmarkEnd w:id="216"/>
    </w:p>
    <w:p w14:paraId="56DED5C9" w14:textId="77777777" w:rsidR="001F449B" w:rsidRPr="00AE4A95" w:rsidRDefault="001F449B" w:rsidP="001F449B">
      <w:r w:rsidRPr="00AE4A95">
        <w:t xml:space="preserve">The throughput shall be ≥ 95% of the maximum throughput of the reference measurement channels as specified in </w:t>
      </w:r>
      <w:r w:rsidR="00881A61" w:rsidRPr="00AE4A95">
        <w:t>Annexes A.2.2, A.2.3 and A.3.2</w:t>
      </w:r>
      <w:r w:rsidRPr="00AE4A95">
        <w:t xml:space="preserve"> </w:t>
      </w:r>
      <w:r w:rsidR="00C5251F" w:rsidRPr="00AE4A95">
        <w:t xml:space="preserve">(with one sided dynamic OCNG Pattern OP.1 FDD/TDD for the DL-signal as described in Annex A.5.1.1/A.5.2.1) </w:t>
      </w:r>
      <w:r w:rsidRPr="00AE4A95">
        <w:t>with parameters specified in Tables</w:t>
      </w:r>
      <w:r w:rsidR="00393FCC" w:rsidRPr="00AE4A95">
        <w:t xml:space="preserve"> </w:t>
      </w:r>
      <w:r w:rsidRPr="00AE4A95">
        <w:t>7.7.1-1 and 7.7.1-2.</w:t>
      </w:r>
    </w:p>
    <w:p w14:paraId="3DBC579C" w14:textId="77777777" w:rsidR="001F449B" w:rsidRPr="00AE4A95" w:rsidRDefault="001F449B" w:rsidP="001F449B">
      <w:pPr>
        <w:pStyle w:val="TH"/>
      </w:pPr>
      <w:r w:rsidRPr="00AE4A95">
        <w:t xml:space="preserve">Table </w:t>
      </w:r>
      <w:r w:rsidRPr="00AE4A95">
        <w:rPr>
          <w:rFonts w:eastAsia="MS Mincho"/>
        </w:rPr>
        <w:t>7.7.1-1</w:t>
      </w:r>
      <w:r w:rsidRPr="00AE4A95">
        <w:t>: Spurious response parameters</w:t>
      </w:r>
    </w:p>
    <w:tbl>
      <w:tblPr>
        <w:tblW w:w="79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816"/>
        <w:gridCol w:w="1027"/>
        <w:gridCol w:w="10"/>
        <w:gridCol w:w="887"/>
        <w:gridCol w:w="887"/>
        <w:gridCol w:w="937"/>
        <w:gridCol w:w="937"/>
        <w:gridCol w:w="937"/>
      </w:tblGrid>
      <w:tr w:rsidR="001F449B" w:rsidRPr="007728C3" w14:paraId="51EAD21B" w14:textId="77777777">
        <w:trPr>
          <w:jc w:val="center"/>
        </w:trPr>
        <w:tc>
          <w:tcPr>
            <w:tcW w:w="1559" w:type="dxa"/>
            <w:vMerge w:val="restart"/>
          </w:tcPr>
          <w:p w14:paraId="7D79E278" w14:textId="77777777" w:rsidR="001F449B" w:rsidRPr="007728C3" w:rsidRDefault="001F449B" w:rsidP="001D3EFF">
            <w:pPr>
              <w:pStyle w:val="TAH"/>
              <w:rPr>
                <w:rFonts w:cs="Arial"/>
                <w:lang w:eastAsia="en-US"/>
              </w:rPr>
            </w:pPr>
            <w:r w:rsidRPr="007728C3">
              <w:rPr>
                <w:rFonts w:cs="Arial"/>
                <w:lang w:eastAsia="en-US"/>
              </w:rPr>
              <w:t xml:space="preserve">Rx </w:t>
            </w:r>
            <w:r w:rsidR="00630023" w:rsidRPr="007728C3">
              <w:rPr>
                <w:rFonts w:cs="Arial"/>
                <w:lang w:eastAsia="en-US"/>
              </w:rPr>
              <w:t>p</w:t>
            </w:r>
            <w:r w:rsidRPr="007728C3">
              <w:rPr>
                <w:rFonts w:cs="Arial"/>
                <w:lang w:eastAsia="en-US"/>
              </w:rPr>
              <w:t>arameter</w:t>
            </w:r>
          </w:p>
        </w:tc>
        <w:tc>
          <w:tcPr>
            <w:tcW w:w="816" w:type="dxa"/>
            <w:vMerge w:val="restart"/>
          </w:tcPr>
          <w:p w14:paraId="47F21DE3" w14:textId="77777777" w:rsidR="001F449B" w:rsidRPr="007728C3" w:rsidRDefault="001F449B" w:rsidP="001D3EFF">
            <w:pPr>
              <w:pStyle w:val="TAH"/>
              <w:rPr>
                <w:rFonts w:cs="Arial"/>
                <w:lang w:eastAsia="en-US"/>
              </w:rPr>
            </w:pPr>
            <w:r w:rsidRPr="007728C3">
              <w:rPr>
                <w:rFonts w:cs="Arial"/>
                <w:lang w:eastAsia="en-US"/>
              </w:rPr>
              <w:t xml:space="preserve">Units </w:t>
            </w:r>
          </w:p>
        </w:tc>
        <w:tc>
          <w:tcPr>
            <w:tcW w:w="5622" w:type="dxa"/>
            <w:gridSpan w:val="7"/>
          </w:tcPr>
          <w:p w14:paraId="2E7176E4" w14:textId="77777777" w:rsidR="001F449B" w:rsidRPr="007728C3" w:rsidRDefault="001F449B" w:rsidP="001D3EFF">
            <w:pPr>
              <w:pStyle w:val="TAH"/>
              <w:rPr>
                <w:rFonts w:cs="Arial"/>
                <w:lang w:eastAsia="en-US"/>
              </w:rPr>
            </w:pPr>
            <w:r w:rsidRPr="007728C3">
              <w:rPr>
                <w:rFonts w:cs="Arial"/>
                <w:lang w:eastAsia="en-US"/>
              </w:rPr>
              <w:t>Channel bandwidth</w:t>
            </w:r>
          </w:p>
        </w:tc>
      </w:tr>
      <w:tr w:rsidR="001F449B" w:rsidRPr="007728C3" w14:paraId="10CC040D" w14:textId="77777777">
        <w:trPr>
          <w:jc w:val="center"/>
        </w:trPr>
        <w:tc>
          <w:tcPr>
            <w:tcW w:w="1559" w:type="dxa"/>
            <w:vMerge/>
          </w:tcPr>
          <w:p w14:paraId="388B4860" w14:textId="77777777" w:rsidR="001F449B" w:rsidRPr="007728C3" w:rsidRDefault="001F449B" w:rsidP="001D3EFF">
            <w:pPr>
              <w:pStyle w:val="TAH"/>
              <w:rPr>
                <w:rFonts w:cs="Arial"/>
                <w:lang w:eastAsia="en-US"/>
              </w:rPr>
            </w:pPr>
          </w:p>
        </w:tc>
        <w:tc>
          <w:tcPr>
            <w:tcW w:w="816" w:type="dxa"/>
            <w:vMerge/>
          </w:tcPr>
          <w:p w14:paraId="52645A4C" w14:textId="77777777" w:rsidR="001F449B" w:rsidRPr="007728C3" w:rsidRDefault="001F449B" w:rsidP="001D3EFF">
            <w:pPr>
              <w:pStyle w:val="TAH"/>
              <w:rPr>
                <w:rFonts w:cs="Arial"/>
                <w:lang w:eastAsia="en-US"/>
              </w:rPr>
            </w:pPr>
          </w:p>
        </w:tc>
        <w:tc>
          <w:tcPr>
            <w:tcW w:w="1037" w:type="dxa"/>
            <w:gridSpan w:val="2"/>
          </w:tcPr>
          <w:p w14:paraId="6EE90420" w14:textId="77777777" w:rsidR="001F449B" w:rsidRPr="007728C3" w:rsidRDefault="001F449B" w:rsidP="001D3EFF">
            <w:pPr>
              <w:pStyle w:val="TAH"/>
              <w:rPr>
                <w:rFonts w:cs="Arial"/>
                <w:lang w:eastAsia="en-US"/>
              </w:rPr>
            </w:pPr>
            <w:r w:rsidRPr="007728C3">
              <w:rPr>
                <w:rFonts w:cs="Arial"/>
                <w:lang w:eastAsia="en-US"/>
              </w:rPr>
              <w:t xml:space="preserve">1.4 MHz </w:t>
            </w:r>
          </w:p>
        </w:tc>
        <w:tc>
          <w:tcPr>
            <w:tcW w:w="887" w:type="dxa"/>
          </w:tcPr>
          <w:p w14:paraId="7C503CC0" w14:textId="77777777" w:rsidR="001F449B" w:rsidRPr="007728C3" w:rsidRDefault="001F449B" w:rsidP="001D3EFF">
            <w:pPr>
              <w:pStyle w:val="TAH"/>
              <w:rPr>
                <w:rFonts w:cs="Arial"/>
                <w:lang w:eastAsia="en-US"/>
              </w:rPr>
            </w:pPr>
            <w:r w:rsidRPr="007728C3">
              <w:rPr>
                <w:rFonts w:cs="Arial"/>
                <w:lang w:eastAsia="en-US"/>
              </w:rPr>
              <w:t>3</w:t>
            </w:r>
            <w:r w:rsidR="00393FCC" w:rsidRPr="007728C3">
              <w:rPr>
                <w:rFonts w:cs="Arial"/>
                <w:lang w:eastAsia="en-US"/>
              </w:rPr>
              <w:t xml:space="preserve"> </w:t>
            </w:r>
            <w:r w:rsidRPr="007728C3">
              <w:rPr>
                <w:rFonts w:cs="Arial"/>
                <w:lang w:eastAsia="en-US"/>
              </w:rPr>
              <w:t>MHz</w:t>
            </w:r>
          </w:p>
        </w:tc>
        <w:tc>
          <w:tcPr>
            <w:tcW w:w="887" w:type="dxa"/>
          </w:tcPr>
          <w:p w14:paraId="2D379F24" w14:textId="77777777" w:rsidR="001F449B" w:rsidRPr="007728C3" w:rsidRDefault="001F449B" w:rsidP="001D3EFF">
            <w:pPr>
              <w:pStyle w:val="TAH"/>
              <w:rPr>
                <w:rFonts w:cs="Arial"/>
                <w:lang w:eastAsia="en-US"/>
              </w:rPr>
            </w:pPr>
            <w:r w:rsidRPr="007728C3">
              <w:rPr>
                <w:rFonts w:cs="Arial"/>
                <w:lang w:eastAsia="en-US"/>
              </w:rPr>
              <w:t>5</w:t>
            </w:r>
            <w:r w:rsidR="00393FCC" w:rsidRPr="007728C3">
              <w:rPr>
                <w:rFonts w:cs="Arial"/>
                <w:lang w:eastAsia="en-US"/>
              </w:rPr>
              <w:t xml:space="preserve"> </w:t>
            </w:r>
            <w:r w:rsidRPr="007728C3">
              <w:rPr>
                <w:rFonts w:cs="Arial"/>
                <w:lang w:eastAsia="en-US"/>
              </w:rPr>
              <w:t>MHz</w:t>
            </w:r>
          </w:p>
        </w:tc>
        <w:tc>
          <w:tcPr>
            <w:tcW w:w="937" w:type="dxa"/>
          </w:tcPr>
          <w:p w14:paraId="49E0F8A0" w14:textId="77777777" w:rsidR="001F449B" w:rsidRPr="007728C3" w:rsidRDefault="001F449B" w:rsidP="001D3EFF">
            <w:pPr>
              <w:pStyle w:val="TAH"/>
              <w:rPr>
                <w:rFonts w:cs="Arial"/>
                <w:lang w:eastAsia="en-US"/>
              </w:rPr>
            </w:pPr>
            <w:r w:rsidRPr="007728C3">
              <w:rPr>
                <w:rFonts w:cs="Arial"/>
                <w:lang w:eastAsia="en-US"/>
              </w:rPr>
              <w:t>10 MHz</w:t>
            </w:r>
          </w:p>
        </w:tc>
        <w:tc>
          <w:tcPr>
            <w:tcW w:w="937" w:type="dxa"/>
          </w:tcPr>
          <w:p w14:paraId="56AEF614" w14:textId="77777777" w:rsidR="001F449B" w:rsidRPr="007728C3" w:rsidRDefault="001F449B" w:rsidP="001D3EFF">
            <w:pPr>
              <w:pStyle w:val="TAH"/>
              <w:rPr>
                <w:rFonts w:cs="Arial"/>
                <w:lang w:eastAsia="en-US"/>
              </w:rPr>
            </w:pPr>
            <w:r w:rsidRPr="007728C3">
              <w:rPr>
                <w:rFonts w:cs="Arial"/>
                <w:lang w:eastAsia="en-US"/>
              </w:rPr>
              <w:t>15 MHz</w:t>
            </w:r>
          </w:p>
        </w:tc>
        <w:tc>
          <w:tcPr>
            <w:tcW w:w="937" w:type="dxa"/>
          </w:tcPr>
          <w:p w14:paraId="112342F2" w14:textId="77777777" w:rsidR="001F449B" w:rsidRPr="007728C3" w:rsidRDefault="001F449B" w:rsidP="001D3EFF">
            <w:pPr>
              <w:pStyle w:val="TAH"/>
              <w:rPr>
                <w:rFonts w:cs="Arial"/>
                <w:lang w:eastAsia="en-US"/>
              </w:rPr>
            </w:pPr>
            <w:r w:rsidRPr="007728C3">
              <w:rPr>
                <w:rFonts w:cs="Arial"/>
                <w:lang w:eastAsia="en-US"/>
              </w:rPr>
              <w:t>20 MHz</w:t>
            </w:r>
          </w:p>
        </w:tc>
      </w:tr>
      <w:tr w:rsidR="001F449B" w:rsidRPr="00AE4A95" w14:paraId="15EAD7F6" w14:textId="77777777">
        <w:trPr>
          <w:jc w:val="center"/>
        </w:trPr>
        <w:tc>
          <w:tcPr>
            <w:tcW w:w="1559" w:type="dxa"/>
            <w:vMerge w:val="restart"/>
            <w:vAlign w:val="center"/>
          </w:tcPr>
          <w:p w14:paraId="7DC41ACB" w14:textId="77777777" w:rsidR="001F449B" w:rsidRPr="00272810" w:rsidRDefault="000C39E0" w:rsidP="001D3EFF">
            <w:pPr>
              <w:pStyle w:val="TAL"/>
              <w:rPr>
                <w:rFonts w:eastAsia="MS Mincho" w:cs="Arial"/>
                <w:bCs/>
                <w:lang w:eastAsia="en-US"/>
              </w:rPr>
            </w:pPr>
            <w:r w:rsidRPr="007728C3">
              <w:rPr>
                <w:rFonts w:cs="Arial"/>
                <w:lang w:eastAsia="en-US"/>
              </w:rPr>
              <w:t>Power in Transmission Bandwidth Configuration</w:t>
            </w:r>
          </w:p>
        </w:tc>
        <w:tc>
          <w:tcPr>
            <w:tcW w:w="816" w:type="dxa"/>
            <w:vMerge w:val="restart"/>
            <w:vAlign w:val="center"/>
          </w:tcPr>
          <w:p w14:paraId="6744E72A" w14:textId="77777777" w:rsidR="001F449B" w:rsidRPr="007728C3" w:rsidRDefault="001F449B" w:rsidP="001D3EFF">
            <w:pPr>
              <w:pStyle w:val="TAC"/>
              <w:rPr>
                <w:rFonts w:cs="Arial"/>
                <w:lang w:eastAsia="en-US"/>
              </w:rPr>
            </w:pPr>
            <w:r w:rsidRPr="007728C3">
              <w:rPr>
                <w:rFonts w:cs="Arial"/>
                <w:lang w:eastAsia="en-US"/>
              </w:rPr>
              <w:t>dBm</w:t>
            </w:r>
          </w:p>
        </w:tc>
        <w:tc>
          <w:tcPr>
            <w:tcW w:w="5622" w:type="dxa"/>
            <w:gridSpan w:val="7"/>
            <w:vAlign w:val="bottom"/>
          </w:tcPr>
          <w:p w14:paraId="59651531" w14:textId="77777777" w:rsidR="001F449B" w:rsidRPr="00272810" w:rsidRDefault="001F449B" w:rsidP="001D3EFF">
            <w:pPr>
              <w:pStyle w:val="TAC"/>
              <w:rPr>
                <w:rFonts w:eastAsia="MS Mincho" w:cs="Arial"/>
                <w:lang w:eastAsia="en-US"/>
              </w:rPr>
            </w:pPr>
            <w:r w:rsidRPr="007728C3">
              <w:rPr>
                <w:rFonts w:cs="Arial"/>
                <w:lang w:eastAsia="en-US"/>
              </w:rPr>
              <w:t>REFSENS +</w:t>
            </w:r>
            <w:r w:rsidR="00393FCC" w:rsidRPr="007728C3">
              <w:rPr>
                <w:rFonts w:cs="Arial"/>
                <w:lang w:eastAsia="en-US"/>
              </w:rPr>
              <w:t xml:space="preserve"> </w:t>
            </w:r>
            <w:r w:rsidRPr="007728C3">
              <w:rPr>
                <w:rFonts w:cs="Arial"/>
                <w:lang w:eastAsia="en-US"/>
              </w:rPr>
              <w:t>channel bandwidth specific value below</w:t>
            </w:r>
          </w:p>
        </w:tc>
      </w:tr>
      <w:tr w:rsidR="001F449B" w:rsidRPr="00AE4A95" w14:paraId="36A8C707" w14:textId="77777777">
        <w:trPr>
          <w:jc w:val="center"/>
        </w:trPr>
        <w:tc>
          <w:tcPr>
            <w:tcW w:w="1559" w:type="dxa"/>
            <w:vMerge/>
            <w:vAlign w:val="center"/>
          </w:tcPr>
          <w:p w14:paraId="6D6BC611" w14:textId="77777777" w:rsidR="001F449B" w:rsidRPr="00AE4A95" w:rsidRDefault="001F449B" w:rsidP="008F4882">
            <w:pPr>
              <w:pStyle w:val="TableText"/>
              <w:spacing w:after="0"/>
              <w:jc w:val="left"/>
              <w:rPr>
                <w:rFonts w:eastAsia="MS Mincho" w:cs="Arial"/>
                <w:bCs/>
                <w:sz w:val="18"/>
                <w:szCs w:val="18"/>
                <w:lang w:eastAsia="ja-JP"/>
              </w:rPr>
            </w:pPr>
          </w:p>
        </w:tc>
        <w:tc>
          <w:tcPr>
            <w:tcW w:w="816" w:type="dxa"/>
            <w:vMerge/>
            <w:vAlign w:val="center"/>
          </w:tcPr>
          <w:p w14:paraId="5A9A61E0" w14:textId="77777777" w:rsidR="001F449B" w:rsidRPr="007728C3" w:rsidRDefault="001F449B" w:rsidP="001D3EFF">
            <w:pPr>
              <w:pStyle w:val="TAC"/>
              <w:rPr>
                <w:rFonts w:cs="Arial"/>
                <w:lang w:eastAsia="en-US"/>
              </w:rPr>
            </w:pPr>
          </w:p>
        </w:tc>
        <w:tc>
          <w:tcPr>
            <w:tcW w:w="1027" w:type="dxa"/>
            <w:vAlign w:val="center"/>
          </w:tcPr>
          <w:p w14:paraId="6FA9B732" w14:textId="77777777" w:rsidR="001F449B" w:rsidRPr="00272810" w:rsidRDefault="001F449B" w:rsidP="001D3EFF">
            <w:pPr>
              <w:pStyle w:val="TAC"/>
              <w:rPr>
                <w:rFonts w:eastAsia="MS Mincho" w:cs="Arial"/>
                <w:lang w:eastAsia="en-US"/>
              </w:rPr>
            </w:pPr>
            <w:r w:rsidRPr="00272810">
              <w:rPr>
                <w:rFonts w:eastAsia="MS Mincho" w:cs="Arial"/>
                <w:lang w:eastAsia="en-US"/>
              </w:rPr>
              <w:t>6</w:t>
            </w:r>
          </w:p>
        </w:tc>
        <w:tc>
          <w:tcPr>
            <w:tcW w:w="897" w:type="dxa"/>
            <w:gridSpan w:val="2"/>
            <w:vAlign w:val="center"/>
          </w:tcPr>
          <w:p w14:paraId="5CE5FDC9" w14:textId="77777777" w:rsidR="001F449B" w:rsidRPr="00272810" w:rsidRDefault="001F449B" w:rsidP="001D3EFF">
            <w:pPr>
              <w:pStyle w:val="TAC"/>
              <w:rPr>
                <w:rFonts w:eastAsia="MS Mincho" w:cs="Arial"/>
                <w:lang w:eastAsia="en-US"/>
              </w:rPr>
            </w:pPr>
            <w:r w:rsidRPr="00272810">
              <w:rPr>
                <w:rFonts w:eastAsia="MS Mincho" w:cs="Arial"/>
                <w:lang w:eastAsia="en-US"/>
              </w:rPr>
              <w:t>6</w:t>
            </w:r>
          </w:p>
        </w:tc>
        <w:tc>
          <w:tcPr>
            <w:tcW w:w="887" w:type="dxa"/>
            <w:vAlign w:val="center"/>
          </w:tcPr>
          <w:p w14:paraId="7E45F556" w14:textId="77777777" w:rsidR="001F449B" w:rsidRPr="00272810" w:rsidRDefault="001F449B" w:rsidP="001D3EFF">
            <w:pPr>
              <w:pStyle w:val="TAC"/>
              <w:rPr>
                <w:rFonts w:eastAsia="MS Mincho" w:cs="Arial"/>
                <w:lang w:eastAsia="en-US"/>
              </w:rPr>
            </w:pPr>
            <w:r w:rsidRPr="00272810">
              <w:rPr>
                <w:rFonts w:eastAsia="MS Mincho" w:cs="Arial"/>
                <w:lang w:eastAsia="en-US"/>
              </w:rPr>
              <w:t>6</w:t>
            </w:r>
          </w:p>
        </w:tc>
        <w:tc>
          <w:tcPr>
            <w:tcW w:w="937" w:type="dxa"/>
            <w:vAlign w:val="center"/>
          </w:tcPr>
          <w:p w14:paraId="5CE1E4F8" w14:textId="77777777" w:rsidR="001F449B" w:rsidRPr="00272810" w:rsidRDefault="001F449B" w:rsidP="001D3EFF">
            <w:pPr>
              <w:pStyle w:val="TAC"/>
              <w:rPr>
                <w:rFonts w:eastAsia="MS Mincho" w:cs="Arial"/>
                <w:lang w:eastAsia="en-US"/>
              </w:rPr>
            </w:pPr>
            <w:r w:rsidRPr="00272810">
              <w:rPr>
                <w:rFonts w:eastAsia="MS Mincho" w:cs="Arial"/>
                <w:lang w:eastAsia="en-US"/>
              </w:rPr>
              <w:t>6</w:t>
            </w:r>
          </w:p>
        </w:tc>
        <w:tc>
          <w:tcPr>
            <w:tcW w:w="937" w:type="dxa"/>
            <w:vAlign w:val="center"/>
          </w:tcPr>
          <w:p w14:paraId="6119DA54" w14:textId="77777777" w:rsidR="001F449B" w:rsidRPr="00272810" w:rsidRDefault="001F449B" w:rsidP="001D3EFF">
            <w:pPr>
              <w:pStyle w:val="TAC"/>
              <w:rPr>
                <w:rFonts w:eastAsia="MS Mincho" w:cs="Arial"/>
                <w:lang w:eastAsia="en-US"/>
              </w:rPr>
            </w:pPr>
            <w:r w:rsidRPr="00272810">
              <w:rPr>
                <w:rFonts w:eastAsia="MS Mincho" w:cs="Arial"/>
                <w:lang w:eastAsia="en-US"/>
              </w:rPr>
              <w:t>7</w:t>
            </w:r>
          </w:p>
        </w:tc>
        <w:tc>
          <w:tcPr>
            <w:tcW w:w="937" w:type="dxa"/>
            <w:vAlign w:val="center"/>
          </w:tcPr>
          <w:p w14:paraId="37D9B95C" w14:textId="77777777" w:rsidR="001F449B" w:rsidRPr="00272810" w:rsidRDefault="00311B38" w:rsidP="001D3EFF">
            <w:pPr>
              <w:pStyle w:val="TAC"/>
              <w:rPr>
                <w:rFonts w:eastAsia="MS Mincho" w:cs="Arial"/>
                <w:lang w:eastAsia="en-US"/>
              </w:rPr>
            </w:pPr>
            <w:r w:rsidRPr="00272810">
              <w:rPr>
                <w:rFonts w:eastAsia="MS Mincho" w:cs="Arial"/>
                <w:lang w:eastAsia="en-US"/>
              </w:rPr>
              <w:t>9</w:t>
            </w:r>
          </w:p>
        </w:tc>
      </w:tr>
      <w:tr w:rsidR="001F449B" w:rsidRPr="00AE4A95" w14:paraId="3D16BE46" w14:textId="77777777">
        <w:trPr>
          <w:trHeight w:val="398"/>
          <w:jc w:val="center"/>
        </w:trPr>
        <w:tc>
          <w:tcPr>
            <w:tcW w:w="7997" w:type="dxa"/>
            <w:gridSpan w:val="9"/>
          </w:tcPr>
          <w:p w14:paraId="03E831C3" w14:textId="77777777" w:rsidR="001F449B" w:rsidRPr="00272810" w:rsidRDefault="00630023" w:rsidP="001D3EFF">
            <w:pPr>
              <w:pStyle w:val="TAN"/>
              <w:rPr>
                <w:rFonts w:eastAsia="MS Mincho" w:cs="Arial"/>
                <w:lang w:eastAsia="en-US"/>
              </w:rPr>
            </w:pPr>
            <w:r w:rsidRPr="00272810">
              <w:rPr>
                <w:rFonts w:eastAsia="MS Mincho" w:cs="Arial"/>
                <w:lang w:eastAsia="en-US"/>
              </w:rPr>
              <w:t>NOTE 1:</w:t>
            </w:r>
            <w:r w:rsidRPr="00272810">
              <w:rPr>
                <w:rFonts w:eastAsia="MS Mincho" w:cs="Arial"/>
                <w:lang w:eastAsia="en-US"/>
              </w:rPr>
              <w:tab/>
            </w:r>
            <w:r w:rsidR="001F449B" w:rsidRPr="00272810">
              <w:rPr>
                <w:rFonts w:eastAsia="MS Mincho" w:cs="Arial"/>
                <w:lang w:eastAsia="en-US"/>
              </w:rPr>
              <w:t xml:space="preserve">The transmitter shall be set to 4dB below </w:t>
            </w:r>
            <w:r w:rsidR="003A0F28" w:rsidRPr="007728C3">
              <w:rPr>
                <w:rFonts w:cs="Arial"/>
                <w:lang w:eastAsia="en-US"/>
              </w:rPr>
              <w:t>P</w:t>
            </w:r>
            <w:r w:rsidR="003A0F28" w:rsidRPr="007728C3">
              <w:rPr>
                <w:rFonts w:cs="Arial"/>
                <w:sz w:val="12"/>
                <w:szCs w:val="12"/>
                <w:lang w:eastAsia="en-US"/>
              </w:rPr>
              <w:t>CMAX_L</w:t>
            </w:r>
            <w:r w:rsidR="00881A61" w:rsidRPr="00272810">
              <w:rPr>
                <w:rFonts w:eastAsia="MS Mincho" w:cs="Arial"/>
                <w:lang w:eastAsia="en-US"/>
              </w:rPr>
              <w:t xml:space="preserve"> at the minimum uplink configuration</w:t>
            </w:r>
            <w:r w:rsidRPr="00272810">
              <w:rPr>
                <w:rFonts w:eastAsia="MS Mincho" w:cs="Arial"/>
                <w:lang w:eastAsia="en-US"/>
              </w:rPr>
              <w:t xml:space="preserve"> </w:t>
            </w:r>
            <w:r w:rsidR="00881A61" w:rsidRPr="00272810">
              <w:rPr>
                <w:rFonts w:eastAsia="MS Mincho" w:cs="Arial"/>
                <w:lang w:eastAsia="en-US"/>
              </w:rPr>
              <w:t>specified in Table 7.3.1-2.</w:t>
            </w:r>
          </w:p>
          <w:p w14:paraId="7DC9ADA0" w14:textId="77777777" w:rsidR="001F449B" w:rsidRPr="00272810" w:rsidRDefault="00630023" w:rsidP="001D3EFF">
            <w:pPr>
              <w:pStyle w:val="TAN"/>
              <w:rPr>
                <w:rFonts w:eastAsia="MS Mincho" w:cs="Arial"/>
                <w:lang w:eastAsia="en-US"/>
              </w:rPr>
            </w:pPr>
            <w:smartTag w:uri="urn:schemas-microsoft-com:office:smarttags" w:element="place">
              <w:r w:rsidRPr="00272810">
                <w:rPr>
                  <w:rFonts w:eastAsia="MS Mincho" w:cs="Arial"/>
                  <w:lang w:eastAsia="en-US"/>
                </w:rPr>
                <w:t>N OTE</w:t>
              </w:r>
            </w:smartTag>
            <w:r w:rsidRPr="00272810">
              <w:rPr>
                <w:rFonts w:eastAsia="MS Mincho" w:cs="Arial"/>
                <w:lang w:eastAsia="en-US"/>
              </w:rPr>
              <w:t xml:space="preserve"> 2:</w:t>
            </w:r>
            <w:r w:rsidRPr="00272810">
              <w:rPr>
                <w:rFonts w:eastAsia="MS Mincho" w:cs="Arial"/>
                <w:lang w:eastAsia="en-US"/>
              </w:rPr>
              <w:tab/>
            </w:r>
            <w:r w:rsidR="001F449B" w:rsidRPr="00272810">
              <w:rPr>
                <w:rFonts w:eastAsia="MS Mincho" w:cs="Arial"/>
                <w:lang w:eastAsia="en-US"/>
              </w:rPr>
              <w:t>Reference measurement channel is</w:t>
            </w:r>
            <w:r w:rsidR="0054066C" w:rsidRPr="00272810">
              <w:rPr>
                <w:rFonts w:eastAsia="MS Mincho" w:cs="Arial"/>
                <w:lang w:eastAsia="en-US"/>
              </w:rPr>
              <w:t xml:space="preserve"> specified in Annex A.3.2</w:t>
            </w:r>
            <w:r w:rsidR="00C5251F" w:rsidRPr="00272810">
              <w:rPr>
                <w:rFonts w:eastAsia="MS Mincho" w:cs="Arial"/>
                <w:lang w:eastAsia="en-US"/>
              </w:rPr>
              <w:t xml:space="preserve"> </w:t>
            </w:r>
            <w:r w:rsidR="00C5251F" w:rsidRPr="00272810">
              <w:rPr>
                <w:rFonts w:eastAsia="?? ??" w:cs="Arial"/>
                <w:lang w:eastAsia="en-US"/>
              </w:rPr>
              <w:t xml:space="preserve">with </w:t>
            </w:r>
            <w:r w:rsidR="00C5251F" w:rsidRPr="007728C3">
              <w:rPr>
                <w:rFonts w:cs="Arial"/>
                <w:lang w:eastAsia="en-US"/>
              </w:rPr>
              <w:t>one sided dynamic OCNG Pattern OP.1 FDD/TDD as described in Annex A.5.1.1/A.5.2.1</w:t>
            </w:r>
            <w:r w:rsidR="0054066C" w:rsidRPr="00272810">
              <w:rPr>
                <w:rFonts w:eastAsia="MS Mincho" w:cs="Arial"/>
                <w:lang w:eastAsia="en-US"/>
              </w:rPr>
              <w:t>.</w:t>
            </w:r>
          </w:p>
        </w:tc>
      </w:tr>
    </w:tbl>
    <w:p w14:paraId="2C8E53AE" w14:textId="77777777" w:rsidR="001F449B" w:rsidRPr="00AE4A95" w:rsidRDefault="001F449B" w:rsidP="001F449B"/>
    <w:p w14:paraId="6B2D024A" w14:textId="77777777" w:rsidR="001F449B" w:rsidRPr="00AE4A95" w:rsidRDefault="001F449B" w:rsidP="001F449B">
      <w:pPr>
        <w:pStyle w:val="TH"/>
      </w:pPr>
      <w:r w:rsidRPr="00AE4A95">
        <w:t xml:space="preserve">Table 7.7.1-2: Spurious </w:t>
      </w:r>
      <w:r w:rsidR="00630023" w:rsidRPr="00AE4A95">
        <w:t>r</w:t>
      </w:r>
      <w:r w:rsidRPr="00AE4A95">
        <w:t>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0"/>
        <w:gridCol w:w="2261"/>
        <w:gridCol w:w="2749"/>
      </w:tblGrid>
      <w:tr w:rsidR="001F449B" w:rsidRPr="007728C3" w14:paraId="4EB1EFC0" w14:textId="77777777">
        <w:trPr>
          <w:trHeight w:val="255"/>
          <w:jc w:val="center"/>
        </w:trPr>
        <w:tc>
          <w:tcPr>
            <w:tcW w:w="2260" w:type="dxa"/>
          </w:tcPr>
          <w:p w14:paraId="38BDC70C" w14:textId="77777777" w:rsidR="001F449B" w:rsidRPr="007728C3" w:rsidRDefault="001F449B" w:rsidP="001F449B">
            <w:pPr>
              <w:pStyle w:val="TAH"/>
              <w:rPr>
                <w:rFonts w:cs="Arial"/>
                <w:lang w:eastAsia="en-US"/>
              </w:rPr>
            </w:pPr>
            <w:r w:rsidRPr="007728C3">
              <w:rPr>
                <w:rFonts w:cs="Arial"/>
                <w:lang w:eastAsia="en-US"/>
              </w:rPr>
              <w:br w:type="page"/>
              <w:t>Parameter</w:t>
            </w:r>
          </w:p>
        </w:tc>
        <w:tc>
          <w:tcPr>
            <w:tcW w:w="2261" w:type="dxa"/>
          </w:tcPr>
          <w:p w14:paraId="6389DC11" w14:textId="77777777" w:rsidR="001F449B" w:rsidRPr="007728C3" w:rsidRDefault="001F449B" w:rsidP="001F449B">
            <w:pPr>
              <w:pStyle w:val="TAH"/>
              <w:rPr>
                <w:rFonts w:cs="Arial"/>
                <w:lang w:eastAsia="en-US"/>
              </w:rPr>
            </w:pPr>
            <w:r w:rsidRPr="007728C3">
              <w:rPr>
                <w:rFonts w:cs="Arial"/>
                <w:lang w:eastAsia="en-US"/>
              </w:rPr>
              <w:t>Unit</w:t>
            </w:r>
          </w:p>
        </w:tc>
        <w:tc>
          <w:tcPr>
            <w:tcW w:w="2749" w:type="dxa"/>
          </w:tcPr>
          <w:p w14:paraId="3ACC67AB" w14:textId="77777777" w:rsidR="001F449B" w:rsidRPr="007728C3" w:rsidRDefault="001F449B" w:rsidP="001F449B">
            <w:pPr>
              <w:pStyle w:val="TAH"/>
              <w:rPr>
                <w:rFonts w:cs="Arial"/>
                <w:lang w:eastAsia="en-US"/>
              </w:rPr>
            </w:pPr>
            <w:r w:rsidRPr="007728C3">
              <w:rPr>
                <w:rFonts w:cs="Arial"/>
                <w:lang w:eastAsia="en-US"/>
              </w:rPr>
              <w:t>Level</w:t>
            </w:r>
          </w:p>
        </w:tc>
      </w:tr>
      <w:tr w:rsidR="001F449B" w:rsidRPr="007728C3" w14:paraId="2AEB375A" w14:textId="77777777">
        <w:trPr>
          <w:trHeight w:val="255"/>
          <w:jc w:val="center"/>
        </w:trPr>
        <w:tc>
          <w:tcPr>
            <w:tcW w:w="2260" w:type="dxa"/>
            <w:vAlign w:val="center"/>
          </w:tcPr>
          <w:p w14:paraId="1B47706B" w14:textId="77777777" w:rsidR="001F449B" w:rsidRPr="007728C3" w:rsidRDefault="001F449B" w:rsidP="001D3EFF">
            <w:pPr>
              <w:pStyle w:val="TAL"/>
              <w:rPr>
                <w:rFonts w:cs="Arial"/>
                <w:vertAlign w:val="subscript"/>
                <w:lang w:eastAsia="en-US"/>
              </w:rPr>
            </w:pPr>
            <w:r w:rsidRPr="007728C3">
              <w:rPr>
                <w:rFonts w:cs="Arial"/>
                <w:lang w:eastAsia="en-US"/>
              </w:rPr>
              <w:t>P</w:t>
            </w:r>
            <w:r w:rsidRPr="007728C3">
              <w:rPr>
                <w:rFonts w:cs="Arial"/>
                <w:vertAlign w:val="subscript"/>
                <w:lang w:eastAsia="en-US"/>
              </w:rPr>
              <w:t>Interferer</w:t>
            </w:r>
          </w:p>
          <w:p w14:paraId="1EB08048" w14:textId="77777777" w:rsidR="001F449B" w:rsidRPr="007728C3" w:rsidRDefault="001F449B" w:rsidP="001D3EFF">
            <w:pPr>
              <w:pStyle w:val="TAL"/>
              <w:rPr>
                <w:rFonts w:cs="Arial"/>
                <w:lang w:eastAsia="en-US"/>
              </w:rPr>
            </w:pPr>
            <w:r w:rsidRPr="007728C3">
              <w:rPr>
                <w:rFonts w:cs="Arial"/>
                <w:lang w:eastAsia="en-US"/>
              </w:rPr>
              <w:t>(CW)</w:t>
            </w:r>
          </w:p>
        </w:tc>
        <w:tc>
          <w:tcPr>
            <w:tcW w:w="2261" w:type="dxa"/>
            <w:vAlign w:val="center"/>
          </w:tcPr>
          <w:p w14:paraId="7436019A" w14:textId="77777777" w:rsidR="001F449B" w:rsidRPr="007728C3" w:rsidRDefault="001F449B" w:rsidP="001D3EFF">
            <w:pPr>
              <w:pStyle w:val="TAC"/>
              <w:rPr>
                <w:rFonts w:cs="Arial"/>
                <w:lang w:eastAsia="en-US"/>
              </w:rPr>
            </w:pPr>
            <w:r w:rsidRPr="007728C3">
              <w:rPr>
                <w:rFonts w:cs="Arial"/>
                <w:lang w:eastAsia="en-US"/>
              </w:rPr>
              <w:t>dBm</w:t>
            </w:r>
          </w:p>
        </w:tc>
        <w:tc>
          <w:tcPr>
            <w:tcW w:w="2749" w:type="dxa"/>
            <w:vAlign w:val="center"/>
          </w:tcPr>
          <w:p w14:paraId="56E85AAB" w14:textId="77777777" w:rsidR="001F449B" w:rsidRPr="007728C3" w:rsidRDefault="001F449B" w:rsidP="001D3EFF">
            <w:pPr>
              <w:pStyle w:val="TAC"/>
              <w:rPr>
                <w:rFonts w:cs="Arial"/>
                <w:lang w:eastAsia="en-US"/>
              </w:rPr>
            </w:pPr>
            <w:r w:rsidRPr="007728C3">
              <w:rPr>
                <w:rFonts w:cs="Arial"/>
                <w:lang w:eastAsia="en-US"/>
              </w:rPr>
              <w:t>-44</w:t>
            </w:r>
          </w:p>
        </w:tc>
      </w:tr>
      <w:tr w:rsidR="001F449B" w:rsidRPr="007728C3" w14:paraId="42430C9F" w14:textId="77777777">
        <w:trPr>
          <w:trHeight w:val="255"/>
          <w:jc w:val="center"/>
        </w:trPr>
        <w:tc>
          <w:tcPr>
            <w:tcW w:w="2260" w:type="dxa"/>
            <w:vAlign w:val="center"/>
          </w:tcPr>
          <w:p w14:paraId="1CB73A62" w14:textId="77777777" w:rsidR="001F449B" w:rsidRPr="007728C3" w:rsidRDefault="001F449B" w:rsidP="001D3EFF">
            <w:pPr>
              <w:pStyle w:val="TAL"/>
              <w:rPr>
                <w:rFonts w:cs="Arial"/>
                <w:lang w:eastAsia="en-US"/>
              </w:rPr>
            </w:pPr>
            <w:r w:rsidRPr="007728C3">
              <w:rPr>
                <w:rFonts w:cs="Arial"/>
                <w:lang w:eastAsia="en-US"/>
              </w:rPr>
              <w:t>F</w:t>
            </w:r>
            <w:r w:rsidRPr="007728C3">
              <w:rPr>
                <w:rFonts w:cs="Arial"/>
                <w:vertAlign w:val="subscript"/>
                <w:lang w:eastAsia="en-US"/>
              </w:rPr>
              <w:t>Interferer</w:t>
            </w:r>
          </w:p>
        </w:tc>
        <w:tc>
          <w:tcPr>
            <w:tcW w:w="2261" w:type="dxa"/>
            <w:vAlign w:val="center"/>
          </w:tcPr>
          <w:p w14:paraId="3C478E67" w14:textId="77777777" w:rsidR="001F449B" w:rsidRPr="007728C3" w:rsidRDefault="001F449B" w:rsidP="001D3EFF">
            <w:pPr>
              <w:pStyle w:val="TAC"/>
              <w:rPr>
                <w:rFonts w:cs="Arial"/>
                <w:lang w:eastAsia="en-US"/>
              </w:rPr>
            </w:pPr>
            <w:r w:rsidRPr="007728C3">
              <w:rPr>
                <w:rFonts w:cs="Arial"/>
                <w:lang w:eastAsia="en-US"/>
              </w:rPr>
              <w:t>MHz</w:t>
            </w:r>
          </w:p>
        </w:tc>
        <w:tc>
          <w:tcPr>
            <w:tcW w:w="2749" w:type="dxa"/>
            <w:vAlign w:val="center"/>
          </w:tcPr>
          <w:p w14:paraId="202EE63A" w14:textId="77777777" w:rsidR="001F449B" w:rsidRPr="007728C3" w:rsidRDefault="001F449B" w:rsidP="001D3EFF">
            <w:pPr>
              <w:pStyle w:val="TAC"/>
              <w:rPr>
                <w:rFonts w:cs="Arial"/>
                <w:lang w:eastAsia="en-US"/>
              </w:rPr>
            </w:pPr>
            <w:r w:rsidRPr="007728C3">
              <w:rPr>
                <w:rFonts w:cs="Arial"/>
                <w:lang w:eastAsia="en-US"/>
              </w:rPr>
              <w:t>Spurious response frequencies</w:t>
            </w:r>
          </w:p>
        </w:tc>
      </w:tr>
    </w:tbl>
    <w:p w14:paraId="21480987" w14:textId="77777777" w:rsidR="001F449B" w:rsidRPr="00AE4A95" w:rsidRDefault="001F449B" w:rsidP="001F449B"/>
    <w:p w14:paraId="63A24ABF" w14:textId="77777777" w:rsidR="00EF3C1F" w:rsidRPr="00AE4A95" w:rsidRDefault="00EF3C1F" w:rsidP="00EF3C1F">
      <w:r w:rsidRPr="00AE4A95">
        <w:t>For the UE which supports inter-band CA</w:t>
      </w:r>
      <w:r w:rsidRPr="00AE4A95">
        <w:rPr>
          <w:rFonts w:hint="eastAsia"/>
        </w:rPr>
        <w:t xml:space="preserve"> configuration in Table </w:t>
      </w:r>
      <w:r w:rsidR="00676A4D" w:rsidRPr="00AE4A95">
        <w:t>7.3.1-1A</w:t>
      </w:r>
      <w:r w:rsidRPr="00AE4A95">
        <w:t>, P</w:t>
      </w:r>
      <w:r w:rsidRPr="00AE4A95">
        <w:rPr>
          <w:vertAlign w:val="subscript"/>
        </w:rPr>
        <w:t>interferer</w:t>
      </w:r>
      <w:r w:rsidRPr="00AE4A95">
        <w:t xml:space="preserve"> power defined in </w:t>
      </w:r>
      <w:r w:rsidR="00630023" w:rsidRPr="00AE4A95">
        <w:t>T</w:t>
      </w:r>
      <w:r w:rsidRPr="00AE4A95">
        <w:t xml:space="preserve">able 7.7.1-2 </w:t>
      </w:r>
      <w:r w:rsidRPr="00AE4A95">
        <w:rPr>
          <w:rFonts w:hint="eastAsia"/>
        </w:rPr>
        <w:t>is</w:t>
      </w:r>
      <w:r w:rsidRPr="00AE4A95">
        <w:t xml:space="preserve"> increased by the amount given by ΔR</w:t>
      </w:r>
      <w:r w:rsidRPr="00AE4A95">
        <w:rPr>
          <w:vertAlign w:val="subscript"/>
        </w:rPr>
        <w:t>IB</w:t>
      </w:r>
      <w:r w:rsidR="00A52E4D" w:rsidRPr="00AE4A95">
        <w:rPr>
          <w:vertAlign w:val="subscript"/>
        </w:rPr>
        <w:t>,c</w:t>
      </w:r>
      <w:r w:rsidRPr="00AE4A95">
        <w:t xml:space="preserve"> in Table </w:t>
      </w:r>
      <w:r w:rsidR="00676A4D" w:rsidRPr="00AE4A95">
        <w:t>7.3.1-1A</w:t>
      </w:r>
      <w:r w:rsidRPr="00AE4A95">
        <w:t>.</w:t>
      </w:r>
    </w:p>
    <w:p w14:paraId="641A5EE5" w14:textId="77777777" w:rsidR="00EF3C1F" w:rsidRPr="00AE4A95" w:rsidRDefault="00EF3C1F" w:rsidP="00EF3C1F">
      <w:pPr>
        <w:pStyle w:val="Heading3"/>
        <w:rPr>
          <w:rFonts w:eastAsia="SimSun"/>
          <w:lang w:eastAsia="zh-CN"/>
        </w:rPr>
      </w:pPr>
      <w:bookmarkStart w:id="217" w:name="_Toc368025801"/>
      <w:r w:rsidRPr="00AE4A95">
        <w:rPr>
          <w:rFonts w:eastAsia="SimSun" w:hint="eastAsia"/>
          <w:lang w:eastAsia="zh-CN"/>
        </w:rPr>
        <w:t>7.7.1A</w:t>
      </w:r>
      <w:r w:rsidRPr="00AE4A95">
        <w:rPr>
          <w:rFonts w:eastAsia="SimSun"/>
          <w:lang w:eastAsia="zh-CN"/>
        </w:rPr>
        <w:tab/>
      </w:r>
      <w:r w:rsidRPr="00AE4A95">
        <w:t>Minimum requirements for CA</w:t>
      </w:r>
      <w:bookmarkEnd w:id="217"/>
    </w:p>
    <w:p w14:paraId="62B76B67" w14:textId="77777777" w:rsidR="001501D3" w:rsidRPr="00AE4A95" w:rsidRDefault="001501D3" w:rsidP="00233F1C">
      <w:r w:rsidRPr="00AE4A95">
        <w:t xml:space="preserve">For inter-band carrier aggregation with uplink assigned to one E-UTRA band the spurious response requirements are defined with the uplink active on the band other than the band whose downlink is being tested. </w:t>
      </w:r>
      <w:r w:rsidR="00D20254" w:rsidRPr="00AE4A95">
        <w:t>The throughput measured in each downlink with F</w:t>
      </w:r>
      <w:r w:rsidR="00D20254" w:rsidRPr="00AE4A95">
        <w:rPr>
          <w:vertAlign w:val="subscript"/>
        </w:rPr>
        <w:t>interferer</w:t>
      </w:r>
      <w:r w:rsidR="00D20254" w:rsidRPr="00AE4A95">
        <w:t xml:space="preserve"> in Table 7.6.2.1A-0 at spurious response frequencies shall be ≥ 95% of the maximum throughput of the reference measurement channels as specified in Annexes A.2.2, A.2.3 and A.3.2 (with one sided dynamic OCNG Pattern OP.1 FDD/TDD for the DL-signal as described in Annex A.5.1.1/A.5.2.1) with parameters specified in Tables 7.7.1-1 and 7.7.1-2.</w:t>
      </w:r>
      <w:r w:rsidRPr="00AE4A95">
        <w:t xml:space="preserve"> The UE shall meet the</w:t>
      </w:r>
      <w:r w:rsidR="00D20254" w:rsidRPr="00AE4A95">
        <w:t>se</w:t>
      </w:r>
      <w:r w:rsidRPr="00AE4A95">
        <w:t xml:space="preserve"> requirements for each component carrier while both downlink carriers are active.</w:t>
      </w:r>
      <w:r w:rsidR="00233F1C" w:rsidRPr="00AE4A95">
        <w:t xml:space="preserve"> For </w:t>
      </w:r>
      <w:smartTag w:uri="urn:schemas-microsoft-com:office:smarttags" w:element="place">
        <w:smartTag w:uri="urn:schemas-microsoft-com:office:smarttags" w:element="City">
          <w:r w:rsidR="00E409A1" w:rsidRPr="00AE4A95">
            <w:t>E-UTRA</w:t>
          </w:r>
        </w:smartTag>
        <w:r w:rsidR="00E409A1" w:rsidRPr="00AE4A95">
          <w:t xml:space="preserve"> </w:t>
        </w:r>
        <w:smartTag w:uri="urn:schemas-microsoft-com:office:smarttags" w:element="State">
          <w:r w:rsidR="00E409A1" w:rsidRPr="00AE4A95">
            <w:t>CA</w:t>
          </w:r>
        </w:smartTag>
      </w:smartTag>
      <w:r w:rsidR="00E409A1" w:rsidRPr="00AE4A95">
        <w:t xml:space="preserve"> configurations</w:t>
      </w:r>
      <w:r w:rsidR="00233F1C" w:rsidRPr="00AE4A95">
        <w:t xml:space="preserve"> including an operating band without uplink band (as noted in Table 5.5-1), the requirements for both downlinks shall be met with the uplink active in the band capable of UL operation.</w:t>
      </w:r>
      <w:r w:rsidR="00E409A1" w:rsidRPr="00AE4A95">
        <w:t xml:space="preserve"> For </w:t>
      </w:r>
      <w:smartTag w:uri="urn:schemas-microsoft-com:office:smarttags" w:element="place">
        <w:smartTag w:uri="urn:schemas-microsoft-com:office:smarttags" w:element="City">
          <w:r w:rsidR="00E409A1" w:rsidRPr="00AE4A95">
            <w:t>E-UTRA</w:t>
          </w:r>
        </w:smartTag>
        <w:r w:rsidR="00E409A1" w:rsidRPr="00AE4A95">
          <w:t xml:space="preserve"> </w:t>
        </w:r>
        <w:smartTag w:uri="urn:schemas-microsoft-com:office:smarttags" w:element="State">
          <w:r w:rsidR="00E409A1" w:rsidRPr="00AE4A95">
            <w:t>CA</w:t>
          </w:r>
        </w:smartTag>
      </w:smartTag>
      <w:r w:rsidR="00E409A1" w:rsidRPr="00AE4A95">
        <w:t xml:space="preserve"> configurations listed in Table 7.3.1A-0a under conditions for which reference sensitivity for the operating band being tested is N/A, the spurious response requirements of subclause 7.7.1A do not apply.</w:t>
      </w:r>
    </w:p>
    <w:p w14:paraId="31A0440E" w14:textId="77777777" w:rsidR="00EF3C1F" w:rsidRPr="00AE4A95" w:rsidRDefault="00EF3C1F" w:rsidP="00EF3C1F">
      <w:r w:rsidRPr="00AE4A95">
        <w:t>For intra-band contiguous</w:t>
      </w:r>
      <w:r w:rsidR="001501D3" w:rsidRPr="00AE4A95">
        <w:t xml:space="preserve"> carrier aggregation</w:t>
      </w:r>
      <w:r w:rsidRPr="00AE4A95">
        <w:t xml:space="preserve"> </w:t>
      </w:r>
      <w:r w:rsidR="0099240A" w:rsidRPr="00AE4A95">
        <w:t xml:space="preserve">the downlink SCC shall be configured at nominal channel spacing to the PCC with the PCC configured closest to the uplink band. Downlink PCC and SCC are both activated. The uplink output power shall be </w:t>
      </w:r>
      <w:r w:rsidR="0099240A" w:rsidRPr="00AE4A95">
        <w:rPr>
          <w:rFonts w:eastAsia="MS Mincho"/>
        </w:rPr>
        <w:t xml:space="preserve">set as specified in Table </w:t>
      </w:r>
      <w:r w:rsidR="0099240A" w:rsidRPr="00AE4A95">
        <w:t>7.</w:t>
      </w:r>
      <w:r w:rsidR="0099240A" w:rsidRPr="00AE4A95">
        <w:rPr>
          <w:rFonts w:hint="eastAsia"/>
          <w:lang w:eastAsia="zh-CN"/>
        </w:rPr>
        <w:t>7</w:t>
      </w:r>
      <w:r w:rsidR="0099240A" w:rsidRPr="00AE4A95">
        <w:t>.1A-1 with the uplink configuration set according to Table 7.</w:t>
      </w:r>
      <w:smartTag w:uri="urn:schemas-microsoft-com:office:smarttags" w:element="chmetcnv">
        <w:smartTagPr>
          <w:attr w:name="UnitName" w:val="a"/>
          <w:attr w:name="SourceValue" w:val="3.1"/>
          <w:attr w:name="HasSpace" w:val="False"/>
          <w:attr w:name="Negative" w:val="False"/>
          <w:attr w:name="NumberType" w:val="1"/>
          <w:attr w:name="TCSC" w:val="0"/>
        </w:smartTagPr>
        <w:r w:rsidR="0099240A" w:rsidRPr="00AE4A95">
          <w:t>3.1A</w:t>
        </w:r>
      </w:smartTag>
      <w:r w:rsidR="0099240A" w:rsidRPr="00AE4A95">
        <w:t>-1 for the applicable carrier aggregation configuration. For UE(s) supporting one uplink carrier, the uplink configuration of the PCC shall be in accordance with Table 7.3.1-2. T</w:t>
      </w:r>
      <w:r w:rsidRPr="00AE4A95">
        <w:t xml:space="preserve">he throughput </w:t>
      </w:r>
      <w:r w:rsidR="0099240A" w:rsidRPr="00AE4A95">
        <w:t xml:space="preserve">of each carrier </w:t>
      </w:r>
      <w:r w:rsidRPr="00AE4A95">
        <w:t xml:space="preserve">shall be ≥ 95% of the maximum throughput of the reference measurement channels as specified in Annexes </w:t>
      </w:r>
      <w:smartTag w:uri="urn:schemas-microsoft-com:office:smarttags" w:element="chsdate">
        <w:smartTagPr>
          <w:attr w:name="Year" w:val="1899"/>
          <w:attr w:name="Month" w:val="12"/>
          <w:attr w:name="Day" w:val="30"/>
          <w:attr w:name="IsLunarDate" w:val="False"/>
          <w:attr w:name="IsROCDate" w:val="False"/>
        </w:smartTagPr>
        <w:r w:rsidRPr="00AE4A95">
          <w:t>A.2.2</w:t>
        </w:r>
      </w:smartTag>
      <w:r w:rsidRPr="00AE4A95">
        <w:t xml:space="preserve">, A.2.3 and A.3.2 (with one sided dynamic OCNG Pattern OP.1 FDD/TDD for the DL-signal as described in Annex </w:t>
      </w:r>
      <w:smartTag w:uri="urn:schemas-microsoft-com:office:smarttags" w:element="chsdate">
        <w:smartTagPr>
          <w:attr w:name="Year" w:val="1899"/>
          <w:attr w:name="Month" w:val="12"/>
          <w:attr w:name="Day" w:val="30"/>
          <w:attr w:name="IsLunarDate" w:val="False"/>
          <w:attr w:name="IsROCDate" w:val="False"/>
        </w:smartTagPr>
        <w:r w:rsidRPr="00AE4A95">
          <w:t>A.5.1.1</w:t>
        </w:r>
      </w:smartTag>
      <w:r w:rsidRPr="00AE4A95">
        <w:t>/A.5.2.1) with parameters specified in Tables 7.7.1</w:t>
      </w:r>
      <w:r w:rsidR="009B52CD" w:rsidRPr="00AE4A95">
        <w:t>A</w:t>
      </w:r>
      <w:r w:rsidRPr="00AE4A95">
        <w:t>-1 and 7.7.1</w:t>
      </w:r>
      <w:r w:rsidR="009B52CD" w:rsidRPr="00AE4A95">
        <w:t>A</w:t>
      </w:r>
      <w:r w:rsidRPr="00AE4A95">
        <w:t>-2.</w:t>
      </w:r>
    </w:p>
    <w:p w14:paraId="6C5FADAB" w14:textId="77777777" w:rsidR="00962304" w:rsidRPr="00AE4A95" w:rsidRDefault="00962304" w:rsidP="00962304">
      <w:r w:rsidRPr="00AE4A95">
        <w:t>For intra-band non-contiguous carrier aggregation with one uplink carrier and two downlink carriers, the spurious response requirements are defined with the uplink configuration in accordance with Table 7.3.1A-3</w:t>
      </w:r>
      <w:r w:rsidRPr="00AE4A95">
        <w:rPr>
          <w:rFonts w:eastAsia="SimSun"/>
        </w:rPr>
        <w:t xml:space="preserve">. </w:t>
      </w:r>
      <w:r w:rsidR="00BB7D24" w:rsidRPr="00AE4A95">
        <w:rPr>
          <w:rFonts w:eastAsia="SimSun"/>
        </w:rPr>
        <w:t>For this uplink configuration, t</w:t>
      </w:r>
      <w:r w:rsidRPr="00AE4A95">
        <w:rPr>
          <w:rFonts w:eastAsia="SimSun"/>
        </w:rPr>
        <w:t>he UE shall meet the requirements specified in clause 7.7.1 for each component carrier while both downlink carriers are active</w:t>
      </w:r>
      <w:r w:rsidRPr="00AE4A95">
        <w:t>.</w:t>
      </w:r>
    </w:p>
    <w:p w14:paraId="2D965822" w14:textId="77777777" w:rsidR="00EF3C1F" w:rsidRPr="00AE4A95" w:rsidRDefault="00EF3C1F" w:rsidP="00EF3C1F">
      <w:pPr>
        <w:pStyle w:val="TH"/>
      </w:pPr>
      <w:r w:rsidRPr="00AE4A95">
        <w:t xml:space="preserve">Table </w:t>
      </w:r>
      <w:r w:rsidRPr="00AE4A95">
        <w:rPr>
          <w:rFonts w:eastAsia="MS Mincho"/>
        </w:rPr>
        <w:t>7.7.1</w:t>
      </w:r>
      <w:r w:rsidR="004B0C03" w:rsidRPr="00AE4A95">
        <w:rPr>
          <w:rFonts w:eastAsia="MS Mincho"/>
        </w:rPr>
        <w:t>A</w:t>
      </w:r>
      <w:r w:rsidRPr="00AE4A95">
        <w:rPr>
          <w:rFonts w:eastAsia="MS Mincho"/>
        </w:rPr>
        <w:t>-1</w:t>
      </w:r>
      <w:r w:rsidRPr="00AE4A95">
        <w:t>: Spurious response parameters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3"/>
        <w:gridCol w:w="940"/>
        <w:gridCol w:w="1079"/>
        <w:gridCol w:w="1079"/>
        <w:gridCol w:w="1079"/>
        <w:gridCol w:w="1079"/>
        <w:gridCol w:w="1079"/>
      </w:tblGrid>
      <w:tr w:rsidR="00EF3C1F" w:rsidRPr="007728C3" w14:paraId="068ECFBD" w14:textId="77777777">
        <w:tc>
          <w:tcPr>
            <w:tcW w:w="2703" w:type="dxa"/>
            <w:vMerge w:val="restart"/>
          </w:tcPr>
          <w:p w14:paraId="7BBFD01D" w14:textId="77777777" w:rsidR="00EF3C1F" w:rsidRPr="007728C3" w:rsidRDefault="00EF3C1F" w:rsidP="001D3EFF">
            <w:pPr>
              <w:pStyle w:val="TAH"/>
              <w:rPr>
                <w:rFonts w:cs="Arial"/>
                <w:lang w:eastAsia="en-US"/>
              </w:rPr>
            </w:pPr>
            <w:r w:rsidRPr="007728C3">
              <w:rPr>
                <w:rFonts w:cs="Arial"/>
                <w:lang w:eastAsia="en-US"/>
              </w:rPr>
              <w:t>Rx Parameter</w:t>
            </w:r>
          </w:p>
        </w:tc>
        <w:tc>
          <w:tcPr>
            <w:tcW w:w="940" w:type="dxa"/>
            <w:vMerge w:val="restart"/>
          </w:tcPr>
          <w:p w14:paraId="089FD87B" w14:textId="77777777" w:rsidR="00EF3C1F" w:rsidRPr="007728C3" w:rsidRDefault="00EF3C1F" w:rsidP="001D3EFF">
            <w:pPr>
              <w:pStyle w:val="TAH"/>
              <w:rPr>
                <w:rFonts w:cs="Arial"/>
                <w:lang w:eastAsia="en-US"/>
              </w:rPr>
            </w:pPr>
            <w:r w:rsidRPr="007728C3">
              <w:rPr>
                <w:rFonts w:cs="Arial"/>
                <w:lang w:eastAsia="en-US"/>
              </w:rPr>
              <w:t xml:space="preserve">Units </w:t>
            </w:r>
          </w:p>
        </w:tc>
        <w:tc>
          <w:tcPr>
            <w:tcW w:w="5395" w:type="dxa"/>
            <w:gridSpan w:val="5"/>
          </w:tcPr>
          <w:p w14:paraId="7740A88B" w14:textId="77777777" w:rsidR="00EF3C1F" w:rsidRPr="007728C3" w:rsidRDefault="00EF3C1F" w:rsidP="001D3EFF">
            <w:pPr>
              <w:pStyle w:val="TAH"/>
              <w:rPr>
                <w:rFonts w:cs="Arial"/>
                <w:lang w:eastAsia="en-US"/>
              </w:rPr>
            </w:pPr>
            <w:r w:rsidRPr="007728C3">
              <w:rPr>
                <w:rFonts w:cs="Arial"/>
                <w:lang w:eastAsia="en-US"/>
              </w:rPr>
              <w:t>CA Bandwidth Class</w:t>
            </w:r>
          </w:p>
        </w:tc>
      </w:tr>
      <w:tr w:rsidR="00EF3C1F" w:rsidRPr="007728C3" w14:paraId="06C5D0F7" w14:textId="77777777">
        <w:tc>
          <w:tcPr>
            <w:tcW w:w="2703" w:type="dxa"/>
            <w:vMerge/>
          </w:tcPr>
          <w:p w14:paraId="2FC44739" w14:textId="77777777" w:rsidR="00EF3C1F" w:rsidRPr="007728C3" w:rsidRDefault="00EF3C1F" w:rsidP="001D3EFF">
            <w:pPr>
              <w:pStyle w:val="TAH"/>
              <w:rPr>
                <w:rFonts w:cs="Arial"/>
                <w:lang w:eastAsia="en-US"/>
              </w:rPr>
            </w:pPr>
          </w:p>
        </w:tc>
        <w:tc>
          <w:tcPr>
            <w:tcW w:w="940" w:type="dxa"/>
            <w:vMerge/>
          </w:tcPr>
          <w:p w14:paraId="17ED2D14" w14:textId="77777777" w:rsidR="00EF3C1F" w:rsidRPr="007728C3" w:rsidRDefault="00EF3C1F" w:rsidP="001D3EFF">
            <w:pPr>
              <w:pStyle w:val="TAH"/>
              <w:rPr>
                <w:rFonts w:cs="Arial"/>
                <w:lang w:eastAsia="en-US"/>
              </w:rPr>
            </w:pPr>
          </w:p>
        </w:tc>
        <w:tc>
          <w:tcPr>
            <w:tcW w:w="1079" w:type="dxa"/>
          </w:tcPr>
          <w:p w14:paraId="00E703CE" w14:textId="77777777" w:rsidR="00EF3C1F" w:rsidRPr="007728C3" w:rsidRDefault="00EF3C1F" w:rsidP="001D3EFF">
            <w:pPr>
              <w:pStyle w:val="TAH"/>
              <w:rPr>
                <w:rFonts w:cs="Arial"/>
                <w:lang w:eastAsia="en-US"/>
              </w:rPr>
            </w:pPr>
            <w:r w:rsidRPr="007728C3">
              <w:rPr>
                <w:rFonts w:cs="Arial"/>
                <w:lang w:eastAsia="en-US"/>
              </w:rPr>
              <w:t>B</w:t>
            </w:r>
          </w:p>
        </w:tc>
        <w:tc>
          <w:tcPr>
            <w:tcW w:w="1079" w:type="dxa"/>
          </w:tcPr>
          <w:p w14:paraId="39899768" w14:textId="77777777" w:rsidR="00EF3C1F" w:rsidRPr="007728C3" w:rsidRDefault="00EF3C1F" w:rsidP="001D3EFF">
            <w:pPr>
              <w:pStyle w:val="TAH"/>
              <w:rPr>
                <w:rFonts w:cs="Arial"/>
                <w:lang w:eastAsia="en-US"/>
              </w:rPr>
            </w:pPr>
            <w:r w:rsidRPr="007728C3">
              <w:rPr>
                <w:rFonts w:cs="Arial"/>
                <w:lang w:eastAsia="en-US"/>
              </w:rPr>
              <w:t>C</w:t>
            </w:r>
          </w:p>
        </w:tc>
        <w:tc>
          <w:tcPr>
            <w:tcW w:w="1079" w:type="dxa"/>
          </w:tcPr>
          <w:p w14:paraId="6E8232A4" w14:textId="77777777" w:rsidR="00EF3C1F" w:rsidRPr="007728C3" w:rsidRDefault="00EF3C1F" w:rsidP="001D3EFF">
            <w:pPr>
              <w:pStyle w:val="TAH"/>
              <w:rPr>
                <w:rFonts w:cs="Arial"/>
                <w:lang w:eastAsia="en-US"/>
              </w:rPr>
            </w:pPr>
            <w:r w:rsidRPr="007728C3">
              <w:rPr>
                <w:rFonts w:cs="Arial"/>
                <w:lang w:eastAsia="en-US"/>
              </w:rPr>
              <w:t>D</w:t>
            </w:r>
          </w:p>
        </w:tc>
        <w:tc>
          <w:tcPr>
            <w:tcW w:w="1079" w:type="dxa"/>
          </w:tcPr>
          <w:p w14:paraId="13DDBC49" w14:textId="77777777" w:rsidR="00EF3C1F" w:rsidRPr="007728C3" w:rsidRDefault="00EF3C1F" w:rsidP="001D3EFF">
            <w:pPr>
              <w:pStyle w:val="TAH"/>
              <w:rPr>
                <w:rFonts w:cs="Arial"/>
                <w:lang w:eastAsia="en-US"/>
              </w:rPr>
            </w:pPr>
            <w:r w:rsidRPr="007728C3">
              <w:rPr>
                <w:rFonts w:cs="Arial"/>
                <w:lang w:eastAsia="en-US"/>
              </w:rPr>
              <w:t>E</w:t>
            </w:r>
          </w:p>
        </w:tc>
        <w:tc>
          <w:tcPr>
            <w:tcW w:w="1079" w:type="dxa"/>
          </w:tcPr>
          <w:p w14:paraId="3C8CF5FD" w14:textId="77777777" w:rsidR="00EF3C1F" w:rsidRPr="007728C3" w:rsidRDefault="00EF3C1F" w:rsidP="001D3EFF">
            <w:pPr>
              <w:pStyle w:val="TAH"/>
              <w:rPr>
                <w:rFonts w:cs="Arial"/>
                <w:lang w:eastAsia="en-US"/>
              </w:rPr>
            </w:pPr>
            <w:r w:rsidRPr="007728C3">
              <w:rPr>
                <w:rFonts w:cs="Arial"/>
                <w:lang w:eastAsia="en-US"/>
              </w:rPr>
              <w:t>F</w:t>
            </w:r>
          </w:p>
        </w:tc>
      </w:tr>
      <w:tr w:rsidR="00EF3C1F" w:rsidRPr="00AE4A95" w14:paraId="6A5C50AB" w14:textId="77777777">
        <w:tc>
          <w:tcPr>
            <w:tcW w:w="2703" w:type="dxa"/>
            <w:vMerge w:val="restart"/>
            <w:vAlign w:val="center"/>
          </w:tcPr>
          <w:p w14:paraId="6DEE5657" w14:textId="77777777" w:rsidR="00EF3C1F" w:rsidRPr="00272810" w:rsidRDefault="00EF3C1F" w:rsidP="00B070C0">
            <w:pPr>
              <w:pStyle w:val="TAL"/>
              <w:rPr>
                <w:rFonts w:eastAsia="MS Mincho" w:cs="Arial"/>
                <w:bCs/>
                <w:kern w:val="2"/>
                <w:lang w:eastAsia="en-US"/>
              </w:rPr>
            </w:pPr>
            <w:r w:rsidRPr="007728C3">
              <w:rPr>
                <w:rFonts w:cs="Arial"/>
                <w:kern w:val="2"/>
                <w:lang w:eastAsia="en-US"/>
              </w:rPr>
              <w:t xml:space="preserve">Pw </w:t>
            </w:r>
            <w:r w:rsidR="00B070C0" w:rsidRPr="007728C3">
              <w:rPr>
                <w:rFonts w:cs="Arial"/>
                <w:kern w:val="2"/>
                <w:lang w:eastAsia="en-US"/>
              </w:rPr>
              <w:t xml:space="preserve">in Transmission Bandwidth Configuration, </w:t>
            </w:r>
            <w:r w:rsidRPr="007728C3">
              <w:rPr>
                <w:rFonts w:cs="Arial"/>
                <w:kern w:val="2"/>
                <w:lang w:eastAsia="en-US"/>
              </w:rPr>
              <w:t>per CC</w:t>
            </w:r>
          </w:p>
        </w:tc>
        <w:tc>
          <w:tcPr>
            <w:tcW w:w="940" w:type="dxa"/>
            <w:vMerge w:val="restart"/>
            <w:vAlign w:val="center"/>
          </w:tcPr>
          <w:p w14:paraId="6B7333CD" w14:textId="77777777" w:rsidR="00EF3C1F" w:rsidRPr="007728C3" w:rsidRDefault="00EF3C1F" w:rsidP="00EF3C1F">
            <w:pPr>
              <w:pStyle w:val="TAC"/>
              <w:rPr>
                <w:rFonts w:cs="Arial"/>
                <w:lang w:eastAsia="en-US"/>
              </w:rPr>
            </w:pPr>
            <w:r w:rsidRPr="007728C3">
              <w:rPr>
                <w:rFonts w:cs="Arial"/>
                <w:lang w:eastAsia="en-US"/>
              </w:rPr>
              <w:t>dBm</w:t>
            </w:r>
          </w:p>
        </w:tc>
        <w:tc>
          <w:tcPr>
            <w:tcW w:w="5395" w:type="dxa"/>
            <w:gridSpan w:val="5"/>
            <w:vAlign w:val="center"/>
          </w:tcPr>
          <w:p w14:paraId="3D972467" w14:textId="77777777" w:rsidR="00EF3C1F" w:rsidRPr="00272810" w:rsidRDefault="00EF3C1F" w:rsidP="00EF3C1F">
            <w:pPr>
              <w:pStyle w:val="TAC"/>
              <w:rPr>
                <w:rFonts w:eastAsia="MS Mincho" w:cs="Arial"/>
                <w:lang w:eastAsia="en-US"/>
              </w:rPr>
            </w:pPr>
            <w:r w:rsidRPr="007728C3">
              <w:rPr>
                <w:rFonts w:cs="Arial"/>
                <w:lang w:eastAsia="en-US"/>
              </w:rPr>
              <w:t>REFSENS + CA Bandwidth Class specific value below</w:t>
            </w:r>
          </w:p>
        </w:tc>
      </w:tr>
      <w:tr w:rsidR="00EF3C1F" w:rsidRPr="00AE4A95" w14:paraId="76328FCD" w14:textId="77777777">
        <w:tc>
          <w:tcPr>
            <w:tcW w:w="2703" w:type="dxa"/>
            <w:vMerge/>
            <w:vAlign w:val="center"/>
          </w:tcPr>
          <w:p w14:paraId="728F945F" w14:textId="77777777" w:rsidR="00EF3C1F" w:rsidRPr="00AE4A95" w:rsidRDefault="00EF3C1F" w:rsidP="00EF3C1F">
            <w:pPr>
              <w:pStyle w:val="TableText"/>
              <w:spacing w:after="0"/>
              <w:jc w:val="left"/>
              <w:rPr>
                <w:rFonts w:ascii="Arial" w:eastAsia="MS Mincho" w:hAnsi="Arial" w:cs="Arial"/>
                <w:bCs/>
                <w:sz w:val="18"/>
                <w:szCs w:val="18"/>
                <w:lang w:eastAsia="ja-JP"/>
              </w:rPr>
            </w:pPr>
          </w:p>
        </w:tc>
        <w:tc>
          <w:tcPr>
            <w:tcW w:w="940" w:type="dxa"/>
            <w:vMerge/>
            <w:vAlign w:val="center"/>
          </w:tcPr>
          <w:p w14:paraId="093C0211" w14:textId="77777777" w:rsidR="00EF3C1F" w:rsidRPr="007728C3" w:rsidRDefault="00EF3C1F" w:rsidP="00EF3C1F">
            <w:pPr>
              <w:pStyle w:val="TAC"/>
              <w:rPr>
                <w:rFonts w:cs="Arial"/>
                <w:lang w:eastAsia="en-US"/>
              </w:rPr>
            </w:pPr>
          </w:p>
        </w:tc>
        <w:tc>
          <w:tcPr>
            <w:tcW w:w="1079" w:type="dxa"/>
            <w:vAlign w:val="center"/>
          </w:tcPr>
          <w:p w14:paraId="5E27FBE6" w14:textId="77777777" w:rsidR="00EF3C1F" w:rsidRPr="00272810" w:rsidRDefault="00EF3C1F" w:rsidP="00EF3C1F">
            <w:pPr>
              <w:pStyle w:val="TAC"/>
              <w:rPr>
                <w:rFonts w:eastAsia="MS Mincho" w:cs="Arial"/>
                <w:lang w:eastAsia="en-US"/>
              </w:rPr>
            </w:pPr>
          </w:p>
        </w:tc>
        <w:tc>
          <w:tcPr>
            <w:tcW w:w="1079" w:type="dxa"/>
            <w:vAlign w:val="center"/>
          </w:tcPr>
          <w:p w14:paraId="3EF78976" w14:textId="77777777" w:rsidR="00EF3C1F" w:rsidRPr="00272810" w:rsidRDefault="00EF3C1F" w:rsidP="00EF3C1F">
            <w:pPr>
              <w:pStyle w:val="TAC"/>
              <w:rPr>
                <w:rFonts w:eastAsia="MS Mincho" w:cs="Arial"/>
                <w:lang w:eastAsia="en-US"/>
              </w:rPr>
            </w:pPr>
            <w:r w:rsidRPr="007728C3">
              <w:rPr>
                <w:rFonts w:cs="Arial"/>
                <w:lang w:eastAsia="en-US"/>
              </w:rPr>
              <w:t>9</w:t>
            </w:r>
          </w:p>
        </w:tc>
        <w:tc>
          <w:tcPr>
            <w:tcW w:w="1079" w:type="dxa"/>
            <w:vAlign w:val="center"/>
          </w:tcPr>
          <w:p w14:paraId="396144B7" w14:textId="77777777" w:rsidR="00EF3C1F" w:rsidRPr="00272810" w:rsidRDefault="00EF3C1F" w:rsidP="00EF3C1F">
            <w:pPr>
              <w:pStyle w:val="TAC"/>
              <w:rPr>
                <w:rFonts w:eastAsia="MS Mincho" w:cs="Arial"/>
                <w:lang w:eastAsia="en-US"/>
              </w:rPr>
            </w:pPr>
          </w:p>
        </w:tc>
        <w:tc>
          <w:tcPr>
            <w:tcW w:w="1079" w:type="dxa"/>
            <w:vAlign w:val="center"/>
          </w:tcPr>
          <w:p w14:paraId="6395F9F1" w14:textId="77777777" w:rsidR="00EF3C1F" w:rsidRPr="00272810" w:rsidRDefault="00EF3C1F" w:rsidP="00EF3C1F">
            <w:pPr>
              <w:pStyle w:val="TAC"/>
              <w:rPr>
                <w:rFonts w:eastAsia="MS Mincho" w:cs="Arial"/>
                <w:lang w:eastAsia="en-US"/>
              </w:rPr>
            </w:pPr>
          </w:p>
        </w:tc>
        <w:tc>
          <w:tcPr>
            <w:tcW w:w="1079" w:type="dxa"/>
            <w:vAlign w:val="center"/>
          </w:tcPr>
          <w:p w14:paraId="0BA28E1C" w14:textId="77777777" w:rsidR="00EF3C1F" w:rsidRPr="00272810" w:rsidRDefault="00EF3C1F" w:rsidP="00EF3C1F">
            <w:pPr>
              <w:pStyle w:val="TAC"/>
              <w:rPr>
                <w:rFonts w:eastAsia="MS Mincho" w:cs="Arial"/>
                <w:lang w:eastAsia="en-US"/>
              </w:rPr>
            </w:pPr>
          </w:p>
        </w:tc>
      </w:tr>
      <w:tr w:rsidR="00EF3C1F" w:rsidRPr="00AE4A95" w14:paraId="3EC87C42" w14:textId="77777777">
        <w:trPr>
          <w:trHeight w:val="398"/>
        </w:trPr>
        <w:tc>
          <w:tcPr>
            <w:tcW w:w="9038" w:type="dxa"/>
            <w:gridSpan w:val="7"/>
          </w:tcPr>
          <w:p w14:paraId="0CC39E31" w14:textId="77777777" w:rsidR="00EF3C1F" w:rsidRPr="00272810" w:rsidRDefault="00630023" w:rsidP="00EF3C1F">
            <w:pPr>
              <w:pStyle w:val="TAN"/>
              <w:rPr>
                <w:rFonts w:eastAsia="SimSun" w:cs="Arial"/>
                <w:lang w:eastAsia="zh-CN"/>
              </w:rPr>
            </w:pPr>
            <w:r w:rsidRPr="007728C3">
              <w:rPr>
                <w:rFonts w:cs="Arial"/>
                <w:lang w:eastAsia="en-US"/>
              </w:rPr>
              <w:t xml:space="preserve">NOTE </w:t>
            </w:r>
            <w:r w:rsidR="00EF3C1F" w:rsidRPr="007728C3">
              <w:rPr>
                <w:rFonts w:cs="Arial"/>
                <w:lang w:eastAsia="en-US"/>
              </w:rPr>
              <w:t>1:</w:t>
            </w:r>
            <w:r w:rsidR="00EF3C1F" w:rsidRPr="007728C3">
              <w:rPr>
                <w:rFonts w:cs="Arial"/>
                <w:lang w:eastAsia="en-US"/>
              </w:rPr>
              <w:tab/>
              <w:t>The transmitter shall be set to 4dB below P</w:t>
            </w:r>
            <w:r w:rsidR="00EF3C1F" w:rsidRPr="007728C3">
              <w:rPr>
                <w:rFonts w:cs="Arial"/>
                <w:sz w:val="12"/>
                <w:szCs w:val="12"/>
                <w:lang w:eastAsia="en-US"/>
              </w:rPr>
              <w:t>CMAX_L</w:t>
            </w:r>
            <w:r w:rsidR="00F5291F" w:rsidRPr="007728C3">
              <w:rPr>
                <w:rFonts w:cs="Arial"/>
                <w:sz w:val="12"/>
                <w:szCs w:val="12"/>
                <w:lang w:eastAsia="en-US"/>
              </w:rPr>
              <w:t>,c</w:t>
            </w:r>
            <w:r w:rsidR="00EF3C1F" w:rsidRPr="007728C3">
              <w:rPr>
                <w:rFonts w:cs="Arial"/>
                <w:lang w:eastAsia="en-US"/>
              </w:rPr>
              <w:t xml:space="preserve"> </w:t>
            </w:r>
            <w:r w:rsidR="0099240A" w:rsidRPr="007728C3">
              <w:rPr>
                <w:rFonts w:cs="Arial" w:hint="eastAsia"/>
                <w:kern w:val="2"/>
                <w:lang w:eastAsia="zh-CN"/>
              </w:rPr>
              <w:t xml:space="preserve">or </w:t>
            </w:r>
            <w:r w:rsidR="0099240A" w:rsidRPr="007728C3">
              <w:rPr>
                <w:rFonts w:cs="Arial"/>
                <w:kern w:val="2"/>
                <w:lang w:eastAsia="en-US"/>
              </w:rPr>
              <w:t>P</w:t>
            </w:r>
            <w:r w:rsidR="0099240A" w:rsidRPr="007728C3">
              <w:rPr>
                <w:rFonts w:cs="Arial"/>
                <w:kern w:val="2"/>
                <w:sz w:val="12"/>
                <w:szCs w:val="12"/>
                <w:lang w:eastAsia="en-US"/>
              </w:rPr>
              <w:t>CMAX_L</w:t>
            </w:r>
            <w:r w:rsidR="0099240A" w:rsidRPr="007728C3">
              <w:rPr>
                <w:rFonts w:cs="Arial"/>
                <w:lang w:eastAsia="en-US"/>
              </w:rPr>
              <w:t xml:space="preserve"> </w:t>
            </w:r>
            <w:r w:rsidR="00EF3C1F" w:rsidRPr="007728C3">
              <w:rPr>
                <w:rFonts w:cs="Arial"/>
                <w:lang w:eastAsia="en-US"/>
              </w:rPr>
              <w:t xml:space="preserve">as defined in </w:t>
            </w:r>
            <w:r w:rsidRPr="007728C3">
              <w:rPr>
                <w:rFonts w:cs="Arial"/>
                <w:lang w:eastAsia="en-US"/>
              </w:rPr>
              <w:t>sub</w:t>
            </w:r>
            <w:r w:rsidR="00EF3C1F" w:rsidRPr="007728C3">
              <w:rPr>
                <w:rFonts w:cs="Arial"/>
                <w:lang w:eastAsia="en-US"/>
              </w:rPr>
              <w:t>clause 6.</w:t>
            </w:r>
            <w:smartTag w:uri="urn:schemas-microsoft-com:office:smarttags" w:element="chmetcnv">
              <w:smartTagPr>
                <w:attr w:name="UnitName" w:val="a"/>
                <w:attr w:name="SourceValue" w:val="2.5"/>
                <w:attr w:name="HasSpace" w:val="False"/>
                <w:attr w:name="Negative" w:val="False"/>
                <w:attr w:name="NumberType" w:val="1"/>
                <w:attr w:name="TCSC" w:val="0"/>
              </w:smartTagPr>
              <w:r w:rsidR="00EF3C1F" w:rsidRPr="007728C3">
                <w:rPr>
                  <w:rFonts w:cs="Arial"/>
                  <w:lang w:eastAsia="en-US"/>
                </w:rPr>
                <w:t>2.5</w:t>
              </w:r>
              <w:r w:rsidR="00EF3C1F" w:rsidRPr="00272810">
                <w:rPr>
                  <w:rFonts w:eastAsia="SimSun" w:cs="Arial" w:hint="eastAsia"/>
                  <w:lang w:eastAsia="zh-CN"/>
                </w:rPr>
                <w:t>A</w:t>
              </w:r>
            </w:smartTag>
            <w:r w:rsidR="00EF3C1F" w:rsidRPr="007728C3">
              <w:rPr>
                <w:rFonts w:cs="Arial"/>
                <w:lang w:eastAsia="en-US"/>
              </w:rPr>
              <w:t>.</w:t>
            </w:r>
          </w:p>
          <w:p w14:paraId="479874DF" w14:textId="77777777" w:rsidR="00EF3C1F" w:rsidRPr="00272810" w:rsidRDefault="00630023" w:rsidP="00EF3C1F">
            <w:pPr>
              <w:pStyle w:val="TAN"/>
              <w:rPr>
                <w:rFonts w:eastAsia="MS Mincho" w:cs="Arial"/>
                <w:lang w:eastAsia="en-US"/>
              </w:rPr>
            </w:pPr>
            <w:r w:rsidRPr="007728C3">
              <w:rPr>
                <w:rFonts w:cs="Arial"/>
                <w:lang w:eastAsia="en-US"/>
              </w:rPr>
              <w:t xml:space="preserve">NOTE </w:t>
            </w:r>
            <w:r w:rsidR="00EF3C1F" w:rsidRPr="007728C3">
              <w:rPr>
                <w:rFonts w:cs="Arial"/>
                <w:lang w:eastAsia="en-US"/>
              </w:rPr>
              <w:t>2:</w:t>
            </w:r>
            <w:r w:rsidR="00EF3C1F" w:rsidRPr="007728C3">
              <w:rPr>
                <w:rFonts w:cs="Arial"/>
                <w:lang w:eastAsia="en-US"/>
              </w:rPr>
              <w:tab/>
            </w:r>
            <w:r w:rsidR="00EF3C1F" w:rsidRPr="00272810">
              <w:rPr>
                <w:rFonts w:eastAsia="MS Mincho" w:cs="Arial"/>
                <w:lang w:eastAsia="en-US"/>
              </w:rPr>
              <w:t xml:space="preserve">Reference measurement channel is specified in Annex </w:t>
            </w:r>
            <w:smartTag w:uri="urn:schemas-microsoft-com:office:smarttags" w:element="chsdate">
              <w:smartTagPr>
                <w:attr w:name="IsROCDate" w:val="False"/>
                <w:attr w:name="IsLunarDate" w:val="False"/>
                <w:attr w:name="Day" w:val="30"/>
                <w:attr w:name="Month" w:val="12"/>
                <w:attr w:name="Year" w:val="1899"/>
              </w:smartTagPr>
              <w:r w:rsidR="00EF3C1F" w:rsidRPr="00272810">
                <w:rPr>
                  <w:rFonts w:eastAsia="MS Mincho" w:cs="Arial"/>
                  <w:lang w:eastAsia="en-US"/>
                </w:rPr>
                <w:t>A.3.2</w:t>
              </w:r>
            </w:smartTag>
            <w:r w:rsidR="00EF3C1F" w:rsidRPr="00272810">
              <w:rPr>
                <w:rFonts w:eastAsia="MS Mincho" w:cs="Arial"/>
                <w:lang w:eastAsia="en-US"/>
              </w:rPr>
              <w:t xml:space="preserve"> </w:t>
            </w:r>
            <w:r w:rsidR="00EF3C1F" w:rsidRPr="00272810">
              <w:rPr>
                <w:rFonts w:eastAsia="?? ??" w:cs="Arial"/>
                <w:lang w:eastAsia="en-US"/>
              </w:rPr>
              <w:t xml:space="preserve">with </w:t>
            </w:r>
            <w:r w:rsidR="00EF3C1F" w:rsidRPr="007728C3">
              <w:rPr>
                <w:rFonts w:cs="Arial"/>
                <w:lang w:eastAsia="en-US"/>
              </w:rPr>
              <w:t xml:space="preserve">one sided dynamic OCNG Pattern OP.1 FDD/TDD as described in Annex </w:t>
            </w:r>
            <w:smartTag w:uri="urn:schemas-microsoft-com:office:smarttags" w:element="chsdate">
              <w:smartTagPr>
                <w:attr w:name="IsROCDate" w:val="False"/>
                <w:attr w:name="IsLunarDate" w:val="False"/>
                <w:attr w:name="Day" w:val="30"/>
                <w:attr w:name="Month" w:val="12"/>
                <w:attr w:name="Year" w:val="1899"/>
              </w:smartTagPr>
              <w:r w:rsidR="00EF3C1F" w:rsidRPr="007728C3">
                <w:rPr>
                  <w:rFonts w:cs="Arial"/>
                  <w:lang w:eastAsia="en-US"/>
                </w:rPr>
                <w:t>A.5.1.1</w:t>
              </w:r>
            </w:smartTag>
            <w:r w:rsidR="00EF3C1F" w:rsidRPr="007728C3">
              <w:rPr>
                <w:rFonts w:cs="Arial"/>
                <w:lang w:eastAsia="en-US"/>
              </w:rPr>
              <w:t>/A.5.2.1</w:t>
            </w:r>
            <w:r w:rsidR="00EF3C1F" w:rsidRPr="00272810">
              <w:rPr>
                <w:rFonts w:eastAsia="MS Mincho" w:cs="Arial"/>
                <w:lang w:eastAsia="en-US"/>
              </w:rPr>
              <w:t>.</w:t>
            </w:r>
          </w:p>
        </w:tc>
      </w:tr>
    </w:tbl>
    <w:p w14:paraId="2C53C360" w14:textId="77777777" w:rsidR="00EF3C1F" w:rsidRPr="00AE4A95" w:rsidRDefault="00EF3C1F" w:rsidP="00EF3C1F"/>
    <w:p w14:paraId="247AF3B9" w14:textId="77777777" w:rsidR="00EF3C1F" w:rsidRPr="00AE4A95" w:rsidRDefault="00EF3C1F" w:rsidP="00EF3C1F">
      <w:pPr>
        <w:pStyle w:val="TH"/>
      </w:pPr>
      <w:r w:rsidRPr="00AE4A95">
        <w:t>Table 7.7.1</w:t>
      </w:r>
      <w:r w:rsidR="004B0C03" w:rsidRPr="00AE4A95">
        <w:t>A</w:t>
      </w:r>
      <w:r w:rsidRPr="00AE4A95">
        <w:t xml:space="preserve">-2: Spurious </w:t>
      </w:r>
      <w:r w:rsidR="00630023" w:rsidRPr="00AE4A95">
        <w:t>r</w:t>
      </w:r>
      <w:r w:rsidRPr="00AE4A95">
        <w:t>esponse</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0"/>
        <w:gridCol w:w="2261"/>
        <w:gridCol w:w="2749"/>
      </w:tblGrid>
      <w:tr w:rsidR="00EF3C1F" w:rsidRPr="007728C3" w14:paraId="59D6CD8A" w14:textId="77777777">
        <w:trPr>
          <w:trHeight w:val="255"/>
        </w:trPr>
        <w:tc>
          <w:tcPr>
            <w:tcW w:w="2260" w:type="dxa"/>
          </w:tcPr>
          <w:p w14:paraId="1BE4BC61" w14:textId="77777777" w:rsidR="00EF3C1F" w:rsidRPr="007728C3" w:rsidRDefault="00EF3C1F" w:rsidP="00EF3C1F">
            <w:pPr>
              <w:pStyle w:val="TAH"/>
              <w:rPr>
                <w:rFonts w:cs="Arial"/>
                <w:kern w:val="2"/>
                <w:lang w:eastAsia="en-US"/>
              </w:rPr>
            </w:pPr>
            <w:r w:rsidRPr="007728C3">
              <w:rPr>
                <w:rFonts w:cs="Arial"/>
                <w:kern w:val="2"/>
                <w:lang w:eastAsia="en-US"/>
              </w:rPr>
              <w:br w:type="page"/>
              <w:t>Parameter</w:t>
            </w:r>
          </w:p>
        </w:tc>
        <w:tc>
          <w:tcPr>
            <w:tcW w:w="2261" w:type="dxa"/>
          </w:tcPr>
          <w:p w14:paraId="311B833F" w14:textId="77777777" w:rsidR="00EF3C1F" w:rsidRPr="007728C3" w:rsidRDefault="00EF3C1F" w:rsidP="00EF3C1F">
            <w:pPr>
              <w:pStyle w:val="TAH"/>
              <w:rPr>
                <w:rFonts w:cs="Arial"/>
                <w:kern w:val="2"/>
                <w:lang w:eastAsia="en-US"/>
              </w:rPr>
            </w:pPr>
            <w:r w:rsidRPr="007728C3">
              <w:rPr>
                <w:rFonts w:cs="Arial"/>
                <w:kern w:val="2"/>
                <w:lang w:eastAsia="en-US"/>
              </w:rPr>
              <w:t>Unit</w:t>
            </w:r>
          </w:p>
        </w:tc>
        <w:tc>
          <w:tcPr>
            <w:tcW w:w="2749" w:type="dxa"/>
          </w:tcPr>
          <w:p w14:paraId="0786CF99" w14:textId="77777777" w:rsidR="00EF3C1F" w:rsidRPr="007728C3" w:rsidRDefault="00EF3C1F" w:rsidP="00EF3C1F">
            <w:pPr>
              <w:pStyle w:val="TAH"/>
              <w:rPr>
                <w:rFonts w:cs="Arial"/>
                <w:kern w:val="2"/>
                <w:lang w:eastAsia="en-US"/>
              </w:rPr>
            </w:pPr>
            <w:r w:rsidRPr="007728C3">
              <w:rPr>
                <w:rFonts w:cs="Arial"/>
                <w:kern w:val="2"/>
                <w:lang w:eastAsia="en-US"/>
              </w:rPr>
              <w:t>Level</w:t>
            </w:r>
          </w:p>
        </w:tc>
      </w:tr>
      <w:tr w:rsidR="00EF3C1F" w:rsidRPr="007728C3" w14:paraId="236AA509" w14:textId="77777777">
        <w:trPr>
          <w:trHeight w:val="255"/>
        </w:trPr>
        <w:tc>
          <w:tcPr>
            <w:tcW w:w="2260" w:type="dxa"/>
            <w:vAlign w:val="center"/>
          </w:tcPr>
          <w:p w14:paraId="20980060" w14:textId="77777777" w:rsidR="00EF3C1F" w:rsidRPr="007728C3" w:rsidRDefault="00EF3C1F" w:rsidP="00EF3C1F">
            <w:pPr>
              <w:pStyle w:val="TAL"/>
              <w:rPr>
                <w:rFonts w:cs="Arial"/>
                <w:kern w:val="2"/>
                <w:vertAlign w:val="subscript"/>
                <w:lang w:eastAsia="en-US"/>
              </w:rPr>
            </w:pPr>
            <w:r w:rsidRPr="007728C3">
              <w:rPr>
                <w:rFonts w:cs="Arial"/>
                <w:kern w:val="2"/>
                <w:lang w:eastAsia="en-US"/>
              </w:rPr>
              <w:t>P</w:t>
            </w:r>
            <w:r w:rsidRPr="007728C3">
              <w:rPr>
                <w:rFonts w:cs="Arial"/>
                <w:kern w:val="2"/>
                <w:vertAlign w:val="subscript"/>
                <w:lang w:eastAsia="en-US"/>
              </w:rPr>
              <w:t>Interferer</w:t>
            </w:r>
          </w:p>
          <w:p w14:paraId="0253232B" w14:textId="77777777" w:rsidR="00EF3C1F" w:rsidRPr="007728C3" w:rsidRDefault="00EF3C1F" w:rsidP="00EF3C1F">
            <w:pPr>
              <w:pStyle w:val="TAL"/>
              <w:rPr>
                <w:rFonts w:cs="Arial"/>
                <w:kern w:val="2"/>
                <w:lang w:eastAsia="en-US"/>
              </w:rPr>
            </w:pPr>
            <w:r w:rsidRPr="007728C3">
              <w:rPr>
                <w:rFonts w:cs="Arial"/>
                <w:kern w:val="2"/>
                <w:lang w:eastAsia="en-US"/>
              </w:rPr>
              <w:t>(CW)</w:t>
            </w:r>
          </w:p>
        </w:tc>
        <w:tc>
          <w:tcPr>
            <w:tcW w:w="2261" w:type="dxa"/>
            <w:vAlign w:val="center"/>
          </w:tcPr>
          <w:p w14:paraId="4A78D641" w14:textId="77777777" w:rsidR="00EF3C1F" w:rsidRPr="007728C3" w:rsidRDefault="00EF3C1F" w:rsidP="00EF3C1F">
            <w:pPr>
              <w:pStyle w:val="TAC"/>
              <w:rPr>
                <w:rFonts w:cs="Arial"/>
                <w:kern w:val="2"/>
                <w:lang w:eastAsia="en-US"/>
              </w:rPr>
            </w:pPr>
            <w:r w:rsidRPr="007728C3">
              <w:rPr>
                <w:rFonts w:cs="Arial"/>
                <w:kern w:val="2"/>
                <w:lang w:eastAsia="en-US"/>
              </w:rPr>
              <w:t>dBm</w:t>
            </w:r>
          </w:p>
        </w:tc>
        <w:tc>
          <w:tcPr>
            <w:tcW w:w="2749" w:type="dxa"/>
            <w:vAlign w:val="center"/>
          </w:tcPr>
          <w:p w14:paraId="18C046D9" w14:textId="77777777" w:rsidR="00EF3C1F" w:rsidRPr="007728C3" w:rsidRDefault="00EF3C1F" w:rsidP="00EF3C1F">
            <w:pPr>
              <w:pStyle w:val="TAC"/>
              <w:rPr>
                <w:rFonts w:cs="Arial"/>
                <w:kern w:val="2"/>
                <w:lang w:eastAsia="en-US"/>
              </w:rPr>
            </w:pPr>
            <w:r w:rsidRPr="007728C3">
              <w:rPr>
                <w:rFonts w:cs="Arial"/>
                <w:kern w:val="2"/>
                <w:lang w:eastAsia="en-US"/>
              </w:rPr>
              <w:t>-44</w:t>
            </w:r>
          </w:p>
        </w:tc>
      </w:tr>
      <w:tr w:rsidR="00EF3C1F" w:rsidRPr="007728C3" w14:paraId="5C0190EB" w14:textId="77777777">
        <w:trPr>
          <w:trHeight w:val="255"/>
        </w:trPr>
        <w:tc>
          <w:tcPr>
            <w:tcW w:w="2260" w:type="dxa"/>
            <w:vAlign w:val="center"/>
          </w:tcPr>
          <w:p w14:paraId="4D4A1892" w14:textId="77777777" w:rsidR="00EF3C1F" w:rsidRPr="007728C3" w:rsidRDefault="00EF3C1F" w:rsidP="00EF3C1F">
            <w:pPr>
              <w:pStyle w:val="TAL"/>
              <w:rPr>
                <w:rFonts w:cs="Arial"/>
                <w:kern w:val="2"/>
                <w:lang w:eastAsia="en-US"/>
              </w:rPr>
            </w:pPr>
            <w:r w:rsidRPr="007728C3">
              <w:rPr>
                <w:rFonts w:cs="Arial"/>
                <w:kern w:val="2"/>
                <w:lang w:eastAsia="en-US"/>
              </w:rPr>
              <w:t>F</w:t>
            </w:r>
            <w:r w:rsidRPr="007728C3">
              <w:rPr>
                <w:rFonts w:cs="Arial"/>
                <w:kern w:val="2"/>
                <w:vertAlign w:val="subscript"/>
                <w:lang w:eastAsia="en-US"/>
              </w:rPr>
              <w:t>Interferer</w:t>
            </w:r>
          </w:p>
        </w:tc>
        <w:tc>
          <w:tcPr>
            <w:tcW w:w="2261" w:type="dxa"/>
            <w:vAlign w:val="center"/>
          </w:tcPr>
          <w:p w14:paraId="2E9D6BC3" w14:textId="77777777" w:rsidR="00EF3C1F" w:rsidRPr="007728C3" w:rsidRDefault="00EF3C1F" w:rsidP="00EF3C1F">
            <w:pPr>
              <w:pStyle w:val="TAC"/>
              <w:rPr>
                <w:rFonts w:cs="Arial"/>
                <w:kern w:val="2"/>
                <w:lang w:eastAsia="en-US"/>
              </w:rPr>
            </w:pPr>
            <w:r w:rsidRPr="007728C3">
              <w:rPr>
                <w:rFonts w:cs="Arial"/>
                <w:kern w:val="2"/>
                <w:lang w:eastAsia="en-US"/>
              </w:rPr>
              <w:t>MHz</w:t>
            </w:r>
          </w:p>
        </w:tc>
        <w:tc>
          <w:tcPr>
            <w:tcW w:w="2749" w:type="dxa"/>
            <w:vAlign w:val="center"/>
          </w:tcPr>
          <w:p w14:paraId="683BDFB2" w14:textId="77777777" w:rsidR="00EF3C1F" w:rsidRPr="007728C3" w:rsidRDefault="00EF3C1F" w:rsidP="00EF3C1F">
            <w:pPr>
              <w:pStyle w:val="TAC"/>
              <w:rPr>
                <w:rFonts w:cs="Arial"/>
                <w:kern w:val="2"/>
                <w:lang w:eastAsia="en-US"/>
              </w:rPr>
            </w:pPr>
            <w:r w:rsidRPr="007728C3">
              <w:rPr>
                <w:rFonts w:cs="Arial"/>
                <w:kern w:val="2"/>
                <w:lang w:eastAsia="en-US"/>
              </w:rPr>
              <w:t>Spurious response frequencies</w:t>
            </w:r>
          </w:p>
        </w:tc>
      </w:tr>
    </w:tbl>
    <w:p w14:paraId="43217EBB" w14:textId="77777777" w:rsidR="00EF3C1F" w:rsidRPr="00AE4A95" w:rsidRDefault="00EF3C1F" w:rsidP="00EF3C1F"/>
    <w:p w14:paraId="7707B355" w14:textId="77777777" w:rsidR="00EF3C1F" w:rsidRPr="00AE4A95" w:rsidRDefault="00EF3C1F" w:rsidP="00EF3C1F">
      <w:pPr>
        <w:pStyle w:val="Heading3"/>
        <w:rPr>
          <w:rFonts w:eastAsia="SimSun"/>
          <w:lang w:eastAsia="zh-CN"/>
        </w:rPr>
      </w:pPr>
      <w:bookmarkStart w:id="218" w:name="_Toc368025802"/>
      <w:r w:rsidRPr="00AE4A95">
        <w:t>7.7.1</w:t>
      </w:r>
      <w:r w:rsidRPr="00AE4A95">
        <w:rPr>
          <w:rFonts w:eastAsia="SimSun" w:hint="eastAsia"/>
          <w:lang w:eastAsia="zh-CN"/>
        </w:rPr>
        <w:t>B</w:t>
      </w:r>
      <w:r w:rsidRPr="00AE4A95">
        <w:rPr>
          <w:rFonts w:eastAsia="SimSun"/>
          <w:lang w:eastAsia="zh-CN"/>
        </w:rPr>
        <w:tab/>
      </w:r>
      <w:r w:rsidRPr="00AE4A95">
        <w:t>Minimum requirements</w:t>
      </w:r>
      <w:r w:rsidRPr="00AE4A95">
        <w:rPr>
          <w:rFonts w:eastAsia="SimSun" w:hint="eastAsia"/>
          <w:lang w:eastAsia="zh-CN"/>
        </w:rPr>
        <w:t xml:space="preserve"> for UL-MIMO</w:t>
      </w:r>
      <w:bookmarkEnd w:id="218"/>
    </w:p>
    <w:p w14:paraId="7D77B731" w14:textId="77777777" w:rsidR="00EF3C1F" w:rsidRPr="00AE4A95" w:rsidRDefault="00EF3C1F" w:rsidP="001F449B">
      <w:r w:rsidRPr="00AE4A95">
        <w:t xml:space="preserve">For UE with two </w:t>
      </w:r>
      <w:r w:rsidRPr="00AE4A95">
        <w:rPr>
          <w:rFonts w:eastAsia="SimSun" w:hint="eastAsia"/>
          <w:lang w:eastAsia="zh-CN"/>
        </w:rPr>
        <w:t xml:space="preserve">transmitter </w:t>
      </w:r>
      <w:r w:rsidRPr="00AE4A95">
        <w:t>antenna connectors</w:t>
      </w:r>
      <w:r w:rsidRPr="00AE4A95">
        <w:rPr>
          <w:rFonts w:eastAsia="SimSun" w:hint="eastAsia"/>
          <w:lang w:eastAsia="zh-CN"/>
        </w:rPr>
        <w:t xml:space="preserve"> in closed-loop spatial multiplexing scheme</w:t>
      </w:r>
      <w:r w:rsidRPr="00AE4A95">
        <w:t xml:space="preserve">, the minimum requirements in Clause </w:t>
      </w:r>
      <w:smartTag w:uri="urn:schemas-microsoft-com:office:smarttags" w:element="chsdate">
        <w:smartTagPr>
          <w:attr w:name="IsROCDate" w:val="False"/>
          <w:attr w:name="IsLunarDate" w:val="False"/>
          <w:attr w:name="Day" w:val="30"/>
          <w:attr w:name="Month" w:val="12"/>
          <w:attr w:name="Year" w:val="1899"/>
        </w:smartTagPr>
        <w:r w:rsidRPr="00AE4A95">
          <w:t>7.</w:t>
        </w:r>
        <w:r w:rsidRPr="00AE4A95">
          <w:rPr>
            <w:rFonts w:eastAsia="SimSun" w:hint="eastAsia"/>
            <w:lang w:eastAsia="zh-CN"/>
          </w:rPr>
          <w:t>7</w:t>
        </w:r>
        <w:r w:rsidRPr="00AE4A95">
          <w:t>.1</w:t>
        </w:r>
      </w:smartTag>
      <w:r w:rsidRPr="00AE4A95">
        <w:t xml:space="preserve"> shall be met with </w:t>
      </w:r>
      <w:r w:rsidRPr="00AE4A95">
        <w:rPr>
          <w:rFonts w:eastAsia="SimSun" w:hint="eastAsia"/>
          <w:lang w:eastAsia="zh-CN"/>
        </w:rPr>
        <w:t xml:space="preserve">the UL-MIMO configurations specified in Table 6.2.2B-2. </w:t>
      </w:r>
      <w:r w:rsidRPr="00AE4A95">
        <w:rPr>
          <w:rFonts w:eastAsia="SimSun"/>
          <w:lang w:eastAsia="zh-CN"/>
        </w:rPr>
        <w:t xml:space="preserve">For UL-MIMO, </w:t>
      </w:r>
      <w:r w:rsidRPr="00AE4A95">
        <w:rPr>
          <w:rFonts w:eastAsia="MS Mincho"/>
        </w:rPr>
        <w:t xml:space="preserve">the parameter </w:t>
      </w:r>
      <w:r w:rsidRPr="00AE4A95">
        <w:t>P</w:t>
      </w:r>
      <w:r w:rsidRPr="00AE4A95">
        <w:rPr>
          <w:sz w:val="12"/>
          <w:szCs w:val="12"/>
        </w:rPr>
        <w:t>CMAX_L</w:t>
      </w:r>
      <w:r w:rsidRPr="00AE4A95">
        <w:rPr>
          <w:rFonts w:eastAsia="MS Mincho"/>
        </w:rPr>
        <w:t xml:space="preserve"> is </w:t>
      </w:r>
      <w:r w:rsidRPr="00AE4A95">
        <w:rPr>
          <w:rFonts w:eastAsia="SimSun"/>
          <w:lang w:eastAsia="zh-CN"/>
        </w:rPr>
        <w:t xml:space="preserve">defined </w:t>
      </w:r>
      <w:r w:rsidRPr="00AE4A95">
        <w:rPr>
          <w:rFonts w:eastAsia="SimSun" w:hint="eastAsia"/>
          <w:lang w:eastAsia="zh-CN"/>
        </w:rPr>
        <w:t>as the total transmitter power over the two transmit antenna connectors</w:t>
      </w:r>
      <w:r w:rsidRPr="00AE4A95">
        <w:rPr>
          <w:rFonts w:eastAsia="SimSun"/>
          <w:lang w:eastAsia="zh-CN"/>
        </w:rPr>
        <w:t>.</w:t>
      </w:r>
    </w:p>
    <w:p w14:paraId="74BBC19E" w14:textId="77777777" w:rsidR="001F449B" w:rsidRPr="00AE4A95" w:rsidRDefault="001F449B" w:rsidP="001F449B">
      <w:pPr>
        <w:pStyle w:val="Heading2"/>
      </w:pPr>
      <w:bookmarkStart w:id="219" w:name="_Toc368025803"/>
      <w:r w:rsidRPr="00AE4A95">
        <w:t>7.8</w:t>
      </w:r>
      <w:r w:rsidRPr="00AE4A95">
        <w:tab/>
        <w:t>Intermodulation characteristics</w:t>
      </w:r>
      <w:bookmarkEnd w:id="219"/>
    </w:p>
    <w:p w14:paraId="61FFBD1D" w14:textId="77777777" w:rsidR="001F449B" w:rsidRPr="00AE4A95" w:rsidRDefault="001F449B" w:rsidP="001F449B">
      <w:pPr>
        <w:numPr>
          <w:ilvl w:val="12"/>
          <w:numId w:val="0"/>
        </w:numPr>
        <w:rPr>
          <w:rFonts w:cs="v5.0.0"/>
        </w:rPr>
      </w:pPr>
      <w:r w:rsidRPr="00AE4A95">
        <w:rPr>
          <w:rFonts w:cs="v5.0.0"/>
        </w:rPr>
        <w:t>Intermodulation response rejection is a measure of the capability of the receiver to receiver a wanted signal on its assigned channel frequency in the presence of two or more interfering signals which have a specific frequency relationship to the wanted signal.</w:t>
      </w:r>
    </w:p>
    <w:p w14:paraId="2B06DEF9" w14:textId="77777777" w:rsidR="001F449B" w:rsidRPr="00AE4A95" w:rsidRDefault="001F449B" w:rsidP="001F449B">
      <w:pPr>
        <w:pStyle w:val="Heading3"/>
      </w:pPr>
      <w:bookmarkStart w:id="220" w:name="_Toc368025804"/>
      <w:r w:rsidRPr="00AE4A95">
        <w:t>7.8.1</w:t>
      </w:r>
      <w:r w:rsidRPr="00AE4A95">
        <w:tab/>
        <w:t>Wide band intermodulation</w:t>
      </w:r>
      <w:bookmarkEnd w:id="220"/>
    </w:p>
    <w:p w14:paraId="41A4BD57" w14:textId="77777777" w:rsidR="001F449B" w:rsidRPr="00AE4A95" w:rsidRDefault="001F449B" w:rsidP="005F1D90">
      <w:pPr>
        <w:rPr>
          <w:rFonts w:eastAsia="MS Mincho"/>
        </w:rPr>
      </w:pPr>
      <w:r w:rsidRPr="00AE4A95">
        <w:rPr>
          <w:rFonts w:eastAsia="MS Mincho"/>
        </w:rPr>
        <w:t>The wide band intermodulation requirement is defined following the same principles using modulated E-UTRA carrier and CW signal as interferer.</w:t>
      </w:r>
    </w:p>
    <w:p w14:paraId="68008600" w14:textId="77777777" w:rsidR="001F449B" w:rsidRPr="00AE4A95" w:rsidRDefault="001F449B" w:rsidP="001F449B">
      <w:pPr>
        <w:pStyle w:val="Heading4"/>
        <w:rPr>
          <w:rFonts w:eastAsia="MS Mincho"/>
        </w:rPr>
      </w:pPr>
      <w:bookmarkStart w:id="221" w:name="_Toc368025805"/>
      <w:r w:rsidRPr="00AE4A95">
        <w:rPr>
          <w:rFonts w:eastAsia="MS Mincho"/>
        </w:rPr>
        <w:t>7.8.1.1</w:t>
      </w:r>
      <w:r w:rsidRPr="00AE4A95">
        <w:rPr>
          <w:rFonts w:eastAsia="MS Mincho"/>
        </w:rPr>
        <w:tab/>
        <w:t>Minimum requirements</w:t>
      </w:r>
      <w:bookmarkEnd w:id="221"/>
    </w:p>
    <w:p w14:paraId="77218E34" w14:textId="77777777" w:rsidR="001F449B" w:rsidRPr="00AE4A95" w:rsidRDefault="001F449B" w:rsidP="001F449B">
      <w:r w:rsidRPr="00AE4A95">
        <w:t xml:space="preserve">The throughput shall be ≥ 95% of the maximum throughput of the reference measurement channels as specified in </w:t>
      </w:r>
      <w:r w:rsidR="00881A61" w:rsidRPr="00AE4A95">
        <w:t>Annexes A.2.2, A.2.3 and A.3.2</w:t>
      </w:r>
      <w:r w:rsidRPr="00AE4A95">
        <w:t xml:space="preserve"> </w:t>
      </w:r>
      <w:r w:rsidR="00C5251F" w:rsidRPr="00AE4A95">
        <w:t>(with one sided dynamic OCNG Pattern OP.1 FDD/TDD for the DL-signal as described in Annex A.5.1.1/A.5.2.1)</w:t>
      </w:r>
      <w:r w:rsidR="00DF6668" w:rsidRPr="00AE4A95">
        <w:t xml:space="preserve"> </w:t>
      </w:r>
      <w:r w:rsidRPr="00AE4A95">
        <w:t xml:space="preserve">with parameters specified in Table 7.8.1.1 for the specified wanted signal mean power in the </w:t>
      </w:r>
      <w:r w:rsidRPr="00AE4A95">
        <w:rPr>
          <w:rFonts w:eastAsia="MS Mincho"/>
        </w:rPr>
        <w:t>presence of two interfering signals</w:t>
      </w:r>
    </w:p>
    <w:p w14:paraId="5D5969C8" w14:textId="77777777" w:rsidR="001F449B" w:rsidRPr="00AE4A95" w:rsidRDefault="001F449B" w:rsidP="001F449B">
      <w:pPr>
        <w:pStyle w:val="TH"/>
      </w:pPr>
      <w:r w:rsidRPr="00AE4A95">
        <w:t>Table 7.8.1.1-1: Wide band intermodulation</w:t>
      </w:r>
    </w:p>
    <w:tbl>
      <w:tblPr>
        <w:tblW w:w="885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809"/>
        <w:gridCol w:w="1276"/>
        <w:gridCol w:w="10"/>
        <w:gridCol w:w="557"/>
        <w:gridCol w:w="692"/>
        <w:gridCol w:w="887"/>
        <w:gridCol w:w="937"/>
        <w:gridCol w:w="937"/>
        <w:gridCol w:w="1083"/>
      </w:tblGrid>
      <w:tr w:rsidR="001F449B" w:rsidRPr="007728C3" w14:paraId="3F8B2260" w14:textId="77777777">
        <w:tc>
          <w:tcPr>
            <w:tcW w:w="1663" w:type="dxa"/>
            <w:vMerge w:val="restart"/>
          </w:tcPr>
          <w:p w14:paraId="4A3C1877" w14:textId="77777777" w:rsidR="001F449B" w:rsidRPr="007728C3" w:rsidRDefault="001F449B" w:rsidP="001D3EFF">
            <w:pPr>
              <w:pStyle w:val="TAH"/>
              <w:rPr>
                <w:rFonts w:cs="Arial"/>
                <w:lang w:eastAsia="en-US"/>
              </w:rPr>
            </w:pPr>
            <w:r w:rsidRPr="007728C3">
              <w:rPr>
                <w:rFonts w:cs="Arial"/>
                <w:lang w:eastAsia="en-US"/>
              </w:rPr>
              <w:t>Rx Parameter</w:t>
            </w:r>
          </w:p>
        </w:tc>
        <w:tc>
          <w:tcPr>
            <w:tcW w:w="809" w:type="dxa"/>
            <w:vMerge w:val="restart"/>
          </w:tcPr>
          <w:p w14:paraId="7E835BE7" w14:textId="77777777" w:rsidR="001F449B" w:rsidRPr="007728C3" w:rsidRDefault="001F449B" w:rsidP="001D3EFF">
            <w:pPr>
              <w:pStyle w:val="TAH"/>
              <w:rPr>
                <w:rFonts w:cs="Arial"/>
                <w:lang w:eastAsia="en-US"/>
              </w:rPr>
            </w:pPr>
            <w:r w:rsidRPr="007728C3">
              <w:rPr>
                <w:rFonts w:cs="Arial"/>
                <w:lang w:eastAsia="en-US"/>
              </w:rPr>
              <w:t xml:space="preserve">Units </w:t>
            </w:r>
          </w:p>
        </w:tc>
        <w:tc>
          <w:tcPr>
            <w:tcW w:w="6379" w:type="dxa"/>
            <w:gridSpan w:val="8"/>
          </w:tcPr>
          <w:p w14:paraId="1069A27C" w14:textId="77777777" w:rsidR="001F449B" w:rsidRPr="007728C3" w:rsidRDefault="001F449B" w:rsidP="001D3EFF">
            <w:pPr>
              <w:pStyle w:val="TAH"/>
              <w:rPr>
                <w:rFonts w:cs="Arial"/>
                <w:lang w:eastAsia="en-US"/>
              </w:rPr>
            </w:pPr>
            <w:r w:rsidRPr="007728C3">
              <w:rPr>
                <w:rFonts w:cs="Arial"/>
                <w:lang w:eastAsia="en-US"/>
              </w:rPr>
              <w:t>Channel bandwidth</w:t>
            </w:r>
          </w:p>
        </w:tc>
      </w:tr>
      <w:tr w:rsidR="001F449B" w:rsidRPr="007728C3" w14:paraId="57858456" w14:textId="77777777">
        <w:tc>
          <w:tcPr>
            <w:tcW w:w="1663" w:type="dxa"/>
            <w:vMerge/>
          </w:tcPr>
          <w:p w14:paraId="57B2809C" w14:textId="77777777" w:rsidR="001F449B" w:rsidRPr="007728C3" w:rsidRDefault="001F449B" w:rsidP="001D3EFF">
            <w:pPr>
              <w:pStyle w:val="TAH"/>
              <w:rPr>
                <w:rFonts w:cs="Arial"/>
                <w:lang w:eastAsia="en-US"/>
              </w:rPr>
            </w:pPr>
          </w:p>
        </w:tc>
        <w:tc>
          <w:tcPr>
            <w:tcW w:w="809" w:type="dxa"/>
            <w:vMerge/>
          </w:tcPr>
          <w:p w14:paraId="75FCC24D" w14:textId="77777777" w:rsidR="001F449B" w:rsidRPr="007728C3" w:rsidRDefault="001F449B" w:rsidP="001D3EFF">
            <w:pPr>
              <w:pStyle w:val="TAH"/>
              <w:rPr>
                <w:rFonts w:cs="Arial"/>
                <w:lang w:eastAsia="en-US"/>
              </w:rPr>
            </w:pPr>
          </w:p>
        </w:tc>
        <w:tc>
          <w:tcPr>
            <w:tcW w:w="1286" w:type="dxa"/>
            <w:gridSpan w:val="2"/>
          </w:tcPr>
          <w:p w14:paraId="7CB6F7CF" w14:textId="77777777" w:rsidR="001F449B" w:rsidRPr="007728C3" w:rsidRDefault="001F449B" w:rsidP="001D3EFF">
            <w:pPr>
              <w:pStyle w:val="TAH"/>
              <w:rPr>
                <w:rFonts w:cs="Arial"/>
                <w:lang w:eastAsia="en-US"/>
              </w:rPr>
            </w:pPr>
            <w:r w:rsidRPr="007728C3">
              <w:rPr>
                <w:rFonts w:cs="Arial"/>
                <w:lang w:eastAsia="en-US"/>
              </w:rPr>
              <w:t xml:space="preserve">1.4 MHz </w:t>
            </w:r>
          </w:p>
        </w:tc>
        <w:tc>
          <w:tcPr>
            <w:tcW w:w="1249" w:type="dxa"/>
            <w:gridSpan w:val="2"/>
          </w:tcPr>
          <w:p w14:paraId="124DB983" w14:textId="77777777" w:rsidR="001F449B" w:rsidRPr="007728C3" w:rsidRDefault="001F449B" w:rsidP="001D3EFF">
            <w:pPr>
              <w:pStyle w:val="TAH"/>
              <w:rPr>
                <w:rFonts w:cs="Arial"/>
                <w:lang w:eastAsia="en-US"/>
              </w:rPr>
            </w:pPr>
            <w:r w:rsidRPr="007728C3">
              <w:rPr>
                <w:rFonts w:cs="Arial"/>
                <w:lang w:eastAsia="en-US"/>
              </w:rPr>
              <w:t>3</w:t>
            </w:r>
            <w:r w:rsidR="00393FCC" w:rsidRPr="007728C3">
              <w:rPr>
                <w:rFonts w:cs="Arial"/>
                <w:lang w:eastAsia="en-US"/>
              </w:rPr>
              <w:t xml:space="preserve"> </w:t>
            </w:r>
            <w:r w:rsidRPr="007728C3">
              <w:rPr>
                <w:rFonts w:cs="Arial"/>
                <w:lang w:eastAsia="en-US"/>
              </w:rPr>
              <w:t>MHz</w:t>
            </w:r>
          </w:p>
        </w:tc>
        <w:tc>
          <w:tcPr>
            <w:tcW w:w="887" w:type="dxa"/>
          </w:tcPr>
          <w:p w14:paraId="4AD28D10" w14:textId="77777777" w:rsidR="001F449B" w:rsidRPr="007728C3" w:rsidRDefault="001F449B" w:rsidP="001D3EFF">
            <w:pPr>
              <w:pStyle w:val="TAH"/>
              <w:rPr>
                <w:rFonts w:cs="Arial"/>
                <w:lang w:eastAsia="en-US"/>
              </w:rPr>
            </w:pPr>
            <w:r w:rsidRPr="007728C3">
              <w:rPr>
                <w:rFonts w:cs="Arial"/>
                <w:lang w:eastAsia="en-US"/>
              </w:rPr>
              <w:t>5</w:t>
            </w:r>
            <w:r w:rsidR="00393FCC" w:rsidRPr="007728C3">
              <w:rPr>
                <w:rFonts w:cs="Arial"/>
                <w:lang w:eastAsia="en-US"/>
              </w:rPr>
              <w:t xml:space="preserve"> </w:t>
            </w:r>
            <w:r w:rsidRPr="007728C3">
              <w:rPr>
                <w:rFonts w:cs="Arial"/>
                <w:lang w:eastAsia="en-US"/>
              </w:rPr>
              <w:t>MHz</w:t>
            </w:r>
          </w:p>
        </w:tc>
        <w:tc>
          <w:tcPr>
            <w:tcW w:w="937" w:type="dxa"/>
          </w:tcPr>
          <w:p w14:paraId="0A7A7AAE" w14:textId="77777777" w:rsidR="001F449B" w:rsidRPr="007728C3" w:rsidRDefault="001F449B" w:rsidP="001D3EFF">
            <w:pPr>
              <w:pStyle w:val="TAH"/>
              <w:rPr>
                <w:rFonts w:cs="Arial"/>
                <w:lang w:eastAsia="en-US"/>
              </w:rPr>
            </w:pPr>
            <w:r w:rsidRPr="007728C3">
              <w:rPr>
                <w:rFonts w:cs="Arial"/>
                <w:lang w:eastAsia="en-US"/>
              </w:rPr>
              <w:t>10 MHz</w:t>
            </w:r>
          </w:p>
        </w:tc>
        <w:tc>
          <w:tcPr>
            <w:tcW w:w="937" w:type="dxa"/>
          </w:tcPr>
          <w:p w14:paraId="17C10CDA" w14:textId="77777777" w:rsidR="001F449B" w:rsidRPr="007728C3" w:rsidRDefault="001F449B" w:rsidP="001D3EFF">
            <w:pPr>
              <w:pStyle w:val="TAH"/>
              <w:rPr>
                <w:rFonts w:cs="Arial"/>
                <w:lang w:eastAsia="en-US"/>
              </w:rPr>
            </w:pPr>
            <w:r w:rsidRPr="007728C3">
              <w:rPr>
                <w:rFonts w:cs="Arial"/>
                <w:lang w:eastAsia="en-US"/>
              </w:rPr>
              <w:t>15 MHz</w:t>
            </w:r>
          </w:p>
        </w:tc>
        <w:tc>
          <w:tcPr>
            <w:tcW w:w="1083" w:type="dxa"/>
          </w:tcPr>
          <w:p w14:paraId="6416BE0A" w14:textId="77777777" w:rsidR="001F449B" w:rsidRPr="007728C3" w:rsidRDefault="001F449B" w:rsidP="001D3EFF">
            <w:pPr>
              <w:pStyle w:val="TAH"/>
              <w:rPr>
                <w:rFonts w:cs="Arial"/>
                <w:lang w:eastAsia="en-US"/>
              </w:rPr>
            </w:pPr>
            <w:r w:rsidRPr="007728C3">
              <w:rPr>
                <w:rFonts w:cs="Arial"/>
                <w:lang w:eastAsia="en-US"/>
              </w:rPr>
              <w:t>20 MHz</w:t>
            </w:r>
          </w:p>
        </w:tc>
      </w:tr>
      <w:tr w:rsidR="001F449B" w:rsidRPr="00AE4A95" w14:paraId="7E5ED906" w14:textId="77777777">
        <w:tc>
          <w:tcPr>
            <w:tcW w:w="1663" w:type="dxa"/>
            <w:vMerge w:val="restart"/>
            <w:vAlign w:val="center"/>
          </w:tcPr>
          <w:p w14:paraId="3832B700" w14:textId="77777777" w:rsidR="001F449B" w:rsidRPr="00272810" w:rsidRDefault="000C39E0" w:rsidP="001D3EFF">
            <w:pPr>
              <w:pStyle w:val="TAL"/>
              <w:rPr>
                <w:rFonts w:eastAsia="MS Mincho" w:cs="Arial"/>
                <w:bCs/>
                <w:lang w:eastAsia="en-US"/>
              </w:rPr>
            </w:pPr>
            <w:r w:rsidRPr="007728C3">
              <w:rPr>
                <w:rFonts w:cs="Arial"/>
                <w:lang w:eastAsia="en-US"/>
              </w:rPr>
              <w:t>Power in Transmission Bandwidth Configuration</w:t>
            </w:r>
          </w:p>
        </w:tc>
        <w:tc>
          <w:tcPr>
            <w:tcW w:w="809" w:type="dxa"/>
            <w:vMerge w:val="restart"/>
            <w:vAlign w:val="center"/>
          </w:tcPr>
          <w:p w14:paraId="0CA35A16" w14:textId="77777777" w:rsidR="001F449B" w:rsidRPr="007728C3" w:rsidRDefault="001F449B" w:rsidP="001D3EFF">
            <w:pPr>
              <w:pStyle w:val="TAC"/>
              <w:rPr>
                <w:rFonts w:cs="Arial"/>
                <w:lang w:eastAsia="en-US"/>
              </w:rPr>
            </w:pPr>
            <w:r w:rsidRPr="007728C3">
              <w:rPr>
                <w:rFonts w:cs="Arial"/>
                <w:lang w:eastAsia="en-US"/>
              </w:rPr>
              <w:t>dBm</w:t>
            </w:r>
          </w:p>
        </w:tc>
        <w:tc>
          <w:tcPr>
            <w:tcW w:w="6379" w:type="dxa"/>
            <w:gridSpan w:val="8"/>
            <w:vAlign w:val="bottom"/>
          </w:tcPr>
          <w:p w14:paraId="71C3C4B9" w14:textId="77777777" w:rsidR="001F449B" w:rsidRPr="00272810" w:rsidRDefault="001F449B" w:rsidP="001D3EFF">
            <w:pPr>
              <w:pStyle w:val="TAC"/>
              <w:rPr>
                <w:rFonts w:eastAsia="MS Mincho" w:cs="Arial"/>
                <w:lang w:eastAsia="en-US"/>
              </w:rPr>
            </w:pPr>
            <w:r w:rsidRPr="007728C3">
              <w:rPr>
                <w:rFonts w:cs="Arial"/>
                <w:lang w:eastAsia="en-US"/>
              </w:rPr>
              <w:t>REFSENS +</w:t>
            </w:r>
            <w:r w:rsidR="005A54E0" w:rsidRPr="007728C3">
              <w:rPr>
                <w:rFonts w:cs="Arial"/>
                <w:lang w:eastAsia="en-US"/>
              </w:rPr>
              <w:t xml:space="preserve"> </w:t>
            </w:r>
            <w:r w:rsidRPr="007728C3">
              <w:rPr>
                <w:rFonts w:cs="Arial"/>
                <w:lang w:eastAsia="en-US"/>
              </w:rPr>
              <w:t>channel bandwidth specific value below</w:t>
            </w:r>
          </w:p>
        </w:tc>
      </w:tr>
      <w:tr w:rsidR="001F449B" w:rsidRPr="00AE4A95" w14:paraId="3335C1E0" w14:textId="77777777">
        <w:tc>
          <w:tcPr>
            <w:tcW w:w="1663" w:type="dxa"/>
            <w:vMerge/>
            <w:vAlign w:val="center"/>
          </w:tcPr>
          <w:p w14:paraId="17B8CA12" w14:textId="77777777" w:rsidR="001F449B" w:rsidRPr="00272810" w:rsidRDefault="001F449B" w:rsidP="001D3EFF">
            <w:pPr>
              <w:pStyle w:val="TAL"/>
              <w:rPr>
                <w:rFonts w:eastAsia="MS Mincho" w:cs="Arial"/>
                <w:bCs/>
                <w:lang w:eastAsia="en-US"/>
              </w:rPr>
            </w:pPr>
          </w:p>
        </w:tc>
        <w:tc>
          <w:tcPr>
            <w:tcW w:w="809" w:type="dxa"/>
            <w:vMerge/>
            <w:vAlign w:val="center"/>
          </w:tcPr>
          <w:p w14:paraId="272CD701" w14:textId="77777777" w:rsidR="001F449B" w:rsidRPr="007728C3" w:rsidRDefault="001F449B" w:rsidP="001D3EFF">
            <w:pPr>
              <w:pStyle w:val="TAC"/>
              <w:rPr>
                <w:rFonts w:cs="Arial"/>
                <w:lang w:eastAsia="en-US"/>
              </w:rPr>
            </w:pPr>
          </w:p>
        </w:tc>
        <w:tc>
          <w:tcPr>
            <w:tcW w:w="1843" w:type="dxa"/>
            <w:gridSpan w:val="3"/>
            <w:vAlign w:val="center"/>
          </w:tcPr>
          <w:p w14:paraId="7E40F942" w14:textId="77777777" w:rsidR="001F449B" w:rsidRPr="00272810" w:rsidRDefault="001F449B" w:rsidP="001D3EFF">
            <w:pPr>
              <w:pStyle w:val="TAC"/>
              <w:rPr>
                <w:rFonts w:eastAsia="MS Mincho" w:cs="Arial"/>
                <w:lang w:eastAsia="en-US"/>
              </w:rPr>
            </w:pPr>
            <w:r w:rsidRPr="00272810">
              <w:rPr>
                <w:rFonts w:eastAsia="MS Mincho" w:cs="Arial"/>
                <w:lang w:eastAsia="en-US"/>
              </w:rPr>
              <w:t>12</w:t>
            </w:r>
          </w:p>
        </w:tc>
        <w:tc>
          <w:tcPr>
            <w:tcW w:w="692" w:type="dxa"/>
            <w:vAlign w:val="center"/>
          </w:tcPr>
          <w:p w14:paraId="1DA74626" w14:textId="77777777" w:rsidR="001F449B" w:rsidRPr="00272810" w:rsidRDefault="001F449B" w:rsidP="001D3EFF">
            <w:pPr>
              <w:pStyle w:val="TAC"/>
              <w:rPr>
                <w:rFonts w:eastAsia="MS Mincho" w:cs="Arial"/>
                <w:lang w:eastAsia="en-US"/>
              </w:rPr>
            </w:pPr>
            <w:r w:rsidRPr="00272810">
              <w:rPr>
                <w:rFonts w:eastAsia="MS Mincho" w:cs="Arial"/>
                <w:lang w:eastAsia="en-US"/>
              </w:rPr>
              <w:t>8</w:t>
            </w:r>
          </w:p>
        </w:tc>
        <w:tc>
          <w:tcPr>
            <w:tcW w:w="887" w:type="dxa"/>
            <w:vAlign w:val="center"/>
          </w:tcPr>
          <w:p w14:paraId="353AEC4F" w14:textId="77777777" w:rsidR="001F449B" w:rsidRPr="00272810" w:rsidRDefault="001F449B" w:rsidP="001D3EFF">
            <w:pPr>
              <w:pStyle w:val="TAC"/>
              <w:rPr>
                <w:rFonts w:eastAsia="MS Mincho" w:cs="Arial"/>
                <w:lang w:eastAsia="en-US"/>
              </w:rPr>
            </w:pPr>
            <w:r w:rsidRPr="00272810">
              <w:rPr>
                <w:rFonts w:eastAsia="MS Mincho" w:cs="Arial"/>
                <w:lang w:eastAsia="en-US"/>
              </w:rPr>
              <w:t>6</w:t>
            </w:r>
          </w:p>
        </w:tc>
        <w:tc>
          <w:tcPr>
            <w:tcW w:w="937" w:type="dxa"/>
            <w:vAlign w:val="center"/>
          </w:tcPr>
          <w:p w14:paraId="308857A2" w14:textId="77777777" w:rsidR="001F449B" w:rsidRPr="00272810" w:rsidRDefault="001F449B" w:rsidP="001D3EFF">
            <w:pPr>
              <w:pStyle w:val="TAC"/>
              <w:rPr>
                <w:rFonts w:eastAsia="MS Mincho" w:cs="Arial"/>
                <w:lang w:eastAsia="en-US"/>
              </w:rPr>
            </w:pPr>
            <w:r w:rsidRPr="00272810">
              <w:rPr>
                <w:rFonts w:eastAsia="MS Mincho" w:cs="Arial"/>
                <w:lang w:eastAsia="en-US"/>
              </w:rPr>
              <w:t>6</w:t>
            </w:r>
          </w:p>
        </w:tc>
        <w:tc>
          <w:tcPr>
            <w:tcW w:w="937" w:type="dxa"/>
            <w:vAlign w:val="center"/>
          </w:tcPr>
          <w:p w14:paraId="7996BFE2" w14:textId="77777777" w:rsidR="001F449B" w:rsidRPr="00272810" w:rsidRDefault="001F449B" w:rsidP="001D3EFF">
            <w:pPr>
              <w:pStyle w:val="TAC"/>
              <w:rPr>
                <w:rFonts w:eastAsia="MS Mincho" w:cs="Arial"/>
                <w:lang w:eastAsia="en-US"/>
              </w:rPr>
            </w:pPr>
            <w:r w:rsidRPr="00272810">
              <w:rPr>
                <w:rFonts w:eastAsia="MS Mincho" w:cs="Arial"/>
                <w:lang w:eastAsia="en-US"/>
              </w:rPr>
              <w:t>7</w:t>
            </w:r>
          </w:p>
        </w:tc>
        <w:tc>
          <w:tcPr>
            <w:tcW w:w="1083" w:type="dxa"/>
            <w:vAlign w:val="center"/>
          </w:tcPr>
          <w:p w14:paraId="274C3FBB" w14:textId="77777777" w:rsidR="001F449B" w:rsidRPr="00272810" w:rsidRDefault="001F449B" w:rsidP="001D3EFF">
            <w:pPr>
              <w:pStyle w:val="TAC"/>
              <w:rPr>
                <w:rFonts w:eastAsia="MS Mincho" w:cs="Arial"/>
                <w:lang w:eastAsia="en-US"/>
              </w:rPr>
            </w:pPr>
            <w:r w:rsidRPr="00272810">
              <w:rPr>
                <w:rFonts w:eastAsia="MS Mincho" w:cs="Arial"/>
                <w:lang w:eastAsia="en-US"/>
              </w:rPr>
              <w:t>9</w:t>
            </w:r>
          </w:p>
        </w:tc>
      </w:tr>
      <w:tr w:rsidR="001F449B" w:rsidRPr="007728C3" w14:paraId="04F38B70" w14:textId="77777777">
        <w:tc>
          <w:tcPr>
            <w:tcW w:w="1663" w:type="dxa"/>
          </w:tcPr>
          <w:p w14:paraId="305B7928" w14:textId="77777777" w:rsidR="001F449B" w:rsidRPr="00272810" w:rsidRDefault="001F449B" w:rsidP="001D3EFF">
            <w:pPr>
              <w:pStyle w:val="TAL"/>
              <w:rPr>
                <w:rFonts w:eastAsia="MS Mincho" w:cs="Arial"/>
                <w:bCs/>
                <w:lang w:eastAsia="en-US"/>
              </w:rPr>
            </w:pPr>
            <w:r w:rsidRPr="00272810">
              <w:rPr>
                <w:rFonts w:eastAsia="MS Mincho" w:cs="Arial"/>
                <w:bCs/>
                <w:lang w:eastAsia="en-US"/>
              </w:rPr>
              <w:t>P</w:t>
            </w:r>
            <w:r w:rsidRPr="00272810">
              <w:rPr>
                <w:rFonts w:eastAsia="MS Mincho" w:cs="Arial"/>
                <w:bCs/>
                <w:vertAlign w:val="subscript"/>
                <w:lang w:eastAsia="en-US"/>
              </w:rPr>
              <w:t>Interferer 1</w:t>
            </w:r>
          </w:p>
          <w:p w14:paraId="4043B1A6" w14:textId="77777777" w:rsidR="001F449B" w:rsidRPr="00272810" w:rsidRDefault="001F449B" w:rsidP="001D3EFF">
            <w:pPr>
              <w:pStyle w:val="TAL"/>
              <w:rPr>
                <w:rFonts w:eastAsia="MS Mincho" w:cs="Arial"/>
                <w:bCs/>
                <w:vertAlign w:val="subscript"/>
                <w:lang w:eastAsia="en-US"/>
              </w:rPr>
            </w:pPr>
            <w:r w:rsidRPr="00272810">
              <w:rPr>
                <w:rFonts w:eastAsia="MS Mincho" w:cs="Arial"/>
                <w:bCs/>
                <w:lang w:eastAsia="en-US"/>
              </w:rPr>
              <w:t>(CW)</w:t>
            </w:r>
          </w:p>
        </w:tc>
        <w:tc>
          <w:tcPr>
            <w:tcW w:w="809" w:type="dxa"/>
          </w:tcPr>
          <w:p w14:paraId="0002F70A" w14:textId="77777777" w:rsidR="001F449B" w:rsidRPr="007728C3" w:rsidRDefault="001F449B" w:rsidP="001D3EFF">
            <w:pPr>
              <w:pStyle w:val="TAC"/>
              <w:rPr>
                <w:rFonts w:cs="Arial"/>
                <w:lang w:eastAsia="en-US"/>
              </w:rPr>
            </w:pPr>
            <w:r w:rsidRPr="007728C3">
              <w:rPr>
                <w:rFonts w:cs="Arial"/>
                <w:lang w:eastAsia="en-US"/>
              </w:rPr>
              <w:t>dBm</w:t>
            </w:r>
          </w:p>
        </w:tc>
        <w:tc>
          <w:tcPr>
            <w:tcW w:w="6379" w:type="dxa"/>
            <w:gridSpan w:val="8"/>
            <w:vAlign w:val="center"/>
          </w:tcPr>
          <w:p w14:paraId="0CCBE3EC" w14:textId="77777777" w:rsidR="001F449B" w:rsidRPr="007728C3" w:rsidRDefault="001F449B" w:rsidP="001D3EFF">
            <w:pPr>
              <w:pStyle w:val="TAC"/>
              <w:rPr>
                <w:rFonts w:cs="Arial"/>
                <w:lang w:eastAsia="en-US"/>
              </w:rPr>
            </w:pPr>
            <w:r w:rsidRPr="007728C3">
              <w:rPr>
                <w:rFonts w:cs="Arial"/>
                <w:lang w:eastAsia="en-US"/>
              </w:rPr>
              <w:t>-46</w:t>
            </w:r>
          </w:p>
        </w:tc>
      </w:tr>
      <w:tr w:rsidR="001F449B" w:rsidRPr="00AE4A95" w14:paraId="58B1E92C" w14:textId="77777777">
        <w:tc>
          <w:tcPr>
            <w:tcW w:w="1663" w:type="dxa"/>
          </w:tcPr>
          <w:p w14:paraId="0E38F991" w14:textId="77777777" w:rsidR="001F449B" w:rsidRPr="00272810" w:rsidRDefault="001F449B" w:rsidP="001D3EFF">
            <w:pPr>
              <w:pStyle w:val="TAL"/>
              <w:rPr>
                <w:rFonts w:eastAsia="MS Mincho" w:cs="Arial"/>
                <w:bCs/>
                <w:lang w:eastAsia="en-US"/>
              </w:rPr>
            </w:pPr>
            <w:r w:rsidRPr="00272810">
              <w:rPr>
                <w:rFonts w:eastAsia="MS Mincho" w:cs="Arial"/>
                <w:bCs/>
                <w:lang w:eastAsia="en-US"/>
              </w:rPr>
              <w:t>P</w:t>
            </w:r>
            <w:r w:rsidRPr="00272810">
              <w:rPr>
                <w:rFonts w:eastAsia="MS Mincho" w:cs="Arial"/>
                <w:bCs/>
                <w:vertAlign w:val="subscript"/>
                <w:lang w:eastAsia="en-US"/>
              </w:rPr>
              <w:t>Interferer 2</w:t>
            </w:r>
          </w:p>
          <w:p w14:paraId="3ACADAB2" w14:textId="77777777" w:rsidR="001F449B" w:rsidRPr="00272810" w:rsidRDefault="001F449B" w:rsidP="001D3EFF">
            <w:pPr>
              <w:pStyle w:val="TAL"/>
              <w:rPr>
                <w:rFonts w:eastAsia="MS Mincho" w:cs="Arial"/>
                <w:bCs/>
                <w:lang w:eastAsia="en-US"/>
              </w:rPr>
            </w:pPr>
            <w:r w:rsidRPr="00272810">
              <w:rPr>
                <w:rFonts w:eastAsia="MS Mincho" w:cs="Arial"/>
                <w:bCs/>
                <w:lang w:eastAsia="en-US"/>
              </w:rPr>
              <w:t>(Modulated)</w:t>
            </w:r>
          </w:p>
        </w:tc>
        <w:tc>
          <w:tcPr>
            <w:tcW w:w="809" w:type="dxa"/>
          </w:tcPr>
          <w:p w14:paraId="1334AB6E" w14:textId="77777777" w:rsidR="001F449B" w:rsidRPr="007728C3" w:rsidRDefault="001F449B" w:rsidP="001D3EFF">
            <w:pPr>
              <w:pStyle w:val="TAC"/>
              <w:rPr>
                <w:rFonts w:cs="Arial"/>
                <w:lang w:eastAsia="en-US"/>
              </w:rPr>
            </w:pPr>
            <w:r w:rsidRPr="007728C3">
              <w:rPr>
                <w:rFonts w:cs="Arial"/>
                <w:lang w:eastAsia="en-US"/>
              </w:rPr>
              <w:t>dBm</w:t>
            </w:r>
          </w:p>
        </w:tc>
        <w:tc>
          <w:tcPr>
            <w:tcW w:w="6379" w:type="dxa"/>
            <w:gridSpan w:val="8"/>
            <w:vAlign w:val="center"/>
          </w:tcPr>
          <w:p w14:paraId="66A16523" w14:textId="77777777" w:rsidR="001F449B" w:rsidRPr="00272810" w:rsidRDefault="001F449B" w:rsidP="001D3EFF">
            <w:pPr>
              <w:pStyle w:val="TAC"/>
              <w:rPr>
                <w:rFonts w:eastAsia="MS Mincho" w:cs="Arial"/>
                <w:lang w:eastAsia="en-US"/>
              </w:rPr>
            </w:pPr>
            <w:r w:rsidRPr="007728C3">
              <w:rPr>
                <w:rFonts w:cs="Arial"/>
                <w:lang w:eastAsia="en-US"/>
              </w:rPr>
              <w:t>-46</w:t>
            </w:r>
          </w:p>
        </w:tc>
      </w:tr>
      <w:tr w:rsidR="001F449B" w:rsidRPr="00AE4A95" w14:paraId="0BEDD84C" w14:textId="77777777">
        <w:tc>
          <w:tcPr>
            <w:tcW w:w="1663" w:type="dxa"/>
          </w:tcPr>
          <w:p w14:paraId="3C4B27AF" w14:textId="77777777" w:rsidR="001F449B" w:rsidRPr="00272810" w:rsidRDefault="001F449B" w:rsidP="001D3EFF">
            <w:pPr>
              <w:pStyle w:val="TAL"/>
              <w:rPr>
                <w:rFonts w:eastAsia="MS Mincho" w:cs="Arial"/>
                <w:bCs/>
                <w:lang w:eastAsia="en-US"/>
              </w:rPr>
            </w:pPr>
            <w:r w:rsidRPr="00272810">
              <w:rPr>
                <w:rFonts w:eastAsia="MS Mincho" w:cs="Arial"/>
                <w:bCs/>
                <w:lang w:eastAsia="en-US"/>
              </w:rPr>
              <w:t>BW</w:t>
            </w:r>
            <w:r w:rsidRPr="00272810">
              <w:rPr>
                <w:rFonts w:eastAsia="MS Mincho" w:cs="Arial"/>
                <w:bCs/>
                <w:vertAlign w:val="subscript"/>
                <w:lang w:eastAsia="en-US"/>
              </w:rPr>
              <w:t>Interferer 2</w:t>
            </w:r>
          </w:p>
        </w:tc>
        <w:tc>
          <w:tcPr>
            <w:tcW w:w="809" w:type="dxa"/>
          </w:tcPr>
          <w:p w14:paraId="2A3E313A" w14:textId="77777777" w:rsidR="001F449B" w:rsidRPr="007728C3" w:rsidRDefault="001F449B" w:rsidP="001D3EFF">
            <w:pPr>
              <w:pStyle w:val="TAC"/>
              <w:rPr>
                <w:rFonts w:cs="Arial"/>
                <w:lang w:eastAsia="en-US"/>
              </w:rPr>
            </w:pPr>
          </w:p>
        </w:tc>
        <w:tc>
          <w:tcPr>
            <w:tcW w:w="1276" w:type="dxa"/>
            <w:vAlign w:val="center"/>
          </w:tcPr>
          <w:p w14:paraId="2EF350F1" w14:textId="77777777" w:rsidR="001F449B" w:rsidRPr="007728C3" w:rsidRDefault="001F449B" w:rsidP="001D3EFF">
            <w:pPr>
              <w:pStyle w:val="TAC"/>
              <w:rPr>
                <w:rFonts w:cs="Arial"/>
                <w:lang w:eastAsia="en-US"/>
              </w:rPr>
            </w:pPr>
            <w:r w:rsidRPr="00272810">
              <w:rPr>
                <w:rFonts w:eastAsia="MS Mincho" w:cs="Arial"/>
                <w:lang w:eastAsia="en-US"/>
              </w:rPr>
              <w:t>1.4</w:t>
            </w:r>
          </w:p>
        </w:tc>
        <w:tc>
          <w:tcPr>
            <w:tcW w:w="1259" w:type="dxa"/>
            <w:gridSpan w:val="3"/>
            <w:vAlign w:val="center"/>
          </w:tcPr>
          <w:p w14:paraId="47750358" w14:textId="77777777" w:rsidR="001F449B" w:rsidRPr="007728C3" w:rsidRDefault="001F449B" w:rsidP="001D3EFF">
            <w:pPr>
              <w:pStyle w:val="TAC"/>
              <w:rPr>
                <w:rFonts w:cs="Arial"/>
                <w:lang w:eastAsia="en-US"/>
              </w:rPr>
            </w:pPr>
            <w:r w:rsidRPr="00272810">
              <w:rPr>
                <w:rFonts w:eastAsia="MS Mincho" w:cs="Arial"/>
                <w:lang w:eastAsia="en-US"/>
              </w:rPr>
              <w:t>3</w:t>
            </w:r>
          </w:p>
        </w:tc>
        <w:tc>
          <w:tcPr>
            <w:tcW w:w="3844" w:type="dxa"/>
            <w:gridSpan w:val="4"/>
            <w:vAlign w:val="bottom"/>
          </w:tcPr>
          <w:p w14:paraId="6F0E1FFB" w14:textId="77777777" w:rsidR="001F449B" w:rsidRPr="00272810" w:rsidRDefault="001F449B" w:rsidP="001D3EFF">
            <w:pPr>
              <w:pStyle w:val="TAC"/>
              <w:rPr>
                <w:rFonts w:eastAsia="MS Mincho" w:cs="Arial"/>
                <w:lang w:eastAsia="en-US"/>
              </w:rPr>
            </w:pPr>
            <w:r w:rsidRPr="00272810">
              <w:rPr>
                <w:rFonts w:eastAsia="MS Mincho" w:cs="Arial"/>
                <w:lang w:eastAsia="en-US"/>
              </w:rPr>
              <w:t>5</w:t>
            </w:r>
          </w:p>
        </w:tc>
      </w:tr>
      <w:tr w:rsidR="001F449B" w:rsidRPr="007728C3" w14:paraId="7CB9DB16" w14:textId="77777777">
        <w:tc>
          <w:tcPr>
            <w:tcW w:w="1663" w:type="dxa"/>
          </w:tcPr>
          <w:p w14:paraId="3E8F95AE" w14:textId="77777777" w:rsidR="001F449B" w:rsidRPr="00272810" w:rsidRDefault="001F449B" w:rsidP="001D3EFF">
            <w:pPr>
              <w:pStyle w:val="TAL"/>
              <w:rPr>
                <w:rFonts w:eastAsia="MS Mincho" w:cs="Arial"/>
                <w:bCs/>
                <w:lang w:eastAsia="en-US"/>
              </w:rPr>
            </w:pPr>
            <w:r w:rsidRPr="00272810">
              <w:rPr>
                <w:rFonts w:eastAsia="MS Mincho" w:cs="Arial"/>
                <w:bCs/>
                <w:lang w:eastAsia="en-US"/>
              </w:rPr>
              <w:t>F</w:t>
            </w:r>
            <w:r w:rsidRPr="00272810">
              <w:rPr>
                <w:rFonts w:eastAsia="MS Mincho" w:cs="Arial"/>
                <w:bCs/>
                <w:vertAlign w:val="subscript"/>
                <w:lang w:eastAsia="en-US"/>
              </w:rPr>
              <w:t>Interferer 1</w:t>
            </w:r>
          </w:p>
          <w:p w14:paraId="256E0549" w14:textId="77777777" w:rsidR="001F449B" w:rsidRPr="007728C3" w:rsidRDefault="001F449B" w:rsidP="001D3EFF">
            <w:pPr>
              <w:pStyle w:val="TAL"/>
              <w:rPr>
                <w:rFonts w:cs="Arial"/>
                <w:i/>
                <w:lang w:eastAsia="en-US"/>
              </w:rPr>
            </w:pPr>
            <w:r w:rsidRPr="00272810">
              <w:rPr>
                <w:rFonts w:eastAsia="MS Mincho" w:cs="Arial"/>
                <w:bCs/>
                <w:lang w:eastAsia="en-US"/>
              </w:rPr>
              <w:t>(Offset)</w:t>
            </w:r>
          </w:p>
        </w:tc>
        <w:tc>
          <w:tcPr>
            <w:tcW w:w="809" w:type="dxa"/>
          </w:tcPr>
          <w:p w14:paraId="08CD8988" w14:textId="77777777" w:rsidR="001F449B" w:rsidRPr="007728C3" w:rsidRDefault="001F449B" w:rsidP="001D3EFF">
            <w:pPr>
              <w:pStyle w:val="TAC"/>
              <w:rPr>
                <w:rFonts w:cs="Arial"/>
                <w:lang w:eastAsia="en-US"/>
              </w:rPr>
            </w:pPr>
            <w:r w:rsidRPr="007728C3">
              <w:rPr>
                <w:rFonts w:cs="Arial"/>
                <w:lang w:eastAsia="en-US"/>
              </w:rPr>
              <w:t>MHz</w:t>
            </w:r>
          </w:p>
        </w:tc>
        <w:tc>
          <w:tcPr>
            <w:tcW w:w="1276" w:type="dxa"/>
            <w:vAlign w:val="bottom"/>
          </w:tcPr>
          <w:p w14:paraId="5021C8DF" w14:textId="77777777" w:rsidR="001F449B" w:rsidRPr="00272810" w:rsidRDefault="001F449B" w:rsidP="001D3EFF">
            <w:pPr>
              <w:pStyle w:val="TAC"/>
              <w:rPr>
                <w:rFonts w:eastAsia="MS Mincho" w:cs="Arial"/>
                <w:lang w:eastAsia="en-US"/>
              </w:rPr>
            </w:pPr>
            <w:r w:rsidRPr="00272810">
              <w:rPr>
                <w:rFonts w:eastAsia="MS Mincho" w:cs="Arial"/>
                <w:lang w:eastAsia="en-US"/>
              </w:rPr>
              <w:t>-BW/2 –2.1</w:t>
            </w:r>
          </w:p>
          <w:p w14:paraId="3B240222" w14:textId="77777777" w:rsidR="001F449B" w:rsidRPr="00272810" w:rsidRDefault="001F449B" w:rsidP="001D3EFF">
            <w:pPr>
              <w:pStyle w:val="TAC"/>
              <w:rPr>
                <w:rFonts w:eastAsia="MS Mincho" w:cs="Arial"/>
                <w:lang w:eastAsia="en-US"/>
              </w:rPr>
            </w:pPr>
            <w:r w:rsidRPr="00272810">
              <w:rPr>
                <w:rFonts w:eastAsia="MS Mincho" w:cs="Arial"/>
                <w:lang w:eastAsia="en-US"/>
              </w:rPr>
              <w:t>/</w:t>
            </w:r>
          </w:p>
          <w:p w14:paraId="6F729423" w14:textId="77777777" w:rsidR="001F449B" w:rsidRPr="007728C3" w:rsidRDefault="001F449B" w:rsidP="001D3EFF">
            <w:pPr>
              <w:pStyle w:val="TAC"/>
              <w:rPr>
                <w:rFonts w:cs="Arial"/>
                <w:lang w:eastAsia="en-US"/>
              </w:rPr>
            </w:pPr>
            <w:r w:rsidRPr="00272810">
              <w:rPr>
                <w:rFonts w:eastAsia="MS Mincho" w:cs="Arial"/>
                <w:lang w:eastAsia="en-US"/>
              </w:rPr>
              <w:t>+BW/2+ 2.1</w:t>
            </w:r>
          </w:p>
        </w:tc>
        <w:tc>
          <w:tcPr>
            <w:tcW w:w="1259" w:type="dxa"/>
            <w:gridSpan w:val="3"/>
            <w:vAlign w:val="bottom"/>
          </w:tcPr>
          <w:p w14:paraId="19A9EEFD" w14:textId="77777777" w:rsidR="001F449B" w:rsidRPr="00272810" w:rsidRDefault="001F449B" w:rsidP="001D3EFF">
            <w:pPr>
              <w:pStyle w:val="TAC"/>
              <w:rPr>
                <w:rFonts w:eastAsia="MS Mincho" w:cs="Arial"/>
                <w:lang w:eastAsia="en-US"/>
              </w:rPr>
            </w:pPr>
            <w:r w:rsidRPr="00272810">
              <w:rPr>
                <w:rFonts w:eastAsia="MS Mincho" w:cs="Arial"/>
                <w:lang w:eastAsia="en-US"/>
              </w:rPr>
              <w:t>-BW/2 –4.5</w:t>
            </w:r>
          </w:p>
          <w:p w14:paraId="27422585" w14:textId="77777777" w:rsidR="001F449B" w:rsidRPr="00272810" w:rsidRDefault="001F449B" w:rsidP="001D3EFF">
            <w:pPr>
              <w:pStyle w:val="TAC"/>
              <w:rPr>
                <w:rFonts w:eastAsia="MS Mincho" w:cs="Arial"/>
                <w:lang w:eastAsia="en-US"/>
              </w:rPr>
            </w:pPr>
            <w:r w:rsidRPr="00272810">
              <w:rPr>
                <w:rFonts w:eastAsia="MS Mincho" w:cs="Arial"/>
                <w:lang w:eastAsia="en-US"/>
              </w:rPr>
              <w:t>/</w:t>
            </w:r>
          </w:p>
          <w:p w14:paraId="2FA62F57" w14:textId="77777777" w:rsidR="001F449B" w:rsidRPr="007728C3" w:rsidRDefault="001F449B" w:rsidP="001D3EFF">
            <w:pPr>
              <w:pStyle w:val="TAC"/>
              <w:rPr>
                <w:rFonts w:cs="Arial"/>
                <w:lang w:eastAsia="en-US"/>
              </w:rPr>
            </w:pPr>
            <w:r w:rsidRPr="00272810">
              <w:rPr>
                <w:rFonts w:eastAsia="MS Mincho" w:cs="Arial"/>
                <w:lang w:eastAsia="en-US"/>
              </w:rPr>
              <w:t>+BW/2 + 4.5</w:t>
            </w:r>
          </w:p>
        </w:tc>
        <w:tc>
          <w:tcPr>
            <w:tcW w:w="3844" w:type="dxa"/>
            <w:gridSpan w:val="4"/>
            <w:vAlign w:val="bottom"/>
          </w:tcPr>
          <w:p w14:paraId="1572F626" w14:textId="77777777" w:rsidR="001F449B" w:rsidRPr="00272810" w:rsidRDefault="001F449B" w:rsidP="001D3EFF">
            <w:pPr>
              <w:pStyle w:val="TAC"/>
              <w:rPr>
                <w:rFonts w:eastAsia="MS Mincho" w:cs="Arial"/>
                <w:lang w:eastAsia="en-US"/>
              </w:rPr>
            </w:pPr>
            <w:r w:rsidRPr="00272810">
              <w:rPr>
                <w:rFonts w:eastAsia="MS Mincho" w:cs="Arial"/>
                <w:lang w:eastAsia="en-US"/>
              </w:rPr>
              <w:t>-BW/2</w:t>
            </w:r>
            <w:r w:rsidR="00393FCC" w:rsidRPr="00272810">
              <w:rPr>
                <w:rFonts w:eastAsia="MS Mincho" w:cs="Arial"/>
                <w:lang w:eastAsia="en-US"/>
              </w:rPr>
              <w:t xml:space="preserve"> </w:t>
            </w:r>
            <w:r w:rsidRPr="00272810">
              <w:rPr>
                <w:rFonts w:eastAsia="MS Mincho" w:cs="Arial"/>
                <w:lang w:eastAsia="en-US"/>
              </w:rPr>
              <w:t>– 7.5</w:t>
            </w:r>
          </w:p>
          <w:p w14:paraId="7659C59A" w14:textId="77777777" w:rsidR="001F449B" w:rsidRPr="00272810" w:rsidRDefault="001F449B" w:rsidP="001D3EFF">
            <w:pPr>
              <w:pStyle w:val="TAC"/>
              <w:rPr>
                <w:rFonts w:eastAsia="MS Mincho" w:cs="Arial"/>
                <w:lang w:eastAsia="en-US"/>
              </w:rPr>
            </w:pPr>
            <w:r w:rsidRPr="00272810">
              <w:rPr>
                <w:rFonts w:eastAsia="MS Mincho" w:cs="Arial"/>
                <w:lang w:eastAsia="en-US"/>
              </w:rPr>
              <w:t>/</w:t>
            </w:r>
          </w:p>
          <w:p w14:paraId="6CFE8ED1" w14:textId="77777777" w:rsidR="001F449B" w:rsidRPr="007728C3" w:rsidRDefault="001F449B" w:rsidP="001D3EFF">
            <w:pPr>
              <w:pStyle w:val="TAC"/>
              <w:rPr>
                <w:rFonts w:cs="Arial"/>
                <w:lang w:eastAsia="en-US"/>
              </w:rPr>
            </w:pPr>
            <w:r w:rsidRPr="00272810">
              <w:rPr>
                <w:rFonts w:eastAsia="MS Mincho" w:cs="Arial"/>
                <w:lang w:eastAsia="en-US"/>
              </w:rPr>
              <w:t>+BW/2 + 7.5</w:t>
            </w:r>
          </w:p>
        </w:tc>
      </w:tr>
      <w:tr w:rsidR="001F449B" w:rsidRPr="007728C3" w14:paraId="5981919E" w14:textId="77777777">
        <w:tc>
          <w:tcPr>
            <w:tcW w:w="1663" w:type="dxa"/>
          </w:tcPr>
          <w:p w14:paraId="0116E23E" w14:textId="77777777" w:rsidR="001F449B" w:rsidRPr="00272810" w:rsidRDefault="001F449B" w:rsidP="001D3EFF">
            <w:pPr>
              <w:pStyle w:val="TAL"/>
              <w:rPr>
                <w:rFonts w:eastAsia="MS Mincho" w:cs="Arial"/>
                <w:bCs/>
                <w:lang w:eastAsia="en-US"/>
              </w:rPr>
            </w:pPr>
            <w:r w:rsidRPr="00272810">
              <w:rPr>
                <w:rFonts w:eastAsia="MS Mincho" w:cs="Arial"/>
                <w:bCs/>
                <w:lang w:eastAsia="en-US"/>
              </w:rPr>
              <w:t>F</w:t>
            </w:r>
            <w:r w:rsidRPr="00272810">
              <w:rPr>
                <w:rFonts w:eastAsia="MS Mincho" w:cs="Arial"/>
                <w:bCs/>
                <w:vertAlign w:val="subscript"/>
                <w:lang w:eastAsia="en-US"/>
              </w:rPr>
              <w:t>Interferer 2</w:t>
            </w:r>
          </w:p>
          <w:p w14:paraId="65F212C1" w14:textId="77777777" w:rsidR="001F449B" w:rsidRPr="00272810" w:rsidRDefault="001F449B" w:rsidP="001D3EFF">
            <w:pPr>
              <w:pStyle w:val="TAL"/>
              <w:rPr>
                <w:rFonts w:eastAsia="MS Mincho" w:cs="Arial"/>
                <w:bCs/>
                <w:lang w:eastAsia="en-US"/>
              </w:rPr>
            </w:pPr>
            <w:r w:rsidRPr="00272810">
              <w:rPr>
                <w:rFonts w:eastAsia="MS Mincho" w:cs="Arial"/>
                <w:bCs/>
                <w:lang w:eastAsia="en-US"/>
              </w:rPr>
              <w:t>(Offset)</w:t>
            </w:r>
          </w:p>
        </w:tc>
        <w:tc>
          <w:tcPr>
            <w:tcW w:w="809" w:type="dxa"/>
          </w:tcPr>
          <w:p w14:paraId="12C652BB" w14:textId="77777777" w:rsidR="001F449B" w:rsidRPr="007728C3" w:rsidRDefault="001F449B" w:rsidP="001D3EFF">
            <w:pPr>
              <w:pStyle w:val="TAC"/>
              <w:rPr>
                <w:rFonts w:cs="Arial"/>
                <w:lang w:eastAsia="en-US"/>
              </w:rPr>
            </w:pPr>
            <w:r w:rsidRPr="007728C3">
              <w:rPr>
                <w:rFonts w:cs="Arial"/>
                <w:lang w:eastAsia="en-US"/>
              </w:rPr>
              <w:t>MHz</w:t>
            </w:r>
          </w:p>
        </w:tc>
        <w:tc>
          <w:tcPr>
            <w:tcW w:w="6379" w:type="dxa"/>
            <w:gridSpan w:val="8"/>
            <w:vAlign w:val="center"/>
          </w:tcPr>
          <w:p w14:paraId="5D607BFD" w14:textId="77777777" w:rsidR="001F449B" w:rsidRPr="007728C3" w:rsidRDefault="001F449B" w:rsidP="001D3EFF">
            <w:pPr>
              <w:pStyle w:val="TAC"/>
              <w:rPr>
                <w:rFonts w:cs="Arial"/>
                <w:lang w:eastAsia="en-US"/>
              </w:rPr>
            </w:pPr>
            <w:r w:rsidRPr="00272810">
              <w:rPr>
                <w:rFonts w:eastAsia="MS Mincho" w:cs="Arial"/>
                <w:bCs/>
                <w:lang w:eastAsia="en-US"/>
              </w:rPr>
              <w:t>2*F</w:t>
            </w:r>
            <w:r w:rsidRPr="00272810">
              <w:rPr>
                <w:rFonts w:eastAsia="MS Mincho" w:cs="Arial"/>
                <w:bCs/>
                <w:vertAlign w:val="subscript"/>
                <w:lang w:eastAsia="en-US"/>
              </w:rPr>
              <w:t>Interferer 1</w:t>
            </w:r>
          </w:p>
        </w:tc>
      </w:tr>
      <w:tr w:rsidR="001F449B" w:rsidRPr="00AE4A95" w14:paraId="2B08D97A" w14:textId="77777777">
        <w:trPr>
          <w:trHeight w:val="398"/>
        </w:trPr>
        <w:tc>
          <w:tcPr>
            <w:tcW w:w="8851" w:type="dxa"/>
            <w:gridSpan w:val="10"/>
          </w:tcPr>
          <w:p w14:paraId="5ABC4C23" w14:textId="77777777" w:rsidR="001F449B" w:rsidRPr="00272810" w:rsidRDefault="00630023" w:rsidP="008F0CFB">
            <w:pPr>
              <w:pStyle w:val="TAN"/>
              <w:rPr>
                <w:rFonts w:eastAsia="MS Mincho" w:cs="Arial"/>
                <w:lang w:eastAsia="en-US"/>
              </w:rPr>
            </w:pPr>
            <w:r w:rsidRPr="00272810">
              <w:rPr>
                <w:rFonts w:eastAsia="MS Mincho" w:cs="Arial"/>
                <w:lang w:eastAsia="en-US"/>
              </w:rPr>
              <w:t xml:space="preserve">NOTE </w:t>
            </w:r>
            <w:r w:rsidR="008F0CFB" w:rsidRPr="00272810">
              <w:rPr>
                <w:rFonts w:eastAsia="MS Mincho" w:cs="Arial"/>
                <w:lang w:eastAsia="en-US"/>
              </w:rPr>
              <w:t>1</w:t>
            </w:r>
            <w:r w:rsidRPr="00272810">
              <w:rPr>
                <w:rFonts w:eastAsia="MS Mincho" w:cs="Arial"/>
                <w:lang w:eastAsia="en-US"/>
              </w:rPr>
              <w:t>:</w:t>
            </w:r>
            <w:r w:rsidR="008F0CFB" w:rsidRPr="00272810">
              <w:rPr>
                <w:rFonts w:eastAsia="MS Mincho" w:cs="Arial"/>
                <w:lang w:eastAsia="en-US"/>
              </w:rPr>
              <w:tab/>
            </w:r>
            <w:r w:rsidR="001F449B" w:rsidRPr="00272810">
              <w:rPr>
                <w:rFonts w:eastAsia="MS Mincho" w:cs="Arial"/>
                <w:lang w:eastAsia="en-US"/>
              </w:rPr>
              <w:t xml:space="preserve">The transmitter shall be set to 4dB below </w:t>
            </w:r>
            <w:r w:rsidR="003A0F28" w:rsidRPr="007728C3">
              <w:rPr>
                <w:rFonts w:cs="Arial"/>
                <w:lang w:eastAsia="en-US"/>
              </w:rPr>
              <w:t>P</w:t>
            </w:r>
            <w:r w:rsidR="003A0F28" w:rsidRPr="007728C3">
              <w:rPr>
                <w:rFonts w:cs="Arial"/>
                <w:sz w:val="12"/>
                <w:szCs w:val="12"/>
                <w:lang w:eastAsia="en-US"/>
              </w:rPr>
              <w:t>CMAX_L</w:t>
            </w:r>
            <w:r w:rsidR="00881A61" w:rsidRPr="00272810">
              <w:rPr>
                <w:rFonts w:eastAsia="MS Mincho" w:cs="Arial"/>
                <w:lang w:eastAsia="en-US"/>
              </w:rPr>
              <w:t xml:space="preserve"> at the minimum uplink configuration specified in Table 7.3.1-2</w:t>
            </w:r>
            <w:r w:rsidR="003A0F28" w:rsidRPr="00272810">
              <w:rPr>
                <w:rFonts w:eastAsia="MS Mincho" w:cs="Arial"/>
                <w:lang w:eastAsia="en-US"/>
              </w:rPr>
              <w:t xml:space="preserve"> with </w:t>
            </w:r>
            <w:r w:rsidR="003A0F28" w:rsidRPr="007728C3">
              <w:rPr>
                <w:rFonts w:cs="Arial"/>
                <w:lang w:eastAsia="en-US"/>
              </w:rPr>
              <w:t>P</w:t>
            </w:r>
            <w:r w:rsidR="003A0F28" w:rsidRPr="007728C3">
              <w:rPr>
                <w:rFonts w:cs="Arial"/>
                <w:sz w:val="12"/>
                <w:szCs w:val="12"/>
                <w:lang w:eastAsia="en-US"/>
              </w:rPr>
              <w:t>CMAX_L</w:t>
            </w:r>
            <w:r w:rsidR="003A0F28" w:rsidRPr="00272810">
              <w:rPr>
                <w:rFonts w:eastAsia="MS Mincho" w:cs="Arial"/>
                <w:lang w:eastAsia="en-US"/>
              </w:rPr>
              <w:t xml:space="preserve"> as defined in </w:t>
            </w:r>
            <w:r w:rsidRPr="00272810">
              <w:rPr>
                <w:rFonts w:eastAsia="MS Mincho" w:cs="Arial"/>
                <w:lang w:eastAsia="en-US"/>
              </w:rPr>
              <w:t>sub</w:t>
            </w:r>
            <w:r w:rsidR="003A0F28" w:rsidRPr="00272810">
              <w:rPr>
                <w:rFonts w:eastAsia="MS Mincho" w:cs="Arial"/>
                <w:lang w:eastAsia="en-US"/>
              </w:rPr>
              <w:t>clause 6.2.5</w:t>
            </w:r>
            <w:r w:rsidR="00881A61" w:rsidRPr="00272810">
              <w:rPr>
                <w:rFonts w:eastAsia="MS Mincho" w:cs="Arial"/>
                <w:lang w:eastAsia="en-US"/>
              </w:rPr>
              <w:t>.</w:t>
            </w:r>
          </w:p>
          <w:p w14:paraId="04C1D095" w14:textId="77777777" w:rsidR="001F449B" w:rsidRPr="00272810" w:rsidRDefault="00630023" w:rsidP="008F0CFB">
            <w:pPr>
              <w:pStyle w:val="TAN"/>
              <w:rPr>
                <w:rFonts w:eastAsia="MS Mincho" w:cs="Arial"/>
                <w:lang w:eastAsia="en-US"/>
              </w:rPr>
            </w:pPr>
            <w:r w:rsidRPr="00272810">
              <w:rPr>
                <w:rFonts w:eastAsia="MS Mincho" w:cs="Arial"/>
                <w:lang w:eastAsia="en-US"/>
              </w:rPr>
              <w:t xml:space="preserve">NOTE </w:t>
            </w:r>
            <w:r w:rsidR="008F0CFB" w:rsidRPr="00272810">
              <w:rPr>
                <w:rFonts w:eastAsia="MS Mincho" w:cs="Arial"/>
                <w:lang w:eastAsia="en-US"/>
              </w:rPr>
              <w:t>2</w:t>
            </w:r>
            <w:r w:rsidRPr="00272810">
              <w:rPr>
                <w:rFonts w:eastAsia="MS Mincho" w:cs="Arial"/>
                <w:lang w:eastAsia="en-US"/>
              </w:rPr>
              <w:t>:</w:t>
            </w:r>
            <w:r w:rsidR="008F0CFB" w:rsidRPr="00272810">
              <w:rPr>
                <w:rFonts w:eastAsia="MS Mincho" w:cs="Arial"/>
                <w:lang w:eastAsia="en-US"/>
              </w:rPr>
              <w:tab/>
            </w:r>
            <w:r w:rsidR="0054066C" w:rsidRPr="00272810">
              <w:rPr>
                <w:rFonts w:eastAsia="MS Mincho" w:cs="Arial"/>
                <w:lang w:eastAsia="en-US"/>
              </w:rPr>
              <w:t>Reference measurement channel is specified in Annex A.3.2</w:t>
            </w:r>
            <w:r w:rsidR="00C5251F" w:rsidRPr="00272810">
              <w:rPr>
                <w:rFonts w:eastAsia="MS Mincho" w:cs="Arial"/>
                <w:lang w:eastAsia="en-US"/>
              </w:rPr>
              <w:t xml:space="preserve"> with </w:t>
            </w:r>
            <w:r w:rsidR="00C5251F" w:rsidRPr="007728C3">
              <w:rPr>
                <w:rFonts w:cs="Arial"/>
                <w:lang w:eastAsia="en-US"/>
              </w:rPr>
              <w:t>one sided dynamic OCNG Pattern OP.1 FDD/TDD as described in Annex A.5.1.1/A.5.2.1</w:t>
            </w:r>
            <w:r w:rsidR="0054066C" w:rsidRPr="00272810">
              <w:rPr>
                <w:rFonts w:eastAsia="MS Mincho" w:cs="Arial"/>
                <w:lang w:eastAsia="en-US"/>
              </w:rPr>
              <w:t>.</w:t>
            </w:r>
          </w:p>
          <w:p w14:paraId="1A6B8CE4" w14:textId="77777777" w:rsidR="001F449B" w:rsidRPr="00272810" w:rsidRDefault="00630023" w:rsidP="002A48CA">
            <w:pPr>
              <w:pStyle w:val="TAN"/>
              <w:rPr>
                <w:rFonts w:eastAsia="MS Mincho" w:cs="Arial"/>
                <w:lang w:eastAsia="en-US"/>
              </w:rPr>
            </w:pPr>
            <w:r w:rsidRPr="00272810">
              <w:rPr>
                <w:rFonts w:eastAsia="MS Mincho" w:cs="Arial"/>
                <w:lang w:eastAsia="en-US"/>
              </w:rPr>
              <w:t xml:space="preserve">NOTE </w:t>
            </w:r>
            <w:r w:rsidR="008F0CFB" w:rsidRPr="00272810">
              <w:rPr>
                <w:rFonts w:eastAsia="MS Mincho" w:cs="Arial"/>
                <w:lang w:eastAsia="en-US"/>
              </w:rPr>
              <w:t>3</w:t>
            </w:r>
            <w:r w:rsidRPr="00272810">
              <w:rPr>
                <w:rFonts w:eastAsia="MS Mincho" w:cs="Arial"/>
                <w:lang w:eastAsia="en-US"/>
              </w:rPr>
              <w:t>:</w:t>
            </w:r>
            <w:r w:rsidR="008F0CFB" w:rsidRPr="00272810">
              <w:rPr>
                <w:rFonts w:eastAsia="MS Mincho" w:cs="Arial"/>
                <w:lang w:eastAsia="en-US"/>
              </w:rPr>
              <w:tab/>
            </w:r>
            <w:r w:rsidR="001F449B" w:rsidRPr="00272810">
              <w:rPr>
                <w:rFonts w:eastAsia="MS Mincho" w:cs="Arial"/>
                <w:lang w:eastAsia="en-US"/>
              </w:rPr>
              <w:t xml:space="preserve">The modulated interferer consists of the Reference measurement channel specified in Annex A.3.2 </w:t>
            </w:r>
            <w:r w:rsidR="00C5251F" w:rsidRPr="00272810">
              <w:rPr>
                <w:rFonts w:eastAsia="MS Mincho" w:cs="Arial"/>
                <w:lang w:eastAsia="en-US"/>
              </w:rPr>
              <w:t xml:space="preserve">with </w:t>
            </w:r>
            <w:r w:rsidR="00C5251F" w:rsidRPr="007728C3">
              <w:rPr>
                <w:rFonts w:cs="Arial"/>
                <w:lang w:eastAsia="en-US"/>
              </w:rPr>
              <w:t xml:space="preserve">one sided dynamic OCNG Pattern OP.1 FDD/TDD as described in Annex A.5.1.1/A.5.2.1 </w:t>
            </w:r>
            <w:r w:rsidR="001F449B" w:rsidRPr="00272810">
              <w:rPr>
                <w:rFonts w:eastAsia="MS Mincho" w:cs="Arial"/>
                <w:lang w:eastAsia="en-US"/>
              </w:rPr>
              <w:t xml:space="preserve">with set-up according to Annex C.3.1The interfering modulated signal is 5MHz E-UTRA signal as described in Annex D for channel bandwidth </w:t>
            </w:r>
            <w:r w:rsidR="001F449B" w:rsidRPr="00272810">
              <w:rPr>
                <w:rFonts w:eastAsia="MS Mincho" w:cs="Arial"/>
                <w:lang w:eastAsia="en-US"/>
              </w:rPr>
              <w:sym w:font="Symbol" w:char="F0B3"/>
            </w:r>
            <w:r w:rsidR="001F449B" w:rsidRPr="00272810">
              <w:rPr>
                <w:rFonts w:eastAsia="MS Mincho" w:cs="Arial"/>
                <w:lang w:eastAsia="en-US"/>
              </w:rPr>
              <w:t>5MHz</w:t>
            </w:r>
          </w:p>
        </w:tc>
      </w:tr>
    </w:tbl>
    <w:p w14:paraId="0D8BDE36" w14:textId="77777777" w:rsidR="001F449B" w:rsidRPr="00AE4A95" w:rsidRDefault="001F449B" w:rsidP="001F449B"/>
    <w:p w14:paraId="49D87CA2" w14:textId="77777777" w:rsidR="00EF3C1F" w:rsidRPr="00AE4A95" w:rsidRDefault="00EF3C1F" w:rsidP="00EF3C1F">
      <w:r w:rsidRPr="00AE4A95">
        <w:t>For the UE which supports inter band CA</w:t>
      </w:r>
      <w:r w:rsidRPr="00AE4A95">
        <w:rPr>
          <w:rFonts w:hint="eastAsia"/>
        </w:rPr>
        <w:t xml:space="preserve"> configuration in Table </w:t>
      </w:r>
      <w:r w:rsidR="00676A4D" w:rsidRPr="00AE4A95">
        <w:t>7.3.1-1A</w:t>
      </w:r>
      <w:r w:rsidRPr="00AE4A95">
        <w:t>, P</w:t>
      </w:r>
      <w:r w:rsidRPr="00AE4A95">
        <w:rPr>
          <w:vertAlign w:val="subscript"/>
        </w:rPr>
        <w:t>interferer1</w:t>
      </w:r>
      <w:r w:rsidRPr="00AE4A95">
        <w:t xml:space="preserve"> and P</w:t>
      </w:r>
      <w:r w:rsidRPr="00AE4A95">
        <w:rPr>
          <w:vertAlign w:val="subscript"/>
        </w:rPr>
        <w:t>interferer2</w:t>
      </w:r>
      <w:r w:rsidRPr="00AE4A95">
        <w:t xml:space="preserve"> powers defined in </w:t>
      </w:r>
      <w:r w:rsidR="00630023" w:rsidRPr="00AE4A95">
        <w:t xml:space="preserve">Table </w:t>
      </w:r>
      <w:r w:rsidRPr="00AE4A95">
        <w:t>7.8.1.1-1 are increased by the amount given by ΔR</w:t>
      </w:r>
      <w:r w:rsidRPr="00AE4A95">
        <w:rPr>
          <w:vertAlign w:val="subscript"/>
        </w:rPr>
        <w:t>IB</w:t>
      </w:r>
      <w:r w:rsidR="00A52E4D" w:rsidRPr="00AE4A95">
        <w:rPr>
          <w:vertAlign w:val="subscript"/>
        </w:rPr>
        <w:t>,c</w:t>
      </w:r>
      <w:r w:rsidRPr="00AE4A95">
        <w:t xml:space="preserve"> in Table </w:t>
      </w:r>
      <w:r w:rsidR="00676A4D" w:rsidRPr="00AE4A95">
        <w:t>7.3.1-1A</w:t>
      </w:r>
      <w:r w:rsidRPr="00AE4A95">
        <w:t>.</w:t>
      </w:r>
    </w:p>
    <w:p w14:paraId="1132237A" w14:textId="77777777" w:rsidR="00EF3C1F" w:rsidRPr="00AE4A95" w:rsidRDefault="00EF3C1F" w:rsidP="00EF3C1F">
      <w:pPr>
        <w:pStyle w:val="Heading3"/>
      </w:pPr>
      <w:bookmarkStart w:id="222" w:name="_Toc368025806"/>
      <w:r w:rsidRPr="00AE4A95">
        <w:rPr>
          <w:rFonts w:eastAsia="SimSun" w:hint="eastAsia"/>
          <w:lang w:eastAsia="zh-CN"/>
        </w:rPr>
        <w:t>7.8.1A</w:t>
      </w:r>
      <w:r w:rsidRPr="00AE4A95">
        <w:rPr>
          <w:rFonts w:eastAsia="SimSun"/>
          <w:lang w:eastAsia="zh-CN"/>
        </w:rPr>
        <w:tab/>
      </w:r>
      <w:r w:rsidRPr="00AE4A95">
        <w:t>Minimum requirements for CA</w:t>
      </w:r>
      <w:bookmarkEnd w:id="222"/>
    </w:p>
    <w:p w14:paraId="4B87C3E1" w14:textId="77777777" w:rsidR="001501D3" w:rsidRPr="00AE4A95" w:rsidRDefault="001501D3" w:rsidP="00233F1C">
      <w:r w:rsidRPr="00AE4A95">
        <w:t>For inter-band carrier aggregation with uplink assigned to one E-UTRA band the wide band intermodulation requirements are defined with the uplink active on the band other than the band whose downlink is being tested.</w:t>
      </w:r>
      <w:r w:rsidR="005A54E0" w:rsidRPr="00AE4A95">
        <w:t xml:space="preserve"> </w:t>
      </w:r>
      <w:r w:rsidRPr="00AE4A95">
        <w:t>The UE shall meet the requirements specified in subclause 7.8.1.1 for each component carrier while both downlink carriers are active.</w:t>
      </w:r>
      <w:r w:rsidR="00233F1C" w:rsidRPr="00AE4A95">
        <w:t xml:space="preserve"> For </w:t>
      </w:r>
      <w:smartTag w:uri="urn:schemas-microsoft-com:office:smarttags" w:element="place">
        <w:smartTag w:uri="urn:schemas-microsoft-com:office:smarttags" w:element="City">
          <w:r w:rsidR="00E409A1" w:rsidRPr="00AE4A95">
            <w:t>E-UTRA</w:t>
          </w:r>
        </w:smartTag>
        <w:r w:rsidR="00E409A1" w:rsidRPr="00AE4A95">
          <w:t xml:space="preserve"> </w:t>
        </w:r>
        <w:smartTag w:uri="urn:schemas-microsoft-com:office:smarttags" w:element="State">
          <w:r w:rsidR="00E409A1" w:rsidRPr="00AE4A95">
            <w:t>CA</w:t>
          </w:r>
        </w:smartTag>
      </w:smartTag>
      <w:r w:rsidR="00E409A1" w:rsidRPr="00AE4A95">
        <w:t xml:space="preserve"> configurations</w:t>
      </w:r>
      <w:r w:rsidR="00233F1C" w:rsidRPr="00AE4A95">
        <w:t xml:space="preserve"> including an operating band without uplink band (as noted in Table 5.5-1), the requirements for both downlinks shall be met with the uplink active in the band capable of UL operation.</w:t>
      </w:r>
      <w:r w:rsidR="00E409A1" w:rsidRPr="00AE4A95">
        <w:t xml:space="preserve"> For </w:t>
      </w:r>
      <w:smartTag w:uri="urn:schemas-microsoft-com:office:smarttags" w:element="place">
        <w:smartTag w:uri="urn:schemas-microsoft-com:office:smarttags" w:element="City">
          <w:r w:rsidR="00E409A1" w:rsidRPr="00AE4A95">
            <w:t>E-UTRA</w:t>
          </w:r>
        </w:smartTag>
        <w:r w:rsidR="00E409A1" w:rsidRPr="00AE4A95">
          <w:t xml:space="preserve"> </w:t>
        </w:r>
        <w:smartTag w:uri="urn:schemas-microsoft-com:office:smarttags" w:element="State">
          <w:r w:rsidR="00E409A1" w:rsidRPr="00AE4A95">
            <w:t>CA</w:t>
          </w:r>
        </w:smartTag>
      </w:smartTag>
      <w:r w:rsidR="00E409A1" w:rsidRPr="00AE4A95">
        <w:t xml:space="preserve"> configurations listed in Table 7.3.1A-0a under conditions for which reference sensitivity for the operating band being tested is N/A, the wideband intermodulation requirements of subclause 7.8.1A do not apply.</w:t>
      </w:r>
    </w:p>
    <w:p w14:paraId="3272704C" w14:textId="77777777" w:rsidR="00EF3C1F" w:rsidRPr="00AE4A95" w:rsidRDefault="00EF3C1F" w:rsidP="00EF3C1F">
      <w:r w:rsidRPr="00AE4A95">
        <w:t>For intra-band contiguous</w:t>
      </w:r>
      <w:r w:rsidR="005A54E0" w:rsidRPr="00AE4A95">
        <w:t xml:space="preserve"> </w:t>
      </w:r>
      <w:r w:rsidR="001501D3" w:rsidRPr="00AE4A95">
        <w:t>carrier aggegation</w:t>
      </w:r>
      <w:r w:rsidRPr="00AE4A95">
        <w:t xml:space="preserve"> the downlink SCC shall be configured at nominal channel spacing to the PCC with the PCC configured closest </w:t>
      </w:r>
      <w:r w:rsidR="009B52CD" w:rsidRPr="00AE4A95">
        <w:t xml:space="preserve">to </w:t>
      </w:r>
      <w:r w:rsidRPr="00AE4A95">
        <w:t xml:space="preserve">the uplink band. Downlink PCC and SCC are both activated. The uplink output power shall be </w:t>
      </w:r>
      <w:r w:rsidRPr="00AE4A95">
        <w:rPr>
          <w:rFonts w:eastAsia="MS Mincho"/>
        </w:rPr>
        <w:t xml:space="preserve">set as specified in Table </w:t>
      </w:r>
      <w:r w:rsidRPr="00AE4A95">
        <w:t xml:space="preserve">7.8.1A-1 with the uplink configuration </w:t>
      </w:r>
      <w:r w:rsidR="009B52CD" w:rsidRPr="00AE4A95">
        <w:t xml:space="preserve">set </w:t>
      </w:r>
      <w:r w:rsidRPr="00AE4A95">
        <w:t>according to Table 7.</w:t>
      </w:r>
      <w:smartTag w:uri="urn:schemas-microsoft-com:office:smarttags" w:element="chmetcnv">
        <w:smartTagPr>
          <w:attr w:name="UnitName" w:val="a"/>
          <w:attr w:name="SourceValue" w:val="3.1"/>
          <w:attr w:name="HasSpace" w:val="False"/>
          <w:attr w:name="Negative" w:val="False"/>
          <w:attr w:name="NumberType" w:val="1"/>
          <w:attr w:name="TCSC" w:val="0"/>
        </w:smartTagPr>
        <w:r w:rsidRPr="00AE4A95">
          <w:t>3.1A</w:t>
        </w:r>
      </w:smartTag>
      <w:r w:rsidRPr="00AE4A95">
        <w:t xml:space="preserve">-1 for the applicable </w:t>
      </w:r>
      <w:r w:rsidR="001501D3" w:rsidRPr="00AE4A95">
        <w:t>carrier aggreagation</w:t>
      </w:r>
      <w:r w:rsidRPr="00AE4A95">
        <w:t xml:space="preserve"> </w:t>
      </w:r>
      <w:r w:rsidR="001501D3" w:rsidRPr="00AE4A95">
        <w:t>configuration</w:t>
      </w:r>
      <w:r w:rsidRPr="00AE4A95">
        <w:t>. For UE(s) supporting one uplink</w:t>
      </w:r>
      <w:r w:rsidR="001501D3" w:rsidRPr="00AE4A95">
        <w:t xml:space="preserve"> carrier</w:t>
      </w:r>
      <w:r w:rsidRPr="00AE4A95">
        <w:t>, the uplink configuration of the PCC shall be in accordance with Table 7.3.1</w:t>
      </w:r>
      <w:r w:rsidR="008B5B75" w:rsidRPr="00AE4A95">
        <w:t>-2</w:t>
      </w:r>
      <w:r w:rsidRPr="00AE4A95">
        <w:t>. The UE shall fulfil the minimum requirement in presence of an interfering signal specified in Table 7.8.1A-1 being on either side of the aggregated signal.</w:t>
      </w:r>
      <w:r w:rsidR="009B52CD" w:rsidRPr="00AE4A95">
        <w:t xml:space="preserve"> </w:t>
      </w:r>
      <w:r w:rsidRPr="00AE4A95">
        <w:t xml:space="preserve">The throughput of each carrier shall be ≥ 95% of the maximum throughput of the reference measurement channels as specified in Annexes </w:t>
      </w:r>
      <w:smartTag w:uri="urn:schemas-microsoft-com:office:smarttags" w:element="chsdate">
        <w:smartTagPr>
          <w:attr w:name="Year" w:val="1899"/>
          <w:attr w:name="Month" w:val="12"/>
          <w:attr w:name="Day" w:val="30"/>
          <w:attr w:name="IsLunarDate" w:val="False"/>
          <w:attr w:name="IsROCDate" w:val="False"/>
        </w:smartTagPr>
        <w:r w:rsidRPr="00AE4A95">
          <w:t>A.2.2</w:t>
        </w:r>
      </w:smartTag>
      <w:r w:rsidRPr="00AE4A95">
        <w:t xml:space="preserve">, A.2.3 and A.3.2 (with one sided dynamic OCNG Pattern OP.1 FDD/TDD for the DL-signal as described in Annex </w:t>
      </w:r>
      <w:smartTag w:uri="urn:schemas-microsoft-com:office:smarttags" w:element="chsdate">
        <w:smartTagPr>
          <w:attr w:name="Year" w:val="1899"/>
          <w:attr w:name="Month" w:val="12"/>
          <w:attr w:name="Day" w:val="30"/>
          <w:attr w:name="IsLunarDate" w:val="False"/>
          <w:attr w:name="IsROCDate" w:val="False"/>
        </w:smartTagPr>
        <w:r w:rsidRPr="00AE4A95">
          <w:t>A.5.1.1</w:t>
        </w:r>
      </w:smartTag>
      <w:r w:rsidRPr="00AE4A95">
        <w:t>/A.5.2.1) with parameters specified in Table 7.8.1A-1</w:t>
      </w:r>
    </w:p>
    <w:p w14:paraId="6B4ADA1D" w14:textId="77777777" w:rsidR="00EF3C1F" w:rsidRPr="00AE4A95" w:rsidRDefault="00EF3C1F" w:rsidP="00EF3C1F">
      <w:pPr>
        <w:pStyle w:val="TH"/>
      </w:pPr>
      <w:r w:rsidRPr="00AE4A95">
        <w:t>Table 7.8.1A-1: Wide band intermodulation</w:t>
      </w:r>
    </w:p>
    <w:tbl>
      <w:tblPr>
        <w:tblW w:w="885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809"/>
        <w:gridCol w:w="1214"/>
        <w:gridCol w:w="1321"/>
        <w:gridCol w:w="1230"/>
        <w:gridCol w:w="1276"/>
        <w:gridCol w:w="1338"/>
      </w:tblGrid>
      <w:tr w:rsidR="00EF3C1F" w:rsidRPr="007728C3" w14:paraId="5FD06162" w14:textId="77777777">
        <w:tc>
          <w:tcPr>
            <w:tcW w:w="1663" w:type="dxa"/>
            <w:vMerge w:val="restart"/>
          </w:tcPr>
          <w:p w14:paraId="319E87D1" w14:textId="77777777" w:rsidR="00EF3C1F" w:rsidRPr="007728C3" w:rsidRDefault="00EF3C1F" w:rsidP="0099240A">
            <w:pPr>
              <w:pStyle w:val="TAH"/>
              <w:rPr>
                <w:rFonts w:cs="Arial"/>
                <w:lang w:eastAsia="en-US"/>
              </w:rPr>
            </w:pPr>
            <w:r w:rsidRPr="007728C3">
              <w:rPr>
                <w:rFonts w:cs="Arial"/>
                <w:lang w:eastAsia="en-US"/>
              </w:rPr>
              <w:t xml:space="preserve">Rx </w:t>
            </w:r>
            <w:r w:rsidR="00630023" w:rsidRPr="007728C3">
              <w:rPr>
                <w:rFonts w:cs="Arial"/>
                <w:lang w:eastAsia="en-US"/>
              </w:rPr>
              <w:t>p</w:t>
            </w:r>
            <w:r w:rsidRPr="007728C3">
              <w:rPr>
                <w:rFonts w:cs="Arial"/>
                <w:lang w:eastAsia="en-US"/>
              </w:rPr>
              <w:t>arameter</w:t>
            </w:r>
          </w:p>
        </w:tc>
        <w:tc>
          <w:tcPr>
            <w:tcW w:w="809" w:type="dxa"/>
            <w:vMerge w:val="restart"/>
          </w:tcPr>
          <w:p w14:paraId="29CD2B61" w14:textId="77777777" w:rsidR="00EF3C1F" w:rsidRPr="007728C3" w:rsidRDefault="00EF3C1F" w:rsidP="0099240A">
            <w:pPr>
              <w:pStyle w:val="TAH"/>
              <w:rPr>
                <w:rFonts w:cs="Arial"/>
                <w:lang w:eastAsia="en-US"/>
              </w:rPr>
            </w:pPr>
            <w:r w:rsidRPr="007728C3">
              <w:rPr>
                <w:rFonts w:cs="Arial"/>
                <w:lang w:eastAsia="en-US"/>
              </w:rPr>
              <w:t xml:space="preserve">Units </w:t>
            </w:r>
          </w:p>
        </w:tc>
        <w:tc>
          <w:tcPr>
            <w:tcW w:w="6379" w:type="dxa"/>
            <w:gridSpan w:val="5"/>
          </w:tcPr>
          <w:p w14:paraId="3F05E288" w14:textId="77777777" w:rsidR="00EF3C1F" w:rsidRPr="007728C3" w:rsidRDefault="00EF3C1F" w:rsidP="0099240A">
            <w:pPr>
              <w:pStyle w:val="TAH"/>
              <w:rPr>
                <w:rFonts w:cs="Arial"/>
                <w:lang w:eastAsia="en-US"/>
              </w:rPr>
            </w:pPr>
            <w:r w:rsidRPr="007728C3">
              <w:rPr>
                <w:rFonts w:cs="Arial"/>
                <w:lang w:eastAsia="en-US"/>
              </w:rPr>
              <w:t>CA Bandwidth Class</w:t>
            </w:r>
          </w:p>
        </w:tc>
      </w:tr>
      <w:tr w:rsidR="00EF3C1F" w:rsidRPr="007728C3" w14:paraId="33EFA308" w14:textId="77777777">
        <w:tc>
          <w:tcPr>
            <w:tcW w:w="1663" w:type="dxa"/>
            <w:vMerge/>
          </w:tcPr>
          <w:p w14:paraId="5834CE9B" w14:textId="77777777" w:rsidR="00EF3C1F" w:rsidRPr="007728C3" w:rsidRDefault="00EF3C1F" w:rsidP="0099240A">
            <w:pPr>
              <w:pStyle w:val="TAH"/>
              <w:rPr>
                <w:rFonts w:cs="Arial"/>
                <w:lang w:eastAsia="en-US"/>
              </w:rPr>
            </w:pPr>
          </w:p>
        </w:tc>
        <w:tc>
          <w:tcPr>
            <w:tcW w:w="809" w:type="dxa"/>
            <w:vMerge/>
          </w:tcPr>
          <w:p w14:paraId="7CE7009F" w14:textId="77777777" w:rsidR="00EF3C1F" w:rsidRPr="007728C3" w:rsidRDefault="00EF3C1F" w:rsidP="0099240A">
            <w:pPr>
              <w:pStyle w:val="TAH"/>
              <w:rPr>
                <w:rFonts w:cs="Arial"/>
                <w:lang w:eastAsia="en-US"/>
              </w:rPr>
            </w:pPr>
          </w:p>
        </w:tc>
        <w:tc>
          <w:tcPr>
            <w:tcW w:w="1214" w:type="dxa"/>
          </w:tcPr>
          <w:p w14:paraId="450FDEAE" w14:textId="77777777" w:rsidR="00EF3C1F" w:rsidRPr="007728C3" w:rsidRDefault="00EF3C1F" w:rsidP="0099240A">
            <w:pPr>
              <w:pStyle w:val="TAH"/>
              <w:rPr>
                <w:rFonts w:cs="Arial"/>
                <w:lang w:eastAsia="en-US"/>
              </w:rPr>
            </w:pPr>
            <w:r w:rsidRPr="007728C3">
              <w:rPr>
                <w:rFonts w:cs="Arial"/>
                <w:lang w:eastAsia="en-US"/>
              </w:rPr>
              <w:t>B</w:t>
            </w:r>
          </w:p>
        </w:tc>
        <w:tc>
          <w:tcPr>
            <w:tcW w:w="1321" w:type="dxa"/>
          </w:tcPr>
          <w:p w14:paraId="0CDE8A10" w14:textId="77777777" w:rsidR="00EF3C1F" w:rsidRPr="007728C3" w:rsidRDefault="00EF3C1F" w:rsidP="0099240A">
            <w:pPr>
              <w:pStyle w:val="TAH"/>
              <w:rPr>
                <w:rFonts w:cs="Arial"/>
                <w:lang w:eastAsia="en-US"/>
              </w:rPr>
            </w:pPr>
            <w:r w:rsidRPr="007728C3">
              <w:rPr>
                <w:rFonts w:cs="Arial"/>
                <w:lang w:eastAsia="en-US"/>
              </w:rPr>
              <w:t>C</w:t>
            </w:r>
          </w:p>
        </w:tc>
        <w:tc>
          <w:tcPr>
            <w:tcW w:w="1230" w:type="dxa"/>
          </w:tcPr>
          <w:p w14:paraId="50633AEA" w14:textId="77777777" w:rsidR="00EF3C1F" w:rsidRPr="007728C3" w:rsidRDefault="00EF3C1F" w:rsidP="0099240A">
            <w:pPr>
              <w:pStyle w:val="TAH"/>
              <w:rPr>
                <w:rFonts w:cs="Arial"/>
                <w:lang w:eastAsia="en-US"/>
              </w:rPr>
            </w:pPr>
            <w:r w:rsidRPr="007728C3">
              <w:rPr>
                <w:rFonts w:cs="Arial"/>
                <w:lang w:eastAsia="en-US"/>
              </w:rPr>
              <w:t>D</w:t>
            </w:r>
          </w:p>
        </w:tc>
        <w:tc>
          <w:tcPr>
            <w:tcW w:w="1276" w:type="dxa"/>
          </w:tcPr>
          <w:p w14:paraId="09D7F834" w14:textId="77777777" w:rsidR="00EF3C1F" w:rsidRPr="007728C3" w:rsidRDefault="00EF3C1F" w:rsidP="0099240A">
            <w:pPr>
              <w:pStyle w:val="TAH"/>
              <w:rPr>
                <w:rFonts w:cs="Arial"/>
                <w:lang w:eastAsia="en-US"/>
              </w:rPr>
            </w:pPr>
            <w:r w:rsidRPr="007728C3">
              <w:rPr>
                <w:rFonts w:cs="Arial"/>
                <w:lang w:eastAsia="en-US"/>
              </w:rPr>
              <w:t>E</w:t>
            </w:r>
          </w:p>
        </w:tc>
        <w:tc>
          <w:tcPr>
            <w:tcW w:w="1338" w:type="dxa"/>
          </w:tcPr>
          <w:p w14:paraId="3D59AA86" w14:textId="77777777" w:rsidR="00EF3C1F" w:rsidRPr="007728C3" w:rsidRDefault="00EF3C1F" w:rsidP="0099240A">
            <w:pPr>
              <w:pStyle w:val="TAH"/>
              <w:rPr>
                <w:rFonts w:cs="Arial"/>
                <w:lang w:eastAsia="en-US"/>
              </w:rPr>
            </w:pPr>
            <w:r w:rsidRPr="007728C3">
              <w:rPr>
                <w:rFonts w:cs="Arial"/>
                <w:lang w:eastAsia="en-US"/>
              </w:rPr>
              <w:t>F</w:t>
            </w:r>
          </w:p>
        </w:tc>
      </w:tr>
      <w:tr w:rsidR="00EF3C1F" w:rsidRPr="00AE4A95" w14:paraId="19117FDD" w14:textId="77777777">
        <w:tc>
          <w:tcPr>
            <w:tcW w:w="1663" w:type="dxa"/>
            <w:vMerge w:val="restart"/>
            <w:vAlign w:val="center"/>
          </w:tcPr>
          <w:p w14:paraId="0B4E4745" w14:textId="77777777" w:rsidR="00EF3C1F" w:rsidRPr="00272810" w:rsidRDefault="00EF3C1F" w:rsidP="00B070C0">
            <w:pPr>
              <w:pStyle w:val="TAL"/>
              <w:rPr>
                <w:rFonts w:eastAsia="MS Mincho" w:cs="Arial"/>
                <w:bCs/>
                <w:kern w:val="2"/>
                <w:lang w:eastAsia="en-US"/>
              </w:rPr>
            </w:pPr>
            <w:r w:rsidRPr="007728C3">
              <w:rPr>
                <w:rFonts w:cs="Arial"/>
                <w:kern w:val="2"/>
                <w:lang w:eastAsia="en-US"/>
              </w:rPr>
              <w:t xml:space="preserve">Pw </w:t>
            </w:r>
            <w:r w:rsidR="00B070C0" w:rsidRPr="007728C3">
              <w:rPr>
                <w:rFonts w:cs="Arial"/>
                <w:kern w:val="2"/>
                <w:lang w:eastAsia="en-US"/>
              </w:rPr>
              <w:t xml:space="preserve">in Transmission Bandwidth Configuration, </w:t>
            </w:r>
            <w:r w:rsidRPr="007728C3">
              <w:rPr>
                <w:rFonts w:cs="Arial"/>
                <w:kern w:val="2"/>
                <w:lang w:eastAsia="en-US"/>
              </w:rPr>
              <w:t>per CC</w:t>
            </w:r>
          </w:p>
        </w:tc>
        <w:tc>
          <w:tcPr>
            <w:tcW w:w="809" w:type="dxa"/>
            <w:vMerge w:val="restart"/>
            <w:vAlign w:val="center"/>
          </w:tcPr>
          <w:p w14:paraId="5510E1FB" w14:textId="77777777" w:rsidR="00EF3C1F" w:rsidRPr="007728C3" w:rsidRDefault="00EF3C1F" w:rsidP="001D3EFF">
            <w:pPr>
              <w:pStyle w:val="TAC"/>
              <w:rPr>
                <w:rFonts w:cs="Arial"/>
                <w:lang w:eastAsia="en-US"/>
              </w:rPr>
            </w:pPr>
            <w:r w:rsidRPr="007728C3">
              <w:rPr>
                <w:rFonts w:cs="Arial"/>
                <w:lang w:eastAsia="en-US"/>
              </w:rPr>
              <w:t>dBm</w:t>
            </w:r>
          </w:p>
        </w:tc>
        <w:tc>
          <w:tcPr>
            <w:tcW w:w="6379" w:type="dxa"/>
            <w:gridSpan w:val="5"/>
            <w:vAlign w:val="bottom"/>
          </w:tcPr>
          <w:p w14:paraId="03BA31B4" w14:textId="77777777" w:rsidR="00EF3C1F" w:rsidRPr="00272810" w:rsidRDefault="00EF3C1F" w:rsidP="001D3EFF">
            <w:pPr>
              <w:pStyle w:val="TAC"/>
              <w:rPr>
                <w:rFonts w:eastAsia="MS Mincho" w:cs="Arial"/>
                <w:lang w:eastAsia="en-US"/>
              </w:rPr>
            </w:pPr>
            <w:r w:rsidRPr="007728C3">
              <w:rPr>
                <w:rFonts w:cs="Arial"/>
                <w:lang w:eastAsia="en-US"/>
              </w:rPr>
              <w:t>REFSENS +</w:t>
            </w:r>
            <w:r w:rsidR="005A54E0" w:rsidRPr="007728C3">
              <w:rPr>
                <w:rFonts w:cs="Arial"/>
                <w:lang w:eastAsia="en-US"/>
              </w:rPr>
              <w:t xml:space="preserve"> </w:t>
            </w:r>
            <w:r w:rsidRPr="007728C3">
              <w:rPr>
                <w:rFonts w:cs="Arial"/>
                <w:lang w:eastAsia="en-US"/>
              </w:rPr>
              <w:t>CA Bandwidth Class specific value below</w:t>
            </w:r>
          </w:p>
        </w:tc>
      </w:tr>
      <w:tr w:rsidR="00EF3C1F" w:rsidRPr="00AE4A95" w14:paraId="4E1188DE" w14:textId="77777777">
        <w:tc>
          <w:tcPr>
            <w:tcW w:w="1663" w:type="dxa"/>
            <w:vMerge/>
            <w:vAlign w:val="center"/>
          </w:tcPr>
          <w:p w14:paraId="4F6300F9" w14:textId="77777777" w:rsidR="00EF3C1F" w:rsidRPr="00272810" w:rsidRDefault="00EF3C1F" w:rsidP="001D3EFF">
            <w:pPr>
              <w:pStyle w:val="TAL"/>
              <w:rPr>
                <w:rFonts w:eastAsia="MS Mincho" w:cs="Arial"/>
                <w:bCs/>
                <w:kern w:val="2"/>
                <w:lang w:eastAsia="en-US"/>
              </w:rPr>
            </w:pPr>
          </w:p>
        </w:tc>
        <w:tc>
          <w:tcPr>
            <w:tcW w:w="809" w:type="dxa"/>
            <w:vMerge/>
            <w:vAlign w:val="center"/>
          </w:tcPr>
          <w:p w14:paraId="2429396F" w14:textId="77777777" w:rsidR="00EF3C1F" w:rsidRPr="007728C3" w:rsidRDefault="00EF3C1F" w:rsidP="001D3EFF">
            <w:pPr>
              <w:pStyle w:val="TAC"/>
              <w:rPr>
                <w:rFonts w:cs="Arial"/>
                <w:kern w:val="2"/>
                <w:lang w:eastAsia="en-US"/>
              </w:rPr>
            </w:pPr>
          </w:p>
        </w:tc>
        <w:tc>
          <w:tcPr>
            <w:tcW w:w="1214" w:type="dxa"/>
            <w:vAlign w:val="center"/>
          </w:tcPr>
          <w:p w14:paraId="5C8D1D28" w14:textId="77777777" w:rsidR="00EF3C1F" w:rsidRPr="00272810" w:rsidRDefault="00EF3C1F" w:rsidP="001D3EFF">
            <w:pPr>
              <w:pStyle w:val="TAC"/>
              <w:rPr>
                <w:rFonts w:eastAsia="MS Mincho" w:cs="Arial"/>
                <w:kern w:val="2"/>
                <w:lang w:eastAsia="en-US"/>
              </w:rPr>
            </w:pPr>
          </w:p>
        </w:tc>
        <w:tc>
          <w:tcPr>
            <w:tcW w:w="1321" w:type="dxa"/>
            <w:vAlign w:val="center"/>
          </w:tcPr>
          <w:p w14:paraId="2CA46C76" w14:textId="77777777" w:rsidR="00EF3C1F" w:rsidRPr="00272810" w:rsidRDefault="00EF3C1F" w:rsidP="001D3EFF">
            <w:pPr>
              <w:pStyle w:val="TAC"/>
              <w:rPr>
                <w:rFonts w:eastAsia="MS Mincho" w:cs="Arial"/>
                <w:kern w:val="2"/>
                <w:lang w:eastAsia="en-US"/>
              </w:rPr>
            </w:pPr>
            <w:r w:rsidRPr="00272810">
              <w:rPr>
                <w:rFonts w:eastAsia="MS Mincho" w:cs="Arial"/>
                <w:kern w:val="2"/>
                <w:lang w:eastAsia="en-US"/>
              </w:rPr>
              <w:t>12</w:t>
            </w:r>
          </w:p>
        </w:tc>
        <w:tc>
          <w:tcPr>
            <w:tcW w:w="1230" w:type="dxa"/>
            <w:vAlign w:val="center"/>
          </w:tcPr>
          <w:p w14:paraId="3AE1B80B" w14:textId="77777777" w:rsidR="00EF3C1F" w:rsidRPr="00272810" w:rsidRDefault="00EF3C1F" w:rsidP="001D3EFF">
            <w:pPr>
              <w:pStyle w:val="TAC"/>
              <w:rPr>
                <w:rFonts w:eastAsia="MS Mincho" w:cs="Arial"/>
                <w:kern w:val="2"/>
                <w:lang w:eastAsia="en-US"/>
              </w:rPr>
            </w:pPr>
          </w:p>
        </w:tc>
        <w:tc>
          <w:tcPr>
            <w:tcW w:w="1276" w:type="dxa"/>
            <w:vAlign w:val="center"/>
          </w:tcPr>
          <w:p w14:paraId="005E5B49" w14:textId="77777777" w:rsidR="00EF3C1F" w:rsidRPr="00272810" w:rsidRDefault="00EF3C1F" w:rsidP="001D3EFF">
            <w:pPr>
              <w:pStyle w:val="TAC"/>
              <w:rPr>
                <w:rFonts w:eastAsia="MS Mincho" w:cs="Arial"/>
                <w:kern w:val="2"/>
                <w:lang w:eastAsia="en-US"/>
              </w:rPr>
            </w:pPr>
          </w:p>
        </w:tc>
        <w:tc>
          <w:tcPr>
            <w:tcW w:w="1338" w:type="dxa"/>
            <w:vAlign w:val="center"/>
          </w:tcPr>
          <w:p w14:paraId="3EE0B877" w14:textId="77777777" w:rsidR="00EF3C1F" w:rsidRPr="00272810" w:rsidRDefault="00EF3C1F" w:rsidP="001D3EFF">
            <w:pPr>
              <w:pStyle w:val="TAC"/>
              <w:rPr>
                <w:rFonts w:eastAsia="MS Mincho" w:cs="Arial"/>
                <w:kern w:val="2"/>
                <w:lang w:eastAsia="en-US"/>
              </w:rPr>
            </w:pPr>
          </w:p>
        </w:tc>
      </w:tr>
      <w:tr w:rsidR="00EF3C1F" w:rsidRPr="007728C3" w14:paraId="253B0546" w14:textId="77777777">
        <w:tc>
          <w:tcPr>
            <w:tcW w:w="1663" w:type="dxa"/>
          </w:tcPr>
          <w:p w14:paraId="11BC9A7F" w14:textId="77777777" w:rsidR="00EF3C1F" w:rsidRPr="00272810" w:rsidRDefault="00EF3C1F" w:rsidP="001D3EFF">
            <w:pPr>
              <w:pStyle w:val="TAL"/>
              <w:rPr>
                <w:rFonts w:eastAsia="MS Mincho" w:cs="Arial"/>
                <w:lang w:eastAsia="en-US"/>
              </w:rPr>
            </w:pPr>
            <w:r w:rsidRPr="00272810">
              <w:rPr>
                <w:rFonts w:eastAsia="MS Mincho" w:cs="Arial"/>
                <w:lang w:eastAsia="en-US"/>
              </w:rPr>
              <w:t>P</w:t>
            </w:r>
            <w:r w:rsidRPr="00272810">
              <w:rPr>
                <w:rFonts w:eastAsia="MS Mincho" w:cs="Arial"/>
                <w:vertAlign w:val="subscript"/>
                <w:lang w:eastAsia="en-US"/>
              </w:rPr>
              <w:t>Interferer 1</w:t>
            </w:r>
          </w:p>
          <w:p w14:paraId="0B7FB88E" w14:textId="77777777" w:rsidR="00EF3C1F" w:rsidRPr="00272810" w:rsidRDefault="00EF3C1F" w:rsidP="001D3EFF">
            <w:pPr>
              <w:pStyle w:val="TAL"/>
              <w:rPr>
                <w:rFonts w:eastAsia="MS Mincho" w:cs="Arial"/>
                <w:vertAlign w:val="subscript"/>
                <w:lang w:eastAsia="en-US"/>
              </w:rPr>
            </w:pPr>
            <w:r w:rsidRPr="00272810">
              <w:rPr>
                <w:rFonts w:eastAsia="MS Mincho" w:cs="Arial"/>
                <w:lang w:eastAsia="en-US"/>
              </w:rPr>
              <w:t>(CW)</w:t>
            </w:r>
          </w:p>
        </w:tc>
        <w:tc>
          <w:tcPr>
            <w:tcW w:w="809" w:type="dxa"/>
          </w:tcPr>
          <w:p w14:paraId="3DD7DED3" w14:textId="77777777" w:rsidR="00EF3C1F" w:rsidRPr="007728C3" w:rsidRDefault="00EF3C1F" w:rsidP="001D3EFF">
            <w:pPr>
              <w:pStyle w:val="TAC"/>
              <w:rPr>
                <w:rFonts w:cs="Arial"/>
                <w:lang w:eastAsia="en-US"/>
              </w:rPr>
            </w:pPr>
            <w:r w:rsidRPr="007728C3">
              <w:rPr>
                <w:rFonts w:cs="Arial"/>
                <w:lang w:eastAsia="en-US"/>
              </w:rPr>
              <w:t>dBm</w:t>
            </w:r>
          </w:p>
        </w:tc>
        <w:tc>
          <w:tcPr>
            <w:tcW w:w="6379" w:type="dxa"/>
            <w:gridSpan w:val="5"/>
            <w:vAlign w:val="center"/>
          </w:tcPr>
          <w:p w14:paraId="1D8C2A2F" w14:textId="77777777" w:rsidR="00EF3C1F" w:rsidRPr="007728C3" w:rsidRDefault="00EF3C1F" w:rsidP="001D3EFF">
            <w:pPr>
              <w:pStyle w:val="TAC"/>
              <w:rPr>
                <w:rFonts w:cs="Arial"/>
                <w:lang w:eastAsia="en-US"/>
              </w:rPr>
            </w:pPr>
            <w:r w:rsidRPr="007728C3">
              <w:rPr>
                <w:rFonts w:cs="Arial"/>
                <w:lang w:eastAsia="en-US"/>
              </w:rPr>
              <w:t>-46</w:t>
            </w:r>
          </w:p>
        </w:tc>
      </w:tr>
      <w:tr w:rsidR="00EF3C1F" w:rsidRPr="00AE4A95" w14:paraId="27665A85" w14:textId="77777777">
        <w:tc>
          <w:tcPr>
            <w:tcW w:w="1663" w:type="dxa"/>
          </w:tcPr>
          <w:p w14:paraId="64460ABF" w14:textId="77777777" w:rsidR="00EF3C1F" w:rsidRPr="00272810" w:rsidRDefault="00EF3C1F" w:rsidP="001D3EFF">
            <w:pPr>
              <w:pStyle w:val="TAL"/>
              <w:rPr>
                <w:rFonts w:eastAsia="MS Mincho" w:cs="Arial"/>
                <w:lang w:eastAsia="en-US"/>
              </w:rPr>
            </w:pPr>
            <w:r w:rsidRPr="00272810">
              <w:rPr>
                <w:rFonts w:eastAsia="MS Mincho" w:cs="Arial"/>
                <w:lang w:eastAsia="en-US"/>
              </w:rPr>
              <w:t>P</w:t>
            </w:r>
            <w:r w:rsidRPr="00272810">
              <w:rPr>
                <w:rFonts w:eastAsia="MS Mincho" w:cs="Arial"/>
                <w:vertAlign w:val="subscript"/>
                <w:lang w:eastAsia="en-US"/>
              </w:rPr>
              <w:t>Interferer 2</w:t>
            </w:r>
          </w:p>
          <w:p w14:paraId="6E1723B1" w14:textId="77777777" w:rsidR="00EF3C1F" w:rsidRPr="00272810" w:rsidRDefault="00EF3C1F" w:rsidP="001D3EFF">
            <w:pPr>
              <w:pStyle w:val="TAL"/>
              <w:rPr>
                <w:rFonts w:eastAsia="MS Mincho" w:cs="Arial"/>
                <w:lang w:eastAsia="en-US"/>
              </w:rPr>
            </w:pPr>
            <w:r w:rsidRPr="00272810">
              <w:rPr>
                <w:rFonts w:eastAsia="MS Mincho" w:cs="Arial"/>
                <w:lang w:eastAsia="en-US"/>
              </w:rPr>
              <w:t>(Modulated)</w:t>
            </w:r>
          </w:p>
        </w:tc>
        <w:tc>
          <w:tcPr>
            <w:tcW w:w="809" w:type="dxa"/>
          </w:tcPr>
          <w:p w14:paraId="08C12322" w14:textId="77777777" w:rsidR="00EF3C1F" w:rsidRPr="007728C3" w:rsidRDefault="00EF3C1F" w:rsidP="001D3EFF">
            <w:pPr>
              <w:pStyle w:val="TAC"/>
              <w:rPr>
                <w:rFonts w:cs="Arial"/>
                <w:lang w:eastAsia="en-US"/>
              </w:rPr>
            </w:pPr>
            <w:r w:rsidRPr="007728C3">
              <w:rPr>
                <w:rFonts w:cs="Arial"/>
                <w:lang w:eastAsia="en-US"/>
              </w:rPr>
              <w:t>dBm</w:t>
            </w:r>
          </w:p>
        </w:tc>
        <w:tc>
          <w:tcPr>
            <w:tcW w:w="6379" w:type="dxa"/>
            <w:gridSpan w:val="5"/>
            <w:vAlign w:val="center"/>
          </w:tcPr>
          <w:p w14:paraId="746D7D21" w14:textId="77777777" w:rsidR="00EF3C1F" w:rsidRPr="00272810" w:rsidRDefault="00EF3C1F" w:rsidP="001D3EFF">
            <w:pPr>
              <w:pStyle w:val="TAC"/>
              <w:rPr>
                <w:rFonts w:eastAsia="MS Mincho" w:cs="Arial"/>
                <w:lang w:eastAsia="en-US"/>
              </w:rPr>
            </w:pPr>
            <w:r w:rsidRPr="007728C3">
              <w:rPr>
                <w:rFonts w:cs="Arial"/>
                <w:lang w:eastAsia="en-US"/>
              </w:rPr>
              <w:t>-46</w:t>
            </w:r>
          </w:p>
        </w:tc>
      </w:tr>
      <w:tr w:rsidR="00EF3C1F" w:rsidRPr="00AE4A95" w14:paraId="76E37325" w14:textId="77777777">
        <w:tc>
          <w:tcPr>
            <w:tcW w:w="1663" w:type="dxa"/>
          </w:tcPr>
          <w:p w14:paraId="1CAB59CA" w14:textId="77777777" w:rsidR="00EF3C1F" w:rsidRPr="00272810" w:rsidRDefault="00EF3C1F" w:rsidP="001D3EFF">
            <w:pPr>
              <w:pStyle w:val="TAL"/>
              <w:rPr>
                <w:rFonts w:eastAsia="MS Mincho" w:cs="Arial"/>
                <w:lang w:eastAsia="en-US"/>
              </w:rPr>
            </w:pPr>
            <w:r w:rsidRPr="00272810">
              <w:rPr>
                <w:rFonts w:eastAsia="MS Mincho" w:cs="Arial"/>
                <w:lang w:eastAsia="en-US"/>
              </w:rPr>
              <w:t>BW</w:t>
            </w:r>
            <w:r w:rsidRPr="00272810">
              <w:rPr>
                <w:rFonts w:eastAsia="MS Mincho" w:cs="Arial"/>
                <w:vertAlign w:val="subscript"/>
                <w:lang w:eastAsia="en-US"/>
              </w:rPr>
              <w:t>Interferer 2</w:t>
            </w:r>
          </w:p>
        </w:tc>
        <w:tc>
          <w:tcPr>
            <w:tcW w:w="809" w:type="dxa"/>
          </w:tcPr>
          <w:p w14:paraId="74A05A12" w14:textId="77777777" w:rsidR="00EF3C1F" w:rsidRPr="007728C3" w:rsidRDefault="00EF3C1F" w:rsidP="001D3EFF">
            <w:pPr>
              <w:pStyle w:val="TAC"/>
              <w:rPr>
                <w:rFonts w:cs="Arial"/>
                <w:lang w:eastAsia="en-US"/>
              </w:rPr>
            </w:pPr>
            <w:r w:rsidRPr="007728C3">
              <w:rPr>
                <w:rFonts w:cs="Arial"/>
                <w:lang w:eastAsia="en-US"/>
              </w:rPr>
              <w:t>MHz</w:t>
            </w:r>
          </w:p>
        </w:tc>
        <w:tc>
          <w:tcPr>
            <w:tcW w:w="1214" w:type="dxa"/>
            <w:vAlign w:val="center"/>
          </w:tcPr>
          <w:p w14:paraId="46AC4D83" w14:textId="77777777" w:rsidR="00EF3C1F" w:rsidRPr="007728C3" w:rsidRDefault="00EF3C1F" w:rsidP="001D3EFF">
            <w:pPr>
              <w:pStyle w:val="TAC"/>
              <w:rPr>
                <w:rFonts w:cs="Arial"/>
                <w:lang w:eastAsia="en-US"/>
              </w:rPr>
            </w:pPr>
          </w:p>
        </w:tc>
        <w:tc>
          <w:tcPr>
            <w:tcW w:w="1321" w:type="dxa"/>
            <w:vAlign w:val="bottom"/>
          </w:tcPr>
          <w:p w14:paraId="5B2686DC" w14:textId="77777777" w:rsidR="00EF3C1F" w:rsidRPr="00272810" w:rsidRDefault="00EF3C1F" w:rsidP="001D3EFF">
            <w:pPr>
              <w:pStyle w:val="TAC"/>
              <w:rPr>
                <w:rFonts w:eastAsia="MS Mincho" w:cs="Arial"/>
                <w:lang w:eastAsia="en-US"/>
              </w:rPr>
            </w:pPr>
            <w:r w:rsidRPr="00272810">
              <w:rPr>
                <w:rFonts w:eastAsia="MS Mincho" w:cs="Arial"/>
                <w:lang w:eastAsia="en-US"/>
              </w:rPr>
              <w:t>5</w:t>
            </w:r>
          </w:p>
        </w:tc>
        <w:tc>
          <w:tcPr>
            <w:tcW w:w="1230" w:type="dxa"/>
            <w:vAlign w:val="bottom"/>
          </w:tcPr>
          <w:p w14:paraId="701091D1" w14:textId="77777777" w:rsidR="00EF3C1F" w:rsidRPr="00272810" w:rsidRDefault="00EF3C1F" w:rsidP="001D3EFF">
            <w:pPr>
              <w:pStyle w:val="TAC"/>
              <w:rPr>
                <w:rFonts w:eastAsia="MS Mincho" w:cs="Arial"/>
                <w:lang w:eastAsia="en-US"/>
              </w:rPr>
            </w:pPr>
          </w:p>
        </w:tc>
        <w:tc>
          <w:tcPr>
            <w:tcW w:w="1276" w:type="dxa"/>
            <w:vAlign w:val="bottom"/>
          </w:tcPr>
          <w:p w14:paraId="46B6EE58" w14:textId="77777777" w:rsidR="00EF3C1F" w:rsidRPr="00272810" w:rsidRDefault="00EF3C1F" w:rsidP="001D3EFF">
            <w:pPr>
              <w:pStyle w:val="TAC"/>
              <w:rPr>
                <w:rFonts w:eastAsia="MS Mincho" w:cs="Arial"/>
                <w:lang w:eastAsia="en-US"/>
              </w:rPr>
            </w:pPr>
          </w:p>
        </w:tc>
        <w:tc>
          <w:tcPr>
            <w:tcW w:w="1338" w:type="dxa"/>
            <w:vAlign w:val="bottom"/>
          </w:tcPr>
          <w:p w14:paraId="72E283B4" w14:textId="77777777" w:rsidR="00EF3C1F" w:rsidRPr="00272810" w:rsidRDefault="00EF3C1F" w:rsidP="001D3EFF">
            <w:pPr>
              <w:pStyle w:val="TAC"/>
              <w:rPr>
                <w:rFonts w:eastAsia="MS Mincho" w:cs="Arial"/>
                <w:lang w:eastAsia="en-US"/>
              </w:rPr>
            </w:pPr>
          </w:p>
        </w:tc>
      </w:tr>
      <w:tr w:rsidR="00EF3C1F" w:rsidRPr="007728C3" w14:paraId="43255403" w14:textId="77777777">
        <w:tc>
          <w:tcPr>
            <w:tcW w:w="1663" w:type="dxa"/>
          </w:tcPr>
          <w:p w14:paraId="0EC53BDE" w14:textId="77777777" w:rsidR="00EF3C1F" w:rsidRPr="00272810" w:rsidRDefault="00EF3C1F" w:rsidP="001D3EFF">
            <w:pPr>
              <w:pStyle w:val="TAL"/>
              <w:rPr>
                <w:rFonts w:eastAsia="MS Mincho" w:cs="Arial"/>
                <w:lang w:eastAsia="en-US"/>
              </w:rPr>
            </w:pPr>
            <w:r w:rsidRPr="00272810">
              <w:rPr>
                <w:rFonts w:eastAsia="MS Mincho" w:cs="Arial"/>
                <w:lang w:eastAsia="en-US"/>
              </w:rPr>
              <w:t>F</w:t>
            </w:r>
            <w:r w:rsidRPr="00272810">
              <w:rPr>
                <w:rFonts w:eastAsia="MS Mincho" w:cs="Arial"/>
                <w:vertAlign w:val="subscript"/>
                <w:lang w:eastAsia="en-US"/>
              </w:rPr>
              <w:t>Interferer 1</w:t>
            </w:r>
          </w:p>
          <w:p w14:paraId="3F967D01" w14:textId="77777777" w:rsidR="00EF3C1F" w:rsidRPr="007728C3" w:rsidRDefault="00EF3C1F" w:rsidP="001D3EFF">
            <w:pPr>
              <w:pStyle w:val="TAL"/>
              <w:rPr>
                <w:rFonts w:cs="Arial"/>
                <w:i/>
                <w:lang w:eastAsia="en-US"/>
              </w:rPr>
            </w:pPr>
            <w:r w:rsidRPr="00272810">
              <w:rPr>
                <w:rFonts w:eastAsia="MS Mincho" w:cs="Arial"/>
                <w:lang w:eastAsia="en-US"/>
              </w:rPr>
              <w:t>(Offset)</w:t>
            </w:r>
          </w:p>
        </w:tc>
        <w:tc>
          <w:tcPr>
            <w:tcW w:w="809" w:type="dxa"/>
          </w:tcPr>
          <w:p w14:paraId="0B46628A" w14:textId="77777777" w:rsidR="00EF3C1F" w:rsidRPr="007728C3" w:rsidRDefault="00EF3C1F" w:rsidP="001D3EFF">
            <w:pPr>
              <w:pStyle w:val="TAC"/>
              <w:rPr>
                <w:rFonts w:cs="Arial"/>
                <w:lang w:eastAsia="en-US"/>
              </w:rPr>
            </w:pPr>
            <w:r w:rsidRPr="007728C3">
              <w:rPr>
                <w:rFonts w:cs="Arial"/>
                <w:lang w:eastAsia="en-US"/>
              </w:rPr>
              <w:t>MHz</w:t>
            </w:r>
          </w:p>
        </w:tc>
        <w:tc>
          <w:tcPr>
            <w:tcW w:w="1214" w:type="dxa"/>
            <w:vAlign w:val="bottom"/>
          </w:tcPr>
          <w:p w14:paraId="263EED13" w14:textId="77777777" w:rsidR="00EF3C1F" w:rsidRPr="007728C3" w:rsidRDefault="00EF3C1F" w:rsidP="001D3EFF">
            <w:pPr>
              <w:pStyle w:val="TAC"/>
              <w:rPr>
                <w:rFonts w:cs="Arial"/>
                <w:lang w:eastAsia="en-US"/>
              </w:rPr>
            </w:pPr>
          </w:p>
        </w:tc>
        <w:tc>
          <w:tcPr>
            <w:tcW w:w="1321" w:type="dxa"/>
            <w:vAlign w:val="bottom"/>
          </w:tcPr>
          <w:p w14:paraId="5719BA6F" w14:textId="77777777" w:rsidR="00EF3C1F" w:rsidRPr="007728C3" w:rsidRDefault="00EF3C1F" w:rsidP="001D3EFF">
            <w:pPr>
              <w:pStyle w:val="TAC"/>
              <w:rPr>
                <w:rFonts w:cs="Arial"/>
                <w:lang w:eastAsia="en-US"/>
              </w:rPr>
            </w:pPr>
            <w:r w:rsidRPr="00272810">
              <w:rPr>
                <w:rFonts w:eastAsia="MS Mincho" w:cs="Arial"/>
                <w:lang w:eastAsia="en-US"/>
              </w:rPr>
              <w:t>–</w:t>
            </w:r>
            <w:r w:rsidRPr="007728C3">
              <w:rPr>
                <w:rFonts w:cs="Arial" w:hint="eastAsia"/>
                <w:lang w:eastAsia="en-US"/>
              </w:rPr>
              <w:t>F</w:t>
            </w:r>
            <w:r w:rsidRPr="007728C3">
              <w:rPr>
                <w:rFonts w:cs="Arial" w:hint="eastAsia"/>
                <w:vertAlign w:val="subscript"/>
                <w:lang w:eastAsia="en-US"/>
              </w:rPr>
              <w:t>offset</w:t>
            </w:r>
            <w:r w:rsidRPr="007728C3">
              <w:rPr>
                <w:rFonts w:cs="Arial" w:hint="eastAsia"/>
                <w:lang w:eastAsia="en-US"/>
              </w:rPr>
              <w:t>-7.5</w:t>
            </w:r>
          </w:p>
          <w:p w14:paraId="11120793" w14:textId="77777777" w:rsidR="00EF3C1F" w:rsidRPr="00272810" w:rsidRDefault="00EF3C1F" w:rsidP="001D3EFF">
            <w:pPr>
              <w:pStyle w:val="TAC"/>
              <w:rPr>
                <w:rFonts w:eastAsia="MS Mincho" w:cs="Arial"/>
                <w:lang w:eastAsia="en-US"/>
              </w:rPr>
            </w:pPr>
            <w:r w:rsidRPr="00272810">
              <w:rPr>
                <w:rFonts w:eastAsia="MS Mincho" w:cs="Arial"/>
                <w:lang w:eastAsia="en-US"/>
              </w:rPr>
              <w:t>/</w:t>
            </w:r>
          </w:p>
          <w:p w14:paraId="7BB93E4F" w14:textId="77777777" w:rsidR="00EF3C1F" w:rsidRPr="007728C3" w:rsidRDefault="00EF3C1F" w:rsidP="001D3EFF">
            <w:pPr>
              <w:pStyle w:val="TAC"/>
              <w:rPr>
                <w:rFonts w:cs="Arial"/>
                <w:lang w:eastAsia="en-US"/>
              </w:rPr>
            </w:pPr>
            <w:r w:rsidRPr="00272810">
              <w:rPr>
                <w:rFonts w:eastAsia="MS Mincho" w:cs="Arial"/>
                <w:lang w:eastAsia="en-US"/>
              </w:rPr>
              <w:t>+</w:t>
            </w:r>
            <w:r w:rsidRPr="007728C3">
              <w:rPr>
                <w:rFonts w:cs="Arial" w:hint="eastAsia"/>
                <w:lang w:eastAsia="en-US"/>
              </w:rPr>
              <w:t xml:space="preserve"> F</w:t>
            </w:r>
            <w:r w:rsidRPr="007728C3">
              <w:rPr>
                <w:rFonts w:cs="Arial" w:hint="eastAsia"/>
                <w:vertAlign w:val="subscript"/>
                <w:lang w:eastAsia="en-US"/>
              </w:rPr>
              <w:t>offset</w:t>
            </w:r>
            <w:r w:rsidRPr="007728C3">
              <w:rPr>
                <w:rFonts w:cs="Arial" w:hint="eastAsia"/>
                <w:lang w:eastAsia="en-US"/>
              </w:rPr>
              <w:t>+7.5</w:t>
            </w:r>
          </w:p>
        </w:tc>
        <w:tc>
          <w:tcPr>
            <w:tcW w:w="1230" w:type="dxa"/>
            <w:vAlign w:val="bottom"/>
          </w:tcPr>
          <w:p w14:paraId="0C98477A" w14:textId="77777777" w:rsidR="00EF3C1F" w:rsidRPr="00272810" w:rsidRDefault="00EF3C1F" w:rsidP="001D3EFF">
            <w:pPr>
              <w:pStyle w:val="TAC"/>
              <w:rPr>
                <w:rFonts w:eastAsia="MS Mincho" w:cs="Arial"/>
                <w:lang w:eastAsia="en-US"/>
              </w:rPr>
            </w:pPr>
          </w:p>
        </w:tc>
        <w:tc>
          <w:tcPr>
            <w:tcW w:w="1276" w:type="dxa"/>
            <w:vAlign w:val="bottom"/>
          </w:tcPr>
          <w:p w14:paraId="48FAC0A7" w14:textId="77777777" w:rsidR="00EF3C1F" w:rsidRPr="00272810" w:rsidRDefault="00EF3C1F" w:rsidP="001D3EFF">
            <w:pPr>
              <w:pStyle w:val="TAC"/>
              <w:rPr>
                <w:rFonts w:eastAsia="MS Mincho" w:cs="Arial"/>
                <w:lang w:eastAsia="en-US"/>
              </w:rPr>
            </w:pPr>
          </w:p>
        </w:tc>
        <w:tc>
          <w:tcPr>
            <w:tcW w:w="1338" w:type="dxa"/>
            <w:vAlign w:val="bottom"/>
          </w:tcPr>
          <w:p w14:paraId="56BD9C63" w14:textId="77777777" w:rsidR="00EF3C1F" w:rsidRPr="007728C3" w:rsidRDefault="00EF3C1F" w:rsidP="001D3EFF">
            <w:pPr>
              <w:pStyle w:val="TAC"/>
              <w:rPr>
                <w:rFonts w:cs="Arial"/>
                <w:b/>
                <w:lang w:eastAsia="en-US"/>
              </w:rPr>
            </w:pPr>
          </w:p>
        </w:tc>
      </w:tr>
      <w:tr w:rsidR="00EF3C1F" w:rsidRPr="007728C3" w14:paraId="40D60C72" w14:textId="77777777">
        <w:tc>
          <w:tcPr>
            <w:tcW w:w="1663" w:type="dxa"/>
          </w:tcPr>
          <w:p w14:paraId="0A14CCF6" w14:textId="77777777" w:rsidR="00EF3C1F" w:rsidRPr="00272810" w:rsidRDefault="00EF3C1F" w:rsidP="001D3EFF">
            <w:pPr>
              <w:pStyle w:val="TAL"/>
              <w:rPr>
                <w:rFonts w:eastAsia="MS Mincho" w:cs="Arial"/>
                <w:lang w:eastAsia="en-US"/>
              </w:rPr>
            </w:pPr>
            <w:r w:rsidRPr="00272810">
              <w:rPr>
                <w:rFonts w:eastAsia="MS Mincho" w:cs="Arial"/>
                <w:lang w:eastAsia="en-US"/>
              </w:rPr>
              <w:t>F</w:t>
            </w:r>
            <w:r w:rsidRPr="00272810">
              <w:rPr>
                <w:rFonts w:eastAsia="MS Mincho" w:cs="Arial"/>
                <w:vertAlign w:val="subscript"/>
                <w:lang w:eastAsia="en-US"/>
              </w:rPr>
              <w:t>Interferer 2</w:t>
            </w:r>
          </w:p>
          <w:p w14:paraId="5B07B2FC" w14:textId="77777777" w:rsidR="00EF3C1F" w:rsidRPr="00272810" w:rsidRDefault="00EF3C1F" w:rsidP="001D3EFF">
            <w:pPr>
              <w:pStyle w:val="TAL"/>
              <w:rPr>
                <w:rFonts w:eastAsia="MS Mincho" w:cs="Arial"/>
                <w:lang w:eastAsia="en-US"/>
              </w:rPr>
            </w:pPr>
            <w:r w:rsidRPr="00272810">
              <w:rPr>
                <w:rFonts w:eastAsia="MS Mincho" w:cs="Arial"/>
                <w:lang w:eastAsia="en-US"/>
              </w:rPr>
              <w:t>(Offset)</w:t>
            </w:r>
          </w:p>
        </w:tc>
        <w:tc>
          <w:tcPr>
            <w:tcW w:w="809" w:type="dxa"/>
          </w:tcPr>
          <w:p w14:paraId="516A6189" w14:textId="77777777" w:rsidR="00EF3C1F" w:rsidRPr="007728C3" w:rsidRDefault="00EF3C1F" w:rsidP="001D3EFF">
            <w:pPr>
              <w:pStyle w:val="TAC"/>
              <w:rPr>
                <w:rFonts w:cs="Arial"/>
                <w:lang w:eastAsia="en-US"/>
              </w:rPr>
            </w:pPr>
            <w:r w:rsidRPr="007728C3">
              <w:rPr>
                <w:rFonts w:cs="Arial"/>
                <w:lang w:eastAsia="en-US"/>
              </w:rPr>
              <w:t>MHz</w:t>
            </w:r>
          </w:p>
        </w:tc>
        <w:tc>
          <w:tcPr>
            <w:tcW w:w="6379" w:type="dxa"/>
            <w:gridSpan w:val="5"/>
            <w:vAlign w:val="center"/>
          </w:tcPr>
          <w:p w14:paraId="792CA580" w14:textId="77777777" w:rsidR="00EF3C1F" w:rsidRPr="007728C3" w:rsidRDefault="00EF3C1F" w:rsidP="001D3EFF">
            <w:pPr>
              <w:pStyle w:val="TAC"/>
              <w:rPr>
                <w:rFonts w:cs="Arial"/>
                <w:lang w:eastAsia="en-US"/>
              </w:rPr>
            </w:pPr>
            <w:r w:rsidRPr="00272810">
              <w:rPr>
                <w:rFonts w:eastAsia="MS Mincho" w:cs="Arial"/>
                <w:bCs/>
                <w:lang w:eastAsia="en-US"/>
              </w:rPr>
              <w:t>2*F</w:t>
            </w:r>
            <w:r w:rsidRPr="00272810">
              <w:rPr>
                <w:rFonts w:eastAsia="MS Mincho" w:cs="Arial"/>
                <w:bCs/>
                <w:vertAlign w:val="subscript"/>
                <w:lang w:eastAsia="en-US"/>
              </w:rPr>
              <w:t>Interferer 1</w:t>
            </w:r>
          </w:p>
        </w:tc>
      </w:tr>
      <w:tr w:rsidR="00EF3C1F" w:rsidRPr="00AE4A95" w14:paraId="6A92AACF" w14:textId="77777777">
        <w:trPr>
          <w:trHeight w:val="398"/>
        </w:trPr>
        <w:tc>
          <w:tcPr>
            <w:tcW w:w="8851" w:type="dxa"/>
            <w:gridSpan w:val="7"/>
          </w:tcPr>
          <w:p w14:paraId="6EA84F72" w14:textId="77777777" w:rsidR="00EF3C1F" w:rsidRPr="00272810" w:rsidRDefault="00630023" w:rsidP="00EF3C1F">
            <w:pPr>
              <w:pStyle w:val="TAN"/>
              <w:rPr>
                <w:rFonts w:eastAsia="MS Mincho" w:cs="Arial"/>
                <w:kern w:val="2"/>
                <w:lang w:eastAsia="en-US"/>
              </w:rPr>
            </w:pPr>
            <w:r w:rsidRPr="00272810">
              <w:rPr>
                <w:rFonts w:eastAsia="MS Mincho" w:cs="Arial"/>
                <w:kern w:val="2"/>
                <w:lang w:eastAsia="en-US"/>
              </w:rPr>
              <w:t xml:space="preserve">NOTE </w:t>
            </w:r>
            <w:r w:rsidR="00EF3C1F" w:rsidRPr="00272810">
              <w:rPr>
                <w:rFonts w:eastAsia="MS Mincho" w:cs="Arial"/>
                <w:kern w:val="2"/>
                <w:lang w:eastAsia="en-US"/>
              </w:rPr>
              <w:t>1:</w:t>
            </w:r>
            <w:r w:rsidR="00EF3C1F" w:rsidRPr="00272810">
              <w:rPr>
                <w:rFonts w:eastAsia="MS Mincho" w:cs="Arial"/>
                <w:kern w:val="2"/>
                <w:lang w:eastAsia="en-US"/>
              </w:rPr>
              <w:tab/>
              <w:t xml:space="preserve">The transmitter shall be set to 4dB below </w:t>
            </w:r>
            <w:r w:rsidR="00EF3C1F" w:rsidRPr="007728C3">
              <w:rPr>
                <w:rFonts w:cs="Arial"/>
                <w:kern w:val="2"/>
                <w:lang w:eastAsia="en-US"/>
              </w:rPr>
              <w:t>P</w:t>
            </w:r>
            <w:r w:rsidR="00EF3C1F" w:rsidRPr="007728C3">
              <w:rPr>
                <w:rFonts w:cs="Arial"/>
                <w:kern w:val="2"/>
                <w:sz w:val="12"/>
                <w:szCs w:val="12"/>
                <w:lang w:eastAsia="en-US"/>
              </w:rPr>
              <w:t>CMAX_L</w:t>
            </w:r>
            <w:r w:rsidR="00F5291F" w:rsidRPr="007728C3">
              <w:rPr>
                <w:rFonts w:cs="Arial"/>
                <w:kern w:val="2"/>
                <w:sz w:val="12"/>
                <w:szCs w:val="12"/>
                <w:lang w:eastAsia="en-US"/>
              </w:rPr>
              <w:t>,c</w:t>
            </w:r>
            <w:r w:rsidR="00EF3C1F" w:rsidRPr="00272810">
              <w:rPr>
                <w:rFonts w:eastAsia="MS Mincho" w:cs="Arial"/>
                <w:kern w:val="2"/>
                <w:lang w:eastAsia="en-US"/>
              </w:rPr>
              <w:t xml:space="preserve"> </w:t>
            </w:r>
            <w:r w:rsidR="0099240A" w:rsidRPr="007728C3">
              <w:rPr>
                <w:rFonts w:cs="Arial" w:hint="eastAsia"/>
                <w:kern w:val="2"/>
                <w:lang w:eastAsia="zh-CN"/>
              </w:rPr>
              <w:t xml:space="preserve">or </w:t>
            </w:r>
            <w:r w:rsidR="0099240A" w:rsidRPr="007728C3">
              <w:rPr>
                <w:rFonts w:cs="Arial"/>
                <w:kern w:val="2"/>
                <w:lang w:eastAsia="en-US"/>
              </w:rPr>
              <w:t>P</w:t>
            </w:r>
            <w:r w:rsidR="0099240A" w:rsidRPr="007728C3">
              <w:rPr>
                <w:rFonts w:cs="Arial"/>
                <w:kern w:val="2"/>
                <w:sz w:val="12"/>
                <w:szCs w:val="12"/>
                <w:lang w:eastAsia="en-US"/>
              </w:rPr>
              <w:t>CMAX_L</w:t>
            </w:r>
            <w:r w:rsidR="0099240A" w:rsidRPr="00272810">
              <w:rPr>
                <w:rFonts w:eastAsia="MS Mincho" w:cs="Arial"/>
                <w:kern w:val="2"/>
                <w:lang w:eastAsia="en-US"/>
              </w:rPr>
              <w:t xml:space="preserve"> </w:t>
            </w:r>
            <w:r w:rsidR="00EF3C1F" w:rsidRPr="00272810">
              <w:rPr>
                <w:rFonts w:eastAsia="MS Mincho" w:cs="Arial"/>
                <w:kern w:val="2"/>
                <w:lang w:eastAsia="en-US"/>
              </w:rPr>
              <w:t>as defined in</w:t>
            </w:r>
            <w:r w:rsidRPr="00272810">
              <w:rPr>
                <w:rFonts w:eastAsia="MS Mincho" w:cs="Arial"/>
                <w:kern w:val="2"/>
                <w:lang w:eastAsia="en-US"/>
              </w:rPr>
              <w:t xml:space="preserve"> sub</w:t>
            </w:r>
            <w:r w:rsidR="00EF3C1F" w:rsidRPr="00272810">
              <w:rPr>
                <w:rFonts w:eastAsia="MS Mincho" w:cs="Arial"/>
                <w:kern w:val="2"/>
                <w:lang w:eastAsia="en-US"/>
              </w:rPr>
              <w:t>clause 6.</w:t>
            </w:r>
            <w:smartTag w:uri="urn:schemas-microsoft-com:office:smarttags" w:element="chmetcnv">
              <w:smartTagPr>
                <w:attr w:name="TCSC" w:val="0"/>
                <w:attr w:name="NumberType" w:val="1"/>
                <w:attr w:name="Negative" w:val="False"/>
                <w:attr w:name="HasSpace" w:val="False"/>
                <w:attr w:name="SourceValue" w:val="2.5"/>
                <w:attr w:name="UnitName" w:val="a"/>
              </w:smartTagPr>
              <w:r w:rsidR="00EF3C1F" w:rsidRPr="00272810">
                <w:rPr>
                  <w:rFonts w:eastAsia="MS Mincho" w:cs="Arial"/>
                  <w:kern w:val="2"/>
                  <w:lang w:eastAsia="en-US"/>
                </w:rPr>
                <w:t>2.5A</w:t>
              </w:r>
            </w:smartTag>
            <w:r w:rsidR="00EF3C1F" w:rsidRPr="00272810">
              <w:rPr>
                <w:rFonts w:eastAsia="MS Mincho" w:cs="Arial"/>
                <w:kern w:val="2"/>
                <w:lang w:eastAsia="en-US"/>
              </w:rPr>
              <w:t>.</w:t>
            </w:r>
          </w:p>
          <w:p w14:paraId="49FCC70B" w14:textId="77777777" w:rsidR="00EF3C1F" w:rsidRPr="00272810" w:rsidRDefault="00630023" w:rsidP="00EF3C1F">
            <w:pPr>
              <w:pStyle w:val="TAN"/>
              <w:rPr>
                <w:rFonts w:eastAsia="MS Mincho" w:cs="Arial"/>
                <w:kern w:val="2"/>
                <w:lang w:eastAsia="en-US"/>
              </w:rPr>
            </w:pPr>
            <w:r w:rsidRPr="00272810">
              <w:rPr>
                <w:rFonts w:eastAsia="MS Mincho" w:cs="Arial"/>
                <w:kern w:val="2"/>
                <w:lang w:eastAsia="en-US"/>
              </w:rPr>
              <w:t xml:space="preserve">NOTE </w:t>
            </w:r>
            <w:r w:rsidR="00EF3C1F" w:rsidRPr="00272810">
              <w:rPr>
                <w:rFonts w:eastAsia="MS Mincho" w:cs="Arial"/>
                <w:kern w:val="2"/>
                <w:lang w:eastAsia="en-US"/>
              </w:rPr>
              <w:t>2:</w:t>
            </w:r>
            <w:r w:rsidR="00EF3C1F" w:rsidRPr="00272810">
              <w:rPr>
                <w:rFonts w:eastAsia="MS Mincho" w:cs="Arial"/>
                <w:kern w:val="2"/>
                <w:lang w:eastAsia="en-US"/>
              </w:rPr>
              <w:tab/>
              <w:t xml:space="preserve">Reference measurement channel is specified in Annex </w:t>
            </w:r>
            <w:smartTag w:uri="urn:schemas-microsoft-com:office:smarttags" w:element="chsdate">
              <w:smartTagPr>
                <w:attr w:name="IsROCDate" w:val="False"/>
                <w:attr w:name="IsLunarDate" w:val="False"/>
                <w:attr w:name="Day" w:val="30"/>
                <w:attr w:name="Month" w:val="12"/>
                <w:attr w:name="Year" w:val="1899"/>
              </w:smartTagPr>
              <w:r w:rsidR="00EF3C1F" w:rsidRPr="00272810">
                <w:rPr>
                  <w:rFonts w:eastAsia="MS Mincho" w:cs="Arial"/>
                  <w:kern w:val="2"/>
                  <w:lang w:eastAsia="en-US"/>
                </w:rPr>
                <w:t>A.3.2</w:t>
              </w:r>
            </w:smartTag>
            <w:r w:rsidR="00EF3C1F" w:rsidRPr="00272810">
              <w:rPr>
                <w:rFonts w:eastAsia="MS Mincho" w:cs="Arial"/>
                <w:kern w:val="2"/>
                <w:lang w:eastAsia="en-US"/>
              </w:rPr>
              <w:t xml:space="preserve"> with </w:t>
            </w:r>
            <w:r w:rsidR="00EF3C1F" w:rsidRPr="007728C3">
              <w:rPr>
                <w:rFonts w:cs="Arial"/>
                <w:kern w:val="2"/>
                <w:lang w:eastAsia="en-US"/>
              </w:rPr>
              <w:t xml:space="preserve">one sided dynamic OCNG Pattern OP.1 FDD/TDD as described in Annex </w:t>
            </w:r>
            <w:smartTag w:uri="urn:schemas-microsoft-com:office:smarttags" w:element="chsdate">
              <w:smartTagPr>
                <w:attr w:name="IsROCDate" w:val="False"/>
                <w:attr w:name="IsLunarDate" w:val="False"/>
                <w:attr w:name="Day" w:val="30"/>
                <w:attr w:name="Month" w:val="12"/>
                <w:attr w:name="Year" w:val="1899"/>
              </w:smartTagPr>
              <w:r w:rsidR="00EF3C1F" w:rsidRPr="007728C3">
                <w:rPr>
                  <w:rFonts w:cs="Arial"/>
                  <w:kern w:val="2"/>
                  <w:lang w:eastAsia="en-US"/>
                </w:rPr>
                <w:t>A.5.1.1</w:t>
              </w:r>
            </w:smartTag>
            <w:r w:rsidR="00EF3C1F" w:rsidRPr="007728C3">
              <w:rPr>
                <w:rFonts w:cs="Arial"/>
                <w:kern w:val="2"/>
                <w:lang w:eastAsia="en-US"/>
              </w:rPr>
              <w:t>/A.5.2.1</w:t>
            </w:r>
            <w:r w:rsidR="00EF3C1F" w:rsidRPr="00272810">
              <w:rPr>
                <w:rFonts w:eastAsia="MS Mincho" w:cs="Arial"/>
                <w:kern w:val="2"/>
                <w:lang w:eastAsia="en-US"/>
              </w:rPr>
              <w:t>.</w:t>
            </w:r>
          </w:p>
          <w:p w14:paraId="016CC9F1" w14:textId="77777777" w:rsidR="00630023" w:rsidRPr="00272810" w:rsidRDefault="00630023" w:rsidP="00630023">
            <w:pPr>
              <w:pStyle w:val="TAN"/>
              <w:rPr>
                <w:rFonts w:eastAsia="MS Mincho" w:cs="Arial"/>
                <w:kern w:val="2"/>
                <w:lang w:eastAsia="en-US"/>
              </w:rPr>
            </w:pPr>
            <w:r w:rsidRPr="00272810">
              <w:rPr>
                <w:rFonts w:eastAsia="MS Mincho" w:cs="Arial"/>
                <w:kern w:val="2"/>
                <w:lang w:eastAsia="en-US"/>
              </w:rPr>
              <w:t xml:space="preserve">NOTE </w:t>
            </w:r>
            <w:r w:rsidR="00EF3C1F" w:rsidRPr="00272810">
              <w:rPr>
                <w:rFonts w:eastAsia="MS Mincho" w:cs="Arial"/>
                <w:kern w:val="2"/>
                <w:lang w:eastAsia="en-US"/>
              </w:rPr>
              <w:t>3:</w:t>
            </w:r>
            <w:r w:rsidR="00EF3C1F" w:rsidRPr="00272810">
              <w:rPr>
                <w:rFonts w:eastAsia="MS Mincho" w:cs="Arial"/>
                <w:kern w:val="2"/>
                <w:lang w:eastAsia="en-US"/>
              </w:rPr>
              <w:tab/>
              <w:t xml:space="preserve">The modulated interferer consists of the Reference measurement channel specified in Annex </w:t>
            </w:r>
            <w:smartTag w:uri="urn:schemas-microsoft-com:office:smarttags" w:element="chsdate">
              <w:smartTagPr>
                <w:attr w:name="Year" w:val="1899"/>
                <w:attr w:name="Month" w:val="12"/>
                <w:attr w:name="Day" w:val="30"/>
                <w:attr w:name="IsLunarDate" w:val="False"/>
                <w:attr w:name="IsROCDate" w:val="False"/>
              </w:smartTagPr>
              <w:r w:rsidR="00EF3C1F" w:rsidRPr="00272810">
                <w:rPr>
                  <w:rFonts w:eastAsia="MS Mincho" w:cs="Arial"/>
                  <w:kern w:val="2"/>
                  <w:lang w:eastAsia="en-US"/>
                </w:rPr>
                <w:t>A.3.2</w:t>
              </w:r>
            </w:smartTag>
            <w:r w:rsidR="00EF3C1F" w:rsidRPr="00272810">
              <w:rPr>
                <w:rFonts w:eastAsia="MS Mincho" w:cs="Arial"/>
                <w:kern w:val="2"/>
                <w:lang w:eastAsia="en-US"/>
              </w:rPr>
              <w:t xml:space="preserve"> with </w:t>
            </w:r>
            <w:r w:rsidR="00EF3C1F" w:rsidRPr="007728C3">
              <w:rPr>
                <w:rFonts w:cs="Arial"/>
                <w:kern w:val="2"/>
                <w:lang w:eastAsia="en-US"/>
              </w:rPr>
              <w:t xml:space="preserve">one sided dynamic OCNG Pattern OP.1 FDD/TDD as described in Annex </w:t>
            </w:r>
            <w:smartTag w:uri="urn:schemas-microsoft-com:office:smarttags" w:element="chsdate">
              <w:smartTagPr>
                <w:attr w:name="Year" w:val="1899"/>
                <w:attr w:name="Month" w:val="12"/>
                <w:attr w:name="Day" w:val="30"/>
                <w:attr w:name="IsLunarDate" w:val="False"/>
                <w:attr w:name="IsROCDate" w:val="False"/>
              </w:smartTagPr>
              <w:r w:rsidR="00EF3C1F" w:rsidRPr="007728C3">
                <w:rPr>
                  <w:rFonts w:cs="Arial"/>
                  <w:kern w:val="2"/>
                  <w:lang w:eastAsia="en-US"/>
                </w:rPr>
                <w:t>A.5.1.1</w:t>
              </w:r>
            </w:smartTag>
            <w:r w:rsidR="00EF3C1F" w:rsidRPr="007728C3">
              <w:rPr>
                <w:rFonts w:cs="Arial"/>
                <w:kern w:val="2"/>
                <w:lang w:eastAsia="en-US"/>
              </w:rPr>
              <w:t xml:space="preserve">/A.5.2.1 </w:t>
            </w:r>
            <w:r w:rsidR="00EF3C1F" w:rsidRPr="00272810">
              <w:rPr>
                <w:rFonts w:eastAsia="MS Mincho" w:cs="Arial"/>
                <w:kern w:val="2"/>
                <w:lang w:eastAsia="en-US"/>
              </w:rPr>
              <w:t>with set-up according to Annex C.3.1</w:t>
            </w:r>
            <w:r w:rsidRPr="00272810">
              <w:rPr>
                <w:rFonts w:eastAsia="MS Mincho" w:cs="Arial"/>
                <w:kern w:val="2"/>
                <w:lang w:eastAsia="en-US"/>
              </w:rPr>
              <w:t>.</w:t>
            </w:r>
          </w:p>
          <w:p w14:paraId="458BC6F7" w14:textId="77777777" w:rsidR="00F5291F" w:rsidRPr="00272810" w:rsidRDefault="00630023" w:rsidP="00F5291F">
            <w:pPr>
              <w:pStyle w:val="TAN"/>
              <w:rPr>
                <w:rFonts w:eastAsia="MS Mincho" w:cs="Arial"/>
                <w:kern w:val="2"/>
                <w:lang w:eastAsia="en-US"/>
              </w:rPr>
            </w:pPr>
            <w:r w:rsidRPr="00272810">
              <w:rPr>
                <w:rFonts w:eastAsia="MS Mincho" w:cs="Arial"/>
                <w:kern w:val="2"/>
                <w:lang w:eastAsia="en-US"/>
              </w:rPr>
              <w:t>NOTE 4:</w:t>
            </w:r>
            <w:r w:rsidRPr="00272810">
              <w:rPr>
                <w:rFonts w:eastAsia="MS Mincho" w:cs="Arial"/>
                <w:kern w:val="2"/>
                <w:lang w:eastAsia="en-US"/>
              </w:rPr>
              <w:tab/>
            </w:r>
            <w:r w:rsidR="00EF3C1F" w:rsidRPr="00272810">
              <w:rPr>
                <w:rFonts w:eastAsia="MS Mincho" w:cs="Arial"/>
                <w:kern w:val="2"/>
                <w:lang w:eastAsia="en-US"/>
              </w:rPr>
              <w:t xml:space="preserve">The interfering modulated signal is 5MHz E-UTRA signal as described in Annex D for channel bandwidth </w:t>
            </w:r>
            <w:r w:rsidR="00EF3C1F" w:rsidRPr="00272810">
              <w:rPr>
                <w:rFonts w:eastAsia="MS Mincho" w:cs="Arial"/>
                <w:kern w:val="2"/>
                <w:lang w:eastAsia="en-US"/>
              </w:rPr>
              <w:sym w:font="Symbol" w:char="F0B3"/>
            </w:r>
            <w:r w:rsidR="00EF3C1F" w:rsidRPr="00272810">
              <w:rPr>
                <w:rFonts w:eastAsia="MS Mincho" w:cs="Arial"/>
                <w:kern w:val="2"/>
                <w:lang w:eastAsia="en-US"/>
              </w:rPr>
              <w:t>5MHz</w:t>
            </w:r>
            <w:r w:rsidR="00F5291F" w:rsidRPr="00272810">
              <w:rPr>
                <w:rFonts w:eastAsia="MS Mincho" w:cs="Arial"/>
                <w:kern w:val="2"/>
                <w:lang w:eastAsia="en-US"/>
              </w:rPr>
              <w:t>.</w:t>
            </w:r>
          </w:p>
          <w:p w14:paraId="1E5CD636" w14:textId="77777777" w:rsidR="00EF3C1F" w:rsidRPr="007728C3" w:rsidRDefault="00F5291F" w:rsidP="00F5291F">
            <w:pPr>
              <w:pStyle w:val="TAN"/>
              <w:rPr>
                <w:rFonts w:cs="Arial"/>
                <w:kern w:val="2"/>
                <w:lang w:eastAsia="en-US"/>
              </w:rPr>
            </w:pPr>
            <w:r w:rsidRPr="007728C3">
              <w:rPr>
                <w:rFonts w:cs="Arial"/>
                <w:kern w:val="2"/>
                <w:lang w:eastAsia="en-US"/>
              </w:rPr>
              <w:t>NOTE 5:</w:t>
            </w:r>
            <w:r w:rsidRPr="007728C3">
              <w:rPr>
                <w:rFonts w:cs="Arial"/>
                <w:kern w:val="2"/>
                <w:lang w:eastAsia="en-US"/>
              </w:rPr>
              <w:tab/>
              <w:t>The F</w:t>
            </w:r>
            <w:r w:rsidRPr="007728C3">
              <w:rPr>
                <w:rFonts w:cs="Arial"/>
                <w:kern w:val="2"/>
                <w:vertAlign w:val="subscript"/>
                <w:lang w:eastAsia="en-US"/>
              </w:rPr>
              <w:t xml:space="preserve">interferer 1 </w:t>
            </w:r>
            <w:r w:rsidRPr="007728C3">
              <w:rPr>
                <w:rFonts w:cs="Arial"/>
                <w:kern w:val="2"/>
                <w:lang w:eastAsia="en-US"/>
              </w:rPr>
              <w:t xml:space="preserve">(offset) </w:t>
            </w:r>
            <w:r w:rsidRPr="007728C3">
              <w:rPr>
                <w:rFonts w:cs="Arial"/>
                <w:lang w:eastAsia="en-US"/>
              </w:rPr>
              <w:t xml:space="preserve">is the frequency separation of the center frequency of the carrier closest to the interferer and the center frequency of the </w:t>
            </w:r>
            <w:r w:rsidRPr="007728C3">
              <w:rPr>
                <w:rFonts w:cs="Arial"/>
                <w:kern w:val="2"/>
                <w:lang w:eastAsia="en-US"/>
              </w:rPr>
              <w:t>CW interferer and F</w:t>
            </w:r>
            <w:r w:rsidRPr="007728C3">
              <w:rPr>
                <w:rFonts w:cs="Arial"/>
                <w:kern w:val="2"/>
                <w:vertAlign w:val="subscript"/>
                <w:lang w:eastAsia="en-US"/>
              </w:rPr>
              <w:t>interferer</w:t>
            </w:r>
            <w:r w:rsidRPr="007728C3">
              <w:rPr>
                <w:rFonts w:cs="Arial"/>
                <w:kern w:val="2"/>
                <w:lang w:eastAsia="en-US"/>
              </w:rPr>
              <w:t xml:space="preserve"> </w:t>
            </w:r>
            <w:r w:rsidRPr="007728C3">
              <w:rPr>
                <w:rFonts w:cs="Arial"/>
                <w:kern w:val="2"/>
                <w:vertAlign w:val="subscript"/>
                <w:lang w:eastAsia="en-US"/>
              </w:rPr>
              <w:t>2</w:t>
            </w:r>
            <w:r w:rsidRPr="007728C3">
              <w:rPr>
                <w:rFonts w:cs="Arial"/>
                <w:kern w:val="2"/>
                <w:lang w:eastAsia="en-US"/>
              </w:rPr>
              <w:t xml:space="preserve"> (offset) </w:t>
            </w:r>
            <w:r w:rsidRPr="007728C3">
              <w:rPr>
                <w:rFonts w:cs="Arial"/>
                <w:lang w:eastAsia="en-US"/>
              </w:rPr>
              <w:t>is the frequency separation of the center frequency of the carrier closest to the interferer and the center frequency of the</w:t>
            </w:r>
            <w:r w:rsidRPr="007728C3">
              <w:rPr>
                <w:rFonts w:cs="Arial"/>
                <w:kern w:val="2"/>
                <w:lang w:eastAsia="en-US"/>
              </w:rPr>
              <w:t xml:space="preserve"> modulated interferer.</w:t>
            </w:r>
          </w:p>
        </w:tc>
      </w:tr>
    </w:tbl>
    <w:p w14:paraId="17AFB532" w14:textId="77777777" w:rsidR="00EF3C1F" w:rsidRPr="00AE4A95" w:rsidRDefault="00EF3C1F" w:rsidP="00EF3C1F"/>
    <w:p w14:paraId="4AC70B84" w14:textId="77777777" w:rsidR="00962304" w:rsidRPr="00AE4A95" w:rsidRDefault="00962304" w:rsidP="00962304">
      <w:r w:rsidRPr="00AE4A95">
        <w:t xml:space="preserve">For intra-band non-contiguous carrier aggregation with one uplink carrier and two downlink carriers, the wide band intermodulation requirements are defined with the uplink configuration in accordance with Table 7.3.1A-3. </w:t>
      </w:r>
      <w:r w:rsidR="00BB7D24" w:rsidRPr="00AE4A95">
        <w:t>For this uplink configuration, t</w:t>
      </w:r>
      <w:r w:rsidRPr="00AE4A95">
        <w:t>he UE shall meet the requirements specified in subclause 7.8.1.1 for each component carrier while both downlink carriers are active. The wide band intermodulation requirements shall be supported for out-of-gap test only.</w:t>
      </w:r>
    </w:p>
    <w:p w14:paraId="5111A450" w14:textId="77777777" w:rsidR="00EF3C1F" w:rsidRPr="00AE4A95" w:rsidRDefault="00EF3C1F" w:rsidP="00EF3C1F">
      <w:pPr>
        <w:pStyle w:val="Heading3"/>
        <w:rPr>
          <w:rFonts w:eastAsia="SimSun"/>
          <w:lang w:eastAsia="zh-CN"/>
        </w:rPr>
      </w:pPr>
      <w:bookmarkStart w:id="223" w:name="_Toc368025807"/>
      <w:r w:rsidRPr="00AE4A95">
        <w:rPr>
          <w:rFonts w:eastAsia="MS Mincho"/>
        </w:rPr>
        <w:t>7.8.1</w:t>
      </w:r>
      <w:r w:rsidRPr="00AE4A95">
        <w:rPr>
          <w:rFonts w:eastAsia="SimSun" w:hint="eastAsia"/>
          <w:lang w:eastAsia="zh-CN"/>
        </w:rPr>
        <w:t>B</w:t>
      </w:r>
      <w:r w:rsidRPr="00AE4A95">
        <w:rPr>
          <w:rFonts w:eastAsia="MS Mincho"/>
        </w:rPr>
        <w:tab/>
        <w:t>Minimum requirements</w:t>
      </w:r>
      <w:r w:rsidRPr="00AE4A95">
        <w:rPr>
          <w:rFonts w:eastAsia="SimSun" w:hint="eastAsia"/>
          <w:lang w:eastAsia="zh-CN"/>
        </w:rPr>
        <w:t xml:space="preserve"> for UL-MIMO</w:t>
      </w:r>
      <w:bookmarkEnd w:id="223"/>
    </w:p>
    <w:p w14:paraId="2CD97757" w14:textId="77777777" w:rsidR="00EF3C1F" w:rsidRPr="00336C7B" w:rsidRDefault="00EF3C1F" w:rsidP="001F449B">
      <w:pPr>
        <w:rPr>
          <w:rFonts w:eastAsia="SimSun"/>
          <w:lang w:eastAsia="zh-CN"/>
        </w:rPr>
      </w:pPr>
      <w:r w:rsidRPr="00AE4A95">
        <w:t xml:space="preserve">For UE(s) with two </w:t>
      </w:r>
      <w:r w:rsidRPr="00AE4A95">
        <w:rPr>
          <w:rFonts w:eastAsia="SimSun" w:hint="eastAsia"/>
          <w:lang w:eastAsia="zh-CN"/>
        </w:rPr>
        <w:t xml:space="preserve">transmitter </w:t>
      </w:r>
      <w:r w:rsidRPr="00AE4A95">
        <w:t>antenna connectors</w:t>
      </w:r>
      <w:r w:rsidRPr="00AE4A95">
        <w:rPr>
          <w:rFonts w:eastAsia="SimSun" w:hint="eastAsia"/>
          <w:lang w:eastAsia="zh-CN"/>
        </w:rPr>
        <w:t xml:space="preserve"> in closed-loop spatial multiplexing scheme</w:t>
      </w:r>
      <w:r w:rsidRPr="00AE4A95">
        <w:t xml:space="preserve">, the minimum requirements in </w:t>
      </w:r>
      <w:r w:rsidR="00630023" w:rsidRPr="00AE4A95">
        <w:t xml:space="preserve">subclause </w:t>
      </w:r>
      <w:smartTag w:uri="urn:schemas-microsoft-com:office:smarttags" w:element="chsdate">
        <w:smartTagPr>
          <w:attr w:name="IsROCDate" w:val="False"/>
          <w:attr w:name="IsLunarDate" w:val="False"/>
          <w:attr w:name="Day" w:val="30"/>
          <w:attr w:name="Month" w:val="12"/>
          <w:attr w:name="Year" w:val="1899"/>
        </w:smartTagPr>
        <w:r w:rsidRPr="00AE4A95">
          <w:t>7.</w:t>
        </w:r>
        <w:r w:rsidRPr="00AE4A95">
          <w:rPr>
            <w:rFonts w:eastAsia="SimSun" w:hint="eastAsia"/>
            <w:lang w:eastAsia="zh-CN"/>
          </w:rPr>
          <w:t>8.1</w:t>
        </w:r>
      </w:smartTag>
      <w:r w:rsidRPr="00AE4A95">
        <w:t xml:space="preserve"> shall be met with </w:t>
      </w:r>
      <w:r w:rsidRPr="00AE4A95">
        <w:rPr>
          <w:rFonts w:eastAsia="SimSun" w:hint="eastAsia"/>
          <w:lang w:eastAsia="zh-CN"/>
        </w:rPr>
        <w:t xml:space="preserve">the UL-MIMO configurations specified in Table 6.2.2B-2. </w:t>
      </w:r>
      <w:r w:rsidRPr="00AE4A95">
        <w:rPr>
          <w:rFonts w:eastAsia="SimSun"/>
          <w:lang w:eastAsia="zh-CN"/>
        </w:rPr>
        <w:t xml:space="preserve">For UL-MIMO, </w:t>
      </w:r>
      <w:r w:rsidRPr="00AE4A95">
        <w:rPr>
          <w:rFonts w:eastAsia="MS Mincho"/>
        </w:rPr>
        <w:t xml:space="preserve">the parameter </w:t>
      </w:r>
      <w:r w:rsidRPr="00AE4A95">
        <w:t>P</w:t>
      </w:r>
      <w:r w:rsidRPr="00AE4A95">
        <w:rPr>
          <w:sz w:val="12"/>
          <w:szCs w:val="12"/>
        </w:rPr>
        <w:t>CMAX_L</w:t>
      </w:r>
      <w:r w:rsidRPr="00AE4A95">
        <w:rPr>
          <w:rFonts w:eastAsia="MS Mincho"/>
        </w:rPr>
        <w:t xml:space="preserve"> is </w:t>
      </w:r>
      <w:r w:rsidRPr="00AE4A95">
        <w:rPr>
          <w:rFonts w:eastAsia="SimSun"/>
          <w:lang w:eastAsia="zh-CN"/>
        </w:rPr>
        <w:t xml:space="preserve">defined </w:t>
      </w:r>
      <w:r w:rsidRPr="00AE4A95">
        <w:rPr>
          <w:rFonts w:eastAsia="SimSun" w:hint="eastAsia"/>
          <w:lang w:eastAsia="zh-CN"/>
        </w:rPr>
        <w:t>as the total transmitte</w:t>
      </w:r>
      <w:r w:rsidRPr="00AE4A95">
        <w:rPr>
          <w:rFonts w:eastAsia="SimSun"/>
          <w:lang w:eastAsia="zh-CN"/>
        </w:rPr>
        <w:t>r</w:t>
      </w:r>
      <w:r w:rsidRPr="00AE4A95">
        <w:rPr>
          <w:rFonts w:eastAsia="SimSun" w:hint="eastAsia"/>
          <w:lang w:eastAsia="zh-CN"/>
        </w:rPr>
        <w:t xml:space="preserve"> power over the two transmit antenna connectors</w:t>
      </w:r>
      <w:r w:rsidRPr="00AE4A95">
        <w:rPr>
          <w:rFonts w:eastAsia="SimSun"/>
          <w:lang w:eastAsia="zh-CN"/>
        </w:rPr>
        <w:t>.</w:t>
      </w:r>
    </w:p>
    <w:p w14:paraId="2DC41C20" w14:textId="77777777" w:rsidR="001F449B" w:rsidRPr="00AE4A95" w:rsidRDefault="001F449B" w:rsidP="001F449B">
      <w:pPr>
        <w:pStyle w:val="Heading3"/>
      </w:pPr>
      <w:bookmarkStart w:id="224" w:name="_Toc368025808"/>
      <w:r w:rsidRPr="00AE4A95">
        <w:t>7.8.2</w:t>
      </w:r>
      <w:r w:rsidRPr="00AE4A95">
        <w:tab/>
      </w:r>
      <w:r w:rsidR="00B5566C" w:rsidRPr="00AE4A95">
        <w:t>Void</w:t>
      </w:r>
      <w:bookmarkEnd w:id="224"/>
    </w:p>
    <w:p w14:paraId="5777B118" w14:textId="77777777" w:rsidR="001F449B" w:rsidRPr="00AE4A95" w:rsidRDefault="001F449B" w:rsidP="001F449B">
      <w:pPr>
        <w:pStyle w:val="Heading2"/>
      </w:pPr>
      <w:bookmarkStart w:id="225" w:name="_Toc368025809"/>
      <w:r w:rsidRPr="00AE4A95">
        <w:t>7.9</w:t>
      </w:r>
      <w:r w:rsidRPr="00AE4A95">
        <w:tab/>
        <w:t>Spurious emissions</w:t>
      </w:r>
      <w:bookmarkEnd w:id="225"/>
    </w:p>
    <w:p w14:paraId="25D1CBC6" w14:textId="77777777" w:rsidR="001F449B" w:rsidRPr="00AE4A95" w:rsidRDefault="001F449B" w:rsidP="001F449B">
      <w:pPr>
        <w:rPr>
          <w:rFonts w:eastAsia="??" w:cs="v5.0.0"/>
        </w:rPr>
      </w:pPr>
      <w:r w:rsidRPr="00AE4A95">
        <w:rPr>
          <w:rFonts w:eastAsia="??" w:cs="v5.0.0"/>
        </w:rPr>
        <w:t>The spurious emissions power is the power of emissions generated or amplified in a receiver that appear at the UE antenna connector.</w:t>
      </w:r>
    </w:p>
    <w:p w14:paraId="7C832D8A" w14:textId="77777777" w:rsidR="001F449B" w:rsidRPr="00AE4A95" w:rsidRDefault="001F449B" w:rsidP="001F449B">
      <w:pPr>
        <w:pStyle w:val="Heading3"/>
        <w:rPr>
          <w:rFonts w:eastAsia="MS Mincho"/>
        </w:rPr>
      </w:pPr>
      <w:bookmarkStart w:id="226" w:name="_Toc368025810"/>
      <w:r w:rsidRPr="00AE4A95">
        <w:rPr>
          <w:rFonts w:eastAsia="MS Mincho"/>
        </w:rPr>
        <w:t>7.9.1</w:t>
      </w:r>
      <w:r w:rsidRPr="00AE4A95">
        <w:rPr>
          <w:rFonts w:eastAsia="MS Mincho"/>
        </w:rPr>
        <w:tab/>
        <w:t>Minimum requirements</w:t>
      </w:r>
      <w:bookmarkEnd w:id="226"/>
    </w:p>
    <w:p w14:paraId="4F76F354" w14:textId="77777777" w:rsidR="001F449B" w:rsidRPr="00AE4A95" w:rsidRDefault="001F449B" w:rsidP="001F449B">
      <w:pPr>
        <w:keepNext/>
        <w:rPr>
          <w:rFonts w:cs="v5.0.0"/>
        </w:rPr>
      </w:pPr>
      <w:r w:rsidRPr="00AE4A95">
        <w:rPr>
          <w:rFonts w:cs="v5.0.0"/>
        </w:rPr>
        <w:t xml:space="preserve">The power of any narrow band CW spurious emission shall not exceed the maximum level specified in Table 7.9.1-1 </w:t>
      </w:r>
    </w:p>
    <w:p w14:paraId="2161C272" w14:textId="77777777" w:rsidR="001F449B" w:rsidRPr="00AE4A95" w:rsidRDefault="001F449B" w:rsidP="001F449B">
      <w:pPr>
        <w:pStyle w:val="TH"/>
      </w:pPr>
      <w:r w:rsidRPr="00AE4A95">
        <w:t>Table 7.9.1-1: General receiver spurious emission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440"/>
        <w:gridCol w:w="1170"/>
        <w:gridCol w:w="3330"/>
      </w:tblGrid>
      <w:tr w:rsidR="001F449B" w:rsidRPr="007728C3" w14:paraId="419DF6FE" w14:textId="77777777">
        <w:trPr>
          <w:jc w:val="center"/>
        </w:trPr>
        <w:tc>
          <w:tcPr>
            <w:tcW w:w="2538" w:type="dxa"/>
          </w:tcPr>
          <w:p w14:paraId="3E6D5C97" w14:textId="77777777" w:rsidR="001F449B" w:rsidRPr="007728C3" w:rsidRDefault="001F449B" w:rsidP="001F449B">
            <w:pPr>
              <w:pStyle w:val="TAH"/>
              <w:rPr>
                <w:rFonts w:cs="Arial"/>
                <w:lang w:eastAsia="en-US"/>
              </w:rPr>
            </w:pPr>
            <w:r w:rsidRPr="007728C3">
              <w:rPr>
                <w:rFonts w:cs="Arial"/>
                <w:lang w:eastAsia="en-US"/>
              </w:rPr>
              <w:t xml:space="preserve">Frequency </w:t>
            </w:r>
            <w:r w:rsidR="00630023" w:rsidRPr="007728C3">
              <w:rPr>
                <w:rFonts w:cs="Arial"/>
                <w:lang w:eastAsia="en-US"/>
              </w:rPr>
              <w:t>b</w:t>
            </w:r>
            <w:r w:rsidRPr="007728C3">
              <w:rPr>
                <w:rFonts w:cs="Arial"/>
                <w:lang w:eastAsia="en-US"/>
              </w:rPr>
              <w:t>and</w:t>
            </w:r>
          </w:p>
        </w:tc>
        <w:tc>
          <w:tcPr>
            <w:tcW w:w="1440" w:type="dxa"/>
          </w:tcPr>
          <w:p w14:paraId="0485EA25" w14:textId="77777777" w:rsidR="001F449B" w:rsidRPr="007728C3" w:rsidRDefault="001F449B" w:rsidP="001F449B">
            <w:pPr>
              <w:pStyle w:val="TAH"/>
              <w:rPr>
                <w:rFonts w:cs="Arial"/>
                <w:lang w:eastAsia="en-US"/>
              </w:rPr>
            </w:pPr>
            <w:r w:rsidRPr="007728C3">
              <w:rPr>
                <w:rFonts w:cs="Arial"/>
                <w:lang w:eastAsia="en-US"/>
              </w:rPr>
              <w:t>Measurement</w:t>
            </w:r>
          </w:p>
          <w:p w14:paraId="20744664" w14:textId="77777777" w:rsidR="001F449B" w:rsidRPr="007728C3" w:rsidRDefault="00630023" w:rsidP="001F449B">
            <w:pPr>
              <w:pStyle w:val="TAH"/>
              <w:rPr>
                <w:rFonts w:cs="Arial"/>
                <w:lang w:eastAsia="en-US"/>
              </w:rPr>
            </w:pPr>
            <w:r w:rsidRPr="007728C3">
              <w:rPr>
                <w:rFonts w:cs="Arial"/>
                <w:lang w:eastAsia="en-US"/>
              </w:rPr>
              <w:t>b</w:t>
            </w:r>
            <w:r w:rsidR="001F449B" w:rsidRPr="007728C3">
              <w:rPr>
                <w:rFonts w:cs="Arial"/>
                <w:lang w:eastAsia="en-US"/>
              </w:rPr>
              <w:t>andwidth</w:t>
            </w:r>
          </w:p>
        </w:tc>
        <w:tc>
          <w:tcPr>
            <w:tcW w:w="1170" w:type="dxa"/>
          </w:tcPr>
          <w:p w14:paraId="27BD1F9B" w14:textId="77777777" w:rsidR="001F449B" w:rsidRPr="007728C3" w:rsidRDefault="001F449B" w:rsidP="001F449B">
            <w:pPr>
              <w:pStyle w:val="TAH"/>
              <w:rPr>
                <w:rFonts w:cs="Arial"/>
                <w:lang w:eastAsia="en-US"/>
              </w:rPr>
            </w:pPr>
            <w:r w:rsidRPr="007728C3">
              <w:rPr>
                <w:rFonts w:cs="Arial"/>
                <w:lang w:eastAsia="en-US"/>
              </w:rPr>
              <w:t>Maximum level</w:t>
            </w:r>
          </w:p>
        </w:tc>
        <w:tc>
          <w:tcPr>
            <w:tcW w:w="3330" w:type="dxa"/>
          </w:tcPr>
          <w:p w14:paraId="1D723668" w14:textId="77777777" w:rsidR="001F449B" w:rsidRPr="007728C3" w:rsidRDefault="001F449B" w:rsidP="001F449B">
            <w:pPr>
              <w:pStyle w:val="TAH"/>
              <w:rPr>
                <w:rFonts w:cs="Arial"/>
                <w:lang w:eastAsia="en-US"/>
              </w:rPr>
            </w:pPr>
            <w:r w:rsidRPr="007728C3">
              <w:rPr>
                <w:rFonts w:cs="Arial"/>
                <w:lang w:eastAsia="en-US"/>
              </w:rPr>
              <w:t>Note</w:t>
            </w:r>
          </w:p>
        </w:tc>
      </w:tr>
      <w:tr w:rsidR="001F449B" w:rsidRPr="007728C3" w14:paraId="671E6775" w14:textId="77777777">
        <w:trPr>
          <w:trHeight w:val="170"/>
          <w:jc w:val="center"/>
        </w:trPr>
        <w:tc>
          <w:tcPr>
            <w:tcW w:w="2538" w:type="dxa"/>
          </w:tcPr>
          <w:p w14:paraId="6419457D" w14:textId="77777777" w:rsidR="001F449B" w:rsidRPr="007728C3" w:rsidRDefault="001F449B" w:rsidP="00A0334D">
            <w:pPr>
              <w:pStyle w:val="TAC"/>
              <w:rPr>
                <w:rFonts w:cs="Arial"/>
                <w:lang w:eastAsia="en-US"/>
              </w:rPr>
            </w:pPr>
            <w:r w:rsidRPr="007728C3">
              <w:rPr>
                <w:rFonts w:cs="Arial"/>
                <w:lang w:eastAsia="en-US"/>
              </w:rPr>
              <w:t xml:space="preserve">30MHz </w:t>
            </w:r>
            <w:r w:rsidRPr="007728C3">
              <w:rPr>
                <w:rFonts w:cs="Arial"/>
                <w:lang w:eastAsia="en-US"/>
              </w:rPr>
              <w:sym w:font="Symbol" w:char="F0A3"/>
            </w:r>
            <w:r w:rsidRPr="007728C3">
              <w:rPr>
                <w:rFonts w:cs="Arial"/>
                <w:lang w:eastAsia="en-US"/>
              </w:rPr>
              <w:t xml:space="preserve"> f &lt; 1GHz</w:t>
            </w:r>
          </w:p>
        </w:tc>
        <w:tc>
          <w:tcPr>
            <w:tcW w:w="1440" w:type="dxa"/>
          </w:tcPr>
          <w:p w14:paraId="388BB6BC" w14:textId="77777777" w:rsidR="001F449B" w:rsidRPr="007728C3" w:rsidRDefault="001F449B" w:rsidP="00A0334D">
            <w:pPr>
              <w:pStyle w:val="TAC"/>
              <w:rPr>
                <w:rFonts w:cs="Arial"/>
                <w:lang w:eastAsia="en-US"/>
              </w:rPr>
            </w:pPr>
            <w:r w:rsidRPr="007728C3">
              <w:rPr>
                <w:rFonts w:cs="Arial"/>
                <w:lang w:eastAsia="en-US"/>
              </w:rPr>
              <w:t>100 kHz</w:t>
            </w:r>
          </w:p>
        </w:tc>
        <w:tc>
          <w:tcPr>
            <w:tcW w:w="1170" w:type="dxa"/>
          </w:tcPr>
          <w:p w14:paraId="62EE1A78" w14:textId="77777777" w:rsidR="001F449B" w:rsidRPr="007728C3" w:rsidRDefault="001F449B" w:rsidP="00A0334D">
            <w:pPr>
              <w:pStyle w:val="TAC"/>
              <w:rPr>
                <w:rFonts w:cs="Arial"/>
                <w:lang w:eastAsia="en-US"/>
              </w:rPr>
            </w:pPr>
            <w:r w:rsidRPr="007728C3">
              <w:rPr>
                <w:rFonts w:cs="Arial"/>
                <w:lang w:eastAsia="en-US"/>
              </w:rPr>
              <w:t>-57 dBm</w:t>
            </w:r>
          </w:p>
        </w:tc>
        <w:tc>
          <w:tcPr>
            <w:tcW w:w="3330" w:type="dxa"/>
          </w:tcPr>
          <w:p w14:paraId="637A5511" w14:textId="77777777" w:rsidR="001F449B" w:rsidRPr="007728C3" w:rsidRDefault="001F449B" w:rsidP="00A0334D">
            <w:pPr>
              <w:pStyle w:val="TAC"/>
              <w:rPr>
                <w:rFonts w:cs="Arial"/>
                <w:lang w:eastAsia="en-US"/>
              </w:rPr>
            </w:pPr>
          </w:p>
        </w:tc>
      </w:tr>
      <w:tr w:rsidR="001F449B" w:rsidRPr="007728C3" w14:paraId="4E39CE32" w14:textId="77777777">
        <w:trPr>
          <w:jc w:val="center"/>
        </w:trPr>
        <w:tc>
          <w:tcPr>
            <w:tcW w:w="2538" w:type="dxa"/>
          </w:tcPr>
          <w:p w14:paraId="1473DE21" w14:textId="77777777" w:rsidR="001F449B" w:rsidRPr="007728C3" w:rsidRDefault="001F449B" w:rsidP="00A0334D">
            <w:pPr>
              <w:pStyle w:val="TAC"/>
              <w:rPr>
                <w:rFonts w:cs="Arial"/>
                <w:lang w:eastAsia="en-US"/>
              </w:rPr>
            </w:pPr>
            <w:r w:rsidRPr="007728C3">
              <w:rPr>
                <w:rFonts w:cs="Arial"/>
                <w:lang w:eastAsia="en-US"/>
              </w:rPr>
              <w:t xml:space="preserve">1GHz </w:t>
            </w:r>
            <w:r w:rsidRPr="007728C3">
              <w:rPr>
                <w:rFonts w:cs="Arial"/>
                <w:lang w:eastAsia="en-US"/>
              </w:rPr>
              <w:sym w:font="Symbol" w:char="F0A3"/>
            </w:r>
            <w:r w:rsidRPr="007728C3">
              <w:rPr>
                <w:rFonts w:cs="Arial"/>
                <w:lang w:eastAsia="en-US"/>
              </w:rPr>
              <w:t xml:space="preserve"> f </w:t>
            </w:r>
            <w:r w:rsidRPr="007728C3">
              <w:rPr>
                <w:rFonts w:cs="Arial"/>
                <w:lang w:eastAsia="en-US"/>
              </w:rPr>
              <w:sym w:font="Symbol" w:char="F0A3"/>
            </w:r>
            <w:r w:rsidRPr="007728C3">
              <w:rPr>
                <w:rFonts w:cs="Arial"/>
                <w:lang w:eastAsia="en-US"/>
              </w:rPr>
              <w:t xml:space="preserve"> 12.75 GHz</w:t>
            </w:r>
          </w:p>
        </w:tc>
        <w:tc>
          <w:tcPr>
            <w:tcW w:w="1440" w:type="dxa"/>
          </w:tcPr>
          <w:p w14:paraId="3C1D5DAC" w14:textId="77777777" w:rsidR="001F449B" w:rsidRPr="007728C3" w:rsidRDefault="001F449B" w:rsidP="00A0334D">
            <w:pPr>
              <w:pStyle w:val="TAC"/>
              <w:rPr>
                <w:rFonts w:cs="Arial"/>
                <w:lang w:eastAsia="en-US"/>
              </w:rPr>
            </w:pPr>
            <w:r w:rsidRPr="007728C3">
              <w:rPr>
                <w:rFonts w:cs="Arial"/>
                <w:lang w:eastAsia="en-US"/>
              </w:rPr>
              <w:t>1 MHz</w:t>
            </w:r>
          </w:p>
        </w:tc>
        <w:tc>
          <w:tcPr>
            <w:tcW w:w="1170" w:type="dxa"/>
          </w:tcPr>
          <w:p w14:paraId="4D9F667A" w14:textId="77777777" w:rsidR="001F449B" w:rsidRPr="007728C3" w:rsidRDefault="001F449B" w:rsidP="00A0334D">
            <w:pPr>
              <w:pStyle w:val="TAC"/>
              <w:rPr>
                <w:rFonts w:cs="Arial"/>
                <w:lang w:eastAsia="en-US"/>
              </w:rPr>
            </w:pPr>
            <w:r w:rsidRPr="007728C3">
              <w:rPr>
                <w:rFonts w:cs="Arial"/>
                <w:lang w:eastAsia="en-US"/>
              </w:rPr>
              <w:t>-47 dBm</w:t>
            </w:r>
          </w:p>
        </w:tc>
        <w:tc>
          <w:tcPr>
            <w:tcW w:w="3330" w:type="dxa"/>
          </w:tcPr>
          <w:p w14:paraId="772B2BBC" w14:textId="77777777" w:rsidR="001F449B" w:rsidRPr="007728C3" w:rsidRDefault="001F449B" w:rsidP="00A0334D">
            <w:pPr>
              <w:pStyle w:val="TAC"/>
              <w:rPr>
                <w:rFonts w:cs="Arial"/>
                <w:lang w:eastAsia="en-US"/>
              </w:rPr>
            </w:pPr>
          </w:p>
        </w:tc>
      </w:tr>
      <w:tr w:rsidR="00A0334D" w:rsidRPr="007728C3" w14:paraId="40519A81" w14:textId="77777777">
        <w:trPr>
          <w:jc w:val="center"/>
        </w:trPr>
        <w:tc>
          <w:tcPr>
            <w:tcW w:w="2538" w:type="dxa"/>
          </w:tcPr>
          <w:p w14:paraId="1AA83A98" w14:textId="77777777" w:rsidR="00A0334D" w:rsidRPr="007728C3" w:rsidRDefault="00A0334D" w:rsidP="00A0334D">
            <w:pPr>
              <w:pStyle w:val="TAC"/>
              <w:rPr>
                <w:rFonts w:cs="Arial"/>
                <w:lang w:eastAsia="en-US"/>
              </w:rPr>
            </w:pPr>
            <w:r w:rsidRPr="007728C3">
              <w:rPr>
                <w:rFonts w:cs="Arial"/>
                <w:lang w:eastAsia="en-US"/>
              </w:rPr>
              <w:t xml:space="preserve">12.75 GHz </w:t>
            </w:r>
            <w:r w:rsidRPr="007728C3">
              <w:rPr>
                <w:rFonts w:cs="Arial"/>
                <w:lang w:eastAsia="en-US"/>
              </w:rPr>
              <w:sym w:font="Symbol" w:char="F0A3"/>
            </w:r>
            <w:r w:rsidRPr="007728C3">
              <w:rPr>
                <w:rFonts w:cs="Arial"/>
                <w:lang w:eastAsia="en-US"/>
              </w:rPr>
              <w:t xml:space="preserve"> f </w:t>
            </w:r>
            <w:r w:rsidRPr="007728C3">
              <w:rPr>
                <w:rFonts w:cs="Arial"/>
                <w:lang w:eastAsia="en-US"/>
              </w:rPr>
              <w:sym w:font="Symbol" w:char="F0A3"/>
            </w:r>
            <w:r w:rsidRPr="007728C3">
              <w:rPr>
                <w:rFonts w:cs="Arial"/>
                <w:lang w:eastAsia="en-US"/>
              </w:rPr>
              <w:t xml:space="preserve"> </w:t>
            </w:r>
            <w:r w:rsidR="00C6437D" w:rsidRPr="007728C3">
              <w:rPr>
                <w:rFonts w:cs="Arial"/>
                <w:lang w:eastAsia="en-US"/>
              </w:rPr>
              <w:t>5</w:t>
            </w:r>
            <w:r w:rsidR="00C6437D" w:rsidRPr="007728C3">
              <w:rPr>
                <w:rFonts w:cs="Arial"/>
                <w:vertAlign w:val="superscript"/>
                <w:lang w:eastAsia="en-US"/>
              </w:rPr>
              <w:t>th</w:t>
            </w:r>
            <w:r w:rsidR="00C6437D" w:rsidRPr="007728C3">
              <w:rPr>
                <w:rFonts w:cs="Arial"/>
                <w:lang w:eastAsia="en-US"/>
              </w:rPr>
              <w:t xml:space="preserve"> harmonic of the upper frequency edge of the DL operating band in GHz</w:t>
            </w:r>
          </w:p>
        </w:tc>
        <w:tc>
          <w:tcPr>
            <w:tcW w:w="1440" w:type="dxa"/>
          </w:tcPr>
          <w:p w14:paraId="42DC984F" w14:textId="77777777" w:rsidR="00A0334D" w:rsidRPr="007728C3" w:rsidRDefault="00A0334D" w:rsidP="00A0334D">
            <w:pPr>
              <w:pStyle w:val="TAC"/>
              <w:rPr>
                <w:rFonts w:cs="Arial"/>
                <w:lang w:eastAsia="en-US"/>
              </w:rPr>
            </w:pPr>
            <w:r w:rsidRPr="007728C3">
              <w:rPr>
                <w:rFonts w:cs="Arial"/>
                <w:lang w:eastAsia="en-US"/>
              </w:rPr>
              <w:t>1 MHz</w:t>
            </w:r>
          </w:p>
        </w:tc>
        <w:tc>
          <w:tcPr>
            <w:tcW w:w="1170" w:type="dxa"/>
          </w:tcPr>
          <w:p w14:paraId="23CBE64B" w14:textId="77777777" w:rsidR="00A0334D" w:rsidRPr="007728C3" w:rsidRDefault="00A0334D" w:rsidP="00A0334D">
            <w:pPr>
              <w:pStyle w:val="TAC"/>
              <w:rPr>
                <w:rFonts w:cs="Arial"/>
                <w:lang w:eastAsia="en-US"/>
              </w:rPr>
            </w:pPr>
            <w:r w:rsidRPr="007728C3">
              <w:rPr>
                <w:rFonts w:cs="Arial"/>
                <w:lang w:eastAsia="en-US"/>
              </w:rPr>
              <w:t>-47 dBm</w:t>
            </w:r>
          </w:p>
        </w:tc>
        <w:tc>
          <w:tcPr>
            <w:tcW w:w="3330" w:type="dxa"/>
          </w:tcPr>
          <w:p w14:paraId="604E8BAF" w14:textId="77777777" w:rsidR="00A0334D" w:rsidRPr="007728C3" w:rsidRDefault="00A0334D" w:rsidP="00A0334D">
            <w:pPr>
              <w:pStyle w:val="TAC"/>
              <w:rPr>
                <w:rFonts w:cs="Arial"/>
                <w:lang w:eastAsia="en-US"/>
              </w:rPr>
            </w:pPr>
            <w:r w:rsidRPr="007728C3">
              <w:rPr>
                <w:rFonts w:cs="Arial"/>
                <w:lang w:eastAsia="en-US"/>
              </w:rPr>
              <w:t>1</w:t>
            </w:r>
          </w:p>
        </w:tc>
      </w:tr>
      <w:tr w:rsidR="00A0334D" w:rsidRPr="007728C3" w14:paraId="5BB7BD91" w14:textId="77777777">
        <w:trPr>
          <w:jc w:val="center"/>
        </w:trPr>
        <w:tc>
          <w:tcPr>
            <w:tcW w:w="8478" w:type="dxa"/>
            <w:gridSpan w:val="4"/>
          </w:tcPr>
          <w:p w14:paraId="15A13037" w14:textId="77777777" w:rsidR="00A0334D" w:rsidRPr="007728C3" w:rsidRDefault="00630023" w:rsidP="00A0334D">
            <w:pPr>
              <w:pStyle w:val="TAN"/>
              <w:rPr>
                <w:rFonts w:cs="Arial"/>
                <w:lang w:eastAsia="en-US"/>
              </w:rPr>
            </w:pPr>
            <w:r w:rsidRPr="007728C3">
              <w:rPr>
                <w:rFonts w:cs="Arial"/>
                <w:lang w:eastAsia="en-US"/>
              </w:rPr>
              <w:t xml:space="preserve">NOTE </w:t>
            </w:r>
            <w:r w:rsidR="00A0334D" w:rsidRPr="007728C3">
              <w:rPr>
                <w:rFonts w:cs="Arial"/>
                <w:lang w:eastAsia="en-US"/>
              </w:rPr>
              <w:t>1:</w:t>
            </w:r>
            <w:r w:rsidR="00A0334D" w:rsidRPr="007728C3">
              <w:rPr>
                <w:rFonts w:cs="Arial"/>
                <w:lang w:eastAsia="en-US"/>
              </w:rPr>
              <w:tab/>
              <w:t>Applies only for Band 22, Band 42 and Band 43</w:t>
            </w:r>
          </w:p>
          <w:p w14:paraId="63C3704A" w14:textId="77777777" w:rsidR="007224E1" w:rsidRPr="007728C3" w:rsidRDefault="007224E1" w:rsidP="00A0334D">
            <w:pPr>
              <w:pStyle w:val="TAN"/>
              <w:rPr>
                <w:rFonts w:cs="Arial"/>
                <w:lang w:eastAsia="en-US"/>
              </w:rPr>
            </w:pPr>
            <w:r w:rsidRPr="007728C3">
              <w:rPr>
                <w:rFonts w:cs="Arial"/>
                <w:lang w:eastAsia="en-US"/>
              </w:rPr>
              <w:t>NOTE 2:</w:t>
            </w:r>
            <w:r w:rsidR="00877C15" w:rsidRPr="007728C3">
              <w:rPr>
                <w:rFonts w:cs="Arial"/>
                <w:lang w:eastAsia="en-US"/>
              </w:rPr>
              <w:tab/>
            </w:r>
            <w:r w:rsidRPr="007728C3">
              <w:rPr>
                <w:rFonts w:cs="Arial"/>
                <w:lang w:eastAsia="en-US"/>
              </w:rPr>
              <w:t>Unused PDCCH resources are padded with resource element groups with power level given by PDCCH_RA/RB as defined in Annex C.3.1.</w:t>
            </w:r>
          </w:p>
        </w:tc>
      </w:tr>
    </w:tbl>
    <w:p w14:paraId="32F05917" w14:textId="77777777" w:rsidR="00344D7B" w:rsidRPr="00AE4A95" w:rsidRDefault="00344D7B" w:rsidP="00344D7B"/>
    <w:p w14:paraId="49969308" w14:textId="77777777" w:rsidR="00344D7B" w:rsidRPr="00AE4A95" w:rsidRDefault="00344D7B" w:rsidP="00344D7B">
      <w:pPr>
        <w:pStyle w:val="Heading3"/>
        <w:rPr>
          <w:rFonts w:eastAsia="MS Mincho"/>
        </w:rPr>
      </w:pPr>
      <w:r w:rsidRPr="00AE4A95">
        <w:rPr>
          <w:rFonts w:eastAsia="MS Mincho"/>
        </w:rPr>
        <w:t>7.9.1A</w:t>
      </w:r>
      <w:r w:rsidRPr="00AE4A95">
        <w:rPr>
          <w:rFonts w:eastAsia="MS Mincho"/>
        </w:rPr>
        <w:tab/>
        <w:t>Minimum requirements</w:t>
      </w:r>
    </w:p>
    <w:p w14:paraId="30938548" w14:textId="77777777" w:rsidR="00344D7B" w:rsidRPr="00AE4A95" w:rsidRDefault="00344D7B" w:rsidP="00344D7B">
      <w:pPr>
        <w:keepNext/>
        <w:rPr>
          <w:rFonts w:cs="v5.0.0"/>
        </w:rPr>
      </w:pPr>
      <w:r w:rsidRPr="00AE4A95">
        <w:rPr>
          <w:rFonts w:cs="v5.0.0"/>
        </w:rPr>
        <w:t xml:space="preserve">For E-UTRA CA configurations including an operating band without uplink band (as noted in Table 5.5-1), the power of any narrow band CW spurious emission shall not exceed the maximum level specified in Table 7.9.1A-1. </w:t>
      </w:r>
    </w:p>
    <w:p w14:paraId="266CD9CC" w14:textId="77777777" w:rsidR="00344D7B" w:rsidRPr="00AE4A95" w:rsidRDefault="00344D7B" w:rsidP="00344D7B">
      <w:pPr>
        <w:pStyle w:val="TH"/>
      </w:pPr>
      <w:r w:rsidRPr="00AE4A95">
        <w:t>Table 7.9.1A-1: General receiver spurious emission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1440"/>
        <w:gridCol w:w="1170"/>
        <w:gridCol w:w="3330"/>
      </w:tblGrid>
      <w:tr w:rsidR="00344D7B" w:rsidRPr="007728C3" w14:paraId="6994AD27" w14:textId="77777777" w:rsidTr="00344D7B">
        <w:trPr>
          <w:jc w:val="center"/>
        </w:trPr>
        <w:tc>
          <w:tcPr>
            <w:tcW w:w="2538" w:type="dxa"/>
            <w:tcBorders>
              <w:top w:val="single" w:sz="4" w:space="0" w:color="auto"/>
              <w:left w:val="single" w:sz="4" w:space="0" w:color="auto"/>
              <w:bottom w:val="single" w:sz="4" w:space="0" w:color="auto"/>
              <w:right w:val="single" w:sz="4" w:space="0" w:color="auto"/>
            </w:tcBorders>
            <w:hideMark/>
          </w:tcPr>
          <w:p w14:paraId="38EC3B41" w14:textId="77777777" w:rsidR="00344D7B" w:rsidRPr="007728C3" w:rsidRDefault="00344D7B">
            <w:pPr>
              <w:pStyle w:val="TAH"/>
              <w:rPr>
                <w:rFonts w:cs="Arial"/>
                <w:lang w:eastAsia="en-US"/>
              </w:rPr>
            </w:pPr>
            <w:r w:rsidRPr="007728C3">
              <w:rPr>
                <w:rFonts w:cs="Arial"/>
                <w:lang w:eastAsia="ja-JP"/>
              </w:rPr>
              <w:t>Frequency band</w:t>
            </w:r>
          </w:p>
        </w:tc>
        <w:tc>
          <w:tcPr>
            <w:tcW w:w="1440" w:type="dxa"/>
            <w:tcBorders>
              <w:top w:val="single" w:sz="4" w:space="0" w:color="auto"/>
              <w:left w:val="single" w:sz="4" w:space="0" w:color="auto"/>
              <w:bottom w:val="single" w:sz="4" w:space="0" w:color="auto"/>
              <w:right w:val="single" w:sz="4" w:space="0" w:color="auto"/>
            </w:tcBorders>
            <w:hideMark/>
          </w:tcPr>
          <w:p w14:paraId="59AA05C7" w14:textId="77777777" w:rsidR="00344D7B" w:rsidRPr="007728C3" w:rsidRDefault="00344D7B">
            <w:pPr>
              <w:pStyle w:val="TAH"/>
              <w:rPr>
                <w:rFonts w:cs="Arial"/>
                <w:lang w:eastAsia="en-US"/>
              </w:rPr>
            </w:pPr>
            <w:r w:rsidRPr="007728C3">
              <w:rPr>
                <w:rFonts w:cs="Arial"/>
                <w:lang w:eastAsia="ja-JP"/>
              </w:rPr>
              <w:t>Measurement</w:t>
            </w:r>
          </w:p>
          <w:p w14:paraId="6AAC82F9" w14:textId="77777777" w:rsidR="00344D7B" w:rsidRPr="007728C3" w:rsidRDefault="00344D7B">
            <w:pPr>
              <w:pStyle w:val="TAH"/>
              <w:rPr>
                <w:rFonts w:cs="Arial"/>
                <w:lang w:eastAsia="en-US"/>
              </w:rPr>
            </w:pPr>
            <w:r w:rsidRPr="007728C3">
              <w:rPr>
                <w:rFonts w:cs="Arial"/>
                <w:lang w:eastAsia="ja-JP"/>
              </w:rPr>
              <w:t>bandwidth</w:t>
            </w:r>
          </w:p>
        </w:tc>
        <w:tc>
          <w:tcPr>
            <w:tcW w:w="1170" w:type="dxa"/>
            <w:tcBorders>
              <w:top w:val="single" w:sz="4" w:space="0" w:color="auto"/>
              <w:left w:val="single" w:sz="4" w:space="0" w:color="auto"/>
              <w:bottom w:val="single" w:sz="4" w:space="0" w:color="auto"/>
              <w:right w:val="single" w:sz="4" w:space="0" w:color="auto"/>
            </w:tcBorders>
            <w:hideMark/>
          </w:tcPr>
          <w:p w14:paraId="772988EF" w14:textId="77777777" w:rsidR="00344D7B" w:rsidRPr="007728C3" w:rsidRDefault="00344D7B">
            <w:pPr>
              <w:pStyle w:val="TAH"/>
              <w:rPr>
                <w:rFonts w:cs="Arial"/>
                <w:lang w:eastAsia="en-US"/>
              </w:rPr>
            </w:pPr>
            <w:r w:rsidRPr="007728C3">
              <w:rPr>
                <w:rFonts w:cs="Arial"/>
                <w:lang w:eastAsia="ja-JP"/>
              </w:rPr>
              <w:t>Maximum level</w:t>
            </w:r>
          </w:p>
        </w:tc>
        <w:tc>
          <w:tcPr>
            <w:tcW w:w="3330" w:type="dxa"/>
            <w:tcBorders>
              <w:top w:val="single" w:sz="4" w:space="0" w:color="auto"/>
              <w:left w:val="single" w:sz="4" w:space="0" w:color="auto"/>
              <w:bottom w:val="single" w:sz="4" w:space="0" w:color="auto"/>
              <w:right w:val="single" w:sz="4" w:space="0" w:color="auto"/>
            </w:tcBorders>
            <w:hideMark/>
          </w:tcPr>
          <w:p w14:paraId="0F772A0B" w14:textId="77777777" w:rsidR="00344D7B" w:rsidRPr="007728C3" w:rsidRDefault="00344D7B">
            <w:pPr>
              <w:pStyle w:val="TAH"/>
              <w:rPr>
                <w:rFonts w:cs="Arial"/>
                <w:lang w:eastAsia="en-US"/>
              </w:rPr>
            </w:pPr>
            <w:r w:rsidRPr="007728C3">
              <w:rPr>
                <w:rFonts w:cs="Arial"/>
                <w:lang w:eastAsia="ja-JP"/>
              </w:rPr>
              <w:t>Note</w:t>
            </w:r>
          </w:p>
        </w:tc>
      </w:tr>
      <w:tr w:rsidR="00344D7B" w:rsidRPr="007728C3" w14:paraId="61A06DF1" w14:textId="77777777" w:rsidTr="00344D7B">
        <w:trPr>
          <w:trHeight w:val="170"/>
          <w:jc w:val="center"/>
        </w:trPr>
        <w:tc>
          <w:tcPr>
            <w:tcW w:w="2538" w:type="dxa"/>
            <w:tcBorders>
              <w:top w:val="single" w:sz="4" w:space="0" w:color="auto"/>
              <w:left w:val="single" w:sz="4" w:space="0" w:color="auto"/>
              <w:bottom w:val="single" w:sz="4" w:space="0" w:color="auto"/>
              <w:right w:val="single" w:sz="4" w:space="0" w:color="auto"/>
            </w:tcBorders>
            <w:hideMark/>
          </w:tcPr>
          <w:p w14:paraId="07C3A41D" w14:textId="77777777" w:rsidR="00344D7B" w:rsidRPr="007728C3" w:rsidRDefault="00344D7B">
            <w:pPr>
              <w:pStyle w:val="TAC"/>
              <w:rPr>
                <w:rFonts w:cs="Arial"/>
                <w:lang w:eastAsia="en-US"/>
              </w:rPr>
            </w:pPr>
            <w:r w:rsidRPr="007728C3">
              <w:rPr>
                <w:rFonts w:cs="Arial"/>
                <w:lang w:eastAsia="ja-JP"/>
              </w:rPr>
              <w:t xml:space="preserve">30MHz </w:t>
            </w:r>
            <w:r w:rsidRPr="007728C3">
              <w:rPr>
                <w:rFonts w:cs="Arial"/>
                <w:lang w:eastAsia="ja-JP"/>
              </w:rPr>
              <w:sym w:font="Symbol" w:char="00A3"/>
            </w:r>
            <w:r w:rsidRPr="007728C3">
              <w:rPr>
                <w:rFonts w:cs="Arial"/>
                <w:lang w:eastAsia="ja-JP"/>
              </w:rPr>
              <w:t xml:space="preserve"> f &lt; 1GHz</w:t>
            </w:r>
          </w:p>
        </w:tc>
        <w:tc>
          <w:tcPr>
            <w:tcW w:w="1440" w:type="dxa"/>
            <w:tcBorders>
              <w:top w:val="single" w:sz="4" w:space="0" w:color="auto"/>
              <w:left w:val="single" w:sz="4" w:space="0" w:color="auto"/>
              <w:bottom w:val="single" w:sz="4" w:space="0" w:color="auto"/>
              <w:right w:val="single" w:sz="4" w:space="0" w:color="auto"/>
            </w:tcBorders>
            <w:hideMark/>
          </w:tcPr>
          <w:p w14:paraId="777B9212" w14:textId="77777777" w:rsidR="00344D7B" w:rsidRPr="007728C3" w:rsidRDefault="00344D7B">
            <w:pPr>
              <w:pStyle w:val="TAC"/>
              <w:rPr>
                <w:rFonts w:cs="Arial"/>
                <w:lang w:eastAsia="en-US"/>
              </w:rPr>
            </w:pPr>
            <w:r w:rsidRPr="007728C3">
              <w:rPr>
                <w:rFonts w:cs="Arial"/>
                <w:lang w:eastAsia="ja-JP"/>
              </w:rPr>
              <w:t>100 kHz</w:t>
            </w:r>
          </w:p>
        </w:tc>
        <w:tc>
          <w:tcPr>
            <w:tcW w:w="1170" w:type="dxa"/>
            <w:tcBorders>
              <w:top w:val="single" w:sz="4" w:space="0" w:color="auto"/>
              <w:left w:val="single" w:sz="4" w:space="0" w:color="auto"/>
              <w:bottom w:val="single" w:sz="4" w:space="0" w:color="auto"/>
              <w:right w:val="single" w:sz="4" w:space="0" w:color="auto"/>
            </w:tcBorders>
            <w:hideMark/>
          </w:tcPr>
          <w:p w14:paraId="5A9FBCD1" w14:textId="77777777" w:rsidR="00344D7B" w:rsidRPr="007728C3" w:rsidRDefault="00344D7B">
            <w:pPr>
              <w:pStyle w:val="TAC"/>
              <w:rPr>
                <w:rFonts w:cs="Arial"/>
                <w:lang w:eastAsia="en-US"/>
              </w:rPr>
            </w:pPr>
            <w:r w:rsidRPr="007728C3">
              <w:rPr>
                <w:rFonts w:cs="Arial"/>
                <w:lang w:eastAsia="ja-JP"/>
              </w:rPr>
              <w:t>-57 dBm</w:t>
            </w:r>
          </w:p>
        </w:tc>
        <w:tc>
          <w:tcPr>
            <w:tcW w:w="3330" w:type="dxa"/>
            <w:tcBorders>
              <w:top w:val="single" w:sz="4" w:space="0" w:color="auto"/>
              <w:left w:val="single" w:sz="4" w:space="0" w:color="auto"/>
              <w:bottom w:val="single" w:sz="4" w:space="0" w:color="auto"/>
              <w:right w:val="single" w:sz="4" w:space="0" w:color="auto"/>
            </w:tcBorders>
          </w:tcPr>
          <w:p w14:paraId="3D1B7691" w14:textId="77777777" w:rsidR="00344D7B" w:rsidRPr="007728C3" w:rsidRDefault="00344D7B">
            <w:pPr>
              <w:pStyle w:val="TAC"/>
              <w:rPr>
                <w:rFonts w:cs="Arial"/>
                <w:lang w:eastAsia="en-US"/>
              </w:rPr>
            </w:pPr>
          </w:p>
        </w:tc>
      </w:tr>
      <w:tr w:rsidR="00344D7B" w:rsidRPr="007728C3" w14:paraId="2C58F7EB" w14:textId="77777777" w:rsidTr="00344D7B">
        <w:trPr>
          <w:jc w:val="center"/>
        </w:trPr>
        <w:tc>
          <w:tcPr>
            <w:tcW w:w="2538" w:type="dxa"/>
            <w:tcBorders>
              <w:top w:val="single" w:sz="4" w:space="0" w:color="auto"/>
              <w:left w:val="single" w:sz="4" w:space="0" w:color="auto"/>
              <w:bottom w:val="single" w:sz="4" w:space="0" w:color="auto"/>
              <w:right w:val="single" w:sz="4" w:space="0" w:color="auto"/>
            </w:tcBorders>
            <w:hideMark/>
          </w:tcPr>
          <w:p w14:paraId="62A6AB83" w14:textId="77777777" w:rsidR="00344D7B" w:rsidRPr="007728C3" w:rsidRDefault="00344D7B">
            <w:pPr>
              <w:pStyle w:val="TAC"/>
              <w:rPr>
                <w:rFonts w:cs="Arial"/>
                <w:lang w:eastAsia="en-US"/>
              </w:rPr>
            </w:pPr>
            <w:r w:rsidRPr="007728C3">
              <w:rPr>
                <w:rFonts w:cs="Arial"/>
                <w:lang w:eastAsia="ja-JP"/>
              </w:rPr>
              <w:t xml:space="preserve">1GHz </w:t>
            </w:r>
            <w:r w:rsidRPr="007728C3">
              <w:rPr>
                <w:rFonts w:cs="Arial"/>
                <w:lang w:eastAsia="ja-JP"/>
              </w:rPr>
              <w:sym w:font="Symbol" w:char="00A3"/>
            </w:r>
            <w:r w:rsidRPr="007728C3">
              <w:rPr>
                <w:rFonts w:cs="Arial"/>
                <w:lang w:eastAsia="ja-JP"/>
              </w:rPr>
              <w:t xml:space="preserve"> f </w:t>
            </w:r>
            <w:r w:rsidRPr="007728C3">
              <w:rPr>
                <w:rFonts w:cs="Arial"/>
                <w:lang w:eastAsia="ja-JP"/>
              </w:rPr>
              <w:sym w:font="Symbol" w:char="00A3"/>
            </w:r>
            <w:r w:rsidRPr="007728C3">
              <w:rPr>
                <w:rFonts w:cs="Arial"/>
                <w:lang w:eastAsia="ja-JP"/>
              </w:rPr>
              <w:t xml:space="preserve"> 12.75 GHz</w:t>
            </w:r>
          </w:p>
        </w:tc>
        <w:tc>
          <w:tcPr>
            <w:tcW w:w="1440" w:type="dxa"/>
            <w:tcBorders>
              <w:top w:val="single" w:sz="4" w:space="0" w:color="auto"/>
              <w:left w:val="single" w:sz="4" w:space="0" w:color="auto"/>
              <w:bottom w:val="single" w:sz="4" w:space="0" w:color="auto"/>
              <w:right w:val="single" w:sz="4" w:space="0" w:color="auto"/>
            </w:tcBorders>
            <w:hideMark/>
          </w:tcPr>
          <w:p w14:paraId="2F0EAF2F" w14:textId="77777777" w:rsidR="00344D7B" w:rsidRPr="007728C3" w:rsidRDefault="00344D7B">
            <w:pPr>
              <w:pStyle w:val="TAC"/>
              <w:rPr>
                <w:rFonts w:cs="Arial"/>
                <w:lang w:eastAsia="en-US"/>
              </w:rPr>
            </w:pPr>
            <w:r w:rsidRPr="007728C3">
              <w:rPr>
                <w:rFonts w:cs="Arial"/>
                <w:lang w:eastAsia="ja-JP"/>
              </w:rPr>
              <w:t>1 MHz</w:t>
            </w:r>
          </w:p>
        </w:tc>
        <w:tc>
          <w:tcPr>
            <w:tcW w:w="1170" w:type="dxa"/>
            <w:tcBorders>
              <w:top w:val="single" w:sz="4" w:space="0" w:color="auto"/>
              <w:left w:val="single" w:sz="4" w:space="0" w:color="auto"/>
              <w:bottom w:val="single" w:sz="4" w:space="0" w:color="auto"/>
              <w:right w:val="single" w:sz="4" w:space="0" w:color="auto"/>
            </w:tcBorders>
            <w:hideMark/>
          </w:tcPr>
          <w:p w14:paraId="61637BCF" w14:textId="77777777" w:rsidR="00344D7B" w:rsidRPr="007728C3" w:rsidRDefault="00344D7B">
            <w:pPr>
              <w:pStyle w:val="TAC"/>
              <w:rPr>
                <w:rFonts w:cs="Arial"/>
                <w:lang w:eastAsia="en-US"/>
              </w:rPr>
            </w:pPr>
            <w:r w:rsidRPr="007728C3">
              <w:rPr>
                <w:rFonts w:cs="Arial"/>
                <w:lang w:eastAsia="ja-JP"/>
              </w:rPr>
              <w:t>-47 dBm</w:t>
            </w:r>
          </w:p>
        </w:tc>
        <w:tc>
          <w:tcPr>
            <w:tcW w:w="3330" w:type="dxa"/>
            <w:tcBorders>
              <w:top w:val="single" w:sz="4" w:space="0" w:color="auto"/>
              <w:left w:val="single" w:sz="4" w:space="0" w:color="auto"/>
              <w:bottom w:val="single" w:sz="4" w:space="0" w:color="auto"/>
              <w:right w:val="single" w:sz="4" w:space="0" w:color="auto"/>
            </w:tcBorders>
          </w:tcPr>
          <w:p w14:paraId="409196F4" w14:textId="77777777" w:rsidR="00344D7B" w:rsidRPr="007728C3" w:rsidRDefault="00344D7B">
            <w:pPr>
              <w:pStyle w:val="TAC"/>
              <w:rPr>
                <w:rFonts w:cs="Arial"/>
                <w:lang w:eastAsia="en-US"/>
              </w:rPr>
            </w:pPr>
          </w:p>
        </w:tc>
      </w:tr>
      <w:tr w:rsidR="00344D7B" w:rsidRPr="007728C3" w14:paraId="325367D9" w14:textId="77777777" w:rsidTr="00344D7B">
        <w:trPr>
          <w:jc w:val="center"/>
        </w:trPr>
        <w:tc>
          <w:tcPr>
            <w:tcW w:w="8478" w:type="dxa"/>
            <w:gridSpan w:val="4"/>
            <w:tcBorders>
              <w:top w:val="single" w:sz="4" w:space="0" w:color="auto"/>
              <w:left w:val="single" w:sz="4" w:space="0" w:color="auto"/>
              <w:bottom w:val="single" w:sz="4" w:space="0" w:color="auto"/>
              <w:right w:val="single" w:sz="4" w:space="0" w:color="auto"/>
            </w:tcBorders>
            <w:hideMark/>
          </w:tcPr>
          <w:p w14:paraId="6C2BADB6" w14:textId="77777777" w:rsidR="00344D7B" w:rsidRPr="007728C3" w:rsidRDefault="00344D7B">
            <w:pPr>
              <w:pStyle w:val="TAN"/>
              <w:rPr>
                <w:rFonts w:cs="Arial"/>
                <w:lang w:eastAsia="en-US"/>
              </w:rPr>
            </w:pPr>
            <w:r w:rsidRPr="007728C3">
              <w:rPr>
                <w:rFonts w:cs="Arial"/>
                <w:lang w:eastAsia="ja-JP"/>
              </w:rPr>
              <w:t>NOTE 1:</w:t>
            </w:r>
            <w:r w:rsidRPr="007728C3">
              <w:rPr>
                <w:rFonts w:cs="Arial"/>
                <w:lang w:eastAsia="ja-JP"/>
              </w:rPr>
              <w:tab/>
              <w:t>Unused PDCCH resources are padded with resource element groups with power level given by PDCCH_RA/RB as defined in Annex C.3.1.</w:t>
            </w:r>
          </w:p>
          <w:p w14:paraId="62B419EC" w14:textId="77777777" w:rsidR="00344D7B" w:rsidRPr="007728C3" w:rsidRDefault="00344D7B">
            <w:pPr>
              <w:pStyle w:val="TAN"/>
              <w:rPr>
                <w:rFonts w:cs="Arial"/>
                <w:lang w:eastAsia="en-US"/>
              </w:rPr>
            </w:pPr>
            <w:r w:rsidRPr="007728C3">
              <w:rPr>
                <w:rFonts w:cs="Arial"/>
                <w:lang w:eastAsia="ja-JP"/>
              </w:rPr>
              <w:t>NOTE 2:</w:t>
            </w:r>
            <w:r w:rsidRPr="007728C3">
              <w:rPr>
                <w:rFonts w:cs="Arial"/>
                <w:lang w:eastAsia="ja-JP"/>
              </w:rPr>
              <w:tab/>
              <w:t>The requirements apply when the UE is configured for carrier aggregation but is not transmitting.</w:t>
            </w:r>
          </w:p>
        </w:tc>
      </w:tr>
    </w:tbl>
    <w:p w14:paraId="44C3C600" w14:textId="77777777" w:rsidR="00D30AD7" w:rsidRPr="00AE4A95" w:rsidRDefault="00D30AD7" w:rsidP="00D30AD7"/>
    <w:p w14:paraId="258FC37F" w14:textId="77777777" w:rsidR="00D30AD7" w:rsidRPr="00AE4A95" w:rsidRDefault="00D30AD7" w:rsidP="00D30AD7">
      <w:pPr>
        <w:pStyle w:val="Heading2"/>
      </w:pPr>
      <w:bookmarkStart w:id="227" w:name="_Toc368025811"/>
      <w:r w:rsidRPr="00AE4A95">
        <w:t>7.10</w:t>
      </w:r>
      <w:r w:rsidRPr="00AE4A95">
        <w:tab/>
        <w:t>Receiver image</w:t>
      </w:r>
      <w:bookmarkEnd w:id="227"/>
    </w:p>
    <w:p w14:paraId="174B9C48" w14:textId="77777777" w:rsidR="00D30AD7" w:rsidRPr="00AE4A95" w:rsidRDefault="00D30AD7" w:rsidP="00D30AD7">
      <w:pPr>
        <w:pStyle w:val="Heading3"/>
      </w:pPr>
      <w:bookmarkStart w:id="228" w:name="_Toc368025812"/>
      <w:r w:rsidRPr="00AE4A95">
        <w:t>7.10.1</w:t>
      </w:r>
      <w:r w:rsidRPr="00AE4A95">
        <w:tab/>
      </w:r>
      <w:r w:rsidR="00EF3C1F" w:rsidRPr="00AE4A95">
        <w:t>Void</w:t>
      </w:r>
      <w:bookmarkEnd w:id="228"/>
    </w:p>
    <w:p w14:paraId="4AB73206" w14:textId="77777777" w:rsidR="00EF3C1F" w:rsidRPr="00AE4A95" w:rsidRDefault="00EF3C1F" w:rsidP="00EF3C1F">
      <w:pPr>
        <w:pStyle w:val="Heading3"/>
      </w:pPr>
      <w:bookmarkStart w:id="229" w:name="_Toc368025813"/>
      <w:r w:rsidRPr="00AE4A95">
        <w:t>7.10.1A</w:t>
      </w:r>
      <w:r w:rsidRPr="00AE4A95">
        <w:tab/>
        <w:t>Minimum requirements for CA</w:t>
      </w:r>
      <w:bookmarkEnd w:id="229"/>
    </w:p>
    <w:p w14:paraId="7106EF09" w14:textId="77777777" w:rsidR="00EF3C1F" w:rsidRPr="00AE4A95" w:rsidRDefault="00EF3C1F" w:rsidP="00EF3C1F">
      <w:r w:rsidRPr="00AE4A95">
        <w:t xml:space="preserve">Receiver image rejection is a measure of a receiver's ability to receive the E-UTRA signal on one component carrier while it is also configured to receive an adjacent aggregated carrier. Receiver image rejection ratio is the ratio of the wanted received power on a sub-carrier being measured to the unwanted image power received on the same sub-carrier when both sub-carriers are received with equal power at the UE antenna connector. </w:t>
      </w:r>
    </w:p>
    <w:p w14:paraId="320D2AD3" w14:textId="77777777" w:rsidR="00EF3C1F" w:rsidRPr="00336C7B" w:rsidRDefault="00EF3C1F" w:rsidP="00EF3C1F">
      <w:pPr>
        <w:rPr>
          <w:rFonts w:cs="v5.0.0"/>
        </w:rPr>
      </w:pPr>
      <w:r w:rsidRPr="00AE4A95">
        <w:t xml:space="preserve">For intra-band contiguous carrier aggregation the UE shall fulfil the minimum requirement specified in Table 7.10.1A-1 for all values of aggregated input signal up to </w:t>
      </w:r>
      <w:r w:rsidRPr="00AE4A95">
        <w:rPr>
          <w:rFonts w:eastAsia="MS Mincho"/>
        </w:rPr>
        <w:t>–</w:t>
      </w:r>
      <w:r w:rsidRPr="00AE4A95">
        <w:t>22 dBm.</w:t>
      </w:r>
    </w:p>
    <w:p w14:paraId="3E30B28D" w14:textId="77777777" w:rsidR="00EF3C1F" w:rsidRPr="00AE4A95" w:rsidRDefault="00EF3C1F" w:rsidP="00EF3C1F">
      <w:pPr>
        <w:pStyle w:val="TH"/>
      </w:pPr>
      <w:r w:rsidRPr="00AE4A95">
        <w:t xml:space="preserve">Table </w:t>
      </w:r>
      <w:r w:rsidRPr="00AE4A95">
        <w:rPr>
          <w:rFonts w:eastAsia="MS Mincho"/>
        </w:rPr>
        <w:t>7.10.1A-1</w:t>
      </w:r>
      <w:r w:rsidRPr="00AE4A95">
        <w:t xml:space="preserve">: Receiver </w:t>
      </w:r>
      <w:r w:rsidR="00630023" w:rsidRPr="00AE4A95">
        <w:t>i</w:t>
      </w:r>
      <w:r w:rsidRPr="00AE4A95">
        <w:t xml:space="preserve">mage </w:t>
      </w:r>
      <w:r w:rsidR="00630023" w:rsidRPr="00AE4A95">
        <w:t>r</w:t>
      </w:r>
      <w:r w:rsidRPr="00AE4A95">
        <w:t>ejection</w:t>
      </w:r>
    </w:p>
    <w:tbl>
      <w:tblPr>
        <w:tblW w:w="720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8"/>
        <w:gridCol w:w="909"/>
        <w:gridCol w:w="779"/>
        <w:gridCol w:w="778"/>
        <w:gridCol w:w="794"/>
        <w:gridCol w:w="794"/>
        <w:gridCol w:w="794"/>
        <w:gridCol w:w="794"/>
      </w:tblGrid>
      <w:tr w:rsidR="00EF3C1F" w:rsidRPr="007728C3" w14:paraId="5F141AA4" w14:textId="77777777">
        <w:tc>
          <w:tcPr>
            <w:tcW w:w="1559" w:type="dxa"/>
            <w:tcBorders>
              <w:top w:val="single" w:sz="4" w:space="0" w:color="auto"/>
              <w:left w:val="single" w:sz="4" w:space="0" w:color="auto"/>
              <w:bottom w:val="single" w:sz="4" w:space="0" w:color="auto"/>
              <w:right w:val="single" w:sz="4" w:space="0" w:color="auto"/>
            </w:tcBorders>
          </w:tcPr>
          <w:p w14:paraId="6D3E9327" w14:textId="77777777" w:rsidR="00EF3C1F" w:rsidRPr="007728C3" w:rsidRDefault="00EF3C1F" w:rsidP="001D3EFF">
            <w:pPr>
              <w:pStyle w:val="TAH"/>
              <w:rPr>
                <w:rFonts w:cs="Arial"/>
                <w:lang w:eastAsia="en-US"/>
              </w:rPr>
            </w:pPr>
          </w:p>
        </w:tc>
        <w:tc>
          <w:tcPr>
            <w:tcW w:w="5643" w:type="dxa"/>
            <w:gridSpan w:val="7"/>
            <w:tcBorders>
              <w:top w:val="single" w:sz="4" w:space="0" w:color="auto"/>
              <w:left w:val="single" w:sz="4" w:space="0" w:color="auto"/>
              <w:bottom w:val="single" w:sz="4" w:space="0" w:color="auto"/>
              <w:right w:val="single" w:sz="4" w:space="0" w:color="auto"/>
            </w:tcBorders>
          </w:tcPr>
          <w:p w14:paraId="14A02765" w14:textId="77777777" w:rsidR="00EF3C1F" w:rsidRPr="007728C3" w:rsidRDefault="00EF3C1F" w:rsidP="001D3EFF">
            <w:pPr>
              <w:pStyle w:val="TAH"/>
              <w:rPr>
                <w:rFonts w:cs="Arial"/>
                <w:lang w:eastAsia="en-US"/>
              </w:rPr>
            </w:pPr>
            <w:r w:rsidRPr="007728C3">
              <w:rPr>
                <w:rFonts w:cs="Arial"/>
                <w:lang w:eastAsia="en-US"/>
              </w:rPr>
              <w:t xml:space="preserve">CA </w:t>
            </w:r>
            <w:r w:rsidR="00630023" w:rsidRPr="007728C3">
              <w:rPr>
                <w:rFonts w:cs="Arial"/>
                <w:lang w:eastAsia="en-US"/>
              </w:rPr>
              <w:t>b</w:t>
            </w:r>
            <w:r w:rsidRPr="007728C3">
              <w:rPr>
                <w:rFonts w:cs="Arial"/>
                <w:lang w:eastAsia="en-US"/>
              </w:rPr>
              <w:t xml:space="preserve">andwidth </w:t>
            </w:r>
            <w:r w:rsidR="00630023" w:rsidRPr="007728C3">
              <w:rPr>
                <w:rFonts w:cs="Arial"/>
                <w:lang w:eastAsia="en-US"/>
              </w:rPr>
              <w:t>c</w:t>
            </w:r>
            <w:r w:rsidRPr="007728C3">
              <w:rPr>
                <w:rFonts w:cs="Arial"/>
                <w:lang w:eastAsia="en-US"/>
              </w:rPr>
              <w:t>lass</w:t>
            </w:r>
          </w:p>
        </w:tc>
      </w:tr>
      <w:tr w:rsidR="00EF3C1F" w:rsidRPr="007728C3" w14:paraId="09DF6A35" w14:textId="77777777">
        <w:tc>
          <w:tcPr>
            <w:tcW w:w="1559" w:type="dxa"/>
            <w:tcBorders>
              <w:top w:val="single" w:sz="4" w:space="0" w:color="auto"/>
              <w:left w:val="single" w:sz="4" w:space="0" w:color="auto"/>
              <w:bottom w:val="single" w:sz="4" w:space="0" w:color="auto"/>
              <w:right w:val="single" w:sz="4" w:space="0" w:color="auto"/>
            </w:tcBorders>
          </w:tcPr>
          <w:p w14:paraId="214EF453" w14:textId="77777777" w:rsidR="00EF3C1F" w:rsidRPr="007728C3" w:rsidRDefault="00EF3C1F" w:rsidP="001D3EFF">
            <w:pPr>
              <w:pStyle w:val="TAH"/>
              <w:rPr>
                <w:rFonts w:cs="Arial"/>
                <w:lang w:eastAsia="en-US"/>
              </w:rPr>
            </w:pPr>
            <w:r w:rsidRPr="007728C3">
              <w:rPr>
                <w:rFonts w:cs="Arial"/>
                <w:lang w:eastAsia="en-US"/>
              </w:rPr>
              <w:t xml:space="preserve">Rx </w:t>
            </w:r>
            <w:r w:rsidR="00630023" w:rsidRPr="007728C3">
              <w:rPr>
                <w:rFonts w:cs="Arial"/>
                <w:lang w:eastAsia="en-US"/>
              </w:rPr>
              <w:t>p</w:t>
            </w:r>
            <w:r w:rsidRPr="007728C3">
              <w:rPr>
                <w:rFonts w:cs="Arial"/>
                <w:lang w:eastAsia="en-US"/>
              </w:rPr>
              <w:t>arameter</w:t>
            </w:r>
          </w:p>
        </w:tc>
        <w:tc>
          <w:tcPr>
            <w:tcW w:w="910" w:type="dxa"/>
            <w:tcBorders>
              <w:top w:val="single" w:sz="4" w:space="0" w:color="auto"/>
              <w:left w:val="single" w:sz="4" w:space="0" w:color="auto"/>
              <w:bottom w:val="single" w:sz="4" w:space="0" w:color="auto"/>
              <w:right w:val="single" w:sz="4" w:space="0" w:color="auto"/>
            </w:tcBorders>
          </w:tcPr>
          <w:p w14:paraId="6CFFD975" w14:textId="77777777" w:rsidR="00EF3C1F" w:rsidRPr="007728C3" w:rsidRDefault="00EF3C1F" w:rsidP="001D3EFF">
            <w:pPr>
              <w:pStyle w:val="TAH"/>
              <w:rPr>
                <w:rFonts w:cs="Arial"/>
                <w:lang w:eastAsia="en-US"/>
              </w:rPr>
            </w:pPr>
            <w:r w:rsidRPr="007728C3">
              <w:rPr>
                <w:rFonts w:cs="Arial"/>
                <w:lang w:eastAsia="en-US"/>
              </w:rPr>
              <w:t>Units</w:t>
            </w:r>
          </w:p>
        </w:tc>
        <w:tc>
          <w:tcPr>
            <w:tcW w:w="779" w:type="dxa"/>
            <w:tcBorders>
              <w:top w:val="single" w:sz="4" w:space="0" w:color="auto"/>
              <w:left w:val="single" w:sz="4" w:space="0" w:color="auto"/>
              <w:bottom w:val="single" w:sz="4" w:space="0" w:color="auto"/>
              <w:right w:val="single" w:sz="4" w:space="0" w:color="auto"/>
            </w:tcBorders>
          </w:tcPr>
          <w:p w14:paraId="2E465E62" w14:textId="77777777" w:rsidR="00EF3C1F" w:rsidRPr="007728C3" w:rsidRDefault="00EF3C1F" w:rsidP="001D3EFF">
            <w:pPr>
              <w:pStyle w:val="TAH"/>
              <w:rPr>
                <w:rFonts w:cs="Arial"/>
                <w:lang w:eastAsia="en-US"/>
              </w:rPr>
            </w:pPr>
            <w:r w:rsidRPr="007728C3">
              <w:rPr>
                <w:rFonts w:cs="Arial"/>
                <w:lang w:eastAsia="en-US"/>
              </w:rPr>
              <w:t>A</w:t>
            </w:r>
          </w:p>
        </w:tc>
        <w:tc>
          <w:tcPr>
            <w:tcW w:w="778" w:type="dxa"/>
            <w:tcBorders>
              <w:top w:val="single" w:sz="4" w:space="0" w:color="auto"/>
              <w:left w:val="single" w:sz="4" w:space="0" w:color="auto"/>
              <w:bottom w:val="single" w:sz="4" w:space="0" w:color="auto"/>
              <w:right w:val="single" w:sz="4" w:space="0" w:color="auto"/>
            </w:tcBorders>
          </w:tcPr>
          <w:p w14:paraId="5C9F9943" w14:textId="77777777" w:rsidR="00EF3C1F" w:rsidRPr="007728C3" w:rsidRDefault="00EF3C1F" w:rsidP="001D3EFF">
            <w:pPr>
              <w:pStyle w:val="TAH"/>
              <w:rPr>
                <w:rFonts w:cs="Arial"/>
                <w:lang w:eastAsia="en-US"/>
              </w:rPr>
            </w:pPr>
            <w:r w:rsidRPr="007728C3">
              <w:rPr>
                <w:rFonts w:cs="Arial"/>
                <w:lang w:eastAsia="en-US"/>
              </w:rPr>
              <w:t>B</w:t>
            </w:r>
          </w:p>
        </w:tc>
        <w:tc>
          <w:tcPr>
            <w:tcW w:w="794" w:type="dxa"/>
            <w:tcBorders>
              <w:top w:val="single" w:sz="4" w:space="0" w:color="auto"/>
              <w:left w:val="single" w:sz="4" w:space="0" w:color="auto"/>
              <w:bottom w:val="single" w:sz="4" w:space="0" w:color="auto"/>
              <w:right w:val="single" w:sz="4" w:space="0" w:color="auto"/>
            </w:tcBorders>
          </w:tcPr>
          <w:p w14:paraId="71C77A00" w14:textId="77777777" w:rsidR="00EF3C1F" w:rsidRPr="007728C3" w:rsidRDefault="00EF3C1F" w:rsidP="001D3EFF">
            <w:pPr>
              <w:pStyle w:val="TAH"/>
              <w:rPr>
                <w:rFonts w:cs="Arial"/>
                <w:lang w:eastAsia="en-US"/>
              </w:rPr>
            </w:pPr>
            <w:r w:rsidRPr="007728C3">
              <w:rPr>
                <w:rFonts w:cs="Arial"/>
                <w:lang w:eastAsia="en-US"/>
              </w:rPr>
              <w:t>C</w:t>
            </w:r>
          </w:p>
        </w:tc>
        <w:tc>
          <w:tcPr>
            <w:tcW w:w="794" w:type="dxa"/>
            <w:tcBorders>
              <w:top w:val="single" w:sz="4" w:space="0" w:color="auto"/>
              <w:left w:val="single" w:sz="4" w:space="0" w:color="auto"/>
              <w:bottom w:val="single" w:sz="4" w:space="0" w:color="auto"/>
              <w:right w:val="single" w:sz="4" w:space="0" w:color="auto"/>
            </w:tcBorders>
          </w:tcPr>
          <w:p w14:paraId="0CA049F7" w14:textId="77777777" w:rsidR="00EF3C1F" w:rsidRPr="007728C3" w:rsidRDefault="00EF3C1F" w:rsidP="001D3EFF">
            <w:pPr>
              <w:pStyle w:val="TAH"/>
              <w:rPr>
                <w:rFonts w:cs="Arial"/>
                <w:lang w:eastAsia="en-US"/>
              </w:rPr>
            </w:pPr>
            <w:r w:rsidRPr="007728C3">
              <w:rPr>
                <w:rFonts w:cs="Arial"/>
                <w:lang w:eastAsia="en-US"/>
              </w:rPr>
              <w:t>D</w:t>
            </w:r>
          </w:p>
        </w:tc>
        <w:tc>
          <w:tcPr>
            <w:tcW w:w="794" w:type="dxa"/>
            <w:tcBorders>
              <w:top w:val="single" w:sz="4" w:space="0" w:color="auto"/>
              <w:left w:val="single" w:sz="4" w:space="0" w:color="auto"/>
              <w:bottom w:val="single" w:sz="4" w:space="0" w:color="auto"/>
              <w:right w:val="single" w:sz="4" w:space="0" w:color="auto"/>
            </w:tcBorders>
          </w:tcPr>
          <w:p w14:paraId="7C4234DC" w14:textId="77777777" w:rsidR="00EF3C1F" w:rsidRPr="007728C3" w:rsidRDefault="00EF3C1F" w:rsidP="001D3EFF">
            <w:pPr>
              <w:pStyle w:val="TAH"/>
              <w:rPr>
                <w:rFonts w:cs="Arial"/>
                <w:lang w:eastAsia="en-US"/>
              </w:rPr>
            </w:pPr>
            <w:r w:rsidRPr="007728C3">
              <w:rPr>
                <w:rFonts w:cs="Arial"/>
                <w:lang w:eastAsia="en-US"/>
              </w:rPr>
              <w:t>E</w:t>
            </w:r>
          </w:p>
        </w:tc>
        <w:tc>
          <w:tcPr>
            <w:tcW w:w="794" w:type="dxa"/>
            <w:tcBorders>
              <w:top w:val="single" w:sz="4" w:space="0" w:color="auto"/>
              <w:left w:val="single" w:sz="4" w:space="0" w:color="auto"/>
              <w:bottom w:val="single" w:sz="4" w:space="0" w:color="auto"/>
              <w:right w:val="single" w:sz="4" w:space="0" w:color="auto"/>
            </w:tcBorders>
          </w:tcPr>
          <w:p w14:paraId="12F2DB9A" w14:textId="77777777" w:rsidR="00EF3C1F" w:rsidRPr="007728C3" w:rsidRDefault="00EF3C1F" w:rsidP="001D3EFF">
            <w:pPr>
              <w:pStyle w:val="TAH"/>
              <w:rPr>
                <w:rFonts w:cs="Arial"/>
                <w:lang w:eastAsia="en-US"/>
              </w:rPr>
            </w:pPr>
            <w:r w:rsidRPr="007728C3">
              <w:rPr>
                <w:rFonts w:cs="Arial"/>
                <w:lang w:eastAsia="en-US"/>
              </w:rPr>
              <w:t>F</w:t>
            </w:r>
          </w:p>
        </w:tc>
      </w:tr>
      <w:tr w:rsidR="00EF3C1F" w:rsidRPr="007728C3" w14:paraId="29CA84FF" w14:textId="77777777">
        <w:tc>
          <w:tcPr>
            <w:tcW w:w="1559" w:type="dxa"/>
            <w:tcBorders>
              <w:top w:val="single" w:sz="4" w:space="0" w:color="auto"/>
              <w:left w:val="single" w:sz="4" w:space="0" w:color="auto"/>
              <w:bottom w:val="single" w:sz="4" w:space="0" w:color="auto"/>
              <w:right w:val="single" w:sz="4" w:space="0" w:color="auto"/>
            </w:tcBorders>
            <w:vAlign w:val="center"/>
          </w:tcPr>
          <w:p w14:paraId="5AFA1CC3" w14:textId="77777777" w:rsidR="00EF3C1F" w:rsidRPr="007728C3" w:rsidRDefault="00EF3C1F" w:rsidP="00A31E76">
            <w:pPr>
              <w:pStyle w:val="TAC"/>
              <w:rPr>
                <w:rFonts w:cs="Arial"/>
                <w:lang w:eastAsia="en-US"/>
              </w:rPr>
            </w:pPr>
            <w:r w:rsidRPr="00272810">
              <w:rPr>
                <w:rFonts w:eastAsia="MS Mincho" w:cs="Arial"/>
                <w:lang w:eastAsia="en-US"/>
              </w:rPr>
              <w:t>Receiver image rejection</w:t>
            </w:r>
          </w:p>
        </w:tc>
        <w:tc>
          <w:tcPr>
            <w:tcW w:w="910" w:type="dxa"/>
            <w:tcBorders>
              <w:top w:val="single" w:sz="4" w:space="0" w:color="auto"/>
              <w:left w:val="single" w:sz="4" w:space="0" w:color="auto"/>
              <w:bottom w:val="single" w:sz="4" w:space="0" w:color="auto"/>
              <w:right w:val="single" w:sz="4" w:space="0" w:color="auto"/>
            </w:tcBorders>
            <w:vAlign w:val="center"/>
          </w:tcPr>
          <w:p w14:paraId="482E56CE" w14:textId="77777777" w:rsidR="00EF3C1F" w:rsidRPr="007728C3" w:rsidRDefault="00EF3C1F" w:rsidP="00A31E76">
            <w:pPr>
              <w:pStyle w:val="TAC"/>
              <w:rPr>
                <w:rFonts w:cs="Arial"/>
                <w:lang w:eastAsia="en-US"/>
              </w:rPr>
            </w:pPr>
            <w:r w:rsidRPr="007728C3">
              <w:rPr>
                <w:rFonts w:cs="Arial"/>
                <w:lang w:eastAsia="en-US"/>
              </w:rPr>
              <w:t>dB</w:t>
            </w:r>
          </w:p>
        </w:tc>
        <w:tc>
          <w:tcPr>
            <w:tcW w:w="779" w:type="dxa"/>
            <w:tcBorders>
              <w:top w:val="single" w:sz="4" w:space="0" w:color="auto"/>
              <w:left w:val="single" w:sz="4" w:space="0" w:color="auto"/>
              <w:bottom w:val="single" w:sz="4" w:space="0" w:color="auto"/>
              <w:right w:val="single" w:sz="4" w:space="0" w:color="auto"/>
            </w:tcBorders>
            <w:vAlign w:val="center"/>
          </w:tcPr>
          <w:p w14:paraId="34C5013E" w14:textId="77777777" w:rsidR="00EF3C1F" w:rsidRPr="007728C3" w:rsidRDefault="00EF3C1F" w:rsidP="00A31E76">
            <w:pPr>
              <w:pStyle w:val="TAC"/>
              <w:rPr>
                <w:rFonts w:cs="Arial"/>
                <w:lang w:eastAsia="en-US"/>
              </w:rPr>
            </w:pPr>
          </w:p>
        </w:tc>
        <w:tc>
          <w:tcPr>
            <w:tcW w:w="778" w:type="dxa"/>
            <w:tcBorders>
              <w:top w:val="single" w:sz="4" w:space="0" w:color="auto"/>
              <w:left w:val="single" w:sz="4" w:space="0" w:color="auto"/>
              <w:bottom w:val="single" w:sz="4" w:space="0" w:color="auto"/>
              <w:right w:val="single" w:sz="4" w:space="0" w:color="auto"/>
            </w:tcBorders>
            <w:vAlign w:val="center"/>
          </w:tcPr>
          <w:p w14:paraId="04CD6A4A" w14:textId="77777777" w:rsidR="00EF3C1F" w:rsidRPr="007728C3" w:rsidRDefault="00EF3C1F" w:rsidP="00A31E76">
            <w:pPr>
              <w:pStyle w:val="TAC"/>
              <w:rPr>
                <w:rFonts w:cs="Arial"/>
                <w:lang w:eastAsia="en-US"/>
              </w:rPr>
            </w:pPr>
          </w:p>
        </w:tc>
        <w:tc>
          <w:tcPr>
            <w:tcW w:w="794" w:type="dxa"/>
            <w:tcBorders>
              <w:top w:val="single" w:sz="4" w:space="0" w:color="auto"/>
              <w:left w:val="single" w:sz="4" w:space="0" w:color="auto"/>
              <w:bottom w:val="single" w:sz="4" w:space="0" w:color="auto"/>
              <w:right w:val="single" w:sz="4" w:space="0" w:color="auto"/>
            </w:tcBorders>
            <w:vAlign w:val="center"/>
          </w:tcPr>
          <w:p w14:paraId="5773464A" w14:textId="77777777" w:rsidR="00EF3C1F" w:rsidRPr="00272810" w:rsidRDefault="00EF3C1F" w:rsidP="00A31E76">
            <w:pPr>
              <w:pStyle w:val="TAC"/>
              <w:rPr>
                <w:rFonts w:eastAsia="MS Mincho" w:cs="Arial"/>
                <w:lang w:eastAsia="en-US"/>
              </w:rPr>
            </w:pPr>
            <w:r w:rsidRPr="00272810">
              <w:rPr>
                <w:rFonts w:eastAsia="MS Mincho" w:cs="Arial"/>
                <w:lang w:eastAsia="en-US"/>
              </w:rPr>
              <w:t>25</w:t>
            </w:r>
          </w:p>
        </w:tc>
        <w:tc>
          <w:tcPr>
            <w:tcW w:w="794" w:type="dxa"/>
            <w:tcBorders>
              <w:top w:val="single" w:sz="4" w:space="0" w:color="auto"/>
              <w:left w:val="single" w:sz="4" w:space="0" w:color="auto"/>
              <w:bottom w:val="single" w:sz="4" w:space="0" w:color="auto"/>
              <w:right w:val="single" w:sz="4" w:space="0" w:color="auto"/>
            </w:tcBorders>
            <w:vAlign w:val="center"/>
          </w:tcPr>
          <w:p w14:paraId="7C5C6191" w14:textId="77777777" w:rsidR="00EF3C1F" w:rsidRPr="007728C3" w:rsidRDefault="00EF3C1F" w:rsidP="00A31E76">
            <w:pPr>
              <w:pStyle w:val="TAC"/>
              <w:rPr>
                <w:rFonts w:cs="Arial"/>
                <w:lang w:eastAsia="en-US"/>
              </w:rPr>
            </w:pPr>
          </w:p>
        </w:tc>
        <w:tc>
          <w:tcPr>
            <w:tcW w:w="794" w:type="dxa"/>
            <w:tcBorders>
              <w:top w:val="single" w:sz="4" w:space="0" w:color="auto"/>
              <w:left w:val="single" w:sz="4" w:space="0" w:color="auto"/>
              <w:bottom w:val="single" w:sz="4" w:space="0" w:color="auto"/>
              <w:right w:val="single" w:sz="4" w:space="0" w:color="auto"/>
            </w:tcBorders>
            <w:vAlign w:val="center"/>
          </w:tcPr>
          <w:p w14:paraId="7F17EBF6" w14:textId="77777777" w:rsidR="00EF3C1F" w:rsidRPr="00272810" w:rsidRDefault="00EF3C1F" w:rsidP="00A31E76">
            <w:pPr>
              <w:pStyle w:val="TAC"/>
              <w:rPr>
                <w:rFonts w:eastAsia="MS Mincho" w:cs="Arial"/>
                <w:lang w:eastAsia="en-US"/>
              </w:rPr>
            </w:pPr>
          </w:p>
        </w:tc>
        <w:tc>
          <w:tcPr>
            <w:tcW w:w="794" w:type="dxa"/>
            <w:tcBorders>
              <w:top w:val="single" w:sz="4" w:space="0" w:color="auto"/>
              <w:left w:val="single" w:sz="4" w:space="0" w:color="auto"/>
              <w:bottom w:val="single" w:sz="4" w:space="0" w:color="auto"/>
              <w:right w:val="single" w:sz="4" w:space="0" w:color="auto"/>
            </w:tcBorders>
            <w:vAlign w:val="center"/>
          </w:tcPr>
          <w:p w14:paraId="53C438F9" w14:textId="77777777" w:rsidR="00EF3C1F" w:rsidRPr="00272810" w:rsidRDefault="00EF3C1F" w:rsidP="00A31E76">
            <w:pPr>
              <w:pStyle w:val="TAC"/>
              <w:rPr>
                <w:rFonts w:eastAsia="MS Mincho" w:cs="Arial"/>
                <w:lang w:eastAsia="en-US"/>
              </w:rPr>
            </w:pPr>
          </w:p>
        </w:tc>
      </w:tr>
    </w:tbl>
    <w:p w14:paraId="595CEAA0" w14:textId="77777777" w:rsidR="00042257" w:rsidRPr="00AE4A95" w:rsidRDefault="00042257" w:rsidP="00F854F4"/>
    <w:sectPr w:rsidR="00042257" w:rsidRPr="00AE4A95" w:rsidSect="004C7C08">
      <w:headerReference w:type="even" r:id="rId125"/>
      <w:headerReference w:type="default" r:id="rId126"/>
      <w:footerReference w:type="default" r:id="rId127"/>
      <w:footnotePr>
        <w:numRestart w:val="eachSect"/>
      </w:footnotePr>
      <w:pgSz w:w="11907" w:h="16840" w:code="9"/>
      <w:pgMar w:top="1416" w:right="1133" w:bottom="1133" w:left="1133" w:header="850" w:footer="340" w:gutter="0"/>
      <w:pgNumType w:start="1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956EF" w14:textId="77777777" w:rsidR="00C21406" w:rsidRDefault="00C21406" w:rsidP="00162A8C">
      <w:pPr>
        <w:pStyle w:val="TAL"/>
      </w:pPr>
      <w:r>
        <w:separator/>
      </w:r>
    </w:p>
    <w:p w14:paraId="25E8EBD0" w14:textId="77777777" w:rsidR="00C21406" w:rsidRDefault="00C21406"/>
    <w:p w14:paraId="73AB4DFF" w14:textId="77777777" w:rsidR="00C21406" w:rsidRDefault="00C21406"/>
  </w:endnote>
  <w:endnote w:type="continuationSeparator" w:id="0">
    <w:p w14:paraId="5021BF83" w14:textId="77777777" w:rsidR="00C21406" w:rsidRDefault="00C21406" w:rsidP="00162A8C">
      <w:pPr>
        <w:pStyle w:val="TAL"/>
      </w:pPr>
      <w:r>
        <w:continuationSeparator/>
      </w:r>
    </w:p>
    <w:p w14:paraId="39BCDCDB" w14:textId="77777777" w:rsidR="00C21406" w:rsidRDefault="00C21406"/>
    <w:p w14:paraId="1D71965A" w14:textId="77777777" w:rsidR="00C21406" w:rsidRDefault="00C214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saka">
    <w:altName w:val="MS Gothic"/>
    <w:charset w:val="80"/>
    <w:family w:val="auto"/>
    <w:pitch w:val="default"/>
    <w:sig w:usb0="00000000" w:usb1="0000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v5.0.0">
    <w:altName w:val="Times New Roman"/>
    <w:panose1 w:val="00000000000000000000"/>
    <w:charset w:val="00"/>
    <w:family w:val="roman"/>
    <w:notTrueType/>
    <w:pitch w:val="default"/>
  </w:font>
  <w:font w:name="v4.2.0">
    <w:altName w:val="Times New Roman"/>
    <w:charset w:val="00"/>
    <w:family w:val="auto"/>
    <w:pitch w:val="default"/>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
    <w:altName w:val="Yu Gothic"/>
    <w:charset w:val="80"/>
    <w:family w:val="roman"/>
    <w:pitch w:val="default"/>
    <w:sig w:usb0="00000001" w:usb1="08070000" w:usb2="00000010" w:usb3="00000000" w:csb0="00020000" w:csb1="00000000"/>
  </w:font>
  <w:font w:name="?? ??">
    <w:altName w:val="MS Gothic"/>
    <w:panose1 w:val="00000000000000000000"/>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EA15D" w14:textId="77777777" w:rsidR="00344D7B" w:rsidRDefault="00344D7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77B91" w14:textId="77777777" w:rsidR="00C21406" w:rsidRDefault="00C21406" w:rsidP="00162A8C">
      <w:pPr>
        <w:pStyle w:val="TAL"/>
      </w:pPr>
      <w:r>
        <w:separator/>
      </w:r>
    </w:p>
    <w:p w14:paraId="5F1C593E" w14:textId="77777777" w:rsidR="00C21406" w:rsidRDefault="00C21406"/>
    <w:p w14:paraId="5D988B1E" w14:textId="77777777" w:rsidR="00C21406" w:rsidRDefault="00C21406"/>
  </w:footnote>
  <w:footnote w:type="continuationSeparator" w:id="0">
    <w:p w14:paraId="58B887FB" w14:textId="77777777" w:rsidR="00C21406" w:rsidRDefault="00C21406" w:rsidP="00162A8C">
      <w:pPr>
        <w:pStyle w:val="TAL"/>
      </w:pPr>
      <w:r>
        <w:continuationSeparator/>
      </w:r>
    </w:p>
    <w:p w14:paraId="3A458279" w14:textId="77777777" w:rsidR="00C21406" w:rsidRDefault="00C21406"/>
    <w:p w14:paraId="17AB3114" w14:textId="77777777" w:rsidR="00C21406" w:rsidRDefault="00C214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8CA51" w14:textId="77777777" w:rsidR="00344D7B" w:rsidRDefault="00344D7B">
    <w:pPr>
      <w:pStyle w:val="Header"/>
    </w:pPr>
  </w:p>
  <w:p w14:paraId="4EA6487C" w14:textId="77777777" w:rsidR="00344D7B" w:rsidRDefault="00344D7B"/>
  <w:p w14:paraId="5C37ACB0" w14:textId="77777777" w:rsidR="00344D7B" w:rsidRDefault="00344D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6FA4A" w14:textId="4442201E" w:rsidR="00344D7B" w:rsidRDefault="00631A4A" w:rsidP="00604BE8">
    <w:pPr>
      <w:pStyle w:val="Header"/>
      <w:framePr w:w="3047" w:wrap="auto" w:vAnchor="text" w:hAnchor="page" w:x="7709" w:y="9"/>
      <w:widowControl/>
    </w:pPr>
    <w:r>
      <w:t xml:space="preserve">3GPP TS 36.101 </w:t>
    </w:r>
    <w:r w:rsidR="00BE423C">
      <w:t>V11.</w:t>
    </w:r>
    <w:r w:rsidR="009A40C4">
      <w:t>30</w:t>
    </w:r>
    <w:r w:rsidR="00BE423C">
      <w:t>.0 (20</w:t>
    </w:r>
    <w:r w:rsidR="00242B35">
      <w:t>2</w:t>
    </w:r>
    <w:r w:rsidR="009A40C4">
      <w:t>2</w:t>
    </w:r>
    <w:r w:rsidR="00BE423C">
      <w:t>-</w:t>
    </w:r>
    <w:r w:rsidR="009A40C4">
      <w:t>09</w:t>
    </w:r>
    <w:r w:rsidR="00BE423C">
      <w:t>)</w:t>
    </w:r>
  </w:p>
  <w:p w14:paraId="51FCB10A" w14:textId="77777777" w:rsidR="00344D7B" w:rsidRDefault="00344D7B">
    <w:pPr>
      <w:pStyle w:val="Header"/>
      <w:framePr w:wrap="auto" w:vAnchor="text" w:hAnchor="margin" w:xAlign="center" w:y="1"/>
      <w:widowControl/>
    </w:pPr>
    <w:r>
      <w:fldChar w:fldCharType="begin"/>
    </w:r>
    <w:r>
      <w:instrText xml:space="preserve"> PAGE </w:instrText>
    </w:r>
    <w:r>
      <w:fldChar w:fldCharType="separate"/>
    </w:r>
    <w:r w:rsidR="00420152">
      <w:t>99</w:t>
    </w:r>
    <w:r>
      <w:fldChar w:fldCharType="end"/>
    </w:r>
  </w:p>
  <w:p w14:paraId="6620A366" w14:textId="77777777" w:rsidR="00344D7B" w:rsidRDefault="00344D7B" w:rsidP="00DB21F6">
    <w:pPr>
      <w:pStyle w:val="Header"/>
    </w:pPr>
    <w:r>
      <w:t>Release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Reference"/>
      <w:lvlText w:val="*"/>
      <w:lvlJc w:val="left"/>
    </w:lvl>
  </w:abstractNum>
  <w:abstractNum w:abstractNumId="1" w15:restartNumberingAfterBreak="0">
    <w:nsid w:val="00D3546B"/>
    <w:multiLevelType w:val="hybridMultilevel"/>
    <w:tmpl w:val="599E9142"/>
    <w:lvl w:ilvl="0" w:tplc="CE461350">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060B022A"/>
    <w:multiLevelType w:val="multilevel"/>
    <w:tmpl w:val="85E66AB0"/>
    <w:lvl w:ilvl="0">
      <w:start w:val="6"/>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4"/>
      <w:numFmt w:val="decimal"/>
      <w:lvlText w:val="%1.%2.%3"/>
      <w:lvlJc w:val="left"/>
      <w:pPr>
        <w:tabs>
          <w:tab w:val="num" w:pos="1425"/>
        </w:tabs>
        <w:ind w:left="1425" w:hanging="1425"/>
      </w:pPr>
      <w:rPr>
        <w:rFonts w:hint="default"/>
      </w:rPr>
    </w:lvl>
    <w:lvl w:ilvl="3">
      <w:start w:val="4"/>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107CA7"/>
    <w:multiLevelType w:val="singleLevel"/>
    <w:tmpl w:val="7C5EAFC8"/>
    <w:lvl w:ilvl="0">
      <w:start w:val="1"/>
      <w:numFmt w:val="lowerLetter"/>
      <w:lvlText w:val="%1)"/>
      <w:legacy w:legacy="1" w:legacySpace="0" w:legacyIndent="283"/>
      <w:lvlJc w:val="left"/>
      <w:pPr>
        <w:ind w:left="567" w:hanging="283"/>
      </w:pPr>
    </w:lvl>
  </w:abstractNum>
  <w:abstractNum w:abstractNumId="4" w15:restartNumberingAfterBreak="0">
    <w:nsid w:val="0BE807F3"/>
    <w:multiLevelType w:val="hybridMultilevel"/>
    <w:tmpl w:val="66FEB382"/>
    <w:lvl w:ilvl="0" w:tplc="1828FAAE">
      <w:start w:val="1"/>
      <w:numFmt w:val="bullet"/>
      <w:lvlText w:val="-"/>
      <w:lvlJc w:val="left"/>
      <w:pPr>
        <w:tabs>
          <w:tab w:val="num" w:pos="1004"/>
        </w:tabs>
        <w:ind w:left="1004" w:hanging="360"/>
      </w:pPr>
      <w:rPr>
        <w:rFonts w:ascii="SimSun" w:hAnsi="SimSun"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1E22EA2"/>
    <w:multiLevelType w:val="hybridMultilevel"/>
    <w:tmpl w:val="7C5EAFC8"/>
    <w:lvl w:ilvl="0" w:tplc="04090017">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411B5B"/>
    <w:multiLevelType w:val="singleLevel"/>
    <w:tmpl w:val="7C5EAFC8"/>
    <w:lvl w:ilvl="0">
      <w:start w:val="1"/>
      <w:numFmt w:val="lowerLetter"/>
      <w:lvlText w:val="%1)"/>
      <w:legacy w:legacy="1" w:legacySpace="0" w:legacyIndent="283"/>
      <w:lvlJc w:val="left"/>
      <w:pPr>
        <w:ind w:left="567" w:hanging="283"/>
      </w:pPr>
    </w:lvl>
  </w:abstractNum>
  <w:abstractNum w:abstractNumId="8" w15:restartNumberingAfterBreak="0">
    <w:nsid w:val="1D2E1EB6"/>
    <w:multiLevelType w:val="singleLevel"/>
    <w:tmpl w:val="7C5EAFC8"/>
    <w:lvl w:ilvl="0">
      <w:start w:val="1"/>
      <w:numFmt w:val="lowerLetter"/>
      <w:lvlText w:val="%1)"/>
      <w:legacy w:legacy="1" w:legacySpace="0" w:legacyIndent="283"/>
      <w:lvlJc w:val="left"/>
      <w:pPr>
        <w:ind w:left="567" w:hanging="283"/>
      </w:pPr>
    </w:lvl>
  </w:abstractNum>
  <w:abstractNum w:abstractNumId="9" w15:restartNumberingAfterBreak="0">
    <w:nsid w:val="233C5CF7"/>
    <w:multiLevelType w:val="singleLevel"/>
    <w:tmpl w:val="7C5EAFC8"/>
    <w:lvl w:ilvl="0">
      <w:start w:val="1"/>
      <w:numFmt w:val="lowerLetter"/>
      <w:lvlText w:val="%1)"/>
      <w:legacy w:legacy="1" w:legacySpace="0" w:legacyIndent="283"/>
      <w:lvlJc w:val="left"/>
      <w:pPr>
        <w:ind w:left="567" w:hanging="283"/>
      </w:pPr>
    </w:lvl>
  </w:abstractNum>
  <w:abstractNum w:abstractNumId="10" w15:restartNumberingAfterBreak="0">
    <w:nsid w:val="279A0406"/>
    <w:multiLevelType w:val="hybridMultilevel"/>
    <w:tmpl w:val="DD164EF0"/>
    <w:lvl w:ilvl="0" w:tplc="0407000B">
      <w:start w:val="1"/>
      <w:numFmt w:val="bullet"/>
      <w:lvlText w:val=""/>
      <w:lvlJc w:val="left"/>
      <w:pPr>
        <w:tabs>
          <w:tab w:val="num" w:pos="720"/>
        </w:tabs>
        <w:ind w:left="720" w:hanging="360"/>
      </w:pPr>
      <w:rPr>
        <w:rFonts w:ascii="Wingdings" w:hAnsi="Wingdings" w:hint="default"/>
      </w:rPr>
    </w:lvl>
    <w:lvl w:ilvl="1" w:tplc="04070001">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3C27C8"/>
    <w:multiLevelType w:val="singleLevel"/>
    <w:tmpl w:val="7C5EAFC8"/>
    <w:lvl w:ilvl="0">
      <w:start w:val="1"/>
      <w:numFmt w:val="lowerLetter"/>
      <w:lvlText w:val="%1)"/>
      <w:legacy w:legacy="1" w:legacySpace="0" w:legacyIndent="283"/>
      <w:lvlJc w:val="left"/>
      <w:pPr>
        <w:ind w:left="567" w:hanging="283"/>
      </w:pPr>
    </w:lvl>
  </w:abstractNum>
  <w:abstractNum w:abstractNumId="12" w15:restartNumberingAfterBreak="0">
    <w:nsid w:val="2E192EAB"/>
    <w:multiLevelType w:val="singleLevel"/>
    <w:tmpl w:val="7C5EAFC8"/>
    <w:lvl w:ilvl="0">
      <w:start w:val="1"/>
      <w:numFmt w:val="lowerLetter"/>
      <w:lvlText w:val="%1)"/>
      <w:legacy w:legacy="1" w:legacySpace="0" w:legacyIndent="283"/>
      <w:lvlJc w:val="left"/>
      <w:pPr>
        <w:ind w:left="567" w:hanging="283"/>
      </w:pPr>
    </w:lvl>
  </w:abstractNum>
  <w:abstractNum w:abstractNumId="13"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6284D5E"/>
    <w:multiLevelType w:val="singleLevel"/>
    <w:tmpl w:val="7C5EAFC8"/>
    <w:lvl w:ilvl="0">
      <w:start w:val="1"/>
      <w:numFmt w:val="lowerLetter"/>
      <w:lvlText w:val="%1)"/>
      <w:legacy w:legacy="1" w:legacySpace="0" w:legacyIndent="283"/>
      <w:lvlJc w:val="left"/>
      <w:pPr>
        <w:ind w:left="567" w:hanging="283"/>
      </w:pPr>
    </w:lvl>
  </w:abstractNum>
  <w:abstractNum w:abstractNumId="15" w15:restartNumberingAfterBreak="0">
    <w:nsid w:val="391477A0"/>
    <w:multiLevelType w:val="multilevel"/>
    <w:tmpl w:val="272C2214"/>
    <w:lvl w:ilvl="0">
      <w:start w:val="5"/>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456C14E1"/>
    <w:multiLevelType w:val="singleLevel"/>
    <w:tmpl w:val="7C5EAFC8"/>
    <w:lvl w:ilvl="0">
      <w:start w:val="1"/>
      <w:numFmt w:val="lowerLetter"/>
      <w:lvlText w:val="%1)"/>
      <w:legacy w:legacy="1" w:legacySpace="0" w:legacyIndent="283"/>
      <w:lvlJc w:val="left"/>
      <w:pPr>
        <w:ind w:left="567" w:hanging="283"/>
      </w:pPr>
    </w:lvl>
  </w:abstractNum>
  <w:abstractNum w:abstractNumId="17" w15:restartNumberingAfterBreak="0">
    <w:nsid w:val="54657BC7"/>
    <w:multiLevelType w:val="singleLevel"/>
    <w:tmpl w:val="7C5EAFC8"/>
    <w:lvl w:ilvl="0">
      <w:start w:val="1"/>
      <w:numFmt w:val="lowerLetter"/>
      <w:lvlText w:val="%1)"/>
      <w:legacy w:legacy="1" w:legacySpace="0" w:legacyIndent="283"/>
      <w:lvlJc w:val="left"/>
      <w:pPr>
        <w:ind w:left="567" w:hanging="283"/>
      </w:pPr>
    </w:lvl>
  </w:abstractNum>
  <w:abstractNum w:abstractNumId="18" w15:restartNumberingAfterBreak="0">
    <w:nsid w:val="5E8E45F5"/>
    <w:multiLevelType w:val="singleLevel"/>
    <w:tmpl w:val="7C5EAFC8"/>
    <w:lvl w:ilvl="0">
      <w:start w:val="1"/>
      <w:numFmt w:val="lowerLetter"/>
      <w:lvlText w:val="%1)"/>
      <w:legacy w:legacy="1" w:legacySpace="0" w:legacyIndent="283"/>
      <w:lvlJc w:val="left"/>
      <w:pPr>
        <w:ind w:left="567" w:hanging="283"/>
      </w:pPr>
    </w:lvl>
  </w:abstractNum>
  <w:abstractNum w:abstractNumId="19" w15:restartNumberingAfterBreak="0">
    <w:nsid w:val="6297045F"/>
    <w:multiLevelType w:val="hybridMultilevel"/>
    <w:tmpl w:val="83C0F1B4"/>
    <w:lvl w:ilvl="0" w:tplc="A414448C">
      <w:start w:val="1"/>
      <w:numFmt w:val="bullet"/>
      <w:lvlText w:val=""/>
      <w:lvlJc w:val="left"/>
      <w:pPr>
        <w:tabs>
          <w:tab w:val="num" w:pos="720"/>
        </w:tabs>
        <w:ind w:left="720" w:hanging="360"/>
      </w:pPr>
      <w:rPr>
        <w:rFonts w:ascii="Wingdings" w:hAnsi="Wingdings" w:hint="default"/>
      </w:rPr>
    </w:lvl>
    <w:lvl w:ilvl="1" w:tplc="04090017" w:tentative="1">
      <w:start w:val="1"/>
      <w:numFmt w:val="bullet"/>
      <w:lvlText w:val="o"/>
      <w:lvlJc w:val="left"/>
      <w:pPr>
        <w:tabs>
          <w:tab w:val="num" w:pos="1440"/>
        </w:tabs>
        <w:ind w:left="1440" w:hanging="360"/>
      </w:pPr>
      <w:rPr>
        <w:rFonts w:ascii="Courier New" w:hAnsi="Courier New" w:cs="Courier New" w:hint="default"/>
      </w:rPr>
    </w:lvl>
    <w:lvl w:ilvl="2" w:tplc="04090011"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7" w:tentative="1">
      <w:start w:val="1"/>
      <w:numFmt w:val="bullet"/>
      <w:lvlText w:val="o"/>
      <w:lvlJc w:val="left"/>
      <w:pPr>
        <w:tabs>
          <w:tab w:val="num" w:pos="3600"/>
        </w:tabs>
        <w:ind w:left="3600" w:hanging="360"/>
      </w:pPr>
      <w:rPr>
        <w:rFonts w:ascii="Courier New" w:hAnsi="Courier New" w:cs="Courier New" w:hint="default"/>
      </w:rPr>
    </w:lvl>
    <w:lvl w:ilvl="5" w:tplc="04090011"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7" w:tentative="1">
      <w:start w:val="1"/>
      <w:numFmt w:val="bullet"/>
      <w:lvlText w:val="o"/>
      <w:lvlJc w:val="left"/>
      <w:pPr>
        <w:tabs>
          <w:tab w:val="num" w:pos="5760"/>
        </w:tabs>
        <w:ind w:left="5760" w:hanging="360"/>
      </w:pPr>
      <w:rPr>
        <w:rFonts w:ascii="Courier New" w:hAnsi="Courier New" w:cs="Courier New" w:hint="default"/>
      </w:rPr>
    </w:lvl>
    <w:lvl w:ilvl="8" w:tplc="04090011"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BC330F5"/>
    <w:multiLevelType w:val="hybridMultilevel"/>
    <w:tmpl w:val="C2769C2A"/>
    <w:lvl w:ilvl="0" w:tplc="0180DD64">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D7405634">
      <w:start w:val="1"/>
      <w:numFmt w:val="bullet"/>
      <w:lvlText w:val="o"/>
      <w:lvlJc w:val="left"/>
      <w:pPr>
        <w:tabs>
          <w:tab w:val="num" w:pos="1440"/>
        </w:tabs>
        <w:ind w:left="1440" w:hanging="360"/>
      </w:pPr>
      <w:rPr>
        <w:rFonts w:ascii="Courier New" w:hAnsi="Courier New" w:cs="Courier New" w:hint="default"/>
      </w:rPr>
    </w:lvl>
    <w:lvl w:ilvl="2" w:tplc="60A860B8" w:tentative="1">
      <w:start w:val="1"/>
      <w:numFmt w:val="bullet"/>
      <w:lvlText w:val=""/>
      <w:lvlJc w:val="left"/>
      <w:pPr>
        <w:tabs>
          <w:tab w:val="num" w:pos="2160"/>
        </w:tabs>
        <w:ind w:left="2160" w:hanging="360"/>
      </w:pPr>
      <w:rPr>
        <w:rFonts w:ascii="Wingdings" w:hAnsi="Wingdings" w:hint="default"/>
      </w:rPr>
    </w:lvl>
    <w:lvl w:ilvl="3" w:tplc="ECB6B46C" w:tentative="1">
      <w:start w:val="1"/>
      <w:numFmt w:val="bullet"/>
      <w:lvlText w:val=""/>
      <w:lvlJc w:val="left"/>
      <w:pPr>
        <w:tabs>
          <w:tab w:val="num" w:pos="2880"/>
        </w:tabs>
        <w:ind w:left="2880" w:hanging="360"/>
      </w:pPr>
      <w:rPr>
        <w:rFonts w:ascii="Symbol" w:hAnsi="Symbol" w:hint="default"/>
      </w:rPr>
    </w:lvl>
    <w:lvl w:ilvl="4" w:tplc="3F201B96" w:tentative="1">
      <w:start w:val="1"/>
      <w:numFmt w:val="bullet"/>
      <w:lvlText w:val="o"/>
      <w:lvlJc w:val="left"/>
      <w:pPr>
        <w:tabs>
          <w:tab w:val="num" w:pos="3600"/>
        </w:tabs>
        <w:ind w:left="3600" w:hanging="360"/>
      </w:pPr>
      <w:rPr>
        <w:rFonts w:ascii="Courier New" w:hAnsi="Courier New" w:cs="Courier New" w:hint="default"/>
      </w:rPr>
    </w:lvl>
    <w:lvl w:ilvl="5" w:tplc="CFF0AC56" w:tentative="1">
      <w:start w:val="1"/>
      <w:numFmt w:val="bullet"/>
      <w:lvlText w:val=""/>
      <w:lvlJc w:val="left"/>
      <w:pPr>
        <w:tabs>
          <w:tab w:val="num" w:pos="4320"/>
        </w:tabs>
        <w:ind w:left="4320" w:hanging="360"/>
      </w:pPr>
      <w:rPr>
        <w:rFonts w:ascii="Wingdings" w:hAnsi="Wingdings" w:hint="default"/>
      </w:rPr>
    </w:lvl>
    <w:lvl w:ilvl="6" w:tplc="E34EA224" w:tentative="1">
      <w:start w:val="1"/>
      <w:numFmt w:val="bullet"/>
      <w:lvlText w:val=""/>
      <w:lvlJc w:val="left"/>
      <w:pPr>
        <w:tabs>
          <w:tab w:val="num" w:pos="5040"/>
        </w:tabs>
        <w:ind w:left="5040" w:hanging="360"/>
      </w:pPr>
      <w:rPr>
        <w:rFonts w:ascii="Symbol" w:hAnsi="Symbol" w:hint="default"/>
      </w:rPr>
    </w:lvl>
    <w:lvl w:ilvl="7" w:tplc="DD826C88" w:tentative="1">
      <w:start w:val="1"/>
      <w:numFmt w:val="bullet"/>
      <w:lvlText w:val="o"/>
      <w:lvlJc w:val="left"/>
      <w:pPr>
        <w:tabs>
          <w:tab w:val="num" w:pos="5760"/>
        </w:tabs>
        <w:ind w:left="5760" w:hanging="360"/>
      </w:pPr>
      <w:rPr>
        <w:rFonts w:ascii="Courier New" w:hAnsi="Courier New" w:cs="Courier New" w:hint="default"/>
      </w:rPr>
    </w:lvl>
    <w:lvl w:ilvl="8" w:tplc="01B82D9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A95B68"/>
    <w:multiLevelType w:val="singleLevel"/>
    <w:tmpl w:val="7C5EAFC8"/>
    <w:lvl w:ilvl="0">
      <w:start w:val="1"/>
      <w:numFmt w:val="lowerLetter"/>
      <w:lvlText w:val="%1)"/>
      <w:legacy w:legacy="1" w:legacySpace="0" w:legacyIndent="283"/>
      <w:lvlJc w:val="left"/>
      <w:pPr>
        <w:ind w:left="567" w:hanging="283"/>
      </w:pPr>
    </w:lvl>
  </w:abstractNum>
  <w:num w:numId="1" w16cid:durableId="465661639">
    <w:abstractNumId w:val="0"/>
    <w:lvlOverride w:ilvl="0">
      <w:lvl w:ilvl="0">
        <w:start w:val="1"/>
        <w:numFmt w:val="bullet"/>
        <w:pStyle w:val="Reference"/>
        <w:lvlText w:val=""/>
        <w:legacy w:legacy="1" w:legacySpace="0" w:legacyIndent="283"/>
        <w:lvlJc w:val="left"/>
        <w:pPr>
          <w:ind w:left="567" w:hanging="283"/>
        </w:pPr>
        <w:rPr>
          <w:rFonts w:ascii="Symbol" w:hAnsi="Symbol" w:hint="default"/>
        </w:rPr>
      </w:lvl>
    </w:lvlOverride>
  </w:num>
  <w:num w:numId="2" w16cid:durableId="1678729287">
    <w:abstractNumId w:val="20"/>
  </w:num>
  <w:num w:numId="3" w16cid:durableId="160589401">
    <w:abstractNumId w:val="13"/>
  </w:num>
  <w:num w:numId="4" w16cid:durableId="1091852534">
    <w:abstractNumId w:val="5"/>
  </w:num>
  <w:num w:numId="5" w16cid:durableId="128205313">
    <w:abstractNumId w:val="10"/>
  </w:num>
  <w:num w:numId="6" w16cid:durableId="1745570846">
    <w:abstractNumId w:val="19"/>
  </w:num>
  <w:num w:numId="7" w16cid:durableId="1393429194">
    <w:abstractNumId w:val="4"/>
  </w:num>
  <w:num w:numId="8" w16cid:durableId="230848449">
    <w:abstractNumId w:val="6"/>
  </w:num>
  <w:num w:numId="9" w16cid:durableId="1473402607">
    <w:abstractNumId w:val="16"/>
  </w:num>
  <w:num w:numId="10" w16cid:durableId="2022127398">
    <w:abstractNumId w:val="21"/>
  </w:num>
  <w:num w:numId="11" w16cid:durableId="1711611565">
    <w:abstractNumId w:val="8"/>
  </w:num>
  <w:num w:numId="12" w16cid:durableId="1129783830">
    <w:abstractNumId w:val="17"/>
  </w:num>
  <w:num w:numId="13" w16cid:durableId="265964818">
    <w:abstractNumId w:val="14"/>
  </w:num>
  <w:num w:numId="14" w16cid:durableId="1129514630">
    <w:abstractNumId w:val="11"/>
  </w:num>
  <w:num w:numId="15" w16cid:durableId="513031651">
    <w:abstractNumId w:val="3"/>
  </w:num>
  <w:num w:numId="16" w16cid:durableId="1747799527">
    <w:abstractNumId w:val="9"/>
  </w:num>
  <w:num w:numId="17" w16cid:durableId="1362629150">
    <w:abstractNumId w:val="18"/>
  </w:num>
  <w:num w:numId="18" w16cid:durableId="84572732">
    <w:abstractNumId w:val="12"/>
  </w:num>
  <w:num w:numId="19" w16cid:durableId="1794053159">
    <w:abstractNumId w:val="7"/>
  </w:num>
  <w:num w:numId="20" w16cid:durableId="363750246">
    <w:abstractNumId w:val="2"/>
  </w:num>
  <w:num w:numId="21" w16cid:durableId="1585606483">
    <w:abstractNumId w:val="15"/>
  </w:num>
  <w:num w:numId="22" w16cid:durableId="82401348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hideSpellingErrors/>
  <w:hideGrammaticalErrors/>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es-ES" w:vendorID="64" w:dllVersion="6" w:nlCheck="1" w:checkStyle="1"/>
  <w:activeWritingStyle w:appName="MSWord" w:lang="en-GB" w:vendorID="64" w:dllVersion="0" w:nlCheck="1" w:checkStyle="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1B"/>
    <w:rsid w:val="00000875"/>
    <w:rsid w:val="00001173"/>
    <w:rsid w:val="00001453"/>
    <w:rsid w:val="00002692"/>
    <w:rsid w:val="00003FD8"/>
    <w:rsid w:val="0000510B"/>
    <w:rsid w:val="00005B13"/>
    <w:rsid w:val="0000618E"/>
    <w:rsid w:val="00006912"/>
    <w:rsid w:val="00007C9B"/>
    <w:rsid w:val="0001166E"/>
    <w:rsid w:val="000128B5"/>
    <w:rsid w:val="00012FCE"/>
    <w:rsid w:val="00013C84"/>
    <w:rsid w:val="0001474C"/>
    <w:rsid w:val="00014899"/>
    <w:rsid w:val="00016FBA"/>
    <w:rsid w:val="0001735E"/>
    <w:rsid w:val="00017E04"/>
    <w:rsid w:val="00020C90"/>
    <w:rsid w:val="00021074"/>
    <w:rsid w:val="0002156C"/>
    <w:rsid w:val="00022659"/>
    <w:rsid w:val="00023922"/>
    <w:rsid w:val="00024557"/>
    <w:rsid w:val="0002584A"/>
    <w:rsid w:val="0002655E"/>
    <w:rsid w:val="00026616"/>
    <w:rsid w:val="000272CE"/>
    <w:rsid w:val="0003065F"/>
    <w:rsid w:val="0003101F"/>
    <w:rsid w:val="00031730"/>
    <w:rsid w:val="00032553"/>
    <w:rsid w:val="00032565"/>
    <w:rsid w:val="00032B11"/>
    <w:rsid w:val="00032DDD"/>
    <w:rsid w:val="00033BF4"/>
    <w:rsid w:val="00034433"/>
    <w:rsid w:val="0003526D"/>
    <w:rsid w:val="00036957"/>
    <w:rsid w:val="00037F8A"/>
    <w:rsid w:val="00040F63"/>
    <w:rsid w:val="00042257"/>
    <w:rsid w:val="0004296D"/>
    <w:rsid w:val="000441CA"/>
    <w:rsid w:val="00044D63"/>
    <w:rsid w:val="0005040F"/>
    <w:rsid w:val="00050528"/>
    <w:rsid w:val="000516D3"/>
    <w:rsid w:val="000535A2"/>
    <w:rsid w:val="00053D3C"/>
    <w:rsid w:val="00054A3B"/>
    <w:rsid w:val="000561E2"/>
    <w:rsid w:val="0005694C"/>
    <w:rsid w:val="00056A06"/>
    <w:rsid w:val="00056D9C"/>
    <w:rsid w:val="00061CF5"/>
    <w:rsid w:val="00061D24"/>
    <w:rsid w:val="00062317"/>
    <w:rsid w:val="00062711"/>
    <w:rsid w:val="0006326A"/>
    <w:rsid w:val="00063D09"/>
    <w:rsid w:val="00063F24"/>
    <w:rsid w:val="0006420C"/>
    <w:rsid w:val="000656D9"/>
    <w:rsid w:val="00067922"/>
    <w:rsid w:val="00067B68"/>
    <w:rsid w:val="00071193"/>
    <w:rsid w:val="000721BF"/>
    <w:rsid w:val="00072996"/>
    <w:rsid w:val="00073730"/>
    <w:rsid w:val="000749F9"/>
    <w:rsid w:val="00075DA6"/>
    <w:rsid w:val="00077B2E"/>
    <w:rsid w:val="00080A52"/>
    <w:rsid w:val="00081140"/>
    <w:rsid w:val="0008148B"/>
    <w:rsid w:val="00081744"/>
    <w:rsid w:val="00082078"/>
    <w:rsid w:val="00082B31"/>
    <w:rsid w:val="00082C53"/>
    <w:rsid w:val="00082D4F"/>
    <w:rsid w:val="0008311C"/>
    <w:rsid w:val="000832D5"/>
    <w:rsid w:val="000854D3"/>
    <w:rsid w:val="0009029B"/>
    <w:rsid w:val="00090965"/>
    <w:rsid w:val="00090D8B"/>
    <w:rsid w:val="0009185B"/>
    <w:rsid w:val="00094A42"/>
    <w:rsid w:val="00094AA4"/>
    <w:rsid w:val="00095994"/>
    <w:rsid w:val="000963AF"/>
    <w:rsid w:val="000968B5"/>
    <w:rsid w:val="00097D53"/>
    <w:rsid w:val="00097FBC"/>
    <w:rsid w:val="000A11E7"/>
    <w:rsid w:val="000A1899"/>
    <w:rsid w:val="000A398A"/>
    <w:rsid w:val="000A4586"/>
    <w:rsid w:val="000A48F9"/>
    <w:rsid w:val="000A597D"/>
    <w:rsid w:val="000A6781"/>
    <w:rsid w:val="000A7163"/>
    <w:rsid w:val="000A7E46"/>
    <w:rsid w:val="000A7F4A"/>
    <w:rsid w:val="000B004D"/>
    <w:rsid w:val="000B1747"/>
    <w:rsid w:val="000B1FF5"/>
    <w:rsid w:val="000B3C3B"/>
    <w:rsid w:val="000B6FBB"/>
    <w:rsid w:val="000C0DE5"/>
    <w:rsid w:val="000C30E5"/>
    <w:rsid w:val="000C39E0"/>
    <w:rsid w:val="000C4080"/>
    <w:rsid w:val="000C43ED"/>
    <w:rsid w:val="000C4827"/>
    <w:rsid w:val="000C4F4E"/>
    <w:rsid w:val="000C5C83"/>
    <w:rsid w:val="000C5EE2"/>
    <w:rsid w:val="000C7393"/>
    <w:rsid w:val="000C75E9"/>
    <w:rsid w:val="000C761C"/>
    <w:rsid w:val="000C77BA"/>
    <w:rsid w:val="000D0344"/>
    <w:rsid w:val="000D0BE8"/>
    <w:rsid w:val="000D104C"/>
    <w:rsid w:val="000D13D0"/>
    <w:rsid w:val="000D15DD"/>
    <w:rsid w:val="000D1D2C"/>
    <w:rsid w:val="000D2824"/>
    <w:rsid w:val="000D4F11"/>
    <w:rsid w:val="000D63DB"/>
    <w:rsid w:val="000D6D6A"/>
    <w:rsid w:val="000D7AE6"/>
    <w:rsid w:val="000D7FC7"/>
    <w:rsid w:val="000E0564"/>
    <w:rsid w:val="000E05BB"/>
    <w:rsid w:val="000E066C"/>
    <w:rsid w:val="000E1C13"/>
    <w:rsid w:val="000E2018"/>
    <w:rsid w:val="000E32C2"/>
    <w:rsid w:val="000E3351"/>
    <w:rsid w:val="000E51BB"/>
    <w:rsid w:val="000E6172"/>
    <w:rsid w:val="000E6564"/>
    <w:rsid w:val="000E761D"/>
    <w:rsid w:val="000F043B"/>
    <w:rsid w:val="000F1D9A"/>
    <w:rsid w:val="000F1D9E"/>
    <w:rsid w:val="000F259D"/>
    <w:rsid w:val="000F6297"/>
    <w:rsid w:val="000F638A"/>
    <w:rsid w:val="000F6B90"/>
    <w:rsid w:val="000F6CE7"/>
    <w:rsid w:val="001004A7"/>
    <w:rsid w:val="001007EE"/>
    <w:rsid w:val="0010093C"/>
    <w:rsid w:val="0010154D"/>
    <w:rsid w:val="00101B11"/>
    <w:rsid w:val="001022B3"/>
    <w:rsid w:val="001025AA"/>
    <w:rsid w:val="00104141"/>
    <w:rsid w:val="00105442"/>
    <w:rsid w:val="00106A37"/>
    <w:rsid w:val="00106E80"/>
    <w:rsid w:val="001074D1"/>
    <w:rsid w:val="001075D7"/>
    <w:rsid w:val="0010799E"/>
    <w:rsid w:val="00110F62"/>
    <w:rsid w:val="00111A4E"/>
    <w:rsid w:val="00113843"/>
    <w:rsid w:val="001150E9"/>
    <w:rsid w:val="00116D61"/>
    <w:rsid w:val="0011743A"/>
    <w:rsid w:val="00117CA7"/>
    <w:rsid w:val="001200D6"/>
    <w:rsid w:val="0012057A"/>
    <w:rsid w:val="00121461"/>
    <w:rsid w:val="00121C2C"/>
    <w:rsid w:val="001226D3"/>
    <w:rsid w:val="00122F30"/>
    <w:rsid w:val="0012386A"/>
    <w:rsid w:val="00124BA2"/>
    <w:rsid w:val="00126582"/>
    <w:rsid w:val="00126C63"/>
    <w:rsid w:val="00126D78"/>
    <w:rsid w:val="0013031C"/>
    <w:rsid w:val="001306AF"/>
    <w:rsid w:val="00131CAC"/>
    <w:rsid w:val="00131E77"/>
    <w:rsid w:val="0013262D"/>
    <w:rsid w:val="00132F06"/>
    <w:rsid w:val="00132F1F"/>
    <w:rsid w:val="00132FC5"/>
    <w:rsid w:val="0013347C"/>
    <w:rsid w:val="00133C20"/>
    <w:rsid w:val="00133DF3"/>
    <w:rsid w:val="00133ED8"/>
    <w:rsid w:val="00134336"/>
    <w:rsid w:val="001343C6"/>
    <w:rsid w:val="001348E2"/>
    <w:rsid w:val="00134ADE"/>
    <w:rsid w:val="00134F43"/>
    <w:rsid w:val="00136FDD"/>
    <w:rsid w:val="00137EFF"/>
    <w:rsid w:val="00141019"/>
    <w:rsid w:val="00141571"/>
    <w:rsid w:val="001420BD"/>
    <w:rsid w:val="00142617"/>
    <w:rsid w:val="001429EF"/>
    <w:rsid w:val="001454A4"/>
    <w:rsid w:val="00146690"/>
    <w:rsid w:val="001469F0"/>
    <w:rsid w:val="00147861"/>
    <w:rsid w:val="00147C29"/>
    <w:rsid w:val="001500E6"/>
    <w:rsid w:val="001501D3"/>
    <w:rsid w:val="0015030C"/>
    <w:rsid w:val="00150DE0"/>
    <w:rsid w:val="00150E3F"/>
    <w:rsid w:val="00151E7F"/>
    <w:rsid w:val="0015288C"/>
    <w:rsid w:val="00154433"/>
    <w:rsid w:val="001559FC"/>
    <w:rsid w:val="001564E1"/>
    <w:rsid w:val="001575D4"/>
    <w:rsid w:val="00160730"/>
    <w:rsid w:val="00160FD7"/>
    <w:rsid w:val="00161E49"/>
    <w:rsid w:val="00162A8C"/>
    <w:rsid w:val="00164116"/>
    <w:rsid w:val="00164269"/>
    <w:rsid w:val="00164696"/>
    <w:rsid w:val="00164706"/>
    <w:rsid w:val="001650F5"/>
    <w:rsid w:val="00165B8B"/>
    <w:rsid w:val="001673B1"/>
    <w:rsid w:val="001701A2"/>
    <w:rsid w:val="0017127D"/>
    <w:rsid w:val="00171FE0"/>
    <w:rsid w:val="00172906"/>
    <w:rsid w:val="00172AE2"/>
    <w:rsid w:val="00173D9B"/>
    <w:rsid w:val="00175926"/>
    <w:rsid w:val="001769FD"/>
    <w:rsid w:val="00176E02"/>
    <w:rsid w:val="00177182"/>
    <w:rsid w:val="00181F07"/>
    <w:rsid w:val="0018418F"/>
    <w:rsid w:val="00184640"/>
    <w:rsid w:val="001848C4"/>
    <w:rsid w:val="0018696E"/>
    <w:rsid w:val="00192F73"/>
    <w:rsid w:val="001939F4"/>
    <w:rsid w:val="001951EC"/>
    <w:rsid w:val="001953FC"/>
    <w:rsid w:val="00195AB3"/>
    <w:rsid w:val="00196093"/>
    <w:rsid w:val="00196975"/>
    <w:rsid w:val="001977DC"/>
    <w:rsid w:val="00197CF9"/>
    <w:rsid w:val="001A1257"/>
    <w:rsid w:val="001A1D84"/>
    <w:rsid w:val="001A21FC"/>
    <w:rsid w:val="001A336A"/>
    <w:rsid w:val="001A373C"/>
    <w:rsid w:val="001A5990"/>
    <w:rsid w:val="001A7216"/>
    <w:rsid w:val="001A7610"/>
    <w:rsid w:val="001A770F"/>
    <w:rsid w:val="001A7AA0"/>
    <w:rsid w:val="001A7C9F"/>
    <w:rsid w:val="001B2EC3"/>
    <w:rsid w:val="001B3A26"/>
    <w:rsid w:val="001B40B8"/>
    <w:rsid w:val="001B4BA2"/>
    <w:rsid w:val="001C05C8"/>
    <w:rsid w:val="001C4298"/>
    <w:rsid w:val="001C4A39"/>
    <w:rsid w:val="001D103B"/>
    <w:rsid w:val="001D1B83"/>
    <w:rsid w:val="001D2784"/>
    <w:rsid w:val="001D3EFF"/>
    <w:rsid w:val="001D47F8"/>
    <w:rsid w:val="001D4AD8"/>
    <w:rsid w:val="001D56A3"/>
    <w:rsid w:val="001D59DA"/>
    <w:rsid w:val="001D61B3"/>
    <w:rsid w:val="001D6B6A"/>
    <w:rsid w:val="001D76F4"/>
    <w:rsid w:val="001D7B92"/>
    <w:rsid w:val="001E089F"/>
    <w:rsid w:val="001E147E"/>
    <w:rsid w:val="001E1A86"/>
    <w:rsid w:val="001E2838"/>
    <w:rsid w:val="001E3804"/>
    <w:rsid w:val="001E4BD5"/>
    <w:rsid w:val="001E5CEB"/>
    <w:rsid w:val="001E68B7"/>
    <w:rsid w:val="001E7932"/>
    <w:rsid w:val="001F1EC0"/>
    <w:rsid w:val="001F2225"/>
    <w:rsid w:val="001F2434"/>
    <w:rsid w:val="001F378C"/>
    <w:rsid w:val="001F39EE"/>
    <w:rsid w:val="001F449B"/>
    <w:rsid w:val="001F502E"/>
    <w:rsid w:val="001F5410"/>
    <w:rsid w:val="001F545D"/>
    <w:rsid w:val="001F63BF"/>
    <w:rsid w:val="001F6422"/>
    <w:rsid w:val="001F6927"/>
    <w:rsid w:val="001F6DEB"/>
    <w:rsid w:val="00200176"/>
    <w:rsid w:val="002009BD"/>
    <w:rsid w:val="00201468"/>
    <w:rsid w:val="00201BA2"/>
    <w:rsid w:val="0020213B"/>
    <w:rsid w:val="002024EE"/>
    <w:rsid w:val="00202767"/>
    <w:rsid w:val="00203911"/>
    <w:rsid w:val="00204F09"/>
    <w:rsid w:val="00204F78"/>
    <w:rsid w:val="00206027"/>
    <w:rsid w:val="00206436"/>
    <w:rsid w:val="00206CBA"/>
    <w:rsid w:val="00207AD4"/>
    <w:rsid w:val="00207C20"/>
    <w:rsid w:val="00210BD3"/>
    <w:rsid w:val="002111FD"/>
    <w:rsid w:val="0021122D"/>
    <w:rsid w:val="00211B2C"/>
    <w:rsid w:val="00212871"/>
    <w:rsid w:val="002142E4"/>
    <w:rsid w:val="0021468F"/>
    <w:rsid w:val="00214AD6"/>
    <w:rsid w:val="002157FE"/>
    <w:rsid w:val="00215940"/>
    <w:rsid w:val="00216DBA"/>
    <w:rsid w:val="00216E5A"/>
    <w:rsid w:val="002171B8"/>
    <w:rsid w:val="0021776D"/>
    <w:rsid w:val="0022011E"/>
    <w:rsid w:val="00220A25"/>
    <w:rsid w:val="00222D17"/>
    <w:rsid w:val="00223F4B"/>
    <w:rsid w:val="00224157"/>
    <w:rsid w:val="00225742"/>
    <w:rsid w:val="00226690"/>
    <w:rsid w:val="00226E97"/>
    <w:rsid w:val="00230E54"/>
    <w:rsid w:val="00232373"/>
    <w:rsid w:val="00233448"/>
    <w:rsid w:val="00233587"/>
    <w:rsid w:val="00233F1C"/>
    <w:rsid w:val="00234754"/>
    <w:rsid w:val="00234C01"/>
    <w:rsid w:val="00235CFC"/>
    <w:rsid w:val="00235ECF"/>
    <w:rsid w:val="00236085"/>
    <w:rsid w:val="002360B2"/>
    <w:rsid w:val="002410C4"/>
    <w:rsid w:val="00241165"/>
    <w:rsid w:val="0024122D"/>
    <w:rsid w:val="00242B35"/>
    <w:rsid w:val="00242CFC"/>
    <w:rsid w:val="0024303D"/>
    <w:rsid w:val="00243683"/>
    <w:rsid w:val="0024517E"/>
    <w:rsid w:val="00246E19"/>
    <w:rsid w:val="002472BD"/>
    <w:rsid w:val="0024782B"/>
    <w:rsid w:val="00247A12"/>
    <w:rsid w:val="00251D12"/>
    <w:rsid w:val="002520EA"/>
    <w:rsid w:val="00252A2C"/>
    <w:rsid w:val="00252E1D"/>
    <w:rsid w:val="00253276"/>
    <w:rsid w:val="0025368D"/>
    <w:rsid w:val="00254C76"/>
    <w:rsid w:val="00255451"/>
    <w:rsid w:val="00255B08"/>
    <w:rsid w:val="00256054"/>
    <w:rsid w:val="002560CA"/>
    <w:rsid w:val="0025787F"/>
    <w:rsid w:val="00260BA3"/>
    <w:rsid w:val="00260BB4"/>
    <w:rsid w:val="0026167D"/>
    <w:rsid w:val="0026212D"/>
    <w:rsid w:val="00262218"/>
    <w:rsid w:val="00262F79"/>
    <w:rsid w:val="002647D6"/>
    <w:rsid w:val="00264EB4"/>
    <w:rsid w:val="00265913"/>
    <w:rsid w:val="002675C0"/>
    <w:rsid w:val="00270AFF"/>
    <w:rsid w:val="00270CED"/>
    <w:rsid w:val="00270F99"/>
    <w:rsid w:val="002712D1"/>
    <w:rsid w:val="00272004"/>
    <w:rsid w:val="00272718"/>
    <w:rsid w:val="00272810"/>
    <w:rsid w:val="002737DB"/>
    <w:rsid w:val="002739B4"/>
    <w:rsid w:val="00273ED4"/>
    <w:rsid w:val="00276B3B"/>
    <w:rsid w:val="0027759A"/>
    <w:rsid w:val="00277C36"/>
    <w:rsid w:val="002828EA"/>
    <w:rsid w:val="00282B20"/>
    <w:rsid w:val="00282BC2"/>
    <w:rsid w:val="00283400"/>
    <w:rsid w:val="00284169"/>
    <w:rsid w:val="00286038"/>
    <w:rsid w:val="00287230"/>
    <w:rsid w:val="00290C50"/>
    <w:rsid w:val="00291221"/>
    <w:rsid w:val="002927B7"/>
    <w:rsid w:val="0029351F"/>
    <w:rsid w:val="00293C3D"/>
    <w:rsid w:val="00294B4A"/>
    <w:rsid w:val="002957EF"/>
    <w:rsid w:val="0029595F"/>
    <w:rsid w:val="00297016"/>
    <w:rsid w:val="00297AB3"/>
    <w:rsid w:val="002A2107"/>
    <w:rsid w:val="002A2345"/>
    <w:rsid w:val="002A2375"/>
    <w:rsid w:val="002A3E99"/>
    <w:rsid w:val="002A4324"/>
    <w:rsid w:val="002A489C"/>
    <w:rsid w:val="002A48CA"/>
    <w:rsid w:val="002A534F"/>
    <w:rsid w:val="002A587A"/>
    <w:rsid w:val="002B063B"/>
    <w:rsid w:val="002B1AC0"/>
    <w:rsid w:val="002B1C78"/>
    <w:rsid w:val="002B1E75"/>
    <w:rsid w:val="002B1EAD"/>
    <w:rsid w:val="002B27AC"/>
    <w:rsid w:val="002B3BE6"/>
    <w:rsid w:val="002B3C30"/>
    <w:rsid w:val="002B4CF0"/>
    <w:rsid w:val="002B4EDD"/>
    <w:rsid w:val="002B5170"/>
    <w:rsid w:val="002B57D4"/>
    <w:rsid w:val="002B6085"/>
    <w:rsid w:val="002B6EE5"/>
    <w:rsid w:val="002C0F85"/>
    <w:rsid w:val="002C133C"/>
    <w:rsid w:val="002C3891"/>
    <w:rsid w:val="002C3981"/>
    <w:rsid w:val="002C4323"/>
    <w:rsid w:val="002C4A93"/>
    <w:rsid w:val="002C5695"/>
    <w:rsid w:val="002C743F"/>
    <w:rsid w:val="002D0191"/>
    <w:rsid w:val="002D075B"/>
    <w:rsid w:val="002D174A"/>
    <w:rsid w:val="002D1EC7"/>
    <w:rsid w:val="002D284A"/>
    <w:rsid w:val="002D2DB0"/>
    <w:rsid w:val="002D3BB0"/>
    <w:rsid w:val="002D4193"/>
    <w:rsid w:val="002D5B6B"/>
    <w:rsid w:val="002D661D"/>
    <w:rsid w:val="002E018B"/>
    <w:rsid w:val="002E0233"/>
    <w:rsid w:val="002E13CC"/>
    <w:rsid w:val="002E3815"/>
    <w:rsid w:val="002E3A79"/>
    <w:rsid w:val="002E66F2"/>
    <w:rsid w:val="002E7F78"/>
    <w:rsid w:val="002F18D4"/>
    <w:rsid w:val="002F253B"/>
    <w:rsid w:val="002F2CC6"/>
    <w:rsid w:val="002F3CE5"/>
    <w:rsid w:val="002F4947"/>
    <w:rsid w:val="002F4E36"/>
    <w:rsid w:val="002F50C9"/>
    <w:rsid w:val="002F5FE2"/>
    <w:rsid w:val="002F6083"/>
    <w:rsid w:val="002F62B1"/>
    <w:rsid w:val="00300219"/>
    <w:rsid w:val="003002B4"/>
    <w:rsid w:val="003002E2"/>
    <w:rsid w:val="00300E10"/>
    <w:rsid w:val="0030189C"/>
    <w:rsid w:val="003049DC"/>
    <w:rsid w:val="00305531"/>
    <w:rsid w:val="00306969"/>
    <w:rsid w:val="00306A25"/>
    <w:rsid w:val="003072B3"/>
    <w:rsid w:val="00307A0A"/>
    <w:rsid w:val="00311B38"/>
    <w:rsid w:val="00311F76"/>
    <w:rsid w:val="0031211E"/>
    <w:rsid w:val="0031223B"/>
    <w:rsid w:val="003129CC"/>
    <w:rsid w:val="003131DD"/>
    <w:rsid w:val="0031391B"/>
    <w:rsid w:val="00313929"/>
    <w:rsid w:val="00315715"/>
    <w:rsid w:val="00317147"/>
    <w:rsid w:val="0032026D"/>
    <w:rsid w:val="00321BCE"/>
    <w:rsid w:val="003229B1"/>
    <w:rsid w:val="0032596B"/>
    <w:rsid w:val="0032673F"/>
    <w:rsid w:val="00326AB5"/>
    <w:rsid w:val="00326FF5"/>
    <w:rsid w:val="0032709F"/>
    <w:rsid w:val="00327C68"/>
    <w:rsid w:val="00327D7E"/>
    <w:rsid w:val="00327FD1"/>
    <w:rsid w:val="00334F06"/>
    <w:rsid w:val="003350EC"/>
    <w:rsid w:val="0033599E"/>
    <w:rsid w:val="0033641C"/>
    <w:rsid w:val="00336C7B"/>
    <w:rsid w:val="00340051"/>
    <w:rsid w:val="00340093"/>
    <w:rsid w:val="00341288"/>
    <w:rsid w:val="0034142A"/>
    <w:rsid w:val="00343077"/>
    <w:rsid w:val="003431C6"/>
    <w:rsid w:val="00343F69"/>
    <w:rsid w:val="00344213"/>
    <w:rsid w:val="00344D7B"/>
    <w:rsid w:val="003458D8"/>
    <w:rsid w:val="00345DFF"/>
    <w:rsid w:val="00346305"/>
    <w:rsid w:val="00346AA6"/>
    <w:rsid w:val="0035157D"/>
    <w:rsid w:val="00351786"/>
    <w:rsid w:val="0035180B"/>
    <w:rsid w:val="00352335"/>
    <w:rsid w:val="00353090"/>
    <w:rsid w:val="003551B8"/>
    <w:rsid w:val="00355469"/>
    <w:rsid w:val="00355963"/>
    <w:rsid w:val="0035646A"/>
    <w:rsid w:val="00356787"/>
    <w:rsid w:val="0036278A"/>
    <w:rsid w:val="003633FF"/>
    <w:rsid w:val="00363D66"/>
    <w:rsid w:val="0036461E"/>
    <w:rsid w:val="00366004"/>
    <w:rsid w:val="003666DE"/>
    <w:rsid w:val="00366898"/>
    <w:rsid w:val="00367EF4"/>
    <w:rsid w:val="00367F57"/>
    <w:rsid w:val="00370115"/>
    <w:rsid w:val="003703FE"/>
    <w:rsid w:val="00370E4A"/>
    <w:rsid w:val="0037285F"/>
    <w:rsid w:val="00372F7C"/>
    <w:rsid w:val="0037576C"/>
    <w:rsid w:val="0037768E"/>
    <w:rsid w:val="00377C8F"/>
    <w:rsid w:val="00385132"/>
    <w:rsid w:val="00386806"/>
    <w:rsid w:val="0039298E"/>
    <w:rsid w:val="00392F63"/>
    <w:rsid w:val="003930A0"/>
    <w:rsid w:val="0039339E"/>
    <w:rsid w:val="00393BA8"/>
    <w:rsid w:val="00393BEC"/>
    <w:rsid w:val="00393FCC"/>
    <w:rsid w:val="003942F7"/>
    <w:rsid w:val="003962A3"/>
    <w:rsid w:val="003A0F28"/>
    <w:rsid w:val="003A2B05"/>
    <w:rsid w:val="003A33C9"/>
    <w:rsid w:val="003A39CC"/>
    <w:rsid w:val="003A6FFA"/>
    <w:rsid w:val="003A7A02"/>
    <w:rsid w:val="003B01EB"/>
    <w:rsid w:val="003B0C56"/>
    <w:rsid w:val="003B12EB"/>
    <w:rsid w:val="003B2329"/>
    <w:rsid w:val="003B3EA0"/>
    <w:rsid w:val="003B43F4"/>
    <w:rsid w:val="003B4D2F"/>
    <w:rsid w:val="003B4F65"/>
    <w:rsid w:val="003B5B1C"/>
    <w:rsid w:val="003B5CF7"/>
    <w:rsid w:val="003B5E5C"/>
    <w:rsid w:val="003B6739"/>
    <w:rsid w:val="003B704C"/>
    <w:rsid w:val="003B7C3E"/>
    <w:rsid w:val="003C14A2"/>
    <w:rsid w:val="003C1B80"/>
    <w:rsid w:val="003C2F1D"/>
    <w:rsid w:val="003C6C8D"/>
    <w:rsid w:val="003D0332"/>
    <w:rsid w:val="003D1293"/>
    <w:rsid w:val="003D140D"/>
    <w:rsid w:val="003D1C43"/>
    <w:rsid w:val="003D2E33"/>
    <w:rsid w:val="003D3050"/>
    <w:rsid w:val="003D4CB8"/>
    <w:rsid w:val="003D6310"/>
    <w:rsid w:val="003D6F6E"/>
    <w:rsid w:val="003E0388"/>
    <w:rsid w:val="003E0851"/>
    <w:rsid w:val="003E1037"/>
    <w:rsid w:val="003E14A6"/>
    <w:rsid w:val="003E1A98"/>
    <w:rsid w:val="003E1D64"/>
    <w:rsid w:val="003F0955"/>
    <w:rsid w:val="003F1832"/>
    <w:rsid w:val="003F27A5"/>
    <w:rsid w:val="003F2967"/>
    <w:rsid w:val="003F2BC0"/>
    <w:rsid w:val="003F39F1"/>
    <w:rsid w:val="003F43CD"/>
    <w:rsid w:val="003F43FD"/>
    <w:rsid w:val="003F595A"/>
    <w:rsid w:val="003F7344"/>
    <w:rsid w:val="003F7AAC"/>
    <w:rsid w:val="00401B6D"/>
    <w:rsid w:val="00401B98"/>
    <w:rsid w:val="00402885"/>
    <w:rsid w:val="004035E9"/>
    <w:rsid w:val="0040379F"/>
    <w:rsid w:val="00404F92"/>
    <w:rsid w:val="00404FBF"/>
    <w:rsid w:val="00405277"/>
    <w:rsid w:val="00406341"/>
    <w:rsid w:val="00406BDB"/>
    <w:rsid w:val="00406CFA"/>
    <w:rsid w:val="00407C62"/>
    <w:rsid w:val="00410B5A"/>
    <w:rsid w:val="00411575"/>
    <w:rsid w:val="00411B60"/>
    <w:rsid w:val="00412C61"/>
    <w:rsid w:val="00413BEB"/>
    <w:rsid w:val="00414A67"/>
    <w:rsid w:val="00416108"/>
    <w:rsid w:val="004167F4"/>
    <w:rsid w:val="00416928"/>
    <w:rsid w:val="00416CF1"/>
    <w:rsid w:val="00417C8C"/>
    <w:rsid w:val="00417D7B"/>
    <w:rsid w:val="00420152"/>
    <w:rsid w:val="00421B85"/>
    <w:rsid w:val="00422DDD"/>
    <w:rsid w:val="00422EB6"/>
    <w:rsid w:val="00423D6A"/>
    <w:rsid w:val="0042430A"/>
    <w:rsid w:val="0042554A"/>
    <w:rsid w:val="00431EFB"/>
    <w:rsid w:val="0043250A"/>
    <w:rsid w:val="004325C2"/>
    <w:rsid w:val="0043424C"/>
    <w:rsid w:val="0043654E"/>
    <w:rsid w:val="0043685D"/>
    <w:rsid w:val="0043700D"/>
    <w:rsid w:val="0043759A"/>
    <w:rsid w:val="00440EEF"/>
    <w:rsid w:val="00443C2D"/>
    <w:rsid w:val="00444041"/>
    <w:rsid w:val="00445D24"/>
    <w:rsid w:val="00446390"/>
    <w:rsid w:val="00446994"/>
    <w:rsid w:val="004472A6"/>
    <w:rsid w:val="00451AC8"/>
    <w:rsid w:val="004542BF"/>
    <w:rsid w:val="00456604"/>
    <w:rsid w:val="004567B2"/>
    <w:rsid w:val="00457338"/>
    <w:rsid w:val="00462B07"/>
    <w:rsid w:val="004643BB"/>
    <w:rsid w:val="00464AAA"/>
    <w:rsid w:val="004655BD"/>
    <w:rsid w:val="004663D6"/>
    <w:rsid w:val="004704CB"/>
    <w:rsid w:val="00470C9B"/>
    <w:rsid w:val="004722EA"/>
    <w:rsid w:val="004737D9"/>
    <w:rsid w:val="00473F8A"/>
    <w:rsid w:val="00474BF9"/>
    <w:rsid w:val="00475664"/>
    <w:rsid w:val="004760A6"/>
    <w:rsid w:val="00476D85"/>
    <w:rsid w:val="00477AB3"/>
    <w:rsid w:val="00480185"/>
    <w:rsid w:val="004801F9"/>
    <w:rsid w:val="0048027D"/>
    <w:rsid w:val="0048244D"/>
    <w:rsid w:val="004832D2"/>
    <w:rsid w:val="00483A67"/>
    <w:rsid w:val="00485BAF"/>
    <w:rsid w:val="00486CFD"/>
    <w:rsid w:val="004871C8"/>
    <w:rsid w:val="0048781D"/>
    <w:rsid w:val="0049033F"/>
    <w:rsid w:val="00491918"/>
    <w:rsid w:val="00491FB3"/>
    <w:rsid w:val="0049316D"/>
    <w:rsid w:val="00493DA9"/>
    <w:rsid w:val="00495483"/>
    <w:rsid w:val="00495CB6"/>
    <w:rsid w:val="00497F7D"/>
    <w:rsid w:val="004A1AD1"/>
    <w:rsid w:val="004A1CAC"/>
    <w:rsid w:val="004A23CE"/>
    <w:rsid w:val="004A2837"/>
    <w:rsid w:val="004A5D7A"/>
    <w:rsid w:val="004A707D"/>
    <w:rsid w:val="004B0C03"/>
    <w:rsid w:val="004B3F45"/>
    <w:rsid w:val="004B5149"/>
    <w:rsid w:val="004B5E81"/>
    <w:rsid w:val="004B77AC"/>
    <w:rsid w:val="004B7A90"/>
    <w:rsid w:val="004C20F5"/>
    <w:rsid w:val="004C501C"/>
    <w:rsid w:val="004C659B"/>
    <w:rsid w:val="004C7C08"/>
    <w:rsid w:val="004D0428"/>
    <w:rsid w:val="004D06B4"/>
    <w:rsid w:val="004D0A94"/>
    <w:rsid w:val="004D322A"/>
    <w:rsid w:val="004D33B2"/>
    <w:rsid w:val="004D4CFE"/>
    <w:rsid w:val="004D4FE5"/>
    <w:rsid w:val="004D5236"/>
    <w:rsid w:val="004D58FB"/>
    <w:rsid w:val="004D7D4B"/>
    <w:rsid w:val="004E6064"/>
    <w:rsid w:val="004E7093"/>
    <w:rsid w:val="004E77EC"/>
    <w:rsid w:val="004F04C6"/>
    <w:rsid w:val="004F0661"/>
    <w:rsid w:val="004F06A0"/>
    <w:rsid w:val="004F1EC9"/>
    <w:rsid w:val="004F2920"/>
    <w:rsid w:val="004F2DE1"/>
    <w:rsid w:val="004F3185"/>
    <w:rsid w:val="004F3424"/>
    <w:rsid w:val="005002AC"/>
    <w:rsid w:val="005005E7"/>
    <w:rsid w:val="00500E98"/>
    <w:rsid w:val="00501E6B"/>
    <w:rsid w:val="00502DB7"/>
    <w:rsid w:val="005037FB"/>
    <w:rsid w:val="00504731"/>
    <w:rsid w:val="00506466"/>
    <w:rsid w:val="005067FA"/>
    <w:rsid w:val="0050680D"/>
    <w:rsid w:val="00506A55"/>
    <w:rsid w:val="00506CA1"/>
    <w:rsid w:val="00507C49"/>
    <w:rsid w:val="005108F5"/>
    <w:rsid w:val="00511611"/>
    <w:rsid w:val="00513019"/>
    <w:rsid w:val="0051557D"/>
    <w:rsid w:val="005158E0"/>
    <w:rsid w:val="005159B0"/>
    <w:rsid w:val="0051669F"/>
    <w:rsid w:val="0051770D"/>
    <w:rsid w:val="00520F36"/>
    <w:rsid w:val="0052184E"/>
    <w:rsid w:val="0052187E"/>
    <w:rsid w:val="005221C5"/>
    <w:rsid w:val="005236A0"/>
    <w:rsid w:val="00523BDA"/>
    <w:rsid w:val="00525308"/>
    <w:rsid w:val="0052797B"/>
    <w:rsid w:val="00527D32"/>
    <w:rsid w:val="00530090"/>
    <w:rsid w:val="005308C9"/>
    <w:rsid w:val="00531267"/>
    <w:rsid w:val="00531984"/>
    <w:rsid w:val="00531FCF"/>
    <w:rsid w:val="00532A6F"/>
    <w:rsid w:val="00533638"/>
    <w:rsid w:val="0053366A"/>
    <w:rsid w:val="005339E6"/>
    <w:rsid w:val="00533D61"/>
    <w:rsid w:val="00534517"/>
    <w:rsid w:val="00534CC0"/>
    <w:rsid w:val="0053529E"/>
    <w:rsid w:val="005357E3"/>
    <w:rsid w:val="0053599B"/>
    <w:rsid w:val="00535B97"/>
    <w:rsid w:val="00535BA3"/>
    <w:rsid w:val="00535C3C"/>
    <w:rsid w:val="005361B0"/>
    <w:rsid w:val="005361F8"/>
    <w:rsid w:val="00536D21"/>
    <w:rsid w:val="005379D0"/>
    <w:rsid w:val="0054066C"/>
    <w:rsid w:val="00540BF8"/>
    <w:rsid w:val="00541244"/>
    <w:rsid w:val="00542561"/>
    <w:rsid w:val="00542A59"/>
    <w:rsid w:val="0054374E"/>
    <w:rsid w:val="005437E4"/>
    <w:rsid w:val="00544115"/>
    <w:rsid w:val="00544CC0"/>
    <w:rsid w:val="00547320"/>
    <w:rsid w:val="00547ABC"/>
    <w:rsid w:val="00550E4C"/>
    <w:rsid w:val="00551CA4"/>
    <w:rsid w:val="00552E96"/>
    <w:rsid w:val="00553FC8"/>
    <w:rsid w:val="00557A07"/>
    <w:rsid w:val="00560638"/>
    <w:rsid w:val="005609B9"/>
    <w:rsid w:val="00561121"/>
    <w:rsid w:val="00561750"/>
    <w:rsid w:val="00562887"/>
    <w:rsid w:val="005633C6"/>
    <w:rsid w:val="005637C5"/>
    <w:rsid w:val="0056615A"/>
    <w:rsid w:val="00566711"/>
    <w:rsid w:val="005702EF"/>
    <w:rsid w:val="00570D97"/>
    <w:rsid w:val="00572209"/>
    <w:rsid w:val="0057261B"/>
    <w:rsid w:val="00572A44"/>
    <w:rsid w:val="00573375"/>
    <w:rsid w:val="005734BB"/>
    <w:rsid w:val="00575E83"/>
    <w:rsid w:val="00576231"/>
    <w:rsid w:val="005763BB"/>
    <w:rsid w:val="00576527"/>
    <w:rsid w:val="00581BF1"/>
    <w:rsid w:val="00581E9F"/>
    <w:rsid w:val="00583386"/>
    <w:rsid w:val="0058476C"/>
    <w:rsid w:val="00584E79"/>
    <w:rsid w:val="00587D8D"/>
    <w:rsid w:val="00592042"/>
    <w:rsid w:val="005924A0"/>
    <w:rsid w:val="0059449A"/>
    <w:rsid w:val="005961C2"/>
    <w:rsid w:val="005968B9"/>
    <w:rsid w:val="00596B67"/>
    <w:rsid w:val="005978BB"/>
    <w:rsid w:val="00597907"/>
    <w:rsid w:val="005A01BB"/>
    <w:rsid w:val="005A1125"/>
    <w:rsid w:val="005A3160"/>
    <w:rsid w:val="005A54E0"/>
    <w:rsid w:val="005A5BCA"/>
    <w:rsid w:val="005A6041"/>
    <w:rsid w:val="005A79D7"/>
    <w:rsid w:val="005A7F0A"/>
    <w:rsid w:val="005B0061"/>
    <w:rsid w:val="005B180B"/>
    <w:rsid w:val="005B2CBB"/>
    <w:rsid w:val="005B3D34"/>
    <w:rsid w:val="005B3F67"/>
    <w:rsid w:val="005B4FD6"/>
    <w:rsid w:val="005B5124"/>
    <w:rsid w:val="005B5589"/>
    <w:rsid w:val="005B60B7"/>
    <w:rsid w:val="005B6105"/>
    <w:rsid w:val="005B6ECF"/>
    <w:rsid w:val="005B77C5"/>
    <w:rsid w:val="005B7C76"/>
    <w:rsid w:val="005C04F8"/>
    <w:rsid w:val="005C06CA"/>
    <w:rsid w:val="005C2463"/>
    <w:rsid w:val="005C3366"/>
    <w:rsid w:val="005C3C6C"/>
    <w:rsid w:val="005C46A1"/>
    <w:rsid w:val="005C4A39"/>
    <w:rsid w:val="005C4A50"/>
    <w:rsid w:val="005C4C28"/>
    <w:rsid w:val="005C53A7"/>
    <w:rsid w:val="005C64CB"/>
    <w:rsid w:val="005C6B2B"/>
    <w:rsid w:val="005D0143"/>
    <w:rsid w:val="005D0172"/>
    <w:rsid w:val="005D1F8F"/>
    <w:rsid w:val="005D332F"/>
    <w:rsid w:val="005D6E5D"/>
    <w:rsid w:val="005D7E47"/>
    <w:rsid w:val="005E0A19"/>
    <w:rsid w:val="005E0C0B"/>
    <w:rsid w:val="005E13ED"/>
    <w:rsid w:val="005E1A7E"/>
    <w:rsid w:val="005E4D59"/>
    <w:rsid w:val="005E5EDB"/>
    <w:rsid w:val="005E5F31"/>
    <w:rsid w:val="005E69C8"/>
    <w:rsid w:val="005F0660"/>
    <w:rsid w:val="005F1D90"/>
    <w:rsid w:val="005F3849"/>
    <w:rsid w:val="005F4254"/>
    <w:rsid w:val="005F67C3"/>
    <w:rsid w:val="005F6AF5"/>
    <w:rsid w:val="005F6D3F"/>
    <w:rsid w:val="005F759E"/>
    <w:rsid w:val="005F7DFA"/>
    <w:rsid w:val="00600D36"/>
    <w:rsid w:val="00601104"/>
    <w:rsid w:val="00601CEB"/>
    <w:rsid w:val="00601FFE"/>
    <w:rsid w:val="006024CC"/>
    <w:rsid w:val="00603CD0"/>
    <w:rsid w:val="00604076"/>
    <w:rsid w:val="006042AA"/>
    <w:rsid w:val="00604BE8"/>
    <w:rsid w:val="006076CA"/>
    <w:rsid w:val="00607F86"/>
    <w:rsid w:val="00610177"/>
    <w:rsid w:val="00610254"/>
    <w:rsid w:val="00610C6C"/>
    <w:rsid w:val="00611AB6"/>
    <w:rsid w:val="00612427"/>
    <w:rsid w:val="006125B8"/>
    <w:rsid w:val="006130F9"/>
    <w:rsid w:val="0061381D"/>
    <w:rsid w:val="006140DC"/>
    <w:rsid w:val="00614B4F"/>
    <w:rsid w:val="0061583F"/>
    <w:rsid w:val="00616CF3"/>
    <w:rsid w:val="00616E73"/>
    <w:rsid w:val="00620544"/>
    <w:rsid w:val="00621104"/>
    <w:rsid w:val="0062195D"/>
    <w:rsid w:val="00621A49"/>
    <w:rsid w:val="00622F10"/>
    <w:rsid w:val="00625385"/>
    <w:rsid w:val="00625444"/>
    <w:rsid w:val="006276F0"/>
    <w:rsid w:val="00630023"/>
    <w:rsid w:val="00630895"/>
    <w:rsid w:val="00631A4A"/>
    <w:rsid w:val="00632767"/>
    <w:rsid w:val="00632E18"/>
    <w:rsid w:val="00634135"/>
    <w:rsid w:val="0063450C"/>
    <w:rsid w:val="0063462A"/>
    <w:rsid w:val="006346E0"/>
    <w:rsid w:val="0063474A"/>
    <w:rsid w:val="00635173"/>
    <w:rsid w:val="006356B3"/>
    <w:rsid w:val="00640255"/>
    <w:rsid w:val="0064167C"/>
    <w:rsid w:val="00641CF9"/>
    <w:rsid w:val="0064229F"/>
    <w:rsid w:val="006429B0"/>
    <w:rsid w:val="00642CA9"/>
    <w:rsid w:val="00643738"/>
    <w:rsid w:val="00645079"/>
    <w:rsid w:val="00645306"/>
    <w:rsid w:val="00646166"/>
    <w:rsid w:val="006470DB"/>
    <w:rsid w:val="00647B4E"/>
    <w:rsid w:val="006512E6"/>
    <w:rsid w:val="00652F3F"/>
    <w:rsid w:val="00654B86"/>
    <w:rsid w:val="00654E3B"/>
    <w:rsid w:val="006558CA"/>
    <w:rsid w:val="00655E12"/>
    <w:rsid w:val="006579DD"/>
    <w:rsid w:val="006617DF"/>
    <w:rsid w:val="0066366F"/>
    <w:rsid w:val="006653E0"/>
    <w:rsid w:val="0066544B"/>
    <w:rsid w:val="00665904"/>
    <w:rsid w:val="0066649C"/>
    <w:rsid w:val="006671DB"/>
    <w:rsid w:val="0067060B"/>
    <w:rsid w:val="00670A6C"/>
    <w:rsid w:val="00670C2A"/>
    <w:rsid w:val="00671962"/>
    <w:rsid w:val="00673B9B"/>
    <w:rsid w:val="006765AE"/>
    <w:rsid w:val="00676911"/>
    <w:rsid w:val="00676A4D"/>
    <w:rsid w:val="00680320"/>
    <w:rsid w:val="006803A3"/>
    <w:rsid w:val="00680668"/>
    <w:rsid w:val="00681125"/>
    <w:rsid w:val="006826D4"/>
    <w:rsid w:val="00682C24"/>
    <w:rsid w:val="00682FE2"/>
    <w:rsid w:val="00686430"/>
    <w:rsid w:val="0068715F"/>
    <w:rsid w:val="00690EB1"/>
    <w:rsid w:val="0069102E"/>
    <w:rsid w:val="00691D32"/>
    <w:rsid w:val="0069258B"/>
    <w:rsid w:val="0069370E"/>
    <w:rsid w:val="006942B9"/>
    <w:rsid w:val="00694E91"/>
    <w:rsid w:val="006952A3"/>
    <w:rsid w:val="006955CB"/>
    <w:rsid w:val="006959A4"/>
    <w:rsid w:val="006962F7"/>
    <w:rsid w:val="00697006"/>
    <w:rsid w:val="006A02B4"/>
    <w:rsid w:val="006A0DF4"/>
    <w:rsid w:val="006A106D"/>
    <w:rsid w:val="006A148F"/>
    <w:rsid w:val="006A2659"/>
    <w:rsid w:val="006A2AE1"/>
    <w:rsid w:val="006A31B1"/>
    <w:rsid w:val="006A3348"/>
    <w:rsid w:val="006A3434"/>
    <w:rsid w:val="006A375F"/>
    <w:rsid w:val="006A3BBC"/>
    <w:rsid w:val="006A4BC9"/>
    <w:rsid w:val="006A60B6"/>
    <w:rsid w:val="006A7F6C"/>
    <w:rsid w:val="006B0041"/>
    <w:rsid w:val="006B330E"/>
    <w:rsid w:val="006B3B25"/>
    <w:rsid w:val="006B3C24"/>
    <w:rsid w:val="006B6AED"/>
    <w:rsid w:val="006B75B2"/>
    <w:rsid w:val="006C248F"/>
    <w:rsid w:val="006C29E8"/>
    <w:rsid w:val="006C49EC"/>
    <w:rsid w:val="006C5BB6"/>
    <w:rsid w:val="006C64EE"/>
    <w:rsid w:val="006C7811"/>
    <w:rsid w:val="006D0B21"/>
    <w:rsid w:val="006D117C"/>
    <w:rsid w:val="006D1485"/>
    <w:rsid w:val="006D18AF"/>
    <w:rsid w:val="006D1BC7"/>
    <w:rsid w:val="006D1CC1"/>
    <w:rsid w:val="006D259E"/>
    <w:rsid w:val="006D2C10"/>
    <w:rsid w:val="006D31DF"/>
    <w:rsid w:val="006D395B"/>
    <w:rsid w:val="006D49A6"/>
    <w:rsid w:val="006D58D4"/>
    <w:rsid w:val="006D6124"/>
    <w:rsid w:val="006E072C"/>
    <w:rsid w:val="006E0B62"/>
    <w:rsid w:val="006E0BCB"/>
    <w:rsid w:val="006E531B"/>
    <w:rsid w:val="006E59FB"/>
    <w:rsid w:val="006E614D"/>
    <w:rsid w:val="006E79D9"/>
    <w:rsid w:val="006E7DDA"/>
    <w:rsid w:val="006F10EF"/>
    <w:rsid w:val="006F1C30"/>
    <w:rsid w:val="006F25F0"/>
    <w:rsid w:val="006F3A0B"/>
    <w:rsid w:val="006F4405"/>
    <w:rsid w:val="006F5145"/>
    <w:rsid w:val="006F53B9"/>
    <w:rsid w:val="006F6062"/>
    <w:rsid w:val="006F662F"/>
    <w:rsid w:val="007006F7"/>
    <w:rsid w:val="007013A0"/>
    <w:rsid w:val="00701BB3"/>
    <w:rsid w:val="0070237A"/>
    <w:rsid w:val="00702B87"/>
    <w:rsid w:val="0070311F"/>
    <w:rsid w:val="007038DB"/>
    <w:rsid w:val="00703B99"/>
    <w:rsid w:val="00704A54"/>
    <w:rsid w:val="00706DFB"/>
    <w:rsid w:val="007072B0"/>
    <w:rsid w:val="00707FBE"/>
    <w:rsid w:val="007103FC"/>
    <w:rsid w:val="00710E05"/>
    <w:rsid w:val="00711624"/>
    <w:rsid w:val="00711786"/>
    <w:rsid w:val="00711873"/>
    <w:rsid w:val="00711D01"/>
    <w:rsid w:val="00711E74"/>
    <w:rsid w:val="0071311F"/>
    <w:rsid w:val="0071379A"/>
    <w:rsid w:val="00713854"/>
    <w:rsid w:val="00713E24"/>
    <w:rsid w:val="007147D5"/>
    <w:rsid w:val="00714FCC"/>
    <w:rsid w:val="00715222"/>
    <w:rsid w:val="00715A8B"/>
    <w:rsid w:val="00716F90"/>
    <w:rsid w:val="00717C66"/>
    <w:rsid w:val="00720F04"/>
    <w:rsid w:val="00721CB3"/>
    <w:rsid w:val="007224E1"/>
    <w:rsid w:val="00723402"/>
    <w:rsid w:val="00723762"/>
    <w:rsid w:val="007238E2"/>
    <w:rsid w:val="0072480F"/>
    <w:rsid w:val="0072630D"/>
    <w:rsid w:val="00726770"/>
    <w:rsid w:val="00726EB3"/>
    <w:rsid w:val="00726F26"/>
    <w:rsid w:val="00726F75"/>
    <w:rsid w:val="00730485"/>
    <w:rsid w:val="00731E29"/>
    <w:rsid w:val="00731F8F"/>
    <w:rsid w:val="00733672"/>
    <w:rsid w:val="00733802"/>
    <w:rsid w:val="0073565A"/>
    <w:rsid w:val="007370EB"/>
    <w:rsid w:val="00740B60"/>
    <w:rsid w:val="0074214C"/>
    <w:rsid w:val="00742BD8"/>
    <w:rsid w:val="00743EE1"/>
    <w:rsid w:val="0074432D"/>
    <w:rsid w:val="00744FEC"/>
    <w:rsid w:val="007461B6"/>
    <w:rsid w:val="00746327"/>
    <w:rsid w:val="007468D5"/>
    <w:rsid w:val="00747DE1"/>
    <w:rsid w:val="00750D76"/>
    <w:rsid w:val="007515FC"/>
    <w:rsid w:val="0075206E"/>
    <w:rsid w:val="00754785"/>
    <w:rsid w:val="00754B5B"/>
    <w:rsid w:val="00756E3B"/>
    <w:rsid w:val="00757816"/>
    <w:rsid w:val="00761BB0"/>
    <w:rsid w:val="00763D31"/>
    <w:rsid w:val="00765190"/>
    <w:rsid w:val="00765964"/>
    <w:rsid w:val="00766370"/>
    <w:rsid w:val="00767610"/>
    <w:rsid w:val="00767C84"/>
    <w:rsid w:val="0077288B"/>
    <w:rsid w:val="007728C3"/>
    <w:rsid w:val="00772C5F"/>
    <w:rsid w:val="0077357A"/>
    <w:rsid w:val="00774735"/>
    <w:rsid w:val="00775646"/>
    <w:rsid w:val="00776A37"/>
    <w:rsid w:val="0077721E"/>
    <w:rsid w:val="007776EF"/>
    <w:rsid w:val="00777C2A"/>
    <w:rsid w:val="007810AE"/>
    <w:rsid w:val="00782077"/>
    <w:rsid w:val="00782DE3"/>
    <w:rsid w:val="007834C8"/>
    <w:rsid w:val="0078478E"/>
    <w:rsid w:val="00784A07"/>
    <w:rsid w:val="00785FFF"/>
    <w:rsid w:val="0078607C"/>
    <w:rsid w:val="007878C5"/>
    <w:rsid w:val="00787B2A"/>
    <w:rsid w:val="007904BE"/>
    <w:rsid w:val="007904C7"/>
    <w:rsid w:val="00791980"/>
    <w:rsid w:val="0079301D"/>
    <w:rsid w:val="00793154"/>
    <w:rsid w:val="00793526"/>
    <w:rsid w:val="00793544"/>
    <w:rsid w:val="007935C6"/>
    <w:rsid w:val="00794132"/>
    <w:rsid w:val="00795BE0"/>
    <w:rsid w:val="00796F7A"/>
    <w:rsid w:val="0079728F"/>
    <w:rsid w:val="00797ED7"/>
    <w:rsid w:val="007A0F83"/>
    <w:rsid w:val="007A579C"/>
    <w:rsid w:val="007A6DE8"/>
    <w:rsid w:val="007A75BE"/>
    <w:rsid w:val="007B05B5"/>
    <w:rsid w:val="007B0972"/>
    <w:rsid w:val="007B0A5D"/>
    <w:rsid w:val="007B1FFF"/>
    <w:rsid w:val="007B2C54"/>
    <w:rsid w:val="007B3AD9"/>
    <w:rsid w:val="007B3AEC"/>
    <w:rsid w:val="007B4478"/>
    <w:rsid w:val="007B534B"/>
    <w:rsid w:val="007B5C07"/>
    <w:rsid w:val="007B6E0E"/>
    <w:rsid w:val="007B7E9C"/>
    <w:rsid w:val="007C0E81"/>
    <w:rsid w:val="007C17EC"/>
    <w:rsid w:val="007C1BFC"/>
    <w:rsid w:val="007C20E1"/>
    <w:rsid w:val="007C501C"/>
    <w:rsid w:val="007C5247"/>
    <w:rsid w:val="007C5730"/>
    <w:rsid w:val="007C5F03"/>
    <w:rsid w:val="007C69B7"/>
    <w:rsid w:val="007C6DEC"/>
    <w:rsid w:val="007D0496"/>
    <w:rsid w:val="007D0B8D"/>
    <w:rsid w:val="007D12CF"/>
    <w:rsid w:val="007D1422"/>
    <w:rsid w:val="007D1C8B"/>
    <w:rsid w:val="007D2FC0"/>
    <w:rsid w:val="007D3F95"/>
    <w:rsid w:val="007D4361"/>
    <w:rsid w:val="007D7A25"/>
    <w:rsid w:val="007E0A4F"/>
    <w:rsid w:val="007E0ABF"/>
    <w:rsid w:val="007E201A"/>
    <w:rsid w:val="007E337E"/>
    <w:rsid w:val="007E59AD"/>
    <w:rsid w:val="007E5A65"/>
    <w:rsid w:val="007E5C9D"/>
    <w:rsid w:val="007F0126"/>
    <w:rsid w:val="007F039D"/>
    <w:rsid w:val="007F3211"/>
    <w:rsid w:val="007F45C7"/>
    <w:rsid w:val="007F5C1E"/>
    <w:rsid w:val="007F6D3C"/>
    <w:rsid w:val="007F749F"/>
    <w:rsid w:val="007F77D7"/>
    <w:rsid w:val="00800956"/>
    <w:rsid w:val="00800BD5"/>
    <w:rsid w:val="00800D28"/>
    <w:rsid w:val="00801BBC"/>
    <w:rsid w:val="00802263"/>
    <w:rsid w:val="00803743"/>
    <w:rsid w:val="008040E4"/>
    <w:rsid w:val="00804479"/>
    <w:rsid w:val="008050CB"/>
    <w:rsid w:val="00805A69"/>
    <w:rsid w:val="00805AA1"/>
    <w:rsid w:val="008075CF"/>
    <w:rsid w:val="00810184"/>
    <w:rsid w:val="00811FF2"/>
    <w:rsid w:val="00812392"/>
    <w:rsid w:val="00812BB1"/>
    <w:rsid w:val="00812C83"/>
    <w:rsid w:val="00815B1B"/>
    <w:rsid w:val="008160D7"/>
    <w:rsid w:val="00816AB1"/>
    <w:rsid w:val="00816E90"/>
    <w:rsid w:val="00820AE7"/>
    <w:rsid w:val="00820D06"/>
    <w:rsid w:val="008234E3"/>
    <w:rsid w:val="0082577C"/>
    <w:rsid w:val="00830942"/>
    <w:rsid w:val="008312D0"/>
    <w:rsid w:val="0083157A"/>
    <w:rsid w:val="00833B76"/>
    <w:rsid w:val="008343B9"/>
    <w:rsid w:val="008352FD"/>
    <w:rsid w:val="00835C20"/>
    <w:rsid w:val="008360B3"/>
    <w:rsid w:val="00837885"/>
    <w:rsid w:val="00841216"/>
    <w:rsid w:val="008416B9"/>
    <w:rsid w:val="00841794"/>
    <w:rsid w:val="00841984"/>
    <w:rsid w:val="00842248"/>
    <w:rsid w:val="008432DF"/>
    <w:rsid w:val="008435CD"/>
    <w:rsid w:val="00844021"/>
    <w:rsid w:val="0084591B"/>
    <w:rsid w:val="00845CE4"/>
    <w:rsid w:val="00846088"/>
    <w:rsid w:val="00847360"/>
    <w:rsid w:val="008509E2"/>
    <w:rsid w:val="00851386"/>
    <w:rsid w:val="0085193C"/>
    <w:rsid w:val="008519A2"/>
    <w:rsid w:val="00851A0D"/>
    <w:rsid w:val="00856B20"/>
    <w:rsid w:val="00860C91"/>
    <w:rsid w:val="00861351"/>
    <w:rsid w:val="00861897"/>
    <w:rsid w:val="00861919"/>
    <w:rsid w:val="008627B2"/>
    <w:rsid w:val="00863120"/>
    <w:rsid w:val="0086322B"/>
    <w:rsid w:val="008637DB"/>
    <w:rsid w:val="00864773"/>
    <w:rsid w:val="00864CB6"/>
    <w:rsid w:val="00864DA9"/>
    <w:rsid w:val="00865728"/>
    <w:rsid w:val="0086590B"/>
    <w:rsid w:val="00865994"/>
    <w:rsid w:val="00865FF8"/>
    <w:rsid w:val="00866436"/>
    <w:rsid w:val="00866883"/>
    <w:rsid w:val="0087133B"/>
    <w:rsid w:val="00871648"/>
    <w:rsid w:val="00871E1E"/>
    <w:rsid w:val="00874205"/>
    <w:rsid w:val="00875B71"/>
    <w:rsid w:val="008760F8"/>
    <w:rsid w:val="0087683C"/>
    <w:rsid w:val="00876A44"/>
    <w:rsid w:val="0087735B"/>
    <w:rsid w:val="00877411"/>
    <w:rsid w:val="00877BA1"/>
    <w:rsid w:val="00877C15"/>
    <w:rsid w:val="00880408"/>
    <w:rsid w:val="00881005"/>
    <w:rsid w:val="00881A61"/>
    <w:rsid w:val="00882AF4"/>
    <w:rsid w:val="0088378B"/>
    <w:rsid w:val="00883EF8"/>
    <w:rsid w:val="008851A8"/>
    <w:rsid w:val="00885517"/>
    <w:rsid w:val="00885B1D"/>
    <w:rsid w:val="00886379"/>
    <w:rsid w:val="0089075A"/>
    <w:rsid w:val="0089077B"/>
    <w:rsid w:val="00892E3C"/>
    <w:rsid w:val="008941E0"/>
    <w:rsid w:val="00894256"/>
    <w:rsid w:val="00894A1B"/>
    <w:rsid w:val="0089622B"/>
    <w:rsid w:val="00896710"/>
    <w:rsid w:val="00896739"/>
    <w:rsid w:val="0089714F"/>
    <w:rsid w:val="008A0E3E"/>
    <w:rsid w:val="008A376F"/>
    <w:rsid w:val="008A39AA"/>
    <w:rsid w:val="008A40DA"/>
    <w:rsid w:val="008A4F15"/>
    <w:rsid w:val="008A5FE7"/>
    <w:rsid w:val="008A673B"/>
    <w:rsid w:val="008A6782"/>
    <w:rsid w:val="008A6BDD"/>
    <w:rsid w:val="008B29FC"/>
    <w:rsid w:val="008B3561"/>
    <w:rsid w:val="008B5704"/>
    <w:rsid w:val="008B5B75"/>
    <w:rsid w:val="008B72F2"/>
    <w:rsid w:val="008B77BF"/>
    <w:rsid w:val="008B7F65"/>
    <w:rsid w:val="008C28EC"/>
    <w:rsid w:val="008C411C"/>
    <w:rsid w:val="008C4264"/>
    <w:rsid w:val="008C4EB6"/>
    <w:rsid w:val="008C5C70"/>
    <w:rsid w:val="008C7066"/>
    <w:rsid w:val="008C7B4A"/>
    <w:rsid w:val="008C7B71"/>
    <w:rsid w:val="008D0E44"/>
    <w:rsid w:val="008D13AF"/>
    <w:rsid w:val="008D2D39"/>
    <w:rsid w:val="008D2D5E"/>
    <w:rsid w:val="008D2D8B"/>
    <w:rsid w:val="008D3C65"/>
    <w:rsid w:val="008D4357"/>
    <w:rsid w:val="008D5CBF"/>
    <w:rsid w:val="008D6F27"/>
    <w:rsid w:val="008D71B3"/>
    <w:rsid w:val="008E0328"/>
    <w:rsid w:val="008E06D8"/>
    <w:rsid w:val="008E07F5"/>
    <w:rsid w:val="008E0894"/>
    <w:rsid w:val="008E08F3"/>
    <w:rsid w:val="008E0F0F"/>
    <w:rsid w:val="008E1222"/>
    <w:rsid w:val="008E1291"/>
    <w:rsid w:val="008E2172"/>
    <w:rsid w:val="008E2B4C"/>
    <w:rsid w:val="008E526D"/>
    <w:rsid w:val="008E548B"/>
    <w:rsid w:val="008E5807"/>
    <w:rsid w:val="008E590A"/>
    <w:rsid w:val="008E6214"/>
    <w:rsid w:val="008F09EE"/>
    <w:rsid w:val="008F0CFB"/>
    <w:rsid w:val="008F2ED4"/>
    <w:rsid w:val="008F33BD"/>
    <w:rsid w:val="008F4882"/>
    <w:rsid w:val="008F5C1C"/>
    <w:rsid w:val="008F5D27"/>
    <w:rsid w:val="008F6729"/>
    <w:rsid w:val="00900574"/>
    <w:rsid w:val="00900DAF"/>
    <w:rsid w:val="009014BA"/>
    <w:rsid w:val="009017AF"/>
    <w:rsid w:val="00901D27"/>
    <w:rsid w:val="009021B2"/>
    <w:rsid w:val="00902D99"/>
    <w:rsid w:val="009044FC"/>
    <w:rsid w:val="00904C47"/>
    <w:rsid w:val="0090627E"/>
    <w:rsid w:val="00907D94"/>
    <w:rsid w:val="00910771"/>
    <w:rsid w:val="00911734"/>
    <w:rsid w:val="00911855"/>
    <w:rsid w:val="0091212B"/>
    <w:rsid w:val="009124C7"/>
    <w:rsid w:val="00913D9B"/>
    <w:rsid w:val="0091497E"/>
    <w:rsid w:val="00914E36"/>
    <w:rsid w:val="00915ECC"/>
    <w:rsid w:val="0091610D"/>
    <w:rsid w:val="00916200"/>
    <w:rsid w:val="00916380"/>
    <w:rsid w:val="0091754E"/>
    <w:rsid w:val="00921147"/>
    <w:rsid w:val="00921521"/>
    <w:rsid w:val="00922656"/>
    <w:rsid w:val="00924029"/>
    <w:rsid w:val="00924402"/>
    <w:rsid w:val="009258DB"/>
    <w:rsid w:val="00926692"/>
    <w:rsid w:val="009266C6"/>
    <w:rsid w:val="00926E50"/>
    <w:rsid w:val="00926FF3"/>
    <w:rsid w:val="0092723B"/>
    <w:rsid w:val="00927CC1"/>
    <w:rsid w:val="009319A7"/>
    <w:rsid w:val="0093321C"/>
    <w:rsid w:val="009344E0"/>
    <w:rsid w:val="00934603"/>
    <w:rsid w:val="00935338"/>
    <w:rsid w:val="009373BB"/>
    <w:rsid w:val="00937897"/>
    <w:rsid w:val="00937E26"/>
    <w:rsid w:val="00941459"/>
    <w:rsid w:val="009414C8"/>
    <w:rsid w:val="0094162C"/>
    <w:rsid w:val="00942BEE"/>
    <w:rsid w:val="009432DC"/>
    <w:rsid w:val="009433C3"/>
    <w:rsid w:val="009449C8"/>
    <w:rsid w:val="00947301"/>
    <w:rsid w:val="00947D21"/>
    <w:rsid w:val="009502E2"/>
    <w:rsid w:val="00952281"/>
    <w:rsid w:val="00952724"/>
    <w:rsid w:val="009539DB"/>
    <w:rsid w:val="00954123"/>
    <w:rsid w:val="00954A92"/>
    <w:rsid w:val="00954EE0"/>
    <w:rsid w:val="00955575"/>
    <w:rsid w:val="009562F5"/>
    <w:rsid w:val="0095656A"/>
    <w:rsid w:val="0095734A"/>
    <w:rsid w:val="009611F7"/>
    <w:rsid w:val="009613F7"/>
    <w:rsid w:val="00962304"/>
    <w:rsid w:val="009628B5"/>
    <w:rsid w:val="00963E08"/>
    <w:rsid w:val="0096447A"/>
    <w:rsid w:val="00964EFA"/>
    <w:rsid w:val="00964FE2"/>
    <w:rsid w:val="00965406"/>
    <w:rsid w:val="0096553F"/>
    <w:rsid w:val="00965ED4"/>
    <w:rsid w:val="009666C3"/>
    <w:rsid w:val="00967305"/>
    <w:rsid w:val="0096738F"/>
    <w:rsid w:val="00970A9C"/>
    <w:rsid w:val="009721A4"/>
    <w:rsid w:val="00973775"/>
    <w:rsid w:val="00974843"/>
    <w:rsid w:val="0097498A"/>
    <w:rsid w:val="00974B21"/>
    <w:rsid w:val="0097546E"/>
    <w:rsid w:val="00976793"/>
    <w:rsid w:val="00977235"/>
    <w:rsid w:val="00977337"/>
    <w:rsid w:val="00977432"/>
    <w:rsid w:val="00977AA1"/>
    <w:rsid w:val="009819E7"/>
    <w:rsid w:val="0098341D"/>
    <w:rsid w:val="009848AA"/>
    <w:rsid w:val="00984A2A"/>
    <w:rsid w:val="0098651B"/>
    <w:rsid w:val="00986524"/>
    <w:rsid w:val="009900DC"/>
    <w:rsid w:val="009911FB"/>
    <w:rsid w:val="0099240A"/>
    <w:rsid w:val="00993770"/>
    <w:rsid w:val="00994022"/>
    <w:rsid w:val="0099466B"/>
    <w:rsid w:val="00994ABF"/>
    <w:rsid w:val="0099730C"/>
    <w:rsid w:val="009974F6"/>
    <w:rsid w:val="0099785C"/>
    <w:rsid w:val="009A0AA3"/>
    <w:rsid w:val="009A0E52"/>
    <w:rsid w:val="009A15BE"/>
    <w:rsid w:val="009A19E8"/>
    <w:rsid w:val="009A237F"/>
    <w:rsid w:val="009A40C4"/>
    <w:rsid w:val="009A6774"/>
    <w:rsid w:val="009A694C"/>
    <w:rsid w:val="009B0FCF"/>
    <w:rsid w:val="009B2242"/>
    <w:rsid w:val="009B28C7"/>
    <w:rsid w:val="009B3956"/>
    <w:rsid w:val="009B3A3F"/>
    <w:rsid w:val="009B52CD"/>
    <w:rsid w:val="009C1656"/>
    <w:rsid w:val="009C28B1"/>
    <w:rsid w:val="009C5361"/>
    <w:rsid w:val="009C64BA"/>
    <w:rsid w:val="009D101A"/>
    <w:rsid w:val="009D2466"/>
    <w:rsid w:val="009D3928"/>
    <w:rsid w:val="009D4082"/>
    <w:rsid w:val="009D4230"/>
    <w:rsid w:val="009D7640"/>
    <w:rsid w:val="009D7945"/>
    <w:rsid w:val="009D7BC2"/>
    <w:rsid w:val="009E02F5"/>
    <w:rsid w:val="009E1031"/>
    <w:rsid w:val="009E2E1B"/>
    <w:rsid w:val="009E3A31"/>
    <w:rsid w:val="009E4FD8"/>
    <w:rsid w:val="009E55ED"/>
    <w:rsid w:val="009E5E88"/>
    <w:rsid w:val="009E71BF"/>
    <w:rsid w:val="009F167A"/>
    <w:rsid w:val="009F17E8"/>
    <w:rsid w:val="009F1938"/>
    <w:rsid w:val="009F3E1B"/>
    <w:rsid w:val="009F43AA"/>
    <w:rsid w:val="009F4716"/>
    <w:rsid w:val="009F5A41"/>
    <w:rsid w:val="009F5C30"/>
    <w:rsid w:val="009F617B"/>
    <w:rsid w:val="009F6566"/>
    <w:rsid w:val="009F677D"/>
    <w:rsid w:val="00A006C8"/>
    <w:rsid w:val="00A00F45"/>
    <w:rsid w:val="00A02C87"/>
    <w:rsid w:val="00A0334D"/>
    <w:rsid w:val="00A033B1"/>
    <w:rsid w:val="00A033BA"/>
    <w:rsid w:val="00A049F3"/>
    <w:rsid w:val="00A06766"/>
    <w:rsid w:val="00A068F7"/>
    <w:rsid w:val="00A105E3"/>
    <w:rsid w:val="00A133A8"/>
    <w:rsid w:val="00A13BEC"/>
    <w:rsid w:val="00A13FD7"/>
    <w:rsid w:val="00A15B13"/>
    <w:rsid w:val="00A16BF0"/>
    <w:rsid w:val="00A16DBE"/>
    <w:rsid w:val="00A16EAA"/>
    <w:rsid w:val="00A16FB5"/>
    <w:rsid w:val="00A20B1E"/>
    <w:rsid w:val="00A211AA"/>
    <w:rsid w:val="00A217BC"/>
    <w:rsid w:val="00A21DA6"/>
    <w:rsid w:val="00A2272C"/>
    <w:rsid w:val="00A245BE"/>
    <w:rsid w:val="00A25DB1"/>
    <w:rsid w:val="00A2631D"/>
    <w:rsid w:val="00A264C6"/>
    <w:rsid w:val="00A267A7"/>
    <w:rsid w:val="00A31E76"/>
    <w:rsid w:val="00A3354F"/>
    <w:rsid w:val="00A34356"/>
    <w:rsid w:val="00A359F6"/>
    <w:rsid w:val="00A35E9E"/>
    <w:rsid w:val="00A3668D"/>
    <w:rsid w:val="00A37B01"/>
    <w:rsid w:val="00A37D8B"/>
    <w:rsid w:val="00A4179A"/>
    <w:rsid w:val="00A42535"/>
    <w:rsid w:val="00A4259B"/>
    <w:rsid w:val="00A42BD8"/>
    <w:rsid w:val="00A436FB"/>
    <w:rsid w:val="00A44A72"/>
    <w:rsid w:val="00A454C9"/>
    <w:rsid w:val="00A50627"/>
    <w:rsid w:val="00A50F5E"/>
    <w:rsid w:val="00A517E7"/>
    <w:rsid w:val="00A51FA7"/>
    <w:rsid w:val="00A52166"/>
    <w:rsid w:val="00A52210"/>
    <w:rsid w:val="00A52E4D"/>
    <w:rsid w:val="00A54B62"/>
    <w:rsid w:val="00A56518"/>
    <w:rsid w:val="00A567A4"/>
    <w:rsid w:val="00A5698A"/>
    <w:rsid w:val="00A56E35"/>
    <w:rsid w:val="00A5726E"/>
    <w:rsid w:val="00A575A4"/>
    <w:rsid w:val="00A6037E"/>
    <w:rsid w:val="00A60561"/>
    <w:rsid w:val="00A62B1C"/>
    <w:rsid w:val="00A62E06"/>
    <w:rsid w:val="00A641FF"/>
    <w:rsid w:val="00A643CB"/>
    <w:rsid w:val="00A64AB1"/>
    <w:rsid w:val="00A70231"/>
    <w:rsid w:val="00A70508"/>
    <w:rsid w:val="00A7101D"/>
    <w:rsid w:val="00A71061"/>
    <w:rsid w:val="00A71416"/>
    <w:rsid w:val="00A71C04"/>
    <w:rsid w:val="00A72E71"/>
    <w:rsid w:val="00A73262"/>
    <w:rsid w:val="00A7367C"/>
    <w:rsid w:val="00A73E9C"/>
    <w:rsid w:val="00A74607"/>
    <w:rsid w:val="00A74D6C"/>
    <w:rsid w:val="00A75783"/>
    <w:rsid w:val="00A75CF1"/>
    <w:rsid w:val="00A8020A"/>
    <w:rsid w:val="00A807A6"/>
    <w:rsid w:val="00A81319"/>
    <w:rsid w:val="00A81AC5"/>
    <w:rsid w:val="00A81AD6"/>
    <w:rsid w:val="00A821A1"/>
    <w:rsid w:val="00A82D6E"/>
    <w:rsid w:val="00A8376E"/>
    <w:rsid w:val="00A858FC"/>
    <w:rsid w:val="00A85CAF"/>
    <w:rsid w:val="00A861BA"/>
    <w:rsid w:val="00A86259"/>
    <w:rsid w:val="00A86344"/>
    <w:rsid w:val="00A87972"/>
    <w:rsid w:val="00A9014F"/>
    <w:rsid w:val="00A9039A"/>
    <w:rsid w:val="00A90E71"/>
    <w:rsid w:val="00A9123B"/>
    <w:rsid w:val="00A91C22"/>
    <w:rsid w:val="00A921E8"/>
    <w:rsid w:val="00A92E5E"/>
    <w:rsid w:val="00A952F8"/>
    <w:rsid w:val="00A96389"/>
    <w:rsid w:val="00A96932"/>
    <w:rsid w:val="00A96AF6"/>
    <w:rsid w:val="00A97151"/>
    <w:rsid w:val="00AA00F9"/>
    <w:rsid w:val="00AA09F3"/>
    <w:rsid w:val="00AA367D"/>
    <w:rsid w:val="00AA5817"/>
    <w:rsid w:val="00AA75D2"/>
    <w:rsid w:val="00AB0E7B"/>
    <w:rsid w:val="00AB0FD3"/>
    <w:rsid w:val="00AB1E8F"/>
    <w:rsid w:val="00AB42D1"/>
    <w:rsid w:val="00AB4533"/>
    <w:rsid w:val="00AB5ED6"/>
    <w:rsid w:val="00AB686A"/>
    <w:rsid w:val="00AC0239"/>
    <w:rsid w:val="00AC0421"/>
    <w:rsid w:val="00AC0694"/>
    <w:rsid w:val="00AC160A"/>
    <w:rsid w:val="00AC2137"/>
    <w:rsid w:val="00AC4707"/>
    <w:rsid w:val="00AC6766"/>
    <w:rsid w:val="00AC6E20"/>
    <w:rsid w:val="00AC7442"/>
    <w:rsid w:val="00AC7519"/>
    <w:rsid w:val="00AC7AC8"/>
    <w:rsid w:val="00AD0E44"/>
    <w:rsid w:val="00AD16F1"/>
    <w:rsid w:val="00AD4C7A"/>
    <w:rsid w:val="00AD55F2"/>
    <w:rsid w:val="00AD5D94"/>
    <w:rsid w:val="00AD5FC2"/>
    <w:rsid w:val="00AD642D"/>
    <w:rsid w:val="00AD6B93"/>
    <w:rsid w:val="00AD6CE2"/>
    <w:rsid w:val="00AD7C14"/>
    <w:rsid w:val="00AE0083"/>
    <w:rsid w:val="00AE0BB3"/>
    <w:rsid w:val="00AE0DC3"/>
    <w:rsid w:val="00AE0FFB"/>
    <w:rsid w:val="00AE1E3D"/>
    <w:rsid w:val="00AE26F9"/>
    <w:rsid w:val="00AE277A"/>
    <w:rsid w:val="00AE2D6B"/>
    <w:rsid w:val="00AE3172"/>
    <w:rsid w:val="00AE4412"/>
    <w:rsid w:val="00AE4A95"/>
    <w:rsid w:val="00AE4D4E"/>
    <w:rsid w:val="00AE4E1A"/>
    <w:rsid w:val="00AE4FDA"/>
    <w:rsid w:val="00AE51CC"/>
    <w:rsid w:val="00AE7337"/>
    <w:rsid w:val="00AE7FB1"/>
    <w:rsid w:val="00AF067B"/>
    <w:rsid w:val="00AF278D"/>
    <w:rsid w:val="00AF28A9"/>
    <w:rsid w:val="00AF2FFB"/>
    <w:rsid w:val="00AF36F9"/>
    <w:rsid w:val="00AF3EE1"/>
    <w:rsid w:val="00AF53C2"/>
    <w:rsid w:val="00AF6267"/>
    <w:rsid w:val="00AF6F6F"/>
    <w:rsid w:val="00AF7BE2"/>
    <w:rsid w:val="00AF7DFD"/>
    <w:rsid w:val="00B00549"/>
    <w:rsid w:val="00B00891"/>
    <w:rsid w:val="00B00AAD"/>
    <w:rsid w:val="00B00ED9"/>
    <w:rsid w:val="00B0242B"/>
    <w:rsid w:val="00B02576"/>
    <w:rsid w:val="00B02939"/>
    <w:rsid w:val="00B03024"/>
    <w:rsid w:val="00B03E37"/>
    <w:rsid w:val="00B05BA7"/>
    <w:rsid w:val="00B06A9F"/>
    <w:rsid w:val="00B070C0"/>
    <w:rsid w:val="00B076AE"/>
    <w:rsid w:val="00B12393"/>
    <w:rsid w:val="00B13A10"/>
    <w:rsid w:val="00B15BA3"/>
    <w:rsid w:val="00B165CD"/>
    <w:rsid w:val="00B16B20"/>
    <w:rsid w:val="00B21505"/>
    <w:rsid w:val="00B22B1F"/>
    <w:rsid w:val="00B2381C"/>
    <w:rsid w:val="00B2450C"/>
    <w:rsid w:val="00B263FB"/>
    <w:rsid w:val="00B26619"/>
    <w:rsid w:val="00B27F72"/>
    <w:rsid w:val="00B30375"/>
    <w:rsid w:val="00B30C79"/>
    <w:rsid w:val="00B34857"/>
    <w:rsid w:val="00B36021"/>
    <w:rsid w:val="00B36598"/>
    <w:rsid w:val="00B4034A"/>
    <w:rsid w:val="00B424A1"/>
    <w:rsid w:val="00B42DFA"/>
    <w:rsid w:val="00B43AB2"/>
    <w:rsid w:val="00B44368"/>
    <w:rsid w:val="00B44C2B"/>
    <w:rsid w:val="00B45DF3"/>
    <w:rsid w:val="00B47CEF"/>
    <w:rsid w:val="00B51655"/>
    <w:rsid w:val="00B52DDB"/>
    <w:rsid w:val="00B52F47"/>
    <w:rsid w:val="00B5566C"/>
    <w:rsid w:val="00B56A27"/>
    <w:rsid w:val="00B56CAC"/>
    <w:rsid w:val="00B56FFC"/>
    <w:rsid w:val="00B5715F"/>
    <w:rsid w:val="00B57DAB"/>
    <w:rsid w:val="00B61099"/>
    <w:rsid w:val="00B61C62"/>
    <w:rsid w:val="00B64527"/>
    <w:rsid w:val="00B64EFD"/>
    <w:rsid w:val="00B661CE"/>
    <w:rsid w:val="00B66717"/>
    <w:rsid w:val="00B66F92"/>
    <w:rsid w:val="00B72694"/>
    <w:rsid w:val="00B744DC"/>
    <w:rsid w:val="00B7482C"/>
    <w:rsid w:val="00B74B72"/>
    <w:rsid w:val="00B74EA8"/>
    <w:rsid w:val="00B76011"/>
    <w:rsid w:val="00B767AE"/>
    <w:rsid w:val="00B7715A"/>
    <w:rsid w:val="00B772B8"/>
    <w:rsid w:val="00B77E72"/>
    <w:rsid w:val="00B80B0C"/>
    <w:rsid w:val="00B80B4B"/>
    <w:rsid w:val="00B80E49"/>
    <w:rsid w:val="00B810F4"/>
    <w:rsid w:val="00B822CE"/>
    <w:rsid w:val="00B8260E"/>
    <w:rsid w:val="00B83B64"/>
    <w:rsid w:val="00B85B95"/>
    <w:rsid w:val="00B86D9A"/>
    <w:rsid w:val="00B86FBE"/>
    <w:rsid w:val="00B907A3"/>
    <w:rsid w:val="00B908F8"/>
    <w:rsid w:val="00B91B44"/>
    <w:rsid w:val="00B91FD5"/>
    <w:rsid w:val="00B93421"/>
    <w:rsid w:val="00B9488C"/>
    <w:rsid w:val="00B954FF"/>
    <w:rsid w:val="00B9569C"/>
    <w:rsid w:val="00B965B3"/>
    <w:rsid w:val="00B96D19"/>
    <w:rsid w:val="00B96D94"/>
    <w:rsid w:val="00B96F68"/>
    <w:rsid w:val="00B97C74"/>
    <w:rsid w:val="00BA013E"/>
    <w:rsid w:val="00BA094E"/>
    <w:rsid w:val="00BA0BC5"/>
    <w:rsid w:val="00BA0FA6"/>
    <w:rsid w:val="00BA1597"/>
    <w:rsid w:val="00BA16DF"/>
    <w:rsid w:val="00BA26E9"/>
    <w:rsid w:val="00BA2985"/>
    <w:rsid w:val="00BA299A"/>
    <w:rsid w:val="00BA2C5F"/>
    <w:rsid w:val="00BA4971"/>
    <w:rsid w:val="00BA54B8"/>
    <w:rsid w:val="00BA5DD0"/>
    <w:rsid w:val="00BB20D5"/>
    <w:rsid w:val="00BB3AA6"/>
    <w:rsid w:val="00BB416E"/>
    <w:rsid w:val="00BB43B8"/>
    <w:rsid w:val="00BB4519"/>
    <w:rsid w:val="00BB4697"/>
    <w:rsid w:val="00BB5AAD"/>
    <w:rsid w:val="00BB6071"/>
    <w:rsid w:val="00BB7D24"/>
    <w:rsid w:val="00BC085A"/>
    <w:rsid w:val="00BC0BA9"/>
    <w:rsid w:val="00BC0C90"/>
    <w:rsid w:val="00BC3529"/>
    <w:rsid w:val="00BC3808"/>
    <w:rsid w:val="00BC3AC7"/>
    <w:rsid w:val="00BC3AF3"/>
    <w:rsid w:val="00BC4613"/>
    <w:rsid w:val="00BC508F"/>
    <w:rsid w:val="00BC52A0"/>
    <w:rsid w:val="00BC62E7"/>
    <w:rsid w:val="00BD0079"/>
    <w:rsid w:val="00BD0C26"/>
    <w:rsid w:val="00BD20B3"/>
    <w:rsid w:val="00BD3D33"/>
    <w:rsid w:val="00BD455E"/>
    <w:rsid w:val="00BD5043"/>
    <w:rsid w:val="00BD5335"/>
    <w:rsid w:val="00BD5DD5"/>
    <w:rsid w:val="00BD6014"/>
    <w:rsid w:val="00BD78E2"/>
    <w:rsid w:val="00BD7B5A"/>
    <w:rsid w:val="00BD7E08"/>
    <w:rsid w:val="00BE03C3"/>
    <w:rsid w:val="00BE0420"/>
    <w:rsid w:val="00BE108C"/>
    <w:rsid w:val="00BE142B"/>
    <w:rsid w:val="00BE1744"/>
    <w:rsid w:val="00BE178C"/>
    <w:rsid w:val="00BE1874"/>
    <w:rsid w:val="00BE1A04"/>
    <w:rsid w:val="00BE2585"/>
    <w:rsid w:val="00BE2B1C"/>
    <w:rsid w:val="00BE3E5C"/>
    <w:rsid w:val="00BE423C"/>
    <w:rsid w:val="00BE551C"/>
    <w:rsid w:val="00BE6003"/>
    <w:rsid w:val="00BE669B"/>
    <w:rsid w:val="00BE6D47"/>
    <w:rsid w:val="00BF1D61"/>
    <w:rsid w:val="00BF2730"/>
    <w:rsid w:val="00BF3095"/>
    <w:rsid w:val="00BF4D52"/>
    <w:rsid w:val="00BF5399"/>
    <w:rsid w:val="00BF5AD5"/>
    <w:rsid w:val="00BF5F1B"/>
    <w:rsid w:val="00BF68AC"/>
    <w:rsid w:val="00BF6DCE"/>
    <w:rsid w:val="00BF74E6"/>
    <w:rsid w:val="00C00250"/>
    <w:rsid w:val="00C00763"/>
    <w:rsid w:val="00C0129E"/>
    <w:rsid w:val="00C01835"/>
    <w:rsid w:val="00C01B8E"/>
    <w:rsid w:val="00C039AF"/>
    <w:rsid w:val="00C04304"/>
    <w:rsid w:val="00C052D3"/>
    <w:rsid w:val="00C065CD"/>
    <w:rsid w:val="00C07079"/>
    <w:rsid w:val="00C077F1"/>
    <w:rsid w:val="00C105EA"/>
    <w:rsid w:val="00C118E6"/>
    <w:rsid w:val="00C11A7D"/>
    <w:rsid w:val="00C12619"/>
    <w:rsid w:val="00C1263C"/>
    <w:rsid w:val="00C145F8"/>
    <w:rsid w:val="00C14DFF"/>
    <w:rsid w:val="00C15878"/>
    <w:rsid w:val="00C16365"/>
    <w:rsid w:val="00C16C88"/>
    <w:rsid w:val="00C21406"/>
    <w:rsid w:val="00C21E96"/>
    <w:rsid w:val="00C227DC"/>
    <w:rsid w:val="00C228A0"/>
    <w:rsid w:val="00C23E65"/>
    <w:rsid w:val="00C2400B"/>
    <w:rsid w:val="00C24296"/>
    <w:rsid w:val="00C25D53"/>
    <w:rsid w:val="00C26480"/>
    <w:rsid w:val="00C26A4A"/>
    <w:rsid w:val="00C315D6"/>
    <w:rsid w:val="00C31F27"/>
    <w:rsid w:val="00C32EEF"/>
    <w:rsid w:val="00C364FC"/>
    <w:rsid w:val="00C366D9"/>
    <w:rsid w:val="00C3684D"/>
    <w:rsid w:val="00C37611"/>
    <w:rsid w:val="00C37A09"/>
    <w:rsid w:val="00C40AF1"/>
    <w:rsid w:val="00C40DE1"/>
    <w:rsid w:val="00C4114E"/>
    <w:rsid w:val="00C414FE"/>
    <w:rsid w:val="00C4181F"/>
    <w:rsid w:val="00C420E7"/>
    <w:rsid w:val="00C43094"/>
    <w:rsid w:val="00C44D56"/>
    <w:rsid w:val="00C50133"/>
    <w:rsid w:val="00C51124"/>
    <w:rsid w:val="00C51151"/>
    <w:rsid w:val="00C51E76"/>
    <w:rsid w:val="00C52005"/>
    <w:rsid w:val="00C520D0"/>
    <w:rsid w:val="00C52192"/>
    <w:rsid w:val="00C5251F"/>
    <w:rsid w:val="00C54831"/>
    <w:rsid w:val="00C55AED"/>
    <w:rsid w:val="00C55E93"/>
    <w:rsid w:val="00C56E87"/>
    <w:rsid w:val="00C56FBA"/>
    <w:rsid w:val="00C602C7"/>
    <w:rsid w:val="00C61E70"/>
    <w:rsid w:val="00C63C46"/>
    <w:rsid w:val="00C6437D"/>
    <w:rsid w:val="00C6478F"/>
    <w:rsid w:val="00C66705"/>
    <w:rsid w:val="00C66766"/>
    <w:rsid w:val="00C67F0F"/>
    <w:rsid w:val="00C70212"/>
    <w:rsid w:val="00C705F3"/>
    <w:rsid w:val="00C71DC1"/>
    <w:rsid w:val="00C720B9"/>
    <w:rsid w:val="00C731CC"/>
    <w:rsid w:val="00C734F9"/>
    <w:rsid w:val="00C73C9C"/>
    <w:rsid w:val="00C746D8"/>
    <w:rsid w:val="00C753C8"/>
    <w:rsid w:val="00C75BEA"/>
    <w:rsid w:val="00C762CA"/>
    <w:rsid w:val="00C76F65"/>
    <w:rsid w:val="00C7773E"/>
    <w:rsid w:val="00C77785"/>
    <w:rsid w:val="00C81432"/>
    <w:rsid w:val="00C81512"/>
    <w:rsid w:val="00C84D38"/>
    <w:rsid w:val="00C8594F"/>
    <w:rsid w:val="00C85AC8"/>
    <w:rsid w:val="00C86605"/>
    <w:rsid w:val="00C86E35"/>
    <w:rsid w:val="00C87C65"/>
    <w:rsid w:val="00C90CF7"/>
    <w:rsid w:val="00C92388"/>
    <w:rsid w:val="00C923C4"/>
    <w:rsid w:val="00C92B21"/>
    <w:rsid w:val="00C938D6"/>
    <w:rsid w:val="00C949C7"/>
    <w:rsid w:val="00C9517F"/>
    <w:rsid w:val="00C95EE8"/>
    <w:rsid w:val="00C9623D"/>
    <w:rsid w:val="00C9798C"/>
    <w:rsid w:val="00CA01AE"/>
    <w:rsid w:val="00CA01E9"/>
    <w:rsid w:val="00CA091B"/>
    <w:rsid w:val="00CA1464"/>
    <w:rsid w:val="00CA1FD3"/>
    <w:rsid w:val="00CA2349"/>
    <w:rsid w:val="00CA3230"/>
    <w:rsid w:val="00CA43D4"/>
    <w:rsid w:val="00CA473B"/>
    <w:rsid w:val="00CA556A"/>
    <w:rsid w:val="00CA567F"/>
    <w:rsid w:val="00CA6E04"/>
    <w:rsid w:val="00CA70F4"/>
    <w:rsid w:val="00CA759F"/>
    <w:rsid w:val="00CA7BDB"/>
    <w:rsid w:val="00CB0446"/>
    <w:rsid w:val="00CB10B2"/>
    <w:rsid w:val="00CB1E8B"/>
    <w:rsid w:val="00CB2939"/>
    <w:rsid w:val="00CB33D8"/>
    <w:rsid w:val="00CB3B83"/>
    <w:rsid w:val="00CB3B9A"/>
    <w:rsid w:val="00CB3FD7"/>
    <w:rsid w:val="00CB4705"/>
    <w:rsid w:val="00CB4A7A"/>
    <w:rsid w:val="00CB565D"/>
    <w:rsid w:val="00CB6DA0"/>
    <w:rsid w:val="00CB6F83"/>
    <w:rsid w:val="00CB7601"/>
    <w:rsid w:val="00CB7879"/>
    <w:rsid w:val="00CB7DA1"/>
    <w:rsid w:val="00CC1DE1"/>
    <w:rsid w:val="00CC22B3"/>
    <w:rsid w:val="00CC269B"/>
    <w:rsid w:val="00CC43F3"/>
    <w:rsid w:val="00CC7149"/>
    <w:rsid w:val="00CC7413"/>
    <w:rsid w:val="00CC7B53"/>
    <w:rsid w:val="00CD07B5"/>
    <w:rsid w:val="00CD2C7E"/>
    <w:rsid w:val="00CD5E6B"/>
    <w:rsid w:val="00CD68CF"/>
    <w:rsid w:val="00CD6B8D"/>
    <w:rsid w:val="00CD73FE"/>
    <w:rsid w:val="00CD7C0E"/>
    <w:rsid w:val="00CD7DBC"/>
    <w:rsid w:val="00CE0CAE"/>
    <w:rsid w:val="00CE3630"/>
    <w:rsid w:val="00CE57F6"/>
    <w:rsid w:val="00CF004F"/>
    <w:rsid w:val="00CF158B"/>
    <w:rsid w:val="00CF1E76"/>
    <w:rsid w:val="00CF3382"/>
    <w:rsid w:val="00CF4059"/>
    <w:rsid w:val="00CF444C"/>
    <w:rsid w:val="00CF461E"/>
    <w:rsid w:val="00CF6712"/>
    <w:rsid w:val="00CF6A5E"/>
    <w:rsid w:val="00CF6DDC"/>
    <w:rsid w:val="00D00628"/>
    <w:rsid w:val="00D0262D"/>
    <w:rsid w:val="00D041AF"/>
    <w:rsid w:val="00D047AB"/>
    <w:rsid w:val="00D06147"/>
    <w:rsid w:val="00D06688"/>
    <w:rsid w:val="00D06A99"/>
    <w:rsid w:val="00D078CD"/>
    <w:rsid w:val="00D10161"/>
    <w:rsid w:val="00D10F33"/>
    <w:rsid w:val="00D11241"/>
    <w:rsid w:val="00D11B61"/>
    <w:rsid w:val="00D11BC8"/>
    <w:rsid w:val="00D12EC7"/>
    <w:rsid w:val="00D13863"/>
    <w:rsid w:val="00D155C1"/>
    <w:rsid w:val="00D15870"/>
    <w:rsid w:val="00D16F4C"/>
    <w:rsid w:val="00D20254"/>
    <w:rsid w:val="00D216D0"/>
    <w:rsid w:val="00D221B9"/>
    <w:rsid w:val="00D22345"/>
    <w:rsid w:val="00D23004"/>
    <w:rsid w:val="00D2355D"/>
    <w:rsid w:val="00D24EB9"/>
    <w:rsid w:val="00D2753E"/>
    <w:rsid w:val="00D27AE1"/>
    <w:rsid w:val="00D27FCB"/>
    <w:rsid w:val="00D3082A"/>
    <w:rsid w:val="00D30AD7"/>
    <w:rsid w:val="00D31A95"/>
    <w:rsid w:val="00D31C67"/>
    <w:rsid w:val="00D32B41"/>
    <w:rsid w:val="00D32C9D"/>
    <w:rsid w:val="00D32D13"/>
    <w:rsid w:val="00D35E5B"/>
    <w:rsid w:val="00D35F52"/>
    <w:rsid w:val="00D369A7"/>
    <w:rsid w:val="00D37A75"/>
    <w:rsid w:val="00D37D91"/>
    <w:rsid w:val="00D406A2"/>
    <w:rsid w:val="00D411F0"/>
    <w:rsid w:val="00D41422"/>
    <w:rsid w:val="00D41CF3"/>
    <w:rsid w:val="00D4235A"/>
    <w:rsid w:val="00D42A95"/>
    <w:rsid w:val="00D433C1"/>
    <w:rsid w:val="00D451B3"/>
    <w:rsid w:val="00D455BD"/>
    <w:rsid w:val="00D46DCB"/>
    <w:rsid w:val="00D46E5D"/>
    <w:rsid w:val="00D47CF1"/>
    <w:rsid w:val="00D508AF"/>
    <w:rsid w:val="00D52A54"/>
    <w:rsid w:val="00D52B69"/>
    <w:rsid w:val="00D54B36"/>
    <w:rsid w:val="00D555E1"/>
    <w:rsid w:val="00D556A3"/>
    <w:rsid w:val="00D55CCF"/>
    <w:rsid w:val="00D563E3"/>
    <w:rsid w:val="00D5651D"/>
    <w:rsid w:val="00D56CF3"/>
    <w:rsid w:val="00D57ACD"/>
    <w:rsid w:val="00D57B86"/>
    <w:rsid w:val="00D57CA1"/>
    <w:rsid w:val="00D60F3A"/>
    <w:rsid w:val="00D612FE"/>
    <w:rsid w:val="00D63357"/>
    <w:rsid w:val="00D638D9"/>
    <w:rsid w:val="00D6468F"/>
    <w:rsid w:val="00D65E55"/>
    <w:rsid w:val="00D67A33"/>
    <w:rsid w:val="00D712BD"/>
    <w:rsid w:val="00D73159"/>
    <w:rsid w:val="00D734F8"/>
    <w:rsid w:val="00D74585"/>
    <w:rsid w:val="00D75240"/>
    <w:rsid w:val="00D75763"/>
    <w:rsid w:val="00D758D6"/>
    <w:rsid w:val="00D759F9"/>
    <w:rsid w:val="00D76F59"/>
    <w:rsid w:val="00D77F21"/>
    <w:rsid w:val="00D80336"/>
    <w:rsid w:val="00D81675"/>
    <w:rsid w:val="00D81FA5"/>
    <w:rsid w:val="00D828CA"/>
    <w:rsid w:val="00D843A0"/>
    <w:rsid w:val="00D85171"/>
    <w:rsid w:val="00D85CD1"/>
    <w:rsid w:val="00D860A0"/>
    <w:rsid w:val="00D864B9"/>
    <w:rsid w:val="00D86A25"/>
    <w:rsid w:val="00D87841"/>
    <w:rsid w:val="00D931B1"/>
    <w:rsid w:val="00D93FD4"/>
    <w:rsid w:val="00D95E55"/>
    <w:rsid w:val="00D9662E"/>
    <w:rsid w:val="00D96D25"/>
    <w:rsid w:val="00D97925"/>
    <w:rsid w:val="00DA04D4"/>
    <w:rsid w:val="00DA15BD"/>
    <w:rsid w:val="00DA19FC"/>
    <w:rsid w:val="00DA3F42"/>
    <w:rsid w:val="00DA4BB4"/>
    <w:rsid w:val="00DA5005"/>
    <w:rsid w:val="00DA5B68"/>
    <w:rsid w:val="00DB1309"/>
    <w:rsid w:val="00DB21F6"/>
    <w:rsid w:val="00DB33C4"/>
    <w:rsid w:val="00DB378A"/>
    <w:rsid w:val="00DB560D"/>
    <w:rsid w:val="00DB5F90"/>
    <w:rsid w:val="00DB6487"/>
    <w:rsid w:val="00DB6B0B"/>
    <w:rsid w:val="00DC03AB"/>
    <w:rsid w:val="00DC0B33"/>
    <w:rsid w:val="00DC0C3B"/>
    <w:rsid w:val="00DC0DA1"/>
    <w:rsid w:val="00DC1A7B"/>
    <w:rsid w:val="00DC428A"/>
    <w:rsid w:val="00DC436E"/>
    <w:rsid w:val="00DC5696"/>
    <w:rsid w:val="00DC58AF"/>
    <w:rsid w:val="00DC6117"/>
    <w:rsid w:val="00DC6E12"/>
    <w:rsid w:val="00DC6ED0"/>
    <w:rsid w:val="00DC7D17"/>
    <w:rsid w:val="00DD0449"/>
    <w:rsid w:val="00DD0752"/>
    <w:rsid w:val="00DD2474"/>
    <w:rsid w:val="00DD2A24"/>
    <w:rsid w:val="00DD3603"/>
    <w:rsid w:val="00DD3E51"/>
    <w:rsid w:val="00DD44CC"/>
    <w:rsid w:val="00DD4C84"/>
    <w:rsid w:val="00DD5680"/>
    <w:rsid w:val="00DD67DD"/>
    <w:rsid w:val="00DD7821"/>
    <w:rsid w:val="00DE0AE8"/>
    <w:rsid w:val="00DE1018"/>
    <w:rsid w:val="00DE23B1"/>
    <w:rsid w:val="00DE269C"/>
    <w:rsid w:val="00DE6C4D"/>
    <w:rsid w:val="00DE7341"/>
    <w:rsid w:val="00DE7C4E"/>
    <w:rsid w:val="00DF0B18"/>
    <w:rsid w:val="00DF1194"/>
    <w:rsid w:val="00DF1821"/>
    <w:rsid w:val="00DF19A0"/>
    <w:rsid w:val="00DF26C2"/>
    <w:rsid w:val="00DF2CD0"/>
    <w:rsid w:val="00DF5303"/>
    <w:rsid w:val="00DF59E7"/>
    <w:rsid w:val="00DF5A11"/>
    <w:rsid w:val="00DF6668"/>
    <w:rsid w:val="00DF6818"/>
    <w:rsid w:val="00DF6828"/>
    <w:rsid w:val="00DF69BC"/>
    <w:rsid w:val="00DF6DD8"/>
    <w:rsid w:val="00DF7815"/>
    <w:rsid w:val="00DF7C14"/>
    <w:rsid w:val="00E02BD3"/>
    <w:rsid w:val="00E02BD9"/>
    <w:rsid w:val="00E04A39"/>
    <w:rsid w:val="00E06BAD"/>
    <w:rsid w:val="00E10AF1"/>
    <w:rsid w:val="00E11E7A"/>
    <w:rsid w:val="00E12970"/>
    <w:rsid w:val="00E13BE2"/>
    <w:rsid w:val="00E13ED6"/>
    <w:rsid w:val="00E1572F"/>
    <w:rsid w:val="00E17192"/>
    <w:rsid w:val="00E17A31"/>
    <w:rsid w:val="00E219CB"/>
    <w:rsid w:val="00E21E2E"/>
    <w:rsid w:val="00E221DD"/>
    <w:rsid w:val="00E228E0"/>
    <w:rsid w:val="00E22D55"/>
    <w:rsid w:val="00E244B0"/>
    <w:rsid w:val="00E24B40"/>
    <w:rsid w:val="00E254F3"/>
    <w:rsid w:val="00E27E59"/>
    <w:rsid w:val="00E300D0"/>
    <w:rsid w:val="00E33A6E"/>
    <w:rsid w:val="00E33AB4"/>
    <w:rsid w:val="00E33FAB"/>
    <w:rsid w:val="00E3447E"/>
    <w:rsid w:val="00E3502F"/>
    <w:rsid w:val="00E409A1"/>
    <w:rsid w:val="00E41C25"/>
    <w:rsid w:val="00E42093"/>
    <w:rsid w:val="00E42314"/>
    <w:rsid w:val="00E42531"/>
    <w:rsid w:val="00E42C5D"/>
    <w:rsid w:val="00E42F71"/>
    <w:rsid w:val="00E44988"/>
    <w:rsid w:val="00E44EC6"/>
    <w:rsid w:val="00E45366"/>
    <w:rsid w:val="00E46788"/>
    <w:rsid w:val="00E46E81"/>
    <w:rsid w:val="00E51417"/>
    <w:rsid w:val="00E51DC1"/>
    <w:rsid w:val="00E522C6"/>
    <w:rsid w:val="00E52F9A"/>
    <w:rsid w:val="00E5708E"/>
    <w:rsid w:val="00E6026D"/>
    <w:rsid w:val="00E64336"/>
    <w:rsid w:val="00E65294"/>
    <w:rsid w:val="00E66185"/>
    <w:rsid w:val="00E701B1"/>
    <w:rsid w:val="00E70686"/>
    <w:rsid w:val="00E70B0C"/>
    <w:rsid w:val="00E73011"/>
    <w:rsid w:val="00E75008"/>
    <w:rsid w:val="00E75A8A"/>
    <w:rsid w:val="00E7602C"/>
    <w:rsid w:val="00E76E70"/>
    <w:rsid w:val="00E77F1F"/>
    <w:rsid w:val="00E8002E"/>
    <w:rsid w:val="00E8139B"/>
    <w:rsid w:val="00E82580"/>
    <w:rsid w:val="00E82C82"/>
    <w:rsid w:val="00E832EC"/>
    <w:rsid w:val="00E84111"/>
    <w:rsid w:val="00E85BAB"/>
    <w:rsid w:val="00E85C86"/>
    <w:rsid w:val="00E864E3"/>
    <w:rsid w:val="00E864EB"/>
    <w:rsid w:val="00E86F0A"/>
    <w:rsid w:val="00E87A1A"/>
    <w:rsid w:val="00E87E1F"/>
    <w:rsid w:val="00E91122"/>
    <w:rsid w:val="00E911CB"/>
    <w:rsid w:val="00E91A6A"/>
    <w:rsid w:val="00E9314E"/>
    <w:rsid w:val="00E94180"/>
    <w:rsid w:val="00E974B9"/>
    <w:rsid w:val="00E977F0"/>
    <w:rsid w:val="00E97CCB"/>
    <w:rsid w:val="00EA0EA9"/>
    <w:rsid w:val="00EA1138"/>
    <w:rsid w:val="00EA1E99"/>
    <w:rsid w:val="00EA22B9"/>
    <w:rsid w:val="00EA42C1"/>
    <w:rsid w:val="00EA455E"/>
    <w:rsid w:val="00EA7A0D"/>
    <w:rsid w:val="00EA7A8E"/>
    <w:rsid w:val="00EB1366"/>
    <w:rsid w:val="00EB2310"/>
    <w:rsid w:val="00EB2440"/>
    <w:rsid w:val="00EB3C02"/>
    <w:rsid w:val="00EB4BC0"/>
    <w:rsid w:val="00EB5316"/>
    <w:rsid w:val="00EB571C"/>
    <w:rsid w:val="00EB6B5F"/>
    <w:rsid w:val="00EB6D7B"/>
    <w:rsid w:val="00EC0B83"/>
    <w:rsid w:val="00EC0EA2"/>
    <w:rsid w:val="00EC10AB"/>
    <w:rsid w:val="00EC1D4E"/>
    <w:rsid w:val="00EC2805"/>
    <w:rsid w:val="00EC37DD"/>
    <w:rsid w:val="00EC3A0B"/>
    <w:rsid w:val="00EC406D"/>
    <w:rsid w:val="00EC4A5B"/>
    <w:rsid w:val="00EC58C3"/>
    <w:rsid w:val="00EC5BB0"/>
    <w:rsid w:val="00EC63E4"/>
    <w:rsid w:val="00EC6699"/>
    <w:rsid w:val="00EC6C95"/>
    <w:rsid w:val="00EC717B"/>
    <w:rsid w:val="00ED0DED"/>
    <w:rsid w:val="00ED5867"/>
    <w:rsid w:val="00ED5B28"/>
    <w:rsid w:val="00ED675A"/>
    <w:rsid w:val="00ED76CE"/>
    <w:rsid w:val="00ED7B5B"/>
    <w:rsid w:val="00EE07A3"/>
    <w:rsid w:val="00EE2805"/>
    <w:rsid w:val="00EE2BB9"/>
    <w:rsid w:val="00EE3FE5"/>
    <w:rsid w:val="00EE48FB"/>
    <w:rsid w:val="00EE54E5"/>
    <w:rsid w:val="00EE5DF9"/>
    <w:rsid w:val="00EE6937"/>
    <w:rsid w:val="00EF03A3"/>
    <w:rsid w:val="00EF1E4A"/>
    <w:rsid w:val="00EF1F7B"/>
    <w:rsid w:val="00EF2B6D"/>
    <w:rsid w:val="00EF3B06"/>
    <w:rsid w:val="00EF3C1F"/>
    <w:rsid w:val="00EF54BB"/>
    <w:rsid w:val="00EF5A65"/>
    <w:rsid w:val="00EF682D"/>
    <w:rsid w:val="00EF7306"/>
    <w:rsid w:val="00EF790E"/>
    <w:rsid w:val="00F01328"/>
    <w:rsid w:val="00F01512"/>
    <w:rsid w:val="00F05E60"/>
    <w:rsid w:val="00F07F61"/>
    <w:rsid w:val="00F10097"/>
    <w:rsid w:val="00F10174"/>
    <w:rsid w:val="00F111F6"/>
    <w:rsid w:val="00F1171D"/>
    <w:rsid w:val="00F11FAE"/>
    <w:rsid w:val="00F12CC6"/>
    <w:rsid w:val="00F133DD"/>
    <w:rsid w:val="00F1388B"/>
    <w:rsid w:val="00F14852"/>
    <w:rsid w:val="00F148A3"/>
    <w:rsid w:val="00F15501"/>
    <w:rsid w:val="00F17664"/>
    <w:rsid w:val="00F17DDB"/>
    <w:rsid w:val="00F2307A"/>
    <w:rsid w:val="00F232B5"/>
    <w:rsid w:val="00F2372B"/>
    <w:rsid w:val="00F2426F"/>
    <w:rsid w:val="00F24FB1"/>
    <w:rsid w:val="00F2585D"/>
    <w:rsid w:val="00F259AC"/>
    <w:rsid w:val="00F27CFB"/>
    <w:rsid w:val="00F27D4E"/>
    <w:rsid w:val="00F300C6"/>
    <w:rsid w:val="00F3115A"/>
    <w:rsid w:val="00F31349"/>
    <w:rsid w:val="00F3211D"/>
    <w:rsid w:val="00F32D47"/>
    <w:rsid w:val="00F335E9"/>
    <w:rsid w:val="00F33662"/>
    <w:rsid w:val="00F34567"/>
    <w:rsid w:val="00F355D1"/>
    <w:rsid w:val="00F36491"/>
    <w:rsid w:val="00F364C0"/>
    <w:rsid w:val="00F36B21"/>
    <w:rsid w:val="00F40223"/>
    <w:rsid w:val="00F40AA6"/>
    <w:rsid w:val="00F427F1"/>
    <w:rsid w:val="00F438EC"/>
    <w:rsid w:val="00F45234"/>
    <w:rsid w:val="00F452E9"/>
    <w:rsid w:val="00F479BB"/>
    <w:rsid w:val="00F50BF8"/>
    <w:rsid w:val="00F50F78"/>
    <w:rsid w:val="00F51268"/>
    <w:rsid w:val="00F5134B"/>
    <w:rsid w:val="00F52004"/>
    <w:rsid w:val="00F5291F"/>
    <w:rsid w:val="00F53126"/>
    <w:rsid w:val="00F53DF0"/>
    <w:rsid w:val="00F53DFB"/>
    <w:rsid w:val="00F5452F"/>
    <w:rsid w:val="00F549B9"/>
    <w:rsid w:val="00F5666E"/>
    <w:rsid w:val="00F56CD7"/>
    <w:rsid w:val="00F572E6"/>
    <w:rsid w:val="00F57517"/>
    <w:rsid w:val="00F60180"/>
    <w:rsid w:val="00F615BC"/>
    <w:rsid w:val="00F62836"/>
    <w:rsid w:val="00F629F0"/>
    <w:rsid w:val="00F62C3C"/>
    <w:rsid w:val="00F62CDA"/>
    <w:rsid w:val="00F63056"/>
    <w:rsid w:val="00F63B2E"/>
    <w:rsid w:val="00F65028"/>
    <w:rsid w:val="00F656A8"/>
    <w:rsid w:val="00F66121"/>
    <w:rsid w:val="00F6625C"/>
    <w:rsid w:val="00F66EBF"/>
    <w:rsid w:val="00F70899"/>
    <w:rsid w:val="00F71FC3"/>
    <w:rsid w:val="00F722F8"/>
    <w:rsid w:val="00F75187"/>
    <w:rsid w:val="00F75D11"/>
    <w:rsid w:val="00F762D3"/>
    <w:rsid w:val="00F76AA2"/>
    <w:rsid w:val="00F80098"/>
    <w:rsid w:val="00F80F5E"/>
    <w:rsid w:val="00F813FC"/>
    <w:rsid w:val="00F828B1"/>
    <w:rsid w:val="00F83E69"/>
    <w:rsid w:val="00F84C02"/>
    <w:rsid w:val="00F854F4"/>
    <w:rsid w:val="00F856D9"/>
    <w:rsid w:val="00F85BDE"/>
    <w:rsid w:val="00F86859"/>
    <w:rsid w:val="00F86AB2"/>
    <w:rsid w:val="00F90590"/>
    <w:rsid w:val="00F91F69"/>
    <w:rsid w:val="00F92102"/>
    <w:rsid w:val="00F92561"/>
    <w:rsid w:val="00F93DA1"/>
    <w:rsid w:val="00F94DC3"/>
    <w:rsid w:val="00F969F8"/>
    <w:rsid w:val="00F970AD"/>
    <w:rsid w:val="00F979EB"/>
    <w:rsid w:val="00F97ACB"/>
    <w:rsid w:val="00FA00BF"/>
    <w:rsid w:val="00FA1973"/>
    <w:rsid w:val="00FA21CB"/>
    <w:rsid w:val="00FA22A3"/>
    <w:rsid w:val="00FA2C5D"/>
    <w:rsid w:val="00FA3B66"/>
    <w:rsid w:val="00FA426C"/>
    <w:rsid w:val="00FA45A6"/>
    <w:rsid w:val="00FA4B87"/>
    <w:rsid w:val="00FA571E"/>
    <w:rsid w:val="00FA5BD5"/>
    <w:rsid w:val="00FB0BCA"/>
    <w:rsid w:val="00FB39CA"/>
    <w:rsid w:val="00FB483C"/>
    <w:rsid w:val="00FB4ABD"/>
    <w:rsid w:val="00FB4B6C"/>
    <w:rsid w:val="00FB5092"/>
    <w:rsid w:val="00FB6BC1"/>
    <w:rsid w:val="00FB6D26"/>
    <w:rsid w:val="00FB74EC"/>
    <w:rsid w:val="00FB7562"/>
    <w:rsid w:val="00FB7847"/>
    <w:rsid w:val="00FC006B"/>
    <w:rsid w:val="00FC3A30"/>
    <w:rsid w:val="00FC3C5B"/>
    <w:rsid w:val="00FC3F2B"/>
    <w:rsid w:val="00FC5190"/>
    <w:rsid w:val="00FC5AE2"/>
    <w:rsid w:val="00FD0FB5"/>
    <w:rsid w:val="00FD1C33"/>
    <w:rsid w:val="00FD3246"/>
    <w:rsid w:val="00FD3855"/>
    <w:rsid w:val="00FD4F02"/>
    <w:rsid w:val="00FD550D"/>
    <w:rsid w:val="00FD5595"/>
    <w:rsid w:val="00FD5D25"/>
    <w:rsid w:val="00FD5E1F"/>
    <w:rsid w:val="00FD72CB"/>
    <w:rsid w:val="00FE101F"/>
    <w:rsid w:val="00FE2F44"/>
    <w:rsid w:val="00FE41F9"/>
    <w:rsid w:val="00FE4502"/>
    <w:rsid w:val="00FE55F6"/>
    <w:rsid w:val="00FE62BC"/>
    <w:rsid w:val="00FE65D7"/>
    <w:rsid w:val="00FE7FF6"/>
    <w:rsid w:val="00FF0C45"/>
    <w:rsid w:val="00FF0C8C"/>
    <w:rsid w:val="00FF2C76"/>
    <w:rsid w:val="00FF3A51"/>
    <w:rsid w:val="00FF465A"/>
    <w:rsid w:val="00FF4E2C"/>
    <w:rsid w:val="00FF52F0"/>
    <w:rsid w:val="00FF6D22"/>
    <w:rsid w:val="00FF6D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Name"/>
  <w:smartTagType w:namespaceuri="urn:schemas-microsoft-com:office:smarttags" w:name="PlaceType"/>
  <w:smartTagType w:namespaceuri="urn:schemas-microsoft-com:office:smarttags" w:name="chmetcnv"/>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03C5DFA7"/>
  <w15:chartTrackingRefBased/>
  <w15:docId w15:val="{12070A4B-8DDE-4771-8F2F-8328AF341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algun Gothic"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1A0D"/>
    <w:pPr>
      <w:overflowPunct w:val="0"/>
      <w:autoSpaceDE w:val="0"/>
      <w:autoSpaceDN w:val="0"/>
      <w:adjustRightInd w:val="0"/>
      <w:spacing w:after="180"/>
      <w:textAlignment w:val="baseline"/>
    </w:pPr>
    <w:rPr>
      <w:rFonts w:eastAsia="Times New Roman"/>
    </w:rPr>
  </w:style>
  <w:style w:type="paragraph" w:styleId="Heading1">
    <w:name w:val="heading 1"/>
    <w:aliases w:val="NMP Heading 1,H1,h1,app heading 1,l1,Memo Heading 1,h11,h12,h13,h14,h15,h16,h17,h111,h121,h131,h141,h151,h161,h18,h112,h122,h132,h142,h152,h162,h19,h113,h123,h133,h143,h153,h163,1,Section of paper,Heading 1_a,Huvudrubrik,heading 1,Titre§"/>
    <w:next w:val="Normal"/>
    <w:link w:val="Heading1Char1"/>
    <w:qFormat/>
    <w:rsid w:val="00851A0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rsid w:val="00851A0D"/>
    <w:pPr>
      <w:pBdr>
        <w:top w:val="none" w:sz="0" w:space="0" w:color="auto"/>
      </w:pBdr>
      <w:spacing w:before="180"/>
      <w:outlineLvl w:val="1"/>
    </w:pPr>
    <w:rPr>
      <w:sz w:val="32"/>
    </w:rPr>
  </w:style>
  <w:style w:type="paragraph" w:styleId="Heading3">
    <w:name w:val="heading 3"/>
    <w:aliases w:val="Underrubrik2,H3,h3,Memo Heading 3,no break,0H,l3,3,list 3,Head 3,1.1.1,3rd level,Major Section Sub Section,PA Minor Section,Head3,Level 3 Head,31,32,33,311,321,34,312,322,35,313,323,36,314,324,37,315,325,38,316,326,39,317,327,310,318,328"/>
    <w:basedOn w:val="Heading2"/>
    <w:next w:val="Normal"/>
    <w:link w:val="Heading3Char"/>
    <w:qFormat/>
    <w:rsid w:val="00851A0D"/>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4H,Head4,heading 4,41,42,43,411,421,44,412,422,45"/>
    <w:basedOn w:val="Heading3"/>
    <w:next w:val="Normal"/>
    <w:link w:val="Heading4Char"/>
    <w:qFormat/>
    <w:rsid w:val="00851A0D"/>
    <w:pPr>
      <w:ind w:left="1418" w:hanging="1418"/>
      <w:outlineLvl w:val="3"/>
    </w:pPr>
    <w:rPr>
      <w:sz w:val="24"/>
    </w:rPr>
  </w:style>
  <w:style w:type="paragraph" w:styleId="Heading5">
    <w:name w:val="heading 5"/>
    <w:aliases w:val="h5,Heading5,Head5,H5,M5,mh2,Module heading 2,heading 8,Numbered Sub-list,Heading 81"/>
    <w:basedOn w:val="Heading4"/>
    <w:next w:val="Normal"/>
    <w:link w:val="Heading5Char"/>
    <w:qFormat/>
    <w:rsid w:val="00851A0D"/>
    <w:pPr>
      <w:ind w:left="1701" w:hanging="1701"/>
      <w:outlineLvl w:val="4"/>
    </w:pPr>
    <w:rPr>
      <w:sz w:val="22"/>
    </w:rPr>
  </w:style>
  <w:style w:type="paragraph" w:styleId="Heading6">
    <w:name w:val="heading 6"/>
    <w:aliases w:val="T1,Header 6"/>
    <w:basedOn w:val="H6"/>
    <w:next w:val="Normal"/>
    <w:link w:val="Heading6Char"/>
    <w:qFormat/>
    <w:rsid w:val="00851A0D"/>
    <w:pPr>
      <w:outlineLvl w:val="5"/>
    </w:pPr>
  </w:style>
  <w:style w:type="paragraph" w:styleId="Heading7">
    <w:name w:val="heading 7"/>
    <w:basedOn w:val="H6"/>
    <w:next w:val="Normal"/>
    <w:qFormat/>
    <w:rsid w:val="00851A0D"/>
    <w:pPr>
      <w:outlineLvl w:val="6"/>
    </w:pPr>
  </w:style>
  <w:style w:type="paragraph" w:styleId="Heading8">
    <w:name w:val="heading 8"/>
    <w:basedOn w:val="Heading1"/>
    <w:next w:val="Normal"/>
    <w:qFormat/>
    <w:rsid w:val="00851A0D"/>
    <w:pPr>
      <w:ind w:left="0" w:firstLine="0"/>
      <w:outlineLvl w:val="7"/>
    </w:pPr>
  </w:style>
  <w:style w:type="paragraph" w:styleId="Heading9">
    <w:name w:val="heading 9"/>
    <w:basedOn w:val="Heading8"/>
    <w:next w:val="Normal"/>
    <w:qFormat/>
    <w:rsid w:val="00851A0D"/>
    <w:pPr>
      <w:outlineLvl w:val="8"/>
    </w:pPr>
  </w:style>
  <w:style w:type="character" w:default="1" w:styleId="DefaultParagraphFont">
    <w:name w:val="Default Paragraph Font"/>
    <w:semiHidden/>
    <w:rsid w:val="00851A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51A0D"/>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link w:val="Heading1"/>
    <w:rsid w:val="00340093"/>
    <w:rPr>
      <w:rFonts w:ascii="Arial" w:eastAsia="Times New Roman" w:hAnsi="Arial"/>
      <w:sz w:val="36"/>
    </w:rPr>
  </w:style>
  <w:style w:type="character" w:customStyle="1" w:styleId="Heading2Char">
    <w:name w:val="Heading 2 Char"/>
    <w:aliases w:val="Head2A Char5,2 Char5,H2 Char5,h2 Char5,DO NOT USE_h2 Char5,h21 Char5,UNDERRUBRIK 1-2 Char5,Head 2 Char5,l2 Char5,TitreProp Char5,Header 2 Char5,ITT t2 Char5,PA Major Section Char5,Livello 2 Char5,R2 Char5,H21 Char5,Heading 2 Hidden Char5"/>
    <w:link w:val="Heading2"/>
    <w:rsid w:val="006826D4"/>
    <w:rPr>
      <w:rFonts w:ascii="Arial" w:eastAsia="Times New Roman" w:hAnsi="Arial"/>
      <w:sz w:val="32"/>
    </w:rPr>
  </w:style>
  <w:style w:type="character" w:customStyle="1" w:styleId="Heading3Char">
    <w:name w:val="Heading 3 Char"/>
    <w:aliases w:val="Underrubrik2 Char3,H3 Char3,h3 Char3,Memo Heading 3 Char3,no break Char3,0H Char3,l3 Char3,3 Char3,list 3 Char3,Head 3 Char3,1.1.1 Char3,3rd level Char3,Major Section Sub Section Char3,PA Minor Section Char3,Head3 Char3,Level 3 Head Char3"/>
    <w:link w:val="Heading3"/>
    <w:rsid w:val="001A7216"/>
    <w:rPr>
      <w:rFonts w:ascii="Arial" w:eastAsia="Times New Roman" w:hAnsi="Arial"/>
      <w:sz w:val="28"/>
    </w:rPr>
  </w:style>
  <w:style w:type="character" w:customStyle="1" w:styleId="Heading4Char">
    <w:name w:val="Heading 4 Char"/>
    <w:aliases w:val="h4 Char4,H4 Char4,H41 Char4,h41 Char4,H42 Char4,h42 Char4,H43 Char4,h43 Char4,H411 Char4,h411 Char4,H421 Char4,h421 Char4,H44 Char4,h44 Char4,H412 Char4,h412 Char4,H422 Char4,h422 Char4,H431 Char4,h431 Char4,H45 Char4,h45 Char4,H413 Char4"/>
    <w:link w:val="Heading4"/>
    <w:rsid w:val="00340093"/>
    <w:rPr>
      <w:rFonts w:ascii="Arial" w:eastAsia="Times New Roman" w:hAnsi="Arial"/>
      <w:sz w:val="24"/>
    </w:rPr>
  </w:style>
  <w:style w:type="character" w:customStyle="1" w:styleId="Heading5Char">
    <w:name w:val="Heading 5 Char"/>
    <w:aliases w:val="h5 Char5,Heading5 Char4,Head5 Char4,H5 Char4,M5 Char4,mh2 Char4,Module heading 2 Char4,heading 8 Char4,Numbered Sub-list Char3,Heading 81 Char"/>
    <w:link w:val="Heading5"/>
    <w:rsid w:val="00340093"/>
    <w:rPr>
      <w:rFonts w:ascii="Arial" w:eastAsia="Times New Roman" w:hAnsi="Arial"/>
      <w:sz w:val="22"/>
    </w:rPr>
  </w:style>
  <w:style w:type="paragraph" w:customStyle="1" w:styleId="H6">
    <w:name w:val="H6"/>
    <w:basedOn w:val="Heading5"/>
    <w:next w:val="Normal"/>
    <w:link w:val="H6Char"/>
    <w:rsid w:val="00851A0D"/>
    <w:pPr>
      <w:ind w:left="1985" w:hanging="1985"/>
      <w:outlineLvl w:val="9"/>
    </w:pPr>
    <w:rPr>
      <w:sz w:val="20"/>
    </w:rPr>
  </w:style>
  <w:style w:type="character" w:customStyle="1" w:styleId="H6Char">
    <w:name w:val="H6 Char"/>
    <w:link w:val="H6"/>
    <w:rsid w:val="00340093"/>
    <w:rPr>
      <w:rFonts w:ascii="Arial" w:eastAsia="Times New Roman" w:hAnsi="Arial"/>
    </w:rPr>
  </w:style>
  <w:style w:type="character" w:customStyle="1" w:styleId="Heading6Char">
    <w:name w:val="Heading 6 Char"/>
    <w:aliases w:val="T1 Char4,Header 6 Char"/>
    <w:basedOn w:val="H6Char"/>
    <w:link w:val="Heading6"/>
    <w:rsid w:val="00340093"/>
    <w:rPr>
      <w:rFonts w:ascii="Arial" w:eastAsia="Times New Roman" w:hAnsi="Arial"/>
    </w:rPr>
  </w:style>
  <w:style w:type="paragraph" w:styleId="TOC8">
    <w:name w:val="toc 8"/>
    <w:basedOn w:val="TOC1"/>
    <w:semiHidden/>
    <w:rsid w:val="00851A0D"/>
    <w:pPr>
      <w:spacing w:before="180"/>
      <w:ind w:left="2693" w:hanging="2693"/>
    </w:pPr>
    <w:rPr>
      <w:b/>
    </w:rPr>
  </w:style>
  <w:style w:type="paragraph" w:styleId="TOC1">
    <w:name w:val="toc 1"/>
    <w:semiHidden/>
    <w:rsid w:val="00851A0D"/>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851A0D"/>
    <w:pPr>
      <w:keepLines/>
      <w:tabs>
        <w:tab w:val="center" w:pos="4536"/>
        <w:tab w:val="right" w:pos="9072"/>
      </w:tabs>
    </w:pPr>
    <w:rPr>
      <w:noProof/>
    </w:rPr>
  </w:style>
  <w:style w:type="character" w:customStyle="1" w:styleId="ZGSM">
    <w:name w:val="ZGSM"/>
    <w:rsid w:val="00851A0D"/>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
    <w:link w:val="HeaderChar"/>
    <w:rsid w:val="00851A0D"/>
    <w:pPr>
      <w:widowControl w:val="0"/>
      <w:overflowPunct w:val="0"/>
      <w:autoSpaceDE w:val="0"/>
      <w:autoSpaceDN w:val="0"/>
      <w:adjustRightInd w:val="0"/>
      <w:textAlignment w:val="baseline"/>
    </w:pPr>
    <w:rPr>
      <w:rFonts w:ascii="Arial" w:eastAsia="Times New Roman" w:hAnsi="Arial"/>
      <w:b/>
      <w:noProof/>
      <w:sz w:val="18"/>
    </w:rPr>
  </w:style>
  <w:style w:type="character" w:customStyle="1" w:styleId="HeaderChar">
    <w:name w:val="Header Char"/>
    <w:aliases w:val="header odd Char1,header odd1 Char1,header odd2 Char1,header odd3 Char1,header odd4 Char1,header odd5 Char1,header odd6 Char1,header Char1,header1 Char1,header2 Char1,header3 Char1,header odd11 Char1,header odd21 Char1,header odd7 Char1"/>
    <w:link w:val="Header"/>
    <w:locked/>
    <w:rsid w:val="0089714F"/>
    <w:rPr>
      <w:rFonts w:ascii="Arial" w:eastAsia="Times New Roman" w:hAnsi="Arial"/>
      <w:b/>
      <w:noProof/>
      <w:sz w:val="18"/>
    </w:rPr>
  </w:style>
  <w:style w:type="paragraph" w:customStyle="1" w:styleId="ZD">
    <w:name w:val="ZD"/>
    <w:rsid w:val="00851A0D"/>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semiHidden/>
    <w:rsid w:val="00851A0D"/>
    <w:pPr>
      <w:ind w:left="1701" w:hanging="1701"/>
    </w:pPr>
  </w:style>
  <w:style w:type="paragraph" w:styleId="TOC4">
    <w:name w:val="toc 4"/>
    <w:basedOn w:val="TOC3"/>
    <w:semiHidden/>
    <w:rsid w:val="00851A0D"/>
    <w:pPr>
      <w:ind w:left="1418" w:hanging="1418"/>
    </w:pPr>
  </w:style>
  <w:style w:type="paragraph" w:styleId="TOC3">
    <w:name w:val="toc 3"/>
    <w:basedOn w:val="TOC2"/>
    <w:rsid w:val="00851A0D"/>
    <w:pPr>
      <w:ind w:left="1134" w:hanging="1134"/>
    </w:pPr>
  </w:style>
  <w:style w:type="paragraph" w:styleId="TOC2">
    <w:name w:val="toc 2"/>
    <w:basedOn w:val="TOC1"/>
    <w:semiHidden/>
    <w:rsid w:val="00851A0D"/>
    <w:pPr>
      <w:keepNext w:val="0"/>
      <w:spacing w:before="0"/>
      <w:ind w:left="851" w:hanging="851"/>
    </w:pPr>
    <w:rPr>
      <w:sz w:val="20"/>
    </w:rPr>
  </w:style>
  <w:style w:type="paragraph" w:styleId="Index1">
    <w:name w:val="index 1"/>
    <w:basedOn w:val="Normal"/>
    <w:semiHidden/>
    <w:rsid w:val="00851A0D"/>
    <w:pPr>
      <w:keepLines/>
      <w:spacing w:after="0"/>
    </w:pPr>
  </w:style>
  <w:style w:type="paragraph" w:styleId="Index2">
    <w:name w:val="index 2"/>
    <w:basedOn w:val="Index1"/>
    <w:semiHidden/>
    <w:rsid w:val="00851A0D"/>
    <w:pPr>
      <w:ind w:left="284"/>
    </w:pPr>
  </w:style>
  <w:style w:type="paragraph" w:customStyle="1" w:styleId="TT">
    <w:name w:val="TT"/>
    <w:basedOn w:val="Heading1"/>
    <w:next w:val="Normal"/>
    <w:rsid w:val="00851A0D"/>
    <w:pPr>
      <w:outlineLvl w:val="9"/>
    </w:pPr>
  </w:style>
  <w:style w:type="paragraph" w:styleId="Footer">
    <w:name w:val="footer"/>
    <w:basedOn w:val="Header"/>
    <w:rsid w:val="00851A0D"/>
    <w:pPr>
      <w:jc w:val="center"/>
    </w:pPr>
    <w:rPr>
      <w:i/>
    </w:rPr>
  </w:style>
  <w:style w:type="character" w:styleId="FootnoteReference">
    <w:name w:val="footnote reference"/>
    <w:basedOn w:val="DefaultParagraphFont"/>
    <w:semiHidden/>
    <w:rsid w:val="00851A0D"/>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semiHidden/>
    <w:rsid w:val="00851A0D"/>
    <w:pPr>
      <w:keepLines/>
      <w:spacing w:after="0"/>
      <w:ind w:left="454" w:hanging="454"/>
    </w:pPr>
    <w:rPr>
      <w:sz w:val="16"/>
    </w:rPr>
  </w:style>
  <w:style w:type="paragraph" w:customStyle="1" w:styleId="NF">
    <w:name w:val="NF"/>
    <w:basedOn w:val="NO"/>
    <w:rsid w:val="00851A0D"/>
    <w:pPr>
      <w:keepNext/>
      <w:spacing w:after="0"/>
    </w:pPr>
    <w:rPr>
      <w:rFonts w:ascii="Arial" w:hAnsi="Arial"/>
      <w:sz w:val="18"/>
    </w:rPr>
  </w:style>
  <w:style w:type="paragraph" w:customStyle="1" w:styleId="NO">
    <w:name w:val="NO"/>
    <w:basedOn w:val="Normal"/>
    <w:link w:val="NOChar"/>
    <w:rsid w:val="00851A0D"/>
    <w:pPr>
      <w:keepLines/>
      <w:ind w:left="1135" w:hanging="851"/>
    </w:pPr>
  </w:style>
  <w:style w:type="character" w:customStyle="1" w:styleId="NOChar">
    <w:name w:val="NO Char"/>
    <w:link w:val="NO"/>
    <w:rsid w:val="004B5149"/>
    <w:rPr>
      <w:rFonts w:eastAsia="Times New Roman"/>
    </w:rPr>
  </w:style>
  <w:style w:type="paragraph" w:customStyle="1" w:styleId="PL">
    <w:name w:val="PL"/>
    <w:rsid w:val="00851A0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851A0D"/>
    <w:pPr>
      <w:jc w:val="right"/>
    </w:pPr>
  </w:style>
  <w:style w:type="paragraph" w:customStyle="1" w:styleId="TAL">
    <w:name w:val="TAL"/>
    <w:basedOn w:val="Normal"/>
    <w:link w:val="TALCar"/>
    <w:rsid w:val="00851A0D"/>
    <w:pPr>
      <w:keepNext/>
      <w:keepLines/>
      <w:spacing w:after="0"/>
    </w:pPr>
    <w:rPr>
      <w:rFonts w:ascii="Arial" w:hAnsi="Arial"/>
      <w:sz w:val="18"/>
    </w:rPr>
  </w:style>
  <w:style w:type="character" w:customStyle="1" w:styleId="TALCar">
    <w:name w:val="TAL Car"/>
    <w:link w:val="TAL"/>
    <w:rsid w:val="0011743A"/>
    <w:rPr>
      <w:rFonts w:ascii="Arial" w:eastAsia="Times New Roman" w:hAnsi="Arial"/>
      <w:sz w:val="18"/>
    </w:rPr>
  </w:style>
  <w:style w:type="paragraph" w:styleId="ListNumber2">
    <w:name w:val="List Number 2"/>
    <w:basedOn w:val="ListNumber"/>
    <w:rsid w:val="00851A0D"/>
    <w:pPr>
      <w:ind w:left="851"/>
    </w:pPr>
  </w:style>
  <w:style w:type="paragraph" w:styleId="ListNumber">
    <w:name w:val="List Number"/>
    <w:basedOn w:val="List"/>
    <w:rsid w:val="00851A0D"/>
  </w:style>
  <w:style w:type="paragraph" w:styleId="List">
    <w:name w:val="List"/>
    <w:basedOn w:val="Normal"/>
    <w:rsid w:val="00851A0D"/>
    <w:pPr>
      <w:ind w:left="568" w:hanging="284"/>
    </w:pPr>
  </w:style>
  <w:style w:type="paragraph" w:customStyle="1" w:styleId="TAH">
    <w:name w:val="TAH"/>
    <w:basedOn w:val="TAC"/>
    <w:link w:val="TAHCar"/>
    <w:rsid w:val="00851A0D"/>
    <w:rPr>
      <w:b/>
    </w:rPr>
  </w:style>
  <w:style w:type="paragraph" w:customStyle="1" w:styleId="TAC">
    <w:name w:val="TAC"/>
    <w:basedOn w:val="TAL"/>
    <w:link w:val="TACChar"/>
    <w:rsid w:val="00851A0D"/>
    <w:pPr>
      <w:jc w:val="center"/>
    </w:pPr>
  </w:style>
  <w:style w:type="character" w:customStyle="1" w:styleId="TACChar">
    <w:name w:val="TAC Char"/>
    <w:link w:val="TAC"/>
    <w:qFormat/>
    <w:rsid w:val="00FD72CB"/>
    <w:rPr>
      <w:rFonts w:ascii="Arial" w:eastAsia="Times New Roman" w:hAnsi="Arial"/>
      <w:sz w:val="18"/>
    </w:rPr>
  </w:style>
  <w:style w:type="character" w:customStyle="1" w:styleId="TAHCar">
    <w:name w:val="TAH Car"/>
    <w:link w:val="TAH"/>
    <w:qFormat/>
    <w:rsid w:val="009819E7"/>
    <w:rPr>
      <w:rFonts w:ascii="Arial" w:eastAsia="Times New Roman" w:hAnsi="Arial"/>
      <w:b/>
      <w:sz w:val="18"/>
    </w:rPr>
  </w:style>
  <w:style w:type="paragraph" w:customStyle="1" w:styleId="LD">
    <w:name w:val="LD"/>
    <w:rsid w:val="00851A0D"/>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851A0D"/>
    <w:pPr>
      <w:keepLines/>
      <w:ind w:left="1702" w:hanging="1418"/>
    </w:pPr>
  </w:style>
  <w:style w:type="character" w:customStyle="1" w:styleId="EXChar">
    <w:name w:val="EX Char"/>
    <w:link w:val="EX"/>
    <w:rsid w:val="00340093"/>
    <w:rPr>
      <w:rFonts w:eastAsia="Times New Roman"/>
    </w:rPr>
  </w:style>
  <w:style w:type="paragraph" w:customStyle="1" w:styleId="FP">
    <w:name w:val="FP"/>
    <w:basedOn w:val="Normal"/>
    <w:rsid w:val="00851A0D"/>
    <w:pPr>
      <w:spacing w:after="0"/>
    </w:pPr>
  </w:style>
  <w:style w:type="paragraph" w:customStyle="1" w:styleId="NW">
    <w:name w:val="NW"/>
    <w:basedOn w:val="NO"/>
    <w:rsid w:val="00851A0D"/>
    <w:pPr>
      <w:spacing w:after="0"/>
    </w:pPr>
  </w:style>
  <w:style w:type="paragraph" w:customStyle="1" w:styleId="EW">
    <w:name w:val="EW"/>
    <w:basedOn w:val="EX"/>
    <w:rsid w:val="00851A0D"/>
    <w:pPr>
      <w:spacing w:after="0"/>
    </w:pPr>
  </w:style>
  <w:style w:type="paragraph" w:styleId="TOC6">
    <w:name w:val="toc 6"/>
    <w:basedOn w:val="TOC5"/>
    <w:next w:val="Normal"/>
    <w:semiHidden/>
    <w:rsid w:val="00851A0D"/>
    <w:pPr>
      <w:ind w:left="1985" w:hanging="1985"/>
    </w:pPr>
  </w:style>
  <w:style w:type="paragraph" w:styleId="TOC7">
    <w:name w:val="toc 7"/>
    <w:basedOn w:val="TOC6"/>
    <w:next w:val="Normal"/>
    <w:semiHidden/>
    <w:rsid w:val="00851A0D"/>
    <w:pPr>
      <w:ind w:left="2268" w:hanging="2268"/>
    </w:pPr>
  </w:style>
  <w:style w:type="paragraph" w:styleId="ListBullet2">
    <w:name w:val="List Bullet 2"/>
    <w:basedOn w:val="ListBullet"/>
    <w:rsid w:val="00851A0D"/>
    <w:pPr>
      <w:ind w:left="851"/>
    </w:pPr>
  </w:style>
  <w:style w:type="paragraph" w:styleId="ListBullet">
    <w:name w:val="List Bullet"/>
    <w:basedOn w:val="List"/>
    <w:rsid w:val="00851A0D"/>
  </w:style>
  <w:style w:type="paragraph" w:customStyle="1" w:styleId="EditorsNote">
    <w:name w:val="Editor's Note"/>
    <w:aliases w:val="EN"/>
    <w:basedOn w:val="NO"/>
    <w:rsid w:val="00851A0D"/>
    <w:rPr>
      <w:color w:val="FF0000"/>
    </w:rPr>
  </w:style>
  <w:style w:type="paragraph" w:customStyle="1" w:styleId="TH">
    <w:name w:val="TH"/>
    <w:basedOn w:val="Normal"/>
    <w:link w:val="THChar"/>
    <w:rsid w:val="00851A0D"/>
    <w:pPr>
      <w:keepNext/>
      <w:keepLines/>
      <w:spacing w:before="60"/>
      <w:jc w:val="center"/>
    </w:pPr>
    <w:rPr>
      <w:rFonts w:ascii="Arial" w:hAnsi="Arial"/>
      <w:b/>
    </w:rPr>
  </w:style>
  <w:style w:type="character" w:customStyle="1" w:styleId="THChar">
    <w:name w:val="TH Char"/>
    <w:link w:val="TH"/>
    <w:qFormat/>
    <w:rsid w:val="00F2372B"/>
    <w:rPr>
      <w:rFonts w:ascii="Arial" w:eastAsia="Times New Roman" w:hAnsi="Arial"/>
      <w:b/>
    </w:rPr>
  </w:style>
  <w:style w:type="paragraph" w:customStyle="1" w:styleId="ZA">
    <w:name w:val="ZA"/>
    <w:rsid w:val="00851A0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851A0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851A0D"/>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851A0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851A0D"/>
    <w:pPr>
      <w:ind w:left="851" w:hanging="851"/>
    </w:pPr>
  </w:style>
  <w:style w:type="character" w:customStyle="1" w:styleId="TANChar">
    <w:name w:val="TAN Char"/>
    <w:basedOn w:val="TALCar"/>
    <w:link w:val="TAN"/>
    <w:qFormat/>
    <w:rsid w:val="0098341D"/>
    <w:rPr>
      <w:rFonts w:ascii="Arial" w:eastAsia="Times New Roman" w:hAnsi="Arial"/>
      <w:sz w:val="18"/>
    </w:rPr>
  </w:style>
  <w:style w:type="paragraph" w:customStyle="1" w:styleId="ZH">
    <w:name w:val="ZH"/>
    <w:rsid w:val="00851A0D"/>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Char"/>
    <w:rsid w:val="00851A0D"/>
    <w:pPr>
      <w:keepNext w:val="0"/>
      <w:spacing w:before="0" w:after="240"/>
    </w:pPr>
  </w:style>
  <w:style w:type="character" w:customStyle="1" w:styleId="TFChar">
    <w:name w:val="TF Char"/>
    <w:link w:val="TF"/>
    <w:rsid w:val="00F2372B"/>
    <w:rPr>
      <w:rFonts w:ascii="Arial" w:eastAsia="Times New Roman" w:hAnsi="Arial"/>
      <w:b/>
    </w:rPr>
  </w:style>
  <w:style w:type="paragraph" w:customStyle="1" w:styleId="ZG">
    <w:name w:val="ZG"/>
    <w:rsid w:val="00851A0D"/>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851A0D"/>
    <w:pPr>
      <w:ind w:left="1135"/>
    </w:pPr>
  </w:style>
  <w:style w:type="paragraph" w:styleId="List2">
    <w:name w:val="List 2"/>
    <w:basedOn w:val="List"/>
    <w:rsid w:val="00851A0D"/>
    <w:pPr>
      <w:ind w:left="851"/>
    </w:pPr>
  </w:style>
  <w:style w:type="paragraph" w:styleId="List3">
    <w:name w:val="List 3"/>
    <w:basedOn w:val="List2"/>
    <w:rsid w:val="00851A0D"/>
    <w:pPr>
      <w:ind w:left="1135"/>
    </w:pPr>
  </w:style>
  <w:style w:type="paragraph" w:styleId="List4">
    <w:name w:val="List 4"/>
    <w:basedOn w:val="List3"/>
    <w:rsid w:val="00851A0D"/>
    <w:pPr>
      <w:ind w:left="1418"/>
    </w:pPr>
  </w:style>
  <w:style w:type="paragraph" w:styleId="List5">
    <w:name w:val="List 5"/>
    <w:basedOn w:val="List4"/>
    <w:rsid w:val="00851A0D"/>
    <w:pPr>
      <w:ind w:left="1702"/>
    </w:pPr>
  </w:style>
  <w:style w:type="paragraph" w:styleId="ListBullet4">
    <w:name w:val="List Bullet 4"/>
    <w:basedOn w:val="ListBullet3"/>
    <w:rsid w:val="00851A0D"/>
    <w:pPr>
      <w:ind w:left="1418"/>
    </w:pPr>
  </w:style>
  <w:style w:type="paragraph" w:styleId="ListBullet5">
    <w:name w:val="List Bullet 5"/>
    <w:basedOn w:val="ListBullet4"/>
    <w:rsid w:val="00851A0D"/>
    <w:pPr>
      <w:ind w:left="1702"/>
    </w:pPr>
  </w:style>
  <w:style w:type="paragraph" w:customStyle="1" w:styleId="B2">
    <w:name w:val="B2"/>
    <w:basedOn w:val="List2"/>
    <w:rsid w:val="00851A0D"/>
  </w:style>
  <w:style w:type="paragraph" w:customStyle="1" w:styleId="B3">
    <w:name w:val="B3"/>
    <w:basedOn w:val="List3"/>
    <w:link w:val="B3Char2"/>
    <w:rsid w:val="00851A0D"/>
  </w:style>
  <w:style w:type="paragraph" w:customStyle="1" w:styleId="B4">
    <w:name w:val="B4"/>
    <w:basedOn w:val="List4"/>
    <w:rsid w:val="00851A0D"/>
  </w:style>
  <w:style w:type="paragraph" w:customStyle="1" w:styleId="B5">
    <w:name w:val="B5"/>
    <w:basedOn w:val="List5"/>
    <w:rsid w:val="00851A0D"/>
  </w:style>
  <w:style w:type="paragraph" w:customStyle="1" w:styleId="ZTD">
    <w:name w:val="ZTD"/>
    <w:basedOn w:val="ZB"/>
    <w:rsid w:val="00851A0D"/>
    <w:pPr>
      <w:framePr w:hRule="auto" w:wrap="notBeside" w:y="852"/>
    </w:pPr>
    <w:rPr>
      <w:i w:val="0"/>
      <w:sz w:val="40"/>
    </w:rPr>
  </w:style>
  <w:style w:type="paragraph" w:customStyle="1" w:styleId="ZV">
    <w:name w:val="ZV"/>
    <w:basedOn w:val="ZU"/>
    <w:rsid w:val="00851A0D"/>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semiHidden/>
    <w:pPr>
      <w:shd w:val="clear" w:color="auto" w:fill="000080"/>
    </w:pPr>
    <w:rPr>
      <w:rFonts w:ascii="Tahoma" w:eastAsia="Malgun Gothic" w:hAnsi="Tahoma"/>
      <w:lang w:eastAsia="ja-JP"/>
    </w:rPr>
  </w:style>
  <w:style w:type="character" w:customStyle="1" w:styleId="DocumentMapChar">
    <w:name w:val="Document Map Char"/>
    <w:link w:val="DocumentMap"/>
    <w:semiHidden/>
    <w:rsid w:val="00340093"/>
    <w:rPr>
      <w:rFonts w:ascii="Tahoma" w:hAnsi="Tahoma"/>
      <w:lang w:val="en-GB" w:eastAsia="ja-JP" w:bidi="ar-SA"/>
    </w:rPr>
  </w:style>
  <w:style w:type="paragraph" w:styleId="PlainText">
    <w:name w:val="Plain Text"/>
    <w:basedOn w:val="Normal"/>
    <w:link w:val="PlainTextChar"/>
    <w:rPr>
      <w:rFonts w:ascii="Courier New" w:eastAsia="Malgun Gothic" w:hAnsi="Courier New"/>
      <w:lang w:val="nb-NO" w:eastAsia="ja-JP"/>
    </w:rPr>
  </w:style>
  <w:style w:type="character" w:customStyle="1" w:styleId="PlainTextChar">
    <w:name w:val="Plain Text Char"/>
    <w:link w:val="PlainText"/>
    <w:rsid w:val="00F53DFB"/>
    <w:rPr>
      <w:rFonts w:ascii="Courier New" w:hAnsi="Courier New"/>
      <w:lang w:val="nb-NO" w:eastAsia="ja-JP" w:bidi="ar-SA"/>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1"/>
    <w:rPr>
      <w:rFonts w:eastAsia="Malgun Gothic"/>
      <w:lang w:eastAsia="ja-JP"/>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link w:val="BodyText"/>
    <w:rsid w:val="00D11BC8"/>
    <w:rPr>
      <w:lang w:val="en-GB" w:eastAsia="ja-JP" w:bidi="ar-SA"/>
    </w:rPr>
  </w:style>
  <w:style w:type="character" w:styleId="CommentReference">
    <w:name w:val="annotation reference"/>
    <w:semiHidden/>
    <w:rPr>
      <w:sz w:val="16"/>
    </w:rPr>
  </w:style>
  <w:style w:type="paragraph" w:styleId="CommentText">
    <w:name w:val="annotation text"/>
    <w:basedOn w:val="Normal"/>
    <w:link w:val="CommentTextChar"/>
    <w:semiHidden/>
    <w:rPr>
      <w:rFonts w:eastAsia="Malgun Gothic"/>
      <w:lang w:eastAsia="ja-JP"/>
    </w:rPr>
  </w:style>
  <w:style w:type="character" w:customStyle="1" w:styleId="CommentTextChar">
    <w:name w:val="Comment Text Char"/>
    <w:link w:val="CommentText"/>
    <w:semiHidden/>
    <w:rsid w:val="00340093"/>
    <w:rPr>
      <w:lang w:val="en-GB" w:eastAsia="ja-JP" w:bidi="ar-SA"/>
    </w:rPr>
  </w:style>
  <w:style w:type="paragraph" w:customStyle="1" w:styleId="TableText">
    <w:name w:val="TableText"/>
    <w:basedOn w:val="BodyTextIndent"/>
    <w:pPr>
      <w:keepNext/>
      <w:keepLines/>
      <w:widowControl/>
      <w:ind w:left="0"/>
      <w:jc w:val="center"/>
    </w:pPr>
    <w:rPr>
      <w:sz w:val="20"/>
      <w:lang w:eastAsia="en-US"/>
    </w:rPr>
  </w:style>
  <w:style w:type="paragraph" w:styleId="BodyTextIndent">
    <w:name w:val="Body Text Indent"/>
    <w:basedOn w:val="Normal"/>
    <w:pPr>
      <w:widowControl w:val="0"/>
      <w:ind w:left="210"/>
      <w:jc w:val="both"/>
    </w:pPr>
    <w:rPr>
      <w:snapToGrid w:val="0"/>
      <w:kern w:val="2"/>
      <w:sz w:val="21"/>
    </w:rPr>
  </w:style>
  <w:style w:type="paragraph" w:styleId="BodyText2">
    <w:name w:val="Body Text 2"/>
    <w:basedOn w:val="Normal"/>
    <w:rPr>
      <w:i/>
    </w:rPr>
  </w:style>
  <w:style w:type="paragraph" w:styleId="BodyText3">
    <w:name w:val="Body Text 3"/>
    <w:basedOn w:val="Normal"/>
    <w:pPr>
      <w:keepNext/>
      <w:keepLines/>
    </w:pPr>
    <w:rPr>
      <w:rFonts w:eastAsia="Osaka"/>
      <w:color w:val="000000"/>
    </w:rPr>
  </w:style>
  <w:style w:type="character" w:styleId="PageNumber">
    <w:name w:val="page number"/>
    <w:basedOn w:val="DefaultParagraphFont"/>
  </w:style>
  <w:style w:type="table" w:styleId="TableGrid">
    <w:name w:val="Table Grid"/>
    <w:basedOn w:val="TableNormal"/>
    <w:rsid w:val="00DC5696"/>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2111FD"/>
    <w:rPr>
      <w:rFonts w:ascii="Tahoma" w:eastAsia="Malgun Gothic" w:hAnsi="Tahoma" w:cs="Tahoma"/>
      <w:sz w:val="16"/>
      <w:szCs w:val="16"/>
      <w:lang w:eastAsia="ja-JP"/>
    </w:rPr>
  </w:style>
  <w:style w:type="character" w:customStyle="1" w:styleId="BalloonTextChar">
    <w:name w:val="Balloon Text Char"/>
    <w:link w:val="BalloonText"/>
    <w:semiHidden/>
    <w:rsid w:val="00340093"/>
    <w:rPr>
      <w:rFonts w:ascii="Tahoma" w:hAnsi="Tahoma" w:cs="Tahoma"/>
      <w:sz w:val="16"/>
      <w:szCs w:val="16"/>
      <w:lang w:val="en-GB" w:eastAsia="ja-JP" w:bidi="ar-SA"/>
    </w:rPr>
  </w:style>
  <w:style w:type="paragraph" w:customStyle="1" w:styleId="CharCharCharCharChar">
    <w:name w:val="Char Char Char Char Char"/>
    <w:semiHidden/>
    <w:rsid w:val="00B744DC"/>
    <w:pPr>
      <w:keepNext/>
      <w:numPr>
        <w:numId w:val="2"/>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msoins0">
    <w:name w:val="msoins"/>
    <w:basedOn w:val="DefaultParagraphFont"/>
    <w:rsid w:val="00300E10"/>
  </w:style>
  <w:style w:type="paragraph" w:customStyle="1" w:styleId="CharChar">
    <w:name w:val="Char Char"/>
    <w:semiHidden/>
    <w:rsid w:val="006E7DD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
    <w:name w:val="Char"/>
    <w:semiHidden/>
    <w:rsid w:val="00B9342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semiHidden/>
    <w:rsid w:val="00F62CD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sid w:val="0075206E"/>
    <w:rPr>
      <w:lang w:val="en-GB" w:eastAsia="ja-JP" w:bidi="ar-SA"/>
    </w:rPr>
  </w:style>
  <w:style w:type="paragraph" w:styleId="CommentSubject">
    <w:name w:val="annotation subject"/>
    <w:basedOn w:val="CommentText"/>
    <w:next w:val="CommentText"/>
    <w:semiHidden/>
    <w:rsid w:val="006B3C24"/>
    <w:rPr>
      <w:b/>
      <w:bCs/>
    </w:rPr>
  </w:style>
  <w:style w:type="paragraph" w:customStyle="1" w:styleId="1Char">
    <w:name w:val="(文字) (文字)1 Char (文字) (文字)"/>
    <w:semiHidden/>
    <w:rsid w:val="006A334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semiHidden/>
    <w:rsid w:val="00A567A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rsid w:val="00290C5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ALChar">
    <w:name w:val="TAL Char"/>
    <w:rsid w:val="00290C50"/>
    <w:rPr>
      <w:rFonts w:ascii="Arial" w:hAnsi="Arial"/>
      <w:sz w:val="18"/>
      <w:lang w:val="en-GB" w:eastAsia="en-US"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rsid w:val="0004296D"/>
    <w:rPr>
      <w:rFonts w:eastAsia="MS Mincho"/>
      <w:lang w:val="en-GB" w:eastAsia="en-US" w:bidi="ar-SA"/>
    </w:rPr>
  </w:style>
  <w:style w:type="paragraph" w:customStyle="1" w:styleId="1CharChar">
    <w:name w:val="(文字) (文字)1 Char (文字) (文字) Char"/>
    <w:semiHidden/>
    <w:rsid w:val="003F59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6B330E"/>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semiHidden/>
    <w:rsid w:val="00D1386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rsid w:val="00E76E70"/>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sid w:val="004D58FB"/>
    <w:rPr>
      <w:lang w:val="en-GB" w:eastAsia="ja-JP" w:bidi="ar-SA"/>
    </w:rPr>
  </w:style>
  <w:style w:type="paragraph" w:styleId="ListParagraph">
    <w:name w:val="List Paragraph"/>
    <w:basedOn w:val="Normal"/>
    <w:qFormat/>
    <w:rsid w:val="00F111F6"/>
    <w:pPr>
      <w:ind w:left="720"/>
      <w:contextualSpacing/>
    </w:pPr>
    <w:rPr>
      <w:lang w:eastAsia="en-US"/>
    </w:rPr>
  </w:style>
  <w:style w:type="character" w:customStyle="1" w:styleId="capChar2">
    <w:name w:val="cap Char2"/>
    <w:aliases w:val="cap Char Char2,Caption Char Char1,Caption Char1 Char Char1,cap Char Char1 Char1,Caption Char Char1 Char Char1,cap Char2 Char Char Char1,cap Char3,cap Char2 Char1,cap1 Char1,cap2 Char1,cap11 Char2,Légende-figure Char2,Légende-figure Char Char1"/>
    <w:rsid w:val="00340093"/>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340093"/>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340093"/>
    <w:rPr>
      <w:rFonts w:ascii="Arial" w:hAnsi="Arial"/>
      <w:sz w:val="32"/>
      <w:lang w:val="en-GB" w:eastAsia="ja-JP" w:bidi="ar-SA"/>
    </w:rPr>
  </w:style>
  <w:style w:type="character" w:customStyle="1" w:styleId="CharChar4">
    <w:name w:val="Char Char4"/>
    <w:rsid w:val="00340093"/>
    <w:rPr>
      <w:rFonts w:ascii="Courier New" w:hAnsi="Courier New"/>
      <w:lang w:val="nb-NO" w:eastAsia="ja-JP" w:bidi="ar-SA"/>
    </w:rPr>
  </w:style>
  <w:style w:type="character" w:customStyle="1" w:styleId="AndreaLeonardi">
    <w:name w:val="Andrea Leonardi"/>
    <w:semiHidden/>
    <w:rsid w:val="00340093"/>
    <w:rPr>
      <w:rFonts w:ascii="Arial" w:hAnsi="Arial" w:cs="Arial"/>
      <w:color w:val="auto"/>
      <w:sz w:val="20"/>
      <w:szCs w:val="20"/>
    </w:rPr>
  </w:style>
  <w:style w:type="character" w:customStyle="1" w:styleId="NOCharChar">
    <w:name w:val="NO Char Char"/>
    <w:rsid w:val="00340093"/>
    <w:rPr>
      <w:lang w:val="en-GB" w:eastAsia="en-US" w:bidi="ar-SA"/>
    </w:rPr>
  </w:style>
  <w:style w:type="paragraph" w:styleId="NormalWeb">
    <w:name w:val="Normal (Web)"/>
    <w:basedOn w:val="Normal"/>
    <w:rsid w:val="00340093"/>
    <w:pPr>
      <w:overflowPunct/>
      <w:autoSpaceDE/>
      <w:autoSpaceDN/>
      <w:adjustRightInd/>
      <w:spacing w:before="100" w:beforeAutospacing="1" w:after="100" w:afterAutospacing="1"/>
      <w:textAlignment w:val="auto"/>
    </w:pPr>
    <w:rPr>
      <w:rFonts w:eastAsia="Arial Unicode MS"/>
      <w:sz w:val="24"/>
      <w:szCs w:val="24"/>
    </w:rPr>
  </w:style>
  <w:style w:type="character" w:customStyle="1" w:styleId="NOZchn">
    <w:name w:val="NO Zchn"/>
    <w:rsid w:val="00340093"/>
    <w:rPr>
      <w:lang w:val="en-GB" w:eastAsia="en-US" w:bidi="ar-SA"/>
    </w:rPr>
  </w:style>
  <w:style w:type="character" w:customStyle="1" w:styleId="Heading1Char">
    <w:name w:val="Heading 1 Char"/>
    <w:rsid w:val="00340093"/>
    <w:rPr>
      <w:rFonts w:ascii="Arial" w:hAnsi="Arial"/>
      <w:sz w:val="36"/>
      <w:lang w:val="en-GB" w:eastAsia="en-US" w:bidi="ar-SA"/>
    </w:rPr>
  </w:style>
  <w:style w:type="character" w:customStyle="1" w:styleId="TACCar">
    <w:name w:val="TAC Car"/>
    <w:rsid w:val="00340093"/>
    <w:rPr>
      <w:rFonts w:ascii="Arial" w:hAnsi="Arial"/>
      <w:sz w:val="18"/>
      <w:lang w:val="en-GB" w:eastAsia="ja-JP" w:bidi="ar-SA"/>
    </w:rPr>
  </w:style>
  <w:style w:type="character" w:customStyle="1" w:styleId="TAL0">
    <w:name w:val="TAL (文字)"/>
    <w:rsid w:val="00340093"/>
    <w:rPr>
      <w:rFonts w:ascii="Arial" w:hAnsi="Arial"/>
      <w:sz w:val="18"/>
      <w:lang w:val="en-GB" w:eastAsia="ja-JP" w:bidi="ar-SA"/>
    </w:rPr>
  </w:style>
  <w:style w:type="paragraph" w:customStyle="1" w:styleId="CharCharCharCharCharChar">
    <w:name w:val="Char Char Char Char Char Char"/>
    <w:semiHidden/>
    <w:rsid w:val="0034009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
    <w:name w:val="(文字) (文字)"/>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
    <w:name w:val="T1 Char"/>
    <w:aliases w:val="Header 6 Char Char"/>
    <w:basedOn w:val="H6Char"/>
    <w:rsid w:val="00340093"/>
    <w:rPr>
      <w:rFonts w:ascii="Arial" w:eastAsia="Times New Roman" w:hAnsi="Arial"/>
    </w:rPr>
  </w:style>
  <w:style w:type="character" w:customStyle="1" w:styleId="T1Char1">
    <w:name w:val="T1 Char1"/>
    <w:aliases w:val="Header 6 Char Char1"/>
    <w:basedOn w:val="H6Char"/>
    <w:rsid w:val="00340093"/>
    <w:rPr>
      <w:rFonts w:ascii="Arial" w:eastAsia="Times New Roman" w:hAnsi="Arial"/>
    </w:rPr>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340093"/>
    <w:rPr>
      <w:rFonts w:ascii="Arial" w:eastAsia="MS Mincho" w:hAnsi="Arial"/>
      <w:sz w:val="24"/>
      <w:lang w:val="en-GB" w:eastAsia="en-US" w:bidi="ar-SA"/>
    </w:rPr>
  </w:style>
  <w:style w:type="character" w:customStyle="1" w:styleId="Underrubrik2Char">
    <w:name w:val="Underrubrik2 Char"/>
    <w:aliases w:val="H3 Char,h3 Char,Memo Heading 3 Char,no break Char,0H Char,l3 Char,3 Char,list 3 Char,Head 3 Char,1.1.1 Char,3rd level Char,Major Section Sub Section Char,PA Minor Section Char,Head3 Char,Level 3 Head Char,31 Char,32 Char,33 Char"/>
    <w:rsid w:val="00340093"/>
    <w:rPr>
      <w:rFonts w:ascii="Arial" w:eastAsia="MS Mincho" w:hAnsi="Arial"/>
      <w:sz w:val="28"/>
      <w:lang w:val="en-GB" w:eastAsia="en-US" w:bidi="ar-SA"/>
    </w:rPr>
  </w:style>
  <w:style w:type="character" w:customStyle="1" w:styleId="h5Char">
    <w:name w:val="h5 Char"/>
    <w:aliases w:val="Heading5 Char,Head5 Char,H5 Char,M5 Char,mh2 Char,Module heading 2 Char,heading 8 Char,Numbered Sub-list Char Char,Numbered Sub-list Char,Heading 81 Char Char,5 Char,h5 Char3"/>
    <w:rsid w:val="00340093"/>
    <w:rPr>
      <w:rFonts w:ascii="Arial" w:eastAsia="MS Mincho" w:hAnsi="Arial"/>
      <w:sz w:val="22"/>
      <w:lang w:val="en-GB" w:eastAsia="en-US" w:bidi="ar-SA"/>
    </w:rPr>
  </w:style>
  <w:style w:type="paragraph" w:customStyle="1" w:styleId="CarCar">
    <w:name w:val="Car Car"/>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340093"/>
    <w:rPr>
      <w:rFonts w:ascii="Arial" w:hAnsi="Arial"/>
      <w:sz w:val="32"/>
      <w:lang w:val="en-GB" w:eastAsia="en-US" w:bidi="ar-SA"/>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sid w:val="00340093"/>
    <w:rPr>
      <w:rFonts w:ascii="Arial" w:hAnsi="Arial"/>
      <w:sz w:val="36"/>
      <w:lang w:val="en-GB" w:eastAsia="en-US" w:bidi="ar-SA"/>
    </w:rPr>
  </w:style>
  <w:style w:type="paragraph" w:customStyle="1" w:styleId="ZchnZchn1">
    <w:name w:val="Zchn Zchn1"/>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rsid w:val="00340093"/>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340093"/>
    <w:rPr>
      <w:rFonts w:ascii="Arial" w:hAnsi="Arial"/>
      <w:sz w:val="32"/>
      <w:lang w:val="en-GB" w:eastAsia="en-US" w:bidi="ar-SA"/>
    </w:rPr>
  </w:style>
  <w:style w:type="paragraph" w:customStyle="1" w:styleId="2">
    <w:name w:val="(文字) (文字)2"/>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340093"/>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340093"/>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
    <w:rsid w:val="00340093"/>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340093"/>
    <w:rPr>
      <w:rFonts w:ascii="Arial" w:eastAsia="Batang" w:hAnsi="Arial" w:cs="Times New Roman"/>
      <w:b/>
      <w:bCs/>
      <w:i/>
      <w:iCs/>
      <w:sz w:val="28"/>
      <w:szCs w:val="28"/>
      <w:lang w:val="en-GB" w:eastAsia="en-US" w:bidi="ar-SA"/>
    </w:rPr>
  </w:style>
  <w:style w:type="paragraph" w:customStyle="1" w:styleId="3">
    <w:name w:val="(文字) (文字)3"/>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basedOn w:val="H6Char"/>
    <w:rsid w:val="00340093"/>
    <w:rPr>
      <w:rFonts w:ascii="Arial" w:eastAsia="Times New Roman" w:hAnsi="Arial"/>
    </w:rPr>
  </w:style>
  <w:style w:type="paragraph" w:customStyle="1" w:styleId="1">
    <w:name w:val="(文字) (文字)1"/>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Revision">
    <w:name w:val="Revision"/>
    <w:hidden/>
    <w:semiHidden/>
    <w:rsid w:val="00340093"/>
    <w:rPr>
      <w:rFonts w:eastAsia="Batang"/>
      <w:lang w:eastAsia="en-US"/>
    </w:rPr>
  </w:style>
  <w:style w:type="paragraph" w:styleId="BodyTextIndent2">
    <w:name w:val="Body Text Indent 2"/>
    <w:basedOn w:val="Normal"/>
    <w:rsid w:val="00340093"/>
    <w:pPr>
      <w:ind w:leftChars="100" w:left="400" w:hangingChars="100" w:hanging="200"/>
    </w:pPr>
    <w:rPr>
      <w:rFonts w:eastAsia="MS Mincho"/>
    </w:rPr>
  </w:style>
  <w:style w:type="paragraph" w:styleId="NormalIndent">
    <w:name w:val="Normal Indent"/>
    <w:basedOn w:val="Normal"/>
    <w:rsid w:val="00340093"/>
    <w:pPr>
      <w:overflowPunct/>
      <w:autoSpaceDE/>
      <w:autoSpaceDN/>
      <w:adjustRightInd/>
      <w:spacing w:after="0"/>
      <w:ind w:left="851"/>
      <w:textAlignment w:val="auto"/>
    </w:pPr>
    <w:rPr>
      <w:rFonts w:eastAsia="MS Mincho"/>
      <w:lang w:val="it-IT"/>
    </w:rPr>
  </w:style>
  <w:style w:type="paragraph" w:styleId="ListNumber5">
    <w:name w:val="List Number 5"/>
    <w:basedOn w:val="Normal"/>
    <w:rsid w:val="00340093"/>
    <w:pPr>
      <w:tabs>
        <w:tab w:val="num" w:pos="851"/>
        <w:tab w:val="num" w:pos="1800"/>
      </w:tabs>
      <w:ind w:left="1800" w:hanging="851"/>
    </w:pPr>
    <w:rPr>
      <w:rFonts w:eastAsia="MS Mincho"/>
    </w:rPr>
  </w:style>
  <w:style w:type="paragraph" w:styleId="ListNumber3">
    <w:name w:val="List Number 3"/>
    <w:basedOn w:val="Normal"/>
    <w:rsid w:val="00340093"/>
    <w:pPr>
      <w:numPr>
        <w:numId w:val="4"/>
      </w:numPr>
      <w:tabs>
        <w:tab w:val="num" w:pos="926"/>
      </w:tabs>
      <w:ind w:left="926"/>
    </w:pPr>
    <w:rPr>
      <w:rFonts w:eastAsia="MS Mincho"/>
    </w:rPr>
  </w:style>
  <w:style w:type="paragraph" w:styleId="ListNumber4">
    <w:name w:val="List Number 4"/>
    <w:basedOn w:val="Normal"/>
    <w:rsid w:val="00340093"/>
    <w:pPr>
      <w:numPr>
        <w:numId w:val="3"/>
      </w:numPr>
      <w:tabs>
        <w:tab w:val="num" w:pos="1209"/>
      </w:tabs>
      <w:ind w:left="1209"/>
    </w:pPr>
    <w:rPr>
      <w:rFonts w:eastAsia="MS Mincho"/>
    </w:rPr>
  </w:style>
  <w:style w:type="character" w:styleId="Strong">
    <w:name w:val="Strong"/>
    <w:qFormat/>
    <w:rsid w:val="00340093"/>
    <w:rPr>
      <w:b/>
      <w:bCs/>
    </w:rPr>
  </w:style>
  <w:style w:type="character" w:customStyle="1" w:styleId="CharChar7">
    <w:name w:val="Char Char7"/>
    <w:semiHidden/>
    <w:rsid w:val="00340093"/>
    <w:rPr>
      <w:rFonts w:ascii="Tahoma" w:hAnsi="Tahoma" w:cs="Tahoma"/>
      <w:shd w:val="clear" w:color="auto" w:fill="000080"/>
      <w:lang w:val="en-GB" w:eastAsia="en-US"/>
    </w:rPr>
  </w:style>
  <w:style w:type="character" w:customStyle="1" w:styleId="ZchnZchn5">
    <w:name w:val="Zchn Zchn5"/>
    <w:rsid w:val="00340093"/>
    <w:rPr>
      <w:rFonts w:ascii="Courier New" w:eastAsia="Batang" w:hAnsi="Courier New"/>
      <w:lang w:val="nb-NO" w:eastAsia="en-US" w:bidi="ar-SA"/>
    </w:rPr>
  </w:style>
  <w:style w:type="character" w:customStyle="1" w:styleId="CharChar10">
    <w:name w:val="Char Char10"/>
    <w:semiHidden/>
    <w:rsid w:val="00340093"/>
    <w:rPr>
      <w:rFonts w:ascii="Times New Roman" w:hAnsi="Times New Roman"/>
      <w:lang w:val="en-GB" w:eastAsia="en-US"/>
    </w:rPr>
  </w:style>
  <w:style w:type="character" w:customStyle="1" w:styleId="CharChar9">
    <w:name w:val="Char Char9"/>
    <w:semiHidden/>
    <w:rsid w:val="00340093"/>
    <w:rPr>
      <w:rFonts w:ascii="Tahoma" w:hAnsi="Tahoma" w:cs="Tahoma"/>
      <w:sz w:val="16"/>
      <w:szCs w:val="16"/>
      <w:lang w:val="en-GB" w:eastAsia="en-US"/>
    </w:rPr>
  </w:style>
  <w:style w:type="character" w:customStyle="1" w:styleId="CharChar8">
    <w:name w:val="Char Char8"/>
    <w:semiHidden/>
    <w:rsid w:val="00340093"/>
    <w:rPr>
      <w:rFonts w:ascii="Times New Roman" w:hAnsi="Times New Roman"/>
      <w:b/>
      <w:bCs/>
      <w:lang w:val="en-GB" w:eastAsia="en-US"/>
    </w:rPr>
  </w:style>
  <w:style w:type="paragraph" w:customStyle="1" w:styleId="a0">
    <w:name w:val="修订"/>
    <w:hidden/>
    <w:semiHidden/>
    <w:rsid w:val="00340093"/>
    <w:rPr>
      <w:rFonts w:eastAsia="Batang"/>
      <w:lang w:eastAsia="en-US"/>
    </w:rPr>
  </w:style>
  <w:style w:type="paragraph" w:styleId="EndnoteText">
    <w:name w:val="endnote text"/>
    <w:basedOn w:val="Normal"/>
    <w:rsid w:val="00340093"/>
    <w:pPr>
      <w:overflowPunct/>
      <w:autoSpaceDE/>
      <w:autoSpaceDN/>
      <w:adjustRightInd/>
      <w:snapToGrid w:val="0"/>
      <w:textAlignment w:val="auto"/>
    </w:pPr>
    <w:rPr>
      <w:rFonts w:eastAsia="SimSun"/>
      <w:lang w:eastAsia="en-US"/>
    </w:rPr>
  </w:style>
  <w:style w:type="character" w:styleId="EndnoteReference">
    <w:name w:val="endnote reference"/>
    <w:rsid w:val="00340093"/>
    <w:rPr>
      <w:vertAlign w:val="superscript"/>
    </w:rPr>
  </w:style>
  <w:style w:type="character" w:customStyle="1" w:styleId="btChar3">
    <w:name w:val="bt Char3"/>
    <w:rsid w:val="00587D8D"/>
    <w:rPr>
      <w:lang w:val="en-GB" w:eastAsia="ja-JP" w:bidi="ar-SA"/>
    </w:rPr>
  </w:style>
  <w:style w:type="paragraph" w:styleId="Title">
    <w:name w:val="Title"/>
    <w:basedOn w:val="Normal"/>
    <w:next w:val="Normal"/>
    <w:qFormat/>
    <w:rsid w:val="00B56A27"/>
    <w:pPr>
      <w:spacing w:before="240" w:after="60"/>
      <w:outlineLvl w:val="0"/>
    </w:pPr>
    <w:rPr>
      <w:rFonts w:ascii="Courier New" w:hAnsi="Courier New"/>
      <w:lang w:val="nb-NO"/>
    </w:rPr>
  </w:style>
  <w:style w:type="paragraph" w:customStyle="1" w:styleId="FL">
    <w:name w:val="FL"/>
    <w:basedOn w:val="Normal"/>
    <w:rsid w:val="004D33B2"/>
    <w:pPr>
      <w:keepNext/>
      <w:keepLines/>
      <w:spacing w:before="60"/>
      <w:jc w:val="center"/>
    </w:pPr>
    <w:rPr>
      <w:rFonts w:ascii="Arial" w:hAnsi="Arial"/>
      <w:b/>
    </w:rPr>
  </w:style>
  <w:style w:type="character" w:customStyle="1" w:styleId="h5Char2">
    <w:name w:val="h5 Char2"/>
    <w:aliases w:val="Heading5 Char2,Head5 Char2,H5 Char2,M5 Char2,mh2 Char2,Module heading 2 Char2,heading 8 Char2,Numbered Sub-list Char1,Heading 81 Char Char1"/>
    <w:rsid w:val="00071193"/>
    <w:rPr>
      <w:rFonts w:ascii="Arial" w:hAnsi="Arial"/>
      <w:sz w:val="22"/>
      <w:lang w:val="en-GB" w:eastAsia="ja-JP" w:bidi="ar-SA"/>
    </w:rPr>
  </w:style>
  <w:style w:type="paragraph" w:customStyle="1" w:styleId="B1">
    <w:name w:val="B1"/>
    <w:basedOn w:val="List"/>
    <w:link w:val="B1Char"/>
    <w:rsid w:val="00851A0D"/>
  </w:style>
  <w:style w:type="character" w:customStyle="1" w:styleId="B1Char">
    <w:name w:val="B1 Char"/>
    <w:link w:val="B1"/>
    <w:rsid w:val="002957EF"/>
    <w:rPr>
      <w:rFonts w:eastAsia="Times New Roman"/>
    </w:rPr>
  </w:style>
  <w:style w:type="paragraph" w:styleId="Date">
    <w:name w:val="Date"/>
    <w:basedOn w:val="Normal"/>
    <w:next w:val="Normal"/>
    <w:rsid w:val="00B96D94"/>
  </w:style>
  <w:style w:type="paragraph" w:styleId="Caption">
    <w:name w:val="caption"/>
    <w:aliases w:val="cap,cap Char,Caption Char,Caption Char1 Char,cap Char Char1,Caption Char Char1 Char,cap Char2 Char,Ca,cap1,cap2,cap11,Légende-figure,Légende-figure Char,Beschrifubg,Beschriftung Char,label,cap11 Char,cap11 Char Char Char,captions,C"/>
    <w:basedOn w:val="Normal"/>
    <w:next w:val="Normal"/>
    <w:link w:val="CaptionChar1"/>
    <w:qFormat/>
    <w:rsid w:val="00C077F1"/>
    <w:pPr>
      <w:overflowPunct/>
      <w:autoSpaceDE/>
      <w:autoSpaceDN/>
      <w:adjustRightInd/>
      <w:spacing w:before="120" w:after="120"/>
      <w:textAlignment w:val="auto"/>
    </w:pPr>
    <w:rPr>
      <w:rFonts w:eastAsia="MS Mincho"/>
      <w:b/>
      <w:lang w:eastAsia="en-US"/>
    </w:rPr>
  </w:style>
  <w:style w:type="character" w:customStyle="1" w:styleId="CaptionChar1">
    <w:name w:val="Caption Char1"/>
    <w:aliases w:val="cap Char1,cap Char Char,Caption Char Char,Caption Char1 Char Char,cap Char Char1 Char,Caption Char Char1 Char Char,cap Char2 Char Char,Ca Char,cap1 Char,cap2 Char,cap11 Char1,Légende-figure Char1,Légende-figure Char Char,Beschrifubg Char"/>
    <w:link w:val="Caption"/>
    <w:rsid w:val="00C077F1"/>
    <w:rPr>
      <w:rFonts w:eastAsia="MS Mincho"/>
      <w:b/>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C077F1"/>
    <w:rPr>
      <w:rFonts w:ascii="Arial" w:hAnsi="Arial"/>
      <w:sz w:val="24"/>
      <w:lang w:val="en-GB"/>
    </w:rPr>
  </w:style>
  <w:style w:type="paragraph" w:customStyle="1" w:styleId="AutoCorrect">
    <w:name w:val="AutoCorrect"/>
    <w:rsid w:val="00701BB3"/>
    <w:rPr>
      <w:sz w:val="24"/>
      <w:szCs w:val="24"/>
      <w:lang w:eastAsia="ko-KR"/>
    </w:rPr>
  </w:style>
  <w:style w:type="paragraph" w:customStyle="1" w:styleId="-PAGE-">
    <w:name w:val="- PAGE -"/>
    <w:rsid w:val="00701BB3"/>
    <w:rPr>
      <w:sz w:val="24"/>
      <w:szCs w:val="24"/>
      <w:lang w:eastAsia="ko-KR"/>
    </w:rPr>
  </w:style>
  <w:style w:type="paragraph" w:customStyle="1" w:styleId="PageXofY">
    <w:name w:val="Page X of Y"/>
    <w:rsid w:val="00701BB3"/>
    <w:rPr>
      <w:sz w:val="24"/>
      <w:szCs w:val="24"/>
      <w:lang w:eastAsia="ko-KR"/>
    </w:rPr>
  </w:style>
  <w:style w:type="paragraph" w:customStyle="1" w:styleId="Createdby">
    <w:name w:val="Created by"/>
    <w:rsid w:val="00701BB3"/>
    <w:rPr>
      <w:sz w:val="24"/>
      <w:szCs w:val="24"/>
      <w:lang w:eastAsia="ko-KR"/>
    </w:rPr>
  </w:style>
  <w:style w:type="paragraph" w:customStyle="1" w:styleId="Createdon">
    <w:name w:val="Created on"/>
    <w:rsid w:val="00701BB3"/>
    <w:rPr>
      <w:sz w:val="24"/>
      <w:szCs w:val="24"/>
      <w:lang w:eastAsia="ko-KR"/>
    </w:rPr>
  </w:style>
  <w:style w:type="paragraph" w:customStyle="1" w:styleId="Lastprinted">
    <w:name w:val="Last printed"/>
    <w:rsid w:val="00701BB3"/>
    <w:rPr>
      <w:sz w:val="24"/>
      <w:szCs w:val="24"/>
      <w:lang w:eastAsia="ko-KR"/>
    </w:rPr>
  </w:style>
  <w:style w:type="paragraph" w:customStyle="1" w:styleId="Lastsavedby">
    <w:name w:val="Last saved by"/>
    <w:rsid w:val="00701BB3"/>
    <w:rPr>
      <w:sz w:val="24"/>
      <w:szCs w:val="24"/>
      <w:lang w:eastAsia="ko-KR"/>
    </w:rPr>
  </w:style>
  <w:style w:type="paragraph" w:customStyle="1" w:styleId="Filename">
    <w:name w:val="Filename"/>
    <w:rsid w:val="00701BB3"/>
    <w:rPr>
      <w:sz w:val="24"/>
      <w:szCs w:val="24"/>
      <w:lang w:eastAsia="ko-KR"/>
    </w:rPr>
  </w:style>
  <w:style w:type="paragraph" w:customStyle="1" w:styleId="Filenameandpath">
    <w:name w:val="Filename and path"/>
    <w:rsid w:val="00701BB3"/>
    <w:rPr>
      <w:sz w:val="24"/>
      <w:szCs w:val="24"/>
      <w:lang w:eastAsia="ko-KR"/>
    </w:rPr>
  </w:style>
  <w:style w:type="paragraph" w:customStyle="1" w:styleId="AuthorPageDate">
    <w:name w:val="Author  Page #  Date"/>
    <w:rsid w:val="00701BB3"/>
    <w:rPr>
      <w:sz w:val="24"/>
      <w:szCs w:val="24"/>
      <w:lang w:eastAsia="ko-KR"/>
    </w:rPr>
  </w:style>
  <w:style w:type="paragraph" w:customStyle="1" w:styleId="ConfidentialPageDate">
    <w:name w:val="Confidential  Page #  Date"/>
    <w:rsid w:val="00701BB3"/>
    <w:rPr>
      <w:sz w:val="24"/>
      <w:szCs w:val="24"/>
      <w:lang w:eastAsia="ko-KR"/>
    </w:rPr>
  </w:style>
  <w:style w:type="paragraph" w:styleId="TOC9">
    <w:name w:val="toc 9"/>
    <w:basedOn w:val="TOC8"/>
    <w:semiHidden/>
    <w:rsid w:val="00851A0D"/>
    <w:pPr>
      <w:ind w:left="1418" w:hanging="1418"/>
    </w:pPr>
  </w:style>
  <w:style w:type="paragraph" w:customStyle="1" w:styleId="CRCoverPage">
    <w:name w:val="CR Cover Page"/>
    <w:link w:val="CRCoverPageChar"/>
    <w:rsid w:val="00701BB3"/>
    <w:pPr>
      <w:spacing w:after="120"/>
    </w:pPr>
    <w:rPr>
      <w:rFonts w:ascii="Arial" w:hAnsi="Arial"/>
      <w:lang w:eastAsia="en-US"/>
    </w:rPr>
  </w:style>
  <w:style w:type="paragraph" w:customStyle="1" w:styleId="tdoc-header">
    <w:name w:val="tdoc-header"/>
    <w:rsid w:val="00701BB3"/>
    <w:rPr>
      <w:rFonts w:ascii="Arial" w:hAnsi="Arial"/>
      <w:noProof/>
      <w:sz w:val="24"/>
      <w:lang w:eastAsia="en-US"/>
    </w:rPr>
  </w:style>
  <w:style w:type="paragraph" w:customStyle="1" w:styleId="INDENT1">
    <w:name w:val="INDENT1"/>
    <w:basedOn w:val="Normal"/>
    <w:rsid w:val="00701BB3"/>
    <w:pPr>
      <w:ind w:left="851"/>
    </w:pPr>
    <w:rPr>
      <w:lang w:eastAsia="ja-JP"/>
    </w:rPr>
  </w:style>
  <w:style w:type="paragraph" w:customStyle="1" w:styleId="INDENT2">
    <w:name w:val="INDENT2"/>
    <w:basedOn w:val="Normal"/>
    <w:rsid w:val="00701BB3"/>
    <w:pPr>
      <w:ind w:left="1135" w:hanging="284"/>
    </w:pPr>
    <w:rPr>
      <w:lang w:eastAsia="ja-JP"/>
    </w:rPr>
  </w:style>
  <w:style w:type="paragraph" w:customStyle="1" w:styleId="INDENT3">
    <w:name w:val="INDENT3"/>
    <w:basedOn w:val="Normal"/>
    <w:rsid w:val="00701BB3"/>
    <w:pPr>
      <w:ind w:left="1701" w:hanging="567"/>
    </w:pPr>
    <w:rPr>
      <w:lang w:eastAsia="ja-JP"/>
    </w:rPr>
  </w:style>
  <w:style w:type="paragraph" w:customStyle="1" w:styleId="FigureTitle">
    <w:name w:val="Figure_Title"/>
    <w:basedOn w:val="Normal"/>
    <w:next w:val="Normal"/>
    <w:rsid w:val="00701BB3"/>
    <w:pPr>
      <w:keepLines/>
      <w:tabs>
        <w:tab w:val="left" w:pos="794"/>
        <w:tab w:val="left" w:pos="1191"/>
        <w:tab w:val="left" w:pos="1588"/>
        <w:tab w:val="left" w:pos="1985"/>
      </w:tabs>
      <w:spacing w:before="120" w:after="480"/>
      <w:jc w:val="center"/>
    </w:pPr>
    <w:rPr>
      <w:b/>
      <w:sz w:val="24"/>
      <w:lang w:eastAsia="ja-JP"/>
    </w:rPr>
  </w:style>
  <w:style w:type="paragraph" w:customStyle="1" w:styleId="RecCCITT">
    <w:name w:val="Rec_CCITT_#"/>
    <w:basedOn w:val="Normal"/>
    <w:rsid w:val="00701BB3"/>
    <w:pPr>
      <w:keepNext/>
      <w:keepLines/>
    </w:pPr>
    <w:rPr>
      <w:b/>
      <w:lang w:eastAsia="ja-JP"/>
    </w:rPr>
  </w:style>
  <w:style w:type="paragraph" w:customStyle="1" w:styleId="enumlev2">
    <w:name w:val="enumlev2"/>
    <w:basedOn w:val="Normal"/>
    <w:rsid w:val="00701BB3"/>
    <w:pPr>
      <w:tabs>
        <w:tab w:val="left" w:pos="794"/>
        <w:tab w:val="left" w:pos="1191"/>
        <w:tab w:val="left" w:pos="1588"/>
        <w:tab w:val="left" w:pos="1985"/>
      </w:tabs>
      <w:spacing w:before="86"/>
      <w:ind w:left="1588" w:hanging="397"/>
      <w:jc w:val="both"/>
    </w:pPr>
    <w:rPr>
      <w:lang w:val="en-US" w:eastAsia="ja-JP"/>
    </w:rPr>
  </w:style>
  <w:style w:type="paragraph" w:customStyle="1" w:styleId="CouvRecTitle">
    <w:name w:val="Couv Rec Title"/>
    <w:basedOn w:val="Normal"/>
    <w:rsid w:val="00701BB3"/>
    <w:pPr>
      <w:keepNext/>
      <w:keepLines/>
      <w:spacing w:before="240"/>
      <w:ind w:left="1418"/>
    </w:pPr>
    <w:rPr>
      <w:rFonts w:ascii="Arial" w:hAnsi="Arial"/>
      <w:b/>
      <w:sz w:val="36"/>
      <w:lang w:val="en-US" w:eastAsia="ja-JP"/>
    </w:rPr>
  </w:style>
  <w:style w:type="paragraph" w:customStyle="1" w:styleId="TAJ">
    <w:name w:val="TAJ"/>
    <w:basedOn w:val="TH"/>
    <w:rsid w:val="00701BB3"/>
    <w:rPr>
      <w:lang w:eastAsia="ja-JP"/>
    </w:rPr>
  </w:style>
  <w:style w:type="character" w:customStyle="1" w:styleId="BodyTextChar">
    <w:name w:val="Body Text Char"/>
    <w:rsid w:val="00701BB3"/>
    <w:rPr>
      <w:lang w:val="en-GB" w:eastAsia="ja-JP" w:bidi="ar-SA"/>
    </w:rPr>
  </w:style>
  <w:style w:type="paragraph" w:customStyle="1" w:styleId="Guidance">
    <w:name w:val="Guidance"/>
    <w:basedOn w:val="Normal"/>
    <w:rsid w:val="00701BB3"/>
    <w:rPr>
      <w:i/>
      <w:color w:val="0000FF"/>
      <w:lang w:eastAsia="ja-JP"/>
    </w:rPr>
  </w:style>
  <w:style w:type="paragraph" w:customStyle="1" w:styleId="Figure">
    <w:name w:val="Figure"/>
    <w:basedOn w:val="Normal"/>
    <w:rsid w:val="00701BB3"/>
    <w:pPr>
      <w:tabs>
        <w:tab w:val="num" w:pos="1440"/>
      </w:tabs>
      <w:overflowPunct/>
      <w:autoSpaceDE/>
      <w:autoSpaceDN/>
      <w:adjustRightInd/>
      <w:spacing w:before="180" w:after="240" w:line="280" w:lineRule="atLeast"/>
      <w:ind w:left="720" w:hanging="360"/>
      <w:jc w:val="center"/>
      <w:textAlignment w:val="auto"/>
    </w:pPr>
    <w:rPr>
      <w:rFonts w:ascii="Arial" w:hAnsi="Arial"/>
      <w:b/>
      <w:lang w:val="en-US" w:eastAsia="ja-JP"/>
    </w:rPr>
  </w:style>
  <w:style w:type="paragraph" w:customStyle="1" w:styleId="MTDisplayEquation">
    <w:name w:val="MTDisplayEquation"/>
    <w:basedOn w:val="Normal"/>
    <w:rsid w:val="00701BB3"/>
    <w:pPr>
      <w:tabs>
        <w:tab w:val="center" w:pos="4820"/>
        <w:tab w:val="right" w:pos="9640"/>
      </w:tabs>
      <w:overflowPunct/>
      <w:autoSpaceDE/>
      <w:autoSpaceDN/>
      <w:adjustRightInd/>
      <w:textAlignment w:val="auto"/>
    </w:pPr>
    <w:rPr>
      <w:lang w:eastAsia="ja-JP"/>
    </w:rPr>
  </w:style>
  <w:style w:type="table" w:customStyle="1" w:styleId="TableGrid1">
    <w:name w:val="Table Grid1"/>
    <w:basedOn w:val="TableNormal"/>
    <w:next w:val="TableGrid"/>
    <w:rsid w:val="00701BB3"/>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rsid w:val="00701BB3"/>
    <w:pPr>
      <w:tabs>
        <w:tab w:val="left" w:pos="1418"/>
      </w:tabs>
      <w:spacing w:after="120"/>
    </w:pPr>
    <w:rPr>
      <w:rFonts w:ascii="Arial" w:eastAsia="MS Mincho" w:hAnsi="Arial"/>
      <w:sz w:val="24"/>
      <w:lang w:val="fr-FR"/>
    </w:rPr>
  </w:style>
  <w:style w:type="paragraph" w:customStyle="1" w:styleId="p20">
    <w:name w:val="p20"/>
    <w:basedOn w:val="Normal"/>
    <w:rsid w:val="00701BB3"/>
    <w:pPr>
      <w:overflowPunct/>
      <w:autoSpaceDE/>
      <w:autoSpaceDN/>
      <w:adjustRightInd/>
      <w:snapToGrid w:val="0"/>
      <w:spacing w:after="0"/>
    </w:pPr>
    <w:rPr>
      <w:rFonts w:ascii="Arial" w:eastAsia="SimSun" w:hAnsi="Arial" w:cs="Arial"/>
      <w:sz w:val="18"/>
      <w:szCs w:val="18"/>
      <w:lang w:val="en-US" w:eastAsia="zh-CN"/>
    </w:rPr>
  </w:style>
  <w:style w:type="paragraph" w:customStyle="1" w:styleId="ATC">
    <w:name w:val="ATC"/>
    <w:basedOn w:val="Normal"/>
    <w:rsid w:val="00701BB3"/>
    <w:rPr>
      <w:lang w:eastAsia="ja-JP"/>
    </w:rPr>
  </w:style>
  <w:style w:type="paragraph" w:customStyle="1" w:styleId="TaOC">
    <w:name w:val="TaOC"/>
    <w:basedOn w:val="TAC"/>
    <w:rsid w:val="00701BB3"/>
    <w:rPr>
      <w:lang w:eastAsia="ja-JP"/>
    </w:rPr>
  </w:style>
  <w:style w:type="paragraph" w:customStyle="1" w:styleId="1CharChar1Char">
    <w:name w:val="(文字) (文字)1 Char (文字) (文字) Char (文字) (文字)1 Char (文字) (文字)"/>
    <w:semiHidden/>
    <w:rsid w:val="00701B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
    <w:name w:val="Head2A Char"/>
    <w:aliases w:val="2 Char,H2 Char,h2 Char,DO NOT USE_h2 Char,h21 Char,UNDERRUBRIK 1-2 Char Char,UNDERRUBRIK 1-2 Char,Head 2 Char,l2 Char,TitreProp Char,Header 2 Char,ITT t2 Char,PA Major Section Char,Livello 2 Char,R2 Char,H21 Char,Heading 2 Hidden Char"/>
    <w:rsid w:val="00701BB3"/>
    <w:rPr>
      <w:rFonts w:ascii="Arial" w:hAnsi="Arial"/>
      <w:sz w:val="32"/>
      <w:lang w:val="en-GB" w:eastAsia="en-US" w:bidi="ar-SA"/>
    </w:rPr>
  </w:style>
  <w:style w:type="paragraph" w:customStyle="1" w:styleId="xl40">
    <w:name w:val="xl40"/>
    <w:basedOn w:val="Normal"/>
    <w:rsid w:val="00701BB3"/>
    <w:pPr>
      <w:shd w:val="clear" w:color="000000" w:fill="FFFF00"/>
      <w:overflowPunct/>
      <w:autoSpaceDE/>
      <w:autoSpaceDN/>
      <w:adjustRightInd/>
      <w:spacing w:before="100" w:beforeAutospacing="1" w:after="100" w:afterAutospacing="1"/>
      <w:jc w:val="center"/>
      <w:textAlignment w:val="auto"/>
    </w:pPr>
    <w:rPr>
      <w:rFonts w:ascii="Arial" w:hAnsi="Arial" w:cs="Arial"/>
      <w:b/>
      <w:bCs/>
      <w:color w:val="000000"/>
      <w:sz w:val="16"/>
      <w:szCs w:val="16"/>
    </w:rPr>
  </w:style>
  <w:style w:type="paragraph" w:customStyle="1" w:styleId="Separation">
    <w:name w:val="Separation"/>
    <w:basedOn w:val="Heading1"/>
    <w:next w:val="Normal"/>
    <w:rsid w:val="00701BB3"/>
    <w:pPr>
      <w:pBdr>
        <w:top w:val="none" w:sz="0" w:space="0" w:color="auto"/>
      </w:pBdr>
      <w:overflowPunct/>
      <w:autoSpaceDE/>
      <w:autoSpaceDN/>
      <w:adjustRightInd/>
      <w:textAlignment w:val="auto"/>
    </w:pPr>
    <w:rPr>
      <w:b/>
      <w:color w:val="0000FF"/>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sid w:val="00701BB3"/>
    <w:rPr>
      <w:rFonts w:ascii="Arial" w:hAnsi="Arial"/>
      <w:sz w:val="36"/>
      <w:lang w:val="en-GB" w:eastAsia="en-US" w:bidi="ar-SA"/>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701BB3"/>
    <w:rPr>
      <w:rFonts w:ascii="Arial" w:hAnsi="Arial"/>
      <w:sz w:val="28"/>
      <w:lang w:val="en-GB" w:eastAsia="en-US" w:bidi="ar-SA"/>
    </w:rPr>
  </w:style>
  <w:style w:type="character" w:customStyle="1" w:styleId="T1Char3">
    <w:name w:val="T1 Char3"/>
    <w:aliases w:val="Header 6 Char Char3"/>
    <w:rsid w:val="00701BB3"/>
    <w:rPr>
      <w:rFonts w:ascii="Arial" w:hAnsi="Arial"/>
      <w:lang w:eastAsia="en-US" w:bidi="ar-SA"/>
    </w:rPr>
  </w:style>
  <w:style w:type="table" w:customStyle="1" w:styleId="Tabellengitternetz1">
    <w:name w:val="Tabellengitternetz1"/>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701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701BB3"/>
    <w:pPr>
      <w:tabs>
        <w:tab w:val="num" w:pos="928"/>
      </w:tabs>
      <w:overflowPunct/>
      <w:autoSpaceDE/>
      <w:autoSpaceDN/>
      <w:adjustRightInd/>
      <w:ind w:left="928" w:hanging="360"/>
      <w:textAlignment w:val="auto"/>
    </w:pPr>
    <w:rPr>
      <w:rFonts w:eastAsia="Batang"/>
    </w:rPr>
  </w:style>
  <w:style w:type="table" w:customStyle="1" w:styleId="TableGrid2">
    <w:name w:val="Table Grid2"/>
    <w:basedOn w:val="TableNormal"/>
    <w:next w:val="TableGrid"/>
    <w:rsid w:val="00701BB3"/>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701BB3"/>
    <w:pPr>
      <w:keepNext w:val="0"/>
      <w:keepLines w:val="0"/>
      <w:overflowPunct/>
      <w:autoSpaceDE/>
      <w:autoSpaceDN/>
      <w:adjustRightInd/>
      <w:spacing w:before="240"/>
      <w:ind w:left="1980" w:hanging="1980"/>
      <w:textAlignment w:val="auto"/>
    </w:pPr>
    <w:rPr>
      <w:rFonts w:eastAsia="MS Mincho"/>
      <w:bCs/>
    </w:rPr>
  </w:style>
  <w:style w:type="paragraph" w:customStyle="1" w:styleId="StyleHeading6After9pt">
    <w:name w:val="Style Heading 6 + After:  9 pt"/>
    <w:basedOn w:val="Heading6"/>
    <w:rsid w:val="00701BB3"/>
    <w:pPr>
      <w:keepNext w:val="0"/>
      <w:keepLines w:val="0"/>
      <w:overflowPunct/>
      <w:autoSpaceDE/>
      <w:autoSpaceDN/>
      <w:adjustRightInd/>
      <w:spacing w:before="240"/>
      <w:ind w:left="0" w:firstLine="0"/>
      <w:textAlignment w:val="auto"/>
    </w:pPr>
    <w:rPr>
      <w:rFonts w:eastAsia="MS Mincho"/>
      <w:bCs/>
    </w:rPr>
  </w:style>
  <w:style w:type="table" w:customStyle="1" w:styleId="TableGrid3">
    <w:name w:val="Table Grid3"/>
    <w:basedOn w:val="TableNormal"/>
    <w:next w:val="TableGrid"/>
    <w:rsid w:val="00701BB3"/>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吹き出し"/>
    <w:basedOn w:val="Normal"/>
    <w:semiHidden/>
    <w:rsid w:val="00701BB3"/>
    <w:pPr>
      <w:overflowPunct/>
      <w:autoSpaceDE/>
      <w:autoSpaceDN/>
      <w:adjustRightInd/>
      <w:textAlignment w:val="auto"/>
    </w:pPr>
    <w:rPr>
      <w:rFonts w:ascii="Tahoma" w:eastAsia="MS Mincho" w:hAnsi="Tahoma" w:cs="Tahoma"/>
      <w:sz w:val="16"/>
      <w:szCs w:val="16"/>
    </w:rPr>
  </w:style>
  <w:style w:type="paragraph" w:customStyle="1" w:styleId="JK-text-simpledoc">
    <w:name w:val="JK - text - simple doc"/>
    <w:basedOn w:val="BodyText"/>
    <w:autoRedefine/>
    <w:rsid w:val="00701BB3"/>
    <w:pPr>
      <w:tabs>
        <w:tab w:val="num" w:pos="928"/>
        <w:tab w:val="num" w:pos="1097"/>
      </w:tabs>
      <w:overflowPunct/>
      <w:autoSpaceDE/>
      <w:autoSpaceDN/>
      <w:adjustRightInd/>
      <w:spacing w:after="120" w:line="288" w:lineRule="auto"/>
      <w:ind w:left="1097" w:hanging="360"/>
      <w:textAlignment w:val="auto"/>
    </w:pPr>
    <w:rPr>
      <w:rFonts w:ascii="Arial" w:eastAsia="SimSun" w:hAnsi="Arial" w:cs="Arial"/>
      <w:lang w:val="en-US" w:eastAsia="en-US"/>
    </w:rPr>
  </w:style>
  <w:style w:type="paragraph" w:customStyle="1" w:styleId="b10">
    <w:name w:val="b1"/>
    <w:basedOn w:val="Normal"/>
    <w:rsid w:val="00701BB3"/>
    <w:pPr>
      <w:overflowPunct/>
      <w:autoSpaceDE/>
      <w:autoSpaceDN/>
      <w:adjustRightInd/>
      <w:spacing w:before="100" w:beforeAutospacing="1" w:after="100" w:afterAutospacing="1"/>
      <w:textAlignment w:val="auto"/>
    </w:pPr>
    <w:rPr>
      <w:sz w:val="24"/>
      <w:szCs w:val="24"/>
      <w:lang w:val="en-US"/>
    </w:rPr>
  </w:style>
  <w:style w:type="paragraph" w:customStyle="1" w:styleId="10">
    <w:name w:val="吹き出し1"/>
    <w:basedOn w:val="Normal"/>
    <w:semiHidden/>
    <w:rsid w:val="00701BB3"/>
    <w:pPr>
      <w:overflowPunct/>
      <w:autoSpaceDE/>
      <w:autoSpaceDN/>
      <w:adjustRightInd/>
      <w:textAlignment w:val="auto"/>
    </w:pPr>
    <w:rPr>
      <w:rFonts w:ascii="Tahoma" w:eastAsia="MS Mincho" w:hAnsi="Tahoma" w:cs="Tahoma"/>
      <w:sz w:val="16"/>
      <w:szCs w:val="16"/>
    </w:rPr>
  </w:style>
  <w:style w:type="paragraph" w:customStyle="1" w:styleId="ZchnZchn">
    <w:name w:val="Zchn Zchn"/>
    <w:semiHidden/>
    <w:rsid w:val="00701BB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sid w:val="00701BB3"/>
    <w:rPr>
      <w:rFonts w:ascii="Arial" w:hAnsi="Arial"/>
      <w:b/>
      <w:noProof/>
      <w:sz w:val="18"/>
      <w:lang w:val="en-GB" w:eastAsia="en-US" w:bidi="ar-SA"/>
    </w:rPr>
  </w:style>
  <w:style w:type="paragraph" w:customStyle="1" w:styleId="20">
    <w:name w:val="吹き出し2"/>
    <w:basedOn w:val="Normal"/>
    <w:semiHidden/>
    <w:rsid w:val="00701BB3"/>
    <w:pPr>
      <w:overflowPunct/>
      <w:autoSpaceDE/>
      <w:autoSpaceDN/>
      <w:adjustRightInd/>
      <w:textAlignment w:val="auto"/>
    </w:pPr>
    <w:rPr>
      <w:rFonts w:ascii="Tahoma" w:eastAsia="MS Mincho" w:hAnsi="Tahoma" w:cs="Tahoma"/>
      <w:sz w:val="16"/>
      <w:szCs w:val="16"/>
    </w:rPr>
  </w:style>
  <w:style w:type="paragraph" w:customStyle="1" w:styleId="Note">
    <w:name w:val="Note"/>
    <w:basedOn w:val="B1"/>
    <w:rsid w:val="00701BB3"/>
    <w:rPr>
      <w:rFonts w:eastAsia="MS Mincho"/>
    </w:rPr>
  </w:style>
  <w:style w:type="paragraph" w:customStyle="1" w:styleId="tabletext0">
    <w:name w:val="table text"/>
    <w:basedOn w:val="Normal"/>
    <w:next w:val="Normal"/>
    <w:rsid w:val="00701BB3"/>
    <w:rPr>
      <w:rFonts w:eastAsia="MS Mincho"/>
      <w:i/>
    </w:rPr>
  </w:style>
  <w:style w:type="paragraph" w:customStyle="1" w:styleId="TOC91">
    <w:name w:val="TOC 91"/>
    <w:basedOn w:val="TOC8"/>
    <w:rsid w:val="00701BB3"/>
    <w:pPr>
      <w:ind w:left="1418" w:hanging="1418"/>
    </w:pPr>
    <w:rPr>
      <w:rFonts w:eastAsia="MS Mincho"/>
    </w:rPr>
  </w:style>
  <w:style w:type="paragraph" w:customStyle="1" w:styleId="Caption1">
    <w:name w:val="Caption1"/>
    <w:basedOn w:val="Normal"/>
    <w:next w:val="Normal"/>
    <w:rsid w:val="00701BB3"/>
    <w:pPr>
      <w:spacing w:before="120" w:after="120"/>
    </w:pPr>
    <w:rPr>
      <w:rFonts w:eastAsia="MS Mincho"/>
      <w:b/>
    </w:rPr>
  </w:style>
  <w:style w:type="paragraph" w:customStyle="1" w:styleId="HE">
    <w:name w:val="HE"/>
    <w:basedOn w:val="Normal"/>
    <w:rsid w:val="00701BB3"/>
    <w:pPr>
      <w:spacing w:after="0"/>
    </w:pPr>
    <w:rPr>
      <w:rFonts w:eastAsia="MS Mincho"/>
      <w:b/>
    </w:rPr>
  </w:style>
  <w:style w:type="paragraph" w:customStyle="1" w:styleId="HO">
    <w:name w:val="HO"/>
    <w:basedOn w:val="Normal"/>
    <w:rsid w:val="00701BB3"/>
    <w:pPr>
      <w:spacing w:after="0"/>
      <w:jc w:val="right"/>
    </w:pPr>
    <w:rPr>
      <w:rFonts w:eastAsia="MS Mincho"/>
      <w:b/>
    </w:rPr>
  </w:style>
  <w:style w:type="paragraph" w:customStyle="1" w:styleId="WP">
    <w:name w:val="WP"/>
    <w:basedOn w:val="Normal"/>
    <w:rsid w:val="00701BB3"/>
    <w:pPr>
      <w:spacing w:after="0"/>
      <w:jc w:val="both"/>
    </w:pPr>
    <w:rPr>
      <w:rFonts w:eastAsia="MS Mincho"/>
    </w:rPr>
  </w:style>
  <w:style w:type="paragraph" w:customStyle="1" w:styleId="ZK">
    <w:name w:val="ZK"/>
    <w:rsid w:val="00701BB3"/>
    <w:pPr>
      <w:spacing w:after="240" w:line="240" w:lineRule="atLeast"/>
      <w:ind w:left="1191" w:right="113" w:hanging="1191"/>
    </w:pPr>
    <w:rPr>
      <w:rFonts w:eastAsia="MS Mincho"/>
      <w:lang w:eastAsia="en-US"/>
    </w:rPr>
  </w:style>
  <w:style w:type="paragraph" w:customStyle="1" w:styleId="ZC">
    <w:name w:val="ZC"/>
    <w:rsid w:val="00701BB3"/>
    <w:pPr>
      <w:spacing w:line="360" w:lineRule="atLeast"/>
      <w:jc w:val="center"/>
    </w:pPr>
    <w:rPr>
      <w:rFonts w:eastAsia="MS Mincho"/>
      <w:lang w:eastAsia="en-US"/>
    </w:rPr>
  </w:style>
  <w:style w:type="paragraph" w:customStyle="1" w:styleId="FooterCentred">
    <w:name w:val="FooterCentred"/>
    <w:basedOn w:val="Footer"/>
    <w:rsid w:val="00701BB3"/>
    <w:pPr>
      <w:tabs>
        <w:tab w:val="center" w:pos="4678"/>
        <w:tab w:val="right" w:pos="9356"/>
      </w:tabs>
      <w:jc w:val="both"/>
    </w:pPr>
    <w:rPr>
      <w:rFonts w:ascii="Times New Roman" w:eastAsia="MS Mincho" w:hAnsi="Times New Roman"/>
      <w:b w:val="0"/>
      <w:i w:val="0"/>
      <w:noProof w:val="0"/>
      <w:sz w:val="20"/>
    </w:rPr>
  </w:style>
  <w:style w:type="paragraph" w:customStyle="1" w:styleId="CRfront">
    <w:name w:val="CR_front"/>
    <w:basedOn w:val="Normal"/>
    <w:rsid w:val="00701BB3"/>
    <w:rPr>
      <w:rFonts w:eastAsia="MS Mincho"/>
    </w:rPr>
  </w:style>
  <w:style w:type="paragraph" w:customStyle="1" w:styleId="NumberedList">
    <w:name w:val="Numbered List"/>
    <w:basedOn w:val="Para1"/>
    <w:rsid w:val="00701BB3"/>
    <w:pPr>
      <w:tabs>
        <w:tab w:val="left" w:pos="360"/>
      </w:tabs>
      <w:ind w:left="360" w:hanging="360"/>
    </w:pPr>
  </w:style>
  <w:style w:type="paragraph" w:customStyle="1" w:styleId="Para1">
    <w:name w:val="Para1"/>
    <w:basedOn w:val="Normal"/>
    <w:rsid w:val="00701BB3"/>
    <w:pPr>
      <w:spacing w:before="120" w:after="120"/>
    </w:pPr>
    <w:rPr>
      <w:rFonts w:eastAsia="MS Mincho"/>
      <w:lang w:val="en-US"/>
    </w:rPr>
  </w:style>
  <w:style w:type="paragraph" w:customStyle="1" w:styleId="Teststep">
    <w:name w:val="Test step"/>
    <w:basedOn w:val="Normal"/>
    <w:rsid w:val="00701BB3"/>
    <w:pPr>
      <w:tabs>
        <w:tab w:val="left" w:pos="720"/>
      </w:tabs>
      <w:spacing w:after="0"/>
      <w:ind w:left="720" w:hanging="720"/>
    </w:pPr>
    <w:rPr>
      <w:rFonts w:eastAsia="MS Mincho"/>
    </w:rPr>
  </w:style>
  <w:style w:type="paragraph" w:customStyle="1" w:styleId="TableTitle">
    <w:name w:val="TableTitle"/>
    <w:basedOn w:val="BodyText2"/>
    <w:next w:val="BodyText2"/>
    <w:rsid w:val="00701BB3"/>
    <w:pPr>
      <w:keepNext/>
      <w:keepLines/>
      <w:spacing w:after="60"/>
      <w:ind w:left="210"/>
      <w:jc w:val="center"/>
    </w:pPr>
    <w:rPr>
      <w:rFonts w:eastAsia="MS Mincho"/>
      <w:b/>
      <w:i w:val="0"/>
    </w:rPr>
  </w:style>
  <w:style w:type="paragraph" w:customStyle="1" w:styleId="TableofFigures1">
    <w:name w:val="Table of Figures1"/>
    <w:basedOn w:val="Normal"/>
    <w:next w:val="Normal"/>
    <w:rsid w:val="00701BB3"/>
    <w:pPr>
      <w:ind w:left="400" w:hanging="400"/>
      <w:jc w:val="center"/>
    </w:pPr>
    <w:rPr>
      <w:rFonts w:eastAsia="MS Mincho"/>
      <w:b/>
    </w:rPr>
  </w:style>
  <w:style w:type="paragraph" w:customStyle="1" w:styleId="table">
    <w:name w:val="table"/>
    <w:basedOn w:val="Normal"/>
    <w:next w:val="Normal"/>
    <w:rsid w:val="00701BB3"/>
    <w:pPr>
      <w:spacing w:after="0"/>
      <w:jc w:val="center"/>
    </w:pPr>
    <w:rPr>
      <w:rFonts w:eastAsia="MS Mincho"/>
      <w:lang w:val="en-US"/>
    </w:rPr>
  </w:style>
  <w:style w:type="paragraph" w:customStyle="1" w:styleId="t2">
    <w:name w:val="t2"/>
    <w:basedOn w:val="Normal"/>
    <w:rsid w:val="00701BB3"/>
    <w:pPr>
      <w:spacing w:after="0"/>
    </w:pPr>
    <w:rPr>
      <w:rFonts w:eastAsia="MS Mincho"/>
    </w:rPr>
  </w:style>
  <w:style w:type="paragraph" w:customStyle="1" w:styleId="CommentNokia">
    <w:name w:val="Comment Nokia"/>
    <w:basedOn w:val="Normal"/>
    <w:rsid w:val="00701BB3"/>
    <w:pPr>
      <w:tabs>
        <w:tab w:val="left" w:pos="360"/>
      </w:tabs>
      <w:ind w:left="360" w:hanging="360"/>
    </w:pPr>
    <w:rPr>
      <w:rFonts w:eastAsia="MS Mincho"/>
      <w:sz w:val="22"/>
      <w:lang w:val="en-US"/>
    </w:rPr>
  </w:style>
  <w:style w:type="paragraph" w:customStyle="1" w:styleId="Copyright">
    <w:name w:val="Copyright"/>
    <w:basedOn w:val="Normal"/>
    <w:rsid w:val="00701BB3"/>
    <w:pPr>
      <w:spacing w:after="0"/>
      <w:jc w:val="center"/>
    </w:pPr>
    <w:rPr>
      <w:rFonts w:ascii="Arial" w:eastAsia="MS Mincho" w:hAnsi="Arial"/>
      <w:b/>
      <w:sz w:val="16"/>
      <w:lang w:eastAsia="ja-JP"/>
    </w:rPr>
  </w:style>
  <w:style w:type="paragraph" w:customStyle="1" w:styleId="Tdoctable">
    <w:name w:val="Tdoc_table"/>
    <w:rsid w:val="00701BB3"/>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rsid w:val="00701BB3"/>
    <w:pPr>
      <w:spacing w:before="120"/>
      <w:outlineLvl w:val="2"/>
    </w:pPr>
    <w:rPr>
      <w:sz w:val="28"/>
    </w:rPr>
  </w:style>
  <w:style w:type="paragraph" w:customStyle="1" w:styleId="Heading2Head2A2">
    <w:name w:val="Heading 2.Head2A.2"/>
    <w:basedOn w:val="Heading1"/>
    <w:next w:val="Normal"/>
    <w:rsid w:val="00701BB3"/>
    <w:pPr>
      <w:pBdr>
        <w:top w:val="none" w:sz="0" w:space="0" w:color="auto"/>
      </w:pBdr>
      <w:spacing w:before="180"/>
      <w:outlineLvl w:val="1"/>
    </w:pPr>
    <w:rPr>
      <w:rFonts w:eastAsia="SimSun"/>
      <w:sz w:val="32"/>
      <w:lang w:eastAsia="es-ES"/>
    </w:rPr>
  </w:style>
  <w:style w:type="paragraph" w:customStyle="1" w:styleId="TitleText">
    <w:name w:val="Title Text"/>
    <w:basedOn w:val="Normal"/>
    <w:next w:val="Normal"/>
    <w:rsid w:val="00701BB3"/>
    <w:pPr>
      <w:spacing w:after="220"/>
    </w:pPr>
    <w:rPr>
      <w:rFonts w:eastAsia="MS Mincho"/>
      <w:b/>
      <w:lang w:val="en-US"/>
    </w:rPr>
  </w:style>
  <w:style w:type="paragraph" w:customStyle="1" w:styleId="berschrift2Head2A2">
    <w:name w:val="Überschrift 2.Head2A.2"/>
    <w:basedOn w:val="Heading1"/>
    <w:next w:val="Normal"/>
    <w:rsid w:val="00701BB3"/>
    <w:pPr>
      <w:pBdr>
        <w:top w:val="none" w:sz="0" w:space="0" w:color="auto"/>
      </w:pBdr>
      <w:overflowPunct/>
      <w:autoSpaceDE/>
      <w:autoSpaceDN/>
      <w:adjustRightInd/>
      <w:spacing w:before="180"/>
      <w:textAlignment w:val="auto"/>
      <w:outlineLvl w:val="1"/>
    </w:pPr>
    <w:rPr>
      <w:rFonts w:eastAsia="MS Mincho"/>
      <w:sz w:val="32"/>
      <w:lang w:eastAsia="de-DE"/>
    </w:rPr>
  </w:style>
  <w:style w:type="paragraph" w:customStyle="1" w:styleId="berschrift3h3H3Underrubrik2">
    <w:name w:val="Überschrift 3.h3.H3.Underrubrik2"/>
    <w:basedOn w:val="Heading2"/>
    <w:next w:val="Normal"/>
    <w:rsid w:val="00701BB3"/>
    <w:pPr>
      <w:overflowPunct/>
      <w:autoSpaceDE/>
      <w:autoSpaceDN/>
      <w:adjustRightInd/>
      <w:spacing w:before="120"/>
      <w:textAlignment w:val="auto"/>
      <w:outlineLvl w:val="2"/>
    </w:pPr>
    <w:rPr>
      <w:rFonts w:eastAsia="MS Mincho"/>
      <w:sz w:val="28"/>
      <w:lang w:eastAsia="de-DE"/>
    </w:rPr>
  </w:style>
  <w:style w:type="paragraph" w:customStyle="1" w:styleId="Reference">
    <w:name w:val="Reference"/>
    <w:basedOn w:val="Normal"/>
    <w:rsid w:val="00701BB3"/>
    <w:pPr>
      <w:numPr>
        <w:numId w:val="1"/>
      </w:numPr>
      <w:overflowPunct/>
      <w:autoSpaceDE/>
      <w:autoSpaceDN/>
      <w:adjustRightInd/>
      <w:spacing w:after="0"/>
      <w:textAlignment w:val="auto"/>
    </w:pPr>
    <w:rPr>
      <w:rFonts w:eastAsia="MS Mincho"/>
    </w:rPr>
  </w:style>
  <w:style w:type="paragraph" w:customStyle="1" w:styleId="Bullets">
    <w:name w:val="Bullets"/>
    <w:basedOn w:val="BodyText"/>
    <w:rsid w:val="00701BB3"/>
    <w:pPr>
      <w:widowControl w:val="0"/>
      <w:spacing w:after="120"/>
      <w:ind w:left="283" w:hanging="283"/>
    </w:pPr>
    <w:rPr>
      <w:rFonts w:eastAsia="MS Mincho"/>
      <w:lang w:eastAsia="de-DE"/>
    </w:rPr>
  </w:style>
  <w:style w:type="paragraph" w:customStyle="1" w:styleId="11BodyText">
    <w:name w:val="11 BodyText"/>
    <w:basedOn w:val="Normal"/>
    <w:rsid w:val="00701BB3"/>
    <w:pPr>
      <w:overflowPunct/>
      <w:autoSpaceDE/>
      <w:autoSpaceDN/>
      <w:adjustRightInd/>
      <w:spacing w:after="220"/>
      <w:ind w:left="1298"/>
      <w:textAlignment w:val="auto"/>
    </w:pPr>
    <w:rPr>
      <w:rFonts w:ascii="Arial" w:eastAsia="SimSun" w:hAnsi="Arial"/>
      <w:lang w:val="en-US"/>
    </w:rPr>
  </w:style>
  <w:style w:type="numbering" w:customStyle="1" w:styleId="11">
    <w:name w:val="无列表1"/>
    <w:next w:val="NoList"/>
    <w:semiHidden/>
    <w:rsid w:val="00701BB3"/>
  </w:style>
  <w:style w:type="character" w:customStyle="1" w:styleId="CRCoverPageChar">
    <w:name w:val="CR Cover Page Char"/>
    <w:link w:val="CRCoverPage"/>
    <w:rsid w:val="00701BB3"/>
    <w:rPr>
      <w:rFonts w:ascii="Arial" w:hAnsi="Arial"/>
      <w:lang w:val="en-GB" w:eastAsia="en-US" w:bidi="ar-SA"/>
    </w:rPr>
  </w:style>
  <w:style w:type="paragraph" w:customStyle="1" w:styleId="1030302">
    <w:name w:val="样式 样式 标题 1 + 两端对齐 段前: 0.3 行 段后: 0.3 行 行距: 单倍行距 + 段前: 0.2 行 段后: ..."/>
    <w:basedOn w:val="Normal"/>
    <w:autoRedefine/>
    <w:rsid w:val="00701BB3"/>
    <w:pPr>
      <w:keepNext/>
      <w:tabs>
        <w:tab w:val="num" w:pos="0"/>
      </w:tabs>
      <w:overflowPunct/>
      <w:autoSpaceDE/>
      <w:autoSpaceDN/>
      <w:adjustRightInd/>
      <w:spacing w:beforeLines="20" w:before="62" w:afterLines="10" w:after="31"/>
      <w:ind w:right="284"/>
      <w:jc w:val="both"/>
      <w:textAlignment w:val="auto"/>
      <w:outlineLvl w:val="0"/>
    </w:pPr>
    <w:rPr>
      <w:rFonts w:ascii="Arial" w:eastAsia="SimSun" w:hAnsi="Arial" w:cs="SimSun"/>
      <w:b/>
      <w:bCs/>
      <w:sz w:val="28"/>
      <w:lang w:val="en-US" w:eastAsia="zh-CN"/>
    </w:rPr>
  </w:style>
  <w:style w:type="table" w:customStyle="1" w:styleId="30">
    <w:name w:val="网格型3"/>
    <w:basedOn w:val="TableNormal"/>
    <w:next w:val="TableGrid"/>
    <w:rsid w:val="00701BB3"/>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701BB3"/>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11">
    <w:name w:val="B1+"/>
    <w:basedOn w:val="Normal"/>
    <w:rsid w:val="00701BB3"/>
    <w:pPr>
      <w:tabs>
        <w:tab w:val="num" w:pos="720"/>
      </w:tabs>
      <w:ind w:left="720" w:hanging="360"/>
    </w:pPr>
  </w:style>
  <w:style w:type="paragraph" w:customStyle="1" w:styleId="NormalArial">
    <w:name w:val="Normal + Arial"/>
    <w:aliases w:val="9 pt,Right,Right:  0,24 cm,After:  0 pt"/>
    <w:basedOn w:val="Normal"/>
    <w:rsid w:val="00701BB3"/>
    <w:pPr>
      <w:keepNext/>
      <w:keepLines/>
      <w:spacing w:after="0"/>
      <w:ind w:right="134"/>
      <w:jc w:val="right"/>
    </w:pPr>
    <w:rPr>
      <w:rFonts w:ascii="Arial" w:hAnsi="Arial" w:cs="Arial"/>
      <w:sz w:val="18"/>
      <w:szCs w:val="18"/>
      <w:lang w:val="en-US"/>
    </w:rPr>
  </w:style>
  <w:style w:type="paragraph" w:customStyle="1" w:styleId="StyleTAC">
    <w:name w:val="Style TAC +"/>
    <w:basedOn w:val="TAC"/>
    <w:next w:val="TAC"/>
    <w:link w:val="StyleTACChar"/>
    <w:autoRedefine/>
    <w:rsid w:val="00701BB3"/>
    <w:pPr>
      <w:overflowPunct/>
      <w:autoSpaceDE/>
      <w:autoSpaceDN/>
      <w:adjustRightInd/>
      <w:textAlignment w:val="auto"/>
    </w:pPr>
    <w:rPr>
      <w:rFonts w:eastAsia="Malgun Gothic"/>
      <w:kern w:val="2"/>
      <w:lang w:val="x-none" w:eastAsia="en-US"/>
    </w:rPr>
  </w:style>
  <w:style w:type="character" w:customStyle="1" w:styleId="StyleTACChar">
    <w:name w:val="Style TAC + Char"/>
    <w:link w:val="StyleTAC"/>
    <w:rsid w:val="00701BB3"/>
    <w:rPr>
      <w:rFonts w:ascii="Arial" w:hAnsi="Arial"/>
      <w:kern w:val="2"/>
      <w:sz w:val="18"/>
      <w:lang w:eastAsia="en-US" w:bidi="ar-SA"/>
    </w:rPr>
  </w:style>
  <w:style w:type="character" w:customStyle="1" w:styleId="CharChar29">
    <w:name w:val="Char Char29"/>
    <w:rsid w:val="00446390"/>
    <w:rPr>
      <w:rFonts w:ascii="Arial" w:hAnsi="Arial"/>
      <w:sz w:val="36"/>
      <w:lang w:val="en-GB" w:eastAsia="en-US" w:bidi="ar-SA"/>
    </w:rPr>
  </w:style>
  <w:style w:type="character" w:customStyle="1" w:styleId="CharChar28">
    <w:name w:val="Char Char28"/>
    <w:rsid w:val="00446390"/>
    <w:rPr>
      <w:rFonts w:ascii="Arial" w:hAnsi="Arial"/>
      <w:sz w:val="32"/>
      <w:lang w:val="en-GB"/>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sid w:val="00054A3B"/>
    <w:rPr>
      <w:rFonts w:ascii="Arial" w:hAnsi="Arial"/>
      <w:sz w:val="24"/>
      <w:lang w:val="en-GB" w:eastAsia="en-US" w:bidi="ar-SA"/>
    </w:rPr>
  </w:style>
  <w:style w:type="character" w:customStyle="1" w:styleId="h5Char4">
    <w:name w:val="h5 Char4"/>
    <w:aliases w:val="Heading5 Char3,Head5 Char3,H5 Char3,M5 Char3,mh2 Char3,Module heading 2 Char3,heading 8 Char3,Numbered Sub-list Char2,Heading 81 Char Char2"/>
    <w:rsid w:val="00054A3B"/>
    <w:rPr>
      <w:rFonts w:ascii="Arial" w:hAnsi="Arial"/>
      <w:sz w:val="22"/>
      <w:lang w:val="en-GB" w:eastAsia="en-US" w:bidi="ar-SA"/>
    </w:rPr>
  </w:style>
  <w:style w:type="character" w:customStyle="1" w:styleId="B3Char2">
    <w:name w:val="B3 Char2"/>
    <w:link w:val="B3"/>
    <w:rsid w:val="00C7773E"/>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6678">
      <w:bodyDiv w:val="1"/>
      <w:marLeft w:val="0"/>
      <w:marRight w:val="0"/>
      <w:marTop w:val="0"/>
      <w:marBottom w:val="0"/>
      <w:divBdr>
        <w:top w:val="none" w:sz="0" w:space="0" w:color="auto"/>
        <w:left w:val="none" w:sz="0" w:space="0" w:color="auto"/>
        <w:bottom w:val="none" w:sz="0" w:space="0" w:color="auto"/>
        <w:right w:val="none" w:sz="0" w:space="0" w:color="auto"/>
      </w:divBdr>
    </w:div>
    <w:div w:id="298532509">
      <w:bodyDiv w:val="1"/>
      <w:marLeft w:val="0"/>
      <w:marRight w:val="0"/>
      <w:marTop w:val="0"/>
      <w:marBottom w:val="0"/>
      <w:divBdr>
        <w:top w:val="none" w:sz="0" w:space="0" w:color="auto"/>
        <w:left w:val="none" w:sz="0" w:space="0" w:color="auto"/>
        <w:bottom w:val="none" w:sz="0" w:space="0" w:color="auto"/>
        <w:right w:val="none" w:sz="0" w:space="0" w:color="auto"/>
      </w:divBdr>
    </w:div>
    <w:div w:id="878320905">
      <w:bodyDiv w:val="1"/>
      <w:marLeft w:val="0"/>
      <w:marRight w:val="0"/>
      <w:marTop w:val="0"/>
      <w:marBottom w:val="0"/>
      <w:divBdr>
        <w:top w:val="none" w:sz="0" w:space="0" w:color="auto"/>
        <w:left w:val="none" w:sz="0" w:space="0" w:color="auto"/>
        <w:bottom w:val="none" w:sz="0" w:space="0" w:color="auto"/>
        <w:right w:val="none" w:sz="0" w:space="0" w:color="auto"/>
      </w:divBdr>
    </w:div>
    <w:div w:id="1063484928">
      <w:bodyDiv w:val="1"/>
      <w:marLeft w:val="0"/>
      <w:marRight w:val="0"/>
      <w:marTop w:val="0"/>
      <w:marBottom w:val="0"/>
      <w:divBdr>
        <w:top w:val="none" w:sz="0" w:space="0" w:color="auto"/>
        <w:left w:val="none" w:sz="0" w:space="0" w:color="auto"/>
        <w:bottom w:val="none" w:sz="0" w:space="0" w:color="auto"/>
        <w:right w:val="none" w:sz="0" w:space="0" w:color="auto"/>
      </w:divBdr>
    </w:div>
    <w:div w:id="1337807407">
      <w:bodyDiv w:val="1"/>
      <w:marLeft w:val="0"/>
      <w:marRight w:val="0"/>
      <w:marTop w:val="0"/>
      <w:marBottom w:val="0"/>
      <w:divBdr>
        <w:top w:val="none" w:sz="0" w:space="0" w:color="auto"/>
        <w:left w:val="none" w:sz="0" w:space="0" w:color="auto"/>
        <w:bottom w:val="none" w:sz="0" w:space="0" w:color="auto"/>
        <w:right w:val="none" w:sz="0" w:space="0" w:color="auto"/>
      </w:divBdr>
    </w:div>
    <w:div w:id="1454206283">
      <w:bodyDiv w:val="1"/>
      <w:marLeft w:val="0"/>
      <w:marRight w:val="0"/>
      <w:marTop w:val="0"/>
      <w:marBottom w:val="0"/>
      <w:divBdr>
        <w:top w:val="none" w:sz="0" w:space="0" w:color="auto"/>
        <w:left w:val="none" w:sz="0" w:space="0" w:color="auto"/>
        <w:bottom w:val="none" w:sz="0" w:space="0" w:color="auto"/>
        <w:right w:val="none" w:sz="0" w:space="0" w:color="auto"/>
      </w:divBdr>
    </w:div>
    <w:div w:id="1473672188">
      <w:bodyDiv w:val="1"/>
      <w:marLeft w:val="0"/>
      <w:marRight w:val="0"/>
      <w:marTop w:val="0"/>
      <w:marBottom w:val="0"/>
      <w:divBdr>
        <w:top w:val="none" w:sz="0" w:space="0" w:color="auto"/>
        <w:left w:val="none" w:sz="0" w:space="0" w:color="auto"/>
        <w:bottom w:val="none" w:sz="0" w:space="0" w:color="auto"/>
        <w:right w:val="none" w:sz="0" w:space="0" w:color="auto"/>
      </w:divBdr>
    </w:div>
    <w:div w:id="1661885570">
      <w:bodyDiv w:val="1"/>
      <w:marLeft w:val="0"/>
      <w:marRight w:val="0"/>
      <w:marTop w:val="0"/>
      <w:marBottom w:val="0"/>
      <w:divBdr>
        <w:top w:val="none" w:sz="0" w:space="0" w:color="auto"/>
        <w:left w:val="none" w:sz="0" w:space="0" w:color="auto"/>
        <w:bottom w:val="none" w:sz="0" w:space="0" w:color="auto"/>
        <w:right w:val="none" w:sz="0" w:space="0" w:color="auto"/>
      </w:divBdr>
    </w:div>
    <w:div w:id="1816751179">
      <w:bodyDiv w:val="1"/>
      <w:marLeft w:val="0"/>
      <w:marRight w:val="0"/>
      <w:marTop w:val="0"/>
      <w:marBottom w:val="0"/>
      <w:divBdr>
        <w:top w:val="none" w:sz="0" w:space="0" w:color="auto"/>
        <w:left w:val="none" w:sz="0" w:space="0" w:color="auto"/>
        <w:bottom w:val="none" w:sz="0" w:space="0" w:color="auto"/>
        <w:right w:val="none" w:sz="0" w:space="0" w:color="auto"/>
      </w:divBdr>
    </w:div>
    <w:div w:id="20336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1.bin"/><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image" Target="media/image23.emf"/><Relationship Id="rId63" Type="http://schemas.openxmlformats.org/officeDocument/2006/relationships/image" Target="media/image34.wmf"/><Relationship Id="rId68" Type="http://schemas.openxmlformats.org/officeDocument/2006/relationships/oleObject" Target="embeddings/oleObject25.bin"/><Relationship Id="rId84" Type="http://schemas.openxmlformats.org/officeDocument/2006/relationships/oleObject" Target="embeddings/oleObject34.bin"/><Relationship Id="rId89" Type="http://schemas.openxmlformats.org/officeDocument/2006/relationships/oleObject" Target="embeddings/oleObject38.bin"/><Relationship Id="rId112" Type="http://schemas.openxmlformats.org/officeDocument/2006/relationships/image" Target="media/image57.wmf"/><Relationship Id="rId16" Type="http://schemas.openxmlformats.org/officeDocument/2006/relationships/image" Target="media/image5.wmf"/><Relationship Id="rId107" Type="http://schemas.openxmlformats.org/officeDocument/2006/relationships/oleObject" Target="embeddings/oleObject46.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9.wmf"/><Relationship Id="rId58" Type="http://schemas.openxmlformats.org/officeDocument/2006/relationships/oleObject" Target="embeddings/oleObject20.bin"/><Relationship Id="rId74" Type="http://schemas.openxmlformats.org/officeDocument/2006/relationships/image" Target="media/image40.wmf"/><Relationship Id="rId79" Type="http://schemas.openxmlformats.org/officeDocument/2006/relationships/oleObject" Target="embeddings/oleObject30.bin"/><Relationship Id="rId102" Type="http://schemas.openxmlformats.org/officeDocument/2006/relationships/image" Target="media/image52.wmf"/><Relationship Id="rId123" Type="http://schemas.openxmlformats.org/officeDocument/2006/relationships/image" Target="media/image61.wmf"/><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45.wmf"/><Relationship Id="rId95" Type="http://schemas.openxmlformats.org/officeDocument/2006/relationships/image" Target="media/image46.png"/><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7.bin"/><Relationship Id="rId48" Type="http://schemas.openxmlformats.org/officeDocument/2006/relationships/image" Target="media/image24.emf"/><Relationship Id="rId56" Type="http://schemas.openxmlformats.org/officeDocument/2006/relationships/oleObject" Target="embeddings/oleObject19.bin"/><Relationship Id="rId64" Type="http://schemas.openxmlformats.org/officeDocument/2006/relationships/oleObject" Target="embeddings/oleObject23.bin"/><Relationship Id="rId69" Type="http://schemas.openxmlformats.org/officeDocument/2006/relationships/image" Target="media/image37.wmf"/><Relationship Id="rId77" Type="http://schemas.openxmlformats.org/officeDocument/2006/relationships/oleObject" Target="embeddings/oleObject29.bin"/><Relationship Id="rId100" Type="http://schemas.openxmlformats.org/officeDocument/2006/relationships/image" Target="media/image50.wmf"/><Relationship Id="rId105" Type="http://schemas.openxmlformats.org/officeDocument/2006/relationships/oleObject" Target="embeddings/oleObject45.bin"/><Relationship Id="rId113" Type="http://schemas.openxmlformats.org/officeDocument/2006/relationships/oleObject" Target="embeddings/oleObject49.bin"/><Relationship Id="rId118" Type="http://schemas.openxmlformats.org/officeDocument/2006/relationships/image" Target="media/image60.wmf"/><Relationship Id="rId126" Type="http://schemas.openxmlformats.org/officeDocument/2006/relationships/header" Target="header2.xml"/><Relationship Id="rId8" Type="http://schemas.openxmlformats.org/officeDocument/2006/relationships/image" Target="media/image1.wmf"/><Relationship Id="rId51" Type="http://schemas.openxmlformats.org/officeDocument/2006/relationships/image" Target="media/image27.emf"/><Relationship Id="rId72" Type="http://schemas.openxmlformats.org/officeDocument/2006/relationships/oleObject" Target="embeddings/oleObject27.bin"/><Relationship Id="rId80" Type="http://schemas.openxmlformats.org/officeDocument/2006/relationships/image" Target="media/image43.wmf"/><Relationship Id="rId85" Type="http://schemas.openxmlformats.org/officeDocument/2006/relationships/oleObject" Target="embeddings/oleObject35.bin"/><Relationship Id="rId93" Type="http://schemas.openxmlformats.org/officeDocument/2006/relationships/oleObject" Target="embeddings/oleObject41.bin"/><Relationship Id="rId98" Type="http://schemas.openxmlformats.org/officeDocument/2006/relationships/image" Target="media/image49.wmf"/><Relationship Id="rId121" Type="http://schemas.openxmlformats.org/officeDocument/2006/relationships/oleObject" Target="embeddings/oleObject54.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2.emf"/><Relationship Id="rId59" Type="http://schemas.openxmlformats.org/officeDocument/2006/relationships/image" Target="media/image32.wmf"/><Relationship Id="rId67" Type="http://schemas.openxmlformats.org/officeDocument/2006/relationships/image" Target="media/image36.wmf"/><Relationship Id="rId103" Type="http://schemas.openxmlformats.org/officeDocument/2006/relationships/oleObject" Target="embeddings/oleObject44.bin"/><Relationship Id="rId108" Type="http://schemas.openxmlformats.org/officeDocument/2006/relationships/image" Target="media/image55.wmf"/><Relationship Id="rId116" Type="http://schemas.openxmlformats.org/officeDocument/2006/relationships/image" Target="media/image59.wmf"/><Relationship Id="rId124" Type="http://schemas.openxmlformats.org/officeDocument/2006/relationships/oleObject" Target="embeddings/oleObject56.bin"/><Relationship Id="rId129"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image" Target="media/image18.png"/><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oleObject" Target="embeddings/oleObject28.bin"/><Relationship Id="rId83" Type="http://schemas.openxmlformats.org/officeDocument/2006/relationships/oleObject" Target="embeddings/oleObject33.bin"/><Relationship Id="rId88" Type="http://schemas.openxmlformats.org/officeDocument/2006/relationships/image" Target="media/image44.wmf"/><Relationship Id="rId91" Type="http://schemas.openxmlformats.org/officeDocument/2006/relationships/oleObject" Target="embeddings/oleObject39.bin"/><Relationship Id="rId96" Type="http://schemas.openxmlformats.org/officeDocument/2006/relationships/image" Target="media/image47.emf"/><Relationship Id="rId111" Type="http://schemas.openxmlformats.org/officeDocument/2006/relationships/oleObject" Target="embeddings/oleObject4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5.emf"/><Relationship Id="rId57" Type="http://schemas.openxmlformats.org/officeDocument/2006/relationships/image" Target="media/image31.wmf"/><Relationship Id="rId106" Type="http://schemas.openxmlformats.org/officeDocument/2006/relationships/image" Target="media/image54.wmf"/><Relationship Id="rId114" Type="http://schemas.openxmlformats.org/officeDocument/2006/relationships/image" Target="media/image58.wmf"/><Relationship Id="rId119" Type="http://schemas.openxmlformats.org/officeDocument/2006/relationships/oleObject" Target="embeddings/oleObject52.bin"/><Relationship Id="rId127" Type="http://schemas.openxmlformats.org/officeDocument/2006/relationships/footer" Target="footer1.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20.emf"/><Relationship Id="rId52" Type="http://schemas.openxmlformats.org/officeDocument/2006/relationships/image" Target="media/image28.emf"/><Relationship Id="rId60" Type="http://schemas.openxmlformats.org/officeDocument/2006/relationships/oleObject" Target="embeddings/oleObject21.bin"/><Relationship Id="rId65" Type="http://schemas.openxmlformats.org/officeDocument/2006/relationships/image" Target="media/image35.wmf"/><Relationship Id="rId73" Type="http://schemas.openxmlformats.org/officeDocument/2006/relationships/image" Target="media/image39.gif"/><Relationship Id="rId78" Type="http://schemas.openxmlformats.org/officeDocument/2006/relationships/image" Target="media/image42.wmf"/><Relationship Id="rId81" Type="http://schemas.openxmlformats.org/officeDocument/2006/relationships/oleObject" Target="embeddings/oleObject31.bin"/><Relationship Id="rId86" Type="http://schemas.openxmlformats.org/officeDocument/2006/relationships/oleObject" Target="embeddings/oleObject36.bin"/><Relationship Id="rId94" Type="http://schemas.openxmlformats.org/officeDocument/2006/relationships/oleObject" Target="embeddings/oleObject42.bin"/><Relationship Id="rId99" Type="http://schemas.openxmlformats.org/officeDocument/2006/relationships/oleObject" Target="embeddings/oleObject43.bin"/><Relationship Id="rId101" Type="http://schemas.openxmlformats.org/officeDocument/2006/relationships/image" Target="media/image51.wmf"/><Relationship Id="rId122" Type="http://schemas.openxmlformats.org/officeDocument/2006/relationships/oleObject" Target="embeddings/oleObject5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47.bin"/><Relationship Id="rId34" Type="http://schemas.openxmlformats.org/officeDocument/2006/relationships/image" Target="media/image14.wmf"/><Relationship Id="rId50" Type="http://schemas.openxmlformats.org/officeDocument/2006/relationships/image" Target="media/image26.emf"/><Relationship Id="rId55" Type="http://schemas.openxmlformats.org/officeDocument/2006/relationships/image" Target="media/image30.wmf"/><Relationship Id="rId76" Type="http://schemas.openxmlformats.org/officeDocument/2006/relationships/image" Target="media/image41.wmf"/><Relationship Id="rId97" Type="http://schemas.openxmlformats.org/officeDocument/2006/relationships/image" Target="media/image48.wmf"/><Relationship Id="rId104" Type="http://schemas.openxmlformats.org/officeDocument/2006/relationships/image" Target="media/image53.wmf"/><Relationship Id="rId120" Type="http://schemas.openxmlformats.org/officeDocument/2006/relationships/oleObject" Target="embeddings/oleObject53.bin"/><Relationship Id="rId125"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38.wmf"/><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emf"/><Relationship Id="rId45" Type="http://schemas.openxmlformats.org/officeDocument/2006/relationships/image" Target="media/image21.emf"/><Relationship Id="rId66" Type="http://schemas.openxmlformats.org/officeDocument/2006/relationships/oleObject" Target="embeddings/oleObject24.bin"/><Relationship Id="rId87" Type="http://schemas.openxmlformats.org/officeDocument/2006/relationships/oleObject" Target="embeddings/oleObject37.bin"/><Relationship Id="rId110" Type="http://schemas.openxmlformats.org/officeDocument/2006/relationships/image" Target="media/image56.wmf"/><Relationship Id="rId115" Type="http://schemas.openxmlformats.org/officeDocument/2006/relationships/oleObject" Target="embeddings/oleObject50.bin"/><Relationship Id="rId61" Type="http://schemas.openxmlformats.org/officeDocument/2006/relationships/image" Target="media/image33.wmf"/><Relationship Id="rId82" Type="http://schemas.openxmlformats.org/officeDocument/2006/relationships/oleObject" Target="embeddings/oleObject3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D7613C-8313-4713-8E7B-FE83D4985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TotalTime>
  <Pages>3</Pages>
  <Words>38777</Words>
  <Characters>221030</Characters>
  <Application>Microsoft Office Word</Application>
  <DocSecurity>0</DocSecurity>
  <Lines>1841</Lines>
  <Paragraphs>518</Paragraphs>
  <ScaleCrop>false</ScaleCrop>
  <HeadingPairs>
    <vt:vector size="2" baseType="variant">
      <vt:variant>
        <vt:lpstr>Title</vt:lpstr>
      </vt:variant>
      <vt:variant>
        <vt:i4>1</vt:i4>
      </vt:variant>
    </vt:vector>
  </HeadingPairs>
  <TitlesOfParts>
    <vt:vector size="1" baseType="lpstr">
      <vt:lpstr>3GPP TS 36.101</vt:lpstr>
    </vt:vector>
  </TitlesOfParts>
  <Company>ETSI</Company>
  <LinksUpToDate>false</LinksUpToDate>
  <CharactersWithSpaces>259289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36.101</dc:title>
  <dc:subject>Evolved Universal Terrestrial Radio Access (E-UTRA); User Equipment (UE) radio transmission and reception (Release 11)</dc:subject>
  <dc:creator>MCC Support</dc:creator>
  <cp:keywords>radio</cp:keywords>
  <cp:lastModifiedBy>MCC</cp:lastModifiedBy>
  <cp:revision>8</cp:revision>
  <cp:lastPrinted>2007-10-03T15:46:00Z</cp:lastPrinted>
  <dcterms:created xsi:type="dcterms:W3CDTF">2021-12-06T11:36:00Z</dcterms:created>
  <dcterms:modified xsi:type="dcterms:W3CDTF">2022-09-26T15:48:00Z</dcterms:modified>
</cp:coreProperties>
</file>